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3DB69" w14:textId="77777777" w:rsidR="00515417" w:rsidRDefault="007A6A83">
      <w:pPr>
        <w:widowControl w:val="0"/>
        <w:pBdr>
          <w:top w:val="nil"/>
          <w:left w:val="nil"/>
          <w:bottom w:val="nil"/>
          <w:right w:val="nil"/>
          <w:between w:val="nil"/>
        </w:pBdr>
        <w:spacing w:line="276" w:lineRule="auto"/>
      </w:pPr>
      <w:r>
        <w:pict w14:anchorId="4BB3E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60288;visibility:hidden">
            <o:lock v:ext="edit" selection="t"/>
          </v:shape>
        </w:pict>
      </w:r>
    </w:p>
    <w:p w14:paraId="4BB3DB6A" w14:textId="77777777" w:rsidR="00515417" w:rsidRDefault="00636335">
      <w:pPr>
        <w:widowControl w:val="0"/>
        <w:pBdr>
          <w:top w:val="nil"/>
          <w:left w:val="nil"/>
          <w:bottom w:val="nil"/>
          <w:right w:val="nil"/>
          <w:between w:val="nil"/>
        </w:pBdr>
        <w:spacing w:line="276" w:lineRule="auto"/>
        <w:rPr>
          <w:rFonts w:ascii="Arial" w:eastAsia="Arial" w:hAnsi="Arial" w:cs="Arial"/>
        </w:rPr>
      </w:pPr>
      <w:r>
        <w:rPr>
          <w:noProof/>
        </w:rPr>
        <mc:AlternateContent>
          <mc:Choice Requires="wpg">
            <w:drawing>
              <wp:anchor distT="0" distB="0" distL="114300" distR="114300" simplePos="0" relativeHeight="251655168" behindDoc="0" locked="0" layoutInCell="1" hidden="0" allowOverlap="1" wp14:anchorId="4BB3E738" wp14:editId="4BB3E739">
                <wp:simplePos x="0" y="0"/>
                <wp:positionH relativeFrom="column">
                  <wp:posOffset>114300</wp:posOffset>
                </wp:positionH>
                <wp:positionV relativeFrom="paragraph">
                  <wp:posOffset>0</wp:posOffset>
                </wp:positionV>
                <wp:extent cx="647700" cy="647700"/>
                <wp:effectExtent l="0" t="0" r="0" b="0"/>
                <wp:wrapNone/>
                <wp:docPr id="52029" name="Freeform 52029"/>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5202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47700" cy="647700"/>
                        </a:xfrm>
                        <a:prstGeom prst="rect"/>
                        <a:ln/>
                      </pic:spPr>
                    </pic:pic>
                  </a:graphicData>
                </a:graphic>
              </wp:anchor>
            </w:drawing>
          </mc:Fallback>
        </mc:AlternateContent>
      </w:r>
    </w:p>
    <w:p w14:paraId="4BB3DB6B" w14:textId="77777777" w:rsidR="00515417" w:rsidRDefault="00636335">
      <w:pPr>
        <w:jc w:val="center"/>
        <w:rPr>
          <w:rFonts w:ascii="Arial" w:eastAsia="Arial" w:hAnsi="Arial" w:cs="Arial"/>
          <w:b/>
          <w:color w:val="000000"/>
          <w:sz w:val="22"/>
          <w:szCs w:val="22"/>
        </w:rPr>
      </w:pPr>
      <w:bookmarkStart w:id="0" w:name="_heading=h.gjdgxs" w:colFirst="0" w:colLast="0"/>
      <w:bookmarkEnd w:id="0"/>
      <w:r>
        <w:rPr>
          <w:rFonts w:ascii="Arial" w:eastAsia="Arial" w:hAnsi="Arial" w:cs="Arial"/>
          <w:b/>
          <w:color w:val="000000"/>
          <w:sz w:val="22"/>
          <w:szCs w:val="22"/>
        </w:rPr>
        <w:t>Technology Services 2 Agreement RM3804</w:t>
      </w:r>
    </w:p>
    <w:p w14:paraId="4BB3DB6C" w14:textId="77777777" w:rsidR="00515417" w:rsidRDefault="00636335">
      <w:pPr>
        <w:jc w:val="center"/>
        <w:rPr>
          <w:rFonts w:ascii="Arial" w:eastAsia="Arial" w:hAnsi="Arial" w:cs="Arial"/>
          <w:b/>
          <w:color w:val="000000"/>
          <w:sz w:val="22"/>
          <w:szCs w:val="22"/>
        </w:rPr>
      </w:pPr>
      <w:r>
        <w:rPr>
          <w:rFonts w:ascii="Arial" w:eastAsia="Arial" w:hAnsi="Arial" w:cs="Arial"/>
          <w:b/>
          <w:color w:val="000000"/>
          <w:sz w:val="22"/>
          <w:szCs w:val="22"/>
        </w:rPr>
        <w:t>Framework Schedule 4 - Annex 1</w:t>
      </w:r>
    </w:p>
    <w:p w14:paraId="4BB3DB6D" w14:textId="77777777" w:rsidR="00515417" w:rsidRDefault="00515417">
      <w:pPr>
        <w:jc w:val="center"/>
        <w:rPr>
          <w:rFonts w:ascii="Arial" w:eastAsia="Arial" w:hAnsi="Arial" w:cs="Arial"/>
          <w:b/>
          <w:color w:val="366091"/>
          <w:sz w:val="36"/>
          <w:szCs w:val="36"/>
        </w:rPr>
      </w:pPr>
    </w:p>
    <w:p w14:paraId="4BB3DB6E" w14:textId="77777777" w:rsidR="00515417" w:rsidRDefault="00636335">
      <w:pPr>
        <w:jc w:val="center"/>
        <w:rPr>
          <w:rFonts w:ascii="Arial" w:eastAsia="Arial" w:hAnsi="Arial" w:cs="Arial"/>
          <w:b/>
          <w:color w:val="366091"/>
          <w:sz w:val="36"/>
          <w:szCs w:val="36"/>
        </w:rPr>
      </w:pPr>
      <w:r>
        <w:rPr>
          <w:rFonts w:ascii="Arial" w:eastAsia="Arial" w:hAnsi="Arial" w:cs="Arial"/>
          <w:b/>
          <w:color w:val="366091"/>
          <w:sz w:val="36"/>
          <w:szCs w:val="36"/>
        </w:rPr>
        <w:t>Order Form</w:t>
      </w:r>
    </w:p>
    <w:p w14:paraId="4BB3DB6F" w14:textId="77777777" w:rsidR="00515417" w:rsidRDefault="00515417">
      <w:pPr>
        <w:jc w:val="center"/>
        <w:rPr>
          <w:rFonts w:ascii="Arial" w:eastAsia="Arial" w:hAnsi="Arial" w:cs="Arial"/>
          <w:b/>
          <w:color w:val="366091"/>
          <w:sz w:val="36"/>
          <w:szCs w:val="36"/>
        </w:rPr>
      </w:pPr>
    </w:p>
    <w:p w14:paraId="4BB3DB70" w14:textId="77777777" w:rsidR="00515417" w:rsidRDefault="00636335">
      <w:pPr>
        <w:jc w:val="both"/>
        <w:rPr>
          <w:rFonts w:ascii="Arial" w:eastAsia="Arial" w:hAnsi="Arial" w:cs="Arial"/>
          <w:color w:val="000000"/>
          <w:sz w:val="22"/>
          <w:szCs w:val="22"/>
        </w:rPr>
      </w:pPr>
      <w:r>
        <w:rPr>
          <w:rFonts w:ascii="Arial" w:eastAsia="Arial" w:hAnsi="Arial" w:cs="Arial"/>
          <w:color w:val="000000"/>
          <w:sz w:val="22"/>
          <w:szCs w:val="22"/>
        </w:rPr>
        <w:t>In this Order Form, capitalised expressions shall have the meanings set out in Call Off Schedule 1 (Definitions), Framework Schedule 1 or the relevant Call Off Schedule in which that capitalised expression appears.</w:t>
      </w:r>
    </w:p>
    <w:p w14:paraId="4BB3DB71" w14:textId="77777777" w:rsidR="00515417" w:rsidRDefault="00515417">
      <w:pPr>
        <w:jc w:val="both"/>
        <w:rPr>
          <w:rFonts w:ascii="Arial" w:eastAsia="Arial" w:hAnsi="Arial" w:cs="Arial"/>
          <w:color w:val="000000"/>
          <w:sz w:val="22"/>
          <w:szCs w:val="22"/>
        </w:rPr>
      </w:pPr>
    </w:p>
    <w:p w14:paraId="4BB3DB72" w14:textId="77777777" w:rsidR="00515417" w:rsidRDefault="00636335">
      <w:pPr>
        <w:jc w:val="both"/>
        <w:rPr>
          <w:rFonts w:ascii="Arial" w:eastAsia="Arial" w:hAnsi="Arial" w:cs="Arial"/>
          <w:color w:val="000000"/>
          <w:sz w:val="22"/>
          <w:szCs w:val="22"/>
        </w:rPr>
      </w:pPr>
      <w:r>
        <w:rPr>
          <w:rFonts w:ascii="Arial" w:eastAsia="Arial" w:hAnsi="Arial" w:cs="Arial"/>
          <w:color w:val="000000"/>
          <w:sz w:val="22"/>
          <w:szCs w:val="22"/>
        </w:rPr>
        <w:t>The Supplier shall provide the Services specified in this Order Form to the Customer on and subject to the terms of the Call Off Contract for the duration of the Call Off Period.</w:t>
      </w:r>
    </w:p>
    <w:p w14:paraId="4BB3DB73" w14:textId="77777777" w:rsidR="00515417" w:rsidRDefault="00515417">
      <w:pPr>
        <w:jc w:val="both"/>
        <w:rPr>
          <w:rFonts w:ascii="Arial" w:eastAsia="Arial" w:hAnsi="Arial" w:cs="Arial"/>
          <w:color w:val="000000"/>
          <w:sz w:val="22"/>
          <w:szCs w:val="22"/>
        </w:rPr>
      </w:pPr>
    </w:p>
    <w:p w14:paraId="4BB3DB74" w14:textId="77777777" w:rsidR="00515417" w:rsidRDefault="00636335">
      <w:pPr>
        <w:rPr>
          <w:rFonts w:ascii="Arial" w:eastAsia="Arial" w:hAnsi="Arial" w:cs="Arial"/>
          <w:color w:val="000000"/>
          <w:sz w:val="22"/>
          <w:szCs w:val="22"/>
        </w:rPr>
      </w:pPr>
      <w:r>
        <w:rPr>
          <w:rFonts w:ascii="Arial" w:eastAsia="Arial" w:hAnsi="Arial" w:cs="Arial"/>
          <w:color w:val="000000"/>
          <w:sz w:val="22"/>
          <w:szCs w:val="22"/>
        </w:rPr>
        <w:t>This Order Form should be used by Customers ordering Services under the Technology Services 2 Framework Agreement ref. RM3804 in accordance with the provisions of Framework Schedule 5.</w:t>
      </w:r>
    </w:p>
    <w:p w14:paraId="4BB3DB75" w14:textId="77777777" w:rsidR="00515417" w:rsidRDefault="00515417">
      <w:pPr>
        <w:jc w:val="both"/>
        <w:rPr>
          <w:rFonts w:ascii="Arial" w:eastAsia="Arial" w:hAnsi="Arial" w:cs="Arial"/>
          <w:color w:val="000000"/>
          <w:sz w:val="22"/>
          <w:szCs w:val="22"/>
        </w:rPr>
      </w:pPr>
    </w:p>
    <w:p w14:paraId="4BB3DB76" w14:textId="77777777" w:rsidR="00515417" w:rsidRDefault="00636335">
      <w:pPr>
        <w:jc w:val="both"/>
        <w:rPr>
          <w:rFonts w:ascii="Arial" w:eastAsia="Arial" w:hAnsi="Arial" w:cs="Arial"/>
          <w:color w:val="0000FF"/>
          <w:sz w:val="22"/>
          <w:szCs w:val="22"/>
          <w:u w:val="single"/>
        </w:rPr>
      </w:pPr>
      <w:r>
        <w:rPr>
          <w:rFonts w:ascii="Arial" w:eastAsia="Arial" w:hAnsi="Arial" w:cs="Arial"/>
          <w:color w:val="000000"/>
          <w:sz w:val="22"/>
          <w:szCs w:val="22"/>
        </w:rPr>
        <w:t xml:space="preserve">The Call Off Terms, referred to throughout this document, are available from the Crown Commercial Service website </w:t>
      </w:r>
      <w:hyperlink r:id="rId12">
        <w:r>
          <w:rPr>
            <w:rFonts w:ascii="Arial" w:eastAsia="Arial" w:hAnsi="Arial" w:cs="Arial"/>
            <w:color w:val="0000FF"/>
            <w:sz w:val="22"/>
            <w:szCs w:val="22"/>
            <w:u w:val="single"/>
          </w:rPr>
          <w:t>http://ccs-agreements.cabinetoffice.gov.uk/contracts/rm3804</w:t>
        </w:r>
      </w:hyperlink>
    </w:p>
    <w:p w14:paraId="4BB3DB77" w14:textId="77777777" w:rsidR="00515417" w:rsidRDefault="00515417">
      <w:pPr>
        <w:jc w:val="both"/>
        <w:rPr>
          <w:rFonts w:ascii="Arial" w:eastAsia="Arial" w:hAnsi="Arial" w:cs="Arial"/>
          <w:color w:val="0000FF"/>
          <w:sz w:val="22"/>
          <w:szCs w:val="22"/>
          <w:u w:val="single"/>
        </w:rPr>
      </w:pPr>
    </w:p>
    <w:p w14:paraId="4BB3DB78" w14:textId="77777777" w:rsidR="00515417" w:rsidRDefault="00515417">
      <w:pPr>
        <w:jc w:val="both"/>
        <w:rPr>
          <w:rFonts w:ascii="Arial" w:eastAsia="Arial" w:hAnsi="Arial" w:cs="Arial"/>
          <w:color w:val="0000FF"/>
          <w:sz w:val="22"/>
          <w:szCs w:val="22"/>
          <w:u w:val="single"/>
        </w:rPr>
      </w:pPr>
    </w:p>
    <w:p w14:paraId="4BB3DB79" w14:textId="77777777" w:rsidR="00515417" w:rsidRDefault="00515417">
      <w:pPr>
        <w:jc w:val="both"/>
        <w:rPr>
          <w:rFonts w:ascii="Arial" w:eastAsia="Arial" w:hAnsi="Arial" w:cs="Arial"/>
          <w:color w:val="000000"/>
          <w:sz w:val="22"/>
          <w:szCs w:val="22"/>
        </w:rPr>
      </w:pPr>
    </w:p>
    <w:p w14:paraId="4BB3DB7A" w14:textId="77777777" w:rsidR="00515417" w:rsidRDefault="00515417">
      <w:pPr>
        <w:jc w:val="both"/>
        <w:rPr>
          <w:rFonts w:ascii="Arial" w:eastAsia="Arial" w:hAnsi="Arial" w:cs="Arial"/>
          <w:b/>
          <w:color w:val="366091"/>
          <w:sz w:val="28"/>
          <w:szCs w:val="28"/>
        </w:rPr>
      </w:pPr>
    </w:p>
    <w:p w14:paraId="4BB3DB7B" w14:textId="77777777" w:rsidR="00515417" w:rsidRDefault="00636335">
      <w:pPr>
        <w:jc w:val="both"/>
        <w:rPr>
          <w:rFonts w:ascii="Arial" w:eastAsia="Arial" w:hAnsi="Arial" w:cs="Arial"/>
          <w:b/>
          <w:color w:val="366091"/>
          <w:sz w:val="28"/>
          <w:szCs w:val="28"/>
        </w:rPr>
      </w:pPr>
      <w:r>
        <w:rPr>
          <w:rFonts w:ascii="Arial" w:eastAsia="Arial" w:hAnsi="Arial" w:cs="Arial"/>
          <w:b/>
          <w:color w:val="366091"/>
          <w:sz w:val="28"/>
          <w:szCs w:val="28"/>
        </w:rPr>
        <w:t>Section A</w:t>
      </w:r>
    </w:p>
    <w:p w14:paraId="4BB3DB7C" w14:textId="77777777" w:rsidR="00515417" w:rsidRDefault="00636335">
      <w:pPr>
        <w:jc w:val="both"/>
        <w:rPr>
          <w:rFonts w:ascii="Arial" w:eastAsia="Arial" w:hAnsi="Arial" w:cs="Arial"/>
          <w:b/>
          <w:color w:val="366091"/>
          <w:sz w:val="28"/>
          <w:szCs w:val="28"/>
        </w:rPr>
      </w:pPr>
      <w:r>
        <w:rPr>
          <w:rFonts w:ascii="Arial" w:eastAsia="Arial" w:hAnsi="Arial" w:cs="Arial"/>
          <w:b/>
          <w:color w:val="366091"/>
          <w:sz w:val="28"/>
          <w:szCs w:val="28"/>
        </w:rPr>
        <w:t>General information</w:t>
      </w:r>
    </w:p>
    <w:p w14:paraId="4BB3DB7D" w14:textId="77777777" w:rsidR="00515417" w:rsidRDefault="00515417">
      <w:pPr>
        <w:jc w:val="both"/>
        <w:rPr>
          <w:rFonts w:ascii="Arial" w:eastAsia="Arial" w:hAnsi="Arial" w:cs="Arial"/>
          <w:sz w:val="22"/>
          <w:szCs w:val="22"/>
        </w:rPr>
      </w:pPr>
    </w:p>
    <w:p w14:paraId="4BB3DB7E" w14:textId="77777777" w:rsidR="00515417" w:rsidRDefault="00636335">
      <w:pPr>
        <w:jc w:val="both"/>
        <w:rPr>
          <w:rFonts w:ascii="Arial" w:eastAsia="Arial" w:hAnsi="Arial" w:cs="Arial"/>
          <w:sz w:val="22"/>
          <w:szCs w:val="22"/>
        </w:rPr>
      </w:pPr>
      <w:r>
        <w:rPr>
          <w:rFonts w:ascii="Arial" w:eastAsia="Arial" w:hAnsi="Arial" w:cs="Arial"/>
          <w:sz w:val="22"/>
          <w:szCs w:val="22"/>
        </w:rPr>
        <w:t>This Order Form is issued in accordance with the provisions of the Technology Services 2 Framework Agreement RM3804.</w:t>
      </w:r>
    </w:p>
    <w:p w14:paraId="4BB3DB7F" w14:textId="77777777" w:rsidR="00515417" w:rsidRDefault="00515417">
      <w:pPr>
        <w:jc w:val="both"/>
        <w:rPr>
          <w:rFonts w:ascii="Arial" w:eastAsia="Arial" w:hAnsi="Arial" w:cs="Arial"/>
          <w:sz w:val="22"/>
          <w:szCs w:val="22"/>
        </w:rPr>
      </w:pPr>
    </w:p>
    <w:tbl>
      <w:tblPr>
        <w:tblStyle w:val="af8"/>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B81" w14:textId="77777777">
        <w:tc>
          <w:tcPr>
            <w:tcW w:w="9632" w:type="dxa"/>
            <w:shd w:val="clear" w:color="auto" w:fill="B8CCE4"/>
            <w:tcMar>
              <w:top w:w="113" w:type="dxa"/>
              <w:bottom w:w="113" w:type="dxa"/>
            </w:tcMar>
          </w:tcPr>
          <w:p w14:paraId="4BB3DB80" w14:textId="77777777" w:rsidR="00515417" w:rsidRDefault="00636335">
            <w:pPr>
              <w:jc w:val="both"/>
              <w:rPr>
                <w:rFonts w:ascii="Arial" w:eastAsia="Arial" w:hAnsi="Arial" w:cs="Arial"/>
                <w:sz w:val="22"/>
                <w:szCs w:val="22"/>
              </w:rPr>
            </w:pPr>
            <w:r>
              <w:rPr>
                <w:rFonts w:ascii="Arial" w:eastAsia="Arial" w:hAnsi="Arial" w:cs="Arial"/>
                <w:b/>
                <w:sz w:val="22"/>
                <w:szCs w:val="22"/>
              </w:rPr>
              <w:t>Customer details</w:t>
            </w:r>
          </w:p>
        </w:tc>
      </w:tr>
      <w:tr w:rsidR="00515417" w14:paraId="4BB3DB84" w14:textId="77777777">
        <w:tc>
          <w:tcPr>
            <w:tcW w:w="9632" w:type="dxa"/>
            <w:shd w:val="clear" w:color="auto" w:fill="DBE5F1"/>
            <w:tcMar>
              <w:top w:w="113" w:type="dxa"/>
              <w:bottom w:w="113" w:type="dxa"/>
            </w:tcMar>
          </w:tcPr>
          <w:p w14:paraId="4BB3DB82" w14:textId="77777777" w:rsidR="00515417" w:rsidRDefault="00636335">
            <w:pPr>
              <w:jc w:val="both"/>
              <w:rPr>
                <w:rFonts w:ascii="Arial" w:eastAsia="Arial" w:hAnsi="Arial" w:cs="Arial"/>
                <w:b/>
                <w:sz w:val="22"/>
                <w:szCs w:val="22"/>
              </w:rPr>
            </w:pPr>
            <w:r>
              <w:rPr>
                <w:rFonts w:ascii="Arial" w:eastAsia="Arial" w:hAnsi="Arial" w:cs="Arial"/>
                <w:b/>
                <w:sz w:val="22"/>
                <w:szCs w:val="22"/>
              </w:rPr>
              <w:t>Customer organisation name</w:t>
            </w:r>
          </w:p>
          <w:p w14:paraId="4BB3DB83" w14:textId="77777777" w:rsidR="00515417" w:rsidRDefault="00636335">
            <w:pPr>
              <w:jc w:val="both"/>
              <w:rPr>
                <w:rFonts w:ascii="Arial" w:eastAsia="Arial" w:hAnsi="Arial" w:cs="Arial"/>
                <w:sz w:val="22"/>
                <w:szCs w:val="22"/>
              </w:rPr>
            </w:pPr>
            <w:r>
              <w:rPr>
                <w:rFonts w:ascii="Arial" w:eastAsia="Arial" w:hAnsi="Arial" w:cs="Arial"/>
                <w:sz w:val="22"/>
                <w:szCs w:val="22"/>
              </w:rPr>
              <w:t xml:space="preserve">Government Property Agency </w:t>
            </w:r>
          </w:p>
        </w:tc>
      </w:tr>
    </w:tbl>
    <w:p w14:paraId="4BB3DB85" w14:textId="77777777" w:rsidR="00515417" w:rsidRDefault="00515417">
      <w:pPr>
        <w:jc w:val="both"/>
        <w:rPr>
          <w:rFonts w:ascii="Arial" w:eastAsia="Arial" w:hAnsi="Arial" w:cs="Arial"/>
          <w:sz w:val="4"/>
          <w:szCs w:val="4"/>
        </w:rPr>
      </w:pPr>
    </w:p>
    <w:tbl>
      <w:tblPr>
        <w:tblStyle w:val="af9"/>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B88" w14:textId="77777777">
        <w:tc>
          <w:tcPr>
            <w:tcW w:w="9632" w:type="dxa"/>
            <w:shd w:val="clear" w:color="auto" w:fill="DBE5F1"/>
            <w:tcMar>
              <w:top w:w="113" w:type="dxa"/>
              <w:bottom w:w="113" w:type="dxa"/>
            </w:tcMar>
          </w:tcPr>
          <w:p w14:paraId="4BB3DB86" w14:textId="77777777" w:rsidR="00515417" w:rsidRDefault="00636335">
            <w:pPr>
              <w:jc w:val="both"/>
              <w:rPr>
                <w:rFonts w:ascii="Arial" w:eastAsia="Arial" w:hAnsi="Arial" w:cs="Arial"/>
                <w:b/>
                <w:sz w:val="18"/>
                <w:szCs w:val="18"/>
              </w:rPr>
            </w:pPr>
            <w:r>
              <w:rPr>
                <w:rFonts w:ascii="Arial" w:eastAsia="Arial" w:hAnsi="Arial" w:cs="Arial"/>
                <w:b/>
                <w:sz w:val="22"/>
                <w:szCs w:val="22"/>
              </w:rPr>
              <w:t>Billing address</w:t>
            </w:r>
          </w:p>
          <w:p w14:paraId="4BB3DB87" w14:textId="7AFE908E" w:rsidR="00515417" w:rsidRDefault="00C52256">
            <w:pPr>
              <w:jc w:val="both"/>
              <w:rPr>
                <w:rFonts w:ascii="Arial" w:eastAsia="Arial" w:hAnsi="Arial" w:cs="Arial"/>
                <w:sz w:val="22"/>
                <w:szCs w:val="22"/>
              </w:rPr>
            </w:pPr>
            <w:r>
              <w:rPr>
                <w:rFonts w:ascii="Arial" w:eastAsia="Arial" w:hAnsi="Arial" w:cs="Arial"/>
                <w:sz w:val="22"/>
                <w:szCs w:val="22"/>
              </w:rPr>
              <w:t>REDACTED INFORMATION</w:t>
            </w:r>
          </w:p>
        </w:tc>
      </w:tr>
    </w:tbl>
    <w:p w14:paraId="4BB3DB89" w14:textId="77777777" w:rsidR="00515417" w:rsidRDefault="00515417">
      <w:pPr>
        <w:jc w:val="both"/>
        <w:rPr>
          <w:rFonts w:ascii="Arial" w:eastAsia="Arial" w:hAnsi="Arial" w:cs="Arial"/>
          <w:sz w:val="4"/>
          <w:szCs w:val="4"/>
        </w:rPr>
      </w:pPr>
    </w:p>
    <w:tbl>
      <w:tblPr>
        <w:tblStyle w:val="afa"/>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B8C" w14:textId="77777777">
        <w:tc>
          <w:tcPr>
            <w:tcW w:w="9632" w:type="dxa"/>
            <w:shd w:val="clear" w:color="auto" w:fill="DBE5F1"/>
            <w:tcMar>
              <w:top w:w="113" w:type="dxa"/>
              <w:bottom w:w="113" w:type="dxa"/>
            </w:tcMar>
          </w:tcPr>
          <w:p w14:paraId="4BB3DB8A" w14:textId="77777777" w:rsidR="00515417" w:rsidRDefault="00636335">
            <w:pPr>
              <w:jc w:val="both"/>
              <w:rPr>
                <w:rFonts w:ascii="Arial" w:eastAsia="Arial" w:hAnsi="Arial" w:cs="Arial"/>
                <w:sz w:val="18"/>
                <w:szCs w:val="18"/>
              </w:rPr>
            </w:pPr>
            <w:r>
              <w:rPr>
                <w:rFonts w:ascii="Arial" w:eastAsia="Arial" w:hAnsi="Arial" w:cs="Arial"/>
                <w:b/>
                <w:sz w:val="22"/>
                <w:szCs w:val="22"/>
              </w:rPr>
              <w:t>Customer representative name</w:t>
            </w:r>
          </w:p>
          <w:p w14:paraId="4BB3DB8B" w14:textId="7DE09E99" w:rsidR="00515417" w:rsidRDefault="00C52256">
            <w:pPr>
              <w:jc w:val="both"/>
              <w:rPr>
                <w:rFonts w:ascii="Arial" w:eastAsia="Arial" w:hAnsi="Arial" w:cs="Arial"/>
                <w:sz w:val="22"/>
                <w:szCs w:val="22"/>
              </w:rPr>
            </w:pPr>
            <w:r>
              <w:rPr>
                <w:rFonts w:ascii="Arial" w:eastAsia="Arial" w:hAnsi="Arial" w:cs="Arial"/>
                <w:sz w:val="22"/>
                <w:szCs w:val="22"/>
              </w:rPr>
              <w:t>REDACTED INFORMATION</w:t>
            </w:r>
          </w:p>
        </w:tc>
      </w:tr>
    </w:tbl>
    <w:p w14:paraId="4BB3DB8D" w14:textId="77777777" w:rsidR="00515417" w:rsidRDefault="00515417">
      <w:pPr>
        <w:jc w:val="both"/>
        <w:rPr>
          <w:rFonts w:ascii="Arial" w:eastAsia="Arial" w:hAnsi="Arial" w:cs="Arial"/>
          <w:sz w:val="4"/>
          <w:szCs w:val="4"/>
        </w:rPr>
      </w:pPr>
    </w:p>
    <w:tbl>
      <w:tblPr>
        <w:tblStyle w:val="afb"/>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B96" w14:textId="77777777">
        <w:tc>
          <w:tcPr>
            <w:tcW w:w="9632" w:type="dxa"/>
            <w:shd w:val="clear" w:color="auto" w:fill="DBE5F1"/>
            <w:tcMar>
              <w:top w:w="113" w:type="dxa"/>
              <w:bottom w:w="113" w:type="dxa"/>
            </w:tcMar>
          </w:tcPr>
          <w:p w14:paraId="4BB3DB8E" w14:textId="77777777" w:rsidR="00515417" w:rsidRDefault="00636335">
            <w:pPr>
              <w:jc w:val="both"/>
              <w:rPr>
                <w:rFonts w:ascii="Arial" w:eastAsia="Arial" w:hAnsi="Arial" w:cs="Arial"/>
                <w:b/>
                <w:sz w:val="22"/>
                <w:szCs w:val="22"/>
              </w:rPr>
            </w:pPr>
            <w:r>
              <w:rPr>
                <w:rFonts w:ascii="Arial" w:eastAsia="Arial" w:hAnsi="Arial" w:cs="Arial"/>
                <w:b/>
                <w:sz w:val="22"/>
                <w:szCs w:val="22"/>
              </w:rPr>
              <w:t>Customer representative contact details</w:t>
            </w:r>
          </w:p>
          <w:p w14:paraId="4BB3DB8F" w14:textId="77777777" w:rsidR="00515417" w:rsidRDefault="00515417">
            <w:pPr>
              <w:jc w:val="both"/>
              <w:rPr>
                <w:rFonts w:ascii="Arial" w:eastAsia="Arial" w:hAnsi="Arial" w:cs="Arial"/>
                <w:b/>
                <w:sz w:val="22"/>
                <w:szCs w:val="22"/>
              </w:rPr>
            </w:pPr>
          </w:p>
          <w:p w14:paraId="4BB3DB95" w14:textId="730CACBB" w:rsidR="00515417" w:rsidRDefault="00E81AA0" w:rsidP="00E81AA0">
            <w:pPr>
              <w:jc w:val="both"/>
              <w:rPr>
                <w:rFonts w:ascii="Arial" w:eastAsia="Arial" w:hAnsi="Arial" w:cs="Arial"/>
                <w:sz w:val="22"/>
                <w:szCs w:val="22"/>
              </w:rPr>
            </w:pPr>
            <w:r>
              <w:rPr>
                <w:rFonts w:ascii="Arial" w:eastAsia="Arial" w:hAnsi="Arial" w:cs="Arial"/>
                <w:sz w:val="22"/>
                <w:szCs w:val="22"/>
              </w:rPr>
              <w:t>REDACTED INFORMATION</w:t>
            </w:r>
          </w:p>
        </w:tc>
      </w:tr>
    </w:tbl>
    <w:p w14:paraId="4BB3DB97" w14:textId="77777777" w:rsidR="00515417" w:rsidRDefault="00515417">
      <w:pPr>
        <w:jc w:val="both"/>
        <w:rPr>
          <w:rFonts w:ascii="Arial" w:eastAsia="Arial" w:hAnsi="Arial" w:cs="Arial"/>
          <w:sz w:val="22"/>
          <w:szCs w:val="22"/>
        </w:rPr>
      </w:pPr>
    </w:p>
    <w:tbl>
      <w:tblPr>
        <w:tblStyle w:val="afc"/>
        <w:tblW w:w="9637"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9637"/>
      </w:tblGrid>
      <w:tr w:rsidR="00515417" w14:paraId="4BB3DB99" w14:textId="77777777">
        <w:tc>
          <w:tcPr>
            <w:tcW w:w="9637" w:type="dxa"/>
            <w:shd w:val="clear" w:color="auto" w:fill="A6A6A6"/>
            <w:tcMar>
              <w:top w:w="113" w:type="dxa"/>
              <w:bottom w:w="113" w:type="dxa"/>
            </w:tcMar>
          </w:tcPr>
          <w:p w14:paraId="4BB3DB98" w14:textId="77777777" w:rsidR="00515417" w:rsidRDefault="00636335">
            <w:pPr>
              <w:jc w:val="both"/>
              <w:rPr>
                <w:rFonts w:ascii="Arial" w:eastAsia="Arial" w:hAnsi="Arial" w:cs="Arial"/>
                <w:sz w:val="22"/>
                <w:szCs w:val="22"/>
              </w:rPr>
            </w:pPr>
            <w:r>
              <w:rPr>
                <w:rFonts w:ascii="Arial" w:eastAsia="Arial" w:hAnsi="Arial" w:cs="Arial"/>
                <w:b/>
                <w:sz w:val="22"/>
                <w:szCs w:val="22"/>
              </w:rPr>
              <w:t>Supplier details</w:t>
            </w:r>
          </w:p>
        </w:tc>
      </w:tr>
      <w:tr w:rsidR="00515417" w14:paraId="4BB3DB9C" w14:textId="77777777">
        <w:tc>
          <w:tcPr>
            <w:tcW w:w="9637" w:type="dxa"/>
            <w:shd w:val="clear" w:color="auto" w:fill="D9D9D9"/>
            <w:tcMar>
              <w:top w:w="113" w:type="dxa"/>
              <w:bottom w:w="113" w:type="dxa"/>
            </w:tcMar>
          </w:tcPr>
          <w:p w14:paraId="4BB3DB9A" w14:textId="77777777" w:rsidR="00515417" w:rsidRDefault="00636335">
            <w:pPr>
              <w:shd w:val="clear" w:color="auto" w:fill="D9D9D9"/>
              <w:jc w:val="both"/>
              <w:rPr>
                <w:rFonts w:ascii="Arial" w:eastAsia="Arial" w:hAnsi="Arial" w:cs="Arial"/>
                <w:b/>
                <w:sz w:val="18"/>
                <w:szCs w:val="18"/>
              </w:rPr>
            </w:pPr>
            <w:r>
              <w:rPr>
                <w:rFonts w:ascii="Arial" w:eastAsia="Arial" w:hAnsi="Arial" w:cs="Arial"/>
                <w:b/>
                <w:sz w:val="22"/>
                <w:szCs w:val="22"/>
              </w:rPr>
              <w:lastRenderedPageBreak/>
              <w:t>Supplier name</w:t>
            </w:r>
          </w:p>
          <w:p w14:paraId="4BB3DB9B" w14:textId="77777777" w:rsidR="00515417" w:rsidRDefault="00636335">
            <w:pPr>
              <w:jc w:val="both"/>
              <w:rPr>
                <w:rFonts w:ascii="Arial" w:eastAsia="Arial" w:hAnsi="Arial" w:cs="Arial"/>
                <w:sz w:val="22"/>
                <w:szCs w:val="22"/>
              </w:rPr>
            </w:pPr>
            <w:r>
              <w:rPr>
                <w:rFonts w:ascii="Arial" w:eastAsia="Arial" w:hAnsi="Arial" w:cs="Arial"/>
              </w:rPr>
              <w:t>Cancom Managed Services Ltd</w:t>
            </w:r>
          </w:p>
        </w:tc>
      </w:tr>
    </w:tbl>
    <w:p w14:paraId="4BB3DB9D" w14:textId="77777777" w:rsidR="00515417" w:rsidRDefault="00515417">
      <w:pPr>
        <w:jc w:val="both"/>
        <w:rPr>
          <w:rFonts w:ascii="Arial" w:eastAsia="Arial" w:hAnsi="Arial" w:cs="Arial"/>
          <w:sz w:val="4"/>
          <w:szCs w:val="4"/>
        </w:rPr>
      </w:pPr>
    </w:p>
    <w:tbl>
      <w:tblPr>
        <w:tblStyle w:val="afd"/>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BA5" w14:textId="77777777">
        <w:tc>
          <w:tcPr>
            <w:tcW w:w="9632" w:type="dxa"/>
            <w:shd w:val="clear" w:color="auto" w:fill="D9D9D9"/>
            <w:tcMar>
              <w:top w:w="113" w:type="dxa"/>
              <w:bottom w:w="113" w:type="dxa"/>
            </w:tcMar>
          </w:tcPr>
          <w:p w14:paraId="4BB3DB9E" w14:textId="77777777" w:rsidR="00515417" w:rsidRDefault="00636335">
            <w:pPr>
              <w:shd w:val="clear" w:color="auto" w:fill="D9D9D9"/>
              <w:jc w:val="both"/>
              <w:rPr>
                <w:rFonts w:ascii="Arial" w:eastAsia="Arial" w:hAnsi="Arial" w:cs="Arial"/>
                <w:b/>
                <w:sz w:val="18"/>
                <w:szCs w:val="18"/>
              </w:rPr>
            </w:pPr>
            <w:r>
              <w:rPr>
                <w:rFonts w:ascii="Arial" w:eastAsia="Arial" w:hAnsi="Arial" w:cs="Arial"/>
                <w:b/>
                <w:sz w:val="22"/>
                <w:szCs w:val="22"/>
              </w:rPr>
              <w:t>Supplier address</w:t>
            </w:r>
          </w:p>
          <w:p w14:paraId="4BB3DB9F" w14:textId="77777777" w:rsidR="00515417" w:rsidRDefault="00515417">
            <w:pPr>
              <w:jc w:val="both"/>
              <w:rPr>
                <w:rFonts w:ascii="Arial" w:eastAsia="Arial" w:hAnsi="Arial" w:cs="Arial"/>
                <w:sz w:val="18"/>
                <w:szCs w:val="18"/>
              </w:rPr>
            </w:pPr>
          </w:p>
          <w:p w14:paraId="4BB3DBA0" w14:textId="77777777" w:rsidR="00515417" w:rsidRDefault="00636335">
            <w:pPr>
              <w:jc w:val="both"/>
              <w:rPr>
                <w:rFonts w:ascii="Arial" w:eastAsia="Arial" w:hAnsi="Arial" w:cs="Arial"/>
              </w:rPr>
            </w:pPr>
            <w:r>
              <w:rPr>
                <w:rFonts w:ascii="Arial" w:eastAsia="Arial" w:hAnsi="Arial" w:cs="Arial"/>
              </w:rPr>
              <w:t xml:space="preserve">CANCOM Managed Services </w:t>
            </w:r>
          </w:p>
          <w:p w14:paraId="4BB3DBA4" w14:textId="1121A945" w:rsidR="00515417" w:rsidRDefault="00E81AA0">
            <w:pPr>
              <w:jc w:val="both"/>
              <w:rPr>
                <w:rFonts w:ascii="Arial" w:eastAsia="Arial" w:hAnsi="Arial" w:cs="Arial"/>
                <w:sz w:val="22"/>
                <w:szCs w:val="22"/>
              </w:rPr>
            </w:pPr>
            <w:r>
              <w:rPr>
                <w:rFonts w:ascii="Arial" w:eastAsia="Arial" w:hAnsi="Arial" w:cs="Arial"/>
                <w:sz w:val="22"/>
                <w:szCs w:val="22"/>
              </w:rPr>
              <w:t>REDACTED INFORMATION</w:t>
            </w:r>
          </w:p>
        </w:tc>
      </w:tr>
    </w:tbl>
    <w:p w14:paraId="4BB3DBA6" w14:textId="77777777" w:rsidR="00515417" w:rsidRDefault="00515417">
      <w:pPr>
        <w:jc w:val="both"/>
        <w:rPr>
          <w:rFonts w:ascii="Arial" w:eastAsia="Arial" w:hAnsi="Arial" w:cs="Arial"/>
          <w:sz w:val="4"/>
          <w:szCs w:val="4"/>
        </w:rPr>
      </w:pPr>
    </w:p>
    <w:tbl>
      <w:tblPr>
        <w:tblStyle w:val="afe"/>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BAA" w14:textId="77777777" w:rsidTr="00E81AA0">
        <w:trPr>
          <w:trHeight w:val="911"/>
        </w:trPr>
        <w:tc>
          <w:tcPr>
            <w:tcW w:w="9632" w:type="dxa"/>
            <w:shd w:val="clear" w:color="auto" w:fill="D9D9D9"/>
            <w:tcMar>
              <w:top w:w="113" w:type="dxa"/>
              <w:bottom w:w="113" w:type="dxa"/>
            </w:tcMar>
          </w:tcPr>
          <w:p w14:paraId="4BB3DBA7" w14:textId="127D1444" w:rsidR="00515417" w:rsidRDefault="00636335">
            <w:pPr>
              <w:shd w:val="clear" w:color="auto" w:fill="D9D9D9"/>
              <w:jc w:val="both"/>
              <w:rPr>
                <w:rFonts w:ascii="Arial" w:eastAsia="Arial" w:hAnsi="Arial" w:cs="Arial"/>
                <w:b/>
                <w:sz w:val="22"/>
                <w:szCs w:val="22"/>
              </w:rPr>
            </w:pPr>
            <w:r>
              <w:rPr>
                <w:rFonts w:ascii="Arial" w:eastAsia="Arial" w:hAnsi="Arial" w:cs="Arial"/>
                <w:b/>
                <w:sz w:val="22"/>
                <w:szCs w:val="22"/>
              </w:rPr>
              <w:t>Supplier representative name</w:t>
            </w:r>
          </w:p>
          <w:p w14:paraId="637F2973" w14:textId="77777777" w:rsidR="00E81AA0" w:rsidRDefault="00E81AA0">
            <w:pPr>
              <w:shd w:val="clear" w:color="auto" w:fill="D9D9D9"/>
              <w:jc w:val="both"/>
              <w:rPr>
                <w:rFonts w:ascii="Arial" w:eastAsia="Arial" w:hAnsi="Arial" w:cs="Arial"/>
                <w:sz w:val="18"/>
                <w:szCs w:val="18"/>
              </w:rPr>
            </w:pPr>
          </w:p>
          <w:p w14:paraId="4BB3DBA9" w14:textId="0ADA12FD" w:rsidR="00515417" w:rsidRDefault="00E81AA0">
            <w:pPr>
              <w:jc w:val="both"/>
              <w:rPr>
                <w:rFonts w:ascii="Arial" w:eastAsia="Arial" w:hAnsi="Arial" w:cs="Arial"/>
                <w:sz w:val="22"/>
                <w:szCs w:val="22"/>
              </w:rPr>
            </w:pPr>
            <w:r>
              <w:rPr>
                <w:rFonts w:ascii="Arial" w:eastAsia="Arial" w:hAnsi="Arial" w:cs="Arial"/>
                <w:sz w:val="22"/>
                <w:szCs w:val="22"/>
              </w:rPr>
              <w:t>REDACTED INFORMATION</w:t>
            </w:r>
          </w:p>
        </w:tc>
      </w:tr>
    </w:tbl>
    <w:p w14:paraId="4BB3DBAB" w14:textId="77777777" w:rsidR="00515417" w:rsidRDefault="00515417">
      <w:pPr>
        <w:jc w:val="both"/>
        <w:rPr>
          <w:rFonts w:ascii="Arial" w:eastAsia="Arial" w:hAnsi="Arial" w:cs="Arial"/>
          <w:sz w:val="4"/>
          <w:szCs w:val="4"/>
        </w:rPr>
      </w:pPr>
    </w:p>
    <w:tbl>
      <w:tblPr>
        <w:tblStyle w:val="aff"/>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BAE" w14:textId="77777777">
        <w:tc>
          <w:tcPr>
            <w:tcW w:w="9632" w:type="dxa"/>
            <w:shd w:val="clear" w:color="auto" w:fill="D9D9D9"/>
            <w:tcMar>
              <w:top w:w="113" w:type="dxa"/>
              <w:bottom w:w="113" w:type="dxa"/>
            </w:tcMar>
          </w:tcPr>
          <w:p w14:paraId="4BB3DBAC" w14:textId="77777777" w:rsidR="00515417" w:rsidRDefault="00636335">
            <w:pPr>
              <w:shd w:val="clear" w:color="auto" w:fill="D9D9D9"/>
              <w:jc w:val="both"/>
              <w:rPr>
                <w:rFonts w:ascii="Arial" w:eastAsia="Arial" w:hAnsi="Arial" w:cs="Arial"/>
                <w:b/>
                <w:sz w:val="22"/>
                <w:szCs w:val="22"/>
              </w:rPr>
            </w:pPr>
            <w:r>
              <w:rPr>
                <w:rFonts w:ascii="Arial" w:eastAsia="Arial" w:hAnsi="Arial" w:cs="Arial"/>
                <w:b/>
                <w:sz w:val="22"/>
                <w:szCs w:val="22"/>
              </w:rPr>
              <w:t>Supplier representative contact details</w:t>
            </w:r>
          </w:p>
          <w:p w14:paraId="4BB3DBAD" w14:textId="6264E573" w:rsidR="00515417" w:rsidRDefault="00E81AA0">
            <w:pPr>
              <w:shd w:val="clear" w:color="auto" w:fill="D9D9D9"/>
              <w:jc w:val="both"/>
              <w:rPr>
                <w:rFonts w:ascii="Arial" w:eastAsia="Arial" w:hAnsi="Arial" w:cs="Arial"/>
                <w:sz w:val="22"/>
                <w:szCs w:val="22"/>
              </w:rPr>
            </w:pPr>
            <w:r>
              <w:rPr>
                <w:rFonts w:ascii="Arial" w:eastAsia="Arial" w:hAnsi="Arial" w:cs="Arial"/>
                <w:sz w:val="22"/>
                <w:szCs w:val="22"/>
              </w:rPr>
              <w:t>REDACTED INFORMATION</w:t>
            </w:r>
          </w:p>
        </w:tc>
      </w:tr>
    </w:tbl>
    <w:p w14:paraId="4BB3DBAF" w14:textId="77777777" w:rsidR="00515417" w:rsidRDefault="00515417">
      <w:pPr>
        <w:jc w:val="both"/>
        <w:rPr>
          <w:rFonts w:ascii="Arial" w:eastAsia="Arial" w:hAnsi="Arial" w:cs="Arial"/>
          <w:sz w:val="4"/>
          <w:szCs w:val="4"/>
        </w:rPr>
      </w:pPr>
    </w:p>
    <w:tbl>
      <w:tblPr>
        <w:tblStyle w:val="aff0"/>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BB3" w14:textId="77777777">
        <w:tc>
          <w:tcPr>
            <w:tcW w:w="9632" w:type="dxa"/>
            <w:shd w:val="clear" w:color="auto" w:fill="D9D9D9"/>
            <w:tcMar>
              <w:top w:w="113" w:type="dxa"/>
              <w:bottom w:w="113" w:type="dxa"/>
            </w:tcMar>
          </w:tcPr>
          <w:p w14:paraId="4BB3DBB0" w14:textId="77777777" w:rsidR="00515417" w:rsidRDefault="00636335">
            <w:pPr>
              <w:shd w:val="clear" w:color="auto" w:fill="D9D9D9"/>
              <w:jc w:val="both"/>
              <w:rPr>
                <w:rFonts w:ascii="Arial" w:eastAsia="Arial" w:hAnsi="Arial" w:cs="Arial"/>
                <w:b/>
                <w:sz w:val="22"/>
                <w:szCs w:val="22"/>
              </w:rPr>
            </w:pPr>
            <w:r>
              <w:rPr>
                <w:rFonts w:ascii="Arial" w:eastAsia="Arial" w:hAnsi="Arial" w:cs="Arial"/>
                <w:b/>
                <w:sz w:val="22"/>
                <w:szCs w:val="22"/>
              </w:rPr>
              <w:t>Order reference number or the Supplier’s Catalogue Service Offer Reference Number</w:t>
            </w:r>
          </w:p>
          <w:p w14:paraId="4BB3DBB1" w14:textId="77777777" w:rsidR="00515417" w:rsidRDefault="00515417">
            <w:pPr>
              <w:shd w:val="clear" w:color="auto" w:fill="D9D9D9"/>
              <w:jc w:val="both"/>
              <w:rPr>
                <w:rFonts w:ascii="Arial" w:eastAsia="Arial" w:hAnsi="Arial" w:cs="Arial"/>
                <w:sz w:val="18"/>
                <w:szCs w:val="18"/>
              </w:rPr>
            </w:pPr>
          </w:p>
          <w:p w14:paraId="4BB3DBB2" w14:textId="77777777" w:rsidR="00515417" w:rsidRDefault="00636335">
            <w:pPr>
              <w:shd w:val="clear" w:color="auto" w:fill="D9D9D9"/>
              <w:jc w:val="both"/>
              <w:rPr>
                <w:rFonts w:ascii="Arial" w:eastAsia="Arial" w:hAnsi="Arial" w:cs="Arial"/>
                <w:sz w:val="22"/>
                <w:szCs w:val="22"/>
              </w:rPr>
            </w:pPr>
            <w:r>
              <w:rPr>
                <w:rFonts w:ascii="Arial" w:eastAsia="Arial" w:hAnsi="Arial" w:cs="Arial"/>
              </w:rPr>
              <w:t>CCIH20A52</w:t>
            </w:r>
          </w:p>
        </w:tc>
      </w:tr>
    </w:tbl>
    <w:p w14:paraId="4BB3DBB4" w14:textId="77777777" w:rsidR="00515417" w:rsidRDefault="00515417">
      <w:pPr>
        <w:rPr>
          <w:rFonts w:ascii="Arial" w:eastAsia="Arial" w:hAnsi="Arial" w:cs="Arial"/>
          <w:b/>
          <w:color w:val="366091"/>
          <w:sz w:val="28"/>
          <w:szCs w:val="28"/>
        </w:rPr>
      </w:pPr>
    </w:p>
    <w:p w14:paraId="4BB3DBB5" w14:textId="77777777" w:rsidR="00515417" w:rsidRDefault="00636335">
      <w:pPr>
        <w:jc w:val="both"/>
        <w:rPr>
          <w:rFonts w:ascii="Arial" w:eastAsia="Arial" w:hAnsi="Arial" w:cs="Arial"/>
          <w:b/>
          <w:color w:val="366091"/>
          <w:sz w:val="28"/>
          <w:szCs w:val="28"/>
        </w:rPr>
      </w:pPr>
      <w:r>
        <w:rPr>
          <w:rFonts w:ascii="Arial" w:eastAsia="Arial" w:hAnsi="Arial" w:cs="Arial"/>
          <w:b/>
          <w:color w:val="366091"/>
          <w:sz w:val="28"/>
          <w:szCs w:val="28"/>
        </w:rPr>
        <w:t>Section B</w:t>
      </w:r>
    </w:p>
    <w:p w14:paraId="4BB3DBB6" w14:textId="77777777" w:rsidR="00515417" w:rsidRDefault="00636335">
      <w:pPr>
        <w:jc w:val="both"/>
        <w:rPr>
          <w:rFonts w:ascii="Arial" w:eastAsia="Arial" w:hAnsi="Arial" w:cs="Arial"/>
          <w:b/>
          <w:color w:val="366091"/>
          <w:sz w:val="28"/>
          <w:szCs w:val="28"/>
        </w:rPr>
      </w:pPr>
      <w:r>
        <w:rPr>
          <w:rFonts w:ascii="Arial" w:eastAsia="Arial" w:hAnsi="Arial" w:cs="Arial"/>
          <w:b/>
          <w:color w:val="366091"/>
          <w:sz w:val="28"/>
          <w:szCs w:val="28"/>
        </w:rPr>
        <w:t>Overview of the requirement</w:t>
      </w:r>
    </w:p>
    <w:p w14:paraId="4BB3DBB7" w14:textId="77777777" w:rsidR="00515417" w:rsidRDefault="00515417">
      <w:pPr>
        <w:jc w:val="both"/>
        <w:rPr>
          <w:rFonts w:ascii="Arial" w:eastAsia="Arial" w:hAnsi="Arial" w:cs="Arial"/>
          <w:sz w:val="22"/>
          <w:szCs w:val="22"/>
        </w:rPr>
      </w:pPr>
    </w:p>
    <w:tbl>
      <w:tblPr>
        <w:tblStyle w:val="aff1"/>
        <w:tblW w:w="9617" w:type="dxa"/>
        <w:tblBorders>
          <w:top w:val="nil"/>
          <w:left w:val="nil"/>
          <w:bottom w:val="nil"/>
          <w:right w:val="nil"/>
          <w:insideH w:val="nil"/>
          <w:insideV w:val="nil"/>
        </w:tblBorders>
        <w:tblLayout w:type="fixed"/>
        <w:tblLook w:val="0400" w:firstRow="0" w:lastRow="0" w:firstColumn="0" w:lastColumn="0" w:noHBand="0" w:noVBand="1"/>
      </w:tblPr>
      <w:tblGrid>
        <w:gridCol w:w="4815"/>
        <w:gridCol w:w="603"/>
        <w:gridCol w:w="4190"/>
        <w:gridCol w:w="9"/>
      </w:tblGrid>
      <w:tr w:rsidR="00515417" w14:paraId="4BB3DBBC" w14:textId="77777777">
        <w:trPr>
          <w:trHeight w:val="180"/>
        </w:trPr>
        <w:tc>
          <w:tcPr>
            <w:tcW w:w="5418" w:type="dxa"/>
            <w:gridSpan w:val="2"/>
            <w:shd w:val="clear" w:color="auto" w:fill="DBE5F1"/>
          </w:tcPr>
          <w:p w14:paraId="4BB3DBB8" w14:textId="77777777" w:rsidR="00515417" w:rsidRDefault="00636335">
            <w:pPr>
              <w:rPr>
                <w:rFonts w:ascii="Arial" w:eastAsia="Arial" w:hAnsi="Arial" w:cs="Arial"/>
                <w:b/>
                <w:sz w:val="22"/>
                <w:szCs w:val="22"/>
              </w:rPr>
            </w:pPr>
            <w:r>
              <w:rPr>
                <w:rFonts w:ascii="Arial" w:eastAsia="Arial" w:hAnsi="Arial" w:cs="Arial"/>
                <w:b/>
                <w:sz w:val="22"/>
                <w:szCs w:val="22"/>
              </w:rPr>
              <w:t>Framework Lot under which this Order is being placed</w:t>
            </w:r>
          </w:p>
          <w:p w14:paraId="4BB3DBB9" w14:textId="77777777" w:rsidR="00515417" w:rsidRDefault="00515417">
            <w:pPr>
              <w:rPr>
                <w:rFonts w:ascii="Arial" w:eastAsia="Arial" w:hAnsi="Arial" w:cs="Arial"/>
                <w:b/>
                <w:i/>
                <w:sz w:val="22"/>
                <w:szCs w:val="22"/>
              </w:rPr>
            </w:pPr>
          </w:p>
        </w:tc>
        <w:tc>
          <w:tcPr>
            <w:tcW w:w="4199" w:type="dxa"/>
            <w:gridSpan w:val="2"/>
            <w:shd w:val="clear" w:color="auto" w:fill="DBE5F1"/>
          </w:tcPr>
          <w:p w14:paraId="4BB3DBBA" w14:textId="77777777" w:rsidR="00515417" w:rsidRDefault="00636335">
            <w:pPr>
              <w:jc w:val="both"/>
              <w:rPr>
                <w:rFonts w:ascii="Arial" w:eastAsia="Arial" w:hAnsi="Arial" w:cs="Arial"/>
                <w:b/>
                <w:sz w:val="22"/>
                <w:szCs w:val="22"/>
              </w:rPr>
            </w:pPr>
            <w:r>
              <w:rPr>
                <w:rFonts w:ascii="Arial" w:eastAsia="Arial" w:hAnsi="Arial" w:cs="Arial"/>
                <w:b/>
                <w:sz w:val="22"/>
                <w:szCs w:val="22"/>
              </w:rPr>
              <w:t>Customer project reference</w:t>
            </w:r>
          </w:p>
          <w:p w14:paraId="4BB3DBBB" w14:textId="77777777" w:rsidR="00515417" w:rsidRDefault="00515417" w:rsidP="00147A36">
            <w:pPr>
              <w:jc w:val="both"/>
              <w:rPr>
                <w:rFonts w:ascii="Arial" w:eastAsia="Arial" w:hAnsi="Arial" w:cs="Arial"/>
                <w:sz w:val="22"/>
                <w:szCs w:val="22"/>
              </w:rPr>
            </w:pPr>
          </w:p>
        </w:tc>
      </w:tr>
      <w:tr w:rsidR="00515417" w14:paraId="4BB3DBC0" w14:textId="77777777">
        <w:trPr>
          <w:gridAfter w:val="1"/>
          <w:wAfter w:w="9" w:type="dxa"/>
          <w:trHeight w:val="180"/>
        </w:trPr>
        <w:tc>
          <w:tcPr>
            <w:tcW w:w="4815" w:type="dxa"/>
            <w:shd w:val="clear" w:color="auto" w:fill="DBE5F1"/>
            <w:tcMar>
              <w:top w:w="113" w:type="dxa"/>
              <w:bottom w:w="113" w:type="dxa"/>
            </w:tcMar>
            <w:vAlign w:val="center"/>
          </w:tcPr>
          <w:p w14:paraId="4BB3DBBD" w14:textId="77777777" w:rsidR="00515417" w:rsidRDefault="00636335">
            <w:pPr>
              <w:numPr>
                <w:ilvl w:val="0"/>
                <w:numId w:val="9"/>
              </w:numPr>
              <w:pBdr>
                <w:top w:val="nil"/>
                <w:left w:val="nil"/>
                <w:bottom w:val="nil"/>
                <w:right w:val="nil"/>
                <w:between w:val="nil"/>
              </w:pBdr>
              <w:ind w:left="318"/>
              <w:rPr>
                <w:rFonts w:ascii="Arial" w:eastAsia="Arial" w:hAnsi="Arial" w:cs="Arial"/>
                <w:color w:val="000000"/>
                <w:sz w:val="18"/>
                <w:szCs w:val="18"/>
              </w:rPr>
            </w:pPr>
            <w:r>
              <w:rPr>
                <w:rFonts w:ascii="Arial" w:eastAsia="Arial" w:hAnsi="Arial" w:cs="Arial"/>
                <w:color w:val="000000"/>
                <w:sz w:val="18"/>
                <w:szCs w:val="18"/>
              </w:rPr>
              <w:t>TECHNOLOGY STRATEGY &amp; SERVICES DESIGN</w:t>
            </w:r>
          </w:p>
        </w:tc>
        <w:tc>
          <w:tcPr>
            <w:tcW w:w="603" w:type="dxa"/>
            <w:shd w:val="clear" w:color="auto" w:fill="DBE5F1"/>
            <w:vAlign w:val="center"/>
          </w:tcPr>
          <w:p w14:paraId="4BB3DBBE" w14:textId="77777777" w:rsidR="00515417" w:rsidRDefault="007A6A83">
            <w:pPr>
              <w:jc w:val="center"/>
              <w:rPr>
                <w:rFonts w:ascii="Arial" w:eastAsia="Arial" w:hAnsi="Arial" w:cs="Arial"/>
                <w:sz w:val="18"/>
                <w:szCs w:val="18"/>
              </w:rPr>
            </w:pPr>
            <w:sdt>
              <w:sdtPr>
                <w:tag w:val="goog_rdk_0"/>
                <w:id w:val="2102443360"/>
              </w:sdtPr>
              <w:sdtEndPr/>
              <w:sdtContent>
                <w:r w:rsidR="00636335">
                  <w:rPr>
                    <w:rFonts w:ascii="Arial Unicode MS" w:eastAsia="Arial Unicode MS" w:hAnsi="Arial Unicode MS" w:cs="Arial Unicode MS"/>
                    <w:sz w:val="18"/>
                    <w:szCs w:val="18"/>
                  </w:rPr>
                  <w:t>☐</w:t>
                </w:r>
              </w:sdtContent>
            </w:sdt>
          </w:p>
        </w:tc>
        <w:tc>
          <w:tcPr>
            <w:tcW w:w="4190" w:type="dxa"/>
            <w:shd w:val="clear" w:color="auto" w:fill="DBE5F1"/>
          </w:tcPr>
          <w:p w14:paraId="4BB3DBBF" w14:textId="77777777" w:rsidR="00515417" w:rsidRDefault="00636335">
            <w:pPr>
              <w:rPr>
                <w:rFonts w:ascii="Arial" w:eastAsia="Arial" w:hAnsi="Arial" w:cs="Arial"/>
                <w:sz w:val="18"/>
                <w:szCs w:val="18"/>
              </w:rPr>
            </w:pPr>
            <w:r>
              <w:rPr>
                <w:rFonts w:ascii="Arial" w:eastAsia="Arial" w:hAnsi="Arial" w:cs="Arial"/>
                <w:sz w:val="22"/>
                <w:szCs w:val="22"/>
              </w:rPr>
              <w:t>CCIH20A52</w:t>
            </w:r>
          </w:p>
        </w:tc>
      </w:tr>
      <w:tr w:rsidR="00515417" w14:paraId="4BB3DBC4" w14:textId="77777777">
        <w:trPr>
          <w:gridAfter w:val="1"/>
          <w:wAfter w:w="9" w:type="dxa"/>
          <w:trHeight w:val="150"/>
        </w:trPr>
        <w:tc>
          <w:tcPr>
            <w:tcW w:w="4815" w:type="dxa"/>
            <w:shd w:val="clear" w:color="auto" w:fill="DBE5F1"/>
            <w:tcMar>
              <w:top w:w="113" w:type="dxa"/>
              <w:bottom w:w="113" w:type="dxa"/>
            </w:tcMar>
          </w:tcPr>
          <w:p w14:paraId="4BB3DBC1" w14:textId="77777777" w:rsidR="00515417" w:rsidRDefault="00636335">
            <w:pPr>
              <w:numPr>
                <w:ilvl w:val="0"/>
                <w:numId w:val="9"/>
              </w:numPr>
              <w:pBdr>
                <w:top w:val="nil"/>
                <w:left w:val="nil"/>
                <w:bottom w:val="nil"/>
                <w:right w:val="nil"/>
                <w:between w:val="nil"/>
              </w:pBdr>
              <w:ind w:left="318"/>
              <w:rPr>
                <w:rFonts w:ascii="Arial" w:eastAsia="Arial" w:hAnsi="Arial" w:cs="Arial"/>
                <w:color w:val="000000"/>
                <w:sz w:val="18"/>
                <w:szCs w:val="18"/>
              </w:rPr>
            </w:pPr>
            <w:r>
              <w:rPr>
                <w:rFonts w:ascii="Arial" w:eastAsia="Arial" w:hAnsi="Arial" w:cs="Arial"/>
                <w:color w:val="000000"/>
                <w:sz w:val="18"/>
                <w:szCs w:val="18"/>
              </w:rPr>
              <w:t>TRANSITION &amp; TRANSFORMATION</w:t>
            </w:r>
          </w:p>
        </w:tc>
        <w:tc>
          <w:tcPr>
            <w:tcW w:w="603" w:type="dxa"/>
            <w:shd w:val="clear" w:color="auto" w:fill="DBE5F1"/>
          </w:tcPr>
          <w:p w14:paraId="4BB3DBC2" w14:textId="77777777" w:rsidR="00515417" w:rsidRDefault="007A6A83">
            <w:pPr>
              <w:jc w:val="center"/>
              <w:rPr>
                <w:rFonts w:ascii="Arial" w:eastAsia="Arial" w:hAnsi="Arial" w:cs="Arial"/>
                <w:sz w:val="18"/>
                <w:szCs w:val="18"/>
              </w:rPr>
            </w:pPr>
            <w:sdt>
              <w:sdtPr>
                <w:tag w:val="goog_rdk_1"/>
                <w:id w:val="907889405"/>
              </w:sdtPr>
              <w:sdtEndPr/>
              <w:sdtContent>
                <w:r w:rsidR="00636335">
                  <w:rPr>
                    <w:rFonts w:ascii="Arial Unicode MS" w:eastAsia="Arial Unicode MS" w:hAnsi="Arial Unicode MS" w:cs="Arial Unicode MS"/>
                    <w:sz w:val="18"/>
                    <w:szCs w:val="18"/>
                  </w:rPr>
                  <w:t>☐</w:t>
                </w:r>
              </w:sdtContent>
            </w:sdt>
          </w:p>
        </w:tc>
        <w:tc>
          <w:tcPr>
            <w:tcW w:w="4190" w:type="dxa"/>
            <w:shd w:val="clear" w:color="auto" w:fill="DBE5F1"/>
          </w:tcPr>
          <w:p w14:paraId="4BB3DBC3" w14:textId="77777777" w:rsidR="00515417" w:rsidRDefault="00636335">
            <w:pPr>
              <w:jc w:val="both"/>
              <w:rPr>
                <w:rFonts w:ascii="Arial" w:eastAsia="Arial" w:hAnsi="Arial" w:cs="Arial"/>
                <w:sz w:val="18"/>
                <w:szCs w:val="18"/>
              </w:rPr>
            </w:pPr>
            <w:r>
              <w:rPr>
                <w:rFonts w:ascii="Arial" w:eastAsia="Arial" w:hAnsi="Arial" w:cs="Arial"/>
                <w:b/>
                <w:sz w:val="22"/>
                <w:szCs w:val="22"/>
              </w:rPr>
              <w:t>Call Off Commencement Date</w:t>
            </w:r>
          </w:p>
        </w:tc>
      </w:tr>
      <w:tr w:rsidR="00515417" w14:paraId="4BB3DBCC" w14:textId="77777777">
        <w:trPr>
          <w:gridAfter w:val="1"/>
          <w:wAfter w:w="9" w:type="dxa"/>
          <w:trHeight w:val="314"/>
        </w:trPr>
        <w:tc>
          <w:tcPr>
            <w:tcW w:w="4815" w:type="dxa"/>
            <w:shd w:val="clear" w:color="auto" w:fill="DBE5F1"/>
            <w:tcMar>
              <w:top w:w="113" w:type="dxa"/>
              <w:bottom w:w="113" w:type="dxa"/>
            </w:tcMar>
          </w:tcPr>
          <w:p w14:paraId="4BB3DBC5" w14:textId="77777777" w:rsidR="00515417" w:rsidRDefault="00636335">
            <w:pPr>
              <w:numPr>
                <w:ilvl w:val="0"/>
                <w:numId w:val="9"/>
              </w:numPr>
              <w:pBdr>
                <w:top w:val="nil"/>
                <w:left w:val="nil"/>
                <w:bottom w:val="nil"/>
                <w:right w:val="nil"/>
                <w:between w:val="nil"/>
              </w:pBdr>
              <w:ind w:left="318"/>
              <w:rPr>
                <w:rFonts w:ascii="Arial" w:eastAsia="Arial" w:hAnsi="Arial" w:cs="Arial"/>
                <w:color w:val="000000"/>
                <w:sz w:val="18"/>
                <w:szCs w:val="18"/>
              </w:rPr>
            </w:pPr>
            <w:r>
              <w:rPr>
                <w:rFonts w:ascii="Arial" w:eastAsia="Arial" w:hAnsi="Arial" w:cs="Arial"/>
                <w:color w:val="000000"/>
                <w:sz w:val="18"/>
                <w:szCs w:val="18"/>
              </w:rPr>
              <w:t>OPERATIONAL SERVICES</w:t>
            </w:r>
          </w:p>
          <w:p w14:paraId="4BB3DBC6" w14:textId="77777777" w:rsidR="00515417" w:rsidRDefault="00515417">
            <w:pPr>
              <w:rPr>
                <w:rFonts w:ascii="Arial" w:eastAsia="Arial" w:hAnsi="Arial" w:cs="Arial"/>
                <w:color w:val="000000"/>
                <w:sz w:val="18"/>
                <w:szCs w:val="18"/>
              </w:rPr>
            </w:pPr>
          </w:p>
        </w:tc>
        <w:tc>
          <w:tcPr>
            <w:tcW w:w="603" w:type="dxa"/>
            <w:shd w:val="clear" w:color="auto" w:fill="DBE5F1"/>
          </w:tcPr>
          <w:p w14:paraId="4BB3DBC7" w14:textId="77777777" w:rsidR="00515417" w:rsidRDefault="00515417">
            <w:pPr>
              <w:rPr>
                <w:rFonts w:ascii="Arial" w:eastAsia="Arial" w:hAnsi="Arial" w:cs="Arial"/>
                <w:sz w:val="18"/>
                <w:szCs w:val="18"/>
              </w:rPr>
            </w:pPr>
          </w:p>
        </w:tc>
        <w:tc>
          <w:tcPr>
            <w:tcW w:w="4190" w:type="dxa"/>
            <w:vMerge w:val="restart"/>
            <w:shd w:val="clear" w:color="auto" w:fill="DBE5F1"/>
          </w:tcPr>
          <w:p w14:paraId="4BB3DBC8" w14:textId="77777777" w:rsidR="00515417" w:rsidRDefault="00636335">
            <w:pPr>
              <w:rPr>
                <w:rFonts w:ascii="Arial" w:eastAsia="Arial" w:hAnsi="Arial" w:cs="Arial"/>
                <w:sz w:val="18"/>
                <w:szCs w:val="18"/>
              </w:rPr>
            </w:pPr>
            <w:r>
              <w:rPr>
                <w:rFonts w:ascii="Arial" w:eastAsia="Arial" w:hAnsi="Arial" w:cs="Arial"/>
                <w:sz w:val="22"/>
                <w:szCs w:val="22"/>
              </w:rPr>
              <w:t>The Contract will Commence upon the date this Contract is signed by both parties</w:t>
            </w:r>
          </w:p>
          <w:p w14:paraId="4BB3DBC9" w14:textId="77777777" w:rsidR="00515417" w:rsidRDefault="00515417">
            <w:pPr>
              <w:jc w:val="center"/>
              <w:rPr>
                <w:rFonts w:ascii="Arial" w:eastAsia="Arial" w:hAnsi="Arial" w:cs="Arial"/>
                <w:sz w:val="18"/>
                <w:szCs w:val="18"/>
              </w:rPr>
            </w:pPr>
          </w:p>
          <w:p w14:paraId="4BB3DBCA" w14:textId="77777777" w:rsidR="00515417" w:rsidRDefault="00515417">
            <w:pPr>
              <w:jc w:val="center"/>
              <w:rPr>
                <w:rFonts w:ascii="Arial" w:eastAsia="Arial" w:hAnsi="Arial" w:cs="Arial"/>
                <w:sz w:val="18"/>
                <w:szCs w:val="18"/>
              </w:rPr>
            </w:pPr>
          </w:p>
          <w:p w14:paraId="4BB3DBCB" w14:textId="77777777" w:rsidR="00515417" w:rsidRDefault="00636335">
            <w:pPr>
              <w:rPr>
                <w:rFonts w:ascii="Arial" w:eastAsia="Arial" w:hAnsi="Arial" w:cs="Arial"/>
                <w:sz w:val="18"/>
                <w:szCs w:val="18"/>
              </w:rPr>
            </w:pPr>
            <w:r>
              <w:rPr>
                <w:rFonts w:ascii="Arial" w:eastAsia="Arial" w:hAnsi="Arial" w:cs="Arial"/>
                <w:sz w:val="22"/>
                <w:szCs w:val="22"/>
              </w:rPr>
              <w:t>CCIH20A52</w:t>
            </w:r>
          </w:p>
        </w:tc>
      </w:tr>
      <w:tr w:rsidR="00515417" w14:paraId="4BB3DBD0" w14:textId="77777777">
        <w:trPr>
          <w:gridAfter w:val="1"/>
          <w:wAfter w:w="9" w:type="dxa"/>
          <w:trHeight w:val="82"/>
        </w:trPr>
        <w:tc>
          <w:tcPr>
            <w:tcW w:w="4815" w:type="dxa"/>
            <w:shd w:val="clear" w:color="auto" w:fill="DBE5F1"/>
            <w:tcMar>
              <w:top w:w="113" w:type="dxa"/>
              <w:bottom w:w="113" w:type="dxa"/>
            </w:tcMar>
          </w:tcPr>
          <w:p w14:paraId="4BB3DBCD" w14:textId="77777777" w:rsidR="00515417" w:rsidRDefault="00636335">
            <w:pPr>
              <w:ind w:left="-42"/>
              <w:rPr>
                <w:rFonts w:ascii="Arial" w:eastAsia="Arial" w:hAnsi="Arial" w:cs="Arial"/>
                <w:color w:val="000000"/>
                <w:sz w:val="18"/>
                <w:szCs w:val="18"/>
              </w:rPr>
            </w:pPr>
            <w:r>
              <w:rPr>
                <w:rFonts w:ascii="Arial" w:eastAsia="Arial" w:hAnsi="Arial" w:cs="Arial"/>
                <w:color w:val="000000"/>
                <w:sz w:val="18"/>
                <w:szCs w:val="18"/>
              </w:rPr>
              <w:t>a: End User Services</w:t>
            </w:r>
          </w:p>
        </w:tc>
        <w:tc>
          <w:tcPr>
            <w:tcW w:w="603" w:type="dxa"/>
            <w:shd w:val="clear" w:color="auto" w:fill="DBE5F1"/>
          </w:tcPr>
          <w:p w14:paraId="4BB3DBCE" w14:textId="77777777" w:rsidR="00515417" w:rsidRDefault="007A6A83">
            <w:pPr>
              <w:jc w:val="center"/>
              <w:rPr>
                <w:rFonts w:ascii="Arial" w:eastAsia="Arial" w:hAnsi="Arial" w:cs="Arial"/>
                <w:sz w:val="18"/>
                <w:szCs w:val="18"/>
              </w:rPr>
            </w:pPr>
            <w:sdt>
              <w:sdtPr>
                <w:tag w:val="goog_rdk_2"/>
                <w:id w:val="831416359"/>
              </w:sdtPr>
              <w:sdtEndPr/>
              <w:sdtContent>
                <w:r w:rsidR="00636335">
                  <w:rPr>
                    <w:rFonts w:ascii="Arial Unicode MS" w:eastAsia="Arial Unicode MS" w:hAnsi="Arial Unicode MS" w:cs="Arial Unicode MS"/>
                    <w:sz w:val="18"/>
                    <w:szCs w:val="18"/>
                  </w:rPr>
                  <w:t>☐</w:t>
                </w:r>
              </w:sdtContent>
            </w:sdt>
          </w:p>
        </w:tc>
        <w:tc>
          <w:tcPr>
            <w:tcW w:w="4190" w:type="dxa"/>
            <w:vMerge/>
            <w:shd w:val="clear" w:color="auto" w:fill="DBE5F1"/>
          </w:tcPr>
          <w:p w14:paraId="4BB3DBCF" w14:textId="77777777" w:rsidR="00515417" w:rsidRDefault="00515417">
            <w:pPr>
              <w:widowControl w:val="0"/>
              <w:pBdr>
                <w:top w:val="nil"/>
                <w:left w:val="nil"/>
                <w:bottom w:val="nil"/>
                <w:right w:val="nil"/>
                <w:between w:val="nil"/>
              </w:pBdr>
              <w:spacing w:line="276" w:lineRule="auto"/>
              <w:rPr>
                <w:rFonts w:ascii="Arial" w:eastAsia="Arial" w:hAnsi="Arial" w:cs="Arial"/>
                <w:sz w:val="18"/>
                <w:szCs w:val="18"/>
              </w:rPr>
            </w:pPr>
          </w:p>
        </w:tc>
      </w:tr>
      <w:tr w:rsidR="00515417" w14:paraId="4BB3DBD4" w14:textId="77777777">
        <w:trPr>
          <w:gridAfter w:val="1"/>
          <w:wAfter w:w="9" w:type="dxa"/>
          <w:trHeight w:val="262"/>
        </w:trPr>
        <w:tc>
          <w:tcPr>
            <w:tcW w:w="4815" w:type="dxa"/>
            <w:shd w:val="clear" w:color="auto" w:fill="DBE5F1"/>
            <w:tcMar>
              <w:top w:w="113" w:type="dxa"/>
              <w:bottom w:w="113" w:type="dxa"/>
            </w:tcMar>
          </w:tcPr>
          <w:p w14:paraId="4BB3DBD1" w14:textId="77777777" w:rsidR="00515417" w:rsidRDefault="00636335">
            <w:pPr>
              <w:ind w:left="-42"/>
              <w:rPr>
                <w:rFonts w:ascii="Arial" w:eastAsia="Arial" w:hAnsi="Arial" w:cs="Arial"/>
                <w:color w:val="000000"/>
                <w:sz w:val="18"/>
                <w:szCs w:val="18"/>
              </w:rPr>
            </w:pPr>
            <w:r>
              <w:rPr>
                <w:rFonts w:ascii="Arial" w:eastAsia="Arial" w:hAnsi="Arial" w:cs="Arial"/>
                <w:color w:val="000000"/>
                <w:sz w:val="18"/>
                <w:szCs w:val="18"/>
              </w:rPr>
              <w:t>b: Operational Management</w:t>
            </w:r>
          </w:p>
        </w:tc>
        <w:tc>
          <w:tcPr>
            <w:tcW w:w="603" w:type="dxa"/>
            <w:shd w:val="clear" w:color="auto" w:fill="DBE5F1"/>
          </w:tcPr>
          <w:p w14:paraId="4BB3DBD2" w14:textId="77777777" w:rsidR="00515417" w:rsidRDefault="007A6A83">
            <w:pPr>
              <w:jc w:val="center"/>
              <w:rPr>
                <w:rFonts w:ascii="Arial" w:eastAsia="Arial" w:hAnsi="Arial" w:cs="Arial"/>
                <w:sz w:val="18"/>
                <w:szCs w:val="18"/>
              </w:rPr>
            </w:pPr>
            <w:sdt>
              <w:sdtPr>
                <w:tag w:val="goog_rdk_3"/>
                <w:id w:val="1162119492"/>
              </w:sdtPr>
              <w:sdtEndPr/>
              <w:sdtContent>
                <w:r w:rsidR="00636335">
                  <w:rPr>
                    <w:rFonts w:ascii="Arial Unicode MS" w:eastAsia="Arial Unicode MS" w:hAnsi="Arial Unicode MS" w:cs="Arial Unicode MS"/>
                    <w:sz w:val="18"/>
                    <w:szCs w:val="18"/>
                  </w:rPr>
                  <w:t>☐</w:t>
                </w:r>
              </w:sdtContent>
            </w:sdt>
          </w:p>
        </w:tc>
        <w:tc>
          <w:tcPr>
            <w:tcW w:w="4190" w:type="dxa"/>
            <w:vMerge/>
            <w:shd w:val="clear" w:color="auto" w:fill="DBE5F1"/>
          </w:tcPr>
          <w:p w14:paraId="4BB3DBD3" w14:textId="77777777" w:rsidR="00515417" w:rsidRDefault="00515417">
            <w:pPr>
              <w:widowControl w:val="0"/>
              <w:pBdr>
                <w:top w:val="nil"/>
                <w:left w:val="nil"/>
                <w:bottom w:val="nil"/>
                <w:right w:val="nil"/>
                <w:between w:val="nil"/>
              </w:pBdr>
              <w:spacing w:line="276" w:lineRule="auto"/>
              <w:rPr>
                <w:rFonts w:ascii="Arial" w:eastAsia="Arial" w:hAnsi="Arial" w:cs="Arial"/>
                <w:sz w:val="18"/>
                <w:szCs w:val="18"/>
              </w:rPr>
            </w:pPr>
          </w:p>
        </w:tc>
      </w:tr>
      <w:tr w:rsidR="00515417" w14:paraId="4BB3DBD8" w14:textId="77777777">
        <w:trPr>
          <w:gridAfter w:val="1"/>
          <w:wAfter w:w="9" w:type="dxa"/>
          <w:trHeight w:val="273"/>
        </w:trPr>
        <w:tc>
          <w:tcPr>
            <w:tcW w:w="4815" w:type="dxa"/>
            <w:shd w:val="clear" w:color="auto" w:fill="DBE5F1"/>
            <w:tcMar>
              <w:top w:w="113" w:type="dxa"/>
              <w:bottom w:w="113" w:type="dxa"/>
            </w:tcMar>
          </w:tcPr>
          <w:p w14:paraId="4BB3DBD5" w14:textId="77777777" w:rsidR="00515417" w:rsidRDefault="00636335">
            <w:pPr>
              <w:ind w:left="-42"/>
              <w:rPr>
                <w:rFonts w:ascii="Arial" w:eastAsia="Arial" w:hAnsi="Arial" w:cs="Arial"/>
                <w:color w:val="000000"/>
                <w:sz w:val="18"/>
                <w:szCs w:val="18"/>
              </w:rPr>
            </w:pPr>
            <w:r>
              <w:rPr>
                <w:rFonts w:ascii="Arial" w:eastAsia="Arial" w:hAnsi="Arial" w:cs="Arial"/>
                <w:color w:val="000000"/>
                <w:sz w:val="18"/>
                <w:szCs w:val="18"/>
              </w:rPr>
              <w:t>c: Technical Management</w:t>
            </w:r>
          </w:p>
        </w:tc>
        <w:tc>
          <w:tcPr>
            <w:tcW w:w="603" w:type="dxa"/>
            <w:shd w:val="clear" w:color="auto" w:fill="DBE5F1"/>
          </w:tcPr>
          <w:p w14:paraId="4BB3DBD6" w14:textId="77777777" w:rsidR="00515417" w:rsidRDefault="00147A36">
            <w:pPr>
              <w:jc w:val="center"/>
              <w:rPr>
                <w:rFonts w:ascii="Arial" w:eastAsia="Arial" w:hAnsi="Arial" w:cs="Arial"/>
                <w:sz w:val="18"/>
                <w:szCs w:val="18"/>
              </w:rPr>
            </w:pPr>
            <w:r>
              <w:rPr>
                <w:rFonts w:ascii="Arial" w:eastAsia="Arial" w:hAnsi="Arial" w:cs="Arial"/>
                <w:sz w:val="18"/>
                <w:szCs w:val="18"/>
              </w:rPr>
              <w:t>X</w:t>
            </w:r>
          </w:p>
        </w:tc>
        <w:tc>
          <w:tcPr>
            <w:tcW w:w="4190" w:type="dxa"/>
            <w:vMerge/>
            <w:shd w:val="clear" w:color="auto" w:fill="DBE5F1"/>
          </w:tcPr>
          <w:p w14:paraId="4BB3DBD7" w14:textId="77777777" w:rsidR="00515417" w:rsidRDefault="00515417">
            <w:pPr>
              <w:widowControl w:val="0"/>
              <w:pBdr>
                <w:top w:val="nil"/>
                <w:left w:val="nil"/>
                <w:bottom w:val="nil"/>
                <w:right w:val="nil"/>
                <w:between w:val="nil"/>
              </w:pBdr>
              <w:spacing w:line="276" w:lineRule="auto"/>
              <w:rPr>
                <w:rFonts w:ascii="Arial" w:eastAsia="Arial" w:hAnsi="Arial" w:cs="Arial"/>
                <w:sz w:val="18"/>
                <w:szCs w:val="18"/>
              </w:rPr>
            </w:pPr>
          </w:p>
        </w:tc>
      </w:tr>
      <w:tr w:rsidR="00515417" w14:paraId="4BB3DBDC" w14:textId="77777777">
        <w:trPr>
          <w:gridAfter w:val="1"/>
          <w:wAfter w:w="9" w:type="dxa"/>
          <w:trHeight w:val="180"/>
        </w:trPr>
        <w:tc>
          <w:tcPr>
            <w:tcW w:w="4815" w:type="dxa"/>
            <w:shd w:val="clear" w:color="auto" w:fill="DBE5F1"/>
            <w:tcMar>
              <w:top w:w="113" w:type="dxa"/>
              <w:bottom w:w="113" w:type="dxa"/>
            </w:tcMar>
          </w:tcPr>
          <w:p w14:paraId="4BB3DBD9" w14:textId="77777777" w:rsidR="00515417" w:rsidRDefault="00636335">
            <w:pPr>
              <w:ind w:left="-42"/>
              <w:rPr>
                <w:rFonts w:ascii="Arial" w:eastAsia="Arial" w:hAnsi="Arial" w:cs="Arial"/>
                <w:color w:val="000000"/>
                <w:sz w:val="18"/>
                <w:szCs w:val="18"/>
              </w:rPr>
            </w:pPr>
            <w:r>
              <w:rPr>
                <w:rFonts w:ascii="Arial" w:eastAsia="Arial" w:hAnsi="Arial" w:cs="Arial"/>
                <w:color w:val="000000"/>
                <w:sz w:val="18"/>
                <w:szCs w:val="18"/>
              </w:rPr>
              <w:t>d: Application and Data Management</w:t>
            </w:r>
          </w:p>
        </w:tc>
        <w:tc>
          <w:tcPr>
            <w:tcW w:w="603" w:type="dxa"/>
            <w:shd w:val="clear" w:color="auto" w:fill="DBE5F1"/>
          </w:tcPr>
          <w:p w14:paraId="4BB3DBDA" w14:textId="77777777" w:rsidR="00515417" w:rsidRDefault="007A6A83">
            <w:pPr>
              <w:jc w:val="center"/>
              <w:rPr>
                <w:rFonts w:ascii="Arial" w:eastAsia="Arial" w:hAnsi="Arial" w:cs="Arial"/>
                <w:sz w:val="18"/>
                <w:szCs w:val="18"/>
              </w:rPr>
            </w:pPr>
            <w:sdt>
              <w:sdtPr>
                <w:tag w:val="goog_rdk_4"/>
                <w:id w:val="511494318"/>
              </w:sdtPr>
              <w:sdtEndPr/>
              <w:sdtContent>
                <w:r w:rsidR="00636335">
                  <w:rPr>
                    <w:rFonts w:ascii="Arial Unicode MS" w:eastAsia="Arial Unicode MS" w:hAnsi="Arial Unicode MS" w:cs="Arial Unicode MS"/>
                    <w:sz w:val="18"/>
                    <w:szCs w:val="18"/>
                  </w:rPr>
                  <w:t>☐</w:t>
                </w:r>
              </w:sdtContent>
            </w:sdt>
          </w:p>
        </w:tc>
        <w:tc>
          <w:tcPr>
            <w:tcW w:w="4190" w:type="dxa"/>
            <w:vMerge/>
            <w:shd w:val="clear" w:color="auto" w:fill="DBE5F1"/>
          </w:tcPr>
          <w:p w14:paraId="4BB3DBDB" w14:textId="77777777" w:rsidR="00515417" w:rsidRDefault="00515417">
            <w:pPr>
              <w:widowControl w:val="0"/>
              <w:pBdr>
                <w:top w:val="nil"/>
                <w:left w:val="nil"/>
                <w:bottom w:val="nil"/>
                <w:right w:val="nil"/>
                <w:between w:val="nil"/>
              </w:pBdr>
              <w:spacing w:line="276" w:lineRule="auto"/>
              <w:rPr>
                <w:rFonts w:ascii="Arial" w:eastAsia="Arial" w:hAnsi="Arial" w:cs="Arial"/>
                <w:sz w:val="18"/>
                <w:szCs w:val="18"/>
              </w:rPr>
            </w:pPr>
          </w:p>
        </w:tc>
      </w:tr>
      <w:tr w:rsidR="00515417" w14:paraId="4BB3DBE0" w14:textId="77777777">
        <w:trPr>
          <w:gridAfter w:val="1"/>
          <w:wAfter w:w="9" w:type="dxa"/>
          <w:trHeight w:val="250"/>
        </w:trPr>
        <w:tc>
          <w:tcPr>
            <w:tcW w:w="4815" w:type="dxa"/>
            <w:shd w:val="clear" w:color="auto" w:fill="DBE5F1"/>
            <w:tcMar>
              <w:top w:w="113" w:type="dxa"/>
              <w:bottom w:w="113" w:type="dxa"/>
            </w:tcMar>
          </w:tcPr>
          <w:p w14:paraId="4BB3DBDD" w14:textId="77777777" w:rsidR="00515417" w:rsidRDefault="00636335">
            <w:pPr>
              <w:numPr>
                <w:ilvl w:val="0"/>
                <w:numId w:val="9"/>
              </w:numPr>
              <w:pBdr>
                <w:top w:val="nil"/>
                <w:left w:val="nil"/>
                <w:bottom w:val="nil"/>
                <w:right w:val="nil"/>
                <w:between w:val="nil"/>
              </w:pBdr>
              <w:ind w:left="318"/>
              <w:rPr>
                <w:rFonts w:ascii="Arial" w:eastAsia="Arial" w:hAnsi="Arial" w:cs="Arial"/>
                <w:color w:val="000000"/>
                <w:sz w:val="18"/>
                <w:szCs w:val="18"/>
              </w:rPr>
            </w:pPr>
            <w:r>
              <w:rPr>
                <w:rFonts w:ascii="Arial" w:eastAsia="Arial" w:hAnsi="Arial" w:cs="Arial"/>
                <w:color w:val="000000"/>
                <w:sz w:val="18"/>
                <w:szCs w:val="18"/>
              </w:rPr>
              <w:t>PROGRAMMES &amp; LARGE PROJECTS</w:t>
            </w:r>
          </w:p>
        </w:tc>
        <w:tc>
          <w:tcPr>
            <w:tcW w:w="603" w:type="dxa"/>
            <w:shd w:val="clear" w:color="auto" w:fill="DBE5F1"/>
          </w:tcPr>
          <w:p w14:paraId="4BB3DBDE" w14:textId="77777777" w:rsidR="00515417" w:rsidRDefault="00515417">
            <w:pPr>
              <w:jc w:val="center"/>
              <w:rPr>
                <w:rFonts w:ascii="Arial" w:eastAsia="Arial" w:hAnsi="Arial" w:cs="Arial"/>
                <w:sz w:val="18"/>
                <w:szCs w:val="18"/>
              </w:rPr>
            </w:pPr>
          </w:p>
        </w:tc>
        <w:tc>
          <w:tcPr>
            <w:tcW w:w="4190" w:type="dxa"/>
            <w:vMerge/>
            <w:shd w:val="clear" w:color="auto" w:fill="DBE5F1"/>
          </w:tcPr>
          <w:p w14:paraId="4BB3DBDF" w14:textId="77777777" w:rsidR="00515417" w:rsidRDefault="00515417">
            <w:pPr>
              <w:widowControl w:val="0"/>
              <w:pBdr>
                <w:top w:val="nil"/>
                <w:left w:val="nil"/>
                <w:bottom w:val="nil"/>
                <w:right w:val="nil"/>
                <w:between w:val="nil"/>
              </w:pBdr>
              <w:spacing w:line="276" w:lineRule="auto"/>
              <w:rPr>
                <w:rFonts w:ascii="Arial" w:eastAsia="Arial" w:hAnsi="Arial" w:cs="Arial"/>
                <w:sz w:val="18"/>
                <w:szCs w:val="18"/>
              </w:rPr>
            </w:pPr>
          </w:p>
        </w:tc>
      </w:tr>
      <w:tr w:rsidR="00515417" w14:paraId="4BB3DBE4" w14:textId="77777777">
        <w:trPr>
          <w:gridAfter w:val="1"/>
          <w:wAfter w:w="9" w:type="dxa"/>
          <w:trHeight w:val="250"/>
        </w:trPr>
        <w:tc>
          <w:tcPr>
            <w:tcW w:w="4815" w:type="dxa"/>
            <w:shd w:val="clear" w:color="auto" w:fill="DBE5F1"/>
            <w:tcMar>
              <w:top w:w="113" w:type="dxa"/>
              <w:bottom w:w="113" w:type="dxa"/>
            </w:tcMar>
          </w:tcPr>
          <w:p w14:paraId="4BB3DBE1" w14:textId="77777777" w:rsidR="00515417" w:rsidRDefault="00636335">
            <w:pPr>
              <w:numPr>
                <w:ilvl w:val="0"/>
                <w:numId w:val="1"/>
              </w:numPr>
              <w:pBdr>
                <w:top w:val="nil"/>
                <w:left w:val="nil"/>
                <w:bottom w:val="nil"/>
                <w:right w:val="nil"/>
                <w:between w:val="nil"/>
              </w:pBdr>
              <w:ind w:left="2869" w:hanging="283"/>
              <w:rPr>
                <w:rFonts w:ascii="Arial" w:eastAsia="Arial" w:hAnsi="Arial" w:cs="Arial"/>
                <w:color w:val="000000"/>
                <w:sz w:val="18"/>
                <w:szCs w:val="18"/>
              </w:rPr>
            </w:pPr>
            <w:r>
              <w:rPr>
                <w:rFonts w:ascii="Arial" w:eastAsia="Arial" w:hAnsi="Arial" w:cs="Arial"/>
                <w:color w:val="000000"/>
                <w:sz w:val="18"/>
                <w:szCs w:val="18"/>
              </w:rPr>
              <w:t xml:space="preserve">OFFICIAL </w:t>
            </w:r>
          </w:p>
        </w:tc>
        <w:tc>
          <w:tcPr>
            <w:tcW w:w="603" w:type="dxa"/>
            <w:shd w:val="clear" w:color="auto" w:fill="DBE5F1"/>
          </w:tcPr>
          <w:p w14:paraId="4BB3DBE2" w14:textId="77777777" w:rsidR="00515417" w:rsidRDefault="007A6A83">
            <w:pPr>
              <w:jc w:val="center"/>
              <w:rPr>
                <w:rFonts w:ascii="Arial" w:eastAsia="Arial" w:hAnsi="Arial" w:cs="Arial"/>
                <w:sz w:val="18"/>
                <w:szCs w:val="18"/>
              </w:rPr>
            </w:pPr>
            <w:sdt>
              <w:sdtPr>
                <w:tag w:val="goog_rdk_5"/>
                <w:id w:val="1141847623"/>
              </w:sdtPr>
              <w:sdtEndPr/>
              <w:sdtContent>
                <w:r w:rsidR="00636335">
                  <w:rPr>
                    <w:rFonts w:ascii="Arial Unicode MS" w:eastAsia="Arial Unicode MS" w:hAnsi="Arial Unicode MS" w:cs="Arial Unicode MS"/>
                    <w:sz w:val="18"/>
                    <w:szCs w:val="18"/>
                  </w:rPr>
                  <w:t>☐</w:t>
                </w:r>
              </w:sdtContent>
            </w:sdt>
          </w:p>
        </w:tc>
        <w:tc>
          <w:tcPr>
            <w:tcW w:w="4190" w:type="dxa"/>
            <w:shd w:val="clear" w:color="auto" w:fill="DBE5F1"/>
          </w:tcPr>
          <w:p w14:paraId="4BB3DBE3" w14:textId="77777777" w:rsidR="00515417" w:rsidRDefault="00515417">
            <w:pPr>
              <w:jc w:val="center"/>
              <w:rPr>
                <w:rFonts w:ascii="Arial" w:eastAsia="Arial" w:hAnsi="Arial" w:cs="Arial"/>
                <w:sz w:val="18"/>
                <w:szCs w:val="18"/>
              </w:rPr>
            </w:pPr>
          </w:p>
        </w:tc>
      </w:tr>
      <w:tr w:rsidR="00515417" w14:paraId="4BB3DBE8" w14:textId="77777777">
        <w:trPr>
          <w:gridAfter w:val="1"/>
          <w:wAfter w:w="9" w:type="dxa"/>
          <w:trHeight w:val="250"/>
        </w:trPr>
        <w:tc>
          <w:tcPr>
            <w:tcW w:w="4815" w:type="dxa"/>
            <w:shd w:val="clear" w:color="auto" w:fill="DBE5F1"/>
            <w:tcMar>
              <w:top w:w="113" w:type="dxa"/>
              <w:bottom w:w="113" w:type="dxa"/>
            </w:tcMar>
          </w:tcPr>
          <w:p w14:paraId="4BB3DBE5" w14:textId="77777777" w:rsidR="00515417" w:rsidRDefault="00636335">
            <w:pPr>
              <w:numPr>
                <w:ilvl w:val="4"/>
                <w:numId w:val="1"/>
              </w:numPr>
              <w:pBdr>
                <w:top w:val="nil"/>
                <w:left w:val="nil"/>
                <w:bottom w:val="nil"/>
                <w:right w:val="nil"/>
                <w:between w:val="nil"/>
              </w:pBdr>
              <w:ind w:left="2869" w:hanging="283"/>
              <w:rPr>
                <w:rFonts w:ascii="Arial" w:eastAsia="Arial" w:hAnsi="Arial" w:cs="Arial"/>
                <w:color w:val="000000"/>
                <w:sz w:val="18"/>
                <w:szCs w:val="18"/>
              </w:rPr>
            </w:pPr>
            <w:r>
              <w:rPr>
                <w:rFonts w:ascii="Arial" w:eastAsia="Arial" w:hAnsi="Arial" w:cs="Arial"/>
                <w:color w:val="000000"/>
                <w:sz w:val="18"/>
                <w:szCs w:val="18"/>
              </w:rPr>
              <w:t>SECRET (&amp; above)</w:t>
            </w:r>
          </w:p>
        </w:tc>
        <w:tc>
          <w:tcPr>
            <w:tcW w:w="603" w:type="dxa"/>
            <w:shd w:val="clear" w:color="auto" w:fill="DBE5F1"/>
          </w:tcPr>
          <w:p w14:paraId="4BB3DBE6" w14:textId="77777777" w:rsidR="00515417" w:rsidRDefault="007A6A83">
            <w:pPr>
              <w:jc w:val="center"/>
              <w:rPr>
                <w:rFonts w:ascii="Arial" w:eastAsia="Arial" w:hAnsi="Arial" w:cs="Arial"/>
                <w:sz w:val="18"/>
                <w:szCs w:val="18"/>
              </w:rPr>
            </w:pPr>
            <w:sdt>
              <w:sdtPr>
                <w:tag w:val="goog_rdk_6"/>
                <w:id w:val="84741863"/>
              </w:sdtPr>
              <w:sdtEndPr/>
              <w:sdtContent>
                <w:r w:rsidR="00636335">
                  <w:rPr>
                    <w:rFonts w:ascii="Arial Unicode MS" w:eastAsia="Arial Unicode MS" w:hAnsi="Arial Unicode MS" w:cs="Arial Unicode MS"/>
                    <w:sz w:val="18"/>
                    <w:szCs w:val="18"/>
                  </w:rPr>
                  <w:t>☐</w:t>
                </w:r>
              </w:sdtContent>
            </w:sdt>
          </w:p>
        </w:tc>
        <w:tc>
          <w:tcPr>
            <w:tcW w:w="4190" w:type="dxa"/>
            <w:shd w:val="clear" w:color="auto" w:fill="DBE5F1"/>
          </w:tcPr>
          <w:p w14:paraId="4BB3DBE7" w14:textId="77777777" w:rsidR="00515417" w:rsidRDefault="00515417">
            <w:pPr>
              <w:jc w:val="center"/>
              <w:rPr>
                <w:rFonts w:ascii="Arial" w:eastAsia="Arial" w:hAnsi="Arial" w:cs="Arial"/>
                <w:sz w:val="18"/>
                <w:szCs w:val="18"/>
              </w:rPr>
            </w:pPr>
          </w:p>
        </w:tc>
      </w:tr>
    </w:tbl>
    <w:p w14:paraId="4BB3DBE9" w14:textId="77777777" w:rsidR="00515417" w:rsidRDefault="00515417">
      <w:pPr>
        <w:jc w:val="both"/>
        <w:rPr>
          <w:rFonts w:ascii="Arial" w:eastAsia="Arial" w:hAnsi="Arial" w:cs="Arial"/>
          <w:sz w:val="4"/>
          <w:szCs w:val="4"/>
        </w:rPr>
      </w:pPr>
    </w:p>
    <w:p w14:paraId="4BB3DBEA" w14:textId="77777777" w:rsidR="00515417" w:rsidRDefault="00515417">
      <w:pPr>
        <w:jc w:val="both"/>
        <w:rPr>
          <w:rFonts w:ascii="Arial" w:eastAsia="Arial" w:hAnsi="Arial" w:cs="Arial"/>
          <w:sz w:val="4"/>
          <w:szCs w:val="4"/>
        </w:rPr>
      </w:pPr>
    </w:p>
    <w:p w14:paraId="4BB3DBEB" w14:textId="77777777" w:rsidR="00515417" w:rsidRDefault="00515417">
      <w:pPr>
        <w:jc w:val="both"/>
        <w:rPr>
          <w:rFonts w:ascii="Arial" w:eastAsia="Arial" w:hAnsi="Arial" w:cs="Arial"/>
          <w:sz w:val="4"/>
          <w:szCs w:val="4"/>
        </w:rPr>
      </w:pPr>
    </w:p>
    <w:tbl>
      <w:tblPr>
        <w:tblStyle w:val="aff2"/>
        <w:tblW w:w="9632" w:type="dxa"/>
        <w:tblBorders>
          <w:top w:val="nil"/>
          <w:left w:val="nil"/>
          <w:bottom w:val="nil"/>
          <w:right w:val="nil"/>
          <w:insideH w:val="nil"/>
          <w:insideV w:val="nil"/>
        </w:tblBorders>
        <w:tblLayout w:type="fixed"/>
        <w:tblLook w:val="0400" w:firstRow="0" w:lastRow="0" w:firstColumn="0" w:lastColumn="0" w:noHBand="0" w:noVBand="1"/>
      </w:tblPr>
      <w:tblGrid>
        <w:gridCol w:w="4358"/>
        <w:gridCol w:w="2872"/>
        <w:gridCol w:w="2402"/>
      </w:tblGrid>
      <w:tr w:rsidR="00515417" w14:paraId="4BB3DC09" w14:textId="77777777">
        <w:trPr>
          <w:trHeight w:val="165"/>
        </w:trPr>
        <w:tc>
          <w:tcPr>
            <w:tcW w:w="9632" w:type="dxa"/>
            <w:gridSpan w:val="3"/>
            <w:shd w:val="clear" w:color="auto" w:fill="DBE5F1"/>
            <w:tcMar>
              <w:top w:w="113" w:type="dxa"/>
              <w:bottom w:w="113" w:type="dxa"/>
            </w:tcMar>
          </w:tcPr>
          <w:p w14:paraId="4BB3DBEC" w14:textId="77777777" w:rsidR="00515417" w:rsidRDefault="00636335">
            <w:pPr>
              <w:jc w:val="both"/>
              <w:rPr>
                <w:rFonts w:ascii="Arial" w:eastAsia="Arial" w:hAnsi="Arial" w:cs="Arial"/>
                <w:b/>
                <w:sz w:val="22"/>
                <w:szCs w:val="22"/>
              </w:rPr>
            </w:pPr>
            <w:r>
              <w:rPr>
                <w:rFonts w:ascii="Arial" w:eastAsia="Arial" w:hAnsi="Arial" w:cs="Arial"/>
                <w:b/>
                <w:sz w:val="22"/>
                <w:szCs w:val="22"/>
              </w:rPr>
              <w:t>Call Off Contract Period (Term)</w:t>
            </w:r>
          </w:p>
          <w:p w14:paraId="4BB3DBED" w14:textId="77777777" w:rsidR="00515417" w:rsidRDefault="00636335">
            <w:pPr>
              <w:jc w:val="both"/>
              <w:rPr>
                <w:rFonts w:ascii="Arial" w:eastAsia="Arial" w:hAnsi="Arial" w:cs="Arial"/>
                <w:i/>
                <w:sz w:val="18"/>
                <w:szCs w:val="18"/>
              </w:rPr>
            </w:pPr>
            <w:r>
              <w:rPr>
                <w:rFonts w:ascii="Arial" w:eastAsia="Arial" w:hAnsi="Arial" w:cs="Arial"/>
                <w:i/>
                <w:sz w:val="18"/>
                <w:szCs w:val="18"/>
              </w:rPr>
              <w:lastRenderedPageBreak/>
              <w:t>A period which does not exceed the maximum durations specified per Lot below:</w:t>
            </w:r>
          </w:p>
          <w:p w14:paraId="4BB3DBEE" w14:textId="77777777" w:rsidR="00515417" w:rsidRDefault="00515417">
            <w:pPr>
              <w:jc w:val="both"/>
              <w:rPr>
                <w:rFonts w:ascii="Arial" w:eastAsia="Arial" w:hAnsi="Arial" w:cs="Arial"/>
                <w:i/>
                <w:sz w:val="18"/>
                <w:szCs w:val="18"/>
              </w:rPr>
            </w:pPr>
          </w:p>
          <w:tbl>
            <w:tblPr>
              <w:tblStyle w:val="aff3"/>
              <w:tblW w:w="7655"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984"/>
              <w:gridCol w:w="2268"/>
              <w:gridCol w:w="2552"/>
            </w:tblGrid>
            <w:tr w:rsidR="00515417" w14:paraId="4BB3DBF3" w14:textId="77777777">
              <w:tc>
                <w:tcPr>
                  <w:tcW w:w="851" w:type="dxa"/>
                </w:tcPr>
                <w:p w14:paraId="4BB3DBEF" w14:textId="77777777" w:rsidR="00515417" w:rsidRDefault="00636335">
                  <w:pPr>
                    <w:ind w:left="-26" w:firstLine="26"/>
                    <w:jc w:val="center"/>
                    <w:rPr>
                      <w:rFonts w:ascii="Arial" w:eastAsia="Arial" w:hAnsi="Arial" w:cs="Arial"/>
                      <w:b/>
                      <w:sz w:val="18"/>
                      <w:szCs w:val="18"/>
                    </w:rPr>
                  </w:pPr>
                  <w:r>
                    <w:rPr>
                      <w:rFonts w:ascii="Arial" w:eastAsia="Arial" w:hAnsi="Arial" w:cs="Arial"/>
                      <w:b/>
                      <w:sz w:val="18"/>
                      <w:szCs w:val="18"/>
                    </w:rPr>
                    <w:t>Lot</w:t>
                  </w:r>
                </w:p>
              </w:tc>
              <w:tc>
                <w:tcPr>
                  <w:tcW w:w="1984" w:type="dxa"/>
                </w:tcPr>
                <w:p w14:paraId="4BB3DBF0" w14:textId="77777777" w:rsidR="00515417" w:rsidRDefault="00636335">
                  <w:pPr>
                    <w:ind w:left="-26" w:firstLine="26"/>
                    <w:jc w:val="center"/>
                    <w:rPr>
                      <w:rFonts w:ascii="Arial" w:eastAsia="Arial" w:hAnsi="Arial" w:cs="Arial"/>
                      <w:b/>
                      <w:sz w:val="18"/>
                      <w:szCs w:val="18"/>
                    </w:rPr>
                  </w:pPr>
                  <w:r>
                    <w:rPr>
                      <w:rFonts w:ascii="Arial" w:eastAsia="Arial" w:hAnsi="Arial" w:cs="Arial"/>
                      <w:b/>
                      <w:sz w:val="18"/>
                      <w:szCs w:val="18"/>
                    </w:rPr>
                    <w:t>Maximum Initial Term – Months (Years)</w:t>
                  </w:r>
                </w:p>
              </w:tc>
              <w:tc>
                <w:tcPr>
                  <w:tcW w:w="2268" w:type="dxa"/>
                </w:tcPr>
                <w:p w14:paraId="4BB3DBF1" w14:textId="77777777" w:rsidR="00515417" w:rsidRDefault="00636335">
                  <w:pPr>
                    <w:ind w:left="-26" w:firstLine="26"/>
                    <w:jc w:val="center"/>
                    <w:rPr>
                      <w:rFonts w:ascii="Arial" w:eastAsia="Arial" w:hAnsi="Arial" w:cs="Arial"/>
                      <w:b/>
                      <w:sz w:val="18"/>
                      <w:szCs w:val="18"/>
                    </w:rPr>
                  </w:pPr>
                  <w:r>
                    <w:rPr>
                      <w:rFonts w:ascii="Arial" w:eastAsia="Arial" w:hAnsi="Arial" w:cs="Arial"/>
                      <w:b/>
                      <w:sz w:val="18"/>
                      <w:szCs w:val="18"/>
                    </w:rPr>
                    <w:t>Extension Options – Months (Years)</w:t>
                  </w:r>
                </w:p>
              </w:tc>
              <w:tc>
                <w:tcPr>
                  <w:tcW w:w="2552" w:type="dxa"/>
                </w:tcPr>
                <w:p w14:paraId="4BB3DBF2" w14:textId="77777777" w:rsidR="00515417" w:rsidRDefault="00636335">
                  <w:pPr>
                    <w:ind w:left="-26" w:firstLine="26"/>
                    <w:jc w:val="center"/>
                    <w:rPr>
                      <w:rFonts w:ascii="Arial" w:eastAsia="Arial" w:hAnsi="Arial" w:cs="Arial"/>
                      <w:b/>
                      <w:sz w:val="18"/>
                      <w:szCs w:val="18"/>
                    </w:rPr>
                  </w:pPr>
                  <w:r>
                    <w:rPr>
                      <w:rFonts w:ascii="Arial" w:eastAsia="Arial" w:hAnsi="Arial" w:cs="Arial"/>
                      <w:b/>
                      <w:sz w:val="18"/>
                      <w:szCs w:val="18"/>
                    </w:rPr>
                    <w:t>Maximum permissible overall duration – Years (composition)</w:t>
                  </w:r>
                </w:p>
              </w:tc>
            </w:tr>
            <w:tr w:rsidR="00515417" w14:paraId="4BB3DBF8" w14:textId="77777777">
              <w:tc>
                <w:tcPr>
                  <w:tcW w:w="851" w:type="dxa"/>
                </w:tcPr>
                <w:p w14:paraId="4BB3DBF4" w14:textId="77777777" w:rsidR="00515417" w:rsidRDefault="00636335">
                  <w:pPr>
                    <w:ind w:left="-26" w:firstLine="26"/>
                    <w:jc w:val="center"/>
                    <w:rPr>
                      <w:rFonts w:ascii="Arial" w:eastAsia="Arial" w:hAnsi="Arial" w:cs="Arial"/>
                      <w:b/>
                      <w:sz w:val="18"/>
                      <w:szCs w:val="18"/>
                    </w:rPr>
                  </w:pPr>
                  <w:r>
                    <w:rPr>
                      <w:rFonts w:ascii="Arial" w:eastAsia="Arial" w:hAnsi="Arial" w:cs="Arial"/>
                      <w:b/>
                      <w:sz w:val="18"/>
                      <w:szCs w:val="18"/>
                    </w:rPr>
                    <w:t>1</w:t>
                  </w:r>
                </w:p>
              </w:tc>
              <w:tc>
                <w:tcPr>
                  <w:tcW w:w="1984" w:type="dxa"/>
                </w:tcPr>
                <w:p w14:paraId="4BB3DBF5"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24 (2)</w:t>
                  </w:r>
                </w:p>
              </w:tc>
              <w:tc>
                <w:tcPr>
                  <w:tcW w:w="2268" w:type="dxa"/>
                </w:tcPr>
                <w:p w14:paraId="4BB3DBF6"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w:t>
                  </w:r>
                </w:p>
              </w:tc>
              <w:tc>
                <w:tcPr>
                  <w:tcW w:w="2552" w:type="dxa"/>
                </w:tcPr>
                <w:p w14:paraId="4BB3DBF7"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2</w:t>
                  </w:r>
                </w:p>
              </w:tc>
            </w:tr>
            <w:tr w:rsidR="00515417" w14:paraId="4BB3DBFD" w14:textId="77777777">
              <w:tc>
                <w:tcPr>
                  <w:tcW w:w="851" w:type="dxa"/>
                </w:tcPr>
                <w:p w14:paraId="4BB3DBF9" w14:textId="77777777" w:rsidR="00515417" w:rsidRDefault="00636335">
                  <w:pPr>
                    <w:ind w:left="-26" w:firstLine="26"/>
                    <w:jc w:val="center"/>
                    <w:rPr>
                      <w:rFonts w:ascii="Arial" w:eastAsia="Arial" w:hAnsi="Arial" w:cs="Arial"/>
                      <w:b/>
                      <w:sz w:val="18"/>
                      <w:szCs w:val="18"/>
                    </w:rPr>
                  </w:pPr>
                  <w:r>
                    <w:rPr>
                      <w:rFonts w:ascii="Arial" w:eastAsia="Arial" w:hAnsi="Arial" w:cs="Arial"/>
                      <w:b/>
                      <w:sz w:val="18"/>
                      <w:szCs w:val="18"/>
                    </w:rPr>
                    <w:t>2</w:t>
                  </w:r>
                </w:p>
              </w:tc>
              <w:tc>
                <w:tcPr>
                  <w:tcW w:w="1984" w:type="dxa"/>
                </w:tcPr>
                <w:p w14:paraId="4BB3DBFA"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36 (3)</w:t>
                  </w:r>
                </w:p>
              </w:tc>
              <w:tc>
                <w:tcPr>
                  <w:tcW w:w="2268" w:type="dxa"/>
                </w:tcPr>
                <w:p w14:paraId="4BB3DBFB"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w:t>
                  </w:r>
                </w:p>
              </w:tc>
              <w:tc>
                <w:tcPr>
                  <w:tcW w:w="2552" w:type="dxa"/>
                </w:tcPr>
                <w:p w14:paraId="4BB3DBFC"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3</w:t>
                  </w:r>
                </w:p>
              </w:tc>
            </w:tr>
            <w:tr w:rsidR="00515417" w14:paraId="4BB3DC02" w14:textId="77777777">
              <w:tc>
                <w:tcPr>
                  <w:tcW w:w="851" w:type="dxa"/>
                </w:tcPr>
                <w:p w14:paraId="4BB3DBFE" w14:textId="77777777" w:rsidR="00515417" w:rsidRDefault="00636335">
                  <w:pPr>
                    <w:ind w:left="-26" w:firstLine="26"/>
                    <w:jc w:val="center"/>
                    <w:rPr>
                      <w:rFonts w:ascii="Arial" w:eastAsia="Arial" w:hAnsi="Arial" w:cs="Arial"/>
                      <w:b/>
                      <w:sz w:val="18"/>
                      <w:szCs w:val="18"/>
                    </w:rPr>
                  </w:pPr>
                  <w:r>
                    <w:rPr>
                      <w:rFonts w:ascii="Arial" w:eastAsia="Arial" w:hAnsi="Arial" w:cs="Arial"/>
                      <w:b/>
                      <w:sz w:val="18"/>
                      <w:szCs w:val="18"/>
                    </w:rPr>
                    <w:t>3</w:t>
                  </w:r>
                </w:p>
              </w:tc>
              <w:tc>
                <w:tcPr>
                  <w:tcW w:w="1984" w:type="dxa"/>
                </w:tcPr>
                <w:p w14:paraId="4BB3DBFF"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60 (5)</w:t>
                  </w:r>
                </w:p>
              </w:tc>
              <w:tc>
                <w:tcPr>
                  <w:tcW w:w="2268" w:type="dxa"/>
                </w:tcPr>
                <w:p w14:paraId="4BB3DC00"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w:t>
                  </w:r>
                </w:p>
              </w:tc>
              <w:tc>
                <w:tcPr>
                  <w:tcW w:w="2552" w:type="dxa"/>
                </w:tcPr>
                <w:p w14:paraId="4BB3DC01"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5</w:t>
                  </w:r>
                </w:p>
              </w:tc>
            </w:tr>
            <w:tr w:rsidR="00515417" w14:paraId="4BB3DC07" w14:textId="77777777">
              <w:tc>
                <w:tcPr>
                  <w:tcW w:w="851" w:type="dxa"/>
                </w:tcPr>
                <w:p w14:paraId="4BB3DC03" w14:textId="77777777" w:rsidR="00515417" w:rsidRDefault="00636335">
                  <w:pPr>
                    <w:ind w:left="-26" w:firstLine="26"/>
                    <w:jc w:val="center"/>
                    <w:rPr>
                      <w:rFonts w:ascii="Arial" w:eastAsia="Arial" w:hAnsi="Arial" w:cs="Arial"/>
                      <w:b/>
                      <w:sz w:val="18"/>
                      <w:szCs w:val="18"/>
                    </w:rPr>
                  </w:pPr>
                  <w:r>
                    <w:rPr>
                      <w:rFonts w:ascii="Arial" w:eastAsia="Arial" w:hAnsi="Arial" w:cs="Arial"/>
                      <w:b/>
                      <w:sz w:val="18"/>
                      <w:szCs w:val="18"/>
                    </w:rPr>
                    <w:t>4</w:t>
                  </w:r>
                </w:p>
              </w:tc>
              <w:tc>
                <w:tcPr>
                  <w:tcW w:w="1984" w:type="dxa"/>
                </w:tcPr>
                <w:p w14:paraId="4BB3DC04"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 xml:space="preserve">   60 (5) *</w:t>
                  </w:r>
                </w:p>
              </w:tc>
              <w:tc>
                <w:tcPr>
                  <w:tcW w:w="2268" w:type="dxa"/>
                </w:tcPr>
                <w:p w14:paraId="4BB3DC05"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12 + 12 = 24 (1 + 1 = 2)</w:t>
                  </w:r>
                </w:p>
              </w:tc>
              <w:tc>
                <w:tcPr>
                  <w:tcW w:w="2552" w:type="dxa"/>
                </w:tcPr>
                <w:p w14:paraId="4BB3DC06" w14:textId="77777777" w:rsidR="00515417" w:rsidRDefault="00636335">
                  <w:pPr>
                    <w:ind w:left="-26" w:firstLine="26"/>
                    <w:jc w:val="center"/>
                    <w:rPr>
                      <w:rFonts w:ascii="Arial" w:eastAsia="Arial" w:hAnsi="Arial" w:cs="Arial"/>
                      <w:sz w:val="18"/>
                      <w:szCs w:val="18"/>
                    </w:rPr>
                  </w:pPr>
                  <w:r>
                    <w:rPr>
                      <w:rFonts w:ascii="Arial" w:eastAsia="Arial" w:hAnsi="Arial" w:cs="Arial"/>
                      <w:sz w:val="18"/>
                      <w:szCs w:val="18"/>
                    </w:rPr>
                    <w:t>7 (5+1+1) *</w:t>
                  </w:r>
                </w:p>
              </w:tc>
            </w:tr>
          </w:tbl>
          <w:p w14:paraId="4BB3DC08" w14:textId="77777777" w:rsidR="00515417" w:rsidRDefault="00515417">
            <w:pPr>
              <w:jc w:val="center"/>
              <w:rPr>
                <w:rFonts w:ascii="Arial" w:eastAsia="Arial" w:hAnsi="Arial" w:cs="Arial"/>
                <w:sz w:val="18"/>
                <w:szCs w:val="18"/>
              </w:rPr>
            </w:pPr>
          </w:p>
        </w:tc>
      </w:tr>
      <w:tr w:rsidR="00515417" w14:paraId="4BB3DC11" w14:textId="77777777">
        <w:trPr>
          <w:trHeight w:val="548"/>
        </w:trPr>
        <w:tc>
          <w:tcPr>
            <w:tcW w:w="4358" w:type="dxa"/>
            <w:shd w:val="clear" w:color="auto" w:fill="DBE5F1"/>
            <w:tcMar>
              <w:top w:w="113" w:type="dxa"/>
              <w:bottom w:w="113" w:type="dxa"/>
            </w:tcMar>
          </w:tcPr>
          <w:p w14:paraId="4BB3DC0A" w14:textId="77777777" w:rsidR="00515417" w:rsidRDefault="00515417">
            <w:pPr>
              <w:jc w:val="both"/>
              <w:rPr>
                <w:rFonts w:ascii="Arial" w:eastAsia="Arial" w:hAnsi="Arial" w:cs="Arial"/>
                <w:b/>
                <w:sz w:val="22"/>
                <w:szCs w:val="22"/>
              </w:rPr>
            </w:pPr>
          </w:p>
          <w:p w14:paraId="4BB3DC0B" w14:textId="77777777" w:rsidR="00515417" w:rsidRDefault="00636335">
            <w:pPr>
              <w:jc w:val="both"/>
              <w:rPr>
                <w:rFonts w:ascii="Arial" w:eastAsia="Arial" w:hAnsi="Arial" w:cs="Arial"/>
                <w:sz w:val="22"/>
                <w:szCs w:val="22"/>
              </w:rPr>
            </w:pPr>
            <w:r>
              <w:rPr>
                <w:rFonts w:ascii="Arial" w:eastAsia="Arial" w:hAnsi="Arial" w:cs="Arial"/>
                <w:b/>
                <w:sz w:val="22"/>
                <w:szCs w:val="22"/>
              </w:rPr>
              <w:t>Call Off Initial Period</w:t>
            </w:r>
          </w:p>
          <w:p w14:paraId="4BB3DC0C" w14:textId="77777777" w:rsidR="00515417" w:rsidRDefault="00636335">
            <w:pPr>
              <w:jc w:val="both"/>
              <w:rPr>
                <w:rFonts w:ascii="Arial" w:eastAsia="Arial" w:hAnsi="Arial" w:cs="Arial"/>
                <w:b/>
                <w:sz w:val="22"/>
                <w:szCs w:val="22"/>
              </w:rPr>
            </w:pPr>
            <w:r>
              <w:rPr>
                <w:rFonts w:ascii="Arial" w:eastAsia="Arial" w:hAnsi="Arial" w:cs="Arial"/>
                <w:sz w:val="22"/>
                <w:szCs w:val="22"/>
              </w:rPr>
              <w:t xml:space="preserve">Thirty Six (36) Months </w:t>
            </w:r>
          </w:p>
        </w:tc>
        <w:tc>
          <w:tcPr>
            <w:tcW w:w="5274" w:type="dxa"/>
            <w:gridSpan w:val="2"/>
            <w:shd w:val="clear" w:color="auto" w:fill="DBE5F1"/>
          </w:tcPr>
          <w:p w14:paraId="4BB3DC0D" w14:textId="77777777" w:rsidR="00515417" w:rsidRDefault="00515417">
            <w:pPr>
              <w:jc w:val="both"/>
              <w:rPr>
                <w:rFonts w:ascii="Arial" w:eastAsia="Arial" w:hAnsi="Arial" w:cs="Arial"/>
                <w:b/>
                <w:sz w:val="22"/>
                <w:szCs w:val="22"/>
              </w:rPr>
            </w:pPr>
          </w:p>
          <w:p w14:paraId="4BB3DC0E" w14:textId="77777777" w:rsidR="00515417" w:rsidRDefault="00515417">
            <w:pPr>
              <w:jc w:val="both"/>
              <w:rPr>
                <w:rFonts w:ascii="Arial" w:eastAsia="Arial" w:hAnsi="Arial" w:cs="Arial"/>
                <w:b/>
                <w:sz w:val="22"/>
                <w:szCs w:val="22"/>
              </w:rPr>
            </w:pPr>
          </w:p>
          <w:p w14:paraId="4BB3DC0F" w14:textId="77777777" w:rsidR="00515417" w:rsidRDefault="00636335">
            <w:pPr>
              <w:jc w:val="both"/>
              <w:rPr>
                <w:rFonts w:ascii="Arial" w:eastAsia="Arial" w:hAnsi="Arial" w:cs="Arial"/>
                <w:sz w:val="22"/>
                <w:szCs w:val="22"/>
              </w:rPr>
            </w:pPr>
            <w:r>
              <w:rPr>
                <w:rFonts w:ascii="Arial" w:eastAsia="Arial" w:hAnsi="Arial" w:cs="Arial"/>
                <w:b/>
                <w:sz w:val="22"/>
                <w:szCs w:val="22"/>
              </w:rPr>
              <w:t xml:space="preserve">Call Off Extension Period (Optional) </w:t>
            </w:r>
            <w:r>
              <w:rPr>
                <w:rFonts w:ascii="Arial" w:eastAsia="Arial" w:hAnsi="Arial" w:cs="Arial"/>
                <w:sz w:val="18"/>
                <w:szCs w:val="18"/>
              </w:rPr>
              <w:t>Months</w:t>
            </w:r>
          </w:p>
          <w:p w14:paraId="4BB3DC10" w14:textId="77777777" w:rsidR="00515417" w:rsidRDefault="00636335">
            <w:pPr>
              <w:jc w:val="both"/>
              <w:rPr>
                <w:rFonts w:ascii="Arial" w:eastAsia="Arial" w:hAnsi="Arial" w:cs="Arial"/>
                <w:b/>
                <w:sz w:val="22"/>
                <w:szCs w:val="22"/>
              </w:rPr>
            </w:pPr>
            <w:r>
              <w:rPr>
                <w:rFonts w:ascii="Arial" w:eastAsia="Arial" w:hAnsi="Arial" w:cs="Arial"/>
                <w:sz w:val="22"/>
                <w:szCs w:val="22"/>
              </w:rPr>
              <w:t>Twelve (12) months + Twelve (12) months</w:t>
            </w:r>
          </w:p>
        </w:tc>
      </w:tr>
      <w:tr w:rsidR="00147A36" w:rsidRPr="00147A36" w14:paraId="4BB3DC15" w14:textId="77777777">
        <w:trPr>
          <w:trHeight w:val="548"/>
        </w:trPr>
        <w:tc>
          <w:tcPr>
            <w:tcW w:w="7230" w:type="dxa"/>
            <w:gridSpan w:val="2"/>
            <w:shd w:val="clear" w:color="auto" w:fill="DBE5F1"/>
            <w:tcMar>
              <w:top w:w="113" w:type="dxa"/>
              <w:bottom w:w="113" w:type="dxa"/>
            </w:tcMar>
          </w:tcPr>
          <w:p w14:paraId="4BB3DC12" w14:textId="77777777" w:rsidR="00515417" w:rsidRDefault="007A6A83">
            <w:pPr>
              <w:jc w:val="both"/>
              <w:rPr>
                <w:rFonts w:ascii="Arial" w:eastAsia="Arial" w:hAnsi="Arial" w:cs="Arial"/>
                <w:b/>
                <w:sz w:val="22"/>
                <w:szCs w:val="22"/>
              </w:rPr>
            </w:pPr>
            <w:sdt>
              <w:sdtPr>
                <w:tag w:val="goog_rdk_7"/>
                <w:id w:val="-1731063020"/>
              </w:sdtPr>
              <w:sdtEndPr/>
              <w:sdtContent/>
            </w:sdt>
            <w:sdt>
              <w:sdtPr>
                <w:tag w:val="goog_rdk_8"/>
                <w:id w:val="877049043"/>
              </w:sdtPr>
              <w:sdtEndPr/>
              <w:sdtContent/>
            </w:sdt>
            <w:r w:rsidR="00636335">
              <w:rPr>
                <w:rFonts w:ascii="Arial" w:eastAsia="Arial" w:hAnsi="Arial" w:cs="Arial"/>
                <w:b/>
                <w:sz w:val="22"/>
                <w:szCs w:val="22"/>
              </w:rPr>
              <w:t>Minimum Notice Period for exercise of Termination Without Cause</w:t>
            </w:r>
          </w:p>
          <w:p w14:paraId="4BB3DC13" w14:textId="77777777" w:rsidR="00515417" w:rsidRDefault="00636335" w:rsidP="00ED3107">
            <w:pPr>
              <w:jc w:val="both"/>
              <w:rPr>
                <w:rFonts w:ascii="Arial" w:eastAsia="Arial" w:hAnsi="Arial" w:cs="Arial"/>
                <w:i/>
                <w:sz w:val="22"/>
                <w:szCs w:val="22"/>
              </w:rPr>
            </w:pPr>
            <w:r>
              <w:rPr>
                <w:rFonts w:ascii="Arial" w:eastAsia="Arial" w:hAnsi="Arial" w:cs="Arial"/>
                <w:sz w:val="22"/>
                <w:szCs w:val="22"/>
              </w:rPr>
              <w:t>(Calendar days)</w:t>
            </w:r>
            <w:r>
              <w:rPr>
                <w:rFonts w:ascii="Arial" w:eastAsia="Arial" w:hAnsi="Arial" w:cs="Arial"/>
                <w:sz w:val="18"/>
                <w:szCs w:val="18"/>
              </w:rPr>
              <w:t xml:space="preserve">  </w:t>
            </w:r>
          </w:p>
        </w:tc>
        <w:tc>
          <w:tcPr>
            <w:tcW w:w="2402" w:type="dxa"/>
            <w:shd w:val="clear" w:color="auto" w:fill="DBE5F1"/>
          </w:tcPr>
          <w:p w14:paraId="4BB3DC14" w14:textId="77777777" w:rsidR="00515417" w:rsidRPr="00147A36" w:rsidRDefault="00147A36">
            <w:pPr>
              <w:jc w:val="both"/>
              <w:rPr>
                <w:rFonts w:ascii="Arial" w:eastAsia="Arial" w:hAnsi="Arial" w:cs="Arial"/>
                <w:sz w:val="22"/>
                <w:szCs w:val="22"/>
              </w:rPr>
            </w:pPr>
            <w:r w:rsidRPr="00147A36">
              <w:rPr>
                <w:rFonts w:ascii="Arial" w:eastAsia="Arial" w:hAnsi="Arial" w:cs="Arial"/>
                <w:sz w:val="22"/>
                <w:szCs w:val="22"/>
              </w:rPr>
              <w:t>Sixty (60) days</w:t>
            </w:r>
          </w:p>
        </w:tc>
      </w:tr>
    </w:tbl>
    <w:p w14:paraId="4BB3DC16" w14:textId="77777777" w:rsidR="00515417" w:rsidRDefault="00515417">
      <w:pPr>
        <w:jc w:val="both"/>
        <w:rPr>
          <w:rFonts w:ascii="Arial" w:eastAsia="Arial" w:hAnsi="Arial" w:cs="Arial"/>
          <w:sz w:val="4"/>
          <w:szCs w:val="4"/>
        </w:rPr>
      </w:pPr>
    </w:p>
    <w:tbl>
      <w:tblPr>
        <w:tblStyle w:val="aff4"/>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C19" w14:textId="77777777">
        <w:tc>
          <w:tcPr>
            <w:tcW w:w="9632" w:type="dxa"/>
            <w:shd w:val="clear" w:color="auto" w:fill="DBE5F1"/>
            <w:tcMar>
              <w:top w:w="113" w:type="dxa"/>
              <w:bottom w:w="113" w:type="dxa"/>
            </w:tcMar>
          </w:tcPr>
          <w:p w14:paraId="4BB3DC17" w14:textId="77777777" w:rsidR="00515417" w:rsidRDefault="00636335">
            <w:pPr>
              <w:rPr>
                <w:rFonts w:ascii="Arial" w:eastAsia="Arial" w:hAnsi="Arial" w:cs="Arial"/>
                <w:b/>
                <w:sz w:val="22"/>
                <w:szCs w:val="22"/>
              </w:rPr>
            </w:pPr>
            <w:r>
              <w:rPr>
                <w:rFonts w:ascii="Arial" w:eastAsia="Arial" w:hAnsi="Arial" w:cs="Arial"/>
                <w:b/>
                <w:sz w:val="22"/>
                <w:szCs w:val="22"/>
              </w:rPr>
              <w:t>Additional specific standards or compliance requirements</w:t>
            </w:r>
          </w:p>
          <w:p w14:paraId="4BB3DC18" w14:textId="77777777" w:rsidR="00515417" w:rsidRDefault="00636335">
            <w:pPr>
              <w:jc w:val="both"/>
              <w:rPr>
                <w:rFonts w:ascii="Arial" w:eastAsia="Arial" w:hAnsi="Arial" w:cs="Arial"/>
                <w:sz w:val="22"/>
                <w:szCs w:val="22"/>
              </w:rPr>
            </w:pPr>
            <w:r>
              <w:rPr>
                <w:rFonts w:ascii="Arial" w:eastAsia="Arial" w:hAnsi="Arial" w:cs="Arial"/>
                <w:sz w:val="22"/>
                <w:szCs w:val="22"/>
              </w:rPr>
              <w:t>As detailed in this Contract</w:t>
            </w:r>
          </w:p>
        </w:tc>
      </w:tr>
      <w:tr w:rsidR="00515417" w14:paraId="4BB3DC1F" w14:textId="77777777">
        <w:tc>
          <w:tcPr>
            <w:tcW w:w="9632" w:type="dxa"/>
            <w:shd w:val="clear" w:color="auto" w:fill="DBE5F1"/>
            <w:tcMar>
              <w:top w:w="113" w:type="dxa"/>
              <w:bottom w:w="113" w:type="dxa"/>
            </w:tcMar>
          </w:tcPr>
          <w:p w14:paraId="4BB3DC1A" w14:textId="77777777" w:rsidR="00515417" w:rsidRDefault="00636335">
            <w:pPr>
              <w:rPr>
                <w:rFonts w:ascii="Arial" w:eastAsia="Arial" w:hAnsi="Arial" w:cs="Arial"/>
                <w:b/>
                <w:sz w:val="22"/>
                <w:szCs w:val="22"/>
              </w:rPr>
            </w:pPr>
            <w:r>
              <w:rPr>
                <w:rFonts w:ascii="Arial" w:eastAsia="Arial" w:hAnsi="Arial" w:cs="Arial"/>
                <w:b/>
                <w:sz w:val="22"/>
                <w:szCs w:val="22"/>
              </w:rPr>
              <w:t>Customer’s ICT and Security Policy</w:t>
            </w:r>
          </w:p>
          <w:p w14:paraId="4BB3DC1B" w14:textId="77777777" w:rsidR="00515417" w:rsidRDefault="00515417">
            <w:pPr>
              <w:rPr>
                <w:rFonts w:ascii="Arial" w:eastAsia="Arial" w:hAnsi="Arial" w:cs="Arial"/>
                <w:b/>
                <w:sz w:val="22"/>
                <w:szCs w:val="22"/>
              </w:rPr>
            </w:pPr>
          </w:p>
          <w:p w14:paraId="4BB3DC1C" w14:textId="77777777" w:rsidR="00515417" w:rsidRDefault="00636335">
            <w:pPr>
              <w:pStyle w:val="Heading4"/>
              <w:numPr>
                <w:ilvl w:val="3"/>
                <w:numId w:val="2"/>
              </w:numPr>
            </w:pPr>
            <w:r>
              <w:t>HMG Assurance Statement of Assurance to be completed upon Contract Award. This must also be reviewed and resubmitted on an annual basis</w:t>
            </w:r>
          </w:p>
          <w:p w14:paraId="4BB3DC1D" w14:textId="77777777" w:rsidR="00515417" w:rsidRDefault="007A6A83">
            <w:pPr>
              <w:pStyle w:val="Heading4"/>
              <w:numPr>
                <w:ilvl w:val="3"/>
                <w:numId w:val="2"/>
              </w:numPr>
            </w:pPr>
            <w:hyperlink r:id="rId13">
              <w:r w:rsidR="00636335">
                <w:t>https://www.gov.uk/government/publications/government-supplier-assurance-framework</w:t>
              </w:r>
            </w:hyperlink>
          </w:p>
          <w:p w14:paraId="4BB3DC1E" w14:textId="77777777" w:rsidR="00515417" w:rsidRDefault="00515417">
            <w:pPr>
              <w:jc w:val="both"/>
              <w:rPr>
                <w:rFonts w:ascii="Arial" w:eastAsia="Arial" w:hAnsi="Arial" w:cs="Arial"/>
                <w:b/>
                <w:i/>
                <w:sz w:val="22"/>
                <w:szCs w:val="22"/>
              </w:rPr>
            </w:pPr>
          </w:p>
        </w:tc>
      </w:tr>
      <w:tr w:rsidR="00515417" w14:paraId="4BB3DC22" w14:textId="77777777">
        <w:tc>
          <w:tcPr>
            <w:tcW w:w="9632" w:type="dxa"/>
            <w:shd w:val="clear" w:color="auto" w:fill="DBE5F1"/>
            <w:tcMar>
              <w:top w:w="113" w:type="dxa"/>
              <w:bottom w:w="113" w:type="dxa"/>
            </w:tcMar>
          </w:tcPr>
          <w:p w14:paraId="4BB3DC20" w14:textId="77777777" w:rsidR="00515417" w:rsidRDefault="00636335">
            <w:pPr>
              <w:rPr>
                <w:rFonts w:ascii="Arial" w:eastAsia="Arial" w:hAnsi="Arial" w:cs="Arial"/>
                <w:b/>
                <w:sz w:val="22"/>
                <w:szCs w:val="22"/>
              </w:rPr>
            </w:pPr>
            <w:r>
              <w:rPr>
                <w:rFonts w:ascii="Arial" w:eastAsia="Arial" w:hAnsi="Arial" w:cs="Arial"/>
                <w:b/>
                <w:sz w:val="22"/>
                <w:szCs w:val="22"/>
              </w:rPr>
              <w:t>Security Management Plan</w:t>
            </w:r>
          </w:p>
          <w:p w14:paraId="4BB3DC21" w14:textId="77777777" w:rsidR="00515417" w:rsidRPr="00ED3107" w:rsidRDefault="00636335">
            <w:pPr>
              <w:rPr>
                <w:rFonts w:ascii="Arial" w:eastAsia="Arial" w:hAnsi="Arial" w:cs="Arial"/>
                <w:b/>
                <w:sz w:val="22"/>
                <w:szCs w:val="22"/>
              </w:rPr>
            </w:pPr>
            <w:r w:rsidRPr="00ED3107">
              <w:rPr>
                <w:rFonts w:ascii="Arial" w:eastAsia="Arial" w:hAnsi="Arial" w:cs="Arial"/>
                <w:sz w:val="22"/>
                <w:szCs w:val="22"/>
              </w:rPr>
              <w:t>Not Applicable</w:t>
            </w:r>
          </w:p>
        </w:tc>
      </w:tr>
    </w:tbl>
    <w:p w14:paraId="4BB3DC23" w14:textId="77777777" w:rsidR="00515417" w:rsidRDefault="00515417">
      <w:pPr>
        <w:tabs>
          <w:tab w:val="left" w:pos="851"/>
        </w:tabs>
        <w:rPr>
          <w:rFonts w:ascii="Arial" w:eastAsia="Arial" w:hAnsi="Arial" w:cs="Arial"/>
          <w:b/>
          <w:color w:val="366091"/>
          <w:sz w:val="28"/>
          <w:szCs w:val="28"/>
        </w:rPr>
      </w:pPr>
    </w:p>
    <w:p w14:paraId="4BB3DC24" w14:textId="77777777" w:rsidR="00515417" w:rsidRDefault="00515417">
      <w:pPr>
        <w:tabs>
          <w:tab w:val="left" w:pos="851"/>
        </w:tabs>
        <w:rPr>
          <w:rFonts w:ascii="Arial" w:eastAsia="Arial" w:hAnsi="Arial" w:cs="Arial"/>
          <w:b/>
          <w:color w:val="366091"/>
          <w:sz w:val="28"/>
          <w:szCs w:val="28"/>
        </w:rPr>
      </w:pPr>
    </w:p>
    <w:p w14:paraId="4BB3DC25" w14:textId="77777777" w:rsidR="00515417" w:rsidRDefault="00515417">
      <w:pPr>
        <w:tabs>
          <w:tab w:val="left" w:pos="851"/>
        </w:tabs>
        <w:rPr>
          <w:rFonts w:ascii="Arial" w:eastAsia="Arial" w:hAnsi="Arial" w:cs="Arial"/>
          <w:b/>
          <w:color w:val="366091"/>
          <w:sz w:val="28"/>
          <w:szCs w:val="28"/>
        </w:rPr>
      </w:pPr>
    </w:p>
    <w:p w14:paraId="4BB3DC26" w14:textId="77777777" w:rsidR="00515417" w:rsidRDefault="00515417">
      <w:pPr>
        <w:tabs>
          <w:tab w:val="left" w:pos="851"/>
        </w:tabs>
        <w:rPr>
          <w:rFonts w:ascii="Arial" w:eastAsia="Arial" w:hAnsi="Arial" w:cs="Arial"/>
          <w:b/>
          <w:color w:val="366091"/>
          <w:sz w:val="28"/>
          <w:szCs w:val="28"/>
        </w:rPr>
      </w:pPr>
    </w:p>
    <w:p w14:paraId="4BB3DC27" w14:textId="77777777" w:rsidR="00515417" w:rsidRDefault="00515417">
      <w:pPr>
        <w:tabs>
          <w:tab w:val="left" w:pos="851"/>
        </w:tabs>
        <w:rPr>
          <w:rFonts w:ascii="Arial" w:eastAsia="Arial" w:hAnsi="Arial" w:cs="Arial"/>
          <w:b/>
          <w:color w:val="366091"/>
          <w:sz w:val="28"/>
          <w:szCs w:val="28"/>
        </w:rPr>
      </w:pPr>
    </w:p>
    <w:p w14:paraId="4BB3DC28" w14:textId="77777777" w:rsidR="00515417" w:rsidRDefault="00636335">
      <w:pPr>
        <w:tabs>
          <w:tab w:val="left" w:pos="851"/>
        </w:tabs>
        <w:rPr>
          <w:rFonts w:ascii="Arial" w:eastAsia="Arial" w:hAnsi="Arial" w:cs="Arial"/>
          <w:b/>
          <w:color w:val="366091"/>
          <w:sz w:val="28"/>
          <w:szCs w:val="28"/>
        </w:rPr>
      </w:pPr>
      <w:r>
        <w:rPr>
          <w:rFonts w:ascii="Arial" w:eastAsia="Arial" w:hAnsi="Arial" w:cs="Arial"/>
          <w:b/>
          <w:color w:val="366091"/>
          <w:sz w:val="28"/>
          <w:szCs w:val="28"/>
        </w:rPr>
        <w:t>Section C</w:t>
      </w:r>
    </w:p>
    <w:p w14:paraId="4BB3DC29" w14:textId="77777777" w:rsidR="00515417" w:rsidRDefault="00636335">
      <w:pPr>
        <w:jc w:val="both"/>
        <w:rPr>
          <w:rFonts w:ascii="Arial" w:eastAsia="Arial" w:hAnsi="Arial" w:cs="Arial"/>
          <w:b/>
          <w:color w:val="366091"/>
          <w:sz w:val="28"/>
          <w:szCs w:val="28"/>
        </w:rPr>
      </w:pPr>
      <w:r>
        <w:rPr>
          <w:rFonts w:ascii="Arial" w:eastAsia="Arial" w:hAnsi="Arial" w:cs="Arial"/>
          <w:b/>
          <w:color w:val="366091"/>
          <w:sz w:val="28"/>
          <w:szCs w:val="28"/>
        </w:rPr>
        <w:t>Customer Core Services Requirements</w:t>
      </w:r>
    </w:p>
    <w:p w14:paraId="4BB3DC2A" w14:textId="77777777" w:rsidR="00515417" w:rsidRDefault="00515417">
      <w:pPr>
        <w:jc w:val="both"/>
        <w:rPr>
          <w:rFonts w:ascii="Arial" w:eastAsia="Arial" w:hAnsi="Arial" w:cs="Arial"/>
          <w:sz w:val="22"/>
          <w:szCs w:val="22"/>
        </w:rPr>
      </w:pPr>
    </w:p>
    <w:p w14:paraId="4BB3DC2B" w14:textId="77777777" w:rsidR="00515417" w:rsidRDefault="00636335">
      <w:pPr>
        <w:jc w:val="both"/>
        <w:rPr>
          <w:rFonts w:ascii="Arial" w:eastAsia="Arial" w:hAnsi="Arial" w:cs="Arial"/>
          <w:color w:val="000000"/>
          <w:sz w:val="22"/>
          <w:szCs w:val="22"/>
        </w:rPr>
      </w:pPr>
      <w:r>
        <w:rPr>
          <w:rFonts w:ascii="Arial" w:eastAsia="Arial" w:hAnsi="Arial" w:cs="Arial"/>
          <w:color w:val="000000"/>
          <w:sz w:val="22"/>
          <w:szCs w:val="22"/>
        </w:rPr>
        <w:t>Services – The Requirements</w:t>
      </w:r>
    </w:p>
    <w:p w14:paraId="4BB3DC2C" w14:textId="77777777" w:rsidR="00515417" w:rsidRDefault="00515417">
      <w:pPr>
        <w:jc w:val="both"/>
        <w:rPr>
          <w:rFonts w:ascii="Arial" w:eastAsia="Arial" w:hAnsi="Arial" w:cs="Arial"/>
          <w:color w:val="000000"/>
          <w:sz w:val="22"/>
          <w:szCs w:val="22"/>
        </w:rPr>
      </w:pPr>
    </w:p>
    <w:p w14:paraId="4BB3DC2D" w14:textId="77777777" w:rsidR="00515417" w:rsidRDefault="00636335">
      <w:pPr>
        <w:pStyle w:val="Heading1"/>
        <w:keepLines/>
        <w:tabs>
          <w:tab w:val="center" w:pos="1512"/>
        </w:tabs>
        <w:spacing w:after="33" w:line="253" w:lineRule="auto"/>
        <w:ind w:hanging="720"/>
        <w:rPr>
          <w:sz w:val="24"/>
          <w:szCs w:val="24"/>
        </w:rPr>
      </w:pPr>
      <w:r>
        <w:rPr>
          <w:sz w:val="24"/>
          <w:szCs w:val="24"/>
        </w:rPr>
        <w:t xml:space="preserve">PURPOSE </w:t>
      </w:r>
    </w:p>
    <w:p w14:paraId="4BB3DC2E" w14:textId="77777777" w:rsidR="00515417" w:rsidRDefault="00515417">
      <w:pPr>
        <w:tabs>
          <w:tab w:val="center" w:pos="1512"/>
        </w:tabs>
        <w:ind w:left="720"/>
        <w:rPr>
          <w:rFonts w:ascii="Arial" w:eastAsia="Arial" w:hAnsi="Arial" w:cs="Arial"/>
        </w:rPr>
      </w:pPr>
    </w:p>
    <w:p w14:paraId="4BB3DC2F" w14:textId="32A617DA" w:rsidR="00515417" w:rsidRDefault="00636335">
      <w:pPr>
        <w:numPr>
          <w:ilvl w:val="1"/>
          <w:numId w:val="5"/>
        </w:numPr>
        <w:tabs>
          <w:tab w:val="center" w:pos="4440"/>
        </w:tabs>
        <w:spacing w:after="10" w:line="250" w:lineRule="auto"/>
        <w:rPr>
          <w:rFonts w:ascii="Arial" w:eastAsia="Arial" w:hAnsi="Arial" w:cs="Arial"/>
        </w:rPr>
      </w:pPr>
      <w:r>
        <w:rPr>
          <w:rFonts w:ascii="Arial" w:eastAsia="Arial" w:hAnsi="Arial" w:cs="Arial"/>
        </w:rPr>
        <w:t xml:space="preserve">This Contract is for the provision of an IT Managed Service for a range of shared technology services at the Government Property Agency (GPA) </w:t>
      </w:r>
      <w:r>
        <w:rPr>
          <w:rFonts w:ascii="Arial" w:eastAsia="Arial" w:hAnsi="Arial" w:cs="Arial"/>
        </w:rPr>
        <w:lastRenderedPageBreak/>
        <w:t xml:space="preserve">buildings located at Platform 21 </w:t>
      </w:r>
      <w:r w:rsidR="007431B6">
        <w:rPr>
          <w:rFonts w:ascii="Arial" w:eastAsia="Arial" w:hAnsi="Arial" w:cs="Arial"/>
          <w:sz w:val="22"/>
          <w:szCs w:val="22"/>
        </w:rPr>
        <w:t>REDACTED INFORMATION</w:t>
      </w:r>
      <w:r w:rsidR="007431B6">
        <w:rPr>
          <w:rFonts w:ascii="Arial" w:eastAsia="Arial" w:hAnsi="Arial" w:cs="Arial"/>
        </w:rPr>
        <w:t xml:space="preserve"> </w:t>
      </w:r>
      <w:r>
        <w:rPr>
          <w:rFonts w:ascii="Arial" w:eastAsia="Arial" w:hAnsi="Arial" w:cs="Arial"/>
        </w:rPr>
        <w:t>and the Old Admiralty Building</w:t>
      </w:r>
      <w:r w:rsidR="007431B6">
        <w:rPr>
          <w:rFonts w:ascii="Arial" w:eastAsia="Arial" w:hAnsi="Arial" w:cs="Arial"/>
        </w:rPr>
        <w:t xml:space="preserve"> </w:t>
      </w:r>
      <w:r w:rsidR="007431B6">
        <w:rPr>
          <w:rFonts w:ascii="Arial" w:eastAsia="Arial" w:hAnsi="Arial" w:cs="Arial"/>
          <w:sz w:val="22"/>
          <w:szCs w:val="22"/>
        </w:rPr>
        <w:t>REDACTED INFORMATION</w:t>
      </w:r>
      <w:r w:rsidR="007431B6">
        <w:rPr>
          <w:rFonts w:ascii="Arial" w:eastAsia="Arial" w:hAnsi="Arial" w:cs="Arial"/>
          <w:sz w:val="22"/>
          <w:szCs w:val="22"/>
        </w:rPr>
        <w:t>.</w:t>
      </w:r>
      <w:bookmarkStart w:id="1" w:name="_GoBack"/>
      <w:bookmarkEnd w:id="1"/>
      <w:r>
        <w:rPr>
          <w:rFonts w:ascii="Arial" w:eastAsia="Arial" w:hAnsi="Arial" w:cs="Arial"/>
        </w:rPr>
        <w:t xml:space="preserve"> </w:t>
      </w:r>
    </w:p>
    <w:p w14:paraId="4BB3DC30" w14:textId="77777777" w:rsidR="00515417" w:rsidRDefault="00515417">
      <w:pPr>
        <w:tabs>
          <w:tab w:val="center" w:pos="4440"/>
        </w:tabs>
        <w:spacing w:after="10"/>
        <w:ind w:left="720"/>
        <w:rPr>
          <w:rFonts w:ascii="Arial" w:eastAsia="Arial" w:hAnsi="Arial" w:cs="Arial"/>
        </w:rPr>
      </w:pPr>
    </w:p>
    <w:p w14:paraId="4BB3DC31" w14:textId="77777777" w:rsidR="00515417" w:rsidRDefault="00636335">
      <w:pPr>
        <w:pStyle w:val="Heading1"/>
        <w:keepLines/>
        <w:pBdr>
          <w:top w:val="nil"/>
          <w:left w:val="nil"/>
          <w:bottom w:val="nil"/>
          <w:right w:val="nil"/>
          <w:between w:val="nil"/>
        </w:pBdr>
        <w:tabs>
          <w:tab w:val="center" w:pos="1512"/>
        </w:tabs>
        <w:spacing w:after="33" w:line="253" w:lineRule="auto"/>
        <w:jc w:val="left"/>
        <w:rPr>
          <w:sz w:val="32"/>
          <w:szCs w:val="32"/>
        </w:rPr>
      </w:pPr>
      <w:bookmarkStart w:id="2" w:name="_heading=h.4lybwm8a7797" w:colFirst="0" w:colLast="0"/>
      <w:bookmarkEnd w:id="2"/>
      <w:r>
        <w:rPr>
          <w:sz w:val="32"/>
          <w:szCs w:val="32"/>
        </w:rPr>
        <w:t xml:space="preserve">DEFINITIONS </w:t>
      </w:r>
      <w:r>
        <w:rPr>
          <w:sz w:val="28"/>
          <w:szCs w:val="28"/>
        </w:rPr>
        <w:t xml:space="preserve"> </w:t>
      </w:r>
    </w:p>
    <w:p w14:paraId="4BB3DC32" w14:textId="77777777" w:rsidR="00515417" w:rsidRDefault="00515417">
      <w:pPr>
        <w:tabs>
          <w:tab w:val="center" w:pos="1744"/>
        </w:tabs>
        <w:rPr>
          <w:rFonts w:ascii="Arial" w:eastAsia="Arial" w:hAnsi="Arial" w:cs="Arial"/>
        </w:rPr>
      </w:pPr>
    </w:p>
    <w:tbl>
      <w:tblPr>
        <w:tblStyle w:val="aff5"/>
        <w:tblW w:w="8376" w:type="dxa"/>
        <w:tblInd w:w="769" w:type="dxa"/>
        <w:tblLayout w:type="fixed"/>
        <w:tblLook w:val="0400" w:firstRow="0" w:lastRow="0" w:firstColumn="0" w:lastColumn="0" w:noHBand="0" w:noVBand="1"/>
      </w:tblPr>
      <w:tblGrid>
        <w:gridCol w:w="1835"/>
        <w:gridCol w:w="6541"/>
      </w:tblGrid>
      <w:tr w:rsidR="00515417" w14:paraId="4BB3DC35" w14:textId="77777777">
        <w:trPr>
          <w:trHeight w:val="700"/>
        </w:trPr>
        <w:tc>
          <w:tcPr>
            <w:tcW w:w="1835" w:type="dxa"/>
            <w:tcBorders>
              <w:top w:val="single" w:sz="8" w:space="0" w:color="000000"/>
              <w:left w:val="single" w:sz="8" w:space="0" w:color="000000"/>
              <w:bottom w:val="single" w:sz="8" w:space="0" w:color="000000"/>
              <w:right w:val="single" w:sz="8" w:space="0" w:color="000000"/>
            </w:tcBorders>
            <w:shd w:val="clear" w:color="auto" w:fill="C6D9F1"/>
          </w:tcPr>
          <w:p w14:paraId="4BB3DC33" w14:textId="77777777" w:rsidR="00515417" w:rsidRDefault="00636335">
            <w:pPr>
              <w:spacing w:line="259" w:lineRule="auto"/>
              <w:rPr>
                <w:rFonts w:ascii="Arial" w:eastAsia="Arial" w:hAnsi="Arial" w:cs="Arial"/>
              </w:rPr>
            </w:pPr>
            <w:r>
              <w:rPr>
                <w:rFonts w:ascii="Arial" w:eastAsia="Arial" w:hAnsi="Arial" w:cs="Arial"/>
              </w:rPr>
              <w:t xml:space="preserve">Expression or Acronym </w:t>
            </w:r>
          </w:p>
        </w:tc>
        <w:tc>
          <w:tcPr>
            <w:tcW w:w="6541" w:type="dxa"/>
            <w:tcBorders>
              <w:top w:val="single" w:sz="8" w:space="0" w:color="000000"/>
              <w:left w:val="single" w:sz="8" w:space="0" w:color="000000"/>
              <w:bottom w:val="single" w:sz="8" w:space="0" w:color="000000"/>
              <w:right w:val="single" w:sz="8" w:space="0" w:color="000000"/>
            </w:tcBorders>
            <w:shd w:val="clear" w:color="auto" w:fill="C6D9F1"/>
          </w:tcPr>
          <w:p w14:paraId="4BB3DC34" w14:textId="77777777" w:rsidR="00515417" w:rsidRDefault="00636335">
            <w:pPr>
              <w:spacing w:line="259" w:lineRule="auto"/>
              <w:ind w:left="9"/>
              <w:rPr>
                <w:rFonts w:ascii="Arial" w:eastAsia="Arial" w:hAnsi="Arial" w:cs="Arial"/>
              </w:rPr>
            </w:pPr>
            <w:r>
              <w:rPr>
                <w:rFonts w:ascii="Arial" w:eastAsia="Arial" w:hAnsi="Arial" w:cs="Arial"/>
              </w:rPr>
              <w:t xml:space="preserve">Definition </w:t>
            </w:r>
          </w:p>
        </w:tc>
      </w:tr>
      <w:tr w:rsidR="00515417" w14:paraId="4BB3DC38" w14:textId="77777777">
        <w:trPr>
          <w:trHeight w:val="415"/>
        </w:trPr>
        <w:tc>
          <w:tcPr>
            <w:tcW w:w="1835" w:type="dxa"/>
            <w:tcBorders>
              <w:top w:val="single" w:sz="8" w:space="0" w:color="000000"/>
              <w:left w:val="single" w:sz="8" w:space="0" w:color="000000"/>
              <w:bottom w:val="single" w:sz="8" w:space="0" w:color="000000"/>
              <w:right w:val="single" w:sz="8" w:space="0" w:color="000000"/>
            </w:tcBorders>
          </w:tcPr>
          <w:p w14:paraId="4BB3DC36" w14:textId="77777777" w:rsidR="00515417" w:rsidRDefault="00636335">
            <w:pPr>
              <w:spacing w:line="259" w:lineRule="auto"/>
              <w:rPr>
                <w:rFonts w:ascii="Arial" w:eastAsia="Arial" w:hAnsi="Arial" w:cs="Arial"/>
              </w:rPr>
            </w:pPr>
            <w:r>
              <w:rPr>
                <w:rFonts w:ascii="Arial" w:eastAsia="Arial" w:hAnsi="Arial" w:cs="Arial"/>
              </w:rPr>
              <w:t xml:space="preserve">CO </w:t>
            </w:r>
          </w:p>
        </w:tc>
        <w:tc>
          <w:tcPr>
            <w:tcW w:w="6541" w:type="dxa"/>
            <w:tcBorders>
              <w:top w:val="single" w:sz="8" w:space="0" w:color="000000"/>
              <w:left w:val="single" w:sz="8" w:space="0" w:color="000000"/>
              <w:bottom w:val="single" w:sz="8" w:space="0" w:color="000000"/>
              <w:right w:val="single" w:sz="8" w:space="0" w:color="000000"/>
            </w:tcBorders>
          </w:tcPr>
          <w:p w14:paraId="4BB3DC37" w14:textId="77777777" w:rsidR="00515417" w:rsidRDefault="00636335">
            <w:pPr>
              <w:spacing w:line="259" w:lineRule="auto"/>
              <w:ind w:left="9"/>
              <w:rPr>
                <w:rFonts w:ascii="Arial" w:eastAsia="Arial" w:hAnsi="Arial" w:cs="Arial"/>
              </w:rPr>
            </w:pPr>
            <w:r>
              <w:rPr>
                <w:rFonts w:ascii="Arial" w:eastAsia="Arial" w:hAnsi="Arial" w:cs="Arial"/>
              </w:rPr>
              <w:t xml:space="preserve">Cabinet Office </w:t>
            </w:r>
          </w:p>
        </w:tc>
      </w:tr>
      <w:tr w:rsidR="00515417" w14:paraId="4BB3DC3B"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39" w14:textId="77777777" w:rsidR="00515417" w:rsidRDefault="00636335">
            <w:pPr>
              <w:spacing w:line="259" w:lineRule="auto"/>
              <w:rPr>
                <w:rFonts w:ascii="Arial" w:eastAsia="Arial" w:hAnsi="Arial" w:cs="Arial"/>
              </w:rPr>
            </w:pPr>
            <w:r>
              <w:rPr>
                <w:rFonts w:ascii="Arial" w:eastAsia="Arial" w:hAnsi="Arial" w:cs="Arial"/>
              </w:rPr>
              <w:t xml:space="preserve">CTC </w:t>
            </w:r>
          </w:p>
        </w:tc>
        <w:tc>
          <w:tcPr>
            <w:tcW w:w="6541" w:type="dxa"/>
            <w:tcBorders>
              <w:top w:val="single" w:sz="8" w:space="0" w:color="000000"/>
              <w:left w:val="single" w:sz="8" w:space="0" w:color="000000"/>
              <w:bottom w:val="single" w:sz="8" w:space="0" w:color="000000"/>
              <w:right w:val="single" w:sz="8" w:space="0" w:color="000000"/>
            </w:tcBorders>
          </w:tcPr>
          <w:p w14:paraId="4BB3DC3A" w14:textId="77777777" w:rsidR="00515417" w:rsidRDefault="00636335">
            <w:pPr>
              <w:spacing w:line="259" w:lineRule="auto"/>
              <w:ind w:left="9"/>
              <w:rPr>
                <w:rFonts w:ascii="Arial" w:eastAsia="Arial" w:hAnsi="Arial" w:cs="Arial"/>
              </w:rPr>
            </w:pPr>
            <w:r>
              <w:rPr>
                <w:rFonts w:ascii="Arial" w:eastAsia="Arial" w:hAnsi="Arial" w:cs="Arial"/>
              </w:rPr>
              <w:t xml:space="preserve">Counter Terrorism Check </w:t>
            </w:r>
          </w:p>
        </w:tc>
      </w:tr>
      <w:tr w:rsidR="00515417" w14:paraId="4BB3DC3E"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3C" w14:textId="77777777" w:rsidR="00515417" w:rsidRDefault="00636335">
            <w:pPr>
              <w:spacing w:line="259" w:lineRule="auto"/>
              <w:rPr>
                <w:rFonts w:ascii="Arial" w:eastAsia="Arial" w:hAnsi="Arial" w:cs="Arial"/>
              </w:rPr>
            </w:pPr>
            <w:r>
              <w:rPr>
                <w:rFonts w:ascii="Arial" w:eastAsia="Arial" w:hAnsi="Arial" w:cs="Arial"/>
              </w:rPr>
              <w:t xml:space="preserve">SC </w:t>
            </w:r>
          </w:p>
        </w:tc>
        <w:tc>
          <w:tcPr>
            <w:tcW w:w="6541" w:type="dxa"/>
            <w:tcBorders>
              <w:top w:val="single" w:sz="8" w:space="0" w:color="000000"/>
              <w:left w:val="single" w:sz="8" w:space="0" w:color="000000"/>
              <w:bottom w:val="single" w:sz="8" w:space="0" w:color="000000"/>
              <w:right w:val="single" w:sz="8" w:space="0" w:color="000000"/>
            </w:tcBorders>
          </w:tcPr>
          <w:p w14:paraId="4BB3DC3D" w14:textId="77777777" w:rsidR="00515417" w:rsidRDefault="00636335">
            <w:pPr>
              <w:spacing w:line="259" w:lineRule="auto"/>
              <w:ind w:left="9"/>
              <w:rPr>
                <w:rFonts w:ascii="Arial" w:eastAsia="Arial" w:hAnsi="Arial" w:cs="Arial"/>
              </w:rPr>
            </w:pPr>
            <w:r>
              <w:rPr>
                <w:rFonts w:ascii="Arial" w:eastAsia="Arial" w:hAnsi="Arial" w:cs="Arial"/>
              </w:rPr>
              <w:t xml:space="preserve">Security Clearance </w:t>
            </w:r>
          </w:p>
        </w:tc>
      </w:tr>
      <w:tr w:rsidR="00515417" w14:paraId="4BB3DC41" w14:textId="77777777">
        <w:trPr>
          <w:trHeight w:val="411"/>
        </w:trPr>
        <w:tc>
          <w:tcPr>
            <w:tcW w:w="1835" w:type="dxa"/>
            <w:tcBorders>
              <w:top w:val="single" w:sz="8" w:space="0" w:color="000000"/>
              <w:left w:val="single" w:sz="8" w:space="0" w:color="000000"/>
              <w:bottom w:val="single" w:sz="8" w:space="0" w:color="000000"/>
              <w:right w:val="single" w:sz="8" w:space="0" w:color="000000"/>
            </w:tcBorders>
          </w:tcPr>
          <w:p w14:paraId="4BB3DC3F" w14:textId="77777777" w:rsidR="00515417" w:rsidRDefault="00636335">
            <w:pPr>
              <w:spacing w:line="259" w:lineRule="auto"/>
              <w:rPr>
                <w:rFonts w:ascii="Arial" w:eastAsia="Arial" w:hAnsi="Arial" w:cs="Arial"/>
              </w:rPr>
            </w:pPr>
            <w:r>
              <w:rPr>
                <w:rFonts w:ascii="Arial" w:eastAsia="Arial" w:hAnsi="Arial" w:cs="Arial"/>
              </w:rPr>
              <w:t xml:space="preserve">NCSC </w:t>
            </w:r>
          </w:p>
        </w:tc>
        <w:tc>
          <w:tcPr>
            <w:tcW w:w="6541" w:type="dxa"/>
            <w:tcBorders>
              <w:top w:val="single" w:sz="8" w:space="0" w:color="000000"/>
              <w:left w:val="single" w:sz="8" w:space="0" w:color="000000"/>
              <w:bottom w:val="single" w:sz="8" w:space="0" w:color="000000"/>
              <w:right w:val="single" w:sz="8" w:space="0" w:color="000000"/>
            </w:tcBorders>
          </w:tcPr>
          <w:p w14:paraId="4BB3DC40" w14:textId="77777777" w:rsidR="00515417" w:rsidRDefault="00636335">
            <w:pPr>
              <w:spacing w:line="259" w:lineRule="auto"/>
              <w:ind w:left="9"/>
              <w:rPr>
                <w:rFonts w:ascii="Arial" w:eastAsia="Arial" w:hAnsi="Arial" w:cs="Arial"/>
              </w:rPr>
            </w:pPr>
            <w:r>
              <w:rPr>
                <w:rFonts w:ascii="Arial" w:eastAsia="Arial" w:hAnsi="Arial" w:cs="Arial"/>
              </w:rPr>
              <w:t xml:space="preserve">National Cyber Security Centre </w:t>
            </w:r>
          </w:p>
        </w:tc>
      </w:tr>
      <w:tr w:rsidR="00515417" w14:paraId="4BB3DC44" w14:textId="77777777">
        <w:trPr>
          <w:trHeight w:val="413"/>
        </w:trPr>
        <w:tc>
          <w:tcPr>
            <w:tcW w:w="1835" w:type="dxa"/>
            <w:tcBorders>
              <w:top w:val="single" w:sz="8" w:space="0" w:color="000000"/>
              <w:left w:val="single" w:sz="8" w:space="0" w:color="000000"/>
              <w:bottom w:val="single" w:sz="8" w:space="0" w:color="000000"/>
              <w:right w:val="single" w:sz="8" w:space="0" w:color="000000"/>
            </w:tcBorders>
          </w:tcPr>
          <w:p w14:paraId="4BB3DC42" w14:textId="77777777" w:rsidR="00515417" w:rsidRDefault="00636335">
            <w:pPr>
              <w:spacing w:line="259" w:lineRule="auto"/>
              <w:rPr>
                <w:rFonts w:ascii="Arial" w:eastAsia="Arial" w:hAnsi="Arial" w:cs="Arial"/>
              </w:rPr>
            </w:pPr>
            <w:r>
              <w:rPr>
                <w:rFonts w:ascii="Arial" w:eastAsia="Arial" w:hAnsi="Arial" w:cs="Arial"/>
              </w:rPr>
              <w:t xml:space="preserve">GDS </w:t>
            </w:r>
          </w:p>
        </w:tc>
        <w:tc>
          <w:tcPr>
            <w:tcW w:w="6541" w:type="dxa"/>
            <w:tcBorders>
              <w:top w:val="single" w:sz="8" w:space="0" w:color="000000"/>
              <w:left w:val="single" w:sz="8" w:space="0" w:color="000000"/>
              <w:bottom w:val="single" w:sz="8" w:space="0" w:color="000000"/>
              <w:right w:val="single" w:sz="8" w:space="0" w:color="000000"/>
            </w:tcBorders>
          </w:tcPr>
          <w:p w14:paraId="4BB3DC43" w14:textId="77777777" w:rsidR="00515417" w:rsidRDefault="00636335">
            <w:pPr>
              <w:spacing w:line="259" w:lineRule="auto"/>
              <w:ind w:left="9"/>
              <w:rPr>
                <w:rFonts w:ascii="Arial" w:eastAsia="Arial" w:hAnsi="Arial" w:cs="Arial"/>
              </w:rPr>
            </w:pPr>
            <w:r>
              <w:rPr>
                <w:rFonts w:ascii="Arial" w:eastAsia="Arial" w:hAnsi="Arial" w:cs="Arial"/>
              </w:rPr>
              <w:t xml:space="preserve">Government Digital Service </w:t>
            </w:r>
          </w:p>
        </w:tc>
      </w:tr>
      <w:tr w:rsidR="00515417" w14:paraId="4BB3DC47"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45" w14:textId="77777777" w:rsidR="00515417" w:rsidRDefault="00636335">
            <w:pPr>
              <w:spacing w:line="259" w:lineRule="auto"/>
              <w:rPr>
                <w:rFonts w:ascii="Arial" w:eastAsia="Arial" w:hAnsi="Arial" w:cs="Arial"/>
              </w:rPr>
            </w:pPr>
            <w:r>
              <w:rPr>
                <w:rFonts w:ascii="Arial" w:eastAsia="Arial" w:hAnsi="Arial" w:cs="Arial"/>
              </w:rPr>
              <w:t xml:space="preserve">GPA </w:t>
            </w:r>
          </w:p>
        </w:tc>
        <w:tc>
          <w:tcPr>
            <w:tcW w:w="6541" w:type="dxa"/>
            <w:tcBorders>
              <w:top w:val="single" w:sz="8" w:space="0" w:color="000000"/>
              <w:left w:val="single" w:sz="8" w:space="0" w:color="000000"/>
              <w:bottom w:val="single" w:sz="8" w:space="0" w:color="000000"/>
              <w:right w:val="single" w:sz="8" w:space="0" w:color="000000"/>
            </w:tcBorders>
          </w:tcPr>
          <w:p w14:paraId="4BB3DC46" w14:textId="77777777" w:rsidR="00515417" w:rsidRDefault="00636335">
            <w:pPr>
              <w:spacing w:line="259" w:lineRule="auto"/>
              <w:ind w:left="9"/>
              <w:rPr>
                <w:rFonts w:ascii="Arial" w:eastAsia="Arial" w:hAnsi="Arial" w:cs="Arial"/>
              </w:rPr>
            </w:pPr>
            <w:r>
              <w:rPr>
                <w:rFonts w:ascii="Arial" w:eastAsia="Arial" w:hAnsi="Arial" w:cs="Arial"/>
              </w:rPr>
              <w:t xml:space="preserve">Government Property Agency </w:t>
            </w:r>
          </w:p>
        </w:tc>
      </w:tr>
      <w:tr w:rsidR="00515417" w14:paraId="4BB3DC4A"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48" w14:textId="77777777" w:rsidR="00515417" w:rsidRDefault="00636335">
            <w:pPr>
              <w:spacing w:line="259" w:lineRule="auto"/>
              <w:rPr>
                <w:rFonts w:ascii="Arial" w:eastAsia="Arial" w:hAnsi="Arial" w:cs="Arial"/>
              </w:rPr>
            </w:pPr>
            <w:r>
              <w:rPr>
                <w:rFonts w:ascii="Arial" w:eastAsia="Arial" w:hAnsi="Arial" w:cs="Arial"/>
              </w:rPr>
              <w:t xml:space="preserve">IT </w:t>
            </w:r>
          </w:p>
        </w:tc>
        <w:tc>
          <w:tcPr>
            <w:tcW w:w="6541" w:type="dxa"/>
            <w:tcBorders>
              <w:top w:val="single" w:sz="8" w:space="0" w:color="000000"/>
              <w:left w:val="single" w:sz="8" w:space="0" w:color="000000"/>
              <w:bottom w:val="single" w:sz="8" w:space="0" w:color="000000"/>
              <w:right w:val="single" w:sz="8" w:space="0" w:color="000000"/>
            </w:tcBorders>
          </w:tcPr>
          <w:p w14:paraId="4BB3DC49" w14:textId="77777777" w:rsidR="00515417" w:rsidRDefault="00636335">
            <w:pPr>
              <w:spacing w:line="259" w:lineRule="auto"/>
              <w:ind w:left="9"/>
              <w:rPr>
                <w:rFonts w:ascii="Arial" w:eastAsia="Arial" w:hAnsi="Arial" w:cs="Arial"/>
              </w:rPr>
            </w:pPr>
            <w:r>
              <w:rPr>
                <w:rFonts w:ascii="Arial" w:eastAsia="Arial" w:hAnsi="Arial" w:cs="Arial"/>
              </w:rPr>
              <w:t xml:space="preserve">Information Technology </w:t>
            </w:r>
          </w:p>
        </w:tc>
      </w:tr>
      <w:tr w:rsidR="00515417" w14:paraId="4BB3DC4D"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4B" w14:textId="77777777" w:rsidR="00515417" w:rsidRDefault="00636335">
            <w:pPr>
              <w:spacing w:line="259" w:lineRule="auto"/>
              <w:rPr>
                <w:rFonts w:ascii="Arial" w:eastAsia="Arial" w:hAnsi="Arial" w:cs="Arial"/>
              </w:rPr>
            </w:pPr>
            <w:r>
              <w:rPr>
                <w:rFonts w:ascii="Arial" w:eastAsia="Arial" w:hAnsi="Arial" w:cs="Arial"/>
              </w:rPr>
              <w:t xml:space="preserve">ITSM </w:t>
            </w:r>
          </w:p>
        </w:tc>
        <w:tc>
          <w:tcPr>
            <w:tcW w:w="6541" w:type="dxa"/>
            <w:tcBorders>
              <w:top w:val="single" w:sz="8" w:space="0" w:color="000000"/>
              <w:left w:val="single" w:sz="8" w:space="0" w:color="000000"/>
              <w:bottom w:val="single" w:sz="8" w:space="0" w:color="000000"/>
              <w:right w:val="single" w:sz="8" w:space="0" w:color="000000"/>
            </w:tcBorders>
          </w:tcPr>
          <w:p w14:paraId="4BB3DC4C" w14:textId="77777777" w:rsidR="00515417" w:rsidRDefault="00636335">
            <w:pPr>
              <w:spacing w:line="259" w:lineRule="auto"/>
              <w:ind w:left="9"/>
              <w:rPr>
                <w:rFonts w:ascii="Arial" w:eastAsia="Arial" w:hAnsi="Arial" w:cs="Arial"/>
              </w:rPr>
            </w:pPr>
            <w:r>
              <w:rPr>
                <w:rFonts w:ascii="Arial" w:eastAsia="Arial" w:hAnsi="Arial" w:cs="Arial"/>
              </w:rPr>
              <w:t xml:space="preserve">Information Technology Service Management </w:t>
            </w:r>
          </w:p>
        </w:tc>
      </w:tr>
      <w:tr w:rsidR="00515417" w14:paraId="4BB3DC50"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4E" w14:textId="77777777" w:rsidR="00515417" w:rsidRDefault="00636335">
            <w:pPr>
              <w:spacing w:line="259" w:lineRule="auto"/>
              <w:rPr>
                <w:rFonts w:ascii="Arial" w:eastAsia="Arial" w:hAnsi="Arial" w:cs="Arial"/>
              </w:rPr>
            </w:pPr>
            <w:r>
              <w:rPr>
                <w:rFonts w:ascii="Arial" w:eastAsia="Arial" w:hAnsi="Arial" w:cs="Arial"/>
              </w:rPr>
              <w:t>ITSM provider</w:t>
            </w:r>
          </w:p>
        </w:tc>
        <w:tc>
          <w:tcPr>
            <w:tcW w:w="6541" w:type="dxa"/>
            <w:tcBorders>
              <w:top w:val="single" w:sz="8" w:space="0" w:color="000000"/>
              <w:left w:val="single" w:sz="8" w:space="0" w:color="000000"/>
              <w:bottom w:val="single" w:sz="8" w:space="0" w:color="000000"/>
              <w:right w:val="single" w:sz="8" w:space="0" w:color="000000"/>
            </w:tcBorders>
          </w:tcPr>
          <w:p w14:paraId="4BB3DC4F" w14:textId="77777777" w:rsidR="00515417" w:rsidRDefault="00636335">
            <w:pPr>
              <w:spacing w:line="259" w:lineRule="auto"/>
              <w:ind w:left="9"/>
              <w:rPr>
                <w:rFonts w:ascii="Arial" w:eastAsia="Arial" w:hAnsi="Arial" w:cs="Arial"/>
              </w:rPr>
            </w:pPr>
            <w:r>
              <w:rPr>
                <w:rFonts w:ascii="Arial" w:eastAsia="Arial" w:hAnsi="Arial" w:cs="Arial"/>
              </w:rPr>
              <w:t>The selected organisation that provides the ITSM services</w:t>
            </w:r>
          </w:p>
        </w:tc>
      </w:tr>
      <w:tr w:rsidR="00515417" w14:paraId="4BB3DC53" w14:textId="77777777">
        <w:trPr>
          <w:trHeight w:val="413"/>
        </w:trPr>
        <w:tc>
          <w:tcPr>
            <w:tcW w:w="1835" w:type="dxa"/>
            <w:tcBorders>
              <w:top w:val="single" w:sz="8" w:space="0" w:color="000000"/>
              <w:left w:val="single" w:sz="8" w:space="0" w:color="000000"/>
              <w:bottom w:val="single" w:sz="8" w:space="0" w:color="000000"/>
              <w:right w:val="single" w:sz="8" w:space="0" w:color="000000"/>
            </w:tcBorders>
          </w:tcPr>
          <w:p w14:paraId="4BB3DC51" w14:textId="77777777" w:rsidR="00515417" w:rsidRDefault="00636335">
            <w:pPr>
              <w:spacing w:line="259" w:lineRule="auto"/>
              <w:rPr>
                <w:rFonts w:ascii="Arial" w:eastAsia="Arial" w:hAnsi="Arial" w:cs="Arial"/>
              </w:rPr>
            </w:pPr>
            <w:r>
              <w:rPr>
                <w:rFonts w:ascii="Arial" w:eastAsia="Arial" w:hAnsi="Arial" w:cs="Arial"/>
              </w:rPr>
              <w:t xml:space="preserve">LAN </w:t>
            </w:r>
          </w:p>
        </w:tc>
        <w:tc>
          <w:tcPr>
            <w:tcW w:w="6541" w:type="dxa"/>
            <w:tcBorders>
              <w:top w:val="single" w:sz="8" w:space="0" w:color="000000"/>
              <w:left w:val="single" w:sz="8" w:space="0" w:color="000000"/>
              <w:bottom w:val="single" w:sz="8" w:space="0" w:color="000000"/>
              <w:right w:val="single" w:sz="8" w:space="0" w:color="000000"/>
            </w:tcBorders>
          </w:tcPr>
          <w:p w14:paraId="4BB3DC52" w14:textId="77777777" w:rsidR="00515417" w:rsidRDefault="00636335">
            <w:pPr>
              <w:spacing w:line="259" w:lineRule="auto"/>
              <w:ind w:left="9"/>
              <w:rPr>
                <w:rFonts w:ascii="Arial" w:eastAsia="Arial" w:hAnsi="Arial" w:cs="Arial"/>
              </w:rPr>
            </w:pPr>
            <w:r>
              <w:rPr>
                <w:rFonts w:ascii="Arial" w:eastAsia="Arial" w:hAnsi="Arial" w:cs="Arial"/>
              </w:rPr>
              <w:t xml:space="preserve">Local Area Network </w:t>
            </w:r>
          </w:p>
        </w:tc>
      </w:tr>
      <w:tr w:rsidR="00515417" w14:paraId="4BB3DC56"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54" w14:textId="77777777" w:rsidR="00515417" w:rsidRDefault="00636335">
            <w:pPr>
              <w:spacing w:line="259" w:lineRule="auto"/>
              <w:rPr>
                <w:rFonts w:ascii="Arial" w:eastAsia="Arial" w:hAnsi="Arial" w:cs="Arial"/>
              </w:rPr>
            </w:pPr>
            <w:r>
              <w:rPr>
                <w:rFonts w:ascii="Arial" w:eastAsia="Arial" w:hAnsi="Arial" w:cs="Arial"/>
              </w:rPr>
              <w:t xml:space="preserve">OLA </w:t>
            </w:r>
          </w:p>
        </w:tc>
        <w:tc>
          <w:tcPr>
            <w:tcW w:w="6541" w:type="dxa"/>
            <w:tcBorders>
              <w:top w:val="single" w:sz="8" w:space="0" w:color="000000"/>
              <w:left w:val="single" w:sz="8" w:space="0" w:color="000000"/>
              <w:bottom w:val="single" w:sz="8" w:space="0" w:color="000000"/>
              <w:right w:val="single" w:sz="8" w:space="0" w:color="000000"/>
            </w:tcBorders>
          </w:tcPr>
          <w:p w14:paraId="4BB3DC55" w14:textId="77777777" w:rsidR="00515417" w:rsidRDefault="00636335">
            <w:pPr>
              <w:spacing w:line="259" w:lineRule="auto"/>
              <w:ind w:left="9"/>
              <w:rPr>
                <w:rFonts w:ascii="Arial" w:eastAsia="Arial" w:hAnsi="Arial" w:cs="Arial"/>
              </w:rPr>
            </w:pPr>
            <w:r>
              <w:rPr>
                <w:rFonts w:ascii="Arial" w:eastAsia="Arial" w:hAnsi="Arial" w:cs="Arial"/>
              </w:rPr>
              <w:t xml:space="preserve">Operational Level Agreement </w:t>
            </w:r>
          </w:p>
        </w:tc>
      </w:tr>
      <w:tr w:rsidR="00515417" w14:paraId="4BB3DC59"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57" w14:textId="77777777" w:rsidR="00515417" w:rsidRDefault="00636335">
            <w:pPr>
              <w:spacing w:line="259" w:lineRule="auto"/>
              <w:rPr>
                <w:rFonts w:ascii="Arial" w:eastAsia="Arial" w:hAnsi="Arial" w:cs="Arial"/>
              </w:rPr>
            </w:pPr>
            <w:r>
              <w:rPr>
                <w:rFonts w:ascii="Arial" w:eastAsia="Arial" w:hAnsi="Arial" w:cs="Arial"/>
              </w:rPr>
              <w:t xml:space="preserve">OAB </w:t>
            </w:r>
          </w:p>
        </w:tc>
        <w:tc>
          <w:tcPr>
            <w:tcW w:w="6541" w:type="dxa"/>
            <w:tcBorders>
              <w:top w:val="single" w:sz="8" w:space="0" w:color="000000"/>
              <w:left w:val="single" w:sz="8" w:space="0" w:color="000000"/>
              <w:bottom w:val="single" w:sz="8" w:space="0" w:color="000000"/>
              <w:right w:val="single" w:sz="8" w:space="0" w:color="000000"/>
            </w:tcBorders>
          </w:tcPr>
          <w:p w14:paraId="4BB3DC58" w14:textId="77777777" w:rsidR="00515417" w:rsidRDefault="00636335">
            <w:pPr>
              <w:spacing w:line="259" w:lineRule="auto"/>
              <w:ind w:left="9"/>
              <w:rPr>
                <w:rFonts w:ascii="Arial" w:eastAsia="Arial" w:hAnsi="Arial" w:cs="Arial"/>
              </w:rPr>
            </w:pPr>
            <w:r>
              <w:rPr>
                <w:rFonts w:ascii="Arial" w:eastAsia="Arial" w:hAnsi="Arial" w:cs="Arial"/>
              </w:rPr>
              <w:t xml:space="preserve">Old Admiralty Building </w:t>
            </w:r>
          </w:p>
        </w:tc>
      </w:tr>
      <w:tr w:rsidR="00515417" w14:paraId="4BB3DC5C" w14:textId="77777777">
        <w:trPr>
          <w:trHeight w:val="411"/>
        </w:trPr>
        <w:tc>
          <w:tcPr>
            <w:tcW w:w="1835" w:type="dxa"/>
            <w:tcBorders>
              <w:top w:val="single" w:sz="8" w:space="0" w:color="000000"/>
              <w:left w:val="single" w:sz="8" w:space="0" w:color="000000"/>
              <w:bottom w:val="single" w:sz="8" w:space="0" w:color="000000"/>
              <w:right w:val="single" w:sz="8" w:space="0" w:color="000000"/>
            </w:tcBorders>
          </w:tcPr>
          <w:p w14:paraId="4BB3DC5A" w14:textId="77777777" w:rsidR="00515417" w:rsidRDefault="00636335">
            <w:pPr>
              <w:spacing w:line="259" w:lineRule="auto"/>
              <w:rPr>
                <w:rFonts w:ascii="Arial" w:eastAsia="Arial" w:hAnsi="Arial" w:cs="Arial"/>
              </w:rPr>
            </w:pPr>
            <w:r>
              <w:rPr>
                <w:rFonts w:ascii="Arial" w:eastAsia="Arial" w:hAnsi="Arial" w:cs="Arial"/>
              </w:rPr>
              <w:t xml:space="preserve">SLA </w:t>
            </w:r>
          </w:p>
        </w:tc>
        <w:tc>
          <w:tcPr>
            <w:tcW w:w="6541" w:type="dxa"/>
            <w:tcBorders>
              <w:top w:val="single" w:sz="8" w:space="0" w:color="000000"/>
              <w:left w:val="single" w:sz="8" w:space="0" w:color="000000"/>
              <w:bottom w:val="single" w:sz="8" w:space="0" w:color="000000"/>
              <w:right w:val="single" w:sz="8" w:space="0" w:color="000000"/>
            </w:tcBorders>
          </w:tcPr>
          <w:p w14:paraId="4BB3DC5B" w14:textId="77777777" w:rsidR="00515417" w:rsidRDefault="00636335">
            <w:pPr>
              <w:spacing w:line="259" w:lineRule="auto"/>
              <w:ind w:left="9"/>
              <w:rPr>
                <w:rFonts w:ascii="Arial" w:eastAsia="Arial" w:hAnsi="Arial" w:cs="Arial"/>
              </w:rPr>
            </w:pPr>
            <w:r>
              <w:rPr>
                <w:rFonts w:ascii="Arial" w:eastAsia="Arial" w:hAnsi="Arial" w:cs="Arial"/>
              </w:rPr>
              <w:t xml:space="preserve">Service Level Agreement </w:t>
            </w:r>
          </w:p>
        </w:tc>
      </w:tr>
      <w:tr w:rsidR="00515417" w14:paraId="4BB3DC5F" w14:textId="77777777">
        <w:trPr>
          <w:trHeight w:val="413"/>
        </w:trPr>
        <w:tc>
          <w:tcPr>
            <w:tcW w:w="1835" w:type="dxa"/>
            <w:tcBorders>
              <w:top w:val="single" w:sz="8" w:space="0" w:color="000000"/>
              <w:left w:val="single" w:sz="8" w:space="0" w:color="000000"/>
              <w:bottom w:val="single" w:sz="8" w:space="0" w:color="000000"/>
              <w:right w:val="single" w:sz="8" w:space="0" w:color="000000"/>
            </w:tcBorders>
          </w:tcPr>
          <w:p w14:paraId="4BB3DC5D" w14:textId="77777777" w:rsidR="00515417" w:rsidRDefault="00636335">
            <w:pPr>
              <w:spacing w:line="259" w:lineRule="auto"/>
              <w:rPr>
                <w:rFonts w:ascii="Arial" w:eastAsia="Arial" w:hAnsi="Arial" w:cs="Arial"/>
              </w:rPr>
            </w:pPr>
            <w:r>
              <w:rPr>
                <w:rFonts w:ascii="Arial" w:eastAsia="Arial" w:hAnsi="Arial" w:cs="Arial"/>
              </w:rPr>
              <w:t xml:space="preserve">VLAN </w:t>
            </w:r>
          </w:p>
        </w:tc>
        <w:tc>
          <w:tcPr>
            <w:tcW w:w="6541" w:type="dxa"/>
            <w:tcBorders>
              <w:top w:val="single" w:sz="8" w:space="0" w:color="000000"/>
              <w:left w:val="single" w:sz="8" w:space="0" w:color="000000"/>
              <w:bottom w:val="single" w:sz="8" w:space="0" w:color="000000"/>
              <w:right w:val="single" w:sz="8" w:space="0" w:color="000000"/>
            </w:tcBorders>
          </w:tcPr>
          <w:p w14:paraId="4BB3DC5E" w14:textId="77777777" w:rsidR="00515417" w:rsidRDefault="00636335">
            <w:pPr>
              <w:spacing w:line="259" w:lineRule="auto"/>
              <w:ind w:left="9"/>
              <w:rPr>
                <w:rFonts w:ascii="Arial" w:eastAsia="Arial" w:hAnsi="Arial" w:cs="Arial"/>
              </w:rPr>
            </w:pPr>
            <w:r>
              <w:rPr>
                <w:rFonts w:ascii="Arial" w:eastAsia="Arial" w:hAnsi="Arial" w:cs="Arial"/>
              </w:rPr>
              <w:t xml:space="preserve">Virtual Local Area Network </w:t>
            </w:r>
          </w:p>
        </w:tc>
      </w:tr>
      <w:tr w:rsidR="00515417" w14:paraId="4BB3DC62"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60" w14:textId="77777777" w:rsidR="00515417" w:rsidRDefault="00636335">
            <w:pPr>
              <w:spacing w:line="259" w:lineRule="auto"/>
              <w:rPr>
                <w:rFonts w:ascii="Arial" w:eastAsia="Arial" w:hAnsi="Arial" w:cs="Arial"/>
              </w:rPr>
            </w:pPr>
            <w:r>
              <w:rPr>
                <w:rFonts w:ascii="Arial" w:eastAsia="Arial" w:hAnsi="Arial" w:cs="Arial"/>
              </w:rPr>
              <w:t xml:space="preserve">PSN </w:t>
            </w:r>
          </w:p>
        </w:tc>
        <w:tc>
          <w:tcPr>
            <w:tcW w:w="6541" w:type="dxa"/>
            <w:tcBorders>
              <w:top w:val="single" w:sz="8" w:space="0" w:color="000000"/>
              <w:left w:val="single" w:sz="8" w:space="0" w:color="000000"/>
              <w:bottom w:val="single" w:sz="8" w:space="0" w:color="000000"/>
              <w:right w:val="single" w:sz="8" w:space="0" w:color="000000"/>
            </w:tcBorders>
          </w:tcPr>
          <w:p w14:paraId="4BB3DC61" w14:textId="77777777" w:rsidR="00515417" w:rsidRDefault="00636335">
            <w:pPr>
              <w:spacing w:line="259" w:lineRule="auto"/>
              <w:ind w:left="9"/>
              <w:rPr>
                <w:rFonts w:ascii="Arial" w:eastAsia="Arial" w:hAnsi="Arial" w:cs="Arial"/>
              </w:rPr>
            </w:pPr>
            <w:r>
              <w:rPr>
                <w:rFonts w:ascii="Arial" w:eastAsia="Arial" w:hAnsi="Arial" w:cs="Arial"/>
              </w:rPr>
              <w:t xml:space="preserve">Public Services Network </w:t>
            </w:r>
          </w:p>
        </w:tc>
      </w:tr>
      <w:tr w:rsidR="00515417" w14:paraId="4BB3DC65"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63" w14:textId="77777777" w:rsidR="00515417" w:rsidRDefault="00636335">
            <w:pPr>
              <w:spacing w:line="259" w:lineRule="auto"/>
              <w:rPr>
                <w:rFonts w:ascii="Arial" w:eastAsia="Arial" w:hAnsi="Arial" w:cs="Arial"/>
              </w:rPr>
            </w:pPr>
            <w:r>
              <w:rPr>
                <w:rFonts w:ascii="Arial" w:eastAsia="Arial" w:hAnsi="Arial" w:cs="Arial"/>
              </w:rPr>
              <w:t xml:space="preserve">P21 </w:t>
            </w:r>
          </w:p>
        </w:tc>
        <w:tc>
          <w:tcPr>
            <w:tcW w:w="6541" w:type="dxa"/>
            <w:tcBorders>
              <w:top w:val="single" w:sz="8" w:space="0" w:color="000000"/>
              <w:left w:val="single" w:sz="8" w:space="0" w:color="000000"/>
              <w:bottom w:val="single" w:sz="8" w:space="0" w:color="000000"/>
              <w:right w:val="single" w:sz="8" w:space="0" w:color="000000"/>
            </w:tcBorders>
          </w:tcPr>
          <w:p w14:paraId="4BB3DC64" w14:textId="77777777" w:rsidR="00515417" w:rsidRDefault="00636335">
            <w:pPr>
              <w:spacing w:line="259" w:lineRule="auto"/>
              <w:ind w:left="9"/>
              <w:rPr>
                <w:rFonts w:ascii="Arial" w:eastAsia="Arial" w:hAnsi="Arial" w:cs="Arial"/>
              </w:rPr>
            </w:pPr>
            <w:r>
              <w:rPr>
                <w:rFonts w:ascii="Arial" w:eastAsia="Arial" w:hAnsi="Arial" w:cs="Arial"/>
              </w:rPr>
              <w:t xml:space="preserve">Platform 21 </w:t>
            </w:r>
          </w:p>
        </w:tc>
      </w:tr>
      <w:tr w:rsidR="00515417" w14:paraId="4BB3DC68" w14:textId="77777777">
        <w:trPr>
          <w:trHeight w:val="410"/>
        </w:trPr>
        <w:tc>
          <w:tcPr>
            <w:tcW w:w="1835" w:type="dxa"/>
            <w:tcBorders>
              <w:top w:val="single" w:sz="8" w:space="0" w:color="000000"/>
              <w:left w:val="single" w:sz="8" w:space="0" w:color="000000"/>
              <w:bottom w:val="single" w:sz="8" w:space="0" w:color="000000"/>
              <w:right w:val="single" w:sz="8" w:space="0" w:color="000000"/>
            </w:tcBorders>
          </w:tcPr>
          <w:p w14:paraId="4BB3DC66" w14:textId="77777777" w:rsidR="00515417" w:rsidRDefault="00636335">
            <w:pPr>
              <w:spacing w:line="259" w:lineRule="auto"/>
              <w:rPr>
                <w:rFonts w:ascii="Arial" w:eastAsia="Arial" w:hAnsi="Arial" w:cs="Arial"/>
              </w:rPr>
            </w:pPr>
            <w:r>
              <w:rPr>
                <w:rFonts w:ascii="Arial" w:eastAsia="Arial" w:hAnsi="Arial" w:cs="Arial"/>
              </w:rPr>
              <w:t xml:space="preserve">IPsec </w:t>
            </w:r>
          </w:p>
        </w:tc>
        <w:tc>
          <w:tcPr>
            <w:tcW w:w="6541" w:type="dxa"/>
            <w:tcBorders>
              <w:top w:val="single" w:sz="8" w:space="0" w:color="000000"/>
              <w:left w:val="single" w:sz="8" w:space="0" w:color="000000"/>
              <w:bottom w:val="single" w:sz="8" w:space="0" w:color="000000"/>
              <w:right w:val="single" w:sz="8" w:space="0" w:color="000000"/>
            </w:tcBorders>
          </w:tcPr>
          <w:p w14:paraId="4BB3DC67" w14:textId="77777777" w:rsidR="00515417" w:rsidRDefault="00636335">
            <w:pPr>
              <w:spacing w:line="259" w:lineRule="auto"/>
              <w:ind w:left="9"/>
              <w:rPr>
                <w:rFonts w:ascii="Arial" w:eastAsia="Arial" w:hAnsi="Arial" w:cs="Arial"/>
              </w:rPr>
            </w:pPr>
            <w:r>
              <w:rPr>
                <w:rFonts w:ascii="Arial" w:eastAsia="Arial" w:hAnsi="Arial" w:cs="Arial"/>
              </w:rPr>
              <w:t xml:space="preserve">Internet Protocol Security </w:t>
            </w:r>
          </w:p>
        </w:tc>
      </w:tr>
      <w:tr w:rsidR="00515417" w14:paraId="4BB3DC6B" w14:textId="77777777">
        <w:trPr>
          <w:trHeight w:val="413"/>
        </w:trPr>
        <w:tc>
          <w:tcPr>
            <w:tcW w:w="1835" w:type="dxa"/>
            <w:tcBorders>
              <w:top w:val="single" w:sz="8" w:space="0" w:color="000000"/>
              <w:left w:val="single" w:sz="8" w:space="0" w:color="000000"/>
              <w:bottom w:val="single" w:sz="8" w:space="0" w:color="000000"/>
              <w:right w:val="single" w:sz="8" w:space="0" w:color="000000"/>
            </w:tcBorders>
          </w:tcPr>
          <w:p w14:paraId="4BB3DC69" w14:textId="77777777" w:rsidR="00515417" w:rsidRDefault="00636335">
            <w:pPr>
              <w:spacing w:line="259" w:lineRule="auto"/>
              <w:rPr>
                <w:rFonts w:ascii="Arial" w:eastAsia="Arial" w:hAnsi="Arial" w:cs="Arial"/>
              </w:rPr>
            </w:pPr>
            <w:r>
              <w:rPr>
                <w:rFonts w:ascii="Arial" w:eastAsia="Arial" w:hAnsi="Arial" w:cs="Arial"/>
              </w:rPr>
              <w:t xml:space="preserve">SIEM </w:t>
            </w:r>
          </w:p>
        </w:tc>
        <w:tc>
          <w:tcPr>
            <w:tcW w:w="6541" w:type="dxa"/>
            <w:tcBorders>
              <w:top w:val="single" w:sz="8" w:space="0" w:color="000000"/>
              <w:left w:val="single" w:sz="8" w:space="0" w:color="000000"/>
              <w:bottom w:val="single" w:sz="8" w:space="0" w:color="000000"/>
              <w:right w:val="single" w:sz="8" w:space="0" w:color="000000"/>
            </w:tcBorders>
          </w:tcPr>
          <w:p w14:paraId="4BB3DC6A" w14:textId="77777777" w:rsidR="00515417" w:rsidRDefault="00636335">
            <w:pPr>
              <w:spacing w:line="259" w:lineRule="auto"/>
              <w:ind w:left="9"/>
              <w:rPr>
                <w:rFonts w:ascii="Arial" w:eastAsia="Arial" w:hAnsi="Arial" w:cs="Arial"/>
              </w:rPr>
            </w:pPr>
            <w:r>
              <w:rPr>
                <w:rFonts w:ascii="Arial" w:eastAsia="Arial" w:hAnsi="Arial" w:cs="Arial"/>
              </w:rPr>
              <w:t xml:space="preserve">Security Information and Event Management </w:t>
            </w:r>
          </w:p>
        </w:tc>
      </w:tr>
      <w:tr w:rsidR="00515417" w14:paraId="4BB3DC6E"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6C" w14:textId="77777777" w:rsidR="00515417" w:rsidRDefault="00636335">
            <w:pPr>
              <w:pBdr>
                <w:top w:val="nil"/>
                <w:left w:val="nil"/>
                <w:bottom w:val="nil"/>
                <w:right w:val="nil"/>
                <w:between w:val="nil"/>
              </w:pBdr>
              <w:spacing w:line="259" w:lineRule="auto"/>
              <w:ind w:left="9"/>
              <w:rPr>
                <w:rFonts w:ascii="Arial" w:eastAsia="Arial" w:hAnsi="Arial" w:cs="Arial"/>
              </w:rPr>
            </w:pPr>
            <w:r>
              <w:rPr>
                <w:rFonts w:ascii="Arial" w:eastAsia="Arial" w:hAnsi="Arial" w:cs="Arial"/>
              </w:rPr>
              <w:t xml:space="preserve">DNS </w:t>
            </w:r>
          </w:p>
        </w:tc>
        <w:tc>
          <w:tcPr>
            <w:tcW w:w="6541" w:type="dxa"/>
            <w:tcBorders>
              <w:top w:val="single" w:sz="8" w:space="0" w:color="000000"/>
              <w:left w:val="single" w:sz="8" w:space="0" w:color="000000"/>
              <w:bottom w:val="single" w:sz="8" w:space="0" w:color="000000"/>
              <w:right w:val="single" w:sz="8" w:space="0" w:color="000000"/>
            </w:tcBorders>
          </w:tcPr>
          <w:p w14:paraId="4BB3DC6D" w14:textId="77777777" w:rsidR="00515417" w:rsidRDefault="00636335">
            <w:pPr>
              <w:pBdr>
                <w:top w:val="nil"/>
                <w:left w:val="nil"/>
                <w:bottom w:val="nil"/>
                <w:right w:val="nil"/>
                <w:between w:val="nil"/>
              </w:pBdr>
              <w:spacing w:line="259" w:lineRule="auto"/>
              <w:ind w:left="9"/>
              <w:rPr>
                <w:rFonts w:ascii="Arial" w:eastAsia="Arial" w:hAnsi="Arial" w:cs="Arial"/>
              </w:rPr>
            </w:pPr>
            <w:r>
              <w:rPr>
                <w:rFonts w:ascii="Arial" w:eastAsia="Arial" w:hAnsi="Arial" w:cs="Arial"/>
              </w:rPr>
              <w:t xml:space="preserve">Domain Name System </w:t>
            </w:r>
          </w:p>
        </w:tc>
      </w:tr>
      <w:tr w:rsidR="00515417" w14:paraId="4BB3DC71"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6F" w14:textId="77777777" w:rsidR="00515417" w:rsidRDefault="00636335">
            <w:pPr>
              <w:spacing w:line="259" w:lineRule="auto"/>
              <w:ind w:left="9" w:hanging="12"/>
              <w:rPr>
                <w:rFonts w:ascii="Arial" w:eastAsia="Arial" w:hAnsi="Arial" w:cs="Arial"/>
              </w:rPr>
            </w:pPr>
            <w:r>
              <w:rPr>
                <w:rFonts w:ascii="Arial" w:eastAsia="Arial" w:hAnsi="Arial" w:cs="Arial"/>
              </w:rPr>
              <w:t xml:space="preserve">DHCP </w:t>
            </w:r>
          </w:p>
        </w:tc>
        <w:tc>
          <w:tcPr>
            <w:tcW w:w="6541" w:type="dxa"/>
            <w:tcBorders>
              <w:top w:val="single" w:sz="8" w:space="0" w:color="000000"/>
              <w:left w:val="single" w:sz="8" w:space="0" w:color="000000"/>
              <w:bottom w:val="single" w:sz="8" w:space="0" w:color="000000"/>
              <w:right w:val="single" w:sz="8" w:space="0" w:color="000000"/>
            </w:tcBorders>
          </w:tcPr>
          <w:p w14:paraId="4BB3DC70" w14:textId="77777777" w:rsidR="00515417" w:rsidRDefault="00636335">
            <w:pPr>
              <w:spacing w:line="259" w:lineRule="auto"/>
              <w:ind w:left="1"/>
              <w:rPr>
                <w:rFonts w:ascii="Arial" w:eastAsia="Arial" w:hAnsi="Arial" w:cs="Arial"/>
              </w:rPr>
            </w:pPr>
            <w:r>
              <w:rPr>
                <w:rFonts w:ascii="Arial" w:eastAsia="Arial" w:hAnsi="Arial" w:cs="Arial"/>
              </w:rPr>
              <w:t xml:space="preserve">Dynamic Host Configuration Protocol </w:t>
            </w:r>
          </w:p>
        </w:tc>
      </w:tr>
      <w:tr w:rsidR="00515417" w14:paraId="4BB3DC74"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72" w14:textId="77777777" w:rsidR="00515417" w:rsidRDefault="00636335">
            <w:pPr>
              <w:spacing w:line="259" w:lineRule="auto"/>
              <w:ind w:left="9"/>
              <w:rPr>
                <w:rFonts w:ascii="Arial" w:eastAsia="Arial" w:hAnsi="Arial" w:cs="Arial"/>
              </w:rPr>
            </w:pPr>
            <w:r>
              <w:rPr>
                <w:rFonts w:ascii="Arial" w:eastAsia="Arial" w:hAnsi="Arial" w:cs="Arial"/>
              </w:rPr>
              <w:t xml:space="preserve">WAN </w:t>
            </w:r>
          </w:p>
        </w:tc>
        <w:tc>
          <w:tcPr>
            <w:tcW w:w="6541" w:type="dxa"/>
            <w:tcBorders>
              <w:top w:val="single" w:sz="8" w:space="0" w:color="000000"/>
              <w:left w:val="single" w:sz="8" w:space="0" w:color="000000"/>
              <w:bottom w:val="single" w:sz="8" w:space="0" w:color="000000"/>
              <w:right w:val="single" w:sz="8" w:space="0" w:color="000000"/>
            </w:tcBorders>
          </w:tcPr>
          <w:p w14:paraId="4BB3DC73" w14:textId="77777777" w:rsidR="00515417" w:rsidRDefault="00636335">
            <w:pPr>
              <w:spacing w:line="259" w:lineRule="auto"/>
              <w:ind w:left="1"/>
              <w:rPr>
                <w:rFonts w:ascii="Arial" w:eastAsia="Arial" w:hAnsi="Arial" w:cs="Arial"/>
              </w:rPr>
            </w:pPr>
            <w:r>
              <w:rPr>
                <w:rFonts w:ascii="Arial" w:eastAsia="Arial" w:hAnsi="Arial" w:cs="Arial"/>
              </w:rPr>
              <w:t xml:space="preserve">Wide Area Network </w:t>
            </w:r>
          </w:p>
        </w:tc>
      </w:tr>
      <w:tr w:rsidR="00515417" w14:paraId="4BB3DC77"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75" w14:textId="77777777" w:rsidR="00515417" w:rsidRDefault="00636335">
            <w:pPr>
              <w:spacing w:line="259" w:lineRule="auto"/>
              <w:ind w:left="9"/>
              <w:rPr>
                <w:rFonts w:ascii="Arial" w:eastAsia="Arial" w:hAnsi="Arial" w:cs="Arial"/>
              </w:rPr>
            </w:pPr>
            <w:r>
              <w:rPr>
                <w:rFonts w:ascii="Arial" w:eastAsia="Arial" w:hAnsi="Arial" w:cs="Arial"/>
              </w:rPr>
              <w:t xml:space="preserve">Respondent </w:t>
            </w:r>
          </w:p>
        </w:tc>
        <w:tc>
          <w:tcPr>
            <w:tcW w:w="6541" w:type="dxa"/>
            <w:tcBorders>
              <w:top w:val="single" w:sz="8" w:space="0" w:color="000000"/>
              <w:left w:val="single" w:sz="8" w:space="0" w:color="000000"/>
              <w:bottom w:val="single" w:sz="8" w:space="0" w:color="000000"/>
              <w:right w:val="single" w:sz="8" w:space="0" w:color="000000"/>
            </w:tcBorders>
          </w:tcPr>
          <w:p w14:paraId="4BB3DC76" w14:textId="77777777" w:rsidR="00515417" w:rsidRDefault="00636335">
            <w:pPr>
              <w:spacing w:line="259" w:lineRule="auto"/>
              <w:ind w:left="1"/>
              <w:rPr>
                <w:rFonts w:ascii="Arial" w:eastAsia="Arial" w:hAnsi="Arial" w:cs="Arial"/>
              </w:rPr>
            </w:pPr>
            <w:r>
              <w:rPr>
                <w:rFonts w:ascii="Arial" w:eastAsia="Arial" w:hAnsi="Arial" w:cs="Arial"/>
              </w:rPr>
              <w:t xml:space="preserve">The prospective supplier for this Statement of Requirement </w:t>
            </w:r>
          </w:p>
        </w:tc>
      </w:tr>
      <w:tr w:rsidR="00515417" w14:paraId="4BB3DC7A"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78" w14:textId="77777777" w:rsidR="00515417" w:rsidRDefault="00636335">
            <w:pPr>
              <w:spacing w:line="259" w:lineRule="auto"/>
              <w:ind w:left="9"/>
              <w:rPr>
                <w:rFonts w:ascii="Arial" w:eastAsia="Arial" w:hAnsi="Arial" w:cs="Arial"/>
              </w:rPr>
            </w:pPr>
            <w:r>
              <w:rPr>
                <w:rFonts w:ascii="Arial" w:eastAsia="Arial" w:hAnsi="Arial" w:cs="Arial"/>
              </w:rPr>
              <w:t xml:space="preserve">MER </w:t>
            </w:r>
          </w:p>
        </w:tc>
        <w:tc>
          <w:tcPr>
            <w:tcW w:w="6541" w:type="dxa"/>
            <w:tcBorders>
              <w:top w:val="single" w:sz="8" w:space="0" w:color="000000"/>
              <w:left w:val="single" w:sz="8" w:space="0" w:color="000000"/>
              <w:bottom w:val="single" w:sz="8" w:space="0" w:color="000000"/>
              <w:right w:val="single" w:sz="8" w:space="0" w:color="000000"/>
            </w:tcBorders>
          </w:tcPr>
          <w:p w14:paraId="4BB3DC79" w14:textId="77777777" w:rsidR="00515417" w:rsidRDefault="00636335">
            <w:pPr>
              <w:spacing w:line="259" w:lineRule="auto"/>
              <w:ind w:left="1"/>
              <w:rPr>
                <w:rFonts w:ascii="Arial" w:eastAsia="Arial" w:hAnsi="Arial" w:cs="Arial"/>
              </w:rPr>
            </w:pPr>
            <w:r>
              <w:rPr>
                <w:rFonts w:ascii="Arial" w:eastAsia="Arial" w:hAnsi="Arial" w:cs="Arial"/>
              </w:rPr>
              <w:t xml:space="preserve">Main Equipment Room </w:t>
            </w:r>
          </w:p>
        </w:tc>
      </w:tr>
      <w:tr w:rsidR="00515417" w14:paraId="4BB3DC7D"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7B" w14:textId="77777777" w:rsidR="00515417" w:rsidRDefault="00636335">
            <w:pPr>
              <w:spacing w:line="259" w:lineRule="auto"/>
              <w:ind w:left="9"/>
              <w:rPr>
                <w:rFonts w:ascii="Arial" w:eastAsia="Arial" w:hAnsi="Arial" w:cs="Arial"/>
              </w:rPr>
            </w:pPr>
            <w:r>
              <w:rPr>
                <w:rFonts w:ascii="Arial" w:eastAsia="Arial" w:hAnsi="Arial" w:cs="Arial"/>
              </w:rPr>
              <w:t xml:space="preserve">SER </w:t>
            </w:r>
          </w:p>
        </w:tc>
        <w:tc>
          <w:tcPr>
            <w:tcW w:w="6541" w:type="dxa"/>
            <w:tcBorders>
              <w:top w:val="single" w:sz="8" w:space="0" w:color="000000"/>
              <w:left w:val="single" w:sz="8" w:space="0" w:color="000000"/>
              <w:bottom w:val="single" w:sz="8" w:space="0" w:color="000000"/>
              <w:right w:val="single" w:sz="8" w:space="0" w:color="000000"/>
            </w:tcBorders>
          </w:tcPr>
          <w:p w14:paraId="4BB3DC7C" w14:textId="77777777" w:rsidR="00515417" w:rsidRDefault="00636335">
            <w:pPr>
              <w:spacing w:line="259" w:lineRule="auto"/>
              <w:ind w:left="1"/>
              <w:rPr>
                <w:rFonts w:ascii="Arial" w:eastAsia="Arial" w:hAnsi="Arial" w:cs="Arial"/>
              </w:rPr>
            </w:pPr>
            <w:r>
              <w:rPr>
                <w:rFonts w:ascii="Arial" w:eastAsia="Arial" w:hAnsi="Arial" w:cs="Arial"/>
              </w:rPr>
              <w:t xml:space="preserve">Secondary Equipment Room </w:t>
            </w:r>
          </w:p>
        </w:tc>
      </w:tr>
      <w:tr w:rsidR="00515417" w14:paraId="4BB3DC80"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7E" w14:textId="77777777" w:rsidR="00515417" w:rsidRDefault="00636335">
            <w:pPr>
              <w:spacing w:line="259" w:lineRule="auto"/>
              <w:rPr>
                <w:rFonts w:ascii="Arial" w:eastAsia="Arial" w:hAnsi="Arial" w:cs="Arial"/>
              </w:rPr>
            </w:pPr>
            <w:r>
              <w:rPr>
                <w:rFonts w:ascii="Arial" w:eastAsia="Arial" w:hAnsi="Arial" w:cs="Arial"/>
              </w:rPr>
              <w:lastRenderedPageBreak/>
              <w:t xml:space="preserve">VOIP </w:t>
            </w:r>
          </w:p>
        </w:tc>
        <w:tc>
          <w:tcPr>
            <w:tcW w:w="6541" w:type="dxa"/>
            <w:tcBorders>
              <w:top w:val="single" w:sz="8" w:space="0" w:color="000000"/>
              <w:left w:val="single" w:sz="8" w:space="0" w:color="000000"/>
              <w:bottom w:val="single" w:sz="8" w:space="0" w:color="000000"/>
              <w:right w:val="single" w:sz="8" w:space="0" w:color="000000"/>
            </w:tcBorders>
          </w:tcPr>
          <w:p w14:paraId="4BB3DC7F" w14:textId="77777777" w:rsidR="00515417" w:rsidRDefault="00636335">
            <w:pPr>
              <w:spacing w:line="259" w:lineRule="auto"/>
              <w:ind w:left="1"/>
              <w:rPr>
                <w:rFonts w:ascii="Arial" w:eastAsia="Arial" w:hAnsi="Arial" w:cs="Arial"/>
              </w:rPr>
            </w:pPr>
            <w:r>
              <w:rPr>
                <w:rFonts w:ascii="Arial" w:eastAsia="Arial" w:hAnsi="Arial" w:cs="Arial"/>
              </w:rPr>
              <w:t xml:space="preserve">Voice over Internet Protocol </w:t>
            </w:r>
          </w:p>
        </w:tc>
      </w:tr>
      <w:tr w:rsidR="00515417" w14:paraId="4BB3DC83"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81" w14:textId="77777777" w:rsidR="00515417" w:rsidRDefault="00636335">
            <w:pPr>
              <w:spacing w:line="259" w:lineRule="auto"/>
              <w:ind w:left="9"/>
              <w:rPr>
                <w:rFonts w:ascii="Arial" w:eastAsia="Arial" w:hAnsi="Arial" w:cs="Arial"/>
              </w:rPr>
            </w:pPr>
            <w:r>
              <w:rPr>
                <w:rFonts w:ascii="Arial" w:eastAsia="Arial" w:hAnsi="Arial" w:cs="Arial"/>
              </w:rPr>
              <w:t xml:space="preserve">ITIL </w:t>
            </w:r>
          </w:p>
        </w:tc>
        <w:tc>
          <w:tcPr>
            <w:tcW w:w="6541" w:type="dxa"/>
            <w:tcBorders>
              <w:top w:val="single" w:sz="8" w:space="0" w:color="000000"/>
              <w:left w:val="single" w:sz="8" w:space="0" w:color="000000"/>
              <w:bottom w:val="single" w:sz="8" w:space="0" w:color="000000"/>
              <w:right w:val="single" w:sz="8" w:space="0" w:color="000000"/>
            </w:tcBorders>
          </w:tcPr>
          <w:p w14:paraId="4BB3DC82" w14:textId="77777777" w:rsidR="00515417" w:rsidRDefault="00636335">
            <w:pPr>
              <w:spacing w:line="259" w:lineRule="auto"/>
              <w:ind w:left="1"/>
              <w:rPr>
                <w:rFonts w:ascii="Arial" w:eastAsia="Arial" w:hAnsi="Arial" w:cs="Arial"/>
              </w:rPr>
            </w:pPr>
            <w:r>
              <w:rPr>
                <w:rFonts w:ascii="Arial" w:eastAsia="Arial" w:hAnsi="Arial" w:cs="Arial"/>
              </w:rPr>
              <w:t xml:space="preserve">Information Technology Infrastructure Library </w:t>
            </w:r>
          </w:p>
        </w:tc>
      </w:tr>
      <w:tr w:rsidR="00515417" w14:paraId="4BB3DC86"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84" w14:textId="77777777" w:rsidR="00515417" w:rsidRDefault="00636335">
            <w:pPr>
              <w:spacing w:line="259" w:lineRule="auto"/>
              <w:ind w:left="9"/>
              <w:rPr>
                <w:rFonts w:ascii="Arial" w:eastAsia="Arial" w:hAnsi="Arial" w:cs="Arial"/>
              </w:rPr>
            </w:pPr>
            <w:r>
              <w:rPr>
                <w:rFonts w:ascii="Arial" w:eastAsia="Arial" w:hAnsi="Arial" w:cs="Arial"/>
              </w:rPr>
              <w:t xml:space="preserve">CAB </w:t>
            </w:r>
          </w:p>
        </w:tc>
        <w:tc>
          <w:tcPr>
            <w:tcW w:w="6541" w:type="dxa"/>
            <w:tcBorders>
              <w:top w:val="single" w:sz="8" w:space="0" w:color="000000"/>
              <w:left w:val="single" w:sz="8" w:space="0" w:color="000000"/>
              <w:bottom w:val="single" w:sz="8" w:space="0" w:color="000000"/>
              <w:right w:val="single" w:sz="8" w:space="0" w:color="000000"/>
            </w:tcBorders>
          </w:tcPr>
          <w:p w14:paraId="4BB3DC85" w14:textId="77777777" w:rsidR="00515417" w:rsidRDefault="00636335">
            <w:pPr>
              <w:spacing w:line="259" w:lineRule="auto"/>
              <w:ind w:left="1"/>
              <w:rPr>
                <w:rFonts w:ascii="Arial" w:eastAsia="Arial" w:hAnsi="Arial" w:cs="Arial"/>
              </w:rPr>
            </w:pPr>
            <w:r>
              <w:rPr>
                <w:rFonts w:ascii="Arial" w:eastAsia="Arial" w:hAnsi="Arial" w:cs="Arial"/>
              </w:rPr>
              <w:t xml:space="preserve">Change Advisory Board </w:t>
            </w:r>
          </w:p>
        </w:tc>
      </w:tr>
      <w:tr w:rsidR="00515417" w14:paraId="4BB3DC89"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87" w14:textId="77777777" w:rsidR="00515417" w:rsidRDefault="00636335">
            <w:pPr>
              <w:spacing w:line="259" w:lineRule="auto"/>
              <w:ind w:left="9"/>
              <w:rPr>
                <w:rFonts w:ascii="Arial" w:eastAsia="Arial" w:hAnsi="Arial" w:cs="Arial"/>
              </w:rPr>
            </w:pPr>
            <w:r>
              <w:rPr>
                <w:rFonts w:ascii="Arial" w:eastAsia="Arial" w:hAnsi="Arial" w:cs="Arial"/>
              </w:rPr>
              <w:t xml:space="preserve">Tenant </w:t>
            </w:r>
          </w:p>
        </w:tc>
        <w:tc>
          <w:tcPr>
            <w:tcW w:w="6541" w:type="dxa"/>
            <w:tcBorders>
              <w:top w:val="single" w:sz="8" w:space="0" w:color="000000"/>
              <w:left w:val="single" w:sz="8" w:space="0" w:color="000000"/>
              <w:bottom w:val="single" w:sz="8" w:space="0" w:color="000000"/>
              <w:right w:val="single" w:sz="8" w:space="0" w:color="000000"/>
            </w:tcBorders>
          </w:tcPr>
          <w:p w14:paraId="4BB3DC88" w14:textId="77777777" w:rsidR="00515417" w:rsidRDefault="00636335">
            <w:pPr>
              <w:spacing w:line="259" w:lineRule="auto"/>
              <w:ind w:left="1"/>
              <w:rPr>
                <w:rFonts w:ascii="Arial" w:eastAsia="Arial" w:hAnsi="Arial" w:cs="Arial"/>
              </w:rPr>
            </w:pPr>
            <w:r>
              <w:rPr>
                <w:rFonts w:ascii="Arial" w:eastAsia="Arial" w:hAnsi="Arial" w:cs="Arial"/>
              </w:rPr>
              <w:t xml:space="preserve">Occupier of the building </w:t>
            </w:r>
          </w:p>
        </w:tc>
      </w:tr>
      <w:tr w:rsidR="00515417" w14:paraId="4BB3DC8C" w14:textId="77777777">
        <w:trPr>
          <w:trHeight w:val="433"/>
        </w:trPr>
        <w:tc>
          <w:tcPr>
            <w:tcW w:w="1835" w:type="dxa"/>
            <w:tcBorders>
              <w:top w:val="single" w:sz="8" w:space="0" w:color="000000"/>
              <w:left w:val="single" w:sz="8" w:space="0" w:color="000000"/>
              <w:bottom w:val="single" w:sz="8" w:space="0" w:color="000000"/>
              <w:right w:val="single" w:sz="8" w:space="0" w:color="000000"/>
            </w:tcBorders>
          </w:tcPr>
          <w:p w14:paraId="4BB3DC8A" w14:textId="77777777" w:rsidR="00515417" w:rsidRDefault="00636335">
            <w:pPr>
              <w:spacing w:line="259" w:lineRule="auto"/>
              <w:ind w:left="9"/>
              <w:rPr>
                <w:rFonts w:ascii="Arial" w:eastAsia="Arial" w:hAnsi="Arial" w:cs="Arial"/>
              </w:rPr>
            </w:pPr>
            <w:r>
              <w:rPr>
                <w:rFonts w:ascii="Arial" w:eastAsia="Arial" w:hAnsi="Arial" w:cs="Arial"/>
              </w:rPr>
              <w:t xml:space="preserve">SOC </w:t>
            </w:r>
          </w:p>
        </w:tc>
        <w:tc>
          <w:tcPr>
            <w:tcW w:w="6541" w:type="dxa"/>
            <w:tcBorders>
              <w:top w:val="single" w:sz="8" w:space="0" w:color="000000"/>
              <w:left w:val="single" w:sz="8" w:space="0" w:color="000000"/>
              <w:bottom w:val="single" w:sz="8" w:space="0" w:color="000000"/>
              <w:right w:val="single" w:sz="8" w:space="0" w:color="000000"/>
            </w:tcBorders>
          </w:tcPr>
          <w:p w14:paraId="4BB3DC8B" w14:textId="77777777" w:rsidR="00515417" w:rsidRDefault="00636335">
            <w:pPr>
              <w:spacing w:line="259" w:lineRule="auto"/>
              <w:ind w:left="1"/>
              <w:rPr>
                <w:rFonts w:ascii="Arial" w:eastAsia="Arial" w:hAnsi="Arial" w:cs="Arial"/>
              </w:rPr>
            </w:pPr>
            <w:r>
              <w:rPr>
                <w:rFonts w:ascii="Arial" w:eastAsia="Arial" w:hAnsi="Arial" w:cs="Arial"/>
              </w:rPr>
              <w:t xml:space="preserve">Security Operations Centre </w:t>
            </w:r>
          </w:p>
        </w:tc>
      </w:tr>
    </w:tbl>
    <w:p w14:paraId="4BB3DC8D" w14:textId="77777777" w:rsidR="00515417" w:rsidRDefault="00515417" w:rsidP="00ED3107">
      <w:pPr>
        <w:pStyle w:val="Heading1"/>
        <w:numPr>
          <w:ilvl w:val="0"/>
          <w:numId w:val="0"/>
        </w:numPr>
        <w:pBdr>
          <w:top w:val="nil"/>
          <w:left w:val="nil"/>
          <w:bottom w:val="nil"/>
          <w:right w:val="nil"/>
          <w:between w:val="nil"/>
        </w:pBdr>
        <w:tabs>
          <w:tab w:val="center" w:pos="1512"/>
        </w:tabs>
        <w:spacing w:after="33" w:line="253" w:lineRule="auto"/>
        <w:ind w:left="720"/>
        <w:jc w:val="left"/>
        <w:rPr>
          <w:sz w:val="32"/>
          <w:szCs w:val="32"/>
        </w:rPr>
      </w:pPr>
      <w:bookmarkStart w:id="3" w:name="_heading=h.vkr4l0rtojoq" w:colFirst="0" w:colLast="0"/>
      <w:bookmarkEnd w:id="3"/>
    </w:p>
    <w:p w14:paraId="4BB3DC8E" w14:textId="77777777" w:rsidR="00515417" w:rsidRDefault="00636335">
      <w:pPr>
        <w:pStyle w:val="Heading1"/>
        <w:keepLines/>
        <w:pBdr>
          <w:top w:val="nil"/>
          <w:left w:val="nil"/>
          <w:bottom w:val="nil"/>
          <w:right w:val="nil"/>
          <w:between w:val="nil"/>
        </w:pBdr>
        <w:tabs>
          <w:tab w:val="center" w:pos="1512"/>
        </w:tabs>
        <w:spacing w:after="33" w:line="253" w:lineRule="auto"/>
        <w:jc w:val="left"/>
        <w:rPr>
          <w:sz w:val="32"/>
          <w:szCs w:val="32"/>
        </w:rPr>
      </w:pPr>
      <w:bookmarkStart w:id="4" w:name="_heading=h.ihwfda3oup2q" w:colFirst="0" w:colLast="0"/>
      <w:bookmarkEnd w:id="4"/>
      <w:r>
        <w:rPr>
          <w:sz w:val="32"/>
          <w:szCs w:val="32"/>
        </w:rPr>
        <w:tab/>
        <w:t>BACKGROUND TO THE CONTRACTING AUTHORITY</w:t>
      </w:r>
    </w:p>
    <w:p w14:paraId="4BB3DC8F" w14:textId="77777777" w:rsidR="00515417" w:rsidRDefault="00515417">
      <w:pPr>
        <w:tabs>
          <w:tab w:val="center" w:pos="1512"/>
        </w:tabs>
        <w:ind w:left="720"/>
        <w:rPr>
          <w:rFonts w:ascii="Arial" w:eastAsia="Arial" w:hAnsi="Arial" w:cs="Arial"/>
        </w:rPr>
      </w:pPr>
    </w:p>
    <w:p w14:paraId="4BB3DC90" w14:textId="77777777" w:rsidR="00515417" w:rsidRDefault="00636335">
      <w:pPr>
        <w:numPr>
          <w:ilvl w:val="1"/>
          <w:numId w:val="5"/>
        </w:numPr>
        <w:tabs>
          <w:tab w:val="center" w:pos="1512"/>
        </w:tabs>
        <w:spacing w:after="33" w:line="253" w:lineRule="auto"/>
        <w:jc w:val="both"/>
        <w:rPr>
          <w:rFonts w:ascii="Arial" w:eastAsia="Arial" w:hAnsi="Arial" w:cs="Arial"/>
        </w:rPr>
      </w:pPr>
      <w:r>
        <w:rPr>
          <w:rFonts w:ascii="Arial" w:eastAsia="Arial" w:hAnsi="Arial" w:cs="Arial"/>
          <w:color w:val="0B0C0C"/>
        </w:rPr>
        <w:t xml:space="preserve">The Government Property Agency (GPA) delivers property and workplace </w:t>
      </w:r>
      <w:proofErr w:type="gramStart"/>
      <w:r>
        <w:rPr>
          <w:rFonts w:ascii="Arial" w:eastAsia="Arial" w:hAnsi="Arial" w:cs="Arial"/>
          <w:color w:val="0B0C0C"/>
        </w:rPr>
        <w:t>solutions  across</w:t>
      </w:r>
      <w:proofErr w:type="gramEnd"/>
      <w:r>
        <w:rPr>
          <w:rFonts w:ascii="Arial" w:eastAsia="Arial" w:hAnsi="Arial" w:cs="Arial"/>
          <w:color w:val="0B0C0C"/>
        </w:rPr>
        <w:t xml:space="preserve"> government by managing central government property as a strategic asset. GPA is an executive agency, sponsored by the </w:t>
      </w:r>
      <w:hyperlink r:id="rId14">
        <w:r>
          <w:rPr>
            <w:rFonts w:ascii="Arial" w:eastAsia="Arial" w:hAnsi="Arial" w:cs="Arial"/>
            <w:color w:val="1155CC"/>
            <w:u w:val="single"/>
          </w:rPr>
          <w:t>Cabinet Office.</w:t>
        </w:r>
      </w:hyperlink>
      <w:r>
        <w:rPr>
          <w:rFonts w:ascii="Arial" w:eastAsia="Arial" w:hAnsi="Arial" w:cs="Arial"/>
        </w:rPr>
        <w:t xml:space="preserve"> </w:t>
      </w:r>
    </w:p>
    <w:p w14:paraId="4BB3DC91" w14:textId="77777777" w:rsidR="00515417" w:rsidRDefault="00515417">
      <w:pPr>
        <w:tabs>
          <w:tab w:val="center" w:pos="1512"/>
        </w:tabs>
        <w:spacing w:after="33" w:line="253" w:lineRule="auto"/>
        <w:ind w:left="1440"/>
        <w:rPr>
          <w:rFonts w:ascii="Arial" w:eastAsia="Arial" w:hAnsi="Arial" w:cs="Arial"/>
          <w:sz w:val="32"/>
          <w:szCs w:val="32"/>
        </w:rPr>
      </w:pPr>
    </w:p>
    <w:p w14:paraId="4BB3DC92" w14:textId="77777777" w:rsidR="00515417" w:rsidRDefault="00636335">
      <w:pPr>
        <w:pStyle w:val="Heading1"/>
        <w:keepLines/>
        <w:pBdr>
          <w:top w:val="nil"/>
          <w:left w:val="nil"/>
          <w:bottom w:val="nil"/>
          <w:right w:val="nil"/>
          <w:between w:val="nil"/>
        </w:pBdr>
        <w:tabs>
          <w:tab w:val="center" w:pos="1512"/>
        </w:tabs>
        <w:spacing w:after="33" w:line="253" w:lineRule="auto"/>
        <w:jc w:val="left"/>
        <w:rPr>
          <w:sz w:val="32"/>
          <w:szCs w:val="32"/>
        </w:rPr>
      </w:pPr>
      <w:bookmarkStart w:id="5" w:name="_heading=h.ilm6gf3wrlf5" w:colFirst="0" w:colLast="0"/>
      <w:bookmarkEnd w:id="5"/>
      <w:r>
        <w:rPr>
          <w:sz w:val="32"/>
          <w:szCs w:val="32"/>
        </w:rPr>
        <w:t>BACKGROUND TO REQUIREMENT</w:t>
      </w:r>
    </w:p>
    <w:p w14:paraId="4BB3DC93" w14:textId="77777777" w:rsidR="00515417" w:rsidRDefault="00515417">
      <w:pPr>
        <w:tabs>
          <w:tab w:val="center" w:pos="1512"/>
        </w:tabs>
        <w:ind w:left="720"/>
        <w:rPr>
          <w:rFonts w:ascii="Arial" w:eastAsia="Arial" w:hAnsi="Arial" w:cs="Arial"/>
        </w:rPr>
      </w:pPr>
    </w:p>
    <w:p w14:paraId="4BB3DC94" w14:textId="77777777" w:rsidR="00515417" w:rsidRDefault="00636335">
      <w:pPr>
        <w:numPr>
          <w:ilvl w:val="1"/>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Government Property Agency (GPA), as part of its remit to drive savings across the government estate, is looking to establish a number of multi departmental offices in strategic locations, to be called government workspaces.  Relocating Civil and Public Servants from existing office locations, to modern, cross-departmental workspaces will make the most of emerging working practices, and technology is part of that drive.  </w:t>
      </w:r>
    </w:p>
    <w:p w14:paraId="4BB3DC95" w14:textId="77777777" w:rsidR="00515417" w:rsidRDefault="00636335">
      <w:pPr>
        <w:spacing w:line="259" w:lineRule="auto"/>
        <w:ind w:left="732"/>
        <w:rPr>
          <w:rFonts w:ascii="Arial" w:eastAsia="Arial" w:hAnsi="Arial" w:cs="Arial"/>
        </w:rPr>
      </w:pPr>
      <w:r>
        <w:rPr>
          <w:rFonts w:ascii="Arial" w:eastAsia="Arial" w:hAnsi="Arial" w:cs="Arial"/>
        </w:rPr>
        <w:t xml:space="preserve"> </w:t>
      </w:r>
    </w:p>
    <w:p w14:paraId="4BB3DC96" w14:textId="77777777" w:rsidR="00515417" w:rsidRDefault="00636335">
      <w:pPr>
        <w:numPr>
          <w:ilvl w:val="1"/>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To achieve the policy requirements for the core purpose of a workspace, interoperable IT is critical. A workspace will be equipped and have installed as a minimum in readiness, a single, common network and a range of technology services. </w:t>
      </w:r>
    </w:p>
    <w:p w14:paraId="4BB3DC97" w14:textId="77777777" w:rsidR="00515417" w:rsidRDefault="00636335">
      <w:pPr>
        <w:spacing w:line="259" w:lineRule="auto"/>
        <w:ind w:left="732"/>
        <w:rPr>
          <w:rFonts w:ascii="Arial" w:eastAsia="Arial" w:hAnsi="Arial" w:cs="Arial"/>
        </w:rPr>
      </w:pPr>
      <w:r>
        <w:rPr>
          <w:rFonts w:ascii="Arial" w:eastAsia="Arial" w:hAnsi="Arial" w:cs="Arial"/>
        </w:rPr>
        <w:t xml:space="preserve"> </w:t>
      </w:r>
    </w:p>
    <w:p w14:paraId="4BB3DC98" w14:textId="77777777" w:rsidR="00515417" w:rsidRDefault="00636335">
      <w:pPr>
        <w:numPr>
          <w:ilvl w:val="1"/>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Workspace occupiers (government departments) will remain responsible for the provision of IT for their users, e.g. end user devices, software applications and any associated contract management of those items.  These are not the responsibility of the ITSM partner.</w:t>
      </w:r>
    </w:p>
    <w:p w14:paraId="4BB3DC99" w14:textId="77777777" w:rsidR="00515417" w:rsidRDefault="00636335">
      <w:pPr>
        <w:spacing w:line="259" w:lineRule="auto"/>
        <w:ind w:left="732"/>
        <w:rPr>
          <w:rFonts w:ascii="Arial" w:eastAsia="Arial" w:hAnsi="Arial" w:cs="Arial"/>
        </w:rPr>
      </w:pPr>
      <w:r>
        <w:rPr>
          <w:rFonts w:ascii="Arial" w:eastAsia="Arial" w:hAnsi="Arial" w:cs="Arial"/>
        </w:rPr>
        <w:t xml:space="preserve"> </w:t>
      </w:r>
    </w:p>
    <w:p w14:paraId="4BB3DC9A" w14:textId="77777777" w:rsidR="00515417" w:rsidRDefault="00636335">
      <w:pPr>
        <w:numPr>
          <w:ilvl w:val="1"/>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This specific project covers the deployment of an integrated second line support function and administrator at the following 2 buildings: </w:t>
      </w:r>
    </w:p>
    <w:p w14:paraId="4BB3DC9B" w14:textId="77777777" w:rsidR="00515417" w:rsidRDefault="00636335">
      <w:pPr>
        <w:spacing w:after="19" w:line="259" w:lineRule="auto"/>
        <w:ind w:left="732"/>
        <w:rPr>
          <w:rFonts w:ascii="Arial" w:eastAsia="Arial" w:hAnsi="Arial" w:cs="Arial"/>
        </w:rPr>
      </w:pPr>
      <w:r>
        <w:rPr>
          <w:rFonts w:ascii="Arial" w:eastAsia="Arial" w:hAnsi="Arial" w:cs="Arial"/>
        </w:rPr>
        <w:t xml:space="preserve"> </w:t>
      </w:r>
    </w:p>
    <w:p w14:paraId="4BB3DC9D" w14:textId="6FA51888" w:rsidR="00515417" w:rsidRPr="008A4656" w:rsidRDefault="00636335" w:rsidP="00363D38">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r w:rsidRPr="008A4656">
        <w:rPr>
          <w:rFonts w:ascii="Arial" w:eastAsia="Arial" w:hAnsi="Arial" w:cs="Arial"/>
          <w:b/>
        </w:rPr>
        <w:t>Platform 21</w:t>
      </w:r>
      <w:r w:rsidRPr="008A4656">
        <w:rPr>
          <w:rFonts w:ascii="Arial" w:eastAsia="Arial" w:hAnsi="Arial" w:cs="Arial"/>
        </w:rPr>
        <w:t xml:space="preserve"> </w:t>
      </w:r>
      <w:r w:rsidR="008A4656">
        <w:rPr>
          <w:rFonts w:ascii="Arial" w:eastAsia="Arial" w:hAnsi="Arial" w:cs="Arial"/>
          <w:sz w:val="22"/>
          <w:szCs w:val="22"/>
        </w:rPr>
        <w:t>REDACTED INFORMATION</w:t>
      </w:r>
    </w:p>
    <w:p w14:paraId="2BAB0E7C" w14:textId="77777777" w:rsidR="008A4656" w:rsidRPr="008A4656" w:rsidRDefault="008A4656" w:rsidP="00363D38">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p>
    <w:p w14:paraId="4BB3DC9E"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Platform 21 is a 12 level building (including a basement, ground and mezzanine). The building has a maximum capacity </w:t>
      </w:r>
      <w:r>
        <w:rPr>
          <w:rFonts w:ascii="Arial" w:eastAsia="Arial" w:hAnsi="Arial" w:cs="Arial"/>
        </w:rPr>
        <w:tab/>
        <w:t xml:space="preserve">of </w:t>
      </w:r>
    </w:p>
    <w:p w14:paraId="4BB3DC9F" w14:textId="77777777" w:rsidR="00515417" w:rsidRDefault="00636335">
      <w:p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lastRenderedPageBreak/>
        <w:t xml:space="preserve">1177 </w:t>
      </w:r>
      <w:r>
        <w:rPr>
          <w:rFonts w:ascii="Arial" w:eastAsia="Arial" w:hAnsi="Arial" w:cs="Arial"/>
        </w:rPr>
        <w:tab/>
        <w:t xml:space="preserve">workstations. </w:t>
      </w:r>
      <w:r>
        <w:rPr>
          <w:rFonts w:ascii="Arial" w:eastAsia="Arial" w:hAnsi="Arial" w:cs="Arial"/>
        </w:rPr>
        <w:tab/>
        <w:t xml:space="preserve">Total area 10292 sqm2. It is assumed occupancy will consist of a maximum of 1625 users at any given time. </w:t>
      </w:r>
    </w:p>
    <w:p w14:paraId="4BB3DCA0"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There will be approximately 16 initial government departments and their </w:t>
      </w:r>
      <w:proofErr w:type="spellStart"/>
      <w:r>
        <w:rPr>
          <w:rFonts w:ascii="Arial" w:eastAsia="Arial" w:hAnsi="Arial" w:cs="Arial"/>
        </w:rPr>
        <w:t>arms length</w:t>
      </w:r>
      <w:proofErr w:type="spellEnd"/>
      <w:r>
        <w:rPr>
          <w:rFonts w:ascii="Arial" w:eastAsia="Arial" w:hAnsi="Arial" w:cs="Arial"/>
        </w:rPr>
        <w:t xml:space="preserve"> bodies, which are collectively known as occupiers. Occupiers are expected to start user acceptance testing from March 2021 and begin onboarding to P21 from late June 2021 through until August 2021.</w:t>
      </w:r>
    </w:p>
    <w:p w14:paraId="4BB3DCA1" w14:textId="47EC2BB6"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workspace, within the scope of this requirement, is located at Platform 21, </w:t>
      </w:r>
      <w:r w:rsidR="008A4656">
        <w:rPr>
          <w:rFonts w:ascii="Arial" w:eastAsia="Arial" w:hAnsi="Arial" w:cs="Arial"/>
          <w:sz w:val="22"/>
          <w:szCs w:val="22"/>
        </w:rPr>
        <w:t>REDACTED INFORMATION</w:t>
      </w:r>
      <w:r>
        <w:rPr>
          <w:rFonts w:ascii="Arial" w:eastAsia="Arial" w:hAnsi="Arial" w:cs="Arial"/>
        </w:rPr>
        <w:t xml:space="preserve">. The common network described in section 3.2, sits across its 12 floors. The deployed network will provide services for 12 levels (equating to floors), in total measuring approximately 10,292 m2 within the Platform 21 building. It is envisaged that the building will be occupied by circa 16 Other Government Departments (OGDs) known as occupiers. The total number of users across the building will be no more than 1700 users at any given point in time. </w:t>
      </w:r>
    </w:p>
    <w:p w14:paraId="4BB3DCA2"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building will have 1177 workstations. Floor measurements as follows: </w:t>
      </w:r>
    </w:p>
    <w:p w14:paraId="4BB3DCA3" w14:textId="77777777" w:rsidR="00515417" w:rsidRDefault="00515417">
      <w:pPr>
        <w:pBdr>
          <w:top w:val="nil"/>
          <w:left w:val="nil"/>
          <w:bottom w:val="nil"/>
          <w:right w:val="nil"/>
          <w:between w:val="nil"/>
        </w:pBdr>
        <w:tabs>
          <w:tab w:val="center" w:pos="1512"/>
        </w:tabs>
        <w:spacing w:after="33" w:line="253" w:lineRule="auto"/>
        <w:ind w:left="2160"/>
        <w:rPr>
          <w:rFonts w:ascii="Arial" w:eastAsia="Arial" w:hAnsi="Arial" w:cs="Arial"/>
        </w:rPr>
      </w:pPr>
    </w:p>
    <w:p w14:paraId="4BB3DCA4" w14:textId="77777777" w:rsidR="00515417" w:rsidRDefault="00636335">
      <w:pPr>
        <w:numPr>
          <w:ilvl w:val="0"/>
          <w:numId w:val="6"/>
        </w:numPr>
        <w:tabs>
          <w:tab w:val="center" w:pos="999"/>
          <w:tab w:val="center" w:pos="1812"/>
          <w:tab w:val="center" w:pos="2712"/>
          <w:tab w:val="center" w:pos="4117"/>
        </w:tabs>
        <w:spacing w:line="250" w:lineRule="auto"/>
        <w:rPr>
          <w:rFonts w:ascii="Arial" w:eastAsia="Arial" w:hAnsi="Arial" w:cs="Arial"/>
        </w:rPr>
      </w:pPr>
      <w:r>
        <w:rPr>
          <w:rFonts w:ascii="Arial" w:eastAsia="Arial" w:hAnsi="Arial" w:cs="Arial"/>
        </w:rPr>
        <w:t xml:space="preserve">Basement </w:t>
      </w:r>
      <w:r>
        <w:rPr>
          <w:rFonts w:ascii="Arial" w:eastAsia="Arial" w:hAnsi="Arial" w:cs="Arial"/>
        </w:rPr>
        <w:tab/>
        <w:t xml:space="preserve">= 421 m2 </w:t>
      </w:r>
    </w:p>
    <w:p w14:paraId="4BB3DCA5" w14:textId="77777777" w:rsidR="00515417" w:rsidRDefault="00636335">
      <w:pPr>
        <w:numPr>
          <w:ilvl w:val="0"/>
          <w:numId w:val="6"/>
        </w:numPr>
        <w:tabs>
          <w:tab w:val="center" w:pos="999"/>
          <w:tab w:val="center" w:pos="1812"/>
          <w:tab w:val="center" w:pos="2573"/>
          <w:tab w:val="center" w:pos="4117"/>
        </w:tabs>
        <w:spacing w:line="250" w:lineRule="auto"/>
        <w:rPr>
          <w:rFonts w:ascii="Arial" w:eastAsia="Arial" w:hAnsi="Arial" w:cs="Arial"/>
        </w:rPr>
      </w:pPr>
      <w:r>
        <w:rPr>
          <w:rFonts w:ascii="Arial" w:eastAsia="Arial" w:hAnsi="Arial" w:cs="Arial"/>
        </w:rPr>
        <w:t xml:space="preserve">Ground  </w:t>
      </w:r>
      <w:r>
        <w:rPr>
          <w:rFonts w:ascii="Arial" w:eastAsia="Arial" w:hAnsi="Arial" w:cs="Arial"/>
        </w:rPr>
        <w:tab/>
        <w:t xml:space="preserve">= 232 m2 </w:t>
      </w:r>
    </w:p>
    <w:p w14:paraId="4BB3DCA6" w14:textId="77777777" w:rsidR="00515417" w:rsidRDefault="00636335">
      <w:pPr>
        <w:numPr>
          <w:ilvl w:val="0"/>
          <w:numId w:val="6"/>
        </w:numPr>
        <w:tabs>
          <w:tab w:val="center" w:pos="999"/>
          <w:tab w:val="center" w:pos="1812"/>
          <w:tab w:val="center" w:pos="3396"/>
        </w:tabs>
        <w:spacing w:line="250" w:lineRule="auto"/>
        <w:rPr>
          <w:rFonts w:ascii="Arial" w:eastAsia="Arial" w:hAnsi="Arial" w:cs="Arial"/>
        </w:rPr>
      </w:pPr>
      <w:r>
        <w:rPr>
          <w:rFonts w:ascii="Arial" w:eastAsia="Arial" w:hAnsi="Arial" w:cs="Arial"/>
        </w:rPr>
        <w:t xml:space="preserve">Mezzanine  </w:t>
      </w:r>
      <w:r>
        <w:rPr>
          <w:rFonts w:ascii="Arial" w:eastAsia="Arial" w:hAnsi="Arial" w:cs="Arial"/>
        </w:rPr>
        <w:tab/>
        <w:t xml:space="preserve">= 191 m2 </w:t>
      </w:r>
    </w:p>
    <w:p w14:paraId="4BB3DCA7" w14:textId="77777777" w:rsidR="00515417" w:rsidRDefault="00636335">
      <w:pPr>
        <w:numPr>
          <w:ilvl w:val="0"/>
          <w:numId w:val="6"/>
        </w:numPr>
        <w:tabs>
          <w:tab w:val="center" w:pos="999"/>
          <w:tab w:val="center" w:pos="1812"/>
          <w:tab w:val="center" w:pos="2559"/>
          <w:tab w:val="center" w:pos="3613"/>
          <w:tab w:val="center" w:pos="4837"/>
        </w:tabs>
        <w:spacing w:line="250" w:lineRule="auto"/>
        <w:rPr>
          <w:rFonts w:ascii="Arial" w:eastAsia="Arial" w:hAnsi="Arial" w:cs="Arial"/>
        </w:rPr>
      </w:pPr>
      <w:r>
        <w:rPr>
          <w:rFonts w:ascii="Arial" w:eastAsia="Arial" w:hAnsi="Arial" w:cs="Arial"/>
        </w:rPr>
        <w:t xml:space="preserve">Level 1 </w:t>
      </w:r>
      <w:r>
        <w:rPr>
          <w:rFonts w:ascii="Arial" w:eastAsia="Arial" w:hAnsi="Arial" w:cs="Arial"/>
        </w:rPr>
        <w:tab/>
        <w:t xml:space="preserve">         = 363 m2 </w:t>
      </w:r>
    </w:p>
    <w:p w14:paraId="4BB3DCA8" w14:textId="77777777" w:rsidR="00515417" w:rsidRDefault="00636335">
      <w:pPr>
        <w:numPr>
          <w:ilvl w:val="0"/>
          <w:numId w:val="6"/>
        </w:numPr>
        <w:tabs>
          <w:tab w:val="center" w:pos="999"/>
          <w:tab w:val="center" w:pos="1812"/>
          <w:tab w:val="center" w:pos="2559"/>
          <w:tab w:val="center" w:pos="4183"/>
        </w:tabs>
        <w:spacing w:line="250" w:lineRule="auto"/>
        <w:rPr>
          <w:rFonts w:ascii="Arial" w:eastAsia="Arial" w:hAnsi="Arial" w:cs="Arial"/>
        </w:rPr>
      </w:pPr>
      <w:r>
        <w:rPr>
          <w:rFonts w:ascii="Arial" w:eastAsia="Arial" w:hAnsi="Arial" w:cs="Arial"/>
        </w:rPr>
        <w:t xml:space="preserve">Level 2  </w:t>
      </w:r>
      <w:r>
        <w:rPr>
          <w:rFonts w:ascii="Arial" w:eastAsia="Arial" w:hAnsi="Arial" w:cs="Arial"/>
        </w:rPr>
        <w:tab/>
        <w:t xml:space="preserve">= 1206 m2 </w:t>
      </w:r>
    </w:p>
    <w:p w14:paraId="4BB3DCA9" w14:textId="77777777" w:rsidR="00515417" w:rsidRDefault="00636335">
      <w:pPr>
        <w:numPr>
          <w:ilvl w:val="0"/>
          <w:numId w:val="6"/>
        </w:numPr>
        <w:tabs>
          <w:tab w:val="center" w:pos="999"/>
          <w:tab w:val="center" w:pos="1812"/>
          <w:tab w:val="center" w:pos="2559"/>
          <w:tab w:val="center" w:pos="4183"/>
        </w:tabs>
        <w:spacing w:line="250" w:lineRule="auto"/>
        <w:rPr>
          <w:rFonts w:ascii="Arial" w:eastAsia="Arial" w:hAnsi="Arial" w:cs="Arial"/>
        </w:rPr>
      </w:pPr>
      <w:r>
        <w:rPr>
          <w:rFonts w:ascii="Arial" w:eastAsia="Arial" w:hAnsi="Arial" w:cs="Arial"/>
        </w:rPr>
        <w:t xml:space="preserve">Level 3  </w:t>
      </w:r>
      <w:r>
        <w:rPr>
          <w:rFonts w:ascii="Arial" w:eastAsia="Arial" w:hAnsi="Arial" w:cs="Arial"/>
        </w:rPr>
        <w:tab/>
        <w:t xml:space="preserve">= 1196 m2 </w:t>
      </w:r>
    </w:p>
    <w:p w14:paraId="4BB3DCAA" w14:textId="77777777" w:rsidR="00515417" w:rsidRDefault="00636335">
      <w:pPr>
        <w:numPr>
          <w:ilvl w:val="0"/>
          <w:numId w:val="6"/>
        </w:numPr>
        <w:tabs>
          <w:tab w:val="center" w:pos="999"/>
          <w:tab w:val="center" w:pos="1812"/>
          <w:tab w:val="center" w:pos="2559"/>
          <w:tab w:val="center" w:pos="4183"/>
        </w:tabs>
        <w:spacing w:line="250" w:lineRule="auto"/>
        <w:rPr>
          <w:rFonts w:ascii="Arial" w:eastAsia="Arial" w:hAnsi="Arial" w:cs="Arial"/>
        </w:rPr>
      </w:pPr>
      <w:r>
        <w:rPr>
          <w:rFonts w:ascii="Arial" w:eastAsia="Arial" w:hAnsi="Arial" w:cs="Arial"/>
        </w:rPr>
        <w:t xml:space="preserve">Level 4  </w:t>
      </w:r>
      <w:r>
        <w:rPr>
          <w:rFonts w:ascii="Arial" w:eastAsia="Arial" w:hAnsi="Arial" w:cs="Arial"/>
        </w:rPr>
        <w:tab/>
        <w:t xml:space="preserve">= 1170 m2 </w:t>
      </w:r>
    </w:p>
    <w:p w14:paraId="4BB3DCAB" w14:textId="77777777" w:rsidR="00515417" w:rsidRDefault="00636335">
      <w:pPr>
        <w:numPr>
          <w:ilvl w:val="0"/>
          <w:numId w:val="6"/>
        </w:numPr>
        <w:tabs>
          <w:tab w:val="center" w:pos="999"/>
          <w:tab w:val="center" w:pos="1812"/>
          <w:tab w:val="center" w:pos="2559"/>
          <w:tab w:val="center" w:pos="4183"/>
        </w:tabs>
        <w:spacing w:line="250" w:lineRule="auto"/>
        <w:rPr>
          <w:rFonts w:ascii="Arial" w:eastAsia="Arial" w:hAnsi="Arial" w:cs="Arial"/>
        </w:rPr>
      </w:pPr>
      <w:r>
        <w:rPr>
          <w:rFonts w:ascii="Arial" w:eastAsia="Arial" w:hAnsi="Arial" w:cs="Arial"/>
        </w:rPr>
        <w:t xml:space="preserve">Level 5  </w:t>
      </w:r>
      <w:r>
        <w:rPr>
          <w:rFonts w:ascii="Arial" w:eastAsia="Arial" w:hAnsi="Arial" w:cs="Arial"/>
        </w:rPr>
        <w:tab/>
        <w:t xml:space="preserve">= 1170 m2 </w:t>
      </w:r>
    </w:p>
    <w:p w14:paraId="4BB3DCAC" w14:textId="77777777" w:rsidR="00515417" w:rsidRDefault="00636335">
      <w:pPr>
        <w:numPr>
          <w:ilvl w:val="0"/>
          <w:numId w:val="6"/>
        </w:numPr>
        <w:tabs>
          <w:tab w:val="center" w:pos="999"/>
          <w:tab w:val="center" w:pos="1812"/>
          <w:tab w:val="center" w:pos="2559"/>
          <w:tab w:val="center" w:pos="4183"/>
        </w:tabs>
        <w:spacing w:line="250" w:lineRule="auto"/>
        <w:rPr>
          <w:rFonts w:ascii="Arial" w:eastAsia="Arial" w:hAnsi="Arial" w:cs="Arial"/>
        </w:rPr>
      </w:pPr>
      <w:r>
        <w:rPr>
          <w:rFonts w:ascii="Arial" w:eastAsia="Arial" w:hAnsi="Arial" w:cs="Arial"/>
        </w:rPr>
        <w:t xml:space="preserve">Level 6  </w:t>
      </w:r>
      <w:r>
        <w:rPr>
          <w:rFonts w:ascii="Arial" w:eastAsia="Arial" w:hAnsi="Arial" w:cs="Arial"/>
        </w:rPr>
        <w:tab/>
        <w:t xml:space="preserve">= 1132 m2 </w:t>
      </w:r>
    </w:p>
    <w:p w14:paraId="4BB3DCAD" w14:textId="77777777" w:rsidR="00515417" w:rsidRDefault="00636335">
      <w:pPr>
        <w:numPr>
          <w:ilvl w:val="0"/>
          <w:numId w:val="6"/>
        </w:numPr>
        <w:tabs>
          <w:tab w:val="center" w:pos="1066"/>
          <w:tab w:val="center" w:pos="1812"/>
          <w:tab w:val="center" w:pos="2559"/>
          <w:tab w:val="center" w:pos="4183"/>
        </w:tabs>
        <w:spacing w:line="250" w:lineRule="auto"/>
        <w:rPr>
          <w:rFonts w:ascii="Arial" w:eastAsia="Arial" w:hAnsi="Arial" w:cs="Arial"/>
        </w:rPr>
      </w:pPr>
      <w:r>
        <w:rPr>
          <w:rFonts w:ascii="Arial" w:eastAsia="Arial" w:hAnsi="Arial" w:cs="Arial"/>
        </w:rPr>
        <w:t xml:space="preserve">Level 7  </w:t>
      </w:r>
      <w:r>
        <w:rPr>
          <w:rFonts w:ascii="Arial" w:eastAsia="Arial" w:hAnsi="Arial" w:cs="Arial"/>
        </w:rPr>
        <w:tab/>
        <w:t xml:space="preserve">= 1101 m2 </w:t>
      </w:r>
    </w:p>
    <w:p w14:paraId="4BB3DCAE" w14:textId="77777777" w:rsidR="00515417" w:rsidRDefault="00636335">
      <w:pPr>
        <w:numPr>
          <w:ilvl w:val="0"/>
          <w:numId w:val="6"/>
        </w:numPr>
        <w:tabs>
          <w:tab w:val="center" w:pos="1066"/>
          <w:tab w:val="center" w:pos="1812"/>
          <w:tab w:val="center" w:pos="2559"/>
          <w:tab w:val="center" w:pos="4183"/>
        </w:tabs>
        <w:spacing w:line="250" w:lineRule="auto"/>
        <w:rPr>
          <w:rFonts w:ascii="Arial" w:eastAsia="Arial" w:hAnsi="Arial" w:cs="Arial"/>
        </w:rPr>
      </w:pPr>
      <w:r>
        <w:rPr>
          <w:rFonts w:ascii="Arial" w:eastAsia="Arial" w:hAnsi="Arial" w:cs="Arial"/>
        </w:rPr>
        <w:t xml:space="preserve">Level 8  </w:t>
      </w:r>
      <w:r>
        <w:rPr>
          <w:rFonts w:ascii="Arial" w:eastAsia="Arial" w:hAnsi="Arial" w:cs="Arial"/>
        </w:rPr>
        <w:tab/>
        <w:t xml:space="preserve">= 1049 m2 </w:t>
      </w:r>
    </w:p>
    <w:p w14:paraId="4BB3DCAF" w14:textId="77777777" w:rsidR="00515417" w:rsidRDefault="00636335">
      <w:pPr>
        <w:numPr>
          <w:ilvl w:val="0"/>
          <w:numId w:val="6"/>
        </w:numPr>
        <w:tabs>
          <w:tab w:val="center" w:pos="1066"/>
          <w:tab w:val="center" w:pos="1812"/>
          <w:tab w:val="center" w:pos="2559"/>
          <w:tab w:val="center" w:pos="4183"/>
        </w:tabs>
        <w:spacing w:line="250" w:lineRule="auto"/>
        <w:rPr>
          <w:rFonts w:ascii="Arial" w:eastAsia="Arial" w:hAnsi="Arial" w:cs="Arial"/>
        </w:rPr>
      </w:pPr>
      <w:r>
        <w:rPr>
          <w:rFonts w:ascii="Arial" w:eastAsia="Arial" w:hAnsi="Arial" w:cs="Arial"/>
        </w:rPr>
        <w:t xml:space="preserve">Level 9  </w:t>
      </w:r>
      <w:r>
        <w:rPr>
          <w:rFonts w:ascii="Arial" w:eastAsia="Arial" w:hAnsi="Arial" w:cs="Arial"/>
        </w:rPr>
        <w:tab/>
        <w:t xml:space="preserve">= 1061 m2 </w:t>
      </w:r>
    </w:p>
    <w:p w14:paraId="4BB3DCB0"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Occupiers are expected to move into Platform 21 from end June 2021 with the last tenant expected to complete their move by mid-Aug 2021. </w:t>
      </w:r>
    </w:p>
    <w:p w14:paraId="4BB3DCB1" w14:textId="77777777" w:rsidR="00515417" w:rsidRDefault="00636335">
      <w:pPr>
        <w:spacing w:after="19" w:line="259" w:lineRule="auto"/>
        <w:ind w:left="1452"/>
        <w:rPr>
          <w:rFonts w:ascii="Arial" w:eastAsia="Arial" w:hAnsi="Arial" w:cs="Arial"/>
        </w:rPr>
      </w:pPr>
      <w:r>
        <w:rPr>
          <w:rFonts w:ascii="Arial" w:eastAsia="Arial" w:hAnsi="Arial" w:cs="Arial"/>
        </w:rPr>
        <w:t xml:space="preserve"> </w:t>
      </w:r>
    </w:p>
    <w:p w14:paraId="4BB3DCB3" w14:textId="15E13905" w:rsidR="00515417" w:rsidRPr="00E66240" w:rsidRDefault="00636335" w:rsidP="00E66240">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b/>
        </w:rPr>
        <w:t xml:space="preserve">The Old Admiralty Building (OAB Building) </w:t>
      </w:r>
      <w:r>
        <w:rPr>
          <w:rFonts w:ascii="Arial" w:eastAsia="Arial" w:hAnsi="Arial" w:cs="Arial"/>
        </w:rPr>
        <w:t xml:space="preserve">- </w:t>
      </w:r>
      <w:r w:rsidR="00E66240">
        <w:rPr>
          <w:rFonts w:ascii="Arial" w:eastAsia="Arial" w:hAnsi="Arial" w:cs="Arial"/>
          <w:sz w:val="22"/>
          <w:szCs w:val="22"/>
        </w:rPr>
        <w:t>REDACTED INFORMATION</w:t>
      </w:r>
    </w:p>
    <w:p w14:paraId="7C551F99" w14:textId="77777777" w:rsidR="00E66240" w:rsidRDefault="00E66240" w:rsidP="00E66240">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p>
    <w:p w14:paraId="4BB3DCB4" w14:textId="64B8D7AD"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The workspace, within the scope of this requirement, is located at Old Admiralty Building,</w:t>
      </w:r>
      <w:r w:rsidR="00E66240" w:rsidRPr="00E66240">
        <w:rPr>
          <w:rFonts w:ascii="Arial" w:eastAsia="Arial" w:hAnsi="Arial" w:cs="Arial"/>
          <w:sz w:val="22"/>
          <w:szCs w:val="22"/>
        </w:rPr>
        <w:t xml:space="preserve"> </w:t>
      </w:r>
      <w:r w:rsidR="00E66240">
        <w:rPr>
          <w:rFonts w:ascii="Arial" w:eastAsia="Arial" w:hAnsi="Arial" w:cs="Arial"/>
          <w:sz w:val="22"/>
          <w:szCs w:val="22"/>
        </w:rPr>
        <w:t>REDACTED INFORMATION</w:t>
      </w:r>
      <w:r>
        <w:rPr>
          <w:rFonts w:ascii="Arial" w:eastAsia="Arial" w:hAnsi="Arial" w:cs="Arial"/>
        </w:rPr>
        <w:t xml:space="preserve">. The common network described in section 3.2 sits across its 5 floors. The deployed network will provide services for 5 levels (equating </w:t>
      </w:r>
      <w:r>
        <w:rPr>
          <w:rFonts w:ascii="Arial" w:eastAsia="Arial" w:hAnsi="Arial" w:cs="Arial"/>
        </w:rPr>
        <w:lastRenderedPageBreak/>
        <w:t xml:space="preserve">to floors), measuring in total approximately 12,985 m2 within the OAB building. It is envisaged that the building will be occupied by circa 2 Other Government Departments (OGDs) known as occupiers. The total number of users across the building will be no more than 2200 users at any given point in time. </w:t>
      </w:r>
    </w:p>
    <w:p w14:paraId="4BB3DCB5" w14:textId="77777777" w:rsidR="00515417" w:rsidRDefault="00515417">
      <w:pPr>
        <w:spacing w:after="111"/>
        <w:ind w:left="2160" w:right="60" w:hanging="708"/>
        <w:rPr>
          <w:rFonts w:ascii="Arial" w:eastAsia="Arial" w:hAnsi="Arial" w:cs="Arial"/>
        </w:rPr>
      </w:pPr>
    </w:p>
    <w:p w14:paraId="4BB3DCB6" w14:textId="14A2EB23"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Old Admiralty Building is a 5 level </w:t>
      </w:r>
      <w:r w:rsidR="00E81AA0">
        <w:rPr>
          <w:rFonts w:ascii="Arial" w:eastAsia="Arial" w:hAnsi="Arial" w:cs="Arial"/>
        </w:rPr>
        <w:t xml:space="preserve">building (including a basement, </w:t>
      </w:r>
      <w:r>
        <w:rPr>
          <w:rFonts w:ascii="Arial" w:eastAsia="Arial" w:hAnsi="Arial" w:cs="Arial"/>
        </w:rPr>
        <w:t xml:space="preserve">and ground). The building will have 1500 workstations. Each floor measures; </w:t>
      </w:r>
    </w:p>
    <w:p w14:paraId="4BB3DCB7" w14:textId="77777777" w:rsidR="00515417" w:rsidRDefault="00636335">
      <w:pPr>
        <w:spacing w:after="27" w:line="259" w:lineRule="auto"/>
        <w:ind w:left="1452"/>
        <w:rPr>
          <w:rFonts w:ascii="Arial" w:eastAsia="Arial" w:hAnsi="Arial" w:cs="Arial"/>
        </w:rPr>
      </w:pPr>
      <w:r>
        <w:rPr>
          <w:rFonts w:ascii="Arial" w:eastAsia="Arial" w:hAnsi="Arial" w:cs="Arial"/>
        </w:rPr>
        <w:t xml:space="preserve"> </w:t>
      </w:r>
      <w:r>
        <w:rPr>
          <w:rFonts w:ascii="Arial" w:eastAsia="Arial" w:hAnsi="Arial" w:cs="Arial"/>
        </w:rPr>
        <w:tab/>
        <w:t xml:space="preserve"> </w:t>
      </w:r>
    </w:p>
    <w:p w14:paraId="4BB3DCB8" w14:textId="77777777" w:rsidR="00515417" w:rsidRDefault="00636335">
      <w:pPr>
        <w:numPr>
          <w:ilvl w:val="0"/>
          <w:numId w:val="4"/>
        </w:numPr>
        <w:tabs>
          <w:tab w:val="center" w:pos="999"/>
          <w:tab w:val="center" w:pos="1812"/>
          <w:tab w:val="center" w:pos="2712"/>
          <w:tab w:val="center" w:pos="4183"/>
        </w:tabs>
        <w:spacing w:line="250" w:lineRule="auto"/>
        <w:ind w:left="3600"/>
        <w:rPr>
          <w:rFonts w:ascii="Arial" w:eastAsia="Arial" w:hAnsi="Arial" w:cs="Arial"/>
        </w:rPr>
      </w:pPr>
      <w:r>
        <w:rPr>
          <w:rFonts w:ascii="Arial" w:eastAsia="Arial" w:hAnsi="Arial" w:cs="Arial"/>
        </w:rPr>
        <w:t xml:space="preserve">Basement </w:t>
      </w:r>
      <w:r>
        <w:rPr>
          <w:rFonts w:ascii="Arial" w:eastAsia="Arial" w:hAnsi="Arial" w:cs="Arial"/>
        </w:rPr>
        <w:tab/>
        <w:t xml:space="preserve">= 2597 m2 </w:t>
      </w:r>
    </w:p>
    <w:p w14:paraId="4BB3DCB9" w14:textId="77777777" w:rsidR="00515417" w:rsidRDefault="00636335">
      <w:pPr>
        <w:numPr>
          <w:ilvl w:val="0"/>
          <w:numId w:val="4"/>
        </w:numPr>
        <w:tabs>
          <w:tab w:val="center" w:pos="999"/>
          <w:tab w:val="center" w:pos="1812"/>
          <w:tab w:val="center" w:pos="2573"/>
          <w:tab w:val="center" w:pos="4183"/>
        </w:tabs>
        <w:spacing w:line="250" w:lineRule="auto"/>
        <w:ind w:left="3600"/>
        <w:rPr>
          <w:rFonts w:ascii="Arial" w:eastAsia="Arial" w:hAnsi="Arial" w:cs="Arial"/>
        </w:rPr>
      </w:pPr>
      <w:r>
        <w:rPr>
          <w:rFonts w:ascii="Arial" w:eastAsia="Arial" w:hAnsi="Arial" w:cs="Arial"/>
        </w:rPr>
        <w:t xml:space="preserve">Ground  </w:t>
      </w:r>
      <w:r>
        <w:rPr>
          <w:rFonts w:ascii="Arial" w:eastAsia="Arial" w:hAnsi="Arial" w:cs="Arial"/>
        </w:rPr>
        <w:tab/>
        <w:t xml:space="preserve">= 2597 m2 </w:t>
      </w:r>
    </w:p>
    <w:p w14:paraId="4BB3DCBA" w14:textId="77777777" w:rsidR="00515417" w:rsidRDefault="00636335">
      <w:pPr>
        <w:numPr>
          <w:ilvl w:val="0"/>
          <w:numId w:val="4"/>
        </w:numPr>
        <w:tabs>
          <w:tab w:val="center" w:pos="999"/>
          <w:tab w:val="center" w:pos="1812"/>
          <w:tab w:val="center" w:pos="2559"/>
          <w:tab w:val="center" w:pos="4183"/>
        </w:tabs>
        <w:spacing w:line="250" w:lineRule="auto"/>
        <w:ind w:left="3600"/>
        <w:rPr>
          <w:rFonts w:ascii="Arial" w:eastAsia="Arial" w:hAnsi="Arial" w:cs="Arial"/>
        </w:rPr>
      </w:pPr>
      <w:r>
        <w:rPr>
          <w:rFonts w:ascii="Arial" w:eastAsia="Arial" w:hAnsi="Arial" w:cs="Arial"/>
        </w:rPr>
        <w:t xml:space="preserve">Level 1 </w:t>
      </w:r>
      <w:r>
        <w:rPr>
          <w:rFonts w:ascii="Arial" w:eastAsia="Arial" w:hAnsi="Arial" w:cs="Arial"/>
        </w:rPr>
        <w:tab/>
        <w:t xml:space="preserve">= 2597 m2 </w:t>
      </w:r>
    </w:p>
    <w:p w14:paraId="4BB3DCBB" w14:textId="77777777" w:rsidR="00515417" w:rsidRDefault="00636335">
      <w:pPr>
        <w:numPr>
          <w:ilvl w:val="0"/>
          <w:numId w:val="4"/>
        </w:numPr>
        <w:tabs>
          <w:tab w:val="center" w:pos="999"/>
          <w:tab w:val="center" w:pos="1812"/>
          <w:tab w:val="center" w:pos="2559"/>
          <w:tab w:val="center" w:pos="4183"/>
        </w:tabs>
        <w:spacing w:line="250" w:lineRule="auto"/>
        <w:ind w:left="3600"/>
        <w:rPr>
          <w:rFonts w:ascii="Arial" w:eastAsia="Arial" w:hAnsi="Arial" w:cs="Arial"/>
        </w:rPr>
      </w:pPr>
      <w:r>
        <w:rPr>
          <w:rFonts w:ascii="Arial" w:eastAsia="Arial" w:hAnsi="Arial" w:cs="Arial"/>
        </w:rPr>
        <w:t xml:space="preserve">Level 2  </w:t>
      </w:r>
      <w:r>
        <w:rPr>
          <w:rFonts w:ascii="Arial" w:eastAsia="Arial" w:hAnsi="Arial" w:cs="Arial"/>
        </w:rPr>
        <w:tab/>
        <w:t>= 2597 m2</w:t>
      </w:r>
    </w:p>
    <w:p w14:paraId="4BB3DCBC" w14:textId="77777777" w:rsidR="00515417" w:rsidRDefault="00636335">
      <w:pPr>
        <w:numPr>
          <w:ilvl w:val="0"/>
          <w:numId w:val="4"/>
        </w:numPr>
        <w:tabs>
          <w:tab w:val="center" w:pos="999"/>
          <w:tab w:val="center" w:pos="1812"/>
          <w:tab w:val="center" w:pos="2559"/>
          <w:tab w:val="center" w:pos="4183"/>
        </w:tabs>
        <w:spacing w:after="231" w:line="250" w:lineRule="auto"/>
        <w:ind w:left="3600"/>
        <w:rPr>
          <w:rFonts w:ascii="Arial" w:eastAsia="Arial" w:hAnsi="Arial" w:cs="Arial"/>
        </w:rPr>
      </w:pPr>
      <w:r>
        <w:rPr>
          <w:rFonts w:ascii="Arial" w:eastAsia="Arial" w:hAnsi="Arial" w:cs="Arial"/>
        </w:rPr>
        <w:t xml:space="preserve">Level 3  </w:t>
      </w:r>
      <w:r>
        <w:rPr>
          <w:rFonts w:ascii="Arial" w:eastAsia="Arial" w:hAnsi="Arial" w:cs="Arial"/>
        </w:rPr>
        <w:tab/>
        <w:t xml:space="preserve">= 2597 m2 </w:t>
      </w:r>
    </w:p>
    <w:p w14:paraId="4BB3DCBD" w14:textId="77777777" w:rsidR="00515417" w:rsidRDefault="00636335">
      <w:pPr>
        <w:spacing w:after="19" w:line="259" w:lineRule="auto"/>
        <w:ind w:left="720"/>
        <w:rPr>
          <w:rFonts w:ascii="Arial" w:eastAsia="Arial" w:hAnsi="Arial" w:cs="Arial"/>
        </w:rPr>
      </w:pPr>
      <w:r>
        <w:rPr>
          <w:rFonts w:ascii="Arial" w:eastAsia="Arial" w:hAnsi="Arial" w:cs="Arial"/>
        </w:rPr>
        <w:t xml:space="preserve"> </w:t>
      </w:r>
    </w:p>
    <w:p w14:paraId="4BB3DCBE"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bookmarkStart w:id="6" w:name="_heading=h.plloxzatwfxw" w:colFirst="0" w:colLast="0"/>
      <w:bookmarkEnd w:id="6"/>
      <w:r>
        <w:rPr>
          <w:rFonts w:ascii="Arial" w:eastAsia="Arial" w:hAnsi="Arial" w:cs="Arial"/>
        </w:rPr>
        <w:t xml:space="preserve">Occupiers are expected to move into the Old Admiralty Building from 1st February 2021 with onboarding expected to complete by March/April 2021. </w:t>
      </w:r>
    </w:p>
    <w:p w14:paraId="4BB3DCBF" w14:textId="77777777" w:rsidR="00515417" w:rsidRDefault="00636335">
      <w:pPr>
        <w:pStyle w:val="Heading1"/>
        <w:keepLines/>
        <w:pBdr>
          <w:top w:val="nil"/>
          <w:left w:val="nil"/>
          <w:bottom w:val="nil"/>
          <w:right w:val="nil"/>
          <w:between w:val="nil"/>
        </w:pBdr>
        <w:tabs>
          <w:tab w:val="center" w:pos="1512"/>
        </w:tabs>
        <w:spacing w:after="33" w:line="253" w:lineRule="auto"/>
        <w:jc w:val="left"/>
        <w:rPr>
          <w:sz w:val="32"/>
          <w:szCs w:val="32"/>
        </w:rPr>
      </w:pPr>
      <w:bookmarkStart w:id="7" w:name="_heading=h.usbv1osy3lyf" w:colFirst="0" w:colLast="0"/>
      <w:bookmarkEnd w:id="7"/>
      <w:r>
        <w:rPr>
          <w:sz w:val="32"/>
          <w:szCs w:val="32"/>
        </w:rPr>
        <w:t xml:space="preserve">SCOPE </w:t>
      </w:r>
    </w:p>
    <w:p w14:paraId="4BB3DCC0" w14:textId="77777777" w:rsidR="00515417" w:rsidRDefault="00515417">
      <w:pPr>
        <w:spacing w:after="110"/>
        <w:ind w:left="720" w:right="60" w:hanging="708"/>
        <w:rPr>
          <w:rFonts w:ascii="Arial" w:eastAsia="Arial" w:hAnsi="Arial" w:cs="Arial"/>
        </w:rPr>
      </w:pPr>
    </w:p>
    <w:p w14:paraId="4BB3DCC1" w14:textId="77777777" w:rsidR="00515417" w:rsidRDefault="00636335">
      <w:pPr>
        <w:pStyle w:val="Heading2"/>
        <w:keepNext/>
        <w:keepLines/>
        <w:tabs>
          <w:tab w:val="center" w:pos="1512"/>
        </w:tabs>
        <w:spacing w:after="33" w:line="253" w:lineRule="auto"/>
        <w:rPr>
          <w:b/>
          <w:sz w:val="24"/>
          <w:szCs w:val="24"/>
        </w:rPr>
      </w:pPr>
      <w:bookmarkStart w:id="8" w:name="_heading=h.z1iim4vsrair" w:colFirst="0" w:colLast="0"/>
      <w:bookmarkEnd w:id="8"/>
      <w:r>
        <w:rPr>
          <w:sz w:val="24"/>
          <w:szCs w:val="24"/>
        </w:rPr>
        <w:t xml:space="preserve">Contract Term </w:t>
      </w:r>
    </w:p>
    <w:p w14:paraId="4BB3DCC2" w14:textId="77777777" w:rsidR="00515417" w:rsidRDefault="00636335">
      <w:pPr>
        <w:pBdr>
          <w:top w:val="nil"/>
          <w:left w:val="nil"/>
          <w:bottom w:val="nil"/>
          <w:right w:val="nil"/>
          <w:between w:val="nil"/>
        </w:pBdr>
        <w:tabs>
          <w:tab w:val="center" w:pos="1512"/>
        </w:tabs>
        <w:spacing w:after="33" w:line="253" w:lineRule="auto"/>
        <w:ind w:left="1440"/>
        <w:rPr>
          <w:rFonts w:ascii="Arial" w:eastAsia="Arial" w:hAnsi="Arial" w:cs="Arial"/>
        </w:rPr>
      </w:pPr>
      <w:r>
        <w:rPr>
          <w:rFonts w:ascii="Arial" w:eastAsia="Arial" w:hAnsi="Arial" w:cs="Arial"/>
        </w:rPr>
        <w:t xml:space="preserve">The Contract Term will be for a three (3) year period from Contract Award with the option to extend the Contract for an additional two (2) years on a yearly increment basis (1+1). The full term of the Contract will </w:t>
      </w:r>
      <w:proofErr w:type="gramStart"/>
      <w:r>
        <w:rPr>
          <w:rFonts w:ascii="Arial" w:eastAsia="Arial" w:hAnsi="Arial" w:cs="Arial"/>
        </w:rPr>
        <w:t>be  (</w:t>
      </w:r>
      <w:proofErr w:type="gramEnd"/>
      <w:r>
        <w:rPr>
          <w:rFonts w:ascii="Arial" w:eastAsia="Arial" w:hAnsi="Arial" w:cs="Arial"/>
        </w:rPr>
        <w:t>3+1+1). The options to extend will be taken up at the discretion of the Contracting Authority.</w:t>
      </w:r>
    </w:p>
    <w:p w14:paraId="4BB3DCC3" w14:textId="77777777" w:rsidR="00515417" w:rsidRDefault="00515417">
      <w:pPr>
        <w:spacing w:after="111"/>
        <w:ind w:right="60"/>
        <w:rPr>
          <w:rFonts w:ascii="Arial" w:eastAsia="Arial" w:hAnsi="Arial" w:cs="Arial"/>
        </w:rPr>
      </w:pPr>
    </w:p>
    <w:p w14:paraId="4BB3DCC4"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9" w:name="_heading=h.1sz8otu2xnjf" w:colFirst="0" w:colLast="0"/>
      <w:bookmarkEnd w:id="9"/>
      <w:r>
        <w:rPr>
          <w:sz w:val="24"/>
          <w:szCs w:val="24"/>
        </w:rPr>
        <w:t xml:space="preserve">Locations </w:t>
      </w:r>
    </w:p>
    <w:p w14:paraId="4BB3DCC5" w14:textId="77777777" w:rsidR="00515417" w:rsidRDefault="00636335">
      <w:pPr>
        <w:pBdr>
          <w:top w:val="nil"/>
          <w:left w:val="nil"/>
          <w:bottom w:val="nil"/>
          <w:right w:val="nil"/>
          <w:between w:val="nil"/>
        </w:pBdr>
        <w:tabs>
          <w:tab w:val="center" w:pos="1512"/>
        </w:tabs>
        <w:spacing w:after="33" w:line="253" w:lineRule="auto"/>
        <w:ind w:left="1440"/>
        <w:rPr>
          <w:rFonts w:ascii="Arial" w:eastAsia="Arial" w:hAnsi="Arial" w:cs="Arial"/>
        </w:rPr>
      </w:pPr>
      <w:r>
        <w:rPr>
          <w:rFonts w:ascii="Arial" w:eastAsia="Arial" w:hAnsi="Arial" w:cs="Arial"/>
        </w:rPr>
        <w:t xml:space="preserve">Provision of an IT Managed Service for a range of shared technology services at the Government Property Agency (GPA) buildings located at: </w:t>
      </w:r>
    </w:p>
    <w:p w14:paraId="4BB3DCC6" w14:textId="77777777" w:rsidR="00515417" w:rsidRDefault="00515417">
      <w:pPr>
        <w:tabs>
          <w:tab w:val="center" w:pos="4142"/>
        </w:tabs>
        <w:spacing w:after="115"/>
        <w:rPr>
          <w:rFonts w:ascii="Arial" w:eastAsia="Arial" w:hAnsi="Arial" w:cs="Arial"/>
        </w:rPr>
      </w:pPr>
    </w:p>
    <w:p w14:paraId="4BB3DCCB" w14:textId="7A985CA7" w:rsidR="00515417" w:rsidRDefault="00E81AA0" w:rsidP="00E81AA0">
      <w:pPr>
        <w:numPr>
          <w:ilvl w:val="2"/>
          <w:numId w:val="5"/>
        </w:numPr>
        <w:tabs>
          <w:tab w:val="center" w:pos="1512"/>
        </w:tabs>
        <w:spacing w:after="33" w:line="253" w:lineRule="auto"/>
        <w:jc w:val="both"/>
        <w:rPr>
          <w:rFonts w:ascii="Arial" w:eastAsia="Arial" w:hAnsi="Arial" w:cs="Arial"/>
        </w:rPr>
      </w:pPr>
      <w:r>
        <w:rPr>
          <w:rFonts w:ascii="Arial" w:eastAsia="Arial" w:hAnsi="Arial" w:cs="Arial"/>
          <w:sz w:val="22"/>
          <w:szCs w:val="22"/>
        </w:rPr>
        <w:t>REDACTED INFORMATION</w:t>
      </w:r>
    </w:p>
    <w:p w14:paraId="4BB3DCD0" w14:textId="4DFDD029" w:rsidR="00515417" w:rsidRPr="00E81AA0" w:rsidRDefault="00E81AA0" w:rsidP="00E81AA0">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sz w:val="22"/>
          <w:szCs w:val="22"/>
        </w:rPr>
        <w:t>REDACTED INFORMATION</w:t>
      </w:r>
    </w:p>
    <w:p w14:paraId="1D279242" w14:textId="77777777" w:rsidR="00E81AA0" w:rsidRDefault="00E81AA0" w:rsidP="00E81AA0">
      <w:pPr>
        <w:pBdr>
          <w:top w:val="nil"/>
          <w:left w:val="nil"/>
          <w:bottom w:val="nil"/>
          <w:right w:val="nil"/>
          <w:between w:val="nil"/>
        </w:pBdr>
        <w:tabs>
          <w:tab w:val="center" w:pos="1512"/>
        </w:tabs>
        <w:spacing w:after="33" w:line="253" w:lineRule="auto"/>
        <w:ind w:left="2160"/>
        <w:jc w:val="both"/>
        <w:rPr>
          <w:rFonts w:ascii="Arial" w:eastAsia="Arial" w:hAnsi="Arial" w:cs="Arial"/>
        </w:rPr>
      </w:pPr>
    </w:p>
    <w:p w14:paraId="4BB3DCD1"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10" w:name="_heading=h.y6mpu5m78660" w:colFirst="0" w:colLast="0"/>
      <w:bookmarkEnd w:id="10"/>
      <w:r>
        <w:rPr>
          <w:sz w:val="24"/>
          <w:szCs w:val="24"/>
        </w:rPr>
        <w:t xml:space="preserve">Service delivery function scope </w:t>
      </w:r>
    </w:p>
    <w:p w14:paraId="4BB3DCD2" w14:textId="77777777" w:rsidR="00515417" w:rsidRDefault="00636335">
      <w:pPr>
        <w:pBdr>
          <w:top w:val="nil"/>
          <w:left w:val="nil"/>
          <w:bottom w:val="nil"/>
          <w:right w:val="nil"/>
          <w:between w:val="nil"/>
        </w:pBdr>
        <w:tabs>
          <w:tab w:val="center" w:pos="1512"/>
        </w:tabs>
        <w:spacing w:after="33" w:line="253" w:lineRule="auto"/>
        <w:ind w:left="1440"/>
        <w:rPr>
          <w:rFonts w:ascii="Arial" w:eastAsia="Arial" w:hAnsi="Arial" w:cs="Arial"/>
        </w:rPr>
      </w:pPr>
      <w:r>
        <w:rPr>
          <w:rFonts w:ascii="Arial" w:eastAsia="Arial" w:hAnsi="Arial" w:cs="Arial"/>
        </w:rPr>
        <w:t>It is envisaged that this ITSM service delivery function will comprise the following:</w:t>
      </w:r>
    </w:p>
    <w:p w14:paraId="4BB3DCD3" w14:textId="77777777" w:rsidR="00515417" w:rsidRDefault="00515417">
      <w:pPr>
        <w:tabs>
          <w:tab w:val="center" w:pos="4142"/>
        </w:tabs>
        <w:spacing w:after="115"/>
        <w:ind w:left="720"/>
        <w:rPr>
          <w:rFonts w:ascii="Arial" w:eastAsia="Arial" w:hAnsi="Arial" w:cs="Arial"/>
        </w:rPr>
      </w:pPr>
    </w:p>
    <w:p w14:paraId="4BB3DCD4" w14:textId="77777777" w:rsidR="00515417" w:rsidRDefault="00636335">
      <w:pPr>
        <w:numPr>
          <w:ilvl w:val="2"/>
          <w:numId w:val="5"/>
        </w:numPr>
        <w:pBdr>
          <w:top w:val="nil"/>
          <w:left w:val="nil"/>
          <w:bottom w:val="nil"/>
          <w:right w:val="nil"/>
          <w:between w:val="nil"/>
        </w:pBdr>
        <w:tabs>
          <w:tab w:val="center" w:pos="4142"/>
        </w:tabs>
        <w:spacing w:line="253" w:lineRule="auto"/>
        <w:jc w:val="both"/>
        <w:rPr>
          <w:rFonts w:ascii="Arial" w:eastAsia="Arial" w:hAnsi="Arial" w:cs="Arial"/>
        </w:rPr>
      </w:pPr>
      <w:r>
        <w:rPr>
          <w:rFonts w:ascii="Arial" w:eastAsia="Arial" w:hAnsi="Arial" w:cs="Arial"/>
          <w:b/>
        </w:rPr>
        <w:lastRenderedPageBreak/>
        <w:t>On-site</w:t>
      </w:r>
      <w:r>
        <w:rPr>
          <w:rFonts w:ascii="Arial" w:eastAsia="Arial" w:hAnsi="Arial" w:cs="Arial"/>
        </w:rPr>
        <w:t xml:space="preserve"> Support staff - Separate on-site staff for P21 &amp; OAB. Located on site at each location</w:t>
      </w:r>
    </w:p>
    <w:p w14:paraId="4BB3DCD5"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b/>
        </w:rPr>
        <w:t xml:space="preserve">Off-site - </w:t>
      </w:r>
      <w:r>
        <w:rPr>
          <w:rFonts w:ascii="Arial" w:eastAsia="Arial" w:hAnsi="Arial" w:cs="Arial"/>
        </w:rPr>
        <w:t xml:space="preserve">2nd/3rd line support services - able to assist remotely/attend sites to meet proposed SLAs </w:t>
      </w:r>
    </w:p>
    <w:p w14:paraId="4BB3DCD6"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b/>
        </w:rPr>
        <w:t xml:space="preserve">Off-site - </w:t>
      </w:r>
      <w:r>
        <w:rPr>
          <w:rFonts w:ascii="Arial" w:eastAsia="Arial" w:hAnsi="Arial" w:cs="Arial"/>
        </w:rPr>
        <w:t xml:space="preserve">Central Support desk - off-site </w:t>
      </w:r>
    </w:p>
    <w:p w14:paraId="4BB3DCD7" w14:textId="77777777" w:rsidR="00515417" w:rsidRDefault="00636335">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b/>
        </w:rPr>
        <w:t xml:space="preserve">Off-site - </w:t>
      </w:r>
      <w:r>
        <w:rPr>
          <w:rFonts w:ascii="Arial" w:eastAsia="Arial" w:hAnsi="Arial" w:cs="Arial"/>
        </w:rPr>
        <w:t xml:space="preserve">Central ITSM management function </w:t>
      </w:r>
    </w:p>
    <w:p w14:paraId="4BB3DCD8" w14:textId="77777777" w:rsidR="00515417" w:rsidRDefault="00515417">
      <w:pPr>
        <w:spacing w:line="259" w:lineRule="auto"/>
        <w:rPr>
          <w:rFonts w:ascii="Arial" w:eastAsia="Arial" w:hAnsi="Arial" w:cs="Arial"/>
        </w:rPr>
      </w:pPr>
    </w:p>
    <w:p w14:paraId="4BB3DCD9" w14:textId="77777777" w:rsidR="00515417" w:rsidRDefault="00515417">
      <w:pPr>
        <w:spacing w:line="259" w:lineRule="auto"/>
        <w:rPr>
          <w:rFonts w:ascii="Arial" w:eastAsia="Arial" w:hAnsi="Arial" w:cs="Arial"/>
        </w:rPr>
      </w:pPr>
    </w:p>
    <w:p w14:paraId="4BB3DCDA"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11" w:name="_heading=h.yksin1xnwko0" w:colFirst="0" w:colLast="0"/>
      <w:bookmarkEnd w:id="11"/>
      <w:r>
        <w:rPr>
          <w:sz w:val="24"/>
          <w:szCs w:val="24"/>
        </w:rPr>
        <w:t>Positioning in the support framework</w:t>
      </w:r>
    </w:p>
    <w:p w14:paraId="4BB3DCDB" w14:textId="77777777" w:rsidR="00515417" w:rsidRDefault="00636335">
      <w:pPr>
        <w:tabs>
          <w:tab w:val="center" w:pos="1512"/>
        </w:tabs>
        <w:ind w:left="1440"/>
        <w:rPr>
          <w:rFonts w:ascii="Arial" w:eastAsia="Arial" w:hAnsi="Arial" w:cs="Arial"/>
        </w:rPr>
      </w:pPr>
      <w:r>
        <w:rPr>
          <w:rFonts w:ascii="Arial" w:eastAsia="Arial" w:hAnsi="Arial" w:cs="Arial"/>
        </w:rPr>
        <w:t xml:space="preserve">The ITSM provider will be a 2nd line (onwards) service provider. The first port of call for all Occupiers is their own IT Helpdesk, which will act as the 1st line. The Occupiers Helpdesk will then pass calls to the ITSM Helpdesk, if the likely cause of the issue involves actions within the responsibility of the ITSM provider. </w:t>
      </w:r>
    </w:p>
    <w:p w14:paraId="4BB3DCDC" w14:textId="77777777" w:rsidR="00515417" w:rsidRDefault="00515417">
      <w:pPr>
        <w:tabs>
          <w:tab w:val="center" w:pos="1512"/>
        </w:tabs>
        <w:ind w:left="1440"/>
        <w:rPr>
          <w:rFonts w:ascii="Arial" w:eastAsia="Arial" w:hAnsi="Arial" w:cs="Arial"/>
        </w:rPr>
      </w:pPr>
    </w:p>
    <w:p w14:paraId="4BB3DCDD" w14:textId="77777777" w:rsidR="00515417" w:rsidRDefault="00636335">
      <w:pPr>
        <w:tabs>
          <w:tab w:val="center" w:pos="1512"/>
        </w:tabs>
        <w:ind w:left="1440"/>
        <w:rPr>
          <w:rFonts w:ascii="Arial" w:eastAsia="Arial" w:hAnsi="Arial" w:cs="Arial"/>
        </w:rPr>
      </w:pPr>
      <w:r>
        <w:rPr>
          <w:rFonts w:ascii="Arial" w:eastAsia="Arial" w:hAnsi="Arial" w:cs="Arial"/>
        </w:rPr>
        <w:t>Within the building, there is also a Facilities Management Helpdesk, which deals with Building related issues. Some call tickets might also come to the ITSM provider Helpdesk via that route, if the likely cause involves services supported by the ITSM provider.</w:t>
      </w:r>
    </w:p>
    <w:p w14:paraId="4BB3DCDE" w14:textId="77777777" w:rsidR="00515417" w:rsidRDefault="00515417">
      <w:pPr>
        <w:tabs>
          <w:tab w:val="center" w:pos="1512"/>
        </w:tabs>
        <w:ind w:left="1440"/>
        <w:rPr>
          <w:rFonts w:ascii="Arial" w:eastAsia="Arial" w:hAnsi="Arial" w:cs="Arial"/>
        </w:rPr>
      </w:pPr>
    </w:p>
    <w:p w14:paraId="4BB3DCDF" w14:textId="77777777" w:rsidR="00515417" w:rsidRDefault="00515417">
      <w:pPr>
        <w:tabs>
          <w:tab w:val="center" w:pos="1512"/>
        </w:tabs>
        <w:ind w:left="1440"/>
        <w:rPr>
          <w:rFonts w:ascii="Arial" w:eastAsia="Arial" w:hAnsi="Arial" w:cs="Arial"/>
        </w:rPr>
      </w:pPr>
    </w:p>
    <w:p w14:paraId="4BB3DCE0" w14:textId="77777777" w:rsidR="00515417" w:rsidRDefault="00515417">
      <w:pPr>
        <w:tabs>
          <w:tab w:val="center" w:pos="1512"/>
        </w:tabs>
        <w:ind w:left="1440"/>
        <w:rPr>
          <w:rFonts w:ascii="Arial" w:eastAsia="Arial" w:hAnsi="Arial" w:cs="Arial"/>
        </w:rPr>
      </w:pPr>
    </w:p>
    <w:p w14:paraId="4BB3DCE1" w14:textId="77777777" w:rsidR="00515417" w:rsidRDefault="00515417">
      <w:pPr>
        <w:tabs>
          <w:tab w:val="center" w:pos="1512"/>
        </w:tabs>
        <w:ind w:left="1440"/>
        <w:rPr>
          <w:rFonts w:ascii="Arial" w:eastAsia="Arial" w:hAnsi="Arial" w:cs="Arial"/>
        </w:rPr>
      </w:pPr>
    </w:p>
    <w:p w14:paraId="4BB3DCE2" w14:textId="77777777" w:rsidR="00515417" w:rsidRDefault="00515417">
      <w:pPr>
        <w:tabs>
          <w:tab w:val="center" w:pos="1512"/>
        </w:tabs>
        <w:ind w:left="1440"/>
        <w:rPr>
          <w:rFonts w:ascii="Arial" w:eastAsia="Arial" w:hAnsi="Arial" w:cs="Arial"/>
        </w:rPr>
      </w:pPr>
    </w:p>
    <w:p w14:paraId="4BB3DCE3" w14:textId="77777777" w:rsidR="00515417" w:rsidRDefault="00515417">
      <w:pPr>
        <w:tabs>
          <w:tab w:val="center" w:pos="1512"/>
        </w:tabs>
        <w:ind w:left="1440"/>
        <w:rPr>
          <w:rFonts w:ascii="Arial" w:eastAsia="Arial" w:hAnsi="Arial" w:cs="Arial"/>
        </w:rPr>
      </w:pPr>
    </w:p>
    <w:p w14:paraId="4BB3DCE4" w14:textId="77777777" w:rsidR="00515417" w:rsidRDefault="00515417">
      <w:pPr>
        <w:tabs>
          <w:tab w:val="center" w:pos="1512"/>
        </w:tabs>
        <w:ind w:left="1440"/>
        <w:rPr>
          <w:rFonts w:ascii="Arial" w:eastAsia="Arial" w:hAnsi="Arial" w:cs="Arial"/>
        </w:rPr>
      </w:pPr>
    </w:p>
    <w:p w14:paraId="4BB3DCE5" w14:textId="77777777" w:rsidR="00515417" w:rsidRDefault="00515417">
      <w:pPr>
        <w:tabs>
          <w:tab w:val="center" w:pos="1512"/>
        </w:tabs>
        <w:ind w:left="1440"/>
        <w:rPr>
          <w:rFonts w:ascii="Arial" w:eastAsia="Arial" w:hAnsi="Arial" w:cs="Arial"/>
        </w:rPr>
      </w:pPr>
    </w:p>
    <w:p w14:paraId="4BB3DCE6" w14:textId="77777777" w:rsidR="00515417" w:rsidRDefault="00515417">
      <w:pPr>
        <w:tabs>
          <w:tab w:val="center" w:pos="1512"/>
        </w:tabs>
        <w:ind w:left="1440"/>
        <w:rPr>
          <w:rFonts w:ascii="Arial" w:eastAsia="Arial" w:hAnsi="Arial" w:cs="Arial"/>
        </w:rPr>
      </w:pPr>
    </w:p>
    <w:p w14:paraId="4BB3DCE7" w14:textId="77777777" w:rsidR="00515417" w:rsidRDefault="00515417">
      <w:pPr>
        <w:tabs>
          <w:tab w:val="center" w:pos="1512"/>
        </w:tabs>
        <w:ind w:left="1440"/>
        <w:rPr>
          <w:rFonts w:ascii="Arial" w:eastAsia="Arial" w:hAnsi="Arial" w:cs="Arial"/>
        </w:rPr>
      </w:pPr>
    </w:p>
    <w:p w14:paraId="4BB3DCE8" w14:textId="77777777" w:rsidR="00515417" w:rsidRDefault="00515417">
      <w:pPr>
        <w:tabs>
          <w:tab w:val="center" w:pos="1512"/>
        </w:tabs>
        <w:ind w:left="1440"/>
        <w:rPr>
          <w:rFonts w:ascii="Arial" w:eastAsia="Arial" w:hAnsi="Arial" w:cs="Arial"/>
        </w:rPr>
      </w:pPr>
    </w:p>
    <w:p w14:paraId="4BB3DCE9" w14:textId="77777777" w:rsidR="00515417" w:rsidRDefault="00515417">
      <w:pPr>
        <w:tabs>
          <w:tab w:val="center" w:pos="1512"/>
        </w:tabs>
        <w:ind w:left="1440"/>
        <w:rPr>
          <w:rFonts w:ascii="Arial" w:eastAsia="Arial" w:hAnsi="Arial" w:cs="Arial"/>
        </w:rPr>
      </w:pPr>
    </w:p>
    <w:p w14:paraId="4BB3DCEA" w14:textId="77777777" w:rsidR="00515417" w:rsidRDefault="00515417">
      <w:pPr>
        <w:tabs>
          <w:tab w:val="center" w:pos="1512"/>
        </w:tabs>
        <w:ind w:left="1440"/>
        <w:rPr>
          <w:rFonts w:ascii="Arial" w:eastAsia="Arial" w:hAnsi="Arial" w:cs="Arial"/>
        </w:rPr>
      </w:pPr>
    </w:p>
    <w:p w14:paraId="4BB3DCEB" w14:textId="77777777" w:rsidR="00515417" w:rsidRDefault="00515417">
      <w:pPr>
        <w:tabs>
          <w:tab w:val="center" w:pos="1512"/>
        </w:tabs>
        <w:ind w:left="1440"/>
        <w:rPr>
          <w:rFonts w:ascii="Arial" w:eastAsia="Arial" w:hAnsi="Arial" w:cs="Arial"/>
        </w:rPr>
      </w:pPr>
    </w:p>
    <w:p w14:paraId="4BB3DCEC" w14:textId="77777777" w:rsidR="00515417" w:rsidRDefault="00515417">
      <w:pPr>
        <w:tabs>
          <w:tab w:val="center" w:pos="1512"/>
        </w:tabs>
        <w:ind w:left="1440"/>
        <w:rPr>
          <w:rFonts w:ascii="Arial" w:eastAsia="Arial" w:hAnsi="Arial" w:cs="Arial"/>
        </w:rPr>
      </w:pPr>
    </w:p>
    <w:p w14:paraId="4BB3DCED" w14:textId="77777777" w:rsidR="00515417" w:rsidRDefault="00515417">
      <w:pPr>
        <w:tabs>
          <w:tab w:val="center" w:pos="1512"/>
        </w:tabs>
        <w:ind w:left="1440"/>
        <w:rPr>
          <w:rFonts w:ascii="Arial" w:eastAsia="Arial" w:hAnsi="Arial" w:cs="Arial"/>
        </w:rPr>
      </w:pPr>
    </w:p>
    <w:p w14:paraId="4BB3DCEE" w14:textId="77777777" w:rsidR="00515417" w:rsidRDefault="00515417">
      <w:pPr>
        <w:tabs>
          <w:tab w:val="center" w:pos="1512"/>
        </w:tabs>
        <w:ind w:left="1440"/>
        <w:rPr>
          <w:rFonts w:ascii="Arial" w:eastAsia="Arial" w:hAnsi="Arial" w:cs="Arial"/>
        </w:rPr>
      </w:pPr>
    </w:p>
    <w:p w14:paraId="4BB3DCEF" w14:textId="77777777" w:rsidR="00515417" w:rsidRDefault="00636335">
      <w:pPr>
        <w:tabs>
          <w:tab w:val="center" w:pos="1512"/>
        </w:tabs>
        <w:ind w:left="1440"/>
        <w:rPr>
          <w:rFonts w:ascii="Arial" w:eastAsia="Arial" w:hAnsi="Arial" w:cs="Arial"/>
        </w:rPr>
      </w:pPr>
      <w:r>
        <w:rPr>
          <w:rFonts w:ascii="Arial" w:eastAsia="Arial" w:hAnsi="Arial" w:cs="Arial"/>
        </w:rPr>
        <w:t xml:space="preserve">Figure 1 shows the swim lane of the call flow process: </w:t>
      </w:r>
    </w:p>
    <w:p w14:paraId="4BB3DCF0" w14:textId="77777777" w:rsidR="00515417" w:rsidRDefault="00515417">
      <w:pPr>
        <w:tabs>
          <w:tab w:val="center" w:pos="1512"/>
        </w:tabs>
        <w:ind w:left="1440"/>
        <w:rPr>
          <w:rFonts w:ascii="Arial" w:eastAsia="Arial" w:hAnsi="Arial" w:cs="Arial"/>
        </w:rPr>
      </w:pPr>
    </w:p>
    <w:p w14:paraId="4BB3DCF1" w14:textId="77777777" w:rsidR="00515417" w:rsidRDefault="00636335">
      <w:pPr>
        <w:tabs>
          <w:tab w:val="center" w:pos="266"/>
        </w:tabs>
        <w:ind w:left="1440" w:hanging="1723"/>
        <w:rPr>
          <w:rFonts w:ascii="Arial" w:eastAsia="Arial" w:hAnsi="Arial" w:cs="Arial"/>
        </w:rPr>
      </w:pPr>
      <w:r>
        <w:rPr>
          <w:rFonts w:ascii="Arial" w:eastAsia="Arial" w:hAnsi="Arial" w:cs="Arial"/>
          <w:noProof/>
        </w:rPr>
        <w:lastRenderedPageBreak/>
        <w:drawing>
          <wp:inline distT="114300" distB="114300" distL="114300" distR="114300" wp14:anchorId="4BB3E73A" wp14:editId="4BB3E73B">
            <wp:extent cx="6097227" cy="3437906"/>
            <wp:effectExtent l="0" t="0" r="0" b="0"/>
            <wp:docPr id="52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097227" cy="3437906"/>
                    </a:xfrm>
                    <a:prstGeom prst="rect">
                      <a:avLst/>
                    </a:prstGeom>
                    <a:ln/>
                  </pic:spPr>
                </pic:pic>
              </a:graphicData>
            </a:graphic>
          </wp:inline>
        </w:drawing>
      </w:r>
    </w:p>
    <w:p w14:paraId="4BB3DCF2" w14:textId="77777777" w:rsidR="00515417" w:rsidRDefault="00636335">
      <w:pPr>
        <w:tabs>
          <w:tab w:val="center" w:pos="266"/>
        </w:tabs>
        <w:jc w:val="center"/>
        <w:rPr>
          <w:rFonts w:ascii="Arial" w:eastAsia="Arial" w:hAnsi="Arial" w:cs="Arial"/>
        </w:rPr>
      </w:pPr>
      <w:r>
        <w:rPr>
          <w:rFonts w:ascii="Arial" w:eastAsia="Arial" w:hAnsi="Arial" w:cs="Arial"/>
          <w:b/>
        </w:rPr>
        <w:t>(Figure 1 - Call flow process)</w:t>
      </w:r>
    </w:p>
    <w:p w14:paraId="4BB3DCF3" w14:textId="77777777" w:rsidR="00515417" w:rsidRDefault="00515417">
      <w:pPr>
        <w:spacing w:line="259" w:lineRule="auto"/>
        <w:rPr>
          <w:rFonts w:ascii="Arial" w:eastAsia="Arial" w:hAnsi="Arial" w:cs="Arial"/>
        </w:rPr>
      </w:pPr>
    </w:p>
    <w:p w14:paraId="4BB3DCF4"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12" w:name="_heading=h.3jlsrq10pfhr" w:colFirst="0" w:colLast="0"/>
      <w:bookmarkEnd w:id="12"/>
      <w:r>
        <w:rPr>
          <w:sz w:val="24"/>
          <w:szCs w:val="24"/>
        </w:rPr>
        <w:t>Technology scope</w:t>
      </w:r>
    </w:p>
    <w:p w14:paraId="4BB3DCF5" w14:textId="77777777" w:rsidR="00515417" w:rsidRDefault="00515417">
      <w:pPr>
        <w:pBdr>
          <w:top w:val="nil"/>
          <w:left w:val="nil"/>
          <w:bottom w:val="nil"/>
          <w:right w:val="nil"/>
          <w:between w:val="nil"/>
        </w:pBdr>
        <w:tabs>
          <w:tab w:val="center" w:pos="1512"/>
        </w:tabs>
        <w:spacing w:after="33" w:line="253" w:lineRule="auto"/>
        <w:ind w:left="1440"/>
        <w:rPr>
          <w:rFonts w:ascii="Arial" w:eastAsia="Arial" w:hAnsi="Arial" w:cs="Arial"/>
          <w:b/>
        </w:rPr>
      </w:pPr>
    </w:p>
    <w:p w14:paraId="4BB3DCF6" w14:textId="77777777" w:rsidR="00515417" w:rsidRDefault="00636335">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b/>
        </w:rPr>
        <w:t xml:space="preserve">End-to-end service - </w:t>
      </w:r>
      <w:r>
        <w:rPr>
          <w:rFonts w:ascii="Arial" w:eastAsia="Arial" w:hAnsi="Arial" w:cs="Arial"/>
        </w:rPr>
        <w:t>Provide a tailored end to end service management solution for the following technology components:</w:t>
      </w:r>
    </w:p>
    <w:p w14:paraId="4BB3DCF7" w14:textId="77777777" w:rsidR="00515417" w:rsidRDefault="00515417">
      <w:pPr>
        <w:pBdr>
          <w:top w:val="nil"/>
          <w:left w:val="nil"/>
          <w:bottom w:val="nil"/>
          <w:right w:val="nil"/>
          <w:between w:val="nil"/>
        </w:pBdr>
        <w:tabs>
          <w:tab w:val="center" w:pos="1512"/>
        </w:tabs>
        <w:spacing w:after="33" w:line="253" w:lineRule="auto"/>
        <w:ind w:left="2160"/>
        <w:rPr>
          <w:rFonts w:ascii="Arial" w:eastAsia="Arial" w:hAnsi="Arial" w:cs="Arial"/>
        </w:rPr>
      </w:pPr>
    </w:p>
    <w:p w14:paraId="4BB3DCF8"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Shared Local Area Network (Specified in Appendices 1 &amp; 2 attached to this Statement of Requirement)</w:t>
      </w:r>
    </w:p>
    <w:p w14:paraId="4BB3DCF9"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Audio Visual solutions (in meeting rooms) </w:t>
      </w:r>
    </w:p>
    <w:p w14:paraId="4BB3DCFA"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Digital Signage solution </w:t>
      </w:r>
    </w:p>
    <w:p w14:paraId="4BB3DCFB" w14:textId="77777777" w:rsidR="00515417" w:rsidRDefault="00515417">
      <w:pPr>
        <w:tabs>
          <w:tab w:val="center" w:pos="3005"/>
        </w:tabs>
        <w:rPr>
          <w:rFonts w:ascii="Arial" w:eastAsia="Arial" w:hAnsi="Arial" w:cs="Arial"/>
        </w:rPr>
      </w:pPr>
    </w:p>
    <w:p w14:paraId="4BB3DCFC" w14:textId="77777777" w:rsidR="00515417" w:rsidRDefault="00636335">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b/>
        </w:rPr>
        <w:t xml:space="preserve">Triage only service - </w:t>
      </w:r>
      <w:r>
        <w:rPr>
          <w:rFonts w:ascii="Arial" w:eastAsia="Arial" w:hAnsi="Arial" w:cs="Arial"/>
        </w:rPr>
        <w:t>In addition to the above, provide an on-site “Triage” service for the following technology components on-site. These components have their own separate Support contracts &amp; the role of the ITSM provider is limited to initial call logging, triage &amp; logging calls to the support providers</w:t>
      </w:r>
    </w:p>
    <w:p w14:paraId="4BB3DCFD" w14:textId="77777777" w:rsidR="00515417" w:rsidRDefault="00515417">
      <w:pPr>
        <w:pBdr>
          <w:top w:val="nil"/>
          <w:left w:val="nil"/>
          <w:bottom w:val="nil"/>
          <w:right w:val="nil"/>
          <w:between w:val="nil"/>
        </w:pBdr>
        <w:tabs>
          <w:tab w:val="center" w:pos="1512"/>
        </w:tabs>
        <w:spacing w:after="33" w:line="253" w:lineRule="auto"/>
        <w:ind w:left="2160"/>
        <w:rPr>
          <w:rFonts w:ascii="Arial" w:eastAsia="Arial" w:hAnsi="Arial" w:cs="Arial"/>
        </w:rPr>
      </w:pPr>
    </w:p>
    <w:p w14:paraId="4BB3DCFE"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Internet circuit</w:t>
      </w:r>
    </w:p>
    <w:p w14:paraId="4BB3DCFF"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Room booking system </w:t>
      </w:r>
    </w:p>
    <w:p w14:paraId="4BB3DD00"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Shared printing system</w:t>
      </w:r>
    </w:p>
    <w:p w14:paraId="4BB3DD01"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Mobile signal boosting</w:t>
      </w:r>
    </w:p>
    <w:p w14:paraId="4BB3DD02"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Shared Printing (</w:t>
      </w:r>
      <w:proofErr w:type="spellStart"/>
      <w:r>
        <w:rPr>
          <w:rFonts w:ascii="Arial" w:eastAsia="Arial" w:hAnsi="Arial" w:cs="Arial"/>
        </w:rPr>
        <w:t>GovPrint</w:t>
      </w:r>
      <w:proofErr w:type="spellEnd"/>
      <w:r>
        <w:rPr>
          <w:rFonts w:ascii="Arial" w:eastAsia="Arial" w:hAnsi="Arial" w:cs="Arial"/>
        </w:rPr>
        <w:t xml:space="preserve">) </w:t>
      </w:r>
    </w:p>
    <w:p w14:paraId="4BB3DD03"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Whitehall TV - OAB only</w:t>
      </w:r>
    </w:p>
    <w:p w14:paraId="4BB3DD04" w14:textId="77777777" w:rsidR="00515417" w:rsidRDefault="00636335">
      <w:pPr>
        <w:spacing w:line="259" w:lineRule="auto"/>
        <w:ind w:left="732"/>
        <w:rPr>
          <w:rFonts w:ascii="Arial" w:eastAsia="Arial" w:hAnsi="Arial" w:cs="Arial"/>
        </w:rPr>
      </w:pPr>
      <w:r>
        <w:rPr>
          <w:rFonts w:ascii="Arial" w:eastAsia="Arial" w:hAnsi="Arial" w:cs="Arial"/>
        </w:rPr>
        <w:t xml:space="preserve"> </w:t>
      </w:r>
    </w:p>
    <w:p w14:paraId="4BB3DD05" w14:textId="77777777" w:rsidR="00515417" w:rsidRDefault="00515417">
      <w:pPr>
        <w:spacing w:line="259" w:lineRule="auto"/>
        <w:rPr>
          <w:rFonts w:ascii="Arial" w:eastAsia="Arial" w:hAnsi="Arial" w:cs="Arial"/>
        </w:rPr>
      </w:pPr>
    </w:p>
    <w:p w14:paraId="4BB3DD06"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13" w:name="_heading=h.vr56oe80bxs6" w:colFirst="0" w:colLast="0"/>
      <w:bookmarkEnd w:id="13"/>
      <w:r>
        <w:rPr>
          <w:sz w:val="24"/>
          <w:szCs w:val="24"/>
        </w:rPr>
        <w:t>Integration scope</w:t>
      </w:r>
    </w:p>
    <w:p w14:paraId="4BB3DD07"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Provide integration of Helpdesk systems (for passing tickets) &amp; processes with the following:</w:t>
      </w:r>
    </w:p>
    <w:p w14:paraId="4BB3DD08" w14:textId="77777777" w:rsidR="00515417" w:rsidRDefault="00515417">
      <w:pPr>
        <w:spacing w:line="259" w:lineRule="auto"/>
        <w:ind w:left="12"/>
        <w:rPr>
          <w:rFonts w:ascii="Arial" w:eastAsia="Arial" w:hAnsi="Arial" w:cs="Arial"/>
        </w:rPr>
      </w:pPr>
    </w:p>
    <w:p w14:paraId="4BB3DD09"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FM (Facilities Management) providers </w:t>
      </w:r>
    </w:p>
    <w:p w14:paraId="4BB3DD0A"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Occupiers </w:t>
      </w:r>
    </w:p>
    <w:p w14:paraId="4BB3DD0B" w14:textId="77777777" w:rsidR="00515417" w:rsidRDefault="00636335">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Support service providers where only a Triage service is provided </w:t>
      </w:r>
    </w:p>
    <w:p w14:paraId="4BB3DD0C" w14:textId="77777777" w:rsidR="00515417" w:rsidRDefault="00515417">
      <w:pPr>
        <w:spacing w:line="259" w:lineRule="auto"/>
        <w:rPr>
          <w:rFonts w:ascii="Arial" w:eastAsia="Arial" w:hAnsi="Arial" w:cs="Arial"/>
          <w:color w:val="0B0C0C"/>
        </w:rPr>
      </w:pPr>
    </w:p>
    <w:p w14:paraId="4BB3DD0D" w14:textId="77777777" w:rsidR="00515417" w:rsidRDefault="00515417">
      <w:pPr>
        <w:spacing w:line="259" w:lineRule="auto"/>
        <w:rPr>
          <w:rFonts w:ascii="Arial" w:eastAsia="Arial" w:hAnsi="Arial" w:cs="Arial"/>
          <w:color w:val="0B0C0C"/>
        </w:rPr>
      </w:pPr>
    </w:p>
    <w:p w14:paraId="4BB3DD0E"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sz w:val="24"/>
          <w:szCs w:val="24"/>
        </w:rPr>
      </w:pPr>
      <w:bookmarkStart w:id="14" w:name="_heading=h.6nzkzwv9ey4a" w:colFirst="0" w:colLast="0"/>
      <w:bookmarkEnd w:id="14"/>
      <w:r>
        <w:rPr>
          <w:sz w:val="24"/>
          <w:szCs w:val="24"/>
        </w:rPr>
        <w:t>Onboarding of Occupiers</w:t>
      </w:r>
    </w:p>
    <w:p w14:paraId="4BB3DD0F" w14:textId="77777777" w:rsidR="00515417" w:rsidRDefault="00515417">
      <w:pPr>
        <w:tabs>
          <w:tab w:val="center" w:pos="1512"/>
        </w:tabs>
        <w:ind w:left="1440"/>
        <w:rPr>
          <w:rFonts w:ascii="Arial" w:eastAsia="Arial" w:hAnsi="Arial" w:cs="Arial"/>
        </w:rPr>
      </w:pPr>
    </w:p>
    <w:p w14:paraId="4BB3DD10"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t>The initial onboarding of occupiers onto the Technology platforms (LAN, AV, DS, Room booking, Mobile boosting) PRIOR to building go-live is the responsibility of the Shared Network Provider, NOT the ITSM Provider.</w:t>
      </w:r>
    </w:p>
    <w:p w14:paraId="4BB3DD11" w14:textId="77777777" w:rsidR="00515417" w:rsidRDefault="00636335">
      <w:pPr>
        <w:numPr>
          <w:ilvl w:val="2"/>
          <w:numId w:val="5"/>
        </w:numPr>
        <w:tabs>
          <w:tab w:val="center" w:pos="1512"/>
        </w:tabs>
        <w:spacing w:after="33" w:line="253" w:lineRule="auto"/>
        <w:jc w:val="both"/>
        <w:rPr>
          <w:rFonts w:ascii="Arial" w:eastAsia="Arial" w:hAnsi="Arial" w:cs="Arial"/>
        </w:rPr>
      </w:pPr>
      <w:r>
        <w:rPr>
          <w:rFonts w:ascii="Arial" w:eastAsia="Arial" w:hAnsi="Arial" w:cs="Arial"/>
        </w:rPr>
        <w:t>The ITSM Provider is responsible for future onboarding of occupiers only.</w:t>
      </w:r>
    </w:p>
    <w:p w14:paraId="4BB3DD12" w14:textId="77777777" w:rsidR="00515417" w:rsidRDefault="00515417">
      <w:pPr>
        <w:tabs>
          <w:tab w:val="center" w:pos="1512"/>
        </w:tabs>
        <w:ind w:left="1440"/>
        <w:rPr>
          <w:rFonts w:ascii="Arial" w:eastAsia="Arial" w:hAnsi="Arial" w:cs="Arial"/>
        </w:rPr>
      </w:pPr>
    </w:p>
    <w:p w14:paraId="4BB3DD13"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sz w:val="24"/>
          <w:szCs w:val="24"/>
        </w:rPr>
      </w:pPr>
      <w:bookmarkStart w:id="15" w:name="_heading=h.v33h7v1phke9" w:colFirst="0" w:colLast="0"/>
      <w:bookmarkEnd w:id="15"/>
      <w:r>
        <w:rPr>
          <w:sz w:val="24"/>
          <w:szCs w:val="24"/>
        </w:rPr>
        <w:t>Out of Scope</w:t>
      </w:r>
    </w:p>
    <w:p w14:paraId="4BB3DD14" w14:textId="77777777" w:rsidR="00515417" w:rsidRDefault="00636335">
      <w:pPr>
        <w:spacing w:after="106" w:line="259" w:lineRule="auto"/>
        <w:ind w:left="7" w:firstLine="12"/>
        <w:rPr>
          <w:rFonts w:ascii="Arial" w:eastAsia="Arial" w:hAnsi="Arial" w:cs="Arial"/>
        </w:rPr>
      </w:pPr>
      <w:r>
        <w:rPr>
          <w:rFonts w:ascii="Arial" w:eastAsia="Arial" w:hAnsi="Arial" w:cs="Arial"/>
        </w:rPr>
        <w:t xml:space="preserve"> </w:t>
      </w:r>
    </w:p>
    <w:p w14:paraId="4BB3DD15"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1st line support to Occupiers - tickets will be raised by </w:t>
      </w:r>
      <w:proofErr w:type="gramStart"/>
      <w:r>
        <w:rPr>
          <w:rFonts w:ascii="Arial" w:eastAsia="Arial" w:hAnsi="Arial" w:cs="Arial"/>
        </w:rPr>
        <w:t>occupiers</w:t>
      </w:r>
      <w:proofErr w:type="gramEnd"/>
      <w:r>
        <w:rPr>
          <w:rFonts w:ascii="Arial" w:eastAsia="Arial" w:hAnsi="Arial" w:cs="Arial"/>
        </w:rPr>
        <w:t xml:space="preserve"> staff with their own IT Help Desks in the first instance. </w:t>
      </w:r>
    </w:p>
    <w:p w14:paraId="4BB3DD16"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design &amp; installation of the shared local area network. </w:t>
      </w:r>
    </w:p>
    <w:p w14:paraId="4BB3DD17"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design &amp; installation of the shared technology services. </w:t>
      </w:r>
    </w:p>
    <w:p w14:paraId="4BB3DD18"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Support of End user computer devices and associated desk peripherals (</w:t>
      </w:r>
      <w:proofErr w:type="spellStart"/>
      <w:r>
        <w:rPr>
          <w:rFonts w:ascii="Arial" w:eastAsia="Arial" w:hAnsi="Arial" w:cs="Arial"/>
        </w:rPr>
        <w:t>eg</w:t>
      </w:r>
      <w:proofErr w:type="spellEnd"/>
      <w:r>
        <w:rPr>
          <w:rFonts w:ascii="Arial" w:eastAsia="Arial" w:hAnsi="Arial" w:cs="Arial"/>
        </w:rPr>
        <w:t xml:space="preserve"> but not limited to, screen, hard phone, laptop docking stations and RJ45 data cable from device to floor/grommet box) are the full responsibility of the occupier's IT departments. Occupier departments are responsible for end user device hardware and software applications. </w:t>
      </w:r>
    </w:p>
    <w:p w14:paraId="4BB3DD19"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Support of </w:t>
      </w:r>
      <w:proofErr w:type="gramStart"/>
      <w:r>
        <w:rPr>
          <w:rFonts w:ascii="Arial" w:eastAsia="Arial" w:hAnsi="Arial" w:cs="Arial"/>
        </w:rPr>
        <w:t>occupiers</w:t>
      </w:r>
      <w:proofErr w:type="gramEnd"/>
      <w:r>
        <w:rPr>
          <w:rFonts w:ascii="Arial" w:eastAsia="Arial" w:hAnsi="Arial" w:cs="Arial"/>
        </w:rPr>
        <w:t xml:space="preserve"> application software. </w:t>
      </w:r>
    </w:p>
    <w:p w14:paraId="4BB3DD1A"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Video conferencing and audio conferencing application services. </w:t>
      </w:r>
    </w:p>
    <w:p w14:paraId="4BB3DD1B" w14:textId="77777777" w:rsidR="00515417" w:rsidRDefault="00636335">
      <w:pPr>
        <w:numPr>
          <w:ilvl w:val="2"/>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Occupying departments specialist IT requirements such as: </w:t>
      </w:r>
    </w:p>
    <w:p w14:paraId="4BB3DD1C"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On-site application services. </w:t>
      </w:r>
    </w:p>
    <w:p w14:paraId="4BB3DD1D"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On-site data services. </w:t>
      </w:r>
    </w:p>
    <w:p w14:paraId="4BB3DD1E"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Dedicated WAN links providing own corporate network connectivity. </w:t>
      </w:r>
    </w:p>
    <w:p w14:paraId="4BB3DD1F"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Facilities/Building Management. </w:t>
      </w:r>
    </w:p>
    <w:p w14:paraId="4BB3DD20"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Any other services not specified in the scope.  </w:t>
      </w:r>
    </w:p>
    <w:p w14:paraId="4BB3DD21" w14:textId="77777777" w:rsidR="00515417" w:rsidRDefault="00515417">
      <w:pPr>
        <w:spacing w:line="259" w:lineRule="auto"/>
        <w:rPr>
          <w:rFonts w:ascii="Arial" w:eastAsia="Arial" w:hAnsi="Arial" w:cs="Arial"/>
          <w:color w:val="0B0C0C"/>
        </w:rPr>
      </w:pPr>
    </w:p>
    <w:p w14:paraId="4BB3DD22" w14:textId="77777777" w:rsidR="00515417" w:rsidRDefault="00515417">
      <w:pPr>
        <w:spacing w:line="259" w:lineRule="auto"/>
        <w:rPr>
          <w:rFonts w:ascii="Arial" w:eastAsia="Arial" w:hAnsi="Arial" w:cs="Arial"/>
          <w:color w:val="0B0C0C"/>
        </w:rPr>
      </w:pPr>
    </w:p>
    <w:p w14:paraId="4BB3DD23" w14:textId="77777777" w:rsidR="00515417" w:rsidRDefault="00515417">
      <w:pPr>
        <w:spacing w:line="259" w:lineRule="auto"/>
        <w:rPr>
          <w:rFonts w:ascii="Arial" w:eastAsia="Arial" w:hAnsi="Arial" w:cs="Arial"/>
          <w:color w:val="0B0C0C"/>
        </w:rPr>
      </w:pPr>
    </w:p>
    <w:p w14:paraId="4BB3DD24"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sz w:val="24"/>
          <w:szCs w:val="24"/>
        </w:rPr>
      </w:pPr>
      <w:bookmarkStart w:id="16" w:name="_heading=h.fcponq3tn297" w:colFirst="0" w:colLast="0"/>
      <w:bookmarkEnd w:id="16"/>
      <w:r>
        <w:rPr>
          <w:sz w:val="24"/>
          <w:szCs w:val="24"/>
        </w:rPr>
        <w:lastRenderedPageBreak/>
        <w:t xml:space="preserve">Future scope changes </w:t>
      </w:r>
    </w:p>
    <w:p w14:paraId="4BB3DD25" w14:textId="77777777" w:rsidR="00515417" w:rsidRDefault="00636335">
      <w:pPr>
        <w:pBdr>
          <w:top w:val="nil"/>
          <w:left w:val="nil"/>
          <w:bottom w:val="nil"/>
          <w:right w:val="nil"/>
          <w:between w:val="nil"/>
        </w:pBdr>
        <w:tabs>
          <w:tab w:val="center" w:pos="1512"/>
        </w:tabs>
        <w:spacing w:after="33" w:line="253" w:lineRule="auto"/>
        <w:ind w:left="1440"/>
        <w:rPr>
          <w:rFonts w:ascii="Arial" w:eastAsia="Arial" w:hAnsi="Arial" w:cs="Arial"/>
          <w:color w:val="0B0C0C"/>
        </w:rPr>
      </w:pPr>
      <w:r>
        <w:rPr>
          <w:rFonts w:ascii="Arial" w:eastAsia="Arial" w:hAnsi="Arial" w:cs="Arial"/>
          <w:color w:val="0B0C0C"/>
        </w:rPr>
        <w:t>There could be changes (i.e. new services added) to the services offered in these buildings over the lifetime of the contract. Such changes will be managed via a Change Request process under the contract. An example of this is integration with the GPA Central ITSM platform.</w:t>
      </w:r>
    </w:p>
    <w:p w14:paraId="4BB3DD26" w14:textId="77777777" w:rsidR="00515417" w:rsidRDefault="00515417">
      <w:pPr>
        <w:spacing w:line="259" w:lineRule="auto"/>
        <w:rPr>
          <w:rFonts w:ascii="Arial" w:eastAsia="Arial" w:hAnsi="Arial" w:cs="Arial"/>
          <w:color w:val="0B0C0C"/>
        </w:rPr>
      </w:pPr>
    </w:p>
    <w:p w14:paraId="4BB3DD27"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sz w:val="24"/>
          <w:szCs w:val="24"/>
        </w:rPr>
      </w:pPr>
      <w:bookmarkStart w:id="17" w:name="_heading=h.f6xkvls2ha0w" w:colFirst="0" w:colLast="0"/>
      <w:bookmarkEnd w:id="17"/>
      <w:r>
        <w:rPr>
          <w:sz w:val="24"/>
          <w:szCs w:val="24"/>
        </w:rPr>
        <w:t>Key differences between OAB &amp; P21</w:t>
      </w:r>
    </w:p>
    <w:p w14:paraId="4BB3DD28" w14:textId="77777777" w:rsidR="00515417" w:rsidRDefault="00636335">
      <w:pPr>
        <w:tabs>
          <w:tab w:val="center" w:pos="1512"/>
        </w:tabs>
        <w:ind w:left="1440"/>
        <w:rPr>
          <w:rFonts w:ascii="Arial" w:eastAsia="Arial" w:hAnsi="Arial" w:cs="Arial"/>
        </w:rPr>
      </w:pPr>
      <w:r>
        <w:rPr>
          <w:rFonts w:ascii="Arial" w:eastAsia="Arial" w:hAnsi="Arial" w:cs="Arial"/>
        </w:rPr>
        <w:t>The following are the key differences between OAB &amp; P21, the rest being the same:</w:t>
      </w:r>
    </w:p>
    <w:p w14:paraId="4BB3DD29"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AV &amp; DS solution</w:t>
      </w:r>
    </w:p>
    <w:p w14:paraId="4BB3DD2A"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OAB - As per Appendix 2</w:t>
      </w:r>
    </w:p>
    <w:p w14:paraId="4BB3DD2B"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P21 - As per Appendix 1</w:t>
      </w:r>
    </w:p>
    <w:p w14:paraId="4BB3DD2C"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 xml:space="preserve">Shared Printing </w:t>
      </w:r>
    </w:p>
    <w:p w14:paraId="4BB3DD2D"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P21 - Only</w:t>
      </w:r>
    </w:p>
    <w:p w14:paraId="4BB3DD2E"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Whitehall TV</w:t>
      </w:r>
    </w:p>
    <w:p w14:paraId="4BB3DD2F"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OAB - only</w:t>
      </w:r>
    </w:p>
    <w:p w14:paraId="4BB3DD30"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 xml:space="preserve">Number of occupiers </w:t>
      </w:r>
    </w:p>
    <w:p w14:paraId="4BB3DD31"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OAB - 2</w:t>
      </w:r>
    </w:p>
    <w:p w14:paraId="4BB3DD32"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P21 - 16</w:t>
      </w:r>
    </w:p>
    <w:p w14:paraId="4BB3DD33"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Number of maximum users</w:t>
      </w:r>
    </w:p>
    <w:p w14:paraId="4BB3DD34"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OAB - 2400</w:t>
      </w:r>
    </w:p>
    <w:p w14:paraId="4BB3DD35" w14:textId="77777777" w:rsidR="00515417" w:rsidRDefault="00636335">
      <w:pPr>
        <w:numPr>
          <w:ilvl w:val="4"/>
          <w:numId w:val="5"/>
        </w:numPr>
        <w:tabs>
          <w:tab w:val="center" w:pos="1512"/>
        </w:tabs>
        <w:spacing w:after="33" w:line="253" w:lineRule="auto"/>
        <w:jc w:val="both"/>
        <w:rPr>
          <w:rFonts w:ascii="Arial" w:eastAsia="Arial" w:hAnsi="Arial" w:cs="Arial"/>
        </w:rPr>
      </w:pPr>
      <w:r>
        <w:rPr>
          <w:rFonts w:ascii="Arial" w:eastAsia="Arial" w:hAnsi="Arial" w:cs="Arial"/>
        </w:rPr>
        <w:t xml:space="preserve">P21 -  1645 </w:t>
      </w:r>
    </w:p>
    <w:p w14:paraId="4BB3DD36" w14:textId="77777777" w:rsidR="00515417" w:rsidRDefault="00636335">
      <w:pPr>
        <w:pStyle w:val="Heading1"/>
        <w:keepLines/>
        <w:pBdr>
          <w:top w:val="nil"/>
          <w:left w:val="nil"/>
          <w:bottom w:val="nil"/>
          <w:right w:val="nil"/>
          <w:between w:val="nil"/>
        </w:pBdr>
        <w:tabs>
          <w:tab w:val="center" w:pos="1512"/>
        </w:tabs>
        <w:spacing w:after="33" w:line="253" w:lineRule="auto"/>
        <w:jc w:val="left"/>
        <w:rPr>
          <w:sz w:val="32"/>
          <w:szCs w:val="32"/>
        </w:rPr>
      </w:pPr>
      <w:bookmarkStart w:id="18" w:name="_heading=h.o9b9bnn2b5rd" w:colFirst="0" w:colLast="0"/>
      <w:bookmarkEnd w:id="18"/>
      <w:r>
        <w:rPr>
          <w:sz w:val="32"/>
          <w:szCs w:val="32"/>
        </w:rPr>
        <w:t xml:space="preserve">REQUIREMENTS </w:t>
      </w:r>
    </w:p>
    <w:p w14:paraId="4BB3DD37" w14:textId="77777777" w:rsidR="00515417" w:rsidRDefault="00515417">
      <w:pPr>
        <w:tabs>
          <w:tab w:val="center" w:pos="2277"/>
        </w:tabs>
        <w:rPr>
          <w:rFonts w:ascii="Arial" w:eastAsia="Arial" w:hAnsi="Arial" w:cs="Arial"/>
        </w:rPr>
      </w:pPr>
    </w:p>
    <w:p w14:paraId="4BB3DD38" w14:textId="77777777" w:rsidR="00515417" w:rsidRDefault="00636335">
      <w:pPr>
        <w:tabs>
          <w:tab w:val="center" w:pos="1512"/>
        </w:tabs>
        <w:rPr>
          <w:rFonts w:ascii="Arial" w:eastAsia="Arial" w:hAnsi="Arial" w:cs="Arial"/>
        </w:rPr>
      </w:pPr>
      <w:r>
        <w:rPr>
          <w:rFonts w:ascii="Arial" w:eastAsia="Arial" w:hAnsi="Arial" w:cs="Arial"/>
        </w:rPr>
        <w:t>The Requirements are listed across the following categories &amp; sub-categories:</w:t>
      </w:r>
    </w:p>
    <w:p w14:paraId="4BB3DD39" w14:textId="77777777" w:rsidR="00515417" w:rsidRDefault="00515417">
      <w:pPr>
        <w:tabs>
          <w:tab w:val="center" w:pos="1512"/>
        </w:tabs>
        <w:spacing w:after="33" w:line="253" w:lineRule="auto"/>
        <w:rPr>
          <w:rFonts w:ascii="Arial" w:eastAsia="Arial" w:hAnsi="Arial" w:cs="Arial"/>
        </w:rPr>
      </w:pPr>
    </w:p>
    <w:p w14:paraId="4BB3DD3A" w14:textId="77777777" w:rsidR="00515417" w:rsidRDefault="00636335">
      <w:pPr>
        <w:pBdr>
          <w:top w:val="nil"/>
          <w:left w:val="nil"/>
          <w:bottom w:val="nil"/>
          <w:right w:val="nil"/>
          <w:between w:val="nil"/>
        </w:pBdr>
        <w:tabs>
          <w:tab w:val="center" w:pos="1512"/>
        </w:tabs>
        <w:spacing w:after="33" w:line="253" w:lineRule="auto"/>
        <w:ind w:left="720"/>
        <w:rPr>
          <w:rFonts w:ascii="Arial" w:eastAsia="Arial" w:hAnsi="Arial" w:cs="Arial"/>
        </w:rPr>
      </w:pPr>
      <w:r>
        <w:rPr>
          <w:rFonts w:ascii="Arial" w:eastAsia="Arial" w:hAnsi="Arial" w:cs="Arial"/>
        </w:rPr>
        <w:t>6.1 ITSM Provider Organisation Profile</w:t>
      </w:r>
    </w:p>
    <w:p w14:paraId="4BB3DD3B"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6.1.1 Accreditations &amp; Frameworks</w:t>
      </w:r>
    </w:p>
    <w:p w14:paraId="4BB3DD3C"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6.1.2 Subcontracting</w:t>
      </w:r>
    </w:p>
    <w:p w14:paraId="4BB3DD3D" w14:textId="77777777" w:rsidR="00515417" w:rsidRDefault="00515417">
      <w:pPr>
        <w:tabs>
          <w:tab w:val="center" w:pos="1512"/>
        </w:tabs>
        <w:spacing w:after="33" w:line="253" w:lineRule="auto"/>
        <w:ind w:left="720"/>
        <w:rPr>
          <w:rFonts w:ascii="Arial" w:eastAsia="Arial" w:hAnsi="Arial" w:cs="Arial"/>
        </w:rPr>
      </w:pPr>
    </w:p>
    <w:p w14:paraId="4BB3DD3E" w14:textId="77777777" w:rsidR="00515417" w:rsidRDefault="00636335">
      <w:pPr>
        <w:tabs>
          <w:tab w:val="center" w:pos="1512"/>
        </w:tabs>
        <w:spacing w:after="33" w:line="253" w:lineRule="auto"/>
        <w:ind w:left="720"/>
        <w:rPr>
          <w:rFonts w:ascii="Arial" w:eastAsia="Arial" w:hAnsi="Arial" w:cs="Arial"/>
        </w:rPr>
      </w:pPr>
      <w:r>
        <w:rPr>
          <w:rFonts w:ascii="Arial" w:eastAsia="Arial" w:hAnsi="Arial" w:cs="Arial"/>
        </w:rPr>
        <w:t>6.2 Functional Requirements</w:t>
      </w:r>
    </w:p>
    <w:p w14:paraId="4BB3DD3F"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 xml:space="preserve">6.2.1 Key functions </w:t>
      </w:r>
    </w:p>
    <w:p w14:paraId="4BB3DD40"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 xml:space="preserve">6.2.2 On-site support resource </w:t>
      </w:r>
    </w:p>
    <w:p w14:paraId="4BB3DD41"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6.2.3 Hours of Service</w:t>
      </w:r>
    </w:p>
    <w:p w14:paraId="4BB3DD42"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 xml:space="preserve">6.2.4 Helpdesk Integration </w:t>
      </w:r>
    </w:p>
    <w:p w14:paraId="4BB3DD43"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6.2.5 Technology Environments &amp; Assets</w:t>
      </w:r>
    </w:p>
    <w:p w14:paraId="4BB3DD44"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6.2.6 Service Levels &amp; Performance targets</w:t>
      </w:r>
    </w:p>
    <w:p w14:paraId="4BB3DD45"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 xml:space="preserve">6.2.7 Security &amp; Confidentiality </w:t>
      </w:r>
    </w:p>
    <w:p w14:paraId="4BB3DD46"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 xml:space="preserve">6.2.8 Occupiers onboarding &amp; offboarding </w:t>
      </w:r>
    </w:p>
    <w:p w14:paraId="4BB3DD47" w14:textId="77777777" w:rsidR="00515417" w:rsidRDefault="00515417">
      <w:pPr>
        <w:tabs>
          <w:tab w:val="center" w:pos="1512"/>
        </w:tabs>
        <w:spacing w:after="33" w:line="253" w:lineRule="auto"/>
        <w:ind w:left="720"/>
        <w:rPr>
          <w:rFonts w:ascii="Arial" w:eastAsia="Arial" w:hAnsi="Arial" w:cs="Arial"/>
        </w:rPr>
      </w:pPr>
    </w:p>
    <w:p w14:paraId="4BB3DD48" w14:textId="77777777" w:rsidR="00515417" w:rsidRDefault="00636335">
      <w:pPr>
        <w:tabs>
          <w:tab w:val="center" w:pos="1512"/>
        </w:tabs>
        <w:spacing w:after="33" w:line="253" w:lineRule="auto"/>
        <w:ind w:left="720"/>
        <w:rPr>
          <w:rFonts w:ascii="Arial" w:eastAsia="Arial" w:hAnsi="Arial" w:cs="Arial"/>
        </w:rPr>
      </w:pPr>
      <w:r>
        <w:rPr>
          <w:rFonts w:ascii="Arial" w:eastAsia="Arial" w:hAnsi="Arial" w:cs="Arial"/>
        </w:rPr>
        <w:t xml:space="preserve">6.3 Management functions </w:t>
      </w:r>
    </w:p>
    <w:p w14:paraId="4BB3DD49"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6.3.1 Governance model</w:t>
      </w:r>
    </w:p>
    <w:p w14:paraId="4BB3DD4A"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lastRenderedPageBreak/>
        <w:t xml:space="preserve">6.3.2 Management information &amp; Reporting </w:t>
      </w:r>
    </w:p>
    <w:p w14:paraId="4BB3DD4B"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 xml:space="preserve">6.3.3 Staff &amp; Customer Service </w:t>
      </w:r>
    </w:p>
    <w:p w14:paraId="4BB3DD4C" w14:textId="77777777" w:rsidR="00515417" w:rsidRDefault="00515417">
      <w:pPr>
        <w:tabs>
          <w:tab w:val="center" w:pos="1512"/>
        </w:tabs>
        <w:spacing w:after="33" w:line="253" w:lineRule="auto"/>
        <w:ind w:left="720"/>
        <w:rPr>
          <w:rFonts w:ascii="Arial" w:eastAsia="Arial" w:hAnsi="Arial" w:cs="Arial"/>
        </w:rPr>
      </w:pPr>
    </w:p>
    <w:p w14:paraId="4BB3DD4D" w14:textId="77777777" w:rsidR="00515417" w:rsidRDefault="00636335">
      <w:pPr>
        <w:tabs>
          <w:tab w:val="center" w:pos="1512"/>
        </w:tabs>
        <w:spacing w:after="33" w:line="253" w:lineRule="auto"/>
        <w:ind w:left="720"/>
        <w:rPr>
          <w:rFonts w:ascii="Arial" w:eastAsia="Arial" w:hAnsi="Arial" w:cs="Arial"/>
        </w:rPr>
      </w:pPr>
      <w:r>
        <w:rPr>
          <w:rFonts w:ascii="Arial" w:eastAsia="Arial" w:hAnsi="Arial" w:cs="Arial"/>
        </w:rPr>
        <w:t>6.4 Continuous improvement</w:t>
      </w:r>
    </w:p>
    <w:p w14:paraId="4BB3DD4E" w14:textId="77777777" w:rsidR="00515417" w:rsidRDefault="00636335">
      <w:pPr>
        <w:tabs>
          <w:tab w:val="center" w:pos="1512"/>
        </w:tabs>
        <w:spacing w:after="33" w:line="253" w:lineRule="auto"/>
        <w:ind w:left="1440"/>
        <w:rPr>
          <w:rFonts w:ascii="Arial" w:eastAsia="Arial" w:hAnsi="Arial" w:cs="Arial"/>
        </w:rPr>
      </w:pPr>
      <w:r>
        <w:rPr>
          <w:rFonts w:ascii="Arial" w:eastAsia="Arial" w:hAnsi="Arial" w:cs="Arial"/>
        </w:rPr>
        <w:t xml:space="preserve">6.4.1 Continuous service improvement </w:t>
      </w:r>
    </w:p>
    <w:p w14:paraId="4BB3DD4F" w14:textId="77777777" w:rsidR="00515417" w:rsidRDefault="00515417">
      <w:pPr>
        <w:tabs>
          <w:tab w:val="center" w:pos="1512"/>
        </w:tabs>
        <w:spacing w:after="33" w:line="253" w:lineRule="auto"/>
        <w:ind w:left="1440"/>
        <w:rPr>
          <w:rFonts w:ascii="Arial" w:eastAsia="Arial" w:hAnsi="Arial" w:cs="Arial"/>
        </w:rPr>
      </w:pPr>
    </w:p>
    <w:p w14:paraId="4BB3DD50" w14:textId="77777777" w:rsidR="00515417" w:rsidRDefault="00515417">
      <w:pPr>
        <w:rPr>
          <w:rFonts w:ascii="Arial" w:eastAsia="Arial" w:hAnsi="Arial" w:cs="Arial"/>
        </w:rPr>
      </w:pPr>
    </w:p>
    <w:p w14:paraId="4BB3DD51" w14:textId="77777777" w:rsidR="00515417" w:rsidRDefault="00636335">
      <w:pPr>
        <w:rPr>
          <w:rFonts w:ascii="Arial" w:eastAsia="Arial" w:hAnsi="Arial" w:cs="Arial"/>
        </w:rPr>
      </w:pPr>
      <w:r>
        <w:rPr>
          <w:rFonts w:ascii="Arial" w:eastAsia="Arial" w:hAnsi="Arial" w:cs="Arial"/>
        </w:rPr>
        <w:t>A detailed description of each of the above listed requirement areas is provided below:</w:t>
      </w:r>
    </w:p>
    <w:p w14:paraId="4BB3DD52" w14:textId="77777777" w:rsidR="00515417" w:rsidRDefault="00515417">
      <w:pPr>
        <w:rPr>
          <w:rFonts w:ascii="Arial" w:eastAsia="Arial" w:hAnsi="Arial" w:cs="Arial"/>
        </w:rPr>
      </w:pPr>
    </w:p>
    <w:p w14:paraId="4BB3DD53" w14:textId="77777777" w:rsidR="00515417" w:rsidRDefault="00636335">
      <w:pPr>
        <w:pStyle w:val="Heading2"/>
        <w:keepNext/>
        <w:keepLines/>
        <w:tabs>
          <w:tab w:val="center" w:pos="1512"/>
        </w:tabs>
        <w:spacing w:after="33" w:line="253" w:lineRule="auto"/>
        <w:rPr>
          <w:b/>
          <w:sz w:val="24"/>
          <w:szCs w:val="24"/>
        </w:rPr>
      </w:pPr>
      <w:bookmarkStart w:id="19" w:name="_heading=h.4qbeecltvo5a" w:colFirst="0" w:colLast="0"/>
      <w:bookmarkEnd w:id="19"/>
      <w:r>
        <w:rPr>
          <w:sz w:val="24"/>
          <w:szCs w:val="24"/>
        </w:rPr>
        <w:t>ITSM Provider Organisation Profile</w:t>
      </w:r>
    </w:p>
    <w:p w14:paraId="4BB3DD54" w14:textId="77777777" w:rsidR="00515417" w:rsidRDefault="00515417">
      <w:pPr>
        <w:tabs>
          <w:tab w:val="center" w:pos="1512"/>
        </w:tabs>
        <w:ind w:left="1440"/>
        <w:rPr>
          <w:rFonts w:ascii="Arial" w:eastAsia="Arial" w:hAnsi="Arial" w:cs="Arial"/>
        </w:rPr>
      </w:pPr>
    </w:p>
    <w:p w14:paraId="4BB3DD55" w14:textId="77777777" w:rsidR="00515417" w:rsidRDefault="00636335">
      <w:pPr>
        <w:pStyle w:val="Heading3"/>
        <w:keepNext/>
        <w:keepLines/>
        <w:tabs>
          <w:tab w:val="center" w:pos="1512"/>
        </w:tabs>
        <w:spacing w:before="280" w:after="33" w:line="253" w:lineRule="auto"/>
        <w:rPr>
          <w:sz w:val="24"/>
          <w:szCs w:val="24"/>
        </w:rPr>
      </w:pPr>
      <w:bookmarkStart w:id="20" w:name="_heading=h.x1c3xsegdlbr" w:colFirst="0" w:colLast="0"/>
      <w:bookmarkEnd w:id="20"/>
      <w:r>
        <w:rPr>
          <w:sz w:val="24"/>
          <w:szCs w:val="24"/>
        </w:rPr>
        <w:t xml:space="preserve">Accreditations &amp; Frameworks </w:t>
      </w:r>
    </w:p>
    <w:p w14:paraId="4BB3DD56" w14:textId="77777777" w:rsidR="00515417" w:rsidRDefault="00515417">
      <w:pPr>
        <w:spacing w:line="259" w:lineRule="auto"/>
        <w:rPr>
          <w:rFonts w:ascii="Arial" w:eastAsia="Arial" w:hAnsi="Arial" w:cs="Arial"/>
        </w:rPr>
      </w:pPr>
    </w:p>
    <w:p w14:paraId="4BB3DD57"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ITSM Provider should follow the guidelines contained in Axelos’s IT Infrastructure Library - </w:t>
      </w:r>
      <w:hyperlink r:id="rId16">
        <w:r>
          <w:rPr>
            <w:rFonts w:ascii="Arial" w:eastAsia="Arial" w:hAnsi="Arial" w:cs="Arial"/>
          </w:rPr>
          <w:t>(https://www.axelos.com/best-practice-solutions/itil)</w:t>
        </w:r>
      </w:hyperlink>
      <w:r>
        <w:rPr>
          <w:rFonts w:ascii="Arial" w:eastAsia="Arial" w:hAnsi="Arial" w:cs="Arial"/>
        </w:rPr>
        <w:t xml:space="preserve"> for delivering the services; the Service Provider should specify the version of ITIL they work to or propose alternatives that are functionally consistent with the ITIL guidelines.</w:t>
      </w:r>
    </w:p>
    <w:p w14:paraId="4BB3DD58"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respondent will be responsible for the ownership of end to end support processes and align with ISO 20000 </w:t>
      </w:r>
    </w:p>
    <w:p w14:paraId="4BB3DD59"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respondent will be responsible for the ownership of end to end support processes and align with ISO 27001 </w:t>
      </w:r>
    </w:p>
    <w:p w14:paraId="4BB3DD5A"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respondent will be responsible for the ownership of end to end support processes and align with ISO 9000 </w:t>
      </w:r>
    </w:p>
    <w:p w14:paraId="4BB3DD5B"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b/>
        </w:rPr>
        <w:t xml:space="preserve">Sustainability </w:t>
      </w:r>
      <w:r>
        <w:rPr>
          <w:rFonts w:ascii="Arial" w:eastAsia="Arial" w:hAnsi="Arial" w:cs="Arial"/>
        </w:rPr>
        <w:t xml:space="preserve">- Align to the greening government </w:t>
      </w:r>
      <w:hyperlink r:id="rId17" w:anchor="ways">
        <w:r>
          <w:rPr>
            <w:rFonts w:ascii="Arial" w:eastAsia="Arial" w:hAnsi="Arial" w:cs="Arial"/>
          </w:rPr>
          <w:t>policy:</w:t>
        </w:r>
      </w:hyperlink>
      <w:r>
        <w:rPr>
          <w:rFonts w:ascii="Arial" w:eastAsia="Arial" w:hAnsi="Arial" w:cs="Arial"/>
        </w:rPr>
        <w:t xml:space="preserve"> sustainable technology strategy 2020 - sustainable technology for sustainable government. </w:t>
      </w:r>
    </w:p>
    <w:p w14:paraId="4BB3DD5C"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Any changes to the accreditation levels above must be advised to GPA within 10 days of the event </w:t>
      </w:r>
    </w:p>
    <w:p w14:paraId="4BB3DD5D" w14:textId="77777777" w:rsidR="00515417" w:rsidRDefault="00515417">
      <w:pPr>
        <w:pBdr>
          <w:top w:val="nil"/>
          <w:left w:val="nil"/>
          <w:bottom w:val="nil"/>
          <w:right w:val="nil"/>
          <w:between w:val="nil"/>
        </w:pBdr>
        <w:tabs>
          <w:tab w:val="center" w:pos="1512"/>
        </w:tabs>
        <w:spacing w:after="33" w:line="253" w:lineRule="auto"/>
        <w:ind w:left="2160"/>
        <w:rPr>
          <w:rFonts w:ascii="Arial" w:eastAsia="Arial" w:hAnsi="Arial" w:cs="Arial"/>
        </w:rPr>
      </w:pPr>
    </w:p>
    <w:p w14:paraId="4BB3DD5E"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rPr>
          <w:sz w:val="24"/>
          <w:szCs w:val="24"/>
        </w:rPr>
      </w:pPr>
      <w:bookmarkStart w:id="21" w:name="_heading=h.z39zw8ax3vin" w:colFirst="0" w:colLast="0"/>
      <w:bookmarkEnd w:id="21"/>
      <w:r>
        <w:rPr>
          <w:sz w:val="24"/>
          <w:szCs w:val="24"/>
        </w:rPr>
        <w:t>Sub-Contracting</w:t>
      </w:r>
    </w:p>
    <w:p w14:paraId="4BB3DD5F" w14:textId="77777777" w:rsidR="00515417" w:rsidRDefault="00515417">
      <w:pPr>
        <w:tabs>
          <w:tab w:val="center" w:pos="1512"/>
        </w:tabs>
        <w:ind w:left="2160"/>
        <w:rPr>
          <w:rFonts w:ascii="Arial" w:eastAsia="Arial" w:hAnsi="Arial" w:cs="Arial"/>
        </w:rPr>
      </w:pPr>
    </w:p>
    <w:p w14:paraId="4BB3DD60" w14:textId="77777777" w:rsidR="00515417" w:rsidRDefault="00636335">
      <w:pPr>
        <w:numPr>
          <w:ilvl w:val="3"/>
          <w:numId w:val="5"/>
        </w:numPr>
        <w:tabs>
          <w:tab w:val="center" w:pos="1512"/>
        </w:tabs>
        <w:spacing w:after="33" w:line="253" w:lineRule="auto"/>
        <w:jc w:val="both"/>
        <w:rPr>
          <w:rFonts w:ascii="Arial" w:eastAsia="Arial" w:hAnsi="Arial" w:cs="Arial"/>
        </w:rPr>
      </w:pPr>
      <w:r>
        <w:rPr>
          <w:rFonts w:ascii="Arial" w:eastAsia="Arial" w:hAnsi="Arial" w:cs="Arial"/>
        </w:rPr>
        <w:t xml:space="preserve">Due to the complexity of this requirement, the support of the Network (as detailed in Appendices 1 and 2) </w:t>
      </w:r>
      <w:r>
        <w:rPr>
          <w:rFonts w:ascii="Arial" w:eastAsia="Arial" w:hAnsi="Arial" w:cs="Arial"/>
          <w:highlight w:val="white"/>
        </w:rPr>
        <w:t xml:space="preserve">will be provided by capabilities of the ITSM Provider itself and not subcontractors. </w:t>
      </w:r>
    </w:p>
    <w:p w14:paraId="4BB3DD61" w14:textId="77777777" w:rsidR="00515417" w:rsidRDefault="00515417">
      <w:pPr>
        <w:tabs>
          <w:tab w:val="center" w:pos="1512"/>
        </w:tabs>
        <w:spacing w:after="33" w:line="253" w:lineRule="auto"/>
        <w:ind w:left="2880"/>
        <w:rPr>
          <w:rFonts w:ascii="Arial" w:eastAsia="Arial" w:hAnsi="Arial" w:cs="Arial"/>
        </w:rPr>
      </w:pPr>
    </w:p>
    <w:p w14:paraId="4BB3DD62"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highlight w:val="white"/>
        </w:rPr>
        <w:t>Other parts of the requirement may be considered for Sub Contracting however the</w:t>
      </w:r>
      <w:r>
        <w:rPr>
          <w:rFonts w:ascii="Arial" w:eastAsia="Arial" w:hAnsi="Arial" w:cs="Arial"/>
        </w:rPr>
        <w:t xml:space="preserve"> ITSM Provider must ensure that subcontractors can only be used after agreement by GPA. The Supplier will be responsible for the performance of the Contract </w:t>
      </w:r>
      <w:r>
        <w:rPr>
          <w:rFonts w:ascii="Arial" w:eastAsia="Arial" w:hAnsi="Arial" w:cs="Arial"/>
        </w:rPr>
        <w:lastRenderedPageBreak/>
        <w:t xml:space="preserve">by any subcontractors or other agents working on behalf of the Supplier. The Supplier is to deal with any issues relating to any sub-contractors or other agents working on behalf of the Supplier, this however does not exclude sub-contractors or other agents working on behalf of the Supplier from attending any Contract Monitoring meeting or contributing to any report where it is appropriate for such sub-contractors or other agents to do so. </w:t>
      </w:r>
    </w:p>
    <w:p w14:paraId="4BB3DD63" w14:textId="77777777" w:rsidR="00515417" w:rsidRDefault="00515417">
      <w:pPr>
        <w:tabs>
          <w:tab w:val="center" w:pos="1512"/>
        </w:tabs>
        <w:spacing w:after="33" w:line="253" w:lineRule="auto"/>
        <w:ind w:left="2880"/>
        <w:rPr>
          <w:rFonts w:ascii="Arial" w:eastAsia="Arial" w:hAnsi="Arial" w:cs="Arial"/>
        </w:rPr>
      </w:pPr>
    </w:p>
    <w:p w14:paraId="4BB3DD64" w14:textId="77777777" w:rsidR="00515417" w:rsidRDefault="00636335">
      <w:pPr>
        <w:numPr>
          <w:ilvl w:val="3"/>
          <w:numId w:val="5"/>
        </w:numPr>
        <w:tabs>
          <w:tab w:val="center" w:pos="1512"/>
        </w:tabs>
        <w:spacing w:after="33" w:line="253" w:lineRule="auto"/>
        <w:jc w:val="both"/>
        <w:rPr>
          <w:rFonts w:ascii="Arial" w:eastAsia="Arial" w:hAnsi="Arial" w:cs="Arial"/>
        </w:rPr>
      </w:pPr>
      <w:r>
        <w:rPr>
          <w:rFonts w:ascii="Arial" w:eastAsia="Arial" w:hAnsi="Arial" w:cs="Arial"/>
        </w:rPr>
        <w:t xml:space="preserve">If any subcontractors or other agents working on behalf of the Supplier are found unsuitable by </w:t>
      </w:r>
      <w:proofErr w:type="gramStart"/>
      <w:r>
        <w:rPr>
          <w:rFonts w:ascii="Arial" w:eastAsia="Arial" w:hAnsi="Arial" w:cs="Arial"/>
        </w:rPr>
        <w:t>the  GPA</w:t>
      </w:r>
      <w:proofErr w:type="gramEnd"/>
      <w:r>
        <w:rPr>
          <w:rFonts w:ascii="Arial" w:eastAsia="Arial" w:hAnsi="Arial" w:cs="Arial"/>
        </w:rPr>
        <w:t xml:space="preserve">, for whatever reason, the Supplier is to engage with the relevant sub-contractors or other agents to broker a resolution. </w:t>
      </w:r>
    </w:p>
    <w:p w14:paraId="4BB3DD65"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66"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67"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22" w:name="_heading=h.9924nafr6tmv" w:colFirst="0" w:colLast="0"/>
      <w:bookmarkEnd w:id="22"/>
      <w:r>
        <w:rPr>
          <w:sz w:val="24"/>
          <w:szCs w:val="24"/>
        </w:rPr>
        <w:t xml:space="preserve">Functional Requirements </w:t>
      </w:r>
    </w:p>
    <w:p w14:paraId="4BB3DD68" w14:textId="77777777" w:rsidR="00515417" w:rsidRDefault="00515417">
      <w:pPr>
        <w:spacing w:after="19" w:line="259" w:lineRule="auto"/>
        <w:rPr>
          <w:rFonts w:ascii="Arial" w:eastAsia="Arial" w:hAnsi="Arial" w:cs="Arial"/>
        </w:rPr>
      </w:pPr>
    </w:p>
    <w:p w14:paraId="4BB3DD69"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rPr>
          <w:sz w:val="24"/>
          <w:szCs w:val="24"/>
        </w:rPr>
      </w:pPr>
      <w:bookmarkStart w:id="23" w:name="_heading=h.3joxznnqpyry" w:colFirst="0" w:colLast="0"/>
      <w:bookmarkEnd w:id="23"/>
      <w:r>
        <w:rPr>
          <w:sz w:val="24"/>
          <w:szCs w:val="24"/>
        </w:rPr>
        <w:t xml:space="preserve">Key functions  </w:t>
      </w:r>
    </w:p>
    <w:p w14:paraId="4BB3DD6A" w14:textId="77777777" w:rsidR="00515417" w:rsidRDefault="00515417">
      <w:pPr>
        <w:pBdr>
          <w:top w:val="nil"/>
          <w:left w:val="nil"/>
          <w:bottom w:val="nil"/>
          <w:right w:val="nil"/>
          <w:between w:val="nil"/>
        </w:pBdr>
        <w:tabs>
          <w:tab w:val="center" w:pos="1512"/>
        </w:tabs>
        <w:spacing w:after="33" w:line="253" w:lineRule="auto"/>
        <w:ind w:left="1440"/>
        <w:rPr>
          <w:rFonts w:ascii="Arial" w:eastAsia="Arial" w:hAnsi="Arial" w:cs="Arial"/>
        </w:rPr>
      </w:pPr>
    </w:p>
    <w:p w14:paraId="4BB3DD6B" w14:textId="77777777" w:rsidR="00515417" w:rsidRDefault="00636335">
      <w:pPr>
        <w:pBdr>
          <w:top w:val="nil"/>
          <w:left w:val="nil"/>
          <w:bottom w:val="nil"/>
          <w:right w:val="nil"/>
          <w:between w:val="nil"/>
        </w:pBdr>
        <w:tabs>
          <w:tab w:val="center" w:pos="1512"/>
        </w:tabs>
        <w:spacing w:after="33" w:line="253" w:lineRule="auto"/>
        <w:ind w:left="1440"/>
        <w:rPr>
          <w:rFonts w:ascii="Arial" w:eastAsia="Arial" w:hAnsi="Arial" w:cs="Arial"/>
        </w:rPr>
      </w:pPr>
      <w:r>
        <w:rPr>
          <w:rFonts w:ascii="Arial" w:eastAsia="Arial" w:hAnsi="Arial" w:cs="Arial"/>
        </w:rPr>
        <w:t>The ITSM provider will follow the ITIL framework to provide the following key functions:</w:t>
      </w:r>
    </w:p>
    <w:p w14:paraId="4BB3DD6C" w14:textId="77777777" w:rsidR="00515417" w:rsidRDefault="00515417">
      <w:pPr>
        <w:pBdr>
          <w:top w:val="nil"/>
          <w:left w:val="nil"/>
          <w:bottom w:val="nil"/>
          <w:right w:val="nil"/>
          <w:between w:val="nil"/>
        </w:pBdr>
        <w:tabs>
          <w:tab w:val="center" w:pos="1512"/>
        </w:tabs>
        <w:spacing w:after="33" w:line="253" w:lineRule="auto"/>
        <w:ind w:left="720"/>
        <w:rPr>
          <w:rFonts w:ascii="Arial" w:eastAsia="Arial" w:hAnsi="Arial" w:cs="Arial"/>
        </w:rPr>
      </w:pPr>
    </w:p>
    <w:p w14:paraId="4BB3DD6D" w14:textId="77777777" w:rsidR="00515417" w:rsidRDefault="00636335">
      <w:pPr>
        <w:numPr>
          <w:ilvl w:val="0"/>
          <w:numId w:val="3"/>
        </w:numPr>
        <w:pBdr>
          <w:top w:val="nil"/>
          <w:left w:val="nil"/>
          <w:bottom w:val="nil"/>
          <w:right w:val="nil"/>
          <w:between w:val="nil"/>
        </w:pBdr>
        <w:tabs>
          <w:tab w:val="center" w:pos="1512"/>
        </w:tabs>
        <w:spacing w:line="253" w:lineRule="auto"/>
        <w:ind w:left="2160"/>
        <w:jc w:val="both"/>
        <w:rPr>
          <w:rFonts w:ascii="Arial" w:eastAsia="Arial" w:hAnsi="Arial" w:cs="Arial"/>
        </w:rPr>
      </w:pPr>
      <w:r>
        <w:rPr>
          <w:rFonts w:ascii="Arial" w:eastAsia="Arial" w:hAnsi="Arial" w:cs="Arial"/>
        </w:rPr>
        <w:t>IT Service management</w:t>
      </w:r>
    </w:p>
    <w:p w14:paraId="4BB3DD6E" w14:textId="77777777" w:rsidR="00515417" w:rsidRDefault="00636335">
      <w:pPr>
        <w:numPr>
          <w:ilvl w:val="0"/>
          <w:numId w:val="3"/>
        </w:numPr>
        <w:pBdr>
          <w:top w:val="nil"/>
          <w:left w:val="nil"/>
          <w:bottom w:val="nil"/>
          <w:right w:val="nil"/>
          <w:between w:val="nil"/>
        </w:pBdr>
        <w:tabs>
          <w:tab w:val="center" w:pos="1512"/>
        </w:tabs>
        <w:spacing w:line="253" w:lineRule="auto"/>
        <w:ind w:left="2160"/>
        <w:jc w:val="both"/>
        <w:rPr>
          <w:rFonts w:ascii="Arial" w:eastAsia="Arial" w:hAnsi="Arial" w:cs="Arial"/>
        </w:rPr>
      </w:pPr>
      <w:r>
        <w:rPr>
          <w:rFonts w:ascii="Arial" w:eastAsia="Arial" w:hAnsi="Arial" w:cs="Arial"/>
        </w:rPr>
        <w:t>IT Technology management</w:t>
      </w:r>
    </w:p>
    <w:p w14:paraId="4BB3DD6F" w14:textId="77777777" w:rsidR="00515417" w:rsidRDefault="00636335">
      <w:pPr>
        <w:numPr>
          <w:ilvl w:val="0"/>
          <w:numId w:val="3"/>
        </w:numPr>
        <w:pBdr>
          <w:top w:val="nil"/>
          <w:left w:val="nil"/>
          <w:bottom w:val="nil"/>
          <w:right w:val="nil"/>
          <w:between w:val="nil"/>
        </w:pBdr>
        <w:tabs>
          <w:tab w:val="center" w:pos="1512"/>
        </w:tabs>
        <w:spacing w:after="33" w:line="253" w:lineRule="auto"/>
        <w:ind w:left="2160"/>
        <w:jc w:val="both"/>
        <w:rPr>
          <w:rFonts w:ascii="Arial" w:eastAsia="Arial" w:hAnsi="Arial" w:cs="Arial"/>
        </w:rPr>
      </w:pPr>
      <w:r>
        <w:rPr>
          <w:rFonts w:ascii="Arial" w:eastAsia="Arial" w:hAnsi="Arial" w:cs="Arial"/>
        </w:rPr>
        <w:t xml:space="preserve">IT Operations management </w:t>
      </w:r>
    </w:p>
    <w:p w14:paraId="4BB3DD70" w14:textId="77777777" w:rsidR="00515417" w:rsidRDefault="00515417">
      <w:pPr>
        <w:pBdr>
          <w:top w:val="nil"/>
          <w:left w:val="nil"/>
          <w:bottom w:val="nil"/>
          <w:right w:val="nil"/>
          <w:between w:val="nil"/>
        </w:pBdr>
        <w:tabs>
          <w:tab w:val="center" w:pos="1512"/>
        </w:tabs>
        <w:spacing w:after="33" w:line="253" w:lineRule="auto"/>
        <w:ind w:left="1440"/>
        <w:rPr>
          <w:rFonts w:ascii="Arial" w:eastAsia="Arial" w:hAnsi="Arial" w:cs="Arial"/>
        </w:rPr>
      </w:pPr>
    </w:p>
    <w:p w14:paraId="4BB3DD71" w14:textId="77777777" w:rsidR="00515417" w:rsidRDefault="00636335">
      <w:pPr>
        <w:spacing w:line="259" w:lineRule="auto"/>
        <w:ind w:left="1440"/>
        <w:rPr>
          <w:rFonts w:ascii="Arial" w:eastAsia="Arial" w:hAnsi="Arial" w:cs="Arial"/>
        </w:rPr>
      </w:pPr>
      <w:r>
        <w:rPr>
          <w:rFonts w:ascii="Arial" w:eastAsia="Arial" w:hAnsi="Arial" w:cs="Arial"/>
        </w:rPr>
        <w:t>The detailed description of each is provided in the paragraphs that follow</w:t>
      </w:r>
    </w:p>
    <w:p w14:paraId="4BB3DD72" w14:textId="77777777" w:rsidR="00515417" w:rsidRDefault="00515417">
      <w:pPr>
        <w:spacing w:line="259" w:lineRule="auto"/>
        <w:rPr>
          <w:rFonts w:ascii="Arial" w:eastAsia="Arial" w:hAnsi="Arial" w:cs="Arial"/>
        </w:rPr>
      </w:pPr>
    </w:p>
    <w:p w14:paraId="4BB3DD73" w14:textId="77777777" w:rsidR="00515417" w:rsidRDefault="00636335">
      <w:pPr>
        <w:numPr>
          <w:ilvl w:val="3"/>
          <w:numId w:val="5"/>
        </w:numPr>
        <w:tabs>
          <w:tab w:val="center" w:pos="1512"/>
        </w:tabs>
        <w:spacing w:after="33" w:line="253" w:lineRule="auto"/>
        <w:jc w:val="both"/>
        <w:rPr>
          <w:rFonts w:ascii="Arial" w:eastAsia="Arial" w:hAnsi="Arial" w:cs="Arial"/>
        </w:rPr>
      </w:pPr>
      <w:r>
        <w:rPr>
          <w:rFonts w:ascii="Arial" w:eastAsia="Arial" w:hAnsi="Arial" w:cs="Arial"/>
        </w:rPr>
        <w:t xml:space="preserve">IT Service Management </w:t>
      </w:r>
    </w:p>
    <w:p w14:paraId="4BB3DD74" w14:textId="77777777" w:rsidR="00515417" w:rsidRDefault="00515417">
      <w:pPr>
        <w:pBdr>
          <w:top w:val="nil"/>
          <w:left w:val="nil"/>
          <w:bottom w:val="nil"/>
          <w:right w:val="nil"/>
          <w:between w:val="nil"/>
        </w:pBdr>
        <w:tabs>
          <w:tab w:val="center" w:pos="1512"/>
        </w:tabs>
        <w:spacing w:after="33" w:line="253" w:lineRule="auto"/>
        <w:rPr>
          <w:rFonts w:ascii="Arial" w:eastAsia="Arial" w:hAnsi="Arial" w:cs="Arial"/>
        </w:rPr>
      </w:pPr>
    </w:p>
    <w:p w14:paraId="4BB3DD75" w14:textId="77777777" w:rsidR="00515417" w:rsidRDefault="00636335">
      <w:pPr>
        <w:spacing w:after="110"/>
        <w:ind w:left="2160" w:right="60"/>
        <w:rPr>
          <w:rFonts w:ascii="Arial" w:eastAsia="Arial" w:hAnsi="Arial" w:cs="Arial"/>
        </w:rPr>
      </w:pPr>
      <w:r>
        <w:rPr>
          <w:rFonts w:ascii="Arial" w:eastAsia="Arial" w:hAnsi="Arial" w:cs="Arial"/>
        </w:rPr>
        <w:t xml:space="preserve">The ITSM Provider must provide the contracted service by following Service Management functions and processes including but not limited to: </w:t>
      </w:r>
    </w:p>
    <w:p w14:paraId="4BB3DD76" w14:textId="77777777" w:rsidR="00515417" w:rsidRDefault="00636335">
      <w:pPr>
        <w:spacing w:line="259" w:lineRule="auto"/>
        <w:ind w:left="1440"/>
        <w:rPr>
          <w:rFonts w:ascii="Arial" w:eastAsia="Arial" w:hAnsi="Arial" w:cs="Arial"/>
        </w:rPr>
      </w:pPr>
      <w:r>
        <w:rPr>
          <w:rFonts w:ascii="Arial" w:eastAsia="Arial" w:hAnsi="Arial" w:cs="Arial"/>
        </w:rPr>
        <w:t xml:space="preserve"> </w:t>
      </w:r>
    </w:p>
    <w:p w14:paraId="4BB3DD77"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Service Desk </w:t>
      </w:r>
    </w:p>
    <w:p w14:paraId="4BB3DD78"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Technical Management </w:t>
      </w:r>
    </w:p>
    <w:p w14:paraId="4BB3DD79"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IT Operations Management </w:t>
      </w:r>
    </w:p>
    <w:p w14:paraId="4BB3DD7A"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Incident Management </w:t>
      </w:r>
    </w:p>
    <w:p w14:paraId="4BB3DD7B"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Problem Management </w:t>
      </w:r>
    </w:p>
    <w:p w14:paraId="4BB3DD7C"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Release and Change Management </w:t>
      </w:r>
    </w:p>
    <w:p w14:paraId="4BB3DD7D"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Configuration Management </w:t>
      </w:r>
    </w:p>
    <w:p w14:paraId="4BB3DD7E"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Demand Management </w:t>
      </w:r>
    </w:p>
    <w:p w14:paraId="4BB3DD7F"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lastRenderedPageBreak/>
        <w:t xml:space="preserve">Capacity Management  </w:t>
      </w:r>
    </w:p>
    <w:p w14:paraId="4BB3DD80"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Supplier Management </w:t>
      </w:r>
    </w:p>
    <w:p w14:paraId="4BB3DD81" w14:textId="77777777" w:rsidR="00515417" w:rsidRDefault="00636335">
      <w:pPr>
        <w:numPr>
          <w:ilvl w:val="0"/>
          <w:numId w:val="3"/>
        </w:numPr>
        <w:pBdr>
          <w:top w:val="nil"/>
          <w:left w:val="nil"/>
          <w:bottom w:val="nil"/>
          <w:right w:val="nil"/>
          <w:between w:val="nil"/>
        </w:pBdr>
        <w:tabs>
          <w:tab w:val="center" w:pos="1512"/>
        </w:tabs>
        <w:spacing w:line="253" w:lineRule="auto"/>
        <w:ind w:left="2880"/>
        <w:jc w:val="both"/>
        <w:rPr>
          <w:rFonts w:ascii="Arial" w:eastAsia="Arial" w:hAnsi="Arial" w:cs="Arial"/>
        </w:rPr>
      </w:pPr>
      <w:r>
        <w:rPr>
          <w:rFonts w:ascii="Arial" w:eastAsia="Arial" w:hAnsi="Arial" w:cs="Arial"/>
        </w:rPr>
        <w:t xml:space="preserve">Continuous Service Improvement </w:t>
      </w:r>
    </w:p>
    <w:p w14:paraId="4BB3DD82" w14:textId="77777777" w:rsidR="00515417" w:rsidRDefault="00636335">
      <w:pPr>
        <w:numPr>
          <w:ilvl w:val="0"/>
          <w:numId w:val="3"/>
        </w:numPr>
        <w:pBdr>
          <w:top w:val="nil"/>
          <w:left w:val="nil"/>
          <w:bottom w:val="nil"/>
          <w:right w:val="nil"/>
          <w:between w:val="nil"/>
        </w:pBdr>
        <w:tabs>
          <w:tab w:val="center" w:pos="1512"/>
        </w:tabs>
        <w:spacing w:after="33" w:line="253" w:lineRule="auto"/>
        <w:ind w:left="2880"/>
        <w:jc w:val="both"/>
        <w:rPr>
          <w:rFonts w:ascii="Arial" w:eastAsia="Arial" w:hAnsi="Arial" w:cs="Arial"/>
        </w:rPr>
      </w:pPr>
      <w:r>
        <w:rPr>
          <w:rFonts w:ascii="Arial" w:eastAsia="Arial" w:hAnsi="Arial" w:cs="Arial"/>
        </w:rPr>
        <w:t xml:space="preserve">Service Measurement &amp; Reporting </w:t>
      </w:r>
    </w:p>
    <w:p w14:paraId="4BB3DD83" w14:textId="77777777" w:rsidR="00515417" w:rsidRDefault="00515417">
      <w:pPr>
        <w:pBdr>
          <w:top w:val="nil"/>
          <w:left w:val="nil"/>
          <w:bottom w:val="nil"/>
          <w:right w:val="nil"/>
          <w:between w:val="nil"/>
        </w:pBdr>
        <w:tabs>
          <w:tab w:val="center" w:pos="1512"/>
        </w:tabs>
        <w:spacing w:after="33" w:line="253" w:lineRule="auto"/>
        <w:rPr>
          <w:rFonts w:ascii="Arial" w:eastAsia="Arial" w:hAnsi="Arial" w:cs="Arial"/>
        </w:rPr>
      </w:pPr>
    </w:p>
    <w:p w14:paraId="4BB3DD84" w14:textId="77777777" w:rsidR="00515417" w:rsidRDefault="00515417">
      <w:pPr>
        <w:pBdr>
          <w:top w:val="nil"/>
          <w:left w:val="nil"/>
          <w:bottom w:val="nil"/>
          <w:right w:val="nil"/>
          <w:between w:val="nil"/>
        </w:pBdr>
        <w:tabs>
          <w:tab w:val="center" w:pos="1512"/>
        </w:tabs>
        <w:spacing w:after="33" w:line="253" w:lineRule="auto"/>
        <w:ind w:left="1440"/>
        <w:rPr>
          <w:rFonts w:ascii="Arial" w:eastAsia="Arial" w:hAnsi="Arial" w:cs="Arial"/>
        </w:rPr>
      </w:pPr>
    </w:p>
    <w:p w14:paraId="4BB3DD85"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b/>
        </w:rPr>
        <w:t>IT</w:t>
      </w:r>
      <w:r>
        <w:rPr>
          <w:rFonts w:ascii="Arial" w:eastAsia="Arial" w:hAnsi="Arial" w:cs="Arial"/>
        </w:rPr>
        <w:t xml:space="preserve"> Technology operations</w:t>
      </w:r>
    </w:p>
    <w:p w14:paraId="4BB3DD86" w14:textId="77777777" w:rsidR="00515417" w:rsidRDefault="00515417">
      <w:pPr>
        <w:pBdr>
          <w:top w:val="nil"/>
          <w:left w:val="nil"/>
          <w:bottom w:val="nil"/>
          <w:right w:val="nil"/>
          <w:between w:val="nil"/>
        </w:pBdr>
        <w:tabs>
          <w:tab w:val="center" w:pos="1512"/>
        </w:tabs>
        <w:spacing w:after="33" w:line="253" w:lineRule="auto"/>
        <w:ind w:left="2160"/>
        <w:rPr>
          <w:rFonts w:ascii="Arial" w:eastAsia="Arial" w:hAnsi="Arial" w:cs="Arial"/>
        </w:rPr>
      </w:pPr>
    </w:p>
    <w:p w14:paraId="4BB3DD87" w14:textId="77777777" w:rsidR="00515417" w:rsidRDefault="00636335">
      <w:pPr>
        <w:spacing w:after="108"/>
        <w:ind w:left="2170" w:right="60" w:firstLine="10"/>
        <w:rPr>
          <w:rFonts w:ascii="Arial" w:eastAsia="Arial" w:hAnsi="Arial" w:cs="Arial"/>
        </w:rPr>
      </w:pPr>
      <w:r>
        <w:rPr>
          <w:rFonts w:ascii="Arial" w:eastAsia="Arial" w:hAnsi="Arial" w:cs="Arial"/>
        </w:rPr>
        <w:t xml:space="preserve">Technology Operations will be responsible for: </w:t>
      </w:r>
    </w:p>
    <w:p w14:paraId="4BB3DD88" w14:textId="77777777" w:rsidR="00515417" w:rsidRDefault="00636335">
      <w:pPr>
        <w:spacing w:after="19" w:line="259" w:lineRule="auto"/>
        <w:ind w:left="1440"/>
        <w:rPr>
          <w:rFonts w:ascii="Arial" w:eastAsia="Arial" w:hAnsi="Arial" w:cs="Arial"/>
        </w:rPr>
      </w:pPr>
      <w:r>
        <w:rPr>
          <w:rFonts w:ascii="Arial" w:eastAsia="Arial" w:hAnsi="Arial" w:cs="Arial"/>
        </w:rPr>
        <w:t xml:space="preserve">  </w:t>
      </w:r>
    </w:p>
    <w:p w14:paraId="4BB3DD89"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Management of third party technology service providers via active monitoring and by holding service providers to their committed service level agreements. </w:t>
      </w:r>
    </w:p>
    <w:p w14:paraId="4BB3DD8A"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Monitor the suite of shared services so that issues are identified/rectified and updates &amp; patches are scheduled/executed as required. Keeping disruption to the end user to a minimum. </w:t>
      </w:r>
    </w:p>
    <w:p w14:paraId="4BB3DD8B"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Act as change control for technology services, liaising with GPA workplace services on feature and capability updates, managing and facilitating change during the technology service lifecycle at both Platform 21 and Old Admiralty Building. </w:t>
      </w:r>
    </w:p>
    <w:p w14:paraId="4BB3DD8C"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Monitoring break and fix clauses in place with the various third party technology service providers and reporting breaches to the GPA workplace services team. This will range from managing technology service </w:t>
      </w:r>
      <w:hyperlink r:id="rId18">
        <w:r>
          <w:rPr>
            <w:rFonts w:ascii="Arial" w:eastAsia="Arial" w:hAnsi="Arial" w:cs="Arial"/>
          </w:rPr>
          <w:t>maintenance plans,</w:t>
        </w:r>
      </w:hyperlink>
      <w:r>
        <w:rPr>
          <w:rFonts w:ascii="Arial" w:eastAsia="Arial" w:hAnsi="Arial" w:cs="Arial"/>
        </w:rPr>
        <w:t xml:space="preserve"> providing remote engineering and on-site engineering as required to fix related issues.  </w:t>
      </w:r>
    </w:p>
    <w:p w14:paraId="4BB3DD8D" w14:textId="77777777" w:rsidR="00515417" w:rsidRDefault="00636335">
      <w:pPr>
        <w:numPr>
          <w:ilvl w:val="3"/>
          <w:numId w:val="5"/>
        </w:numPr>
        <w:pBdr>
          <w:top w:val="nil"/>
          <w:left w:val="nil"/>
          <w:bottom w:val="nil"/>
          <w:right w:val="nil"/>
          <w:between w:val="nil"/>
        </w:pBdr>
        <w:tabs>
          <w:tab w:val="center" w:pos="1512"/>
        </w:tabs>
        <w:spacing w:after="33" w:line="253" w:lineRule="auto"/>
        <w:ind w:left="3600"/>
        <w:jc w:val="both"/>
        <w:rPr>
          <w:rFonts w:ascii="Arial" w:eastAsia="Arial" w:hAnsi="Arial" w:cs="Arial"/>
        </w:rPr>
      </w:pPr>
      <w:r>
        <w:rPr>
          <w:rFonts w:ascii="Arial" w:eastAsia="Arial" w:hAnsi="Arial" w:cs="Arial"/>
        </w:rPr>
        <w:t xml:space="preserve">Oversee end user access to shared technology services. This may be through liaison with Occupier IT </w:t>
      </w:r>
      <w:proofErr w:type="gramStart"/>
      <w:r>
        <w:rPr>
          <w:rFonts w:ascii="Arial" w:eastAsia="Arial" w:hAnsi="Arial" w:cs="Arial"/>
        </w:rPr>
        <w:t>departments</w:t>
      </w:r>
      <w:proofErr w:type="gramEnd"/>
      <w:r>
        <w:rPr>
          <w:rFonts w:ascii="Arial" w:eastAsia="Arial" w:hAnsi="Arial" w:cs="Arial"/>
        </w:rPr>
        <w:t xml:space="preserve"> service management teams and with the third party vendors who are ultimately responsible for onboarding occupiers and their end users.  </w:t>
      </w:r>
    </w:p>
    <w:p w14:paraId="4BB3DD8E"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8F"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90" w14:textId="77777777" w:rsidR="00515417" w:rsidRDefault="00636335">
      <w:pPr>
        <w:numPr>
          <w:ilvl w:val="2"/>
          <w:numId w:val="5"/>
        </w:numPr>
        <w:pBdr>
          <w:top w:val="nil"/>
          <w:left w:val="nil"/>
          <w:bottom w:val="nil"/>
          <w:right w:val="nil"/>
          <w:between w:val="nil"/>
        </w:pBdr>
        <w:tabs>
          <w:tab w:val="center" w:pos="1512"/>
        </w:tabs>
        <w:spacing w:after="33" w:line="253" w:lineRule="auto"/>
        <w:ind w:left="2880"/>
        <w:jc w:val="both"/>
        <w:rPr>
          <w:rFonts w:ascii="Arial" w:eastAsia="Arial" w:hAnsi="Arial" w:cs="Arial"/>
        </w:rPr>
      </w:pPr>
      <w:r>
        <w:rPr>
          <w:rFonts w:ascii="Arial" w:eastAsia="Arial" w:hAnsi="Arial" w:cs="Arial"/>
        </w:rPr>
        <w:t xml:space="preserve">IT Operations management </w:t>
      </w:r>
    </w:p>
    <w:p w14:paraId="4BB3DD91" w14:textId="77777777" w:rsidR="00515417" w:rsidRDefault="00515417">
      <w:pPr>
        <w:spacing w:line="259" w:lineRule="auto"/>
        <w:ind w:left="720" w:firstLine="720"/>
        <w:rPr>
          <w:rFonts w:ascii="Arial" w:eastAsia="Arial" w:hAnsi="Arial" w:cs="Arial"/>
        </w:rPr>
      </w:pPr>
    </w:p>
    <w:p w14:paraId="4BB3DD92" w14:textId="77777777" w:rsidR="00515417" w:rsidRDefault="00636335">
      <w:pPr>
        <w:spacing w:line="259" w:lineRule="auto"/>
        <w:ind w:left="2880"/>
        <w:rPr>
          <w:rFonts w:ascii="Arial" w:eastAsia="Arial" w:hAnsi="Arial" w:cs="Arial"/>
        </w:rPr>
      </w:pPr>
      <w:r>
        <w:rPr>
          <w:rFonts w:ascii="Arial" w:eastAsia="Arial" w:hAnsi="Arial" w:cs="Arial"/>
        </w:rPr>
        <w:t>As part of the Operations management function, the ITSM provider must:</w:t>
      </w:r>
    </w:p>
    <w:p w14:paraId="4BB3DD93" w14:textId="77777777" w:rsidR="00515417" w:rsidRDefault="00515417">
      <w:pPr>
        <w:ind w:left="1428" w:right="60" w:hanging="708"/>
        <w:rPr>
          <w:rFonts w:ascii="Arial" w:eastAsia="Arial" w:hAnsi="Arial" w:cs="Arial"/>
        </w:rPr>
      </w:pPr>
    </w:p>
    <w:p w14:paraId="4BB3DD94"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Provide coordination and management of the shared technology services. </w:t>
      </w:r>
    </w:p>
    <w:p w14:paraId="4BB3DD95"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lastRenderedPageBreak/>
        <w:t xml:space="preserve">Ensure the third party technology providers maintain all common network infrastructure components in line with the equipment manufacturer’s recommendations and ensure that firmware and software are kept current and security software updates are applied. </w:t>
      </w:r>
    </w:p>
    <w:p w14:paraId="4BB3DD96"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Ensure that any maintenance action leading to a Scheduled Outage or a noticeable degradation of service is planned via an agreed Change and Release Process in order to minimise disruption to the service. </w:t>
      </w:r>
    </w:p>
    <w:p w14:paraId="4BB3DD97"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Where installation / de-installation is required and the scope of the work agreed with the GPA, must be responsible for the complete set of agreed works in line with the requirement, and shall liaise with appropriate teams within GPA to this effect. </w:t>
      </w:r>
    </w:p>
    <w:p w14:paraId="4BB3DD98"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Manage the installation/de-installation and testing as needed of all agreed changes in accordance with the Release and Change Management procedures in place, and assure that updates to the relevant documentation that reflect the changes have been made by the third party network provider. </w:t>
      </w:r>
    </w:p>
    <w:p w14:paraId="4BB3DD99"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Where works are to be carried out by third parties appointed by the ITSM Provider the end delivery of the works remains the responsibility of the ITSM Provider. The ITSM Provider must retain responsibility for the resolution of faults resulting from the works, and provide all necessary warranty and documentation. </w:t>
      </w:r>
    </w:p>
    <w:p w14:paraId="4BB3DD9A"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Where works may be carried out by third parties appointed by GPA, the ITSM Provider must provide a service interface, agreed by GPA and the ITSM Provider, to support GPA in the successful end delivery of the works. As part of the request for approval to carry out the works, the ITSM Provider must provide an impact assessment on the works carried out so that they will be able to continue to provide service support and Service Management (e.g. Configuration and Capacity Management) post completion of the works. </w:t>
      </w:r>
    </w:p>
    <w:p w14:paraId="4BB3DD9B"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Oversee the renewal and installation of all appropriate certificates as required. </w:t>
      </w:r>
    </w:p>
    <w:p w14:paraId="4BB3DD9C" w14:textId="77777777" w:rsidR="00515417" w:rsidRDefault="00636335">
      <w:pPr>
        <w:numPr>
          <w:ilvl w:val="3"/>
          <w:numId w:val="5"/>
        </w:numPr>
        <w:pBdr>
          <w:top w:val="nil"/>
          <w:left w:val="nil"/>
          <w:bottom w:val="nil"/>
          <w:right w:val="nil"/>
          <w:between w:val="nil"/>
        </w:pBdr>
        <w:tabs>
          <w:tab w:val="center" w:pos="1512"/>
        </w:tabs>
        <w:spacing w:line="253" w:lineRule="auto"/>
        <w:ind w:left="3600"/>
        <w:jc w:val="both"/>
        <w:rPr>
          <w:rFonts w:ascii="Arial" w:eastAsia="Arial" w:hAnsi="Arial" w:cs="Arial"/>
        </w:rPr>
      </w:pPr>
      <w:r>
        <w:rPr>
          <w:rFonts w:ascii="Arial" w:eastAsia="Arial" w:hAnsi="Arial" w:cs="Arial"/>
        </w:rPr>
        <w:t xml:space="preserve">Schedule and instruct annual information assurance and penetration testing of the LAN including and extending to GPA shared technology services. </w:t>
      </w:r>
    </w:p>
    <w:p w14:paraId="4BB3DD9D" w14:textId="77777777" w:rsidR="00515417" w:rsidRDefault="00636335">
      <w:pPr>
        <w:numPr>
          <w:ilvl w:val="3"/>
          <w:numId w:val="5"/>
        </w:numPr>
        <w:pBdr>
          <w:top w:val="nil"/>
          <w:left w:val="nil"/>
          <w:bottom w:val="nil"/>
          <w:right w:val="nil"/>
          <w:between w:val="nil"/>
        </w:pBdr>
        <w:tabs>
          <w:tab w:val="center" w:pos="1512"/>
        </w:tabs>
        <w:spacing w:after="33" w:line="253" w:lineRule="auto"/>
        <w:ind w:left="3600"/>
        <w:jc w:val="both"/>
        <w:rPr>
          <w:rFonts w:ascii="Arial" w:eastAsia="Arial" w:hAnsi="Arial" w:cs="Arial"/>
        </w:rPr>
      </w:pPr>
      <w:r>
        <w:rPr>
          <w:rFonts w:ascii="Arial" w:eastAsia="Arial" w:hAnsi="Arial" w:cs="Arial"/>
        </w:rPr>
        <w:t xml:space="preserve">Perform periodic failover tests of network equipment where there is a redundant/resilient component. Perform these tests at least every twelve months (12) or where </w:t>
      </w:r>
      <w:r>
        <w:rPr>
          <w:rFonts w:ascii="Arial" w:eastAsia="Arial" w:hAnsi="Arial" w:cs="Arial"/>
        </w:rPr>
        <w:lastRenderedPageBreak/>
        <w:t>necessary for restoration of service during incident management or for patching/upgrades as necessary.</w:t>
      </w:r>
    </w:p>
    <w:p w14:paraId="4BB3DD9E" w14:textId="77777777" w:rsidR="00515417" w:rsidRDefault="00515417">
      <w:pPr>
        <w:spacing w:line="259" w:lineRule="auto"/>
        <w:rPr>
          <w:rFonts w:ascii="Arial" w:eastAsia="Arial" w:hAnsi="Arial" w:cs="Arial"/>
        </w:rPr>
      </w:pPr>
    </w:p>
    <w:p w14:paraId="4BB3DD9F" w14:textId="77777777" w:rsidR="00515417" w:rsidRDefault="00636335">
      <w:pPr>
        <w:pStyle w:val="Heading3"/>
        <w:keepNext/>
        <w:keepLines/>
        <w:tabs>
          <w:tab w:val="center" w:pos="1512"/>
        </w:tabs>
        <w:spacing w:before="280" w:after="33" w:line="253" w:lineRule="auto"/>
        <w:rPr>
          <w:sz w:val="24"/>
          <w:szCs w:val="24"/>
        </w:rPr>
      </w:pPr>
      <w:bookmarkStart w:id="24" w:name="_heading=h.iuoukv25oxm1" w:colFirst="0" w:colLast="0"/>
      <w:bookmarkEnd w:id="24"/>
      <w:r>
        <w:rPr>
          <w:sz w:val="24"/>
          <w:szCs w:val="24"/>
        </w:rPr>
        <w:t xml:space="preserve">Onsite Support Resource </w:t>
      </w:r>
    </w:p>
    <w:p w14:paraId="4BB3DDA0" w14:textId="77777777" w:rsidR="00515417" w:rsidRDefault="00515417">
      <w:pPr>
        <w:tabs>
          <w:tab w:val="center" w:pos="1512"/>
        </w:tabs>
        <w:ind w:left="1440"/>
        <w:rPr>
          <w:rFonts w:ascii="Arial" w:eastAsia="Arial" w:hAnsi="Arial" w:cs="Arial"/>
        </w:rPr>
      </w:pPr>
    </w:p>
    <w:p w14:paraId="4BB3DDA1" w14:textId="77777777" w:rsidR="00515417" w:rsidRDefault="00636335">
      <w:pPr>
        <w:ind w:left="3237" w:right="60" w:hanging="1080"/>
        <w:rPr>
          <w:rFonts w:ascii="Arial" w:eastAsia="Arial" w:hAnsi="Arial" w:cs="Arial"/>
        </w:rPr>
      </w:pPr>
      <w:r>
        <w:rPr>
          <w:rFonts w:ascii="Arial" w:eastAsia="Arial" w:hAnsi="Arial" w:cs="Arial"/>
        </w:rPr>
        <w:t xml:space="preserve">The respondent must provide an on-site engineer/resource. </w:t>
      </w:r>
    </w:p>
    <w:p w14:paraId="4BB3DDA2" w14:textId="77777777" w:rsidR="00515417" w:rsidRDefault="00636335">
      <w:pPr>
        <w:spacing w:line="259" w:lineRule="auto"/>
        <w:ind w:left="2880"/>
        <w:rPr>
          <w:rFonts w:ascii="Arial" w:eastAsia="Arial" w:hAnsi="Arial" w:cs="Arial"/>
        </w:rPr>
      </w:pPr>
      <w:r>
        <w:rPr>
          <w:rFonts w:ascii="Arial" w:eastAsia="Arial" w:hAnsi="Arial" w:cs="Arial"/>
        </w:rPr>
        <w:t xml:space="preserve"> </w:t>
      </w:r>
    </w:p>
    <w:p w14:paraId="4BB3DDA3" w14:textId="77777777" w:rsidR="00515417" w:rsidRDefault="00636335">
      <w:pPr>
        <w:numPr>
          <w:ilvl w:val="3"/>
          <w:numId w:val="5"/>
        </w:numPr>
        <w:tabs>
          <w:tab w:val="center" w:pos="1512"/>
        </w:tabs>
        <w:spacing w:after="33" w:line="253" w:lineRule="auto"/>
        <w:jc w:val="both"/>
        <w:rPr>
          <w:rFonts w:ascii="Arial" w:eastAsia="Arial" w:hAnsi="Arial" w:cs="Arial"/>
        </w:rPr>
      </w:pPr>
      <w:r>
        <w:rPr>
          <w:rFonts w:ascii="Arial" w:eastAsia="Arial" w:hAnsi="Arial" w:cs="Arial"/>
        </w:rPr>
        <w:t>The resource must be present at the site from 8am to 5pm Monday to Friday (</w:t>
      </w:r>
      <w:proofErr w:type="spellStart"/>
      <w:r>
        <w:rPr>
          <w:rFonts w:ascii="Arial" w:eastAsia="Arial" w:hAnsi="Arial" w:cs="Arial"/>
        </w:rPr>
        <w:t>exc</w:t>
      </w:r>
      <w:proofErr w:type="spellEnd"/>
      <w:r>
        <w:rPr>
          <w:rFonts w:ascii="Arial" w:eastAsia="Arial" w:hAnsi="Arial" w:cs="Arial"/>
        </w:rPr>
        <w:t xml:space="preserve"> Bank Holidays). </w:t>
      </w:r>
    </w:p>
    <w:p w14:paraId="4BB3DDA4" w14:textId="77777777" w:rsidR="00515417" w:rsidRDefault="00515417">
      <w:pPr>
        <w:tabs>
          <w:tab w:val="center" w:pos="1512"/>
        </w:tabs>
        <w:spacing w:after="33" w:line="253" w:lineRule="auto"/>
        <w:ind w:left="2880"/>
        <w:rPr>
          <w:rFonts w:ascii="Arial" w:eastAsia="Arial" w:hAnsi="Arial" w:cs="Arial"/>
        </w:rPr>
      </w:pPr>
    </w:p>
    <w:p w14:paraId="4BB3DDA5"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Replacements for the resource must be like for like with the same skill set.  </w:t>
      </w:r>
    </w:p>
    <w:p w14:paraId="4BB3DDA6"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A7"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resource will undertake diagnosis of issues in relation to; </w:t>
      </w:r>
    </w:p>
    <w:p w14:paraId="4BB3DDA8"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A9"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Desk, Wall and Floor ports </w:t>
      </w:r>
    </w:p>
    <w:p w14:paraId="4BB3DDAA"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WAP ceiling ports </w:t>
      </w:r>
    </w:p>
    <w:p w14:paraId="4BB3DDAB"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Satellite Equipment Room patching of access switches </w:t>
      </w:r>
    </w:p>
    <w:p w14:paraId="4BB3DDAC"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Shared Printers (</w:t>
      </w:r>
      <w:proofErr w:type="spellStart"/>
      <w:r>
        <w:rPr>
          <w:rFonts w:ascii="Arial" w:eastAsia="Arial" w:hAnsi="Arial" w:cs="Arial"/>
        </w:rPr>
        <w:t>GovPrint</w:t>
      </w:r>
      <w:proofErr w:type="spellEnd"/>
      <w:r>
        <w:rPr>
          <w:rFonts w:ascii="Arial" w:eastAsia="Arial" w:hAnsi="Arial" w:cs="Arial"/>
        </w:rPr>
        <w:t>)</w:t>
      </w:r>
    </w:p>
    <w:p w14:paraId="4BB3DDAD"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Audio Visual Equipment </w:t>
      </w:r>
    </w:p>
    <w:p w14:paraId="4BB3DDAE"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Room Booking Tablets </w:t>
      </w:r>
    </w:p>
    <w:p w14:paraId="4BB3DDAF" w14:textId="77777777" w:rsidR="00515417" w:rsidRDefault="00636335">
      <w:pPr>
        <w:numPr>
          <w:ilvl w:val="4"/>
          <w:numId w:val="5"/>
        </w:numPr>
        <w:pBdr>
          <w:top w:val="nil"/>
          <w:left w:val="nil"/>
          <w:bottom w:val="nil"/>
          <w:right w:val="nil"/>
          <w:between w:val="nil"/>
        </w:pBdr>
        <w:tabs>
          <w:tab w:val="center" w:pos="1512"/>
        </w:tabs>
        <w:spacing w:after="33" w:line="253" w:lineRule="auto"/>
        <w:ind w:left="4320"/>
        <w:jc w:val="both"/>
        <w:rPr>
          <w:rFonts w:ascii="Arial" w:eastAsia="Arial" w:hAnsi="Arial" w:cs="Arial"/>
          <w:b/>
        </w:rPr>
      </w:pPr>
      <w:r>
        <w:rPr>
          <w:rFonts w:ascii="Arial" w:eastAsia="Arial" w:hAnsi="Arial" w:cs="Arial"/>
        </w:rPr>
        <w:t xml:space="preserve">Digital Signs </w:t>
      </w:r>
    </w:p>
    <w:p w14:paraId="4BB3DDB0" w14:textId="77777777" w:rsidR="00515417" w:rsidRDefault="00515417">
      <w:pPr>
        <w:spacing w:after="218" w:line="259" w:lineRule="auto"/>
        <w:ind w:left="2520"/>
        <w:rPr>
          <w:rFonts w:ascii="Arial" w:eastAsia="Arial" w:hAnsi="Arial" w:cs="Arial"/>
        </w:rPr>
      </w:pPr>
    </w:p>
    <w:p w14:paraId="4BB3DDB1"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resource will provide user assistance with AV as and when required OR where scheduled in advance </w:t>
      </w:r>
    </w:p>
    <w:p w14:paraId="4BB3DDB2" w14:textId="77777777" w:rsidR="00515417" w:rsidRDefault="00636335">
      <w:pPr>
        <w:spacing w:line="259" w:lineRule="auto"/>
        <w:ind w:left="2880"/>
        <w:rPr>
          <w:rFonts w:ascii="Arial" w:eastAsia="Arial" w:hAnsi="Arial" w:cs="Arial"/>
        </w:rPr>
      </w:pPr>
      <w:r>
        <w:rPr>
          <w:rFonts w:ascii="Arial" w:eastAsia="Arial" w:hAnsi="Arial" w:cs="Arial"/>
        </w:rPr>
        <w:t xml:space="preserve"> </w:t>
      </w:r>
    </w:p>
    <w:p w14:paraId="4BB3DDB3"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resource will provide first fix to power cycling; </w:t>
      </w:r>
    </w:p>
    <w:p w14:paraId="4BB3DDB4"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B5"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Core Infrastructure equipment </w:t>
      </w:r>
    </w:p>
    <w:p w14:paraId="4BB3DDB6"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Shared Printers (</w:t>
      </w:r>
      <w:proofErr w:type="spellStart"/>
      <w:r>
        <w:rPr>
          <w:rFonts w:ascii="Arial" w:eastAsia="Arial" w:hAnsi="Arial" w:cs="Arial"/>
        </w:rPr>
        <w:t>GovPrint</w:t>
      </w:r>
      <w:proofErr w:type="spellEnd"/>
      <w:r>
        <w:rPr>
          <w:rFonts w:ascii="Arial" w:eastAsia="Arial" w:hAnsi="Arial" w:cs="Arial"/>
        </w:rPr>
        <w:t>)</w:t>
      </w:r>
    </w:p>
    <w:p w14:paraId="4BB3DDB7"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Audio Visual Equipment </w:t>
      </w:r>
    </w:p>
    <w:p w14:paraId="4BB3DDB8"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Room Booking Tablets </w:t>
      </w:r>
    </w:p>
    <w:p w14:paraId="4BB3DDB9" w14:textId="77777777" w:rsidR="00515417" w:rsidRDefault="00636335">
      <w:pPr>
        <w:numPr>
          <w:ilvl w:val="4"/>
          <w:numId w:val="5"/>
        </w:numPr>
        <w:pBdr>
          <w:top w:val="nil"/>
          <w:left w:val="nil"/>
          <w:bottom w:val="nil"/>
          <w:right w:val="nil"/>
          <w:between w:val="nil"/>
        </w:pBdr>
        <w:tabs>
          <w:tab w:val="center" w:pos="1512"/>
        </w:tabs>
        <w:spacing w:after="33" w:line="253" w:lineRule="auto"/>
        <w:ind w:left="4320"/>
        <w:jc w:val="both"/>
        <w:rPr>
          <w:rFonts w:ascii="Arial" w:eastAsia="Arial" w:hAnsi="Arial" w:cs="Arial"/>
          <w:b/>
        </w:rPr>
      </w:pPr>
      <w:r>
        <w:rPr>
          <w:rFonts w:ascii="Arial" w:eastAsia="Arial" w:hAnsi="Arial" w:cs="Arial"/>
        </w:rPr>
        <w:t xml:space="preserve">Digital Signs </w:t>
      </w:r>
    </w:p>
    <w:p w14:paraId="4BB3DDBA" w14:textId="77777777" w:rsidR="00515417" w:rsidRDefault="00636335">
      <w:pPr>
        <w:tabs>
          <w:tab w:val="center" w:pos="1054"/>
          <w:tab w:val="center" w:pos="2940"/>
        </w:tabs>
        <w:ind w:left="720"/>
        <w:rPr>
          <w:rFonts w:ascii="Arial" w:eastAsia="Arial" w:hAnsi="Arial" w:cs="Arial"/>
          <w:sz w:val="22"/>
          <w:szCs w:val="22"/>
        </w:rPr>
      </w:pPr>
      <w:r>
        <w:rPr>
          <w:rFonts w:ascii="Arial" w:eastAsia="Arial" w:hAnsi="Arial" w:cs="Arial"/>
          <w:sz w:val="22"/>
          <w:szCs w:val="22"/>
        </w:rPr>
        <w:tab/>
      </w:r>
    </w:p>
    <w:p w14:paraId="4BB3DDBB"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resource will provide First fix configuration for; </w:t>
      </w:r>
    </w:p>
    <w:p w14:paraId="4BB3DDBC"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BD"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Access Switch Patching </w:t>
      </w:r>
    </w:p>
    <w:p w14:paraId="4BB3DDBE"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Shared Printers (</w:t>
      </w:r>
      <w:proofErr w:type="spellStart"/>
      <w:r>
        <w:rPr>
          <w:rFonts w:ascii="Arial" w:eastAsia="Arial" w:hAnsi="Arial" w:cs="Arial"/>
        </w:rPr>
        <w:t>GovPrint</w:t>
      </w:r>
      <w:proofErr w:type="spellEnd"/>
      <w:r>
        <w:rPr>
          <w:rFonts w:ascii="Arial" w:eastAsia="Arial" w:hAnsi="Arial" w:cs="Arial"/>
        </w:rPr>
        <w:t xml:space="preserve">) </w:t>
      </w:r>
    </w:p>
    <w:p w14:paraId="4BB3DDBF"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Audio Visual Equipment </w:t>
      </w:r>
    </w:p>
    <w:p w14:paraId="4BB3DDC0"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Meeting Room configuration </w:t>
      </w:r>
    </w:p>
    <w:p w14:paraId="4BB3DDC1"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lastRenderedPageBreak/>
        <w:t xml:space="preserve">Room Booking Tablets </w:t>
      </w:r>
    </w:p>
    <w:p w14:paraId="4BB3DDC2" w14:textId="77777777" w:rsidR="00515417" w:rsidRDefault="00636335">
      <w:pPr>
        <w:numPr>
          <w:ilvl w:val="4"/>
          <w:numId w:val="5"/>
        </w:numPr>
        <w:pBdr>
          <w:top w:val="nil"/>
          <w:left w:val="nil"/>
          <w:bottom w:val="nil"/>
          <w:right w:val="nil"/>
          <w:between w:val="nil"/>
        </w:pBdr>
        <w:tabs>
          <w:tab w:val="center" w:pos="1512"/>
        </w:tabs>
        <w:spacing w:after="33" w:line="253" w:lineRule="auto"/>
        <w:ind w:left="4320"/>
        <w:jc w:val="both"/>
        <w:rPr>
          <w:rFonts w:ascii="Arial" w:eastAsia="Arial" w:hAnsi="Arial" w:cs="Arial"/>
          <w:b/>
        </w:rPr>
      </w:pPr>
      <w:r>
        <w:rPr>
          <w:rFonts w:ascii="Arial" w:eastAsia="Arial" w:hAnsi="Arial" w:cs="Arial"/>
        </w:rPr>
        <w:t xml:space="preserve">Digital Signs </w:t>
      </w:r>
    </w:p>
    <w:p w14:paraId="4BB3DDC3" w14:textId="77777777" w:rsidR="00515417" w:rsidRDefault="00636335">
      <w:pPr>
        <w:tabs>
          <w:tab w:val="center" w:pos="1054"/>
          <w:tab w:val="center" w:pos="2713"/>
        </w:tabs>
        <w:ind w:left="720"/>
        <w:rPr>
          <w:rFonts w:ascii="Arial" w:eastAsia="Arial" w:hAnsi="Arial" w:cs="Arial"/>
          <w:sz w:val="22"/>
          <w:szCs w:val="22"/>
        </w:rPr>
      </w:pPr>
      <w:r>
        <w:rPr>
          <w:rFonts w:ascii="Arial" w:eastAsia="Arial" w:hAnsi="Arial" w:cs="Arial"/>
          <w:sz w:val="22"/>
          <w:szCs w:val="22"/>
        </w:rPr>
        <w:tab/>
      </w:r>
    </w:p>
    <w:p w14:paraId="4BB3DDC4"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resource will Swap out devices for; </w:t>
      </w:r>
    </w:p>
    <w:p w14:paraId="4BB3DDC5"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WAP </w:t>
      </w:r>
    </w:p>
    <w:p w14:paraId="4BB3DDC6" w14:textId="77777777" w:rsidR="00515417" w:rsidRDefault="00636335">
      <w:pPr>
        <w:numPr>
          <w:ilvl w:val="4"/>
          <w:numId w:val="5"/>
        </w:numPr>
        <w:pBdr>
          <w:top w:val="nil"/>
          <w:left w:val="nil"/>
          <w:bottom w:val="nil"/>
          <w:right w:val="nil"/>
          <w:between w:val="nil"/>
        </w:pBdr>
        <w:tabs>
          <w:tab w:val="center" w:pos="1512"/>
        </w:tabs>
        <w:spacing w:after="33" w:line="253" w:lineRule="auto"/>
        <w:ind w:left="4320"/>
        <w:jc w:val="both"/>
        <w:rPr>
          <w:rFonts w:ascii="Arial" w:eastAsia="Arial" w:hAnsi="Arial" w:cs="Arial"/>
          <w:b/>
        </w:rPr>
      </w:pPr>
      <w:r>
        <w:rPr>
          <w:rFonts w:ascii="Arial" w:eastAsia="Arial" w:hAnsi="Arial" w:cs="Arial"/>
        </w:rPr>
        <w:t xml:space="preserve">Room Booking Tablet </w:t>
      </w:r>
    </w:p>
    <w:p w14:paraId="4BB3DDC7" w14:textId="77777777" w:rsidR="00515417" w:rsidRDefault="00636335">
      <w:pPr>
        <w:tabs>
          <w:tab w:val="center" w:pos="1054"/>
          <w:tab w:val="center" w:pos="3073"/>
        </w:tabs>
        <w:ind w:left="720"/>
        <w:rPr>
          <w:rFonts w:ascii="Arial" w:eastAsia="Arial" w:hAnsi="Arial" w:cs="Arial"/>
        </w:rPr>
      </w:pPr>
      <w:r>
        <w:rPr>
          <w:rFonts w:ascii="Arial" w:eastAsia="Arial" w:hAnsi="Arial" w:cs="Arial"/>
          <w:sz w:val="22"/>
          <w:szCs w:val="22"/>
        </w:rPr>
        <w:tab/>
      </w:r>
    </w:p>
    <w:p w14:paraId="4BB3DDC8"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resource will call assignment to Third Line after triage / inability to rectify </w:t>
      </w:r>
    </w:p>
    <w:p w14:paraId="4BB3DDC9" w14:textId="77777777" w:rsidR="00515417" w:rsidRDefault="00636335">
      <w:pPr>
        <w:spacing w:line="259" w:lineRule="auto"/>
        <w:ind w:left="2160"/>
        <w:rPr>
          <w:rFonts w:ascii="Arial" w:eastAsia="Arial" w:hAnsi="Arial" w:cs="Arial"/>
        </w:rPr>
      </w:pPr>
      <w:r>
        <w:rPr>
          <w:rFonts w:ascii="Arial" w:eastAsia="Arial" w:hAnsi="Arial" w:cs="Arial"/>
        </w:rPr>
        <w:t xml:space="preserve"> </w:t>
      </w:r>
    </w:p>
    <w:p w14:paraId="4BB3DDCA" w14:textId="77777777" w:rsidR="00515417" w:rsidRDefault="00636335">
      <w:pPr>
        <w:tabs>
          <w:tab w:val="center" w:pos="1054"/>
          <w:tab w:val="center" w:pos="3614"/>
        </w:tabs>
        <w:rPr>
          <w:rFonts w:ascii="Arial" w:eastAsia="Arial" w:hAnsi="Arial" w:cs="Arial"/>
        </w:rPr>
      </w:pPr>
      <w:r>
        <w:rPr>
          <w:rFonts w:ascii="Arial" w:eastAsia="Arial" w:hAnsi="Arial" w:cs="Arial"/>
          <w:sz w:val="22"/>
          <w:szCs w:val="22"/>
        </w:rPr>
        <w:tab/>
      </w:r>
      <w:r>
        <w:rPr>
          <w:rFonts w:ascii="Arial" w:eastAsia="Arial" w:hAnsi="Arial" w:cs="Arial"/>
        </w:rPr>
        <w:t xml:space="preserve"> </w:t>
      </w:r>
    </w:p>
    <w:p w14:paraId="4BB3DDCB" w14:textId="77777777" w:rsidR="00515417" w:rsidRDefault="00636335">
      <w:pPr>
        <w:pStyle w:val="Heading3"/>
        <w:keepNext/>
        <w:keepLines/>
        <w:tabs>
          <w:tab w:val="center" w:pos="1512"/>
        </w:tabs>
        <w:spacing w:before="280" w:after="33" w:line="253" w:lineRule="auto"/>
        <w:rPr>
          <w:sz w:val="24"/>
          <w:szCs w:val="24"/>
        </w:rPr>
      </w:pPr>
      <w:bookmarkStart w:id="25" w:name="_heading=h.npm0ibw99pfi" w:colFirst="0" w:colLast="0"/>
      <w:bookmarkEnd w:id="25"/>
      <w:r>
        <w:rPr>
          <w:sz w:val="24"/>
          <w:szCs w:val="24"/>
        </w:rPr>
        <w:t>Security &amp; Confidentiality</w:t>
      </w:r>
    </w:p>
    <w:p w14:paraId="4BB3DDCC" w14:textId="77777777" w:rsidR="00515417" w:rsidRDefault="00515417">
      <w:pPr>
        <w:pBdr>
          <w:top w:val="nil"/>
          <w:left w:val="nil"/>
          <w:bottom w:val="nil"/>
          <w:right w:val="nil"/>
          <w:between w:val="nil"/>
        </w:pBdr>
        <w:tabs>
          <w:tab w:val="center" w:pos="1512"/>
        </w:tabs>
        <w:spacing w:after="33" w:line="253" w:lineRule="auto"/>
        <w:rPr>
          <w:rFonts w:ascii="Arial" w:eastAsia="Arial" w:hAnsi="Arial" w:cs="Arial"/>
          <w:b/>
        </w:rPr>
      </w:pPr>
    </w:p>
    <w:p w14:paraId="4BB3DDCD" w14:textId="77777777" w:rsidR="00515417" w:rsidRDefault="00515417">
      <w:pPr>
        <w:pBdr>
          <w:top w:val="nil"/>
          <w:left w:val="nil"/>
          <w:bottom w:val="nil"/>
          <w:right w:val="nil"/>
          <w:between w:val="nil"/>
        </w:pBdr>
        <w:tabs>
          <w:tab w:val="center" w:pos="1512"/>
        </w:tabs>
        <w:spacing w:after="33" w:line="253" w:lineRule="auto"/>
        <w:rPr>
          <w:rFonts w:ascii="Arial" w:eastAsia="Arial" w:hAnsi="Arial" w:cs="Arial"/>
          <w:b/>
        </w:rPr>
      </w:pPr>
    </w:p>
    <w:p w14:paraId="4BB3DDCE"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Information Security </w:t>
      </w:r>
      <w:proofErr w:type="gramStart"/>
      <w:r>
        <w:rPr>
          <w:rFonts w:ascii="Arial" w:eastAsia="Arial" w:hAnsi="Arial" w:cs="Arial"/>
        </w:rPr>
        <w:t>Policy :</w:t>
      </w:r>
      <w:proofErr w:type="gramEnd"/>
      <w:r>
        <w:rPr>
          <w:rFonts w:ascii="Arial" w:eastAsia="Arial" w:hAnsi="Arial" w:cs="Arial"/>
        </w:rPr>
        <w:t xml:space="preserve"> Provide details of the Company’s Information Security Policy and specifically how this relates to the delivery of Infrastructure Managed Services.</w:t>
      </w:r>
    </w:p>
    <w:p w14:paraId="4BB3DDCF" w14:textId="77777777" w:rsidR="00515417" w:rsidRDefault="00515417">
      <w:pPr>
        <w:pBdr>
          <w:top w:val="nil"/>
          <w:left w:val="nil"/>
          <w:bottom w:val="nil"/>
          <w:right w:val="nil"/>
          <w:between w:val="nil"/>
        </w:pBdr>
        <w:tabs>
          <w:tab w:val="center" w:pos="1512"/>
        </w:tabs>
        <w:spacing w:after="33" w:line="253" w:lineRule="auto"/>
        <w:ind w:left="720"/>
        <w:rPr>
          <w:rFonts w:ascii="Arial" w:eastAsia="Arial" w:hAnsi="Arial" w:cs="Arial"/>
          <w:b/>
        </w:rPr>
      </w:pPr>
    </w:p>
    <w:p w14:paraId="4BB3DDD0"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ITSM Provider shall supply a completed HMG Statement of Assurance, at the start of the contract &amp; then, at the beginning of each contract year. This must also be reviewed and resubmitted on an annual basis.  Please refer to the following link for further details: </w:t>
      </w:r>
    </w:p>
    <w:p w14:paraId="4BB3DDD1" w14:textId="77777777" w:rsidR="00515417" w:rsidRDefault="00515417">
      <w:pPr>
        <w:pBdr>
          <w:top w:val="nil"/>
          <w:left w:val="nil"/>
          <w:bottom w:val="nil"/>
          <w:right w:val="nil"/>
          <w:between w:val="nil"/>
        </w:pBdr>
        <w:tabs>
          <w:tab w:val="center" w:pos="1512"/>
        </w:tabs>
        <w:spacing w:after="33" w:line="253" w:lineRule="auto"/>
        <w:ind w:left="2160"/>
        <w:rPr>
          <w:rFonts w:ascii="Arial" w:eastAsia="Arial" w:hAnsi="Arial" w:cs="Arial"/>
        </w:rPr>
      </w:pPr>
    </w:p>
    <w:p w14:paraId="4BB3DDD2" w14:textId="77777777" w:rsidR="00515417" w:rsidRDefault="007A6A83">
      <w:pPr>
        <w:ind w:left="4321" w:right="60" w:hanging="1081"/>
        <w:rPr>
          <w:rFonts w:ascii="Arial" w:eastAsia="Arial" w:hAnsi="Arial" w:cs="Arial"/>
        </w:rPr>
      </w:pPr>
      <w:hyperlink r:id="rId19">
        <w:r w:rsidR="00636335">
          <w:rPr>
            <w:rFonts w:ascii="Arial" w:eastAsia="Arial" w:hAnsi="Arial" w:cs="Arial"/>
            <w:color w:val="0000FF"/>
            <w:u w:val="single"/>
          </w:rPr>
          <w:t xml:space="preserve">https://www.gov.uk/government/publications/governmentsupplier-assurance-framework </w:t>
        </w:r>
      </w:hyperlink>
    </w:p>
    <w:p w14:paraId="4BB3DDD3" w14:textId="77777777" w:rsidR="00515417" w:rsidRDefault="00515417">
      <w:pPr>
        <w:ind w:left="4321" w:right="60" w:hanging="1081"/>
        <w:rPr>
          <w:rFonts w:ascii="Arial" w:eastAsia="Arial" w:hAnsi="Arial" w:cs="Arial"/>
        </w:rPr>
      </w:pPr>
    </w:p>
    <w:p w14:paraId="4BB3DDD4"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Access to HMG premises is subject to the controls and checks that may be in place, and which could change from time to time, by the building landlord, controller, or tenant. These checks could include the search of bags or equipment. </w:t>
      </w:r>
    </w:p>
    <w:p w14:paraId="4BB3DDD5" w14:textId="77777777" w:rsidR="00515417" w:rsidRDefault="00515417">
      <w:pPr>
        <w:pBdr>
          <w:top w:val="nil"/>
          <w:left w:val="nil"/>
          <w:bottom w:val="nil"/>
          <w:right w:val="nil"/>
          <w:between w:val="nil"/>
        </w:pBdr>
        <w:tabs>
          <w:tab w:val="center" w:pos="1512"/>
        </w:tabs>
        <w:spacing w:after="33" w:line="253" w:lineRule="auto"/>
        <w:ind w:left="2880"/>
        <w:rPr>
          <w:rFonts w:ascii="Arial" w:eastAsia="Arial" w:hAnsi="Arial" w:cs="Arial"/>
        </w:rPr>
      </w:pPr>
    </w:p>
    <w:p w14:paraId="4BB3DDD6"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ITSM Provider will provide, on a monthly basis, security operations including log analysis and identification, management of security incidents, vulnerability scanning, and security software updates, aligned to </w:t>
      </w:r>
      <w:hyperlink r:id="rId20">
        <w:r>
          <w:rPr>
            <w:rFonts w:ascii="Arial" w:eastAsia="Arial" w:hAnsi="Arial" w:cs="Arial"/>
            <w:color w:val="1155CC"/>
            <w:u w:val="single"/>
          </w:rPr>
          <w:t>NCSC</w:t>
        </w:r>
      </w:hyperlink>
      <w:hyperlink r:id="rId21">
        <w:r>
          <w:rPr>
            <w:rFonts w:ascii="Arial" w:eastAsia="Arial" w:hAnsi="Arial" w:cs="Arial"/>
          </w:rPr>
          <w:t xml:space="preserve"> </w:t>
        </w:r>
      </w:hyperlink>
      <w:r>
        <w:rPr>
          <w:rFonts w:ascii="Arial" w:eastAsia="Arial" w:hAnsi="Arial" w:cs="Arial"/>
        </w:rPr>
        <w:t xml:space="preserve">Cloud Security Principles. </w:t>
      </w:r>
    </w:p>
    <w:p w14:paraId="4BB3DDD7" w14:textId="77777777" w:rsidR="00515417" w:rsidRDefault="00515417">
      <w:pPr>
        <w:spacing w:after="111"/>
        <w:ind w:left="2880" w:right="60"/>
        <w:rPr>
          <w:rFonts w:ascii="Arial" w:eastAsia="Arial" w:hAnsi="Arial" w:cs="Arial"/>
        </w:rPr>
      </w:pPr>
    </w:p>
    <w:p w14:paraId="4BB3DDD8"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service will be resourced with UK based security cleared personnel. </w:t>
      </w:r>
    </w:p>
    <w:p w14:paraId="4BB3DDD9"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Service Desk personnel must be UK based and cleared to a minimum of CTC. </w:t>
      </w:r>
    </w:p>
    <w:p w14:paraId="4BB3DDDA"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lastRenderedPageBreak/>
        <w:t xml:space="preserve">Engineers responsible for supporting Service Desk must be UK based and cleared to a minimum of SC. </w:t>
      </w:r>
    </w:p>
    <w:p w14:paraId="4BB3DDDB"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Suppliers MUST ensure any connectivity to provide services does not extend the HMG network security domain beyond HMG control. All data flows MUST be identified and the security properties and security controls applied to each flow must be described </w:t>
      </w:r>
    </w:p>
    <w:p w14:paraId="4BB3DDDC"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ITSM Provider must maintain a list of all authorised users with level privileges. </w:t>
      </w:r>
    </w:p>
    <w:p w14:paraId="4BB3DDDD"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ITSM Provider must commission, receipt and report IT Health Checks on an annual basis.  </w:t>
      </w:r>
    </w:p>
    <w:p w14:paraId="4BB3DDDE"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ITSM Provider must monitor the websites of vendors that are in use in the solution for critical security alerts and software updates. </w:t>
      </w:r>
    </w:p>
    <w:p w14:paraId="4BB3DDDF"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ITSM Provider must manage the deployment of all security related software updates for systems software or ancillary software in an agreed timely manner. </w:t>
      </w:r>
    </w:p>
    <w:p w14:paraId="4BB3DDE0"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ITSM Provider will provide log storage and analysis functionality within their own data centre or third-party cloud computing service. </w:t>
      </w:r>
    </w:p>
    <w:p w14:paraId="4BB3DDE1"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ITSM Provider will adhere to: </w:t>
      </w:r>
    </w:p>
    <w:p w14:paraId="4BB3DDE2"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BIP 0008-1:2004 Code of practice for legal admissibility and evidential weight of information stored electronically  </w:t>
      </w:r>
    </w:p>
    <w:p w14:paraId="4BB3DDE3"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Data Protection Act 1998  </w:t>
      </w:r>
    </w:p>
    <w:p w14:paraId="4BB3DDE4"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General Data Protection Regulation </w:t>
      </w:r>
    </w:p>
    <w:p w14:paraId="4BB3DDE5" w14:textId="77777777" w:rsidR="00515417" w:rsidRDefault="00636335">
      <w:pPr>
        <w:spacing w:line="259" w:lineRule="auto"/>
        <w:ind w:left="720"/>
        <w:rPr>
          <w:rFonts w:ascii="Arial" w:eastAsia="Arial" w:hAnsi="Arial" w:cs="Arial"/>
        </w:rPr>
      </w:pPr>
      <w:r>
        <w:rPr>
          <w:rFonts w:ascii="Arial" w:eastAsia="Arial" w:hAnsi="Arial" w:cs="Arial"/>
        </w:rPr>
        <w:t xml:space="preserve"> </w:t>
      </w:r>
    </w:p>
    <w:p w14:paraId="4BB3DDE6"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Compliance Verification - The ITSM Provider shall provide compliance verification services against network equipment and supporting systems. </w:t>
      </w:r>
    </w:p>
    <w:p w14:paraId="4BB3DDE7"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Local Log Processing - The ITSM Provider shall specify if equipment is required to be installed on HMG sites and if so, provide a description of its function and security properties. Please also see Para 6.5 regarding on-site equipment. </w:t>
      </w:r>
    </w:p>
    <w:p w14:paraId="4BB3DDE8"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Encryption - The following shall be encrypted to HMG standards for OFFICIAL information as per: </w:t>
      </w:r>
    </w:p>
    <w:p w14:paraId="4BB3DDE9" w14:textId="77777777" w:rsidR="00515417" w:rsidRDefault="00636335">
      <w:pPr>
        <w:pBdr>
          <w:top w:val="nil"/>
          <w:left w:val="nil"/>
          <w:bottom w:val="nil"/>
          <w:right w:val="nil"/>
          <w:between w:val="nil"/>
        </w:pBdr>
        <w:tabs>
          <w:tab w:val="center" w:pos="1512"/>
        </w:tabs>
        <w:spacing w:after="33" w:line="253" w:lineRule="auto"/>
        <w:ind w:left="2880"/>
        <w:rPr>
          <w:rFonts w:ascii="Arial" w:eastAsia="Arial" w:hAnsi="Arial" w:cs="Arial"/>
        </w:rPr>
      </w:pPr>
      <w:r>
        <w:rPr>
          <w:rFonts w:ascii="Arial" w:eastAsia="Arial" w:hAnsi="Arial" w:cs="Arial"/>
        </w:rPr>
        <w:t xml:space="preserve"> </w:t>
      </w:r>
    </w:p>
    <w:p w14:paraId="4BB3DDEA" w14:textId="77777777" w:rsidR="00515417" w:rsidRDefault="007A6A83">
      <w:pPr>
        <w:ind w:left="3596" w:firstLine="11"/>
        <w:rPr>
          <w:rFonts w:ascii="Arial" w:eastAsia="Arial" w:hAnsi="Arial" w:cs="Arial"/>
        </w:rPr>
      </w:pPr>
      <w:hyperlink r:id="rId22">
        <w:r w:rsidR="00636335">
          <w:rPr>
            <w:rFonts w:ascii="Arial" w:eastAsia="Arial" w:hAnsi="Arial" w:cs="Arial"/>
            <w:color w:val="1155CC"/>
            <w:u w:val="single"/>
          </w:rPr>
          <w:t xml:space="preserve">https://www.gov.uk/government/uploads/system/uploads/ </w:t>
        </w:r>
        <w:proofErr w:type="spellStart"/>
        <w:r w:rsidR="00636335">
          <w:rPr>
            <w:rFonts w:ascii="Arial" w:eastAsia="Arial" w:hAnsi="Arial" w:cs="Arial"/>
            <w:color w:val="1155CC"/>
            <w:u w:val="single"/>
          </w:rPr>
          <w:t>attachment_data</w:t>
        </w:r>
        <w:proofErr w:type="spellEnd"/>
        <w:r w:rsidR="00636335">
          <w:rPr>
            <w:rFonts w:ascii="Arial" w:eastAsia="Arial" w:hAnsi="Arial" w:cs="Arial"/>
            <w:color w:val="1155CC"/>
            <w:u w:val="single"/>
          </w:rPr>
          <w:t>/file/286667/FAQ2_-</w:t>
        </w:r>
      </w:hyperlink>
    </w:p>
    <w:p w14:paraId="4BB3DDEB" w14:textId="77777777" w:rsidR="00515417" w:rsidRDefault="007A6A83">
      <w:pPr>
        <w:spacing w:after="240"/>
        <w:ind w:left="3596" w:firstLine="11"/>
        <w:rPr>
          <w:rFonts w:ascii="Arial" w:eastAsia="Arial" w:hAnsi="Arial" w:cs="Arial"/>
        </w:rPr>
      </w:pPr>
      <w:hyperlink r:id="rId23">
        <w:r w:rsidR="00636335">
          <w:rPr>
            <w:rFonts w:ascii="Arial" w:eastAsia="Arial" w:hAnsi="Arial" w:cs="Arial"/>
            <w:color w:val="1155CC"/>
            <w:u w:val="single"/>
          </w:rPr>
          <w:t>_Managing_Information_Risk_at_OFFICIAL_v2__March_2014.pdf</w:t>
        </w:r>
      </w:hyperlink>
      <w:hyperlink r:id="rId24">
        <w:r w:rsidR="00636335">
          <w:rPr>
            <w:rFonts w:ascii="Arial" w:eastAsia="Arial" w:hAnsi="Arial" w:cs="Arial"/>
          </w:rPr>
          <w:t xml:space="preserve"> </w:t>
        </w:r>
      </w:hyperlink>
      <w:r w:rsidR="00636335">
        <w:rPr>
          <w:rFonts w:ascii="Arial" w:eastAsia="Arial" w:hAnsi="Arial" w:cs="Arial"/>
        </w:rPr>
        <w:t xml:space="preserve">): </w:t>
      </w:r>
    </w:p>
    <w:p w14:paraId="4BB3DDEC"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Any communication of data. This includes WAN/LAN/VLAN and inter-machine communication within a cloud environment </w:t>
      </w:r>
    </w:p>
    <w:p w14:paraId="4BB3DDED" w14:textId="77777777" w:rsidR="00515417" w:rsidRDefault="00636335">
      <w:pPr>
        <w:numPr>
          <w:ilvl w:val="4"/>
          <w:numId w:val="5"/>
        </w:numPr>
        <w:pBdr>
          <w:top w:val="nil"/>
          <w:left w:val="nil"/>
          <w:bottom w:val="nil"/>
          <w:right w:val="nil"/>
          <w:between w:val="nil"/>
        </w:pBdr>
        <w:tabs>
          <w:tab w:val="center" w:pos="1512"/>
        </w:tabs>
        <w:spacing w:after="33" w:line="253" w:lineRule="auto"/>
        <w:ind w:left="4320"/>
        <w:jc w:val="both"/>
        <w:rPr>
          <w:rFonts w:ascii="Arial" w:eastAsia="Arial" w:hAnsi="Arial" w:cs="Arial"/>
          <w:b/>
        </w:rPr>
      </w:pPr>
      <w:r>
        <w:rPr>
          <w:rFonts w:ascii="Arial" w:eastAsia="Arial" w:hAnsi="Arial" w:cs="Arial"/>
        </w:rPr>
        <w:lastRenderedPageBreak/>
        <w:t xml:space="preserve">Data at rest. This includes all short term and long-term storage. </w:t>
      </w:r>
    </w:p>
    <w:p w14:paraId="4BB3DDEE" w14:textId="77777777" w:rsidR="00515417" w:rsidRDefault="00636335">
      <w:pPr>
        <w:spacing w:line="259" w:lineRule="auto"/>
        <w:ind w:left="5041"/>
        <w:rPr>
          <w:rFonts w:ascii="Arial" w:eastAsia="Arial" w:hAnsi="Arial" w:cs="Arial"/>
        </w:rPr>
      </w:pPr>
      <w:r>
        <w:rPr>
          <w:rFonts w:ascii="Arial" w:eastAsia="Arial" w:hAnsi="Arial" w:cs="Arial"/>
        </w:rPr>
        <w:t xml:space="preserve"> </w:t>
      </w:r>
    </w:p>
    <w:p w14:paraId="4BB3DDEF"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Integrity: The ITSM Provider will ensure that: </w:t>
      </w:r>
    </w:p>
    <w:p w14:paraId="4BB3DDF0" w14:textId="77777777" w:rsidR="00515417" w:rsidRDefault="00636335">
      <w:pPr>
        <w:pBdr>
          <w:top w:val="nil"/>
          <w:left w:val="nil"/>
          <w:bottom w:val="nil"/>
          <w:right w:val="nil"/>
          <w:between w:val="nil"/>
        </w:pBdr>
        <w:tabs>
          <w:tab w:val="center" w:pos="1512"/>
        </w:tabs>
        <w:spacing w:after="33" w:line="253" w:lineRule="auto"/>
        <w:ind w:left="2880"/>
        <w:rPr>
          <w:rFonts w:ascii="Arial" w:eastAsia="Arial" w:hAnsi="Arial" w:cs="Arial"/>
        </w:rPr>
      </w:pPr>
      <w:r>
        <w:rPr>
          <w:rFonts w:ascii="Arial" w:eastAsia="Arial" w:hAnsi="Arial" w:cs="Arial"/>
        </w:rPr>
        <w:t xml:space="preserve"> </w:t>
      </w:r>
    </w:p>
    <w:p w14:paraId="4BB3DDF1"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Mechanisms shall be in place to preserve the integrity of information. </w:t>
      </w:r>
    </w:p>
    <w:p w14:paraId="4BB3DDF2" w14:textId="77777777" w:rsidR="00515417" w:rsidRDefault="00636335">
      <w:pPr>
        <w:numPr>
          <w:ilvl w:val="4"/>
          <w:numId w:val="5"/>
        </w:numPr>
        <w:pBdr>
          <w:top w:val="nil"/>
          <w:left w:val="nil"/>
          <w:bottom w:val="nil"/>
          <w:right w:val="nil"/>
          <w:between w:val="nil"/>
        </w:pBdr>
        <w:tabs>
          <w:tab w:val="center" w:pos="1512"/>
        </w:tabs>
        <w:spacing w:after="33" w:line="253" w:lineRule="auto"/>
        <w:ind w:left="4320"/>
        <w:jc w:val="both"/>
        <w:rPr>
          <w:rFonts w:ascii="Arial" w:eastAsia="Arial" w:hAnsi="Arial" w:cs="Arial"/>
          <w:b/>
        </w:rPr>
      </w:pPr>
      <w:r>
        <w:rPr>
          <w:rFonts w:ascii="Arial" w:eastAsia="Arial" w:hAnsi="Arial" w:cs="Arial"/>
        </w:rPr>
        <w:t xml:space="preserve">Mechanisms shall be in place to detect changes to log records (whether unauthorised or accidental). </w:t>
      </w:r>
    </w:p>
    <w:p w14:paraId="4BB3DDF3" w14:textId="77777777" w:rsidR="00515417" w:rsidRDefault="00636335">
      <w:pPr>
        <w:tabs>
          <w:tab w:val="center" w:pos="1054"/>
          <w:tab w:val="center" w:pos="2361"/>
        </w:tabs>
        <w:ind w:left="720"/>
        <w:rPr>
          <w:rFonts w:ascii="Arial" w:eastAsia="Arial" w:hAnsi="Arial" w:cs="Arial"/>
          <w:sz w:val="22"/>
          <w:szCs w:val="22"/>
        </w:rPr>
      </w:pPr>
      <w:r>
        <w:rPr>
          <w:rFonts w:ascii="Arial" w:eastAsia="Arial" w:hAnsi="Arial" w:cs="Arial"/>
          <w:sz w:val="22"/>
          <w:szCs w:val="22"/>
        </w:rPr>
        <w:tab/>
      </w:r>
    </w:p>
    <w:p w14:paraId="4BB3DDF4"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Monitoring </w:t>
      </w:r>
    </w:p>
    <w:p w14:paraId="4BB3DDF5"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Any failure of the log collection infrastructure shall be notified to GPA Service Management teams. </w:t>
      </w:r>
    </w:p>
    <w:p w14:paraId="4BB3DDF6" w14:textId="77777777" w:rsidR="00515417" w:rsidRDefault="00636335">
      <w:pPr>
        <w:numPr>
          <w:ilvl w:val="4"/>
          <w:numId w:val="5"/>
        </w:numPr>
        <w:pBdr>
          <w:top w:val="nil"/>
          <w:left w:val="nil"/>
          <w:bottom w:val="nil"/>
          <w:right w:val="nil"/>
          <w:between w:val="nil"/>
        </w:pBdr>
        <w:tabs>
          <w:tab w:val="center" w:pos="1512"/>
        </w:tabs>
        <w:spacing w:after="33" w:line="253" w:lineRule="auto"/>
        <w:ind w:left="4320"/>
        <w:jc w:val="both"/>
        <w:rPr>
          <w:rFonts w:ascii="Arial" w:eastAsia="Arial" w:hAnsi="Arial" w:cs="Arial"/>
          <w:b/>
        </w:rPr>
      </w:pPr>
      <w:r>
        <w:rPr>
          <w:rFonts w:ascii="Arial" w:eastAsia="Arial" w:hAnsi="Arial" w:cs="Arial"/>
        </w:rPr>
        <w:t xml:space="preserve">Health monitoring shall include the ability verify log sources are still sending events. </w:t>
      </w:r>
    </w:p>
    <w:p w14:paraId="4BB3DDF7" w14:textId="77777777" w:rsidR="00515417" w:rsidRDefault="00636335">
      <w:pPr>
        <w:tabs>
          <w:tab w:val="center" w:pos="1054"/>
          <w:tab w:val="center" w:pos="3047"/>
        </w:tabs>
        <w:ind w:left="720"/>
        <w:rPr>
          <w:rFonts w:ascii="Arial" w:eastAsia="Arial" w:hAnsi="Arial" w:cs="Arial"/>
          <w:sz w:val="22"/>
          <w:szCs w:val="22"/>
        </w:rPr>
      </w:pPr>
      <w:r>
        <w:rPr>
          <w:rFonts w:ascii="Arial" w:eastAsia="Arial" w:hAnsi="Arial" w:cs="Arial"/>
          <w:sz w:val="22"/>
          <w:szCs w:val="22"/>
        </w:rPr>
        <w:tab/>
      </w:r>
    </w:p>
    <w:p w14:paraId="4BB3DDF8"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Security Operations Centre (SOC) – SOC Interaction </w:t>
      </w:r>
    </w:p>
    <w:p w14:paraId="4BB3DDF9" w14:textId="77777777" w:rsidR="00515417" w:rsidRDefault="00636335">
      <w:pPr>
        <w:numPr>
          <w:ilvl w:val="4"/>
          <w:numId w:val="5"/>
        </w:numPr>
        <w:pBdr>
          <w:top w:val="nil"/>
          <w:left w:val="nil"/>
          <w:bottom w:val="nil"/>
          <w:right w:val="nil"/>
          <w:between w:val="nil"/>
        </w:pBdr>
        <w:tabs>
          <w:tab w:val="center" w:pos="1512"/>
        </w:tabs>
        <w:spacing w:line="253" w:lineRule="auto"/>
        <w:ind w:left="4320"/>
        <w:jc w:val="both"/>
        <w:rPr>
          <w:rFonts w:ascii="Arial" w:eastAsia="Arial" w:hAnsi="Arial" w:cs="Arial"/>
          <w:b/>
        </w:rPr>
      </w:pPr>
      <w:r>
        <w:rPr>
          <w:rFonts w:ascii="Arial" w:eastAsia="Arial" w:hAnsi="Arial" w:cs="Arial"/>
        </w:rPr>
        <w:t xml:space="preserve">To ensure security is addressed holistically, there needs to be SOC interaction between those organisations which have relationships and dependencies on the network. The supplier will be required to send and receive appropriate information to assist with analysis and decision making. </w:t>
      </w:r>
    </w:p>
    <w:p w14:paraId="4BB3DDFA" w14:textId="77777777" w:rsidR="00515417" w:rsidRDefault="00636335">
      <w:pPr>
        <w:numPr>
          <w:ilvl w:val="4"/>
          <w:numId w:val="5"/>
        </w:numPr>
        <w:pBdr>
          <w:top w:val="nil"/>
          <w:left w:val="nil"/>
          <w:bottom w:val="nil"/>
          <w:right w:val="nil"/>
          <w:between w:val="nil"/>
        </w:pBdr>
        <w:tabs>
          <w:tab w:val="center" w:pos="1512"/>
        </w:tabs>
        <w:spacing w:after="33" w:line="253" w:lineRule="auto"/>
        <w:ind w:left="4320"/>
        <w:jc w:val="both"/>
        <w:rPr>
          <w:rFonts w:ascii="Arial" w:eastAsia="Arial" w:hAnsi="Arial" w:cs="Arial"/>
          <w:b/>
        </w:rPr>
      </w:pPr>
      <w:r>
        <w:rPr>
          <w:rFonts w:ascii="Arial" w:eastAsia="Arial" w:hAnsi="Arial" w:cs="Arial"/>
        </w:rPr>
        <w:t xml:space="preserve">The processes and information to be exchanged between SOCs has yet to be determined, and we expect these aspects to be determined as we progress. </w:t>
      </w:r>
    </w:p>
    <w:p w14:paraId="4BB3DDFB" w14:textId="77777777" w:rsidR="00515417" w:rsidRDefault="00515417">
      <w:pPr>
        <w:pBdr>
          <w:top w:val="nil"/>
          <w:left w:val="nil"/>
          <w:bottom w:val="nil"/>
          <w:right w:val="nil"/>
          <w:between w:val="nil"/>
        </w:pBdr>
        <w:tabs>
          <w:tab w:val="center" w:pos="1512"/>
        </w:tabs>
        <w:spacing w:after="33" w:line="253" w:lineRule="auto"/>
        <w:ind w:left="720"/>
        <w:rPr>
          <w:rFonts w:ascii="Arial" w:eastAsia="Arial" w:hAnsi="Arial" w:cs="Arial"/>
          <w:b/>
        </w:rPr>
      </w:pPr>
    </w:p>
    <w:p w14:paraId="4BB3DDFC" w14:textId="77777777" w:rsidR="00515417" w:rsidRDefault="00515417">
      <w:pPr>
        <w:pBdr>
          <w:top w:val="nil"/>
          <w:left w:val="nil"/>
          <w:bottom w:val="nil"/>
          <w:right w:val="nil"/>
          <w:between w:val="nil"/>
        </w:pBdr>
        <w:tabs>
          <w:tab w:val="center" w:pos="1512"/>
        </w:tabs>
        <w:spacing w:after="33" w:line="253" w:lineRule="auto"/>
        <w:ind w:left="720"/>
        <w:rPr>
          <w:rFonts w:ascii="Arial" w:eastAsia="Arial" w:hAnsi="Arial" w:cs="Arial"/>
          <w:b/>
        </w:rPr>
      </w:pPr>
    </w:p>
    <w:p w14:paraId="4BB3DDFD"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Remote working: When working from remote sites (off-site support) the ITSM Provider will ensure that adequate security is in place to safeguard GPA infrastructure and data. This will include, amongst others, ensuring that all remote access is appropriately secured either via VPN or other secure links, as defined in the NCSC Cloud Security Principles.  </w:t>
      </w:r>
    </w:p>
    <w:p w14:paraId="4BB3DDFE" w14:textId="77777777" w:rsidR="00515417" w:rsidRDefault="00515417">
      <w:pPr>
        <w:pBdr>
          <w:top w:val="nil"/>
          <w:left w:val="nil"/>
          <w:bottom w:val="nil"/>
          <w:right w:val="nil"/>
          <w:between w:val="nil"/>
        </w:pBdr>
        <w:tabs>
          <w:tab w:val="center" w:pos="1512"/>
        </w:tabs>
        <w:spacing w:after="33" w:line="253" w:lineRule="auto"/>
        <w:rPr>
          <w:rFonts w:ascii="Arial" w:eastAsia="Arial" w:hAnsi="Arial" w:cs="Arial"/>
          <w:b/>
        </w:rPr>
      </w:pPr>
    </w:p>
    <w:p w14:paraId="4BB3DDFF"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rPr>
          <w:sz w:val="24"/>
          <w:szCs w:val="24"/>
        </w:rPr>
      </w:pPr>
      <w:bookmarkStart w:id="26" w:name="_heading=h.jt5ux0wfncm8" w:colFirst="0" w:colLast="0"/>
      <w:bookmarkEnd w:id="26"/>
      <w:r>
        <w:rPr>
          <w:sz w:val="24"/>
          <w:szCs w:val="24"/>
        </w:rPr>
        <w:t>Hours of service</w:t>
      </w:r>
    </w:p>
    <w:p w14:paraId="4BB3DE00" w14:textId="77777777" w:rsidR="00515417" w:rsidRDefault="00515417">
      <w:pPr>
        <w:spacing w:after="108"/>
        <w:ind w:left="10" w:right="60" w:firstLine="12"/>
        <w:rPr>
          <w:rFonts w:ascii="Arial" w:eastAsia="Arial" w:hAnsi="Arial" w:cs="Arial"/>
        </w:rPr>
      </w:pPr>
    </w:p>
    <w:p w14:paraId="4BB3DE01"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On-site support: The respondent will provide on-site support, as follows:</w:t>
      </w:r>
    </w:p>
    <w:p w14:paraId="4BB3DE02" w14:textId="77777777" w:rsidR="00515417" w:rsidRDefault="00515417">
      <w:pPr>
        <w:tabs>
          <w:tab w:val="center" w:pos="1512"/>
        </w:tabs>
        <w:spacing w:line="253" w:lineRule="auto"/>
        <w:ind w:left="2880"/>
        <w:jc w:val="both"/>
        <w:rPr>
          <w:rFonts w:ascii="Arial" w:eastAsia="Arial" w:hAnsi="Arial" w:cs="Arial"/>
        </w:rPr>
      </w:pPr>
    </w:p>
    <w:p w14:paraId="4BB3DE03" w14:textId="77777777" w:rsidR="00515417" w:rsidRDefault="00636335">
      <w:pPr>
        <w:numPr>
          <w:ilvl w:val="0"/>
          <w:numId w:val="7"/>
        </w:numPr>
        <w:pBdr>
          <w:top w:val="nil"/>
          <w:left w:val="nil"/>
          <w:bottom w:val="nil"/>
          <w:right w:val="nil"/>
          <w:between w:val="nil"/>
        </w:pBdr>
        <w:spacing w:line="250" w:lineRule="auto"/>
        <w:ind w:right="60"/>
        <w:jc w:val="both"/>
        <w:rPr>
          <w:rFonts w:ascii="Arial" w:eastAsia="Arial" w:hAnsi="Arial" w:cs="Arial"/>
          <w:color w:val="000000"/>
        </w:rPr>
      </w:pPr>
      <w:r>
        <w:rPr>
          <w:rFonts w:ascii="Arial" w:eastAsia="Arial" w:hAnsi="Arial" w:cs="Arial"/>
          <w:color w:val="000000"/>
        </w:rPr>
        <w:lastRenderedPageBreak/>
        <w:t xml:space="preserve">8am to 5pm Monday to Friday, excluding Bank Holidays </w:t>
      </w:r>
    </w:p>
    <w:p w14:paraId="4BB3DE04" w14:textId="77777777" w:rsidR="00515417" w:rsidRDefault="00515417">
      <w:pPr>
        <w:pBdr>
          <w:top w:val="nil"/>
          <w:left w:val="nil"/>
          <w:bottom w:val="nil"/>
          <w:right w:val="nil"/>
          <w:between w:val="nil"/>
        </w:pBdr>
        <w:spacing w:line="250" w:lineRule="auto"/>
        <w:ind w:left="4320" w:right="60"/>
        <w:jc w:val="both"/>
        <w:rPr>
          <w:rFonts w:ascii="Arial" w:eastAsia="Arial" w:hAnsi="Arial" w:cs="Arial"/>
          <w:color w:val="000000"/>
        </w:rPr>
      </w:pPr>
    </w:p>
    <w:p w14:paraId="4BB3DE05"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Helpdesk: The respondent will provide a fully UK based Service Desk capability, with minimum of:</w:t>
      </w:r>
    </w:p>
    <w:p w14:paraId="4BB3DE06" w14:textId="77777777" w:rsidR="00515417" w:rsidRDefault="00515417">
      <w:pPr>
        <w:pBdr>
          <w:top w:val="nil"/>
          <w:left w:val="nil"/>
          <w:bottom w:val="nil"/>
          <w:right w:val="nil"/>
          <w:between w:val="nil"/>
        </w:pBdr>
        <w:tabs>
          <w:tab w:val="center" w:pos="1512"/>
        </w:tabs>
        <w:spacing w:line="253" w:lineRule="auto"/>
        <w:ind w:left="2880"/>
        <w:jc w:val="both"/>
        <w:rPr>
          <w:rFonts w:ascii="Arial" w:eastAsia="Arial" w:hAnsi="Arial" w:cs="Arial"/>
        </w:rPr>
      </w:pPr>
    </w:p>
    <w:p w14:paraId="4BB3DE07" w14:textId="77777777" w:rsidR="00515417" w:rsidRDefault="00636335">
      <w:pPr>
        <w:numPr>
          <w:ilvl w:val="0"/>
          <w:numId w:val="7"/>
        </w:numPr>
        <w:pBdr>
          <w:top w:val="nil"/>
          <w:left w:val="nil"/>
          <w:bottom w:val="nil"/>
          <w:right w:val="nil"/>
          <w:between w:val="nil"/>
        </w:pBdr>
        <w:spacing w:line="250" w:lineRule="auto"/>
        <w:ind w:right="60"/>
        <w:jc w:val="both"/>
        <w:rPr>
          <w:rFonts w:ascii="Arial" w:eastAsia="Arial" w:hAnsi="Arial" w:cs="Arial"/>
          <w:color w:val="000000"/>
        </w:rPr>
      </w:pPr>
      <w:r>
        <w:rPr>
          <w:rFonts w:ascii="Arial" w:eastAsia="Arial" w:hAnsi="Arial" w:cs="Arial"/>
          <w:color w:val="000000"/>
        </w:rPr>
        <w:t xml:space="preserve">7:00am to 10:00pm Monday to Friday, excluding Bank holidays  </w:t>
      </w:r>
    </w:p>
    <w:p w14:paraId="4BB3DE08" w14:textId="77777777" w:rsidR="00515417" w:rsidRDefault="00636335">
      <w:pPr>
        <w:numPr>
          <w:ilvl w:val="0"/>
          <w:numId w:val="7"/>
        </w:numPr>
        <w:pBdr>
          <w:top w:val="nil"/>
          <w:left w:val="nil"/>
          <w:bottom w:val="nil"/>
          <w:right w:val="nil"/>
          <w:between w:val="nil"/>
        </w:pBdr>
        <w:spacing w:after="111" w:line="250" w:lineRule="auto"/>
        <w:ind w:right="60"/>
        <w:jc w:val="both"/>
        <w:rPr>
          <w:rFonts w:ascii="Arial" w:eastAsia="Arial" w:hAnsi="Arial" w:cs="Arial"/>
          <w:color w:val="000000"/>
        </w:rPr>
      </w:pPr>
      <w:r>
        <w:rPr>
          <w:rFonts w:ascii="Arial" w:eastAsia="Arial" w:hAnsi="Arial" w:cs="Arial"/>
          <w:color w:val="000000"/>
        </w:rPr>
        <w:t>9:00am to 8:00pm weekends</w:t>
      </w:r>
    </w:p>
    <w:p w14:paraId="4BB3DE09"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rPr>
          <w:sz w:val="24"/>
          <w:szCs w:val="24"/>
        </w:rPr>
      </w:pPr>
      <w:bookmarkStart w:id="27" w:name="_heading=h.6y5liq23lsbn" w:colFirst="0" w:colLast="0"/>
      <w:bookmarkEnd w:id="27"/>
      <w:r>
        <w:rPr>
          <w:sz w:val="24"/>
          <w:szCs w:val="24"/>
        </w:rPr>
        <w:t>Helpdesk integration</w:t>
      </w:r>
    </w:p>
    <w:p w14:paraId="4BB3DE0A" w14:textId="77777777" w:rsidR="00515417" w:rsidRDefault="00636335">
      <w:pPr>
        <w:spacing w:after="19" w:line="259" w:lineRule="auto"/>
        <w:ind w:left="720"/>
        <w:rPr>
          <w:rFonts w:ascii="Arial" w:eastAsia="Arial" w:hAnsi="Arial" w:cs="Arial"/>
        </w:rPr>
      </w:pPr>
      <w:r>
        <w:rPr>
          <w:rFonts w:ascii="Arial" w:eastAsia="Arial" w:hAnsi="Arial" w:cs="Arial"/>
        </w:rPr>
        <w:t xml:space="preserve"> </w:t>
      </w:r>
    </w:p>
    <w:p w14:paraId="4BB3DE0B" w14:textId="77777777" w:rsidR="00515417" w:rsidRDefault="00636335">
      <w:pPr>
        <w:tabs>
          <w:tab w:val="center" w:pos="1512"/>
        </w:tabs>
        <w:spacing w:after="33" w:line="253" w:lineRule="auto"/>
        <w:ind w:left="2160"/>
        <w:rPr>
          <w:rFonts w:ascii="Arial" w:eastAsia="Arial" w:hAnsi="Arial" w:cs="Arial"/>
        </w:rPr>
      </w:pPr>
      <w:r>
        <w:rPr>
          <w:rFonts w:ascii="Arial" w:eastAsia="Arial" w:hAnsi="Arial" w:cs="Arial"/>
        </w:rPr>
        <w:t>Provide integration of Helpdesk systems (for passing tickets) &amp; processes with the following (for each site):</w:t>
      </w:r>
    </w:p>
    <w:p w14:paraId="4BB3DE0C" w14:textId="77777777" w:rsidR="00515417" w:rsidRDefault="00515417">
      <w:pPr>
        <w:spacing w:line="259" w:lineRule="auto"/>
        <w:ind w:left="732"/>
        <w:rPr>
          <w:rFonts w:ascii="Arial" w:eastAsia="Arial" w:hAnsi="Arial" w:cs="Arial"/>
        </w:rPr>
      </w:pPr>
    </w:p>
    <w:p w14:paraId="4BB3DE0D"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FM (Facilities Management) providers Helpdesk systems</w:t>
      </w:r>
    </w:p>
    <w:p w14:paraId="4BB3DE0E"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 xml:space="preserve">Platform 21 - </w:t>
      </w:r>
      <w:proofErr w:type="spellStart"/>
      <w:r>
        <w:rPr>
          <w:rFonts w:ascii="Arial" w:eastAsia="Arial" w:hAnsi="Arial" w:cs="Arial"/>
          <w:color w:val="222222"/>
        </w:rPr>
        <w:t>Tririga</w:t>
      </w:r>
      <w:proofErr w:type="spellEnd"/>
      <w:r>
        <w:rPr>
          <w:rFonts w:ascii="Arial" w:eastAsia="Arial" w:hAnsi="Arial" w:cs="Arial"/>
          <w:color w:val="222222"/>
        </w:rPr>
        <w:t>.</w:t>
      </w:r>
      <w:r>
        <w:rPr>
          <w:rFonts w:ascii="Arial" w:eastAsia="Arial" w:hAnsi="Arial" w:cs="Arial"/>
        </w:rPr>
        <w:t xml:space="preserve"> </w:t>
      </w:r>
    </w:p>
    <w:p w14:paraId="4BB3DE0F" w14:textId="77777777" w:rsidR="00515417" w:rsidRDefault="00636335">
      <w:pPr>
        <w:numPr>
          <w:ilvl w:val="4"/>
          <w:numId w:val="5"/>
        </w:numPr>
        <w:tabs>
          <w:tab w:val="center" w:pos="1512"/>
        </w:tabs>
        <w:spacing w:after="33" w:line="253" w:lineRule="auto"/>
        <w:jc w:val="both"/>
        <w:rPr>
          <w:rFonts w:ascii="Arial" w:eastAsia="Arial" w:hAnsi="Arial" w:cs="Arial"/>
        </w:rPr>
      </w:pPr>
      <w:r>
        <w:rPr>
          <w:rFonts w:ascii="Arial" w:eastAsia="Arial" w:hAnsi="Arial" w:cs="Arial"/>
        </w:rPr>
        <w:t xml:space="preserve">Old Admiralty Building - Concept </w:t>
      </w:r>
    </w:p>
    <w:p w14:paraId="4BB3DE10" w14:textId="77777777" w:rsidR="00515417" w:rsidRDefault="00515417">
      <w:pPr>
        <w:tabs>
          <w:tab w:val="center" w:pos="1066"/>
          <w:tab w:val="center" w:pos="3900"/>
        </w:tabs>
        <w:ind w:left="3600"/>
        <w:rPr>
          <w:rFonts w:ascii="Arial" w:eastAsia="Arial" w:hAnsi="Arial" w:cs="Arial"/>
        </w:rPr>
      </w:pPr>
    </w:p>
    <w:p w14:paraId="4BB3DE11"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Occupiers Helpdesk systems </w:t>
      </w:r>
    </w:p>
    <w:p w14:paraId="4BB3DE12"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Platform 21 - 16 occupiers</w:t>
      </w:r>
    </w:p>
    <w:p w14:paraId="4BB3DE13"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OAB - 2 occupiers</w:t>
      </w:r>
    </w:p>
    <w:p w14:paraId="4BB3DE14" w14:textId="77777777" w:rsidR="00515417" w:rsidRDefault="00515417">
      <w:pPr>
        <w:tabs>
          <w:tab w:val="center" w:pos="1512"/>
        </w:tabs>
        <w:spacing w:after="33" w:line="253" w:lineRule="auto"/>
        <w:ind w:left="2880"/>
        <w:rPr>
          <w:rFonts w:ascii="Arial" w:eastAsia="Arial" w:hAnsi="Arial" w:cs="Arial"/>
        </w:rPr>
      </w:pPr>
    </w:p>
    <w:p w14:paraId="4BB3DE15"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GPA Central ITSM Helpdesk system</w:t>
      </w:r>
    </w:p>
    <w:p w14:paraId="4BB3DE16"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Under acquisition</w:t>
      </w:r>
    </w:p>
    <w:p w14:paraId="4BB3DE17" w14:textId="77777777" w:rsidR="00515417" w:rsidRDefault="00515417">
      <w:pPr>
        <w:spacing w:line="259" w:lineRule="auto"/>
        <w:ind w:left="720"/>
        <w:rPr>
          <w:rFonts w:ascii="Arial" w:eastAsia="Arial" w:hAnsi="Arial" w:cs="Arial"/>
        </w:rPr>
      </w:pPr>
    </w:p>
    <w:p w14:paraId="4BB3DE18"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Other Support Service providers</w:t>
      </w:r>
    </w:p>
    <w:p w14:paraId="4BB3DE19"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proofErr w:type="spellStart"/>
      <w:r>
        <w:rPr>
          <w:rFonts w:ascii="Arial" w:eastAsia="Arial" w:hAnsi="Arial" w:cs="Arial"/>
        </w:rPr>
        <w:t>Keytree</w:t>
      </w:r>
      <w:proofErr w:type="spellEnd"/>
      <w:r>
        <w:rPr>
          <w:rFonts w:ascii="Arial" w:eastAsia="Arial" w:hAnsi="Arial" w:cs="Arial"/>
        </w:rPr>
        <w:t xml:space="preserve"> Room Booking system</w:t>
      </w:r>
    </w:p>
    <w:p w14:paraId="4BB3DE1A"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proofErr w:type="spellStart"/>
      <w:r>
        <w:rPr>
          <w:rFonts w:ascii="Arial" w:eastAsia="Arial" w:hAnsi="Arial" w:cs="Arial"/>
        </w:rPr>
        <w:t>Opencell</w:t>
      </w:r>
      <w:proofErr w:type="spellEnd"/>
      <w:r>
        <w:rPr>
          <w:rFonts w:ascii="Arial" w:eastAsia="Arial" w:hAnsi="Arial" w:cs="Arial"/>
        </w:rPr>
        <w:t xml:space="preserve"> Mobile Boosting system</w:t>
      </w:r>
    </w:p>
    <w:p w14:paraId="4BB3DE1B"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proofErr w:type="spellStart"/>
      <w:r>
        <w:rPr>
          <w:rFonts w:ascii="Arial" w:eastAsia="Arial" w:hAnsi="Arial" w:cs="Arial"/>
        </w:rPr>
        <w:t>GovPrint</w:t>
      </w:r>
      <w:proofErr w:type="spellEnd"/>
      <w:r>
        <w:rPr>
          <w:rFonts w:ascii="Arial" w:eastAsia="Arial" w:hAnsi="Arial" w:cs="Arial"/>
        </w:rPr>
        <w:t xml:space="preserve"> (Konica Minolta) </w:t>
      </w:r>
    </w:p>
    <w:p w14:paraId="4BB3DE1C"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Whitehall TV - OAB only </w:t>
      </w:r>
    </w:p>
    <w:p w14:paraId="4BB3DE1D" w14:textId="77777777" w:rsidR="00515417" w:rsidRDefault="00515417">
      <w:pPr>
        <w:spacing w:line="259" w:lineRule="auto"/>
        <w:ind w:left="720"/>
        <w:rPr>
          <w:rFonts w:ascii="Arial" w:eastAsia="Arial" w:hAnsi="Arial" w:cs="Arial"/>
        </w:rPr>
      </w:pPr>
    </w:p>
    <w:p w14:paraId="4BB3DE1E"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ITSM platform - Other Integration capabilities  </w:t>
      </w:r>
    </w:p>
    <w:p w14:paraId="4BB3DE1F"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ITSM platform will provide access capabilities/hooks (with no license cost for access) to allow interfacing to GPA systems, </w:t>
      </w:r>
      <w:proofErr w:type="spellStart"/>
      <w:r>
        <w:rPr>
          <w:rFonts w:ascii="Arial" w:eastAsia="Arial" w:hAnsi="Arial" w:cs="Arial"/>
        </w:rPr>
        <w:t>eg</w:t>
      </w:r>
      <w:proofErr w:type="spellEnd"/>
      <w:r>
        <w:rPr>
          <w:rFonts w:ascii="Arial" w:eastAsia="Arial" w:hAnsi="Arial" w:cs="Arial"/>
        </w:rPr>
        <w:t xml:space="preserve"> Data analytics systems, SIEM </w:t>
      </w:r>
      <w:proofErr w:type="gramStart"/>
      <w:r>
        <w:rPr>
          <w:rFonts w:ascii="Arial" w:eastAsia="Arial" w:hAnsi="Arial" w:cs="Arial"/>
        </w:rPr>
        <w:t>etc .</w:t>
      </w:r>
      <w:proofErr w:type="gramEnd"/>
      <w:r>
        <w:rPr>
          <w:rFonts w:ascii="Arial" w:eastAsia="Arial" w:hAnsi="Arial" w:cs="Arial"/>
        </w:rPr>
        <w:t xml:space="preserve"> </w:t>
      </w:r>
    </w:p>
    <w:p w14:paraId="4BB3DE20" w14:textId="77777777" w:rsidR="00515417" w:rsidRDefault="00515417">
      <w:pPr>
        <w:pBdr>
          <w:top w:val="nil"/>
          <w:left w:val="nil"/>
          <w:bottom w:val="nil"/>
          <w:right w:val="nil"/>
          <w:between w:val="nil"/>
        </w:pBdr>
        <w:tabs>
          <w:tab w:val="center" w:pos="1512"/>
        </w:tabs>
        <w:spacing w:after="33" w:line="253" w:lineRule="auto"/>
        <w:ind w:left="3600"/>
        <w:rPr>
          <w:rFonts w:ascii="Arial" w:eastAsia="Arial" w:hAnsi="Arial" w:cs="Arial"/>
        </w:rPr>
      </w:pPr>
    </w:p>
    <w:p w14:paraId="4BB3DE21" w14:textId="77777777" w:rsidR="00515417" w:rsidRDefault="00515417">
      <w:pPr>
        <w:spacing w:line="259" w:lineRule="auto"/>
        <w:rPr>
          <w:rFonts w:ascii="Arial" w:eastAsia="Arial" w:hAnsi="Arial" w:cs="Arial"/>
        </w:rPr>
      </w:pPr>
    </w:p>
    <w:p w14:paraId="4BB3DE22" w14:textId="77777777" w:rsidR="00515417" w:rsidRDefault="00636335">
      <w:pPr>
        <w:numPr>
          <w:ilvl w:val="3"/>
          <w:numId w:val="5"/>
        </w:numPr>
        <w:pBdr>
          <w:top w:val="nil"/>
          <w:left w:val="nil"/>
          <w:bottom w:val="nil"/>
          <w:right w:val="nil"/>
          <w:between w:val="nil"/>
        </w:pBdr>
        <w:tabs>
          <w:tab w:val="center" w:pos="1512"/>
        </w:tabs>
        <w:spacing w:after="33" w:line="259" w:lineRule="auto"/>
        <w:jc w:val="both"/>
        <w:rPr>
          <w:rFonts w:ascii="Arial" w:eastAsia="Arial" w:hAnsi="Arial" w:cs="Arial"/>
        </w:rPr>
      </w:pPr>
      <w:r>
        <w:rPr>
          <w:rFonts w:ascii="Arial" w:eastAsia="Arial" w:hAnsi="Arial" w:cs="Arial"/>
          <w:b/>
        </w:rPr>
        <w:t>Helpdesk system - GPA Future intent</w:t>
      </w:r>
      <w:r>
        <w:rPr>
          <w:rFonts w:ascii="Arial" w:eastAsia="Arial" w:hAnsi="Arial" w:cs="Arial"/>
        </w:rPr>
        <w:t xml:space="preserve"> - To begin with, the ITSM Provider is expected to p</w:t>
      </w:r>
      <w:r>
        <w:rPr>
          <w:rFonts w:ascii="Arial" w:eastAsia="Arial" w:hAnsi="Arial" w:cs="Arial"/>
          <w:color w:val="0B0C0C"/>
        </w:rPr>
        <w:t xml:space="preserve">rovide its own Helpdesk system/tooling. It is GPAs vision to adopt and run its own service tooling in the future. Initially we expect the ITSM Provider to quote against their own hosted and managed service tool set but </w:t>
      </w:r>
      <w:r>
        <w:rPr>
          <w:rFonts w:ascii="Arial" w:eastAsia="Arial" w:hAnsi="Arial" w:cs="Arial"/>
          <w:color w:val="0B0C0C"/>
        </w:rPr>
        <w:lastRenderedPageBreak/>
        <w:t xml:space="preserve">be open to eventually migrate to the GPA chosen service tooling in the future. This will be a future project, with separate funding. </w:t>
      </w:r>
    </w:p>
    <w:p w14:paraId="4BB3DE23"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rPr>
          <w:sz w:val="24"/>
          <w:szCs w:val="24"/>
        </w:rPr>
      </w:pPr>
      <w:bookmarkStart w:id="28" w:name="_heading=h.fi7465b8c5pk" w:colFirst="0" w:colLast="0"/>
      <w:bookmarkEnd w:id="28"/>
      <w:r>
        <w:rPr>
          <w:sz w:val="24"/>
          <w:szCs w:val="24"/>
        </w:rPr>
        <w:t xml:space="preserve">Technology Environments &amp; Assets </w:t>
      </w:r>
    </w:p>
    <w:p w14:paraId="4BB3DE24" w14:textId="77777777" w:rsidR="00515417" w:rsidRDefault="00515417">
      <w:pPr>
        <w:spacing w:line="259" w:lineRule="auto"/>
        <w:rPr>
          <w:rFonts w:ascii="Arial" w:eastAsia="Arial" w:hAnsi="Arial" w:cs="Arial"/>
        </w:rPr>
      </w:pPr>
    </w:p>
    <w:p w14:paraId="4BB3DE25" w14:textId="77777777" w:rsidR="00515417" w:rsidRDefault="00636335">
      <w:pPr>
        <w:numPr>
          <w:ilvl w:val="3"/>
          <w:numId w:val="5"/>
        </w:numPr>
        <w:tabs>
          <w:tab w:val="center" w:pos="1512"/>
        </w:tabs>
        <w:spacing w:line="253" w:lineRule="auto"/>
        <w:jc w:val="both"/>
        <w:rPr>
          <w:rFonts w:ascii="Arial" w:eastAsia="Arial" w:hAnsi="Arial" w:cs="Arial"/>
          <w:b/>
        </w:rPr>
      </w:pPr>
      <w:r>
        <w:rPr>
          <w:rFonts w:ascii="Arial" w:eastAsia="Arial" w:hAnsi="Arial" w:cs="Arial"/>
        </w:rPr>
        <w:t xml:space="preserve">Access: GPA will provide access to all environments for all IT infrastructure within the scope of this requirement.  </w:t>
      </w:r>
    </w:p>
    <w:p w14:paraId="4BB3DE26" w14:textId="77777777" w:rsidR="00515417" w:rsidRDefault="00636335">
      <w:pPr>
        <w:numPr>
          <w:ilvl w:val="3"/>
          <w:numId w:val="5"/>
        </w:numPr>
        <w:tabs>
          <w:tab w:val="center" w:pos="1512"/>
        </w:tabs>
        <w:spacing w:line="253" w:lineRule="auto"/>
        <w:jc w:val="both"/>
        <w:rPr>
          <w:rFonts w:ascii="Arial" w:eastAsia="Arial" w:hAnsi="Arial" w:cs="Arial"/>
          <w:b/>
        </w:rPr>
      </w:pPr>
      <w:r>
        <w:rPr>
          <w:rFonts w:ascii="Arial" w:eastAsia="Arial" w:hAnsi="Arial" w:cs="Arial"/>
        </w:rPr>
        <w:t>Upgrades/Release process:</w:t>
      </w:r>
    </w:p>
    <w:p w14:paraId="4BB3DE27" w14:textId="77777777" w:rsidR="00515417" w:rsidRDefault="00636335">
      <w:pPr>
        <w:numPr>
          <w:ilvl w:val="4"/>
          <w:numId w:val="5"/>
        </w:numPr>
        <w:shd w:val="clear" w:color="auto" w:fill="FFFFFF"/>
        <w:tabs>
          <w:tab w:val="center" w:pos="1512"/>
        </w:tabs>
        <w:spacing w:line="244" w:lineRule="auto"/>
        <w:jc w:val="both"/>
        <w:rPr>
          <w:rFonts w:ascii="Arial" w:eastAsia="Arial" w:hAnsi="Arial" w:cs="Arial"/>
        </w:rPr>
      </w:pPr>
      <w:r>
        <w:rPr>
          <w:rFonts w:ascii="Arial" w:eastAsia="Arial" w:hAnsi="Arial" w:cs="Arial"/>
          <w:color w:val="222222"/>
        </w:rPr>
        <w:t>The ITSM provider will maintain a secure software/systems development lifecycle with the equipment proposed within their solution.</w:t>
      </w:r>
    </w:p>
    <w:p w14:paraId="4BB3DE28" w14:textId="77777777" w:rsidR="00515417" w:rsidRDefault="00636335">
      <w:pPr>
        <w:numPr>
          <w:ilvl w:val="4"/>
          <w:numId w:val="5"/>
        </w:numPr>
        <w:shd w:val="clear" w:color="auto" w:fill="FFFFFF"/>
        <w:tabs>
          <w:tab w:val="center" w:pos="1512"/>
        </w:tabs>
        <w:spacing w:line="244" w:lineRule="auto"/>
        <w:jc w:val="both"/>
        <w:rPr>
          <w:rFonts w:ascii="Arial" w:eastAsia="Arial" w:hAnsi="Arial" w:cs="Arial"/>
        </w:rPr>
      </w:pPr>
      <w:r>
        <w:rPr>
          <w:rFonts w:ascii="Arial" w:eastAsia="Arial" w:hAnsi="Arial" w:cs="Arial"/>
          <w:color w:val="222222"/>
        </w:rPr>
        <w:t>The ITSM provider will ensure all features and firmware upgrades are applied to their solution</w:t>
      </w:r>
    </w:p>
    <w:p w14:paraId="4BB3DE29" w14:textId="77777777" w:rsidR="00515417" w:rsidRDefault="00636335">
      <w:pPr>
        <w:numPr>
          <w:ilvl w:val="4"/>
          <w:numId w:val="5"/>
        </w:numPr>
        <w:shd w:val="clear" w:color="auto" w:fill="FFFFFF"/>
        <w:tabs>
          <w:tab w:val="center" w:pos="1512"/>
        </w:tabs>
        <w:spacing w:line="244" w:lineRule="auto"/>
        <w:jc w:val="both"/>
        <w:rPr>
          <w:rFonts w:ascii="Arial" w:eastAsia="Arial" w:hAnsi="Arial" w:cs="Arial"/>
        </w:rPr>
      </w:pPr>
      <w:r>
        <w:rPr>
          <w:rFonts w:ascii="Arial" w:eastAsia="Arial" w:hAnsi="Arial" w:cs="Arial"/>
          <w:color w:val="222222"/>
        </w:rPr>
        <w:t xml:space="preserve">It is a requirement of the Contracting Authority that systems are maintained to the latest standards in security and firmware policies.  </w:t>
      </w:r>
    </w:p>
    <w:p w14:paraId="4BB3DE2A" w14:textId="77777777" w:rsidR="00515417" w:rsidRDefault="00515417">
      <w:pPr>
        <w:shd w:val="clear" w:color="auto" w:fill="FFFFFF"/>
        <w:tabs>
          <w:tab w:val="center" w:pos="1512"/>
        </w:tabs>
        <w:spacing w:line="244" w:lineRule="auto"/>
        <w:ind w:left="3600"/>
        <w:jc w:val="both"/>
        <w:rPr>
          <w:rFonts w:ascii="Arial" w:eastAsia="Arial" w:hAnsi="Arial" w:cs="Arial"/>
        </w:rPr>
      </w:pPr>
    </w:p>
    <w:p w14:paraId="4BB3DE2B" w14:textId="77777777" w:rsidR="00515417" w:rsidRDefault="00636335">
      <w:pPr>
        <w:numPr>
          <w:ilvl w:val="3"/>
          <w:numId w:val="5"/>
        </w:numPr>
        <w:tabs>
          <w:tab w:val="center" w:pos="1512"/>
        </w:tabs>
        <w:spacing w:line="253" w:lineRule="auto"/>
        <w:jc w:val="both"/>
        <w:rPr>
          <w:rFonts w:ascii="Arial" w:eastAsia="Arial" w:hAnsi="Arial" w:cs="Arial"/>
          <w:b/>
        </w:rPr>
      </w:pPr>
      <w:r>
        <w:rPr>
          <w:rFonts w:ascii="Arial" w:eastAsia="Arial" w:hAnsi="Arial" w:cs="Arial"/>
        </w:rPr>
        <w:t>If, for ease of support and maintenance, the ITSM Provider needs to replicate locally any infrastructure components (NOT a mandatory requirement for GPA), they will ensure that this is done in an isolated and dedicated container logically and physically separated from any in-house equipment. The ITSM Provider must request and obtain GPA’s permission beforehand.</w:t>
      </w:r>
    </w:p>
    <w:p w14:paraId="4BB3DE2C" w14:textId="77777777" w:rsidR="00515417" w:rsidRDefault="00636335">
      <w:pPr>
        <w:numPr>
          <w:ilvl w:val="3"/>
          <w:numId w:val="5"/>
        </w:numPr>
        <w:tabs>
          <w:tab w:val="center" w:pos="1512"/>
        </w:tabs>
        <w:spacing w:line="253" w:lineRule="auto"/>
        <w:jc w:val="both"/>
        <w:rPr>
          <w:rFonts w:ascii="Arial" w:eastAsia="Arial" w:hAnsi="Arial" w:cs="Arial"/>
          <w:b/>
        </w:rPr>
      </w:pPr>
      <w:r>
        <w:rPr>
          <w:rFonts w:ascii="Arial" w:eastAsia="Arial" w:hAnsi="Arial" w:cs="Arial"/>
        </w:rPr>
        <w:t xml:space="preserve">Licence and asset </w:t>
      </w:r>
      <w:proofErr w:type="gramStart"/>
      <w:r>
        <w:rPr>
          <w:rFonts w:ascii="Arial" w:eastAsia="Arial" w:hAnsi="Arial" w:cs="Arial"/>
        </w:rPr>
        <w:t>management :</w:t>
      </w:r>
      <w:proofErr w:type="gramEnd"/>
      <w:r>
        <w:rPr>
          <w:rFonts w:ascii="Arial" w:eastAsia="Arial" w:hAnsi="Arial" w:cs="Arial"/>
        </w:rPr>
        <w:t xml:space="preserve"> The ITSM Provider is expected to maintain the asset register for all GPAs assets under its mandate. GPA will maintain control and ownership of all software licences and the relationship with the respective software vendors.</w:t>
      </w:r>
    </w:p>
    <w:p w14:paraId="4BB3DE2D" w14:textId="77777777" w:rsidR="00515417" w:rsidRDefault="00636335">
      <w:pPr>
        <w:numPr>
          <w:ilvl w:val="3"/>
          <w:numId w:val="5"/>
        </w:numPr>
        <w:tabs>
          <w:tab w:val="center" w:pos="1512"/>
        </w:tabs>
        <w:spacing w:line="253" w:lineRule="auto"/>
        <w:jc w:val="both"/>
        <w:rPr>
          <w:rFonts w:ascii="Arial" w:eastAsia="Arial" w:hAnsi="Arial" w:cs="Arial"/>
          <w:b/>
        </w:rPr>
      </w:pPr>
      <w:r>
        <w:rPr>
          <w:rFonts w:ascii="Arial" w:eastAsia="Arial" w:hAnsi="Arial" w:cs="Arial"/>
        </w:rPr>
        <w:t xml:space="preserve">Asset Ownership </w:t>
      </w:r>
    </w:p>
    <w:p w14:paraId="4BB3DE2E" w14:textId="77777777" w:rsidR="00515417" w:rsidRDefault="00636335">
      <w:pPr>
        <w:numPr>
          <w:ilvl w:val="4"/>
          <w:numId w:val="5"/>
        </w:numPr>
        <w:tabs>
          <w:tab w:val="center" w:pos="1512"/>
        </w:tabs>
        <w:spacing w:line="253" w:lineRule="auto"/>
        <w:jc w:val="both"/>
        <w:rPr>
          <w:rFonts w:ascii="Arial" w:eastAsia="Arial" w:hAnsi="Arial" w:cs="Arial"/>
          <w:b/>
        </w:rPr>
      </w:pPr>
      <w:r>
        <w:rPr>
          <w:rFonts w:ascii="Arial" w:eastAsia="Arial" w:hAnsi="Arial" w:cs="Arial"/>
        </w:rPr>
        <w:t xml:space="preserve">GPA’s current policy is that it will retain ownership of and purchase its assets used in its delivery of IT services, including equipment and software licenses. GPA is willing to allow suppliers to access such assets to the extent necessary to perform their obligations under this Managed Service contract.  </w:t>
      </w:r>
    </w:p>
    <w:p w14:paraId="4BB3DE2F" w14:textId="77777777" w:rsidR="00515417" w:rsidRDefault="00636335">
      <w:pPr>
        <w:numPr>
          <w:ilvl w:val="4"/>
          <w:numId w:val="5"/>
        </w:numPr>
        <w:tabs>
          <w:tab w:val="center" w:pos="1512"/>
        </w:tabs>
        <w:spacing w:line="253" w:lineRule="auto"/>
        <w:jc w:val="both"/>
        <w:rPr>
          <w:rFonts w:ascii="Arial" w:eastAsia="Arial" w:hAnsi="Arial" w:cs="Arial"/>
          <w:b/>
        </w:rPr>
      </w:pPr>
      <w:r>
        <w:rPr>
          <w:rFonts w:ascii="Arial" w:eastAsia="Arial" w:hAnsi="Arial" w:cs="Arial"/>
        </w:rPr>
        <w:t xml:space="preserve">GPA intends to retain the ownership and control of all assets (hardware and software) and to manage the on-going relationship with the respective vendors.  </w:t>
      </w:r>
    </w:p>
    <w:p w14:paraId="4BB3DE30" w14:textId="77777777" w:rsidR="00515417" w:rsidRDefault="00636335">
      <w:pPr>
        <w:numPr>
          <w:ilvl w:val="4"/>
          <w:numId w:val="5"/>
        </w:numPr>
        <w:tabs>
          <w:tab w:val="center" w:pos="1512"/>
        </w:tabs>
        <w:spacing w:after="33" w:line="253" w:lineRule="auto"/>
        <w:jc w:val="both"/>
        <w:rPr>
          <w:rFonts w:ascii="Arial" w:eastAsia="Arial" w:hAnsi="Arial" w:cs="Arial"/>
          <w:b/>
        </w:rPr>
      </w:pPr>
      <w:r>
        <w:rPr>
          <w:rFonts w:ascii="Arial" w:eastAsia="Arial" w:hAnsi="Arial" w:cs="Arial"/>
        </w:rPr>
        <w:t xml:space="preserve">At an operational level, the ITSM Provider would be expected to deal with the vendors for product support, incident and problem management.   </w:t>
      </w:r>
    </w:p>
    <w:p w14:paraId="4BB3DE31" w14:textId="77777777" w:rsidR="00515417" w:rsidRDefault="00515417">
      <w:pPr>
        <w:spacing w:line="259" w:lineRule="auto"/>
        <w:rPr>
          <w:rFonts w:ascii="Arial" w:eastAsia="Arial" w:hAnsi="Arial" w:cs="Arial"/>
        </w:rPr>
      </w:pPr>
    </w:p>
    <w:p w14:paraId="4BB3DE32" w14:textId="77777777" w:rsidR="00515417" w:rsidRDefault="00515417">
      <w:pPr>
        <w:spacing w:line="259" w:lineRule="auto"/>
        <w:rPr>
          <w:rFonts w:ascii="Arial" w:eastAsia="Arial" w:hAnsi="Arial" w:cs="Arial"/>
        </w:rPr>
      </w:pPr>
    </w:p>
    <w:p w14:paraId="4BB3DE33"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rPr>
          <w:sz w:val="24"/>
          <w:szCs w:val="24"/>
        </w:rPr>
      </w:pPr>
      <w:bookmarkStart w:id="29" w:name="_heading=h.zg9d5mq1g7m4" w:colFirst="0" w:colLast="0"/>
      <w:bookmarkEnd w:id="29"/>
      <w:r>
        <w:rPr>
          <w:sz w:val="24"/>
          <w:szCs w:val="24"/>
        </w:rPr>
        <w:lastRenderedPageBreak/>
        <w:t>Service Levels &amp; Performance</w:t>
      </w:r>
    </w:p>
    <w:p w14:paraId="4BB3DE34" w14:textId="77777777" w:rsidR="00515417" w:rsidRDefault="00636335">
      <w:pPr>
        <w:spacing w:after="17" w:line="259" w:lineRule="auto"/>
        <w:rPr>
          <w:rFonts w:ascii="Arial" w:eastAsia="Arial" w:hAnsi="Arial" w:cs="Arial"/>
        </w:rPr>
      </w:pPr>
      <w:r>
        <w:rPr>
          <w:rFonts w:ascii="Arial" w:eastAsia="Arial" w:hAnsi="Arial" w:cs="Arial"/>
        </w:rPr>
        <w:t xml:space="preserve"> </w:t>
      </w:r>
    </w:p>
    <w:p w14:paraId="4BB3DE35" w14:textId="77777777" w:rsidR="00515417" w:rsidRDefault="00636335">
      <w:pPr>
        <w:numPr>
          <w:ilvl w:val="2"/>
          <w:numId w:val="5"/>
        </w:numPr>
        <w:tabs>
          <w:tab w:val="center" w:pos="1512"/>
        </w:tabs>
        <w:spacing w:line="253" w:lineRule="auto"/>
        <w:ind w:left="2880"/>
        <w:jc w:val="both"/>
        <w:rPr>
          <w:rFonts w:ascii="Arial" w:eastAsia="Arial" w:hAnsi="Arial" w:cs="Arial"/>
          <w:b/>
        </w:rPr>
      </w:pPr>
      <w:r>
        <w:rPr>
          <w:rFonts w:ascii="Arial" w:eastAsia="Arial" w:hAnsi="Arial" w:cs="Arial"/>
        </w:rPr>
        <w:t>This section outlines GPA’s expectations for Service Level Agreements and Performance Targets. Service factors must be meaningful, measurable, and monitored constantly. Service level monitoring will be performed by the ITSM Provider.</w:t>
      </w:r>
    </w:p>
    <w:p w14:paraId="4BB3DE36" w14:textId="77777777" w:rsidR="00515417" w:rsidRDefault="00636335">
      <w:pPr>
        <w:numPr>
          <w:ilvl w:val="2"/>
          <w:numId w:val="5"/>
        </w:numPr>
        <w:tabs>
          <w:tab w:val="center" w:pos="1512"/>
        </w:tabs>
        <w:spacing w:after="33" w:line="253" w:lineRule="auto"/>
        <w:ind w:left="2880"/>
        <w:jc w:val="both"/>
        <w:rPr>
          <w:rFonts w:ascii="Arial" w:eastAsia="Arial" w:hAnsi="Arial" w:cs="Arial"/>
          <w:b/>
        </w:rPr>
      </w:pPr>
      <w:r>
        <w:rPr>
          <w:rFonts w:ascii="Arial" w:eastAsia="Arial" w:hAnsi="Arial" w:cs="Arial"/>
        </w:rPr>
        <w:t xml:space="preserve">A monthly report will be created and forwarded to GPA for review. SLAs and performance targets will meet expectations of GPA for Incident, Problem and Change Management as a minimum:  </w:t>
      </w:r>
    </w:p>
    <w:p w14:paraId="4BB3DE37" w14:textId="77777777" w:rsidR="00515417" w:rsidRDefault="00636335">
      <w:pPr>
        <w:spacing w:line="259" w:lineRule="auto"/>
        <w:ind w:left="3601"/>
        <w:rPr>
          <w:rFonts w:ascii="Arial" w:eastAsia="Arial" w:hAnsi="Arial" w:cs="Arial"/>
        </w:rPr>
      </w:pPr>
      <w:r>
        <w:rPr>
          <w:rFonts w:ascii="Arial" w:eastAsia="Arial" w:hAnsi="Arial" w:cs="Arial"/>
        </w:rPr>
        <w:t xml:space="preserve"> </w:t>
      </w:r>
    </w:p>
    <w:p w14:paraId="4BB3DE38" w14:textId="77777777" w:rsidR="00515417" w:rsidRDefault="00636335">
      <w:pPr>
        <w:numPr>
          <w:ilvl w:val="3"/>
          <w:numId w:val="5"/>
        </w:numPr>
        <w:tabs>
          <w:tab w:val="center" w:pos="1512"/>
        </w:tabs>
        <w:spacing w:line="253" w:lineRule="auto"/>
        <w:ind w:left="3600"/>
        <w:jc w:val="both"/>
        <w:rPr>
          <w:rFonts w:ascii="Arial" w:eastAsia="Arial" w:hAnsi="Arial" w:cs="Arial"/>
          <w:b/>
        </w:rPr>
      </w:pPr>
      <w:r>
        <w:rPr>
          <w:rFonts w:ascii="Arial" w:eastAsia="Arial" w:hAnsi="Arial" w:cs="Arial"/>
        </w:rPr>
        <w:t xml:space="preserve">Response Levels </w:t>
      </w:r>
    </w:p>
    <w:p w14:paraId="4BB3DE39" w14:textId="77777777" w:rsidR="00515417" w:rsidRDefault="00636335">
      <w:pPr>
        <w:numPr>
          <w:ilvl w:val="3"/>
          <w:numId w:val="5"/>
        </w:numPr>
        <w:tabs>
          <w:tab w:val="center" w:pos="1512"/>
        </w:tabs>
        <w:spacing w:line="253" w:lineRule="auto"/>
        <w:ind w:left="3600"/>
        <w:jc w:val="both"/>
        <w:rPr>
          <w:rFonts w:ascii="Arial" w:eastAsia="Arial" w:hAnsi="Arial" w:cs="Arial"/>
          <w:b/>
        </w:rPr>
      </w:pPr>
      <w:r>
        <w:rPr>
          <w:rFonts w:ascii="Arial" w:eastAsia="Arial" w:hAnsi="Arial" w:cs="Arial"/>
        </w:rPr>
        <w:t xml:space="preserve">Resolution Levels </w:t>
      </w:r>
    </w:p>
    <w:p w14:paraId="4BB3DE3A" w14:textId="77777777" w:rsidR="00515417" w:rsidRDefault="00636335">
      <w:pPr>
        <w:numPr>
          <w:ilvl w:val="3"/>
          <w:numId w:val="5"/>
        </w:numPr>
        <w:tabs>
          <w:tab w:val="center" w:pos="1512"/>
        </w:tabs>
        <w:spacing w:line="253" w:lineRule="auto"/>
        <w:ind w:left="3600"/>
        <w:jc w:val="both"/>
        <w:rPr>
          <w:rFonts w:ascii="Arial" w:eastAsia="Arial" w:hAnsi="Arial" w:cs="Arial"/>
          <w:b/>
        </w:rPr>
      </w:pPr>
      <w:r>
        <w:rPr>
          <w:rFonts w:ascii="Arial" w:eastAsia="Arial" w:hAnsi="Arial" w:cs="Arial"/>
        </w:rPr>
        <w:t xml:space="preserve">Availability  </w:t>
      </w:r>
    </w:p>
    <w:p w14:paraId="4BB3DE3B" w14:textId="77777777" w:rsidR="00515417" w:rsidRDefault="00636335">
      <w:pPr>
        <w:numPr>
          <w:ilvl w:val="3"/>
          <w:numId w:val="5"/>
        </w:numPr>
        <w:tabs>
          <w:tab w:val="center" w:pos="1512"/>
        </w:tabs>
        <w:spacing w:line="253" w:lineRule="auto"/>
        <w:ind w:left="3600"/>
        <w:jc w:val="both"/>
        <w:rPr>
          <w:rFonts w:ascii="Arial" w:eastAsia="Arial" w:hAnsi="Arial" w:cs="Arial"/>
          <w:b/>
        </w:rPr>
      </w:pPr>
      <w:r>
        <w:rPr>
          <w:rFonts w:ascii="Arial" w:eastAsia="Arial" w:hAnsi="Arial" w:cs="Arial"/>
        </w:rPr>
        <w:t xml:space="preserve">Restore Target </w:t>
      </w:r>
    </w:p>
    <w:p w14:paraId="4BB3DE3C" w14:textId="77777777" w:rsidR="00515417" w:rsidRDefault="00636335">
      <w:pPr>
        <w:numPr>
          <w:ilvl w:val="3"/>
          <w:numId w:val="5"/>
        </w:numPr>
        <w:tabs>
          <w:tab w:val="center" w:pos="1512"/>
        </w:tabs>
        <w:spacing w:after="33" w:line="253" w:lineRule="auto"/>
        <w:ind w:left="3600"/>
        <w:jc w:val="both"/>
        <w:rPr>
          <w:rFonts w:ascii="Arial" w:eastAsia="Arial" w:hAnsi="Arial" w:cs="Arial"/>
          <w:b/>
        </w:rPr>
      </w:pPr>
      <w:r>
        <w:rPr>
          <w:rFonts w:ascii="Arial" w:eastAsia="Arial" w:hAnsi="Arial" w:cs="Arial"/>
        </w:rPr>
        <w:t xml:space="preserve">Work Request Response Time (Change requests) </w:t>
      </w:r>
    </w:p>
    <w:p w14:paraId="4BB3DE3D" w14:textId="77777777" w:rsidR="00515417" w:rsidRDefault="00636335">
      <w:pPr>
        <w:spacing w:after="10"/>
        <w:ind w:left="727" w:right="60" w:firstLine="12"/>
        <w:rPr>
          <w:rFonts w:ascii="Arial" w:eastAsia="Arial" w:hAnsi="Arial" w:cs="Arial"/>
        </w:rPr>
      </w:pPr>
      <w:r>
        <w:rPr>
          <w:rFonts w:ascii="Arial" w:eastAsia="Arial" w:hAnsi="Arial" w:cs="Arial"/>
        </w:rPr>
        <w:t xml:space="preserve"> </w:t>
      </w:r>
    </w:p>
    <w:tbl>
      <w:tblPr>
        <w:tblStyle w:val="aff6"/>
        <w:tblW w:w="8025" w:type="dxa"/>
        <w:tblInd w:w="1221" w:type="dxa"/>
        <w:tblLayout w:type="fixed"/>
        <w:tblLook w:val="0400" w:firstRow="0" w:lastRow="0" w:firstColumn="0" w:lastColumn="0" w:noHBand="0" w:noVBand="1"/>
      </w:tblPr>
      <w:tblGrid>
        <w:gridCol w:w="1350"/>
        <w:gridCol w:w="1545"/>
        <w:gridCol w:w="3885"/>
        <w:gridCol w:w="1245"/>
      </w:tblGrid>
      <w:tr w:rsidR="00515417" w14:paraId="4BB3DE42" w14:textId="77777777">
        <w:trPr>
          <w:trHeight w:val="523"/>
        </w:trPr>
        <w:tc>
          <w:tcPr>
            <w:tcW w:w="1350" w:type="dxa"/>
            <w:tcBorders>
              <w:top w:val="single" w:sz="4" w:space="0" w:color="000000"/>
              <w:left w:val="single" w:sz="4" w:space="0" w:color="000000"/>
              <w:bottom w:val="single" w:sz="4" w:space="0" w:color="000000"/>
              <w:right w:val="single" w:sz="4" w:space="0" w:color="000000"/>
            </w:tcBorders>
            <w:shd w:val="clear" w:color="auto" w:fill="B8CCE4"/>
          </w:tcPr>
          <w:p w14:paraId="4BB3DE3E" w14:textId="77777777" w:rsidR="00515417" w:rsidRDefault="00636335">
            <w:pPr>
              <w:spacing w:line="259" w:lineRule="auto"/>
              <w:rPr>
                <w:rFonts w:ascii="Arial" w:eastAsia="Arial" w:hAnsi="Arial" w:cs="Arial"/>
              </w:rPr>
            </w:pPr>
            <w:r>
              <w:rPr>
                <w:rFonts w:ascii="Arial" w:eastAsia="Arial" w:hAnsi="Arial" w:cs="Arial"/>
                <w:b/>
              </w:rPr>
              <w:t xml:space="preserve">KPI/SLA </w:t>
            </w:r>
          </w:p>
        </w:tc>
        <w:tc>
          <w:tcPr>
            <w:tcW w:w="1545" w:type="dxa"/>
            <w:tcBorders>
              <w:top w:val="single" w:sz="4" w:space="0" w:color="000000"/>
              <w:left w:val="single" w:sz="4" w:space="0" w:color="000000"/>
              <w:bottom w:val="single" w:sz="4" w:space="0" w:color="000000"/>
              <w:right w:val="single" w:sz="4" w:space="0" w:color="000000"/>
            </w:tcBorders>
            <w:shd w:val="clear" w:color="auto" w:fill="B8CCE4"/>
          </w:tcPr>
          <w:p w14:paraId="4BB3DE3F" w14:textId="77777777" w:rsidR="00515417" w:rsidRDefault="00636335">
            <w:pPr>
              <w:spacing w:line="259" w:lineRule="auto"/>
              <w:ind w:left="42"/>
              <w:rPr>
                <w:rFonts w:ascii="Arial" w:eastAsia="Arial" w:hAnsi="Arial" w:cs="Arial"/>
              </w:rPr>
            </w:pPr>
            <w:r>
              <w:rPr>
                <w:rFonts w:ascii="Arial" w:eastAsia="Arial" w:hAnsi="Arial" w:cs="Arial"/>
                <w:b/>
              </w:rPr>
              <w:t xml:space="preserve">Service Area </w:t>
            </w:r>
          </w:p>
        </w:tc>
        <w:tc>
          <w:tcPr>
            <w:tcW w:w="3885" w:type="dxa"/>
            <w:tcBorders>
              <w:top w:val="single" w:sz="4" w:space="0" w:color="000000"/>
              <w:left w:val="single" w:sz="4" w:space="0" w:color="000000"/>
              <w:bottom w:val="single" w:sz="4" w:space="0" w:color="000000"/>
              <w:right w:val="single" w:sz="4" w:space="0" w:color="000000"/>
            </w:tcBorders>
            <w:shd w:val="clear" w:color="auto" w:fill="B8CCE4"/>
          </w:tcPr>
          <w:p w14:paraId="4BB3DE40" w14:textId="77777777" w:rsidR="00515417" w:rsidRDefault="00636335">
            <w:pPr>
              <w:spacing w:line="259" w:lineRule="auto"/>
              <w:ind w:right="70"/>
              <w:jc w:val="center"/>
              <w:rPr>
                <w:rFonts w:ascii="Arial" w:eastAsia="Arial" w:hAnsi="Arial" w:cs="Arial"/>
              </w:rPr>
            </w:pPr>
            <w:r>
              <w:rPr>
                <w:rFonts w:ascii="Arial" w:eastAsia="Arial" w:hAnsi="Arial" w:cs="Arial"/>
                <w:b/>
              </w:rPr>
              <w:t xml:space="preserve">KPI/SLA description </w:t>
            </w:r>
          </w:p>
        </w:tc>
        <w:tc>
          <w:tcPr>
            <w:tcW w:w="1245" w:type="dxa"/>
            <w:tcBorders>
              <w:top w:val="single" w:sz="4" w:space="0" w:color="000000"/>
              <w:left w:val="single" w:sz="4" w:space="0" w:color="000000"/>
              <w:bottom w:val="single" w:sz="4" w:space="0" w:color="000000"/>
              <w:right w:val="single" w:sz="4" w:space="0" w:color="000000"/>
            </w:tcBorders>
            <w:shd w:val="clear" w:color="auto" w:fill="B8CCE4"/>
          </w:tcPr>
          <w:p w14:paraId="4BB3DE41" w14:textId="77777777" w:rsidR="00515417" w:rsidRDefault="00636335">
            <w:pPr>
              <w:spacing w:line="259" w:lineRule="auto"/>
              <w:ind w:right="66"/>
              <w:jc w:val="center"/>
              <w:rPr>
                <w:rFonts w:ascii="Arial" w:eastAsia="Arial" w:hAnsi="Arial" w:cs="Arial"/>
              </w:rPr>
            </w:pPr>
            <w:r>
              <w:rPr>
                <w:rFonts w:ascii="Arial" w:eastAsia="Arial" w:hAnsi="Arial" w:cs="Arial"/>
                <w:b/>
              </w:rPr>
              <w:t xml:space="preserve">Target </w:t>
            </w:r>
          </w:p>
        </w:tc>
      </w:tr>
      <w:tr w:rsidR="00515417" w14:paraId="4BB3DE48" w14:textId="77777777">
        <w:trPr>
          <w:trHeight w:val="1631"/>
        </w:trPr>
        <w:tc>
          <w:tcPr>
            <w:tcW w:w="1350" w:type="dxa"/>
            <w:tcBorders>
              <w:top w:val="single" w:sz="4" w:space="0" w:color="000000"/>
              <w:left w:val="single" w:sz="4" w:space="0" w:color="000000"/>
              <w:bottom w:val="single" w:sz="4" w:space="0" w:color="000000"/>
              <w:right w:val="single" w:sz="4" w:space="0" w:color="000000"/>
            </w:tcBorders>
          </w:tcPr>
          <w:p w14:paraId="4BB3DE43" w14:textId="77777777" w:rsidR="00515417" w:rsidRDefault="00636335">
            <w:pPr>
              <w:spacing w:line="259" w:lineRule="auto"/>
              <w:ind w:right="70"/>
              <w:jc w:val="center"/>
              <w:rPr>
                <w:rFonts w:ascii="Arial" w:eastAsia="Arial" w:hAnsi="Arial" w:cs="Arial"/>
              </w:rPr>
            </w:pPr>
            <w:r>
              <w:rPr>
                <w:rFonts w:ascii="Arial" w:eastAsia="Arial" w:hAnsi="Arial" w:cs="Arial"/>
              </w:rPr>
              <w:t xml:space="preserve">1 </w:t>
            </w:r>
          </w:p>
        </w:tc>
        <w:tc>
          <w:tcPr>
            <w:tcW w:w="1545" w:type="dxa"/>
            <w:tcBorders>
              <w:top w:val="single" w:sz="4" w:space="0" w:color="000000"/>
              <w:left w:val="single" w:sz="4" w:space="0" w:color="000000"/>
              <w:bottom w:val="single" w:sz="4" w:space="0" w:color="000000"/>
              <w:right w:val="single" w:sz="4" w:space="0" w:color="000000"/>
            </w:tcBorders>
          </w:tcPr>
          <w:p w14:paraId="4BB3DE44" w14:textId="77777777" w:rsidR="00515417" w:rsidRDefault="00636335">
            <w:pPr>
              <w:spacing w:line="259" w:lineRule="auto"/>
              <w:ind w:left="1"/>
              <w:rPr>
                <w:rFonts w:ascii="Arial" w:eastAsia="Arial" w:hAnsi="Arial" w:cs="Arial"/>
              </w:rPr>
            </w:pPr>
            <w:r>
              <w:rPr>
                <w:rFonts w:ascii="Arial" w:eastAsia="Arial" w:hAnsi="Arial" w:cs="Arial"/>
              </w:rPr>
              <w:t xml:space="preserve">Reporting </w:t>
            </w:r>
          </w:p>
        </w:tc>
        <w:tc>
          <w:tcPr>
            <w:tcW w:w="3885" w:type="dxa"/>
            <w:tcBorders>
              <w:top w:val="single" w:sz="4" w:space="0" w:color="000000"/>
              <w:left w:val="single" w:sz="4" w:space="0" w:color="000000"/>
              <w:bottom w:val="single" w:sz="4" w:space="0" w:color="000000"/>
              <w:right w:val="single" w:sz="4" w:space="0" w:color="000000"/>
            </w:tcBorders>
          </w:tcPr>
          <w:p w14:paraId="4BB3DE45" w14:textId="77777777" w:rsidR="00515417" w:rsidRDefault="00636335">
            <w:pPr>
              <w:ind w:left="1" w:right="69"/>
              <w:rPr>
                <w:rFonts w:ascii="Arial" w:eastAsia="Arial" w:hAnsi="Arial" w:cs="Arial"/>
              </w:rPr>
            </w:pPr>
            <w:r>
              <w:rPr>
                <w:rFonts w:ascii="Arial" w:eastAsia="Arial" w:hAnsi="Arial" w:cs="Arial"/>
              </w:rPr>
              <w:t>Monthly service report to be available no later than ten (10) working days after the first working day of the following month</w:t>
            </w:r>
            <w:r>
              <w:rPr>
                <w:rFonts w:ascii="Arial" w:eastAsia="Arial" w:hAnsi="Arial" w:cs="Arial"/>
                <w:color w:val="263238"/>
              </w:rPr>
              <w:t xml:space="preserve"> </w:t>
            </w:r>
          </w:p>
          <w:p w14:paraId="4BB3DE46" w14:textId="77777777" w:rsidR="00515417" w:rsidRDefault="00636335">
            <w:pPr>
              <w:spacing w:line="259" w:lineRule="auto"/>
              <w:ind w:left="1"/>
              <w:rPr>
                <w:rFonts w:ascii="Arial" w:eastAsia="Arial" w:hAnsi="Arial" w:cs="Arial"/>
              </w:rPr>
            </w:pPr>
            <w:r>
              <w:rPr>
                <w:rFonts w:ascii="Arial" w:eastAsia="Arial" w:hAnsi="Arial" w:cs="Arial"/>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BB3DE47" w14:textId="77777777" w:rsidR="00515417" w:rsidRDefault="00636335">
            <w:pPr>
              <w:spacing w:line="259" w:lineRule="auto"/>
              <w:ind w:left="1"/>
              <w:rPr>
                <w:rFonts w:ascii="Arial" w:eastAsia="Arial" w:hAnsi="Arial" w:cs="Arial"/>
              </w:rPr>
            </w:pPr>
            <w:r>
              <w:rPr>
                <w:rFonts w:ascii="Arial" w:eastAsia="Arial" w:hAnsi="Arial" w:cs="Arial"/>
              </w:rPr>
              <w:t xml:space="preserve">98% </w:t>
            </w:r>
          </w:p>
        </w:tc>
      </w:tr>
      <w:tr w:rsidR="00515417" w14:paraId="4BB3DE50" w14:textId="77777777">
        <w:trPr>
          <w:trHeight w:val="838"/>
        </w:trPr>
        <w:tc>
          <w:tcPr>
            <w:tcW w:w="1350" w:type="dxa"/>
            <w:tcBorders>
              <w:top w:val="single" w:sz="4" w:space="0" w:color="000000"/>
              <w:left w:val="single" w:sz="4" w:space="0" w:color="000000"/>
              <w:bottom w:val="single" w:sz="4" w:space="0" w:color="000000"/>
              <w:right w:val="single" w:sz="4" w:space="0" w:color="000000"/>
            </w:tcBorders>
          </w:tcPr>
          <w:p w14:paraId="4BB3DE49" w14:textId="77777777" w:rsidR="00515417" w:rsidRDefault="00636335">
            <w:pPr>
              <w:spacing w:line="259" w:lineRule="auto"/>
              <w:ind w:right="70"/>
              <w:jc w:val="center"/>
              <w:rPr>
                <w:rFonts w:ascii="Arial" w:eastAsia="Arial" w:hAnsi="Arial" w:cs="Arial"/>
              </w:rPr>
            </w:pPr>
            <w:r>
              <w:rPr>
                <w:rFonts w:ascii="Arial" w:eastAsia="Arial" w:hAnsi="Arial" w:cs="Arial"/>
              </w:rPr>
              <w:t xml:space="preserve">2 </w:t>
            </w:r>
          </w:p>
        </w:tc>
        <w:tc>
          <w:tcPr>
            <w:tcW w:w="1545" w:type="dxa"/>
            <w:tcBorders>
              <w:top w:val="single" w:sz="4" w:space="0" w:color="000000"/>
              <w:left w:val="single" w:sz="4" w:space="0" w:color="000000"/>
              <w:bottom w:val="single" w:sz="4" w:space="0" w:color="000000"/>
              <w:right w:val="single" w:sz="4" w:space="0" w:color="000000"/>
            </w:tcBorders>
          </w:tcPr>
          <w:p w14:paraId="4BB3DE4A" w14:textId="77777777" w:rsidR="00515417" w:rsidRDefault="00636335">
            <w:pPr>
              <w:spacing w:line="259" w:lineRule="auto"/>
              <w:ind w:left="1"/>
              <w:rPr>
                <w:rFonts w:ascii="Arial" w:eastAsia="Arial" w:hAnsi="Arial" w:cs="Arial"/>
              </w:rPr>
            </w:pPr>
            <w:r>
              <w:rPr>
                <w:rFonts w:ascii="Arial" w:eastAsia="Arial" w:hAnsi="Arial" w:cs="Arial"/>
              </w:rPr>
              <w:t xml:space="preserve">Resourcing </w:t>
            </w:r>
          </w:p>
        </w:tc>
        <w:tc>
          <w:tcPr>
            <w:tcW w:w="3885" w:type="dxa"/>
            <w:tcBorders>
              <w:top w:val="single" w:sz="4" w:space="0" w:color="000000"/>
              <w:left w:val="single" w:sz="4" w:space="0" w:color="000000"/>
              <w:bottom w:val="single" w:sz="4" w:space="0" w:color="000000"/>
              <w:right w:val="single" w:sz="4" w:space="0" w:color="000000"/>
            </w:tcBorders>
          </w:tcPr>
          <w:p w14:paraId="4BB3DE4B" w14:textId="77777777" w:rsidR="00515417" w:rsidRDefault="00636335">
            <w:pPr>
              <w:spacing w:line="259" w:lineRule="auto"/>
              <w:ind w:right="66"/>
              <w:rPr>
                <w:rFonts w:ascii="Arial" w:eastAsia="Arial" w:hAnsi="Arial" w:cs="Arial"/>
              </w:rPr>
            </w:pPr>
            <w:r>
              <w:rPr>
                <w:rFonts w:ascii="Arial" w:eastAsia="Arial" w:hAnsi="Arial" w:cs="Arial"/>
              </w:rPr>
              <w:t xml:space="preserve">To ensure that the provision of resources to fully deliver the scope of this requirement as detailed within Section 5 and 6 of this Statement of Requirements is provided for the full duration of the Contract term. </w:t>
            </w:r>
          </w:p>
          <w:p w14:paraId="4BB3DE4C" w14:textId="77777777" w:rsidR="00515417" w:rsidRDefault="00515417">
            <w:pPr>
              <w:spacing w:line="259" w:lineRule="auto"/>
              <w:ind w:right="66"/>
              <w:rPr>
                <w:rFonts w:ascii="Arial" w:eastAsia="Arial" w:hAnsi="Arial" w:cs="Arial"/>
              </w:rPr>
            </w:pPr>
          </w:p>
          <w:p w14:paraId="4BB3DE4D" w14:textId="77777777" w:rsidR="00515417" w:rsidRDefault="00636335">
            <w:pPr>
              <w:spacing w:line="259" w:lineRule="auto"/>
              <w:ind w:right="66"/>
              <w:rPr>
                <w:rFonts w:ascii="Arial" w:eastAsia="Arial" w:hAnsi="Arial" w:cs="Arial"/>
              </w:rPr>
            </w:pPr>
            <w:r>
              <w:rPr>
                <w:rFonts w:ascii="Arial" w:eastAsia="Arial" w:hAnsi="Arial" w:cs="Arial"/>
              </w:rPr>
              <w:t xml:space="preserve">Specifically ensure the on-site resource is present during required hours and all supporting services such as service desk, NOC, SOC are available. </w:t>
            </w:r>
          </w:p>
          <w:p w14:paraId="4BB3DE4E" w14:textId="77777777" w:rsidR="00515417" w:rsidRDefault="00515417">
            <w:pPr>
              <w:spacing w:line="259" w:lineRule="auto"/>
              <w:ind w:right="66"/>
              <w:rPr>
                <w:rFonts w:ascii="Arial" w:eastAsia="Arial" w:hAnsi="Arial" w:cs="Arial"/>
              </w:rPr>
            </w:pPr>
          </w:p>
        </w:tc>
        <w:tc>
          <w:tcPr>
            <w:tcW w:w="1245" w:type="dxa"/>
            <w:tcBorders>
              <w:top w:val="single" w:sz="4" w:space="0" w:color="000000"/>
              <w:left w:val="single" w:sz="4" w:space="0" w:color="000000"/>
              <w:bottom w:val="single" w:sz="4" w:space="0" w:color="000000"/>
              <w:right w:val="single" w:sz="4" w:space="0" w:color="000000"/>
            </w:tcBorders>
          </w:tcPr>
          <w:p w14:paraId="4BB3DE4F" w14:textId="77777777" w:rsidR="00515417" w:rsidRDefault="00636335">
            <w:pPr>
              <w:spacing w:line="259" w:lineRule="auto"/>
              <w:ind w:left="1"/>
              <w:rPr>
                <w:rFonts w:ascii="Arial" w:eastAsia="Arial" w:hAnsi="Arial" w:cs="Arial"/>
              </w:rPr>
            </w:pPr>
            <w:r>
              <w:rPr>
                <w:rFonts w:ascii="Arial" w:eastAsia="Arial" w:hAnsi="Arial" w:cs="Arial"/>
              </w:rPr>
              <w:t xml:space="preserve">98% </w:t>
            </w:r>
          </w:p>
        </w:tc>
      </w:tr>
      <w:tr w:rsidR="00515417" w14:paraId="4BB3DE56" w14:textId="77777777">
        <w:trPr>
          <w:trHeight w:val="1245"/>
        </w:trPr>
        <w:tc>
          <w:tcPr>
            <w:tcW w:w="1350" w:type="dxa"/>
            <w:tcBorders>
              <w:top w:val="single" w:sz="4" w:space="0" w:color="000000"/>
              <w:left w:val="single" w:sz="4" w:space="0" w:color="000000"/>
              <w:bottom w:val="single" w:sz="4" w:space="0" w:color="000000"/>
              <w:right w:val="single" w:sz="4" w:space="0" w:color="000000"/>
            </w:tcBorders>
          </w:tcPr>
          <w:p w14:paraId="4BB3DE51" w14:textId="77777777" w:rsidR="00515417" w:rsidRDefault="00636335">
            <w:pPr>
              <w:spacing w:line="259" w:lineRule="auto"/>
              <w:ind w:right="68"/>
              <w:jc w:val="center"/>
              <w:rPr>
                <w:rFonts w:ascii="Arial" w:eastAsia="Arial" w:hAnsi="Arial" w:cs="Arial"/>
              </w:rPr>
            </w:pPr>
            <w:r>
              <w:rPr>
                <w:rFonts w:ascii="Arial" w:eastAsia="Arial" w:hAnsi="Arial" w:cs="Arial"/>
              </w:rPr>
              <w:t xml:space="preserve">3 </w:t>
            </w:r>
          </w:p>
        </w:tc>
        <w:tc>
          <w:tcPr>
            <w:tcW w:w="1545" w:type="dxa"/>
            <w:tcBorders>
              <w:top w:val="single" w:sz="4" w:space="0" w:color="000000"/>
              <w:left w:val="single" w:sz="4" w:space="0" w:color="000000"/>
              <w:bottom w:val="single" w:sz="4" w:space="0" w:color="000000"/>
              <w:right w:val="single" w:sz="4" w:space="0" w:color="000000"/>
            </w:tcBorders>
          </w:tcPr>
          <w:p w14:paraId="4BB3DE52" w14:textId="77777777" w:rsidR="00515417" w:rsidRDefault="00636335">
            <w:pPr>
              <w:spacing w:line="259" w:lineRule="auto"/>
              <w:rPr>
                <w:rFonts w:ascii="Arial" w:eastAsia="Arial" w:hAnsi="Arial" w:cs="Arial"/>
              </w:rPr>
            </w:pPr>
            <w:r>
              <w:rPr>
                <w:rFonts w:ascii="Arial" w:eastAsia="Arial" w:hAnsi="Arial" w:cs="Arial"/>
              </w:rPr>
              <w:t xml:space="preserve">Service capacity </w:t>
            </w:r>
          </w:p>
        </w:tc>
        <w:tc>
          <w:tcPr>
            <w:tcW w:w="3885" w:type="dxa"/>
            <w:tcBorders>
              <w:top w:val="single" w:sz="4" w:space="0" w:color="000000"/>
              <w:left w:val="single" w:sz="4" w:space="0" w:color="000000"/>
              <w:bottom w:val="single" w:sz="4" w:space="0" w:color="000000"/>
              <w:right w:val="single" w:sz="4" w:space="0" w:color="000000"/>
            </w:tcBorders>
          </w:tcPr>
          <w:p w14:paraId="4BB3DE53" w14:textId="77777777" w:rsidR="00515417" w:rsidRDefault="00636335">
            <w:pPr>
              <w:spacing w:after="240"/>
              <w:rPr>
                <w:rFonts w:ascii="Arial" w:eastAsia="Arial" w:hAnsi="Arial" w:cs="Arial"/>
              </w:rPr>
            </w:pPr>
            <w:r>
              <w:rPr>
                <w:rFonts w:ascii="Arial" w:eastAsia="Arial" w:hAnsi="Arial" w:cs="Arial"/>
              </w:rPr>
              <w:t xml:space="preserve">Meet the following agreed capacity SLAs, provide monitoring, alerting and reporting to support the SLA. </w:t>
            </w:r>
          </w:p>
          <w:p w14:paraId="4BB3DE54" w14:textId="77777777" w:rsidR="00515417" w:rsidRDefault="00636335">
            <w:pPr>
              <w:spacing w:after="240"/>
              <w:rPr>
                <w:rFonts w:ascii="Arial" w:eastAsia="Arial" w:hAnsi="Arial" w:cs="Arial"/>
              </w:rPr>
            </w:pPr>
            <w:r>
              <w:rPr>
                <w:rFonts w:ascii="Arial" w:eastAsia="Arial" w:hAnsi="Arial" w:cs="Arial"/>
              </w:rPr>
              <w:lastRenderedPageBreak/>
              <w:t>Network capacity utilisation to be kept under 80%. Should this threshold be reached the provider must escalate to GPA and agree remedial action(s).</w:t>
            </w:r>
          </w:p>
        </w:tc>
        <w:tc>
          <w:tcPr>
            <w:tcW w:w="1245" w:type="dxa"/>
            <w:tcBorders>
              <w:top w:val="single" w:sz="4" w:space="0" w:color="000000"/>
              <w:left w:val="single" w:sz="4" w:space="0" w:color="000000"/>
              <w:bottom w:val="single" w:sz="4" w:space="0" w:color="000000"/>
              <w:right w:val="single" w:sz="4" w:space="0" w:color="000000"/>
            </w:tcBorders>
          </w:tcPr>
          <w:p w14:paraId="4BB3DE55" w14:textId="77777777" w:rsidR="00515417" w:rsidRDefault="00636335">
            <w:pPr>
              <w:spacing w:line="259" w:lineRule="auto"/>
              <w:rPr>
                <w:rFonts w:ascii="Arial" w:eastAsia="Arial" w:hAnsi="Arial" w:cs="Arial"/>
              </w:rPr>
            </w:pPr>
            <w:r>
              <w:rPr>
                <w:rFonts w:ascii="Arial" w:eastAsia="Arial" w:hAnsi="Arial" w:cs="Arial"/>
              </w:rPr>
              <w:lastRenderedPageBreak/>
              <w:t xml:space="preserve">100% </w:t>
            </w:r>
          </w:p>
        </w:tc>
      </w:tr>
      <w:tr w:rsidR="00515417" w14:paraId="4BB3DE5C" w14:textId="77777777">
        <w:trPr>
          <w:trHeight w:val="1170"/>
        </w:trPr>
        <w:tc>
          <w:tcPr>
            <w:tcW w:w="1350" w:type="dxa"/>
            <w:tcBorders>
              <w:top w:val="single" w:sz="4" w:space="0" w:color="000000"/>
              <w:left w:val="single" w:sz="4" w:space="0" w:color="000000"/>
              <w:bottom w:val="single" w:sz="4" w:space="0" w:color="000000"/>
              <w:right w:val="single" w:sz="4" w:space="0" w:color="000000"/>
            </w:tcBorders>
          </w:tcPr>
          <w:p w14:paraId="4BB3DE57" w14:textId="77777777" w:rsidR="00515417" w:rsidRDefault="00636335">
            <w:pPr>
              <w:spacing w:line="259" w:lineRule="auto"/>
              <w:ind w:right="68"/>
              <w:jc w:val="center"/>
              <w:rPr>
                <w:rFonts w:ascii="Arial" w:eastAsia="Arial" w:hAnsi="Arial" w:cs="Arial"/>
              </w:rPr>
            </w:pPr>
            <w:r>
              <w:rPr>
                <w:rFonts w:ascii="Arial" w:eastAsia="Arial" w:hAnsi="Arial" w:cs="Arial"/>
              </w:rPr>
              <w:t>4</w:t>
            </w:r>
          </w:p>
        </w:tc>
        <w:tc>
          <w:tcPr>
            <w:tcW w:w="1545" w:type="dxa"/>
            <w:tcBorders>
              <w:top w:val="single" w:sz="4" w:space="0" w:color="000000"/>
              <w:left w:val="single" w:sz="4" w:space="0" w:color="000000"/>
              <w:bottom w:val="single" w:sz="4" w:space="0" w:color="000000"/>
              <w:right w:val="single" w:sz="4" w:space="0" w:color="000000"/>
            </w:tcBorders>
          </w:tcPr>
          <w:p w14:paraId="4BB3DE58" w14:textId="77777777" w:rsidR="00515417" w:rsidRDefault="00636335">
            <w:pPr>
              <w:spacing w:line="259" w:lineRule="auto"/>
              <w:rPr>
                <w:rFonts w:ascii="Arial" w:eastAsia="Arial" w:hAnsi="Arial" w:cs="Arial"/>
              </w:rPr>
            </w:pPr>
            <w:r>
              <w:rPr>
                <w:rFonts w:ascii="Arial" w:eastAsia="Arial" w:hAnsi="Arial" w:cs="Arial"/>
              </w:rPr>
              <w:t>Service Availability</w:t>
            </w:r>
          </w:p>
        </w:tc>
        <w:tc>
          <w:tcPr>
            <w:tcW w:w="3885" w:type="dxa"/>
            <w:tcBorders>
              <w:top w:val="single" w:sz="4" w:space="0" w:color="000000"/>
              <w:left w:val="single" w:sz="4" w:space="0" w:color="000000"/>
              <w:bottom w:val="single" w:sz="4" w:space="0" w:color="000000"/>
              <w:right w:val="single" w:sz="4" w:space="0" w:color="000000"/>
            </w:tcBorders>
          </w:tcPr>
          <w:p w14:paraId="4BB3DE59" w14:textId="77777777" w:rsidR="00515417" w:rsidRDefault="00636335">
            <w:pPr>
              <w:spacing w:after="240"/>
              <w:rPr>
                <w:rFonts w:ascii="Arial" w:eastAsia="Arial" w:hAnsi="Arial" w:cs="Arial"/>
              </w:rPr>
            </w:pPr>
            <w:r>
              <w:rPr>
                <w:rFonts w:ascii="Arial" w:eastAsia="Arial" w:hAnsi="Arial" w:cs="Arial"/>
              </w:rPr>
              <w:t>Network service availability (excluding planned events &amp; outages) to be kept at 100%.</w:t>
            </w:r>
          </w:p>
          <w:p w14:paraId="4BB3DE5A" w14:textId="77777777" w:rsidR="00515417" w:rsidRDefault="00636335">
            <w:pPr>
              <w:spacing w:after="240"/>
              <w:rPr>
                <w:rFonts w:ascii="Arial" w:eastAsia="Arial" w:hAnsi="Arial" w:cs="Arial"/>
              </w:rPr>
            </w:pPr>
            <w:r>
              <w:rPr>
                <w:rFonts w:ascii="Arial" w:eastAsia="Arial" w:hAnsi="Arial" w:cs="Arial"/>
              </w:rPr>
              <w:t xml:space="preserve">Meet agreed availability SLAs, provide monitoring, alerting and reporting to support the SLA. </w:t>
            </w:r>
          </w:p>
        </w:tc>
        <w:tc>
          <w:tcPr>
            <w:tcW w:w="1245" w:type="dxa"/>
            <w:tcBorders>
              <w:top w:val="single" w:sz="4" w:space="0" w:color="000000"/>
              <w:left w:val="single" w:sz="4" w:space="0" w:color="000000"/>
              <w:bottom w:val="single" w:sz="4" w:space="0" w:color="000000"/>
              <w:right w:val="single" w:sz="4" w:space="0" w:color="000000"/>
            </w:tcBorders>
          </w:tcPr>
          <w:p w14:paraId="4BB3DE5B" w14:textId="77777777" w:rsidR="00515417" w:rsidRDefault="00636335">
            <w:pPr>
              <w:spacing w:line="259" w:lineRule="auto"/>
              <w:rPr>
                <w:rFonts w:ascii="Arial" w:eastAsia="Arial" w:hAnsi="Arial" w:cs="Arial"/>
              </w:rPr>
            </w:pPr>
            <w:r>
              <w:rPr>
                <w:rFonts w:ascii="Arial" w:eastAsia="Arial" w:hAnsi="Arial" w:cs="Arial"/>
              </w:rPr>
              <w:t>100%</w:t>
            </w:r>
          </w:p>
        </w:tc>
      </w:tr>
      <w:tr w:rsidR="00515417" w14:paraId="4BB3DE61" w14:textId="77777777">
        <w:trPr>
          <w:trHeight w:val="1354"/>
        </w:trPr>
        <w:tc>
          <w:tcPr>
            <w:tcW w:w="1350" w:type="dxa"/>
            <w:tcBorders>
              <w:top w:val="single" w:sz="4" w:space="0" w:color="000000"/>
              <w:left w:val="single" w:sz="4" w:space="0" w:color="000000"/>
              <w:bottom w:val="single" w:sz="4" w:space="0" w:color="000000"/>
              <w:right w:val="single" w:sz="4" w:space="0" w:color="000000"/>
            </w:tcBorders>
          </w:tcPr>
          <w:p w14:paraId="4BB3DE5D" w14:textId="77777777" w:rsidR="00515417" w:rsidRDefault="00636335">
            <w:pPr>
              <w:spacing w:line="259" w:lineRule="auto"/>
              <w:ind w:right="68"/>
              <w:jc w:val="center"/>
              <w:rPr>
                <w:rFonts w:ascii="Arial" w:eastAsia="Arial" w:hAnsi="Arial" w:cs="Arial"/>
              </w:rPr>
            </w:pPr>
            <w:r>
              <w:rPr>
                <w:rFonts w:ascii="Arial" w:eastAsia="Arial" w:hAnsi="Arial" w:cs="Arial"/>
              </w:rPr>
              <w:t xml:space="preserve">5 </w:t>
            </w:r>
          </w:p>
        </w:tc>
        <w:tc>
          <w:tcPr>
            <w:tcW w:w="1545" w:type="dxa"/>
            <w:tcBorders>
              <w:top w:val="single" w:sz="4" w:space="0" w:color="000000"/>
              <w:left w:val="single" w:sz="4" w:space="0" w:color="000000"/>
              <w:bottom w:val="single" w:sz="4" w:space="0" w:color="000000"/>
              <w:right w:val="single" w:sz="4" w:space="0" w:color="000000"/>
            </w:tcBorders>
          </w:tcPr>
          <w:p w14:paraId="4BB3DE5E" w14:textId="77777777" w:rsidR="00515417" w:rsidRDefault="00636335">
            <w:pPr>
              <w:spacing w:line="259" w:lineRule="auto"/>
              <w:rPr>
                <w:rFonts w:ascii="Arial" w:eastAsia="Arial" w:hAnsi="Arial" w:cs="Arial"/>
              </w:rPr>
            </w:pPr>
            <w:r>
              <w:rPr>
                <w:rFonts w:ascii="Arial" w:eastAsia="Arial" w:hAnsi="Arial" w:cs="Arial"/>
              </w:rPr>
              <w:t xml:space="preserve">Service Delivery </w:t>
            </w:r>
          </w:p>
        </w:tc>
        <w:tc>
          <w:tcPr>
            <w:tcW w:w="3885" w:type="dxa"/>
            <w:tcBorders>
              <w:top w:val="single" w:sz="4" w:space="0" w:color="000000"/>
              <w:left w:val="single" w:sz="4" w:space="0" w:color="000000"/>
              <w:bottom w:val="single" w:sz="4" w:space="0" w:color="000000"/>
              <w:right w:val="single" w:sz="4" w:space="0" w:color="000000"/>
            </w:tcBorders>
          </w:tcPr>
          <w:p w14:paraId="4BB3DE5F" w14:textId="77777777" w:rsidR="00515417" w:rsidRDefault="00636335">
            <w:pPr>
              <w:spacing w:line="259" w:lineRule="auto"/>
              <w:ind w:right="65"/>
              <w:rPr>
                <w:rFonts w:ascii="Arial" w:eastAsia="Arial" w:hAnsi="Arial" w:cs="Arial"/>
              </w:rPr>
            </w:pPr>
            <w:r>
              <w:rPr>
                <w:rFonts w:ascii="Arial" w:eastAsia="Arial" w:hAnsi="Arial" w:cs="Arial"/>
              </w:rPr>
              <w:t>Failover tests to be completed in line with the agreed schedule as per section 6.2.2.10 of this statement of requirements.</w:t>
            </w:r>
          </w:p>
        </w:tc>
        <w:tc>
          <w:tcPr>
            <w:tcW w:w="1245" w:type="dxa"/>
            <w:tcBorders>
              <w:top w:val="single" w:sz="4" w:space="0" w:color="000000"/>
              <w:left w:val="single" w:sz="4" w:space="0" w:color="000000"/>
              <w:bottom w:val="single" w:sz="4" w:space="0" w:color="000000"/>
              <w:right w:val="single" w:sz="4" w:space="0" w:color="000000"/>
            </w:tcBorders>
          </w:tcPr>
          <w:p w14:paraId="4BB3DE60" w14:textId="77777777" w:rsidR="00515417" w:rsidRDefault="00636335">
            <w:pPr>
              <w:spacing w:line="259" w:lineRule="auto"/>
              <w:rPr>
                <w:rFonts w:ascii="Arial" w:eastAsia="Arial" w:hAnsi="Arial" w:cs="Arial"/>
              </w:rPr>
            </w:pPr>
            <w:r>
              <w:rPr>
                <w:rFonts w:ascii="Arial" w:eastAsia="Arial" w:hAnsi="Arial" w:cs="Arial"/>
              </w:rPr>
              <w:t xml:space="preserve">100% </w:t>
            </w:r>
          </w:p>
        </w:tc>
      </w:tr>
    </w:tbl>
    <w:p w14:paraId="4BB3DE62" w14:textId="77777777" w:rsidR="00515417" w:rsidRDefault="00636335">
      <w:pPr>
        <w:spacing w:after="218" w:line="259" w:lineRule="auto"/>
        <w:ind w:left="720"/>
        <w:rPr>
          <w:rFonts w:ascii="Arial" w:eastAsia="Arial" w:hAnsi="Arial" w:cs="Arial"/>
        </w:rPr>
      </w:pPr>
      <w:r>
        <w:rPr>
          <w:rFonts w:ascii="Arial" w:eastAsia="Arial" w:hAnsi="Arial" w:cs="Arial"/>
        </w:rPr>
        <w:t xml:space="preserve"> </w:t>
      </w:r>
    </w:p>
    <w:p w14:paraId="4BB3DE63"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t xml:space="preserve">Service Level KPIs and Performance agreements across sites must be treated in isolation so that performance is not reported as an aggregate across multiple sites. </w:t>
      </w:r>
    </w:p>
    <w:p w14:paraId="4BB3DE64" w14:textId="77777777" w:rsidR="00515417" w:rsidRDefault="00636335">
      <w:pPr>
        <w:numPr>
          <w:ilvl w:val="2"/>
          <w:numId w:val="5"/>
        </w:numPr>
        <w:pBdr>
          <w:top w:val="nil"/>
          <w:left w:val="nil"/>
          <w:bottom w:val="nil"/>
          <w:right w:val="nil"/>
          <w:between w:val="nil"/>
        </w:pBdr>
        <w:tabs>
          <w:tab w:val="center" w:pos="1512"/>
        </w:tabs>
        <w:spacing w:after="33" w:line="253" w:lineRule="auto"/>
        <w:jc w:val="both"/>
        <w:rPr>
          <w:rFonts w:ascii="Arial" w:eastAsia="Arial" w:hAnsi="Arial" w:cs="Arial"/>
          <w:b/>
        </w:rPr>
      </w:pPr>
      <w:r>
        <w:rPr>
          <w:rFonts w:ascii="Arial" w:eastAsia="Arial" w:hAnsi="Arial" w:cs="Arial"/>
        </w:rPr>
        <w:t xml:space="preserve">The ITSM Provider will categorize, manage and resolve breaches and material breaches. </w:t>
      </w:r>
    </w:p>
    <w:p w14:paraId="4BB3DE65"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rPr>
          <w:sz w:val="24"/>
          <w:szCs w:val="24"/>
        </w:rPr>
      </w:pPr>
      <w:bookmarkStart w:id="30" w:name="_heading=h.wna9b19pkynz" w:colFirst="0" w:colLast="0"/>
      <w:bookmarkEnd w:id="30"/>
      <w:r>
        <w:rPr>
          <w:sz w:val="24"/>
          <w:szCs w:val="24"/>
        </w:rPr>
        <w:t>Occupiers Onboarding &amp; Offboarding</w:t>
      </w:r>
    </w:p>
    <w:p w14:paraId="4BB3DE66" w14:textId="77777777" w:rsidR="00515417" w:rsidRDefault="00515417">
      <w:pPr>
        <w:tabs>
          <w:tab w:val="center" w:pos="1512"/>
        </w:tabs>
        <w:spacing w:after="33" w:line="253" w:lineRule="auto"/>
        <w:rPr>
          <w:rFonts w:ascii="Arial" w:eastAsia="Arial" w:hAnsi="Arial" w:cs="Arial"/>
        </w:rPr>
      </w:pPr>
    </w:p>
    <w:p w14:paraId="4BB3DE67"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Onboarding - The ITSM provider will be responsible for future onboarding of occupiers i.e. any new occupiers AFTER the buildings go-live. The scope of this will include onboarding onto:</w:t>
      </w:r>
    </w:p>
    <w:p w14:paraId="4BB3DE68"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Onboarding onto services in scope of the ITSM Provider (</w:t>
      </w:r>
      <w:proofErr w:type="spellStart"/>
      <w:r>
        <w:rPr>
          <w:rFonts w:ascii="Arial" w:eastAsia="Arial" w:hAnsi="Arial" w:cs="Arial"/>
        </w:rPr>
        <w:t>eg</w:t>
      </w:r>
      <w:proofErr w:type="spellEnd"/>
      <w:r>
        <w:rPr>
          <w:rFonts w:ascii="Arial" w:eastAsia="Arial" w:hAnsi="Arial" w:cs="Arial"/>
        </w:rPr>
        <w:t xml:space="preserve"> Shared Network, AV, Digital Signage)</w:t>
      </w:r>
    </w:p>
    <w:p w14:paraId="4BB3DE69"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Working with other services Suppliers to facilitate onboarding (e.g. mobile boosting, Room booking etc)   </w:t>
      </w:r>
    </w:p>
    <w:p w14:paraId="4BB3DE6A"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Helpdesk integration</w:t>
      </w:r>
    </w:p>
    <w:p w14:paraId="4BB3DE6B"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Occupiers assets onboarding</w:t>
      </w:r>
    </w:p>
    <w:p w14:paraId="4BB3DE6C"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Any other aspects of onboarding not listed above</w:t>
      </w:r>
    </w:p>
    <w:p w14:paraId="4BB3DE6D" w14:textId="77777777" w:rsidR="00515417" w:rsidRDefault="00515417">
      <w:pPr>
        <w:tabs>
          <w:tab w:val="center" w:pos="1512"/>
        </w:tabs>
        <w:spacing w:after="33" w:line="253" w:lineRule="auto"/>
        <w:ind w:left="2880"/>
        <w:rPr>
          <w:rFonts w:ascii="Arial" w:eastAsia="Arial" w:hAnsi="Arial" w:cs="Arial"/>
        </w:rPr>
      </w:pPr>
    </w:p>
    <w:p w14:paraId="4BB3DE6E"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Offboarding</w:t>
      </w:r>
      <w:r>
        <w:rPr>
          <w:rFonts w:ascii="Arial" w:eastAsia="Arial" w:hAnsi="Arial" w:cs="Arial"/>
          <w:b/>
        </w:rPr>
        <w:t xml:space="preserve"> - </w:t>
      </w:r>
      <w:r>
        <w:rPr>
          <w:rFonts w:ascii="Arial" w:eastAsia="Arial" w:hAnsi="Arial" w:cs="Arial"/>
        </w:rPr>
        <w:t>The ITSM Provider will also be responsible for Offboarding of Occupiers, covering all aspects of:</w:t>
      </w:r>
    </w:p>
    <w:p w14:paraId="4BB3DE6F"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Technology service decoupling</w:t>
      </w:r>
    </w:p>
    <w:p w14:paraId="4BB3DE70"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Helpdesk integration decoupling</w:t>
      </w:r>
    </w:p>
    <w:p w14:paraId="4BB3DE71"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Access termination</w:t>
      </w:r>
    </w:p>
    <w:p w14:paraId="4BB3DE72"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Assist with asset offboarding </w:t>
      </w:r>
    </w:p>
    <w:p w14:paraId="4BB3DE73"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lastRenderedPageBreak/>
        <w:t>Data extracts provisioning</w:t>
      </w:r>
    </w:p>
    <w:p w14:paraId="4BB3DE74"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Any other aspects of onboarding not listed above   </w:t>
      </w:r>
    </w:p>
    <w:p w14:paraId="4BB3DE75" w14:textId="77777777" w:rsidR="00515417" w:rsidRDefault="00515417">
      <w:pPr>
        <w:pBdr>
          <w:top w:val="nil"/>
          <w:left w:val="nil"/>
          <w:bottom w:val="nil"/>
          <w:right w:val="nil"/>
          <w:between w:val="nil"/>
        </w:pBdr>
        <w:tabs>
          <w:tab w:val="center" w:pos="1512"/>
        </w:tabs>
        <w:spacing w:after="33" w:line="253" w:lineRule="auto"/>
        <w:rPr>
          <w:rFonts w:ascii="Arial" w:eastAsia="Arial" w:hAnsi="Arial" w:cs="Arial"/>
          <w:b/>
        </w:rPr>
      </w:pPr>
    </w:p>
    <w:p w14:paraId="4BB3DE76"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31" w:name="_heading=h.hxjul7wutkzw" w:colFirst="0" w:colLast="0"/>
      <w:bookmarkEnd w:id="31"/>
      <w:r>
        <w:rPr>
          <w:sz w:val="24"/>
          <w:szCs w:val="24"/>
        </w:rPr>
        <w:t>Management functions</w:t>
      </w:r>
    </w:p>
    <w:p w14:paraId="4BB3DE77" w14:textId="77777777" w:rsidR="00515417" w:rsidRDefault="00515417">
      <w:pPr>
        <w:pBdr>
          <w:top w:val="nil"/>
          <w:left w:val="nil"/>
          <w:bottom w:val="nil"/>
          <w:right w:val="nil"/>
          <w:between w:val="nil"/>
        </w:pBdr>
        <w:tabs>
          <w:tab w:val="center" w:pos="1512"/>
        </w:tabs>
        <w:spacing w:after="33" w:line="253" w:lineRule="auto"/>
        <w:rPr>
          <w:rFonts w:ascii="Arial" w:eastAsia="Arial" w:hAnsi="Arial" w:cs="Arial"/>
          <w:b/>
        </w:rPr>
      </w:pPr>
    </w:p>
    <w:p w14:paraId="4BB3DE78" w14:textId="77777777" w:rsidR="00515417" w:rsidRDefault="00636335">
      <w:pPr>
        <w:pStyle w:val="Heading3"/>
        <w:keepNext/>
        <w:keepLines/>
        <w:tabs>
          <w:tab w:val="center" w:pos="1512"/>
        </w:tabs>
        <w:spacing w:before="280" w:after="33" w:line="253" w:lineRule="auto"/>
      </w:pPr>
      <w:bookmarkStart w:id="32" w:name="_heading=h.1u4pt3ixwdcw" w:colFirst="0" w:colLast="0"/>
      <w:bookmarkEnd w:id="32"/>
      <w:r>
        <w:rPr>
          <w:sz w:val="24"/>
          <w:szCs w:val="24"/>
        </w:rPr>
        <w:t>Governance model</w:t>
      </w:r>
      <w:r>
        <w:t xml:space="preserve"> </w:t>
      </w:r>
    </w:p>
    <w:p w14:paraId="4BB3DE79" w14:textId="77777777" w:rsidR="00515417" w:rsidRDefault="00515417">
      <w:pPr>
        <w:spacing w:after="108"/>
        <w:ind w:right="60"/>
        <w:rPr>
          <w:rFonts w:ascii="Arial" w:eastAsia="Arial" w:hAnsi="Arial" w:cs="Arial"/>
        </w:rPr>
      </w:pPr>
    </w:p>
    <w:p w14:paraId="4BB3DE7A" w14:textId="77777777" w:rsidR="00515417" w:rsidRDefault="00636335">
      <w:pPr>
        <w:numPr>
          <w:ilvl w:val="3"/>
          <w:numId w:val="5"/>
        </w:numPr>
        <w:tabs>
          <w:tab w:val="center" w:pos="1512"/>
        </w:tabs>
        <w:spacing w:after="33" w:line="253" w:lineRule="auto"/>
        <w:jc w:val="both"/>
        <w:rPr>
          <w:rFonts w:ascii="Arial" w:eastAsia="Arial" w:hAnsi="Arial" w:cs="Arial"/>
        </w:rPr>
      </w:pPr>
      <w:r>
        <w:rPr>
          <w:rFonts w:ascii="Arial" w:eastAsia="Arial" w:hAnsi="Arial" w:cs="Arial"/>
        </w:rPr>
        <w:t xml:space="preserve">GPA believes that overall governance of this managed service will be extremely important and will have a significant influence on the success of the service. </w:t>
      </w:r>
    </w:p>
    <w:p w14:paraId="4BB3DE7B" w14:textId="77777777" w:rsidR="00515417" w:rsidRDefault="00636335">
      <w:pPr>
        <w:numPr>
          <w:ilvl w:val="3"/>
          <w:numId w:val="5"/>
        </w:numPr>
        <w:tabs>
          <w:tab w:val="center" w:pos="1512"/>
        </w:tabs>
        <w:spacing w:after="33" w:line="253" w:lineRule="auto"/>
        <w:jc w:val="both"/>
        <w:rPr>
          <w:rFonts w:ascii="Arial" w:eastAsia="Arial" w:hAnsi="Arial" w:cs="Arial"/>
        </w:rPr>
      </w:pPr>
      <w:r>
        <w:rPr>
          <w:rFonts w:ascii="Arial" w:eastAsia="Arial" w:hAnsi="Arial" w:cs="Arial"/>
        </w:rPr>
        <w:t>Single Point of Contact will be provided</w:t>
      </w:r>
    </w:p>
    <w:p w14:paraId="4BB3DE7C" w14:textId="77777777" w:rsidR="00515417" w:rsidRDefault="00515417">
      <w:pPr>
        <w:tabs>
          <w:tab w:val="center" w:pos="1512"/>
        </w:tabs>
        <w:spacing w:after="33" w:line="253" w:lineRule="auto"/>
        <w:ind w:left="2880"/>
        <w:jc w:val="both"/>
        <w:rPr>
          <w:rFonts w:ascii="Arial" w:eastAsia="Arial" w:hAnsi="Arial" w:cs="Arial"/>
        </w:rPr>
      </w:pPr>
    </w:p>
    <w:p w14:paraId="4BB3DE7D"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 xml:space="preserve">Escalation processes will deal with: </w:t>
      </w:r>
    </w:p>
    <w:p w14:paraId="4BB3DE7E"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Operational aspects of the services provided under this contract; </w:t>
      </w:r>
    </w:p>
    <w:p w14:paraId="4BB3DE7F"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Strategic and tactical aspects that will need to be addressed by senior management on both sides.</w:t>
      </w:r>
    </w:p>
    <w:p w14:paraId="4BB3DE80" w14:textId="77777777" w:rsidR="00515417" w:rsidRDefault="00515417">
      <w:pPr>
        <w:spacing w:line="259" w:lineRule="auto"/>
        <w:rPr>
          <w:rFonts w:ascii="Arial" w:eastAsia="Arial" w:hAnsi="Arial" w:cs="Arial"/>
        </w:rPr>
      </w:pPr>
    </w:p>
    <w:p w14:paraId="4BB3DE81"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Periodic </w:t>
      </w:r>
      <w:proofErr w:type="gramStart"/>
      <w:r>
        <w:rPr>
          <w:rFonts w:ascii="Arial" w:eastAsia="Arial" w:hAnsi="Arial" w:cs="Arial"/>
        </w:rPr>
        <w:t>Reviews :</w:t>
      </w:r>
      <w:proofErr w:type="gramEnd"/>
      <w:r>
        <w:rPr>
          <w:rFonts w:ascii="Arial" w:eastAsia="Arial" w:hAnsi="Arial" w:cs="Arial"/>
        </w:rPr>
        <w:t xml:space="preserve"> The ITSM Provider shall produce periodic review reporting (Monthly &amp; Annual), which shall be available no later than 1 week after the end of the period. The review shall include all reporting elements of the Service Management processes including but not limited to: </w:t>
      </w:r>
    </w:p>
    <w:p w14:paraId="4BB3DE82" w14:textId="77777777" w:rsidR="00515417" w:rsidRDefault="00515417">
      <w:pPr>
        <w:pBdr>
          <w:top w:val="nil"/>
          <w:left w:val="nil"/>
          <w:bottom w:val="nil"/>
          <w:right w:val="nil"/>
          <w:between w:val="nil"/>
        </w:pBdr>
        <w:tabs>
          <w:tab w:val="center" w:pos="1512"/>
        </w:tabs>
        <w:spacing w:after="33" w:line="253" w:lineRule="auto"/>
        <w:ind w:left="3600"/>
        <w:rPr>
          <w:rFonts w:ascii="Arial" w:eastAsia="Arial" w:hAnsi="Arial" w:cs="Arial"/>
        </w:rPr>
      </w:pPr>
    </w:p>
    <w:p w14:paraId="4BB3DE83"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Performance Monitoring; </w:t>
      </w:r>
    </w:p>
    <w:p w14:paraId="4BB3DE84"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Capacity Management; </w:t>
      </w:r>
    </w:p>
    <w:p w14:paraId="4BB3DE85"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Availability Management; </w:t>
      </w:r>
    </w:p>
    <w:p w14:paraId="4BB3DE86"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Financial Management and Billing; </w:t>
      </w:r>
    </w:p>
    <w:p w14:paraId="4BB3DE87"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Incident Management; </w:t>
      </w:r>
    </w:p>
    <w:p w14:paraId="4BB3DE88"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Problem Management; </w:t>
      </w:r>
    </w:p>
    <w:p w14:paraId="4BB3DE89"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Change and Release Management; and </w:t>
      </w:r>
    </w:p>
    <w:p w14:paraId="4BB3DE8A"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Configuration, Asset and </w:t>
      </w:r>
      <w:proofErr w:type="gramStart"/>
      <w:r>
        <w:rPr>
          <w:rFonts w:ascii="Arial" w:eastAsia="Arial" w:hAnsi="Arial" w:cs="Arial"/>
        </w:rPr>
        <w:t>Inventory  Management</w:t>
      </w:r>
      <w:proofErr w:type="gramEnd"/>
      <w:r>
        <w:rPr>
          <w:rFonts w:ascii="Arial" w:eastAsia="Arial" w:hAnsi="Arial" w:cs="Arial"/>
        </w:rPr>
        <w:t xml:space="preserve">. </w:t>
      </w:r>
    </w:p>
    <w:p w14:paraId="4BB3DE8B"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Service improvements. </w:t>
      </w:r>
    </w:p>
    <w:p w14:paraId="4BB3DE8C"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Projects and new services</w:t>
      </w:r>
    </w:p>
    <w:p w14:paraId="4BB3DE8D"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b/>
        </w:rPr>
      </w:pPr>
      <w:r>
        <w:rPr>
          <w:rFonts w:ascii="Arial" w:eastAsia="Arial" w:hAnsi="Arial" w:cs="Arial"/>
        </w:rPr>
        <w:t xml:space="preserve">Innovation and solutions </w:t>
      </w:r>
    </w:p>
    <w:p w14:paraId="4BB3DE8E" w14:textId="77777777" w:rsidR="00515417" w:rsidRDefault="00515417">
      <w:pPr>
        <w:spacing w:line="259" w:lineRule="auto"/>
        <w:rPr>
          <w:rFonts w:ascii="Arial" w:eastAsia="Arial" w:hAnsi="Arial" w:cs="Arial"/>
        </w:rPr>
      </w:pPr>
    </w:p>
    <w:p w14:paraId="4BB3DE8F"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pPr>
      <w:bookmarkStart w:id="33" w:name="_heading=h.f015c0yg8rjh" w:colFirst="0" w:colLast="0"/>
      <w:bookmarkEnd w:id="33"/>
      <w:r>
        <w:rPr>
          <w:sz w:val="24"/>
          <w:szCs w:val="24"/>
        </w:rPr>
        <w:t xml:space="preserve">Management Information &amp; Reporting </w:t>
      </w:r>
    </w:p>
    <w:p w14:paraId="4BB3DE90" w14:textId="77777777" w:rsidR="00515417" w:rsidRDefault="00636335">
      <w:pPr>
        <w:spacing w:line="259" w:lineRule="auto"/>
        <w:ind w:left="720"/>
        <w:rPr>
          <w:rFonts w:ascii="Arial" w:eastAsia="Arial" w:hAnsi="Arial" w:cs="Arial"/>
        </w:rPr>
      </w:pPr>
      <w:r>
        <w:rPr>
          <w:rFonts w:ascii="Arial" w:eastAsia="Arial" w:hAnsi="Arial" w:cs="Arial"/>
        </w:rPr>
        <w:t xml:space="preserve"> </w:t>
      </w:r>
    </w:p>
    <w:p w14:paraId="4BB3DE91"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must provide GPA with a reporting process, highlighting key individual responsibilities, dependencies and escalation paths. The ITSM Provider must advise of any change </w:t>
      </w:r>
      <w:r>
        <w:rPr>
          <w:rFonts w:ascii="Arial" w:eastAsia="Arial" w:hAnsi="Arial" w:cs="Arial"/>
        </w:rPr>
        <w:lastRenderedPageBreak/>
        <w:t>to the support organisation management structure through the life of the contract</w:t>
      </w:r>
    </w:p>
    <w:p w14:paraId="4BB3DE92"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ITSM Provider must provide performance monitoring reports (frequency to be agreed) on uptime, incidents, and other performance metrics agreed. </w:t>
      </w:r>
    </w:p>
    <w:p w14:paraId="4BB3DE93"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On request by GPA, the ITSM Provider must produce ad-hoc reports related to common service management aspects, the format, size and delivery timelines will be agreed by GPA and ITSM Provider on a case by case basis. </w:t>
      </w:r>
    </w:p>
    <w:p w14:paraId="4BB3DE94"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The </w:t>
      </w:r>
      <w:r>
        <w:rPr>
          <w:rFonts w:ascii="Arial" w:eastAsia="Arial" w:hAnsi="Arial" w:cs="Arial"/>
        </w:rPr>
        <w:tab/>
        <w:t xml:space="preserve">ITSM Provider must accommodate changes/improvements in reporting requested by GPA  </w:t>
      </w:r>
    </w:p>
    <w:p w14:paraId="4BB3DE95"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The ITSM Provider will provide a monthly service report to be available no later than 10 working days after the first working day of the following month. The monthly report shall be in readable electronic format. The details of the monthly service management report shall include: </w:t>
      </w:r>
    </w:p>
    <w:p w14:paraId="4BB3DE96" w14:textId="77777777" w:rsidR="00515417" w:rsidRDefault="00636335">
      <w:pPr>
        <w:spacing w:line="259" w:lineRule="auto"/>
        <w:ind w:left="3601"/>
        <w:rPr>
          <w:rFonts w:ascii="Arial" w:eastAsia="Arial" w:hAnsi="Arial" w:cs="Arial"/>
        </w:rPr>
      </w:pPr>
      <w:r>
        <w:rPr>
          <w:rFonts w:ascii="Arial" w:eastAsia="Arial" w:hAnsi="Arial" w:cs="Arial"/>
        </w:rPr>
        <w:t xml:space="preserve"> </w:t>
      </w:r>
    </w:p>
    <w:p w14:paraId="4BB3DE97"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RAG (Red, Amber, Green) status of all contract areas; </w:t>
      </w:r>
    </w:p>
    <w:p w14:paraId="4BB3DE98"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Performance against SLAs; </w:t>
      </w:r>
    </w:p>
    <w:p w14:paraId="4BB3DE99"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Major incidents; </w:t>
      </w:r>
    </w:p>
    <w:p w14:paraId="4BB3DE9A"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Change Requests; </w:t>
      </w:r>
    </w:p>
    <w:p w14:paraId="4BB3DE9B"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Business and service improvement plans; </w:t>
      </w:r>
    </w:p>
    <w:p w14:paraId="4BB3DE9C"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Configuration management changes; </w:t>
      </w:r>
    </w:p>
    <w:p w14:paraId="4BB3DE9D"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Preventative maintenance report; </w:t>
      </w:r>
    </w:p>
    <w:p w14:paraId="4BB3DE9E" w14:textId="77777777" w:rsidR="00515417" w:rsidRDefault="00636335">
      <w:pPr>
        <w:numPr>
          <w:ilvl w:val="4"/>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Changes to Assets and inventories; </w:t>
      </w:r>
    </w:p>
    <w:p w14:paraId="4BB3DE9F" w14:textId="77777777" w:rsidR="00515417" w:rsidRDefault="00636335">
      <w:pPr>
        <w:numPr>
          <w:ilvl w:val="4"/>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Security issues report. </w:t>
      </w:r>
    </w:p>
    <w:p w14:paraId="4BB3DEA0" w14:textId="77777777" w:rsidR="00515417" w:rsidRDefault="00515417">
      <w:pPr>
        <w:spacing w:after="19" w:line="259" w:lineRule="auto"/>
        <w:rPr>
          <w:rFonts w:ascii="Arial" w:eastAsia="Arial" w:hAnsi="Arial" w:cs="Arial"/>
        </w:rPr>
      </w:pPr>
    </w:p>
    <w:p w14:paraId="4BB3DEA1" w14:textId="77777777" w:rsidR="00515417" w:rsidRDefault="00636335">
      <w:pPr>
        <w:pStyle w:val="Heading3"/>
        <w:keepNext/>
        <w:keepLines/>
        <w:pBdr>
          <w:top w:val="nil"/>
          <w:left w:val="nil"/>
          <w:bottom w:val="nil"/>
          <w:right w:val="nil"/>
          <w:between w:val="nil"/>
        </w:pBdr>
        <w:tabs>
          <w:tab w:val="center" w:pos="1512"/>
        </w:tabs>
        <w:spacing w:before="280" w:after="33" w:line="253" w:lineRule="auto"/>
        <w:rPr>
          <w:sz w:val="24"/>
          <w:szCs w:val="24"/>
        </w:rPr>
      </w:pPr>
      <w:bookmarkStart w:id="34" w:name="_heading=h.gdsj93hoqcug" w:colFirst="0" w:colLast="0"/>
      <w:bookmarkEnd w:id="34"/>
      <w:r>
        <w:rPr>
          <w:sz w:val="24"/>
          <w:szCs w:val="24"/>
        </w:rPr>
        <w:t xml:space="preserve">Staff &amp; Customer Service </w:t>
      </w:r>
    </w:p>
    <w:p w14:paraId="4BB3DEA2" w14:textId="77777777" w:rsidR="00515417" w:rsidRDefault="00515417">
      <w:pPr>
        <w:tabs>
          <w:tab w:val="center" w:pos="2669"/>
        </w:tabs>
        <w:rPr>
          <w:rFonts w:ascii="Arial" w:eastAsia="Arial" w:hAnsi="Arial" w:cs="Arial"/>
        </w:rPr>
      </w:pPr>
    </w:p>
    <w:p w14:paraId="4BB3DEA3"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 xml:space="preserve">The Authority requires the ITSM Provider to provide a sufficient level of resource throughout the duration of the Contract in order to consistently deliver a quality service to all parties ensuring sufficient capacity to meet SLAs, deadlines and any other agreed targets. </w:t>
      </w:r>
    </w:p>
    <w:p w14:paraId="4BB3DEA4" w14:textId="77777777" w:rsidR="00515417" w:rsidRDefault="00636335">
      <w:pPr>
        <w:numPr>
          <w:ilvl w:val="3"/>
          <w:numId w:val="5"/>
        </w:numPr>
        <w:tabs>
          <w:tab w:val="center" w:pos="1512"/>
        </w:tabs>
        <w:spacing w:line="253" w:lineRule="auto"/>
        <w:jc w:val="both"/>
        <w:rPr>
          <w:rFonts w:ascii="Arial" w:eastAsia="Arial" w:hAnsi="Arial" w:cs="Arial"/>
        </w:rPr>
      </w:pPr>
      <w:r>
        <w:rPr>
          <w:rFonts w:ascii="Arial" w:eastAsia="Arial" w:hAnsi="Arial" w:cs="Arial"/>
        </w:rPr>
        <w:t xml:space="preserve">ITSM Provider’s staff assigned to the Contract shall have the relevant qualifications and experience to deliver the contracted services.  </w:t>
      </w:r>
    </w:p>
    <w:p w14:paraId="4BB3DEA5"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will have the skills available for the end to end management of the connectivity infrastructure and provided services. </w:t>
      </w:r>
    </w:p>
    <w:p w14:paraId="4BB3DEA6"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will have the resources available for the end to end management of the connectivity infrastructure and workspace provided services. </w:t>
      </w:r>
    </w:p>
    <w:p w14:paraId="4BB3DEA7"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lastRenderedPageBreak/>
        <w:t xml:space="preserve">The ITSM Provider staff that will support the provided services will hold the following levels of clearance as a minimum: SC clearance for staff with system access and CTC clearance for Service Desk staff or those without system access.  </w:t>
      </w:r>
    </w:p>
    <w:p w14:paraId="4BB3DEA8" w14:textId="77777777" w:rsidR="00515417" w:rsidRDefault="00636335">
      <w:pPr>
        <w:numPr>
          <w:ilvl w:val="4"/>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will have technical competence and capability to support the technologies of the workspace IT solution and workspace provided services. </w:t>
      </w:r>
    </w:p>
    <w:p w14:paraId="4BB3DEA9" w14:textId="77777777" w:rsidR="00515417" w:rsidRDefault="00636335">
      <w:pPr>
        <w:numPr>
          <w:ilvl w:val="4"/>
          <w:numId w:val="5"/>
        </w:numPr>
        <w:tabs>
          <w:tab w:val="center" w:pos="1512"/>
        </w:tabs>
        <w:spacing w:after="33" w:line="253" w:lineRule="auto"/>
        <w:jc w:val="both"/>
        <w:rPr>
          <w:rFonts w:ascii="Arial" w:eastAsia="Arial" w:hAnsi="Arial" w:cs="Arial"/>
        </w:rPr>
      </w:pPr>
      <w:r>
        <w:rPr>
          <w:rFonts w:ascii="Arial" w:eastAsia="Arial" w:hAnsi="Arial" w:cs="Arial"/>
        </w:rPr>
        <w:t xml:space="preserve">The ITSM Provider will clearly define &amp; document roles and responsibilities so that they are understood by all parties. </w:t>
      </w:r>
    </w:p>
    <w:p w14:paraId="4BB3DEAA" w14:textId="77777777" w:rsidR="00515417" w:rsidRDefault="00515417">
      <w:pPr>
        <w:spacing w:line="259" w:lineRule="auto"/>
        <w:rPr>
          <w:rFonts w:ascii="Arial" w:eastAsia="Arial" w:hAnsi="Arial" w:cs="Arial"/>
        </w:rPr>
      </w:pPr>
    </w:p>
    <w:p w14:paraId="4BB3DEAB"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35" w:name="_heading=h.nj6e6t9l0fe2" w:colFirst="0" w:colLast="0"/>
      <w:bookmarkEnd w:id="35"/>
      <w:r>
        <w:rPr>
          <w:sz w:val="24"/>
          <w:szCs w:val="24"/>
        </w:rPr>
        <w:t>Continuous Improvement</w:t>
      </w:r>
    </w:p>
    <w:p w14:paraId="4BB3DEAC" w14:textId="77777777" w:rsidR="00515417" w:rsidRDefault="00515417">
      <w:pPr>
        <w:spacing w:line="259" w:lineRule="auto"/>
        <w:rPr>
          <w:rFonts w:ascii="Arial" w:eastAsia="Arial" w:hAnsi="Arial" w:cs="Arial"/>
        </w:rPr>
      </w:pPr>
    </w:p>
    <w:p w14:paraId="4BB3DEAD" w14:textId="77777777" w:rsidR="00515417" w:rsidRDefault="00636335">
      <w:pPr>
        <w:pStyle w:val="Heading3"/>
        <w:keepNext/>
        <w:keepLines/>
        <w:tabs>
          <w:tab w:val="center" w:pos="1512"/>
        </w:tabs>
        <w:spacing w:before="280" w:after="33" w:line="253" w:lineRule="auto"/>
        <w:rPr>
          <w:sz w:val="24"/>
          <w:szCs w:val="24"/>
        </w:rPr>
      </w:pPr>
      <w:bookmarkStart w:id="36" w:name="_heading=h.kybaloq80hn5" w:colFirst="0" w:colLast="0"/>
      <w:bookmarkEnd w:id="36"/>
      <w:r>
        <w:rPr>
          <w:sz w:val="24"/>
          <w:szCs w:val="24"/>
        </w:rPr>
        <w:t xml:space="preserve">Continuous service improvement </w:t>
      </w:r>
    </w:p>
    <w:p w14:paraId="4BB3DEAE" w14:textId="77777777" w:rsidR="00515417" w:rsidRDefault="00515417">
      <w:pPr>
        <w:pBdr>
          <w:top w:val="nil"/>
          <w:left w:val="nil"/>
          <w:bottom w:val="nil"/>
          <w:right w:val="nil"/>
          <w:between w:val="nil"/>
        </w:pBdr>
        <w:tabs>
          <w:tab w:val="center" w:pos="1512"/>
        </w:tabs>
        <w:spacing w:after="33" w:line="253" w:lineRule="auto"/>
        <w:ind w:left="1440"/>
        <w:rPr>
          <w:rFonts w:ascii="Arial" w:eastAsia="Arial" w:hAnsi="Arial" w:cs="Arial"/>
        </w:rPr>
      </w:pPr>
    </w:p>
    <w:p w14:paraId="4BB3DEAF"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The ITSM Provider will continually improve the way in which the required Services are to be delivered throughout the Contract duration. Through the delivery of services under the contact data should be reviewed to capture trends and consider improvements by means of effecting change, automations, process improvement, new technologies or any other means in order to improve the availability, quality, cost, response/resolution times or any other aspect of the service(s) provided.</w:t>
      </w:r>
    </w:p>
    <w:p w14:paraId="4BB3DEB0"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The ITSM Provider will present new ways of working to the GPA during monthly and annual review meetings.  </w:t>
      </w:r>
    </w:p>
    <w:p w14:paraId="4BB3DEB1"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b/>
        </w:rPr>
      </w:pPr>
      <w:r>
        <w:rPr>
          <w:rFonts w:ascii="Arial" w:eastAsia="Arial" w:hAnsi="Arial" w:cs="Arial"/>
        </w:rPr>
        <w:t xml:space="preserve">Changes to the way in which the Services are to be delivered must be brought to the GPA’s attention and agreed prior to any changes being implemented. </w:t>
      </w:r>
    </w:p>
    <w:p w14:paraId="4BB3DEB2" w14:textId="77777777" w:rsidR="00515417" w:rsidRDefault="00515417">
      <w:pPr>
        <w:spacing w:line="259" w:lineRule="auto"/>
        <w:ind w:left="3601"/>
        <w:rPr>
          <w:rFonts w:ascii="Arial" w:eastAsia="Arial" w:hAnsi="Arial" w:cs="Arial"/>
        </w:rPr>
      </w:pPr>
      <w:bookmarkStart w:id="37" w:name="_heading=h.noedvlvorq7l" w:colFirst="0" w:colLast="0"/>
      <w:bookmarkEnd w:id="37"/>
    </w:p>
    <w:p w14:paraId="4BB3DEB3" w14:textId="77777777" w:rsidR="00515417" w:rsidRDefault="00636335">
      <w:pPr>
        <w:spacing w:line="259" w:lineRule="auto"/>
        <w:ind w:left="3601"/>
        <w:rPr>
          <w:rFonts w:ascii="Arial" w:eastAsia="Arial" w:hAnsi="Arial" w:cs="Arial"/>
        </w:rPr>
      </w:pPr>
      <w:bookmarkStart w:id="38" w:name="_heading=h.rkydl9jsi3u6" w:colFirst="0" w:colLast="0"/>
      <w:bookmarkEnd w:id="38"/>
      <w:r>
        <w:rPr>
          <w:rFonts w:ascii="Arial" w:eastAsia="Arial" w:hAnsi="Arial" w:cs="Arial"/>
        </w:rPr>
        <w:t xml:space="preserve"> </w:t>
      </w:r>
    </w:p>
    <w:p w14:paraId="4BB3DEB4" w14:textId="77777777" w:rsidR="00515417" w:rsidRDefault="00636335">
      <w:pPr>
        <w:pStyle w:val="Heading1"/>
        <w:keepLines/>
        <w:pBdr>
          <w:top w:val="nil"/>
          <w:left w:val="nil"/>
          <w:bottom w:val="nil"/>
          <w:right w:val="nil"/>
          <w:between w:val="nil"/>
        </w:pBdr>
        <w:tabs>
          <w:tab w:val="center" w:pos="1512"/>
        </w:tabs>
        <w:spacing w:after="33" w:line="253" w:lineRule="auto"/>
        <w:jc w:val="left"/>
      </w:pPr>
      <w:bookmarkStart w:id="39" w:name="_heading=h.1nzf6mqajh1x" w:colFirst="0" w:colLast="0"/>
      <w:bookmarkEnd w:id="39"/>
      <w:r>
        <w:t xml:space="preserve">KEY AND DELIVERABLES </w:t>
      </w:r>
    </w:p>
    <w:p w14:paraId="4BB3DEB5" w14:textId="77777777" w:rsidR="00515417" w:rsidRDefault="00515417">
      <w:pPr>
        <w:tabs>
          <w:tab w:val="center" w:pos="1512"/>
        </w:tabs>
        <w:ind w:left="720"/>
        <w:rPr>
          <w:rFonts w:ascii="Arial" w:eastAsia="Arial" w:hAnsi="Arial" w:cs="Arial"/>
        </w:rPr>
      </w:pPr>
    </w:p>
    <w:p w14:paraId="4BB3DEB6" w14:textId="77777777" w:rsidR="00515417" w:rsidRDefault="00636335">
      <w:pPr>
        <w:pBdr>
          <w:top w:val="nil"/>
          <w:left w:val="nil"/>
          <w:bottom w:val="nil"/>
          <w:right w:val="nil"/>
          <w:between w:val="nil"/>
        </w:pBdr>
        <w:tabs>
          <w:tab w:val="center" w:pos="1512"/>
        </w:tabs>
        <w:spacing w:after="33" w:line="253" w:lineRule="auto"/>
        <w:ind w:left="720"/>
        <w:rPr>
          <w:rFonts w:ascii="Arial" w:eastAsia="Arial" w:hAnsi="Arial" w:cs="Arial"/>
        </w:rPr>
      </w:pPr>
      <w:r>
        <w:rPr>
          <w:rFonts w:ascii="Arial" w:eastAsia="Arial" w:hAnsi="Arial" w:cs="Arial"/>
        </w:rPr>
        <w:t xml:space="preserve">The following Contract milestones/deliverables shall apply, listed separately for OAB &amp; P21: </w:t>
      </w:r>
    </w:p>
    <w:p w14:paraId="4BB3DEB7" w14:textId="77777777" w:rsidR="00515417" w:rsidRDefault="00515417">
      <w:pPr>
        <w:tabs>
          <w:tab w:val="center" w:pos="3816"/>
        </w:tabs>
        <w:spacing w:after="10"/>
        <w:rPr>
          <w:rFonts w:ascii="Arial" w:eastAsia="Arial" w:hAnsi="Arial" w:cs="Arial"/>
        </w:rPr>
      </w:pPr>
    </w:p>
    <w:p w14:paraId="4BB3DEB8" w14:textId="77777777" w:rsidR="00515417" w:rsidRDefault="00636335">
      <w:pPr>
        <w:pStyle w:val="Heading2"/>
        <w:keepNext/>
        <w:keepLines/>
        <w:tabs>
          <w:tab w:val="center" w:pos="1512"/>
        </w:tabs>
        <w:spacing w:after="33" w:line="253" w:lineRule="auto"/>
        <w:rPr>
          <w:b/>
        </w:rPr>
      </w:pPr>
      <w:bookmarkStart w:id="40" w:name="_heading=h.d68yycoptdtn" w:colFirst="0" w:colLast="0"/>
      <w:bookmarkEnd w:id="40"/>
      <w:r>
        <w:t xml:space="preserve">OAB </w:t>
      </w:r>
    </w:p>
    <w:p w14:paraId="4BB3DEB9" w14:textId="77777777" w:rsidR="00515417" w:rsidRDefault="00515417">
      <w:pPr>
        <w:tabs>
          <w:tab w:val="center" w:pos="1512"/>
        </w:tabs>
        <w:spacing w:after="33" w:line="253" w:lineRule="auto"/>
        <w:ind w:left="1440"/>
        <w:rPr>
          <w:rFonts w:ascii="Arial" w:eastAsia="Arial" w:hAnsi="Arial" w:cs="Arial"/>
        </w:rPr>
      </w:pPr>
    </w:p>
    <w:p w14:paraId="4BB3DEBA" w14:textId="77777777" w:rsidR="00515417" w:rsidRDefault="00515417">
      <w:pPr>
        <w:tabs>
          <w:tab w:val="center" w:pos="3816"/>
        </w:tabs>
        <w:spacing w:after="10"/>
        <w:rPr>
          <w:rFonts w:ascii="Arial" w:eastAsia="Arial" w:hAnsi="Arial" w:cs="Arial"/>
        </w:rPr>
      </w:pPr>
    </w:p>
    <w:tbl>
      <w:tblPr>
        <w:tblStyle w:val="aff7"/>
        <w:tblW w:w="8535" w:type="dxa"/>
        <w:tblInd w:w="726" w:type="dxa"/>
        <w:tblLayout w:type="fixed"/>
        <w:tblLook w:val="0400" w:firstRow="0" w:lastRow="0" w:firstColumn="0" w:lastColumn="0" w:noHBand="0" w:noVBand="1"/>
      </w:tblPr>
      <w:tblGrid>
        <w:gridCol w:w="1396"/>
        <w:gridCol w:w="4499"/>
        <w:gridCol w:w="2640"/>
      </w:tblGrid>
      <w:tr w:rsidR="00515417" w14:paraId="4BB3DEBE" w14:textId="77777777">
        <w:trPr>
          <w:trHeight w:val="679"/>
        </w:trPr>
        <w:tc>
          <w:tcPr>
            <w:tcW w:w="1396" w:type="dxa"/>
            <w:tcBorders>
              <w:top w:val="single" w:sz="4" w:space="0" w:color="000000"/>
              <w:left w:val="single" w:sz="4" w:space="0" w:color="000000"/>
              <w:bottom w:val="single" w:sz="4" w:space="0" w:color="000000"/>
              <w:right w:val="single" w:sz="4" w:space="0" w:color="000000"/>
            </w:tcBorders>
            <w:shd w:val="clear" w:color="auto" w:fill="B8CCE4"/>
          </w:tcPr>
          <w:p w14:paraId="4BB3DEBB" w14:textId="77777777" w:rsidR="00515417" w:rsidRDefault="00636335">
            <w:pPr>
              <w:spacing w:line="259" w:lineRule="auto"/>
              <w:ind w:right="71"/>
              <w:jc w:val="center"/>
              <w:rPr>
                <w:rFonts w:ascii="Arial" w:eastAsia="Arial" w:hAnsi="Arial" w:cs="Arial"/>
              </w:rPr>
            </w:pPr>
            <w:r>
              <w:rPr>
                <w:rFonts w:ascii="Arial" w:eastAsia="Arial" w:hAnsi="Arial" w:cs="Arial"/>
              </w:rPr>
              <w:t>Milestone</w:t>
            </w:r>
            <w:r>
              <w:rPr>
                <w:rFonts w:ascii="Arial" w:eastAsia="Arial" w:hAnsi="Arial" w:cs="Arial"/>
                <w:b/>
              </w:rPr>
              <w:t xml:space="preserve"> </w:t>
            </w:r>
          </w:p>
        </w:tc>
        <w:tc>
          <w:tcPr>
            <w:tcW w:w="4499" w:type="dxa"/>
            <w:tcBorders>
              <w:top w:val="single" w:sz="4" w:space="0" w:color="000000"/>
              <w:left w:val="single" w:sz="4" w:space="0" w:color="000000"/>
              <w:bottom w:val="single" w:sz="4" w:space="0" w:color="000000"/>
              <w:right w:val="single" w:sz="4" w:space="0" w:color="000000"/>
            </w:tcBorders>
            <w:shd w:val="clear" w:color="auto" w:fill="B8CCE4"/>
          </w:tcPr>
          <w:p w14:paraId="4BB3DEBC" w14:textId="77777777" w:rsidR="00515417" w:rsidRDefault="00636335">
            <w:pPr>
              <w:spacing w:line="259" w:lineRule="auto"/>
              <w:ind w:right="69"/>
              <w:jc w:val="center"/>
              <w:rPr>
                <w:rFonts w:ascii="Arial" w:eastAsia="Arial" w:hAnsi="Arial" w:cs="Arial"/>
              </w:rPr>
            </w:pPr>
            <w:r>
              <w:rPr>
                <w:rFonts w:ascii="Arial" w:eastAsia="Arial" w:hAnsi="Arial" w:cs="Arial"/>
                <w:b/>
              </w:rPr>
              <w:t xml:space="preserve">Description </w:t>
            </w:r>
          </w:p>
        </w:tc>
        <w:tc>
          <w:tcPr>
            <w:tcW w:w="2640" w:type="dxa"/>
            <w:tcBorders>
              <w:top w:val="single" w:sz="4" w:space="0" w:color="000000"/>
              <w:left w:val="single" w:sz="4" w:space="0" w:color="000000"/>
              <w:bottom w:val="single" w:sz="4" w:space="0" w:color="000000"/>
              <w:right w:val="single" w:sz="4" w:space="0" w:color="000000"/>
            </w:tcBorders>
            <w:shd w:val="clear" w:color="auto" w:fill="B8CCE4"/>
          </w:tcPr>
          <w:p w14:paraId="4BB3DEBD" w14:textId="77777777" w:rsidR="00515417" w:rsidRDefault="00636335">
            <w:pPr>
              <w:spacing w:line="259" w:lineRule="auto"/>
              <w:ind w:left="331"/>
              <w:rPr>
                <w:rFonts w:ascii="Arial" w:eastAsia="Arial" w:hAnsi="Arial" w:cs="Arial"/>
              </w:rPr>
            </w:pPr>
            <w:r>
              <w:rPr>
                <w:rFonts w:ascii="Arial" w:eastAsia="Arial" w:hAnsi="Arial" w:cs="Arial"/>
                <w:b/>
              </w:rPr>
              <w:t xml:space="preserve">Timeframe or  Delivery Date </w:t>
            </w:r>
          </w:p>
        </w:tc>
      </w:tr>
      <w:tr w:rsidR="00515417" w14:paraId="4BB3DEC2" w14:textId="77777777">
        <w:trPr>
          <w:trHeight w:val="683"/>
        </w:trPr>
        <w:tc>
          <w:tcPr>
            <w:tcW w:w="1396" w:type="dxa"/>
            <w:tcBorders>
              <w:top w:val="single" w:sz="4" w:space="0" w:color="000000"/>
              <w:left w:val="single" w:sz="4" w:space="0" w:color="000000"/>
              <w:bottom w:val="single" w:sz="4" w:space="0" w:color="000000"/>
              <w:right w:val="single" w:sz="4" w:space="0" w:color="000000"/>
            </w:tcBorders>
          </w:tcPr>
          <w:p w14:paraId="4BB3DEBF" w14:textId="77777777" w:rsidR="00515417" w:rsidRDefault="00636335">
            <w:pPr>
              <w:spacing w:line="259" w:lineRule="auto"/>
              <w:ind w:right="73"/>
              <w:jc w:val="center"/>
              <w:rPr>
                <w:rFonts w:ascii="Arial" w:eastAsia="Arial" w:hAnsi="Arial" w:cs="Arial"/>
              </w:rPr>
            </w:pPr>
            <w:r>
              <w:rPr>
                <w:rFonts w:ascii="Arial" w:eastAsia="Arial" w:hAnsi="Arial" w:cs="Arial"/>
              </w:rPr>
              <w:lastRenderedPageBreak/>
              <w:t xml:space="preserve">1 </w:t>
            </w:r>
          </w:p>
        </w:tc>
        <w:tc>
          <w:tcPr>
            <w:tcW w:w="4499" w:type="dxa"/>
            <w:tcBorders>
              <w:top w:val="single" w:sz="4" w:space="0" w:color="000000"/>
              <w:left w:val="single" w:sz="4" w:space="0" w:color="000000"/>
              <w:bottom w:val="single" w:sz="4" w:space="0" w:color="000000"/>
              <w:right w:val="single" w:sz="4" w:space="0" w:color="000000"/>
            </w:tcBorders>
          </w:tcPr>
          <w:p w14:paraId="4BB3DEC0" w14:textId="77777777" w:rsidR="00515417" w:rsidRDefault="00636335">
            <w:pPr>
              <w:spacing w:line="259" w:lineRule="auto"/>
              <w:rPr>
                <w:rFonts w:ascii="Arial" w:eastAsia="Arial" w:hAnsi="Arial" w:cs="Arial"/>
              </w:rPr>
            </w:pPr>
            <w:r>
              <w:rPr>
                <w:rFonts w:ascii="Arial" w:eastAsia="Arial" w:hAnsi="Arial" w:cs="Arial"/>
              </w:rPr>
              <w:t xml:space="preserve">Planning - Detailed Project plan  </w:t>
            </w:r>
          </w:p>
        </w:tc>
        <w:tc>
          <w:tcPr>
            <w:tcW w:w="2640" w:type="dxa"/>
            <w:tcBorders>
              <w:top w:val="single" w:sz="4" w:space="0" w:color="000000"/>
              <w:left w:val="single" w:sz="4" w:space="0" w:color="000000"/>
              <w:bottom w:val="single" w:sz="4" w:space="0" w:color="000000"/>
              <w:right w:val="single" w:sz="4" w:space="0" w:color="000000"/>
            </w:tcBorders>
          </w:tcPr>
          <w:p w14:paraId="4BB3DEC1" w14:textId="77777777" w:rsidR="00515417" w:rsidRDefault="00636335">
            <w:pPr>
              <w:spacing w:line="259" w:lineRule="auto"/>
              <w:rPr>
                <w:rFonts w:ascii="Arial" w:eastAsia="Arial" w:hAnsi="Arial" w:cs="Arial"/>
              </w:rPr>
            </w:pPr>
            <w:r>
              <w:rPr>
                <w:rFonts w:ascii="Arial" w:eastAsia="Arial" w:hAnsi="Arial" w:cs="Arial"/>
              </w:rPr>
              <w:t xml:space="preserve">Within two (2) weeks of Contract Award </w:t>
            </w:r>
          </w:p>
        </w:tc>
      </w:tr>
      <w:tr w:rsidR="00515417" w14:paraId="4BB3DEC8" w14:textId="77777777">
        <w:trPr>
          <w:trHeight w:val="2025"/>
        </w:trPr>
        <w:tc>
          <w:tcPr>
            <w:tcW w:w="1396" w:type="dxa"/>
            <w:tcBorders>
              <w:top w:val="single" w:sz="4" w:space="0" w:color="000000"/>
              <w:left w:val="single" w:sz="4" w:space="0" w:color="000000"/>
              <w:bottom w:val="single" w:sz="4" w:space="0" w:color="000000"/>
              <w:right w:val="single" w:sz="4" w:space="0" w:color="000000"/>
            </w:tcBorders>
          </w:tcPr>
          <w:p w14:paraId="4BB3DEC3" w14:textId="77777777" w:rsidR="00515417" w:rsidRDefault="00636335">
            <w:pPr>
              <w:spacing w:line="259" w:lineRule="auto"/>
              <w:ind w:right="73"/>
              <w:jc w:val="center"/>
              <w:rPr>
                <w:rFonts w:ascii="Arial" w:eastAsia="Arial" w:hAnsi="Arial" w:cs="Arial"/>
              </w:rPr>
            </w:pPr>
            <w:r>
              <w:rPr>
                <w:rFonts w:ascii="Arial" w:eastAsia="Arial" w:hAnsi="Arial" w:cs="Arial"/>
              </w:rPr>
              <w:t xml:space="preserve">2 </w:t>
            </w:r>
          </w:p>
        </w:tc>
        <w:tc>
          <w:tcPr>
            <w:tcW w:w="4499" w:type="dxa"/>
            <w:tcBorders>
              <w:top w:val="single" w:sz="4" w:space="0" w:color="000000"/>
              <w:left w:val="single" w:sz="4" w:space="0" w:color="000000"/>
              <w:bottom w:val="single" w:sz="4" w:space="0" w:color="000000"/>
              <w:right w:val="single" w:sz="4" w:space="0" w:color="000000"/>
            </w:tcBorders>
          </w:tcPr>
          <w:p w14:paraId="4BB3DEC4" w14:textId="77777777" w:rsidR="00515417" w:rsidRDefault="00636335">
            <w:pPr>
              <w:spacing w:after="120"/>
              <w:ind w:right="69"/>
              <w:rPr>
                <w:rFonts w:ascii="Arial" w:eastAsia="Arial" w:hAnsi="Arial" w:cs="Arial"/>
              </w:rPr>
            </w:pPr>
            <w:r>
              <w:rPr>
                <w:rFonts w:ascii="Arial" w:eastAsia="Arial" w:hAnsi="Arial" w:cs="Arial"/>
              </w:rPr>
              <w:t>Service Definition/Design - a design for the support model &amp; processes (of the services set stated in the SOR)  &amp; Integration Design - Design of the Tool-set integration (Occupiers &amp; FM providers, Other Suppliers)</w:t>
            </w:r>
            <w:r>
              <w:rPr>
                <w:rFonts w:ascii="Arial" w:eastAsia="Arial" w:hAnsi="Arial" w:cs="Arial"/>
                <w:b/>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4BB3DEC5" w14:textId="77777777" w:rsidR="00515417" w:rsidRDefault="00636335">
            <w:pPr>
              <w:spacing w:after="120"/>
              <w:rPr>
                <w:rFonts w:ascii="Arial" w:eastAsia="Arial" w:hAnsi="Arial" w:cs="Arial"/>
              </w:rPr>
            </w:pPr>
            <w:r>
              <w:rPr>
                <w:rFonts w:ascii="Arial" w:eastAsia="Arial" w:hAnsi="Arial" w:cs="Arial"/>
              </w:rPr>
              <w:t xml:space="preserve">Within four (4) weeks of Planning agreed </w:t>
            </w:r>
          </w:p>
          <w:p w14:paraId="4BB3DEC6" w14:textId="77777777" w:rsidR="00515417" w:rsidRDefault="00636335">
            <w:pPr>
              <w:spacing w:after="98" w:line="259" w:lineRule="auto"/>
              <w:rPr>
                <w:rFonts w:ascii="Arial" w:eastAsia="Arial" w:hAnsi="Arial" w:cs="Arial"/>
              </w:rPr>
            </w:pPr>
            <w:r>
              <w:rPr>
                <w:rFonts w:ascii="Arial" w:eastAsia="Arial" w:hAnsi="Arial" w:cs="Arial"/>
              </w:rPr>
              <w:t xml:space="preserve"> </w:t>
            </w:r>
          </w:p>
          <w:p w14:paraId="4BB3DEC7" w14:textId="77777777" w:rsidR="00515417" w:rsidRDefault="00515417">
            <w:pPr>
              <w:spacing w:line="259" w:lineRule="auto"/>
              <w:ind w:right="64"/>
              <w:rPr>
                <w:rFonts w:ascii="Arial" w:eastAsia="Arial" w:hAnsi="Arial" w:cs="Arial"/>
              </w:rPr>
            </w:pPr>
          </w:p>
        </w:tc>
      </w:tr>
      <w:tr w:rsidR="00515417" w14:paraId="4BB3DECD" w14:textId="77777777">
        <w:trPr>
          <w:trHeight w:val="1110"/>
        </w:trPr>
        <w:tc>
          <w:tcPr>
            <w:tcW w:w="1396" w:type="dxa"/>
            <w:tcBorders>
              <w:top w:val="single" w:sz="4" w:space="0" w:color="000000"/>
              <w:left w:val="single" w:sz="4" w:space="0" w:color="000000"/>
              <w:bottom w:val="single" w:sz="4" w:space="0" w:color="000000"/>
              <w:right w:val="single" w:sz="4" w:space="0" w:color="000000"/>
            </w:tcBorders>
          </w:tcPr>
          <w:p w14:paraId="4BB3DEC9" w14:textId="77777777" w:rsidR="00515417" w:rsidRDefault="00636335">
            <w:pPr>
              <w:spacing w:line="259" w:lineRule="auto"/>
              <w:ind w:right="73"/>
              <w:jc w:val="center"/>
              <w:rPr>
                <w:rFonts w:ascii="Arial" w:eastAsia="Arial" w:hAnsi="Arial" w:cs="Arial"/>
              </w:rPr>
            </w:pPr>
            <w:r>
              <w:rPr>
                <w:rFonts w:ascii="Arial" w:eastAsia="Arial" w:hAnsi="Arial" w:cs="Arial"/>
              </w:rPr>
              <w:t xml:space="preserve">3 </w:t>
            </w:r>
          </w:p>
        </w:tc>
        <w:tc>
          <w:tcPr>
            <w:tcW w:w="4499" w:type="dxa"/>
            <w:tcBorders>
              <w:top w:val="single" w:sz="4" w:space="0" w:color="000000"/>
              <w:left w:val="single" w:sz="4" w:space="0" w:color="000000"/>
              <w:bottom w:val="single" w:sz="4" w:space="0" w:color="000000"/>
              <w:right w:val="single" w:sz="4" w:space="0" w:color="000000"/>
            </w:tcBorders>
          </w:tcPr>
          <w:p w14:paraId="4BB3DECA" w14:textId="77777777" w:rsidR="00515417" w:rsidRDefault="00636335">
            <w:pPr>
              <w:spacing w:line="259" w:lineRule="auto"/>
              <w:rPr>
                <w:rFonts w:ascii="Arial" w:eastAsia="Arial" w:hAnsi="Arial" w:cs="Arial"/>
              </w:rPr>
            </w:pPr>
            <w:r>
              <w:rPr>
                <w:rFonts w:ascii="Arial" w:eastAsia="Arial" w:hAnsi="Arial" w:cs="Arial"/>
              </w:rPr>
              <w:t xml:space="preserve">Set-up &amp; Build - Configuration of systems, integration with other helpdesks, process build and documentation etc) </w:t>
            </w:r>
          </w:p>
        </w:tc>
        <w:tc>
          <w:tcPr>
            <w:tcW w:w="2640" w:type="dxa"/>
            <w:tcBorders>
              <w:top w:val="single" w:sz="4" w:space="0" w:color="000000"/>
              <w:left w:val="single" w:sz="4" w:space="0" w:color="000000"/>
              <w:bottom w:val="single" w:sz="4" w:space="0" w:color="000000"/>
              <w:right w:val="single" w:sz="4" w:space="0" w:color="000000"/>
            </w:tcBorders>
          </w:tcPr>
          <w:p w14:paraId="4BB3DECB" w14:textId="77777777" w:rsidR="00515417" w:rsidRDefault="00636335">
            <w:pPr>
              <w:spacing w:after="98" w:line="259" w:lineRule="auto"/>
              <w:rPr>
                <w:rFonts w:ascii="Arial" w:eastAsia="Arial" w:hAnsi="Arial" w:cs="Arial"/>
              </w:rPr>
            </w:pPr>
            <w:r>
              <w:rPr>
                <w:rFonts w:ascii="Arial" w:eastAsia="Arial" w:hAnsi="Arial" w:cs="Arial"/>
              </w:rPr>
              <w:t xml:space="preserve">Within four (4) weeks of Design </w:t>
            </w:r>
          </w:p>
          <w:p w14:paraId="4BB3DECC" w14:textId="77777777" w:rsidR="00515417" w:rsidRDefault="00515417">
            <w:pPr>
              <w:spacing w:line="259" w:lineRule="auto"/>
              <w:rPr>
                <w:rFonts w:ascii="Arial" w:eastAsia="Arial" w:hAnsi="Arial" w:cs="Arial"/>
              </w:rPr>
            </w:pPr>
          </w:p>
        </w:tc>
      </w:tr>
      <w:tr w:rsidR="00515417" w14:paraId="4BB3DED4" w14:textId="77777777">
        <w:trPr>
          <w:trHeight w:val="1935"/>
        </w:trPr>
        <w:tc>
          <w:tcPr>
            <w:tcW w:w="1396" w:type="dxa"/>
            <w:tcBorders>
              <w:top w:val="single" w:sz="4" w:space="0" w:color="000000"/>
              <w:left w:val="single" w:sz="4" w:space="0" w:color="000000"/>
              <w:bottom w:val="single" w:sz="4" w:space="0" w:color="000000"/>
              <w:right w:val="single" w:sz="4" w:space="0" w:color="000000"/>
            </w:tcBorders>
          </w:tcPr>
          <w:p w14:paraId="4BB3DECE" w14:textId="77777777" w:rsidR="00515417" w:rsidRDefault="00636335">
            <w:pPr>
              <w:spacing w:line="259" w:lineRule="auto"/>
              <w:ind w:right="73"/>
              <w:jc w:val="center"/>
              <w:rPr>
                <w:rFonts w:ascii="Arial" w:eastAsia="Arial" w:hAnsi="Arial" w:cs="Arial"/>
              </w:rPr>
            </w:pPr>
            <w:r>
              <w:rPr>
                <w:rFonts w:ascii="Arial" w:eastAsia="Arial" w:hAnsi="Arial" w:cs="Arial"/>
              </w:rPr>
              <w:t xml:space="preserve">4 </w:t>
            </w:r>
          </w:p>
        </w:tc>
        <w:tc>
          <w:tcPr>
            <w:tcW w:w="4499" w:type="dxa"/>
            <w:tcBorders>
              <w:top w:val="single" w:sz="4" w:space="0" w:color="000000"/>
              <w:left w:val="single" w:sz="4" w:space="0" w:color="000000"/>
              <w:bottom w:val="single" w:sz="4" w:space="0" w:color="000000"/>
              <w:right w:val="single" w:sz="4" w:space="0" w:color="000000"/>
            </w:tcBorders>
          </w:tcPr>
          <w:p w14:paraId="4BB3DECF" w14:textId="77777777" w:rsidR="00515417" w:rsidRDefault="00636335">
            <w:pPr>
              <w:spacing w:line="259" w:lineRule="auto"/>
              <w:rPr>
                <w:rFonts w:ascii="Arial" w:eastAsia="Arial" w:hAnsi="Arial" w:cs="Arial"/>
              </w:rPr>
            </w:pPr>
            <w:r>
              <w:rPr>
                <w:rFonts w:ascii="Arial" w:eastAsia="Arial" w:hAnsi="Arial" w:cs="Arial"/>
              </w:rPr>
              <w:t xml:space="preserve">Testing - this to include testing the various support scenarios and ensuring processes and roles and responsibilities are clearly defined and agreed. Supporting documentation to be agreed and published. </w:t>
            </w:r>
          </w:p>
        </w:tc>
        <w:tc>
          <w:tcPr>
            <w:tcW w:w="2640" w:type="dxa"/>
            <w:tcBorders>
              <w:top w:val="single" w:sz="4" w:space="0" w:color="000000"/>
              <w:left w:val="single" w:sz="4" w:space="0" w:color="000000"/>
              <w:bottom w:val="single" w:sz="4" w:space="0" w:color="000000"/>
              <w:right w:val="single" w:sz="4" w:space="0" w:color="000000"/>
            </w:tcBorders>
          </w:tcPr>
          <w:p w14:paraId="4BB3DED0" w14:textId="77777777" w:rsidR="00515417" w:rsidRDefault="00636335">
            <w:pPr>
              <w:spacing w:after="98" w:line="259" w:lineRule="auto"/>
              <w:rPr>
                <w:rFonts w:ascii="Arial" w:eastAsia="Arial" w:hAnsi="Arial" w:cs="Arial"/>
              </w:rPr>
            </w:pPr>
            <w:r>
              <w:rPr>
                <w:rFonts w:ascii="Arial" w:eastAsia="Arial" w:hAnsi="Arial" w:cs="Arial"/>
              </w:rPr>
              <w:t xml:space="preserve">OAB </w:t>
            </w:r>
          </w:p>
          <w:p w14:paraId="4BB3DED1" w14:textId="77777777" w:rsidR="00515417" w:rsidRDefault="00636335">
            <w:pPr>
              <w:spacing w:after="118"/>
              <w:rPr>
                <w:rFonts w:ascii="Arial" w:eastAsia="Arial" w:hAnsi="Arial" w:cs="Arial"/>
              </w:rPr>
            </w:pPr>
            <w:r>
              <w:rPr>
                <w:rFonts w:ascii="Arial" w:eastAsia="Arial" w:hAnsi="Arial" w:cs="Arial"/>
              </w:rPr>
              <w:t xml:space="preserve">Within four (4) weeks of Set-up &amp; Build </w:t>
            </w:r>
          </w:p>
          <w:p w14:paraId="4BB3DED2" w14:textId="77777777" w:rsidR="00515417" w:rsidRDefault="00636335">
            <w:pPr>
              <w:spacing w:after="98" w:line="259" w:lineRule="auto"/>
              <w:rPr>
                <w:rFonts w:ascii="Arial" w:eastAsia="Arial" w:hAnsi="Arial" w:cs="Arial"/>
              </w:rPr>
            </w:pPr>
            <w:r>
              <w:rPr>
                <w:rFonts w:ascii="Arial" w:eastAsia="Arial" w:hAnsi="Arial" w:cs="Arial"/>
              </w:rPr>
              <w:t xml:space="preserve"> </w:t>
            </w:r>
          </w:p>
          <w:p w14:paraId="4BB3DED3" w14:textId="77777777" w:rsidR="00515417" w:rsidRDefault="00515417">
            <w:pPr>
              <w:spacing w:line="259" w:lineRule="auto"/>
              <w:rPr>
                <w:rFonts w:ascii="Arial" w:eastAsia="Arial" w:hAnsi="Arial" w:cs="Arial"/>
              </w:rPr>
            </w:pPr>
          </w:p>
        </w:tc>
      </w:tr>
      <w:tr w:rsidR="00515417" w14:paraId="4BB3DED8" w14:textId="77777777">
        <w:trPr>
          <w:trHeight w:val="958"/>
        </w:trPr>
        <w:tc>
          <w:tcPr>
            <w:tcW w:w="1396" w:type="dxa"/>
            <w:tcBorders>
              <w:top w:val="single" w:sz="4" w:space="0" w:color="000000"/>
              <w:left w:val="single" w:sz="4" w:space="0" w:color="000000"/>
              <w:bottom w:val="single" w:sz="4" w:space="0" w:color="000000"/>
              <w:right w:val="single" w:sz="4" w:space="0" w:color="000000"/>
            </w:tcBorders>
          </w:tcPr>
          <w:p w14:paraId="4BB3DED5" w14:textId="77777777" w:rsidR="00515417" w:rsidRDefault="00636335">
            <w:pPr>
              <w:spacing w:line="259" w:lineRule="auto"/>
              <w:ind w:right="70"/>
              <w:jc w:val="center"/>
              <w:rPr>
                <w:rFonts w:ascii="Arial" w:eastAsia="Arial" w:hAnsi="Arial" w:cs="Arial"/>
              </w:rPr>
            </w:pPr>
            <w:r>
              <w:rPr>
                <w:rFonts w:ascii="Arial" w:eastAsia="Arial" w:hAnsi="Arial" w:cs="Arial"/>
              </w:rPr>
              <w:t xml:space="preserve">5 </w:t>
            </w:r>
          </w:p>
        </w:tc>
        <w:tc>
          <w:tcPr>
            <w:tcW w:w="4499" w:type="dxa"/>
            <w:tcBorders>
              <w:top w:val="single" w:sz="4" w:space="0" w:color="000000"/>
              <w:left w:val="single" w:sz="4" w:space="0" w:color="000000"/>
              <w:bottom w:val="single" w:sz="4" w:space="0" w:color="000000"/>
              <w:right w:val="single" w:sz="4" w:space="0" w:color="000000"/>
            </w:tcBorders>
          </w:tcPr>
          <w:p w14:paraId="4BB3DED6" w14:textId="77777777" w:rsidR="00515417" w:rsidRDefault="00636335">
            <w:pPr>
              <w:spacing w:line="259" w:lineRule="auto"/>
              <w:rPr>
                <w:rFonts w:ascii="Arial" w:eastAsia="Arial" w:hAnsi="Arial" w:cs="Arial"/>
              </w:rPr>
            </w:pPr>
            <w:r>
              <w:rPr>
                <w:rFonts w:ascii="Arial" w:eastAsia="Arial" w:hAnsi="Arial" w:cs="Arial"/>
              </w:rPr>
              <w:t xml:space="preserve">Service Go-Live  </w:t>
            </w:r>
          </w:p>
        </w:tc>
        <w:tc>
          <w:tcPr>
            <w:tcW w:w="2640" w:type="dxa"/>
            <w:tcBorders>
              <w:top w:val="single" w:sz="4" w:space="0" w:color="000000"/>
              <w:left w:val="single" w:sz="4" w:space="0" w:color="000000"/>
              <w:bottom w:val="single" w:sz="4" w:space="0" w:color="000000"/>
              <w:right w:val="single" w:sz="4" w:space="0" w:color="000000"/>
            </w:tcBorders>
          </w:tcPr>
          <w:p w14:paraId="4BB3DED7" w14:textId="77777777" w:rsidR="00515417" w:rsidRDefault="00636335">
            <w:pPr>
              <w:spacing w:line="259" w:lineRule="auto"/>
              <w:ind w:right="67"/>
              <w:rPr>
                <w:rFonts w:ascii="Arial" w:eastAsia="Arial" w:hAnsi="Arial" w:cs="Arial"/>
              </w:rPr>
            </w:pPr>
            <w:r>
              <w:rPr>
                <w:rFonts w:ascii="Arial" w:eastAsia="Arial" w:hAnsi="Arial" w:cs="Arial"/>
              </w:rPr>
              <w:t>On completion of testing &amp; approval of Service Readiness</w:t>
            </w:r>
          </w:p>
        </w:tc>
      </w:tr>
    </w:tbl>
    <w:p w14:paraId="4BB3DED9" w14:textId="77777777" w:rsidR="00515417" w:rsidRDefault="00515417">
      <w:pPr>
        <w:spacing w:after="98" w:line="259" w:lineRule="auto"/>
        <w:rPr>
          <w:rFonts w:ascii="Arial" w:eastAsia="Arial" w:hAnsi="Arial" w:cs="Arial"/>
        </w:rPr>
      </w:pPr>
    </w:p>
    <w:p w14:paraId="4BB3DEDA" w14:textId="77777777" w:rsidR="00515417" w:rsidRDefault="00636335">
      <w:pPr>
        <w:spacing w:after="98" w:line="259" w:lineRule="auto"/>
        <w:rPr>
          <w:rFonts w:ascii="Arial" w:eastAsia="Arial" w:hAnsi="Arial" w:cs="Arial"/>
        </w:rPr>
      </w:pPr>
      <w:r>
        <w:br w:type="page"/>
      </w:r>
    </w:p>
    <w:p w14:paraId="4BB3DEDB" w14:textId="77777777" w:rsidR="00515417" w:rsidRDefault="00515417">
      <w:pPr>
        <w:spacing w:after="98" w:line="259" w:lineRule="auto"/>
        <w:rPr>
          <w:rFonts w:ascii="Arial" w:eastAsia="Arial" w:hAnsi="Arial" w:cs="Arial"/>
        </w:rPr>
      </w:pPr>
    </w:p>
    <w:p w14:paraId="4BB3DEDC"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rPr>
      </w:pPr>
      <w:bookmarkStart w:id="41" w:name="_heading=h.wm7ynhf2m4o0" w:colFirst="0" w:colLast="0"/>
      <w:bookmarkEnd w:id="41"/>
      <w:r>
        <w:t>P21</w:t>
      </w:r>
    </w:p>
    <w:p w14:paraId="4BB3DEDD" w14:textId="77777777" w:rsidR="00515417" w:rsidRDefault="00515417">
      <w:pPr>
        <w:tabs>
          <w:tab w:val="center" w:pos="3816"/>
        </w:tabs>
        <w:spacing w:after="10"/>
        <w:rPr>
          <w:rFonts w:ascii="Arial" w:eastAsia="Arial" w:hAnsi="Arial" w:cs="Arial"/>
        </w:rPr>
      </w:pPr>
    </w:p>
    <w:tbl>
      <w:tblPr>
        <w:tblStyle w:val="aff8"/>
        <w:tblW w:w="8535" w:type="dxa"/>
        <w:tblInd w:w="726" w:type="dxa"/>
        <w:tblLayout w:type="fixed"/>
        <w:tblLook w:val="0400" w:firstRow="0" w:lastRow="0" w:firstColumn="0" w:lastColumn="0" w:noHBand="0" w:noVBand="1"/>
      </w:tblPr>
      <w:tblGrid>
        <w:gridCol w:w="1396"/>
        <w:gridCol w:w="4499"/>
        <w:gridCol w:w="2640"/>
      </w:tblGrid>
      <w:tr w:rsidR="00515417" w14:paraId="4BB3DEE1" w14:textId="77777777">
        <w:trPr>
          <w:trHeight w:val="679"/>
        </w:trPr>
        <w:tc>
          <w:tcPr>
            <w:tcW w:w="1396" w:type="dxa"/>
            <w:tcBorders>
              <w:top w:val="single" w:sz="4" w:space="0" w:color="000000"/>
              <w:left w:val="single" w:sz="4" w:space="0" w:color="000000"/>
              <w:bottom w:val="single" w:sz="4" w:space="0" w:color="000000"/>
              <w:right w:val="single" w:sz="4" w:space="0" w:color="000000"/>
            </w:tcBorders>
            <w:shd w:val="clear" w:color="auto" w:fill="B8CCE4"/>
          </w:tcPr>
          <w:p w14:paraId="4BB3DEDE" w14:textId="77777777" w:rsidR="00515417" w:rsidRDefault="00636335">
            <w:pPr>
              <w:spacing w:line="259" w:lineRule="auto"/>
              <w:ind w:right="71"/>
              <w:jc w:val="center"/>
              <w:rPr>
                <w:rFonts w:ascii="Arial" w:eastAsia="Arial" w:hAnsi="Arial" w:cs="Arial"/>
              </w:rPr>
            </w:pPr>
            <w:r>
              <w:rPr>
                <w:rFonts w:ascii="Arial" w:eastAsia="Arial" w:hAnsi="Arial" w:cs="Arial"/>
              </w:rPr>
              <w:t>Milestone</w:t>
            </w:r>
            <w:r>
              <w:rPr>
                <w:rFonts w:ascii="Arial" w:eastAsia="Arial" w:hAnsi="Arial" w:cs="Arial"/>
                <w:b/>
              </w:rPr>
              <w:t xml:space="preserve"> </w:t>
            </w:r>
          </w:p>
        </w:tc>
        <w:tc>
          <w:tcPr>
            <w:tcW w:w="4499" w:type="dxa"/>
            <w:tcBorders>
              <w:top w:val="single" w:sz="4" w:space="0" w:color="000000"/>
              <w:left w:val="single" w:sz="4" w:space="0" w:color="000000"/>
              <w:bottom w:val="single" w:sz="4" w:space="0" w:color="000000"/>
              <w:right w:val="single" w:sz="4" w:space="0" w:color="000000"/>
            </w:tcBorders>
            <w:shd w:val="clear" w:color="auto" w:fill="B8CCE4"/>
          </w:tcPr>
          <w:p w14:paraId="4BB3DEDF" w14:textId="77777777" w:rsidR="00515417" w:rsidRDefault="00636335">
            <w:pPr>
              <w:spacing w:line="259" w:lineRule="auto"/>
              <w:ind w:right="69"/>
              <w:jc w:val="center"/>
              <w:rPr>
                <w:rFonts w:ascii="Arial" w:eastAsia="Arial" w:hAnsi="Arial" w:cs="Arial"/>
              </w:rPr>
            </w:pPr>
            <w:r>
              <w:rPr>
                <w:rFonts w:ascii="Arial" w:eastAsia="Arial" w:hAnsi="Arial" w:cs="Arial"/>
                <w:b/>
              </w:rPr>
              <w:t xml:space="preserve">Description </w:t>
            </w:r>
          </w:p>
        </w:tc>
        <w:tc>
          <w:tcPr>
            <w:tcW w:w="2640" w:type="dxa"/>
            <w:tcBorders>
              <w:top w:val="single" w:sz="4" w:space="0" w:color="000000"/>
              <w:left w:val="single" w:sz="4" w:space="0" w:color="000000"/>
              <w:bottom w:val="single" w:sz="4" w:space="0" w:color="000000"/>
              <w:right w:val="single" w:sz="4" w:space="0" w:color="000000"/>
            </w:tcBorders>
            <w:shd w:val="clear" w:color="auto" w:fill="B8CCE4"/>
          </w:tcPr>
          <w:p w14:paraId="4BB3DEE0" w14:textId="77777777" w:rsidR="00515417" w:rsidRDefault="00636335">
            <w:pPr>
              <w:spacing w:line="259" w:lineRule="auto"/>
              <w:ind w:left="331"/>
              <w:rPr>
                <w:rFonts w:ascii="Arial" w:eastAsia="Arial" w:hAnsi="Arial" w:cs="Arial"/>
              </w:rPr>
            </w:pPr>
            <w:r>
              <w:rPr>
                <w:rFonts w:ascii="Arial" w:eastAsia="Arial" w:hAnsi="Arial" w:cs="Arial"/>
                <w:b/>
              </w:rPr>
              <w:t xml:space="preserve">Timeframe or  Delivery Date </w:t>
            </w:r>
          </w:p>
        </w:tc>
      </w:tr>
      <w:tr w:rsidR="00515417" w14:paraId="4BB3DEE5" w14:textId="77777777">
        <w:trPr>
          <w:trHeight w:val="683"/>
        </w:trPr>
        <w:tc>
          <w:tcPr>
            <w:tcW w:w="1396" w:type="dxa"/>
            <w:tcBorders>
              <w:top w:val="single" w:sz="4" w:space="0" w:color="000000"/>
              <w:left w:val="single" w:sz="4" w:space="0" w:color="000000"/>
              <w:bottom w:val="single" w:sz="4" w:space="0" w:color="000000"/>
              <w:right w:val="single" w:sz="4" w:space="0" w:color="000000"/>
            </w:tcBorders>
          </w:tcPr>
          <w:p w14:paraId="4BB3DEE2" w14:textId="77777777" w:rsidR="00515417" w:rsidRDefault="00636335">
            <w:pPr>
              <w:spacing w:line="259" w:lineRule="auto"/>
              <w:ind w:right="73"/>
              <w:jc w:val="center"/>
              <w:rPr>
                <w:rFonts w:ascii="Arial" w:eastAsia="Arial" w:hAnsi="Arial" w:cs="Arial"/>
              </w:rPr>
            </w:pPr>
            <w:r>
              <w:rPr>
                <w:rFonts w:ascii="Arial" w:eastAsia="Arial" w:hAnsi="Arial" w:cs="Arial"/>
              </w:rPr>
              <w:t xml:space="preserve">1 </w:t>
            </w:r>
          </w:p>
        </w:tc>
        <w:tc>
          <w:tcPr>
            <w:tcW w:w="4499" w:type="dxa"/>
            <w:tcBorders>
              <w:top w:val="single" w:sz="4" w:space="0" w:color="000000"/>
              <w:left w:val="single" w:sz="4" w:space="0" w:color="000000"/>
              <w:bottom w:val="single" w:sz="4" w:space="0" w:color="000000"/>
              <w:right w:val="single" w:sz="4" w:space="0" w:color="000000"/>
            </w:tcBorders>
          </w:tcPr>
          <w:p w14:paraId="4BB3DEE3" w14:textId="77777777" w:rsidR="00515417" w:rsidRDefault="00636335">
            <w:pPr>
              <w:spacing w:line="259" w:lineRule="auto"/>
              <w:rPr>
                <w:rFonts w:ascii="Arial" w:eastAsia="Arial" w:hAnsi="Arial" w:cs="Arial"/>
              </w:rPr>
            </w:pPr>
            <w:r>
              <w:rPr>
                <w:rFonts w:ascii="Arial" w:eastAsia="Arial" w:hAnsi="Arial" w:cs="Arial"/>
              </w:rPr>
              <w:t xml:space="preserve">Planning - Detailed Project plan  </w:t>
            </w:r>
          </w:p>
        </w:tc>
        <w:tc>
          <w:tcPr>
            <w:tcW w:w="2640" w:type="dxa"/>
            <w:tcBorders>
              <w:top w:val="single" w:sz="4" w:space="0" w:color="000000"/>
              <w:left w:val="single" w:sz="4" w:space="0" w:color="000000"/>
              <w:bottom w:val="single" w:sz="4" w:space="0" w:color="000000"/>
              <w:right w:val="single" w:sz="4" w:space="0" w:color="000000"/>
            </w:tcBorders>
          </w:tcPr>
          <w:p w14:paraId="4BB3DEE4" w14:textId="77777777" w:rsidR="00515417" w:rsidRDefault="00636335">
            <w:pPr>
              <w:spacing w:line="259" w:lineRule="auto"/>
              <w:rPr>
                <w:rFonts w:ascii="Arial" w:eastAsia="Arial" w:hAnsi="Arial" w:cs="Arial"/>
              </w:rPr>
            </w:pPr>
            <w:r>
              <w:rPr>
                <w:rFonts w:ascii="Arial" w:eastAsia="Arial" w:hAnsi="Arial" w:cs="Arial"/>
              </w:rPr>
              <w:t xml:space="preserve">Within two (2) weeks of Contract Award </w:t>
            </w:r>
          </w:p>
        </w:tc>
      </w:tr>
      <w:tr w:rsidR="00515417" w14:paraId="4BB3DEE9" w14:textId="77777777">
        <w:trPr>
          <w:trHeight w:val="2160"/>
        </w:trPr>
        <w:tc>
          <w:tcPr>
            <w:tcW w:w="1396" w:type="dxa"/>
            <w:tcBorders>
              <w:top w:val="single" w:sz="4" w:space="0" w:color="000000"/>
              <w:left w:val="single" w:sz="4" w:space="0" w:color="000000"/>
              <w:bottom w:val="single" w:sz="4" w:space="0" w:color="000000"/>
              <w:right w:val="single" w:sz="4" w:space="0" w:color="000000"/>
            </w:tcBorders>
          </w:tcPr>
          <w:p w14:paraId="4BB3DEE6" w14:textId="77777777" w:rsidR="00515417" w:rsidRDefault="00636335">
            <w:pPr>
              <w:spacing w:line="259" w:lineRule="auto"/>
              <w:ind w:right="73"/>
              <w:jc w:val="center"/>
              <w:rPr>
                <w:rFonts w:ascii="Arial" w:eastAsia="Arial" w:hAnsi="Arial" w:cs="Arial"/>
              </w:rPr>
            </w:pPr>
            <w:r>
              <w:rPr>
                <w:rFonts w:ascii="Arial" w:eastAsia="Arial" w:hAnsi="Arial" w:cs="Arial"/>
              </w:rPr>
              <w:t xml:space="preserve">2 </w:t>
            </w:r>
          </w:p>
        </w:tc>
        <w:tc>
          <w:tcPr>
            <w:tcW w:w="4499" w:type="dxa"/>
            <w:tcBorders>
              <w:top w:val="single" w:sz="4" w:space="0" w:color="000000"/>
              <w:left w:val="single" w:sz="4" w:space="0" w:color="000000"/>
              <w:bottom w:val="single" w:sz="4" w:space="0" w:color="000000"/>
              <w:right w:val="single" w:sz="4" w:space="0" w:color="000000"/>
            </w:tcBorders>
          </w:tcPr>
          <w:p w14:paraId="4BB3DEE7" w14:textId="77777777" w:rsidR="00515417" w:rsidRDefault="00636335">
            <w:pPr>
              <w:spacing w:after="120"/>
              <w:ind w:right="69"/>
              <w:rPr>
                <w:rFonts w:ascii="Arial" w:eastAsia="Arial" w:hAnsi="Arial" w:cs="Arial"/>
              </w:rPr>
            </w:pPr>
            <w:r>
              <w:rPr>
                <w:rFonts w:ascii="Arial" w:eastAsia="Arial" w:hAnsi="Arial" w:cs="Arial"/>
              </w:rPr>
              <w:t>Service Definition/Design - a design for the support model &amp; processes (of the services set stated in the SOR)  &amp; Integration Design - Design of the Tool-set integration (Occupiers &amp; FM providers, Other Suppliers)</w:t>
            </w:r>
            <w:r>
              <w:rPr>
                <w:rFonts w:ascii="Arial" w:eastAsia="Arial" w:hAnsi="Arial" w:cs="Arial"/>
                <w:b/>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4BB3DEE8" w14:textId="77777777" w:rsidR="00515417" w:rsidRDefault="00636335">
            <w:pPr>
              <w:spacing w:line="259" w:lineRule="auto"/>
              <w:ind w:right="64"/>
              <w:rPr>
                <w:rFonts w:ascii="Arial" w:eastAsia="Arial" w:hAnsi="Arial" w:cs="Arial"/>
              </w:rPr>
            </w:pPr>
            <w:r>
              <w:rPr>
                <w:rFonts w:ascii="Arial" w:eastAsia="Arial" w:hAnsi="Arial" w:cs="Arial"/>
              </w:rPr>
              <w:t xml:space="preserve">Within eight (6) weeks of Planning agreed </w:t>
            </w:r>
          </w:p>
        </w:tc>
      </w:tr>
      <w:tr w:rsidR="00515417" w14:paraId="4BB3DEED" w14:textId="77777777">
        <w:trPr>
          <w:trHeight w:val="1140"/>
        </w:trPr>
        <w:tc>
          <w:tcPr>
            <w:tcW w:w="1396" w:type="dxa"/>
            <w:tcBorders>
              <w:top w:val="single" w:sz="4" w:space="0" w:color="000000"/>
              <w:left w:val="single" w:sz="4" w:space="0" w:color="000000"/>
              <w:bottom w:val="single" w:sz="4" w:space="0" w:color="000000"/>
              <w:right w:val="single" w:sz="4" w:space="0" w:color="000000"/>
            </w:tcBorders>
          </w:tcPr>
          <w:p w14:paraId="4BB3DEEA" w14:textId="77777777" w:rsidR="00515417" w:rsidRDefault="00636335">
            <w:pPr>
              <w:spacing w:line="259" w:lineRule="auto"/>
              <w:ind w:right="73"/>
              <w:jc w:val="center"/>
              <w:rPr>
                <w:rFonts w:ascii="Arial" w:eastAsia="Arial" w:hAnsi="Arial" w:cs="Arial"/>
              </w:rPr>
            </w:pPr>
            <w:r>
              <w:rPr>
                <w:rFonts w:ascii="Arial" w:eastAsia="Arial" w:hAnsi="Arial" w:cs="Arial"/>
              </w:rPr>
              <w:t xml:space="preserve">3 </w:t>
            </w:r>
          </w:p>
        </w:tc>
        <w:tc>
          <w:tcPr>
            <w:tcW w:w="4499" w:type="dxa"/>
            <w:tcBorders>
              <w:top w:val="single" w:sz="4" w:space="0" w:color="000000"/>
              <w:left w:val="single" w:sz="4" w:space="0" w:color="000000"/>
              <w:bottom w:val="single" w:sz="4" w:space="0" w:color="000000"/>
              <w:right w:val="single" w:sz="4" w:space="0" w:color="000000"/>
            </w:tcBorders>
          </w:tcPr>
          <w:p w14:paraId="4BB3DEEB" w14:textId="77777777" w:rsidR="00515417" w:rsidRDefault="00636335">
            <w:pPr>
              <w:spacing w:line="259" w:lineRule="auto"/>
              <w:rPr>
                <w:rFonts w:ascii="Arial" w:eastAsia="Arial" w:hAnsi="Arial" w:cs="Arial"/>
              </w:rPr>
            </w:pPr>
            <w:r>
              <w:rPr>
                <w:rFonts w:ascii="Arial" w:eastAsia="Arial" w:hAnsi="Arial" w:cs="Arial"/>
              </w:rPr>
              <w:t xml:space="preserve">Set-up &amp; Build - Configuration of systems, integration with other helpdesks, process build and documentation etc) </w:t>
            </w:r>
          </w:p>
        </w:tc>
        <w:tc>
          <w:tcPr>
            <w:tcW w:w="2640" w:type="dxa"/>
            <w:tcBorders>
              <w:top w:val="single" w:sz="4" w:space="0" w:color="000000"/>
              <w:left w:val="single" w:sz="4" w:space="0" w:color="000000"/>
              <w:bottom w:val="single" w:sz="4" w:space="0" w:color="000000"/>
              <w:right w:val="single" w:sz="4" w:space="0" w:color="000000"/>
            </w:tcBorders>
          </w:tcPr>
          <w:p w14:paraId="4BB3DEEC" w14:textId="77777777" w:rsidR="00515417" w:rsidRDefault="00636335">
            <w:pPr>
              <w:spacing w:line="259" w:lineRule="auto"/>
              <w:rPr>
                <w:rFonts w:ascii="Arial" w:eastAsia="Arial" w:hAnsi="Arial" w:cs="Arial"/>
              </w:rPr>
            </w:pPr>
            <w:r>
              <w:rPr>
                <w:rFonts w:ascii="Arial" w:eastAsia="Arial" w:hAnsi="Arial" w:cs="Arial"/>
              </w:rPr>
              <w:t xml:space="preserve">Within </w:t>
            </w:r>
            <w:r>
              <w:rPr>
                <w:rFonts w:ascii="Arial" w:eastAsia="Arial" w:hAnsi="Arial" w:cs="Arial"/>
              </w:rPr>
              <w:tab/>
              <w:t xml:space="preserve">eight </w:t>
            </w:r>
            <w:r>
              <w:rPr>
                <w:rFonts w:ascii="Arial" w:eastAsia="Arial" w:hAnsi="Arial" w:cs="Arial"/>
              </w:rPr>
              <w:tab/>
              <w:t xml:space="preserve">(8) weeks of Design </w:t>
            </w:r>
          </w:p>
        </w:tc>
      </w:tr>
      <w:tr w:rsidR="00515417" w14:paraId="4BB3DEF3" w14:textId="77777777">
        <w:trPr>
          <w:trHeight w:val="1995"/>
        </w:trPr>
        <w:tc>
          <w:tcPr>
            <w:tcW w:w="1396" w:type="dxa"/>
            <w:tcBorders>
              <w:top w:val="single" w:sz="4" w:space="0" w:color="000000"/>
              <w:left w:val="single" w:sz="4" w:space="0" w:color="000000"/>
              <w:bottom w:val="single" w:sz="4" w:space="0" w:color="000000"/>
              <w:right w:val="single" w:sz="4" w:space="0" w:color="000000"/>
            </w:tcBorders>
          </w:tcPr>
          <w:p w14:paraId="4BB3DEEE" w14:textId="77777777" w:rsidR="00515417" w:rsidRDefault="00636335">
            <w:pPr>
              <w:spacing w:line="259" w:lineRule="auto"/>
              <w:ind w:right="73"/>
              <w:jc w:val="center"/>
              <w:rPr>
                <w:rFonts w:ascii="Arial" w:eastAsia="Arial" w:hAnsi="Arial" w:cs="Arial"/>
              </w:rPr>
            </w:pPr>
            <w:r>
              <w:rPr>
                <w:rFonts w:ascii="Arial" w:eastAsia="Arial" w:hAnsi="Arial" w:cs="Arial"/>
              </w:rPr>
              <w:t xml:space="preserve">4 </w:t>
            </w:r>
          </w:p>
        </w:tc>
        <w:tc>
          <w:tcPr>
            <w:tcW w:w="4499" w:type="dxa"/>
            <w:tcBorders>
              <w:top w:val="single" w:sz="4" w:space="0" w:color="000000"/>
              <w:left w:val="single" w:sz="4" w:space="0" w:color="000000"/>
              <w:bottom w:val="single" w:sz="4" w:space="0" w:color="000000"/>
              <w:right w:val="single" w:sz="4" w:space="0" w:color="000000"/>
            </w:tcBorders>
          </w:tcPr>
          <w:p w14:paraId="4BB3DEEF" w14:textId="77777777" w:rsidR="00515417" w:rsidRDefault="00636335">
            <w:pPr>
              <w:spacing w:line="259" w:lineRule="auto"/>
              <w:rPr>
                <w:rFonts w:ascii="Arial" w:eastAsia="Arial" w:hAnsi="Arial" w:cs="Arial"/>
              </w:rPr>
            </w:pPr>
            <w:r>
              <w:rPr>
                <w:rFonts w:ascii="Arial" w:eastAsia="Arial" w:hAnsi="Arial" w:cs="Arial"/>
              </w:rPr>
              <w:t xml:space="preserve">Testing - this to include testing the various support scenarios and ensuring processes and roles and responsibilities are clearly defined and agreed. Supporting documentation to be agreed and published. </w:t>
            </w:r>
          </w:p>
        </w:tc>
        <w:tc>
          <w:tcPr>
            <w:tcW w:w="2640" w:type="dxa"/>
            <w:tcBorders>
              <w:top w:val="single" w:sz="4" w:space="0" w:color="000000"/>
              <w:left w:val="single" w:sz="4" w:space="0" w:color="000000"/>
              <w:bottom w:val="single" w:sz="4" w:space="0" w:color="000000"/>
              <w:right w:val="single" w:sz="4" w:space="0" w:color="000000"/>
            </w:tcBorders>
          </w:tcPr>
          <w:p w14:paraId="4BB3DEF0" w14:textId="77777777" w:rsidR="00515417" w:rsidRDefault="00636335">
            <w:pPr>
              <w:spacing w:after="118"/>
              <w:rPr>
                <w:rFonts w:ascii="Arial" w:eastAsia="Arial" w:hAnsi="Arial" w:cs="Arial"/>
              </w:rPr>
            </w:pPr>
            <w:r>
              <w:rPr>
                <w:rFonts w:ascii="Arial" w:eastAsia="Arial" w:hAnsi="Arial" w:cs="Arial"/>
              </w:rPr>
              <w:t xml:space="preserve">Within six (6) weeks of Set-up &amp; Build </w:t>
            </w:r>
          </w:p>
          <w:p w14:paraId="4BB3DEF1" w14:textId="77777777" w:rsidR="00515417" w:rsidRDefault="00636335">
            <w:pPr>
              <w:spacing w:after="98" w:line="259" w:lineRule="auto"/>
              <w:rPr>
                <w:rFonts w:ascii="Arial" w:eastAsia="Arial" w:hAnsi="Arial" w:cs="Arial"/>
              </w:rPr>
            </w:pPr>
            <w:r>
              <w:rPr>
                <w:rFonts w:ascii="Arial" w:eastAsia="Arial" w:hAnsi="Arial" w:cs="Arial"/>
              </w:rPr>
              <w:t xml:space="preserve"> </w:t>
            </w:r>
          </w:p>
          <w:p w14:paraId="4BB3DEF2" w14:textId="77777777" w:rsidR="00515417" w:rsidRDefault="00515417">
            <w:pPr>
              <w:spacing w:line="259" w:lineRule="auto"/>
              <w:rPr>
                <w:rFonts w:ascii="Arial" w:eastAsia="Arial" w:hAnsi="Arial" w:cs="Arial"/>
              </w:rPr>
            </w:pPr>
          </w:p>
        </w:tc>
      </w:tr>
      <w:tr w:rsidR="00515417" w14:paraId="4BB3DEF7" w14:textId="77777777">
        <w:trPr>
          <w:trHeight w:val="690"/>
        </w:trPr>
        <w:tc>
          <w:tcPr>
            <w:tcW w:w="1396" w:type="dxa"/>
            <w:tcBorders>
              <w:top w:val="single" w:sz="4" w:space="0" w:color="000000"/>
              <w:left w:val="single" w:sz="4" w:space="0" w:color="000000"/>
              <w:bottom w:val="single" w:sz="4" w:space="0" w:color="000000"/>
              <w:right w:val="single" w:sz="4" w:space="0" w:color="000000"/>
            </w:tcBorders>
          </w:tcPr>
          <w:p w14:paraId="4BB3DEF4" w14:textId="77777777" w:rsidR="00515417" w:rsidRDefault="00636335">
            <w:pPr>
              <w:spacing w:line="259" w:lineRule="auto"/>
              <w:ind w:right="70"/>
              <w:jc w:val="center"/>
              <w:rPr>
                <w:rFonts w:ascii="Arial" w:eastAsia="Arial" w:hAnsi="Arial" w:cs="Arial"/>
              </w:rPr>
            </w:pPr>
            <w:r>
              <w:rPr>
                <w:rFonts w:ascii="Arial" w:eastAsia="Arial" w:hAnsi="Arial" w:cs="Arial"/>
              </w:rPr>
              <w:t xml:space="preserve">5 </w:t>
            </w:r>
          </w:p>
        </w:tc>
        <w:tc>
          <w:tcPr>
            <w:tcW w:w="4499" w:type="dxa"/>
            <w:tcBorders>
              <w:top w:val="single" w:sz="4" w:space="0" w:color="000000"/>
              <w:left w:val="single" w:sz="4" w:space="0" w:color="000000"/>
              <w:bottom w:val="single" w:sz="4" w:space="0" w:color="000000"/>
              <w:right w:val="single" w:sz="4" w:space="0" w:color="000000"/>
            </w:tcBorders>
          </w:tcPr>
          <w:p w14:paraId="4BB3DEF5" w14:textId="77777777" w:rsidR="00515417" w:rsidRDefault="00636335">
            <w:pPr>
              <w:spacing w:line="259" w:lineRule="auto"/>
              <w:rPr>
                <w:rFonts w:ascii="Arial" w:eastAsia="Arial" w:hAnsi="Arial" w:cs="Arial"/>
              </w:rPr>
            </w:pPr>
            <w:r>
              <w:rPr>
                <w:rFonts w:ascii="Arial" w:eastAsia="Arial" w:hAnsi="Arial" w:cs="Arial"/>
              </w:rPr>
              <w:t xml:space="preserve">Service Go-Live  </w:t>
            </w:r>
          </w:p>
        </w:tc>
        <w:tc>
          <w:tcPr>
            <w:tcW w:w="2640" w:type="dxa"/>
            <w:tcBorders>
              <w:top w:val="single" w:sz="4" w:space="0" w:color="000000"/>
              <w:left w:val="single" w:sz="4" w:space="0" w:color="000000"/>
              <w:bottom w:val="single" w:sz="4" w:space="0" w:color="000000"/>
              <w:right w:val="single" w:sz="4" w:space="0" w:color="000000"/>
            </w:tcBorders>
          </w:tcPr>
          <w:p w14:paraId="4BB3DEF6" w14:textId="77777777" w:rsidR="00515417" w:rsidRDefault="00636335">
            <w:pPr>
              <w:spacing w:line="259" w:lineRule="auto"/>
              <w:ind w:right="67"/>
              <w:rPr>
                <w:rFonts w:ascii="Arial" w:eastAsia="Arial" w:hAnsi="Arial" w:cs="Arial"/>
              </w:rPr>
            </w:pPr>
            <w:r>
              <w:rPr>
                <w:rFonts w:ascii="Arial" w:eastAsia="Arial" w:hAnsi="Arial" w:cs="Arial"/>
              </w:rPr>
              <w:t>27th June 2021</w:t>
            </w:r>
          </w:p>
        </w:tc>
      </w:tr>
    </w:tbl>
    <w:p w14:paraId="4BB3DEF8" w14:textId="77777777" w:rsidR="00515417" w:rsidRDefault="00515417">
      <w:pPr>
        <w:spacing w:after="98" w:line="259" w:lineRule="auto"/>
        <w:rPr>
          <w:rFonts w:ascii="Arial" w:eastAsia="Arial" w:hAnsi="Arial" w:cs="Arial"/>
        </w:rPr>
      </w:pPr>
      <w:bookmarkStart w:id="42" w:name="_heading=h.9tyn7nyv05gv" w:colFirst="0" w:colLast="0"/>
      <w:bookmarkEnd w:id="42"/>
    </w:p>
    <w:p w14:paraId="4BB3DEF9" w14:textId="77777777" w:rsidR="00515417" w:rsidRDefault="00515417">
      <w:pPr>
        <w:pStyle w:val="Heading1"/>
        <w:pBdr>
          <w:top w:val="nil"/>
          <w:left w:val="nil"/>
          <w:bottom w:val="nil"/>
          <w:right w:val="nil"/>
          <w:between w:val="nil"/>
        </w:pBdr>
        <w:tabs>
          <w:tab w:val="center" w:pos="1512"/>
        </w:tabs>
        <w:spacing w:after="33" w:line="253" w:lineRule="auto"/>
        <w:ind w:firstLine="0"/>
        <w:jc w:val="left"/>
      </w:pPr>
      <w:bookmarkStart w:id="43" w:name="_heading=h.q986m2mwizh6" w:colFirst="0" w:colLast="0"/>
      <w:bookmarkEnd w:id="43"/>
    </w:p>
    <w:p w14:paraId="4BB3DEFA" w14:textId="77777777" w:rsidR="00515417" w:rsidRDefault="00636335">
      <w:pPr>
        <w:pStyle w:val="Heading1"/>
        <w:keepLines/>
        <w:pBdr>
          <w:top w:val="nil"/>
          <w:left w:val="nil"/>
          <w:bottom w:val="nil"/>
          <w:right w:val="nil"/>
          <w:between w:val="nil"/>
        </w:pBdr>
        <w:tabs>
          <w:tab w:val="center" w:pos="1512"/>
        </w:tabs>
        <w:spacing w:after="33" w:line="253" w:lineRule="auto"/>
        <w:jc w:val="left"/>
      </w:pPr>
      <w:bookmarkStart w:id="44" w:name="_heading=h.fdpadcv015ju" w:colFirst="0" w:colLast="0"/>
      <w:bookmarkEnd w:id="44"/>
      <w:r>
        <w:t xml:space="preserve">PRICE </w:t>
      </w:r>
    </w:p>
    <w:p w14:paraId="4BB3DEFB" w14:textId="77777777" w:rsidR="00515417" w:rsidRDefault="00515417">
      <w:pPr>
        <w:tabs>
          <w:tab w:val="center" w:pos="1512"/>
        </w:tabs>
        <w:spacing w:after="33" w:line="253" w:lineRule="auto"/>
        <w:rPr>
          <w:rFonts w:ascii="Arial" w:eastAsia="Arial" w:hAnsi="Arial" w:cs="Arial"/>
        </w:rPr>
      </w:pPr>
    </w:p>
    <w:p w14:paraId="4BB3DEFC" w14:textId="77777777" w:rsidR="00515417" w:rsidRDefault="00636335">
      <w:pPr>
        <w:numPr>
          <w:ilvl w:val="1"/>
          <w:numId w:val="5"/>
        </w:numPr>
        <w:tabs>
          <w:tab w:val="center" w:pos="1512"/>
        </w:tabs>
        <w:spacing w:after="33" w:line="253" w:lineRule="auto"/>
        <w:jc w:val="both"/>
        <w:rPr>
          <w:rFonts w:ascii="Arial" w:eastAsia="Arial" w:hAnsi="Arial" w:cs="Arial"/>
        </w:rPr>
      </w:pPr>
      <w:r>
        <w:rPr>
          <w:rFonts w:ascii="Arial" w:eastAsia="Arial" w:hAnsi="Arial" w:cs="Arial"/>
        </w:rPr>
        <w:t>The Contracting Authority’s overall budget (Maximum Contract Value) for the two sites is £2,750,000.00 excluding VAT. (Inclusive of all extension options).</w:t>
      </w:r>
    </w:p>
    <w:p w14:paraId="4BB3DEFD" w14:textId="77777777" w:rsidR="00515417" w:rsidRDefault="00515417">
      <w:pPr>
        <w:tabs>
          <w:tab w:val="center" w:pos="1512"/>
        </w:tabs>
        <w:spacing w:after="33" w:line="253" w:lineRule="auto"/>
        <w:rPr>
          <w:rFonts w:ascii="Arial" w:eastAsia="Arial" w:hAnsi="Arial" w:cs="Arial"/>
        </w:rPr>
      </w:pPr>
    </w:p>
    <w:p w14:paraId="4BB3DEFE" w14:textId="77777777" w:rsidR="00515417" w:rsidRDefault="00636335">
      <w:pPr>
        <w:numPr>
          <w:ilvl w:val="1"/>
          <w:numId w:val="5"/>
        </w:numPr>
        <w:tabs>
          <w:tab w:val="center" w:pos="1512"/>
        </w:tabs>
        <w:spacing w:after="33" w:line="253" w:lineRule="auto"/>
        <w:jc w:val="both"/>
        <w:rPr>
          <w:rFonts w:ascii="Arial" w:eastAsia="Arial" w:hAnsi="Arial" w:cs="Arial"/>
        </w:rPr>
      </w:pPr>
      <w:r>
        <w:rPr>
          <w:rFonts w:ascii="Arial" w:eastAsia="Arial" w:hAnsi="Arial" w:cs="Arial"/>
        </w:rPr>
        <w:t xml:space="preserve">The Contracting Authority reserves the right to have no minimum spend per contract year and for the overall contract term. Further, the Contracting Authority reserves the right not to spend all of the budget allocated to the Contract. </w:t>
      </w:r>
    </w:p>
    <w:p w14:paraId="4BB3DEFF" w14:textId="77777777" w:rsidR="00515417" w:rsidRDefault="00515417">
      <w:pPr>
        <w:tabs>
          <w:tab w:val="center" w:pos="1512"/>
        </w:tabs>
        <w:spacing w:after="33" w:line="253" w:lineRule="auto"/>
        <w:ind w:left="1440"/>
        <w:rPr>
          <w:rFonts w:ascii="Arial" w:eastAsia="Arial" w:hAnsi="Arial" w:cs="Arial"/>
        </w:rPr>
      </w:pPr>
    </w:p>
    <w:p w14:paraId="4BB3DF00" w14:textId="77777777" w:rsidR="00515417" w:rsidRDefault="00636335">
      <w:pPr>
        <w:numPr>
          <w:ilvl w:val="1"/>
          <w:numId w:val="5"/>
        </w:numPr>
        <w:tabs>
          <w:tab w:val="center" w:pos="1512"/>
        </w:tabs>
        <w:spacing w:after="33" w:line="253" w:lineRule="auto"/>
        <w:jc w:val="both"/>
        <w:rPr>
          <w:rFonts w:ascii="Arial" w:eastAsia="Arial" w:hAnsi="Arial" w:cs="Arial"/>
        </w:rPr>
      </w:pPr>
      <w:r>
        <w:rPr>
          <w:rFonts w:ascii="Arial" w:eastAsia="Arial" w:hAnsi="Arial" w:cs="Arial"/>
        </w:rPr>
        <w:t xml:space="preserve">Prices are to be submitted via Attachment 4 excluding VAT. </w:t>
      </w:r>
    </w:p>
    <w:p w14:paraId="4BB3DF01" w14:textId="77777777" w:rsidR="00515417" w:rsidRDefault="00515417">
      <w:pPr>
        <w:tabs>
          <w:tab w:val="center" w:pos="1512"/>
        </w:tabs>
        <w:spacing w:after="33" w:line="253" w:lineRule="auto"/>
        <w:ind w:left="1440"/>
        <w:rPr>
          <w:rFonts w:ascii="Arial" w:eastAsia="Arial" w:hAnsi="Arial" w:cs="Arial"/>
        </w:rPr>
      </w:pPr>
    </w:p>
    <w:p w14:paraId="4BB3DF02" w14:textId="77777777" w:rsidR="00515417" w:rsidRDefault="00515417">
      <w:pPr>
        <w:spacing w:after="98" w:line="259" w:lineRule="auto"/>
        <w:ind w:left="720"/>
        <w:rPr>
          <w:rFonts w:ascii="Arial" w:eastAsia="Arial" w:hAnsi="Arial" w:cs="Arial"/>
          <w:b/>
        </w:rPr>
      </w:pPr>
    </w:p>
    <w:p w14:paraId="4BB3DF03" w14:textId="77777777" w:rsidR="00515417" w:rsidRDefault="00636335">
      <w:pPr>
        <w:pStyle w:val="Heading1"/>
        <w:keepLines/>
        <w:pBdr>
          <w:top w:val="nil"/>
          <w:left w:val="nil"/>
          <w:bottom w:val="nil"/>
          <w:right w:val="nil"/>
          <w:between w:val="nil"/>
        </w:pBdr>
        <w:tabs>
          <w:tab w:val="center" w:pos="1512"/>
        </w:tabs>
        <w:spacing w:after="33" w:line="253" w:lineRule="auto"/>
        <w:jc w:val="left"/>
      </w:pPr>
      <w:bookmarkStart w:id="45" w:name="_heading=h.t94b55twdpsc" w:colFirst="0" w:colLast="0"/>
      <w:bookmarkEnd w:id="45"/>
      <w:r>
        <w:t xml:space="preserve"> CONTRACT TERMINATION</w:t>
      </w:r>
    </w:p>
    <w:p w14:paraId="4BB3DF04" w14:textId="77777777" w:rsidR="00515417" w:rsidRDefault="00515417">
      <w:pPr>
        <w:tabs>
          <w:tab w:val="center" w:pos="2288"/>
        </w:tabs>
        <w:rPr>
          <w:rFonts w:ascii="Arial" w:eastAsia="Arial" w:hAnsi="Arial" w:cs="Arial"/>
        </w:rPr>
      </w:pPr>
    </w:p>
    <w:p w14:paraId="4BB3DF05" w14:textId="77777777" w:rsidR="00515417" w:rsidRDefault="00636335">
      <w:pPr>
        <w:pStyle w:val="Heading2"/>
        <w:keepNext/>
        <w:keepLines/>
        <w:tabs>
          <w:tab w:val="center" w:pos="1512"/>
        </w:tabs>
        <w:spacing w:after="33" w:line="253" w:lineRule="auto"/>
        <w:rPr>
          <w:b/>
          <w:sz w:val="24"/>
          <w:szCs w:val="24"/>
        </w:rPr>
      </w:pPr>
      <w:bookmarkStart w:id="46" w:name="_heading=h.apymclj7uyst" w:colFirst="0" w:colLast="0"/>
      <w:bookmarkEnd w:id="46"/>
      <w:r>
        <w:rPr>
          <w:sz w:val="24"/>
          <w:szCs w:val="24"/>
        </w:rPr>
        <w:t>Service Exit &amp; Transfer plan</w:t>
      </w:r>
    </w:p>
    <w:p w14:paraId="4BB3DF06" w14:textId="77777777" w:rsidR="00515417" w:rsidRDefault="00515417">
      <w:pPr>
        <w:tabs>
          <w:tab w:val="center" w:pos="1512"/>
        </w:tabs>
        <w:ind w:left="1440"/>
        <w:rPr>
          <w:rFonts w:ascii="Arial" w:eastAsia="Arial" w:hAnsi="Arial" w:cs="Arial"/>
        </w:rPr>
      </w:pPr>
    </w:p>
    <w:p w14:paraId="4BB3DF07"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will transfer the Services to another managed services partner if required, at the end of the agreed term - or for any other reason prior to the normal end of contract term </w:t>
      </w:r>
    </w:p>
    <w:p w14:paraId="4BB3DF08"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will provide the minimum (practical rather than legal) time required to successfully transition all proposed managed services to an alternative provider. </w:t>
      </w:r>
    </w:p>
    <w:p w14:paraId="4BB3DF09" w14:textId="77777777" w:rsidR="00515417" w:rsidRDefault="00636335">
      <w:pPr>
        <w:numPr>
          <w:ilvl w:val="2"/>
          <w:numId w:val="5"/>
        </w:numPr>
        <w:spacing w:after="231" w:line="250" w:lineRule="auto"/>
        <w:ind w:right="60"/>
        <w:jc w:val="both"/>
        <w:rPr>
          <w:rFonts w:ascii="Arial" w:eastAsia="Arial" w:hAnsi="Arial" w:cs="Arial"/>
        </w:rPr>
      </w:pPr>
      <w:r>
        <w:rPr>
          <w:rFonts w:ascii="Arial" w:eastAsia="Arial" w:hAnsi="Arial" w:cs="Arial"/>
        </w:rPr>
        <w:t xml:space="preserve">The ITSM Provider agrees that, notwithstanding any of GPA’s obligations of confidentiality under this Agreement, GPA may at any time disclose documentation relating to Exit Strategy, Exit Plan, Service Transfer Plan to the new Service Provider or to Third Parties who are tendering or involved in the tendering process to take over provision of the Services or substantially similar services on termination or expiry of this Agreement. </w:t>
      </w:r>
    </w:p>
    <w:p w14:paraId="4BB3DF0A" w14:textId="77777777" w:rsidR="00515417" w:rsidRDefault="00515417">
      <w:pPr>
        <w:spacing w:line="259" w:lineRule="auto"/>
        <w:ind w:left="2881"/>
        <w:rPr>
          <w:rFonts w:ascii="Arial" w:eastAsia="Arial" w:hAnsi="Arial" w:cs="Arial"/>
        </w:rPr>
      </w:pPr>
    </w:p>
    <w:p w14:paraId="4BB3DF0B"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47" w:name="_heading=h.przvvqevdjtc" w:colFirst="0" w:colLast="0"/>
      <w:bookmarkEnd w:id="47"/>
      <w:r>
        <w:rPr>
          <w:sz w:val="24"/>
          <w:szCs w:val="24"/>
        </w:rPr>
        <w:t>Service transfer process</w:t>
      </w:r>
    </w:p>
    <w:p w14:paraId="4BB3DF0C" w14:textId="77777777" w:rsidR="00515417" w:rsidRDefault="00636335">
      <w:pPr>
        <w:spacing w:line="259" w:lineRule="auto"/>
        <w:ind w:left="2881"/>
        <w:rPr>
          <w:rFonts w:ascii="Arial" w:eastAsia="Arial" w:hAnsi="Arial" w:cs="Arial"/>
        </w:rPr>
      </w:pPr>
      <w:r>
        <w:rPr>
          <w:rFonts w:ascii="Arial" w:eastAsia="Arial" w:hAnsi="Arial" w:cs="Arial"/>
        </w:rPr>
        <w:t xml:space="preserve"> </w:t>
      </w:r>
    </w:p>
    <w:p w14:paraId="4BB3DF0D"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will support an orderly, controlled transition of responsibility for the provision of the services from the ITSM Provider to a new ITSM Provider, at GPA’s direction, with the minimum of disruption and to prevent or mitigate any inconvenience to GPA by means of the implementation of the Exit Plan. </w:t>
      </w:r>
    </w:p>
    <w:p w14:paraId="4BB3DF0E"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will produce and update the Exit Plan and the Service Transfer Plan: </w:t>
      </w:r>
    </w:p>
    <w:p w14:paraId="4BB3DF0F" w14:textId="77777777" w:rsidR="00515417" w:rsidRDefault="00636335">
      <w:pPr>
        <w:numPr>
          <w:ilvl w:val="3"/>
          <w:numId w:val="5"/>
        </w:numPr>
        <w:spacing w:line="253" w:lineRule="auto"/>
        <w:jc w:val="both"/>
        <w:rPr>
          <w:rFonts w:ascii="Arial" w:eastAsia="Arial" w:hAnsi="Arial" w:cs="Arial"/>
        </w:rPr>
      </w:pPr>
      <w:r>
        <w:rPr>
          <w:rFonts w:ascii="Arial" w:eastAsia="Arial" w:hAnsi="Arial" w:cs="Arial"/>
        </w:rPr>
        <w:t xml:space="preserve">The ITSM Provider will provide assistance and information to GPA or a new ITSM Provider as necessary to enable as efficient and effective a transfer of services as possible; </w:t>
      </w:r>
    </w:p>
    <w:p w14:paraId="4BB3DF10" w14:textId="77777777" w:rsidR="00515417" w:rsidRDefault="00636335">
      <w:pPr>
        <w:numPr>
          <w:ilvl w:val="3"/>
          <w:numId w:val="5"/>
        </w:numPr>
        <w:spacing w:line="253" w:lineRule="auto"/>
        <w:jc w:val="both"/>
        <w:rPr>
          <w:rFonts w:ascii="Arial" w:eastAsia="Arial" w:hAnsi="Arial" w:cs="Arial"/>
        </w:rPr>
      </w:pPr>
      <w:r>
        <w:rPr>
          <w:rFonts w:ascii="Arial" w:eastAsia="Arial" w:hAnsi="Arial" w:cs="Arial"/>
        </w:rPr>
        <w:t xml:space="preserve">Data shall be presented in a format that is capable of being utilised by any new ITSM Provider; </w:t>
      </w:r>
    </w:p>
    <w:p w14:paraId="4BB3DF11" w14:textId="77777777" w:rsidR="00515417" w:rsidRDefault="00636335">
      <w:pPr>
        <w:numPr>
          <w:ilvl w:val="3"/>
          <w:numId w:val="5"/>
        </w:numPr>
        <w:pBdr>
          <w:top w:val="nil"/>
          <w:left w:val="nil"/>
          <w:bottom w:val="nil"/>
          <w:right w:val="nil"/>
          <w:between w:val="nil"/>
        </w:pBdr>
        <w:spacing w:line="253" w:lineRule="auto"/>
        <w:jc w:val="both"/>
        <w:rPr>
          <w:rFonts w:ascii="Arial" w:eastAsia="Arial" w:hAnsi="Arial" w:cs="Arial"/>
        </w:rPr>
      </w:pPr>
      <w:r>
        <w:rPr>
          <w:rFonts w:ascii="Arial" w:eastAsia="Arial" w:hAnsi="Arial" w:cs="Arial"/>
        </w:rPr>
        <w:t xml:space="preserve">It is critical to identify a process for the successful migration of Data to any new system or service; </w:t>
      </w:r>
    </w:p>
    <w:p w14:paraId="4BB3DF12" w14:textId="77777777" w:rsidR="00515417" w:rsidRDefault="00636335">
      <w:pPr>
        <w:numPr>
          <w:ilvl w:val="3"/>
          <w:numId w:val="5"/>
        </w:numPr>
        <w:pBdr>
          <w:top w:val="nil"/>
          <w:left w:val="nil"/>
          <w:bottom w:val="nil"/>
          <w:right w:val="nil"/>
          <w:between w:val="nil"/>
        </w:pBdr>
        <w:spacing w:line="253" w:lineRule="auto"/>
        <w:jc w:val="both"/>
        <w:rPr>
          <w:rFonts w:ascii="Arial" w:eastAsia="Arial" w:hAnsi="Arial" w:cs="Arial"/>
        </w:rPr>
      </w:pPr>
      <w:r>
        <w:rPr>
          <w:rFonts w:ascii="Arial" w:eastAsia="Arial" w:hAnsi="Arial" w:cs="Arial"/>
        </w:rPr>
        <w:t xml:space="preserve">The Service Provider will ensure that Data is not compromised during the exit process; </w:t>
      </w:r>
    </w:p>
    <w:p w14:paraId="4BB3DF13" w14:textId="77777777" w:rsidR="00515417" w:rsidRDefault="00636335">
      <w:pPr>
        <w:numPr>
          <w:ilvl w:val="3"/>
          <w:numId w:val="5"/>
        </w:numPr>
        <w:pBdr>
          <w:top w:val="nil"/>
          <w:left w:val="nil"/>
          <w:bottom w:val="nil"/>
          <w:right w:val="nil"/>
          <w:between w:val="nil"/>
        </w:pBdr>
        <w:spacing w:line="253" w:lineRule="auto"/>
        <w:jc w:val="both"/>
        <w:rPr>
          <w:rFonts w:ascii="Arial" w:eastAsia="Arial" w:hAnsi="Arial" w:cs="Arial"/>
        </w:rPr>
      </w:pPr>
      <w:r>
        <w:rPr>
          <w:rFonts w:ascii="Arial" w:eastAsia="Arial" w:hAnsi="Arial" w:cs="Arial"/>
        </w:rPr>
        <w:t xml:space="preserve">The ITSM Provider will not impose any barriers or restrictions to the smooth transition of Services to a New Service Provider or GPA and minimise the costs of such transition; </w:t>
      </w:r>
    </w:p>
    <w:p w14:paraId="4BB3DF14" w14:textId="77777777" w:rsidR="00515417" w:rsidRDefault="00636335">
      <w:pPr>
        <w:numPr>
          <w:ilvl w:val="3"/>
          <w:numId w:val="5"/>
        </w:numPr>
        <w:pBdr>
          <w:top w:val="nil"/>
          <w:left w:val="nil"/>
          <w:bottom w:val="nil"/>
          <w:right w:val="nil"/>
          <w:between w:val="nil"/>
        </w:pBdr>
        <w:spacing w:line="253" w:lineRule="auto"/>
        <w:jc w:val="both"/>
        <w:rPr>
          <w:rFonts w:ascii="Arial" w:eastAsia="Arial" w:hAnsi="Arial" w:cs="Arial"/>
        </w:rPr>
      </w:pPr>
      <w:r>
        <w:rPr>
          <w:rFonts w:ascii="Arial" w:eastAsia="Arial" w:hAnsi="Arial" w:cs="Arial"/>
        </w:rPr>
        <w:t xml:space="preserve">There shall be no adverse impact on Customer experience during the exit process; </w:t>
      </w:r>
    </w:p>
    <w:p w14:paraId="4BB3DF15" w14:textId="77777777" w:rsidR="00515417" w:rsidRDefault="00636335">
      <w:pPr>
        <w:numPr>
          <w:ilvl w:val="3"/>
          <w:numId w:val="5"/>
        </w:numPr>
        <w:pBdr>
          <w:top w:val="nil"/>
          <w:left w:val="nil"/>
          <w:bottom w:val="nil"/>
          <w:right w:val="nil"/>
          <w:between w:val="nil"/>
        </w:pBdr>
        <w:spacing w:line="253" w:lineRule="auto"/>
        <w:jc w:val="both"/>
        <w:rPr>
          <w:rFonts w:ascii="Arial" w:eastAsia="Arial" w:hAnsi="Arial" w:cs="Arial"/>
        </w:rPr>
      </w:pPr>
      <w:r>
        <w:rPr>
          <w:rFonts w:ascii="Arial" w:eastAsia="Arial" w:hAnsi="Arial" w:cs="Arial"/>
        </w:rPr>
        <w:lastRenderedPageBreak/>
        <w:t xml:space="preserve">Timely development and agreement of plans describing exit activity, and compliance with these plans; </w:t>
      </w:r>
    </w:p>
    <w:p w14:paraId="4BB3DF16" w14:textId="77777777" w:rsidR="00515417" w:rsidRDefault="00636335">
      <w:pPr>
        <w:numPr>
          <w:ilvl w:val="3"/>
          <w:numId w:val="5"/>
        </w:numPr>
        <w:pBdr>
          <w:top w:val="nil"/>
          <w:left w:val="nil"/>
          <w:bottom w:val="nil"/>
          <w:right w:val="nil"/>
          <w:between w:val="nil"/>
        </w:pBdr>
        <w:spacing w:line="253" w:lineRule="auto"/>
        <w:jc w:val="both"/>
        <w:rPr>
          <w:rFonts w:ascii="Arial" w:eastAsia="Arial" w:hAnsi="Arial" w:cs="Arial"/>
        </w:rPr>
      </w:pPr>
      <w:r>
        <w:rPr>
          <w:rFonts w:ascii="Arial" w:eastAsia="Arial" w:hAnsi="Arial" w:cs="Arial"/>
        </w:rPr>
        <w:t xml:space="preserve">The ITSM Provider will participate in planning, coordinating and co-operate with GPA and other Service Providers where necessary. </w:t>
      </w:r>
    </w:p>
    <w:p w14:paraId="4BB3DF17" w14:textId="77777777" w:rsidR="00515417" w:rsidRDefault="00636335">
      <w:pPr>
        <w:numPr>
          <w:ilvl w:val="3"/>
          <w:numId w:val="5"/>
        </w:numPr>
        <w:pBdr>
          <w:top w:val="nil"/>
          <w:left w:val="nil"/>
          <w:bottom w:val="nil"/>
          <w:right w:val="nil"/>
          <w:between w:val="nil"/>
        </w:pBdr>
        <w:spacing w:line="253" w:lineRule="auto"/>
        <w:jc w:val="both"/>
        <w:rPr>
          <w:rFonts w:ascii="Arial" w:eastAsia="Arial" w:hAnsi="Arial" w:cs="Arial"/>
        </w:rPr>
      </w:pPr>
      <w:r>
        <w:rPr>
          <w:rFonts w:ascii="Arial" w:eastAsia="Arial" w:hAnsi="Arial" w:cs="Arial"/>
        </w:rPr>
        <w:t xml:space="preserve">The ITSM Provider will continue to perform the services during the exit process without disruption or deterioration of the Services and in accordance with this Agreement. </w:t>
      </w:r>
    </w:p>
    <w:p w14:paraId="4BB3DF18"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48" w:name="_heading=h.krhr9zia95ps" w:colFirst="0" w:colLast="0"/>
      <w:bookmarkEnd w:id="48"/>
      <w:r>
        <w:rPr>
          <w:sz w:val="24"/>
          <w:szCs w:val="24"/>
        </w:rPr>
        <w:t>Partial termination</w:t>
      </w:r>
    </w:p>
    <w:p w14:paraId="4BB3DF19" w14:textId="77777777" w:rsidR="00515417" w:rsidRDefault="00515417">
      <w:pPr>
        <w:spacing w:after="110"/>
        <w:ind w:left="708" w:right="60" w:hanging="708"/>
        <w:rPr>
          <w:rFonts w:ascii="Arial" w:eastAsia="Arial" w:hAnsi="Arial" w:cs="Arial"/>
        </w:rPr>
      </w:pPr>
    </w:p>
    <w:p w14:paraId="4BB3DF1A" w14:textId="77777777" w:rsidR="00515417" w:rsidRDefault="00636335">
      <w:pPr>
        <w:numPr>
          <w:ilvl w:val="2"/>
          <w:numId w:val="5"/>
        </w:numPr>
        <w:tabs>
          <w:tab w:val="center" w:pos="1512"/>
        </w:tabs>
        <w:spacing w:after="33" w:line="253" w:lineRule="auto"/>
        <w:jc w:val="both"/>
        <w:rPr>
          <w:rFonts w:ascii="Arial" w:eastAsia="Arial" w:hAnsi="Arial" w:cs="Arial"/>
        </w:rPr>
      </w:pPr>
      <w:r>
        <w:rPr>
          <w:rFonts w:ascii="Arial" w:eastAsia="Arial" w:hAnsi="Arial" w:cs="Arial"/>
        </w:rPr>
        <w:t xml:space="preserve">In the scenario where termination impacts only one of the two proposed sites, the residual cost </w:t>
      </w:r>
      <w:r>
        <w:rPr>
          <w:rFonts w:ascii="Arial" w:eastAsia="Arial" w:hAnsi="Arial" w:cs="Arial"/>
          <w:color w:val="222222"/>
        </w:rPr>
        <w:t xml:space="preserve">of the contract will be the contract cost of the site that still remains on the contract. </w:t>
      </w:r>
    </w:p>
    <w:p w14:paraId="4BB3DF1B" w14:textId="77777777" w:rsidR="00515417" w:rsidRDefault="00636335">
      <w:pPr>
        <w:spacing w:line="259" w:lineRule="auto"/>
        <w:ind w:left="1800"/>
        <w:rPr>
          <w:rFonts w:ascii="Arial" w:eastAsia="Arial" w:hAnsi="Arial" w:cs="Arial"/>
          <w:color w:val="222222"/>
        </w:rPr>
      </w:pPr>
      <w:r>
        <w:rPr>
          <w:rFonts w:ascii="Arial" w:eastAsia="Arial" w:hAnsi="Arial" w:cs="Arial"/>
          <w:color w:val="222222"/>
        </w:rPr>
        <w:t xml:space="preserve">  </w:t>
      </w:r>
    </w:p>
    <w:p w14:paraId="4BB3DF1C"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49" w:name="_heading=h.czczaz62e5sp" w:colFirst="0" w:colLast="0"/>
      <w:bookmarkEnd w:id="49"/>
      <w:r>
        <w:rPr>
          <w:sz w:val="24"/>
          <w:szCs w:val="24"/>
        </w:rPr>
        <w:t>Plan</w:t>
      </w:r>
      <w:r>
        <w:rPr>
          <w:color w:val="222222"/>
          <w:sz w:val="24"/>
          <w:szCs w:val="24"/>
        </w:rPr>
        <w:t xml:space="preserve"> updates</w:t>
      </w:r>
    </w:p>
    <w:p w14:paraId="4BB3DF1D" w14:textId="77777777" w:rsidR="00515417" w:rsidRDefault="00636335">
      <w:pPr>
        <w:spacing w:line="259" w:lineRule="auto"/>
        <w:ind w:left="2521"/>
        <w:rPr>
          <w:rFonts w:ascii="Arial" w:eastAsia="Arial" w:hAnsi="Arial" w:cs="Arial"/>
        </w:rPr>
      </w:pPr>
      <w:r>
        <w:rPr>
          <w:rFonts w:ascii="Arial" w:eastAsia="Arial" w:hAnsi="Arial" w:cs="Arial"/>
        </w:rPr>
        <w:t xml:space="preserve"> </w:t>
      </w:r>
    </w:p>
    <w:p w14:paraId="4BB3DF1E" w14:textId="77777777" w:rsidR="00515417" w:rsidRDefault="00636335">
      <w:pPr>
        <w:numPr>
          <w:ilvl w:val="2"/>
          <w:numId w:val="5"/>
        </w:numPr>
        <w:tabs>
          <w:tab w:val="center" w:pos="1512"/>
        </w:tabs>
        <w:spacing w:after="33" w:line="253" w:lineRule="auto"/>
        <w:jc w:val="both"/>
        <w:rPr>
          <w:rFonts w:ascii="Arial" w:eastAsia="Arial" w:hAnsi="Arial" w:cs="Arial"/>
        </w:rPr>
      </w:pPr>
      <w:r>
        <w:rPr>
          <w:rFonts w:ascii="Arial" w:eastAsia="Arial" w:hAnsi="Arial" w:cs="Arial"/>
        </w:rPr>
        <w:t xml:space="preserve">The ITSM Provider should, on a six-monthly basis starting at the Operational Commencement Date and at any other time GPA or the Service Provider deems necessary throughout the Term: </w:t>
      </w:r>
    </w:p>
    <w:p w14:paraId="4BB3DF1F" w14:textId="77777777" w:rsidR="00515417" w:rsidRDefault="00515417">
      <w:pPr>
        <w:tabs>
          <w:tab w:val="center" w:pos="1512"/>
        </w:tabs>
        <w:spacing w:after="33" w:line="253" w:lineRule="auto"/>
        <w:ind w:left="2160"/>
        <w:rPr>
          <w:rFonts w:ascii="Arial" w:eastAsia="Arial" w:hAnsi="Arial" w:cs="Arial"/>
        </w:rPr>
      </w:pPr>
    </w:p>
    <w:p w14:paraId="4BB3DF20"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Review and revise the Exit Plan to take into account changing technologies and any changes to the scope or nature of the Services, including any Change; </w:t>
      </w:r>
    </w:p>
    <w:p w14:paraId="4BB3DF21"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Inform GPA of the outcome of any review of the Exit Plan and identify any necessary updates; and </w:t>
      </w:r>
    </w:p>
    <w:p w14:paraId="4BB3DF22" w14:textId="77777777" w:rsidR="00515417" w:rsidRDefault="00636335">
      <w:pPr>
        <w:numPr>
          <w:ilvl w:val="3"/>
          <w:numId w:val="5"/>
        </w:numPr>
        <w:pBdr>
          <w:top w:val="nil"/>
          <w:left w:val="nil"/>
          <w:bottom w:val="nil"/>
          <w:right w:val="nil"/>
          <w:between w:val="nil"/>
        </w:pBdr>
        <w:tabs>
          <w:tab w:val="center" w:pos="1512"/>
        </w:tabs>
        <w:spacing w:line="253" w:lineRule="auto"/>
        <w:jc w:val="both"/>
        <w:rPr>
          <w:rFonts w:ascii="Arial" w:eastAsia="Arial" w:hAnsi="Arial" w:cs="Arial"/>
        </w:rPr>
      </w:pPr>
      <w:r>
        <w:rPr>
          <w:rFonts w:ascii="Arial" w:eastAsia="Arial" w:hAnsi="Arial" w:cs="Arial"/>
        </w:rPr>
        <w:t xml:space="preserve">Agree with GPA the scope and detail of any necessary revisions to the Exit Plan and shall submit such revised Exit Plan to GPA for Approval. </w:t>
      </w:r>
    </w:p>
    <w:p w14:paraId="4BB3DF23" w14:textId="77777777" w:rsidR="00515417" w:rsidRDefault="00636335">
      <w:pPr>
        <w:numPr>
          <w:ilvl w:val="3"/>
          <w:numId w:val="5"/>
        </w:numPr>
        <w:pBdr>
          <w:top w:val="nil"/>
          <w:left w:val="nil"/>
          <w:bottom w:val="nil"/>
          <w:right w:val="nil"/>
          <w:between w:val="nil"/>
        </w:pBdr>
        <w:tabs>
          <w:tab w:val="center" w:pos="1512"/>
        </w:tabs>
        <w:spacing w:after="33" w:line="253" w:lineRule="auto"/>
        <w:jc w:val="both"/>
        <w:rPr>
          <w:rFonts w:ascii="Arial" w:eastAsia="Arial" w:hAnsi="Arial" w:cs="Arial"/>
        </w:rPr>
      </w:pPr>
      <w:r>
        <w:rPr>
          <w:rFonts w:ascii="Arial" w:eastAsia="Arial" w:hAnsi="Arial" w:cs="Arial"/>
        </w:rPr>
        <w:t xml:space="preserve">Without limitation to the generality of the foregoing, the Service Provider shall promptly make such amendments to the Exit Plan as GPA may reasonably require from time to time. </w:t>
      </w:r>
    </w:p>
    <w:p w14:paraId="4BB3DF24" w14:textId="77777777" w:rsidR="00515417" w:rsidRDefault="00515417">
      <w:pPr>
        <w:spacing w:line="259" w:lineRule="auto"/>
        <w:ind w:left="3601"/>
        <w:rPr>
          <w:rFonts w:ascii="Arial" w:eastAsia="Arial" w:hAnsi="Arial" w:cs="Arial"/>
        </w:rPr>
      </w:pPr>
    </w:p>
    <w:p w14:paraId="4BB3DF25" w14:textId="77777777" w:rsidR="00515417" w:rsidRDefault="00636335">
      <w:pPr>
        <w:spacing w:line="259" w:lineRule="auto"/>
        <w:ind w:left="3601"/>
        <w:rPr>
          <w:rFonts w:ascii="Arial" w:eastAsia="Arial" w:hAnsi="Arial" w:cs="Arial"/>
        </w:rPr>
      </w:pPr>
      <w:r>
        <w:rPr>
          <w:rFonts w:ascii="Arial" w:eastAsia="Arial" w:hAnsi="Arial" w:cs="Arial"/>
        </w:rPr>
        <w:t xml:space="preserve"> </w:t>
      </w:r>
    </w:p>
    <w:p w14:paraId="4BB3DF26" w14:textId="77777777" w:rsidR="00515417" w:rsidRDefault="00636335">
      <w:pPr>
        <w:pStyle w:val="Heading2"/>
        <w:keepNext/>
        <w:keepLines/>
        <w:pBdr>
          <w:top w:val="nil"/>
          <w:left w:val="nil"/>
          <w:bottom w:val="nil"/>
          <w:right w:val="nil"/>
          <w:between w:val="nil"/>
        </w:pBdr>
        <w:tabs>
          <w:tab w:val="center" w:pos="1512"/>
        </w:tabs>
        <w:spacing w:after="33" w:line="253" w:lineRule="auto"/>
        <w:jc w:val="left"/>
        <w:rPr>
          <w:b/>
          <w:sz w:val="24"/>
          <w:szCs w:val="24"/>
        </w:rPr>
      </w:pPr>
      <w:bookmarkStart w:id="50" w:name="_heading=h.u3pqctepn69q" w:colFirst="0" w:colLast="0"/>
      <w:bookmarkEnd w:id="50"/>
      <w:r>
        <w:rPr>
          <w:sz w:val="24"/>
          <w:szCs w:val="24"/>
        </w:rPr>
        <w:t>Exit process - Data Requirements</w:t>
      </w:r>
    </w:p>
    <w:p w14:paraId="4BB3DF27" w14:textId="77777777" w:rsidR="00515417" w:rsidRDefault="00515417">
      <w:pPr>
        <w:tabs>
          <w:tab w:val="center" w:pos="2288"/>
        </w:tabs>
        <w:rPr>
          <w:rFonts w:ascii="Arial" w:eastAsia="Arial" w:hAnsi="Arial" w:cs="Arial"/>
        </w:rPr>
      </w:pPr>
    </w:p>
    <w:p w14:paraId="4BB3DF28"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t>The ITSM Provider shall provide, where available, in a machine readable form (</w:t>
      </w:r>
      <w:proofErr w:type="spellStart"/>
      <w:r>
        <w:rPr>
          <w:rFonts w:ascii="Arial" w:eastAsia="Arial" w:hAnsi="Arial" w:cs="Arial"/>
        </w:rPr>
        <w:t>eg</w:t>
      </w:r>
      <w:proofErr w:type="spellEnd"/>
      <w:r>
        <w:rPr>
          <w:rFonts w:ascii="Arial" w:eastAsia="Arial" w:hAnsi="Arial" w:cs="Arial"/>
        </w:rPr>
        <w:t xml:space="preserve"> XML, Database)  and human readable form (</w:t>
      </w:r>
      <w:proofErr w:type="spellStart"/>
      <w:r>
        <w:rPr>
          <w:rFonts w:ascii="Arial" w:eastAsia="Arial" w:hAnsi="Arial" w:cs="Arial"/>
        </w:rPr>
        <w:t>eg</w:t>
      </w:r>
      <w:proofErr w:type="spellEnd"/>
      <w:r>
        <w:rPr>
          <w:rFonts w:ascii="Arial" w:eastAsia="Arial" w:hAnsi="Arial" w:cs="Arial"/>
        </w:rPr>
        <w:t xml:space="preserve"> text document or spreadsheet), any parameters, thresholds, criteria, analysis algorithms etc, that support the reports and alerts.  </w:t>
      </w:r>
    </w:p>
    <w:p w14:paraId="4BB3DF29"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t xml:space="preserve">The ITSM Provider shall provide mechanisms for managing the control of privileged user access </w:t>
      </w:r>
    </w:p>
    <w:p w14:paraId="4BB3DF2A" w14:textId="77777777" w:rsidR="00515417" w:rsidRDefault="00636335">
      <w:pPr>
        <w:numPr>
          <w:ilvl w:val="2"/>
          <w:numId w:val="5"/>
        </w:numPr>
        <w:tabs>
          <w:tab w:val="center" w:pos="1512"/>
        </w:tabs>
        <w:spacing w:line="253" w:lineRule="auto"/>
        <w:jc w:val="both"/>
        <w:rPr>
          <w:rFonts w:ascii="Arial" w:eastAsia="Arial" w:hAnsi="Arial" w:cs="Arial"/>
        </w:rPr>
      </w:pPr>
      <w:r>
        <w:rPr>
          <w:rFonts w:ascii="Arial" w:eastAsia="Arial" w:hAnsi="Arial" w:cs="Arial"/>
        </w:rPr>
        <w:lastRenderedPageBreak/>
        <w:t xml:space="preserve">The ITSM Provider shall be able to supply or transfer, in accordance with HMG Policy, required data logs to another site which may be a GPA or third-party site. </w:t>
      </w:r>
    </w:p>
    <w:p w14:paraId="4BB3DF2B" w14:textId="77777777" w:rsidR="00515417" w:rsidRDefault="00636335">
      <w:pPr>
        <w:numPr>
          <w:ilvl w:val="2"/>
          <w:numId w:val="5"/>
        </w:numPr>
        <w:tabs>
          <w:tab w:val="center" w:pos="1512"/>
        </w:tabs>
        <w:spacing w:after="33" w:line="253" w:lineRule="auto"/>
        <w:jc w:val="both"/>
        <w:rPr>
          <w:rFonts w:ascii="Arial" w:eastAsia="Arial" w:hAnsi="Arial" w:cs="Arial"/>
        </w:rPr>
      </w:pPr>
      <w:r>
        <w:rPr>
          <w:rFonts w:ascii="Arial" w:eastAsia="Arial" w:hAnsi="Arial" w:cs="Arial"/>
        </w:rPr>
        <w:t xml:space="preserve">Data supplied at the end of life shall be accompanied by any relevant metadata, or characterisation data, such that the data in its new location can be processed to an equivalent level as the supplier. </w:t>
      </w:r>
    </w:p>
    <w:p w14:paraId="4BB3DF2C" w14:textId="77777777" w:rsidR="00515417" w:rsidRDefault="00515417">
      <w:pPr>
        <w:tabs>
          <w:tab w:val="center" w:pos="2288"/>
        </w:tabs>
        <w:rPr>
          <w:rFonts w:ascii="Arial" w:eastAsia="Arial" w:hAnsi="Arial" w:cs="Arial"/>
        </w:rPr>
      </w:pPr>
    </w:p>
    <w:p w14:paraId="4BB3DF2D" w14:textId="77777777" w:rsidR="00515417" w:rsidRDefault="00636335">
      <w:pPr>
        <w:pStyle w:val="Heading1"/>
        <w:keepLines/>
        <w:pBdr>
          <w:top w:val="nil"/>
          <w:left w:val="nil"/>
          <w:bottom w:val="nil"/>
          <w:right w:val="nil"/>
          <w:between w:val="nil"/>
        </w:pBdr>
        <w:tabs>
          <w:tab w:val="center" w:pos="2288"/>
        </w:tabs>
        <w:spacing w:after="33" w:line="253" w:lineRule="auto"/>
        <w:jc w:val="left"/>
      </w:pPr>
      <w:bookmarkStart w:id="51" w:name="_heading=h.dl4qvkqtcsm2" w:colFirst="0" w:colLast="0"/>
      <w:bookmarkEnd w:id="51"/>
      <w:r>
        <w:t>Location</w:t>
      </w:r>
    </w:p>
    <w:p w14:paraId="4BB3DF2E" w14:textId="77777777" w:rsidR="00515417" w:rsidRDefault="00515417">
      <w:pPr>
        <w:pStyle w:val="Heading2"/>
        <w:pBdr>
          <w:top w:val="nil"/>
          <w:left w:val="nil"/>
          <w:bottom w:val="nil"/>
          <w:right w:val="nil"/>
          <w:between w:val="nil"/>
        </w:pBdr>
        <w:tabs>
          <w:tab w:val="center" w:pos="1512"/>
        </w:tabs>
        <w:spacing w:after="33" w:line="253" w:lineRule="auto"/>
        <w:ind w:hanging="720"/>
        <w:jc w:val="left"/>
      </w:pPr>
      <w:bookmarkStart w:id="52" w:name="_heading=h.kyb4y6a95u3t" w:colFirst="0" w:colLast="0"/>
      <w:bookmarkEnd w:id="52"/>
    </w:p>
    <w:p w14:paraId="4BB3DF2F" w14:textId="77777777" w:rsidR="00515417" w:rsidRDefault="00636335">
      <w:pPr>
        <w:numPr>
          <w:ilvl w:val="1"/>
          <w:numId w:val="5"/>
        </w:numPr>
        <w:tabs>
          <w:tab w:val="center" w:pos="1512"/>
        </w:tabs>
        <w:spacing w:after="33" w:line="253" w:lineRule="auto"/>
        <w:jc w:val="both"/>
        <w:rPr>
          <w:rFonts w:ascii="Arial" w:eastAsia="Arial" w:hAnsi="Arial" w:cs="Arial"/>
        </w:rPr>
      </w:pPr>
      <w:r>
        <w:rPr>
          <w:rFonts w:ascii="Arial" w:eastAsia="Arial" w:hAnsi="Arial" w:cs="Arial"/>
        </w:rPr>
        <w:t xml:space="preserve">Provision of these services will take place at the following Government Property Agency (GPA) buildings located at: </w:t>
      </w:r>
    </w:p>
    <w:p w14:paraId="4BB3DF30" w14:textId="77777777" w:rsidR="00515417" w:rsidRDefault="00515417">
      <w:pPr>
        <w:tabs>
          <w:tab w:val="center" w:pos="4142"/>
        </w:tabs>
        <w:spacing w:after="115"/>
        <w:rPr>
          <w:rFonts w:ascii="Arial" w:eastAsia="Arial" w:hAnsi="Arial" w:cs="Arial"/>
        </w:rPr>
      </w:pPr>
    </w:p>
    <w:p w14:paraId="4BB3DF31" w14:textId="77777777" w:rsidR="00515417" w:rsidRDefault="00636335">
      <w:pPr>
        <w:numPr>
          <w:ilvl w:val="2"/>
          <w:numId w:val="5"/>
        </w:numPr>
        <w:tabs>
          <w:tab w:val="center" w:pos="1512"/>
        </w:tabs>
        <w:spacing w:after="33" w:line="253" w:lineRule="auto"/>
        <w:jc w:val="both"/>
        <w:rPr>
          <w:rFonts w:ascii="Arial" w:eastAsia="Arial" w:hAnsi="Arial" w:cs="Arial"/>
        </w:rPr>
      </w:pPr>
      <w:r>
        <w:rPr>
          <w:rFonts w:ascii="Arial" w:eastAsia="Arial" w:hAnsi="Arial" w:cs="Arial"/>
        </w:rPr>
        <w:t xml:space="preserve">Platform 21 </w:t>
      </w:r>
    </w:p>
    <w:p w14:paraId="4BB3DF35" w14:textId="55908EA8" w:rsidR="00515417" w:rsidRDefault="00E81AA0" w:rsidP="00E81AA0">
      <w:pPr>
        <w:tabs>
          <w:tab w:val="center" w:pos="1512"/>
        </w:tabs>
        <w:spacing w:after="33" w:line="253" w:lineRule="auto"/>
        <w:ind w:left="2160"/>
        <w:jc w:val="both"/>
        <w:rPr>
          <w:rFonts w:ascii="Arial" w:eastAsia="Arial" w:hAnsi="Arial" w:cs="Arial"/>
        </w:rPr>
      </w:pPr>
      <w:r w:rsidRPr="00E81AA0">
        <w:rPr>
          <w:rFonts w:ascii="Arial" w:eastAsia="Arial" w:hAnsi="Arial" w:cs="Arial"/>
        </w:rPr>
        <w:t>REDACTED</w:t>
      </w:r>
      <w:r>
        <w:rPr>
          <w:rFonts w:ascii="Arial" w:eastAsia="Arial" w:hAnsi="Arial" w:cs="Arial"/>
          <w:sz w:val="22"/>
          <w:szCs w:val="22"/>
        </w:rPr>
        <w:t xml:space="preserve"> INFORMATION</w:t>
      </w:r>
    </w:p>
    <w:p w14:paraId="4BB3DF36" w14:textId="77777777" w:rsidR="00515417" w:rsidRDefault="00636335">
      <w:pPr>
        <w:numPr>
          <w:ilvl w:val="2"/>
          <w:numId w:val="5"/>
        </w:numPr>
        <w:tabs>
          <w:tab w:val="center" w:pos="1512"/>
        </w:tabs>
        <w:spacing w:after="33" w:line="253" w:lineRule="auto"/>
        <w:jc w:val="both"/>
        <w:rPr>
          <w:rFonts w:ascii="Arial" w:eastAsia="Arial" w:hAnsi="Arial" w:cs="Arial"/>
        </w:rPr>
      </w:pPr>
      <w:r>
        <w:rPr>
          <w:rFonts w:ascii="Arial" w:eastAsia="Arial" w:hAnsi="Arial" w:cs="Arial"/>
        </w:rPr>
        <w:t xml:space="preserve">Old Admiralty Building,  </w:t>
      </w:r>
    </w:p>
    <w:p w14:paraId="4BB3DF3A" w14:textId="09AA29BE" w:rsidR="00515417" w:rsidRDefault="00E81AA0" w:rsidP="00E81AA0">
      <w:pPr>
        <w:tabs>
          <w:tab w:val="center" w:pos="1512"/>
        </w:tabs>
        <w:spacing w:after="33" w:line="253" w:lineRule="auto"/>
        <w:ind w:left="2160"/>
        <w:jc w:val="both"/>
        <w:rPr>
          <w:rFonts w:ascii="Arial" w:eastAsia="Arial" w:hAnsi="Arial" w:cs="Arial"/>
          <w:sz w:val="22"/>
          <w:szCs w:val="22"/>
        </w:rPr>
      </w:pPr>
      <w:r>
        <w:rPr>
          <w:rFonts w:ascii="Arial" w:eastAsia="Arial" w:hAnsi="Arial" w:cs="Arial"/>
          <w:sz w:val="22"/>
          <w:szCs w:val="22"/>
        </w:rPr>
        <w:t>REDACTED INFORMATION</w:t>
      </w:r>
    </w:p>
    <w:p w14:paraId="60100B0E" w14:textId="77777777" w:rsidR="00E81AA0" w:rsidRDefault="00E81AA0" w:rsidP="00E81AA0">
      <w:pPr>
        <w:tabs>
          <w:tab w:val="center" w:pos="1512"/>
        </w:tabs>
        <w:spacing w:after="33" w:line="253" w:lineRule="auto"/>
        <w:ind w:left="2160"/>
        <w:jc w:val="both"/>
        <w:rPr>
          <w:rFonts w:ascii="Arial" w:eastAsia="Arial" w:hAnsi="Arial" w:cs="Arial"/>
        </w:rPr>
      </w:pPr>
    </w:p>
    <w:p w14:paraId="4BB3DF3B" w14:textId="77777777" w:rsidR="00515417" w:rsidRDefault="00636335">
      <w:pPr>
        <w:pStyle w:val="Heading1"/>
        <w:keepLines/>
        <w:pBdr>
          <w:top w:val="nil"/>
          <w:left w:val="nil"/>
          <w:bottom w:val="nil"/>
          <w:right w:val="nil"/>
          <w:between w:val="nil"/>
        </w:pBdr>
        <w:tabs>
          <w:tab w:val="center" w:pos="1512"/>
        </w:tabs>
        <w:spacing w:after="33" w:line="253" w:lineRule="auto"/>
        <w:jc w:val="left"/>
      </w:pPr>
      <w:bookmarkStart w:id="53" w:name="_heading=h.gpoefifyp9jb" w:colFirst="0" w:colLast="0"/>
      <w:bookmarkEnd w:id="53"/>
      <w:r>
        <w:t>APPENDICES</w:t>
      </w:r>
    </w:p>
    <w:p w14:paraId="4BB3DF3C" w14:textId="77777777" w:rsidR="00515417" w:rsidRDefault="00515417">
      <w:pPr>
        <w:tabs>
          <w:tab w:val="center" w:pos="1512"/>
        </w:tabs>
        <w:ind w:left="720"/>
        <w:rPr>
          <w:rFonts w:ascii="Arial" w:eastAsia="Arial" w:hAnsi="Arial" w:cs="Arial"/>
        </w:rPr>
      </w:pPr>
    </w:p>
    <w:p w14:paraId="4BB3DF3D" w14:textId="77777777" w:rsidR="00515417" w:rsidRDefault="00636335">
      <w:pPr>
        <w:tabs>
          <w:tab w:val="center" w:pos="2288"/>
        </w:tabs>
        <w:ind w:left="720"/>
        <w:rPr>
          <w:rFonts w:ascii="Arial" w:eastAsia="Arial" w:hAnsi="Arial" w:cs="Arial"/>
        </w:rPr>
      </w:pPr>
      <w:r>
        <w:rPr>
          <w:rFonts w:ascii="Arial" w:eastAsia="Arial" w:hAnsi="Arial" w:cs="Arial"/>
        </w:rPr>
        <w:t>List of appendices with this Tender</w:t>
      </w:r>
    </w:p>
    <w:p w14:paraId="4BB3DF3E" w14:textId="77777777" w:rsidR="00515417" w:rsidRDefault="00515417">
      <w:pPr>
        <w:tabs>
          <w:tab w:val="center" w:pos="2288"/>
        </w:tabs>
        <w:ind w:left="720"/>
        <w:rPr>
          <w:rFonts w:ascii="Arial" w:eastAsia="Arial" w:hAnsi="Arial" w:cs="Arial"/>
        </w:rPr>
      </w:pPr>
    </w:p>
    <w:p w14:paraId="4BB3DF3F" w14:textId="77777777" w:rsidR="00515417" w:rsidRDefault="00636335">
      <w:pPr>
        <w:numPr>
          <w:ilvl w:val="1"/>
          <w:numId w:val="5"/>
        </w:numPr>
        <w:tabs>
          <w:tab w:val="center" w:pos="660"/>
          <w:tab w:val="center" w:pos="4346"/>
        </w:tabs>
        <w:spacing w:line="271" w:lineRule="auto"/>
        <w:rPr>
          <w:rFonts w:ascii="Arial" w:eastAsia="Arial" w:hAnsi="Arial" w:cs="Arial"/>
        </w:rPr>
      </w:pPr>
      <w:r>
        <w:rPr>
          <w:rFonts w:ascii="Arial" w:eastAsia="Arial" w:hAnsi="Arial" w:cs="Arial"/>
        </w:rPr>
        <w:t xml:space="preserve">CCIH20A27 - Appendix 1 - P21 HLD </w:t>
      </w:r>
    </w:p>
    <w:p w14:paraId="4BB3DF40" w14:textId="77777777" w:rsidR="00515417" w:rsidRDefault="00636335">
      <w:pPr>
        <w:numPr>
          <w:ilvl w:val="1"/>
          <w:numId w:val="5"/>
        </w:numPr>
        <w:tabs>
          <w:tab w:val="center" w:pos="660"/>
          <w:tab w:val="center" w:pos="4346"/>
        </w:tabs>
        <w:spacing w:line="271" w:lineRule="auto"/>
        <w:rPr>
          <w:rFonts w:ascii="Arial" w:eastAsia="Arial" w:hAnsi="Arial" w:cs="Arial"/>
        </w:rPr>
      </w:pPr>
      <w:r>
        <w:rPr>
          <w:rFonts w:ascii="Arial" w:eastAsia="Arial" w:hAnsi="Arial" w:cs="Arial"/>
        </w:rPr>
        <w:t xml:space="preserve">CCIH20A27 - Appendix 2 - OAB HUBS HIGH LEVEL Design Pattern V1.0 </w:t>
      </w:r>
    </w:p>
    <w:p w14:paraId="4BB3DF41" w14:textId="77777777" w:rsidR="00515417" w:rsidRDefault="00636335">
      <w:pPr>
        <w:numPr>
          <w:ilvl w:val="1"/>
          <w:numId w:val="5"/>
        </w:numPr>
        <w:tabs>
          <w:tab w:val="center" w:pos="660"/>
          <w:tab w:val="center" w:pos="4346"/>
        </w:tabs>
        <w:spacing w:line="271" w:lineRule="auto"/>
        <w:rPr>
          <w:rFonts w:ascii="Arial" w:eastAsia="Arial" w:hAnsi="Arial" w:cs="Arial"/>
        </w:rPr>
      </w:pPr>
      <w:r>
        <w:rPr>
          <w:rFonts w:ascii="Arial" w:eastAsia="Arial" w:hAnsi="Arial" w:cs="Arial"/>
        </w:rPr>
        <w:t xml:space="preserve">CCIH20A27 - Appendix 3 - P21 - Shared Network - Bill of Materials </w:t>
      </w:r>
    </w:p>
    <w:p w14:paraId="4BB3DF42" w14:textId="77777777" w:rsidR="00515417" w:rsidRDefault="00636335">
      <w:pPr>
        <w:numPr>
          <w:ilvl w:val="1"/>
          <w:numId w:val="5"/>
        </w:numPr>
        <w:tabs>
          <w:tab w:val="center" w:pos="660"/>
          <w:tab w:val="center" w:pos="4346"/>
        </w:tabs>
        <w:spacing w:line="271" w:lineRule="auto"/>
        <w:rPr>
          <w:rFonts w:ascii="Arial" w:eastAsia="Arial" w:hAnsi="Arial" w:cs="Arial"/>
        </w:rPr>
      </w:pPr>
      <w:r>
        <w:rPr>
          <w:rFonts w:ascii="Arial" w:eastAsia="Arial" w:hAnsi="Arial" w:cs="Arial"/>
        </w:rPr>
        <w:t xml:space="preserve">CCIH20A27 - Appendix 4 - OAB - Shared Network - Bill of Materials  </w:t>
      </w:r>
    </w:p>
    <w:p w14:paraId="4BB3DF43" w14:textId="77777777" w:rsidR="00515417" w:rsidRDefault="00636335">
      <w:pPr>
        <w:numPr>
          <w:ilvl w:val="1"/>
          <w:numId w:val="5"/>
        </w:numPr>
        <w:tabs>
          <w:tab w:val="center" w:pos="660"/>
          <w:tab w:val="center" w:pos="4346"/>
        </w:tabs>
        <w:spacing w:after="204" w:line="271" w:lineRule="auto"/>
        <w:rPr>
          <w:rFonts w:ascii="Arial" w:eastAsia="Arial" w:hAnsi="Arial" w:cs="Arial"/>
        </w:rPr>
      </w:pPr>
      <w:r>
        <w:rPr>
          <w:rFonts w:ascii="Arial" w:eastAsia="Arial" w:hAnsi="Arial" w:cs="Arial"/>
        </w:rPr>
        <w:t>CCIH20A27 - Appendix 5 - Scope - AV &amp; Digital Signage</w:t>
      </w:r>
    </w:p>
    <w:p w14:paraId="4BB3DF44" w14:textId="77777777" w:rsidR="00515417" w:rsidRDefault="00636335">
      <w:pPr>
        <w:tabs>
          <w:tab w:val="center" w:pos="1512"/>
        </w:tabs>
        <w:rPr>
          <w:rFonts w:ascii="Arial" w:eastAsia="Arial" w:hAnsi="Arial" w:cs="Arial"/>
          <w:b/>
        </w:rPr>
      </w:pPr>
      <w:r>
        <w:rPr>
          <w:rFonts w:ascii="Arial" w:eastAsia="Arial" w:hAnsi="Arial" w:cs="Arial"/>
          <w:b/>
        </w:rPr>
        <w:t>Please see Annex 1 - (Attachment 5a) Bid Clarification to view clarifications following the launch of the Contracting Authority’s specification.</w:t>
      </w:r>
    </w:p>
    <w:p w14:paraId="4BB3DF45" w14:textId="77777777" w:rsidR="00515417" w:rsidRDefault="00515417">
      <w:pPr>
        <w:jc w:val="both"/>
        <w:rPr>
          <w:rFonts w:ascii="Arial" w:eastAsia="Arial" w:hAnsi="Arial" w:cs="Arial"/>
          <w:color w:val="000000"/>
          <w:sz w:val="22"/>
          <w:szCs w:val="22"/>
        </w:rPr>
      </w:pPr>
    </w:p>
    <w:p w14:paraId="4BB3DF46" w14:textId="77777777" w:rsidR="00515417" w:rsidRDefault="00515417">
      <w:pPr>
        <w:jc w:val="both"/>
        <w:rPr>
          <w:rFonts w:ascii="Arial" w:eastAsia="Arial" w:hAnsi="Arial" w:cs="Arial"/>
          <w:color w:val="000000"/>
          <w:sz w:val="22"/>
          <w:szCs w:val="22"/>
        </w:rPr>
      </w:pPr>
    </w:p>
    <w:p w14:paraId="4BB3DF47" w14:textId="77777777" w:rsidR="00515417" w:rsidRDefault="00515417">
      <w:pPr>
        <w:jc w:val="both"/>
        <w:rPr>
          <w:rFonts w:ascii="Arial" w:eastAsia="Arial" w:hAnsi="Arial" w:cs="Arial"/>
          <w:sz w:val="4"/>
          <w:szCs w:val="4"/>
        </w:rPr>
      </w:pPr>
    </w:p>
    <w:tbl>
      <w:tblPr>
        <w:tblStyle w:val="aff9"/>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F4A" w14:textId="77777777">
        <w:tc>
          <w:tcPr>
            <w:tcW w:w="9632" w:type="dxa"/>
            <w:shd w:val="clear" w:color="auto" w:fill="DBE5F1"/>
            <w:tcMar>
              <w:top w:w="113" w:type="dxa"/>
              <w:bottom w:w="113" w:type="dxa"/>
            </w:tcMar>
          </w:tcPr>
          <w:p w14:paraId="4BB3DF48" w14:textId="77777777" w:rsidR="00515417" w:rsidRDefault="00636335">
            <w:pPr>
              <w:jc w:val="both"/>
              <w:rPr>
                <w:rFonts w:ascii="Arial" w:eastAsia="Arial" w:hAnsi="Arial" w:cs="Arial"/>
                <w:b/>
                <w:sz w:val="22"/>
                <w:szCs w:val="22"/>
              </w:rPr>
            </w:pPr>
            <w:r>
              <w:rPr>
                <w:rFonts w:ascii="Arial" w:eastAsia="Arial" w:hAnsi="Arial" w:cs="Arial"/>
                <w:b/>
                <w:sz w:val="22"/>
                <w:szCs w:val="22"/>
              </w:rPr>
              <w:t>Services</w:t>
            </w:r>
          </w:p>
          <w:p w14:paraId="4BB3DF49" w14:textId="77777777" w:rsidR="00515417" w:rsidRDefault="00636335">
            <w:pPr>
              <w:jc w:val="both"/>
              <w:rPr>
                <w:rFonts w:ascii="Arial" w:eastAsia="Arial" w:hAnsi="Arial" w:cs="Arial"/>
                <w:sz w:val="22"/>
                <w:szCs w:val="22"/>
              </w:rPr>
            </w:pPr>
            <w:r>
              <w:rPr>
                <w:rFonts w:ascii="Arial" w:eastAsia="Arial" w:hAnsi="Arial" w:cs="Arial"/>
                <w:sz w:val="22"/>
                <w:szCs w:val="22"/>
              </w:rPr>
              <w:t>As detailed in this Contract</w:t>
            </w:r>
          </w:p>
        </w:tc>
      </w:tr>
    </w:tbl>
    <w:p w14:paraId="4BB3DF4B" w14:textId="77777777" w:rsidR="00515417" w:rsidRDefault="00515417">
      <w:pPr>
        <w:jc w:val="both"/>
        <w:rPr>
          <w:rFonts w:ascii="Arial" w:eastAsia="Arial" w:hAnsi="Arial" w:cs="Arial"/>
          <w:sz w:val="4"/>
          <w:szCs w:val="4"/>
        </w:rPr>
      </w:pPr>
    </w:p>
    <w:p w14:paraId="4BB3DF4C" w14:textId="77777777" w:rsidR="00515417" w:rsidRDefault="00515417">
      <w:pPr>
        <w:jc w:val="both"/>
        <w:rPr>
          <w:rFonts w:ascii="Arial" w:eastAsia="Arial" w:hAnsi="Arial" w:cs="Arial"/>
          <w:sz w:val="4"/>
          <w:szCs w:val="4"/>
        </w:rPr>
      </w:pPr>
    </w:p>
    <w:tbl>
      <w:tblPr>
        <w:tblStyle w:val="affa"/>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DF58" w14:textId="77777777">
        <w:tc>
          <w:tcPr>
            <w:tcW w:w="9632" w:type="dxa"/>
            <w:shd w:val="clear" w:color="auto" w:fill="DBE5F1"/>
            <w:tcMar>
              <w:top w:w="113" w:type="dxa"/>
              <w:bottom w:w="113" w:type="dxa"/>
            </w:tcMar>
          </w:tcPr>
          <w:p w14:paraId="4BB3DF4D" w14:textId="77777777" w:rsidR="00515417" w:rsidRDefault="00636335">
            <w:pPr>
              <w:jc w:val="both"/>
              <w:rPr>
                <w:rFonts w:ascii="Arial" w:eastAsia="Arial" w:hAnsi="Arial" w:cs="Arial"/>
                <w:b/>
                <w:sz w:val="22"/>
                <w:szCs w:val="22"/>
              </w:rPr>
            </w:pPr>
            <w:r>
              <w:rPr>
                <w:rFonts w:ascii="Arial" w:eastAsia="Arial" w:hAnsi="Arial" w:cs="Arial"/>
                <w:b/>
                <w:sz w:val="22"/>
                <w:szCs w:val="22"/>
              </w:rPr>
              <w:t>Location/Site(s) for provision of the Services</w:t>
            </w:r>
          </w:p>
          <w:p w14:paraId="4BB3DF4E" w14:textId="77777777" w:rsidR="00515417" w:rsidRDefault="00515417">
            <w:pPr>
              <w:jc w:val="both"/>
              <w:rPr>
                <w:rFonts w:ascii="Arial" w:eastAsia="Arial" w:hAnsi="Arial" w:cs="Arial"/>
                <w:b/>
                <w:sz w:val="22"/>
                <w:szCs w:val="22"/>
              </w:rPr>
            </w:pPr>
          </w:p>
          <w:p w14:paraId="4BB3DF4F" w14:textId="77777777" w:rsidR="00515417" w:rsidRDefault="00636335">
            <w:pPr>
              <w:jc w:val="both"/>
              <w:rPr>
                <w:rFonts w:ascii="Arial" w:eastAsia="Arial" w:hAnsi="Arial" w:cs="Arial"/>
                <w:sz w:val="22"/>
                <w:szCs w:val="22"/>
              </w:rPr>
            </w:pPr>
            <w:r>
              <w:rPr>
                <w:rFonts w:ascii="Arial" w:eastAsia="Arial" w:hAnsi="Arial" w:cs="Arial"/>
                <w:sz w:val="22"/>
                <w:szCs w:val="22"/>
              </w:rPr>
              <w:t xml:space="preserve">Platform 21 </w:t>
            </w:r>
          </w:p>
          <w:p w14:paraId="4BB3DF53" w14:textId="146DDC6F" w:rsidR="00515417" w:rsidRDefault="00E81AA0">
            <w:pPr>
              <w:jc w:val="both"/>
              <w:rPr>
                <w:rFonts w:ascii="Arial" w:eastAsia="Arial" w:hAnsi="Arial" w:cs="Arial"/>
                <w:sz w:val="22"/>
                <w:szCs w:val="22"/>
              </w:rPr>
            </w:pPr>
            <w:r>
              <w:rPr>
                <w:rFonts w:ascii="Arial" w:eastAsia="Arial" w:hAnsi="Arial" w:cs="Arial"/>
                <w:sz w:val="22"/>
                <w:szCs w:val="22"/>
              </w:rPr>
              <w:t>REDACTED INFORMATION</w:t>
            </w:r>
          </w:p>
          <w:p w14:paraId="55AE4180" w14:textId="77777777" w:rsidR="00E81AA0" w:rsidRDefault="00E81AA0">
            <w:pPr>
              <w:jc w:val="both"/>
              <w:rPr>
                <w:rFonts w:ascii="Arial" w:eastAsia="Arial" w:hAnsi="Arial" w:cs="Arial"/>
                <w:sz w:val="22"/>
                <w:szCs w:val="22"/>
              </w:rPr>
            </w:pPr>
          </w:p>
          <w:p w14:paraId="4BB3DF54" w14:textId="77777777" w:rsidR="00515417" w:rsidRDefault="00636335">
            <w:pPr>
              <w:jc w:val="both"/>
              <w:rPr>
                <w:rFonts w:ascii="Arial" w:eastAsia="Arial" w:hAnsi="Arial" w:cs="Arial"/>
                <w:sz w:val="22"/>
                <w:szCs w:val="22"/>
              </w:rPr>
            </w:pPr>
            <w:r>
              <w:rPr>
                <w:rFonts w:ascii="Arial" w:eastAsia="Arial" w:hAnsi="Arial" w:cs="Arial"/>
                <w:sz w:val="22"/>
                <w:szCs w:val="22"/>
              </w:rPr>
              <w:t xml:space="preserve">Old Admiralty Building,   </w:t>
            </w:r>
          </w:p>
          <w:p w14:paraId="4BB3DF57" w14:textId="5FA8C0DF" w:rsidR="00515417" w:rsidRDefault="00E81AA0">
            <w:pPr>
              <w:jc w:val="both"/>
              <w:rPr>
                <w:rFonts w:ascii="Arial" w:eastAsia="Arial" w:hAnsi="Arial" w:cs="Arial"/>
                <w:sz w:val="22"/>
                <w:szCs w:val="22"/>
              </w:rPr>
            </w:pPr>
            <w:r>
              <w:rPr>
                <w:rFonts w:ascii="Arial" w:eastAsia="Arial" w:hAnsi="Arial" w:cs="Arial"/>
                <w:sz w:val="22"/>
                <w:szCs w:val="22"/>
              </w:rPr>
              <w:t>REDACTED INFORMATION</w:t>
            </w:r>
          </w:p>
        </w:tc>
      </w:tr>
    </w:tbl>
    <w:p w14:paraId="4BB3DF59" w14:textId="77777777" w:rsidR="00515417" w:rsidRDefault="00515417">
      <w:pPr>
        <w:jc w:val="both"/>
        <w:rPr>
          <w:rFonts w:ascii="Arial" w:eastAsia="Arial" w:hAnsi="Arial" w:cs="Arial"/>
          <w:sz w:val="4"/>
          <w:szCs w:val="4"/>
        </w:rPr>
      </w:pPr>
    </w:p>
    <w:p w14:paraId="4BB3DF5A" w14:textId="77777777" w:rsidR="00515417" w:rsidRDefault="00515417">
      <w:pPr>
        <w:rPr>
          <w:rFonts w:ascii="Arial" w:eastAsia="Arial" w:hAnsi="Arial" w:cs="Arial"/>
          <w:sz w:val="4"/>
          <w:szCs w:val="4"/>
        </w:rPr>
      </w:pPr>
    </w:p>
    <w:tbl>
      <w:tblPr>
        <w:tblStyle w:val="affb"/>
        <w:tblW w:w="9622" w:type="dxa"/>
        <w:tblBorders>
          <w:top w:val="nil"/>
          <w:left w:val="nil"/>
          <w:bottom w:val="nil"/>
          <w:right w:val="nil"/>
          <w:insideH w:val="nil"/>
          <w:insideV w:val="nil"/>
        </w:tblBorders>
        <w:tblLayout w:type="fixed"/>
        <w:tblLook w:val="0400" w:firstRow="0" w:lastRow="0" w:firstColumn="0" w:lastColumn="0" w:noHBand="0" w:noVBand="1"/>
      </w:tblPr>
      <w:tblGrid>
        <w:gridCol w:w="4106"/>
        <w:gridCol w:w="567"/>
        <w:gridCol w:w="4389"/>
        <w:gridCol w:w="560"/>
      </w:tblGrid>
      <w:tr w:rsidR="00515417" w14:paraId="4BB3DF5E" w14:textId="77777777">
        <w:trPr>
          <w:trHeight w:val="322"/>
        </w:trPr>
        <w:tc>
          <w:tcPr>
            <w:tcW w:w="9622" w:type="dxa"/>
            <w:gridSpan w:val="4"/>
            <w:shd w:val="clear" w:color="auto" w:fill="DBE5F1"/>
            <w:tcMar>
              <w:top w:w="113" w:type="dxa"/>
              <w:bottom w:w="113" w:type="dxa"/>
            </w:tcMar>
          </w:tcPr>
          <w:p w14:paraId="4BB3DF5B" w14:textId="77777777" w:rsidR="00515417" w:rsidRDefault="00636335">
            <w:pPr>
              <w:jc w:val="both"/>
              <w:rPr>
                <w:rFonts w:ascii="Arial" w:eastAsia="Arial" w:hAnsi="Arial" w:cs="Arial"/>
                <w:i/>
                <w:sz w:val="22"/>
                <w:szCs w:val="22"/>
              </w:rPr>
            </w:pPr>
            <w:bookmarkStart w:id="54" w:name="_heading=h.30j0zll" w:colFirst="0" w:colLast="0"/>
            <w:bookmarkEnd w:id="54"/>
            <w:r>
              <w:rPr>
                <w:rFonts w:ascii="Arial" w:eastAsia="Arial" w:hAnsi="Arial" w:cs="Arial"/>
                <w:b/>
                <w:sz w:val="22"/>
                <w:szCs w:val="22"/>
              </w:rPr>
              <w:t xml:space="preserve">Additional Clauses </w:t>
            </w:r>
            <w:r>
              <w:rPr>
                <w:rFonts w:ascii="Arial" w:eastAsia="Arial" w:hAnsi="Arial" w:cs="Arial"/>
                <w:i/>
                <w:sz w:val="22"/>
                <w:szCs w:val="22"/>
              </w:rPr>
              <w:t>(see Annex 3 of Framework Schedule 4)</w:t>
            </w:r>
          </w:p>
          <w:p w14:paraId="4BB3DF5C" w14:textId="77777777" w:rsidR="00515417" w:rsidRDefault="00636335">
            <w:pPr>
              <w:jc w:val="both"/>
              <w:rPr>
                <w:rFonts w:ascii="Arial" w:eastAsia="Arial" w:hAnsi="Arial" w:cs="Arial"/>
                <w:i/>
                <w:sz w:val="22"/>
                <w:szCs w:val="22"/>
              </w:rPr>
            </w:pPr>
            <w:r>
              <w:rPr>
                <w:rFonts w:ascii="Arial" w:eastAsia="Arial" w:hAnsi="Arial" w:cs="Arial"/>
                <w:i/>
                <w:sz w:val="22"/>
                <w:szCs w:val="22"/>
              </w:rPr>
              <w:lastRenderedPageBreak/>
              <w:t xml:space="preserve">This Annex can be found on the RM3804 CCS webpage. The document is titled RM3804 Alternative and additional </w:t>
            </w:r>
            <w:proofErr w:type="spellStart"/>
            <w:r>
              <w:rPr>
                <w:rFonts w:ascii="Arial" w:eastAsia="Arial" w:hAnsi="Arial" w:cs="Arial"/>
                <w:i/>
                <w:sz w:val="22"/>
                <w:szCs w:val="22"/>
              </w:rPr>
              <w:t>t&amp;c’s</w:t>
            </w:r>
            <w:proofErr w:type="spellEnd"/>
            <w:r>
              <w:rPr>
                <w:rFonts w:ascii="Arial" w:eastAsia="Arial" w:hAnsi="Arial" w:cs="Arial"/>
                <w:i/>
                <w:sz w:val="22"/>
                <w:szCs w:val="22"/>
              </w:rPr>
              <w:t xml:space="preserve"> v4.</w:t>
            </w:r>
          </w:p>
          <w:p w14:paraId="4BB3DF5D" w14:textId="77777777" w:rsidR="00515417" w:rsidRDefault="00515417">
            <w:pPr>
              <w:jc w:val="both"/>
              <w:rPr>
                <w:rFonts w:ascii="Arial" w:eastAsia="Arial" w:hAnsi="Arial" w:cs="Arial"/>
                <w:i/>
                <w:sz w:val="18"/>
                <w:szCs w:val="18"/>
              </w:rPr>
            </w:pPr>
          </w:p>
        </w:tc>
      </w:tr>
      <w:tr w:rsidR="00515417" w14:paraId="4BB3DF66" w14:textId="77777777">
        <w:trPr>
          <w:trHeight w:val="128"/>
        </w:trPr>
        <w:tc>
          <w:tcPr>
            <w:tcW w:w="4106" w:type="dxa"/>
            <w:shd w:val="clear" w:color="auto" w:fill="DBE5F1"/>
            <w:tcMar>
              <w:top w:w="113" w:type="dxa"/>
              <w:bottom w:w="113" w:type="dxa"/>
            </w:tcMar>
          </w:tcPr>
          <w:p w14:paraId="4BB3DF5F" w14:textId="77777777" w:rsidR="00515417" w:rsidRDefault="00636335">
            <w:pPr>
              <w:rPr>
                <w:rFonts w:ascii="Arial" w:eastAsia="Arial" w:hAnsi="Arial" w:cs="Arial"/>
                <w:b/>
                <w:sz w:val="22"/>
                <w:szCs w:val="22"/>
              </w:rPr>
            </w:pPr>
            <w:r>
              <w:rPr>
                <w:rFonts w:ascii="Arial" w:eastAsia="Arial" w:hAnsi="Arial" w:cs="Arial"/>
                <w:b/>
                <w:sz w:val="22"/>
                <w:szCs w:val="22"/>
              </w:rPr>
              <w:lastRenderedPageBreak/>
              <w:t>Applicable Call Off Contract Terms</w:t>
            </w:r>
          </w:p>
          <w:p w14:paraId="4BB3DF60" w14:textId="77777777" w:rsidR="00515417" w:rsidRDefault="00515417">
            <w:pPr>
              <w:rPr>
                <w:rFonts w:ascii="Arial" w:eastAsia="Arial" w:hAnsi="Arial" w:cs="Arial"/>
                <w:b/>
                <w:sz w:val="22"/>
                <w:szCs w:val="22"/>
              </w:rPr>
            </w:pPr>
          </w:p>
          <w:p w14:paraId="4BB3DF61" w14:textId="77777777" w:rsidR="00515417" w:rsidRDefault="00636335">
            <w:pPr>
              <w:rPr>
                <w:rFonts w:ascii="Arial" w:eastAsia="Arial" w:hAnsi="Arial" w:cs="Arial"/>
                <w:b/>
                <w:sz w:val="22"/>
                <w:szCs w:val="22"/>
              </w:rPr>
            </w:pPr>
            <w:r>
              <w:rPr>
                <w:rFonts w:ascii="Arial" w:eastAsia="Arial" w:hAnsi="Arial" w:cs="Arial"/>
                <w:b/>
                <w:sz w:val="22"/>
                <w:szCs w:val="22"/>
              </w:rPr>
              <w:t>Additional Clauses and Schedules</w:t>
            </w:r>
          </w:p>
        </w:tc>
        <w:tc>
          <w:tcPr>
            <w:tcW w:w="567" w:type="dxa"/>
            <w:shd w:val="clear" w:color="auto" w:fill="DBE5F1"/>
          </w:tcPr>
          <w:p w14:paraId="4BB3DF62" w14:textId="77777777" w:rsidR="00515417" w:rsidRDefault="00515417">
            <w:pPr>
              <w:rPr>
                <w:rFonts w:ascii="Arial" w:eastAsia="Arial" w:hAnsi="Arial" w:cs="Arial"/>
                <w:b/>
                <w:sz w:val="22"/>
                <w:szCs w:val="22"/>
              </w:rPr>
            </w:pPr>
          </w:p>
        </w:tc>
        <w:tc>
          <w:tcPr>
            <w:tcW w:w="4389" w:type="dxa"/>
            <w:shd w:val="clear" w:color="auto" w:fill="DBE5F1"/>
          </w:tcPr>
          <w:p w14:paraId="4BB3DF63" w14:textId="77777777" w:rsidR="00515417" w:rsidRDefault="00636335">
            <w:pPr>
              <w:jc w:val="center"/>
              <w:rPr>
                <w:rFonts w:ascii="Arial" w:eastAsia="Arial" w:hAnsi="Arial" w:cs="Arial"/>
                <w:b/>
                <w:sz w:val="22"/>
                <w:szCs w:val="22"/>
              </w:rPr>
            </w:pPr>
            <w:r>
              <w:rPr>
                <w:rFonts w:ascii="Arial" w:eastAsia="Arial" w:hAnsi="Arial" w:cs="Arial"/>
                <w:b/>
                <w:sz w:val="22"/>
                <w:szCs w:val="22"/>
              </w:rPr>
              <w:t>Optional Clauses</w:t>
            </w:r>
          </w:p>
          <w:p w14:paraId="4BB3DF64" w14:textId="77777777" w:rsidR="00515417" w:rsidRDefault="00515417">
            <w:pPr>
              <w:ind w:left="-250"/>
              <w:jc w:val="center"/>
              <w:rPr>
                <w:rFonts w:ascii="Arial" w:eastAsia="Arial" w:hAnsi="Arial" w:cs="Arial"/>
                <w:b/>
                <w:i/>
                <w:sz w:val="22"/>
                <w:szCs w:val="22"/>
              </w:rPr>
            </w:pPr>
          </w:p>
        </w:tc>
        <w:tc>
          <w:tcPr>
            <w:tcW w:w="560" w:type="dxa"/>
            <w:shd w:val="clear" w:color="auto" w:fill="DBE5F1"/>
          </w:tcPr>
          <w:p w14:paraId="4BB3DF65" w14:textId="77777777" w:rsidR="00515417" w:rsidRDefault="00515417">
            <w:pPr>
              <w:jc w:val="center"/>
              <w:rPr>
                <w:rFonts w:ascii="Arial" w:eastAsia="Arial" w:hAnsi="Arial" w:cs="Arial"/>
                <w:b/>
                <w:sz w:val="22"/>
                <w:szCs w:val="22"/>
              </w:rPr>
            </w:pPr>
          </w:p>
        </w:tc>
      </w:tr>
      <w:tr w:rsidR="00515417" w14:paraId="4BB3DF6B" w14:textId="77777777">
        <w:trPr>
          <w:trHeight w:val="128"/>
        </w:trPr>
        <w:tc>
          <w:tcPr>
            <w:tcW w:w="4106" w:type="dxa"/>
            <w:shd w:val="clear" w:color="auto" w:fill="DBE5F1"/>
            <w:tcMar>
              <w:top w:w="113" w:type="dxa"/>
              <w:bottom w:w="113" w:type="dxa"/>
            </w:tcMar>
            <w:vAlign w:val="center"/>
          </w:tcPr>
          <w:p w14:paraId="4BB3DF67" w14:textId="77777777" w:rsidR="00515417" w:rsidRDefault="00515417">
            <w:pPr>
              <w:rPr>
                <w:rFonts w:ascii="Arial" w:eastAsia="Arial" w:hAnsi="Arial" w:cs="Arial"/>
                <w:b/>
                <w:i/>
                <w:color w:val="000000"/>
                <w:sz w:val="20"/>
                <w:szCs w:val="20"/>
              </w:rPr>
            </w:pPr>
          </w:p>
        </w:tc>
        <w:tc>
          <w:tcPr>
            <w:tcW w:w="567" w:type="dxa"/>
            <w:shd w:val="clear" w:color="auto" w:fill="DBE5F1"/>
            <w:vAlign w:val="center"/>
          </w:tcPr>
          <w:p w14:paraId="4BB3DF68" w14:textId="77777777" w:rsidR="00515417" w:rsidRDefault="00515417">
            <w:pPr>
              <w:jc w:val="center"/>
              <w:rPr>
                <w:rFonts w:ascii="Arial" w:eastAsia="Arial" w:hAnsi="Arial" w:cs="Arial"/>
                <w:sz w:val="22"/>
                <w:szCs w:val="22"/>
              </w:rPr>
            </w:pPr>
          </w:p>
        </w:tc>
        <w:tc>
          <w:tcPr>
            <w:tcW w:w="4389" w:type="dxa"/>
            <w:shd w:val="clear" w:color="auto" w:fill="DBE5F1"/>
            <w:vAlign w:val="bottom"/>
          </w:tcPr>
          <w:p w14:paraId="4BB3DF69" w14:textId="77777777" w:rsidR="00515417" w:rsidRDefault="00515417">
            <w:pPr>
              <w:rPr>
                <w:rFonts w:ascii="Arial" w:eastAsia="Arial" w:hAnsi="Arial" w:cs="Arial"/>
                <w:i/>
                <w:color w:val="000000"/>
                <w:sz w:val="20"/>
                <w:szCs w:val="20"/>
              </w:rPr>
            </w:pPr>
          </w:p>
        </w:tc>
        <w:tc>
          <w:tcPr>
            <w:tcW w:w="560" w:type="dxa"/>
            <w:shd w:val="clear" w:color="auto" w:fill="DBE5F1"/>
            <w:vAlign w:val="bottom"/>
          </w:tcPr>
          <w:p w14:paraId="4BB3DF6A" w14:textId="77777777" w:rsidR="00515417" w:rsidRDefault="00515417">
            <w:pPr>
              <w:jc w:val="center"/>
              <w:rPr>
                <w:rFonts w:ascii="Arial" w:eastAsia="Arial" w:hAnsi="Arial" w:cs="Arial"/>
                <w:sz w:val="22"/>
                <w:szCs w:val="22"/>
              </w:rPr>
            </w:pPr>
          </w:p>
        </w:tc>
      </w:tr>
      <w:tr w:rsidR="00515417" w14:paraId="4BB3DF75" w14:textId="77777777">
        <w:trPr>
          <w:trHeight w:val="519"/>
        </w:trPr>
        <w:tc>
          <w:tcPr>
            <w:tcW w:w="4106" w:type="dxa"/>
            <w:vMerge w:val="restart"/>
            <w:shd w:val="clear" w:color="auto" w:fill="DBE5F1"/>
            <w:tcMar>
              <w:top w:w="113" w:type="dxa"/>
              <w:bottom w:w="113" w:type="dxa"/>
            </w:tcMar>
            <w:vAlign w:val="center"/>
          </w:tcPr>
          <w:p w14:paraId="4BB3DF6C" w14:textId="77777777" w:rsidR="00515417" w:rsidRDefault="00636335">
            <w:pPr>
              <w:rPr>
                <w:rFonts w:ascii="Arial" w:eastAsia="Arial" w:hAnsi="Arial" w:cs="Arial"/>
                <w:b/>
                <w:color w:val="000000"/>
                <w:sz w:val="20"/>
                <w:szCs w:val="20"/>
              </w:rPr>
            </w:pPr>
            <w:r>
              <w:rPr>
                <w:rFonts w:ascii="Arial" w:eastAsia="Arial" w:hAnsi="Arial" w:cs="Arial"/>
                <w:b/>
                <w:color w:val="000000"/>
                <w:sz w:val="20"/>
                <w:szCs w:val="20"/>
              </w:rPr>
              <w:t>A: SERVICES – Mandatory</w:t>
            </w:r>
          </w:p>
          <w:p w14:paraId="4BB3DF6D" w14:textId="77777777" w:rsidR="00515417" w:rsidRDefault="00636335">
            <w:pPr>
              <w:rPr>
                <w:rFonts w:ascii="Arial" w:eastAsia="Arial" w:hAnsi="Arial" w:cs="Arial"/>
                <w:b/>
                <w:color w:val="000000"/>
                <w:sz w:val="20"/>
                <w:szCs w:val="20"/>
              </w:rPr>
            </w:pPr>
            <w:r>
              <w:rPr>
                <w:rFonts w:ascii="Arial" w:eastAsia="Arial" w:hAnsi="Arial" w:cs="Arial"/>
                <w:b/>
                <w:color w:val="000000"/>
                <w:sz w:val="20"/>
                <w:szCs w:val="20"/>
              </w:rPr>
              <w:t>The following clauses will automatically apply where Lot 3 services are provided (this includes Lot 4a &amp; 4b where Lot 3 services are included).</w:t>
            </w:r>
          </w:p>
          <w:p w14:paraId="4BB3DF6E" w14:textId="77777777" w:rsidR="00515417" w:rsidRDefault="00515417">
            <w:pPr>
              <w:rPr>
                <w:rFonts w:ascii="Arial" w:eastAsia="Arial" w:hAnsi="Arial" w:cs="Arial"/>
                <w:color w:val="000000"/>
                <w:sz w:val="20"/>
                <w:szCs w:val="20"/>
              </w:rPr>
            </w:pPr>
          </w:p>
          <w:p w14:paraId="4BB3DF6F"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A3: Staff Transfer</w:t>
            </w:r>
          </w:p>
          <w:p w14:paraId="4BB3DF70" w14:textId="77777777" w:rsidR="00515417" w:rsidRDefault="00515417">
            <w:pPr>
              <w:rPr>
                <w:rFonts w:ascii="Arial" w:eastAsia="Arial" w:hAnsi="Arial" w:cs="Arial"/>
                <w:color w:val="000000"/>
                <w:sz w:val="20"/>
                <w:szCs w:val="20"/>
              </w:rPr>
            </w:pPr>
          </w:p>
          <w:p w14:paraId="4BB3DF71" w14:textId="77777777" w:rsidR="00515417" w:rsidRDefault="00636335">
            <w:pPr>
              <w:rPr>
                <w:rFonts w:ascii="Arial" w:eastAsia="Arial" w:hAnsi="Arial" w:cs="Arial"/>
                <w:sz w:val="20"/>
                <w:szCs w:val="20"/>
              </w:rPr>
            </w:pPr>
            <w:r>
              <w:rPr>
                <w:rFonts w:ascii="Arial" w:eastAsia="Arial" w:hAnsi="Arial" w:cs="Arial"/>
                <w:color w:val="000000"/>
                <w:sz w:val="20"/>
                <w:szCs w:val="20"/>
              </w:rPr>
              <w:t>A4: Exit Management</w:t>
            </w:r>
          </w:p>
        </w:tc>
        <w:tc>
          <w:tcPr>
            <w:tcW w:w="567" w:type="dxa"/>
            <w:vMerge w:val="restart"/>
            <w:shd w:val="clear" w:color="auto" w:fill="DBE5F1"/>
            <w:vAlign w:val="center"/>
          </w:tcPr>
          <w:p w14:paraId="4BB3DF72" w14:textId="77777777" w:rsidR="00515417" w:rsidRDefault="007A6A83">
            <w:pPr>
              <w:jc w:val="center"/>
              <w:rPr>
                <w:rFonts w:ascii="Arial" w:eastAsia="Arial" w:hAnsi="Arial" w:cs="Arial"/>
                <w:b/>
                <w:sz w:val="20"/>
                <w:szCs w:val="20"/>
              </w:rPr>
            </w:pPr>
            <w:sdt>
              <w:sdtPr>
                <w:tag w:val="goog_rdk_9"/>
                <w:id w:val="-294609200"/>
              </w:sdtPr>
              <w:sdtEndPr/>
              <w:sdtContent>
                <w:r w:rsidR="00636335">
                  <w:rPr>
                    <w:rFonts w:ascii="Arial Unicode MS" w:eastAsia="Arial Unicode MS" w:hAnsi="Arial Unicode MS" w:cs="Arial Unicode MS"/>
                    <w:sz w:val="22"/>
                    <w:szCs w:val="22"/>
                  </w:rPr>
                  <w:t>☐</w:t>
                </w:r>
              </w:sdtContent>
            </w:sdt>
          </w:p>
        </w:tc>
        <w:tc>
          <w:tcPr>
            <w:tcW w:w="4389" w:type="dxa"/>
            <w:shd w:val="clear" w:color="auto" w:fill="DBE5F1"/>
            <w:vAlign w:val="bottom"/>
          </w:tcPr>
          <w:p w14:paraId="4BB3DF73"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C: Call Off Guarantee</w:t>
            </w:r>
          </w:p>
        </w:tc>
        <w:tc>
          <w:tcPr>
            <w:tcW w:w="560" w:type="dxa"/>
            <w:shd w:val="clear" w:color="auto" w:fill="DBE5F1"/>
            <w:vAlign w:val="bottom"/>
          </w:tcPr>
          <w:p w14:paraId="4BB3DF74" w14:textId="77777777" w:rsidR="00515417" w:rsidRDefault="007A6A83">
            <w:pPr>
              <w:jc w:val="center"/>
              <w:rPr>
                <w:rFonts w:ascii="Arial" w:eastAsia="Arial" w:hAnsi="Arial" w:cs="Arial"/>
                <w:color w:val="000000"/>
                <w:sz w:val="22"/>
                <w:szCs w:val="22"/>
              </w:rPr>
            </w:pPr>
            <w:sdt>
              <w:sdtPr>
                <w:tag w:val="goog_rdk_10"/>
                <w:id w:val="12349896"/>
              </w:sdtPr>
              <w:sdtEndPr/>
              <w:sdtContent>
                <w:r w:rsidR="00636335">
                  <w:rPr>
                    <w:rFonts w:ascii="Arial Unicode MS" w:eastAsia="Arial Unicode MS" w:hAnsi="Arial Unicode MS" w:cs="Arial Unicode MS"/>
                    <w:sz w:val="22"/>
                    <w:szCs w:val="22"/>
                  </w:rPr>
                  <w:t>☐</w:t>
                </w:r>
              </w:sdtContent>
            </w:sdt>
          </w:p>
        </w:tc>
      </w:tr>
      <w:tr w:rsidR="00515417" w14:paraId="4BB3DF7A" w14:textId="77777777">
        <w:trPr>
          <w:trHeight w:val="517"/>
        </w:trPr>
        <w:tc>
          <w:tcPr>
            <w:tcW w:w="4106" w:type="dxa"/>
            <w:vMerge/>
            <w:shd w:val="clear" w:color="auto" w:fill="DBE5F1"/>
            <w:tcMar>
              <w:top w:w="113" w:type="dxa"/>
              <w:bottom w:w="113" w:type="dxa"/>
            </w:tcMar>
            <w:vAlign w:val="center"/>
          </w:tcPr>
          <w:p w14:paraId="4BB3DF76" w14:textId="77777777" w:rsidR="00515417" w:rsidRDefault="00515417">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67" w:type="dxa"/>
            <w:vMerge/>
            <w:shd w:val="clear" w:color="auto" w:fill="DBE5F1"/>
            <w:vAlign w:val="center"/>
          </w:tcPr>
          <w:p w14:paraId="4BB3DF77" w14:textId="77777777" w:rsidR="00515417" w:rsidRDefault="00515417">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4389" w:type="dxa"/>
            <w:shd w:val="clear" w:color="auto" w:fill="DBE5F1"/>
            <w:vAlign w:val="bottom"/>
          </w:tcPr>
          <w:p w14:paraId="4BB3DF78"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D: Relevant Convictions</w:t>
            </w:r>
          </w:p>
        </w:tc>
        <w:tc>
          <w:tcPr>
            <w:tcW w:w="560" w:type="dxa"/>
            <w:shd w:val="clear" w:color="auto" w:fill="DBE5F1"/>
            <w:vAlign w:val="bottom"/>
          </w:tcPr>
          <w:p w14:paraId="4BB3DF79" w14:textId="77777777" w:rsidR="00515417" w:rsidRDefault="007A6A83">
            <w:pPr>
              <w:jc w:val="center"/>
              <w:rPr>
                <w:rFonts w:ascii="Arial" w:eastAsia="Arial" w:hAnsi="Arial" w:cs="Arial"/>
                <w:sz w:val="22"/>
                <w:szCs w:val="22"/>
              </w:rPr>
            </w:pPr>
            <w:sdt>
              <w:sdtPr>
                <w:tag w:val="goog_rdk_11"/>
                <w:id w:val="-1049295204"/>
              </w:sdtPr>
              <w:sdtEndPr/>
              <w:sdtContent>
                <w:r w:rsidR="00636335">
                  <w:rPr>
                    <w:rFonts w:ascii="Arial Unicode MS" w:eastAsia="Arial Unicode MS" w:hAnsi="Arial Unicode MS" w:cs="Arial Unicode MS"/>
                    <w:sz w:val="22"/>
                    <w:szCs w:val="22"/>
                  </w:rPr>
                  <w:t>☐</w:t>
                </w:r>
              </w:sdtContent>
            </w:sdt>
          </w:p>
        </w:tc>
      </w:tr>
      <w:tr w:rsidR="00515417" w14:paraId="4BB3DF7F" w14:textId="77777777">
        <w:trPr>
          <w:trHeight w:val="517"/>
        </w:trPr>
        <w:tc>
          <w:tcPr>
            <w:tcW w:w="4106" w:type="dxa"/>
            <w:vMerge/>
            <w:shd w:val="clear" w:color="auto" w:fill="DBE5F1"/>
            <w:tcMar>
              <w:top w:w="113" w:type="dxa"/>
              <w:bottom w:w="113" w:type="dxa"/>
            </w:tcMar>
            <w:vAlign w:val="center"/>
          </w:tcPr>
          <w:p w14:paraId="4BB3DF7B" w14:textId="77777777" w:rsidR="00515417" w:rsidRDefault="00515417">
            <w:pPr>
              <w:widowControl w:val="0"/>
              <w:pBdr>
                <w:top w:val="nil"/>
                <w:left w:val="nil"/>
                <w:bottom w:val="nil"/>
                <w:right w:val="nil"/>
                <w:between w:val="nil"/>
              </w:pBdr>
              <w:spacing w:line="276" w:lineRule="auto"/>
              <w:rPr>
                <w:rFonts w:ascii="Arial" w:eastAsia="Arial" w:hAnsi="Arial" w:cs="Arial"/>
                <w:sz w:val="22"/>
                <w:szCs w:val="22"/>
              </w:rPr>
            </w:pPr>
          </w:p>
        </w:tc>
        <w:tc>
          <w:tcPr>
            <w:tcW w:w="567" w:type="dxa"/>
            <w:vMerge/>
            <w:shd w:val="clear" w:color="auto" w:fill="DBE5F1"/>
            <w:vAlign w:val="center"/>
          </w:tcPr>
          <w:p w14:paraId="4BB3DF7C" w14:textId="77777777" w:rsidR="00515417" w:rsidRDefault="00515417">
            <w:pPr>
              <w:widowControl w:val="0"/>
              <w:pBdr>
                <w:top w:val="nil"/>
                <w:left w:val="nil"/>
                <w:bottom w:val="nil"/>
                <w:right w:val="nil"/>
                <w:between w:val="nil"/>
              </w:pBdr>
              <w:spacing w:line="276" w:lineRule="auto"/>
              <w:rPr>
                <w:rFonts w:ascii="Arial" w:eastAsia="Arial" w:hAnsi="Arial" w:cs="Arial"/>
                <w:sz w:val="22"/>
                <w:szCs w:val="22"/>
              </w:rPr>
            </w:pPr>
          </w:p>
        </w:tc>
        <w:tc>
          <w:tcPr>
            <w:tcW w:w="4389" w:type="dxa"/>
            <w:shd w:val="clear" w:color="auto" w:fill="DBE5F1"/>
            <w:vAlign w:val="bottom"/>
          </w:tcPr>
          <w:p w14:paraId="4BB3DF7D"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E: Security Requirements</w:t>
            </w:r>
          </w:p>
        </w:tc>
        <w:tc>
          <w:tcPr>
            <w:tcW w:w="560" w:type="dxa"/>
            <w:tcBorders>
              <w:left w:val="nil"/>
            </w:tcBorders>
            <w:shd w:val="clear" w:color="auto" w:fill="DBE5F1"/>
            <w:vAlign w:val="bottom"/>
          </w:tcPr>
          <w:p w14:paraId="4BB3DF7E" w14:textId="77777777" w:rsidR="00515417" w:rsidRDefault="007A6A83">
            <w:pPr>
              <w:jc w:val="center"/>
              <w:rPr>
                <w:rFonts w:ascii="Arial" w:eastAsia="Arial" w:hAnsi="Arial" w:cs="Arial"/>
                <w:sz w:val="22"/>
                <w:szCs w:val="22"/>
              </w:rPr>
            </w:pPr>
            <w:sdt>
              <w:sdtPr>
                <w:tag w:val="goog_rdk_12"/>
                <w:id w:val="-1926185436"/>
              </w:sdtPr>
              <w:sdtEndPr/>
              <w:sdtContent>
                <w:r w:rsidR="00636335">
                  <w:rPr>
                    <w:rFonts w:ascii="Arial Unicode MS" w:eastAsia="Arial Unicode MS" w:hAnsi="Arial Unicode MS" w:cs="Arial Unicode MS"/>
                    <w:sz w:val="22"/>
                    <w:szCs w:val="22"/>
                  </w:rPr>
                  <w:t>☐</w:t>
                </w:r>
              </w:sdtContent>
            </w:sdt>
          </w:p>
        </w:tc>
      </w:tr>
      <w:tr w:rsidR="00515417" w14:paraId="4BB3DF86" w14:textId="77777777">
        <w:trPr>
          <w:trHeight w:val="517"/>
        </w:trPr>
        <w:tc>
          <w:tcPr>
            <w:tcW w:w="4106" w:type="dxa"/>
            <w:vMerge/>
            <w:shd w:val="clear" w:color="auto" w:fill="DBE5F1"/>
            <w:tcMar>
              <w:top w:w="113" w:type="dxa"/>
              <w:bottom w:w="113" w:type="dxa"/>
            </w:tcMar>
            <w:vAlign w:val="center"/>
          </w:tcPr>
          <w:p w14:paraId="4BB3DF80" w14:textId="77777777" w:rsidR="00515417" w:rsidRDefault="00515417">
            <w:pPr>
              <w:widowControl w:val="0"/>
              <w:pBdr>
                <w:top w:val="nil"/>
                <w:left w:val="nil"/>
                <w:bottom w:val="nil"/>
                <w:right w:val="nil"/>
                <w:between w:val="nil"/>
              </w:pBdr>
              <w:spacing w:line="276" w:lineRule="auto"/>
              <w:rPr>
                <w:rFonts w:ascii="Arial" w:eastAsia="Arial" w:hAnsi="Arial" w:cs="Arial"/>
                <w:sz w:val="22"/>
                <w:szCs w:val="22"/>
              </w:rPr>
            </w:pPr>
          </w:p>
        </w:tc>
        <w:tc>
          <w:tcPr>
            <w:tcW w:w="567" w:type="dxa"/>
            <w:vMerge/>
            <w:shd w:val="clear" w:color="auto" w:fill="DBE5F1"/>
            <w:vAlign w:val="center"/>
          </w:tcPr>
          <w:p w14:paraId="4BB3DF81" w14:textId="77777777" w:rsidR="00515417" w:rsidRDefault="00515417">
            <w:pPr>
              <w:widowControl w:val="0"/>
              <w:pBdr>
                <w:top w:val="nil"/>
                <w:left w:val="nil"/>
                <w:bottom w:val="nil"/>
                <w:right w:val="nil"/>
                <w:between w:val="nil"/>
              </w:pBdr>
              <w:spacing w:line="276" w:lineRule="auto"/>
              <w:rPr>
                <w:rFonts w:ascii="Arial" w:eastAsia="Arial" w:hAnsi="Arial" w:cs="Arial"/>
                <w:sz w:val="22"/>
                <w:szCs w:val="22"/>
              </w:rPr>
            </w:pPr>
          </w:p>
        </w:tc>
        <w:tc>
          <w:tcPr>
            <w:tcW w:w="4389" w:type="dxa"/>
            <w:vMerge w:val="restart"/>
            <w:shd w:val="clear" w:color="auto" w:fill="DBE5F1"/>
            <w:vAlign w:val="bottom"/>
          </w:tcPr>
          <w:p w14:paraId="4BB3DF82"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F: Collaboration Agreement</w:t>
            </w:r>
          </w:p>
          <w:p w14:paraId="4BB3DF83" w14:textId="77777777" w:rsidR="00515417" w:rsidRDefault="00636335">
            <w:pPr>
              <w:rPr>
                <w:rFonts w:ascii="Arial" w:eastAsia="Arial" w:hAnsi="Arial" w:cs="Arial"/>
                <w:color w:val="000000"/>
                <w:sz w:val="18"/>
                <w:szCs w:val="18"/>
              </w:rPr>
            </w:pPr>
            <w:r>
              <w:rPr>
                <w:rFonts w:ascii="Arial" w:eastAsia="Arial" w:hAnsi="Arial" w:cs="Arial"/>
                <w:color w:val="000000"/>
                <w:sz w:val="18"/>
                <w:szCs w:val="18"/>
              </w:rPr>
              <w:t xml:space="preserve">Where required please complete and </w:t>
            </w:r>
            <w:r>
              <w:rPr>
                <w:rFonts w:ascii="Arial" w:eastAsia="Arial" w:hAnsi="Arial" w:cs="Arial"/>
                <w:sz w:val="18"/>
                <w:szCs w:val="18"/>
              </w:rPr>
              <w:t>append to this Order Form as a clearly marked document (see Call Off Schedule F)</w:t>
            </w:r>
          </w:p>
          <w:p w14:paraId="4BB3DF84" w14:textId="77777777" w:rsidR="00515417" w:rsidRDefault="00515417">
            <w:pPr>
              <w:jc w:val="center"/>
              <w:rPr>
                <w:rFonts w:ascii="Arial" w:eastAsia="Arial" w:hAnsi="Arial" w:cs="Arial"/>
                <w:color w:val="000000"/>
                <w:sz w:val="22"/>
                <w:szCs w:val="22"/>
              </w:rPr>
            </w:pPr>
          </w:p>
        </w:tc>
        <w:tc>
          <w:tcPr>
            <w:tcW w:w="560" w:type="dxa"/>
            <w:vMerge w:val="restart"/>
            <w:tcBorders>
              <w:left w:val="nil"/>
            </w:tcBorders>
            <w:shd w:val="clear" w:color="auto" w:fill="DBE5F1"/>
            <w:vAlign w:val="center"/>
          </w:tcPr>
          <w:p w14:paraId="4BB3DF85" w14:textId="77777777" w:rsidR="00515417" w:rsidRDefault="007A6A83">
            <w:pPr>
              <w:rPr>
                <w:rFonts w:ascii="Arial" w:eastAsia="Arial" w:hAnsi="Arial" w:cs="Arial"/>
                <w:sz w:val="22"/>
                <w:szCs w:val="22"/>
              </w:rPr>
            </w:pPr>
            <w:sdt>
              <w:sdtPr>
                <w:tag w:val="goog_rdk_13"/>
                <w:id w:val="2067685968"/>
              </w:sdtPr>
              <w:sdtEndPr/>
              <w:sdtContent>
                <w:r w:rsidR="00636335">
                  <w:rPr>
                    <w:rFonts w:ascii="Arial Unicode MS" w:eastAsia="Arial Unicode MS" w:hAnsi="Arial Unicode MS" w:cs="Arial Unicode MS"/>
                    <w:sz w:val="22"/>
                    <w:szCs w:val="22"/>
                  </w:rPr>
                  <w:t>☐</w:t>
                </w:r>
              </w:sdtContent>
            </w:sdt>
            <w:r w:rsidR="00636335">
              <w:rPr>
                <w:rFonts w:ascii="Arial" w:eastAsia="Arial" w:hAnsi="Arial" w:cs="Arial"/>
                <w:color w:val="000000"/>
                <w:sz w:val="20"/>
                <w:szCs w:val="20"/>
              </w:rPr>
              <w:t xml:space="preserve"> </w:t>
            </w:r>
          </w:p>
        </w:tc>
      </w:tr>
      <w:tr w:rsidR="00515417" w14:paraId="4BB3DF8C" w14:textId="77777777">
        <w:trPr>
          <w:trHeight w:val="128"/>
        </w:trPr>
        <w:tc>
          <w:tcPr>
            <w:tcW w:w="4106" w:type="dxa"/>
            <w:shd w:val="clear" w:color="auto" w:fill="DBE5F1"/>
            <w:tcMar>
              <w:top w:w="113" w:type="dxa"/>
              <w:bottom w:w="113" w:type="dxa"/>
            </w:tcMar>
            <w:vAlign w:val="center"/>
          </w:tcPr>
          <w:p w14:paraId="4BB3DF87" w14:textId="77777777" w:rsidR="00515417" w:rsidRDefault="00636335">
            <w:pPr>
              <w:rPr>
                <w:rFonts w:ascii="Arial" w:eastAsia="Arial" w:hAnsi="Arial" w:cs="Arial"/>
                <w:b/>
                <w:sz w:val="20"/>
                <w:szCs w:val="20"/>
              </w:rPr>
            </w:pPr>
            <w:r>
              <w:rPr>
                <w:rFonts w:ascii="Arial" w:eastAsia="Arial" w:hAnsi="Arial" w:cs="Arial"/>
                <w:b/>
                <w:sz w:val="20"/>
                <w:szCs w:val="20"/>
              </w:rPr>
              <w:t xml:space="preserve">A: PROJECTS </w:t>
            </w:r>
            <w:r>
              <w:rPr>
                <w:rFonts w:ascii="Arial" w:eastAsia="Arial" w:hAnsi="Arial" w:cs="Arial"/>
                <w:b/>
                <w:color w:val="000000"/>
                <w:sz w:val="20"/>
                <w:szCs w:val="20"/>
              </w:rPr>
              <w:t>- Optional</w:t>
            </w:r>
          </w:p>
          <w:p w14:paraId="4BB3DF88" w14:textId="77777777" w:rsidR="00515417" w:rsidRDefault="00515417">
            <w:pPr>
              <w:rPr>
                <w:rFonts w:ascii="Arial" w:eastAsia="Arial" w:hAnsi="Arial" w:cs="Arial"/>
                <w:i/>
                <w:color w:val="000000"/>
                <w:sz w:val="18"/>
                <w:szCs w:val="18"/>
              </w:rPr>
            </w:pPr>
          </w:p>
        </w:tc>
        <w:tc>
          <w:tcPr>
            <w:tcW w:w="567" w:type="dxa"/>
            <w:shd w:val="clear" w:color="auto" w:fill="DBE5F1"/>
            <w:vAlign w:val="center"/>
          </w:tcPr>
          <w:p w14:paraId="4BB3DF89" w14:textId="77777777" w:rsidR="00515417" w:rsidRDefault="00515417">
            <w:pPr>
              <w:jc w:val="center"/>
              <w:rPr>
                <w:rFonts w:ascii="Arial" w:eastAsia="Arial" w:hAnsi="Arial" w:cs="Arial"/>
                <w:color w:val="000000"/>
                <w:sz w:val="20"/>
                <w:szCs w:val="20"/>
              </w:rPr>
            </w:pPr>
          </w:p>
        </w:tc>
        <w:tc>
          <w:tcPr>
            <w:tcW w:w="4389" w:type="dxa"/>
            <w:vMerge/>
            <w:shd w:val="clear" w:color="auto" w:fill="DBE5F1"/>
            <w:vAlign w:val="bottom"/>
          </w:tcPr>
          <w:p w14:paraId="4BB3DF8A" w14:textId="77777777" w:rsidR="00515417" w:rsidRDefault="00515417">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0" w:type="dxa"/>
            <w:vMerge/>
            <w:tcBorders>
              <w:left w:val="nil"/>
            </w:tcBorders>
            <w:shd w:val="clear" w:color="auto" w:fill="DBE5F1"/>
            <w:vAlign w:val="center"/>
          </w:tcPr>
          <w:p w14:paraId="4BB3DF8B" w14:textId="77777777" w:rsidR="00515417" w:rsidRDefault="00515417">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15417" w14:paraId="4BB3DF91" w14:textId="77777777">
        <w:trPr>
          <w:trHeight w:val="128"/>
        </w:trPr>
        <w:tc>
          <w:tcPr>
            <w:tcW w:w="4106" w:type="dxa"/>
            <w:shd w:val="clear" w:color="auto" w:fill="DBE5F1"/>
            <w:tcMar>
              <w:top w:w="113" w:type="dxa"/>
              <w:bottom w:w="113" w:type="dxa"/>
            </w:tcMar>
            <w:vAlign w:val="center"/>
          </w:tcPr>
          <w:p w14:paraId="4BB3DF8D"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A1: Testing</w:t>
            </w:r>
          </w:p>
        </w:tc>
        <w:tc>
          <w:tcPr>
            <w:tcW w:w="567" w:type="dxa"/>
            <w:shd w:val="clear" w:color="auto" w:fill="DBE5F1"/>
            <w:vAlign w:val="center"/>
          </w:tcPr>
          <w:p w14:paraId="4BB3DF8E" w14:textId="77777777" w:rsidR="00515417" w:rsidRDefault="007A6A83">
            <w:pPr>
              <w:jc w:val="center"/>
              <w:rPr>
                <w:rFonts w:ascii="Arial" w:eastAsia="Arial" w:hAnsi="Arial" w:cs="Arial"/>
                <w:sz w:val="22"/>
                <w:szCs w:val="22"/>
              </w:rPr>
            </w:pPr>
            <w:sdt>
              <w:sdtPr>
                <w:tag w:val="goog_rdk_14"/>
                <w:id w:val="590204582"/>
              </w:sdtPr>
              <w:sdtEndPr/>
              <w:sdtContent>
                <w:r w:rsidR="00636335">
                  <w:rPr>
                    <w:rFonts w:ascii="Arial Unicode MS" w:eastAsia="Arial Unicode MS" w:hAnsi="Arial Unicode MS" w:cs="Arial Unicode MS"/>
                    <w:sz w:val="22"/>
                    <w:szCs w:val="22"/>
                  </w:rPr>
                  <w:t>☐</w:t>
                </w:r>
              </w:sdtContent>
            </w:sdt>
          </w:p>
        </w:tc>
        <w:tc>
          <w:tcPr>
            <w:tcW w:w="4389" w:type="dxa"/>
            <w:vMerge/>
            <w:shd w:val="clear" w:color="auto" w:fill="DBE5F1"/>
            <w:vAlign w:val="bottom"/>
          </w:tcPr>
          <w:p w14:paraId="4BB3DF8F" w14:textId="77777777" w:rsidR="00515417" w:rsidRDefault="00515417">
            <w:pPr>
              <w:widowControl w:val="0"/>
              <w:pBdr>
                <w:top w:val="nil"/>
                <w:left w:val="nil"/>
                <w:bottom w:val="nil"/>
                <w:right w:val="nil"/>
                <w:between w:val="nil"/>
              </w:pBdr>
              <w:spacing w:line="276" w:lineRule="auto"/>
              <w:rPr>
                <w:rFonts w:ascii="Arial" w:eastAsia="Arial" w:hAnsi="Arial" w:cs="Arial"/>
                <w:sz w:val="22"/>
                <w:szCs w:val="22"/>
              </w:rPr>
            </w:pPr>
          </w:p>
        </w:tc>
        <w:tc>
          <w:tcPr>
            <w:tcW w:w="560" w:type="dxa"/>
            <w:vMerge/>
            <w:tcBorders>
              <w:left w:val="nil"/>
            </w:tcBorders>
            <w:shd w:val="clear" w:color="auto" w:fill="DBE5F1"/>
            <w:vAlign w:val="center"/>
          </w:tcPr>
          <w:p w14:paraId="4BB3DF90" w14:textId="77777777" w:rsidR="00515417" w:rsidRDefault="00515417">
            <w:pPr>
              <w:widowControl w:val="0"/>
              <w:pBdr>
                <w:top w:val="nil"/>
                <w:left w:val="nil"/>
                <w:bottom w:val="nil"/>
                <w:right w:val="nil"/>
                <w:between w:val="nil"/>
              </w:pBdr>
              <w:spacing w:line="276" w:lineRule="auto"/>
              <w:rPr>
                <w:rFonts w:ascii="Arial" w:eastAsia="Arial" w:hAnsi="Arial" w:cs="Arial"/>
                <w:sz w:val="22"/>
                <w:szCs w:val="22"/>
              </w:rPr>
            </w:pPr>
          </w:p>
        </w:tc>
      </w:tr>
      <w:tr w:rsidR="00515417" w14:paraId="4BB3DF96" w14:textId="77777777">
        <w:trPr>
          <w:trHeight w:val="128"/>
        </w:trPr>
        <w:tc>
          <w:tcPr>
            <w:tcW w:w="4106" w:type="dxa"/>
            <w:shd w:val="clear" w:color="auto" w:fill="DBE5F1"/>
            <w:tcMar>
              <w:top w:w="113" w:type="dxa"/>
              <w:bottom w:w="113" w:type="dxa"/>
            </w:tcMar>
            <w:vAlign w:val="center"/>
          </w:tcPr>
          <w:p w14:paraId="4BB3DF92"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A2: Key Personnel</w:t>
            </w:r>
          </w:p>
        </w:tc>
        <w:tc>
          <w:tcPr>
            <w:tcW w:w="567" w:type="dxa"/>
            <w:shd w:val="clear" w:color="auto" w:fill="DBE5F1"/>
            <w:vAlign w:val="center"/>
          </w:tcPr>
          <w:p w14:paraId="4BB3DF93" w14:textId="77777777" w:rsidR="00515417" w:rsidRDefault="007A6A83">
            <w:pPr>
              <w:jc w:val="center"/>
              <w:rPr>
                <w:rFonts w:ascii="Arial" w:eastAsia="Arial" w:hAnsi="Arial" w:cs="Arial"/>
                <w:sz w:val="22"/>
                <w:szCs w:val="22"/>
              </w:rPr>
            </w:pPr>
            <w:sdt>
              <w:sdtPr>
                <w:tag w:val="goog_rdk_15"/>
                <w:id w:val="144714530"/>
              </w:sdtPr>
              <w:sdtEndPr/>
              <w:sdtContent>
                <w:r w:rsidR="00636335">
                  <w:rPr>
                    <w:rFonts w:ascii="Arial Unicode MS" w:eastAsia="Arial Unicode MS" w:hAnsi="Arial Unicode MS" w:cs="Arial Unicode MS"/>
                    <w:sz w:val="22"/>
                    <w:szCs w:val="22"/>
                  </w:rPr>
                  <w:t>☐</w:t>
                </w:r>
              </w:sdtContent>
            </w:sdt>
          </w:p>
        </w:tc>
        <w:tc>
          <w:tcPr>
            <w:tcW w:w="4389" w:type="dxa"/>
            <w:vMerge w:val="restart"/>
            <w:shd w:val="clear" w:color="auto" w:fill="DBE5F1"/>
          </w:tcPr>
          <w:p w14:paraId="4BB3DF94"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G: Security Measures</w:t>
            </w:r>
          </w:p>
        </w:tc>
        <w:tc>
          <w:tcPr>
            <w:tcW w:w="560" w:type="dxa"/>
            <w:vMerge w:val="restart"/>
            <w:tcBorders>
              <w:left w:val="nil"/>
            </w:tcBorders>
            <w:shd w:val="clear" w:color="auto" w:fill="DBE5F1"/>
          </w:tcPr>
          <w:p w14:paraId="4BB3DF95" w14:textId="77777777" w:rsidR="00515417" w:rsidRDefault="007A6A83">
            <w:pPr>
              <w:rPr>
                <w:rFonts w:ascii="Arial" w:eastAsia="Arial" w:hAnsi="Arial" w:cs="Arial"/>
                <w:sz w:val="22"/>
                <w:szCs w:val="22"/>
              </w:rPr>
            </w:pPr>
            <w:sdt>
              <w:sdtPr>
                <w:tag w:val="goog_rdk_16"/>
                <w:id w:val="437411951"/>
              </w:sdtPr>
              <w:sdtEndPr/>
              <w:sdtContent>
                <w:r w:rsidR="00636335">
                  <w:rPr>
                    <w:rFonts w:ascii="Arial Unicode MS" w:eastAsia="Arial Unicode MS" w:hAnsi="Arial Unicode MS" w:cs="Arial Unicode MS"/>
                    <w:sz w:val="22"/>
                    <w:szCs w:val="22"/>
                  </w:rPr>
                  <w:t>☐</w:t>
                </w:r>
              </w:sdtContent>
            </w:sdt>
          </w:p>
        </w:tc>
      </w:tr>
      <w:tr w:rsidR="00515417" w14:paraId="4BB3DF9C" w14:textId="77777777">
        <w:trPr>
          <w:trHeight w:val="128"/>
        </w:trPr>
        <w:tc>
          <w:tcPr>
            <w:tcW w:w="4106" w:type="dxa"/>
            <w:shd w:val="clear" w:color="auto" w:fill="DBE5F1"/>
            <w:tcMar>
              <w:top w:w="113" w:type="dxa"/>
              <w:bottom w:w="113" w:type="dxa"/>
            </w:tcMar>
            <w:vAlign w:val="center"/>
          </w:tcPr>
          <w:p w14:paraId="4BB3DF97" w14:textId="77777777" w:rsidR="00515417" w:rsidRDefault="007A6A83">
            <w:pPr>
              <w:rPr>
                <w:rFonts w:ascii="Arial" w:eastAsia="Arial" w:hAnsi="Arial" w:cs="Arial"/>
                <w:b/>
                <w:color w:val="000000"/>
                <w:sz w:val="20"/>
                <w:szCs w:val="20"/>
              </w:rPr>
            </w:pPr>
            <w:sdt>
              <w:sdtPr>
                <w:tag w:val="goog_rdk_17"/>
                <w:id w:val="-279118093"/>
              </w:sdtPr>
              <w:sdtEndPr/>
              <w:sdtContent/>
            </w:sdt>
            <w:sdt>
              <w:sdtPr>
                <w:tag w:val="goog_rdk_18"/>
                <w:id w:val="245617415"/>
              </w:sdtPr>
              <w:sdtEndPr/>
              <w:sdtContent/>
            </w:sdt>
            <w:r w:rsidR="00636335">
              <w:rPr>
                <w:rFonts w:ascii="Arial" w:eastAsia="Arial" w:hAnsi="Arial" w:cs="Arial"/>
                <w:b/>
                <w:color w:val="000000"/>
                <w:sz w:val="20"/>
                <w:szCs w:val="20"/>
              </w:rPr>
              <w:t>B: SERVICES - Optional</w:t>
            </w:r>
          </w:p>
          <w:p w14:paraId="4BB3DF98" w14:textId="77777777" w:rsidR="00515417" w:rsidRDefault="00636335">
            <w:pPr>
              <w:rPr>
                <w:rFonts w:ascii="Arial" w:eastAsia="Arial" w:hAnsi="Arial" w:cs="Arial"/>
                <w:i/>
                <w:color w:val="000000"/>
                <w:sz w:val="18"/>
                <w:szCs w:val="18"/>
              </w:rPr>
            </w:pPr>
            <w:r>
              <w:rPr>
                <w:rFonts w:ascii="Arial" w:eastAsia="Arial" w:hAnsi="Arial" w:cs="Arial"/>
                <w:i/>
                <w:color w:val="000000"/>
                <w:sz w:val="18"/>
                <w:szCs w:val="18"/>
              </w:rPr>
              <w:t>Only applies to Lots 3 and 4a and 4b</w:t>
            </w:r>
          </w:p>
        </w:tc>
        <w:tc>
          <w:tcPr>
            <w:tcW w:w="567" w:type="dxa"/>
            <w:shd w:val="clear" w:color="auto" w:fill="DBE5F1"/>
            <w:vAlign w:val="center"/>
          </w:tcPr>
          <w:p w14:paraId="4BB3DF99" w14:textId="77777777" w:rsidR="00515417" w:rsidRDefault="00515417">
            <w:pPr>
              <w:jc w:val="center"/>
              <w:rPr>
                <w:rFonts w:ascii="Arial" w:eastAsia="Arial" w:hAnsi="Arial" w:cs="Arial"/>
                <w:color w:val="000000"/>
                <w:sz w:val="20"/>
                <w:szCs w:val="20"/>
              </w:rPr>
            </w:pPr>
          </w:p>
        </w:tc>
        <w:tc>
          <w:tcPr>
            <w:tcW w:w="4389" w:type="dxa"/>
            <w:vMerge/>
            <w:shd w:val="clear" w:color="auto" w:fill="DBE5F1"/>
          </w:tcPr>
          <w:p w14:paraId="4BB3DF9A" w14:textId="77777777" w:rsidR="00515417" w:rsidRDefault="00515417">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0" w:type="dxa"/>
            <w:vMerge/>
            <w:tcBorders>
              <w:left w:val="nil"/>
            </w:tcBorders>
            <w:shd w:val="clear" w:color="auto" w:fill="DBE5F1"/>
          </w:tcPr>
          <w:p w14:paraId="4BB3DF9B" w14:textId="77777777" w:rsidR="00515417" w:rsidRDefault="00515417">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15417" w14:paraId="4BB3DFA1" w14:textId="77777777">
        <w:trPr>
          <w:trHeight w:val="766"/>
        </w:trPr>
        <w:tc>
          <w:tcPr>
            <w:tcW w:w="4106" w:type="dxa"/>
            <w:shd w:val="clear" w:color="auto" w:fill="DBE5F1"/>
            <w:tcMar>
              <w:top w:w="113" w:type="dxa"/>
              <w:bottom w:w="113" w:type="dxa"/>
            </w:tcMar>
            <w:vAlign w:val="bottom"/>
          </w:tcPr>
          <w:p w14:paraId="4BB3DF9D"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B1: Business Continuity and Disaster Recovery</w:t>
            </w:r>
          </w:p>
        </w:tc>
        <w:tc>
          <w:tcPr>
            <w:tcW w:w="567" w:type="dxa"/>
            <w:shd w:val="clear" w:color="auto" w:fill="DBE5F1"/>
            <w:vAlign w:val="center"/>
          </w:tcPr>
          <w:p w14:paraId="4BB3DF9E" w14:textId="77777777" w:rsidR="00515417" w:rsidRDefault="007A6A83">
            <w:pPr>
              <w:jc w:val="center"/>
              <w:rPr>
                <w:rFonts w:ascii="Arial" w:eastAsia="Arial" w:hAnsi="Arial" w:cs="Arial"/>
                <w:color w:val="000000"/>
                <w:sz w:val="20"/>
                <w:szCs w:val="20"/>
              </w:rPr>
            </w:pPr>
            <w:sdt>
              <w:sdtPr>
                <w:tag w:val="goog_rdk_19"/>
                <w:id w:val="1049958972"/>
              </w:sdtPr>
              <w:sdtEndPr/>
              <w:sdtContent>
                <w:r w:rsidR="00636335">
                  <w:rPr>
                    <w:rFonts w:ascii="Arial Unicode MS" w:eastAsia="Arial Unicode MS" w:hAnsi="Arial Unicode MS" w:cs="Arial Unicode MS"/>
                    <w:sz w:val="22"/>
                    <w:szCs w:val="22"/>
                  </w:rPr>
                  <w:t>☐</w:t>
                </w:r>
              </w:sdtContent>
            </w:sdt>
          </w:p>
        </w:tc>
        <w:tc>
          <w:tcPr>
            <w:tcW w:w="4389" w:type="dxa"/>
            <w:shd w:val="clear" w:color="auto" w:fill="DBE5F1"/>
          </w:tcPr>
          <w:p w14:paraId="4BB3DF9F"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 xml:space="preserve">H: MOD Additional Clauses </w:t>
            </w:r>
          </w:p>
        </w:tc>
        <w:tc>
          <w:tcPr>
            <w:tcW w:w="560" w:type="dxa"/>
            <w:tcBorders>
              <w:left w:val="nil"/>
            </w:tcBorders>
            <w:shd w:val="clear" w:color="auto" w:fill="DBE5F1"/>
          </w:tcPr>
          <w:p w14:paraId="4BB3DFA0" w14:textId="77777777" w:rsidR="00515417" w:rsidRDefault="007A6A83">
            <w:pPr>
              <w:rPr>
                <w:rFonts w:ascii="Arial" w:eastAsia="Arial" w:hAnsi="Arial" w:cs="Arial"/>
                <w:color w:val="000000"/>
                <w:sz w:val="22"/>
                <w:szCs w:val="22"/>
              </w:rPr>
            </w:pPr>
            <w:sdt>
              <w:sdtPr>
                <w:tag w:val="goog_rdk_20"/>
                <w:id w:val="-1328979859"/>
              </w:sdtPr>
              <w:sdtEndPr/>
              <w:sdtContent>
                <w:r w:rsidR="00636335">
                  <w:rPr>
                    <w:rFonts w:ascii="Arial Unicode MS" w:eastAsia="Arial Unicode MS" w:hAnsi="Arial Unicode MS" w:cs="Arial Unicode MS"/>
                    <w:sz w:val="22"/>
                    <w:szCs w:val="22"/>
                  </w:rPr>
                  <w:t>☐</w:t>
                </w:r>
              </w:sdtContent>
            </w:sdt>
          </w:p>
        </w:tc>
      </w:tr>
      <w:tr w:rsidR="00515417" w14:paraId="4BB3DFA7" w14:textId="77777777">
        <w:trPr>
          <w:trHeight w:val="128"/>
        </w:trPr>
        <w:tc>
          <w:tcPr>
            <w:tcW w:w="4106" w:type="dxa"/>
            <w:shd w:val="clear" w:color="auto" w:fill="DBE5F1"/>
            <w:tcMar>
              <w:top w:w="113" w:type="dxa"/>
              <w:bottom w:w="113" w:type="dxa"/>
            </w:tcMar>
            <w:vAlign w:val="bottom"/>
          </w:tcPr>
          <w:p w14:paraId="4BB3DFA2"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B2: Continuous Improvement &amp; Benchmarking</w:t>
            </w:r>
          </w:p>
        </w:tc>
        <w:tc>
          <w:tcPr>
            <w:tcW w:w="567" w:type="dxa"/>
            <w:shd w:val="clear" w:color="auto" w:fill="DBE5F1"/>
            <w:vAlign w:val="center"/>
          </w:tcPr>
          <w:p w14:paraId="4BB3DFA3" w14:textId="77777777" w:rsidR="00515417" w:rsidRDefault="007A6A83">
            <w:pPr>
              <w:jc w:val="center"/>
              <w:rPr>
                <w:rFonts w:ascii="Arial" w:eastAsia="Arial" w:hAnsi="Arial" w:cs="Arial"/>
                <w:color w:val="000000"/>
                <w:sz w:val="20"/>
                <w:szCs w:val="20"/>
              </w:rPr>
            </w:pPr>
            <w:sdt>
              <w:sdtPr>
                <w:tag w:val="goog_rdk_21"/>
                <w:id w:val="-1149439963"/>
              </w:sdtPr>
              <w:sdtEndPr/>
              <w:sdtContent>
                <w:r w:rsidR="00636335">
                  <w:rPr>
                    <w:rFonts w:ascii="Arial Unicode MS" w:eastAsia="Arial Unicode MS" w:hAnsi="Arial Unicode MS" w:cs="Arial Unicode MS"/>
                    <w:sz w:val="22"/>
                    <w:szCs w:val="22"/>
                  </w:rPr>
                  <w:t>☐</w:t>
                </w:r>
              </w:sdtContent>
            </w:sdt>
          </w:p>
        </w:tc>
        <w:tc>
          <w:tcPr>
            <w:tcW w:w="4389" w:type="dxa"/>
            <w:shd w:val="clear" w:color="auto" w:fill="DBE5F1"/>
            <w:vAlign w:val="bottom"/>
          </w:tcPr>
          <w:p w14:paraId="4BB3DFA4" w14:textId="77777777" w:rsidR="00515417" w:rsidRDefault="00636335">
            <w:pPr>
              <w:rPr>
                <w:rFonts w:ascii="Arial" w:eastAsia="Arial" w:hAnsi="Arial" w:cs="Arial"/>
                <w:b/>
                <w:sz w:val="22"/>
                <w:szCs w:val="22"/>
              </w:rPr>
            </w:pPr>
            <w:r>
              <w:rPr>
                <w:rFonts w:ascii="Arial" w:eastAsia="Arial" w:hAnsi="Arial" w:cs="Arial"/>
                <w:b/>
                <w:sz w:val="22"/>
                <w:szCs w:val="22"/>
              </w:rPr>
              <w:t>Alternative Clauses</w:t>
            </w:r>
          </w:p>
          <w:p w14:paraId="4BB3DFA5" w14:textId="77777777" w:rsidR="00515417" w:rsidRDefault="00515417">
            <w:pPr>
              <w:rPr>
                <w:rFonts w:ascii="Arial" w:eastAsia="Arial" w:hAnsi="Arial" w:cs="Arial"/>
                <w:color w:val="000000"/>
                <w:sz w:val="20"/>
                <w:szCs w:val="20"/>
              </w:rPr>
            </w:pPr>
          </w:p>
        </w:tc>
        <w:tc>
          <w:tcPr>
            <w:tcW w:w="560" w:type="dxa"/>
            <w:tcBorders>
              <w:left w:val="nil"/>
            </w:tcBorders>
            <w:shd w:val="clear" w:color="auto" w:fill="DBE5F1"/>
            <w:vAlign w:val="center"/>
          </w:tcPr>
          <w:p w14:paraId="4BB3DFA6" w14:textId="77777777" w:rsidR="00515417" w:rsidRDefault="00515417">
            <w:pPr>
              <w:jc w:val="center"/>
              <w:rPr>
                <w:rFonts w:ascii="Arial" w:eastAsia="Arial" w:hAnsi="Arial" w:cs="Arial"/>
                <w:color w:val="000000"/>
                <w:sz w:val="22"/>
                <w:szCs w:val="22"/>
              </w:rPr>
            </w:pPr>
          </w:p>
        </w:tc>
      </w:tr>
      <w:tr w:rsidR="00515417" w14:paraId="4BB3DFAC" w14:textId="77777777">
        <w:trPr>
          <w:trHeight w:val="128"/>
        </w:trPr>
        <w:tc>
          <w:tcPr>
            <w:tcW w:w="4106" w:type="dxa"/>
            <w:shd w:val="clear" w:color="auto" w:fill="DBE5F1"/>
            <w:tcMar>
              <w:top w:w="113" w:type="dxa"/>
              <w:bottom w:w="113" w:type="dxa"/>
            </w:tcMar>
            <w:vAlign w:val="bottom"/>
          </w:tcPr>
          <w:p w14:paraId="4BB3DFA8"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B3: Supplier Equipment</w:t>
            </w:r>
          </w:p>
        </w:tc>
        <w:tc>
          <w:tcPr>
            <w:tcW w:w="567" w:type="dxa"/>
            <w:shd w:val="clear" w:color="auto" w:fill="DBE5F1"/>
            <w:vAlign w:val="center"/>
          </w:tcPr>
          <w:p w14:paraId="4BB3DFA9" w14:textId="77777777" w:rsidR="00515417" w:rsidRDefault="00147A36" w:rsidP="00147A36">
            <w:pPr>
              <w:rPr>
                <w:rFonts w:ascii="Arial" w:eastAsia="Arial" w:hAnsi="Arial" w:cs="Arial"/>
                <w:color w:val="000000"/>
                <w:sz w:val="20"/>
                <w:szCs w:val="20"/>
              </w:rPr>
            </w:pPr>
            <w:r>
              <w:rPr>
                <w:rFonts w:ascii="Arial Unicode MS" w:eastAsia="Arial Unicode MS" w:hAnsi="Arial Unicode MS" w:cs="Arial Unicode MS"/>
                <w:sz w:val="22"/>
                <w:szCs w:val="22"/>
              </w:rPr>
              <w:t xml:space="preserve">  X</w:t>
            </w:r>
          </w:p>
        </w:tc>
        <w:tc>
          <w:tcPr>
            <w:tcW w:w="4389" w:type="dxa"/>
            <w:shd w:val="clear" w:color="auto" w:fill="DBE5F1"/>
          </w:tcPr>
          <w:p w14:paraId="4BB3DFAA" w14:textId="77777777" w:rsidR="00515417" w:rsidRDefault="00636335">
            <w:pPr>
              <w:rPr>
                <w:rFonts w:ascii="Arial" w:eastAsia="Arial" w:hAnsi="Arial" w:cs="Arial"/>
                <w:i/>
                <w:color w:val="000000"/>
                <w:sz w:val="20"/>
                <w:szCs w:val="20"/>
              </w:rPr>
            </w:pPr>
            <w:r>
              <w:rPr>
                <w:rFonts w:ascii="Arial" w:eastAsia="Arial" w:hAnsi="Arial" w:cs="Arial"/>
                <w:i/>
                <w:sz w:val="18"/>
                <w:szCs w:val="18"/>
              </w:rPr>
              <w:t>To replace default English &amp; Welsh Law, Crown Body and FOIA subject base Call Off Clauses</w:t>
            </w:r>
          </w:p>
        </w:tc>
        <w:tc>
          <w:tcPr>
            <w:tcW w:w="560" w:type="dxa"/>
            <w:shd w:val="clear" w:color="auto" w:fill="DBE5F1"/>
            <w:vAlign w:val="center"/>
          </w:tcPr>
          <w:p w14:paraId="4BB3DFAB" w14:textId="77777777" w:rsidR="00515417" w:rsidRDefault="00515417">
            <w:pPr>
              <w:jc w:val="center"/>
              <w:rPr>
                <w:rFonts w:ascii="Arial" w:eastAsia="Arial" w:hAnsi="Arial" w:cs="Arial"/>
                <w:color w:val="000000"/>
                <w:sz w:val="22"/>
                <w:szCs w:val="22"/>
              </w:rPr>
            </w:pPr>
          </w:p>
        </w:tc>
      </w:tr>
      <w:tr w:rsidR="00515417" w14:paraId="4BB3DFB1" w14:textId="77777777">
        <w:trPr>
          <w:trHeight w:val="128"/>
        </w:trPr>
        <w:tc>
          <w:tcPr>
            <w:tcW w:w="4106" w:type="dxa"/>
            <w:shd w:val="clear" w:color="auto" w:fill="DBE5F1"/>
            <w:tcMar>
              <w:top w:w="113" w:type="dxa"/>
              <w:bottom w:w="113" w:type="dxa"/>
            </w:tcMar>
            <w:vAlign w:val="bottom"/>
          </w:tcPr>
          <w:p w14:paraId="4BB3DFAD"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B4: Maintenance of the ICT Environment</w:t>
            </w:r>
          </w:p>
        </w:tc>
        <w:tc>
          <w:tcPr>
            <w:tcW w:w="567" w:type="dxa"/>
            <w:shd w:val="clear" w:color="auto" w:fill="DBE5F1"/>
            <w:vAlign w:val="center"/>
          </w:tcPr>
          <w:p w14:paraId="4BB3DFAE" w14:textId="77777777" w:rsidR="00515417" w:rsidRDefault="007A6A83">
            <w:pPr>
              <w:jc w:val="center"/>
              <w:rPr>
                <w:rFonts w:ascii="Arial" w:eastAsia="Arial" w:hAnsi="Arial" w:cs="Arial"/>
                <w:color w:val="000000"/>
                <w:sz w:val="20"/>
                <w:szCs w:val="20"/>
              </w:rPr>
            </w:pPr>
            <w:sdt>
              <w:sdtPr>
                <w:tag w:val="goog_rdk_23"/>
                <w:id w:val="-496894489"/>
              </w:sdtPr>
              <w:sdtEndPr/>
              <w:sdtContent>
                <w:r w:rsidR="00636335">
                  <w:rPr>
                    <w:rFonts w:ascii="Arial Unicode MS" w:eastAsia="Arial Unicode MS" w:hAnsi="Arial Unicode MS" w:cs="Arial Unicode MS"/>
                    <w:sz w:val="22"/>
                    <w:szCs w:val="22"/>
                  </w:rPr>
                  <w:t>☐</w:t>
                </w:r>
              </w:sdtContent>
            </w:sdt>
          </w:p>
        </w:tc>
        <w:tc>
          <w:tcPr>
            <w:tcW w:w="4389" w:type="dxa"/>
            <w:shd w:val="clear" w:color="auto" w:fill="DBE5F1"/>
            <w:vAlign w:val="center"/>
          </w:tcPr>
          <w:p w14:paraId="4BB3DFAF" w14:textId="77777777" w:rsidR="00515417" w:rsidRDefault="00636335">
            <w:pPr>
              <w:rPr>
                <w:rFonts w:ascii="Arial" w:eastAsia="Arial" w:hAnsi="Arial" w:cs="Arial"/>
                <w:i/>
                <w:color w:val="000000"/>
                <w:sz w:val="20"/>
                <w:szCs w:val="20"/>
              </w:rPr>
            </w:pPr>
            <w:r>
              <w:rPr>
                <w:rFonts w:ascii="Arial" w:eastAsia="Arial" w:hAnsi="Arial" w:cs="Arial"/>
                <w:i/>
                <w:sz w:val="18"/>
                <w:szCs w:val="18"/>
              </w:rPr>
              <w:t>Tick any applicable boxes below</w:t>
            </w:r>
          </w:p>
        </w:tc>
        <w:tc>
          <w:tcPr>
            <w:tcW w:w="560" w:type="dxa"/>
            <w:shd w:val="clear" w:color="auto" w:fill="DBE5F1"/>
            <w:vAlign w:val="center"/>
          </w:tcPr>
          <w:p w14:paraId="4BB3DFB0" w14:textId="77777777" w:rsidR="00515417" w:rsidRDefault="00515417">
            <w:pPr>
              <w:jc w:val="center"/>
              <w:rPr>
                <w:rFonts w:ascii="Arial" w:eastAsia="Arial" w:hAnsi="Arial" w:cs="Arial"/>
                <w:color w:val="000000"/>
                <w:sz w:val="22"/>
                <w:szCs w:val="22"/>
              </w:rPr>
            </w:pPr>
          </w:p>
        </w:tc>
      </w:tr>
      <w:tr w:rsidR="00515417" w14:paraId="4BB3DFB7" w14:textId="77777777">
        <w:trPr>
          <w:trHeight w:val="128"/>
        </w:trPr>
        <w:tc>
          <w:tcPr>
            <w:tcW w:w="4106" w:type="dxa"/>
            <w:shd w:val="clear" w:color="auto" w:fill="DBE5F1"/>
            <w:tcMar>
              <w:top w:w="113" w:type="dxa"/>
              <w:bottom w:w="113" w:type="dxa"/>
            </w:tcMar>
            <w:vAlign w:val="bottom"/>
          </w:tcPr>
          <w:p w14:paraId="4BB3DFB2"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B5: Supplier Request for Increase of the Call Off Contract Charges</w:t>
            </w:r>
          </w:p>
        </w:tc>
        <w:tc>
          <w:tcPr>
            <w:tcW w:w="567" w:type="dxa"/>
            <w:shd w:val="clear" w:color="auto" w:fill="DBE5F1"/>
            <w:vAlign w:val="center"/>
          </w:tcPr>
          <w:p w14:paraId="4BB3DFB3" w14:textId="77777777" w:rsidR="00515417" w:rsidRDefault="007A6A83">
            <w:pPr>
              <w:jc w:val="center"/>
              <w:rPr>
                <w:rFonts w:ascii="Arial" w:eastAsia="Arial" w:hAnsi="Arial" w:cs="Arial"/>
                <w:color w:val="000000"/>
                <w:sz w:val="20"/>
                <w:szCs w:val="20"/>
              </w:rPr>
            </w:pPr>
            <w:sdt>
              <w:sdtPr>
                <w:tag w:val="goog_rdk_24"/>
                <w:id w:val="-1470276782"/>
              </w:sdtPr>
              <w:sdtEndPr/>
              <w:sdtContent>
                <w:r w:rsidR="00636335">
                  <w:rPr>
                    <w:rFonts w:ascii="Arial Unicode MS" w:eastAsia="Arial Unicode MS" w:hAnsi="Arial Unicode MS" w:cs="Arial Unicode MS"/>
                    <w:sz w:val="22"/>
                    <w:szCs w:val="22"/>
                  </w:rPr>
                  <w:t>☐</w:t>
                </w:r>
              </w:sdtContent>
            </w:sdt>
          </w:p>
        </w:tc>
        <w:tc>
          <w:tcPr>
            <w:tcW w:w="4389" w:type="dxa"/>
            <w:shd w:val="clear" w:color="auto" w:fill="DBE5F1"/>
            <w:vAlign w:val="center"/>
          </w:tcPr>
          <w:p w14:paraId="4BB3DFB4"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Scots Law</w:t>
            </w:r>
          </w:p>
          <w:p w14:paraId="4BB3DFB5" w14:textId="77777777" w:rsidR="00515417" w:rsidRDefault="00636335">
            <w:pPr>
              <w:rPr>
                <w:rFonts w:ascii="Arial" w:eastAsia="Arial" w:hAnsi="Arial" w:cs="Arial"/>
                <w:color w:val="000000"/>
                <w:sz w:val="20"/>
                <w:szCs w:val="20"/>
              </w:rPr>
            </w:pPr>
            <w:r>
              <w:rPr>
                <w:rFonts w:ascii="Arial" w:eastAsia="Arial" w:hAnsi="Arial" w:cs="Arial"/>
                <w:sz w:val="18"/>
                <w:szCs w:val="18"/>
              </w:rPr>
              <w:t>Or</w:t>
            </w:r>
          </w:p>
        </w:tc>
        <w:tc>
          <w:tcPr>
            <w:tcW w:w="560" w:type="dxa"/>
            <w:shd w:val="clear" w:color="auto" w:fill="DBE5F1"/>
            <w:vAlign w:val="center"/>
          </w:tcPr>
          <w:p w14:paraId="4BB3DFB6" w14:textId="77777777" w:rsidR="00515417" w:rsidRDefault="007A6A83">
            <w:pPr>
              <w:jc w:val="center"/>
              <w:rPr>
                <w:rFonts w:ascii="Arial" w:eastAsia="Arial" w:hAnsi="Arial" w:cs="Arial"/>
                <w:sz w:val="22"/>
                <w:szCs w:val="22"/>
              </w:rPr>
            </w:pPr>
            <w:sdt>
              <w:sdtPr>
                <w:tag w:val="goog_rdk_25"/>
                <w:id w:val="-1229219681"/>
              </w:sdtPr>
              <w:sdtEndPr/>
              <w:sdtContent>
                <w:r w:rsidR="00636335">
                  <w:rPr>
                    <w:rFonts w:ascii="Arial Unicode MS" w:eastAsia="Arial Unicode MS" w:hAnsi="Arial Unicode MS" w:cs="Arial Unicode MS"/>
                    <w:sz w:val="20"/>
                    <w:szCs w:val="20"/>
                  </w:rPr>
                  <w:t>☐</w:t>
                </w:r>
              </w:sdtContent>
            </w:sdt>
          </w:p>
        </w:tc>
      </w:tr>
      <w:tr w:rsidR="00515417" w14:paraId="4BB3DFBC" w14:textId="77777777">
        <w:trPr>
          <w:trHeight w:val="128"/>
        </w:trPr>
        <w:tc>
          <w:tcPr>
            <w:tcW w:w="4106" w:type="dxa"/>
            <w:shd w:val="clear" w:color="auto" w:fill="DBE5F1"/>
            <w:tcMar>
              <w:top w:w="113" w:type="dxa"/>
              <w:bottom w:w="113" w:type="dxa"/>
            </w:tcMar>
            <w:vAlign w:val="bottom"/>
          </w:tcPr>
          <w:p w14:paraId="4BB3DFB8"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B6: Indexation</w:t>
            </w:r>
          </w:p>
        </w:tc>
        <w:tc>
          <w:tcPr>
            <w:tcW w:w="567" w:type="dxa"/>
            <w:shd w:val="clear" w:color="auto" w:fill="DBE5F1"/>
            <w:vAlign w:val="center"/>
          </w:tcPr>
          <w:p w14:paraId="4BB3DFB9" w14:textId="77777777" w:rsidR="00515417" w:rsidRDefault="007A6A83">
            <w:pPr>
              <w:jc w:val="center"/>
              <w:rPr>
                <w:rFonts w:ascii="Arial" w:eastAsia="Arial" w:hAnsi="Arial" w:cs="Arial"/>
                <w:color w:val="000000"/>
                <w:sz w:val="20"/>
                <w:szCs w:val="20"/>
              </w:rPr>
            </w:pPr>
            <w:sdt>
              <w:sdtPr>
                <w:tag w:val="goog_rdk_26"/>
                <w:id w:val="1206525395"/>
              </w:sdtPr>
              <w:sdtEndPr/>
              <w:sdtContent>
                <w:r w:rsidR="00636335">
                  <w:rPr>
                    <w:rFonts w:ascii="Arial Unicode MS" w:eastAsia="Arial Unicode MS" w:hAnsi="Arial Unicode MS" w:cs="Arial Unicode MS"/>
                    <w:sz w:val="22"/>
                    <w:szCs w:val="22"/>
                  </w:rPr>
                  <w:t>☐</w:t>
                </w:r>
              </w:sdtContent>
            </w:sdt>
          </w:p>
        </w:tc>
        <w:tc>
          <w:tcPr>
            <w:tcW w:w="4389" w:type="dxa"/>
            <w:shd w:val="clear" w:color="auto" w:fill="DBE5F1"/>
            <w:vAlign w:val="center"/>
          </w:tcPr>
          <w:p w14:paraId="4BB3DFBA"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Northern Ireland Law</w:t>
            </w:r>
          </w:p>
        </w:tc>
        <w:tc>
          <w:tcPr>
            <w:tcW w:w="560" w:type="dxa"/>
            <w:shd w:val="clear" w:color="auto" w:fill="DBE5F1"/>
            <w:vAlign w:val="center"/>
          </w:tcPr>
          <w:p w14:paraId="4BB3DFBB" w14:textId="77777777" w:rsidR="00515417" w:rsidRDefault="007A6A83">
            <w:pPr>
              <w:jc w:val="center"/>
              <w:rPr>
                <w:rFonts w:ascii="Arial" w:eastAsia="Arial" w:hAnsi="Arial" w:cs="Arial"/>
                <w:sz w:val="22"/>
                <w:szCs w:val="22"/>
              </w:rPr>
            </w:pPr>
            <w:sdt>
              <w:sdtPr>
                <w:tag w:val="goog_rdk_27"/>
                <w:id w:val="1979956200"/>
              </w:sdtPr>
              <w:sdtEndPr/>
              <w:sdtContent>
                <w:r w:rsidR="00636335">
                  <w:rPr>
                    <w:rFonts w:ascii="Arial Unicode MS" w:eastAsia="Arial Unicode MS" w:hAnsi="Arial Unicode MS" w:cs="Arial Unicode MS"/>
                    <w:sz w:val="20"/>
                    <w:szCs w:val="20"/>
                  </w:rPr>
                  <w:t>☐</w:t>
                </w:r>
              </w:sdtContent>
            </w:sdt>
          </w:p>
        </w:tc>
      </w:tr>
      <w:tr w:rsidR="00515417" w14:paraId="4BB3DFC1" w14:textId="77777777">
        <w:trPr>
          <w:trHeight w:val="128"/>
        </w:trPr>
        <w:tc>
          <w:tcPr>
            <w:tcW w:w="4106" w:type="dxa"/>
            <w:shd w:val="clear" w:color="auto" w:fill="DBE5F1"/>
            <w:tcMar>
              <w:top w:w="113" w:type="dxa"/>
              <w:bottom w:w="113" w:type="dxa"/>
            </w:tcMar>
            <w:vAlign w:val="bottom"/>
          </w:tcPr>
          <w:p w14:paraId="4BB3DFBD" w14:textId="77777777" w:rsidR="00515417" w:rsidRDefault="00636335">
            <w:pPr>
              <w:ind w:left="459" w:hanging="459"/>
              <w:rPr>
                <w:rFonts w:ascii="Arial" w:eastAsia="Arial" w:hAnsi="Arial" w:cs="Arial"/>
                <w:color w:val="000000"/>
                <w:sz w:val="20"/>
                <w:szCs w:val="20"/>
              </w:rPr>
            </w:pPr>
            <w:r>
              <w:rPr>
                <w:rFonts w:ascii="Arial" w:eastAsia="Arial" w:hAnsi="Arial" w:cs="Arial"/>
                <w:color w:val="000000"/>
                <w:sz w:val="20"/>
                <w:szCs w:val="20"/>
              </w:rPr>
              <w:t>B7: Additional Performance Monitoring Requirements</w:t>
            </w:r>
          </w:p>
        </w:tc>
        <w:tc>
          <w:tcPr>
            <w:tcW w:w="567" w:type="dxa"/>
            <w:shd w:val="clear" w:color="auto" w:fill="DBE5F1"/>
            <w:vAlign w:val="center"/>
          </w:tcPr>
          <w:p w14:paraId="4BB3DFBE" w14:textId="77777777" w:rsidR="00515417" w:rsidRDefault="007A6A83">
            <w:pPr>
              <w:jc w:val="center"/>
              <w:rPr>
                <w:rFonts w:ascii="Arial" w:eastAsia="Arial" w:hAnsi="Arial" w:cs="Arial"/>
                <w:color w:val="000000"/>
                <w:sz w:val="20"/>
                <w:szCs w:val="20"/>
              </w:rPr>
            </w:pPr>
            <w:sdt>
              <w:sdtPr>
                <w:tag w:val="goog_rdk_28"/>
                <w:id w:val="-542750943"/>
              </w:sdtPr>
              <w:sdtEndPr/>
              <w:sdtContent>
                <w:r w:rsidR="00636335">
                  <w:rPr>
                    <w:rFonts w:ascii="Arial Unicode MS" w:eastAsia="Arial Unicode MS" w:hAnsi="Arial Unicode MS" w:cs="Arial Unicode MS"/>
                    <w:sz w:val="22"/>
                    <w:szCs w:val="22"/>
                  </w:rPr>
                  <w:t>☐</w:t>
                </w:r>
              </w:sdtContent>
            </w:sdt>
          </w:p>
        </w:tc>
        <w:tc>
          <w:tcPr>
            <w:tcW w:w="4389" w:type="dxa"/>
            <w:shd w:val="clear" w:color="auto" w:fill="DBE5F1"/>
            <w:vAlign w:val="center"/>
          </w:tcPr>
          <w:p w14:paraId="4BB3DFBF"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Non-Crown Bodies</w:t>
            </w:r>
          </w:p>
        </w:tc>
        <w:tc>
          <w:tcPr>
            <w:tcW w:w="560" w:type="dxa"/>
            <w:shd w:val="clear" w:color="auto" w:fill="DBE5F1"/>
            <w:vAlign w:val="center"/>
          </w:tcPr>
          <w:p w14:paraId="4BB3DFC0" w14:textId="77777777" w:rsidR="00515417" w:rsidRDefault="007A6A83">
            <w:pPr>
              <w:jc w:val="center"/>
              <w:rPr>
                <w:rFonts w:ascii="Arial" w:eastAsia="Arial" w:hAnsi="Arial" w:cs="Arial"/>
                <w:sz w:val="22"/>
                <w:szCs w:val="22"/>
              </w:rPr>
            </w:pPr>
            <w:sdt>
              <w:sdtPr>
                <w:tag w:val="goog_rdk_29"/>
                <w:id w:val="588970612"/>
              </w:sdtPr>
              <w:sdtEndPr/>
              <w:sdtContent>
                <w:r w:rsidR="00636335">
                  <w:rPr>
                    <w:rFonts w:ascii="Arial Unicode MS" w:eastAsia="Arial Unicode MS" w:hAnsi="Arial Unicode MS" w:cs="Arial Unicode MS"/>
                    <w:sz w:val="20"/>
                    <w:szCs w:val="20"/>
                  </w:rPr>
                  <w:t>☐</w:t>
                </w:r>
              </w:sdtContent>
            </w:sdt>
          </w:p>
        </w:tc>
      </w:tr>
      <w:tr w:rsidR="00515417" w14:paraId="4BB3DFC6" w14:textId="77777777">
        <w:trPr>
          <w:trHeight w:val="128"/>
        </w:trPr>
        <w:tc>
          <w:tcPr>
            <w:tcW w:w="4106" w:type="dxa"/>
            <w:shd w:val="clear" w:color="auto" w:fill="DBE5F1"/>
            <w:tcMar>
              <w:top w:w="113" w:type="dxa"/>
              <w:bottom w:w="113" w:type="dxa"/>
            </w:tcMar>
            <w:vAlign w:val="bottom"/>
          </w:tcPr>
          <w:p w14:paraId="4BB3DFC2" w14:textId="77777777" w:rsidR="00515417" w:rsidRDefault="00515417">
            <w:pPr>
              <w:ind w:left="459" w:hanging="459"/>
              <w:rPr>
                <w:rFonts w:ascii="Arial" w:eastAsia="Arial" w:hAnsi="Arial" w:cs="Arial"/>
                <w:color w:val="000000"/>
                <w:sz w:val="20"/>
                <w:szCs w:val="20"/>
              </w:rPr>
            </w:pPr>
          </w:p>
        </w:tc>
        <w:tc>
          <w:tcPr>
            <w:tcW w:w="567" w:type="dxa"/>
            <w:shd w:val="clear" w:color="auto" w:fill="DBE5F1"/>
            <w:vAlign w:val="center"/>
          </w:tcPr>
          <w:p w14:paraId="4BB3DFC3" w14:textId="77777777" w:rsidR="00515417" w:rsidRDefault="00515417">
            <w:pPr>
              <w:jc w:val="center"/>
              <w:rPr>
                <w:rFonts w:ascii="Arial" w:eastAsia="Arial" w:hAnsi="Arial" w:cs="Arial"/>
                <w:sz w:val="22"/>
                <w:szCs w:val="22"/>
              </w:rPr>
            </w:pPr>
          </w:p>
        </w:tc>
        <w:tc>
          <w:tcPr>
            <w:tcW w:w="4389" w:type="dxa"/>
            <w:shd w:val="clear" w:color="auto" w:fill="DBE5F1"/>
            <w:vAlign w:val="center"/>
          </w:tcPr>
          <w:p w14:paraId="4BB3DFC4" w14:textId="77777777" w:rsidR="00515417" w:rsidRDefault="00636335">
            <w:pPr>
              <w:rPr>
                <w:rFonts w:ascii="Arial" w:eastAsia="Arial" w:hAnsi="Arial" w:cs="Arial"/>
                <w:color w:val="000000"/>
                <w:sz w:val="20"/>
                <w:szCs w:val="20"/>
              </w:rPr>
            </w:pPr>
            <w:r>
              <w:rPr>
                <w:rFonts w:ascii="Arial" w:eastAsia="Arial" w:hAnsi="Arial" w:cs="Arial"/>
                <w:color w:val="000000"/>
                <w:sz w:val="20"/>
                <w:szCs w:val="20"/>
              </w:rPr>
              <w:t>Non-FOIA Public Bodies</w:t>
            </w:r>
          </w:p>
        </w:tc>
        <w:tc>
          <w:tcPr>
            <w:tcW w:w="560" w:type="dxa"/>
            <w:shd w:val="clear" w:color="auto" w:fill="DBE5F1"/>
            <w:vAlign w:val="center"/>
          </w:tcPr>
          <w:p w14:paraId="4BB3DFC5" w14:textId="77777777" w:rsidR="00515417" w:rsidRDefault="007A6A83">
            <w:pPr>
              <w:jc w:val="center"/>
              <w:rPr>
                <w:rFonts w:ascii="Arial" w:eastAsia="Arial" w:hAnsi="Arial" w:cs="Arial"/>
                <w:sz w:val="20"/>
                <w:szCs w:val="20"/>
              </w:rPr>
            </w:pPr>
            <w:sdt>
              <w:sdtPr>
                <w:tag w:val="goog_rdk_30"/>
                <w:id w:val="339745037"/>
              </w:sdtPr>
              <w:sdtEndPr/>
              <w:sdtContent>
                <w:r w:rsidR="00636335">
                  <w:rPr>
                    <w:rFonts w:ascii="Arial Unicode MS" w:eastAsia="Arial Unicode MS" w:hAnsi="Arial Unicode MS" w:cs="Arial Unicode MS"/>
                    <w:sz w:val="20"/>
                    <w:szCs w:val="20"/>
                  </w:rPr>
                  <w:t>☐</w:t>
                </w:r>
              </w:sdtContent>
            </w:sdt>
          </w:p>
        </w:tc>
      </w:tr>
    </w:tbl>
    <w:p w14:paraId="4BB3DFC7" w14:textId="77777777" w:rsidR="00515417" w:rsidRDefault="00515417">
      <w:pPr>
        <w:jc w:val="both"/>
        <w:rPr>
          <w:rFonts w:ascii="Arial" w:eastAsia="Arial" w:hAnsi="Arial" w:cs="Arial"/>
          <w:sz w:val="4"/>
          <w:szCs w:val="4"/>
        </w:rPr>
      </w:pPr>
    </w:p>
    <w:tbl>
      <w:tblPr>
        <w:tblStyle w:val="affc"/>
        <w:tblW w:w="9632" w:type="dxa"/>
        <w:tblBorders>
          <w:top w:val="nil"/>
          <w:left w:val="nil"/>
          <w:bottom w:val="nil"/>
          <w:right w:val="nil"/>
          <w:insideH w:val="nil"/>
          <w:insideV w:val="nil"/>
        </w:tblBorders>
        <w:tblLayout w:type="fixed"/>
        <w:tblLook w:val="0400" w:firstRow="0" w:lastRow="0" w:firstColumn="0" w:lastColumn="0" w:noHBand="0" w:noVBand="1"/>
      </w:tblPr>
      <w:tblGrid>
        <w:gridCol w:w="2835"/>
        <w:gridCol w:w="567"/>
        <w:gridCol w:w="1249"/>
        <w:gridCol w:w="452"/>
        <w:gridCol w:w="709"/>
        <w:gridCol w:w="1843"/>
        <w:gridCol w:w="142"/>
        <w:gridCol w:w="850"/>
        <w:gridCol w:w="164"/>
        <w:gridCol w:w="821"/>
      </w:tblGrid>
      <w:tr w:rsidR="00515417" w14:paraId="4BB3DFC9" w14:textId="77777777">
        <w:tc>
          <w:tcPr>
            <w:tcW w:w="9632" w:type="dxa"/>
            <w:gridSpan w:val="10"/>
            <w:tcBorders>
              <w:top w:val="single" w:sz="4" w:space="0" w:color="000000"/>
            </w:tcBorders>
            <w:shd w:val="clear" w:color="auto" w:fill="DBE5F1"/>
            <w:tcMar>
              <w:top w:w="113" w:type="dxa"/>
              <w:bottom w:w="113" w:type="dxa"/>
            </w:tcMar>
          </w:tcPr>
          <w:p w14:paraId="4BB3DFC8" w14:textId="77777777" w:rsidR="00515417" w:rsidRDefault="00636335">
            <w:pPr>
              <w:jc w:val="both"/>
              <w:rPr>
                <w:rFonts w:ascii="Arial" w:eastAsia="Arial" w:hAnsi="Arial" w:cs="Arial"/>
                <w:b/>
                <w:sz w:val="22"/>
                <w:szCs w:val="22"/>
              </w:rPr>
            </w:pPr>
            <w:r>
              <w:rPr>
                <w:rFonts w:ascii="Arial" w:eastAsia="Arial" w:hAnsi="Arial" w:cs="Arial"/>
                <w:b/>
                <w:sz w:val="22"/>
                <w:szCs w:val="22"/>
              </w:rPr>
              <w:t>Collaboration Agreement To be confirmed upon Contract Award</w:t>
            </w:r>
          </w:p>
        </w:tc>
      </w:tr>
      <w:tr w:rsidR="00515417" w14:paraId="4BB3DFCD" w14:textId="77777777">
        <w:trPr>
          <w:trHeight w:val="331"/>
        </w:trPr>
        <w:tc>
          <w:tcPr>
            <w:tcW w:w="2835" w:type="dxa"/>
            <w:vMerge w:val="restart"/>
            <w:shd w:val="clear" w:color="auto" w:fill="DBE5F1"/>
            <w:tcMar>
              <w:top w:w="113" w:type="dxa"/>
              <w:bottom w:w="113" w:type="dxa"/>
            </w:tcMar>
          </w:tcPr>
          <w:p w14:paraId="4BB3DFCA" w14:textId="77777777" w:rsidR="00515417" w:rsidRDefault="00636335">
            <w:pPr>
              <w:jc w:val="both"/>
              <w:rPr>
                <w:rFonts w:ascii="Arial" w:eastAsia="Arial" w:hAnsi="Arial" w:cs="Arial"/>
                <w:sz w:val="22"/>
                <w:szCs w:val="22"/>
              </w:rPr>
            </w:pPr>
            <w:r>
              <w:rPr>
                <w:rFonts w:ascii="Arial" w:eastAsia="Arial" w:hAnsi="Arial" w:cs="Arial"/>
                <w:sz w:val="22"/>
                <w:szCs w:val="22"/>
              </w:rPr>
              <w:t>Not Applicable</w:t>
            </w:r>
          </w:p>
        </w:tc>
        <w:tc>
          <w:tcPr>
            <w:tcW w:w="5812" w:type="dxa"/>
            <w:gridSpan w:val="7"/>
            <w:shd w:val="clear" w:color="auto" w:fill="DBE5F1"/>
          </w:tcPr>
          <w:p w14:paraId="4BB3DFCB" w14:textId="77777777" w:rsidR="00515417" w:rsidRDefault="00515417">
            <w:pPr>
              <w:jc w:val="both"/>
              <w:rPr>
                <w:rFonts w:ascii="Arial" w:eastAsia="Arial" w:hAnsi="Arial" w:cs="Arial"/>
                <w:b/>
                <w:sz w:val="22"/>
                <w:szCs w:val="22"/>
              </w:rPr>
            </w:pPr>
          </w:p>
        </w:tc>
        <w:tc>
          <w:tcPr>
            <w:tcW w:w="985" w:type="dxa"/>
            <w:gridSpan w:val="2"/>
            <w:shd w:val="clear" w:color="auto" w:fill="DBE5F1"/>
            <w:vAlign w:val="center"/>
          </w:tcPr>
          <w:p w14:paraId="4BB3DFCC" w14:textId="77777777" w:rsidR="00515417" w:rsidRDefault="00515417">
            <w:pPr>
              <w:jc w:val="center"/>
              <w:rPr>
                <w:rFonts w:ascii="Arial" w:eastAsia="Arial" w:hAnsi="Arial" w:cs="Arial"/>
                <w:b/>
                <w:sz w:val="22"/>
                <w:szCs w:val="22"/>
              </w:rPr>
            </w:pPr>
          </w:p>
        </w:tc>
      </w:tr>
      <w:tr w:rsidR="00515417" w14:paraId="4BB3DFD1" w14:textId="77777777">
        <w:trPr>
          <w:trHeight w:val="394"/>
        </w:trPr>
        <w:tc>
          <w:tcPr>
            <w:tcW w:w="2835" w:type="dxa"/>
            <w:vMerge/>
            <w:shd w:val="clear" w:color="auto" w:fill="DBE5F1"/>
            <w:tcMar>
              <w:top w:w="113" w:type="dxa"/>
              <w:bottom w:w="113" w:type="dxa"/>
            </w:tcMar>
          </w:tcPr>
          <w:p w14:paraId="4BB3DFCE" w14:textId="77777777" w:rsidR="00515417" w:rsidRDefault="00515417">
            <w:pPr>
              <w:widowControl w:val="0"/>
              <w:pBdr>
                <w:top w:val="nil"/>
                <w:left w:val="nil"/>
                <w:bottom w:val="nil"/>
                <w:right w:val="nil"/>
                <w:between w:val="nil"/>
              </w:pBdr>
              <w:spacing w:line="276" w:lineRule="auto"/>
              <w:rPr>
                <w:rFonts w:ascii="Arial" w:eastAsia="Arial" w:hAnsi="Arial" w:cs="Arial"/>
                <w:b/>
                <w:sz w:val="22"/>
                <w:szCs w:val="22"/>
              </w:rPr>
            </w:pPr>
          </w:p>
        </w:tc>
        <w:tc>
          <w:tcPr>
            <w:tcW w:w="5812" w:type="dxa"/>
            <w:gridSpan w:val="7"/>
            <w:shd w:val="clear" w:color="auto" w:fill="DBE5F1"/>
          </w:tcPr>
          <w:p w14:paraId="4BB3DFCF" w14:textId="77777777" w:rsidR="00515417" w:rsidRDefault="00515417">
            <w:pPr>
              <w:jc w:val="both"/>
              <w:rPr>
                <w:rFonts w:ascii="Arial" w:eastAsia="Arial" w:hAnsi="Arial" w:cs="Arial"/>
                <w:sz w:val="22"/>
                <w:szCs w:val="22"/>
              </w:rPr>
            </w:pPr>
          </w:p>
        </w:tc>
        <w:tc>
          <w:tcPr>
            <w:tcW w:w="985" w:type="dxa"/>
            <w:gridSpan w:val="2"/>
            <w:shd w:val="clear" w:color="auto" w:fill="DBE5F1"/>
            <w:vAlign w:val="center"/>
          </w:tcPr>
          <w:p w14:paraId="4BB3DFD0" w14:textId="77777777" w:rsidR="00515417" w:rsidRDefault="00515417">
            <w:pPr>
              <w:jc w:val="center"/>
              <w:rPr>
                <w:rFonts w:ascii="Arial" w:eastAsia="Arial" w:hAnsi="Arial" w:cs="Arial"/>
                <w:sz w:val="20"/>
                <w:szCs w:val="20"/>
              </w:rPr>
            </w:pPr>
          </w:p>
        </w:tc>
      </w:tr>
      <w:tr w:rsidR="00515417" w14:paraId="4BB3DFDC" w14:textId="77777777">
        <w:tc>
          <w:tcPr>
            <w:tcW w:w="9632" w:type="dxa"/>
            <w:gridSpan w:val="10"/>
            <w:tcBorders>
              <w:top w:val="single" w:sz="4" w:space="0" w:color="000000"/>
              <w:bottom w:val="single" w:sz="4" w:space="0" w:color="000000"/>
            </w:tcBorders>
            <w:shd w:val="clear" w:color="auto" w:fill="DBE5F1"/>
            <w:tcMar>
              <w:top w:w="113" w:type="dxa"/>
              <w:bottom w:w="113" w:type="dxa"/>
            </w:tcMar>
          </w:tcPr>
          <w:p w14:paraId="4BB3DFD2" w14:textId="77777777" w:rsidR="00515417" w:rsidRDefault="00515417">
            <w:pPr>
              <w:widowControl w:val="0"/>
              <w:pBdr>
                <w:top w:val="nil"/>
                <w:left w:val="nil"/>
                <w:bottom w:val="nil"/>
                <w:right w:val="nil"/>
                <w:between w:val="nil"/>
              </w:pBdr>
              <w:spacing w:line="276" w:lineRule="auto"/>
              <w:rPr>
                <w:rFonts w:ascii="Arial" w:eastAsia="Arial" w:hAnsi="Arial" w:cs="Arial"/>
                <w:sz w:val="20"/>
                <w:szCs w:val="20"/>
              </w:rPr>
            </w:pPr>
          </w:p>
          <w:tbl>
            <w:tblPr>
              <w:tblStyle w:val="affd"/>
              <w:tblW w:w="9416" w:type="dxa"/>
              <w:tblBorders>
                <w:top w:val="nil"/>
                <w:left w:val="nil"/>
                <w:bottom w:val="nil"/>
                <w:right w:val="nil"/>
                <w:insideH w:val="nil"/>
                <w:insideV w:val="nil"/>
              </w:tblBorders>
              <w:tblLayout w:type="fixed"/>
              <w:tblLook w:val="0400" w:firstRow="0" w:lastRow="0" w:firstColumn="0" w:lastColumn="0" w:noHBand="0" w:noVBand="1"/>
            </w:tblPr>
            <w:tblGrid>
              <w:gridCol w:w="4712"/>
              <w:gridCol w:w="4704"/>
            </w:tblGrid>
            <w:tr w:rsidR="00515417" w14:paraId="4BB3DFD4" w14:textId="77777777">
              <w:trPr>
                <w:trHeight w:val="262"/>
              </w:trPr>
              <w:tc>
                <w:tcPr>
                  <w:tcW w:w="9416" w:type="dxa"/>
                  <w:gridSpan w:val="2"/>
                  <w:shd w:val="clear" w:color="auto" w:fill="DBE5F1"/>
                  <w:tcMar>
                    <w:top w:w="113" w:type="dxa"/>
                    <w:bottom w:w="113" w:type="dxa"/>
                  </w:tcMar>
                </w:tcPr>
                <w:p w14:paraId="4BB3DFD3" w14:textId="77777777" w:rsidR="00515417" w:rsidRDefault="00636335" w:rsidP="00671485">
                  <w:pPr>
                    <w:pBdr>
                      <w:top w:val="nil"/>
                      <w:left w:val="nil"/>
                      <w:bottom w:val="nil"/>
                      <w:right w:val="nil"/>
                      <w:between w:val="nil"/>
                    </w:pBdr>
                    <w:spacing w:after="120"/>
                    <w:jc w:val="both"/>
                    <w:rPr>
                      <w:rFonts w:ascii="Arial" w:eastAsia="Arial" w:hAnsi="Arial" w:cs="Arial"/>
                      <w:color w:val="000000"/>
                      <w:sz w:val="18"/>
                      <w:szCs w:val="18"/>
                    </w:rPr>
                  </w:pPr>
                  <w:r>
                    <w:rPr>
                      <w:rFonts w:ascii="Arial" w:eastAsia="Arial" w:hAnsi="Arial" w:cs="Arial"/>
                      <w:b/>
                      <w:color w:val="000000"/>
                      <w:sz w:val="22"/>
                      <w:szCs w:val="22"/>
                    </w:rPr>
                    <w:t xml:space="preserve">Licensed Software </w:t>
                  </w:r>
                </w:p>
              </w:tc>
            </w:tr>
            <w:tr w:rsidR="00515417" w14:paraId="4BB3DFDA" w14:textId="77777777">
              <w:trPr>
                <w:trHeight w:val="248"/>
              </w:trPr>
              <w:tc>
                <w:tcPr>
                  <w:tcW w:w="4712" w:type="dxa"/>
                  <w:shd w:val="clear" w:color="auto" w:fill="DBE5F1"/>
                  <w:tcMar>
                    <w:top w:w="113" w:type="dxa"/>
                    <w:bottom w:w="113" w:type="dxa"/>
                  </w:tcMar>
                </w:tcPr>
                <w:p w14:paraId="4BB3DFD5" w14:textId="77777777" w:rsidR="00515417" w:rsidRDefault="007A6A83">
                  <w:pPr>
                    <w:pBdr>
                      <w:top w:val="nil"/>
                      <w:left w:val="nil"/>
                      <w:bottom w:val="nil"/>
                      <w:right w:val="nil"/>
                      <w:between w:val="nil"/>
                    </w:pBdr>
                    <w:spacing w:after="120"/>
                    <w:ind w:left="34" w:hanging="360"/>
                    <w:jc w:val="both"/>
                    <w:rPr>
                      <w:rFonts w:ascii="Arial" w:eastAsia="Arial" w:hAnsi="Arial" w:cs="Arial"/>
                      <w:b/>
                      <w:color w:val="000000"/>
                      <w:sz w:val="22"/>
                      <w:szCs w:val="22"/>
                    </w:rPr>
                  </w:pPr>
                  <w:sdt>
                    <w:sdtPr>
                      <w:tag w:val="goog_rdk_31"/>
                      <w:id w:val="1053891285"/>
                    </w:sdtPr>
                    <w:sdtEndPr/>
                    <w:sdtContent/>
                  </w:sdt>
                  <w:sdt>
                    <w:sdtPr>
                      <w:tag w:val="goog_rdk_32"/>
                      <w:id w:val="-1146812040"/>
                    </w:sdtPr>
                    <w:sdtEndPr/>
                    <w:sdtContent/>
                  </w:sdt>
                  <w:r w:rsidR="00636335">
                    <w:rPr>
                      <w:rFonts w:ascii="Arial" w:eastAsia="Arial" w:hAnsi="Arial" w:cs="Arial"/>
                      <w:b/>
                      <w:sz w:val="22"/>
                      <w:szCs w:val="22"/>
                    </w:rPr>
                    <w:t xml:space="preserve">     </w:t>
                  </w:r>
                  <w:r w:rsidR="00636335">
                    <w:rPr>
                      <w:rFonts w:ascii="Arial" w:eastAsia="Arial" w:hAnsi="Arial" w:cs="Arial"/>
                      <w:b/>
                      <w:color w:val="000000"/>
                      <w:sz w:val="22"/>
                      <w:szCs w:val="22"/>
                    </w:rPr>
                    <w:t>Supplier Software</w:t>
                  </w:r>
                </w:p>
                <w:p w14:paraId="4BB3DFD6" w14:textId="77777777" w:rsidR="00515417" w:rsidRDefault="00636335">
                  <w:pPr>
                    <w:pBdr>
                      <w:top w:val="nil"/>
                      <w:left w:val="nil"/>
                      <w:bottom w:val="nil"/>
                      <w:right w:val="nil"/>
                      <w:between w:val="nil"/>
                    </w:pBdr>
                    <w:spacing w:after="120"/>
                    <w:ind w:left="34" w:hanging="360"/>
                    <w:jc w:val="both"/>
                    <w:rPr>
                      <w:rFonts w:ascii="Arial" w:eastAsia="Arial" w:hAnsi="Arial" w:cs="Arial"/>
                      <w:color w:val="000000"/>
                      <w:sz w:val="22"/>
                      <w:szCs w:val="22"/>
                    </w:rPr>
                  </w:pPr>
                  <w:r>
                    <w:rPr>
                      <w:rFonts w:ascii="Arial" w:eastAsia="Arial" w:hAnsi="Arial" w:cs="Arial"/>
                      <w:sz w:val="22"/>
                      <w:szCs w:val="22"/>
                    </w:rPr>
                    <w:t xml:space="preserve">     </w:t>
                  </w:r>
                  <w:r w:rsidR="00E432F6">
                    <w:rPr>
                      <w:rFonts w:ascii="Arial" w:eastAsia="Arial" w:hAnsi="Arial" w:cs="Arial"/>
                      <w:color w:val="000000"/>
                      <w:sz w:val="22"/>
                      <w:szCs w:val="22"/>
                    </w:rPr>
                    <w:t>Not Applicable</w:t>
                  </w:r>
                </w:p>
              </w:tc>
              <w:tc>
                <w:tcPr>
                  <w:tcW w:w="4704" w:type="dxa"/>
                  <w:shd w:val="clear" w:color="auto" w:fill="DBE5F1"/>
                </w:tcPr>
                <w:p w14:paraId="4BB3DFD7" w14:textId="77777777" w:rsidR="00515417" w:rsidRDefault="00636335">
                  <w:pPr>
                    <w:pBdr>
                      <w:top w:val="nil"/>
                      <w:left w:val="nil"/>
                      <w:bottom w:val="nil"/>
                      <w:right w:val="nil"/>
                      <w:between w:val="nil"/>
                    </w:pBdr>
                    <w:spacing w:after="120"/>
                    <w:ind w:left="786" w:hanging="360"/>
                    <w:jc w:val="both"/>
                    <w:rPr>
                      <w:rFonts w:ascii="Arial" w:eastAsia="Arial" w:hAnsi="Arial" w:cs="Arial"/>
                      <w:b/>
                      <w:color w:val="000000"/>
                      <w:sz w:val="22"/>
                      <w:szCs w:val="22"/>
                    </w:rPr>
                  </w:pPr>
                  <w:r>
                    <w:rPr>
                      <w:rFonts w:ascii="Arial" w:eastAsia="Arial" w:hAnsi="Arial" w:cs="Arial"/>
                      <w:b/>
                      <w:color w:val="000000"/>
                      <w:sz w:val="22"/>
                      <w:szCs w:val="22"/>
                    </w:rPr>
                    <w:t>Third Party Software</w:t>
                  </w:r>
                </w:p>
                <w:p w14:paraId="4BB3DFD8" w14:textId="77777777" w:rsidR="00515417" w:rsidRDefault="00E432F6">
                  <w:pPr>
                    <w:pBdr>
                      <w:top w:val="nil"/>
                      <w:left w:val="nil"/>
                      <w:bottom w:val="nil"/>
                      <w:right w:val="nil"/>
                      <w:between w:val="nil"/>
                    </w:pBdr>
                    <w:spacing w:after="120"/>
                    <w:ind w:left="786" w:hanging="360"/>
                    <w:jc w:val="both"/>
                    <w:rPr>
                      <w:rFonts w:ascii="Arial" w:eastAsia="Arial" w:hAnsi="Arial" w:cs="Arial"/>
                      <w:color w:val="000000"/>
                      <w:sz w:val="22"/>
                      <w:szCs w:val="22"/>
                    </w:rPr>
                  </w:pPr>
                  <w:r>
                    <w:rPr>
                      <w:rFonts w:ascii="Arial" w:eastAsia="Arial" w:hAnsi="Arial" w:cs="Arial"/>
                      <w:color w:val="000000"/>
                      <w:sz w:val="22"/>
                      <w:szCs w:val="22"/>
                    </w:rPr>
                    <w:t>Not Applicable</w:t>
                  </w:r>
                </w:p>
                <w:p w14:paraId="4BB3DFD9" w14:textId="77777777" w:rsidR="00515417" w:rsidRDefault="00515417">
                  <w:pPr>
                    <w:pBdr>
                      <w:top w:val="nil"/>
                      <w:left w:val="nil"/>
                      <w:bottom w:val="nil"/>
                      <w:right w:val="nil"/>
                      <w:between w:val="nil"/>
                    </w:pBdr>
                    <w:spacing w:after="120"/>
                    <w:ind w:left="786" w:hanging="360"/>
                    <w:jc w:val="both"/>
                    <w:rPr>
                      <w:rFonts w:ascii="Arial" w:eastAsia="Arial" w:hAnsi="Arial" w:cs="Arial"/>
                      <w:color w:val="000000"/>
                      <w:sz w:val="22"/>
                      <w:szCs w:val="22"/>
                    </w:rPr>
                  </w:pPr>
                </w:p>
              </w:tc>
            </w:tr>
          </w:tbl>
          <w:p w14:paraId="4BB3DFDB" w14:textId="77777777" w:rsidR="00515417" w:rsidRDefault="00515417">
            <w:pPr>
              <w:jc w:val="both"/>
              <w:rPr>
                <w:rFonts w:ascii="Arial" w:eastAsia="Arial" w:hAnsi="Arial" w:cs="Arial"/>
                <w:b/>
                <w:sz w:val="22"/>
                <w:szCs w:val="22"/>
              </w:rPr>
            </w:pPr>
          </w:p>
        </w:tc>
      </w:tr>
      <w:tr w:rsidR="00515417" w14:paraId="4BB3DFE0" w14:textId="77777777">
        <w:tc>
          <w:tcPr>
            <w:tcW w:w="9632" w:type="dxa"/>
            <w:gridSpan w:val="10"/>
            <w:tcBorders>
              <w:top w:val="single" w:sz="4" w:space="0" w:color="000000"/>
              <w:bottom w:val="single" w:sz="4" w:space="0" w:color="000000"/>
            </w:tcBorders>
            <w:shd w:val="clear" w:color="auto" w:fill="DBE5F1"/>
            <w:tcMar>
              <w:top w:w="113" w:type="dxa"/>
              <w:bottom w:w="113" w:type="dxa"/>
            </w:tcMar>
          </w:tcPr>
          <w:p w14:paraId="4BB3DFDD" w14:textId="77777777" w:rsidR="00515417" w:rsidRDefault="007A6A83">
            <w:pPr>
              <w:jc w:val="both"/>
              <w:rPr>
                <w:rFonts w:ascii="Arial" w:eastAsia="Arial" w:hAnsi="Arial" w:cs="Arial"/>
                <w:b/>
                <w:sz w:val="22"/>
                <w:szCs w:val="22"/>
              </w:rPr>
            </w:pPr>
            <w:sdt>
              <w:sdtPr>
                <w:tag w:val="goog_rdk_33"/>
                <w:id w:val="-1995257872"/>
              </w:sdtPr>
              <w:sdtEndPr/>
              <w:sdtContent/>
            </w:sdt>
            <w:sdt>
              <w:sdtPr>
                <w:tag w:val="goog_rdk_34"/>
                <w:id w:val="-1475207749"/>
              </w:sdtPr>
              <w:sdtEndPr/>
              <w:sdtContent/>
            </w:sdt>
            <w:r w:rsidR="00636335">
              <w:rPr>
                <w:rFonts w:ascii="Arial" w:eastAsia="Arial" w:hAnsi="Arial" w:cs="Arial"/>
                <w:b/>
                <w:sz w:val="22"/>
                <w:szCs w:val="22"/>
              </w:rPr>
              <w:t xml:space="preserve">Customer Property </w:t>
            </w:r>
            <w:r w:rsidR="00636335">
              <w:rPr>
                <w:rFonts w:ascii="Arial" w:eastAsia="Arial" w:hAnsi="Arial" w:cs="Arial"/>
                <w:i/>
                <w:sz w:val="18"/>
                <w:szCs w:val="18"/>
              </w:rPr>
              <w:t>(see Call Off Clause 21)</w:t>
            </w:r>
          </w:p>
          <w:p w14:paraId="4BB3DFDE" w14:textId="77777777" w:rsidR="00515417" w:rsidRDefault="00636335">
            <w:pPr>
              <w:jc w:val="both"/>
              <w:rPr>
                <w:rFonts w:ascii="Arial" w:eastAsia="Arial" w:hAnsi="Arial" w:cs="Arial"/>
                <w:sz w:val="22"/>
                <w:szCs w:val="22"/>
              </w:rPr>
            </w:pPr>
            <w:r>
              <w:rPr>
                <w:rFonts w:ascii="Arial" w:eastAsia="Arial" w:hAnsi="Arial" w:cs="Arial"/>
                <w:sz w:val="22"/>
                <w:szCs w:val="22"/>
              </w:rPr>
              <w:t>Items licensed by the Customer to the Supplier (including any Customer Software, Customer Assets, Customer System, Customer Background IPR and Customer Data)</w:t>
            </w:r>
          </w:p>
          <w:p w14:paraId="4BB3DFDF" w14:textId="77777777" w:rsidR="00515417" w:rsidRDefault="00E432F6">
            <w:pPr>
              <w:jc w:val="both"/>
              <w:rPr>
                <w:rFonts w:ascii="Arial" w:eastAsia="Arial" w:hAnsi="Arial" w:cs="Arial"/>
                <w:sz w:val="22"/>
                <w:szCs w:val="22"/>
              </w:rPr>
            </w:pPr>
            <w:r w:rsidRPr="00E432F6">
              <w:rPr>
                <w:rFonts w:ascii="Arial" w:eastAsia="Arial" w:hAnsi="Arial" w:cs="Arial"/>
                <w:sz w:val="22"/>
                <w:szCs w:val="22"/>
              </w:rPr>
              <w:t>Not Applicable</w:t>
            </w:r>
          </w:p>
        </w:tc>
      </w:tr>
      <w:tr w:rsidR="00515417" w14:paraId="4BB3DFF9" w14:textId="77777777">
        <w:tc>
          <w:tcPr>
            <w:tcW w:w="9632" w:type="dxa"/>
            <w:gridSpan w:val="10"/>
            <w:tcBorders>
              <w:top w:val="single" w:sz="4" w:space="0" w:color="000000"/>
              <w:bottom w:val="single" w:sz="4" w:space="0" w:color="000000"/>
            </w:tcBorders>
            <w:shd w:val="clear" w:color="auto" w:fill="DBE5F1"/>
            <w:tcMar>
              <w:top w:w="113" w:type="dxa"/>
              <w:bottom w:w="113" w:type="dxa"/>
            </w:tcMar>
          </w:tcPr>
          <w:p w14:paraId="4BB3DFE1" w14:textId="77777777" w:rsidR="00515417" w:rsidRDefault="00636335">
            <w:pPr>
              <w:jc w:val="both"/>
              <w:rPr>
                <w:rFonts w:ascii="Arial" w:eastAsia="Arial" w:hAnsi="Arial" w:cs="Arial"/>
                <w:b/>
                <w:sz w:val="22"/>
                <w:szCs w:val="22"/>
              </w:rPr>
            </w:pPr>
            <w:r>
              <w:rPr>
                <w:rFonts w:ascii="Arial" w:eastAsia="Arial" w:hAnsi="Arial" w:cs="Arial"/>
                <w:b/>
                <w:sz w:val="22"/>
                <w:szCs w:val="22"/>
              </w:rPr>
              <w:t xml:space="preserve">Call Off Contract Charges and Payment Profile </w:t>
            </w:r>
            <w:r>
              <w:rPr>
                <w:rFonts w:ascii="Arial" w:eastAsia="Arial" w:hAnsi="Arial" w:cs="Arial"/>
                <w:i/>
                <w:sz w:val="18"/>
                <w:szCs w:val="18"/>
              </w:rPr>
              <w:t>(see Call Off Schedule 2)</w:t>
            </w:r>
          </w:p>
          <w:p w14:paraId="4BB3DFE2" w14:textId="77777777" w:rsidR="00515417" w:rsidRDefault="00636335">
            <w:pPr>
              <w:jc w:val="both"/>
              <w:rPr>
                <w:rFonts w:ascii="Arial" w:eastAsia="Arial" w:hAnsi="Arial" w:cs="Arial"/>
                <w:sz w:val="22"/>
                <w:szCs w:val="22"/>
              </w:rPr>
            </w:pPr>
            <w:r>
              <w:rPr>
                <w:rFonts w:ascii="Arial" w:eastAsia="Arial" w:hAnsi="Arial" w:cs="Arial"/>
                <w:sz w:val="22"/>
                <w:szCs w:val="22"/>
              </w:rPr>
              <w:t>Include Charges payable by the Customer to the Supplier (including any applicable Milestone Payments and/or discount(s), but excluding VAT) and payment terms/profile including method of payment (e.g. Government Procurement Card (GPC) or BACS)</w:t>
            </w:r>
          </w:p>
          <w:p w14:paraId="4BB3DFE3" w14:textId="77777777" w:rsidR="00515417" w:rsidRDefault="00636335">
            <w:pPr>
              <w:jc w:val="both"/>
              <w:rPr>
                <w:rFonts w:ascii="Arial" w:eastAsia="Arial" w:hAnsi="Arial" w:cs="Arial"/>
                <w:b/>
                <w:i/>
                <w:sz w:val="22"/>
                <w:szCs w:val="22"/>
              </w:rPr>
            </w:pPr>
            <w:r>
              <w:rPr>
                <w:rFonts w:ascii="Arial" w:eastAsia="Arial" w:hAnsi="Arial" w:cs="Arial"/>
                <w:i/>
                <w:sz w:val="18"/>
                <w:szCs w:val="18"/>
              </w:rPr>
              <w:t>.</w:t>
            </w:r>
          </w:p>
          <w:p w14:paraId="4BB3DFE4" w14:textId="21066A26" w:rsidR="00515417" w:rsidRDefault="00636335">
            <w:pPr>
              <w:jc w:val="both"/>
              <w:rPr>
                <w:rFonts w:ascii="Arial" w:eastAsia="Arial" w:hAnsi="Arial" w:cs="Arial"/>
                <w:sz w:val="22"/>
                <w:szCs w:val="22"/>
              </w:rPr>
            </w:pPr>
            <w:r>
              <w:rPr>
                <w:rFonts w:ascii="Arial" w:eastAsia="Arial" w:hAnsi="Arial" w:cs="Arial"/>
                <w:sz w:val="22"/>
                <w:szCs w:val="22"/>
              </w:rPr>
              <w:t>Maximum budget</w:t>
            </w:r>
            <w:r w:rsidR="00E81AA0">
              <w:rPr>
                <w:rFonts w:ascii="Arial" w:eastAsia="Arial" w:hAnsi="Arial" w:cs="Arial"/>
                <w:sz w:val="22"/>
                <w:szCs w:val="22"/>
              </w:rPr>
              <w:t xml:space="preserve"> per site per annum is </w:t>
            </w:r>
            <w:r w:rsidR="00E81AA0">
              <w:rPr>
                <w:rFonts w:ascii="Arial" w:eastAsia="Arial" w:hAnsi="Arial" w:cs="Arial"/>
                <w:sz w:val="22"/>
                <w:szCs w:val="22"/>
              </w:rPr>
              <w:t>REDACTED INFORMATION</w:t>
            </w:r>
            <w:r w:rsidR="00E81AA0">
              <w:rPr>
                <w:rFonts w:ascii="Arial" w:eastAsia="Arial" w:hAnsi="Arial" w:cs="Arial"/>
                <w:sz w:val="22"/>
                <w:szCs w:val="22"/>
              </w:rPr>
              <w:t xml:space="preserve"> </w:t>
            </w:r>
            <w:r>
              <w:rPr>
                <w:rFonts w:ascii="Arial" w:eastAsia="Arial" w:hAnsi="Arial" w:cs="Arial"/>
                <w:sz w:val="22"/>
                <w:szCs w:val="22"/>
              </w:rPr>
              <w:t>(excluding VAT). There are 2 sites in this contract  to include P21 &amp; OAB</w:t>
            </w:r>
          </w:p>
          <w:p w14:paraId="4BB3DFE5" w14:textId="77777777" w:rsidR="00515417" w:rsidRDefault="00515417">
            <w:pPr>
              <w:jc w:val="both"/>
              <w:rPr>
                <w:rFonts w:ascii="Arial" w:eastAsia="Arial" w:hAnsi="Arial" w:cs="Arial"/>
                <w:sz w:val="22"/>
                <w:szCs w:val="22"/>
              </w:rPr>
            </w:pPr>
          </w:p>
          <w:p w14:paraId="4BB3DFE6" w14:textId="77777777" w:rsidR="00515417" w:rsidRDefault="00636335">
            <w:pPr>
              <w:jc w:val="both"/>
              <w:rPr>
                <w:rFonts w:ascii="Arial" w:eastAsia="Arial" w:hAnsi="Arial" w:cs="Arial"/>
                <w:sz w:val="22"/>
                <w:szCs w:val="22"/>
              </w:rPr>
            </w:pPr>
            <w:r>
              <w:rPr>
                <w:rFonts w:ascii="Arial" w:eastAsia="Arial" w:hAnsi="Arial" w:cs="Arial"/>
                <w:sz w:val="22"/>
                <w:szCs w:val="22"/>
              </w:rPr>
              <w:t xml:space="preserve">Contract length is 5 years (3+1+1), i.e. initially for a period of 3 years, extendable by two 1 year cycle   </w:t>
            </w:r>
          </w:p>
          <w:p w14:paraId="4BB3DFE7" w14:textId="77777777" w:rsidR="00515417" w:rsidRDefault="00636335">
            <w:pPr>
              <w:jc w:val="both"/>
              <w:rPr>
                <w:rFonts w:ascii="Arial" w:eastAsia="Arial" w:hAnsi="Arial" w:cs="Arial"/>
                <w:sz w:val="22"/>
                <w:szCs w:val="22"/>
              </w:rPr>
            </w:pPr>
            <w:r>
              <w:rPr>
                <w:rFonts w:ascii="Arial" w:eastAsia="Arial" w:hAnsi="Arial" w:cs="Arial"/>
                <w:sz w:val="22"/>
                <w:szCs w:val="22"/>
              </w:rPr>
              <w:t xml:space="preserve">  </w:t>
            </w:r>
          </w:p>
          <w:p w14:paraId="4BB3DFE8" w14:textId="220AD9C6" w:rsidR="00515417" w:rsidRDefault="00636335">
            <w:pPr>
              <w:jc w:val="both"/>
              <w:rPr>
                <w:rFonts w:ascii="Arial" w:eastAsia="Arial" w:hAnsi="Arial" w:cs="Arial"/>
                <w:sz w:val="22"/>
                <w:szCs w:val="22"/>
              </w:rPr>
            </w:pPr>
            <w:r>
              <w:rPr>
                <w:rFonts w:ascii="Arial" w:eastAsia="Arial" w:hAnsi="Arial" w:cs="Arial"/>
                <w:sz w:val="22"/>
                <w:szCs w:val="22"/>
              </w:rPr>
              <w:t>Total 5 year con</w:t>
            </w:r>
            <w:r w:rsidR="00E81AA0">
              <w:rPr>
                <w:rFonts w:ascii="Arial" w:eastAsia="Arial" w:hAnsi="Arial" w:cs="Arial"/>
                <w:sz w:val="22"/>
                <w:szCs w:val="22"/>
              </w:rPr>
              <w:t xml:space="preserve">tract value </w:t>
            </w:r>
            <w:r w:rsidR="00E81AA0">
              <w:rPr>
                <w:rFonts w:ascii="Arial" w:eastAsia="Arial" w:hAnsi="Arial" w:cs="Arial"/>
                <w:sz w:val="22"/>
                <w:szCs w:val="22"/>
              </w:rPr>
              <w:t>REDACTED INFORMATION</w:t>
            </w:r>
            <w:r w:rsidR="00E81AA0">
              <w:rPr>
                <w:rFonts w:ascii="Arial" w:eastAsia="Arial" w:hAnsi="Arial" w:cs="Arial"/>
                <w:sz w:val="22"/>
                <w:szCs w:val="22"/>
              </w:rPr>
              <w:t xml:space="preserve">  </w:t>
            </w:r>
            <w:r>
              <w:rPr>
                <w:rFonts w:ascii="Arial" w:eastAsia="Arial" w:hAnsi="Arial" w:cs="Arial"/>
                <w:sz w:val="22"/>
                <w:szCs w:val="22"/>
              </w:rPr>
              <w:t xml:space="preserve">£2,750,000.00 (excluding VAT)  </w:t>
            </w:r>
          </w:p>
          <w:p w14:paraId="4BB3DFE9" w14:textId="77777777" w:rsidR="00515417" w:rsidRDefault="00515417">
            <w:pPr>
              <w:jc w:val="both"/>
              <w:rPr>
                <w:rFonts w:ascii="Arial" w:eastAsia="Arial" w:hAnsi="Arial" w:cs="Arial"/>
                <w:sz w:val="22"/>
                <w:szCs w:val="22"/>
              </w:rPr>
            </w:pPr>
          </w:p>
          <w:p w14:paraId="4BB3DFEA" w14:textId="77777777" w:rsidR="00515417" w:rsidRDefault="00636335">
            <w:pPr>
              <w:jc w:val="both"/>
              <w:rPr>
                <w:rFonts w:ascii="Arial" w:eastAsia="Arial" w:hAnsi="Arial" w:cs="Arial"/>
                <w:sz w:val="22"/>
                <w:szCs w:val="22"/>
              </w:rPr>
            </w:pPr>
            <w:r>
              <w:rPr>
                <w:rFonts w:ascii="Arial" w:eastAsia="Arial" w:hAnsi="Arial" w:cs="Arial"/>
                <w:sz w:val="22"/>
                <w:szCs w:val="22"/>
              </w:rPr>
              <w:t xml:space="preserve">The total maximum contract value is £2,750,000.00 (excluding VAT).  The Customer will retain the right not to spend all of the contract value and does not commit to any minimum spend per contract year or the overall contract term. </w:t>
            </w:r>
          </w:p>
          <w:p w14:paraId="4BB3DFEB" w14:textId="77777777" w:rsidR="00515417" w:rsidRDefault="00636335">
            <w:pPr>
              <w:spacing w:before="240" w:after="240"/>
              <w:jc w:val="both"/>
              <w:rPr>
                <w:rFonts w:ascii="Arial" w:eastAsia="Arial" w:hAnsi="Arial" w:cs="Arial"/>
                <w:sz w:val="22"/>
                <w:szCs w:val="22"/>
              </w:rPr>
            </w:pPr>
            <w:r>
              <w:rPr>
                <w:rFonts w:ascii="Arial" w:eastAsia="Arial" w:hAnsi="Arial" w:cs="Arial"/>
                <w:sz w:val="22"/>
                <w:szCs w:val="22"/>
              </w:rPr>
              <w:t>Payment is to be made quarterly in arrears up to the Maximum Contract Value.</w:t>
            </w:r>
          </w:p>
          <w:p w14:paraId="4BB3DFEC" w14:textId="77777777" w:rsidR="00515417" w:rsidRDefault="00636335">
            <w:pPr>
              <w:spacing w:before="240" w:after="240"/>
              <w:jc w:val="both"/>
              <w:rPr>
                <w:rFonts w:ascii="Arial" w:eastAsia="Arial" w:hAnsi="Arial" w:cs="Arial"/>
                <w:sz w:val="22"/>
                <w:szCs w:val="22"/>
              </w:rPr>
            </w:pPr>
            <w:r>
              <w:rPr>
                <w:rFonts w:ascii="Arial" w:eastAsia="Arial" w:hAnsi="Arial" w:cs="Arial"/>
                <w:sz w:val="22"/>
                <w:szCs w:val="22"/>
              </w:rPr>
              <w:t>Before payment can be considered, each invoice must include a detailed full breakdown of work completed and the associated costs</w:t>
            </w:r>
          </w:p>
          <w:p w14:paraId="4BB3DFED" w14:textId="77777777" w:rsidR="00515417" w:rsidRDefault="00515417">
            <w:pPr>
              <w:jc w:val="both"/>
              <w:rPr>
                <w:rFonts w:ascii="Arial" w:eastAsia="Arial" w:hAnsi="Arial" w:cs="Arial"/>
                <w:sz w:val="22"/>
                <w:szCs w:val="22"/>
              </w:rPr>
            </w:pPr>
          </w:p>
          <w:p w14:paraId="4BB3DFEE" w14:textId="77777777" w:rsidR="00515417" w:rsidRDefault="00636335">
            <w:pPr>
              <w:jc w:val="both"/>
              <w:rPr>
                <w:rFonts w:ascii="Arial" w:eastAsia="Arial" w:hAnsi="Arial" w:cs="Arial"/>
                <w:sz w:val="22"/>
                <w:szCs w:val="22"/>
              </w:rPr>
            </w:pPr>
            <w:r>
              <w:rPr>
                <w:rFonts w:ascii="Arial" w:eastAsia="Arial" w:hAnsi="Arial" w:cs="Arial"/>
                <w:sz w:val="22"/>
                <w:szCs w:val="22"/>
              </w:rPr>
              <w:t>Payment terms (as per Requirements in Attachment 3 - Statement of Requirements), Section 7 (Planning), payments to be made upon completion of:</w:t>
            </w:r>
          </w:p>
          <w:p w14:paraId="4BB3DFEF" w14:textId="77777777" w:rsidR="00515417" w:rsidRDefault="00515417">
            <w:pPr>
              <w:jc w:val="both"/>
              <w:rPr>
                <w:rFonts w:ascii="Arial" w:eastAsia="Arial" w:hAnsi="Arial" w:cs="Arial"/>
                <w:sz w:val="22"/>
                <w:szCs w:val="22"/>
              </w:rPr>
            </w:pPr>
          </w:p>
          <w:p w14:paraId="4BB3DFF0" w14:textId="77777777" w:rsidR="00515417" w:rsidRDefault="00636335">
            <w:pPr>
              <w:jc w:val="both"/>
              <w:rPr>
                <w:rFonts w:ascii="Arial" w:eastAsia="Arial" w:hAnsi="Arial" w:cs="Arial"/>
                <w:sz w:val="22"/>
                <w:szCs w:val="22"/>
              </w:rPr>
            </w:pPr>
            <w:r>
              <w:rPr>
                <w:rFonts w:ascii="Arial" w:eastAsia="Arial" w:hAnsi="Arial" w:cs="Arial"/>
                <w:sz w:val="22"/>
                <w:szCs w:val="22"/>
              </w:rPr>
              <w:t>For Implementation services:</w:t>
            </w:r>
          </w:p>
          <w:p w14:paraId="4BB3DFF1" w14:textId="77777777" w:rsidR="00515417" w:rsidRDefault="00515417">
            <w:pPr>
              <w:jc w:val="both"/>
              <w:rPr>
                <w:rFonts w:ascii="Arial" w:eastAsia="Arial" w:hAnsi="Arial" w:cs="Arial"/>
                <w:sz w:val="22"/>
                <w:szCs w:val="22"/>
              </w:rPr>
            </w:pPr>
          </w:p>
          <w:p w14:paraId="4BB3DFF2" w14:textId="77777777" w:rsidR="00515417" w:rsidRDefault="00636335">
            <w:pPr>
              <w:numPr>
                <w:ilvl w:val="0"/>
                <w:numId w:val="10"/>
              </w:numPr>
              <w:jc w:val="both"/>
              <w:rPr>
                <w:rFonts w:ascii="Arial" w:eastAsia="Arial" w:hAnsi="Arial" w:cs="Arial"/>
                <w:sz w:val="22"/>
                <w:szCs w:val="22"/>
              </w:rPr>
            </w:pPr>
            <w:r>
              <w:rPr>
                <w:rFonts w:ascii="Arial" w:eastAsia="Arial" w:hAnsi="Arial" w:cs="Arial"/>
                <w:sz w:val="22"/>
                <w:szCs w:val="22"/>
              </w:rPr>
              <w:t>Service Definition/Design</w:t>
            </w:r>
          </w:p>
          <w:p w14:paraId="4BB3DFF3" w14:textId="77777777" w:rsidR="00515417" w:rsidRDefault="00636335">
            <w:pPr>
              <w:numPr>
                <w:ilvl w:val="0"/>
                <w:numId w:val="10"/>
              </w:numPr>
              <w:jc w:val="both"/>
              <w:rPr>
                <w:rFonts w:ascii="Arial" w:eastAsia="Arial" w:hAnsi="Arial" w:cs="Arial"/>
                <w:sz w:val="22"/>
                <w:szCs w:val="22"/>
              </w:rPr>
            </w:pPr>
            <w:r>
              <w:rPr>
                <w:rFonts w:ascii="Arial" w:eastAsia="Arial" w:hAnsi="Arial" w:cs="Arial"/>
                <w:sz w:val="22"/>
                <w:szCs w:val="22"/>
              </w:rPr>
              <w:t>Service Set-up</w:t>
            </w:r>
          </w:p>
          <w:p w14:paraId="4BB3DFF4" w14:textId="77777777" w:rsidR="00515417" w:rsidRDefault="00636335">
            <w:pPr>
              <w:numPr>
                <w:ilvl w:val="0"/>
                <w:numId w:val="10"/>
              </w:numPr>
              <w:jc w:val="both"/>
              <w:rPr>
                <w:rFonts w:ascii="Arial" w:eastAsia="Arial" w:hAnsi="Arial" w:cs="Arial"/>
                <w:sz w:val="22"/>
                <w:szCs w:val="22"/>
              </w:rPr>
            </w:pPr>
            <w:r>
              <w:rPr>
                <w:rFonts w:ascii="Arial" w:eastAsia="Arial" w:hAnsi="Arial" w:cs="Arial"/>
                <w:sz w:val="22"/>
                <w:szCs w:val="22"/>
              </w:rPr>
              <w:t>Knowledge Transfer</w:t>
            </w:r>
          </w:p>
          <w:p w14:paraId="4BB3DFF5" w14:textId="77777777" w:rsidR="00515417" w:rsidRDefault="00515417">
            <w:pPr>
              <w:jc w:val="both"/>
              <w:rPr>
                <w:rFonts w:ascii="Arial" w:eastAsia="Arial" w:hAnsi="Arial" w:cs="Arial"/>
                <w:sz w:val="22"/>
                <w:szCs w:val="22"/>
              </w:rPr>
            </w:pPr>
          </w:p>
          <w:p w14:paraId="4BB3DFF6" w14:textId="77777777" w:rsidR="00515417" w:rsidRDefault="00636335">
            <w:pPr>
              <w:jc w:val="both"/>
              <w:rPr>
                <w:rFonts w:ascii="Arial" w:eastAsia="Arial" w:hAnsi="Arial" w:cs="Arial"/>
                <w:sz w:val="22"/>
                <w:szCs w:val="22"/>
              </w:rPr>
            </w:pPr>
            <w:r>
              <w:rPr>
                <w:rFonts w:ascii="Arial" w:eastAsia="Arial" w:hAnsi="Arial" w:cs="Arial"/>
                <w:sz w:val="22"/>
                <w:szCs w:val="22"/>
              </w:rPr>
              <w:t>For Recurring/Annual Live Operation managed services</w:t>
            </w:r>
          </w:p>
          <w:p w14:paraId="4BB3DFF7" w14:textId="77777777" w:rsidR="00515417" w:rsidRDefault="00515417">
            <w:pPr>
              <w:jc w:val="both"/>
              <w:rPr>
                <w:rFonts w:ascii="Arial" w:eastAsia="Arial" w:hAnsi="Arial" w:cs="Arial"/>
                <w:sz w:val="22"/>
                <w:szCs w:val="22"/>
              </w:rPr>
            </w:pPr>
          </w:p>
          <w:p w14:paraId="4BB3DFF8" w14:textId="77777777" w:rsidR="00515417" w:rsidRDefault="00636335">
            <w:pPr>
              <w:numPr>
                <w:ilvl w:val="0"/>
                <w:numId w:val="8"/>
              </w:numPr>
              <w:jc w:val="both"/>
              <w:rPr>
                <w:rFonts w:ascii="Arial" w:eastAsia="Arial" w:hAnsi="Arial" w:cs="Arial"/>
                <w:sz w:val="22"/>
                <w:szCs w:val="22"/>
              </w:rPr>
            </w:pPr>
            <w:r>
              <w:rPr>
                <w:rFonts w:ascii="Arial" w:eastAsia="Arial" w:hAnsi="Arial" w:cs="Arial"/>
                <w:sz w:val="22"/>
                <w:szCs w:val="22"/>
              </w:rPr>
              <w:t>Payable quarterly in arrears</w:t>
            </w:r>
          </w:p>
        </w:tc>
      </w:tr>
      <w:tr w:rsidR="00515417" w14:paraId="4BB3DFFD" w14:textId="77777777">
        <w:tc>
          <w:tcPr>
            <w:tcW w:w="5812" w:type="dxa"/>
            <w:gridSpan w:val="5"/>
            <w:tcBorders>
              <w:top w:val="single" w:sz="4" w:space="0" w:color="000000"/>
              <w:bottom w:val="single" w:sz="4" w:space="0" w:color="000000"/>
            </w:tcBorders>
            <w:shd w:val="clear" w:color="auto" w:fill="DBE5F1"/>
            <w:tcMar>
              <w:top w:w="113" w:type="dxa"/>
              <w:bottom w:w="113" w:type="dxa"/>
            </w:tcMar>
            <w:vAlign w:val="center"/>
          </w:tcPr>
          <w:p w14:paraId="4BB3DFFA" w14:textId="77777777" w:rsidR="00515417" w:rsidRDefault="00636335">
            <w:pPr>
              <w:rPr>
                <w:rFonts w:ascii="Arial" w:eastAsia="Arial" w:hAnsi="Arial" w:cs="Arial"/>
                <w:b/>
                <w:sz w:val="22"/>
                <w:szCs w:val="22"/>
              </w:rPr>
            </w:pPr>
            <w:r>
              <w:rPr>
                <w:rFonts w:ascii="Arial" w:eastAsia="Arial" w:hAnsi="Arial" w:cs="Arial"/>
                <w:b/>
                <w:sz w:val="22"/>
                <w:szCs w:val="22"/>
              </w:rPr>
              <w:lastRenderedPageBreak/>
              <w:t>Undisputed Sums Limit (£)</w:t>
            </w:r>
          </w:p>
          <w:p w14:paraId="4BB3DFFB" w14:textId="77777777" w:rsidR="00515417" w:rsidRDefault="00636335">
            <w:pPr>
              <w:rPr>
                <w:rFonts w:ascii="Arial" w:eastAsia="Arial" w:hAnsi="Arial" w:cs="Arial"/>
                <w:b/>
                <w:sz w:val="22"/>
                <w:szCs w:val="22"/>
              </w:rPr>
            </w:pPr>
            <w:r>
              <w:rPr>
                <w:rFonts w:ascii="Arial" w:eastAsia="Arial" w:hAnsi="Arial" w:cs="Arial"/>
                <w:i/>
                <w:sz w:val="18"/>
                <w:szCs w:val="18"/>
              </w:rPr>
              <w:t xml:space="preserve"> (see Call Off Clause 31.1.1)</w:t>
            </w:r>
          </w:p>
        </w:tc>
        <w:tc>
          <w:tcPr>
            <w:tcW w:w="3820" w:type="dxa"/>
            <w:gridSpan w:val="5"/>
            <w:tcBorders>
              <w:top w:val="single" w:sz="4" w:space="0" w:color="000000"/>
              <w:bottom w:val="single" w:sz="4" w:space="0" w:color="000000"/>
            </w:tcBorders>
            <w:shd w:val="clear" w:color="auto" w:fill="DBE5F1"/>
          </w:tcPr>
          <w:p w14:paraId="4BB3DFFC" w14:textId="77777777" w:rsidR="00515417" w:rsidRDefault="00636335">
            <w:pPr>
              <w:jc w:val="both"/>
              <w:rPr>
                <w:rFonts w:ascii="Arial" w:eastAsia="Arial" w:hAnsi="Arial" w:cs="Arial"/>
                <w:color w:val="808080"/>
                <w:sz w:val="22"/>
                <w:szCs w:val="22"/>
              </w:rPr>
            </w:pPr>
            <w:r>
              <w:rPr>
                <w:rFonts w:ascii="Arial" w:eastAsia="Arial" w:hAnsi="Arial" w:cs="Arial"/>
                <w:sz w:val="22"/>
                <w:szCs w:val="22"/>
              </w:rPr>
              <w:t>The Undisputed Sums Limit will be the Maximum Contract Value specified in this Contract Order Form.</w:t>
            </w:r>
          </w:p>
        </w:tc>
      </w:tr>
      <w:tr w:rsidR="00515417" w14:paraId="4BB3E001" w14:textId="77777777">
        <w:tc>
          <w:tcPr>
            <w:tcW w:w="5812" w:type="dxa"/>
            <w:gridSpan w:val="5"/>
            <w:tcBorders>
              <w:top w:val="single" w:sz="4" w:space="0" w:color="000000"/>
              <w:bottom w:val="single" w:sz="4" w:space="0" w:color="000000"/>
            </w:tcBorders>
            <w:shd w:val="clear" w:color="auto" w:fill="DBE5F1"/>
            <w:tcMar>
              <w:top w:w="113" w:type="dxa"/>
              <w:bottom w:w="113" w:type="dxa"/>
            </w:tcMar>
          </w:tcPr>
          <w:p w14:paraId="4BB3DFFE" w14:textId="77777777" w:rsidR="00515417" w:rsidRDefault="00636335">
            <w:pPr>
              <w:jc w:val="both"/>
              <w:rPr>
                <w:rFonts w:ascii="Arial" w:eastAsia="Arial" w:hAnsi="Arial" w:cs="Arial"/>
                <w:b/>
                <w:sz w:val="22"/>
                <w:szCs w:val="22"/>
              </w:rPr>
            </w:pPr>
            <w:r>
              <w:rPr>
                <w:rFonts w:ascii="Arial" w:eastAsia="Arial" w:hAnsi="Arial" w:cs="Arial"/>
                <w:b/>
                <w:sz w:val="22"/>
                <w:szCs w:val="22"/>
              </w:rPr>
              <w:t>Delay Period Limit (calendar days)</w:t>
            </w:r>
          </w:p>
          <w:p w14:paraId="4BB3DFFF" w14:textId="77777777" w:rsidR="00515417" w:rsidRDefault="00636335">
            <w:pPr>
              <w:jc w:val="both"/>
              <w:rPr>
                <w:rFonts w:ascii="Arial" w:eastAsia="Arial" w:hAnsi="Arial" w:cs="Arial"/>
                <w:b/>
                <w:sz w:val="22"/>
                <w:szCs w:val="22"/>
              </w:rPr>
            </w:pPr>
            <w:r>
              <w:rPr>
                <w:rFonts w:ascii="Arial" w:eastAsia="Arial" w:hAnsi="Arial" w:cs="Arial"/>
                <w:i/>
                <w:sz w:val="18"/>
                <w:szCs w:val="18"/>
              </w:rPr>
              <w:t>(see Call Off Clause 5.4.1(b)(ii))</w:t>
            </w:r>
          </w:p>
        </w:tc>
        <w:tc>
          <w:tcPr>
            <w:tcW w:w="3820" w:type="dxa"/>
            <w:gridSpan w:val="5"/>
            <w:tcBorders>
              <w:top w:val="single" w:sz="4" w:space="0" w:color="000000"/>
              <w:bottom w:val="single" w:sz="4" w:space="0" w:color="000000"/>
            </w:tcBorders>
            <w:shd w:val="clear" w:color="auto" w:fill="DBE5F1"/>
          </w:tcPr>
          <w:p w14:paraId="4BB3E000" w14:textId="77777777" w:rsidR="00515417" w:rsidRDefault="00636335">
            <w:pPr>
              <w:jc w:val="both"/>
              <w:rPr>
                <w:rFonts w:ascii="Arial" w:eastAsia="Arial" w:hAnsi="Arial" w:cs="Arial"/>
                <w:color w:val="808080"/>
                <w:sz w:val="22"/>
                <w:szCs w:val="22"/>
              </w:rPr>
            </w:pPr>
            <w:r>
              <w:rPr>
                <w:rFonts w:ascii="Arial" w:eastAsia="Arial" w:hAnsi="Arial" w:cs="Arial"/>
                <w:sz w:val="22"/>
                <w:szCs w:val="22"/>
              </w:rPr>
              <w:t>Not Applicable</w:t>
            </w:r>
          </w:p>
        </w:tc>
      </w:tr>
      <w:tr w:rsidR="00515417" w14:paraId="4BB3E007" w14:textId="77777777">
        <w:tc>
          <w:tcPr>
            <w:tcW w:w="5812" w:type="dxa"/>
            <w:gridSpan w:val="5"/>
            <w:tcBorders>
              <w:top w:val="single" w:sz="4" w:space="0" w:color="000000"/>
              <w:bottom w:val="single" w:sz="4" w:space="0" w:color="000000"/>
            </w:tcBorders>
            <w:shd w:val="clear" w:color="auto" w:fill="DBE5F1"/>
            <w:tcMar>
              <w:top w:w="113" w:type="dxa"/>
              <w:bottom w:w="113" w:type="dxa"/>
            </w:tcMar>
          </w:tcPr>
          <w:p w14:paraId="4BB3E002" w14:textId="77777777" w:rsidR="00515417" w:rsidRDefault="00636335">
            <w:pPr>
              <w:jc w:val="both"/>
              <w:rPr>
                <w:rFonts w:ascii="Arial" w:eastAsia="Arial" w:hAnsi="Arial" w:cs="Arial"/>
                <w:b/>
                <w:sz w:val="22"/>
                <w:szCs w:val="22"/>
              </w:rPr>
            </w:pPr>
            <w:r>
              <w:rPr>
                <w:rFonts w:ascii="Arial" w:eastAsia="Arial" w:hAnsi="Arial" w:cs="Arial"/>
                <w:b/>
                <w:sz w:val="22"/>
                <w:szCs w:val="22"/>
              </w:rPr>
              <w:t>Estimated Year 1 Call Off Contract Charges (£)</w:t>
            </w:r>
          </w:p>
          <w:p w14:paraId="4BB3E003" w14:textId="77777777" w:rsidR="00515417" w:rsidRDefault="00515417">
            <w:pPr>
              <w:jc w:val="both"/>
              <w:rPr>
                <w:rFonts w:ascii="Arial" w:eastAsia="Arial" w:hAnsi="Arial" w:cs="Arial"/>
                <w:b/>
                <w:sz w:val="22"/>
                <w:szCs w:val="22"/>
              </w:rPr>
            </w:pPr>
          </w:p>
        </w:tc>
        <w:tc>
          <w:tcPr>
            <w:tcW w:w="3820" w:type="dxa"/>
            <w:gridSpan w:val="5"/>
            <w:tcBorders>
              <w:top w:val="single" w:sz="4" w:space="0" w:color="000000"/>
              <w:bottom w:val="single" w:sz="4" w:space="0" w:color="000000"/>
            </w:tcBorders>
            <w:shd w:val="clear" w:color="auto" w:fill="DBE5F1"/>
          </w:tcPr>
          <w:p w14:paraId="4BB3E004" w14:textId="0D05EBA6" w:rsidR="00515417" w:rsidRDefault="00636335">
            <w:pPr>
              <w:jc w:val="both"/>
              <w:rPr>
                <w:rFonts w:ascii="Arial" w:eastAsia="Arial" w:hAnsi="Arial" w:cs="Arial"/>
                <w:sz w:val="22"/>
                <w:szCs w:val="22"/>
              </w:rPr>
            </w:pPr>
            <w:r>
              <w:rPr>
                <w:rFonts w:ascii="Arial" w:eastAsia="Arial" w:hAnsi="Arial" w:cs="Arial"/>
                <w:sz w:val="22"/>
                <w:szCs w:val="22"/>
              </w:rPr>
              <w:t xml:space="preserve">Maximum budget </w:t>
            </w:r>
            <w:r w:rsidRPr="00671485">
              <w:rPr>
                <w:rFonts w:ascii="Arial" w:eastAsia="Arial" w:hAnsi="Arial" w:cs="Arial"/>
                <w:b/>
                <w:sz w:val="22"/>
                <w:szCs w:val="22"/>
              </w:rPr>
              <w:t>per site</w:t>
            </w:r>
            <w:r w:rsidR="00E81AA0">
              <w:rPr>
                <w:rFonts w:ascii="Arial" w:eastAsia="Arial" w:hAnsi="Arial" w:cs="Arial"/>
                <w:sz w:val="22"/>
                <w:szCs w:val="22"/>
              </w:rPr>
              <w:t xml:space="preserve"> per annum is </w:t>
            </w:r>
            <w:r w:rsidR="00E81AA0">
              <w:rPr>
                <w:rFonts w:ascii="Arial" w:eastAsia="Arial" w:hAnsi="Arial" w:cs="Arial"/>
                <w:sz w:val="22"/>
                <w:szCs w:val="22"/>
              </w:rPr>
              <w:t>REDACTED INFORMATION</w:t>
            </w:r>
          </w:p>
          <w:p w14:paraId="4BB3E005" w14:textId="77777777" w:rsidR="00515417" w:rsidRDefault="00515417">
            <w:pPr>
              <w:jc w:val="both"/>
              <w:rPr>
                <w:rFonts w:ascii="Arial" w:eastAsia="Arial" w:hAnsi="Arial" w:cs="Arial"/>
                <w:sz w:val="22"/>
                <w:szCs w:val="22"/>
              </w:rPr>
            </w:pPr>
          </w:p>
          <w:p w14:paraId="4BB3E006" w14:textId="77777777" w:rsidR="00515417" w:rsidRDefault="00515417">
            <w:pPr>
              <w:jc w:val="both"/>
              <w:rPr>
                <w:rFonts w:ascii="Arial" w:eastAsia="Arial" w:hAnsi="Arial" w:cs="Arial"/>
                <w:sz w:val="22"/>
                <w:szCs w:val="22"/>
              </w:rPr>
            </w:pPr>
          </w:p>
        </w:tc>
      </w:tr>
      <w:tr w:rsidR="00515417" w14:paraId="4BB3E00A" w14:textId="77777777">
        <w:tc>
          <w:tcPr>
            <w:tcW w:w="9632" w:type="dxa"/>
            <w:gridSpan w:val="10"/>
            <w:tcBorders>
              <w:top w:val="single" w:sz="4" w:space="0" w:color="000000"/>
            </w:tcBorders>
            <w:shd w:val="clear" w:color="auto" w:fill="DBE5F1"/>
            <w:tcMar>
              <w:top w:w="113" w:type="dxa"/>
              <w:bottom w:w="113" w:type="dxa"/>
            </w:tcMar>
          </w:tcPr>
          <w:p w14:paraId="4BB3E008" w14:textId="77777777" w:rsidR="00515417" w:rsidRDefault="00636335">
            <w:pPr>
              <w:jc w:val="both"/>
              <w:rPr>
                <w:rFonts w:ascii="Arial" w:eastAsia="Arial" w:hAnsi="Arial" w:cs="Arial"/>
                <w:b/>
                <w:sz w:val="22"/>
                <w:szCs w:val="22"/>
              </w:rPr>
            </w:pPr>
            <w:r>
              <w:rPr>
                <w:rFonts w:ascii="Arial" w:eastAsia="Arial" w:hAnsi="Arial" w:cs="Arial"/>
                <w:b/>
                <w:sz w:val="22"/>
                <w:szCs w:val="22"/>
              </w:rPr>
              <w:t>Enhanced Insurance Cover</w:t>
            </w:r>
          </w:p>
          <w:p w14:paraId="4BB3E009" w14:textId="77777777" w:rsidR="00515417" w:rsidRDefault="00515417">
            <w:pPr>
              <w:jc w:val="both"/>
              <w:rPr>
                <w:rFonts w:ascii="Arial" w:eastAsia="Arial" w:hAnsi="Arial" w:cs="Arial"/>
                <w:sz w:val="18"/>
                <w:szCs w:val="18"/>
              </w:rPr>
            </w:pPr>
          </w:p>
        </w:tc>
      </w:tr>
      <w:tr w:rsidR="00515417" w14:paraId="4BB3E00D" w14:textId="77777777">
        <w:tc>
          <w:tcPr>
            <w:tcW w:w="5812" w:type="dxa"/>
            <w:gridSpan w:val="5"/>
            <w:shd w:val="clear" w:color="auto" w:fill="DBE5F1"/>
            <w:tcMar>
              <w:top w:w="113" w:type="dxa"/>
              <w:bottom w:w="113" w:type="dxa"/>
            </w:tcMar>
          </w:tcPr>
          <w:p w14:paraId="4BB3E00B" w14:textId="77777777" w:rsidR="00515417" w:rsidRDefault="00636335">
            <w:pPr>
              <w:jc w:val="both"/>
              <w:rPr>
                <w:rFonts w:ascii="Arial" w:eastAsia="Arial" w:hAnsi="Arial" w:cs="Arial"/>
                <w:sz w:val="22"/>
                <w:szCs w:val="22"/>
              </w:rPr>
            </w:pPr>
            <w:r>
              <w:rPr>
                <w:rFonts w:ascii="Arial" w:eastAsia="Arial" w:hAnsi="Arial" w:cs="Arial"/>
                <w:sz w:val="22"/>
                <w:szCs w:val="22"/>
              </w:rPr>
              <w:t>Third Party Public Liability Insurance (£)</w:t>
            </w:r>
          </w:p>
        </w:tc>
        <w:tc>
          <w:tcPr>
            <w:tcW w:w="3820" w:type="dxa"/>
            <w:gridSpan w:val="5"/>
            <w:shd w:val="clear" w:color="auto" w:fill="DBE5F1"/>
          </w:tcPr>
          <w:p w14:paraId="4BB3E00C" w14:textId="77777777" w:rsidR="00515417" w:rsidRDefault="00636335">
            <w:pPr>
              <w:jc w:val="both"/>
              <w:rPr>
                <w:rFonts w:ascii="Arial" w:eastAsia="Arial" w:hAnsi="Arial" w:cs="Arial"/>
                <w:sz w:val="22"/>
                <w:szCs w:val="22"/>
              </w:rPr>
            </w:pPr>
            <w:r>
              <w:rPr>
                <w:rFonts w:ascii="Arial" w:eastAsia="Arial" w:hAnsi="Arial" w:cs="Arial"/>
                <w:sz w:val="22"/>
                <w:szCs w:val="22"/>
              </w:rPr>
              <w:t>As per RM3804 Framework Schedule 14</w:t>
            </w:r>
          </w:p>
        </w:tc>
      </w:tr>
      <w:tr w:rsidR="00515417" w14:paraId="4BB3E010" w14:textId="77777777">
        <w:tc>
          <w:tcPr>
            <w:tcW w:w="5812" w:type="dxa"/>
            <w:gridSpan w:val="5"/>
            <w:shd w:val="clear" w:color="auto" w:fill="DBE5F1"/>
            <w:tcMar>
              <w:top w:w="113" w:type="dxa"/>
              <w:bottom w:w="113" w:type="dxa"/>
            </w:tcMar>
          </w:tcPr>
          <w:p w14:paraId="4BB3E00E" w14:textId="77777777" w:rsidR="00515417" w:rsidRDefault="00636335">
            <w:pPr>
              <w:jc w:val="both"/>
              <w:rPr>
                <w:rFonts w:ascii="Arial" w:eastAsia="Arial" w:hAnsi="Arial" w:cs="Arial"/>
                <w:sz w:val="22"/>
                <w:szCs w:val="22"/>
              </w:rPr>
            </w:pPr>
            <w:r>
              <w:rPr>
                <w:rFonts w:ascii="Arial" w:eastAsia="Arial" w:hAnsi="Arial" w:cs="Arial"/>
                <w:sz w:val="22"/>
                <w:szCs w:val="22"/>
              </w:rPr>
              <w:t>Professional Indemnity Insurance (£)</w:t>
            </w:r>
          </w:p>
        </w:tc>
        <w:tc>
          <w:tcPr>
            <w:tcW w:w="3820" w:type="dxa"/>
            <w:gridSpan w:val="5"/>
            <w:shd w:val="clear" w:color="auto" w:fill="DBE5F1"/>
          </w:tcPr>
          <w:p w14:paraId="4BB3E00F" w14:textId="77777777" w:rsidR="00515417" w:rsidRDefault="00636335">
            <w:pPr>
              <w:jc w:val="both"/>
              <w:rPr>
                <w:rFonts w:ascii="Arial" w:eastAsia="Arial" w:hAnsi="Arial" w:cs="Arial"/>
                <w:sz w:val="22"/>
                <w:szCs w:val="22"/>
              </w:rPr>
            </w:pPr>
            <w:r>
              <w:rPr>
                <w:rFonts w:ascii="Arial" w:eastAsia="Arial" w:hAnsi="Arial" w:cs="Arial"/>
                <w:sz w:val="22"/>
                <w:szCs w:val="22"/>
              </w:rPr>
              <w:t>As per RM3804 Framework Schedule 14</w:t>
            </w:r>
          </w:p>
        </w:tc>
      </w:tr>
      <w:tr w:rsidR="00515417" w14:paraId="4BB3E032" w14:textId="77777777">
        <w:tc>
          <w:tcPr>
            <w:tcW w:w="9632" w:type="dxa"/>
            <w:gridSpan w:val="10"/>
            <w:tcBorders>
              <w:top w:val="single" w:sz="4" w:space="0" w:color="000000"/>
            </w:tcBorders>
            <w:shd w:val="clear" w:color="auto" w:fill="DBE5F1"/>
            <w:tcMar>
              <w:top w:w="113" w:type="dxa"/>
              <w:bottom w:w="113" w:type="dxa"/>
            </w:tcMar>
          </w:tcPr>
          <w:p w14:paraId="4BB3E011" w14:textId="77777777" w:rsidR="00515417" w:rsidRDefault="00636335">
            <w:pPr>
              <w:jc w:val="both"/>
              <w:rPr>
                <w:rFonts w:ascii="Arial" w:eastAsia="Arial" w:hAnsi="Arial" w:cs="Arial"/>
                <w:i/>
                <w:sz w:val="22"/>
                <w:szCs w:val="22"/>
              </w:rPr>
            </w:pPr>
            <w:r>
              <w:rPr>
                <w:rFonts w:ascii="Arial" w:eastAsia="Arial" w:hAnsi="Arial" w:cs="Arial"/>
                <w:b/>
                <w:sz w:val="22"/>
                <w:szCs w:val="22"/>
              </w:rPr>
              <w:t xml:space="preserve">Transparency Reports </w:t>
            </w:r>
            <w:r>
              <w:rPr>
                <w:rFonts w:ascii="Arial" w:eastAsia="Arial" w:hAnsi="Arial" w:cs="Arial"/>
                <w:i/>
                <w:sz w:val="22"/>
                <w:szCs w:val="22"/>
              </w:rPr>
              <w:t>(see Call Off Schedule 6)</w:t>
            </w:r>
          </w:p>
          <w:p w14:paraId="4BB3E012" w14:textId="77777777" w:rsidR="00515417" w:rsidRDefault="00515417">
            <w:pPr>
              <w:jc w:val="both"/>
              <w:rPr>
                <w:rFonts w:ascii="Arial" w:eastAsia="Arial" w:hAnsi="Arial" w:cs="Arial"/>
                <w:i/>
                <w:sz w:val="18"/>
                <w:szCs w:val="18"/>
              </w:rPr>
            </w:pPr>
          </w:p>
          <w:tbl>
            <w:tblPr>
              <w:tblStyle w:val="affe"/>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331"/>
              <w:gridCol w:w="1843"/>
              <w:gridCol w:w="2268"/>
            </w:tblGrid>
            <w:tr w:rsidR="00515417" w14:paraId="4BB3E017" w14:textId="77777777">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EEECE1"/>
                </w:tcPr>
                <w:p w14:paraId="4BB3E013" w14:textId="77777777" w:rsidR="00515417" w:rsidRDefault="00636335">
                  <w:pPr>
                    <w:rPr>
                      <w:rFonts w:ascii="Arial" w:eastAsia="Arial" w:hAnsi="Arial" w:cs="Arial"/>
                      <w:color w:val="000000"/>
                      <w:sz w:val="22"/>
                      <w:szCs w:val="22"/>
                    </w:rPr>
                  </w:pPr>
                  <w:r>
                    <w:rPr>
                      <w:rFonts w:ascii="Arial" w:eastAsia="Arial" w:hAnsi="Arial" w:cs="Arial"/>
                      <w:b/>
                      <w:color w:val="000000"/>
                      <w:sz w:val="22"/>
                      <w:szCs w:val="22"/>
                    </w:rPr>
                    <w:t>Title</w:t>
                  </w:r>
                </w:p>
              </w:tc>
              <w:tc>
                <w:tcPr>
                  <w:tcW w:w="2331" w:type="dxa"/>
                  <w:tcBorders>
                    <w:top w:val="single" w:sz="4" w:space="0" w:color="000000"/>
                    <w:left w:val="single" w:sz="4" w:space="0" w:color="000000"/>
                    <w:bottom w:val="single" w:sz="4" w:space="0" w:color="000000"/>
                    <w:right w:val="single" w:sz="4" w:space="0" w:color="000000"/>
                  </w:tcBorders>
                  <w:shd w:val="clear" w:color="auto" w:fill="EEECE1"/>
                </w:tcPr>
                <w:p w14:paraId="4BB3E014" w14:textId="77777777" w:rsidR="00515417" w:rsidRDefault="00636335">
                  <w:pPr>
                    <w:rPr>
                      <w:rFonts w:ascii="Arial" w:eastAsia="Arial" w:hAnsi="Arial" w:cs="Arial"/>
                      <w:color w:val="000000"/>
                      <w:sz w:val="22"/>
                      <w:szCs w:val="22"/>
                    </w:rPr>
                  </w:pPr>
                  <w:r>
                    <w:rPr>
                      <w:rFonts w:ascii="Arial" w:eastAsia="Arial" w:hAnsi="Arial" w:cs="Arial"/>
                      <w:b/>
                      <w:color w:val="000000"/>
                      <w:sz w:val="22"/>
                      <w:szCs w:val="22"/>
                    </w:rPr>
                    <w:t>Content</w:t>
                  </w:r>
                </w:p>
              </w:tc>
              <w:tc>
                <w:tcPr>
                  <w:tcW w:w="1843" w:type="dxa"/>
                  <w:tcBorders>
                    <w:top w:val="single" w:sz="4" w:space="0" w:color="000000"/>
                    <w:left w:val="single" w:sz="4" w:space="0" w:color="000000"/>
                    <w:bottom w:val="single" w:sz="4" w:space="0" w:color="000000"/>
                    <w:right w:val="single" w:sz="4" w:space="0" w:color="000000"/>
                  </w:tcBorders>
                  <w:shd w:val="clear" w:color="auto" w:fill="EEECE1"/>
                </w:tcPr>
                <w:p w14:paraId="4BB3E015" w14:textId="77777777" w:rsidR="00515417" w:rsidRDefault="00636335">
                  <w:pPr>
                    <w:rPr>
                      <w:rFonts w:ascii="Arial" w:eastAsia="Arial" w:hAnsi="Arial" w:cs="Arial"/>
                      <w:color w:val="000000"/>
                      <w:sz w:val="22"/>
                      <w:szCs w:val="22"/>
                    </w:rPr>
                  </w:pPr>
                  <w:r>
                    <w:rPr>
                      <w:rFonts w:ascii="Arial" w:eastAsia="Arial" w:hAnsi="Arial" w:cs="Arial"/>
                      <w:b/>
                      <w:color w:val="000000"/>
                      <w:sz w:val="22"/>
                      <w:szCs w:val="22"/>
                    </w:rPr>
                    <w:t>Format</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Pr>
                <w:p w14:paraId="4BB3E016" w14:textId="77777777" w:rsidR="00515417" w:rsidRDefault="00636335">
                  <w:pPr>
                    <w:rPr>
                      <w:rFonts w:ascii="Arial" w:eastAsia="Arial" w:hAnsi="Arial" w:cs="Arial"/>
                      <w:color w:val="000000"/>
                      <w:sz w:val="22"/>
                      <w:szCs w:val="22"/>
                    </w:rPr>
                  </w:pPr>
                  <w:r>
                    <w:rPr>
                      <w:rFonts w:ascii="Arial" w:eastAsia="Arial" w:hAnsi="Arial" w:cs="Arial"/>
                      <w:b/>
                      <w:color w:val="000000"/>
                      <w:sz w:val="22"/>
                      <w:szCs w:val="22"/>
                    </w:rPr>
                    <w:t>Frequency</w:t>
                  </w:r>
                </w:p>
              </w:tc>
            </w:tr>
            <w:tr w:rsidR="00515417" w14:paraId="4BB3E01C"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EEECE1"/>
                </w:tcPr>
                <w:p w14:paraId="4BB3E018" w14:textId="77777777" w:rsidR="00515417" w:rsidRDefault="00636335">
                  <w:pPr>
                    <w:tabs>
                      <w:tab w:val="left" w:pos="3380"/>
                    </w:tabs>
                    <w:rPr>
                      <w:rFonts w:ascii="Arial" w:eastAsia="Arial" w:hAnsi="Arial" w:cs="Arial"/>
                      <w:color w:val="000000"/>
                      <w:sz w:val="22"/>
                      <w:szCs w:val="22"/>
                    </w:rPr>
                  </w:pPr>
                  <w:r>
                    <w:rPr>
                      <w:rFonts w:ascii="Arial" w:eastAsia="Arial" w:hAnsi="Arial" w:cs="Arial"/>
                      <w:color w:val="000000"/>
                      <w:sz w:val="22"/>
                      <w:szCs w:val="22"/>
                    </w:rPr>
                    <w:t>[Performance]</w:t>
                  </w:r>
                </w:p>
              </w:tc>
              <w:tc>
                <w:tcPr>
                  <w:tcW w:w="2331" w:type="dxa"/>
                  <w:tcBorders>
                    <w:top w:val="single" w:sz="4" w:space="0" w:color="000000"/>
                    <w:left w:val="single" w:sz="4" w:space="0" w:color="000000"/>
                    <w:bottom w:val="single" w:sz="4" w:space="0" w:color="000000"/>
                    <w:right w:val="single" w:sz="4" w:space="0" w:color="000000"/>
                  </w:tcBorders>
                  <w:shd w:val="clear" w:color="auto" w:fill="EEECE1"/>
                </w:tcPr>
                <w:p w14:paraId="4BB3E019" w14:textId="77777777" w:rsidR="00515417" w:rsidRPr="00533790" w:rsidRDefault="00636335">
                  <w:pPr>
                    <w:rPr>
                      <w:rFonts w:ascii="Arial" w:eastAsia="Arial" w:hAnsi="Arial" w:cs="Arial"/>
                      <w:color w:val="000000"/>
                      <w:sz w:val="22"/>
                      <w:szCs w:val="22"/>
                    </w:rPr>
                  </w:pPr>
                  <w:r w:rsidRPr="00533790">
                    <w:rPr>
                      <w:rFonts w:ascii="Arial" w:eastAsia="Arial" w:hAnsi="Arial" w:cs="Arial"/>
                      <w:sz w:val="22"/>
                      <w:szCs w:val="22"/>
                    </w:rPr>
                    <w:t>Service and performance review</w:t>
                  </w:r>
                </w:p>
              </w:tc>
              <w:tc>
                <w:tcPr>
                  <w:tcW w:w="1843" w:type="dxa"/>
                  <w:tcBorders>
                    <w:top w:val="single" w:sz="4" w:space="0" w:color="000000"/>
                    <w:left w:val="single" w:sz="4" w:space="0" w:color="000000"/>
                    <w:bottom w:val="single" w:sz="4" w:space="0" w:color="000000"/>
                    <w:right w:val="single" w:sz="4" w:space="0" w:color="000000"/>
                  </w:tcBorders>
                  <w:shd w:val="clear" w:color="auto" w:fill="EEECE1"/>
                </w:tcPr>
                <w:p w14:paraId="4BB3E01A" w14:textId="77777777" w:rsidR="00515417" w:rsidRPr="00533790" w:rsidRDefault="00292211">
                  <w:pPr>
                    <w:rPr>
                      <w:rFonts w:ascii="Arial" w:eastAsia="Arial" w:hAnsi="Arial" w:cs="Arial"/>
                      <w:color w:val="000000"/>
                      <w:sz w:val="22"/>
                      <w:szCs w:val="22"/>
                    </w:rPr>
                  </w:pPr>
                  <w:r>
                    <w:rPr>
                      <w:rFonts w:ascii="Arial" w:eastAsia="Arial" w:hAnsi="Arial" w:cs="Arial"/>
                      <w:sz w:val="22"/>
                      <w:szCs w:val="22"/>
                    </w:rPr>
                    <w:t>R</w:t>
                  </w:r>
                  <w:r w:rsidR="00636335" w:rsidRPr="00533790">
                    <w:rPr>
                      <w:rFonts w:ascii="Arial" w:eastAsia="Arial" w:hAnsi="Arial" w:cs="Arial"/>
                      <w:sz w:val="22"/>
                      <w:szCs w:val="22"/>
                    </w:rPr>
                    <w:t>eport</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Pr>
                <w:p w14:paraId="4BB3E01B" w14:textId="77777777" w:rsidR="00515417" w:rsidRPr="00533790" w:rsidRDefault="00636335">
                  <w:pPr>
                    <w:rPr>
                      <w:rFonts w:ascii="Arial" w:eastAsia="Arial" w:hAnsi="Arial" w:cs="Arial"/>
                      <w:color w:val="000000"/>
                      <w:sz w:val="22"/>
                      <w:szCs w:val="22"/>
                    </w:rPr>
                  </w:pPr>
                  <w:r w:rsidRPr="00533790">
                    <w:rPr>
                      <w:rFonts w:ascii="Arial" w:eastAsia="Arial" w:hAnsi="Arial" w:cs="Arial"/>
                      <w:sz w:val="22"/>
                      <w:szCs w:val="22"/>
                    </w:rPr>
                    <w:t xml:space="preserve">Monthly </w:t>
                  </w:r>
                </w:p>
              </w:tc>
            </w:tr>
            <w:tr w:rsidR="00515417" w14:paraId="4BB3E021"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EEECE1"/>
                </w:tcPr>
                <w:p w14:paraId="4BB3E01D" w14:textId="77777777" w:rsidR="00515417" w:rsidRDefault="00636335">
                  <w:pPr>
                    <w:rPr>
                      <w:rFonts w:ascii="Arial" w:eastAsia="Arial" w:hAnsi="Arial" w:cs="Arial"/>
                      <w:color w:val="000000"/>
                      <w:sz w:val="22"/>
                      <w:szCs w:val="22"/>
                    </w:rPr>
                  </w:pPr>
                  <w:r>
                    <w:rPr>
                      <w:rFonts w:ascii="Arial" w:eastAsia="Arial" w:hAnsi="Arial" w:cs="Arial"/>
                      <w:color w:val="000000"/>
                      <w:sz w:val="22"/>
                      <w:szCs w:val="22"/>
                    </w:rPr>
                    <w:t>[Call Off Contract Charges]</w:t>
                  </w:r>
                </w:p>
              </w:tc>
              <w:tc>
                <w:tcPr>
                  <w:tcW w:w="2331" w:type="dxa"/>
                  <w:tcBorders>
                    <w:top w:val="single" w:sz="4" w:space="0" w:color="000000"/>
                    <w:left w:val="single" w:sz="4" w:space="0" w:color="000000"/>
                    <w:bottom w:val="single" w:sz="4" w:space="0" w:color="000000"/>
                    <w:right w:val="single" w:sz="4" w:space="0" w:color="000000"/>
                  </w:tcBorders>
                  <w:shd w:val="clear" w:color="auto" w:fill="EEECE1"/>
                </w:tcPr>
                <w:p w14:paraId="4BB3E01E" w14:textId="77777777" w:rsidR="00515417" w:rsidRPr="00533790" w:rsidRDefault="00515417">
                  <w:pPr>
                    <w:rPr>
                      <w:rFonts w:ascii="Arial" w:eastAsia="Arial" w:hAnsi="Arial"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EEECE1"/>
                </w:tcPr>
                <w:p w14:paraId="4BB3E01F" w14:textId="77777777" w:rsidR="00515417" w:rsidRPr="00533790" w:rsidRDefault="00515417">
                  <w:pPr>
                    <w:rPr>
                      <w:rFonts w:ascii="Arial" w:eastAsia="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EEECE1"/>
                </w:tcPr>
                <w:p w14:paraId="4BB3E020" w14:textId="77777777" w:rsidR="00515417" w:rsidRPr="00533790" w:rsidRDefault="00515417">
                  <w:pPr>
                    <w:rPr>
                      <w:rFonts w:ascii="Arial" w:eastAsia="Arial" w:hAnsi="Arial" w:cs="Arial"/>
                      <w:color w:val="000000"/>
                      <w:sz w:val="22"/>
                      <w:szCs w:val="22"/>
                    </w:rPr>
                  </w:pPr>
                </w:p>
              </w:tc>
            </w:tr>
            <w:tr w:rsidR="00515417" w14:paraId="4BB3E026"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EEECE1"/>
                </w:tcPr>
                <w:p w14:paraId="4BB3E022" w14:textId="77777777" w:rsidR="00515417" w:rsidRDefault="00636335">
                  <w:pPr>
                    <w:rPr>
                      <w:rFonts w:ascii="Arial" w:eastAsia="Arial" w:hAnsi="Arial" w:cs="Arial"/>
                      <w:color w:val="000000"/>
                      <w:sz w:val="22"/>
                      <w:szCs w:val="22"/>
                    </w:rPr>
                  </w:pPr>
                  <w:r>
                    <w:rPr>
                      <w:rFonts w:ascii="Arial" w:eastAsia="Arial" w:hAnsi="Arial" w:cs="Arial"/>
                      <w:color w:val="000000"/>
                      <w:sz w:val="22"/>
                      <w:szCs w:val="22"/>
                    </w:rPr>
                    <w:t>[Key Sub-Contractors]</w:t>
                  </w:r>
                </w:p>
              </w:tc>
              <w:tc>
                <w:tcPr>
                  <w:tcW w:w="2331" w:type="dxa"/>
                  <w:tcBorders>
                    <w:top w:val="single" w:sz="4" w:space="0" w:color="000000"/>
                    <w:left w:val="single" w:sz="4" w:space="0" w:color="000000"/>
                    <w:bottom w:val="single" w:sz="4" w:space="0" w:color="000000"/>
                    <w:right w:val="single" w:sz="4" w:space="0" w:color="000000"/>
                  </w:tcBorders>
                  <w:shd w:val="clear" w:color="auto" w:fill="EEECE1"/>
                </w:tcPr>
                <w:p w14:paraId="4BB3E023" w14:textId="77777777" w:rsidR="00515417" w:rsidRPr="00533790" w:rsidRDefault="00515417">
                  <w:pPr>
                    <w:rPr>
                      <w:rFonts w:ascii="Arial" w:eastAsia="Arial" w:hAnsi="Arial"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EEECE1"/>
                </w:tcPr>
                <w:p w14:paraId="4BB3E024" w14:textId="77777777" w:rsidR="00515417" w:rsidRPr="00533790" w:rsidRDefault="00515417">
                  <w:pPr>
                    <w:rPr>
                      <w:rFonts w:ascii="Arial" w:eastAsia="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EEECE1"/>
                </w:tcPr>
                <w:p w14:paraId="4BB3E025" w14:textId="77777777" w:rsidR="00515417" w:rsidRPr="00533790" w:rsidRDefault="00515417">
                  <w:pPr>
                    <w:rPr>
                      <w:rFonts w:ascii="Arial" w:eastAsia="Arial" w:hAnsi="Arial" w:cs="Arial"/>
                      <w:color w:val="000000"/>
                      <w:sz w:val="22"/>
                      <w:szCs w:val="22"/>
                    </w:rPr>
                  </w:pPr>
                </w:p>
              </w:tc>
            </w:tr>
            <w:tr w:rsidR="00515417" w14:paraId="4BB3E02B"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EEECE1"/>
                </w:tcPr>
                <w:p w14:paraId="4BB3E027" w14:textId="77777777" w:rsidR="00515417" w:rsidRDefault="00636335">
                  <w:pPr>
                    <w:rPr>
                      <w:rFonts w:ascii="Arial" w:eastAsia="Arial" w:hAnsi="Arial" w:cs="Arial"/>
                      <w:color w:val="000000"/>
                      <w:sz w:val="22"/>
                      <w:szCs w:val="22"/>
                    </w:rPr>
                  </w:pPr>
                  <w:r>
                    <w:rPr>
                      <w:rFonts w:ascii="Arial" w:eastAsia="Arial" w:hAnsi="Arial" w:cs="Arial"/>
                      <w:color w:val="000000"/>
                      <w:sz w:val="22"/>
                      <w:szCs w:val="22"/>
                    </w:rPr>
                    <w:t>[Technical]</w:t>
                  </w:r>
                </w:p>
              </w:tc>
              <w:tc>
                <w:tcPr>
                  <w:tcW w:w="2331" w:type="dxa"/>
                  <w:tcBorders>
                    <w:top w:val="single" w:sz="4" w:space="0" w:color="000000"/>
                    <w:left w:val="single" w:sz="4" w:space="0" w:color="000000"/>
                    <w:bottom w:val="single" w:sz="4" w:space="0" w:color="000000"/>
                    <w:right w:val="single" w:sz="4" w:space="0" w:color="000000"/>
                  </w:tcBorders>
                  <w:shd w:val="clear" w:color="auto" w:fill="EEECE1"/>
                </w:tcPr>
                <w:p w14:paraId="4BB3E028" w14:textId="77777777" w:rsidR="00515417" w:rsidRPr="00533790" w:rsidRDefault="00515417">
                  <w:pPr>
                    <w:rPr>
                      <w:rFonts w:ascii="Arial" w:eastAsia="Arial" w:hAnsi="Arial"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EEECE1"/>
                </w:tcPr>
                <w:p w14:paraId="4BB3E029" w14:textId="77777777" w:rsidR="00515417" w:rsidRPr="00533790" w:rsidRDefault="00515417">
                  <w:pPr>
                    <w:rPr>
                      <w:rFonts w:ascii="Arial" w:eastAsia="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EEECE1"/>
                </w:tcPr>
                <w:p w14:paraId="4BB3E02A" w14:textId="77777777" w:rsidR="00515417" w:rsidRPr="00533790" w:rsidRDefault="00515417">
                  <w:pPr>
                    <w:rPr>
                      <w:rFonts w:ascii="Arial" w:eastAsia="Arial" w:hAnsi="Arial" w:cs="Arial"/>
                      <w:color w:val="000000"/>
                      <w:sz w:val="22"/>
                      <w:szCs w:val="22"/>
                    </w:rPr>
                  </w:pPr>
                </w:p>
              </w:tc>
            </w:tr>
            <w:tr w:rsidR="00515417" w14:paraId="4BB3E030"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EEECE1"/>
                </w:tcPr>
                <w:p w14:paraId="4BB3E02C" w14:textId="77777777" w:rsidR="00515417" w:rsidRDefault="00636335">
                  <w:pPr>
                    <w:rPr>
                      <w:rFonts w:ascii="Arial" w:eastAsia="Arial" w:hAnsi="Arial" w:cs="Arial"/>
                      <w:color w:val="000000"/>
                      <w:sz w:val="22"/>
                      <w:szCs w:val="22"/>
                    </w:rPr>
                  </w:pPr>
                  <w:r>
                    <w:rPr>
                      <w:rFonts w:ascii="Arial" w:eastAsia="Arial" w:hAnsi="Arial" w:cs="Arial"/>
                      <w:color w:val="000000"/>
                      <w:sz w:val="22"/>
                      <w:szCs w:val="22"/>
                    </w:rPr>
                    <w:t>[Performance management]</w:t>
                  </w:r>
                </w:p>
              </w:tc>
              <w:tc>
                <w:tcPr>
                  <w:tcW w:w="2331" w:type="dxa"/>
                  <w:tcBorders>
                    <w:top w:val="single" w:sz="4" w:space="0" w:color="000000"/>
                    <w:left w:val="single" w:sz="4" w:space="0" w:color="000000"/>
                    <w:bottom w:val="single" w:sz="4" w:space="0" w:color="000000"/>
                    <w:right w:val="single" w:sz="4" w:space="0" w:color="000000"/>
                  </w:tcBorders>
                  <w:shd w:val="clear" w:color="auto" w:fill="EEECE1"/>
                </w:tcPr>
                <w:p w14:paraId="4BB3E02D" w14:textId="77777777" w:rsidR="00515417" w:rsidRPr="00533790" w:rsidRDefault="00636335">
                  <w:pPr>
                    <w:rPr>
                      <w:rFonts w:ascii="Arial" w:eastAsia="Arial" w:hAnsi="Arial" w:cs="Arial"/>
                      <w:color w:val="000000"/>
                      <w:sz w:val="22"/>
                      <w:szCs w:val="22"/>
                    </w:rPr>
                  </w:pPr>
                  <w:r w:rsidRPr="00533790">
                    <w:rPr>
                      <w:rFonts w:ascii="Arial" w:eastAsia="Arial" w:hAnsi="Arial" w:cs="Arial"/>
                      <w:sz w:val="22"/>
                      <w:szCs w:val="22"/>
                    </w:rPr>
                    <w:t>SLA performance</w:t>
                  </w:r>
                </w:p>
              </w:tc>
              <w:tc>
                <w:tcPr>
                  <w:tcW w:w="1843" w:type="dxa"/>
                  <w:tcBorders>
                    <w:top w:val="single" w:sz="4" w:space="0" w:color="000000"/>
                    <w:left w:val="single" w:sz="4" w:space="0" w:color="000000"/>
                    <w:bottom w:val="single" w:sz="4" w:space="0" w:color="000000"/>
                    <w:right w:val="single" w:sz="4" w:space="0" w:color="000000"/>
                  </w:tcBorders>
                  <w:shd w:val="clear" w:color="auto" w:fill="EEECE1"/>
                </w:tcPr>
                <w:p w14:paraId="4BB3E02E" w14:textId="77777777" w:rsidR="00515417" w:rsidRPr="00533790" w:rsidRDefault="00292211">
                  <w:pPr>
                    <w:rPr>
                      <w:rFonts w:ascii="Arial" w:eastAsia="Arial" w:hAnsi="Arial" w:cs="Arial"/>
                      <w:color w:val="000000"/>
                      <w:sz w:val="22"/>
                      <w:szCs w:val="22"/>
                    </w:rPr>
                  </w:pPr>
                  <w:r>
                    <w:rPr>
                      <w:rFonts w:ascii="Arial" w:eastAsia="Arial" w:hAnsi="Arial" w:cs="Arial"/>
                      <w:color w:val="000000"/>
                      <w:sz w:val="22"/>
                      <w:szCs w:val="22"/>
                    </w:rPr>
                    <w:t>Report</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Pr>
                <w:p w14:paraId="4BB3E02F" w14:textId="77777777" w:rsidR="00515417" w:rsidRPr="00533790" w:rsidRDefault="00636335">
                  <w:pPr>
                    <w:rPr>
                      <w:rFonts w:ascii="Arial" w:eastAsia="Arial" w:hAnsi="Arial" w:cs="Arial"/>
                      <w:color w:val="000000"/>
                      <w:sz w:val="22"/>
                      <w:szCs w:val="22"/>
                    </w:rPr>
                  </w:pPr>
                  <w:r w:rsidRPr="00533790">
                    <w:rPr>
                      <w:rFonts w:ascii="Arial" w:eastAsia="Arial" w:hAnsi="Arial" w:cs="Arial"/>
                      <w:sz w:val="22"/>
                      <w:szCs w:val="22"/>
                    </w:rPr>
                    <w:t>Monthly</w:t>
                  </w:r>
                </w:p>
              </w:tc>
            </w:tr>
          </w:tbl>
          <w:p w14:paraId="4BB3E031" w14:textId="77777777" w:rsidR="00515417" w:rsidRDefault="00515417">
            <w:pPr>
              <w:jc w:val="both"/>
              <w:rPr>
                <w:rFonts w:ascii="Arial" w:eastAsia="Arial" w:hAnsi="Arial" w:cs="Arial"/>
                <w:b/>
                <w:sz w:val="22"/>
                <w:szCs w:val="22"/>
              </w:rPr>
            </w:pPr>
          </w:p>
        </w:tc>
      </w:tr>
      <w:tr w:rsidR="00515417" w14:paraId="4BB3E034" w14:textId="77777777">
        <w:tc>
          <w:tcPr>
            <w:tcW w:w="9632" w:type="dxa"/>
            <w:gridSpan w:val="10"/>
            <w:tcBorders>
              <w:top w:val="single" w:sz="4" w:space="0" w:color="000000"/>
            </w:tcBorders>
            <w:shd w:val="clear" w:color="auto" w:fill="DBE5F1"/>
            <w:tcMar>
              <w:top w:w="113" w:type="dxa"/>
              <w:bottom w:w="113" w:type="dxa"/>
            </w:tcMar>
          </w:tcPr>
          <w:p w14:paraId="4BB3E033" w14:textId="77777777" w:rsidR="00515417" w:rsidRDefault="00636335">
            <w:pPr>
              <w:jc w:val="both"/>
              <w:rPr>
                <w:rFonts w:ascii="Arial" w:eastAsia="Arial" w:hAnsi="Arial" w:cs="Arial"/>
                <w:b/>
                <w:sz w:val="22"/>
                <w:szCs w:val="22"/>
              </w:rPr>
            </w:pPr>
            <w:r>
              <w:rPr>
                <w:rFonts w:ascii="Arial" w:eastAsia="Arial" w:hAnsi="Arial" w:cs="Arial"/>
                <w:b/>
                <w:sz w:val="22"/>
                <w:szCs w:val="22"/>
              </w:rPr>
              <w:t>Project Plans</w:t>
            </w:r>
          </w:p>
        </w:tc>
      </w:tr>
      <w:tr w:rsidR="00515417" w14:paraId="4BB3E038" w14:textId="77777777">
        <w:trPr>
          <w:trHeight w:val="331"/>
        </w:trPr>
        <w:tc>
          <w:tcPr>
            <w:tcW w:w="7797" w:type="dxa"/>
            <w:gridSpan w:val="7"/>
            <w:shd w:val="clear" w:color="auto" w:fill="DBE5F1"/>
          </w:tcPr>
          <w:p w14:paraId="4BB3E035" w14:textId="77777777" w:rsidR="00515417" w:rsidRDefault="00636335">
            <w:pPr>
              <w:jc w:val="both"/>
              <w:rPr>
                <w:rFonts w:ascii="Arial" w:eastAsia="Arial" w:hAnsi="Arial" w:cs="Arial"/>
                <w:sz w:val="22"/>
                <w:szCs w:val="22"/>
              </w:rPr>
            </w:pPr>
            <w:r>
              <w:rPr>
                <w:rFonts w:ascii="Arial" w:eastAsia="Arial" w:hAnsi="Arial" w:cs="Arial"/>
                <w:sz w:val="22"/>
                <w:szCs w:val="22"/>
              </w:rPr>
              <w:t>Time frame for delivery of draft Project Plans from the Supplier to the Customer – from the Call Off Commencement Date (Working Days)</w:t>
            </w:r>
          </w:p>
          <w:p w14:paraId="4BB3E036" w14:textId="77777777" w:rsidR="00515417" w:rsidRDefault="00515417">
            <w:pPr>
              <w:jc w:val="both"/>
              <w:rPr>
                <w:rFonts w:ascii="Arial" w:eastAsia="Arial" w:hAnsi="Arial" w:cs="Arial"/>
                <w:b/>
                <w:sz w:val="22"/>
                <w:szCs w:val="22"/>
              </w:rPr>
            </w:pPr>
          </w:p>
        </w:tc>
        <w:tc>
          <w:tcPr>
            <w:tcW w:w="1835" w:type="dxa"/>
            <w:gridSpan w:val="3"/>
            <w:shd w:val="clear" w:color="auto" w:fill="DBE5F1"/>
            <w:vAlign w:val="center"/>
          </w:tcPr>
          <w:p w14:paraId="4BB3E037" w14:textId="77777777" w:rsidR="00515417" w:rsidRDefault="00636335">
            <w:pPr>
              <w:jc w:val="center"/>
              <w:rPr>
                <w:rFonts w:ascii="Arial" w:eastAsia="Arial" w:hAnsi="Arial" w:cs="Arial"/>
                <w:b/>
                <w:sz w:val="22"/>
                <w:szCs w:val="22"/>
              </w:rPr>
            </w:pPr>
            <w:r>
              <w:rPr>
                <w:rFonts w:ascii="Arial" w:eastAsia="Arial" w:hAnsi="Arial" w:cs="Arial"/>
                <w:sz w:val="22"/>
                <w:szCs w:val="22"/>
              </w:rPr>
              <w:t>Within two (2) weeks of Contract Start as per Attachment 3 - Section 8</w:t>
            </w:r>
          </w:p>
        </w:tc>
      </w:tr>
      <w:tr w:rsidR="00515417" w14:paraId="4BB3E03A" w14:textId="77777777">
        <w:tc>
          <w:tcPr>
            <w:tcW w:w="9632" w:type="dxa"/>
            <w:gridSpan w:val="10"/>
            <w:tcBorders>
              <w:top w:val="single" w:sz="4" w:space="0" w:color="000000"/>
            </w:tcBorders>
            <w:shd w:val="clear" w:color="auto" w:fill="DBE5F1"/>
            <w:tcMar>
              <w:top w:w="113" w:type="dxa"/>
              <w:bottom w:w="113" w:type="dxa"/>
            </w:tcMar>
          </w:tcPr>
          <w:p w14:paraId="4BB3E039" w14:textId="77777777" w:rsidR="00515417" w:rsidRDefault="00636335">
            <w:pPr>
              <w:jc w:val="both"/>
              <w:rPr>
                <w:rFonts w:ascii="Arial" w:eastAsia="Arial" w:hAnsi="Arial" w:cs="Arial"/>
                <w:b/>
                <w:sz w:val="22"/>
                <w:szCs w:val="22"/>
              </w:rPr>
            </w:pPr>
            <w:r>
              <w:rPr>
                <w:rFonts w:ascii="Arial" w:eastAsia="Arial" w:hAnsi="Arial" w:cs="Arial"/>
                <w:b/>
                <w:sz w:val="22"/>
                <w:szCs w:val="22"/>
              </w:rPr>
              <w:t xml:space="preserve">Implementation Plan </w:t>
            </w:r>
            <w:r>
              <w:rPr>
                <w:rFonts w:ascii="Arial" w:eastAsia="Arial" w:hAnsi="Arial" w:cs="Arial"/>
                <w:i/>
                <w:sz w:val="22"/>
                <w:szCs w:val="22"/>
              </w:rPr>
              <w:t>(see Call Off Clause 5.1.1)</w:t>
            </w:r>
          </w:p>
        </w:tc>
      </w:tr>
      <w:tr w:rsidR="00515417" w14:paraId="4BB3E03F" w14:textId="77777777">
        <w:trPr>
          <w:trHeight w:val="331"/>
        </w:trPr>
        <w:tc>
          <w:tcPr>
            <w:tcW w:w="7797" w:type="dxa"/>
            <w:gridSpan w:val="7"/>
            <w:shd w:val="clear" w:color="auto" w:fill="DBE5F1"/>
          </w:tcPr>
          <w:p w14:paraId="4BB3E03B" w14:textId="77777777" w:rsidR="00515417" w:rsidRDefault="00636335">
            <w:pPr>
              <w:jc w:val="both"/>
              <w:rPr>
                <w:rFonts w:ascii="Arial" w:eastAsia="Arial" w:hAnsi="Arial" w:cs="Arial"/>
                <w:sz w:val="22"/>
                <w:szCs w:val="22"/>
              </w:rPr>
            </w:pPr>
            <w:r>
              <w:rPr>
                <w:rFonts w:ascii="Arial" w:eastAsia="Arial" w:hAnsi="Arial" w:cs="Arial"/>
                <w:sz w:val="22"/>
                <w:szCs w:val="22"/>
              </w:rPr>
              <w:lastRenderedPageBreak/>
              <w:t>Time frame for delivery of a draft Implementation Plan from the Supplier to the Customer – from the Call Off Commencement Date (Working Days)</w:t>
            </w:r>
          </w:p>
          <w:p w14:paraId="4BB3E03C" w14:textId="77777777" w:rsidR="00515417" w:rsidRDefault="00515417">
            <w:pPr>
              <w:jc w:val="both"/>
              <w:rPr>
                <w:rFonts w:ascii="Arial" w:eastAsia="Arial" w:hAnsi="Arial" w:cs="Arial"/>
                <w:b/>
                <w:sz w:val="22"/>
                <w:szCs w:val="22"/>
              </w:rPr>
            </w:pPr>
          </w:p>
        </w:tc>
        <w:tc>
          <w:tcPr>
            <w:tcW w:w="1835" w:type="dxa"/>
            <w:gridSpan w:val="3"/>
            <w:shd w:val="clear" w:color="auto" w:fill="DBE5F1"/>
            <w:vAlign w:val="center"/>
          </w:tcPr>
          <w:p w14:paraId="4BB3E03D" w14:textId="77777777" w:rsidR="00515417" w:rsidRDefault="00636335">
            <w:pPr>
              <w:rPr>
                <w:rFonts w:ascii="Arial" w:eastAsia="Arial" w:hAnsi="Arial" w:cs="Arial"/>
                <w:sz w:val="22"/>
                <w:szCs w:val="22"/>
              </w:rPr>
            </w:pPr>
            <w:r>
              <w:rPr>
                <w:rFonts w:ascii="Arial" w:eastAsia="Arial" w:hAnsi="Arial" w:cs="Arial"/>
                <w:sz w:val="22"/>
                <w:szCs w:val="22"/>
              </w:rPr>
              <w:t>As per Section C of this Contract and as per the RM3804 Terms &amp; Conditions.</w:t>
            </w:r>
          </w:p>
          <w:p w14:paraId="4BB3E03E" w14:textId="77777777" w:rsidR="00515417" w:rsidRDefault="00515417">
            <w:pPr>
              <w:jc w:val="center"/>
              <w:rPr>
                <w:rFonts w:ascii="Arial" w:eastAsia="Arial" w:hAnsi="Arial" w:cs="Arial"/>
                <w:b/>
                <w:sz w:val="22"/>
                <w:szCs w:val="22"/>
              </w:rPr>
            </w:pPr>
          </w:p>
        </w:tc>
      </w:tr>
      <w:tr w:rsidR="00515417" w14:paraId="4BB3E046" w14:textId="77777777">
        <w:trPr>
          <w:trHeight w:val="995"/>
        </w:trPr>
        <w:tc>
          <w:tcPr>
            <w:tcW w:w="8811" w:type="dxa"/>
            <w:gridSpan w:val="9"/>
            <w:tcBorders>
              <w:top w:val="single" w:sz="4" w:space="0" w:color="000000"/>
            </w:tcBorders>
            <w:shd w:val="clear" w:color="auto" w:fill="DBE5F1"/>
            <w:tcMar>
              <w:top w:w="113" w:type="dxa"/>
              <w:bottom w:w="113" w:type="dxa"/>
            </w:tcMar>
          </w:tcPr>
          <w:p w14:paraId="4BB3E040" w14:textId="77777777" w:rsidR="00515417" w:rsidRDefault="00636335">
            <w:pPr>
              <w:jc w:val="both"/>
              <w:rPr>
                <w:rFonts w:ascii="Arial" w:eastAsia="Arial" w:hAnsi="Arial" w:cs="Arial"/>
                <w:i/>
                <w:sz w:val="22"/>
                <w:szCs w:val="22"/>
              </w:rPr>
            </w:pPr>
            <w:r>
              <w:rPr>
                <w:rFonts w:ascii="Arial" w:eastAsia="Arial" w:hAnsi="Arial" w:cs="Arial"/>
                <w:b/>
                <w:sz w:val="22"/>
                <w:szCs w:val="22"/>
              </w:rPr>
              <w:t xml:space="preserve">BCDR </w:t>
            </w:r>
            <w:r>
              <w:rPr>
                <w:rFonts w:ascii="Arial" w:eastAsia="Arial" w:hAnsi="Arial" w:cs="Arial"/>
                <w:i/>
                <w:sz w:val="22"/>
                <w:szCs w:val="22"/>
              </w:rPr>
              <w:t>(see Call Off Schedule B1)</w:t>
            </w:r>
          </w:p>
          <w:p w14:paraId="4BB3E041" w14:textId="77777777" w:rsidR="00515417" w:rsidRDefault="00636335">
            <w:pPr>
              <w:jc w:val="both"/>
              <w:rPr>
                <w:rFonts w:ascii="Arial" w:eastAsia="Arial" w:hAnsi="Arial" w:cs="Arial"/>
                <w:i/>
                <w:sz w:val="22"/>
                <w:szCs w:val="22"/>
              </w:rPr>
            </w:pPr>
            <w:r>
              <w:rPr>
                <w:rFonts w:ascii="Arial" w:eastAsia="Arial" w:hAnsi="Arial" w:cs="Arial"/>
                <w:i/>
                <w:sz w:val="22"/>
                <w:szCs w:val="22"/>
              </w:rPr>
              <w:t xml:space="preserve">This can be found on the CCS RM3804 webpage. The document is titled RM3804 Alternative and additional </w:t>
            </w:r>
            <w:proofErr w:type="spellStart"/>
            <w:r>
              <w:rPr>
                <w:rFonts w:ascii="Arial" w:eastAsia="Arial" w:hAnsi="Arial" w:cs="Arial"/>
                <w:i/>
                <w:sz w:val="22"/>
                <w:szCs w:val="22"/>
              </w:rPr>
              <w:t>t&amp;c’s</w:t>
            </w:r>
            <w:proofErr w:type="spellEnd"/>
            <w:r>
              <w:rPr>
                <w:rFonts w:ascii="Arial" w:eastAsia="Arial" w:hAnsi="Arial" w:cs="Arial"/>
                <w:i/>
                <w:sz w:val="22"/>
                <w:szCs w:val="22"/>
              </w:rPr>
              <w:t xml:space="preserve"> v4.</w:t>
            </w:r>
          </w:p>
          <w:p w14:paraId="4BB3E042" w14:textId="77777777" w:rsidR="00515417" w:rsidRDefault="00515417">
            <w:pPr>
              <w:jc w:val="both"/>
              <w:rPr>
                <w:rFonts w:ascii="Arial" w:eastAsia="Arial" w:hAnsi="Arial" w:cs="Arial"/>
                <w:b/>
                <w:sz w:val="22"/>
                <w:szCs w:val="22"/>
              </w:rPr>
            </w:pPr>
          </w:p>
          <w:p w14:paraId="4BB3E043" w14:textId="77777777" w:rsidR="00515417" w:rsidRDefault="00636335">
            <w:pPr>
              <w:jc w:val="both"/>
              <w:rPr>
                <w:rFonts w:ascii="Arial" w:eastAsia="Arial" w:hAnsi="Arial" w:cs="Arial"/>
                <w:i/>
                <w:sz w:val="18"/>
                <w:szCs w:val="18"/>
              </w:rPr>
            </w:pPr>
            <w:r>
              <w:rPr>
                <w:rFonts w:ascii="Arial" w:eastAsia="Arial" w:hAnsi="Arial" w:cs="Arial"/>
                <w:sz w:val="22"/>
                <w:szCs w:val="22"/>
              </w:rPr>
              <w:t xml:space="preserve">An executed BCDR Plan from the Supplier is required prior to entry into the Call Off Contract  </w:t>
            </w:r>
          </w:p>
          <w:p w14:paraId="4BB3E044" w14:textId="77777777" w:rsidR="00515417" w:rsidRDefault="00636335">
            <w:pPr>
              <w:jc w:val="both"/>
              <w:rPr>
                <w:rFonts w:ascii="Arial" w:eastAsia="Arial" w:hAnsi="Arial" w:cs="Arial"/>
                <w:b/>
                <w:sz w:val="22"/>
                <w:szCs w:val="22"/>
              </w:rPr>
            </w:pPr>
            <w:r>
              <w:rPr>
                <w:rFonts w:ascii="Arial" w:eastAsia="Arial" w:hAnsi="Arial" w:cs="Arial"/>
                <w:b/>
                <w:sz w:val="22"/>
                <w:szCs w:val="22"/>
              </w:rPr>
              <w:t>OR</w:t>
            </w:r>
          </w:p>
        </w:tc>
        <w:tc>
          <w:tcPr>
            <w:tcW w:w="821" w:type="dxa"/>
            <w:tcBorders>
              <w:top w:val="single" w:sz="4" w:space="0" w:color="000000"/>
            </w:tcBorders>
            <w:shd w:val="clear" w:color="auto" w:fill="DBE5F1"/>
            <w:vAlign w:val="center"/>
          </w:tcPr>
          <w:p w14:paraId="4BB3E045" w14:textId="77777777" w:rsidR="00515417" w:rsidRDefault="007A6A83">
            <w:pPr>
              <w:jc w:val="center"/>
              <w:rPr>
                <w:rFonts w:ascii="Arial" w:eastAsia="Arial" w:hAnsi="Arial" w:cs="Arial"/>
                <w:b/>
                <w:sz w:val="22"/>
                <w:szCs w:val="22"/>
              </w:rPr>
            </w:pPr>
            <w:sdt>
              <w:sdtPr>
                <w:tag w:val="goog_rdk_35"/>
                <w:id w:val="1529210922"/>
              </w:sdtPr>
              <w:sdtEndPr/>
              <w:sdtContent>
                <w:r w:rsidR="00636335">
                  <w:rPr>
                    <w:rFonts w:ascii="Arial Unicode MS" w:eastAsia="Arial Unicode MS" w:hAnsi="Arial Unicode MS" w:cs="Arial Unicode MS"/>
                    <w:sz w:val="20"/>
                    <w:szCs w:val="20"/>
                  </w:rPr>
                  <w:t>☐</w:t>
                </w:r>
              </w:sdtContent>
            </w:sdt>
          </w:p>
        </w:tc>
      </w:tr>
      <w:tr w:rsidR="00515417" w14:paraId="4BB3E049" w14:textId="77777777">
        <w:trPr>
          <w:trHeight w:val="617"/>
        </w:trPr>
        <w:tc>
          <w:tcPr>
            <w:tcW w:w="7797" w:type="dxa"/>
            <w:gridSpan w:val="7"/>
            <w:shd w:val="clear" w:color="auto" w:fill="DBE5F1"/>
            <w:tcMar>
              <w:top w:w="113" w:type="dxa"/>
              <w:bottom w:w="113" w:type="dxa"/>
            </w:tcMar>
          </w:tcPr>
          <w:p w14:paraId="4BB3E047" w14:textId="77777777" w:rsidR="00515417" w:rsidRDefault="00636335">
            <w:pPr>
              <w:jc w:val="both"/>
              <w:rPr>
                <w:rFonts w:ascii="Arial" w:eastAsia="Arial" w:hAnsi="Arial" w:cs="Arial"/>
                <w:sz w:val="22"/>
                <w:szCs w:val="22"/>
              </w:rPr>
            </w:pPr>
            <w:r>
              <w:rPr>
                <w:rFonts w:ascii="Arial" w:eastAsia="Arial" w:hAnsi="Arial" w:cs="Arial"/>
                <w:sz w:val="22"/>
                <w:szCs w:val="22"/>
              </w:rPr>
              <w:t>Time frame for delivery of a BCDR Plan from the Supplier to the Customer – from the Call Off Commencement Date (Working Days)</w:t>
            </w:r>
          </w:p>
        </w:tc>
        <w:tc>
          <w:tcPr>
            <w:tcW w:w="1835" w:type="dxa"/>
            <w:gridSpan w:val="3"/>
            <w:shd w:val="clear" w:color="auto" w:fill="DBE5F1"/>
            <w:vAlign w:val="center"/>
          </w:tcPr>
          <w:p w14:paraId="4BB3E048" w14:textId="77777777" w:rsidR="00515417" w:rsidRDefault="00636335">
            <w:pPr>
              <w:jc w:val="both"/>
              <w:rPr>
                <w:rFonts w:ascii="Arial" w:eastAsia="Arial" w:hAnsi="Arial" w:cs="Arial"/>
                <w:b/>
                <w:sz w:val="22"/>
                <w:szCs w:val="22"/>
              </w:rPr>
            </w:pPr>
            <w:r>
              <w:rPr>
                <w:rFonts w:ascii="Arial" w:eastAsia="Arial" w:hAnsi="Arial" w:cs="Arial"/>
                <w:sz w:val="22"/>
                <w:szCs w:val="22"/>
              </w:rPr>
              <w:t>Not Applicable</w:t>
            </w:r>
          </w:p>
        </w:tc>
      </w:tr>
      <w:tr w:rsidR="00515417" w14:paraId="4BB3E04C" w14:textId="77777777">
        <w:trPr>
          <w:trHeight w:val="143"/>
        </w:trPr>
        <w:tc>
          <w:tcPr>
            <w:tcW w:w="7797" w:type="dxa"/>
            <w:gridSpan w:val="7"/>
            <w:tcBorders>
              <w:bottom w:val="single" w:sz="4" w:space="0" w:color="000000"/>
            </w:tcBorders>
            <w:shd w:val="clear" w:color="auto" w:fill="DBE5F1"/>
            <w:tcMar>
              <w:top w:w="113" w:type="dxa"/>
              <w:bottom w:w="113" w:type="dxa"/>
            </w:tcMar>
          </w:tcPr>
          <w:p w14:paraId="4BB3E04A" w14:textId="77777777" w:rsidR="00515417" w:rsidRDefault="00636335">
            <w:pPr>
              <w:jc w:val="both"/>
              <w:rPr>
                <w:rFonts w:ascii="Arial" w:eastAsia="Arial" w:hAnsi="Arial" w:cs="Arial"/>
                <w:sz w:val="22"/>
                <w:szCs w:val="22"/>
              </w:rPr>
            </w:pPr>
            <w:r>
              <w:rPr>
                <w:rFonts w:ascii="Arial" w:eastAsia="Arial" w:hAnsi="Arial" w:cs="Arial"/>
                <w:sz w:val="22"/>
                <w:szCs w:val="22"/>
              </w:rPr>
              <w:t>Disaster Period (calendar days)</w:t>
            </w:r>
          </w:p>
        </w:tc>
        <w:tc>
          <w:tcPr>
            <w:tcW w:w="1835" w:type="dxa"/>
            <w:gridSpan w:val="3"/>
            <w:tcBorders>
              <w:bottom w:val="single" w:sz="4" w:space="0" w:color="000000"/>
            </w:tcBorders>
            <w:shd w:val="clear" w:color="auto" w:fill="DBE5F1"/>
            <w:vAlign w:val="center"/>
          </w:tcPr>
          <w:p w14:paraId="4BB3E04B" w14:textId="77777777" w:rsidR="00515417" w:rsidRDefault="00636335">
            <w:pPr>
              <w:jc w:val="both"/>
              <w:rPr>
                <w:rFonts w:ascii="Arial" w:eastAsia="Arial" w:hAnsi="Arial" w:cs="Arial"/>
                <w:sz w:val="22"/>
                <w:szCs w:val="22"/>
              </w:rPr>
            </w:pPr>
            <w:r>
              <w:rPr>
                <w:rFonts w:ascii="Arial" w:eastAsia="Arial" w:hAnsi="Arial" w:cs="Arial"/>
                <w:sz w:val="22"/>
                <w:szCs w:val="22"/>
              </w:rPr>
              <w:t>Not Applicable</w:t>
            </w:r>
          </w:p>
        </w:tc>
      </w:tr>
      <w:tr w:rsidR="00515417" w14:paraId="4BB3E054" w14:textId="77777777">
        <w:trPr>
          <w:trHeight w:val="143"/>
        </w:trPr>
        <w:tc>
          <w:tcPr>
            <w:tcW w:w="9632" w:type="dxa"/>
            <w:gridSpan w:val="10"/>
            <w:tcBorders>
              <w:top w:val="single" w:sz="4" w:space="0" w:color="000000"/>
            </w:tcBorders>
            <w:shd w:val="clear" w:color="auto" w:fill="DBE5F1"/>
            <w:tcMar>
              <w:top w:w="113" w:type="dxa"/>
              <w:bottom w:w="113" w:type="dxa"/>
            </w:tcMar>
          </w:tcPr>
          <w:p w14:paraId="4BB3E04D" w14:textId="77777777" w:rsidR="00515417" w:rsidRDefault="00636335">
            <w:pPr>
              <w:jc w:val="both"/>
              <w:rPr>
                <w:rFonts w:ascii="Arial" w:eastAsia="Arial" w:hAnsi="Arial" w:cs="Arial"/>
                <w:sz w:val="22"/>
                <w:szCs w:val="22"/>
              </w:rPr>
            </w:pPr>
            <w:r>
              <w:rPr>
                <w:rFonts w:ascii="Arial" w:eastAsia="Arial" w:hAnsi="Arial" w:cs="Arial"/>
                <w:b/>
                <w:sz w:val="22"/>
                <w:szCs w:val="22"/>
              </w:rPr>
              <w:t xml:space="preserve">GDPR </w:t>
            </w:r>
            <w:r>
              <w:rPr>
                <w:rFonts w:ascii="Arial" w:eastAsia="Arial" w:hAnsi="Arial" w:cs="Arial"/>
                <w:sz w:val="22"/>
                <w:szCs w:val="22"/>
              </w:rPr>
              <w:t>(see Call Off Clause 23.6)</w:t>
            </w:r>
          </w:p>
          <w:p w14:paraId="4BB3E04E" w14:textId="77777777" w:rsidR="00515417" w:rsidRDefault="00636335">
            <w:pPr>
              <w:jc w:val="both"/>
              <w:rPr>
                <w:rFonts w:ascii="Arial" w:eastAsia="Arial" w:hAnsi="Arial" w:cs="Arial"/>
                <w:i/>
                <w:sz w:val="22"/>
                <w:szCs w:val="22"/>
              </w:rPr>
            </w:pPr>
            <w:r>
              <w:rPr>
                <w:rFonts w:ascii="Arial" w:eastAsia="Arial" w:hAnsi="Arial" w:cs="Arial"/>
                <w:i/>
                <w:sz w:val="22"/>
                <w:szCs w:val="22"/>
              </w:rPr>
              <w:t>Where a specific Call Off Contract requires the inclusion of GDPR data processing provisions, please complete and append Call Off Schedule 7 to this order form.  This Schedule can be found in the Call Off Contract on the RM3804 CCS webpage</w:t>
            </w:r>
          </w:p>
          <w:p w14:paraId="4BB3E04F" w14:textId="77777777" w:rsidR="00515417" w:rsidRDefault="00636335">
            <w:pPr>
              <w:jc w:val="both"/>
              <w:rPr>
                <w:rFonts w:ascii="Arial" w:eastAsia="Arial" w:hAnsi="Arial" w:cs="Arial"/>
                <w:sz w:val="22"/>
                <w:szCs w:val="22"/>
              </w:rPr>
            </w:pPr>
            <w:r>
              <w:rPr>
                <w:rFonts w:ascii="Arial" w:eastAsia="Arial" w:hAnsi="Arial" w:cs="Arial"/>
                <w:sz w:val="22"/>
                <w:szCs w:val="22"/>
              </w:rPr>
              <w:t>____________________________________________________________________________</w:t>
            </w:r>
          </w:p>
          <w:p w14:paraId="4BB3E050" w14:textId="77777777" w:rsidR="00515417" w:rsidRDefault="00515417">
            <w:pPr>
              <w:jc w:val="both"/>
              <w:rPr>
                <w:rFonts w:ascii="Arial" w:eastAsia="Arial" w:hAnsi="Arial" w:cs="Arial"/>
                <w:b/>
                <w:sz w:val="22"/>
                <w:szCs w:val="22"/>
              </w:rPr>
            </w:pPr>
          </w:p>
          <w:p w14:paraId="4BB3E051" w14:textId="77777777" w:rsidR="00515417" w:rsidRDefault="00636335">
            <w:pPr>
              <w:jc w:val="both"/>
              <w:rPr>
                <w:rFonts w:ascii="Arial" w:eastAsia="Arial" w:hAnsi="Arial" w:cs="Arial"/>
                <w:i/>
                <w:sz w:val="22"/>
                <w:szCs w:val="22"/>
              </w:rPr>
            </w:pPr>
            <w:r>
              <w:rPr>
                <w:rFonts w:ascii="Arial" w:eastAsia="Arial" w:hAnsi="Arial" w:cs="Arial"/>
                <w:b/>
                <w:sz w:val="22"/>
                <w:szCs w:val="22"/>
              </w:rPr>
              <w:t xml:space="preserve">Supplier Equipment </w:t>
            </w:r>
            <w:r>
              <w:rPr>
                <w:rFonts w:ascii="Arial" w:eastAsia="Arial" w:hAnsi="Arial" w:cs="Arial"/>
                <w:i/>
                <w:sz w:val="22"/>
                <w:szCs w:val="22"/>
              </w:rPr>
              <w:t>(see Call Off Clause B3)</w:t>
            </w:r>
          </w:p>
          <w:p w14:paraId="4BB3E052" w14:textId="77777777" w:rsidR="00515417" w:rsidRDefault="00636335">
            <w:pPr>
              <w:jc w:val="both"/>
              <w:rPr>
                <w:rFonts w:ascii="Arial" w:eastAsia="Arial" w:hAnsi="Arial" w:cs="Arial"/>
                <w:i/>
                <w:sz w:val="22"/>
                <w:szCs w:val="22"/>
              </w:rPr>
            </w:pPr>
            <w:r>
              <w:rPr>
                <w:rFonts w:ascii="Arial" w:eastAsia="Arial" w:hAnsi="Arial" w:cs="Arial"/>
                <w:i/>
                <w:sz w:val="22"/>
                <w:szCs w:val="22"/>
              </w:rPr>
              <w:t xml:space="preserve">This can be found on the RM3804 CCS webpage. The document is titled RM3804 Alternative and additional </w:t>
            </w:r>
            <w:proofErr w:type="spellStart"/>
            <w:r>
              <w:rPr>
                <w:rFonts w:ascii="Arial" w:eastAsia="Arial" w:hAnsi="Arial" w:cs="Arial"/>
                <w:i/>
                <w:sz w:val="22"/>
                <w:szCs w:val="22"/>
              </w:rPr>
              <w:t>t&amp;c’s</w:t>
            </w:r>
            <w:proofErr w:type="spellEnd"/>
            <w:r>
              <w:rPr>
                <w:rFonts w:ascii="Arial" w:eastAsia="Arial" w:hAnsi="Arial" w:cs="Arial"/>
                <w:i/>
                <w:sz w:val="22"/>
                <w:szCs w:val="22"/>
              </w:rPr>
              <w:t xml:space="preserve"> v4.</w:t>
            </w:r>
          </w:p>
          <w:p w14:paraId="4BB3E053" w14:textId="77777777" w:rsidR="00515417" w:rsidRDefault="00515417">
            <w:pPr>
              <w:jc w:val="both"/>
              <w:rPr>
                <w:rFonts w:ascii="Arial" w:eastAsia="Arial" w:hAnsi="Arial" w:cs="Arial"/>
                <w:b/>
                <w:sz w:val="22"/>
                <w:szCs w:val="22"/>
              </w:rPr>
            </w:pPr>
          </w:p>
        </w:tc>
      </w:tr>
      <w:tr w:rsidR="00515417" w14:paraId="4BB3E05B" w14:textId="77777777">
        <w:trPr>
          <w:trHeight w:val="143"/>
        </w:trPr>
        <w:tc>
          <w:tcPr>
            <w:tcW w:w="3402" w:type="dxa"/>
            <w:gridSpan w:val="2"/>
            <w:shd w:val="clear" w:color="auto" w:fill="DBE5F1"/>
            <w:tcMar>
              <w:top w:w="113" w:type="dxa"/>
              <w:bottom w:w="113" w:type="dxa"/>
            </w:tcMar>
          </w:tcPr>
          <w:p w14:paraId="4BB3E055" w14:textId="77777777" w:rsidR="00515417" w:rsidRDefault="00636335">
            <w:pPr>
              <w:jc w:val="both"/>
              <w:rPr>
                <w:rFonts w:ascii="Arial" w:eastAsia="Arial" w:hAnsi="Arial" w:cs="Arial"/>
                <w:sz w:val="22"/>
                <w:szCs w:val="22"/>
              </w:rPr>
            </w:pPr>
            <w:r>
              <w:rPr>
                <w:rFonts w:ascii="Arial" w:eastAsia="Arial" w:hAnsi="Arial" w:cs="Arial"/>
                <w:sz w:val="22"/>
                <w:szCs w:val="22"/>
              </w:rPr>
              <w:t>X - Service Failures (number)</w:t>
            </w:r>
          </w:p>
          <w:p w14:paraId="4BB3E056" w14:textId="77777777" w:rsidR="00515417" w:rsidRDefault="00515417">
            <w:pPr>
              <w:jc w:val="both"/>
              <w:rPr>
                <w:rFonts w:ascii="Arial" w:eastAsia="Arial" w:hAnsi="Arial" w:cs="Arial"/>
                <w:sz w:val="22"/>
                <w:szCs w:val="22"/>
              </w:rPr>
            </w:pPr>
          </w:p>
        </w:tc>
        <w:tc>
          <w:tcPr>
            <w:tcW w:w="1701" w:type="dxa"/>
            <w:gridSpan w:val="2"/>
            <w:shd w:val="clear" w:color="auto" w:fill="DBE5F1"/>
            <w:vAlign w:val="center"/>
          </w:tcPr>
          <w:p w14:paraId="4BB3E057" w14:textId="77777777" w:rsidR="00515417" w:rsidRDefault="00636335">
            <w:pPr>
              <w:jc w:val="both"/>
              <w:rPr>
                <w:rFonts w:ascii="Arial" w:eastAsia="Arial" w:hAnsi="Arial" w:cs="Arial"/>
                <w:sz w:val="22"/>
                <w:szCs w:val="22"/>
              </w:rPr>
            </w:pPr>
            <w:r>
              <w:rPr>
                <w:rFonts w:ascii="Arial" w:eastAsia="Arial" w:hAnsi="Arial" w:cs="Arial"/>
                <w:sz w:val="22"/>
                <w:szCs w:val="22"/>
              </w:rPr>
              <w:t>Not Applicable</w:t>
            </w:r>
          </w:p>
        </w:tc>
        <w:tc>
          <w:tcPr>
            <w:tcW w:w="2552" w:type="dxa"/>
            <w:gridSpan w:val="2"/>
            <w:shd w:val="clear" w:color="auto" w:fill="DBE5F1"/>
          </w:tcPr>
          <w:p w14:paraId="4BB3E058" w14:textId="77777777" w:rsidR="00515417" w:rsidRDefault="00636335">
            <w:pPr>
              <w:jc w:val="both"/>
              <w:rPr>
                <w:rFonts w:ascii="Arial" w:eastAsia="Arial" w:hAnsi="Arial" w:cs="Arial"/>
                <w:sz w:val="22"/>
                <w:szCs w:val="22"/>
              </w:rPr>
            </w:pPr>
            <w:r>
              <w:rPr>
                <w:rFonts w:ascii="Arial" w:eastAsia="Arial" w:hAnsi="Arial" w:cs="Arial"/>
                <w:sz w:val="22"/>
                <w:szCs w:val="22"/>
              </w:rPr>
              <w:t>Y – Period (Months)</w:t>
            </w:r>
          </w:p>
          <w:p w14:paraId="4BB3E059" w14:textId="77777777" w:rsidR="00515417" w:rsidRDefault="00515417">
            <w:pPr>
              <w:jc w:val="both"/>
              <w:rPr>
                <w:rFonts w:ascii="Arial" w:eastAsia="Arial" w:hAnsi="Arial" w:cs="Arial"/>
                <w:sz w:val="22"/>
                <w:szCs w:val="22"/>
              </w:rPr>
            </w:pPr>
          </w:p>
        </w:tc>
        <w:tc>
          <w:tcPr>
            <w:tcW w:w="1977" w:type="dxa"/>
            <w:gridSpan w:val="4"/>
            <w:shd w:val="clear" w:color="auto" w:fill="DBE5F1"/>
            <w:vAlign w:val="center"/>
          </w:tcPr>
          <w:p w14:paraId="4BB3E05A" w14:textId="77777777" w:rsidR="00515417" w:rsidRDefault="00636335">
            <w:pPr>
              <w:jc w:val="both"/>
              <w:rPr>
                <w:rFonts w:ascii="Arial" w:eastAsia="Arial" w:hAnsi="Arial" w:cs="Arial"/>
                <w:sz w:val="22"/>
                <w:szCs w:val="22"/>
              </w:rPr>
            </w:pPr>
            <w:r>
              <w:rPr>
                <w:rFonts w:ascii="Arial" w:eastAsia="Arial" w:hAnsi="Arial" w:cs="Arial"/>
                <w:sz w:val="22"/>
                <w:szCs w:val="22"/>
              </w:rPr>
              <w:t>Not Applicable</w:t>
            </w:r>
          </w:p>
        </w:tc>
      </w:tr>
      <w:tr w:rsidR="00515417" w14:paraId="4BB3E05E" w14:textId="77777777">
        <w:trPr>
          <w:trHeight w:val="143"/>
        </w:trPr>
        <w:tc>
          <w:tcPr>
            <w:tcW w:w="9632" w:type="dxa"/>
            <w:gridSpan w:val="10"/>
            <w:tcBorders>
              <w:top w:val="single" w:sz="4" w:space="0" w:color="000000"/>
            </w:tcBorders>
            <w:shd w:val="clear" w:color="auto" w:fill="DBE5F1"/>
            <w:tcMar>
              <w:top w:w="113" w:type="dxa"/>
              <w:bottom w:w="113" w:type="dxa"/>
            </w:tcMar>
          </w:tcPr>
          <w:p w14:paraId="4BB3E05C" w14:textId="77777777" w:rsidR="00515417" w:rsidRDefault="00636335">
            <w:pPr>
              <w:jc w:val="both"/>
              <w:rPr>
                <w:rFonts w:ascii="Arial" w:eastAsia="Arial" w:hAnsi="Arial" w:cs="Arial"/>
                <w:i/>
                <w:sz w:val="22"/>
                <w:szCs w:val="22"/>
              </w:rPr>
            </w:pPr>
            <w:r>
              <w:rPr>
                <w:rFonts w:ascii="Arial" w:eastAsia="Arial" w:hAnsi="Arial" w:cs="Arial"/>
                <w:b/>
                <w:sz w:val="22"/>
                <w:szCs w:val="22"/>
              </w:rPr>
              <w:t xml:space="preserve">Key Personnel &amp; Customer Responsibilities </w:t>
            </w:r>
            <w:r>
              <w:rPr>
                <w:rFonts w:ascii="Arial" w:eastAsia="Arial" w:hAnsi="Arial" w:cs="Arial"/>
                <w:i/>
                <w:sz w:val="22"/>
                <w:szCs w:val="22"/>
              </w:rPr>
              <w:t>(see Call Off Clause A2)</w:t>
            </w:r>
          </w:p>
          <w:p w14:paraId="4BB3E05D" w14:textId="77777777" w:rsidR="00515417" w:rsidRDefault="00515417">
            <w:pPr>
              <w:jc w:val="both"/>
              <w:rPr>
                <w:rFonts w:ascii="Arial" w:eastAsia="Arial" w:hAnsi="Arial" w:cs="Arial"/>
                <w:b/>
                <w:sz w:val="22"/>
                <w:szCs w:val="22"/>
              </w:rPr>
            </w:pPr>
          </w:p>
        </w:tc>
      </w:tr>
      <w:tr w:rsidR="00515417" w14:paraId="4BB3E063" w14:textId="77777777">
        <w:trPr>
          <w:trHeight w:val="143"/>
        </w:trPr>
        <w:tc>
          <w:tcPr>
            <w:tcW w:w="4651" w:type="dxa"/>
            <w:gridSpan w:val="3"/>
            <w:shd w:val="clear" w:color="auto" w:fill="DBE5F1"/>
            <w:tcMar>
              <w:top w:w="113" w:type="dxa"/>
              <w:bottom w:w="113" w:type="dxa"/>
            </w:tcMar>
            <w:vAlign w:val="center"/>
          </w:tcPr>
          <w:p w14:paraId="4BB3E05F" w14:textId="77777777" w:rsidR="00515417" w:rsidRDefault="00636335">
            <w:pPr>
              <w:jc w:val="both"/>
              <w:rPr>
                <w:rFonts w:ascii="Arial" w:eastAsia="Arial" w:hAnsi="Arial" w:cs="Arial"/>
                <w:color w:val="808080"/>
                <w:sz w:val="22"/>
                <w:szCs w:val="22"/>
              </w:rPr>
            </w:pPr>
            <w:r>
              <w:rPr>
                <w:rFonts w:ascii="Arial" w:eastAsia="Arial" w:hAnsi="Arial" w:cs="Arial"/>
                <w:b/>
                <w:sz w:val="22"/>
                <w:szCs w:val="22"/>
              </w:rPr>
              <w:t>Key Personnel</w:t>
            </w:r>
          </w:p>
          <w:p w14:paraId="4BB3E060" w14:textId="77777777" w:rsidR="00515417" w:rsidRDefault="00515417">
            <w:pPr>
              <w:jc w:val="both"/>
              <w:rPr>
                <w:rFonts w:ascii="Arial" w:eastAsia="Arial" w:hAnsi="Arial" w:cs="Arial"/>
                <w:color w:val="808080"/>
                <w:sz w:val="22"/>
                <w:szCs w:val="22"/>
              </w:rPr>
            </w:pPr>
          </w:p>
        </w:tc>
        <w:tc>
          <w:tcPr>
            <w:tcW w:w="4981" w:type="dxa"/>
            <w:gridSpan w:val="7"/>
            <w:shd w:val="clear" w:color="auto" w:fill="DBE5F1"/>
            <w:vAlign w:val="center"/>
          </w:tcPr>
          <w:p w14:paraId="4BB3E061" w14:textId="77777777" w:rsidR="00515417" w:rsidRDefault="00636335">
            <w:pPr>
              <w:jc w:val="both"/>
              <w:rPr>
                <w:rFonts w:ascii="Arial" w:eastAsia="Arial" w:hAnsi="Arial" w:cs="Arial"/>
                <w:b/>
                <w:sz w:val="22"/>
                <w:szCs w:val="22"/>
              </w:rPr>
            </w:pPr>
            <w:r>
              <w:rPr>
                <w:rFonts w:ascii="Arial" w:eastAsia="Arial" w:hAnsi="Arial" w:cs="Arial"/>
                <w:b/>
                <w:sz w:val="22"/>
                <w:szCs w:val="22"/>
              </w:rPr>
              <w:t>Customer Responsibilities</w:t>
            </w:r>
          </w:p>
          <w:p w14:paraId="4BB3E062" w14:textId="77777777" w:rsidR="00515417" w:rsidRDefault="00515417">
            <w:pPr>
              <w:jc w:val="both"/>
              <w:rPr>
                <w:rFonts w:ascii="Arial" w:eastAsia="Arial" w:hAnsi="Arial" w:cs="Arial"/>
                <w:sz w:val="22"/>
                <w:szCs w:val="22"/>
              </w:rPr>
            </w:pPr>
          </w:p>
        </w:tc>
      </w:tr>
      <w:tr w:rsidR="00515417" w14:paraId="4BB3E067" w14:textId="77777777">
        <w:trPr>
          <w:trHeight w:val="143"/>
        </w:trPr>
        <w:tc>
          <w:tcPr>
            <w:tcW w:w="4651" w:type="dxa"/>
            <w:gridSpan w:val="3"/>
            <w:shd w:val="clear" w:color="auto" w:fill="DBE5F1"/>
            <w:tcMar>
              <w:top w:w="113" w:type="dxa"/>
              <w:bottom w:w="113" w:type="dxa"/>
            </w:tcMar>
          </w:tcPr>
          <w:p w14:paraId="4BB3E064" w14:textId="77777777" w:rsidR="00515417" w:rsidRDefault="00636335">
            <w:pPr>
              <w:jc w:val="both"/>
              <w:rPr>
                <w:rFonts w:ascii="Arial" w:eastAsia="Arial" w:hAnsi="Arial" w:cs="Arial"/>
                <w:color w:val="808080"/>
                <w:sz w:val="22"/>
                <w:szCs w:val="22"/>
              </w:rPr>
            </w:pPr>
            <w:r>
              <w:rPr>
                <w:rFonts w:ascii="Arial" w:eastAsia="Arial" w:hAnsi="Arial" w:cs="Arial"/>
                <w:sz w:val="22"/>
                <w:szCs w:val="22"/>
              </w:rPr>
              <w:t xml:space="preserve">The Supplier’s personnel will allocated to this Contract as per </w:t>
            </w:r>
            <w:r>
              <w:rPr>
                <w:rFonts w:ascii="Arial" w:eastAsia="Arial" w:hAnsi="Arial" w:cs="Arial"/>
                <w:i/>
                <w:sz w:val="22"/>
                <w:szCs w:val="22"/>
              </w:rPr>
              <w:t xml:space="preserve">The Supplier’s Technical Response </w:t>
            </w:r>
            <w:r>
              <w:rPr>
                <w:rFonts w:ascii="Arial" w:eastAsia="Arial" w:hAnsi="Arial" w:cs="Arial"/>
                <w:sz w:val="22"/>
                <w:szCs w:val="22"/>
              </w:rPr>
              <w:t xml:space="preserve">of this Contract at Section D. </w:t>
            </w:r>
          </w:p>
        </w:tc>
        <w:tc>
          <w:tcPr>
            <w:tcW w:w="4981" w:type="dxa"/>
            <w:gridSpan w:val="7"/>
            <w:shd w:val="clear" w:color="auto" w:fill="DBE5F1"/>
          </w:tcPr>
          <w:p w14:paraId="4BB3E065" w14:textId="77777777" w:rsidR="00515417" w:rsidRDefault="00636335">
            <w:pPr>
              <w:rPr>
                <w:rFonts w:ascii="Arial" w:eastAsia="Arial" w:hAnsi="Arial" w:cs="Arial"/>
                <w:sz w:val="22"/>
                <w:szCs w:val="22"/>
              </w:rPr>
            </w:pPr>
            <w:r>
              <w:rPr>
                <w:rFonts w:ascii="Arial" w:eastAsia="Arial" w:hAnsi="Arial" w:cs="Arial"/>
                <w:sz w:val="22"/>
                <w:szCs w:val="22"/>
              </w:rPr>
              <w:t>As per Section C of this Contract and as per the RM3804 Terms &amp; Conditions.</w:t>
            </w:r>
          </w:p>
          <w:p w14:paraId="4BB3E066" w14:textId="77777777" w:rsidR="00515417" w:rsidRDefault="00515417">
            <w:pPr>
              <w:rPr>
                <w:rFonts w:ascii="Arial" w:eastAsia="Arial" w:hAnsi="Arial" w:cs="Arial"/>
                <w:color w:val="808080"/>
                <w:sz w:val="22"/>
                <w:szCs w:val="22"/>
              </w:rPr>
            </w:pPr>
          </w:p>
        </w:tc>
      </w:tr>
      <w:tr w:rsidR="00515417" w14:paraId="4BB3E06C" w14:textId="77777777">
        <w:tc>
          <w:tcPr>
            <w:tcW w:w="9632" w:type="dxa"/>
            <w:gridSpan w:val="10"/>
            <w:tcBorders>
              <w:top w:val="single" w:sz="4" w:space="0" w:color="000000"/>
              <w:bottom w:val="single" w:sz="4" w:space="0" w:color="000000"/>
            </w:tcBorders>
            <w:shd w:val="clear" w:color="auto" w:fill="DBE5F1"/>
            <w:tcMar>
              <w:top w:w="113" w:type="dxa"/>
              <w:bottom w:w="113" w:type="dxa"/>
            </w:tcMar>
          </w:tcPr>
          <w:p w14:paraId="4BB3E068" w14:textId="77777777" w:rsidR="00515417" w:rsidRDefault="00636335">
            <w:pPr>
              <w:jc w:val="both"/>
              <w:rPr>
                <w:rFonts w:ascii="Arial" w:eastAsia="Arial" w:hAnsi="Arial" w:cs="Arial"/>
                <w:b/>
                <w:sz w:val="22"/>
                <w:szCs w:val="22"/>
              </w:rPr>
            </w:pPr>
            <w:r>
              <w:rPr>
                <w:rFonts w:ascii="Arial" w:eastAsia="Arial" w:hAnsi="Arial" w:cs="Arial"/>
                <w:b/>
                <w:sz w:val="22"/>
                <w:szCs w:val="22"/>
              </w:rPr>
              <w:t>Relevant Conviction(s)</w:t>
            </w:r>
          </w:p>
          <w:p w14:paraId="4BB3E069" w14:textId="77777777" w:rsidR="00515417" w:rsidRDefault="00636335">
            <w:pPr>
              <w:jc w:val="both"/>
              <w:rPr>
                <w:rFonts w:ascii="Arial" w:eastAsia="Arial" w:hAnsi="Arial" w:cs="Arial"/>
                <w:sz w:val="20"/>
                <w:szCs w:val="20"/>
              </w:rPr>
            </w:pPr>
            <w:r>
              <w:rPr>
                <w:rFonts w:ascii="Arial" w:eastAsia="Arial" w:hAnsi="Arial" w:cs="Arial"/>
                <w:sz w:val="20"/>
                <w:szCs w:val="20"/>
              </w:rPr>
              <w:t>Where applicable the Customer to include details of Conviction(s) it considers relevant to the nature of the Services.</w:t>
            </w:r>
          </w:p>
          <w:p w14:paraId="4BB3E06A" w14:textId="77777777" w:rsidR="00515417" w:rsidRDefault="00515417">
            <w:pPr>
              <w:jc w:val="both"/>
              <w:rPr>
                <w:rFonts w:ascii="Arial" w:eastAsia="Arial" w:hAnsi="Arial" w:cs="Arial"/>
                <w:i/>
                <w:sz w:val="18"/>
                <w:szCs w:val="18"/>
              </w:rPr>
            </w:pPr>
          </w:p>
          <w:p w14:paraId="4BB3E06B" w14:textId="77777777" w:rsidR="00515417" w:rsidRDefault="00636335">
            <w:pPr>
              <w:jc w:val="both"/>
              <w:rPr>
                <w:rFonts w:ascii="Arial" w:eastAsia="Arial" w:hAnsi="Arial" w:cs="Arial"/>
                <w:b/>
                <w:sz w:val="22"/>
                <w:szCs w:val="22"/>
              </w:rPr>
            </w:pPr>
            <w:r>
              <w:rPr>
                <w:rFonts w:ascii="Arial" w:eastAsia="Arial" w:hAnsi="Arial" w:cs="Arial"/>
                <w:sz w:val="22"/>
                <w:szCs w:val="22"/>
              </w:rPr>
              <w:t>Not Applicable</w:t>
            </w:r>
          </w:p>
        </w:tc>
      </w:tr>
      <w:tr w:rsidR="00515417" w14:paraId="4BB3E06F" w14:textId="77777777">
        <w:trPr>
          <w:trHeight w:val="143"/>
        </w:trPr>
        <w:tc>
          <w:tcPr>
            <w:tcW w:w="9632" w:type="dxa"/>
            <w:gridSpan w:val="10"/>
            <w:shd w:val="clear" w:color="auto" w:fill="DBE5F1"/>
            <w:tcMar>
              <w:top w:w="113" w:type="dxa"/>
              <w:bottom w:w="113" w:type="dxa"/>
            </w:tcMar>
            <w:vAlign w:val="center"/>
          </w:tcPr>
          <w:p w14:paraId="4BB3E06D" w14:textId="77777777" w:rsidR="00515417" w:rsidRDefault="00636335">
            <w:pPr>
              <w:jc w:val="both"/>
              <w:rPr>
                <w:rFonts w:ascii="Arial" w:eastAsia="Arial" w:hAnsi="Arial" w:cs="Arial"/>
                <w:i/>
                <w:sz w:val="22"/>
                <w:szCs w:val="22"/>
              </w:rPr>
            </w:pPr>
            <w:r>
              <w:rPr>
                <w:rFonts w:ascii="Arial" w:eastAsia="Arial" w:hAnsi="Arial" w:cs="Arial"/>
                <w:b/>
                <w:sz w:val="22"/>
                <w:szCs w:val="22"/>
              </w:rPr>
              <w:t xml:space="preserve">Appointment as Agent </w:t>
            </w:r>
            <w:r>
              <w:rPr>
                <w:rFonts w:ascii="Arial" w:eastAsia="Arial" w:hAnsi="Arial" w:cs="Arial"/>
                <w:i/>
                <w:sz w:val="22"/>
                <w:szCs w:val="22"/>
              </w:rPr>
              <w:t>(see Call Off Clause 19.5.4)</w:t>
            </w:r>
          </w:p>
          <w:p w14:paraId="4BB3E06E" w14:textId="77777777" w:rsidR="00515417" w:rsidRDefault="00515417">
            <w:pPr>
              <w:jc w:val="both"/>
              <w:rPr>
                <w:rFonts w:ascii="Arial" w:eastAsia="Arial" w:hAnsi="Arial" w:cs="Arial"/>
                <w:b/>
                <w:sz w:val="22"/>
                <w:szCs w:val="22"/>
              </w:rPr>
            </w:pPr>
          </w:p>
        </w:tc>
      </w:tr>
      <w:tr w:rsidR="00515417" w14:paraId="4BB3E072" w14:textId="77777777">
        <w:trPr>
          <w:trHeight w:val="143"/>
        </w:trPr>
        <w:tc>
          <w:tcPr>
            <w:tcW w:w="5103" w:type="dxa"/>
            <w:gridSpan w:val="4"/>
            <w:shd w:val="clear" w:color="auto" w:fill="DBE5F1"/>
            <w:tcMar>
              <w:top w:w="113" w:type="dxa"/>
              <w:bottom w:w="113" w:type="dxa"/>
            </w:tcMar>
            <w:vAlign w:val="center"/>
          </w:tcPr>
          <w:p w14:paraId="4BB3E070" w14:textId="77777777" w:rsidR="00515417" w:rsidRDefault="00636335">
            <w:pPr>
              <w:jc w:val="both"/>
              <w:rPr>
                <w:rFonts w:ascii="Arial" w:eastAsia="Arial" w:hAnsi="Arial" w:cs="Arial"/>
                <w:sz w:val="22"/>
                <w:szCs w:val="22"/>
              </w:rPr>
            </w:pPr>
            <w:r>
              <w:rPr>
                <w:rFonts w:ascii="Arial" w:eastAsia="Arial" w:hAnsi="Arial" w:cs="Arial"/>
                <w:sz w:val="22"/>
                <w:szCs w:val="22"/>
              </w:rPr>
              <w:lastRenderedPageBreak/>
              <w:t>Specific requirement and its relation to the Services</w:t>
            </w:r>
          </w:p>
        </w:tc>
        <w:tc>
          <w:tcPr>
            <w:tcW w:w="4529" w:type="dxa"/>
            <w:gridSpan w:val="6"/>
            <w:shd w:val="clear" w:color="auto" w:fill="DBE5F1"/>
            <w:vAlign w:val="center"/>
          </w:tcPr>
          <w:p w14:paraId="4BB3E071" w14:textId="77777777" w:rsidR="00515417" w:rsidRDefault="00636335">
            <w:pPr>
              <w:jc w:val="both"/>
              <w:rPr>
                <w:rFonts w:ascii="Arial" w:eastAsia="Arial" w:hAnsi="Arial" w:cs="Arial"/>
                <w:sz w:val="22"/>
                <w:szCs w:val="22"/>
              </w:rPr>
            </w:pPr>
            <w:r>
              <w:rPr>
                <w:rFonts w:ascii="Arial" w:eastAsia="Arial" w:hAnsi="Arial" w:cs="Arial"/>
                <w:sz w:val="22"/>
                <w:szCs w:val="22"/>
              </w:rPr>
              <w:t>Other CCS framework agreement(s) to be used</w:t>
            </w:r>
          </w:p>
        </w:tc>
      </w:tr>
      <w:tr w:rsidR="00515417" w14:paraId="4BB3E075" w14:textId="77777777">
        <w:trPr>
          <w:trHeight w:val="143"/>
        </w:trPr>
        <w:tc>
          <w:tcPr>
            <w:tcW w:w="5103" w:type="dxa"/>
            <w:gridSpan w:val="4"/>
            <w:shd w:val="clear" w:color="auto" w:fill="DBE5F1"/>
            <w:tcMar>
              <w:top w:w="113" w:type="dxa"/>
              <w:bottom w:w="113" w:type="dxa"/>
            </w:tcMar>
            <w:vAlign w:val="center"/>
          </w:tcPr>
          <w:p w14:paraId="4BB3E073" w14:textId="77777777" w:rsidR="00515417" w:rsidRDefault="00636335">
            <w:pPr>
              <w:jc w:val="both"/>
              <w:rPr>
                <w:rFonts w:ascii="Arial" w:eastAsia="Arial" w:hAnsi="Arial" w:cs="Arial"/>
                <w:b/>
                <w:sz w:val="22"/>
                <w:szCs w:val="22"/>
              </w:rPr>
            </w:pPr>
            <w:r>
              <w:rPr>
                <w:rFonts w:ascii="Arial" w:eastAsia="Arial" w:hAnsi="Arial" w:cs="Arial"/>
                <w:sz w:val="22"/>
                <w:szCs w:val="22"/>
              </w:rPr>
              <w:t>Not Applicable</w:t>
            </w:r>
          </w:p>
        </w:tc>
        <w:tc>
          <w:tcPr>
            <w:tcW w:w="4529" w:type="dxa"/>
            <w:gridSpan w:val="6"/>
            <w:shd w:val="clear" w:color="auto" w:fill="DBE5F1"/>
            <w:vAlign w:val="center"/>
          </w:tcPr>
          <w:p w14:paraId="4BB3E074" w14:textId="77777777" w:rsidR="00515417" w:rsidRDefault="00636335">
            <w:pPr>
              <w:jc w:val="both"/>
              <w:rPr>
                <w:rFonts w:ascii="Arial" w:eastAsia="Arial" w:hAnsi="Arial" w:cs="Arial"/>
                <w:b/>
                <w:sz w:val="22"/>
                <w:szCs w:val="22"/>
              </w:rPr>
            </w:pPr>
            <w:r>
              <w:rPr>
                <w:rFonts w:ascii="Arial" w:eastAsia="Arial" w:hAnsi="Arial" w:cs="Arial"/>
                <w:sz w:val="22"/>
                <w:szCs w:val="22"/>
              </w:rPr>
              <w:t>Not Applicable</w:t>
            </w:r>
          </w:p>
        </w:tc>
      </w:tr>
    </w:tbl>
    <w:p w14:paraId="4BB3E076" w14:textId="77777777" w:rsidR="00515417" w:rsidRDefault="00515417">
      <w:pPr>
        <w:rPr>
          <w:rFonts w:ascii="Arial" w:eastAsia="Arial" w:hAnsi="Arial" w:cs="Arial"/>
          <w:b/>
          <w:sz w:val="16"/>
          <w:szCs w:val="16"/>
        </w:rPr>
      </w:pPr>
    </w:p>
    <w:tbl>
      <w:tblPr>
        <w:tblStyle w:val="afff"/>
        <w:tblW w:w="9632" w:type="dxa"/>
        <w:tblBorders>
          <w:top w:val="nil"/>
          <w:left w:val="nil"/>
          <w:bottom w:val="nil"/>
          <w:right w:val="nil"/>
          <w:insideH w:val="nil"/>
          <w:insideV w:val="nil"/>
        </w:tblBorders>
        <w:tblLayout w:type="fixed"/>
        <w:tblLook w:val="0400" w:firstRow="0" w:lastRow="0" w:firstColumn="0" w:lastColumn="0" w:noHBand="0" w:noVBand="1"/>
      </w:tblPr>
      <w:tblGrid>
        <w:gridCol w:w="7655"/>
        <w:gridCol w:w="1977"/>
      </w:tblGrid>
      <w:tr w:rsidR="00515417" w14:paraId="4BB3E078" w14:textId="77777777">
        <w:trPr>
          <w:trHeight w:val="320"/>
        </w:trPr>
        <w:tc>
          <w:tcPr>
            <w:tcW w:w="9632" w:type="dxa"/>
            <w:gridSpan w:val="2"/>
            <w:tcBorders>
              <w:top w:val="single" w:sz="4" w:space="0" w:color="000000"/>
            </w:tcBorders>
            <w:shd w:val="clear" w:color="auto" w:fill="DBE5F1"/>
            <w:tcMar>
              <w:top w:w="113" w:type="dxa"/>
              <w:bottom w:w="113" w:type="dxa"/>
            </w:tcMar>
          </w:tcPr>
          <w:p w14:paraId="4BB3E077" w14:textId="77777777" w:rsidR="00515417" w:rsidRDefault="00636335">
            <w:pPr>
              <w:jc w:val="both"/>
              <w:rPr>
                <w:rFonts w:ascii="Arial" w:eastAsia="Arial" w:hAnsi="Arial" w:cs="Arial"/>
                <w:b/>
                <w:sz w:val="22"/>
                <w:szCs w:val="22"/>
              </w:rPr>
            </w:pPr>
            <w:r>
              <w:rPr>
                <w:rFonts w:ascii="Arial" w:eastAsia="Arial" w:hAnsi="Arial" w:cs="Arial"/>
                <w:b/>
                <w:sz w:val="22"/>
                <w:szCs w:val="22"/>
              </w:rPr>
              <w:t xml:space="preserve">SERVICE LEVELS AND SERVICE CREDITS </w:t>
            </w:r>
            <w:r>
              <w:rPr>
                <w:rFonts w:ascii="Arial" w:eastAsia="Arial" w:hAnsi="Arial" w:cs="Arial"/>
                <w:i/>
                <w:sz w:val="22"/>
                <w:szCs w:val="22"/>
              </w:rPr>
              <w:t>(see Part A of Call Off Schedule 3)</w:t>
            </w:r>
          </w:p>
        </w:tc>
      </w:tr>
      <w:tr w:rsidR="00515417" w14:paraId="4BB3E083" w14:textId="77777777">
        <w:trPr>
          <w:trHeight w:val="3122"/>
        </w:trPr>
        <w:tc>
          <w:tcPr>
            <w:tcW w:w="9632" w:type="dxa"/>
            <w:gridSpan w:val="2"/>
            <w:shd w:val="clear" w:color="auto" w:fill="DBE5F1"/>
            <w:tcMar>
              <w:top w:w="113" w:type="dxa"/>
              <w:bottom w:w="113" w:type="dxa"/>
            </w:tcMar>
          </w:tcPr>
          <w:p w14:paraId="4BB3E079" w14:textId="77777777" w:rsidR="00515417" w:rsidRDefault="00636335">
            <w:pPr>
              <w:jc w:val="both"/>
              <w:rPr>
                <w:rFonts w:ascii="Arial" w:eastAsia="Arial" w:hAnsi="Arial" w:cs="Arial"/>
                <w:b/>
                <w:sz w:val="22"/>
                <w:szCs w:val="22"/>
              </w:rPr>
            </w:pPr>
            <w:r>
              <w:rPr>
                <w:rFonts w:ascii="Arial" w:eastAsia="Arial" w:hAnsi="Arial" w:cs="Arial"/>
                <w:b/>
                <w:sz w:val="22"/>
                <w:szCs w:val="22"/>
              </w:rPr>
              <w:t>Service Levels</w:t>
            </w:r>
          </w:p>
          <w:p w14:paraId="4BB3E07A" w14:textId="77777777" w:rsidR="00515417" w:rsidRDefault="00636335">
            <w:pPr>
              <w:jc w:val="both"/>
              <w:rPr>
                <w:rFonts w:ascii="Arial" w:eastAsia="Arial" w:hAnsi="Arial" w:cs="Arial"/>
                <w:sz w:val="22"/>
                <w:szCs w:val="22"/>
              </w:rPr>
            </w:pPr>
            <w:r>
              <w:rPr>
                <w:rFonts w:ascii="Arial" w:eastAsia="Arial" w:hAnsi="Arial" w:cs="Arial"/>
                <w:sz w:val="22"/>
                <w:szCs w:val="22"/>
              </w:rPr>
              <w:t>Service Credits are Not Applicable.</w:t>
            </w:r>
          </w:p>
          <w:p w14:paraId="4BB3E07B" w14:textId="77777777" w:rsidR="00515417" w:rsidRDefault="00515417">
            <w:pPr>
              <w:jc w:val="both"/>
              <w:rPr>
                <w:rFonts w:ascii="Arial" w:eastAsia="Arial" w:hAnsi="Arial" w:cs="Arial"/>
                <w:sz w:val="22"/>
                <w:szCs w:val="22"/>
              </w:rPr>
            </w:pPr>
          </w:p>
          <w:p w14:paraId="4BB3E07C" w14:textId="77777777" w:rsidR="00515417" w:rsidRDefault="00636335">
            <w:pPr>
              <w:jc w:val="both"/>
              <w:rPr>
                <w:rFonts w:ascii="Arial" w:eastAsia="Arial" w:hAnsi="Arial" w:cs="Arial"/>
                <w:b/>
                <w:sz w:val="22"/>
                <w:szCs w:val="22"/>
              </w:rPr>
            </w:pPr>
            <w:r>
              <w:rPr>
                <w:rFonts w:ascii="Arial" w:eastAsia="Arial" w:hAnsi="Arial" w:cs="Arial"/>
                <w:sz w:val="22"/>
                <w:szCs w:val="22"/>
              </w:rPr>
              <w:t>The required Service Levels for this Contract are those stated in Section C.</w:t>
            </w:r>
          </w:p>
          <w:p w14:paraId="4BB3E07D" w14:textId="77777777" w:rsidR="00515417" w:rsidRDefault="00515417">
            <w:pPr>
              <w:jc w:val="both"/>
              <w:rPr>
                <w:rFonts w:ascii="Arial" w:eastAsia="Arial" w:hAnsi="Arial" w:cs="Arial"/>
                <w:b/>
                <w:sz w:val="22"/>
                <w:szCs w:val="22"/>
              </w:rPr>
            </w:pPr>
          </w:p>
          <w:p w14:paraId="4BB3E07E" w14:textId="77777777" w:rsidR="00515417" w:rsidRDefault="00515417">
            <w:pPr>
              <w:jc w:val="both"/>
              <w:rPr>
                <w:rFonts w:ascii="Arial" w:eastAsia="Arial" w:hAnsi="Arial" w:cs="Arial"/>
                <w:i/>
                <w:sz w:val="18"/>
                <w:szCs w:val="18"/>
              </w:rPr>
            </w:pPr>
          </w:p>
          <w:p w14:paraId="4BB3E07F" w14:textId="77777777" w:rsidR="00515417" w:rsidRDefault="00636335">
            <w:pPr>
              <w:jc w:val="both"/>
              <w:rPr>
                <w:rFonts w:ascii="Arial" w:eastAsia="Arial" w:hAnsi="Arial" w:cs="Arial"/>
                <w:b/>
                <w:sz w:val="22"/>
                <w:szCs w:val="22"/>
              </w:rPr>
            </w:pPr>
            <w:r>
              <w:rPr>
                <w:rFonts w:ascii="Arial" w:eastAsia="Arial" w:hAnsi="Arial" w:cs="Arial"/>
                <w:b/>
                <w:sz w:val="22"/>
                <w:szCs w:val="22"/>
              </w:rPr>
              <w:t xml:space="preserve">Critical Service Level Failure </w:t>
            </w:r>
            <w:r>
              <w:rPr>
                <w:rFonts w:ascii="Arial" w:eastAsia="Arial" w:hAnsi="Arial" w:cs="Arial"/>
                <w:i/>
                <w:sz w:val="22"/>
                <w:szCs w:val="22"/>
              </w:rPr>
              <w:t>(see Call Off Clause 9)</w:t>
            </w:r>
          </w:p>
          <w:p w14:paraId="4BB3E080" w14:textId="77777777" w:rsidR="00515417" w:rsidRDefault="00636335">
            <w:pPr>
              <w:jc w:val="both"/>
              <w:rPr>
                <w:rFonts w:ascii="Arial" w:eastAsia="Arial" w:hAnsi="Arial" w:cs="Arial"/>
                <w:i/>
                <w:sz w:val="18"/>
                <w:szCs w:val="18"/>
              </w:rPr>
            </w:pPr>
            <w:r>
              <w:rPr>
                <w:rFonts w:ascii="Arial" w:eastAsia="Arial" w:hAnsi="Arial" w:cs="Arial"/>
                <w:i/>
                <w:sz w:val="18"/>
                <w:szCs w:val="18"/>
              </w:rPr>
              <w:t>Not Applicable</w:t>
            </w:r>
          </w:p>
          <w:p w14:paraId="4BB3E081" w14:textId="77777777" w:rsidR="00515417" w:rsidRDefault="00515417">
            <w:pPr>
              <w:jc w:val="both"/>
              <w:rPr>
                <w:rFonts w:ascii="Arial" w:eastAsia="Arial" w:hAnsi="Arial" w:cs="Arial"/>
                <w:b/>
                <w:sz w:val="22"/>
                <w:szCs w:val="22"/>
              </w:rPr>
            </w:pPr>
          </w:p>
          <w:p w14:paraId="4BB3E082" w14:textId="77777777" w:rsidR="00515417" w:rsidRDefault="00636335">
            <w:pPr>
              <w:jc w:val="both"/>
              <w:rPr>
                <w:rFonts w:ascii="Arial" w:eastAsia="Arial" w:hAnsi="Arial" w:cs="Arial"/>
                <w:b/>
                <w:sz w:val="22"/>
                <w:szCs w:val="22"/>
              </w:rPr>
            </w:pPr>
            <w:r>
              <w:rPr>
                <w:rFonts w:ascii="Arial" w:eastAsia="Arial" w:hAnsi="Arial" w:cs="Arial"/>
                <w:sz w:val="22"/>
                <w:szCs w:val="22"/>
              </w:rPr>
              <w:t xml:space="preserve">The number of Service Level Performance Criteria for the purpose of Call Off Clause 8.6 shall be </w:t>
            </w:r>
            <w:r>
              <w:rPr>
                <w:rFonts w:ascii="Arial" w:eastAsia="Arial" w:hAnsi="Arial" w:cs="Arial"/>
                <w:b/>
                <w:sz w:val="22"/>
                <w:szCs w:val="22"/>
              </w:rPr>
              <w:t>[specify number]</w:t>
            </w:r>
            <w:r>
              <w:rPr>
                <w:rFonts w:ascii="Arial" w:eastAsia="Arial" w:hAnsi="Arial" w:cs="Arial"/>
                <w:sz w:val="22"/>
                <w:szCs w:val="22"/>
              </w:rPr>
              <w:t>.</w:t>
            </w:r>
          </w:p>
        </w:tc>
      </w:tr>
      <w:tr w:rsidR="00515417" w14:paraId="4BB3E089" w14:textId="77777777">
        <w:trPr>
          <w:trHeight w:val="320"/>
        </w:trPr>
        <w:tc>
          <w:tcPr>
            <w:tcW w:w="9632" w:type="dxa"/>
            <w:gridSpan w:val="2"/>
            <w:shd w:val="clear" w:color="auto" w:fill="DBE5F1"/>
            <w:tcMar>
              <w:top w:w="113" w:type="dxa"/>
              <w:bottom w:w="113" w:type="dxa"/>
            </w:tcMar>
          </w:tcPr>
          <w:p w14:paraId="4BB3E084" w14:textId="77777777" w:rsidR="00515417" w:rsidRDefault="00636335">
            <w:pPr>
              <w:jc w:val="both"/>
              <w:rPr>
                <w:rFonts w:ascii="Arial" w:eastAsia="Arial" w:hAnsi="Arial" w:cs="Arial"/>
                <w:b/>
                <w:sz w:val="22"/>
                <w:szCs w:val="22"/>
              </w:rPr>
            </w:pPr>
            <w:r>
              <w:rPr>
                <w:rFonts w:ascii="Arial" w:eastAsia="Arial" w:hAnsi="Arial" w:cs="Arial"/>
                <w:b/>
                <w:sz w:val="22"/>
                <w:szCs w:val="22"/>
              </w:rPr>
              <w:t>Service Credits</w:t>
            </w:r>
          </w:p>
          <w:p w14:paraId="4BB3E085" w14:textId="77777777" w:rsidR="00515417" w:rsidRDefault="00636335">
            <w:pPr>
              <w:jc w:val="both"/>
              <w:rPr>
                <w:rFonts w:ascii="Arial" w:eastAsia="Arial" w:hAnsi="Arial" w:cs="Arial"/>
                <w:sz w:val="22"/>
                <w:szCs w:val="22"/>
              </w:rPr>
            </w:pPr>
            <w:r>
              <w:rPr>
                <w:rFonts w:ascii="Arial" w:eastAsia="Arial" w:hAnsi="Arial" w:cs="Arial"/>
                <w:sz w:val="22"/>
                <w:szCs w:val="22"/>
              </w:rPr>
              <w:t>Not Applicable</w:t>
            </w:r>
          </w:p>
          <w:p w14:paraId="4BB3E086" w14:textId="77777777" w:rsidR="00515417" w:rsidRDefault="00515417">
            <w:pPr>
              <w:jc w:val="both"/>
              <w:rPr>
                <w:rFonts w:ascii="Arial" w:eastAsia="Arial" w:hAnsi="Arial" w:cs="Arial"/>
                <w:b/>
                <w:sz w:val="22"/>
                <w:szCs w:val="22"/>
              </w:rPr>
            </w:pPr>
          </w:p>
          <w:p w14:paraId="4BB3E087" w14:textId="77777777" w:rsidR="00515417" w:rsidRDefault="00636335">
            <w:pPr>
              <w:jc w:val="both"/>
              <w:rPr>
                <w:rFonts w:ascii="Arial" w:eastAsia="Arial" w:hAnsi="Arial" w:cs="Arial"/>
                <w:b/>
                <w:sz w:val="22"/>
                <w:szCs w:val="22"/>
              </w:rPr>
            </w:pPr>
            <w:r>
              <w:rPr>
                <w:rFonts w:ascii="Arial" w:eastAsia="Arial" w:hAnsi="Arial" w:cs="Arial"/>
                <w:b/>
                <w:sz w:val="22"/>
                <w:szCs w:val="22"/>
              </w:rPr>
              <w:t>Service Credit Cap</w:t>
            </w:r>
          </w:p>
          <w:p w14:paraId="4BB3E088" w14:textId="77777777" w:rsidR="00515417" w:rsidRDefault="00636335">
            <w:pPr>
              <w:pBdr>
                <w:top w:val="nil"/>
                <w:left w:val="nil"/>
                <w:bottom w:val="nil"/>
                <w:right w:val="nil"/>
                <w:between w:val="nil"/>
              </w:pBdr>
              <w:tabs>
                <w:tab w:val="left" w:pos="2127"/>
              </w:tabs>
              <w:spacing w:before="120" w:after="120"/>
              <w:ind w:left="34" w:hanging="567"/>
              <w:jc w:val="both"/>
              <w:rPr>
                <w:rFonts w:ascii="Arial" w:eastAsia="Arial" w:hAnsi="Arial" w:cs="Arial"/>
                <w:color w:val="000000"/>
                <w:sz w:val="22"/>
                <w:szCs w:val="22"/>
              </w:rPr>
            </w:pPr>
            <w:r>
              <w:rPr>
                <w:rFonts w:ascii="Arial" w:eastAsia="Arial" w:hAnsi="Arial" w:cs="Arial"/>
                <w:sz w:val="22"/>
                <w:szCs w:val="22"/>
              </w:rPr>
              <w:t>A       N</w:t>
            </w:r>
            <w:r>
              <w:rPr>
                <w:rFonts w:ascii="Arial" w:eastAsia="Arial" w:hAnsi="Arial" w:cs="Arial"/>
                <w:color w:val="000000"/>
                <w:sz w:val="22"/>
                <w:szCs w:val="22"/>
              </w:rPr>
              <w:t>ot Applicable</w:t>
            </w:r>
          </w:p>
        </w:tc>
      </w:tr>
      <w:tr w:rsidR="00515417" w14:paraId="4BB3E08E" w14:textId="77777777">
        <w:trPr>
          <w:trHeight w:val="2139"/>
        </w:trPr>
        <w:tc>
          <w:tcPr>
            <w:tcW w:w="9632" w:type="dxa"/>
            <w:gridSpan w:val="2"/>
            <w:tcBorders>
              <w:top w:val="single" w:sz="4" w:space="0" w:color="000000"/>
            </w:tcBorders>
            <w:shd w:val="clear" w:color="auto" w:fill="DBE5F1"/>
            <w:tcMar>
              <w:top w:w="113" w:type="dxa"/>
              <w:bottom w:w="113" w:type="dxa"/>
            </w:tcMar>
          </w:tcPr>
          <w:p w14:paraId="4BB3E08A" w14:textId="77777777" w:rsidR="00515417" w:rsidRDefault="00636335">
            <w:pPr>
              <w:jc w:val="both"/>
              <w:rPr>
                <w:rFonts w:ascii="Arial" w:eastAsia="Arial" w:hAnsi="Arial" w:cs="Arial"/>
                <w:b/>
                <w:sz w:val="22"/>
                <w:szCs w:val="22"/>
              </w:rPr>
            </w:pPr>
            <w:r>
              <w:rPr>
                <w:rFonts w:ascii="Arial" w:eastAsia="Arial" w:hAnsi="Arial" w:cs="Arial"/>
                <w:b/>
                <w:sz w:val="22"/>
                <w:szCs w:val="22"/>
              </w:rPr>
              <w:t>Additional Performance Monitoring Requirements</w:t>
            </w:r>
          </w:p>
          <w:p w14:paraId="4BB3E08B" w14:textId="77777777" w:rsidR="00515417" w:rsidRDefault="00636335">
            <w:pPr>
              <w:jc w:val="both"/>
              <w:rPr>
                <w:rFonts w:ascii="Arial" w:eastAsia="Arial" w:hAnsi="Arial" w:cs="Arial"/>
                <w:sz w:val="22"/>
                <w:szCs w:val="22"/>
              </w:rPr>
            </w:pPr>
            <w:r>
              <w:rPr>
                <w:rFonts w:ascii="Arial" w:eastAsia="Arial" w:hAnsi="Arial" w:cs="Arial"/>
                <w:b/>
                <w:sz w:val="22"/>
                <w:szCs w:val="22"/>
              </w:rPr>
              <w:t xml:space="preserve">Technical Board </w:t>
            </w:r>
            <w:r>
              <w:rPr>
                <w:rFonts w:ascii="Arial" w:eastAsia="Arial" w:hAnsi="Arial" w:cs="Arial"/>
                <w:i/>
                <w:sz w:val="22"/>
                <w:szCs w:val="22"/>
              </w:rPr>
              <w:t xml:space="preserve">(see paragraph 2 of Call Off Schedule B7).  </w:t>
            </w:r>
            <w:r>
              <w:rPr>
                <w:rFonts w:ascii="Arial" w:eastAsia="Arial" w:hAnsi="Arial" w:cs="Arial"/>
                <w:sz w:val="22"/>
                <w:szCs w:val="22"/>
              </w:rPr>
              <w:t xml:space="preserve">This can be found on the CCS RM3804 webpage.  The document is titled Alternative and additional </w:t>
            </w:r>
            <w:proofErr w:type="spellStart"/>
            <w:r>
              <w:rPr>
                <w:rFonts w:ascii="Arial" w:eastAsia="Arial" w:hAnsi="Arial" w:cs="Arial"/>
                <w:sz w:val="22"/>
                <w:szCs w:val="22"/>
              </w:rPr>
              <w:t>t&amp;c’s</w:t>
            </w:r>
            <w:proofErr w:type="spellEnd"/>
            <w:r>
              <w:rPr>
                <w:rFonts w:ascii="Arial" w:eastAsia="Arial" w:hAnsi="Arial" w:cs="Arial"/>
                <w:sz w:val="22"/>
                <w:szCs w:val="22"/>
              </w:rPr>
              <w:t xml:space="preserve"> v4.</w:t>
            </w:r>
          </w:p>
          <w:p w14:paraId="4BB3E08C" w14:textId="77777777" w:rsidR="0032362E" w:rsidRDefault="0032362E">
            <w:pPr>
              <w:jc w:val="both"/>
              <w:rPr>
                <w:rFonts w:ascii="Arial" w:eastAsia="Arial" w:hAnsi="Arial" w:cs="Arial"/>
                <w:sz w:val="22"/>
                <w:szCs w:val="22"/>
              </w:rPr>
            </w:pPr>
          </w:p>
          <w:p w14:paraId="4BB3E08D" w14:textId="77777777" w:rsidR="00515417" w:rsidRDefault="00636335">
            <w:pPr>
              <w:jc w:val="both"/>
              <w:rPr>
                <w:rFonts w:ascii="Arial" w:eastAsia="Arial" w:hAnsi="Arial" w:cs="Arial"/>
                <w:b/>
                <w:sz w:val="22"/>
                <w:szCs w:val="22"/>
              </w:rPr>
            </w:pPr>
            <w:bookmarkStart w:id="55" w:name="_heading=h.1fob9te" w:colFirst="0" w:colLast="0"/>
            <w:bookmarkEnd w:id="55"/>
            <w:r>
              <w:rPr>
                <w:rFonts w:ascii="Arial" w:eastAsia="Arial" w:hAnsi="Arial" w:cs="Arial"/>
                <w:i/>
                <w:sz w:val="22"/>
                <w:szCs w:val="22"/>
              </w:rPr>
              <w:t>Not Applicable</w:t>
            </w:r>
          </w:p>
        </w:tc>
      </w:tr>
      <w:tr w:rsidR="00515417" w14:paraId="4BB3E091" w14:textId="77777777">
        <w:trPr>
          <w:trHeight w:val="366"/>
        </w:trPr>
        <w:tc>
          <w:tcPr>
            <w:tcW w:w="7655" w:type="dxa"/>
            <w:shd w:val="clear" w:color="auto" w:fill="DBE5F1"/>
            <w:tcMar>
              <w:top w:w="113" w:type="dxa"/>
              <w:bottom w:w="113" w:type="dxa"/>
            </w:tcMar>
          </w:tcPr>
          <w:p w14:paraId="4BB3E08F" w14:textId="77777777" w:rsidR="00515417" w:rsidRDefault="00636335">
            <w:pPr>
              <w:jc w:val="both"/>
              <w:rPr>
                <w:rFonts w:ascii="Arial" w:eastAsia="Arial" w:hAnsi="Arial" w:cs="Arial"/>
                <w:b/>
                <w:sz w:val="22"/>
                <w:szCs w:val="22"/>
              </w:rPr>
            </w:pPr>
            <w:r>
              <w:rPr>
                <w:rFonts w:ascii="Arial" w:eastAsia="Arial" w:hAnsi="Arial" w:cs="Arial"/>
                <w:sz w:val="22"/>
                <w:szCs w:val="22"/>
              </w:rPr>
              <w:t xml:space="preserve">Time frame in which the Technical Board shall be established – from the Call Off Commencement Date (Working Days) </w:t>
            </w:r>
            <w:r>
              <w:rPr>
                <w:rFonts w:ascii="Arial" w:eastAsia="Arial" w:hAnsi="Arial" w:cs="Arial"/>
                <w:i/>
                <w:sz w:val="18"/>
                <w:szCs w:val="18"/>
              </w:rPr>
              <w:t>Where applicable</w:t>
            </w:r>
            <w:r>
              <w:rPr>
                <w:rFonts w:ascii="Arial" w:eastAsia="Arial" w:hAnsi="Arial" w:cs="Arial"/>
                <w:sz w:val="22"/>
                <w:szCs w:val="22"/>
              </w:rPr>
              <w:t xml:space="preserve"> </w:t>
            </w:r>
            <w:r>
              <w:rPr>
                <w:rFonts w:ascii="Arial" w:eastAsia="Arial" w:hAnsi="Arial" w:cs="Arial"/>
                <w:i/>
                <w:sz w:val="18"/>
                <w:szCs w:val="18"/>
              </w:rPr>
              <w:t>insert right</w:t>
            </w:r>
          </w:p>
        </w:tc>
        <w:tc>
          <w:tcPr>
            <w:tcW w:w="1977" w:type="dxa"/>
            <w:shd w:val="clear" w:color="auto" w:fill="DBE5F1"/>
          </w:tcPr>
          <w:p w14:paraId="4BB3E090" w14:textId="77777777" w:rsidR="00515417" w:rsidRDefault="00636335">
            <w:pPr>
              <w:jc w:val="both"/>
              <w:rPr>
                <w:rFonts w:ascii="Arial" w:eastAsia="Arial" w:hAnsi="Arial" w:cs="Arial"/>
                <w:b/>
                <w:sz w:val="22"/>
                <w:szCs w:val="22"/>
              </w:rPr>
            </w:pPr>
            <w:r w:rsidRPr="009F0974">
              <w:rPr>
                <w:rFonts w:ascii="Arial" w:eastAsia="Arial" w:hAnsi="Arial" w:cs="Arial"/>
                <w:sz w:val="22"/>
                <w:szCs w:val="22"/>
              </w:rPr>
              <w:t>Not Applicable</w:t>
            </w:r>
          </w:p>
        </w:tc>
      </w:tr>
    </w:tbl>
    <w:p w14:paraId="4BB3E092" w14:textId="77777777" w:rsidR="00515417" w:rsidRDefault="00515417">
      <w:pPr>
        <w:rPr>
          <w:rFonts w:ascii="Arial" w:eastAsia="Arial" w:hAnsi="Arial" w:cs="Arial"/>
          <w:b/>
          <w:sz w:val="28"/>
          <w:szCs w:val="28"/>
        </w:rPr>
      </w:pPr>
    </w:p>
    <w:p w14:paraId="4BB3E093" w14:textId="77777777" w:rsidR="00515417" w:rsidRDefault="00515417">
      <w:pPr>
        <w:rPr>
          <w:rFonts w:ascii="Arial" w:eastAsia="Arial" w:hAnsi="Arial" w:cs="Arial"/>
          <w:b/>
          <w:sz w:val="28"/>
          <w:szCs w:val="28"/>
        </w:rPr>
      </w:pPr>
    </w:p>
    <w:p w14:paraId="4BB3E094" w14:textId="77777777" w:rsidR="00515417" w:rsidRDefault="00636335">
      <w:pPr>
        <w:jc w:val="both"/>
        <w:rPr>
          <w:rFonts w:ascii="Arial" w:eastAsia="Arial" w:hAnsi="Arial" w:cs="Arial"/>
          <w:color w:val="366091"/>
          <w:sz w:val="22"/>
          <w:szCs w:val="22"/>
        </w:rPr>
      </w:pPr>
      <w:r>
        <w:rPr>
          <w:rFonts w:ascii="Arial" w:eastAsia="Arial" w:hAnsi="Arial" w:cs="Arial"/>
          <w:b/>
          <w:color w:val="366091"/>
          <w:sz w:val="28"/>
          <w:szCs w:val="28"/>
        </w:rPr>
        <w:t>Section D</w:t>
      </w:r>
    </w:p>
    <w:p w14:paraId="4BB3E095" w14:textId="77777777" w:rsidR="00515417" w:rsidRDefault="00636335">
      <w:pPr>
        <w:jc w:val="both"/>
        <w:rPr>
          <w:rFonts w:ascii="Arial" w:eastAsia="Arial" w:hAnsi="Arial" w:cs="Arial"/>
          <w:b/>
          <w:color w:val="366091"/>
          <w:sz w:val="28"/>
          <w:szCs w:val="28"/>
        </w:rPr>
      </w:pPr>
      <w:r>
        <w:rPr>
          <w:rFonts w:ascii="Arial" w:eastAsia="Arial" w:hAnsi="Arial" w:cs="Arial"/>
          <w:b/>
          <w:color w:val="366091"/>
          <w:sz w:val="28"/>
          <w:szCs w:val="28"/>
        </w:rPr>
        <w:t>Supplier response</w:t>
      </w:r>
    </w:p>
    <w:p w14:paraId="4BB3E096" w14:textId="77777777" w:rsidR="00515417" w:rsidRDefault="00515417">
      <w:pPr>
        <w:jc w:val="both"/>
        <w:rPr>
          <w:rFonts w:ascii="Arial" w:eastAsia="Arial" w:hAnsi="Arial" w:cs="Arial"/>
          <w:sz w:val="22"/>
          <w:szCs w:val="22"/>
        </w:rPr>
      </w:pPr>
    </w:p>
    <w:p w14:paraId="4BB3E097" w14:textId="77777777" w:rsidR="00515417" w:rsidRDefault="00515417">
      <w:pPr>
        <w:jc w:val="both"/>
        <w:rPr>
          <w:rFonts w:ascii="Arial" w:eastAsia="Arial" w:hAnsi="Arial" w:cs="Arial"/>
          <w:sz w:val="22"/>
          <w:szCs w:val="22"/>
        </w:rPr>
      </w:pPr>
    </w:p>
    <w:p w14:paraId="4BB3E098" w14:textId="77777777" w:rsidR="00515417" w:rsidRDefault="00515417">
      <w:pPr>
        <w:jc w:val="both"/>
        <w:rPr>
          <w:rFonts w:ascii="Arial" w:eastAsia="Arial" w:hAnsi="Arial" w:cs="Arial"/>
          <w:sz w:val="4"/>
          <w:szCs w:val="4"/>
        </w:rPr>
      </w:pPr>
    </w:p>
    <w:tbl>
      <w:tblPr>
        <w:tblStyle w:val="afff0"/>
        <w:tblW w:w="9827" w:type="dxa"/>
        <w:tblBorders>
          <w:top w:val="nil"/>
          <w:left w:val="nil"/>
          <w:bottom w:val="nil"/>
          <w:right w:val="nil"/>
          <w:insideH w:val="nil"/>
          <w:insideV w:val="nil"/>
        </w:tblBorders>
        <w:tblLayout w:type="fixed"/>
        <w:tblLook w:val="0400" w:firstRow="0" w:lastRow="0" w:firstColumn="0" w:lastColumn="0" w:noHBand="0" w:noVBand="1"/>
      </w:tblPr>
      <w:tblGrid>
        <w:gridCol w:w="9827"/>
      </w:tblGrid>
      <w:tr w:rsidR="00515417" w14:paraId="4BB3E09B" w14:textId="77777777">
        <w:tc>
          <w:tcPr>
            <w:tcW w:w="9827" w:type="dxa"/>
            <w:shd w:val="clear" w:color="auto" w:fill="D9D9D9"/>
            <w:tcMar>
              <w:top w:w="113" w:type="dxa"/>
              <w:bottom w:w="113" w:type="dxa"/>
            </w:tcMar>
          </w:tcPr>
          <w:p w14:paraId="4BB3E099" w14:textId="77777777" w:rsidR="00515417" w:rsidRDefault="00636335">
            <w:pPr>
              <w:shd w:val="clear" w:color="auto" w:fill="D9D9D9"/>
              <w:jc w:val="both"/>
              <w:rPr>
                <w:rFonts w:ascii="Arial" w:eastAsia="Arial" w:hAnsi="Arial" w:cs="Arial"/>
                <w:b/>
                <w:sz w:val="22"/>
                <w:szCs w:val="22"/>
              </w:rPr>
            </w:pPr>
            <w:r>
              <w:rPr>
                <w:rFonts w:ascii="Arial" w:eastAsia="Arial" w:hAnsi="Arial" w:cs="Arial"/>
                <w:b/>
                <w:sz w:val="22"/>
                <w:szCs w:val="22"/>
              </w:rPr>
              <w:t>Commercially Sensitive information</w:t>
            </w:r>
          </w:p>
          <w:p w14:paraId="4BB3E09A" w14:textId="77777777" w:rsidR="00515417" w:rsidRDefault="00636335">
            <w:pPr>
              <w:jc w:val="both"/>
              <w:rPr>
                <w:rFonts w:ascii="Arial" w:eastAsia="Arial" w:hAnsi="Arial" w:cs="Arial"/>
                <w:sz w:val="22"/>
                <w:szCs w:val="22"/>
              </w:rPr>
            </w:pPr>
            <w:r>
              <w:rPr>
                <w:rFonts w:ascii="Arial" w:eastAsia="Arial" w:hAnsi="Arial" w:cs="Arial"/>
              </w:rPr>
              <w:lastRenderedPageBreak/>
              <w:t>All content within Section D Supplier Response of this Contract Order Form will be Commercially Sensitive.</w:t>
            </w:r>
          </w:p>
        </w:tc>
      </w:tr>
    </w:tbl>
    <w:p w14:paraId="4BB3E09C" w14:textId="77777777" w:rsidR="00515417" w:rsidRDefault="00515417">
      <w:pPr>
        <w:jc w:val="both"/>
        <w:rPr>
          <w:rFonts w:ascii="Arial" w:eastAsia="Arial" w:hAnsi="Arial" w:cs="Arial"/>
          <w:sz w:val="4"/>
          <w:szCs w:val="4"/>
        </w:rPr>
      </w:pPr>
    </w:p>
    <w:p w14:paraId="4BB3E09D" w14:textId="77777777" w:rsidR="00515417" w:rsidRDefault="00515417">
      <w:pPr>
        <w:jc w:val="both"/>
        <w:rPr>
          <w:rFonts w:ascii="Arial" w:eastAsia="Arial" w:hAnsi="Arial" w:cs="Arial"/>
          <w:sz w:val="4"/>
          <w:szCs w:val="4"/>
        </w:rPr>
      </w:pPr>
    </w:p>
    <w:p w14:paraId="4BB3E09E" w14:textId="77777777" w:rsidR="00515417" w:rsidRDefault="00515417">
      <w:pPr>
        <w:jc w:val="both"/>
        <w:rPr>
          <w:rFonts w:ascii="Arial" w:eastAsia="Arial" w:hAnsi="Arial" w:cs="Arial"/>
          <w:sz w:val="4"/>
          <w:szCs w:val="4"/>
        </w:rPr>
      </w:pPr>
    </w:p>
    <w:p w14:paraId="4BB3E09F" w14:textId="00C3C87C" w:rsidR="00515417" w:rsidRDefault="008A4656">
      <w:pPr>
        <w:jc w:val="both"/>
        <w:rPr>
          <w:rFonts w:ascii="Arial" w:eastAsia="Arial" w:hAnsi="Arial" w:cs="Arial"/>
          <w:sz w:val="4"/>
          <w:szCs w:val="4"/>
        </w:rPr>
      </w:pPr>
      <w:r>
        <w:rPr>
          <w:rFonts w:ascii="Arial" w:eastAsia="Arial" w:hAnsi="Arial" w:cs="Arial"/>
          <w:sz w:val="22"/>
          <w:szCs w:val="22"/>
        </w:rPr>
        <w:t>REDACTED INFORMATION</w:t>
      </w:r>
    </w:p>
    <w:p w14:paraId="4BB3E0A0" w14:textId="77777777" w:rsidR="00515417" w:rsidRDefault="00515417">
      <w:pPr>
        <w:jc w:val="both"/>
        <w:rPr>
          <w:rFonts w:ascii="Arial" w:eastAsia="Arial" w:hAnsi="Arial" w:cs="Arial"/>
          <w:sz w:val="4"/>
          <w:szCs w:val="4"/>
        </w:rPr>
      </w:pPr>
    </w:p>
    <w:p w14:paraId="4BB3E0A1" w14:textId="77777777" w:rsidR="00515417" w:rsidRDefault="00515417">
      <w:pPr>
        <w:jc w:val="both"/>
        <w:rPr>
          <w:rFonts w:ascii="Arial" w:eastAsia="Arial" w:hAnsi="Arial" w:cs="Arial"/>
          <w:sz w:val="4"/>
          <w:szCs w:val="4"/>
        </w:rPr>
      </w:pPr>
    </w:p>
    <w:p w14:paraId="4BB3E0A2" w14:textId="77777777" w:rsidR="00515417" w:rsidRDefault="00515417">
      <w:pPr>
        <w:jc w:val="both"/>
        <w:rPr>
          <w:rFonts w:ascii="Arial" w:eastAsia="Arial" w:hAnsi="Arial" w:cs="Arial"/>
          <w:sz w:val="4"/>
          <w:szCs w:val="4"/>
        </w:rPr>
      </w:pPr>
    </w:p>
    <w:p w14:paraId="4BB3E6B3" w14:textId="60A59129" w:rsidR="005D5CB7" w:rsidRDefault="005D5CB7">
      <w:pPr>
        <w:jc w:val="both"/>
        <w:rPr>
          <w:rFonts w:ascii="Arial" w:eastAsia="Arial" w:hAnsi="Arial" w:cs="Arial"/>
          <w:sz w:val="4"/>
          <w:szCs w:val="4"/>
        </w:rPr>
      </w:pPr>
    </w:p>
    <w:p w14:paraId="4BB3E6B4" w14:textId="77777777" w:rsidR="005D5CB7" w:rsidRDefault="005D5CB7">
      <w:pPr>
        <w:jc w:val="both"/>
        <w:rPr>
          <w:rFonts w:ascii="Arial" w:eastAsia="Arial" w:hAnsi="Arial" w:cs="Arial"/>
          <w:sz w:val="4"/>
          <w:szCs w:val="4"/>
        </w:rPr>
      </w:pPr>
    </w:p>
    <w:p w14:paraId="4BB3E6B5" w14:textId="77777777" w:rsidR="005D5CB7" w:rsidRDefault="005D5CB7">
      <w:pPr>
        <w:jc w:val="both"/>
        <w:rPr>
          <w:rFonts w:ascii="Arial" w:eastAsia="Arial" w:hAnsi="Arial" w:cs="Arial"/>
          <w:sz w:val="4"/>
          <w:szCs w:val="4"/>
        </w:rPr>
      </w:pPr>
    </w:p>
    <w:p w14:paraId="4BB3E6B6" w14:textId="77777777" w:rsidR="005D5CB7" w:rsidRDefault="005D5CB7">
      <w:pPr>
        <w:jc w:val="both"/>
        <w:rPr>
          <w:rFonts w:ascii="Arial" w:eastAsia="Arial" w:hAnsi="Arial" w:cs="Arial"/>
          <w:sz w:val="4"/>
          <w:szCs w:val="4"/>
        </w:rPr>
      </w:pPr>
    </w:p>
    <w:p w14:paraId="4BB3E6CE" w14:textId="457C6646" w:rsidR="005D5CB7" w:rsidRDefault="005D5CB7">
      <w:pPr>
        <w:jc w:val="both"/>
        <w:rPr>
          <w:rFonts w:ascii="Arial" w:eastAsia="Arial" w:hAnsi="Arial" w:cs="Arial"/>
          <w:sz w:val="4"/>
          <w:szCs w:val="4"/>
        </w:rPr>
      </w:pPr>
    </w:p>
    <w:p w14:paraId="4BB3E6CF" w14:textId="77777777" w:rsidR="007F4F1F" w:rsidRDefault="007F4F1F">
      <w:pPr>
        <w:jc w:val="both"/>
        <w:rPr>
          <w:rFonts w:ascii="Arial" w:eastAsia="Arial" w:hAnsi="Arial" w:cs="Arial"/>
          <w:sz w:val="4"/>
          <w:szCs w:val="4"/>
        </w:rPr>
      </w:pPr>
    </w:p>
    <w:p w14:paraId="4BB3E6D0" w14:textId="77777777" w:rsidR="007F4F1F" w:rsidRDefault="007F4F1F">
      <w:pPr>
        <w:jc w:val="both"/>
        <w:rPr>
          <w:rFonts w:ascii="Arial" w:eastAsia="Arial" w:hAnsi="Arial" w:cs="Arial"/>
          <w:sz w:val="4"/>
          <w:szCs w:val="4"/>
        </w:rPr>
      </w:pPr>
    </w:p>
    <w:p w14:paraId="4BB3E6D1" w14:textId="77777777" w:rsidR="007F4F1F" w:rsidRDefault="007F4F1F">
      <w:pPr>
        <w:jc w:val="both"/>
        <w:rPr>
          <w:rFonts w:ascii="Arial" w:eastAsia="Arial" w:hAnsi="Arial" w:cs="Arial"/>
          <w:sz w:val="4"/>
          <w:szCs w:val="4"/>
        </w:rPr>
      </w:pPr>
    </w:p>
    <w:p w14:paraId="4BB3E6D2" w14:textId="77777777" w:rsidR="007F4F1F" w:rsidRDefault="007F4F1F">
      <w:pPr>
        <w:jc w:val="both"/>
        <w:rPr>
          <w:rFonts w:ascii="Arial" w:eastAsia="Arial" w:hAnsi="Arial" w:cs="Arial"/>
          <w:sz w:val="4"/>
          <w:szCs w:val="4"/>
        </w:rPr>
      </w:pPr>
    </w:p>
    <w:p w14:paraId="4BB3E6D3" w14:textId="77777777" w:rsidR="007F4F1F" w:rsidRDefault="007F4F1F">
      <w:pPr>
        <w:jc w:val="both"/>
        <w:rPr>
          <w:rFonts w:ascii="Arial" w:eastAsia="Arial" w:hAnsi="Arial" w:cs="Arial"/>
          <w:sz w:val="4"/>
          <w:szCs w:val="4"/>
        </w:rPr>
      </w:pPr>
    </w:p>
    <w:p w14:paraId="4BB3E6D4" w14:textId="77777777" w:rsidR="007F4F1F" w:rsidRDefault="007F4F1F">
      <w:pPr>
        <w:jc w:val="both"/>
        <w:rPr>
          <w:rFonts w:ascii="Arial" w:eastAsia="Arial" w:hAnsi="Arial" w:cs="Arial"/>
          <w:sz w:val="4"/>
          <w:szCs w:val="4"/>
        </w:rPr>
      </w:pPr>
    </w:p>
    <w:p w14:paraId="4BB3E6D5" w14:textId="77777777" w:rsidR="007F4F1F" w:rsidRDefault="007F4F1F">
      <w:pPr>
        <w:jc w:val="both"/>
        <w:rPr>
          <w:rFonts w:ascii="Arial" w:eastAsia="Arial" w:hAnsi="Arial" w:cs="Arial"/>
          <w:sz w:val="4"/>
          <w:szCs w:val="4"/>
        </w:rPr>
      </w:pPr>
    </w:p>
    <w:p w14:paraId="4BB3E6D6" w14:textId="77777777" w:rsidR="007F4F1F" w:rsidRDefault="007F4F1F">
      <w:pPr>
        <w:jc w:val="both"/>
        <w:rPr>
          <w:rFonts w:ascii="Arial" w:eastAsia="Arial" w:hAnsi="Arial" w:cs="Arial"/>
          <w:sz w:val="4"/>
          <w:szCs w:val="4"/>
        </w:rPr>
      </w:pPr>
    </w:p>
    <w:p w14:paraId="4BB3E6D7" w14:textId="77777777" w:rsidR="00515417" w:rsidRDefault="00515417">
      <w:pPr>
        <w:jc w:val="both"/>
        <w:rPr>
          <w:rFonts w:ascii="Arial" w:eastAsia="Arial" w:hAnsi="Arial" w:cs="Arial"/>
          <w:sz w:val="4"/>
          <w:szCs w:val="4"/>
        </w:rPr>
      </w:pPr>
    </w:p>
    <w:p w14:paraId="4BB3E6D8" w14:textId="77777777" w:rsidR="00515417" w:rsidRDefault="00515417">
      <w:pPr>
        <w:jc w:val="both"/>
        <w:rPr>
          <w:rFonts w:ascii="Arial" w:eastAsia="Arial" w:hAnsi="Arial" w:cs="Arial"/>
          <w:sz w:val="4"/>
          <w:szCs w:val="4"/>
        </w:rPr>
      </w:pPr>
    </w:p>
    <w:p w14:paraId="4BB3E6D9" w14:textId="77777777" w:rsidR="00515417" w:rsidRDefault="00515417">
      <w:pPr>
        <w:jc w:val="both"/>
        <w:rPr>
          <w:rFonts w:ascii="Arial" w:eastAsia="Arial" w:hAnsi="Arial" w:cs="Arial"/>
          <w:sz w:val="4"/>
          <w:szCs w:val="4"/>
        </w:rPr>
      </w:pPr>
    </w:p>
    <w:p w14:paraId="4BB3E6DA" w14:textId="77777777" w:rsidR="00515417" w:rsidRDefault="00636335">
      <w:pPr>
        <w:jc w:val="both"/>
        <w:rPr>
          <w:rFonts w:ascii="Arial" w:eastAsia="Arial" w:hAnsi="Arial" w:cs="Arial"/>
          <w:b/>
          <w:sz w:val="28"/>
          <w:szCs w:val="28"/>
        </w:rPr>
      </w:pPr>
      <w:r>
        <w:rPr>
          <w:rFonts w:ascii="Arial" w:eastAsia="Arial" w:hAnsi="Arial" w:cs="Arial"/>
          <w:b/>
          <w:sz w:val="28"/>
          <w:szCs w:val="28"/>
        </w:rPr>
        <w:t xml:space="preserve">Price Table D – Supplier’s Onboarding/Offboarding Costs </w:t>
      </w:r>
    </w:p>
    <w:p w14:paraId="4BB3E6DB" w14:textId="77777777" w:rsidR="00515417" w:rsidRDefault="00515417">
      <w:pPr>
        <w:jc w:val="both"/>
        <w:rPr>
          <w:rFonts w:ascii="Arial" w:eastAsia="Arial" w:hAnsi="Arial" w:cs="Arial"/>
          <w:sz w:val="4"/>
          <w:szCs w:val="4"/>
        </w:rPr>
      </w:pPr>
    </w:p>
    <w:p w14:paraId="4BB3E6DC" w14:textId="77777777" w:rsidR="00515417" w:rsidRDefault="00515417">
      <w:pPr>
        <w:jc w:val="both"/>
        <w:rPr>
          <w:rFonts w:ascii="Arial" w:eastAsia="Arial" w:hAnsi="Arial" w:cs="Arial"/>
          <w:sz w:val="4"/>
          <w:szCs w:val="4"/>
        </w:rPr>
      </w:pPr>
    </w:p>
    <w:p w14:paraId="4BB3E6DD" w14:textId="77777777" w:rsidR="00515417" w:rsidRDefault="00515417">
      <w:pPr>
        <w:jc w:val="both"/>
        <w:rPr>
          <w:rFonts w:ascii="Arial" w:eastAsia="Arial" w:hAnsi="Arial" w:cs="Arial"/>
          <w:sz w:val="4"/>
          <w:szCs w:val="4"/>
        </w:rPr>
      </w:pPr>
    </w:p>
    <w:p w14:paraId="4BB3E6DE" w14:textId="77777777" w:rsidR="00515417" w:rsidRDefault="00515417">
      <w:pPr>
        <w:jc w:val="both"/>
        <w:rPr>
          <w:rFonts w:ascii="Arial" w:eastAsia="Arial" w:hAnsi="Arial" w:cs="Arial"/>
          <w:sz w:val="4"/>
          <w:szCs w:val="4"/>
        </w:rPr>
      </w:pPr>
    </w:p>
    <w:p w14:paraId="4BB3E6DF" w14:textId="77777777" w:rsidR="00515417" w:rsidRDefault="00515417">
      <w:pPr>
        <w:jc w:val="both"/>
        <w:rPr>
          <w:rFonts w:ascii="Arial" w:eastAsia="Arial" w:hAnsi="Arial" w:cs="Arial"/>
          <w:sz w:val="4"/>
          <w:szCs w:val="4"/>
        </w:rPr>
      </w:pPr>
    </w:p>
    <w:p w14:paraId="4BB3E6E0" w14:textId="77777777" w:rsidR="00515417" w:rsidRDefault="00515417">
      <w:pPr>
        <w:jc w:val="both"/>
        <w:rPr>
          <w:rFonts w:ascii="Arial" w:eastAsia="Arial" w:hAnsi="Arial" w:cs="Arial"/>
          <w:sz w:val="4"/>
          <w:szCs w:val="4"/>
        </w:rPr>
      </w:pPr>
    </w:p>
    <w:p w14:paraId="4BB3E6E1" w14:textId="77777777" w:rsidR="00515417" w:rsidRDefault="00515417">
      <w:pPr>
        <w:jc w:val="both"/>
        <w:rPr>
          <w:rFonts w:ascii="Arial" w:eastAsia="Arial" w:hAnsi="Arial" w:cs="Arial"/>
          <w:sz w:val="4"/>
          <w:szCs w:val="4"/>
        </w:rPr>
      </w:pPr>
    </w:p>
    <w:p w14:paraId="4BB3E6E2" w14:textId="77777777" w:rsidR="00515417" w:rsidRDefault="00515417">
      <w:pPr>
        <w:jc w:val="both"/>
        <w:rPr>
          <w:rFonts w:ascii="Arial" w:eastAsia="Arial" w:hAnsi="Arial" w:cs="Arial"/>
          <w:sz w:val="4"/>
          <w:szCs w:val="4"/>
        </w:rPr>
      </w:pPr>
    </w:p>
    <w:p w14:paraId="4BB3E6E3" w14:textId="77777777" w:rsidR="00515417" w:rsidRDefault="00515417">
      <w:pPr>
        <w:jc w:val="both"/>
        <w:rPr>
          <w:rFonts w:ascii="Arial" w:eastAsia="Arial" w:hAnsi="Arial" w:cs="Arial"/>
          <w:sz w:val="4"/>
          <w:szCs w:val="4"/>
        </w:rPr>
      </w:pPr>
    </w:p>
    <w:p w14:paraId="4BB3E6E4" w14:textId="77777777" w:rsidR="00515417" w:rsidRDefault="00515417">
      <w:pPr>
        <w:jc w:val="both"/>
        <w:rPr>
          <w:rFonts w:ascii="Arial" w:eastAsia="Arial" w:hAnsi="Arial" w:cs="Arial"/>
          <w:sz w:val="4"/>
          <w:szCs w:val="4"/>
        </w:rPr>
      </w:pPr>
    </w:p>
    <w:p w14:paraId="4BB3E6E5" w14:textId="77777777" w:rsidR="00515417" w:rsidRDefault="00515417">
      <w:pPr>
        <w:jc w:val="both"/>
        <w:rPr>
          <w:rFonts w:ascii="Arial" w:eastAsia="Arial" w:hAnsi="Arial" w:cs="Arial"/>
          <w:sz w:val="4"/>
          <w:szCs w:val="4"/>
        </w:rPr>
      </w:pPr>
    </w:p>
    <w:p w14:paraId="4BB3E6F4" w14:textId="5C276E5D" w:rsidR="00515417" w:rsidRDefault="008A4656">
      <w:pPr>
        <w:jc w:val="both"/>
        <w:rPr>
          <w:rFonts w:ascii="Arial" w:eastAsia="Arial" w:hAnsi="Arial" w:cs="Arial"/>
          <w:sz w:val="4"/>
          <w:szCs w:val="4"/>
        </w:rPr>
      </w:pPr>
      <w:r>
        <w:rPr>
          <w:rFonts w:ascii="Arial" w:eastAsia="Arial" w:hAnsi="Arial" w:cs="Arial"/>
          <w:sz w:val="22"/>
          <w:szCs w:val="22"/>
        </w:rPr>
        <w:t>REDACTED INFORMATION</w:t>
      </w:r>
    </w:p>
    <w:p w14:paraId="4BB3E6F5" w14:textId="77777777" w:rsidR="00515417" w:rsidRDefault="00515417">
      <w:pPr>
        <w:jc w:val="both"/>
        <w:rPr>
          <w:rFonts w:ascii="Arial" w:eastAsia="Arial" w:hAnsi="Arial" w:cs="Arial"/>
          <w:sz w:val="4"/>
          <w:szCs w:val="4"/>
        </w:rPr>
      </w:pPr>
    </w:p>
    <w:p w14:paraId="4BB3E6F6" w14:textId="77777777" w:rsidR="00515417" w:rsidRDefault="00515417">
      <w:pPr>
        <w:jc w:val="both"/>
        <w:rPr>
          <w:rFonts w:ascii="Arial" w:eastAsia="Arial" w:hAnsi="Arial" w:cs="Arial"/>
          <w:sz w:val="4"/>
          <w:szCs w:val="4"/>
        </w:rPr>
      </w:pPr>
    </w:p>
    <w:p w14:paraId="4BB3E6F7" w14:textId="77777777" w:rsidR="00515417" w:rsidRDefault="00515417">
      <w:pPr>
        <w:jc w:val="both"/>
        <w:rPr>
          <w:rFonts w:ascii="Arial" w:eastAsia="Arial" w:hAnsi="Arial" w:cs="Arial"/>
          <w:sz w:val="4"/>
          <w:szCs w:val="4"/>
        </w:rPr>
      </w:pPr>
    </w:p>
    <w:p w14:paraId="4BB3E6F8" w14:textId="77777777" w:rsidR="00515417" w:rsidRDefault="00515417">
      <w:pPr>
        <w:jc w:val="both"/>
        <w:rPr>
          <w:rFonts w:ascii="Arial" w:eastAsia="Arial" w:hAnsi="Arial" w:cs="Arial"/>
          <w:sz w:val="4"/>
          <w:szCs w:val="4"/>
        </w:rPr>
      </w:pPr>
    </w:p>
    <w:p w14:paraId="4BB3E6F9" w14:textId="77777777" w:rsidR="00515417" w:rsidRDefault="00515417">
      <w:pPr>
        <w:jc w:val="both"/>
        <w:rPr>
          <w:rFonts w:ascii="Arial" w:eastAsia="Arial" w:hAnsi="Arial" w:cs="Arial"/>
          <w:sz w:val="4"/>
          <w:szCs w:val="4"/>
        </w:rPr>
      </w:pPr>
    </w:p>
    <w:p w14:paraId="4BB3E6FA" w14:textId="77777777" w:rsidR="00515417" w:rsidRDefault="00515417">
      <w:pPr>
        <w:jc w:val="both"/>
        <w:rPr>
          <w:rFonts w:ascii="Arial" w:eastAsia="Arial" w:hAnsi="Arial" w:cs="Arial"/>
          <w:sz w:val="4"/>
          <w:szCs w:val="4"/>
        </w:rPr>
      </w:pPr>
    </w:p>
    <w:p w14:paraId="4BB3E6FB" w14:textId="77777777" w:rsidR="00515417" w:rsidRDefault="00515417">
      <w:pPr>
        <w:jc w:val="both"/>
        <w:rPr>
          <w:rFonts w:ascii="Arial" w:eastAsia="Arial" w:hAnsi="Arial" w:cs="Arial"/>
          <w:sz w:val="4"/>
          <w:szCs w:val="4"/>
        </w:rPr>
      </w:pPr>
    </w:p>
    <w:p w14:paraId="4BB3E6FC" w14:textId="77777777" w:rsidR="00515417" w:rsidRDefault="00515417">
      <w:pPr>
        <w:jc w:val="both"/>
        <w:rPr>
          <w:rFonts w:ascii="Arial" w:eastAsia="Arial" w:hAnsi="Arial" w:cs="Arial"/>
          <w:sz w:val="4"/>
          <w:szCs w:val="4"/>
        </w:rPr>
      </w:pPr>
    </w:p>
    <w:p w14:paraId="4BB3E6FD" w14:textId="77777777" w:rsidR="00515417" w:rsidRDefault="00515417">
      <w:pPr>
        <w:jc w:val="both"/>
        <w:rPr>
          <w:rFonts w:ascii="Arial" w:eastAsia="Arial" w:hAnsi="Arial" w:cs="Arial"/>
          <w:sz w:val="4"/>
          <w:szCs w:val="4"/>
        </w:rPr>
      </w:pPr>
    </w:p>
    <w:p w14:paraId="4BB3E6FE" w14:textId="77777777" w:rsidR="00515417" w:rsidRDefault="00515417">
      <w:pPr>
        <w:jc w:val="both"/>
        <w:rPr>
          <w:rFonts w:ascii="Arial" w:eastAsia="Arial" w:hAnsi="Arial" w:cs="Arial"/>
          <w:sz w:val="4"/>
          <w:szCs w:val="4"/>
        </w:rPr>
      </w:pPr>
    </w:p>
    <w:p w14:paraId="4BB3E6FF" w14:textId="77777777" w:rsidR="00515417" w:rsidRDefault="00515417">
      <w:pPr>
        <w:jc w:val="both"/>
        <w:rPr>
          <w:rFonts w:ascii="Arial" w:eastAsia="Arial" w:hAnsi="Arial" w:cs="Arial"/>
          <w:sz w:val="4"/>
          <w:szCs w:val="4"/>
        </w:rPr>
      </w:pPr>
    </w:p>
    <w:p w14:paraId="4BB3E700" w14:textId="77777777" w:rsidR="00515417" w:rsidRDefault="00515417">
      <w:pPr>
        <w:jc w:val="both"/>
        <w:rPr>
          <w:rFonts w:ascii="Arial" w:eastAsia="Arial" w:hAnsi="Arial" w:cs="Arial"/>
          <w:sz w:val="4"/>
          <w:szCs w:val="4"/>
        </w:rPr>
      </w:pPr>
    </w:p>
    <w:p w14:paraId="4BB3E701" w14:textId="77777777" w:rsidR="00515417" w:rsidRDefault="00515417">
      <w:pPr>
        <w:jc w:val="both"/>
        <w:rPr>
          <w:rFonts w:ascii="Arial" w:eastAsia="Arial" w:hAnsi="Arial" w:cs="Arial"/>
          <w:sz w:val="4"/>
          <w:szCs w:val="4"/>
        </w:rPr>
      </w:pPr>
    </w:p>
    <w:p w14:paraId="4BB3E702" w14:textId="77777777" w:rsidR="00515417" w:rsidRDefault="00515417">
      <w:pPr>
        <w:jc w:val="both"/>
        <w:rPr>
          <w:rFonts w:ascii="Arial" w:eastAsia="Arial" w:hAnsi="Arial" w:cs="Arial"/>
          <w:sz w:val="4"/>
          <w:szCs w:val="4"/>
        </w:rPr>
      </w:pPr>
    </w:p>
    <w:tbl>
      <w:tblPr>
        <w:tblStyle w:val="afff8"/>
        <w:tblW w:w="9833" w:type="dxa"/>
        <w:tblBorders>
          <w:top w:val="nil"/>
          <w:left w:val="nil"/>
          <w:bottom w:val="nil"/>
          <w:right w:val="nil"/>
          <w:insideH w:val="nil"/>
          <w:insideV w:val="nil"/>
        </w:tblBorders>
        <w:tblLayout w:type="fixed"/>
        <w:tblLook w:val="0400" w:firstRow="0" w:lastRow="0" w:firstColumn="0" w:lastColumn="0" w:noHBand="0" w:noVBand="1"/>
      </w:tblPr>
      <w:tblGrid>
        <w:gridCol w:w="9833"/>
      </w:tblGrid>
      <w:tr w:rsidR="00515417" w14:paraId="4BB3E707" w14:textId="77777777">
        <w:trPr>
          <w:trHeight w:val="184"/>
        </w:trPr>
        <w:tc>
          <w:tcPr>
            <w:tcW w:w="9833" w:type="dxa"/>
            <w:tcBorders>
              <w:bottom w:val="single" w:sz="4" w:space="0" w:color="000000"/>
            </w:tcBorders>
            <w:shd w:val="clear" w:color="auto" w:fill="D9D9D9"/>
            <w:tcMar>
              <w:top w:w="113" w:type="dxa"/>
              <w:bottom w:w="113" w:type="dxa"/>
            </w:tcMar>
          </w:tcPr>
          <w:p w14:paraId="4BB3E703" w14:textId="77777777" w:rsidR="00515417" w:rsidRDefault="00636335">
            <w:pPr>
              <w:jc w:val="both"/>
              <w:rPr>
                <w:rFonts w:ascii="Arial" w:eastAsia="Arial" w:hAnsi="Arial" w:cs="Arial"/>
                <w:b/>
                <w:sz w:val="22"/>
                <w:szCs w:val="22"/>
              </w:rPr>
            </w:pPr>
            <w:r>
              <w:rPr>
                <w:rFonts w:ascii="Arial" w:eastAsia="Arial" w:hAnsi="Arial" w:cs="Arial"/>
                <w:b/>
                <w:sz w:val="22"/>
                <w:szCs w:val="22"/>
              </w:rPr>
              <w:t>Total contract value</w:t>
            </w:r>
          </w:p>
          <w:p w14:paraId="4BB3E704" w14:textId="77777777" w:rsidR="00515417" w:rsidRDefault="00515417">
            <w:pPr>
              <w:jc w:val="both"/>
              <w:rPr>
                <w:rFonts w:ascii="Arial" w:eastAsia="Arial" w:hAnsi="Arial" w:cs="Arial"/>
                <w:b/>
                <w:sz w:val="22"/>
                <w:szCs w:val="22"/>
              </w:rPr>
            </w:pPr>
          </w:p>
          <w:p w14:paraId="4BB3E705" w14:textId="77777777" w:rsidR="00515417" w:rsidRDefault="00636335">
            <w:pPr>
              <w:jc w:val="both"/>
              <w:rPr>
                <w:rFonts w:ascii="Arial" w:eastAsia="Arial" w:hAnsi="Arial" w:cs="Arial"/>
                <w:sz w:val="22"/>
                <w:szCs w:val="22"/>
              </w:rPr>
            </w:pPr>
            <w:r>
              <w:rPr>
                <w:rFonts w:ascii="Arial" w:eastAsia="Arial" w:hAnsi="Arial" w:cs="Arial"/>
                <w:sz w:val="22"/>
                <w:szCs w:val="22"/>
              </w:rPr>
              <w:t xml:space="preserve">The total maximum contract value is £2,750,000.00 (excluding VAT).  The Customer will retain the right not to spend all of the contract value and does not commit to any minimum spend per contract year or the overall contract term. </w:t>
            </w:r>
          </w:p>
          <w:p w14:paraId="4BB3E706" w14:textId="77777777" w:rsidR="00515417" w:rsidRDefault="00515417">
            <w:pPr>
              <w:jc w:val="both"/>
              <w:rPr>
                <w:rFonts w:ascii="Arial" w:eastAsia="Arial" w:hAnsi="Arial" w:cs="Arial"/>
                <w:sz w:val="12"/>
                <w:szCs w:val="12"/>
              </w:rPr>
            </w:pPr>
          </w:p>
        </w:tc>
      </w:tr>
    </w:tbl>
    <w:p w14:paraId="4BB3E708" w14:textId="77777777" w:rsidR="00515417" w:rsidRDefault="00515417">
      <w:pPr>
        <w:jc w:val="both"/>
        <w:rPr>
          <w:rFonts w:ascii="Arial" w:eastAsia="Arial" w:hAnsi="Arial" w:cs="Arial"/>
          <w:sz w:val="4"/>
          <w:szCs w:val="4"/>
        </w:rPr>
      </w:pPr>
    </w:p>
    <w:p w14:paraId="4BB3E709" w14:textId="77777777" w:rsidR="00515417" w:rsidRDefault="00515417">
      <w:pPr>
        <w:jc w:val="both"/>
        <w:rPr>
          <w:rFonts w:ascii="Arial" w:eastAsia="Arial" w:hAnsi="Arial" w:cs="Arial"/>
          <w:sz w:val="4"/>
          <w:szCs w:val="4"/>
        </w:rPr>
      </w:pPr>
    </w:p>
    <w:p w14:paraId="4BB3E70A" w14:textId="77777777" w:rsidR="00515417" w:rsidRDefault="00515417">
      <w:pPr>
        <w:jc w:val="both"/>
        <w:rPr>
          <w:rFonts w:ascii="Arial" w:eastAsia="Arial" w:hAnsi="Arial" w:cs="Arial"/>
          <w:sz w:val="4"/>
          <w:szCs w:val="4"/>
        </w:rPr>
      </w:pPr>
    </w:p>
    <w:p w14:paraId="4BB3E70B" w14:textId="77777777" w:rsidR="00515417" w:rsidRDefault="00515417">
      <w:pPr>
        <w:jc w:val="both"/>
        <w:rPr>
          <w:rFonts w:ascii="Arial" w:eastAsia="Arial" w:hAnsi="Arial" w:cs="Arial"/>
          <w:sz w:val="4"/>
          <w:szCs w:val="4"/>
        </w:rPr>
      </w:pPr>
    </w:p>
    <w:p w14:paraId="4BB3E70C" w14:textId="77777777" w:rsidR="00515417" w:rsidRDefault="00515417">
      <w:pPr>
        <w:jc w:val="both"/>
        <w:rPr>
          <w:rFonts w:ascii="Arial" w:eastAsia="Arial" w:hAnsi="Arial" w:cs="Arial"/>
          <w:sz w:val="4"/>
          <w:szCs w:val="4"/>
        </w:rPr>
      </w:pPr>
    </w:p>
    <w:p w14:paraId="4BB3E70D" w14:textId="77777777" w:rsidR="00515417" w:rsidRDefault="00515417">
      <w:pPr>
        <w:jc w:val="both"/>
        <w:rPr>
          <w:rFonts w:ascii="Arial" w:eastAsia="Arial" w:hAnsi="Arial" w:cs="Arial"/>
          <w:sz w:val="4"/>
          <w:szCs w:val="4"/>
        </w:rPr>
      </w:pPr>
    </w:p>
    <w:p w14:paraId="4BB3E70E" w14:textId="77777777" w:rsidR="00515417" w:rsidRDefault="00636335">
      <w:pPr>
        <w:rPr>
          <w:rFonts w:ascii="Arial" w:eastAsia="Arial" w:hAnsi="Arial" w:cs="Arial"/>
          <w:b/>
          <w:color w:val="366091"/>
          <w:sz w:val="28"/>
          <w:szCs w:val="28"/>
        </w:rPr>
      </w:pPr>
      <w:r>
        <w:br w:type="page"/>
      </w:r>
    </w:p>
    <w:p w14:paraId="4BB3E70F" w14:textId="77777777" w:rsidR="00515417" w:rsidRDefault="00515417">
      <w:pPr>
        <w:rPr>
          <w:rFonts w:ascii="Arial" w:eastAsia="Arial" w:hAnsi="Arial" w:cs="Arial"/>
          <w:b/>
          <w:color w:val="366091"/>
          <w:sz w:val="28"/>
          <w:szCs w:val="28"/>
        </w:rPr>
      </w:pPr>
    </w:p>
    <w:p w14:paraId="4BB3E710" w14:textId="77777777" w:rsidR="00515417" w:rsidRDefault="00636335">
      <w:pPr>
        <w:jc w:val="both"/>
        <w:rPr>
          <w:rFonts w:ascii="Arial" w:eastAsia="Arial" w:hAnsi="Arial" w:cs="Arial"/>
          <w:b/>
          <w:color w:val="366091"/>
          <w:sz w:val="28"/>
          <w:szCs w:val="28"/>
        </w:rPr>
      </w:pPr>
      <w:r>
        <w:rPr>
          <w:rFonts w:ascii="Arial" w:eastAsia="Arial" w:hAnsi="Arial" w:cs="Arial"/>
          <w:b/>
          <w:color w:val="366091"/>
          <w:sz w:val="28"/>
          <w:szCs w:val="28"/>
        </w:rPr>
        <w:t>Section E</w:t>
      </w:r>
    </w:p>
    <w:p w14:paraId="4BB3E711" w14:textId="77777777" w:rsidR="00515417" w:rsidRDefault="00636335">
      <w:pPr>
        <w:jc w:val="both"/>
        <w:rPr>
          <w:rFonts w:ascii="Arial" w:eastAsia="Arial" w:hAnsi="Arial" w:cs="Arial"/>
          <w:b/>
          <w:color w:val="366091"/>
          <w:sz w:val="28"/>
          <w:szCs w:val="28"/>
        </w:rPr>
      </w:pPr>
      <w:r>
        <w:rPr>
          <w:rFonts w:ascii="Arial" w:eastAsia="Arial" w:hAnsi="Arial" w:cs="Arial"/>
          <w:b/>
          <w:color w:val="366091"/>
          <w:sz w:val="28"/>
          <w:szCs w:val="28"/>
        </w:rPr>
        <w:t>Call Off Contract award</w:t>
      </w:r>
    </w:p>
    <w:p w14:paraId="4BB3E712" w14:textId="77777777" w:rsidR="00515417" w:rsidRDefault="00515417">
      <w:pPr>
        <w:jc w:val="both"/>
        <w:rPr>
          <w:rFonts w:ascii="Arial" w:eastAsia="Arial" w:hAnsi="Arial" w:cs="Arial"/>
          <w:sz w:val="22"/>
          <w:szCs w:val="22"/>
        </w:rPr>
      </w:pPr>
    </w:p>
    <w:p w14:paraId="4BB3E713" w14:textId="77777777" w:rsidR="00515417" w:rsidRDefault="00636335">
      <w:pPr>
        <w:jc w:val="both"/>
        <w:rPr>
          <w:rFonts w:ascii="Arial" w:eastAsia="Arial" w:hAnsi="Arial" w:cs="Arial"/>
          <w:sz w:val="22"/>
          <w:szCs w:val="22"/>
        </w:rPr>
      </w:pPr>
      <w:r>
        <w:rPr>
          <w:rFonts w:ascii="Arial" w:eastAsia="Arial" w:hAnsi="Arial" w:cs="Arial"/>
          <w:sz w:val="22"/>
          <w:szCs w:val="22"/>
        </w:rPr>
        <w:t>This Call Off Contract is awarded in accordance with the provisions of the Technology Services 2 Framework Agreement RM3804.</w:t>
      </w:r>
    </w:p>
    <w:p w14:paraId="4BB3E714" w14:textId="77777777" w:rsidR="00515417" w:rsidRDefault="00515417">
      <w:pPr>
        <w:jc w:val="both"/>
        <w:rPr>
          <w:rFonts w:ascii="Arial" w:eastAsia="Arial" w:hAnsi="Arial" w:cs="Arial"/>
          <w:sz w:val="22"/>
          <w:szCs w:val="22"/>
        </w:rPr>
      </w:pPr>
    </w:p>
    <w:p w14:paraId="4BB3E715" w14:textId="77777777" w:rsidR="00515417" w:rsidRDefault="00636335">
      <w:pPr>
        <w:jc w:val="both"/>
        <w:rPr>
          <w:rFonts w:ascii="Arial" w:eastAsia="Arial" w:hAnsi="Arial" w:cs="Arial"/>
          <w:sz w:val="22"/>
          <w:szCs w:val="22"/>
        </w:rPr>
      </w:pPr>
      <w:r>
        <w:rPr>
          <w:rFonts w:ascii="Arial" w:eastAsia="Arial" w:hAnsi="Arial" w:cs="Arial"/>
          <w:sz w:val="22"/>
          <w:szCs w:val="22"/>
        </w:rPr>
        <w:t>The Supplier shall provide the Services specified in this Order Form to the Customer on and subject to the terms of this Order Form and the Call Off Terms (together referred to as “the Call Off Contract”) for the duration of the Call Off Contract Period.</w:t>
      </w:r>
    </w:p>
    <w:p w14:paraId="4BB3E716" w14:textId="77777777" w:rsidR="00515417" w:rsidRDefault="00515417">
      <w:pPr>
        <w:jc w:val="both"/>
        <w:rPr>
          <w:rFonts w:ascii="Arial" w:eastAsia="Arial" w:hAnsi="Arial" w:cs="Arial"/>
          <w:b/>
          <w:sz w:val="22"/>
          <w:szCs w:val="22"/>
        </w:rPr>
      </w:pPr>
    </w:p>
    <w:tbl>
      <w:tblPr>
        <w:tblStyle w:val="afff9"/>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515417" w14:paraId="4BB3E718" w14:textId="77777777">
        <w:tc>
          <w:tcPr>
            <w:tcW w:w="9632" w:type="dxa"/>
            <w:shd w:val="clear" w:color="auto" w:fill="DBE5F1"/>
            <w:tcMar>
              <w:top w:w="113" w:type="dxa"/>
              <w:bottom w:w="113" w:type="dxa"/>
            </w:tcMar>
          </w:tcPr>
          <w:p w14:paraId="4BB3E717" w14:textId="77777777" w:rsidR="00515417" w:rsidRDefault="00636335">
            <w:pPr>
              <w:jc w:val="both"/>
              <w:rPr>
                <w:rFonts w:ascii="Arial" w:eastAsia="Arial" w:hAnsi="Arial" w:cs="Arial"/>
                <w:b/>
                <w:sz w:val="22"/>
                <w:szCs w:val="22"/>
              </w:rPr>
            </w:pPr>
            <w:r>
              <w:rPr>
                <w:rFonts w:ascii="Arial" w:eastAsia="Arial" w:hAnsi="Arial" w:cs="Arial"/>
                <w:b/>
                <w:sz w:val="22"/>
                <w:szCs w:val="22"/>
              </w:rPr>
              <w:t>SIGNATURES</w:t>
            </w:r>
          </w:p>
        </w:tc>
      </w:tr>
    </w:tbl>
    <w:p w14:paraId="4BB3E719" w14:textId="77777777" w:rsidR="00515417" w:rsidRDefault="00515417">
      <w:pPr>
        <w:jc w:val="both"/>
        <w:rPr>
          <w:rFonts w:ascii="Arial" w:eastAsia="Arial" w:hAnsi="Arial" w:cs="Arial"/>
          <w:b/>
          <w:sz w:val="22"/>
          <w:szCs w:val="22"/>
        </w:rPr>
      </w:pPr>
    </w:p>
    <w:p w14:paraId="4BB3E71A" w14:textId="77777777" w:rsidR="00515417" w:rsidRDefault="00636335">
      <w:pPr>
        <w:jc w:val="both"/>
        <w:rPr>
          <w:rFonts w:ascii="Arial" w:eastAsia="Arial" w:hAnsi="Arial" w:cs="Arial"/>
          <w:b/>
          <w:sz w:val="22"/>
          <w:szCs w:val="22"/>
        </w:rPr>
      </w:pPr>
      <w:r>
        <w:rPr>
          <w:rFonts w:ascii="Arial" w:eastAsia="Arial" w:hAnsi="Arial" w:cs="Arial"/>
          <w:b/>
          <w:sz w:val="22"/>
          <w:szCs w:val="22"/>
        </w:rPr>
        <w:t>For and on behalf of the Supplier</w:t>
      </w:r>
    </w:p>
    <w:tbl>
      <w:tblPr>
        <w:tblStyle w:val="afff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7940"/>
      </w:tblGrid>
      <w:tr w:rsidR="00515417" w14:paraId="4BB3E71D" w14:textId="77777777">
        <w:trPr>
          <w:trHeight w:val="567"/>
        </w:trPr>
        <w:tc>
          <w:tcPr>
            <w:tcW w:w="1553" w:type="dxa"/>
            <w:vAlign w:val="center"/>
          </w:tcPr>
          <w:p w14:paraId="4BB3E71B" w14:textId="77777777" w:rsidR="00515417" w:rsidRDefault="00636335">
            <w:pPr>
              <w:rPr>
                <w:rFonts w:ascii="Arial" w:eastAsia="Arial" w:hAnsi="Arial" w:cs="Arial"/>
                <w:sz w:val="22"/>
                <w:szCs w:val="22"/>
              </w:rPr>
            </w:pPr>
            <w:r>
              <w:rPr>
                <w:rFonts w:ascii="Arial" w:eastAsia="Arial" w:hAnsi="Arial" w:cs="Arial"/>
                <w:sz w:val="22"/>
                <w:szCs w:val="22"/>
              </w:rPr>
              <w:t>Name</w:t>
            </w:r>
          </w:p>
        </w:tc>
        <w:tc>
          <w:tcPr>
            <w:tcW w:w="7940" w:type="dxa"/>
            <w:vAlign w:val="center"/>
          </w:tcPr>
          <w:p w14:paraId="4BB3E71C" w14:textId="3F0FF559" w:rsidR="00515417" w:rsidRDefault="008A4656">
            <w:pPr>
              <w:rPr>
                <w:rFonts w:ascii="Arial" w:eastAsia="Arial" w:hAnsi="Arial" w:cs="Arial"/>
                <w:b/>
                <w:sz w:val="22"/>
                <w:szCs w:val="22"/>
              </w:rPr>
            </w:pPr>
            <w:r>
              <w:rPr>
                <w:rFonts w:ascii="Arial" w:eastAsia="Arial" w:hAnsi="Arial" w:cs="Arial"/>
                <w:sz w:val="22"/>
                <w:szCs w:val="22"/>
              </w:rPr>
              <w:t>REDACTED INFORMATION</w:t>
            </w:r>
          </w:p>
        </w:tc>
      </w:tr>
      <w:tr w:rsidR="00515417" w14:paraId="4BB3E720" w14:textId="77777777">
        <w:trPr>
          <w:trHeight w:val="567"/>
        </w:trPr>
        <w:tc>
          <w:tcPr>
            <w:tcW w:w="1553" w:type="dxa"/>
            <w:vAlign w:val="center"/>
          </w:tcPr>
          <w:p w14:paraId="4BB3E71E" w14:textId="77777777" w:rsidR="00515417" w:rsidRDefault="00636335">
            <w:pPr>
              <w:rPr>
                <w:rFonts w:ascii="Arial" w:eastAsia="Arial" w:hAnsi="Arial" w:cs="Arial"/>
                <w:sz w:val="22"/>
                <w:szCs w:val="22"/>
              </w:rPr>
            </w:pPr>
            <w:r>
              <w:rPr>
                <w:rFonts w:ascii="Arial" w:eastAsia="Arial" w:hAnsi="Arial" w:cs="Arial"/>
                <w:sz w:val="22"/>
                <w:szCs w:val="22"/>
              </w:rPr>
              <w:t>Job role/title</w:t>
            </w:r>
          </w:p>
        </w:tc>
        <w:tc>
          <w:tcPr>
            <w:tcW w:w="7940" w:type="dxa"/>
            <w:vAlign w:val="center"/>
          </w:tcPr>
          <w:p w14:paraId="4BB3E71F" w14:textId="4E5E5A2F" w:rsidR="00515417" w:rsidRDefault="008A4656">
            <w:pPr>
              <w:rPr>
                <w:rFonts w:ascii="Arial" w:eastAsia="Arial" w:hAnsi="Arial" w:cs="Arial"/>
                <w:b/>
                <w:sz w:val="22"/>
                <w:szCs w:val="22"/>
              </w:rPr>
            </w:pPr>
            <w:r>
              <w:rPr>
                <w:rFonts w:ascii="Arial" w:eastAsia="Arial" w:hAnsi="Arial" w:cs="Arial"/>
                <w:sz w:val="22"/>
                <w:szCs w:val="22"/>
              </w:rPr>
              <w:t>REDACTED INFORMATION</w:t>
            </w:r>
          </w:p>
        </w:tc>
      </w:tr>
      <w:tr w:rsidR="00515417" w14:paraId="4BB3E723" w14:textId="77777777">
        <w:trPr>
          <w:trHeight w:val="567"/>
        </w:trPr>
        <w:tc>
          <w:tcPr>
            <w:tcW w:w="1553" w:type="dxa"/>
            <w:vAlign w:val="center"/>
          </w:tcPr>
          <w:p w14:paraId="4BB3E721" w14:textId="77777777" w:rsidR="00515417" w:rsidRDefault="00636335">
            <w:pPr>
              <w:rPr>
                <w:rFonts w:ascii="Arial" w:eastAsia="Arial" w:hAnsi="Arial" w:cs="Arial"/>
                <w:sz w:val="22"/>
                <w:szCs w:val="22"/>
              </w:rPr>
            </w:pPr>
            <w:r>
              <w:rPr>
                <w:rFonts w:ascii="Arial" w:eastAsia="Arial" w:hAnsi="Arial" w:cs="Arial"/>
                <w:sz w:val="22"/>
                <w:szCs w:val="22"/>
              </w:rPr>
              <w:t>Signature</w:t>
            </w:r>
          </w:p>
        </w:tc>
        <w:tc>
          <w:tcPr>
            <w:tcW w:w="7940" w:type="dxa"/>
            <w:vAlign w:val="center"/>
          </w:tcPr>
          <w:p w14:paraId="4BB3E722" w14:textId="678D89B9" w:rsidR="00515417" w:rsidRDefault="008A4656">
            <w:pPr>
              <w:rPr>
                <w:rFonts w:ascii="Arial" w:eastAsia="Arial" w:hAnsi="Arial" w:cs="Arial"/>
                <w:b/>
                <w:sz w:val="22"/>
                <w:szCs w:val="22"/>
              </w:rPr>
            </w:pPr>
            <w:r>
              <w:rPr>
                <w:rFonts w:ascii="Arial" w:eastAsia="Arial" w:hAnsi="Arial" w:cs="Arial"/>
                <w:sz w:val="22"/>
                <w:szCs w:val="22"/>
              </w:rPr>
              <w:t>REDACTED INFORMATION</w:t>
            </w:r>
          </w:p>
        </w:tc>
      </w:tr>
      <w:tr w:rsidR="00515417" w14:paraId="4BB3E726" w14:textId="77777777">
        <w:trPr>
          <w:trHeight w:val="567"/>
        </w:trPr>
        <w:tc>
          <w:tcPr>
            <w:tcW w:w="1553" w:type="dxa"/>
            <w:vAlign w:val="center"/>
          </w:tcPr>
          <w:p w14:paraId="4BB3E724" w14:textId="77777777" w:rsidR="00515417" w:rsidRDefault="00636335">
            <w:pPr>
              <w:rPr>
                <w:rFonts w:ascii="Arial" w:eastAsia="Arial" w:hAnsi="Arial" w:cs="Arial"/>
                <w:sz w:val="22"/>
                <w:szCs w:val="22"/>
              </w:rPr>
            </w:pPr>
            <w:r>
              <w:rPr>
                <w:rFonts w:ascii="Arial" w:eastAsia="Arial" w:hAnsi="Arial" w:cs="Arial"/>
                <w:sz w:val="22"/>
                <w:szCs w:val="22"/>
              </w:rPr>
              <w:t>Date</w:t>
            </w:r>
          </w:p>
        </w:tc>
        <w:tc>
          <w:tcPr>
            <w:tcW w:w="7940" w:type="dxa"/>
            <w:vAlign w:val="center"/>
          </w:tcPr>
          <w:p w14:paraId="4BB3E725" w14:textId="3AD2348F" w:rsidR="00515417" w:rsidRDefault="008A4656">
            <w:pPr>
              <w:rPr>
                <w:rFonts w:ascii="Arial" w:eastAsia="Arial" w:hAnsi="Arial" w:cs="Arial"/>
                <w:b/>
                <w:sz w:val="22"/>
                <w:szCs w:val="22"/>
              </w:rPr>
            </w:pPr>
            <w:r>
              <w:rPr>
                <w:rFonts w:ascii="Arial" w:eastAsia="Arial" w:hAnsi="Arial" w:cs="Arial"/>
                <w:sz w:val="22"/>
                <w:szCs w:val="22"/>
              </w:rPr>
              <w:t>REDACTED INFORMATION</w:t>
            </w:r>
          </w:p>
        </w:tc>
      </w:tr>
    </w:tbl>
    <w:p w14:paraId="4BB3E727" w14:textId="77777777" w:rsidR="00515417" w:rsidRDefault="00515417">
      <w:pPr>
        <w:jc w:val="both"/>
        <w:rPr>
          <w:rFonts w:ascii="Arial" w:eastAsia="Arial" w:hAnsi="Arial" w:cs="Arial"/>
          <w:b/>
          <w:sz w:val="22"/>
          <w:szCs w:val="22"/>
        </w:rPr>
      </w:pPr>
    </w:p>
    <w:p w14:paraId="4BB3E728" w14:textId="77777777" w:rsidR="00515417" w:rsidRDefault="00515417">
      <w:pPr>
        <w:jc w:val="both"/>
        <w:rPr>
          <w:rFonts w:ascii="Arial" w:eastAsia="Arial" w:hAnsi="Arial" w:cs="Arial"/>
          <w:b/>
          <w:sz w:val="22"/>
          <w:szCs w:val="22"/>
        </w:rPr>
      </w:pPr>
    </w:p>
    <w:p w14:paraId="4BB3E729" w14:textId="77777777" w:rsidR="00515417" w:rsidRDefault="00636335">
      <w:pPr>
        <w:jc w:val="both"/>
        <w:rPr>
          <w:rFonts w:ascii="Arial" w:eastAsia="Arial" w:hAnsi="Arial" w:cs="Arial"/>
          <w:b/>
          <w:sz w:val="22"/>
          <w:szCs w:val="22"/>
        </w:rPr>
      </w:pPr>
      <w:r>
        <w:rPr>
          <w:rFonts w:ascii="Arial" w:eastAsia="Arial" w:hAnsi="Arial" w:cs="Arial"/>
          <w:b/>
          <w:sz w:val="22"/>
          <w:szCs w:val="22"/>
        </w:rPr>
        <w:t>For and on behalf of the Customer</w:t>
      </w:r>
    </w:p>
    <w:tbl>
      <w:tblPr>
        <w:tblStyle w:val="afffb"/>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938"/>
      </w:tblGrid>
      <w:tr w:rsidR="00515417" w14:paraId="4BB3E72C" w14:textId="77777777">
        <w:trPr>
          <w:trHeight w:val="567"/>
        </w:trPr>
        <w:tc>
          <w:tcPr>
            <w:tcW w:w="1555" w:type="dxa"/>
            <w:vAlign w:val="center"/>
          </w:tcPr>
          <w:p w14:paraId="4BB3E72A" w14:textId="77777777" w:rsidR="00515417" w:rsidRDefault="00636335">
            <w:pPr>
              <w:rPr>
                <w:rFonts w:ascii="Arial" w:eastAsia="Arial" w:hAnsi="Arial" w:cs="Arial"/>
                <w:sz w:val="22"/>
                <w:szCs w:val="22"/>
              </w:rPr>
            </w:pPr>
            <w:r>
              <w:rPr>
                <w:rFonts w:ascii="Arial" w:eastAsia="Arial" w:hAnsi="Arial" w:cs="Arial"/>
                <w:sz w:val="22"/>
                <w:szCs w:val="22"/>
              </w:rPr>
              <w:t>Name</w:t>
            </w:r>
          </w:p>
        </w:tc>
        <w:tc>
          <w:tcPr>
            <w:tcW w:w="7938" w:type="dxa"/>
            <w:vAlign w:val="center"/>
          </w:tcPr>
          <w:p w14:paraId="4BB3E72B" w14:textId="71D44AE7" w:rsidR="00515417" w:rsidRDefault="008A4656">
            <w:pPr>
              <w:rPr>
                <w:rFonts w:ascii="Arial" w:eastAsia="Arial" w:hAnsi="Arial" w:cs="Arial"/>
                <w:b/>
                <w:sz w:val="22"/>
                <w:szCs w:val="22"/>
              </w:rPr>
            </w:pPr>
            <w:r>
              <w:rPr>
                <w:rFonts w:ascii="Arial" w:eastAsia="Arial" w:hAnsi="Arial" w:cs="Arial"/>
                <w:sz w:val="22"/>
                <w:szCs w:val="22"/>
              </w:rPr>
              <w:t>REDACTED INFORMATION</w:t>
            </w:r>
          </w:p>
        </w:tc>
      </w:tr>
      <w:tr w:rsidR="00515417" w14:paraId="4BB3E72F" w14:textId="77777777">
        <w:trPr>
          <w:trHeight w:val="567"/>
        </w:trPr>
        <w:tc>
          <w:tcPr>
            <w:tcW w:w="1555" w:type="dxa"/>
            <w:vAlign w:val="center"/>
          </w:tcPr>
          <w:p w14:paraId="4BB3E72D" w14:textId="77777777" w:rsidR="00515417" w:rsidRDefault="00636335">
            <w:pPr>
              <w:rPr>
                <w:rFonts w:ascii="Arial" w:eastAsia="Arial" w:hAnsi="Arial" w:cs="Arial"/>
                <w:sz w:val="22"/>
                <w:szCs w:val="22"/>
              </w:rPr>
            </w:pPr>
            <w:r>
              <w:rPr>
                <w:rFonts w:ascii="Arial" w:eastAsia="Arial" w:hAnsi="Arial" w:cs="Arial"/>
                <w:sz w:val="22"/>
                <w:szCs w:val="22"/>
              </w:rPr>
              <w:t>Job role/title</w:t>
            </w:r>
          </w:p>
        </w:tc>
        <w:tc>
          <w:tcPr>
            <w:tcW w:w="7938" w:type="dxa"/>
            <w:vAlign w:val="center"/>
          </w:tcPr>
          <w:p w14:paraId="4BB3E72E" w14:textId="0B8F1DF5" w:rsidR="00515417" w:rsidRDefault="008A4656">
            <w:pPr>
              <w:rPr>
                <w:rFonts w:ascii="Arial" w:eastAsia="Arial" w:hAnsi="Arial" w:cs="Arial"/>
                <w:b/>
                <w:sz w:val="22"/>
                <w:szCs w:val="22"/>
              </w:rPr>
            </w:pPr>
            <w:r>
              <w:rPr>
                <w:rFonts w:ascii="Arial" w:eastAsia="Arial" w:hAnsi="Arial" w:cs="Arial"/>
                <w:sz w:val="22"/>
                <w:szCs w:val="22"/>
              </w:rPr>
              <w:t>REDACTED INFORMATION</w:t>
            </w:r>
          </w:p>
        </w:tc>
      </w:tr>
      <w:tr w:rsidR="00515417" w14:paraId="4BB3E732" w14:textId="77777777">
        <w:trPr>
          <w:trHeight w:val="567"/>
        </w:trPr>
        <w:tc>
          <w:tcPr>
            <w:tcW w:w="1555" w:type="dxa"/>
            <w:vAlign w:val="center"/>
          </w:tcPr>
          <w:p w14:paraId="4BB3E730" w14:textId="77777777" w:rsidR="00515417" w:rsidRDefault="00636335">
            <w:pPr>
              <w:rPr>
                <w:rFonts w:ascii="Arial" w:eastAsia="Arial" w:hAnsi="Arial" w:cs="Arial"/>
                <w:sz w:val="22"/>
                <w:szCs w:val="22"/>
              </w:rPr>
            </w:pPr>
            <w:r>
              <w:rPr>
                <w:rFonts w:ascii="Arial" w:eastAsia="Arial" w:hAnsi="Arial" w:cs="Arial"/>
                <w:sz w:val="22"/>
                <w:szCs w:val="22"/>
              </w:rPr>
              <w:t>Signature</w:t>
            </w:r>
          </w:p>
        </w:tc>
        <w:tc>
          <w:tcPr>
            <w:tcW w:w="7938" w:type="dxa"/>
            <w:vAlign w:val="center"/>
          </w:tcPr>
          <w:p w14:paraId="4BB3E731" w14:textId="3DB85DB1" w:rsidR="00515417" w:rsidRDefault="008A4656">
            <w:pPr>
              <w:rPr>
                <w:rFonts w:ascii="Arial" w:eastAsia="Arial" w:hAnsi="Arial" w:cs="Arial"/>
                <w:b/>
                <w:sz w:val="22"/>
                <w:szCs w:val="22"/>
              </w:rPr>
            </w:pPr>
            <w:r>
              <w:rPr>
                <w:rFonts w:ascii="Arial" w:eastAsia="Arial" w:hAnsi="Arial" w:cs="Arial"/>
                <w:sz w:val="22"/>
                <w:szCs w:val="22"/>
              </w:rPr>
              <w:t>REDACTED INFORMATION</w:t>
            </w:r>
          </w:p>
        </w:tc>
      </w:tr>
      <w:tr w:rsidR="00515417" w14:paraId="4BB3E735" w14:textId="77777777">
        <w:trPr>
          <w:trHeight w:val="567"/>
        </w:trPr>
        <w:tc>
          <w:tcPr>
            <w:tcW w:w="1555" w:type="dxa"/>
            <w:vAlign w:val="center"/>
          </w:tcPr>
          <w:p w14:paraId="4BB3E733" w14:textId="77777777" w:rsidR="00515417" w:rsidRDefault="00636335">
            <w:pPr>
              <w:rPr>
                <w:rFonts w:ascii="Arial" w:eastAsia="Arial" w:hAnsi="Arial" w:cs="Arial"/>
                <w:sz w:val="22"/>
                <w:szCs w:val="22"/>
              </w:rPr>
            </w:pPr>
            <w:r>
              <w:rPr>
                <w:rFonts w:ascii="Arial" w:eastAsia="Arial" w:hAnsi="Arial" w:cs="Arial"/>
                <w:sz w:val="22"/>
                <w:szCs w:val="22"/>
              </w:rPr>
              <w:t>Date</w:t>
            </w:r>
          </w:p>
        </w:tc>
        <w:tc>
          <w:tcPr>
            <w:tcW w:w="7938" w:type="dxa"/>
            <w:vAlign w:val="center"/>
          </w:tcPr>
          <w:p w14:paraId="4BB3E734" w14:textId="1D4D703E" w:rsidR="00515417" w:rsidRDefault="008A4656">
            <w:pPr>
              <w:rPr>
                <w:rFonts w:ascii="Arial" w:eastAsia="Arial" w:hAnsi="Arial" w:cs="Arial"/>
                <w:b/>
                <w:sz w:val="22"/>
                <w:szCs w:val="22"/>
              </w:rPr>
            </w:pPr>
            <w:r>
              <w:rPr>
                <w:rFonts w:ascii="Arial" w:eastAsia="Arial" w:hAnsi="Arial" w:cs="Arial"/>
                <w:sz w:val="22"/>
                <w:szCs w:val="22"/>
              </w:rPr>
              <w:t>REDACTED INFORMATION</w:t>
            </w:r>
          </w:p>
        </w:tc>
      </w:tr>
    </w:tbl>
    <w:p w14:paraId="4BB3E736" w14:textId="77777777" w:rsidR="00515417" w:rsidRDefault="00515417">
      <w:pPr>
        <w:jc w:val="both"/>
        <w:rPr>
          <w:rFonts w:ascii="Arial" w:eastAsia="Arial" w:hAnsi="Arial" w:cs="Arial"/>
          <w:b/>
          <w:sz w:val="22"/>
          <w:szCs w:val="22"/>
        </w:rPr>
      </w:pPr>
    </w:p>
    <w:sectPr w:rsidR="00515417">
      <w:headerReference w:type="even" r:id="rId25"/>
      <w:headerReference w:type="default" r:id="rId26"/>
      <w:footerReference w:type="even" r:id="rId27"/>
      <w:footerReference w:type="default" r:id="rId28"/>
      <w:headerReference w:type="first" r:id="rId29"/>
      <w:footerReference w:type="first" r:id="rId30"/>
      <w:pgSz w:w="11900" w:h="16840"/>
      <w:pgMar w:top="1134" w:right="1134"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CC320" w14:textId="77777777" w:rsidR="007A6A83" w:rsidRDefault="007A6A83">
      <w:r>
        <w:separator/>
      </w:r>
    </w:p>
  </w:endnote>
  <w:endnote w:type="continuationSeparator" w:id="0">
    <w:p w14:paraId="3FF5FD82" w14:textId="77777777" w:rsidR="007A6A83" w:rsidRDefault="007A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icrosoft YaHei"/>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Malgun Gothic Semilight"/>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E755" w14:textId="77777777" w:rsidR="00594FDA" w:rsidRDefault="00594FD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E756" w14:textId="6E44BAF4" w:rsidR="00594FDA" w:rsidRDefault="00594FDA">
    <w:pPr>
      <w:tabs>
        <w:tab w:val="center" w:pos="4320"/>
        <w:tab w:val="right" w:pos="8640"/>
      </w:tabs>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7431B6">
      <w:rPr>
        <w:rFonts w:ascii="Arial" w:eastAsia="Arial" w:hAnsi="Arial" w:cs="Arial"/>
        <w:noProof/>
      </w:rPr>
      <w:t>21</w:t>
    </w:r>
    <w:r>
      <w:rPr>
        <w:rFonts w:ascii="Arial" w:eastAsia="Arial" w:hAnsi="Arial" w:cs="Arial"/>
      </w:rPr>
      <w:fldChar w:fldCharType="end"/>
    </w:r>
  </w:p>
  <w:p w14:paraId="4BB3E757" w14:textId="77777777" w:rsidR="00594FDA" w:rsidRDefault="00594FDA">
    <w:pPr>
      <w:tabs>
        <w:tab w:val="center" w:pos="4320"/>
        <w:tab w:val="right" w:pos="8640"/>
      </w:tabs>
      <w:jc w:val="both"/>
      <w:rPr>
        <w:rFonts w:ascii="Arial" w:eastAsia="Arial" w:hAnsi="Arial" w:cs="Arial"/>
        <w:sz w:val="18"/>
        <w:szCs w:val="18"/>
      </w:rPr>
    </w:pPr>
    <w:r>
      <w:rPr>
        <w:rFonts w:ascii="Arial" w:eastAsia="Arial" w:hAnsi="Arial" w:cs="Arial"/>
        <w:sz w:val="18"/>
        <w:szCs w:val="18"/>
      </w:rPr>
      <w:t>RM3804 Order Form v4 - August 2019</w:t>
    </w:r>
  </w:p>
  <w:p w14:paraId="4BB3E758" w14:textId="77777777" w:rsidR="00594FDA" w:rsidRDefault="00594FDA">
    <w:pPr>
      <w:pBdr>
        <w:top w:val="nil"/>
        <w:left w:val="nil"/>
        <w:bottom w:val="nil"/>
        <w:right w:val="nil"/>
        <w:between w:val="nil"/>
      </w:pBdr>
      <w:tabs>
        <w:tab w:val="center" w:pos="4320"/>
        <w:tab w:val="right" w:pos="8640"/>
      </w:tabs>
      <w:ind w:firstLine="72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E75A" w14:textId="77777777" w:rsidR="00594FDA" w:rsidRDefault="00594FD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2724C" w14:textId="77777777" w:rsidR="007A6A83" w:rsidRDefault="007A6A83">
      <w:r>
        <w:separator/>
      </w:r>
    </w:p>
  </w:footnote>
  <w:footnote w:type="continuationSeparator" w:id="0">
    <w:p w14:paraId="6657FAF7" w14:textId="77777777" w:rsidR="007A6A83" w:rsidRDefault="007A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E752" w14:textId="77777777" w:rsidR="00594FDA" w:rsidRDefault="00594FD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E753" w14:textId="77777777" w:rsidR="00594FDA" w:rsidRDefault="00594FDA">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4BB3E75B" wp14:editId="4BB3E75C">
          <wp:extent cx="1115695" cy="920750"/>
          <wp:effectExtent l="0" t="0" r="0" b="0"/>
          <wp:docPr id="520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14:paraId="4BB3E754" w14:textId="77777777" w:rsidR="00594FDA" w:rsidRDefault="00594FD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E759" w14:textId="77777777" w:rsidR="00594FDA" w:rsidRDefault="00594FD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E01"/>
    <w:multiLevelType w:val="multilevel"/>
    <w:tmpl w:val="7D6618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56717"/>
    <w:multiLevelType w:val="multilevel"/>
    <w:tmpl w:val="3CA29ECE"/>
    <w:lvl w:ilvl="0">
      <w:start w:val="1"/>
      <w:numFmt w:val="bullet"/>
      <w:lvlText w:val="●"/>
      <w:lvlJc w:val="left"/>
      <w:pPr>
        <w:ind w:left="366" w:hanging="360"/>
      </w:pPr>
      <w:rPr>
        <w:rFonts w:ascii="Noto Sans Symbols" w:eastAsia="Noto Sans Symbols" w:hAnsi="Noto Sans Symbols" w:cs="Noto Sans Symbols"/>
        <w:color w:val="C00000"/>
        <w:sz w:val="20"/>
        <w:szCs w:val="20"/>
      </w:rPr>
    </w:lvl>
    <w:lvl w:ilvl="1">
      <w:start w:val="1"/>
      <w:numFmt w:val="bullet"/>
      <w:lvlText w:val="o"/>
      <w:lvlJc w:val="left"/>
      <w:pPr>
        <w:ind w:left="1440" w:hanging="360"/>
      </w:pPr>
      <w:rPr>
        <w:rFonts w:ascii="Courier New" w:eastAsia="Courier New" w:hAnsi="Courier New" w:cs="Courier New"/>
      </w:rPr>
    </w:lvl>
    <w:lvl w:ilvl="2">
      <w:start w:val="8"/>
      <w:numFmt w:val="bullet"/>
      <w:lvlText w:val="•"/>
      <w:lvlJc w:val="left"/>
      <w:pPr>
        <w:ind w:left="2520" w:hanging="72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142093"/>
    <w:multiLevelType w:val="multilevel"/>
    <w:tmpl w:val="BD609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9E5118"/>
    <w:multiLevelType w:val="multilevel"/>
    <w:tmpl w:val="B478E546"/>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4" w15:restartNumberingAfterBreak="0">
    <w:nsid w:val="1BB7607E"/>
    <w:multiLevelType w:val="multilevel"/>
    <w:tmpl w:val="F37C6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F20428"/>
    <w:multiLevelType w:val="multilevel"/>
    <w:tmpl w:val="4AD06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D364FC"/>
    <w:multiLevelType w:val="multilevel"/>
    <w:tmpl w:val="AF24AB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2935C0E"/>
    <w:multiLevelType w:val="multilevel"/>
    <w:tmpl w:val="B1DE48CC"/>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8" w15:restartNumberingAfterBreak="0">
    <w:nsid w:val="383F0C7B"/>
    <w:multiLevelType w:val="multilevel"/>
    <w:tmpl w:val="F17833E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610A02B3"/>
    <w:multiLevelType w:val="multilevel"/>
    <w:tmpl w:val="9BB01ED4"/>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AB3AC5"/>
    <w:multiLevelType w:val="multilevel"/>
    <w:tmpl w:val="BE7AB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520" w:hanging="72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CF6D20"/>
    <w:multiLevelType w:val="multilevel"/>
    <w:tmpl w:val="44E6B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DBE5FD2"/>
    <w:multiLevelType w:val="multilevel"/>
    <w:tmpl w:val="8B24508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rPr>
        <w:rFonts w:ascii="Arial" w:eastAsia="Arial" w:hAnsi="Arial" w:cs="Arial"/>
      </w:r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713C516F"/>
    <w:multiLevelType w:val="multilevel"/>
    <w:tmpl w:val="BFEE8A3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4" w15:restartNumberingAfterBreak="0">
    <w:nsid w:val="74FD6E75"/>
    <w:multiLevelType w:val="multilevel"/>
    <w:tmpl w:val="B0902C2E"/>
    <w:lvl w:ilvl="0">
      <w:start w:val="1"/>
      <w:numFmt w:val="decimal"/>
      <w:pStyle w:val="Heading1"/>
      <w:lvlText w:val="%1."/>
      <w:lvlJc w:val="right"/>
      <w:pPr>
        <w:ind w:left="720" w:hanging="360"/>
      </w:pPr>
      <w:rPr>
        <w:u w:val="none"/>
      </w:rPr>
    </w:lvl>
    <w:lvl w:ilvl="1">
      <w:start w:val="1"/>
      <w:numFmt w:val="decimal"/>
      <w:pStyle w:val="Heading2"/>
      <w:lvlText w:val="%1.%2."/>
      <w:lvlJc w:val="right"/>
      <w:pPr>
        <w:ind w:left="1440" w:hanging="360"/>
      </w:pPr>
      <w:rPr>
        <w:u w:val="none"/>
      </w:rPr>
    </w:lvl>
    <w:lvl w:ilvl="2">
      <w:start w:val="1"/>
      <w:numFmt w:val="decimal"/>
      <w:pStyle w:val="Heading3"/>
      <w:lvlText w:val="%1.%2.%3."/>
      <w:lvlJc w:val="right"/>
      <w:pPr>
        <w:ind w:left="2160" w:hanging="360"/>
      </w:pPr>
      <w:rPr>
        <w:u w:val="none"/>
      </w:rPr>
    </w:lvl>
    <w:lvl w:ilvl="3">
      <w:start w:val="1"/>
      <w:numFmt w:val="decimal"/>
      <w:pStyle w:val="Heading4"/>
      <w:lvlText w:val="%1.%2.%3.%4."/>
      <w:lvlJc w:val="right"/>
      <w:pPr>
        <w:ind w:left="2880" w:hanging="360"/>
      </w:pPr>
      <w:rPr>
        <w:u w:val="none"/>
      </w:rPr>
    </w:lvl>
    <w:lvl w:ilvl="4">
      <w:start w:val="1"/>
      <w:numFmt w:val="bullet"/>
      <w:pStyle w:val="Heading5"/>
      <w:lvlText w:val="○"/>
      <w:lvlJc w:val="left"/>
      <w:pPr>
        <w:ind w:left="3600" w:hanging="360"/>
      </w:pPr>
      <w:rPr>
        <w:u w:val="none"/>
      </w:rPr>
    </w:lvl>
    <w:lvl w:ilvl="5">
      <w:start w:val="1"/>
      <w:numFmt w:val="decimal"/>
      <w:pStyle w:val="Heading6"/>
      <w:lvlText w:val="%1.%2.%3.%4.○.%6."/>
      <w:lvlJc w:val="right"/>
      <w:pPr>
        <w:ind w:left="4320" w:hanging="360"/>
      </w:pPr>
      <w:rPr>
        <w:u w:val="none"/>
      </w:rPr>
    </w:lvl>
    <w:lvl w:ilvl="6">
      <w:start w:val="1"/>
      <w:numFmt w:val="decimal"/>
      <w:pStyle w:val="Heading7"/>
      <w:lvlText w:val="%1.%2.%3.%4.○.%6.%7."/>
      <w:lvlJc w:val="right"/>
      <w:pPr>
        <w:ind w:left="5040" w:hanging="360"/>
      </w:pPr>
      <w:rPr>
        <w:u w:val="none"/>
      </w:rPr>
    </w:lvl>
    <w:lvl w:ilvl="7">
      <w:start w:val="1"/>
      <w:numFmt w:val="decimal"/>
      <w:pStyle w:val="Heading8"/>
      <w:lvlText w:val="%1.%2.%3.%4.○.%6.%7.%8."/>
      <w:lvlJc w:val="right"/>
      <w:pPr>
        <w:ind w:left="5760" w:hanging="360"/>
      </w:pPr>
      <w:rPr>
        <w:u w:val="none"/>
      </w:rPr>
    </w:lvl>
    <w:lvl w:ilvl="8">
      <w:start w:val="1"/>
      <w:numFmt w:val="decimal"/>
      <w:pStyle w:val="Heading9"/>
      <w:lvlText w:val="%1.%2.%3.%4.○.%6.%7.%8.%9."/>
      <w:lvlJc w:val="right"/>
      <w:pPr>
        <w:ind w:left="6480" w:hanging="360"/>
      </w:pPr>
      <w:rPr>
        <w:u w:val="none"/>
      </w:rPr>
    </w:lvl>
  </w:abstractNum>
  <w:num w:numId="1">
    <w:abstractNumId w:val="0"/>
  </w:num>
  <w:num w:numId="2">
    <w:abstractNumId w:val="12"/>
  </w:num>
  <w:num w:numId="3">
    <w:abstractNumId w:val="6"/>
  </w:num>
  <w:num w:numId="4">
    <w:abstractNumId w:val="13"/>
  </w:num>
  <w:num w:numId="5">
    <w:abstractNumId w:val="14"/>
  </w:num>
  <w:num w:numId="6">
    <w:abstractNumId w:val="7"/>
  </w:num>
  <w:num w:numId="7">
    <w:abstractNumId w:val="3"/>
  </w:num>
  <w:num w:numId="8">
    <w:abstractNumId w:val="4"/>
  </w:num>
  <w:num w:numId="9">
    <w:abstractNumId w:val="8"/>
  </w:num>
  <w:num w:numId="10">
    <w:abstractNumId w:val="11"/>
  </w:num>
  <w:num w:numId="11">
    <w:abstractNumId w:val="1"/>
  </w:num>
  <w:num w:numId="12">
    <w:abstractNumId w:val="10"/>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S2NDUwMjM2NjK0MDBQ0lEKTi0uzszPAykwrAUAsFhAgywAAAA="/>
  </w:docVars>
  <w:rsids>
    <w:rsidRoot w:val="00515417"/>
    <w:rsid w:val="00104682"/>
    <w:rsid w:val="00147A36"/>
    <w:rsid w:val="00292211"/>
    <w:rsid w:val="002B482C"/>
    <w:rsid w:val="0032362E"/>
    <w:rsid w:val="00335190"/>
    <w:rsid w:val="00372E18"/>
    <w:rsid w:val="00515417"/>
    <w:rsid w:val="00533790"/>
    <w:rsid w:val="00594FDA"/>
    <w:rsid w:val="005D5CB7"/>
    <w:rsid w:val="005E6F4A"/>
    <w:rsid w:val="00622860"/>
    <w:rsid w:val="00636335"/>
    <w:rsid w:val="00657A27"/>
    <w:rsid w:val="00671485"/>
    <w:rsid w:val="007431B6"/>
    <w:rsid w:val="00790CEC"/>
    <w:rsid w:val="007A6A83"/>
    <w:rsid w:val="007F4F1F"/>
    <w:rsid w:val="00800012"/>
    <w:rsid w:val="008A4656"/>
    <w:rsid w:val="00973435"/>
    <w:rsid w:val="009F0974"/>
    <w:rsid w:val="00C52256"/>
    <w:rsid w:val="00D35932"/>
    <w:rsid w:val="00E432F6"/>
    <w:rsid w:val="00E66240"/>
    <w:rsid w:val="00E81AA0"/>
    <w:rsid w:val="00E97938"/>
    <w:rsid w:val="00ED3107"/>
    <w:rsid w:val="00F76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3DB69"/>
  <w15:docId w15:val="{15A7E6AF-9DD6-48BD-BB3C-CB435E39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CF7BF7"/>
    <w:pPr>
      <w:keepNext/>
      <w:numPr>
        <w:numId w:val="5"/>
      </w:numPr>
      <w:adjustRightInd w:val="0"/>
      <w:spacing w:after="240"/>
      <w:jc w:val="both"/>
      <w:outlineLvl w:val="0"/>
    </w:pPr>
    <w:rPr>
      <w:rFonts w:ascii="Arial" w:eastAsia="STZhongsong" w:hAnsi="Arial"/>
      <w:b/>
      <w:caps/>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qFormat/>
    <w:rsid w:val="00CF7BF7"/>
    <w:pPr>
      <w:numPr>
        <w:ilvl w:val="1"/>
        <w:numId w:val="5"/>
      </w:numPr>
      <w:adjustRightInd w:val="0"/>
      <w:spacing w:after="24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CF7BF7"/>
    <w:pPr>
      <w:numPr>
        <w:ilvl w:val="2"/>
        <w:numId w:val="5"/>
      </w:numPr>
      <w:adjustRightInd w:val="0"/>
      <w:spacing w:after="240"/>
      <w:jc w:val="both"/>
      <w:outlineLvl w:val="2"/>
    </w:pPr>
    <w:rPr>
      <w:rFonts w:ascii="Arial" w:eastAsia="STZhongsong" w:hAnsi="Arial"/>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CF7BF7"/>
    <w:pPr>
      <w:numPr>
        <w:ilvl w:val="3"/>
        <w:numId w:val="5"/>
      </w:numPr>
      <w:adjustRightInd w:val="0"/>
      <w:spacing w:after="24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F7BF7"/>
    <w:pPr>
      <w:numPr>
        <w:ilvl w:val="4"/>
        <w:numId w:val="5"/>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F7BF7"/>
    <w:pPr>
      <w:numPr>
        <w:ilvl w:val="5"/>
        <w:numId w:val="5"/>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
    <w:basedOn w:val="Normal"/>
    <w:link w:val="Heading7Char"/>
    <w:qFormat/>
    <w:rsid w:val="00CF7BF7"/>
    <w:pPr>
      <w:numPr>
        <w:ilvl w:val="6"/>
        <w:numId w:val="5"/>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CF7BF7"/>
    <w:pPr>
      <w:numPr>
        <w:ilvl w:val="7"/>
        <w:numId w:val="5"/>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F7BF7"/>
    <w:pPr>
      <w:numPr>
        <w:ilvl w:val="8"/>
        <w:numId w:val="5"/>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F7BF7"/>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CF7BF7"/>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CF7BF7"/>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CF7BF7"/>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F7BF7"/>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F7BF7"/>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F7BF7"/>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CF7BF7"/>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CF7BF7"/>
    <w:rPr>
      <w:rFonts w:ascii="Arial" w:eastAsia="STZhongsong" w:hAnsi="Arial"/>
      <w:sz w:val="22"/>
      <w:lang w:eastAsia="zh-CN"/>
    </w:rPr>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aliases w:val="lp1,List Paragraph1,List Paragraph11,Use Case List Paragraph,Numbered Para 1,Dot pt,No Spacing1,List Paragraph Char Char Char,Indicator Text,Bullet Points,MAIN CONTENT,List Paragraph12,F5 List Paragraph,Subtitle Cover Page,igunore,列出段落,b1"/>
    <w:basedOn w:val="Normal"/>
    <w:link w:val="ListParagraphChar"/>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tabs>
        <w:tab w:val="num" w:pos="720"/>
      </w:tabs>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tabs>
        <w:tab w:val="num" w:pos="1440"/>
      </w:tabs>
      <w:adjustRightInd w:val="0"/>
      <w:spacing w:after="120"/>
      <w:ind w:left="1440" w:hanging="7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paragraph" w:customStyle="1" w:styleId="GPSSchPart">
    <w:name w:val="GPS Sch Part"/>
    <w:basedOn w:val="Normal"/>
    <w:link w:val="GPSSchPartChar"/>
    <w:qFormat/>
    <w:rsid w:val="004750B8"/>
    <w:pPr>
      <w:keepNext/>
      <w:adjustRightInd w:val="0"/>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link w:val="GPSSchPart"/>
    <w:rsid w:val="004750B8"/>
    <w:rPr>
      <w:rFonts w:ascii="Arial Bold" w:eastAsia="STZhongsong" w:hAnsi="Arial Bold"/>
      <w:b/>
      <w:caps/>
      <w:sz w:val="22"/>
      <w:szCs w:val="22"/>
      <w:lang w:eastAsia="zh-CN"/>
    </w:rPr>
  </w:style>
  <w:style w:type="paragraph" w:customStyle="1" w:styleId="GPSL1CLAUSEHEADING">
    <w:name w:val="GPS L1 CLAUSE HEADING"/>
    <w:basedOn w:val="Normal"/>
    <w:next w:val="Normal"/>
    <w:qFormat/>
    <w:rsid w:val="00EC4BF8"/>
    <w:pPr>
      <w:tabs>
        <w:tab w:val="left" w:pos="709"/>
      </w:tabs>
      <w:adjustRightInd w:val="0"/>
      <w:spacing w:before="240" w:after="240"/>
      <w:ind w:left="720" w:hanging="72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qFormat/>
    <w:rsid w:val="00EC4BF8"/>
    <w:pPr>
      <w:tabs>
        <w:tab w:val="num" w:pos="1440"/>
      </w:tabs>
      <w:adjustRightInd w:val="0"/>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link w:val="GPSL3numberedclauseChar"/>
    <w:qFormat/>
    <w:rsid w:val="00EC4BF8"/>
    <w:pPr>
      <w:numPr>
        <w:ilvl w:val="2"/>
      </w:numPr>
      <w:tabs>
        <w:tab w:val="num" w:pos="1440"/>
        <w:tab w:val="left" w:pos="2127"/>
      </w:tabs>
      <w:ind w:left="1276" w:hanging="567"/>
    </w:pPr>
  </w:style>
  <w:style w:type="character" w:customStyle="1" w:styleId="GPSL3numberedclauseChar">
    <w:name w:val="GPS L3 numbered clause Char"/>
    <w:basedOn w:val="DefaultParagraphFont"/>
    <w:link w:val="GPSL3numberedclause"/>
    <w:rsid w:val="00EC4BF8"/>
    <w:rPr>
      <w:rFonts w:ascii="Arial" w:eastAsia="Times New Roman" w:hAnsi="Arial" w:cs="Arial"/>
      <w:sz w:val="22"/>
      <w:szCs w:val="22"/>
      <w:lang w:eastAsia="zh-CN"/>
    </w:rPr>
  </w:style>
  <w:style w:type="paragraph" w:customStyle="1" w:styleId="GPSL4numberedclause">
    <w:name w:val="GPS L4 numbered clause"/>
    <w:basedOn w:val="GPSL3numberedclause"/>
    <w:qFormat/>
    <w:rsid w:val="00EC4BF8"/>
    <w:pPr>
      <w:numPr>
        <w:ilvl w:val="3"/>
      </w:numPr>
      <w:tabs>
        <w:tab w:val="num" w:pos="1440"/>
      </w:tabs>
      <w:ind w:left="2694" w:hanging="567"/>
    </w:pPr>
    <w:rPr>
      <w:szCs w:val="20"/>
    </w:rPr>
  </w:style>
  <w:style w:type="paragraph" w:customStyle="1" w:styleId="GPSL5numberedclause">
    <w:name w:val="GPS L5 numbered clause"/>
    <w:basedOn w:val="GPSL4numberedclause"/>
    <w:qFormat/>
    <w:rsid w:val="00EC4BF8"/>
    <w:pPr>
      <w:numPr>
        <w:ilvl w:val="4"/>
      </w:numPr>
      <w:tabs>
        <w:tab w:val="num" w:pos="1440"/>
        <w:tab w:val="left" w:pos="3119"/>
      </w:tabs>
      <w:ind w:left="3600" w:hanging="360"/>
    </w:pPr>
  </w:style>
  <w:style w:type="paragraph" w:customStyle="1" w:styleId="GPSL6numbered">
    <w:name w:val="GPS L6 numbered"/>
    <w:basedOn w:val="GPSL5numberedclause"/>
    <w:qFormat/>
    <w:rsid w:val="00EC4BF8"/>
    <w:pPr>
      <w:numPr>
        <w:ilvl w:val="5"/>
      </w:numPr>
      <w:tabs>
        <w:tab w:val="num" w:pos="1440"/>
        <w:tab w:val="left" w:pos="3544"/>
      </w:tabs>
      <w:ind w:left="3544" w:hanging="425"/>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paragraph" w:styleId="TOC1">
    <w:name w:val="toc 1"/>
    <w:hidden/>
    <w:rsid w:val="00580762"/>
    <w:pPr>
      <w:spacing w:after="115" w:line="250" w:lineRule="auto"/>
      <w:ind w:left="37" w:right="76" w:hanging="10"/>
      <w:jc w:val="both"/>
    </w:pPr>
    <w:rPr>
      <w:rFonts w:ascii="Arial" w:eastAsia="Arial" w:hAnsi="Arial" w:cs="Arial"/>
      <w:color w:val="000000"/>
    </w:rPr>
  </w:style>
  <w:style w:type="paragraph" w:customStyle="1" w:styleId="BodyOCSL">
    <w:name w:val="Body OCSL"/>
    <w:basedOn w:val="Normal"/>
    <w:link w:val="BodyOCSLChar"/>
    <w:qFormat/>
    <w:rsid w:val="00364FC8"/>
    <w:pPr>
      <w:suppressAutoHyphens/>
      <w:autoSpaceDE w:val="0"/>
      <w:autoSpaceDN w:val="0"/>
      <w:adjustRightInd w:val="0"/>
      <w:spacing w:after="120" w:line="288" w:lineRule="auto"/>
      <w:textAlignment w:val="center"/>
    </w:pPr>
    <w:rPr>
      <w:rFonts w:ascii="Arial" w:eastAsiaTheme="minorHAnsi" w:hAnsi="Arial" w:cs="Arial"/>
      <w:color w:val="282832"/>
      <w:sz w:val="20"/>
      <w:szCs w:val="22"/>
      <w:lang w:eastAsia="en-US"/>
    </w:rPr>
  </w:style>
  <w:style w:type="paragraph" w:customStyle="1" w:styleId="Bullet1">
    <w:name w:val="Bullet 1"/>
    <w:basedOn w:val="ListParagraph"/>
    <w:link w:val="Bullet1Char"/>
    <w:qFormat/>
    <w:rsid w:val="00364FC8"/>
    <w:pPr>
      <w:numPr>
        <w:numId w:val="15"/>
      </w:numPr>
      <w:suppressAutoHyphens/>
      <w:autoSpaceDE w:val="0"/>
      <w:autoSpaceDN w:val="0"/>
      <w:adjustRightInd w:val="0"/>
      <w:spacing w:after="120" w:line="259" w:lineRule="auto"/>
      <w:textAlignment w:val="center"/>
    </w:pPr>
    <w:rPr>
      <w:rFonts w:ascii="Arial" w:eastAsiaTheme="minorHAnsi" w:hAnsi="Arial" w:cs="Arial"/>
      <w:color w:val="282832"/>
      <w:sz w:val="20"/>
      <w:szCs w:val="22"/>
      <w:lang w:eastAsia="en-US"/>
    </w:rPr>
  </w:style>
  <w:style w:type="character" w:customStyle="1" w:styleId="BodyOCSLChar">
    <w:name w:val="Body OCSL Char"/>
    <w:basedOn w:val="DefaultParagraphFont"/>
    <w:link w:val="BodyOCSL"/>
    <w:qFormat/>
    <w:rsid w:val="00364FC8"/>
    <w:rPr>
      <w:rFonts w:ascii="Arial" w:eastAsiaTheme="minorHAnsi" w:hAnsi="Arial" w:cs="Arial"/>
      <w:color w:val="282832"/>
      <w:sz w:val="20"/>
      <w:szCs w:val="22"/>
      <w:lang w:eastAsia="en-US"/>
    </w:rPr>
  </w:style>
  <w:style w:type="character" w:customStyle="1" w:styleId="Bullet1Char">
    <w:name w:val="Bullet 1 Char"/>
    <w:aliases w:val="List Paragraph12 Char,F5 List Paragraph Char,Bullet Number Char,lp11 Char"/>
    <w:basedOn w:val="DefaultParagraphFont"/>
    <w:link w:val="Bullet1"/>
    <w:qFormat/>
    <w:rsid w:val="00364FC8"/>
    <w:rPr>
      <w:rFonts w:ascii="Arial" w:eastAsiaTheme="minorHAnsi" w:hAnsi="Arial" w:cs="Arial"/>
      <w:color w:val="282832"/>
      <w:sz w:val="20"/>
      <w:szCs w:val="22"/>
      <w:lang w:eastAsia="en-US"/>
    </w:rPr>
  </w:style>
  <w:style w:type="paragraph" w:styleId="Caption">
    <w:name w:val="caption"/>
    <w:aliases w:val="VMW Caption,GSSP Caption"/>
    <w:basedOn w:val="Normal"/>
    <w:next w:val="Normal"/>
    <w:link w:val="CaptionChar"/>
    <w:uiPriority w:val="35"/>
    <w:unhideWhenUsed/>
    <w:qFormat/>
    <w:rsid w:val="00364FC8"/>
    <w:pPr>
      <w:spacing w:after="200"/>
    </w:pPr>
    <w:rPr>
      <w:rFonts w:asciiTheme="minorHAnsi" w:eastAsiaTheme="minorHAnsi" w:hAnsiTheme="minorHAnsi" w:cstheme="minorBidi"/>
      <w:i/>
      <w:iCs/>
      <w:color w:val="1F497D" w:themeColor="text2"/>
      <w:sz w:val="18"/>
      <w:szCs w:val="18"/>
      <w:lang w:eastAsia="en-US"/>
    </w:rPr>
  </w:style>
  <w:style w:type="character" w:customStyle="1" w:styleId="CaptionChar">
    <w:name w:val="Caption Char"/>
    <w:aliases w:val="VMW Caption Char,GSSP Caption Char"/>
    <w:basedOn w:val="DefaultParagraphFont"/>
    <w:link w:val="Caption"/>
    <w:uiPriority w:val="35"/>
    <w:locked/>
    <w:rsid w:val="00364FC8"/>
    <w:rPr>
      <w:rFonts w:asciiTheme="minorHAnsi" w:eastAsiaTheme="minorHAnsi" w:hAnsiTheme="minorHAnsi" w:cstheme="minorBidi"/>
      <w:i/>
      <w:iCs/>
      <w:color w:val="1F497D" w:themeColor="text2"/>
      <w:sz w:val="18"/>
      <w:szCs w:val="18"/>
      <w:lang w:eastAsia="en-US"/>
    </w:rPr>
  </w:style>
  <w:style w:type="character" w:customStyle="1" w:styleId="BodyCANCOMChar">
    <w:name w:val="Body CANCOM Char"/>
    <w:basedOn w:val="DefaultParagraphFont"/>
    <w:link w:val="BodyCANCOM"/>
    <w:qFormat/>
    <w:locked/>
    <w:rsid w:val="00364FC8"/>
    <w:rPr>
      <w:rFonts w:ascii="Arial" w:hAnsi="Arial" w:cs="Arial"/>
      <w:color w:val="282832"/>
      <w:sz w:val="20"/>
    </w:rPr>
  </w:style>
  <w:style w:type="paragraph" w:customStyle="1" w:styleId="BodyCANCOM">
    <w:name w:val="Body CANCOM"/>
    <w:basedOn w:val="Normal"/>
    <w:link w:val="BodyCANCOMChar"/>
    <w:qFormat/>
    <w:rsid w:val="00364FC8"/>
    <w:pPr>
      <w:suppressAutoHyphens/>
      <w:autoSpaceDE w:val="0"/>
      <w:autoSpaceDN w:val="0"/>
      <w:adjustRightInd w:val="0"/>
      <w:spacing w:after="120" w:line="288" w:lineRule="auto"/>
    </w:pPr>
    <w:rPr>
      <w:rFonts w:ascii="Arial" w:hAnsi="Arial" w:cs="Arial"/>
      <w:color w:val="282832"/>
      <w:sz w:val="20"/>
    </w:rPr>
  </w:style>
  <w:style w:type="character" w:customStyle="1" w:styleId="f91">
    <w:name w:val="f91"/>
    <w:basedOn w:val="DefaultParagraphFont"/>
    <w:rsid w:val="00364FC8"/>
    <w:rPr>
      <w:rFonts w:ascii="Arial" w:hAnsi="Arial" w:cs="Arial" w:hint="default"/>
      <w:sz w:val="22"/>
      <w:szCs w:val="22"/>
    </w:rPr>
  </w:style>
  <w:style w:type="character" w:customStyle="1" w:styleId="ListParagraphChar">
    <w:name w:val="List Paragraph Char"/>
    <w:aliases w:val="lp1 Char,List Paragraph1 Char,List Paragraph11 Char,Use Case List Paragraph Char,Numbered Para 1 Char,Dot pt Char,No Spacing1 Char,List Paragraph Char Char Char Char,Indicator Text Char,Bullet Points Char,MAIN CONTENT Char,列出段落 Char"/>
    <w:basedOn w:val="DefaultParagraphFont"/>
    <w:link w:val="ListParagraph"/>
    <w:uiPriority w:val="34"/>
    <w:qFormat/>
    <w:rsid w:val="00884CB3"/>
  </w:style>
  <w:style w:type="paragraph" w:customStyle="1" w:styleId="p0">
    <w:name w:val="p0"/>
    <w:basedOn w:val="Normal"/>
    <w:rsid w:val="006712C0"/>
    <w:pPr>
      <w:spacing w:before="100" w:beforeAutospacing="1" w:after="100" w:afterAutospacing="1"/>
    </w:pPr>
    <w:rPr>
      <w:rFonts w:ascii="Times New Roman" w:eastAsia="Times New Roman" w:hAnsi="Times New Roman" w:cs="Times New Roman"/>
    </w:rPr>
  </w:style>
  <w:style w:type="character" w:customStyle="1" w:styleId="f01">
    <w:name w:val="f01"/>
    <w:basedOn w:val="DefaultParagraphFont"/>
    <w:rsid w:val="006712C0"/>
    <w:rPr>
      <w:rFonts w:ascii="Arial" w:hAnsi="Arial" w:cs="Arial" w:hint="default"/>
      <w:sz w:val="22"/>
      <w:szCs w:val="22"/>
    </w:rPr>
  </w:style>
  <w:style w:type="character" w:customStyle="1" w:styleId="normaltextrun">
    <w:name w:val="normaltextrun"/>
    <w:basedOn w:val="DefaultParagraphFont"/>
    <w:rsid w:val="006712C0"/>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upplier-assurance-framework" TargetMode="External"/><Relationship Id="rId18" Type="http://schemas.openxmlformats.org/officeDocument/2006/relationships/hyperlink" Target="https://docs.google.com/document/d/1wYYlL0Eaw6v_H1BOTIk2ED5ebnd0wXTAhtxwaLPbcM8/edi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csc.gov.uk/collection/cloud-security?curPage=/collection/cloud-security/implementing-the-cloud-security-principles" TargetMode="External"/><Relationship Id="rId7" Type="http://schemas.openxmlformats.org/officeDocument/2006/relationships/settings" Target="settings.xml"/><Relationship Id="rId12" Type="http://schemas.openxmlformats.org/officeDocument/2006/relationships/hyperlink" Target="http://ccs-agreements.cabinetoffice.gov.uk/contracts/rm3804" TargetMode="External"/><Relationship Id="rId17" Type="http://schemas.openxmlformats.org/officeDocument/2006/relationships/hyperlink" Target="https://www.gov.uk/government/publications/greening-government-sustainable-technology-strategy-2020/the-greening-government-sustainable-technology-strategy-2020-sustainable-technology-for-sustainable-govern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xelos.com/best-practice-solutions/itil" TargetMode="External"/><Relationship Id="rId20" Type="http://schemas.openxmlformats.org/officeDocument/2006/relationships/hyperlink" Target="https://www.ncsc.gov.uk/collection/cloud-security?curPage=/collection/cloud-security/implementing-the-cloud-security-principl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9.png"/><Relationship Id="rId24" Type="http://schemas.openxmlformats.org/officeDocument/2006/relationships/hyperlink" Target="https://www.gov.uk/government/uploads/system/uploads/attachment_data/file/286667/FAQ2_-_Managing_Information_Risk_at_OFFICIAL_v2_-_March_2014.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gov.uk/government/uploads/system/uploads/attachment_data/file/286667/FAQ2_-_Managing_Information_Risk_at_OFFICIAL_v2_-_March_2014.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governmentsupplier-assurance-framework%2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cabinet-office" TargetMode="External"/><Relationship Id="rId22" Type="http://schemas.openxmlformats.org/officeDocument/2006/relationships/hyperlink" Target="https://www.gov.uk/government/uploads/system/uploads/attachment_data/file/286667/FAQ2_-_Managing_Information_Risk_at_OFFICIAL_v2_-_March_2014.pdf"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C3CB1FE0D414CA4D4FFDDD4AAB698" ma:contentTypeVersion="4" ma:contentTypeDescription="Create a new document." ma:contentTypeScope="" ma:versionID="65620e85e4264fe36ba9e04d3cd16751">
  <xsd:schema xmlns:xsd="http://www.w3.org/2001/XMLSchema" xmlns:xs="http://www.w3.org/2001/XMLSchema" xmlns:p="http://schemas.microsoft.com/office/2006/metadata/properties" xmlns:ns2="2cd2e2a8-08fc-47d9-967d-b59a15a7ff81" targetNamespace="http://schemas.microsoft.com/office/2006/metadata/properties" ma:root="true" ma:fieldsID="a21c4654eea1810f371787fc85f87c4f" ns2:_="">
    <xsd:import namespace="2cd2e2a8-08fc-47d9-967d-b59a15a7f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e2a8-08fc-47d9-967d-b59a15a7f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m3S4I/+Y4lvz00oM7+W2SwLzoSA==">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62DB0-746D-49FA-99D8-0817CF760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e2a8-08fc-47d9-967d-b59a15a7f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54806C1-8D06-4907-B35D-82B73A0479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80A447-8D30-477E-B20B-AEADC98FE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8067</Words>
  <Characters>45985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Sims</dc:creator>
  <cp:lastModifiedBy>Karen Sims</cp:lastModifiedBy>
  <cp:revision>6</cp:revision>
  <dcterms:created xsi:type="dcterms:W3CDTF">2020-12-15T22:05:00Z</dcterms:created>
  <dcterms:modified xsi:type="dcterms:W3CDTF">2020-12-15T22:16:00Z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0x010100713C3CB1FE0D414CA4D4FFDDD4AAB698</vt:lpwstr>
  </property>
</Properties>
</file>