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hAnsiTheme="majorHAnsi"/>
        </w:rPr>
        <w:id w:val="-230463731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404B0CE9" w14:textId="29D5E7BB" w:rsidR="00DD3289" w:rsidRPr="00C66BB6" w:rsidRDefault="00DD3289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164B5CBE" w14:textId="3084B2FE" w:rsidR="00AF7342" w:rsidRPr="00C66BB6" w:rsidRDefault="00AF7342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1A51338E" w14:textId="77777777" w:rsidR="00AF7342" w:rsidRPr="00C66BB6" w:rsidRDefault="00AF7342" w:rsidP="00911222">
          <w:pPr>
            <w:ind w:right="-12"/>
            <w:jc w:val="center"/>
            <w:rPr>
              <w:rFonts w:asciiTheme="majorHAnsi" w:hAnsiTheme="majorHAnsi"/>
            </w:rPr>
          </w:pPr>
        </w:p>
        <w:p w14:paraId="404B0CEB" w14:textId="6843CA1A" w:rsidR="009410E8" w:rsidRPr="00C66BB6" w:rsidRDefault="006029C6" w:rsidP="00911222">
          <w:pPr>
            <w:ind w:right="-12"/>
            <w:jc w:val="center"/>
            <w:rPr>
              <w:rFonts w:asciiTheme="majorHAnsi" w:hAnsiTheme="majorHAnsi" w:cs="Arial"/>
            </w:rPr>
          </w:pPr>
          <w:r w:rsidRPr="00C66BB6">
            <w:rPr>
              <w:rFonts w:asciiTheme="majorHAnsi" w:hAnsiTheme="majorHAnsi" w:cs="Arial"/>
              <w:noProof/>
              <w:lang w:eastAsia="en-GB"/>
            </w:rPr>
            <w:drawing>
              <wp:inline distT="0" distB="0" distL="0" distR="0" wp14:anchorId="404B1115" wp14:editId="404B1116">
                <wp:extent cx="1967024" cy="446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CC_logo_black_office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376" cy="449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4B0CEC" w14:textId="77777777" w:rsidR="009410E8" w:rsidRPr="00621636" w:rsidRDefault="009410E8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EE" w14:textId="77777777" w:rsidR="003225C5" w:rsidRPr="00621636" w:rsidRDefault="003225C5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EF" w14:textId="77777777" w:rsidR="003C2D8E" w:rsidRPr="00621636" w:rsidRDefault="003C2D8E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404B0CF0" w14:textId="77777777" w:rsidR="00D527BB" w:rsidRPr="00621636" w:rsidRDefault="00D527BB" w:rsidP="00911222">
          <w:pPr>
            <w:spacing w:after="0"/>
            <w:ind w:right="-12"/>
            <w:rPr>
              <w:rFonts w:ascii="Arial" w:hAnsi="Arial" w:cs="Arial"/>
            </w:rPr>
          </w:pPr>
        </w:p>
        <w:p w14:paraId="14A27BD3" w14:textId="0DD69A27" w:rsidR="006B2524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21636">
            <w:rPr>
              <w:rFonts w:ascii="Arial" w:hAnsi="Arial" w:cs="Arial"/>
              <w:b/>
              <w:sz w:val="32"/>
              <w:szCs w:val="32"/>
            </w:rPr>
            <w:t>SOFT MARKET TESTING EXERCISE</w:t>
          </w:r>
        </w:p>
        <w:p w14:paraId="7C82579B" w14:textId="77777777" w:rsidR="006B2524" w:rsidRPr="00621636" w:rsidRDefault="006B2524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14:paraId="404B0CF1" w14:textId="6E2CF1E5" w:rsidR="009410E8" w:rsidRPr="00621636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621636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  <w:p w14:paraId="404B0CF2" w14:textId="77777777" w:rsidR="009410E8" w:rsidRPr="00621636" w:rsidRDefault="009410E8" w:rsidP="00911222">
          <w:pPr>
            <w:spacing w:after="0"/>
            <w:ind w:right="-12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  <w:p w14:paraId="5AF1E09C" w14:textId="2C5B1F3D" w:rsidR="001A0464" w:rsidRPr="00621636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Birmingham’s </w:t>
          </w:r>
          <w:r w:rsidR="00921057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Young People’s (</w:t>
          </w:r>
          <w:r w:rsidR="00F52E54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1</w:t>
          </w:r>
          <w:r w:rsidR="00230DBD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0</w:t>
          </w:r>
          <w:r w:rsidR="00F52E54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 </w:t>
          </w:r>
          <w:r w:rsidR="00123572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–</w:t>
          </w:r>
          <w:r w:rsidR="00F52E54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 25</w:t>
          </w:r>
          <w:r w:rsidR="00123572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 years</w:t>
          </w:r>
          <w:r w:rsidR="00F52E54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)</w:t>
          </w:r>
          <w:r w:rsidR="00921057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 Substance</w:t>
          </w:r>
          <w:r w:rsidR="00230DBD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 </w:t>
          </w:r>
          <w:r w:rsidR="00F72DED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M</w:t>
          </w:r>
          <w:r w:rsidR="00230DBD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>isuse</w:t>
          </w:r>
          <w:r w:rsidR="00921057" w:rsidRPr="00621636">
            <w:rPr>
              <w:rFonts w:ascii="Arial" w:hAnsi="Arial" w:cs="Arial"/>
              <w:b/>
              <w:bCs/>
              <w:color w:val="000000" w:themeColor="text1"/>
              <w:sz w:val="32"/>
              <w:szCs w:val="32"/>
            </w:rPr>
            <w:t xml:space="preserve"> Service</w:t>
          </w:r>
        </w:p>
        <w:p w14:paraId="6E9CC834" w14:textId="77777777" w:rsidR="00814650" w:rsidRPr="00621636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FF0000"/>
              <w:sz w:val="36"/>
              <w:szCs w:val="36"/>
            </w:rPr>
          </w:pPr>
        </w:p>
        <w:p w14:paraId="0C3A445B" w14:textId="35FB8FA0" w:rsidR="00814650" w:rsidRPr="00621636" w:rsidRDefault="00814650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</w:rPr>
          </w:pPr>
        </w:p>
        <w:p w14:paraId="0EC1CCA9" w14:textId="77777777" w:rsidR="00B8335A" w:rsidRPr="00621636" w:rsidRDefault="00B8335A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</w:rPr>
          </w:pPr>
        </w:p>
        <w:p w14:paraId="250CCE60" w14:textId="71F7CC54" w:rsidR="001A0464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Closing date for submission of response </w:t>
          </w:r>
        </w:p>
        <w:p w14:paraId="404B0CF8" w14:textId="6ED21467" w:rsidR="00464B6F" w:rsidRPr="00621636" w:rsidRDefault="001A0464" w:rsidP="00911222">
          <w:pPr>
            <w:spacing w:after="0"/>
            <w:ind w:right="-12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</w:pPr>
          <w:r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12:00hrs (NOON) </w:t>
          </w:r>
          <w:r w:rsidR="005014B7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Monday</w:t>
          </w:r>
          <w:r w:rsidR="00AC3FF5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</w:t>
          </w:r>
          <w:r w:rsidR="008063E5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>7</w:t>
          </w:r>
          <w:r w:rsidR="00AC3FF5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  <w:vertAlign w:val="superscript"/>
            </w:rPr>
            <w:t>th</w:t>
          </w:r>
          <w:r w:rsidR="00AC3FF5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August 2024</w:t>
          </w:r>
          <w:r w:rsidR="00814650" w:rsidRPr="00621636">
            <w:rPr>
              <w:rFonts w:ascii="Arial" w:hAnsi="Arial" w:cs="Arial"/>
              <w:b/>
              <w:bCs/>
              <w:color w:val="000000" w:themeColor="text1"/>
              <w:sz w:val="28"/>
              <w:szCs w:val="28"/>
            </w:rPr>
            <w:t xml:space="preserve"> </w:t>
          </w:r>
        </w:p>
        <w:p w14:paraId="404B0D06" w14:textId="77777777" w:rsidR="003C5FEC" w:rsidRPr="00621636" w:rsidRDefault="003C5FEC" w:rsidP="00911222">
          <w:pPr>
            <w:ind w:right="-12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63B5201F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6E4695A5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6C0E805C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36D15337" w14:textId="77777777" w:rsidR="007C1FCB" w:rsidRDefault="007C1FCB" w:rsidP="00911222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A0CDF2A" w14:textId="2721E825" w:rsidR="001E693C" w:rsidRPr="001E693C" w:rsidRDefault="001E693C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693C">
            <w:rPr>
              <w:rFonts w:ascii="Arial" w:hAnsi="Arial" w:cs="Arial"/>
              <w:b/>
              <w:sz w:val="24"/>
              <w:szCs w:val="24"/>
            </w:rPr>
            <w:t>This Soft Market Testing exercise forms part of research around the future commissioning options for the service.</w:t>
          </w:r>
        </w:p>
        <w:p w14:paraId="4636357E" w14:textId="5AD39BE5" w:rsidR="00445788" w:rsidRDefault="001E693C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693C">
            <w:rPr>
              <w:rFonts w:ascii="Arial" w:hAnsi="Arial" w:cs="Arial"/>
              <w:b/>
              <w:sz w:val="24"/>
              <w:szCs w:val="24"/>
            </w:rPr>
            <w:t>It is purely investigatory in nature, although it may be used to assist the Council in defining both how viable it is as a proposition and a potential preferred procurement route to advance this programme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(which may include the Most Suitable Provider Process)</w:t>
          </w:r>
          <w:r w:rsidRPr="001E693C">
            <w:rPr>
              <w:rFonts w:ascii="Arial" w:hAnsi="Arial" w:cs="Arial"/>
              <w:b/>
              <w:sz w:val="24"/>
              <w:szCs w:val="24"/>
            </w:rPr>
            <w:t>.</w:t>
          </w:r>
        </w:p>
        <w:p w14:paraId="0A27A4CA" w14:textId="77777777" w:rsidR="00445788" w:rsidRDefault="00445788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69F3E827" w14:textId="66774F3C" w:rsidR="001A0464" w:rsidRPr="00621636" w:rsidRDefault="001E693C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E693C">
            <w:rPr>
              <w:rFonts w:ascii="Arial" w:hAnsi="Arial" w:cs="Arial"/>
              <w:b/>
              <w:sz w:val="24"/>
              <w:szCs w:val="24"/>
            </w:rPr>
            <w:t>Providing a response will not preclude your participation in any future procurement exercise.</w:t>
          </w:r>
        </w:p>
        <w:p w14:paraId="146E54FC" w14:textId="77777777" w:rsidR="001A0464" w:rsidRPr="00621636" w:rsidRDefault="001A0464" w:rsidP="00445788">
          <w:pPr>
            <w:spacing w:after="0"/>
            <w:ind w:left="284" w:right="-12"/>
            <w:jc w:val="center"/>
            <w:rPr>
              <w:rFonts w:ascii="Arial" w:hAnsi="Arial" w:cs="Arial"/>
              <w:b/>
            </w:rPr>
          </w:pPr>
        </w:p>
        <w:p w14:paraId="29C14906" w14:textId="77777777" w:rsidR="001A0464" w:rsidRPr="00621636" w:rsidRDefault="001A0464" w:rsidP="00445788">
          <w:pPr>
            <w:spacing w:after="0"/>
            <w:ind w:right="-12"/>
            <w:jc w:val="center"/>
            <w:rPr>
              <w:rFonts w:ascii="Arial" w:hAnsi="Arial" w:cs="Arial"/>
              <w:b/>
            </w:rPr>
          </w:pPr>
        </w:p>
        <w:p w14:paraId="69878144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05CDEC71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079E52E8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10669E1F" w14:textId="77777777" w:rsidR="001A0464" w:rsidRPr="00621636" w:rsidRDefault="001A0464" w:rsidP="00911222">
          <w:pPr>
            <w:spacing w:after="0"/>
            <w:ind w:left="284" w:right="-12"/>
            <w:rPr>
              <w:rFonts w:ascii="Arial" w:hAnsi="Arial" w:cs="Arial"/>
              <w:b/>
            </w:rPr>
          </w:pPr>
        </w:p>
        <w:p w14:paraId="404B0D0D" w14:textId="651BD3E2" w:rsidR="00395DEB" w:rsidRPr="00621636" w:rsidRDefault="00000000" w:rsidP="00911222">
          <w:pPr>
            <w:ind w:left="284" w:right="-12"/>
            <w:rPr>
              <w:rFonts w:ascii="Arial" w:hAnsi="Arial" w:cs="Arial"/>
              <w:color w:val="0000FF" w:themeColor="hyperlink"/>
              <w:u w:val="single"/>
            </w:rPr>
          </w:pPr>
        </w:p>
      </w:sdtContent>
    </w:sdt>
    <w:p w14:paraId="41ED86EF" w14:textId="77777777" w:rsidR="00CD26E0" w:rsidRPr="00621636" w:rsidRDefault="00496F2A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8"/>
          <w:szCs w:val="26"/>
        </w:rPr>
      </w:pPr>
      <w:r w:rsidRPr="00621636">
        <w:rPr>
          <w:rFonts w:ascii="Arial" w:hAnsi="Arial" w:cs="Arial"/>
          <w:b/>
          <w:sz w:val="28"/>
          <w:szCs w:val="26"/>
        </w:rPr>
        <w:tab/>
      </w:r>
    </w:p>
    <w:p w14:paraId="4B5365E5" w14:textId="77777777" w:rsidR="00CD26E0" w:rsidRPr="00621636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8"/>
          <w:szCs w:val="26"/>
        </w:rPr>
      </w:pPr>
    </w:p>
    <w:p w14:paraId="2B535729" w14:textId="77777777" w:rsidR="00CD26E0" w:rsidRPr="00621636" w:rsidRDefault="00CD26E0" w:rsidP="00911222">
      <w:pPr>
        <w:tabs>
          <w:tab w:val="left" w:pos="954"/>
          <w:tab w:val="center" w:pos="4932"/>
        </w:tabs>
        <w:ind w:right="-12"/>
        <w:rPr>
          <w:rFonts w:ascii="Arial" w:hAnsi="Arial" w:cs="Arial"/>
          <w:b/>
          <w:sz w:val="28"/>
          <w:szCs w:val="26"/>
        </w:rPr>
      </w:pPr>
    </w:p>
    <w:p w14:paraId="21836149" w14:textId="77B42136" w:rsidR="0092639D" w:rsidRDefault="00776E80" w:rsidP="00776E80">
      <w:pPr>
        <w:tabs>
          <w:tab w:val="left" w:pos="954"/>
        </w:tabs>
        <w:ind w:right="-12"/>
        <w:rPr>
          <w:rStyle w:val="Emphasis"/>
          <w:rFonts w:ascii="Arial" w:hAnsi="Arial" w:cs="Arial"/>
          <w:i w:val="0"/>
          <w:iCs w:val="0"/>
          <w:sz w:val="30"/>
          <w:szCs w:val="30"/>
        </w:rPr>
      </w:pPr>
      <w:r>
        <w:rPr>
          <w:rFonts w:ascii="Arial" w:hAnsi="Arial" w:cs="Arial"/>
          <w:b/>
          <w:sz w:val="28"/>
          <w:szCs w:val="26"/>
        </w:rPr>
        <w:tab/>
      </w:r>
    </w:p>
    <w:p w14:paraId="0516FB64" w14:textId="1FC346E4" w:rsidR="003D5F22" w:rsidRPr="008A0739" w:rsidRDefault="003D5F22" w:rsidP="00C6269F">
      <w:pPr>
        <w:pStyle w:val="Heading1"/>
        <w:ind w:firstLine="284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>Introduction</w:t>
      </w:r>
    </w:p>
    <w:p w14:paraId="6DAB4AFF" w14:textId="13473031" w:rsidR="00F52E54" w:rsidRPr="00621636" w:rsidRDefault="003D5F22" w:rsidP="00C6269F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Birmingham City Council is </w:t>
      </w:r>
      <w:r w:rsidR="00C01C46">
        <w:rPr>
          <w:rFonts w:ascii="Arial" w:eastAsia="Times New Roman" w:hAnsi="Arial" w:cs="Arial"/>
          <w:bCs/>
          <w:color w:val="000000" w:themeColor="text1"/>
        </w:rPr>
        <w:t>seeking expression</w:t>
      </w:r>
      <w:r w:rsidR="00776E80">
        <w:rPr>
          <w:rFonts w:ascii="Arial" w:eastAsia="Times New Roman" w:hAnsi="Arial" w:cs="Arial"/>
          <w:bCs/>
          <w:color w:val="000000" w:themeColor="text1"/>
        </w:rPr>
        <w:t>s</w:t>
      </w:r>
      <w:r w:rsidR="00C01C46">
        <w:rPr>
          <w:rFonts w:ascii="Arial" w:eastAsia="Times New Roman" w:hAnsi="Arial" w:cs="Arial"/>
          <w:bCs/>
          <w:color w:val="000000" w:themeColor="text1"/>
        </w:rPr>
        <w:t xml:space="preserve"> of interest to inform commissioners</w:t>
      </w:r>
      <w:r w:rsidR="000D591F">
        <w:rPr>
          <w:rFonts w:ascii="Arial" w:eastAsia="Times New Roman" w:hAnsi="Arial" w:cs="Arial"/>
          <w:bCs/>
          <w:color w:val="000000" w:themeColor="text1"/>
        </w:rPr>
        <w:t xml:space="preserve"> of the provider landscape to aid understanding of the market </w:t>
      </w:r>
      <w:r w:rsidR="001845E0">
        <w:rPr>
          <w:rFonts w:ascii="Arial" w:eastAsia="Times New Roman" w:hAnsi="Arial" w:cs="Arial"/>
          <w:bCs/>
          <w:color w:val="000000" w:themeColor="text1"/>
        </w:rPr>
        <w:t>and to help identify suitable</w:t>
      </w:r>
      <w:r w:rsidR="00B64957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427858">
        <w:rPr>
          <w:rFonts w:ascii="Arial" w:eastAsia="Times New Roman" w:hAnsi="Arial" w:cs="Arial"/>
          <w:bCs/>
          <w:color w:val="000000" w:themeColor="text1"/>
        </w:rPr>
        <w:t xml:space="preserve">providers </w:t>
      </w:r>
      <w:r w:rsidR="00776E80">
        <w:rPr>
          <w:rFonts w:ascii="Arial" w:eastAsia="Times New Roman" w:hAnsi="Arial" w:cs="Arial"/>
          <w:bCs/>
          <w:color w:val="000000" w:themeColor="text1"/>
        </w:rPr>
        <w:t>to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DC1F0B" w:rsidRPr="00621636">
        <w:rPr>
          <w:rFonts w:ascii="Arial" w:eastAsia="Times New Roman" w:hAnsi="Arial" w:cs="Arial"/>
          <w:bCs/>
          <w:color w:val="000000" w:themeColor="text1"/>
        </w:rPr>
        <w:t xml:space="preserve">deliver </w:t>
      </w:r>
      <w:r w:rsidR="00B64957">
        <w:rPr>
          <w:rFonts w:ascii="Arial" w:eastAsia="Times New Roman" w:hAnsi="Arial" w:cs="Arial"/>
          <w:bCs/>
          <w:color w:val="000000" w:themeColor="text1"/>
        </w:rPr>
        <w:t xml:space="preserve">Birmingham’s </w:t>
      </w:r>
      <w:r w:rsidR="00271872" w:rsidRPr="00621636">
        <w:rPr>
          <w:rFonts w:ascii="Arial" w:eastAsia="Times New Roman" w:hAnsi="Arial" w:cs="Arial"/>
          <w:bCs/>
          <w:color w:val="000000" w:themeColor="text1"/>
        </w:rPr>
        <w:t xml:space="preserve">Children and Young </w:t>
      </w:r>
      <w:r w:rsidR="00F52E54" w:rsidRPr="00621636">
        <w:rPr>
          <w:rFonts w:ascii="Arial" w:eastAsia="Times New Roman" w:hAnsi="Arial" w:cs="Arial"/>
          <w:bCs/>
          <w:color w:val="000000" w:themeColor="text1"/>
        </w:rPr>
        <w:t>Peoples</w:t>
      </w:r>
      <w:r w:rsidR="00271872" w:rsidRPr="00621636">
        <w:rPr>
          <w:rFonts w:ascii="Arial" w:eastAsia="Times New Roman" w:hAnsi="Arial" w:cs="Arial"/>
          <w:bCs/>
          <w:color w:val="000000" w:themeColor="text1"/>
        </w:rPr>
        <w:t>’</w:t>
      </w:r>
      <w:r w:rsidR="00F52E54" w:rsidRPr="00621636">
        <w:rPr>
          <w:rFonts w:ascii="Arial" w:eastAsia="Times New Roman" w:hAnsi="Arial" w:cs="Arial"/>
          <w:bCs/>
          <w:color w:val="000000" w:themeColor="text1"/>
        </w:rPr>
        <w:t xml:space="preserve"> (1</w:t>
      </w:r>
      <w:r w:rsidR="00375FC3">
        <w:rPr>
          <w:rFonts w:ascii="Arial" w:eastAsia="Times New Roman" w:hAnsi="Arial" w:cs="Arial"/>
          <w:bCs/>
          <w:color w:val="000000" w:themeColor="text1"/>
        </w:rPr>
        <w:t>0</w:t>
      </w:r>
      <w:r w:rsidR="00F52E54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8637A7" w:rsidRPr="00621636">
        <w:rPr>
          <w:rFonts w:ascii="Arial" w:eastAsia="Times New Roman" w:hAnsi="Arial" w:cs="Arial"/>
          <w:bCs/>
          <w:color w:val="000000" w:themeColor="text1"/>
        </w:rPr>
        <w:t>–</w:t>
      </w:r>
      <w:r w:rsidR="00F52E54" w:rsidRPr="00621636">
        <w:rPr>
          <w:rFonts w:ascii="Arial" w:eastAsia="Times New Roman" w:hAnsi="Arial" w:cs="Arial"/>
          <w:bCs/>
          <w:color w:val="000000" w:themeColor="text1"/>
        </w:rPr>
        <w:t xml:space="preserve"> 25</w:t>
      </w:r>
      <w:r w:rsidR="00271872" w:rsidRPr="00621636">
        <w:rPr>
          <w:rFonts w:ascii="Arial" w:eastAsia="Times New Roman" w:hAnsi="Arial" w:cs="Arial"/>
          <w:bCs/>
          <w:color w:val="000000" w:themeColor="text1"/>
        </w:rPr>
        <w:t xml:space="preserve"> years old)</w:t>
      </w:r>
      <w:r w:rsidR="00F52E54" w:rsidRPr="00621636">
        <w:rPr>
          <w:rFonts w:ascii="Arial" w:eastAsia="Times New Roman" w:hAnsi="Arial" w:cs="Arial"/>
          <w:bCs/>
          <w:color w:val="000000" w:themeColor="text1"/>
        </w:rPr>
        <w:t xml:space="preserve"> Substance </w:t>
      </w:r>
      <w:r w:rsidR="00C01C46">
        <w:rPr>
          <w:rFonts w:ascii="Arial" w:eastAsia="Times New Roman" w:hAnsi="Arial" w:cs="Arial"/>
          <w:bCs/>
          <w:color w:val="000000" w:themeColor="text1"/>
        </w:rPr>
        <w:t>M</w:t>
      </w:r>
      <w:r w:rsidR="00271872" w:rsidRPr="00621636">
        <w:rPr>
          <w:rFonts w:ascii="Arial" w:eastAsia="Times New Roman" w:hAnsi="Arial" w:cs="Arial"/>
          <w:bCs/>
          <w:color w:val="000000" w:themeColor="text1"/>
        </w:rPr>
        <w:t>isu</w:t>
      </w:r>
      <w:r w:rsidR="00F52E54" w:rsidRPr="00621636">
        <w:rPr>
          <w:rFonts w:ascii="Arial" w:eastAsia="Times New Roman" w:hAnsi="Arial" w:cs="Arial"/>
          <w:bCs/>
          <w:color w:val="000000" w:themeColor="text1"/>
        </w:rPr>
        <w:t>se Service</w:t>
      </w:r>
      <w:r w:rsidR="00C663C9" w:rsidRPr="00621636">
        <w:rPr>
          <w:rFonts w:ascii="Arial" w:eastAsia="Times New Roman" w:hAnsi="Arial" w:cs="Arial"/>
          <w:bCs/>
          <w:color w:val="000000" w:themeColor="text1"/>
        </w:rPr>
        <w:t>.</w:t>
      </w:r>
      <w:r w:rsidR="00FA7E3D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2676DD81" w14:textId="77777777" w:rsidR="0092639D" w:rsidRDefault="0092639D" w:rsidP="0001557F">
      <w:pPr>
        <w:pStyle w:val="Heading2"/>
        <w:ind w:firstLine="284"/>
        <w:rPr>
          <w:rFonts w:ascii="Arial" w:eastAsia="Times New Roman" w:hAnsi="Arial" w:cs="Arial"/>
        </w:rPr>
      </w:pPr>
    </w:p>
    <w:p w14:paraId="202F8E61" w14:textId="1F7351EC" w:rsidR="00B3379A" w:rsidRPr="00621636" w:rsidRDefault="003A2680" w:rsidP="0001557F">
      <w:pPr>
        <w:pStyle w:val="Heading2"/>
        <w:ind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Children and </w:t>
      </w:r>
      <w:r w:rsidR="00123572" w:rsidRPr="00621636">
        <w:rPr>
          <w:rFonts w:ascii="Arial" w:eastAsia="Times New Roman" w:hAnsi="Arial" w:cs="Arial"/>
        </w:rPr>
        <w:t>Young People’s (1</w:t>
      </w:r>
      <w:r w:rsidR="007A12FF">
        <w:rPr>
          <w:rFonts w:ascii="Arial" w:eastAsia="Times New Roman" w:hAnsi="Arial" w:cs="Arial"/>
        </w:rPr>
        <w:t>0</w:t>
      </w:r>
      <w:r w:rsidR="00123572" w:rsidRPr="00621636">
        <w:rPr>
          <w:rFonts w:ascii="Arial" w:eastAsia="Times New Roman" w:hAnsi="Arial" w:cs="Arial"/>
        </w:rPr>
        <w:t xml:space="preserve"> </w:t>
      </w:r>
      <w:r w:rsidR="00D36548" w:rsidRPr="00621636">
        <w:rPr>
          <w:rFonts w:ascii="Arial" w:eastAsia="Times New Roman" w:hAnsi="Arial" w:cs="Arial"/>
        </w:rPr>
        <w:t>–</w:t>
      </w:r>
      <w:r w:rsidR="00123572" w:rsidRPr="00621636">
        <w:rPr>
          <w:rFonts w:ascii="Arial" w:eastAsia="Times New Roman" w:hAnsi="Arial" w:cs="Arial"/>
        </w:rPr>
        <w:t xml:space="preserve"> 25</w:t>
      </w:r>
      <w:r w:rsidR="00D36548" w:rsidRPr="00621636">
        <w:rPr>
          <w:rFonts w:ascii="Arial" w:eastAsia="Times New Roman" w:hAnsi="Arial" w:cs="Arial"/>
        </w:rPr>
        <w:t xml:space="preserve"> years</w:t>
      </w:r>
      <w:r w:rsidR="00123572" w:rsidRPr="00621636">
        <w:rPr>
          <w:rFonts w:ascii="Arial" w:eastAsia="Times New Roman" w:hAnsi="Arial" w:cs="Arial"/>
        </w:rPr>
        <w:t xml:space="preserve">) Substance </w:t>
      </w:r>
      <w:r w:rsidR="00C01C46">
        <w:rPr>
          <w:rFonts w:ascii="Arial" w:eastAsia="Times New Roman" w:hAnsi="Arial" w:cs="Arial"/>
        </w:rPr>
        <w:t>Misu</w:t>
      </w:r>
      <w:r w:rsidR="00123572" w:rsidRPr="00621636">
        <w:rPr>
          <w:rFonts w:ascii="Arial" w:eastAsia="Times New Roman" w:hAnsi="Arial" w:cs="Arial"/>
        </w:rPr>
        <w:t>se Service</w:t>
      </w:r>
    </w:p>
    <w:p w14:paraId="0551C3EA" w14:textId="0A190BCB" w:rsidR="00436EC3" w:rsidRPr="00621636" w:rsidRDefault="00607E1B" w:rsidP="00436EC3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The </w:t>
      </w:r>
      <w:r w:rsidR="003A2680">
        <w:rPr>
          <w:rFonts w:ascii="Arial" w:eastAsia="Times New Roman" w:hAnsi="Arial" w:cs="Arial"/>
          <w:bCs/>
          <w:color w:val="000000" w:themeColor="text1"/>
        </w:rPr>
        <w:t xml:space="preserve">Children and 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Young People’s </w:t>
      </w:r>
      <w:r w:rsidR="001E693C">
        <w:rPr>
          <w:rFonts w:ascii="Arial" w:eastAsia="Times New Roman" w:hAnsi="Arial" w:cs="Arial"/>
          <w:bCs/>
          <w:color w:val="000000" w:themeColor="text1"/>
        </w:rPr>
        <w:t>(</w:t>
      </w:r>
      <w:r w:rsidR="003A2680">
        <w:rPr>
          <w:rFonts w:ascii="Arial" w:eastAsia="Times New Roman" w:hAnsi="Arial" w:cs="Arial"/>
          <w:bCs/>
          <w:color w:val="000000" w:themeColor="text1"/>
        </w:rPr>
        <w:t>C</w:t>
      </w:r>
      <w:r w:rsidR="001E693C">
        <w:rPr>
          <w:rFonts w:ascii="Arial" w:eastAsia="Times New Roman" w:hAnsi="Arial" w:cs="Arial"/>
          <w:bCs/>
          <w:color w:val="000000" w:themeColor="text1"/>
        </w:rPr>
        <w:t xml:space="preserve">YP) 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Substance </w:t>
      </w:r>
      <w:r w:rsidR="00BE5BD1">
        <w:rPr>
          <w:rFonts w:ascii="Arial" w:eastAsia="Times New Roman" w:hAnsi="Arial" w:cs="Arial"/>
          <w:bCs/>
          <w:color w:val="000000" w:themeColor="text1"/>
        </w:rPr>
        <w:t>Misuse</w:t>
      </w:r>
      <w:r w:rsidR="00674FA3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621636">
        <w:rPr>
          <w:rFonts w:ascii="Arial" w:eastAsia="Times New Roman" w:hAnsi="Arial" w:cs="Arial"/>
          <w:bCs/>
          <w:color w:val="000000" w:themeColor="text1"/>
        </w:rPr>
        <w:t>Service is delivered</w:t>
      </w:r>
      <w:r w:rsidR="00264A86" w:rsidRPr="00621636">
        <w:rPr>
          <w:rFonts w:ascii="Arial" w:eastAsia="Times New Roman" w:hAnsi="Arial" w:cs="Arial"/>
          <w:bCs/>
          <w:color w:val="000000" w:themeColor="text1"/>
        </w:rPr>
        <w:t xml:space="preserve"> by a single provider </w:t>
      </w:r>
      <w:r w:rsidR="003D1A11" w:rsidRPr="00621636">
        <w:rPr>
          <w:rFonts w:ascii="Arial" w:eastAsia="Times New Roman" w:hAnsi="Arial" w:cs="Arial"/>
          <w:bCs/>
          <w:color w:val="000000" w:themeColor="text1"/>
        </w:rPr>
        <w:t>f</w:t>
      </w:r>
      <w:r w:rsidR="00C01C46">
        <w:rPr>
          <w:rFonts w:ascii="Arial" w:eastAsia="Times New Roman" w:hAnsi="Arial" w:cs="Arial"/>
          <w:bCs/>
          <w:color w:val="000000" w:themeColor="text1"/>
        </w:rPr>
        <w:t xml:space="preserve">rom </w:t>
      </w:r>
      <w:r w:rsidR="00776E80">
        <w:rPr>
          <w:rFonts w:ascii="Arial" w:eastAsia="Times New Roman" w:hAnsi="Arial" w:cs="Arial"/>
          <w:bCs/>
          <w:color w:val="000000" w:themeColor="text1"/>
        </w:rPr>
        <w:t>a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C01C46">
        <w:rPr>
          <w:rFonts w:ascii="Arial" w:eastAsia="Times New Roman" w:hAnsi="Arial" w:cs="Arial"/>
          <w:bCs/>
          <w:color w:val="000000" w:themeColor="text1"/>
        </w:rPr>
        <w:t>central location and co-located venues. It</w:t>
      </w:r>
      <w:r w:rsidR="00A61643" w:rsidRPr="00621636">
        <w:rPr>
          <w:rFonts w:ascii="Arial" w:eastAsia="Times New Roman" w:hAnsi="Arial" w:cs="Arial"/>
          <w:bCs/>
          <w:color w:val="000000" w:themeColor="text1"/>
        </w:rPr>
        <w:t xml:space="preserve"> is a Single Point of Access (SPO</w:t>
      </w:r>
      <w:r w:rsidR="00C01C46">
        <w:rPr>
          <w:rFonts w:ascii="Arial" w:eastAsia="Times New Roman" w:hAnsi="Arial" w:cs="Arial"/>
          <w:bCs/>
          <w:color w:val="000000" w:themeColor="text1"/>
        </w:rPr>
        <w:t>A</w:t>
      </w:r>
      <w:r w:rsidR="00A61643" w:rsidRPr="00621636">
        <w:rPr>
          <w:rFonts w:ascii="Arial" w:eastAsia="Times New Roman" w:hAnsi="Arial" w:cs="Arial"/>
          <w:bCs/>
          <w:color w:val="000000" w:themeColor="text1"/>
        </w:rPr>
        <w:t xml:space="preserve">) for Young People up to the age of </w:t>
      </w:r>
      <w:r w:rsidR="007C1721" w:rsidRPr="00621636">
        <w:rPr>
          <w:rFonts w:ascii="Arial" w:eastAsia="Times New Roman" w:hAnsi="Arial" w:cs="Arial"/>
          <w:bCs/>
          <w:color w:val="000000" w:themeColor="text1"/>
        </w:rPr>
        <w:t>25.</w:t>
      </w:r>
      <w:r w:rsidR="007C1721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C01C46">
        <w:rPr>
          <w:rFonts w:ascii="Arial" w:eastAsia="Times New Roman" w:hAnsi="Arial" w:cs="Arial"/>
          <w:bCs/>
          <w:color w:val="000000" w:themeColor="text1"/>
        </w:rPr>
        <w:t>Upwards of 700</w:t>
      </w:r>
      <w:r w:rsidR="00436EC3" w:rsidRPr="00621636">
        <w:rPr>
          <w:rFonts w:ascii="Arial" w:eastAsia="Times New Roman" w:hAnsi="Arial" w:cs="Arial"/>
          <w:bCs/>
          <w:color w:val="000000" w:themeColor="text1"/>
        </w:rPr>
        <w:t xml:space="preserve"> young people access the service yearly with the following key commissioning intentions:</w:t>
      </w:r>
    </w:p>
    <w:p w14:paraId="2A182766" w14:textId="0E5F531B" w:rsidR="00436EC3" w:rsidRDefault="00436EC3" w:rsidP="00436EC3">
      <w:pPr>
        <w:pStyle w:val="ListParagraph"/>
        <w:numPr>
          <w:ilvl w:val="0"/>
          <w:numId w:val="39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>Reducing risk</w:t>
      </w:r>
      <w:r>
        <w:rPr>
          <w:rFonts w:ascii="Arial" w:eastAsia="Times New Roman" w:hAnsi="Arial" w:cs="Arial"/>
          <w:bCs/>
          <w:color w:val="000000" w:themeColor="text1"/>
        </w:rPr>
        <w:t xml:space="preserve">y behaviours associated with substance misuse </w:t>
      </w:r>
    </w:p>
    <w:p w14:paraId="1A365029" w14:textId="130B90A0" w:rsidR="00436EC3" w:rsidRDefault="005B02FF" w:rsidP="00436EC3">
      <w:pPr>
        <w:pStyle w:val="ListParagraph"/>
        <w:numPr>
          <w:ilvl w:val="0"/>
          <w:numId w:val="39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Work with CYP and their families to build</w:t>
      </w:r>
      <w:r w:rsidR="00436EC3">
        <w:rPr>
          <w:rFonts w:ascii="Arial" w:eastAsia="Times New Roman" w:hAnsi="Arial" w:cs="Arial"/>
          <w:bCs/>
          <w:color w:val="000000" w:themeColor="text1"/>
        </w:rPr>
        <w:t xml:space="preserve"> protective factor for those with </w:t>
      </w:r>
      <w:r w:rsidR="00436EC3" w:rsidRPr="00621636">
        <w:rPr>
          <w:rFonts w:ascii="Arial" w:eastAsia="Times New Roman" w:hAnsi="Arial" w:cs="Arial"/>
          <w:bCs/>
          <w:color w:val="000000" w:themeColor="text1"/>
        </w:rPr>
        <w:t>vulnerabilities in a holistic approach</w:t>
      </w:r>
      <w:r>
        <w:rPr>
          <w:rFonts w:ascii="Arial" w:eastAsia="Times New Roman" w:hAnsi="Arial" w:cs="Arial"/>
          <w:bCs/>
          <w:color w:val="000000" w:themeColor="text1"/>
        </w:rPr>
        <w:t>.</w:t>
      </w:r>
    </w:p>
    <w:p w14:paraId="10E48BB3" w14:textId="43CFBC9C" w:rsidR="0092639D" w:rsidRDefault="00D04B55" w:rsidP="00436EC3">
      <w:pPr>
        <w:pStyle w:val="ListParagraph"/>
        <w:numPr>
          <w:ilvl w:val="0"/>
          <w:numId w:val="39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A</w:t>
      </w:r>
      <w:r w:rsidR="00985782">
        <w:rPr>
          <w:rFonts w:ascii="Arial" w:eastAsia="Times New Roman" w:hAnsi="Arial" w:cs="Arial"/>
          <w:bCs/>
          <w:color w:val="000000" w:themeColor="text1"/>
        </w:rPr>
        <w:t xml:space="preserve"> primary prevention </w:t>
      </w:r>
      <w:r w:rsidR="00C01C46">
        <w:rPr>
          <w:rFonts w:ascii="Arial" w:eastAsia="Times New Roman" w:hAnsi="Arial" w:cs="Arial"/>
          <w:bCs/>
          <w:color w:val="000000" w:themeColor="text1"/>
        </w:rPr>
        <w:t xml:space="preserve">offer </w:t>
      </w:r>
      <w:r w:rsidR="00985782">
        <w:rPr>
          <w:rFonts w:ascii="Arial" w:eastAsia="Times New Roman" w:hAnsi="Arial" w:cs="Arial"/>
          <w:bCs/>
          <w:color w:val="000000" w:themeColor="text1"/>
        </w:rPr>
        <w:t>to 10-15 year old</w:t>
      </w:r>
      <w:r w:rsidR="00C01C46">
        <w:rPr>
          <w:rFonts w:ascii="Arial" w:eastAsia="Times New Roman" w:hAnsi="Arial" w:cs="Arial"/>
          <w:bCs/>
          <w:color w:val="000000" w:themeColor="text1"/>
        </w:rPr>
        <w:t>s</w:t>
      </w:r>
      <w:r w:rsidR="00985782">
        <w:rPr>
          <w:rFonts w:ascii="Arial" w:eastAsia="Times New Roman" w:hAnsi="Arial" w:cs="Arial"/>
          <w:bCs/>
          <w:color w:val="000000" w:themeColor="text1"/>
        </w:rPr>
        <w:t xml:space="preserve"> of the harm </w:t>
      </w:r>
      <w:r w:rsidR="00C01C46">
        <w:rPr>
          <w:rFonts w:ascii="Arial" w:eastAsia="Times New Roman" w:hAnsi="Arial" w:cs="Arial"/>
          <w:bCs/>
          <w:color w:val="000000" w:themeColor="text1"/>
        </w:rPr>
        <w:t xml:space="preserve">of </w:t>
      </w:r>
      <w:r>
        <w:rPr>
          <w:rFonts w:ascii="Arial" w:eastAsia="Times New Roman" w:hAnsi="Arial" w:cs="Arial"/>
          <w:bCs/>
          <w:color w:val="000000" w:themeColor="text1"/>
        </w:rPr>
        <w:t>drugs and alcohol</w:t>
      </w:r>
      <w:r w:rsidR="00C01C46">
        <w:rPr>
          <w:rFonts w:ascii="Arial" w:eastAsia="Times New Roman" w:hAnsi="Arial" w:cs="Arial"/>
          <w:bCs/>
          <w:color w:val="000000" w:themeColor="text1"/>
        </w:rPr>
        <w:t>.</w:t>
      </w:r>
    </w:p>
    <w:p w14:paraId="59EB2D3A" w14:textId="77777777" w:rsidR="007A12FF" w:rsidRPr="00621636" w:rsidRDefault="007A12FF" w:rsidP="0092639D">
      <w:pPr>
        <w:pStyle w:val="ListParagraph"/>
        <w:spacing w:line="240" w:lineRule="auto"/>
        <w:ind w:left="1004" w:right="-12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30AA0AC5" w14:textId="53D4B8B3" w:rsidR="007C1721" w:rsidRPr="005B02FF" w:rsidRDefault="007C1721" w:rsidP="008A0739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5B02FF">
        <w:rPr>
          <w:rFonts w:ascii="Arial" w:eastAsia="Times New Roman" w:hAnsi="Arial" w:cs="Arial"/>
          <w:b/>
          <w:color w:val="000000" w:themeColor="text1"/>
        </w:rPr>
        <w:t>The</w:t>
      </w:r>
      <w:r w:rsidR="00A34218" w:rsidRPr="005B02FF">
        <w:rPr>
          <w:rFonts w:ascii="Arial" w:eastAsia="Times New Roman" w:hAnsi="Arial" w:cs="Arial"/>
          <w:b/>
          <w:color w:val="000000" w:themeColor="text1"/>
        </w:rPr>
        <w:t xml:space="preserve"> Young people’s service </w:t>
      </w:r>
      <w:r w:rsidR="00846329" w:rsidRPr="005B02FF">
        <w:rPr>
          <w:rFonts w:ascii="Arial" w:eastAsia="Times New Roman" w:hAnsi="Arial" w:cs="Arial"/>
          <w:b/>
          <w:color w:val="000000" w:themeColor="text1"/>
        </w:rPr>
        <w:t>delivers</w:t>
      </w:r>
      <w:r w:rsidRPr="005B02FF">
        <w:rPr>
          <w:rFonts w:ascii="Arial" w:eastAsia="Times New Roman" w:hAnsi="Arial" w:cs="Arial"/>
          <w:b/>
          <w:color w:val="000000" w:themeColor="text1"/>
        </w:rPr>
        <w:t xml:space="preserve">: </w:t>
      </w:r>
    </w:p>
    <w:p w14:paraId="6EB7D3DA" w14:textId="6CABABC9" w:rsidR="00206882" w:rsidRPr="008A0739" w:rsidRDefault="00B92329" w:rsidP="008A0739">
      <w:pPr>
        <w:pStyle w:val="ListParagraph"/>
        <w:numPr>
          <w:ilvl w:val="0"/>
          <w:numId w:val="41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8A0739">
        <w:rPr>
          <w:rFonts w:ascii="Arial" w:eastAsia="Times New Roman" w:hAnsi="Arial" w:cs="Arial"/>
          <w:bCs/>
          <w:color w:val="000000" w:themeColor="text1"/>
        </w:rPr>
        <w:t>O</w:t>
      </w:r>
      <w:r w:rsidR="00A34218" w:rsidRPr="008A0739">
        <w:rPr>
          <w:rFonts w:ascii="Arial" w:eastAsia="Times New Roman" w:hAnsi="Arial" w:cs="Arial"/>
          <w:bCs/>
          <w:color w:val="000000" w:themeColor="text1"/>
        </w:rPr>
        <w:t xml:space="preserve">utreach and engagement </w:t>
      </w:r>
      <w:r w:rsidR="00F6392C" w:rsidRPr="008A0739">
        <w:rPr>
          <w:rFonts w:ascii="Arial" w:eastAsia="Times New Roman" w:hAnsi="Arial" w:cs="Arial"/>
          <w:bCs/>
          <w:color w:val="000000" w:themeColor="text1"/>
        </w:rPr>
        <w:t>team that works across</w:t>
      </w:r>
      <w:r w:rsidR="004F757D" w:rsidRPr="008A0739">
        <w:rPr>
          <w:rFonts w:ascii="Arial" w:eastAsia="Times New Roman" w:hAnsi="Arial" w:cs="Arial"/>
          <w:bCs/>
          <w:color w:val="000000" w:themeColor="text1"/>
        </w:rPr>
        <w:t xml:space="preserve"> different organisations such as the Youth service, universities and the </w:t>
      </w:r>
      <w:r w:rsidR="007C1721" w:rsidRPr="008A0739">
        <w:rPr>
          <w:rFonts w:ascii="Arial" w:eastAsia="Times New Roman" w:hAnsi="Arial" w:cs="Arial"/>
          <w:bCs/>
          <w:color w:val="000000" w:themeColor="text1"/>
        </w:rPr>
        <w:t>nighttime</w:t>
      </w:r>
      <w:r w:rsidR="004F757D" w:rsidRPr="008A0739">
        <w:rPr>
          <w:rFonts w:ascii="Arial" w:eastAsia="Times New Roman" w:hAnsi="Arial" w:cs="Arial"/>
          <w:bCs/>
          <w:color w:val="000000" w:themeColor="text1"/>
        </w:rPr>
        <w:t xml:space="preserve"> economy.</w:t>
      </w:r>
    </w:p>
    <w:p w14:paraId="7D9FC767" w14:textId="6E7C878B" w:rsidR="007C1721" w:rsidRPr="008A0739" w:rsidRDefault="007C1721" w:rsidP="008A0739">
      <w:pPr>
        <w:pStyle w:val="ListParagraph"/>
        <w:numPr>
          <w:ilvl w:val="0"/>
          <w:numId w:val="41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8A0739">
        <w:rPr>
          <w:rFonts w:ascii="Arial" w:eastAsia="Times New Roman" w:hAnsi="Arial" w:cs="Arial"/>
          <w:bCs/>
          <w:color w:val="000000" w:themeColor="text1"/>
        </w:rPr>
        <w:t xml:space="preserve">Family support offer </w:t>
      </w:r>
      <w:r w:rsidR="00B92329" w:rsidRPr="008A0739">
        <w:rPr>
          <w:rFonts w:ascii="Arial" w:eastAsia="Times New Roman" w:hAnsi="Arial" w:cs="Arial"/>
          <w:bCs/>
          <w:color w:val="000000" w:themeColor="text1"/>
        </w:rPr>
        <w:t xml:space="preserve">that works with those who are affected by others substance misuse. </w:t>
      </w:r>
    </w:p>
    <w:p w14:paraId="71EC3A21" w14:textId="742B699E" w:rsidR="00846329" w:rsidRPr="008A0739" w:rsidRDefault="00BE5BD1" w:rsidP="008A0739">
      <w:pPr>
        <w:pStyle w:val="ListParagraph"/>
        <w:numPr>
          <w:ilvl w:val="0"/>
          <w:numId w:val="41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8A0739">
        <w:rPr>
          <w:rFonts w:ascii="Arial" w:eastAsia="Times New Roman" w:hAnsi="Arial" w:cs="Arial"/>
          <w:bCs/>
          <w:color w:val="000000" w:themeColor="text1"/>
        </w:rPr>
        <w:t xml:space="preserve">Evolve café for </w:t>
      </w:r>
      <w:r w:rsidR="000A6C37" w:rsidRPr="008A0739">
        <w:rPr>
          <w:rFonts w:ascii="Arial" w:eastAsia="Times New Roman" w:hAnsi="Arial" w:cs="Arial"/>
          <w:bCs/>
          <w:color w:val="000000" w:themeColor="text1"/>
        </w:rPr>
        <w:t>young</w:t>
      </w:r>
      <w:r w:rsidRPr="008A0739">
        <w:rPr>
          <w:rFonts w:ascii="Arial" w:eastAsia="Times New Roman" w:hAnsi="Arial" w:cs="Arial"/>
          <w:bCs/>
          <w:color w:val="000000" w:themeColor="text1"/>
        </w:rPr>
        <w:t xml:space="preserve"> people </w:t>
      </w:r>
      <w:r w:rsidR="00F37C9A" w:rsidRPr="008A0739">
        <w:rPr>
          <w:rFonts w:ascii="Arial" w:eastAsia="Times New Roman" w:hAnsi="Arial" w:cs="Arial"/>
          <w:bCs/>
          <w:color w:val="000000" w:themeColor="text1"/>
        </w:rPr>
        <w:t>based on youth hub model</w:t>
      </w:r>
      <w:r w:rsidR="000A6C37" w:rsidRPr="008A0739"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4E6A9E15" w14:textId="6578733F" w:rsidR="006F2096" w:rsidRPr="008A0739" w:rsidRDefault="00983391" w:rsidP="008A0739">
      <w:pPr>
        <w:pStyle w:val="ListParagraph"/>
        <w:numPr>
          <w:ilvl w:val="0"/>
          <w:numId w:val="41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8A0739">
        <w:rPr>
          <w:rFonts w:ascii="Arial" w:eastAsia="Times New Roman" w:hAnsi="Arial" w:cs="Arial"/>
          <w:bCs/>
          <w:color w:val="000000" w:themeColor="text1"/>
        </w:rPr>
        <w:t xml:space="preserve">The service offers support to service users up to the age of 25. </w:t>
      </w:r>
      <w:r w:rsidR="002D52BD" w:rsidRPr="008A0739">
        <w:rPr>
          <w:rFonts w:ascii="Arial" w:eastAsia="Times New Roman" w:hAnsi="Arial" w:cs="Arial"/>
          <w:bCs/>
          <w:color w:val="000000" w:themeColor="text1"/>
        </w:rPr>
        <w:t>This approach align</w:t>
      </w:r>
      <w:r w:rsidR="008A0739">
        <w:rPr>
          <w:rFonts w:ascii="Arial" w:eastAsia="Times New Roman" w:hAnsi="Arial" w:cs="Arial"/>
          <w:bCs/>
          <w:color w:val="000000" w:themeColor="text1"/>
        </w:rPr>
        <w:t>s</w:t>
      </w:r>
      <w:r w:rsidR="002D52BD" w:rsidRPr="008A0739">
        <w:rPr>
          <w:rFonts w:ascii="Arial" w:eastAsia="Times New Roman" w:hAnsi="Arial" w:cs="Arial"/>
          <w:bCs/>
          <w:color w:val="000000" w:themeColor="text1"/>
        </w:rPr>
        <w:t xml:space="preserve"> with internal and external partners such as social care, housing and mental health team</w:t>
      </w:r>
      <w:r w:rsidR="00C01C46" w:rsidRPr="008A0739">
        <w:rPr>
          <w:rFonts w:ascii="Arial" w:eastAsia="Times New Roman" w:hAnsi="Arial" w:cs="Arial"/>
          <w:bCs/>
          <w:color w:val="000000" w:themeColor="text1"/>
        </w:rPr>
        <w:t>s</w:t>
      </w:r>
      <w:r w:rsidR="00125C97" w:rsidRPr="008A0739">
        <w:rPr>
          <w:rFonts w:ascii="Arial" w:eastAsia="Times New Roman" w:hAnsi="Arial" w:cs="Arial"/>
          <w:bCs/>
          <w:color w:val="000000" w:themeColor="text1"/>
        </w:rPr>
        <w:t>.</w:t>
      </w:r>
      <w:r w:rsidR="002D52BD" w:rsidRPr="008A0739">
        <w:rPr>
          <w:rFonts w:ascii="Arial" w:eastAsia="Times New Roman" w:hAnsi="Arial" w:cs="Arial"/>
          <w:bCs/>
          <w:color w:val="000000" w:themeColor="text1"/>
        </w:rPr>
        <w:t xml:space="preserve"> The transition cohort offers flexibility and continuity for those young people already engaged with the </w:t>
      </w:r>
      <w:r w:rsidR="005A5741">
        <w:rPr>
          <w:rFonts w:ascii="Arial" w:eastAsia="Times New Roman" w:hAnsi="Arial" w:cs="Arial"/>
          <w:bCs/>
          <w:color w:val="000000" w:themeColor="text1"/>
        </w:rPr>
        <w:t>C</w:t>
      </w:r>
      <w:r w:rsidR="002D52BD" w:rsidRPr="008A0739">
        <w:rPr>
          <w:rFonts w:ascii="Arial" w:eastAsia="Times New Roman" w:hAnsi="Arial" w:cs="Arial"/>
          <w:bCs/>
          <w:color w:val="000000" w:themeColor="text1"/>
        </w:rPr>
        <w:t xml:space="preserve">YP service and therefore offering choice for those </w:t>
      </w:r>
      <w:r w:rsidR="005A5741">
        <w:rPr>
          <w:rFonts w:ascii="Arial" w:eastAsia="Times New Roman" w:hAnsi="Arial" w:cs="Arial"/>
          <w:bCs/>
          <w:color w:val="000000" w:themeColor="text1"/>
        </w:rPr>
        <w:t>C</w:t>
      </w:r>
      <w:r w:rsidR="002D52BD" w:rsidRPr="008A0739">
        <w:rPr>
          <w:rFonts w:ascii="Arial" w:eastAsia="Times New Roman" w:hAnsi="Arial" w:cs="Arial"/>
          <w:bCs/>
          <w:color w:val="000000" w:themeColor="text1"/>
        </w:rPr>
        <w:t xml:space="preserve">YP who may not be ready to transition into the adult service and/or have additional needs i.e., mental health, housing, disability and vulnerabilities. </w:t>
      </w:r>
    </w:p>
    <w:p w14:paraId="05476D76" w14:textId="0098C2D4" w:rsidR="00BA26EB" w:rsidRPr="008A0739" w:rsidRDefault="006F2096" w:rsidP="008A0739">
      <w:pPr>
        <w:pStyle w:val="ListParagraph"/>
        <w:numPr>
          <w:ilvl w:val="0"/>
          <w:numId w:val="41"/>
        </w:num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8A0739">
        <w:rPr>
          <w:rFonts w:ascii="Arial" w:eastAsia="Times New Roman" w:hAnsi="Arial" w:cs="Arial"/>
          <w:bCs/>
          <w:color w:val="000000" w:themeColor="text1"/>
        </w:rPr>
        <w:t>Co</w:t>
      </w:r>
      <w:r w:rsidR="00427858" w:rsidRPr="008A0739">
        <w:rPr>
          <w:rFonts w:ascii="Arial" w:eastAsia="Times New Roman" w:hAnsi="Arial" w:cs="Arial"/>
          <w:bCs/>
          <w:color w:val="000000" w:themeColor="text1"/>
        </w:rPr>
        <w:t>-</w:t>
      </w:r>
      <w:r w:rsidRPr="008A0739">
        <w:rPr>
          <w:rFonts w:ascii="Arial" w:eastAsia="Times New Roman" w:hAnsi="Arial" w:cs="Arial"/>
          <w:bCs/>
          <w:color w:val="000000" w:themeColor="text1"/>
        </w:rPr>
        <w:t xml:space="preserve">location with </w:t>
      </w:r>
      <w:r w:rsidR="00B57C63" w:rsidRPr="008A0739">
        <w:rPr>
          <w:rFonts w:ascii="Arial" w:eastAsia="Times New Roman" w:hAnsi="Arial" w:cs="Arial"/>
          <w:bCs/>
          <w:color w:val="000000" w:themeColor="text1"/>
        </w:rPr>
        <w:t xml:space="preserve">4 Youth Offending </w:t>
      </w:r>
      <w:r w:rsidR="003D1A11" w:rsidRPr="008A0739">
        <w:rPr>
          <w:rFonts w:ascii="Arial" w:eastAsia="Times New Roman" w:hAnsi="Arial" w:cs="Arial"/>
          <w:bCs/>
          <w:color w:val="000000" w:themeColor="text1"/>
        </w:rPr>
        <w:t xml:space="preserve">Team (YOT) bases across the city </w:t>
      </w:r>
      <w:r w:rsidR="007956A6" w:rsidRPr="008A0739">
        <w:rPr>
          <w:rFonts w:ascii="Arial" w:eastAsia="Times New Roman" w:hAnsi="Arial" w:cs="Arial"/>
          <w:bCs/>
          <w:color w:val="000000" w:themeColor="text1"/>
        </w:rPr>
        <w:t xml:space="preserve">with a </w:t>
      </w:r>
      <w:r w:rsidR="00922E47" w:rsidRPr="008A0739">
        <w:rPr>
          <w:rFonts w:ascii="Arial" w:eastAsia="Times New Roman" w:hAnsi="Arial" w:cs="Arial"/>
          <w:bCs/>
          <w:color w:val="000000" w:themeColor="text1"/>
        </w:rPr>
        <w:t>strong emphasis on a partnership approach across</w:t>
      </w:r>
      <w:r w:rsidR="007956A6" w:rsidRPr="008A0739">
        <w:rPr>
          <w:rFonts w:ascii="Arial" w:eastAsia="Times New Roman" w:hAnsi="Arial" w:cs="Arial"/>
          <w:bCs/>
          <w:color w:val="000000" w:themeColor="text1"/>
        </w:rPr>
        <w:t>;</w:t>
      </w:r>
      <w:r w:rsidR="005B282B" w:rsidRPr="008A0739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956A6" w:rsidRPr="008A0739">
        <w:rPr>
          <w:rFonts w:ascii="Arial" w:eastAsia="Times New Roman" w:hAnsi="Arial" w:cs="Arial"/>
          <w:bCs/>
          <w:color w:val="000000" w:themeColor="text1"/>
        </w:rPr>
        <w:t>accommodation/homelessness</w:t>
      </w:r>
      <w:r w:rsidR="00841166" w:rsidRPr="008A0739">
        <w:rPr>
          <w:rFonts w:ascii="Arial" w:eastAsia="Times New Roman" w:hAnsi="Arial" w:cs="Arial"/>
          <w:bCs/>
          <w:color w:val="000000" w:themeColor="text1"/>
        </w:rPr>
        <w:t xml:space="preserve">, exploitation, </w:t>
      </w:r>
      <w:r w:rsidR="003F5234" w:rsidRPr="008A0739">
        <w:rPr>
          <w:rFonts w:ascii="Arial" w:eastAsia="Times New Roman" w:hAnsi="Arial" w:cs="Arial"/>
          <w:bCs/>
          <w:color w:val="000000" w:themeColor="text1"/>
        </w:rPr>
        <w:t>substance use, mental health</w:t>
      </w:r>
      <w:r w:rsidR="007C2B64" w:rsidRPr="008A0739">
        <w:rPr>
          <w:rFonts w:ascii="Arial" w:eastAsia="Times New Roman" w:hAnsi="Arial" w:cs="Arial"/>
          <w:bCs/>
          <w:color w:val="000000" w:themeColor="text1"/>
        </w:rPr>
        <w:t>, crime</w:t>
      </w:r>
      <w:r w:rsidR="00006AA0" w:rsidRPr="008A0739">
        <w:rPr>
          <w:rFonts w:ascii="Arial" w:eastAsia="Times New Roman" w:hAnsi="Arial" w:cs="Arial"/>
          <w:bCs/>
          <w:color w:val="000000" w:themeColor="text1"/>
        </w:rPr>
        <w:t xml:space="preserve">, </w:t>
      </w:r>
      <w:r w:rsidR="003F5234" w:rsidRPr="008A0739">
        <w:rPr>
          <w:rFonts w:ascii="Arial" w:eastAsia="Times New Roman" w:hAnsi="Arial" w:cs="Arial"/>
          <w:bCs/>
          <w:color w:val="000000" w:themeColor="text1"/>
        </w:rPr>
        <w:t>education</w:t>
      </w:r>
      <w:r w:rsidR="00006AA0" w:rsidRPr="008A0739">
        <w:rPr>
          <w:rFonts w:ascii="Arial" w:eastAsia="Times New Roman" w:hAnsi="Arial" w:cs="Arial"/>
          <w:bCs/>
          <w:color w:val="000000" w:themeColor="text1"/>
        </w:rPr>
        <w:t xml:space="preserve"> and networks.</w:t>
      </w:r>
      <w:r w:rsidR="00527D03" w:rsidRPr="008A0739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3075A1E" w14:textId="77777777" w:rsidR="00797BE0" w:rsidRDefault="00797BE0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2FE80C05" w14:textId="4F20548B" w:rsidR="00797BE0" w:rsidRDefault="00797BE0" w:rsidP="00797BE0">
      <w:pPr>
        <w:pStyle w:val="Heading1"/>
        <w:ind w:firstLine="284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Key Details of </w:t>
      </w:r>
      <w:r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>Young People Substance Misuse service</w:t>
      </w:r>
    </w:p>
    <w:p w14:paraId="125528D6" w14:textId="77777777" w:rsidR="00797BE0" w:rsidRPr="00797BE0" w:rsidRDefault="00797BE0" w:rsidP="00797BE0"/>
    <w:p w14:paraId="27C114A4" w14:textId="77777777" w:rsidR="00797BE0" w:rsidRPr="008A0739" w:rsidRDefault="00797BE0" w:rsidP="00797BE0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8A0739">
        <w:rPr>
          <w:rFonts w:ascii="Arial" w:eastAsia="Times New Roman" w:hAnsi="Arial" w:cs="Arial"/>
          <w:b/>
          <w:color w:val="000000" w:themeColor="text1"/>
        </w:rPr>
        <w:t>Financial Envelope</w:t>
      </w:r>
    </w:p>
    <w:p w14:paraId="3541A248" w14:textId="5044E248" w:rsidR="00797BE0" w:rsidRPr="00621636" w:rsidRDefault="00797BE0" w:rsidP="00797BE0">
      <w:pPr>
        <w:spacing w:line="240" w:lineRule="auto"/>
        <w:ind w:left="240"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The </w:t>
      </w:r>
      <w:r>
        <w:rPr>
          <w:rFonts w:ascii="Arial" w:eastAsia="Times New Roman" w:hAnsi="Arial" w:cs="Arial"/>
          <w:bCs/>
          <w:color w:val="000000" w:themeColor="text1"/>
        </w:rPr>
        <w:t xml:space="preserve">estimated core contract value for the proposed 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Young People’s </w:t>
      </w:r>
      <w:r>
        <w:rPr>
          <w:rFonts w:ascii="Arial" w:eastAsia="Times New Roman" w:hAnsi="Arial" w:cs="Arial"/>
          <w:bCs/>
          <w:color w:val="000000" w:themeColor="text1"/>
        </w:rPr>
        <w:t>service is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£</w:t>
      </w:r>
      <w:r>
        <w:rPr>
          <w:rFonts w:ascii="Arial" w:eastAsia="Times New Roman" w:hAnsi="Arial" w:cs="Arial"/>
          <w:bCs/>
          <w:color w:val="000000" w:themeColor="text1"/>
        </w:rPr>
        <w:t>1.2 million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per year</w:t>
      </w:r>
      <w:r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2B0CFC65" w14:textId="77777777" w:rsidR="00797BE0" w:rsidRPr="00797BE0" w:rsidRDefault="00797BE0" w:rsidP="00797BE0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Contract Duration</w:t>
      </w:r>
    </w:p>
    <w:p w14:paraId="2C3B8A7B" w14:textId="02184C03" w:rsidR="00797BE0" w:rsidRPr="00621636" w:rsidRDefault="00F72DED" w:rsidP="00797BE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FF0000"/>
        </w:rPr>
      </w:pPr>
      <w:r>
        <w:rPr>
          <w:rFonts w:ascii="Arial" w:eastAsia="Times New Roman" w:hAnsi="Arial" w:cs="Arial"/>
          <w:bCs/>
          <w:color w:val="000000" w:themeColor="text1"/>
        </w:rPr>
        <w:t xml:space="preserve">Subject to confirmation, the contract is expected to be for </w:t>
      </w:r>
      <w:r w:rsidR="00797BE0" w:rsidRPr="00621636">
        <w:rPr>
          <w:rFonts w:ascii="Arial" w:eastAsia="Times New Roman" w:hAnsi="Arial" w:cs="Arial"/>
          <w:bCs/>
          <w:color w:val="000000" w:themeColor="text1"/>
        </w:rPr>
        <w:t>a minimum period of 5 years with a potential option to extend for a yet to be determined period.</w:t>
      </w:r>
    </w:p>
    <w:p w14:paraId="44B75708" w14:textId="77777777" w:rsidR="00797BE0" w:rsidRPr="00797BE0" w:rsidRDefault="00797BE0" w:rsidP="00797BE0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Premises</w:t>
      </w:r>
    </w:p>
    <w:p w14:paraId="4892AB0B" w14:textId="77777777" w:rsidR="00797BE0" w:rsidRPr="00621636" w:rsidRDefault="00797BE0" w:rsidP="00797BE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>The Young Peoples</w:t>
      </w:r>
      <w:r>
        <w:rPr>
          <w:rFonts w:ascii="Arial" w:eastAsia="Times New Roman" w:hAnsi="Arial" w:cs="Arial"/>
          <w:bCs/>
          <w:color w:val="000000" w:themeColor="text1"/>
        </w:rPr>
        <w:t>’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Substance </w:t>
      </w:r>
      <w:r>
        <w:rPr>
          <w:rFonts w:ascii="Arial" w:eastAsia="Times New Roman" w:hAnsi="Arial" w:cs="Arial"/>
          <w:bCs/>
          <w:color w:val="000000" w:themeColor="text1"/>
        </w:rPr>
        <w:t>Misu</w:t>
      </w:r>
      <w:r w:rsidRPr="00621636">
        <w:rPr>
          <w:rFonts w:ascii="Arial" w:eastAsia="Times New Roman" w:hAnsi="Arial" w:cs="Arial"/>
          <w:bCs/>
          <w:color w:val="000000" w:themeColor="text1"/>
        </w:rPr>
        <w:t>se will operate from a location easily accessible to Birmingham city centre</w:t>
      </w:r>
      <w:r>
        <w:rPr>
          <w:rFonts w:ascii="Arial" w:eastAsia="Times New Roman" w:hAnsi="Arial" w:cs="Arial"/>
          <w:bCs/>
          <w:color w:val="000000" w:themeColor="text1"/>
        </w:rPr>
        <w:t>. W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orkers maintain the current </w:t>
      </w:r>
      <w:r>
        <w:rPr>
          <w:rFonts w:ascii="Arial" w:eastAsia="Times New Roman" w:hAnsi="Arial" w:cs="Arial"/>
          <w:bCs/>
          <w:color w:val="000000" w:themeColor="text1"/>
        </w:rPr>
        <w:t xml:space="preserve">co-location commitments </w:t>
      </w:r>
      <w:r w:rsidRPr="00621636">
        <w:rPr>
          <w:rFonts w:ascii="Arial" w:eastAsia="Times New Roman" w:hAnsi="Arial" w:cs="Arial"/>
          <w:bCs/>
          <w:color w:val="000000" w:themeColor="text1"/>
        </w:rPr>
        <w:t>and fluid approach to working with key partner organisations.</w:t>
      </w:r>
    </w:p>
    <w:p w14:paraId="4E04F998" w14:textId="77777777" w:rsidR="00797BE0" w:rsidRDefault="00797BE0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7734EB6A" w14:textId="77777777" w:rsidR="00797BE0" w:rsidRPr="00621636" w:rsidRDefault="00797BE0" w:rsidP="00241788">
      <w:pPr>
        <w:spacing w:line="240" w:lineRule="auto"/>
        <w:ind w:right="-12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EA20ED5" w14:textId="71E506F7" w:rsidR="003D5F22" w:rsidRDefault="001A02F3" w:rsidP="00EF0B2F">
      <w:pPr>
        <w:pStyle w:val="Heading1"/>
        <w:ind w:firstLine="284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>Requirements</w:t>
      </w:r>
      <w:r w:rsidR="003D5F22"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  <w:r w:rsidR="009075AA"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for </w:t>
      </w:r>
      <w:r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Young People </w:t>
      </w:r>
      <w:r w:rsidR="00C34476"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Substance Misuse </w:t>
      </w:r>
      <w:r w:rsidR="009075AA" w:rsidRPr="008A0739">
        <w:rPr>
          <w:rStyle w:val="Emphasis"/>
          <w:rFonts w:ascii="Arial" w:hAnsi="Arial" w:cs="Arial"/>
          <w:i w:val="0"/>
          <w:iCs w:val="0"/>
          <w:sz w:val="26"/>
          <w:szCs w:val="26"/>
        </w:rPr>
        <w:t>service</w:t>
      </w:r>
    </w:p>
    <w:p w14:paraId="57F8B17C" w14:textId="77777777" w:rsidR="00052492" w:rsidRDefault="00052492" w:rsidP="00797BE0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BF00C6F" w14:textId="5B2C9262" w:rsidR="00EC08ED" w:rsidRPr="00797BE0" w:rsidRDefault="00EC08ED" w:rsidP="00797BE0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Provider Turnover</w:t>
      </w:r>
    </w:p>
    <w:p w14:paraId="2532D05F" w14:textId="7128B0FC" w:rsidR="00642765" w:rsidRPr="00621636" w:rsidRDefault="004D78AE" w:rsidP="0076692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>T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he prospective </w:t>
      </w:r>
      <w:r w:rsidR="00594B2A" w:rsidRPr="00621636">
        <w:rPr>
          <w:rFonts w:ascii="Arial" w:eastAsia="Times New Roman" w:hAnsi="Arial" w:cs="Arial"/>
          <w:bCs/>
          <w:color w:val="000000" w:themeColor="text1"/>
        </w:rPr>
        <w:t xml:space="preserve">Young </w:t>
      </w:r>
      <w:r w:rsidR="002811B1" w:rsidRPr="00621636">
        <w:rPr>
          <w:rFonts w:ascii="Arial" w:eastAsia="Times New Roman" w:hAnsi="Arial" w:cs="Arial"/>
          <w:bCs/>
          <w:color w:val="000000" w:themeColor="text1"/>
        </w:rPr>
        <w:t xml:space="preserve">People’s 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Service Provider will </w:t>
      </w:r>
      <w:r w:rsidR="00C34476">
        <w:rPr>
          <w:rFonts w:ascii="Arial" w:eastAsia="Times New Roman" w:hAnsi="Arial" w:cs="Arial"/>
          <w:bCs/>
          <w:color w:val="000000" w:themeColor="text1"/>
        </w:rPr>
        <w:t xml:space="preserve">be expected to 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>have a turnover o</w:t>
      </w:r>
      <w:r w:rsidR="00C34476">
        <w:rPr>
          <w:rFonts w:ascii="Arial" w:eastAsia="Times New Roman" w:hAnsi="Arial" w:cs="Arial"/>
          <w:bCs/>
          <w:color w:val="000000" w:themeColor="text1"/>
        </w:rPr>
        <w:t>f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 a least £</w:t>
      </w:r>
      <w:r w:rsidR="00C34476">
        <w:rPr>
          <w:rFonts w:ascii="Arial" w:eastAsia="Times New Roman" w:hAnsi="Arial" w:cs="Arial"/>
          <w:bCs/>
          <w:color w:val="000000" w:themeColor="text1"/>
        </w:rPr>
        <w:t>2</w:t>
      </w:r>
      <w:r w:rsidR="00687826" w:rsidRPr="00621636">
        <w:rPr>
          <w:rFonts w:ascii="Arial" w:eastAsia="Times New Roman" w:hAnsi="Arial" w:cs="Arial"/>
          <w:bCs/>
          <w:color w:val="000000" w:themeColor="text1"/>
        </w:rPr>
        <w:t>,</w:t>
      </w:r>
      <w:r w:rsidR="00C34476">
        <w:rPr>
          <w:rFonts w:ascii="Arial" w:eastAsia="Times New Roman" w:hAnsi="Arial" w:cs="Arial"/>
          <w:bCs/>
          <w:color w:val="000000" w:themeColor="text1"/>
        </w:rPr>
        <w:t>400,</w:t>
      </w:r>
      <w:r w:rsidR="00687826" w:rsidRPr="00621636">
        <w:rPr>
          <w:rFonts w:ascii="Arial" w:eastAsia="Times New Roman" w:hAnsi="Arial" w:cs="Arial"/>
          <w:bCs/>
          <w:color w:val="000000" w:themeColor="text1"/>
        </w:rPr>
        <w:t>000</w:t>
      </w:r>
      <w:r w:rsidR="001D1034" w:rsidRPr="00621636">
        <w:rPr>
          <w:rFonts w:ascii="Arial" w:eastAsia="Times New Roman" w:hAnsi="Arial" w:cs="Arial"/>
          <w:bCs/>
          <w:color w:val="000000" w:themeColor="text1"/>
        </w:rPr>
        <w:t xml:space="preserve"> per </w:t>
      </w:r>
      <w:r w:rsidR="005E172E" w:rsidRPr="00621636">
        <w:rPr>
          <w:rFonts w:ascii="Arial" w:eastAsia="Times New Roman" w:hAnsi="Arial" w:cs="Arial"/>
          <w:bCs/>
          <w:color w:val="000000" w:themeColor="text1"/>
        </w:rPr>
        <w:t>year</w:t>
      </w:r>
      <w:r w:rsidR="00687826" w:rsidRPr="00621636">
        <w:rPr>
          <w:rFonts w:ascii="Arial" w:eastAsia="Times New Roman" w:hAnsi="Arial" w:cs="Arial"/>
          <w:bCs/>
          <w:color w:val="000000" w:themeColor="text1"/>
        </w:rPr>
        <w:t>.</w:t>
      </w:r>
    </w:p>
    <w:p w14:paraId="0992C917" w14:textId="77777777" w:rsidR="00975FA0" w:rsidRPr="00621636" w:rsidRDefault="00975FA0" w:rsidP="00C66BB6">
      <w:pPr>
        <w:pStyle w:val="Heading4"/>
        <w:rPr>
          <w:rFonts w:ascii="Arial" w:eastAsia="Times New Roman" w:hAnsi="Arial" w:cs="Arial"/>
        </w:rPr>
      </w:pPr>
    </w:p>
    <w:p w14:paraId="16821753" w14:textId="007F802A" w:rsidR="00483C29" w:rsidRPr="00797BE0" w:rsidRDefault="00C34476" w:rsidP="00797BE0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Experience</w:t>
      </w:r>
    </w:p>
    <w:p w14:paraId="7D49D7BD" w14:textId="2E7F50FA" w:rsidR="005030B9" w:rsidRPr="00621636" w:rsidRDefault="00125C97" w:rsidP="00797BE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Evidence of five to ten years of delivering</w:t>
      </w:r>
      <w:r w:rsidR="00D07AD9" w:rsidRPr="00621636">
        <w:rPr>
          <w:rFonts w:ascii="Arial" w:eastAsia="Times New Roman" w:hAnsi="Arial" w:cs="Arial"/>
          <w:bCs/>
          <w:color w:val="000000" w:themeColor="text1"/>
        </w:rPr>
        <w:t xml:space="preserve"> Young Peoples</w:t>
      </w:r>
      <w:r w:rsidR="00C34476">
        <w:rPr>
          <w:rFonts w:ascii="Arial" w:eastAsia="Times New Roman" w:hAnsi="Arial" w:cs="Arial"/>
          <w:bCs/>
          <w:color w:val="000000" w:themeColor="text1"/>
        </w:rPr>
        <w:t>’</w:t>
      </w:r>
      <w:r w:rsidR="00D07AD9" w:rsidRPr="00621636">
        <w:rPr>
          <w:rFonts w:ascii="Arial" w:eastAsia="Times New Roman" w:hAnsi="Arial" w:cs="Arial"/>
          <w:bCs/>
          <w:color w:val="000000" w:themeColor="text1"/>
        </w:rPr>
        <w:t xml:space="preserve"> Substance </w:t>
      </w:r>
      <w:r w:rsidR="00C34476">
        <w:rPr>
          <w:rFonts w:ascii="Arial" w:eastAsia="Times New Roman" w:hAnsi="Arial" w:cs="Arial"/>
          <w:bCs/>
          <w:color w:val="000000" w:themeColor="text1"/>
        </w:rPr>
        <w:t>Misu</w:t>
      </w:r>
      <w:r w:rsidR="00D07AD9" w:rsidRPr="00621636">
        <w:rPr>
          <w:rFonts w:ascii="Arial" w:eastAsia="Times New Roman" w:hAnsi="Arial" w:cs="Arial"/>
          <w:bCs/>
          <w:color w:val="000000" w:themeColor="text1"/>
        </w:rPr>
        <w:t>se Service</w:t>
      </w:r>
      <w:r w:rsidR="005030B9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</w:rPr>
        <w:t>as a</w:t>
      </w:r>
      <w:r w:rsidR="006D7681" w:rsidRPr="00621636">
        <w:rPr>
          <w:rFonts w:ascii="Arial" w:eastAsia="Times New Roman" w:hAnsi="Arial" w:cs="Arial"/>
          <w:bCs/>
          <w:color w:val="000000" w:themeColor="text1"/>
        </w:rPr>
        <w:t xml:space="preserve"> s</w:t>
      </w:r>
      <w:r w:rsidR="005030B9" w:rsidRPr="00621636">
        <w:rPr>
          <w:rFonts w:ascii="Arial" w:eastAsia="Times New Roman" w:hAnsi="Arial" w:cs="Arial"/>
          <w:bCs/>
          <w:color w:val="000000" w:themeColor="text1"/>
        </w:rPr>
        <w:t>ingle</w:t>
      </w:r>
      <w:r w:rsidR="00C3447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030B9" w:rsidRPr="00621636">
        <w:rPr>
          <w:rFonts w:ascii="Arial" w:eastAsia="Times New Roman" w:hAnsi="Arial" w:cs="Arial"/>
          <w:bCs/>
          <w:color w:val="000000" w:themeColor="text1"/>
        </w:rPr>
        <w:t>provider</w:t>
      </w:r>
      <w:r w:rsidR="00052492">
        <w:rPr>
          <w:rFonts w:ascii="Arial" w:eastAsia="Times New Roman" w:hAnsi="Arial" w:cs="Arial"/>
          <w:bCs/>
          <w:color w:val="000000" w:themeColor="text1"/>
        </w:rPr>
        <w:t xml:space="preserve"> will be required</w:t>
      </w:r>
      <w:r w:rsidR="006D7681" w:rsidRPr="00621636">
        <w:rPr>
          <w:rFonts w:ascii="Arial" w:eastAsia="Times New Roman" w:hAnsi="Arial" w:cs="Arial"/>
          <w:bCs/>
          <w:color w:val="000000" w:themeColor="text1"/>
        </w:rPr>
        <w:t>.</w:t>
      </w:r>
    </w:p>
    <w:p w14:paraId="239708E4" w14:textId="22CAF2DA" w:rsidR="00B050A8" w:rsidRPr="00797BE0" w:rsidRDefault="00DE0FBF" w:rsidP="00797BE0">
      <w:pPr>
        <w:spacing w:line="240" w:lineRule="auto"/>
        <w:ind w:right="-12" w:firstLine="284"/>
        <w:jc w:val="both"/>
        <w:rPr>
          <w:rFonts w:ascii="Arial" w:eastAsia="Times New Roman" w:hAnsi="Arial" w:cs="Arial"/>
          <w:b/>
          <w:color w:val="000000" w:themeColor="text1"/>
        </w:rPr>
      </w:pPr>
      <w:r w:rsidRPr="00797BE0">
        <w:rPr>
          <w:rFonts w:ascii="Arial" w:eastAsia="Times New Roman" w:hAnsi="Arial" w:cs="Arial"/>
          <w:b/>
          <w:color w:val="000000" w:themeColor="text1"/>
        </w:rPr>
        <w:t>Transfer of Undertakings (Protection of Employment) Regulations (</w:t>
      </w:r>
      <w:r w:rsidR="00D76BF2" w:rsidRPr="00797BE0">
        <w:rPr>
          <w:rFonts w:ascii="Arial" w:eastAsia="Times New Roman" w:hAnsi="Arial" w:cs="Arial"/>
          <w:b/>
          <w:color w:val="000000" w:themeColor="text1"/>
        </w:rPr>
        <w:t>TUPE</w:t>
      </w:r>
      <w:r w:rsidRPr="00797BE0">
        <w:rPr>
          <w:rFonts w:ascii="Arial" w:eastAsia="Times New Roman" w:hAnsi="Arial" w:cs="Arial"/>
          <w:b/>
          <w:color w:val="000000" w:themeColor="text1"/>
        </w:rPr>
        <w:t>)</w:t>
      </w:r>
    </w:p>
    <w:p w14:paraId="6BCA6069" w14:textId="722E5DC4" w:rsidR="00D76BF2" w:rsidRPr="00621636" w:rsidRDefault="00D76BF2" w:rsidP="00797BE0">
      <w:pPr>
        <w:spacing w:line="240" w:lineRule="auto"/>
        <w:ind w:left="284" w:right="-12"/>
        <w:jc w:val="both"/>
        <w:rPr>
          <w:rFonts w:ascii="Arial" w:eastAsia="Times New Roman" w:hAnsi="Arial" w:cs="Arial"/>
          <w:bCs/>
          <w:color w:val="FF0000"/>
        </w:rPr>
      </w:pPr>
      <w:r w:rsidRPr="00621636">
        <w:rPr>
          <w:rFonts w:ascii="Arial" w:eastAsia="Times New Roman" w:hAnsi="Arial" w:cs="Arial"/>
          <w:bCs/>
          <w:color w:val="000000" w:themeColor="text1"/>
        </w:rPr>
        <w:t xml:space="preserve">There is an expectation that TUPE </w:t>
      </w:r>
      <w:r w:rsidR="001E693C">
        <w:rPr>
          <w:rFonts w:ascii="Arial" w:eastAsia="Times New Roman" w:hAnsi="Arial" w:cs="Arial"/>
          <w:bCs/>
          <w:color w:val="000000" w:themeColor="text1"/>
        </w:rPr>
        <w:t>may</w:t>
      </w:r>
      <w:r w:rsidR="001E693C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621636">
        <w:rPr>
          <w:rFonts w:ascii="Arial" w:eastAsia="Times New Roman" w:hAnsi="Arial" w:cs="Arial"/>
          <w:bCs/>
          <w:color w:val="000000" w:themeColor="text1"/>
        </w:rPr>
        <w:t>apply to</w:t>
      </w:r>
      <w:r w:rsidR="00C34476">
        <w:rPr>
          <w:rFonts w:ascii="Arial" w:eastAsia="Times New Roman" w:hAnsi="Arial" w:cs="Arial"/>
          <w:bCs/>
          <w:color w:val="000000" w:themeColor="text1"/>
        </w:rPr>
        <w:t xml:space="preserve"> this</w:t>
      </w:r>
      <w:r w:rsidRPr="00621636">
        <w:rPr>
          <w:rFonts w:ascii="Arial" w:eastAsia="Times New Roman" w:hAnsi="Arial" w:cs="Arial"/>
          <w:bCs/>
          <w:color w:val="000000" w:themeColor="text1"/>
        </w:rPr>
        <w:t xml:space="preserve"> contract.</w:t>
      </w:r>
      <w:r w:rsidR="00B141D5" w:rsidRPr="00621636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797BE0">
        <w:rPr>
          <w:rFonts w:ascii="Arial" w:eastAsia="Times New Roman" w:hAnsi="Arial" w:cs="Arial"/>
          <w:bCs/>
          <w:color w:val="000000" w:themeColor="text1"/>
        </w:rPr>
        <w:t xml:space="preserve">Prospective providers will be expected to have </w:t>
      </w:r>
      <w:r w:rsidR="00F90C2E">
        <w:rPr>
          <w:rFonts w:ascii="Arial" w:eastAsia="Times New Roman" w:hAnsi="Arial" w:cs="Arial"/>
          <w:bCs/>
          <w:color w:val="000000" w:themeColor="text1"/>
        </w:rPr>
        <w:t>experience of TUPE</w:t>
      </w:r>
      <w:r w:rsidR="00797BE0">
        <w:rPr>
          <w:rFonts w:ascii="Arial" w:eastAsia="Times New Roman" w:hAnsi="Arial" w:cs="Arial"/>
          <w:bCs/>
          <w:color w:val="000000" w:themeColor="text1"/>
        </w:rPr>
        <w:t xml:space="preserve"> transfer</w:t>
      </w:r>
      <w:r w:rsidR="00F90C2E">
        <w:rPr>
          <w:rFonts w:ascii="Arial" w:eastAsia="Times New Roman" w:hAnsi="Arial" w:cs="Arial"/>
          <w:bCs/>
          <w:color w:val="000000" w:themeColor="text1"/>
        </w:rPr>
        <w:t xml:space="preserve"> and mobilisation of a complex service. </w:t>
      </w:r>
    </w:p>
    <w:p w14:paraId="735A9537" w14:textId="257585EB" w:rsidR="003D5F22" w:rsidRPr="00DC3ECB" w:rsidRDefault="009A51EF" w:rsidP="00052492">
      <w:pPr>
        <w:pStyle w:val="Heading1"/>
        <w:ind w:firstLine="284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Expressions of Interest </w:t>
      </w:r>
      <w:r w:rsidR="003D5F22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Quest</w:t>
      </w: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ionnaire </w:t>
      </w:r>
    </w:p>
    <w:p w14:paraId="11C6DD31" w14:textId="77777777" w:rsidR="00C60591" w:rsidRPr="00621636" w:rsidRDefault="00C60591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</w:rPr>
      </w:pPr>
    </w:p>
    <w:p w14:paraId="78E983E7" w14:textId="2B8C0B1C" w:rsidR="00BC45E4" w:rsidRPr="00621636" w:rsidRDefault="00E86CCD" w:rsidP="005C4E45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000000" w:themeColor="text1"/>
        </w:rPr>
      </w:pPr>
      <w:r w:rsidRPr="00621636">
        <w:rPr>
          <w:rFonts w:ascii="Arial" w:eastAsia="Times New Roman" w:hAnsi="Arial" w:cs="Arial"/>
          <w:color w:val="000000" w:themeColor="text1"/>
        </w:rPr>
        <w:t xml:space="preserve">Birmingham City Council </w:t>
      </w:r>
      <w:r w:rsidR="00F90C2E">
        <w:rPr>
          <w:rFonts w:ascii="Arial" w:eastAsia="Times New Roman" w:hAnsi="Arial" w:cs="Arial"/>
          <w:color w:val="000000" w:themeColor="text1"/>
        </w:rPr>
        <w:t xml:space="preserve">is </w:t>
      </w:r>
      <w:r w:rsidRPr="00621636">
        <w:rPr>
          <w:rFonts w:ascii="Arial" w:eastAsia="Times New Roman" w:hAnsi="Arial" w:cs="Arial"/>
          <w:color w:val="000000" w:themeColor="text1"/>
        </w:rPr>
        <w:t>looking for informal expressions of interest on the above</w:t>
      </w:r>
      <w:r w:rsidR="00F90C2E">
        <w:rPr>
          <w:rFonts w:ascii="Arial" w:eastAsia="Times New Roman" w:hAnsi="Arial" w:cs="Arial"/>
          <w:color w:val="000000" w:themeColor="text1"/>
        </w:rPr>
        <w:t xml:space="preserve"> </w:t>
      </w:r>
      <w:r w:rsidRPr="00621636">
        <w:rPr>
          <w:rFonts w:ascii="Arial" w:eastAsia="Times New Roman" w:hAnsi="Arial" w:cs="Arial"/>
          <w:color w:val="000000" w:themeColor="text1"/>
        </w:rPr>
        <w:t>mentioned service</w:t>
      </w:r>
      <w:r w:rsidR="00F90C2E">
        <w:rPr>
          <w:rFonts w:ascii="Arial" w:eastAsia="Times New Roman" w:hAnsi="Arial" w:cs="Arial"/>
          <w:color w:val="000000" w:themeColor="text1"/>
        </w:rPr>
        <w:t>. A</w:t>
      </w:r>
      <w:r w:rsidRPr="00621636">
        <w:rPr>
          <w:rFonts w:ascii="Arial" w:eastAsia="Times New Roman" w:hAnsi="Arial" w:cs="Arial"/>
          <w:color w:val="000000" w:themeColor="text1"/>
        </w:rPr>
        <w:t xml:space="preserve">t this stage </w:t>
      </w:r>
      <w:r w:rsidR="00F90C2E" w:rsidRPr="00621636">
        <w:rPr>
          <w:rFonts w:ascii="Arial" w:eastAsia="Times New Roman" w:hAnsi="Arial" w:cs="Arial"/>
          <w:color w:val="000000" w:themeColor="text1"/>
        </w:rPr>
        <w:t>to</w:t>
      </w:r>
      <w:r w:rsidRPr="00621636">
        <w:rPr>
          <w:rFonts w:ascii="Arial" w:eastAsia="Times New Roman" w:hAnsi="Arial" w:cs="Arial"/>
          <w:color w:val="000000" w:themeColor="text1"/>
        </w:rPr>
        <w:t xml:space="preserve"> establish the level of market interest.</w:t>
      </w:r>
      <w:r w:rsidR="005C4E45" w:rsidRPr="00621636">
        <w:rPr>
          <w:rFonts w:ascii="Arial" w:eastAsia="Times New Roman" w:hAnsi="Arial" w:cs="Arial"/>
          <w:color w:val="000000" w:themeColor="text1"/>
        </w:rPr>
        <w:t xml:space="preserve"> </w:t>
      </w:r>
      <w:r w:rsidRPr="00621636">
        <w:rPr>
          <w:rFonts w:ascii="Arial" w:eastAsia="Times New Roman" w:hAnsi="Arial" w:cs="Arial"/>
          <w:color w:val="000000" w:themeColor="text1"/>
        </w:rPr>
        <w:t>Please</w:t>
      </w:r>
      <w:r w:rsidR="00C92F2F" w:rsidRPr="00621636">
        <w:rPr>
          <w:rFonts w:ascii="Arial" w:eastAsia="Times New Roman" w:hAnsi="Arial" w:cs="Arial"/>
          <w:color w:val="000000" w:themeColor="text1"/>
        </w:rPr>
        <w:t xml:space="preserve"> cli</w:t>
      </w:r>
      <w:r w:rsidR="005248E0" w:rsidRPr="00621636">
        <w:rPr>
          <w:rFonts w:ascii="Arial" w:eastAsia="Times New Roman" w:hAnsi="Arial" w:cs="Arial"/>
          <w:color w:val="000000" w:themeColor="text1"/>
        </w:rPr>
        <w:t>ck</w:t>
      </w:r>
      <w:r w:rsidR="00C92F2F" w:rsidRPr="00621636">
        <w:rPr>
          <w:rFonts w:ascii="Arial" w:eastAsia="Times New Roman" w:hAnsi="Arial" w:cs="Arial"/>
          <w:color w:val="000000" w:themeColor="text1"/>
        </w:rPr>
        <w:t xml:space="preserve"> on the link below </w:t>
      </w:r>
      <w:r w:rsidR="00B7060D" w:rsidRPr="00621636">
        <w:rPr>
          <w:rFonts w:ascii="Arial" w:eastAsia="Times New Roman" w:hAnsi="Arial" w:cs="Arial"/>
          <w:color w:val="000000" w:themeColor="text1"/>
        </w:rPr>
        <w:t>to complete</w:t>
      </w:r>
      <w:r w:rsidRPr="00621636">
        <w:rPr>
          <w:rFonts w:ascii="Arial" w:eastAsia="Times New Roman" w:hAnsi="Arial" w:cs="Arial"/>
          <w:color w:val="000000" w:themeColor="text1"/>
        </w:rPr>
        <w:t xml:space="preserve"> </w:t>
      </w:r>
      <w:r w:rsidR="002A6622" w:rsidRPr="00621636">
        <w:rPr>
          <w:rFonts w:ascii="Arial" w:eastAsia="Times New Roman" w:hAnsi="Arial" w:cs="Arial"/>
          <w:color w:val="000000" w:themeColor="text1"/>
        </w:rPr>
        <w:t xml:space="preserve">the </w:t>
      </w:r>
      <w:r w:rsidR="00BC45E4" w:rsidRPr="00621636">
        <w:rPr>
          <w:rFonts w:ascii="Arial" w:eastAsia="Times New Roman" w:hAnsi="Arial" w:cs="Arial"/>
          <w:color w:val="000000" w:themeColor="text1"/>
        </w:rPr>
        <w:t>expression of interest form</w:t>
      </w:r>
      <w:r w:rsidR="002A6622" w:rsidRPr="00621636">
        <w:rPr>
          <w:rFonts w:ascii="Arial" w:eastAsia="Times New Roman" w:hAnsi="Arial" w:cs="Arial"/>
          <w:color w:val="000000" w:themeColor="text1"/>
        </w:rPr>
        <w:t xml:space="preserve"> on MS Forms </w:t>
      </w:r>
    </w:p>
    <w:p w14:paraId="757D9E92" w14:textId="6F3944FE" w:rsidR="002A6622" w:rsidRPr="00621636" w:rsidRDefault="002A6622" w:rsidP="00BC45E4">
      <w:pPr>
        <w:spacing w:after="0" w:line="240" w:lineRule="atLeast"/>
        <w:ind w:left="284" w:right="-12"/>
        <w:jc w:val="both"/>
        <w:rPr>
          <w:rFonts w:ascii="Arial" w:eastAsia="Times New Roman" w:hAnsi="Arial" w:cs="Arial"/>
          <w:color w:val="FF0000"/>
        </w:rPr>
      </w:pPr>
    </w:p>
    <w:p w14:paraId="0F936FD3" w14:textId="792AF2A7" w:rsidR="003A2680" w:rsidRDefault="00000000" w:rsidP="00052492">
      <w:pPr>
        <w:pStyle w:val="Heading1"/>
        <w:ind w:firstLine="284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fldChar w:fldCharType="begin"/>
      </w:r>
      <w:r>
        <w:instrText>HYPERLINK "https://forms.office.com/e/9mii3dnK2x"</w:instrText>
      </w:r>
      <w:r>
        <w:fldChar w:fldCharType="separate"/>
      </w:r>
      <w:r w:rsidR="003A2680" w:rsidRPr="0035721C">
        <w:rPr>
          <w:rStyle w:val="Hyperlink"/>
          <w:rFonts w:asciiTheme="minorHAnsi" w:eastAsiaTheme="minorHAnsi" w:hAnsiTheme="minorHAnsi" w:cstheme="minorBidi"/>
          <w:sz w:val="22"/>
          <w:szCs w:val="22"/>
        </w:rPr>
        <w:t>https://forms.office.com/e/9mii3dnK2x</w:t>
      </w:r>
      <w:r>
        <w:rPr>
          <w:rStyle w:val="Hyperlink"/>
          <w:rFonts w:asciiTheme="minorHAnsi" w:eastAsiaTheme="minorHAnsi" w:hAnsiTheme="minorHAnsi" w:cstheme="minorBidi"/>
          <w:sz w:val="22"/>
          <w:szCs w:val="22"/>
        </w:rPr>
        <w:fldChar w:fldCharType="end"/>
      </w:r>
    </w:p>
    <w:p w14:paraId="404B0DB7" w14:textId="19AFFD41" w:rsidR="00B57948" w:rsidRPr="00DC3ECB" w:rsidRDefault="00B57948" w:rsidP="00052492">
      <w:pPr>
        <w:pStyle w:val="Heading1"/>
        <w:ind w:firstLine="284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e-Tendering</w:t>
      </w:r>
      <w:r w:rsidR="005127AB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System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6ED11594" w14:textId="77777777" w:rsidR="002727A4" w:rsidRPr="00621636" w:rsidRDefault="002727A4" w:rsidP="002727A4">
      <w:pPr>
        <w:spacing w:after="0" w:line="240" w:lineRule="auto"/>
        <w:ind w:right="-12"/>
        <w:jc w:val="both"/>
        <w:rPr>
          <w:rFonts w:ascii="Arial" w:eastAsia="Times New Roman" w:hAnsi="Arial" w:cs="Arial"/>
        </w:rPr>
      </w:pPr>
    </w:p>
    <w:p w14:paraId="404B0DB8" w14:textId="1B0630EA" w:rsidR="00395DEB" w:rsidRPr="00621636" w:rsidRDefault="00395DEB" w:rsidP="00052492">
      <w:pPr>
        <w:spacing w:after="0" w:line="240" w:lineRule="auto"/>
        <w:ind w:left="284" w:right="-12"/>
        <w:jc w:val="both"/>
        <w:rPr>
          <w:rFonts w:ascii="Arial" w:eastAsia="Times New Roman" w:hAnsi="Arial" w:cs="Arial"/>
        </w:rPr>
      </w:pPr>
      <w:r w:rsidRPr="00621636">
        <w:rPr>
          <w:rFonts w:ascii="Arial" w:eastAsia="Times New Roman" w:hAnsi="Arial" w:cs="Arial"/>
        </w:rPr>
        <w:t xml:space="preserve">The </w:t>
      </w:r>
      <w:r w:rsidR="001A0464" w:rsidRPr="00621636">
        <w:rPr>
          <w:rFonts w:ascii="Arial" w:eastAsia="Times New Roman" w:hAnsi="Arial" w:cs="Arial"/>
        </w:rPr>
        <w:t>Soft Market Test (SMT) exercise</w:t>
      </w:r>
      <w:r w:rsidRPr="00621636">
        <w:rPr>
          <w:rFonts w:ascii="Arial" w:eastAsia="Times New Roman" w:hAnsi="Arial" w:cs="Arial"/>
        </w:rPr>
        <w:t xml:space="preserve"> is being issued </w:t>
      </w:r>
      <w:r w:rsidR="00244F22" w:rsidRPr="00621636">
        <w:rPr>
          <w:rFonts w:ascii="Arial" w:eastAsia="Times New Roman" w:hAnsi="Arial" w:cs="Arial"/>
        </w:rPr>
        <w:t xml:space="preserve">via </w:t>
      </w:r>
      <w:r w:rsidRPr="00621636">
        <w:rPr>
          <w:rFonts w:ascii="Arial" w:eastAsia="Times New Roman" w:hAnsi="Arial" w:cs="Arial"/>
        </w:rPr>
        <w:t>the Council</w:t>
      </w:r>
      <w:r w:rsidR="00F90C2E">
        <w:rPr>
          <w:rFonts w:ascii="Arial" w:eastAsia="Times New Roman" w:hAnsi="Arial" w:cs="Arial"/>
        </w:rPr>
        <w:t>’s</w:t>
      </w:r>
      <w:r w:rsidRPr="00621636">
        <w:rPr>
          <w:rFonts w:ascii="Arial" w:eastAsia="Times New Roman" w:hAnsi="Arial" w:cs="Arial"/>
        </w:rPr>
        <w:t xml:space="preserve"> e-tendering system</w:t>
      </w:r>
      <w:r w:rsidR="00F90C2E">
        <w:rPr>
          <w:rFonts w:ascii="Arial" w:eastAsia="Times New Roman" w:hAnsi="Arial" w:cs="Arial"/>
        </w:rPr>
        <w:t>,</w:t>
      </w:r>
      <w:r w:rsidRPr="00621636">
        <w:rPr>
          <w:rFonts w:ascii="Arial" w:eastAsia="Times New Roman" w:hAnsi="Arial" w:cs="Arial"/>
        </w:rPr>
        <w:t xml:space="preserve"> In-</w:t>
      </w:r>
      <w:r w:rsidR="00FD643E" w:rsidRPr="00621636">
        <w:rPr>
          <w:rFonts w:ascii="Arial" w:eastAsia="Times New Roman" w:hAnsi="Arial" w:cs="Arial"/>
        </w:rPr>
        <w:t>tend</w:t>
      </w:r>
      <w:r w:rsidR="00F90C2E">
        <w:rPr>
          <w:rFonts w:ascii="Arial" w:eastAsia="Times New Roman" w:hAnsi="Arial" w:cs="Arial"/>
        </w:rPr>
        <w:t xml:space="preserve">, </w:t>
      </w:r>
      <w:r w:rsidR="00FD643E" w:rsidRPr="00621636">
        <w:rPr>
          <w:rFonts w:ascii="Arial" w:eastAsia="Times New Roman" w:hAnsi="Arial" w:cs="Arial"/>
        </w:rPr>
        <w:t>with</w:t>
      </w:r>
      <w:r w:rsidR="00AB3509" w:rsidRPr="00621636">
        <w:rPr>
          <w:rFonts w:ascii="Arial" w:eastAsia="Times New Roman" w:hAnsi="Arial" w:cs="Arial"/>
        </w:rPr>
        <w:t xml:space="preserve"> a link to </w:t>
      </w:r>
      <w:r w:rsidR="00244F22" w:rsidRPr="00621636">
        <w:rPr>
          <w:rFonts w:ascii="Arial" w:eastAsia="Times New Roman" w:hAnsi="Arial" w:cs="Arial"/>
        </w:rPr>
        <w:t>an MS Form questionnaire</w:t>
      </w:r>
      <w:r w:rsidRPr="00621636">
        <w:rPr>
          <w:rFonts w:ascii="Arial" w:eastAsia="Times New Roman" w:hAnsi="Arial" w:cs="Arial"/>
        </w:rPr>
        <w:t xml:space="preserve">. </w:t>
      </w:r>
      <w:r w:rsidR="00642333" w:rsidRPr="00621636">
        <w:rPr>
          <w:rFonts w:ascii="Arial" w:eastAsia="Times New Roman" w:hAnsi="Arial" w:cs="Arial"/>
        </w:rPr>
        <w:t xml:space="preserve">Interested organisations are requested to complete and submit the questionnaire using the link provided. </w:t>
      </w:r>
    </w:p>
    <w:p w14:paraId="5EE156F2" w14:textId="77777777" w:rsidR="002727A4" w:rsidRPr="00621636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1D0CB40" w14:textId="24B7A08B" w:rsidR="00C53AB6" w:rsidRPr="00621636" w:rsidRDefault="000E18E8" w:rsidP="00052492">
      <w:pPr>
        <w:tabs>
          <w:tab w:val="left" w:pos="284"/>
        </w:tabs>
        <w:spacing w:after="0" w:line="240" w:lineRule="auto"/>
        <w:ind w:left="284" w:right="-12"/>
        <w:jc w:val="both"/>
        <w:rPr>
          <w:rFonts w:ascii="Arial" w:eastAsia="Times New Roman" w:hAnsi="Arial" w:cs="Arial"/>
          <w:color w:val="000000"/>
          <w:lang w:eastAsia="en-GB"/>
        </w:rPr>
      </w:pPr>
      <w:r w:rsidRPr="00621636">
        <w:rPr>
          <w:rFonts w:ascii="Arial" w:eastAsia="Times New Roman" w:hAnsi="Arial" w:cs="Arial"/>
          <w:color w:val="000000"/>
          <w:lang w:eastAsia="en-GB"/>
        </w:rPr>
        <w:t xml:space="preserve">Responses from the questionnaire </w:t>
      </w:r>
      <w:r w:rsidR="00C035C4" w:rsidRPr="00621636">
        <w:rPr>
          <w:rFonts w:ascii="Arial" w:eastAsia="Times New Roman" w:hAnsi="Arial" w:cs="Arial"/>
          <w:color w:val="000000"/>
          <w:lang w:eastAsia="en-GB"/>
        </w:rPr>
        <w:t xml:space="preserve">will only be made available to 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>the relevan</w:t>
      </w:r>
      <w:r w:rsidR="00F90C2E">
        <w:rPr>
          <w:rFonts w:ascii="Arial" w:eastAsia="Times New Roman" w:hAnsi="Arial" w:cs="Arial"/>
          <w:color w:val="000000"/>
          <w:lang w:eastAsia="en-GB"/>
        </w:rPr>
        <w:t>t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C035C4" w:rsidRPr="00621636">
        <w:rPr>
          <w:rFonts w:ascii="Arial" w:eastAsia="Times New Roman" w:hAnsi="Arial" w:cs="Arial"/>
          <w:color w:val="000000"/>
          <w:lang w:eastAsia="en-GB"/>
        </w:rPr>
        <w:t xml:space="preserve">Public Health </w:t>
      </w:r>
      <w:r w:rsidR="00DA082C" w:rsidRPr="00621636">
        <w:rPr>
          <w:rFonts w:ascii="Arial" w:eastAsia="Times New Roman" w:hAnsi="Arial" w:cs="Arial"/>
          <w:color w:val="000000"/>
          <w:lang w:eastAsia="en-GB"/>
        </w:rPr>
        <w:t xml:space="preserve">officers and/or their advisers </w:t>
      </w:r>
      <w:r w:rsidR="00CB55BC" w:rsidRPr="00621636">
        <w:rPr>
          <w:rFonts w:ascii="Arial" w:eastAsia="Times New Roman" w:hAnsi="Arial" w:cs="Arial"/>
          <w:color w:val="000000"/>
          <w:lang w:eastAsia="en-GB"/>
        </w:rPr>
        <w:t>in respect of this SMT exercise.</w:t>
      </w:r>
    </w:p>
    <w:p w14:paraId="2B57A6AE" w14:textId="77777777" w:rsidR="002727A4" w:rsidRPr="00621636" w:rsidRDefault="002727A4" w:rsidP="002727A4">
      <w:pPr>
        <w:tabs>
          <w:tab w:val="left" w:pos="284"/>
        </w:tabs>
        <w:spacing w:after="0" w:line="240" w:lineRule="auto"/>
        <w:ind w:right="-12"/>
        <w:jc w:val="both"/>
        <w:rPr>
          <w:rFonts w:ascii="Arial" w:eastAsia="Times New Roman" w:hAnsi="Arial" w:cs="Arial"/>
          <w:spacing w:val="-3"/>
        </w:rPr>
      </w:pPr>
    </w:p>
    <w:p w14:paraId="5F063510" w14:textId="40D20BFC" w:rsidR="000E5A84" w:rsidRDefault="00A57FAF" w:rsidP="000E5A84">
      <w:pPr>
        <w:tabs>
          <w:tab w:val="left" w:pos="284"/>
        </w:tabs>
        <w:spacing w:after="0" w:line="240" w:lineRule="auto"/>
        <w:ind w:left="284" w:right="-12"/>
        <w:jc w:val="both"/>
        <w:rPr>
          <w:rFonts w:ascii="Arial" w:eastAsia="Times New Roman" w:hAnsi="Arial" w:cs="Arial"/>
          <w:spacing w:val="-3"/>
        </w:rPr>
      </w:pPr>
      <w:r w:rsidRPr="00621636">
        <w:rPr>
          <w:rFonts w:ascii="Arial" w:eastAsia="Times New Roman" w:hAnsi="Arial" w:cs="Arial"/>
          <w:spacing w:val="-3"/>
        </w:rPr>
        <w:t>T</w:t>
      </w:r>
      <w:r w:rsidR="00395DEB" w:rsidRPr="00621636">
        <w:rPr>
          <w:rFonts w:ascii="Arial" w:eastAsia="Times New Roman" w:hAnsi="Arial" w:cs="Arial"/>
          <w:spacing w:val="-3"/>
        </w:rPr>
        <w:t xml:space="preserve">he ‘In-tend’ system is </w:t>
      </w:r>
      <w:r w:rsidR="006B0B71" w:rsidRPr="00621636">
        <w:rPr>
          <w:rFonts w:ascii="Arial" w:eastAsia="Times New Roman" w:hAnsi="Arial" w:cs="Arial"/>
          <w:spacing w:val="-3"/>
        </w:rPr>
        <w:t xml:space="preserve">secure and </w:t>
      </w:r>
      <w:r w:rsidR="00395DEB" w:rsidRPr="00621636">
        <w:rPr>
          <w:rFonts w:ascii="Arial" w:eastAsia="Times New Roman" w:hAnsi="Arial" w:cs="Arial"/>
          <w:spacing w:val="-3"/>
        </w:rPr>
        <w:t xml:space="preserve">free </w:t>
      </w:r>
      <w:r w:rsidRPr="00621636">
        <w:rPr>
          <w:rFonts w:ascii="Arial" w:eastAsia="Times New Roman" w:hAnsi="Arial" w:cs="Arial"/>
          <w:spacing w:val="-3"/>
        </w:rPr>
        <w:t xml:space="preserve">to use </w:t>
      </w:r>
      <w:r w:rsidR="00395DEB" w:rsidRPr="00621636">
        <w:rPr>
          <w:rFonts w:ascii="Arial" w:eastAsia="Times New Roman" w:hAnsi="Arial" w:cs="Arial"/>
          <w:spacing w:val="-3"/>
        </w:rPr>
        <w:t xml:space="preserve">for </w:t>
      </w:r>
      <w:r w:rsidR="001A0464" w:rsidRPr="00621636">
        <w:rPr>
          <w:rFonts w:ascii="Arial" w:eastAsia="Times New Roman" w:hAnsi="Arial" w:cs="Arial"/>
          <w:spacing w:val="-3"/>
        </w:rPr>
        <w:t>organisations</w:t>
      </w:r>
      <w:r w:rsidR="00C53AB6" w:rsidRPr="00621636">
        <w:rPr>
          <w:rFonts w:ascii="Arial" w:eastAsia="Times New Roman" w:hAnsi="Arial" w:cs="Arial"/>
          <w:spacing w:val="-3"/>
        </w:rPr>
        <w:t xml:space="preserve">. </w:t>
      </w:r>
      <w:r w:rsidR="000E5A84" w:rsidRPr="000E5A84">
        <w:rPr>
          <w:rFonts w:ascii="Arial" w:eastAsia="Times New Roman" w:hAnsi="Arial" w:cs="Arial"/>
          <w:spacing w:val="-3"/>
        </w:rPr>
        <w:t xml:space="preserve">If you have any questions on how to use this web site please contact the CPS Help Desk email </w:t>
      </w:r>
      <w:hyperlink r:id="rId12" w:history="1">
        <w:r w:rsidR="000E5A84" w:rsidRPr="002E72DA">
          <w:rPr>
            <w:rStyle w:val="Hyperlink"/>
            <w:rFonts w:ascii="Arial" w:eastAsia="Times New Roman" w:hAnsi="Arial" w:cs="Arial"/>
            <w:spacing w:val="-3"/>
          </w:rPr>
          <w:t>cps@birmingham.gov.uk</w:t>
        </w:r>
      </w:hyperlink>
      <w:r w:rsidR="000E5A84">
        <w:rPr>
          <w:rFonts w:ascii="Arial" w:eastAsia="Times New Roman" w:hAnsi="Arial" w:cs="Arial"/>
          <w:spacing w:val="-3"/>
        </w:rPr>
        <w:t>.</w:t>
      </w:r>
    </w:p>
    <w:p w14:paraId="404B0DBC" w14:textId="7ED225EF" w:rsidR="00B57948" w:rsidRPr="00621636" w:rsidRDefault="00395DEB" w:rsidP="000E5A84">
      <w:pPr>
        <w:tabs>
          <w:tab w:val="left" w:pos="284"/>
        </w:tabs>
        <w:spacing w:after="0" w:line="240" w:lineRule="auto"/>
        <w:ind w:left="284" w:right="-12"/>
        <w:jc w:val="both"/>
        <w:rPr>
          <w:rFonts w:ascii="Arial" w:eastAsia="Times New Roman" w:hAnsi="Arial" w:cs="Arial"/>
          <w:color w:val="000000"/>
          <w:lang w:eastAsia="en-GB"/>
        </w:rPr>
      </w:pPr>
      <w:r w:rsidRPr="00621636">
        <w:rPr>
          <w:rFonts w:ascii="Arial" w:eastAsia="Times New Roman" w:hAnsi="Arial" w:cs="Arial"/>
          <w:spacing w:val="-3"/>
        </w:rPr>
        <w:t xml:space="preserve"> </w:t>
      </w:r>
    </w:p>
    <w:p w14:paraId="41642374" w14:textId="25AACA82" w:rsidR="005127AB" w:rsidRPr="00DC3ECB" w:rsidRDefault="003C5FEC" w:rsidP="00DC3ECB">
      <w:pPr>
        <w:pStyle w:val="Heading1"/>
        <w:ind w:firstLine="284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Communications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7E08DA23" w14:textId="77777777" w:rsidR="00A50F4A" w:rsidRPr="00621636" w:rsidRDefault="00A50F4A" w:rsidP="00A50F4A">
      <w:pPr>
        <w:spacing w:after="0" w:line="240" w:lineRule="auto"/>
        <w:ind w:right="-11"/>
        <w:rPr>
          <w:rFonts w:ascii="Arial" w:hAnsi="Arial" w:cs="Arial"/>
        </w:rPr>
      </w:pPr>
    </w:p>
    <w:p w14:paraId="404B0DC2" w14:textId="2260FE4F" w:rsidR="005C4C5E" w:rsidRPr="00621636" w:rsidRDefault="005C4C5E" w:rsidP="00DC3ECB">
      <w:pPr>
        <w:spacing w:after="0" w:line="240" w:lineRule="auto"/>
        <w:ind w:left="284" w:right="-11"/>
        <w:rPr>
          <w:rFonts w:ascii="Arial" w:hAnsi="Arial" w:cs="Arial"/>
        </w:rPr>
      </w:pPr>
      <w:r w:rsidRPr="00621636">
        <w:rPr>
          <w:rFonts w:ascii="Arial" w:hAnsi="Arial" w:cs="Arial"/>
        </w:rPr>
        <w:t>All formal communications (including, but not limited to clarifications) to the Council are to be made in writing using the Council’s e-tendering system In-tend. Under no circumstances should Council Officers be contacted direc</w:t>
      </w:r>
      <w:r w:rsidR="00994C27" w:rsidRPr="00621636">
        <w:rPr>
          <w:rFonts w:ascii="Arial" w:hAnsi="Arial" w:cs="Arial"/>
        </w:rPr>
        <w:t>tly</w:t>
      </w:r>
      <w:r w:rsidR="00E3059F" w:rsidRPr="00621636">
        <w:rPr>
          <w:rFonts w:ascii="Arial" w:hAnsi="Arial" w:cs="Arial"/>
        </w:rPr>
        <w:t>.</w:t>
      </w:r>
    </w:p>
    <w:p w14:paraId="3DEBE3F4" w14:textId="16BBFF52" w:rsidR="00011E08" w:rsidRPr="00DC3ECB" w:rsidRDefault="00011E08" w:rsidP="00DC3ECB">
      <w:pPr>
        <w:pStyle w:val="Heading1"/>
        <w:ind w:firstLine="284"/>
        <w:rPr>
          <w:rStyle w:val="Emphasis"/>
          <w:rFonts w:ascii="Arial" w:hAnsi="Arial" w:cs="Arial"/>
          <w:i w:val="0"/>
          <w:iCs w:val="0"/>
          <w:sz w:val="26"/>
          <w:szCs w:val="26"/>
        </w:rPr>
      </w:pPr>
      <w:r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>Confidentiality</w:t>
      </w:r>
      <w:r w:rsidR="0025306E" w:rsidRPr="00DC3ECB">
        <w:rPr>
          <w:rStyle w:val="Emphasis"/>
          <w:rFonts w:ascii="Arial" w:hAnsi="Arial" w:cs="Arial"/>
          <w:i w:val="0"/>
          <w:iCs w:val="0"/>
          <w:sz w:val="26"/>
          <w:szCs w:val="26"/>
        </w:rPr>
        <w:t xml:space="preserve"> </w:t>
      </w:r>
    </w:p>
    <w:p w14:paraId="37368060" w14:textId="1738CBFE" w:rsidR="00011E08" w:rsidRPr="00621636" w:rsidRDefault="00011E08" w:rsidP="00DC3ECB">
      <w:pPr>
        <w:spacing w:after="240" w:line="240" w:lineRule="auto"/>
        <w:ind w:left="284" w:right="-12"/>
        <w:rPr>
          <w:rFonts w:ascii="Arial" w:hAnsi="Arial" w:cs="Arial"/>
        </w:rPr>
      </w:pPr>
      <w:r w:rsidRPr="00621636">
        <w:rPr>
          <w:rFonts w:ascii="Arial" w:hAnsi="Arial" w:cs="Arial"/>
        </w:rPr>
        <w:t xml:space="preserve">All information supplied by the Council in connection with this </w:t>
      </w:r>
      <w:r w:rsidR="002A1D6B" w:rsidRPr="00621636">
        <w:rPr>
          <w:rFonts w:ascii="Arial" w:hAnsi="Arial" w:cs="Arial"/>
        </w:rPr>
        <w:t>SMT exercise</w:t>
      </w:r>
      <w:r w:rsidRPr="00621636">
        <w:rPr>
          <w:rFonts w:ascii="Arial" w:hAnsi="Arial" w:cs="Arial"/>
        </w:rPr>
        <w:t xml:space="preserve"> shall be regarded as confidential by the </w:t>
      </w:r>
      <w:r w:rsidR="002A1D6B" w:rsidRPr="00621636">
        <w:rPr>
          <w:rFonts w:ascii="Arial" w:hAnsi="Arial" w:cs="Arial"/>
        </w:rPr>
        <w:t>organisation</w:t>
      </w:r>
      <w:r w:rsidRPr="00621636">
        <w:rPr>
          <w:rFonts w:ascii="Arial" w:hAnsi="Arial" w:cs="Arial"/>
        </w:rPr>
        <w:t xml:space="preserve"> (except that such information may as is necessary be disclosed for the purpose of obtaining </w:t>
      </w:r>
      <w:r w:rsidR="005127AB" w:rsidRPr="00621636">
        <w:rPr>
          <w:rFonts w:ascii="Arial" w:hAnsi="Arial" w:cs="Arial"/>
        </w:rPr>
        <w:t>information</w:t>
      </w:r>
      <w:r w:rsidRPr="00621636">
        <w:rPr>
          <w:rFonts w:ascii="Arial" w:hAnsi="Arial" w:cs="Arial"/>
        </w:rPr>
        <w:t xml:space="preserve"> necessary for the preparation of the </w:t>
      </w:r>
      <w:r w:rsidR="005127AB" w:rsidRPr="00621636">
        <w:rPr>
          <w:rFonts w:ascii="Arial" w:hAnsi="Arial" w:cs="Arial"/>
        </w:rPr>
        <w:t>response</w:t>
      </w:r>
      <w:r w:rsidRPr="00621636">
        <w:rPr>
          <w:rFonts w:ascii="Arial" w:hAnsi="Arial" w:cs="Arial"/>
        </w:rPr>
        <w:t xml:space="preserve">). </w:t>
      </w:r>
    </w:p>
    <w:p w14:paraId="7FFF4354" w14:textId="1E7F3244" w:rsidR="00911222" w:rsidRPr="00621636" w:rsidRDefault="00911222" w:rsidP="00DC3ECB">
      <w:pPr>
        <w:spacing w:after="240" w:line="240" w:lineRule="auto"/>
        <w:ind w:right="-12" w:firstLine="284"/>
        <w:rPr>
          <w:rFonts w:ascii="Arial" w:hAnsi="Arial" w:cs="Arial"/>
        </w:rPr>
      </w:pPr>
      <w:r w:rsidRPr="00621636">
        <w:rPr>
          <w:rFonts w:ascii="Arial" w:hAnsi="Arial" w:cs="Arial"/>
          <w:bCs/>
        </w:rPr>
        <w:t>All responses will be kept in confidence but may be taken into consideration by the Council.</w:t>
      </w:r>
    </w:p>
    <w:p w14:paraId="623340AC" w14:textId="18757D35" w:rsidR="003C5FEC" w:rsidRPr="00C66BB6" w:rsidRDefault="003C5FEC" w:rsidP="00911222">
      <w:pPr>
        <w:ind w:right="-12"/>
        <w:rPr>
          <w:rFonts w:asciiTheme="majorHAnsi" w:hAnsiTheme="majorHAnsi" w:cs="Arial"/>
        </w:rPr>
      </w:pPr>
    </w:p>
    <w:sectPr w:rsidR="003C5FEC" w:rsidRPr="00C66BB6" w:rsidSect="00911222">
      <w:footerReference w:type="even" r:id="rId13"/>
      <w:footerReference w:type="default" r:id="rId14"/>
      <w:footerReference w:type="first" r:id="rId15"/>
      <w:pgSz w:w="11906" w:h="16838"/>
      <w:pgMar w:top="720" w:right="1133" w:bottom="720" w:left="720" w:header="68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DEC37" w14:textId="77777777" w:rsidR="00402806" w:rsidRDefault="00402806" w:rsidP="00D70A0A">
      <w:pPr>
        <w:spacing w:after="0" w:line="240" w:lineRule="auto"/>
      </w:pPr>
      <w:r>
        <w:separator/>
      </w:r>
    </w:p>
  </w:endnote>
  <w:endnote w:type="continuationSeparator" w:id="0">
    <w:p w14:paraId="73E17274" w14:textId="77777777" w:rsidR="00402806" w:rsidRDefault="00402806" w:rsidP="00D7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5627B" w14:textId="77777777" w:rsidR="000B73CA" w:rsidRDefault="000B7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C97A1" w14:textId="77777777" w:rsidR="000B73CA" w:rsidRDefault="000B7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7C42" w14:textId="77777777" w:rsidR="000B73CA" w:rsidRDefault="000B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F3E35" w14:textId="77777777" w:rsidR="00402806" w:rsidRDefault="00402806" w:rsidP="00D70A0A">
      <w:pPr>
        <w:spacing w:after="0" w:line="240" w:lineRule="auto"/>
      </w:pPr>
      <w:r>
        <w:separator/>
      </w:r>
    </w:p>
  </w:footnote>
  <w:footnote w:type="continuationSeparator" w:id="0">
    <w:p w14:paraId="6B07E2AF" w14:textId="77777777" w:rsidR="00402806" w:rsidRDefault="00402806" w:rsidP="00D70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2E0F"/>
    <w:multiLevelType w:val="multilevel"/>
    <w:tmpl w:val="B7E43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8C93A37"/>
    <w:multiLevelType w:val="hybridMultilevel"/>
    <w:tmpl w:val="56D81992"/>
    <w:lvl w:ilvl="0" w:tplc="C14C36BC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14C36BC">
      <w:numFmt w:val="bullet"/>
      <w:lvlText w:val="-"/>
      <w:lvlJc w:val="left"/>
      <w:pPr>
        <w:ind w:left="3218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AB560B7"/>
    <w:multiLevelType w:val="hybridMultilevel"/>
    <w:tmpl w:val="F87EC3E2"/>
    <w:lvl w:ilvl="0" w:tplc="BB680F52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196DBC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0AB26C1"/>
    <w:multiLevelType w:val="hybridMultilevel"/>
    <w:tmpl w:val="FDF6644E"/>
    <w:lvl w:ilvl="0" w:tplc="5D12EAF0"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5917EEC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 w15:restartNumberingAfterBreak="0">
    <w:nsid w:val="16ED3B5F"/>
    <w:multiLevelType w:val="hybridMultilevel"/>
    <w:tmpl w:val="D64CB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7E0F61"/>
    <w:multiLevelType w:val="hybridMultilevel"/>
    <w:tmpl w:val="4DBA35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9B78FB"/>
    <w:multiLevelType w:val="multilevel"/>
    <w:tmpl w:val="5E12578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536529C"/>
    <w:multiLevelType w:val="multilevel"/>
    <w:tmpl w:val="D8A4ADC2"/>
    <w:lvl w:ilvl="0">
      <w:start w:val="1"/>
      <w:numFmt w:val="decimal"/>
      <w:pStyle w:val="Num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Para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Para2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A6F1B47"/>
    <w:multiLevelType w:val="multilevel"/>
    <w:tmpl w:val="7466DB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2DF5588A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2E5A5CE2"/>
    <w:multiLevelType w:val="hybridMultilevel"/>
    <w:tmpl w:val="B27824E6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BF8A18C">
      <w:numFmt w:val="bullet"/>
      <w:lvlText w:val="•"/>
      <w:lvlJc w:val="left"/>
      <w:pPr>
        <w:ind w:left="2733" w:hanging="6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F743467"/>
    <w:multiLevelType w:val="hybridMultilevel"/>
    <w:tmpl w:val="2612EEA0"/>
    <w:lvl w:ilvl="0" w:tplc="08090017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04050C6"/>
    <w:multiLevelType w:val="hybridMultilevel"/>
    <w:tmpl w:val="890E7C54"/>
    <w:lvl w:ilvl="0" w:tplc="77B00E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7C2117"/>
    <w:multiLevelType w:val="hybridMultilevel"/>
    <w:tmpl w:val="60DEA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E5789"/>
    <w:multiLevelType w:val="hybridMultilevel"/>
    <w:tmpl w:val="E884C09A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3C724CF"/>
    <w:multiLevelType w:val="hybridMultilevel"/>
    <w:tmpl w:val="A45847C2"/>
    <w:lvl w:ilvl="0" w:tplc="B0843E42">
      <w:start w:val="1"/>
      <w:numFmt w:val="lowerRoman"/>
      <w:lvlText w:val="%1."/>
      <w:lvlJc w:val="right"/>
      <w:pPr>
        <w:ind w:left="1713" w:hanging="360"/>
      </w:pPr>
      <w:rPr>
        <w:b/>
      </w:rPr>
    </w:lvl>
    <w:lvl w:ilvl="1" w:tplc="08090005">
      <w:start w:val="1"/>
      <w:numFmt w:val="bullet"/>
      <w:lvlText w:val=""/>
      <w:lvlJc w:val="left"/>
      <w:pPr>
        <w:ind w:left="2733" w:hanging="6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7E45F65"/>
    <w:multiLevelType w:val="multilevel"/>
    <w:tmpl w:val="ACE447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94F4204"/>
    <w:multiLevelType w:val="hybridMultilevel"/>
    <w:tmpl w:val="6D00FD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1C76D3"/>
    <w:multiLevelType w:val="hybridMultilevel"/>
    <w:tmpl w:val="0D641FD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B97151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3FA44454"/>
    <w:multiLevelType w:val="hybridMultilevel"/>
    <w:tmpl w:val="A4DAAE3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7CE01724">
      <w:numFmt w:val="bullet"/>
      <w:lvlText w:val="-"/>
      <w:lvlJc w:val="left"/>
      <w:pPr>
        <w:ind w:left="1796" w:hanging="432"/>
      </w:pPr>
      <w:rPr>
        <w:rFonts w:ascii="Cambria" w:eastAsia="Times New Roman" w:hAnsi="Cambria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E97C76"/>
    <w:multiLevelType w:val="hybridMultilevel"/>
    <w:tmpl w:val="92CE5596"/>
    <w:lvl w:ilvl="0" w:tplc="D1821C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27BAE"/>
    <w:multiLevelType w:val="hybridMultilevel"/>
    <w:tmpl w:val="BF08426C"/>
    <w:lvl w:ilvl="0" w:tplc="8BB04B0E">
      <w:start w:val="1"/>
      <w:numFmt w:val="lowerLetter"/>
      <w:lvlText w:val="%1."/>
      <w:lvlJc w:val="left"/>
      <w:pPr>
        <w:ind w:left="11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614" w:hanging="360"/>
      </w:pPr>
    </w:lvl>
    <w:lvl w:ilvl="2" w:tplc="0809001B">
      <w:start w:val="1"/>
      <w:numFmt w:val="lowerRoman"/>
      <w:lvlText w:val="%3."/>
      <w:lvlJc w:val="right"/>
      <w:pPr>
        <w:ind w:left="2334" w:hanging="180"/>
      </w:pPr>
    </w:lvl>
    <w:lvl w:ilvl="3" w:tplc="0809000F" w:tentative="1">
      <w:start w:val="1"/>
      <w:numFmt w:val="decimal"/>
      <w:lvlText w:val="%4."/>
      <w:lvlJc w:val="left"/>
      <w:pPr>
        <w:ind w:left="3054" w:hanging="360"/>
      </w:pPr>
    </w:lvl>
    <w:lvl w:ilvl="4" w:tplc="08090019" w:tentative="1">
      <w:start w:val="1"/>
      <w:numFmt w:val="lowerLetter"/>
      <w:lvlText w:val="%5."/>
      <w:lvlJc w:val="left"/>
      <w:pPr>
        <w:ind w:left="3774" w:hanging="360"/>
      </w:pPr>
    </w:lvl>
    <w:lvl w:ilvl="5" w:tplc="0809001B" w:tentative="1">
      <w:start w:val="1"/>
      <w:numFmt w:val="lowerRoman"/>
      <w:lvlText w:val="%6."/>
      <w:lvlJc w:val="right"/>
      <w:pPr>
        <w:ind w:left="4494" w:hanging="180"/>
      </w:pPr>
    </w:lvl>
    <w:lvl w:ilvl="6" w:tplc="0809000F" w:tentative="1">
      <w:start w:val="1"/>
      <w:numFmt w:val="decimal"/>
      <w:lvlText w:val="%7."/>
      <w:lvlJc w:val="left"/>
      <w:pPr>
        <w:ind w:left="5214" w:hanging="360"/>
      </w:pPr>
    </w:lvl>
    <w:lvl w:ilvl="7" w:tplc="08090019" w:tentative="1">
      <w:start w:val="1"/>
      <w:numFmt w:val="lowerLetter"/>
      <w:lvlText w:val="%8."/>
      <w:lvlJc w:val="left"/>
      <w:pPr>
        <w:ind w:left="5934" w:hanging="360"/>
      </w:pPr>
    </w:lvl>
    <w:lvl w:ilvl="8" w:tplc="08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5" w15:restartNumberingAfterBreak="0">
    <w:nsid w:val="4A2E0618"/>
    <w:multiLevelType w:val="hybridMultilevel"/>
    <w:tmpl w:val="EB62C9B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E228EB"/>
    <w:multiLevelType w:val="multilevel"/>
    <w:tmpl w:val="D0CA875A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800"/>
      </w:pPr>
      <w:rPr>
        <w:rFonts w:hint="default"/>
      </w:rPr>
    </w:lvl>
  </w:abstractNum>
  <w:abstractNum w:abstractNumId="27" w15:restartNumberingAfterBreak="0">
    <w:nsid w:val="4EB410F8"/>
    <w:multiLevelType w:val="multilevel"/>
    <w:tmpl w:val="4E6E3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0">
    <w:nsid w:val="537A2571"/>
    <w:multiLevelType w:val="hybridMultilevel"/>
    <w:tmpl w:val="3DDA289C"/>
    <w:lvl w:ilvl="0" w:tplc="019058C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CB441F1"/>
    <w:multiLevelType w:val="hybridMultilevel"/>
    <w:tmpl w:val="84123CFE"/>
    <w:lvl w:ilvl="0" w:tplc="5D12EAF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F95145B"/>
    <w:multiLevelType w:val="hybridMultilevel"/>
    <w:tmpl w:val="3FF4E60A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47C22A3"/>
    <w:multiLevelType w:val="hybridMultilevel"/>
    <w:tmpl w:val="4CD63DE8"/>
    <w:lvl w:ilvl="0" w:tplc="08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5213D3"/>
    <w:multiLevelType w:val="multilevel"/>
    <w:tmpl w:val="F86023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AD23C91"/>
    <w:multiLevelType w:val="hybridMultilevel"/>
    <w:tmpl w:val="73365F0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6B560A41"/>
    <w:multiLevelType w:val="multilevel"/>
    <w:tmpl w:val="277E95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"/>
      <w:lvlJc w:val="left"/>
      <w:pPr>
        <w:ind w:left="1142" w:hanging="432"/>
      </w:pPr>
      <w:rPr>
        <w:rFonts w:ascii="Arial" w:hAnsi="Arial" w:cs="Arial" w:hint="default"/>
        <w:i w:val="0"/>
        <w:color w:val="auto"/>
        <w:sz w:val="22"/>
        <w:szCs w:val="22"/>
      </w:rPr>
    </w:lvl>
    <w:lvl w:ilvl="2">
      <w:start w:val="1"/>
      <w:numFmt w:val="decimal"/>
      <w:lvlText w:val="3.1.%3"/>
      <w:lvlJc w:val="left"/>
      <w:pPr>
        <w:ind w:left="1497" w:hanging="504"/>
      </w:pPr>
      <w:rPr>
        <w:rFonts w:hint="default"/>
        <w:i w:val="0"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Arial" w:eastAsia="Calibr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20465B"/>
    <w:multiLevelType w:val="multilevel"/>
    <w:tmpl w:val="BD587844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6" w15:restartNumberingAfterBreak="0">
    <w:nsid w:val="74E373AC"/>
    <w:multiLevelType w:val="multilevel"/>
    <w:tmpl w:val="24A05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55D476B"/>
    <w:multiLevelType w:val="hybridMultilevel"/>
    <w:tmpl w:val="0D3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874E1"/>
    <w:multiLevelType w:val="hybridMultilevel"/>
    <w:tmpl w:val="00EA89EE"/>
    <w:lvl w:ilvl="0" w:tplc="100041FA">
      <w:start w:val="1"/>
      <w:numFmt w:val="decimal"/>
      <w:lvlText w:val="%1."/>
      <w:lvlJc w:val="left"/>
      <w:pPr>
        <w:ind w:left="929" w:hanging="64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191C06"/>
    <w:multiLevelType w:val="hybridMultilevel"/>
    <w:tmpl w:val="6B8EABAA"/>
    <w:lvl w:ilvl="0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0" w15:restartNumberingAfterBreak="0">
    <w:nsid w:val="7CDA0EFB"/>
    <w:multiLevelType w:val="hybridMultilevel"/>
    <w:tmpl w:val="DF763152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493073">
    <w:abstractNumId w:val="26"/>
  </w:num>
  <w:num w:numId="2" w16cid:durableId="1832285035">
    <w:abstractNumId w:val="10"/>
  </w:num>
  <w:num w:numId="3" w16cid:durableId="403457488">
    <w:abstractNumId w:val="23"/>
  </w:num>
  <w:num w:numId="4" w16cid:durableId="1307707251">
    <w:abstractNumId w:val="18"/>
  </w:num>
  <w:num w:numId="5" w16cid:durableId="551229634">
    <w:abstractNumId w:val="0"/>
  </w:num>
  <w:num w:numId="6" w16cid:durableId="868110357">
    <w:abstractNumId w:val="11"/>
  </w:num>
  <w:num w:numId="7" w16cid:durableId="1996568911">
    <w:abstractNumId w:val="8"/>
  </w:num>
  <w:num w:numId="8" w16cid:durableId="2117286629">
    <w:abstractNumId w:val="27"/>
  </w:num>
  <w:num w:numId="9" w16cid:durableId="1181821715">
    <w:abstractNumId w:val="21"/>
  </w:num>
  <w:num w:numId="10" w16cid:durableId="1916696609">
    <w:abstractNumId w:val="14"/>
  </w:num>
  <w:num w:numId="11" w16cid:durableId="48579060">
    <w:abstractNumId w:val="24"/>
  </w:num>
  <w:num w:numId="12" w16cid:durableId="229508828">
    <w:abstractNumId w:val="12"/>
  </w:num>
  <w:num w:numId="13" w16cid:durableId="138770346">
    <w:abstractNumId w:val="28"/>
  </w:num>
  <w:num w:numId="14" w16cid:durableId="512768226">
    <w:abstractNumId w:val="5"/>
  </w:num>
  <w:num w:numId="15" w16cid:durableId="1646932822">
    <w:abstractNumId w:val="38"/>
  </w:num>
  <w:num w:numId="16" w16cid:durableId="1378041038">
    <w:abstractNumId w:val="35"/>
  </w:num>
  <w:num w:numId="17" w16cid:durableId="1952518366">
    <w:abstractNumId w:val="34"/>
  </w:num>
  <w:num w:numId="18" w16cid:durableId="40832628">
    <w:abstractNumId w:val="37"/>
  </w:num>
  <w:num w:numId="19" w16cid:durableId="1039741593">
    <w:abstractNumId w:val="39"/>
  </w:num>
  <w:num w:numId="20" w16cid:durableId="510871984">
    <w:abstractNumId w:val="25"/>
  </w:num>
  <w:num w:numId="21" w16cid:durableId="1190876336">
    <w:abstractNumId w:val="17"/>
  </w:num>
  <w:num w:numId="22" w16cid:durableId="362826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551437">
    <w:abstractNumId w:val="36"/>
  </w:num>
  <w:num w:numId="24" w16cid:durableId="801462204">
    <w:abstractNumId w:val="31"/>
  </w:num>
  <w:num w:numId="25" w16cid:durableId="944507296">
    <w:abstractNumId w:val="6"/>
  </w:num>
  <w:num w:numId="26" w16cid:durableId="924730012">
    <w:abstractNumId w:val="20"/>
  </w:num>
  <w:num w:numId="27" w16cid:durableId="1109856802">
    <w:abstractNumId w:val="1"/>
  </w:num>
  <w:num w:numId="28" w16cid:durableId="503666044">
    <w:abstractNumId w:val="9"/>
  </w:num>
  <w:num w:numId="29" w16cid:durableId="1685208246">
    <w:abstractNumId w:val="3"/>
  </w:num>
  <w:num w:numId="30" w16cid:durableId="1936085420">
    <w:abstractNumId w:val="32"/>
  </w:num>
  <w:num w:numId="31" w16cid:durableId="1864056525">
    <w:abstractNumId w:val="19"/>
  </w:num>
  <w:num w:numId="32" w16cid:durableId="1587493028">
    <w:abstractNumId w:val="15"/>
  </w:num>
  <w:num w:numId="33" w16cid:durableId="605233780">
    <w:abstractNumId w:val="29"/>
  </w:num>
  <w:num w:numId="34" w16cid:durableId="1802992455">
    <w:abstractNumId w:val="4"/>
  </w:num>
  <w:num w:numId="35" w16cid:durableId="2128812352">
    <w:abstractNumId w:val="33"/>
  </w:num>
  <w:num w:numId="36" w16cid:durableId="274482977">
    <w:abstractNumId w:val="13"/>
  </w:num>
  <w:num w:numId="37" w16cid:durableId="1112894529">
    <w:abstractNumId w:val="22"/>
  </w:num>
  <w:num w:numId="38" w16cid:durableId="1810318754">
    <w:abstractNumId w:val="7"/>
  </w:num>
  <w:num w:numId="39" w16cid:durableId="1013921741">
    <w:abstractNumId w:val="30"/>
  </w:num>
  <w:num w:numId="40" w16cid:durableId="289408301">
    <w:abstractNumId w:val="16"/>
  </w:num>
  <w:num w:numId="41" w16cid:durableId="660432805">
    <w:abstractNumId w:val="40"/>
  </w:num>
  <w:num w:numId="42" w16cid:durableId="638388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4B"/>
    <w:rsid w:val="00002C7B"/>
    <w:rsid w:val="000069CE"/>
    <w:rsid w:val="00006AA0"/>
    <w:rsid w:val="00011613"/>
    <w:rsid w:val="00011E08"/>
    <w:rsid w:val="00013BC0"/>
    <w:rsid w:val="0001557F"/>
    <w:rsid w:val="00015970"/>
    <w:rsid w:val="00016B91"/>
    <w:rsid w:val="00017E75"/>
    <w:rsid w:val="00026B82"/>
    <w:rsid w:val="000315FA"/>
    <w:rsid w:val="00032F8D"/>
    <w:rsid w:val="0004451F"/>
    <w:rsid w:val="00044F2E"/>
    <w:rsid w:val="0005211C"/>
    <w:rsid w:val="00052492"/>
    <w:rsid w:val="00072FD8"/>
    <w:rsid w:val="0007746C"/>
    <w:rsid w:val="000819FA"/>
    <w:rsid w:val="00081F45"/>
    <w:rsid w:val="000829E2"/>
    <w:rsid w:val="0008369F"/>
    <w:rsid w:val="000A44F0"/>
    <w:rsid w:val="000A4B2F"/>
    <w:rsid w:val="000A6C37"/>
    <w:rsid w:val="000B5E9C"/>
    <w:rsid w:val="000B73CA"/>
    <w:rsid w:val="000C5F1F"/>
    <w:rsid w:val="000D591F"/>
    <w:rsid w:val="000E18E8"/>
    <w:rsid w:val="000E5A84"/>
    <w:rsid w:val="000F33C9"/>
    <w:rsid w:val="000F474B"/>
    <w:rsid w:val="000F500C"/>
    <w:rsid w:val="000F564F"/>
    <w:rsid w:val="00103F9F"/>
    <w:rsid w:val="00111C87"/>
    <w:rsid w:val="00123572"/>
    <w:rsid w:val="00125C97"/>
    <w:rsid w:val="00132F16"/>
    <w:rsid w:val="00136549"/>
    <w:rsid w:val="00140126"/>
    <w:rsid w:val="001415A0"/>
    <w:rsid w:val="00142105"/>
    <w:rsid w:val="00145711"/>
    <w:rsid w:val="00146DA3"/>
    <w:rsid w:val="00162AC3"/>
    <w:rsid w:val="0016402E"/>
    <w:rsid w:val="00183A83"/>
    <w:rsid w:val="001845E0"/>
    <w:rsid w:val="00184D59"/>
    <w:rsid w:val="00186BFA"/>
    <w:rsid w:val="00187ECB"/>
    <w:rsid w:val="001945ED"/>
    <w:rsid w:val="001A02F3"/>
    <w:rsid w:val="001A0464"/>
    <w:rsid w:val="001A22BC"/>
    <w:rsid w:val="001A370A"/>
    <w:rsid w:val="001A5EBD"/>
    <w:rsid w:val="001C181B"/>
    <w:rsid w:val="001C30DF"/>
    <w:rsid w:val="001C59DB"/>
    <w:rsid w:val="001C70F4"/>
    <w:rsid w:val="001C7DB5"/>
    <w:rsid w:val="001D1034"/>
    <w:rsid w:val="001D2B7C"/>
    <w:rsid w:val="001E14ED"/>
    <w:rsid w:val="001E4EFE"/>
    <w:rsid w:val="001E693C"/>
    <w:rsid w:val="002058C1"/>
    <w:rsid w:val="00206882"/>
    <w:rsid w:val="00212C45"/>
    <w:rsid w:val="00216FFE"/>
    <w:rsid w:val="00222FB7"/>
    <w:rsid w:val="002250DE"/>
    <w:rsid w:val="00230DBD"/>
    <w:rsid w:val="0023186E"/>
    <w:rsid w:val="002350B8"/>
    <w:rsid w:val="00237E92"/>
    <w:rsid w:val="00240180"/>
    <w:rsid w:val="0024134B"/>
    <w:rsid w:val="0024165B"/>
    <w:rsid w:val="00241788"/>
    <w:rsid w:val="00243402"/>
    <w:rsid w:val="00244F22"/>
    <w:rsid w:val="0025306E"/>
    <w:rsid w:val="00261A08"/>
    <w:rsid w:val="002631FA"/>
    <w:rsid w:val="00264A86"/>
    <w:rsid w:val="00271872"/>
    <w:rsid w:val="002727A4"/>
    <w:rsid w:val="00277ECE"/>
    <w:rsid w:val="0028099B"/>
    <w:rsid w:val="002811B1"/>
    <w:rsid w:val="002826C2"/>
    <w:rsid w:val="002828C3"/>
    <w:rsid w:val="002851D5"/>
    <w:rsid w:val="0028690A"/>
    <w:rsid w:val="00286AB4"/>
    <w:rsid w:val="00287EBF"/>
    <w:rsid w:val="00293C66"/>
    <w:rsid w:val="0029748C"/>
    <w:rsid w:val="002A1D6B"/>
    <w:rsid w:val="002A6622"/>
    <w:rsid w:val="002A791E"/>
    <w:rsid w:val="002B00B8"/>
    <w:rsid w:val="002B77F1"/>
    <w:rsid w:val="002C3614"/>
    <w:rsid w:val="002C519E"/>
    <w:rsid w:val="002C5E97"/>
    <w:rsid w:val="002C6F3F"/>
    <w:rsid w:val="002C70CB"/>
    <w:rsid w:val="002D0BE3"/>
    <w:rsid w:val="002D1DA2"/>
    <w:rsid w:val="002D3AC8"/>
    <w:rsid w:val="002D52BD"/>
    <w:rsid w:val="002D6DAA"/>
    <w:rsid w:val="002F03C8"/>
    <w:rsid w:val="002F1B9D"/>
    <w:rsid w:val="00312651"/>
    <w:rsid w:val="003225C5"/>
    <w:rsid w:val="003253B5"/>
    <w:rsid w:val="00333191"/>
    <w:rsid w:val="0033354F"/>
    <w:rsid w:val="0033425A"/>
    <w:rsid w:val="00341323"/>
    <w:rsid w:val="00342AA2"/>
    <w:rsid w:val="00343A8F"/>
    <w:rsid w:val="00345699"/>
    <w:rsid w:val="00355000"/>
    <w:rsid w:val="003621AE"/>
    <w:rsid w:val="003708DB"/>
    <w:rsid w:val="003719CE"/>
    <w:rsid w:val="00375FC3"/>
    <w:rsid w:val="003858FD"/>
    <w:rsid w:val="00386333"/>
    <w:rsid w:val="00386754"/>
    <w:rsid w:val="00387281"/>
    <w:rsid w:val="0039286F"/>
    <w:rsid w:val="00394D00"/>
    <w:rsid w:val="00395DEB"/>
    <w:rsid w:val="003974B7"/>
    <w:rsid w:val="003A2680"/>
    <w:rsid w:val="003B0ED1"/>
    <w:rsid w:val="003B7019"/>
    <w:rsid w:val="003C02E2"/>
    <w:rsid w:val="003C262A"/>
    <w:rsid w:val="003C2D8E"/>
    <w:rsid w:val="003C4673"/>
    <w:rsid w:val="003C5FEC"/>
    <w:rsid w:val="003D1A11"/>
    <w:rsid w:val="003D3DEF"/>
    <w:rsid w:val="003D5F22"/>
    <w:rsid w:val="003E6695"/>
    <w:rsid w:val="003F5234"/>
    <w:rsid w:val="003F76BF"/>
    <w:rsid w:val="00402806"/>
    <w:rsid w:val="00402B43"/>
    <w:rsid w:val="00404A5D"/>
    <w:rsid w:val="0041667B"/>
    <w:rsid w:val="004207AE"/>
    <w:rsid w:val="00422E57"/>
    <w:rsid w:val="00427858"/>
    <w:rsid w:val="004315DC"/>
    <w:rsid w:val="00431910"/>
    <w:rsid w:val="004320A5"/>
    <w:rsid w:val="00433EC8"/>
    <w:rsid w:val="00434F29"/>
    <w:rsid w:val="00436EC3"/>
    <w:rsid w:val="0044003D"/>
    <w:rsid w:val="00445788"/>
    <w:rsid w:val="00451314"/>
    <w:rsid w:val="00460141"/>
    <w:rsid w:val="00464B6F"/>
    <w:rsid w:val="00474D95"/>
    <w:rsid w:val="00475120"/>
    <w:rsid w:val="00475A7F"/>
    <w:rsid w:val="00481BB3"/>
    <w:rsid w:val="00483C29"/>
    <w:rsid w:val="00496F2A"/>
    <w:rsid w:val="00497CC5"/>
    <w:rsid w:val="004A0DD7"/>
    <w:rsid w:val="004A2F67"/>
    <w:rsid w:val="004A6B13"/>
    <w:rsid w:val="004C6DCE"/>
    <w:rsid w:val="004D0AC0"/>
    <w:rsid w:val="004D20F6"/>
    <w:rsid w:val="004D4200"/>
    <w:rsid w:val="004D78AE"/>
    <w:rsid w:val="004D7E0E"/>
    <w:rsid w:val="004E1A97"/>
    <w:rsid w:val="004F757D"/>
    <w:rsid w:val="005014B7"/>
    <w:rsid w:val="005030B9"/>
    <w:rsid w:val="00504A04"/>
    <w:rsid w:val="00504F9E"/>
    <w:rsid w:val="005118C1"/>
    <w:rsid w:val="00511B6B"/>
    <w:rsid w:val="005127AB"/>
    <w:rsid w:val="0051425B"/>
    <w:rsid w:val="005248E0"/>
    <w:rsid w:val="00526CC4"/>
    <w:rsid w:val="00527D03"/>
    <w:rsid w:val="00530C12"/>
    <w:rsid w:val="00545D1A"/>
    <w:rsid w:val="00550BB4"/>
    <w:rsid w:val="00552477"/>
    <w:rsid w:val="0055418C"/>
    <w:rsid w:val="005554E2"/>
    <w:rsid w:val="00556650"/>
    <w:rsid w:val="00557B39"/>
    <w:rsid w:val="00565624"/>
    <w:rsid w:val="00567C98"/>
    <w:rsid w:val="005744A9"/>
    <w:rsid w:val="00575314"/>
    <w:rsid w:val="00576C88"/>
    <w:rsid w:val="00582EFC"/>
    <w:rsid w:val="00594345"/>
    <w:rsid w:val="00594B2A"/>
    <w:rsid w:val="005A5741"/>
    <w:rsid w:val="005A5FE1"/>
    <w:rsid w:val="005B02FF"/>
    <w:rsid w:val="005B282B"/>
    <w:rsid w:val="005B2A73"/>
    <w:rsid w:val="005C266C"/>
    <w:rsid w:val="005C4C5E"/>
    <w:rsid w:val="005C4E45"/>
    <w:rsid w:val="005D032A"/>
    <w:rsid w:val="005D2572"/>
    <w:rsid w:val="005D5EEC"/>
    <w:rsid w:val="005D79F7"/>
    <w:rsid w:val="005E172E"/>
    <w:rsid w:val="005E21BB"/>
    <w:rsid w:val="005E3269"/>
    <w:rsid w:val="005E3957"/>
    <w:rsid w:val="005E6FD3"/>
    <w:rsid w:val="005F1302"/>
    <w:rsid w:val="005F2C71"/>
    <w:rsid w:val="006029C6"/>
    <w:rsid w:val="00603679"/>
    <w:rsid w:val="00607E1B"/>
    <w:rsid w:val="00612A59"/>
    <w:rsid w:val="00614BAB"/>
    <w:rsid w:val="00617F83"/>
    <w:rsid w:val="00621636"/>
    <w:rsid w:val="0062693E"/>
    <w:rsid w:val="00626DC0"/>
    <w:rsid w:val="00627FB3"/>
    <w:rsid w:val="006302C3"/>
    <w:rsid w:val="00631162"/>
    <w:rsid w:val="006412D3"/>
    <w:rsid w:val="00642333"/>
    <w:rsid w:val="00642765"/>
    <w:rsid w:val="00646216"/>
    <w:rsid w:val="006517E7"/>
    <w:rsid w:val="00661695"/>
    <w:rsid w:val="0066366B"/>
    <w:rsid w:val="006665C1"/>
    <w:rsid w:val="00670CE1"/>
    <w:rsid w:val="00671C0F"/>
    <w:rsid w:val="0067386F"/>
    <w:rsid w:val="00674F6E"/>
    <w:rsid w:val="00674FA3"/>
    <w:rsid w:val="00681044"/>
    <w:rsid w:val="00681510"/>
    <w:rsid w:val="00687826"/>
    <w:rsid w:val="00691D8A"/>
    <w:rsid w:val="00694C44"/>
    <w:rsid w:val="006951DA"/>
    <w:rsid w:val="006968F9"/>
    <w:rsid w:val="00696DB8"/>
    <w:rsid w:val="00697421"/>
    <w:rsid w:val="00697C21"/>
    <w:rsid w:val="00697C7E"/>
    <w:rsid w:val="006B0B71"/>
    <w:rsid w:val="006B2524"/>
    <w:rsid w:val="006B7660"/>
    <w:rsid w:val="006C155A"/>
    <w:rsid w:val="006C166F"/>
    <w:rsid w:val="006C20B6"/>
    <w:rsid w:val="006D16A2"/>
    <w:rsid w:val="006D7681"/>
    <w:rsid w:val="006E10A2"/>
    <w:rsid w:val="006E1629"/>
    <w:rsid w:val="006E1A88"/>
    <w:rsid w:val="006E73AE"/>
    <w:rsid w:val="006E7614"/>
    <w:rsid w:val="006F1942"/>
    <w:rsid w:val="006F1A4F"/>
    <w:rsid w:val="006F1E30"/>
    <w:rsid w:val="006F2096"/>
    <w:rsid w:val="006F6A05"/>
    <w:rsid w:val="00701CF7"/>
    <w:rsid w:val="00702F6E"/>
    <w:rsid w:val="0070764C"/>
    <w:rsid w:val="007167EE"/>
    <w:rsid w:val="00717820"/>
    <w:rsid w:val="0073799E"/>
    <w:rsid w:val="00740BC7"/>
    <w:rsid w:val="007413DB"/>
    <w:rsid w:val="00754A80"/>
    <w:rsid w:val="00756768"/>
    <w:rsid w:val="00756D1F"/>
    <w:rsid w:val="00756E19"/>
    <w:rsid w:val="00760C8E"/>
    <w:rsid w:val="00762138"/>
    <w:rsid w:val="0076441C"/>
    <w:rsid w:val="00764E22"/>
    <w:rsid w:val="00766920"/>
    <w:rsid w:val="00767A9C"/>
    <w:rsid w:val="00775DCD"/>
    <w:rsid w:val="00776D61"/>
    <w:rsid w:val="00776E80"/>
    <w:rsid w:val="00777F27"/>
    <w:rsid w:val="00780B11"/>
    <w:rsid w:val="00780DA8"/>
    <w:rsid w:val="00784BBC"/>
    <w:rsid w:val="0079231E"/>
    <w:rsid w:val="00792FE4"/>
    <w:rsid w:val="0079528D"/>
    <w:rsid w:val="007952AF"/>
    <w:rsid w:val="007956A6"/>
    <w:rsid w:val="007961EF"/>
    <w:rsid w:val="00797BE0"/>
    <w:rsid w:val="007A12FF"/>
    <w:rsid w:val="007A3410"/>
    <w:rsid w:val="007A3571"/>
    <w:rsid w:val="007B3E21"/>
    <w:rsid w:val="007B4314"/>
    <w:rsid w:val="007C1721"/>
    <w:rsid w:val="007C1FCB"/>
    <w:rsid w:val="007C2B64"/>
    <w:rsid w:val="007C7C0C"/>
    <w:rsid w:val="007C7DBE"/>
    <w:rsid w:val="007D10CA"/>
    <w:rsid w:val="007E1735"/>
    <w:rsid w:val="007E75EF"/>
    <w:rsid w:val="007E7A50"/>
    <w:rsid w:val="007F1CA4"/>
    <w:rsid w:val="007F4F4D"/>
    <w:rsid w:val="00805AA2"/>
    <w:rsid w:val="008063E5"/>
    <w:rsid w:val="00806E2C"/>
    <w:rsid w:val="00812334"/>
    <w:rsid w:val="00814536"/>
    <w:rsid w:val="00814650"/>
    <w:rsid w:val="008252F8"/>
    <w:rsid w:val="00841166"/>
    <w:rsid w:val="00845DBF"/>
    <w:rsid w:val="00846329"/>
    <w:rsid w:val="008534F1"/>
    <w:rsid w:val="00853D1E"/>
    <w:rsid w:val="008637A7"/>
    <w:rsid w:val="0086446A"/>
    <w:rsid w:val="00864970"/>
    <w:rsid w:val="00874816"/>
    <w:rsid w:val="00882132"/>
    <w:rsid w:val="00886E20"/>
    <w:rsid w:val="00890CB1"/>
    <w:rsid w:val="008925F9"/>
    <w:rsid w:val="008A0739"/>
    <w:rsid w:val="008A18E5"/>
    <w:rsid w:val="008A663B"/>
    <w:rsid w:val="008B60F3"/>
    <w:rsid w:val="008C16B3"/>
    <w:rsid w:val="008C30FA"/>
    <w:rsid w:val="008C373A"/>
    <w:rsid w:val="008C6F5C"/>
    <w:rsid w:val="008C756A"/>
    <w:rsid w:val="008E0FCC"/>
    <w:rsid w:val="008E37AD"/>
    <w:rsid w:val="008E7C66"/>
    <w:rsid w:val="008F35BB"/>
    <w:rsid w:val="008F40FF"/>
    <w:rsid w:val="008F4540"/>
    <w:rsid w:val="009075AA"/>
    <w:rsid w:val="0091061F"/>
    <w:rsid w:val="009106E9"/>
    <w:rsid w:val="00911222"/>
    <w:rsid w:val="00916E19"/>
    <w:rsid w:val="009174EC"/>
    <w:rsid w:val="00921057"/>
    <w:rsid w:val="00922793"/>
    <w:rsid w:val="00922E47"/>
    <w:rsid w:val="009245D0"/>
    <w:rsid w:val="0092597A"/>
    <w:rsid w:val="0092639D"/>
    <w:rsid w:val="009324F2"/>
    <w:rsid w:val="00940CB3"/>
    <w:rsid w:val="009410E8"/>
    <w:rsid w:val="00951F76"/>
    <w:rsid w:val="00953717"/>
    <w:rsid w:val="00953BCE"/>
    <w:rsid w:val="009579E5"/>
    <w:rsid w:val="00964D55"/>
    <w:rsid w:val="0096562F"/>
    <w:rsid w:val="0096586B"/>
    <w:rsid w:val="009742B8"/>
    <w:rsid w:val="009747CA"/>
    <w:rsid w:val="00975FA0"/>
    <w:rsid w:val="00983391"/>
    <w:rsid w:val="00985782"/>
    <w:rsid w:val="00994A67"/>
    <w:rsid w:val="00994C27"/>
    <w:rsid w:val="009A024C"/>
    <w:rsid w:val="009A1CEF"/>
    <w:rsid w:val="009A51EF"/>
    <w:rsid w:val="009B1E0B"/>
    <w:rsid w:val="009C2C6D"/>
    <w:rsid w:val="009C5BCE"/>
    <w:rsid w:val="009D0E24"/>
    <w:rsid w:val="009D2545"/>
    <w:rsid w:val="009D27A8"/>
    <w:rsid w:val="009D39AB"/>
    <w:rsid w:val="009E4086"/>
    <w:rsid w:val="009E6D0B"/>
    <w:rsid w:val="009F2BC7"/>
    <w:rsid w:val="009F72E8"/>
    <w:rsid w:val="00A0175D"/>
    <w:rsid w:val="00A12E19"/>
    <w:rsid w:val="00A20AB9"/>
    <w:rsid w:val="00A23373"/>
    <w:rsid w:val="00A304E2"/>
    <w:rsid w:val="00A30DBA"/>
    <w:rsid w:val="00A31981"/>
    <w:rsid w:val="00A31DB4"/>
    <w:rsid w:val="00A34218"/>
    <w:rsid w:val="00A379DC"/>
    <w:rsid w:val="00A4054C"/>
    <w:rsid w:val="00A43AC2"/>
    <w:rsid w:val="00A50F4A"/>
    <w:rsid w:val="00A525C5"/>
    <w:rsid w:val="00A57D48"/>
    <w:rsid w:val="00A57FAF"/>
    <w:rsid w:val="00A61643"/>
    <w:rsid w:val="00A64085"/>
    <w:rsid w:val="00A67061"/>
    <w:rsid w:val="00A67E66"/>
    <w:rsid w:val="00A7220F"/>
    <w:rsid w:val="00A73392"/>
    <w:rsid w:val="00A7346A"/>
    <w:rsid w:val="00A86CD7"/>
    <w:rsid w:val="00A873D1"/>
    <w:rsid w:val="00A901B4"/>
    <w:rsid w:val="00A971CD"/>
    <w:rsid w:val="00AA0CF6"/>
    <w:rsid w:val="00AB20AA"/>
    <w:rsid w:val="00AB3509"/>
    <w:rsid w:val="00AB3965"/>
    <w:rsid w:val="00AC39CE"/>
    <w:rsid w:val="00AC3FF5"/>
    <w:rsid w:val="00AC4D9C"/>
    <w:rsid w:val="00AD1CF3"/>
    <w:rsid w:val="00AD4FFB"/>
    <w:rsid w:val="00AD5964"/>
    <w:rsid w:val="00AE0D1C"/>
    <w:rsid w:val="00AE72CF"/>
    <w:rsid w:val="00AE75D0"/>
    <w:rsid w:val="00AF3948"/>
    <w:rsid w:val="00AF51B6"/>
    <w:rsid w:val="00AF7342"/>
    <w:rsid w:val="00AF746A"/>
    <w:rsid w:val="00B0243F"/>
    <w:rsid w:val="00B050A8"/>
    <w:rsid w:val="00B141D5"/>
    <w:rsid w:val="00B22D1F"/>
    <w:rsid w:val="00B22F17"/>
    <w:rsid w:val="00B3379A"/>
    <w:rsid w:val="00B36430"/>
    <w:rsid w:val="00B41741"/>
    <w:rsid w:val="00B52ECE"/>
    <w:rsid w:val="00B55067"/>
    <w:rsid w:val="00B55A40"/>
    <w:rsid w:val="00B57948"/>
    <w:rsid w:val="00B57C63"/>
    <w:rsid w:val="00B610CF"/>
    <w:rsid w:val="00B61109"/>
    <w:rsid w:val="00B64957"/>
    <w:rsid w:val="00B652F8"/>
    <w:rsid w:val="00B66B3D"/>
    <w:rsid w:val="00B7060D"/>
    <w:rsid w:val="00B724B3"/>
    <w:rsid w:val="00B72DE2"/>
    <w:rsid w:val="00B7561D"/>
    <w:rsid w:val="00B7586B"/>
    <w:rsid w:val="00B75F0B"/>
    <w:rsid w:val="00B80FF5"/>
    <w:rsid w:val="00B8335A"/>
    <w:rsid w:val="00B87379"/>
    <w:rsid w:val="00B92329"/>
    <w:rsid w:val="00B93E08"/>
    <w:rsid w:val="00B96534"/>
    <w:rsid w:val="00BA1C8B"/>
    <w:rsid w:val="00BA26EB"/>
    <w:rsid w:val="00BA49ED"/>
    <w:rsid w:val="00BA4A36"/>
    <w:rsid w:val="00BB6855"/>
    <w:rsid w:val="00BB7B08"/>
    <w:rsid w:val="00BC17A5"/>
    <w:rsid w:val="00BC2A48"/>
    <w:rsid w:val="00BC3831"/>
    <w:rsid w:val="00BC45E4"/>
    <w:rsid w:val="00BD4275"/>
    <w:rsid w:val="00BE5BD1"/>
    <w:rsid w:val="00BF0CC5"/>
    <w:rsid w:val="00BF5610"/>
    <w:rsid w:val="00BF60D0"/>
    <w:rsid w:val="00C0152A"/>
    <w:rsid w:val="00C01C46"/>
    <w:rsid w:val="00C035C4"/>
    <w:rsid w:val="00C0676B"/>
    <w:rsid w:val="00C072A5"/>
    <w:rsid w:val="00C137A0"/>
    <w:rsid w:val="00C14679"/>
    <w:rsid w:val="00C15DC6"/>
    <w:rsid w:val="00C2079B"/>
    <w:rsid w:val="00C224F3"/>
    <w:rsid w:val="00C265E5"/>
    <w:rsid w:val="00C30533"/>
    <w:rsid w:val="00C34476"/>
    <w:rsid w:val="00C51D6E"/>
    <w:rsid w:val="00C51FBF"/>
    <w:rsid w:val="00C53AB6"/>
    <w:rsid w:val="00C55130"/>
    <w:rsid w:val="00C57FBA"/>
    <w:rsid w:val="00C60591"/>
    <w:rsid w:val="00C62170"/>
    <w:rsid w:val="00C6269F"/>
    <w:rsid w:val="00C65D94"/>
    <w:rsid w:val="00C663C9"/>
    <w:rsid w:val="00C66BB6"/>
    <w:rsid w:val="00C67A82"/>
    <w:rsid w:val="00C67F92"/>
    <w:rsid w:val="00C7494D"/>
    <w:rsid w:val="00C86B1F"/>
    <w:rsid w:val="00C87A89"/>
    <w:rsid w:val="00C91054"/>
    <w:rsid w:val="00C915AA"/>
    <w:rsid w:val="00C92F2F"/>
    <w:rsid w:val="00CA12CD"/>
    <w:rsid w:val="00CA4050"/>
    <w:rsid w:val="00CA6BB0"/>
    <w:rsid w:val="00CA6E82"/>
    <w:rsid w:val="00CA74D2"/>
    <w:rsid w:val="00CB4BF1"/>
    <w:rsid w:val="00CB4E0A"/>
    <w:rsid w:val="00CB55BC"/>
    <w:rsid w:val="00CC1A52"/>
    <w:rsid w:val="00CC1D10"/>
    <w:rsid w:val="00CD26E0"/>
    <w:rsid w:val="00CD716B"/>
    <w:rsid w:val="00CF4CA3"/>
    <w:rsid w:val="00D00432"/>
    <w:rsid w:val="00D03503"/>
    <w:rsid w:val="00D041C1"/>
    <w:rsid w:val="00D04B55"/>
    <w:rsid w:val="00D0545E"/>
    <w:rsid w:val="00D07AD9"/>
    <w:rsid w:val="00D15726"/>
    <w:rsid w:val="00D23AF1"/>
    <w:rsid w:val="00D26F2E"/>
    <w:rsid w:val="00D32232"/>
    <w:rsid w:val="00D32F77"/>
    <w:rsid w:val="00D33F2E"/>
    <w:rsid w:val="00D3498A"/>
    <w:rsid w:val="00D35911"/>
    <w:rsid w:val="00D36548"/>
    <w:rsid w:val="00D40D4E"/>
    <w:rsid w:val="00D41C2E"/>
    <w:rsid w:val="00D450E7"/>
    <w:rsid w:val="00D462BD"/>
    <w:rsid w:val="00D527BB"/>
    <w:rsid w:val="00D534BB"/>
    <w:rsid w:val="00D63541"/>
    <w:rsid w:val="00D66BEE"/>
    <w:rsid w:val="00D70A0A"/>
    <w:rsid w:val="00D76BF2"/>
    <w:rsid w:val="00D81EE6"/>
    <w:rsid w:val="00D8556B"/>
    <w:rsid w:val="00DA082C"/>
    <w:rsid w:val="00DA0B0A"/>
    <w:rsid w:val="00DA3332"/>
    <w:rsid w:val="00DA5D77"/>
    <w:rsid w:val="00DB3F4D"/>
    <w:rsid w:val="00DB4F8E"/>
    <w:rsid w:val="00DB6852"/>
    <w:rsid w:val="00DB774C"/>
    <w:rsid w:val="00DC1F0B"/>
    <w:rsid w:val="00DC20DA"/>
    <w:rsid w:val="00DC3ECB"/>
    <w:rsid w:val="00DC7202"/>
    <w:rsid w:val="00DC7D64"/>
    <w:rsid w:val="00DD0F87"/>
    <w:rsid w:val="00DD3289"/>
    <w:rsid w:val="00DD55B0"/>
    <w:rsid w:val="00DE0FBF"/>
    <w:rsid w:val="00DF4E4A"/>
    <w:rsid w:val="00DF6C20"/>
    <w:rsid w:val="00DF790F"/>
    <w:rsid w:val="00E03759"/>
    <w:rsid w:val="00E06C24"/>
    <w:rsid w:val="00E11C67"/>
    <w:rsid w:val="00E12677"/>
    <w:rsid w:val="00E14808"/>
    <w:rsid w:val="00E14B90"/>
    <w:rsid w:val="00E14F72"/>
    <w:rsid w:val="00E15280"/>
    <w:rsid w:val="00E168CE"/>
    <w:rsid w:val="00E25E04"/>
    <w:rsid w:val="00E3059F"/>
    <w:rsid w:val="00E33413"/>
    <w:rsid w:val="00E37074"/>
    <w:rsid w:val="00E41DD3"/>
    <w:rsid w:val="00E4246C"/>
    <w:rsid w:val="00E518FE"/>
    <w:rsid w:val="00E51FF6"/>
    <w:rsid w:val="00E54B89"/>
    <w:rsid w:val="00E61F0D"/>
    <w:rsid w:val="00E663F2"/>
    <w:rsid w:val="00E67707"/>
    <w:rsid w:val="00E70307"/>
    <w:rsid w:val="00E74234"/>
    <w:rsid w:val="00E7697C"/>
    <w:rsid w:val="00E86CCD"/>
    <w:rsid w:val="00E9354F"/>
    <w:rsid w:val="00E94A4C"/>
    <w:rsid w:val="00E9666D"/>
    <w:rsid w:val="00EC08ED"/>
    <w:rsid w:val="00EC12E1"/>
    <w:rsid w:val="00EC408C"/>
    <w:rsid w:val="00ED57A2"/>
    <w:rsid w:val="00ED5B9F"/>
    <w:rsid w:val="00ED6C9F"/>
    <w:rsid w:val="00EE507A"/>
    <w:rsid w:val="00EE52E5"/>
    <w:rsid w:val="00EE583A"/>
    <w:rsid w:val="00EE7FEF"/>
    <w:rsid w:val="00EF0B2F"/>
    <w:rsid w:val="00F0052A"/>
    <w:rsid w:val="00F052E0"/>
    <w:rsid w:val="00F058B9"/>
    <w:rsid w:val="00F10985"/>
    <w:rsid w:val="00F13829"/>
    <w:rsid w:val="00F3264B"/>
    <w:rsid w:val="00F37C9A"/>
    <w:rsid w:val="00F4158F"/>
    <w:rsid w:val="00F42529"/>
    <w:rsid w:val="00F45129"/>
    <w:rsid w:val="00F52E54"/>
    <w:rsid w:val="00F54AD7"/>
    <w:rsid w:val="00F56EC2"/>
    <w:rsid w:val="00F6041C"/>
    <w:rsid w:val="00F6392C"/>
    <w:rsid w:val="00F72DED"/>
    <w:rsid w:val="00F801D0"/>
    <w:rsid w:val="00F82FFA"/>
    <w:rsid w:val="00F85C4C"/>
    <w:rsid w:val="00F86571"/>
    <w:rsid w:val="00F8773E"/>
    <w:rsid w:val="00F90B30"/>
    <w:rsid w:val="00F90C2E"/>
    <w:rsid w:val="00F940CC"/>
    <w:rsid w:val="00F94708"/>
    <w:rsid w:val="00FA1E4F"/>
    <w:rsid w:val="00FA776E"/>
    <w:rsid w:val="00FA7E3D"/>
    <w:rsid w:val="00FB1E10"/>
    <w:rsid w:val="00FB593C"/>
    <w:rsid w:val="00FC0827"/>
    <w:rsid w:val="00FC1D1E"/>
    <w:rsid w:val="00FC7959"/>
    <w:rsid w:val="00FD2A90"/>
    <w:rsid w:val="00FD643E"/>
    <w:rsid w:val="00FE1320"/>
    <w:rsid w:val="00FE2009"/>
    <w:rsid w:val="00FE30F1"/>
    <w:rsid w:val="00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B0CE9"/>
  <w15:docId w15:val="{19E17524-E0B9-44AB-8834-365E69AF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B5"/>
  </w:style>
  <w:style w:type="paragraph" w:styleId="Heading1">
    <w:name w:val="heading 1"/>
    <w:basedOn w:val="Normal"/>
    <w:next w:val="Normal"/>
    <w:link w:val="Heading1Char"/>
    <w:uiPriority w:val="9"/>
    <w:qFormat/>
    <w:rsid w:val="00C66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B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0F47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F474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Spacing">
    <w:name w:val="No Spacing"/>
    <w:link w:val="NoSpacingChar"/>
    <w:uiPriority w:val="1"/>
    <w:qFormat/>
    <w:rsid w:val="009410E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10E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E8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C12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2-Accent5">
    <w:name w:val="Medium List 2 Accent 5"/>
    <w:basedOn w:val="TableNormal"/>
    <w:uiPriority w:val="66"/>
    <w:rsid w:val="00EC12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EC12E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A0A"/>
  </w:style>
  <w:style w:type="paragraph" w:styleId="Footer">
    <w:name w:val="footer"/>
    <w:basedOn w:val="Normal"/>
    <w:link w:val="FooterChar"/>
    <w:uiPriority w:val="99"/>
    <w:unhideWhenUsed/>
    <w:rsid w:val="00D70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A0A"/>
  </w:style>
  <w:style w:type="paragraph" w:styleId="ListParagraph">
    <w:name w:val="List Paragraph"/>
    <w:basedOn w:val="Normal"/>
    <w:uiPriority w:val="34"/>
    <w:qFormat/>
    <w:rsid w:val="002A791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51314"/>
    <w:pPr>
      <w:spacing w:after="0" w:line="240" w:lineRule="auto"/>
      <w:ind w:left="426" w:hanging="426"/>
    </w:pPr>
    <w:rPr>
      <w:rFonts w:ascii="Arial Narrow" w:eastAsia="Times New Roman" w:hAnsi="Arial Narrow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1314"/>
    <w:rPr>
      <w:rFonts w:ascii="Arial Narrow" w:eastAsia="Times New Roman" w:hAnsi="Arial Narrow" w:cs="Arial"/>
      <w:szCs w:val="20"/>
    </w:rPr>
  </w:style>
  <w:style w:type="character" w:styleId="Hyperlink">
    <w:name w:val="Hyperlink"/>
    <w:basedOn w:val="DefaultParagraphFont"/>
    <w:uiPriority w:val="99"/>
    <w:unhideWhenUsed/>
    <w:rsid w:val="008C756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D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A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57F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A971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71CD"/>
    <w:pPr>
      <w:widowControl w:val="0"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971C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1CD"/>
    <w:pPr>
      <w:widowControl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1CD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4C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Para">
    <w:name w:val="Num Para"/>
    <w:link w:val="NumParaChar"/>
    <w:qFormat/>
    <w:rsid w:val="00504A04"/>
    <w:pPr>
      <w:numPr>
        <w:ilvl w:val="1"/>
        <w:numId w:val="28"/>
      </w:numPr>
      <w:spacing w:after="120"/>
      <w:jc w:val="both"/>
    </w:pPr>
    <w:rPr>
      <w:rFonts w:ascii="Arial" w:eastAsia="Times New Roman" w:hAnsi="Arial" w:cs="Times New Roman"/>
      <w:sz w:val="24"/>
      <w:lang w:eastAsia="en-GB"/>
    </w:rPr>
  </w:style>
  <w:style w:type="paragraph" w:customStyle="1" w:styleId="NumHeading1">
    <w:name w:val="Num Heading 1"/>
    <w:next w:val="NumPara"/>
    <w:qFormat/>
    <w:rsid w:val="00504A04"/>
    <w:pPr>
      <w:keepNext/>
      <w:numPr>
        <w:numId w:val="28"/>
      </w:numPr>
      <w:spacing w:before="340" w:after="120" w:line="240" w:lineRule="auto"/>
    </w:pPr>
    <w:rPr>
      <w:rFonts w:ascii="Arial" w:eastAsia="Times New Roman" w:hAnsi="Arial" w:cs="Times New Roman"/>
      <w:b/>
      <w:spacing w:val="5"/>
      <w:sz w:val="24"/>
      <w:szCs w:val="48"/>
      <w:lang w:eastAsia="en-GB"/>
    </w:rPr>
  </w:style>
  <w:style w:type="character" w:customStyle="1" w:styleId="NumParaChar">
    <w:name w:val="Num Para Char"/>
    <w:basedOn w:val="DefaultParagraphFont"/>
    <w:link w:val="NumPara"/>
    <w:rsid w:val="00504A04"/>
    <w:rPr>
      <w:rFonts w:ascii="Arial" w:eastAsia="Times New Roman" w:hAnsi="Arial" w:cs="Times New Roman"/>
      <w:sz w:val="24"/>
      <w:lang w:eastAsia="en-GB"/>
    </w:rPr>
  </w:style>
  <w:style w:type="paragraph" w:customStyle="1" w:styleId="NumPara2">
    <w:name w:val="Num Para 2"/>
    <w:basedOn w:val="NumPara"/>
    <w:qFormat/>
    <w:rsid w:val="00504A04"/>
    <w:pPr>
      <w:numPr>
        <w:ilvl w:val="2"/>
      </w:numPr>
      <w:tabs>
        <w:tab w:val="clear" w:pos="851"/>
      </w:tabs>
      <w:ind w:left="1004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504A0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C181B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5014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E0FB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94D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D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4D0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94D0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94D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6B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B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6BB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796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ps@birmingham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d85dcb-26dc-4125-aadd-62834a2b9ea2">
      <Terms xmlns="http://schemas.microsoft.com/office/infopath/2007/PartnerControls"/>
    </lcf76f155ced4ddcb4097134ff3c332f>
    <TaxCatchAll xmlns="5731e8c9-2db1-471a-94aa-64c4fa38cf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7CA84C1539F4BA4DE246B4E728DCE" ma:contentTypeVersion="17" ma:contentTypeDescription="Create a new document." ma:contentTypeScope="" ma:versionID="258c255b3dec7767f3462cd2829e1a2a">
  <xsd:schema xmlns:xsd="http://www.w3.org/2001/XMLSchema" xmlns:xs="http://www.w3.org/2001/XMLSchema" xmlns:p="http://schemas.microsoft.com/office/2006/metadata/properties" xmlns:ns2="f7d85dcb-26dc-4125-aadd-62834a2b9ea2" xmlns:ns3="5731e8c9-2db1-471a-94aa-64c4fa38cfce" targetNamespace="http://schemas.microsoft.com/office/2006/metadata/properties" ma:root="true" ma:fieldsID="f91a65563f76358393368ac26827371a" ns2:_="" ns3:_="">
    <xsd:import namespace="f7d85dcb-26dc-4125-aadd-62834a2b9ea2"/>
    <xsd:import namespace="5731e8c9-2db1-471a-94aa-64c4fa38c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85dcb-26dc-4125-aadd-62834a2b9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e8c9-2db1-471a-94aa-64c4fa38c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83e8f5-7d01-4b3f-8bec-0dafba1f4d50}" ma:internalName="TaxCatchAll" ma:showField="CatchAllData" ma:web="5731e8c9-2db1-471a-94aa-64c4fa38c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5B985-C759-4F7E-A049-A96B549D6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871AE-EBD7-44E2-8086-5A15A6DDD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1766D5-0A1E-4EDE-9330-0BC5B0BE99E2}">
  <ds:schemaRefs>
    <ds:schemaRef ds:uri="http://schemas.microsoft.com/office/2006/metadata/properties"/>
    <ds:schemaRef ds:uri="http://schemas.microsoft.com/office/infopath/2007/PartnerControls"/>
    <ds:schemaRef ds:uri="f7d85dcb-26dc-4125-aadd-62834a2b9ea2"/>
    <ds:schemaRef ds:uri="5731e8c9-2db1-471a-94aa-64c4fa38cfce"/>
  </ds:schemaRefs>
</ds:datastoreItem>
</file>

<file path=customXml/itemProps4.xml><?xml version="1.0" encoding="utf-8"?>
<ds:datastoreItem xmlns:ds="http://schemas.openxmlformats.org/officeDocument/2006/customXml" ds:itemID="{99698F05-3D90-4E6A-88C1-49CCE3E89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85dcb-26dc-4125-aadd-62834a2b9ea2"/>
    <ds:schemaRef ds:uri="5731e8c9-2db1-471a-94aa-64c4fa38c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Template - 10K - EU Threshold - final 2020</vt:lpstr>
    </vt:vector>
  </TitlesOfParts>
  <Company>Service Birmingham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Template - 10K - EU Threshold - final 2020</dc:title>
  <dc:subject/>
  <dc:creator>Pritpal Bhurji</dc:creator>
  <cp:keywords/>
  <dc:description/>
  <cp:lastModifiedBy>Sandra Asiedu</cp:lastModifiedBy>
  <cp:revision>5</cp:revision>
  <cp:lastPrinted>2016-12-15T09:02:00Z</cp:lastPrinted>
  <dcterms:created xsi:type="dcterms:W3CDTF">2024-07-24T07:44:00Z</dcterms:created>
  <dcterms:modified xsi:type="dcterms:W3CDTF">2024-07-24T08:12:00Z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0x0101001CD7CA84C1539F4BA4DE246B4E728DCE</vt:lpwstr>
  </property>
  <property fmtid="{D5CDD505-2E9C-101B-9397-08002B2CF9AE}" pid="3" name="_dlc_DocIdItemGuid">
    <vt:lpwstr>770c2863-6ecc-4fd9-989a-83f0bbb768a8</vt:lpwstr>
  </property>
  <property fmtid="{D5CDD505-2E9C-101B-9397-08002B2CF9AE}" pid="4" name="MSIP_Label_a17471b1-27ab-4640-9264-e69a67407ca3_Enabled">
    <vt:lpwstr>true</vt:lpwstr>
  </property>
  <property fmtid="{D5CDD505-2E9C-101B-9397-08002B2CF9AE}" pid="5" name="MSIP_Label_a17471b1-27ab-4640-9264-e69a67407ca3_SetDate">
    <vt:lpwstr>2024-07-06T11:05:36Z</vt:lpwstr>
  </property>
  <property fmtid="{D5CDD505-2E9C-101B-9397-08002B2CF9AE}" pid="6" name="MSIP_Label_a17471b1-27ab-4640-9264-e69a67407ca3_Method">
    <vt:lpwstr>Standard</vt:lpwstr>
  </property>
  <property fmtid="{D5CDD505-2E9C-101B-9397-08002B2CF9AE}" pid="7" name="MSIP_Label_a17471b1-27ab-4640-9264-e69a67407ca3_Name">
    <vt:lpwstr>BCC - OFFICIAL</vt:lpwstr>
  </property>
  <property fmtid="{D5CDD505-2E9C-101B-9397-08002B2CF9AE}" pid="8" name="MSIP_Label_a17471b1-27ab-4640-9264-e69a67407ca3_SiteId">
    <vt:lpwstr>699ace67-d2e4-4bcd-b303-d2bbe2b9bbf1</vt:lpwstr>
  </property>
  <property fmtid="{D5CDD505-2E9C-101B-9397-08002B2CF9AE}" pid="9" name="MSIP_Label_a17471b1-27ab-4640-9264-e69a67407ca3_ActionId">
    <vt:lpwstr>8ff6c8a2-315e-4661-bce3-1c0509ed3a49</vt:lpwstr>
  </property>
  <property fmtid="{D5CDD505-2E9C-101B-9397-08002B2CF9AE}" pid="10" name="MSIP_Label_a17471b1-27ab-4640-9264-e69a67407ca3_ContentBits">
    <vt:lpwstr>2</vt:lpwstr>
  </property>
  <property fmtid="{D5CDD505-2E9C-101B-9397-08002B2CF9AE}" pid="11" name="MediaServiceImageTags">
    <vt:lpwstr/>
  </property>
</Properties>
</file>