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652" w:rsidRPr="00C84C9B" w:rsidRDefault="00D11652" w:rsidP="00D11652">
      <w:pPr>
        <w:spacing w:after="0"/>
        <w:rPr>
          <w:rFonts w:ascii="Arial" w:hAnsi="Arial" w:cs="Arial"/>
          <w:b/>
          <w:sz w:val="28"/>
          <w:szCs w:val="28"/>
        </w:rPr>
      </w:pPr>
      <w:r w:rsidRPr="00C84C9B">
        <w:rPr>
          <w:rFonts w:ascii="Arial" w:hAnsi="Arial" w:cs="Arial"/>
          <w:b/>
          <w:sz w:val="28"/>
          <w:szCs w:val="28"/>
        </w:rPr>
        <w:t>Invitation to tender for North Devon Marine Protected Areas cost evaluation</w:t>
      </w:r>
    </w:p>
    <w:p w:rsidR="00D11652" w:rsidRDefault="00D11652" w:rsidP="00D11652">
      <w:pPr>
        <w:spacing w:after="0"/>
        <w:rPr>
          <w:rFonts w:ascii="Arial" w:hAnsi="Arial" w:cs="Arial"/>
          <w:b/>
          <w:sz w:val="28"/>
          <w:szCs w:val="28"/>
        </w:rPr>
      </w:pPr>
    </w:p>
    <w:p w:rsidR="00D11652" w:rsidRPr="00F53F50" w:rsidRDefault="00D11652" w:rsidP="00D11652">
      <w:pPr>
        <w:spacing w:after="0"/>
        <w:rPr>
          <w:rFonts w:ascii="Arial" w:hAnsi="Arial" w:cs="Arial"/>
          <w:b/>
          <w:sz w:val="28"/>
          <w:szCs w:val="28"/>
        </w:rPr>
      </w:pPr>
      <w:r w:rsidRPr="00F53F50">
        <w:rPr>
          <w:rFonts w:ascii="Arial" w:hAnsi="Arial" w:cs="Arial"/>
          <w:b/>
          <w:sz w:val="28"/>
          <w:szCs w:val="28"/>
        </w:rPr>
        <w:t>Background to UK SEAS project:</w:t>
      </w:r>
    </w:p>
    <w:p w:rsidR="00D11652" w:rsidRPr="00464D82" w:rsidRDefault="00D11652" w:rsidP="00D11652">
      <w:pPr>
        <w:spacing w:after="0"/>
        <w:rPr>
          <w:rFonts w:ascii="Arial" w:hAnsi="Arial" w:cs="Arial"/>
          <w:b/>
        </w:rPr>
      </w:pPr>
    </w:p>
    <w:p w:rsidR="00D11652" w:rsidRDefault="00D11652" w:rsidP="00D11652">
      <w:pPr>
        <w:spacing w:after="0"/>
        <w:jc w:val="both"/>
        <w:rPr>
          <w:rFonts w:ascii="Arial" w:hAnsi="Arial" w:cs="Arial"/>
        </w:rPr>
      </w:pPr>
      <w:r w:rsidRPr="00464D82">
        <w:rPr>
          <w:rFonts w:ascii="Arial" w:hAnsi="Arial" w:cs="Arial"/>
        </w:rPr>
        <w:t xml:space="preserve">The UK SEAS Programme is a </w:t>
      </w:r>
      <w:r>
        <w:rPr>
          <w:rFonts w:ascii="Arial" w:hAnsi="Arial" w:cs="Arial"/>
        </w:rPr>
        <w:t>five</w:t>
      </w:r>
      <w:r w:rsidR="00F36831">
        <w:rPr>
          <w:rFonts w:ascii="Arial" w:hAnsi="Arial" w:cs="Arial"/>
        </w:rPr>
        <w:t xml:space="preserve">-year programme of work </w:t>
      </w:r>
      <w:r w:rsidRPr="00464D82">
        <w:rPr>
          <w:rFonts w:ascii="Arial" w:hAnsi="Arial" w:cs="Arial"/>
        </w:rPr>
        <w:t xml:space="preserve">led by </w:t>
      </w:r>
      <w:r>
        <w:rPr>
          <w:rFonts w:ascii="Arial" w:hAnsi="Arial" w:cs="Arial"/>
        </w:rPr>
        <w:t>WWF from 2017 - 2022</w:t>
      </w:r>
      <w:r w:rsidRPr="00464D82">
        <w:rPr>
          <w:rFonts w:ascii="Arial" w:hAnsi="Arial" w:cs="Arial"/>
        </w:rPr>
        <w:t xml:space="preserve"> focusing on two case study areas: Nort</w:t>
      </w:r>
      <w:r>
        <w:rPr>
          <w:rFonts w:ascii="Arial" w:hAnsi="Arial" w:cs="Arial"/>
        </w:rPr>
        <w:t xml:space="preserve">h Devon and the Outer Hebrides. For more information on the project please see </w:t>
      </w:r>
      <w:r w:rsidRPr="009D78FC">
        <w:rPr>
          <w:rFonts w:ascii="Arial" w:hAnsi="Arial" w:cs="Arial"/>
        </w:rPr>
        <w:t>Annex A.</w:t>
      </w:r>
    </w:p>
    <w:p w:rsidR="00D11652" w:rsidRPr="00464D82" w:rsidRDefault="00D11652" w:rsidP="00D11652">
      <w:pPr>
        <w:spacing w:after="0"/>
        <w:jc w:val="both"/>
        <w:rPr>
          <w:rFonts w:ascii="Arial" w:hAnsi="Arial" w:cs="Arial"/>
        </w:rPr>
      </w:pPr>
    </w:p>
    <w:p w:rsidR="00D11652" w:rsidRDefault="00D11652" w:rsidP="00D11652">
      <w:pPr>
        <w:spacing w:after="0"/>
        <w:rPr>
          <w:rFonts w:ascii="Arial" w:hAnsi="Arial" w:cs="Arial"/>
        </w:rPr>
      </w:pPr>
      <w:r>
        <w:rPr>
          <w:rFonts w:ascii="Arial" w:hAnsi="Arial" w:cs="Arial"/>
        </w:rPr>
        <w:t>The UK SEAS project will do the following:</w:t>
      </w:r>
    </w:p>
    <w:p w:rsidR="00D11652" w:rsidRPr="00F53F50" w:rsidRDefault="00D11652" w:rsidP="00D11652">
      <w:pPr>
        <w:numPr>
          <w:ilvl w:val="0"/>
          <w:numId w:val="3"/>
        </w:numPr>
        <w:spacing w:after="0" w:line="240" w:lineRule="auto"/>
        <w:ind w:left="360"/>
        <w:contextualSpacing/>
        <w:rPr>
          <w:rFonts w:ascii="Arial" w:hAnsi="Arial" w:cs="Arial"/>
          <w:bCs/>
          <w:color w:val="000000" w:themeColor="text1"/>
        </w:rPr>
      </w:pPr>
      <w:r w:rsidRPr="00F53F50">
        <w:rPr>
          <w:rFonts w:ascii="Arial" w:hAnsi="Arial" w:cs="Arial"/>
          <w:bCs/>
          <w:color w:val="000000" w:themeColor="text1"/>
        </w:rPr>
        <w:t>We will work with communities in North Devon and the Outer Hebrides to come up with new and creative ideas for better managing Marine Protected Areas</w:t>
      </w:r>
      <w:r w:rsidR="000878CC">
        <w:rPr>
          <w:rFonts w:ascii="Arial" w:hAnsi="Arial" w:cs="Arial"/>
          <w:bCs/>
          <w:color w:val="000000" w:themeColor="text1"/>
        </w:rPr>
        <w:t xml:space="preserve"> (MPAs)</w:t>
      </w:r>
      <w:r w:rsidRPr="00F53F50">
        <w:rPr>
          <w:rFonts w:ascii="Arial" w:hAnsi="Arial" w:cs="Arial"/>
          <w:bCs/>
          <w:color w:val="000000" w:themeColor="text1"/>
        </w:rPr>
        <w:t xml:space="preserve"> so that people and nature can thrive. </w:t>
      </w:r>
    </w:p>
    <w:p w:rsidR="00D11652" w:rsidRPr="00F53F50" w:rsidRDefault="00D11652" w:rsidP="00D11652">
      <w:pPr>
        <w:numPr>
          <w:ilvl w:val="0"/>
          <w:numId w:val="3"/>
        </w:numPr>
        <w:spacing w:after="0" w:line="240" w:lineRule="auto"/>
        <w:ind w:left="360"/>
        <w:contextualSpacing/>
        <w:rPr>
          <w:rFonts w:ascii="Arial" w:hAnsi="Arial" w:cs="Arial"/>
          <w:color w:val="000000" w:themeColor="text1"/>
        </w:rPr>
      </w:pPr>
      <w:r w:rsidRPr="00F53F50">
        <w:rPr>
          <w:rFonts w:ascii="Arial" w:hAnsi="Arial" w:cs="Arial"/>
          <w:color w:val="000000" w:themeColor="text1"/>
        </w:rPr>
        <w:t xml:space="preserve">The UK’s network of </w:t>
      </w:r>
      <w:r w:rsidR="000878CC">
        <w:rPr>
          <w:rFonts w:ascii="Arial" w:hAnsi="Arial" w:cs="Arial"/>
          <w:color w:val="000000" w:themeColor="text1"/>
        </w:rPr>
        <w:t>MPAs</w:t>
      </w:r>
      <w:r w:rsidRPr="00F53F50">
        <w:rPr>
          <w:rFonts w:ascii="Arial" w:hAnsi="Arial" w:cs="Arial"/>
          <w:color w:val="000000" w:themeColor="text1"/>
        </w:rPr>
        <w:t xml:space="preserve"> provides a key opportunity to improve the health of our seas. </w:t>
      </w:r>
      <w:r w:rsidRPr="00F53F50">
        <w:rPr>
          <w:rFonts w:ascii="Arial" w:hAnsi="Arial" w:cs="Arial"/>
          <w:bCs/>
          <w:color w:val="000000" w:themeColor="text1"/>
        </w:rPr>
        <w:t>We will take a fresh look at how we coordinate the management of these areas, recognising that decisions made in one place have consequences elsewhere.</w:t>
      </w:r>
    </w:p>
    <w:p w:rsidR="00D11652" w:rsidRPr="00F53F50" w:rsidRDefault="00D11652" w:rsidP="00D11652">
      <w:pPr>
        <w:numPr>
          <w:ilvl w:val="0"/>
          <w:numId w:val="3"/>
        </w:numPr>
        <w:spacing w:after="0" w:line="240" w:lineRule="auto"/>
        <w:ind w:left="357" w:hanging="357"/>
        <w:contextualSpacing/>
        <w:rPr>
          <w:rFonts w:ascii="Arial" w:hAnsi="Arial" w:cs="Arial"/>
          <w:bCs/>
          <w:color w:val="000000" w:themeColor="text1"/>
        </w:rPr>
      </w:pPr>
      <w:r w:rsidRPr="00F53F50">
        <w:rPr>
          <w:rFonts w:ascii="Arial" w:hAnsi="Arial" w:cs="Arial"/>
          <w:bCs/>
          <w:color w:val="000000" w:themeColor="text1"/>
        </w:rPr>
        <w:t>We want to work in partnership to find innovative ways of financing management to improve the health of our seas and bring economic growth.</w:t>
      </w:r>
    </w:p>
    <w:p w:rsidR="00D11652" w:rsidRDefault="00D11652" w:rsidP="00D11652">
      <w:pPr>
        <w:spacing w:after="0"/>
        <w:rPr>
          <w:rFonts w:ascii="Arial" w:hAnsi="Arial" w:cs="Arial"/>
        </w:rPr>
      </w:pPr>
    </w:p>
    <w:p w:rsidR="00D11652" w:rsidRDefault="00D11652" w:rsidP="00D11652">
      <w:pPr>
        <w:spacing w:after="0"/>
        <w:rPr>
          <w:rFonts w:ascii="Arial" w:hAnsi="Arial" w:cs="Arial"/>
        </w:rPr>
      </w:pPr>
      <w:r>
        <w:rPr>
          <w:rFonts w:ascii="Arial" w:hAnsi="Arial" w:cs="Arial"/>
        </w:rPr>
        <w:t>As part of this project, we have an objective to i</w:t>
      </w:r>
      <w:r w:rsidRPr="006A1825">
        <w:rPr>
          <w:rFonts w:ascii="Arial" w:hAnsi="Arial" w:cs="Arial"/>
        </w:rPr>
        <w:t xml:space="preserve">dentify and trial </w:t>
      </w:r>
      <w:r>
        <w:rPr>
          <w:rFonts w:ascii="Arial" w:hAnsi="Arial" w:cs="Arial"/>
        </w:rPr>
        <w:t xml:space="preserve">up to </w:t>
      </w:r>
      <w:r w:rsidRPr="006A1825">
        <w:rPr>
          <w:rFonts w:ascii="Arial" w:hAnsi="Arial" w:cs="Arial"/>
        </w:rPr>
        <w:t>two innovative sustainable financing mechanisms in case study areas which integrate ecosystem services derived from natural capital in</w:t>
      </w:r>
      <w:r>
        <w:rPr>
          <w:rFonts w:ascii="Arial" w:hAnsi="Arial" w:cs="Arial"/>
        </w:rPr>
        <w:t>to MPA management.</w:t>
      </w:r>
    </w:p>
    <w:p w:rsidR="00D11652" w:rsidRDefault="00D11652" w:rsidP="00D11652">
      <w:pPr>
        <w:spacing w:after="0" w:line="240" w:lineRule="auto"/>
        <w:jc w:val="both"/>
        <w:rPr>
          <w:rFonts w:ascii="Arial" w:hAnsi="Arial" w:cs="Arial"/>
        </w:rPr>
      </w:pPr>
    </w:p>
    <w:p w:rsidR="00D11652" w:rsidRPr="00F53F50" w:rsidRDefault="00D11652" w:rsidP="00D11652">
      <w:pPr>
        <w:rPr>
          <w:rFonts w:ascii="Arial" w:hAnsi="Arial" w:cs="Arial"/>
        </w:rPr>
      </w:pPr>
      <w:r>
        <w:rPr>
          <w:rFonts w:ascii="Arial" w:hAnsi="Arial" w:cs="Arial"/>
        </w:rPr>
        <w:t xml:space="preserve">The expected outcomes of the sustainable finance </w:t>
      </w:r>
      <w:proofErr w:type="spellStart"/>
      <w:r>
        <w:rPr>
          <w:rFonts w:ascii="Arial" w:hAnsi="Arial" w:cs="Arial"/>
        </w:rPr>
        <w:t>workstream</w:t>
      </w:r>
      <w:proofErr w:type="spellEnd"/>
      <w:r>
        <w:rPr>
          <w:rFonts w:ascii="Arial" w:hAnsi="Arial" w:cs="Arial"/>
        </w:rPr>
        <w:t xml:space="preserve"> in the UK SEAS project are the following:</w:t>
      </w:r>
    </w:p>
    <w:p w:rsidR="00D11652" w:rsidRPr="00C661D1" w:rsidRDefault="00D11652" w:rsidP="00D11652">
      <w:pPr>
        <w:pStyle w:val="ListParagraph"/>
        <w:numPr>
          <w:ilvl w:val="0"/>
          <w:numId w:val="4"/>
        </w:numPr>
        <w:spacing w:after="200" w:line="276" w:lineRule="auto"/>
        <w:rPr>
          <w:rFonts w:ascii="Arial" w:hAnsi="Arial" w:cs="Arial"/>
        </w:rPr>
      </w:pPr>
      <w:r>
        <w:rPr>
          <w:rFonts w:ascii="Arial" w:hAnsi="Arial" w:cs="Arial"/>
        </w:rPr>
        <w:t xml:space="preserve">Feasibility of </w:t>
      </w:r>
      <w:r w:rsidRPr="00C661D1">
        <w:rPr>
          <w:rFonts w:ascii="Arial" w:hAnsi="Arial" w:cs="Arial"/>
        </w:rPr>
        <w:t>sustainable financ</w:t>
      </w:r>
      <w:r>
        <w:rPr>
          <w:rFonts w:ascii="Arial" w:hAnsi="Arial" w:cs="Arial"/>
        </w:rPr>
        <w:t>ing</w:t>
      </w:r>
      <w:r w:rsidRPr="00C661D1">
        <w:rPr>
          <w:rFonts w:ascii="Arial" w:hAnsi="Arial" w:cs="Arial"/>
        </w:rPr>
        <w:t xml:space="preserve"> demonstrated through innovative </w:t>
      </w:r>
      <w:r>
        <w:rPr>
          <w:rFonts w:ascii="Arial" w:hAnsi="Arial" w:cs="Arial"/>
        </w:rPr>
        <w:t xml:space="preserve">new </w:t>
      </w:r>
      <w:r w:rsidRPr="00C661D1">
        <w:rPr>
          <w:rFonts w:ascii="Arial" w:hAnsi="Arial" w:cs="Arial"/>
        </w:rPr>
        <w:t>solutions</w:t>
      </w:r>
    </w:p>
    <w:p w:rsidR="00D11652" w:rsidRPr="005F3DBD" w:rsidRDefault="00D11652" w:rsidP="00D11652">
      <w:pPr>
        <w:pStyle w:val="ListParagraph"/>
        <w:numPr>
          <w:ilvl w:val="0"/>
          <w:numId w:val="4"/>
        </w:numPr>
        <w:spacing w:after="200" w:line="276" w:lineRule="auto"/>
        <w:rPr>
          <w:rFonts w:ascii="Arial" w:hAnsi="Arial" w:cs="Arial"/>
        </w:rPr>
      </w:pPr>
      <w:r w:rsidRPr="008521B5">
        <w:rPr>
          <w:rFonts w:ascii="Arial" w:hAnsi="Arial" w:cs="Arial"/>
        </w:rPr>
        <w:t xml:space="preserve">Project findings </w:t>
      </w:r>
      <w:r>
        <w:rPr>
          <w:rFonts w:ascii="Arial" w:hAnsi="Arial" w:cs="Arial"/>
        </w:rPr>
        <w:t>influence</w:t>
      </w:r>
      <w:r w:rsidRPr="008521B5">
        <w:rPr>
          <w:rFonts w:ascii="Arial" w:hAnsi="Arial" w:cs="Arial"/>
        </w:rPr>
        <w:t xml:space="preserve"> </w:t>
      </w:r>
      <w:r>
        <w:rPr>
          <w:rFonts w:ascii="Arial" w:hAnsi="Arial" w:cs="Arial"/>
        </w:rPr>
        <w:t xml:space="preserve">policy, through identifying sustainable finance mechanisms that can be applied to other UK MPAs and policy changes required to support these. </w:t>
      </w:r>
    </w:p>
    <w:p w:rsidR="00D11652" w:rsidRDefault="00D11652" w:rsidP="00D11652">
      <w:pPr>
        <w:pStyle w:val="ListParagraph"/>
        <w:numPr>
          <w:ilvl w:val="0"/>
          <w:numId w:val="4"/>
        </w:numPr>
        <w:spacing w:after="200" w:line="276" w:lineRule="auto"/>
        <w:rPr>
          <w:rFonts w:ascii="Arial" w:hAnsi="Arial" w:cs="Arial"/>
        </w:rPr>
      </w:pPr>
      <w:r w:rsidRPr="00C661D1">
        <w:rPr>
          <w:rFonts w:ascii="Arial" w:hAnsi="Arial" w:cs="Arial"/>
        </w:rPr>
        <w:t xml:space="preserve">Public and private sector stakeholders demonstrate commitment and actively participate </w:t>
      </w:r>
      <w:r>
        <w:rPr>
          <w:rFonts w:ascii="Arial" w:hAnsi="Arial" w:cs="Arial"/>
        </w:rPr>
        <w:t xml:space="preserve">(e.g. </w:t>
      </w:r>
      <w:r w:rsidRPr="00C661D1">
        <w:rPr>
          <w:rFonts w:ascii="Arial" w:hAnsi="Arial" w:cs="Arial"/>
        </w:rPr>
        <w:t xml:space="preserve">in </w:t>
      </w:r>
      <w:r>
        <w:rPr>
          <w:rFonts w:ascii="Arial" w:hAnsi="Arial" w:cs="Arial"/>
        </w:rPr>
        <w:t xml:space="preserve">developing/implementing finance </w:t>
      </w:r>
      <w:r w:rsidRPr="00C661D1">
        <w:rPr>
          <w:rFonts w:ascii="Arial" w:hAnsi="Arial" w:cs="Arial"/>
        </w:rPr>
        <w:t>mechanisms</w:t>
      </w:r>
      <w:r>
        <w:rPr>
          <w:rFonts w:ascii="Arial" w:hAnsi="Arial" w:cs="Arial"/>
        </w:rPr>
        <w:t>,</w:t>
      </w:r>
      <w:r w:rsidRPr="00C661D1">
        <w:rPr>
          <w:rFonts w:ascii="Arial" w:hAnsi="Arial" w:cs="Arial"/>
        </w:rPr>
        <w:t xml:space="preserve"> i</w:t>
      </w:r>
      <w:r>
        <w:rPr>
          <w:rFonts w:ascii="Arial" w:hAnsi="Arial" w:cs="Arial"/>
        </w:rPr>
        <w:t xml:space="preserve">dentifying ways that </w:t>
      </w:r>
      <w:r w:rsidRPr="00C661D1">
        <w:rPr>
          <w:rFonts w:ascii="Arial" w:hAnsi="Arial" w:cs="Arial"/>
        </w:rPr>
        <w:t xml:space="preserve">private sector </w:t>
      </w:r>
      <w:r>
        <w:rPr>
          <w:rFonts w:ascii="Arial" w:hAnsi="Arial" w:cs="Arial"/>
        </w:rPr>
        <w:t>can increase support/investment in MPAs,</w:t>
      </w:r>
      <w:r w:rsidRPr="00C661D1">
        <w:rPr>
          <w:rFonts w:ascii="Arial" w:hAnsi="Arial" w:cs="Arial"/>
        </w:rPr>
        <w:t xml:space="preserve"> and increase acceptance of MPAs</w:t>
      </w:r>
      <w:r>
        <w:rPr>
          <w:rFonts w:ascii="Arial" w:hAnsi="Arial" w:cs="Arial"/>
        </w:rPr>
        <w:t>)</w:t>
      </w:r>
      <w:r w:rsidRPr="00C661D1">
        <w:rPr>
          <w:rFonts w:ascii="Arial" w:hAnsi="Arial" w:cs="Arial"/>
        </w:rPr>
        <w:t>.</w:t>
      </w:r>
    </w:p>
    <w:p w:rsidR="00D11652" w:rsidRPr="00D11652" w:rsidRDefault="00D11652" w:rsidP="00D11652">
      <w:pPr>
        <w:rPr>
          <w:rFonts w:ascii="Arial" w:hAnsi="Arial" w:cs="Arial"/>
        </w:rPr>
      </w:pPr>
      <w:r>
        <w:rPr>
          <w:rFonts w:ascii="Arial" w:hAnsi="Arial" w:cs="Arial"/>
        </w:rPr>
        <w:t>In order to help determine the most appropriate sustainable finance mechanisms</w:t>
      </w:r>
      <w:r w:rsidR="00F36831">
        <w:rPr>
          <w:rFonts w:ascii="Arial" w:hAnsi="Arial" w:cs="Arial"/>
        </w:rPr>
        <w:t xml:space="preserve"> to develop</w:t>
      </w:r>
      <w:r>
        <w:rPr>
          <w:rFonts w:ascii="Arial" w:hAnsi="Arial" w:cs="Arial"/>
        </w:rPr>
        <w:t>, we need to determine the costs which are associated with MPA manage</w:t>
      </w:r>
      <w:r w:rsidRPr="002D569D">
        <w:rPr>
          <w:rFonts w:ascii="Arial" w:hAnsi="Arial" w:cs="Arial"/>
        </w:rPr>
        <w:t xml:space="preserve">ment. </w:t>
      </w:r>
      <w:r w:rsidR="00EC4606" w:rsidRPr="002D569D">
        <w:rPr>
          <w:rFonts w:ascii="Arial" w:hAnsi="Arial" w:cs="Arial"/>
        </w:rPr>
        <w:t xml:space="preserve"> We also want to know what the funding gap is between current spending on MPA management ‘Business as usual’ vs. a well-managed scenario. </w:t>
      </w:r>
      <w:r w:rsidRPr="002D569D">
        <w:rPr>
          <w:rFonts w:ascii="Arial" w:hAnsi="Arial" w:cs="Arial"/>
        </w:rPr>
        <w:t>In</w:t>
      </w:r>
      <w:r>
        <w:rPr>
          <w:rFonts w:ascii="Arial" w:hAnsi="Arial" w:cs="Arial"/>
        </w:rPr>
        <w:t xml:space="preserve"> our North Devon case study area, we </w:t>
      </w:r>
      <w:r w:rsidR="00F36831">
        <w:rPr>
          <w:rFonts w:ascii="Arial" w:hAnsi="Arial" w:cs="Arial"/>
        </w:rPr>
        <w:t xml:space="preserve">require the services of a consultant to collate information on these costs </w:t>
      </w:r>
      <w:r w:rsidR="000878CC">
        <w:rPr>
          <w:rFonts w:ascii="Arial" w:hAnsi="Arial" w:cs="Arial"/>
        </w:rPr>
        <w:t xml:space="preserve">for the MPAs which are listed in </w:t>
      </w:r>
      <w:r w:rsidR="000878CC" w:rsidRPr="009D78FC">
        <w:rPr>
          <w:rFonts w:ascii="Arial" w:hAnsi="Arial" w:cs="Arial"/>
        </w:rPr>
        <w:t>Annex B.</w:t>
      </w:r>
    </w:p>
    <w:p w:rsidR="00D11652" w:rsidRPr="009072B4" w:rsidRDefault="00D11652" w:rsidP="00D11652">
      <w:pPr>
        <w:rPr>
          <w:rFonts w:ascii="Arial" w:hAnsi="Arial" w:cs="Arial"/>
          <w:b/>
          <w:sz w:val="28"/>
          <w:szCs w:val="28"/>
        </w:rPr>
      </w:pPr>
      <w:r>
        <w:rPr>
          <w:rFonts w:ascii="Arial" w:hAnsi="Arial" w:cs="Arial"/>
          <w:b/>
          <w:sz w:val="28"/>
          <w:szCs w:val="28"/>
        </w:rPr>
        <w:t>Requirements</w:t>
      </w:r>
      <w:r w:rsidRPr="009072B4">
        <w:rPr>
          <w:rFonts w:ascii="Arial" w:hAnsi="Arial" w:cs="Arial"/>
          <w:b/>
          <w:sz w:val="28"/>
          <w:szCs w:val="28"/>
        </w:rPr>
        <w:t>:</w:t>
      </w:r>
    </w:p>
    <w:p w:rsidR="00D11652" w:rsidRDefault="00D11652" w:rsidP="00D11652">
      <w:pPr>
        <w:rPr>
          <w:rFonts w:ascii="Arial" w:hAnsi="Arial" w:cs="Arial"/>
        </w:rPr>
      </w:pPr>
      <w:r w:rsidRPr="00D11652">
        <w:rPr>
          <w:rFonts w:ascii="Arial" w:hAnsi="Arial" w:cs="Arial"/>
        </w:rPr>
        <w:t xml:space="preserve">WWF requires the services of a consultant to </w:t>
      </w:r>
      <w:r w:rsidR="000878CC">
        <w:rPr>
          <w:rFonts w:ascii="Arial" w:hAnsi="Arial" w:cs="Arial"/>
        </w:rPr>
        <w:t xml:space="preserve">evaluate the total costs of management of the MPAs in the North Devon Marine Pioneer area </w:t>
      </w:r>
      <w:r w:rsidR="008F1D35">
        <w:rPr>
          <w:rFonts w:ascii="Arial" w:hAnsi="Arial" w:cs="Arial"/>
        </w:rPr>
        <w:t>under a ‘Business as usual’ scenario (based on current spending).</w:t>
      </w:r>
      <w:r w:rsidR="00F92994">
        <w:rPr>
          <w:rFonts w:ascii="Arial" w:hAnsi="Arial" w:cs="Arial"/>
        </w:rPr>
        <w:t xml:space="preserve"> </w:t>
      </w:r>
    </w:p>
    <w:p w:rsidR="002D569D" w:rsidRDefault="008F1D35" w:rsidP="000878CC">
      <w:pPr>
        <w:rPr>
          <w:rFonts w:ascii="Arial" w:hAnsi="Arial" w:cs="Arial"/>
        </w:rPr>
      </w:pPr>
      <w:r>
        <w:rPr>
          <w:rFonts w:ascii="Arial" w:hAnsi="Arial" w:cs="Arial"/>
        </w:rPr>
        <w:lastRenderedPageBreak/>
        <w:t>We also require the consultant to work with us to develop the scope of a ‘well-managed’ scenario</w:t>
      </w:r>
      <w:r w:rsidR="002D569D">
        <w:rPr>
          <w:rStyle w:val="FootnoteReference"/>
          <w:rFonts w:ascii="Arial" w:hAnsi="Arial" w:cs="Arial"/>
        </w:rPr>
        <w:footnoteReference w:id="1"/>
      </w:r>
      <w:r w:rsidR="00E246C7">
        <w:rPr>
          <w:rFonts w:ascii="Arial" w:hAnsi="Arial" w:cs="Arial"/>
        </w:rPr>
        <w:t xml:space="preserve"> with a plan for how this could be costed</w:t>
      </w:r>
      <w:r>
        <w:rPr>
          <w:rFonts w:ascii="Arial" w:hAnsi="Arial" w:cs="Arial"/>
        </w:rPr>
        <w:t xml:space="preserve">. </w:t>
      </w:r>
      <w:r w:rsidR="000878CC">
        <w:rPr>
          <w:rFonts w:ascii="Arial" w:hAnsi="Arial" w:cs="Arial"/>
        </w:rPr>
        <w:t>The definition of well-managed and what this would involve is to be discussed and agreed with the Steering Group for this contract.</w:t>
      </w:r>
    </w:p>
    <w:p w:rsidR="000878CC" w:rsidRPr="000878CC" w:rsidRDefault="002D569D" w:rsidP="000878CC">
      <w:pPr>
        <w:rPr>
          <w:rFonts w:ascii="Arial" w:hAnsi="Arial" w:cs="Arial"/>
        </w:rPr>
      </w:pPr>
      <w:r>
        <w:rPr>
          <w:rFonts w:ascii="Arial" w:hAnsi="Arial" w:cs="Arial"/>
        </w:rPr>
        <w:t>Finally we would the consultant to provide costs for the ‘well-managed’ scenario.</w:t>
      </w:r>
      <w:r w:rsidR="00E94E0E">
        <w:rPr>
          <w:rFonts w:ascii="Arial" w:hAnsi="Arial" w:cs="Arial"/>
        </w:rPr>
        <w:t xml:space="preserve"> </w:t>
      </w:r>
    </w:p>
    <w:p w:rsidR="000878CC" w:rsidRDefault="000878CC" w:rsidP="000878CC">
      <w:pPr>
        <w:rPr>
          <w:rFonts w:ascii="Arial" w:hAnsi="Arial" w:cs="Arial"/>
          <w:b/>
          <w:sz w:val="28"/>
          <w:szCs w:val="28"/>
        </w:rPr>
      </w:pPr>
      <w:r>
        <w:rPr>
          <w:rFonts w:ascii="Arial" w:hAnsi="Arial" w:cs="Arial"/>
          <w:b/>
          <w:sz w:val="28"/>
          <w:szCs w:val="28"/>
        </w:rPr>
        <w:t>Output</w:t>
      </w:r>
      <w:r w:rsidR="00EC4606">
        <w:rPr>
          <w:rFonts w:ascii="Arial" w:hAnsi="Arial" w:cs="Arial"/>
          <w:b/>
          <w:sz w:val="28"/>
          <w:szCs w:val="28"/>
        </w:rPr>
        <w:t>s</w:t>
      </w:r>
      <w:r w:rsidRPr="000878CC">
        <w:rPr>
          <w:rFonts w:ascii="Arial" w:hAnsi="Arial" w:cs="Arial"/>
          <w:b/>
          <w:sz w:val="28"/>
          <w:szCs w:val="28"/>
        </w:rPr>
        <w:t>:</w:t>
      </w:r>
    </w:p>
    <w:p w:rsidR="00E94E0E" w:rsidRDefault="00EC4606" w:rsidP="00E94E0E">
      <w:pPr>
        <w:rPr>
          <w:rFonts w:ascii="Arial" w:hAnsi="Arial" w:cs="Arial"/>
        </w:rPr>
      </w:pPr>
      <w:r>
        <w:rPr>
          <w:rFonts w:ascii="Arial" w:hAnsi="Arial" w:cs="Arial"/>
        </w:rPr>
        <w:t xml:space="preserve">We would like the consultant to produce </w:t>
      </w:r>
      <w:r w:rsidR="00110374">
        <w:rPr>
          <w:rFonts w:ascii="Arial" w:hAnsi="Arial" w:cs="Arial"/>
        </w:rPr>
        <w:t>three outputs</w:t>
      </w:r>
      <w:r w:rsidR="006337E1">
        <w:rPr>
          <w:rFonts w:ascii="Arial" w:hAnsi="Arial" w:cs="Arial"/>
        </w:rPr>
        <w:t>:</w:t>
      </w:r>
    </w:p>
    <w:p w:rsidR="00F92994" w:rsidRPr="00110374" w:rsidRDefault="00F92994" w:rsidP="00110374">
      <w:pPr>
        <w:pStyle w:val="ListParagraph"/>
        <w:numPr>
          <w:ilvl w:val="0"/>
          <w:numId w:val="13"/>
        </w:numPr>
        <w:rPr>
          <w:rFonts w:ascii="Arial" w:hAnsi="Arial" w:cs="Arial"/>
          <w:b/>
        </w:rPr>
      </w:pPr>
      <w:r w:rsidRPr="00110374">
        <w:rPr>
          <w:rFonts w:ascii="Arial" w:hAnsi="Arial" w:cs="Arial"/>
          <w:b/>
        </w:rPr>
        <w:t>Stage 1</w:t>
      </w:r>
      <w:r w:rsidR="00EC4606" w:rsidRPr="00110374">
        <w:rPr>
          <w:rFonts w:ascii="Arial" w:hAnsi="Arial" w:cs="Arial"/>
          <w:b/>
        </w:rPr>
        <w:t xml:space="preserve"> </w:t>
      </w:r>
      <w:r w:rsidR="002F081F">
        <w:rPr>
          <w:rFonts w:ascii="Arial" w:hAnsi="Arial" w:cs="Arial"/>
          <w:b/>
        </w:rPr>
        <w:t>– r</w:t>
      </w:r>
      <w:r w:rsidR="00EC4606" w:rsidRPr="00110374">
        <w:rPr>
          <w:rFonts w:ascii="Arial" w:hAnsi="Arial" w:cs="Arial"/>
          <w:b/>
        </w:rPr>
        <w:t>eport</w:t>
      </w:r>
      <w:r w:rsidR="002F081F">
        <w:rPr>
          <w:rFonts w:ascii="Arial" w:hAnsi="Arial" w:cs="Arial"/>
          <w:b/>
        </w:rPr>
        <w:t xml:space="preserve"> 1</w:t>
      </w:r>
      <w:r w:rsidRPr="00110374">
        <w:rPr>
          <w:rFonts w:ascii="Arial" w:hAnsi="Arial" w:cs="Arial"/>
          <w:b/>
        </w:rPr>
        <w:t>:</w:t>
      </w:r>
    </w:p>
    <w:p w:rsidR="00091A21" w:rsidRPr="00091A21" w:rsidRDefault="00C65DC2" w:rsidP="00091A21">
      <w:pPr>
        <w:pStyle w:val="ListParagraph"/>
        <w:numPr>
          <w:ilvl w:val="0"/>
          <w:numId w:val="9"/>
        </w:numPr>
        <w:rPr>
          <w:rFonts w:ascii="Arial" w:hAnsi="Arial" w:cs="Arial"/>
        </w:rPr>
      </w:pPr>
      <w:r>
        <w:rPr>
          <w:rFonts w:ascii="Arial" w:hAnsi="Arial" w:cs="Arial"/>
        </w:rPr>
        <w:t>T</w:t>
      </w:r>
      <w:r w:rsidR="000878CC">
        <w:rPr>
          <w:rFonts w:ascii="Arial" w:hAnsi="Arial" w:cs="Arial"/>
        </w:rPr>
        <w:t>otal costs associated with management of the MPAs in North De</w:t>
      </w:r>
      <w:r w:rsidR="00E94E0E">
        <w:rPr>
          <w:rFonts w:ascii="Arial" w:hAnsi="Arial" w:cs="Arial"/>
        </w:rPr>
        <w:t>von under the</w:t>
      </w:r>
      <w:r w:rsidR="008F1D35">
        <w:rPr>
          <w:rFonts w:ascii="Arial" w:hAnsi="Arial" w:cs="Arial"/>
        </w:rPr>
        <w:t xml:space="preserve"> ‘business as usual’ scenario</w:t>
      </w:r>
    </w:p>
    <w:p w:rsidR="00E94E0E" w:rsidRDefault="00C65DC2" w:rsidP="00E94E0E">
      <w:pPr>
        <w:pStyle w:val="ListParagraph"/>
        <w:numPr>
          <w:ilvl w:val="0"/>
          <w:numId w:val="9"/>
        </w:numPr>
        <w:rPr>
          <w:rFonts w:ascii="Arial" w:hAnsi="Arial" w:cs="Arial"/>
        </w:rPr>
      </w:pPr>
      <w:r>
        <w:rPr>
          <w:rFonts w:ascii="Arial" w:hAnsi="Arial" w:cs="Arial"/>
        </w:rPr>
        <w:t>D</w:t>
      </w:r>
      <w:r w:rsidR="000878CC">
        <w:rPr>
          <w:rFonts w:ascii="Arial" w:hAnsi="Arial" w:cs="Arial"/>
        </w:rPr>
        <w:t>escri</w:t>
      </w:r>
      <w:r w:rsidR="00E94E0E">
        <w:rPr>
          <w:rFonts w:ascii="Arial" w:hAnsi="Arial" w:cs="Arial"/>
        </w:rPr>
        <w:t>ption of the methodology used</w:t>
      </w:r>
      <w:r>
        <w:rPr>
          <w:rFonts w:ascii="Arial" w:hAnsi="Arial" w:cs="Arial"/>
        </w:rPr>
        <w:t xml:space="preserve"> to calculate costs</w:t>
      </w:r>
    </w:p>
    <w:p w:rsidR="00B14CC7" w:rsidRDefault="00091A21" w:rsidP="00B14CC7">
      <w:pPr>
        <w:pStyle w:val="ListParagraph"/>
        <w:numPr>
          <w:ilvl w:val="0"/>
          <w:numId w:val="9"/>
        </w:numPr>
        <w:rPr>
          <w:rFonts w:ascii="Arial" w:hAnsi="Arial" w:cs="Arial"/>
        </w:rPr>
      </w:pPr>
      <w:r>
        <w:rPr>
          <w:rFonts w:ascii="Arial" w:hAnsi="Arial" w:cs="Arial"/>
        </w:rPr>
        <w:t xml:space="preserve">We would like the costs to be separated out into initial set-up costs and costs of ongoing management (a list of the types of costs to include is included in </w:t>
      </w:r>
      <w:r w:rsidRPr="009D78FC">
        <w:rPr>
          <w:rFonts w:ascii="Arial" w:hAnsi="Arial" w:cs="Arial"/>
        </w:rPr>
        <w:t>Annex C</w:t>
      </w:r>
      <w:r w:rsidR="00110374">
        <w:rPr>
          <w:rFonts w:ascii="Arial" w:hAnsi="Arial" w:cs="Arial"/>
        </w:rPr>
        <w:t>)</w:t>
      </w:r>
    </w:p>
    <w:p w:rsidR="006337E1" w:rsidRDefault="006337E1" w:rsidP="006337E1">
      <w:pPr>
        <w:pStyle w:val="ListParagraph"/>
        <w:ind w:left="1500"/>
        <w:rPr>
          <w:rFonts w:ascii="Arial" w:hAnsi="Arial" w:cs="Arial"/>
        </w:rPr>
      </w:pPr>
    </w:p>
    <w:p w:rsidR="00110374" w:rsidRDefault="002F081F" w:rsidP="00110374">
      <w:pPr>
        <w:pStyle w:val="ListParagraph"/>
        <w:numPr>
          <w:ilvl w:val="0"/>
          <w:numId w:val="13"/>
        </w:numPr>
        <w:rPr>
          <w:rFonts w:ascii="Arial" w:hAnsi="Arial" w:cs="Arial"/>
        </w:rPr>
      </w:pPr>
      <w:r>
        <w:rPr>
          <w:rFonts w:ascii="Arial" w:hAnsi="Arial" w:cs="Arial"/>
          <w:b/>
        </w:rPr>
        <w:t xml:space="preserve">Stage 2- </w:t>
      </w:r>
      <w:r w:rsidR="00110374" w:rsidRPr="00110374">
        <w:rPr>
          <w:rFonts w:ascii="Arial" w:hAnsi="Arial" w:cs="Arial"/>
          <w:b/>
        </w:rPr>
        <w:t xml:space="preserve">Plan for stage </w:t>
      </w:r>
      <w:r>
        <w:rPr>
          <w:rFonts w:ascii="Arial" w:hAnsi="Arial" w:cs="Arial"/>
          <w:b/>
        </w:rPr>
        <w:t>3</w:t>
      </w:r>
      <w:r w:rsidR="00110374" w:rsidRPr="00110374">
        <w:rPr>
          <w:rFonts w:ascii="Arial" w:hAnsi="Arial" w:cs="Arial"/>
        </w:rPr>
        <w:t xml:space="preserve"> (to be agreed with </w:t>
      </w:r>
      <w:r w:rsidR="00C6094C">
        <w:rPr>
          <w:rFonts w:ascii="Arial" w:hAnsi="Arial" w:cs="Arial"/>
        </w:rPr>
        <w:t>Steering Group</w:t>
      </w:r>
      <w:r w:rsidR="00110374" w:rsidRPr="00110374">
        <w:rPr>
          <w:rFonts w:ascii="Arial" w:hAnsi="Arial" w:cs="Arial"/>
        </w:rPr>
        <w:t>)</w:t>
      </w:r>
    </w:p>
    <w:p w:rsidR="002D569D" w:rsidRDefault="002D569D" w:rsidP="002D569D">
      <w:pPr>
        <w:pStyle w:val="ListParagraph"/>
        <w:numPr>
          <w:ilvl w:val="0"/>
          <w:numId w:val="14"/>
        </w:numPr>
        <w:rPr>
          <w:rFonts w:ascii="Arial" w:hAnsi="Arial" w:cs="Arial"/>
        </w:rPr>
      </w:pPr>
      <w:r>
        <w:rPr>
          <w:rFonts w:ascii="Arial" w:hAnsi="Arial" w:cs="Arial"/>
        </w:rPr>
        <w:t xml:space="preserve">Detail information needed </w:t>
      </w:r>
      <w:r w:rsidR="002F081F">
        <w:rPr>
          <w:rFonts w:ascii="Arial" w:hAnsi="Arial" w:cs="Arial"/>
        </w:rPr>
        <w:t xml:space="preserve">and process </w:t>
      </w:r>
      <w:r>
        <w:rPr>
          <w:rFonts w:ascii="Arial" w:hAnsi="Arial" w:cs="Arial"/>
        </w:rPr>
        <w:t>to create ‘well-managed’ scenario</w:t>
      </w:r>
      <w:r w:rsidR="006337E1">
        <w:rPr>
          <w:rFonts w:ascii="Arial" w:hAnsi="Arial" w:cs="Arial"/>
        </w:rPr>
        <w:t>,</w:t>
      </w:r>
      <w:r>
        <w:rPr>
          <w:rFonts w:ascii="Arial" w:hAnsi="Arial" w:cs="Arial"/>
        </w:rPr>
        <w:t xml:space="preserve"> to include stakeholder engagement required</w:t>
      </w:r>
      <w:r w:rsidR="006337E1" w:rsidRPr="006337E1">
        <w:rPr>
          <w:rFonts w:ascii="Arial" w:hAnsi="Arial" w:cs="Arial"/>
        </w:rPr>
        <w:t xml:space="preserve"> </w:t>
      </w:r>
      <w:r w:rsidR="00AB371E">
        <w:rPr>
          <w:rFonts w:ascii="Arial" w:hAnsi="Arial" w:cs="Arial"/>
        </w:rPr>
        <w:t xml:space="preserve">to develop the scenario </w:t>
      </w:r>
      <w:r w:rsidR="006337E1">
        <w:rPr>
          <w:rFonts w:ascii="Arial" w:hAnsi="Arial" w:cs="Arial"/>
        </w:rPr>
        <w:t xml:space="preserve">and </w:t>
      </w:r>
      <w:r w:rsidR="00AB371E">
        <w:rPr>
          <w:rFonts w:ascii="Arial" w:hAnsi="Arial" w:cs="Arial"/>
        </w:rPr>
        <w:t>how this scenario could be costed based on available data</w:t>
      </w:r>
    </w:p>
    <w:p w:rsidR="006337E1" w:rsidRPr="00110374" w:rsidRDefault="006337E1" w:rsidP="006337E1">
      <w:pPr>
        <w:pStyle w:val="ListParagraph"/>
        <w:ind w:left="1440"/>
        <w:rPr>
          <w:rFonts w:ascii="Arial" w:hAnsi="Arial" w:cs="Arial"/>
        </w:rPr>
      </w:pPr>
    </w:p>
    <w:p w:rsidR="00F92994" w:rsidRPr="00110374" w:rsidRDefault="002F081F" w:rsidP="00110374">
      <w:pPr>
        <w:pStyle w:val="ListParagraph"/>
        <w:numPr>
          <w:ilvl w:val="0"/>
          <w:numId w:val="13"/>
        </w:numPr>
        <w:rPr>
          <w:rFonts w:ascii="Arial" w:hAnsi="Arial" w:cs="Arial"/>
        </w:rPr>
      </w:pPr>
      <w:r>
        <w:rPr>
          <w:rFonts w:ascii="Arial" w:hAnsi="Arial" w:cs="Arial"/>
          <w:b/>
        </w:rPr>
        <w:t xml:space="preserve">Stage 3- </w:t>
      </w:r>
      <w:r w:rsidR="00EC4606" w:rsidRPr="00110374">
        <w:rPr>
          <w:rFonts w:ascii="Arial" w:hAnsi="Arial" w:cs="Arial"/>
          <w:b/>
        </w:rPr>
        <w:t xml:space="preserve"> </w:t>
      </w:r>
      <w:r>
        <w:rPr>
          <w:rFonts w:ascii="Arial" w:hAnsi="Arial" w:cs="Arial"/>
          <w:b/>
        </w:rPr>
        <w:t xml:space="preserve">Final </w:t>
      </w:r>
      <w:r w:rsidR="00EC4606" w:rsidRPr="00110374">
        <w:rPr>
          <w:rFonts w:ascii="Arial" w:hAnsi="Arial" w:cs="Arial"/>
          <w:b/>
        </w:rPr>
        <w:t>report</w:t>
      </w:r>
      <w:r w:rsidR="00F92994" w:rsidRPr="00110374">
        <w:rPr>
          <w:rFonts w:ascii="Arial" w:hAnsi="Arial" w:cs="Arial"/>
        </w:rPr>
        <w:t>:</w:t>
      </w:r>
    </w:p>
    <w:p w:rsidR="00372742" w:rsidRDefault="00372742" w:rsidP="00E94E0E">
      <w:pPr>
        <w:pStyle w:val="ListParagraph"/>
        <w:numPr>
          <w:ilvl w:val="0"/>
          <w:numId w:val="9"/>
        </w:numPr>
        <w:rPr>
          <w:rFonts w:ascii="Arial" w:hAnsi="Arial" w:cs="Arial"/>
        </w:rPr>
      </w:pPr>
      <w:r>
        <w:rPr>
          <w:rFonts w:ascii="Arial" w:hAnsi="Arial" w:cs="Arial"/>
        </w:rPr>
        <w:t xml:space="preserve">An outline of what a ‘well-managed’ scenario would look like for North Devon MPAs </w:t>
      </w:r>
    </w:p>
    <w:p w:rsidR="00F92994" w:rsidRPr="002F081F" w:rsidRDefault="00F92994" w:rsidP="00E94E0E">
      <w:pPr>
        <w:pStyle w:val="ListParagraph"/>
        <w:numPr>
          <w:ilvl w:val="0"/>
          <w:numId w:val="9"/>
        </w:numPr>
        <w:rPr>
          <w:rFonts w:ascii="Arial" w:hAnsi="Arial" w:cs="Arial"/>
        </w:rPr>
      </w:pPr>
      <w:r w:rsidRPr="002F081F">
        <w:rPr>
          <w:rFonts w:ascii="Arial" w:hAnsi="Arial" w:cs="Arial"/>
        </w:rPr>
        <w:t>Total costs associated with well-managed scenario</w:t>
      </w:r>
    </w:p>
    <w:p w:rsidR="002F081F" w:rsidRPr="002F081F" w:rsidRDefault="002F081F" w:rsidP="00E94E0E">
      <w:pPr>
        <w:pStyle w:val="ListParagraph"/>
        <w:numPr>
          <w:ilvl w:val="0"/>
          <w:numId w:val="9"/>
        </w:numPr>
        <w:rPr>
          <w:rFonts w:ascii="Arial" w:hAnsi="Arial" w:cs="Arial"/>
        </w:rPr>
      </w:pPr>
      <w:r w:rsidRPr="002F081F">
        <w:rPr>
          <w:rFonts w:ascii="Arial" w:hAnsi="Arial" w:cs="Arial"/>
        </w:rPr>
        <w:t>Difference between well-managed and BAU scenarios</w:t>
      </w:r>
    </w:p>
    <w:p w:rsidR="00D11652" w:rsidRDefault="00D11652" w:rsidP="00D11652">
      <w:pPr>
        <w:rPr>
          <w:rFonts w:ascii="Arial" w:hAnsi="Arial" w:cs="Arial"/>
          <w:b/>
          <w:sz w:val="28"/>
          <w:szCs w:val="28"/>
        </w:rPr>
      </w:pPr>
      <w:r>
        <w:rPr>
          <w:rFonts w:ascii="Arial" w:hAnsi="Arial" w:cs="Arial"/>
          <w:b/>
          <w:sz w:val="28"/>
          <w:szCs w:val="28"/>
        </w:rPr>
        <w:t>Way of working</w:t>
      </w:r>
      <w:r w:rsidRPr="009072B4">
        <w:rPr>
          <w:rFonts w:ascii="Arial" w:hAnsi="Arial" w:cs="Arial"/>
          <w:b/>
          <w:sz w:val="28"/>
          <w:szCs w:val="28"/>
        </w:rPr>
        <w:t>:</w:t>
      </w:r>
    </w:p>
    <w:p w:rsidR="00D11652" w:rsidRDefault="00D11652" w:rsidP="00D11652">
      <w:pPr>
        <w:rPr>
          <w:rFonts w:ascii="Arial" w:hAnsi="Arial" w:cs="Arial"/>
        </w:rPr>
      </w:pPr>
      <w:r w:rsidRPr="003948DC">
        <w:rPr>
          <w:rFonts w:ascii="Arial" w:hAnsi="Arial" w:cs="Arial"/>
        </w:rPr>
        <w:t>The work should be developed closely with the WWF team</w:t>
      </w:r>
      <w:r>
        <w:rPr>
          <w:rFonts w:ascii="Arial" w:hAnsi="Arial" w:cs="Arial"/>
        </w:rPr>
        <w:t xml:space="preserve"> and Natural England</w:t>
      </w:r>
      <w:r w:rsidRPr="003948DC">
        <w:rPr>
          <w:rFonts w:ascii="Arial" w:hAnsi="Arial" w:cs="Arial"/>
        </w:rPr>
        <w:t>, this will involve a face-to-face kick off meeting in Cardiff and close commun</w:t>
      </w:r>
      <w:r w:rsidR="00165C0E">
        <w:rPr>
          <w:rFonts w:ascii="Arial" w:hAnsi="Arial" w:cs="Arial"/>
        </w:rPr>
        <w:t xml:space="preserve">ication throughout the project (please include </w:t>
      </w:r>
      <w:r w:rsidR="003420E5">
        <w:rPr>
          <w:rFonts w:ascii="Arial" w:hAnsi="Arial" w:cs="Arial"/>
        </w:rPr>
        <w:t xml:space="preserve">travel </w:t>
      </w:r>
      <w:r w:rsidR="00165C0E">
        <w:rPr>
          <w:rFonts w:ascii="Arial" w:hAnsi="Arial" w:cs="Arial"/>
        </w:rPr>
        <w:t>costs</w:t>
      </w:r>
      <w:r w:rsidR="003420E5">
        <w:rPr>
          <w:rFonts w:ascii="Arial" w:hAnsi="Arial" w:cs="Arial"/>
        </w:rPr>
        <w:t xml:space="preserve"> for the kick off meeting</w:t>
      </w:r>
      <w:r w:rsidR="00165C0E">
        <w:rPr>
          <w:rFonts w:ascii="Arial" w:hAnsi="Arial" w:cs="Arial"/>
        </w:rPr>
        <w:t xml:space="preserve"> separately in quote).</w:t>
      </w:r>
    </w:p>
    <w:p w:rsidR="00F92994" w:rsidRDefault="00EC4606" w:rsidP="00D11652">
      <w:pPr>
        <w:rPr>
          <w:rFonts w:ascii="Arial" w:hAnsi="Arial" w:cs="Arial"/>
        </w:rPr>
      </w:pPr>
      <w:r>
        <w:rPr>
          <w:rFonts w:ascii="Arial" w:hAnsi="Arial" w:cs="Arial"/>
        </w:rPr>
        <w:t>We would like to have a workshop between the Steering Group and the consultants</w:t>
      </w:r>
      <w:r w:rsidR="00165C0E">
        <w:rPr>
          <w:rFonts w:ascii="Arial" w:hAnsi="Arial" w:cs="Arial"/>
        </w:rPr>
        <w:t xml:space="preserve"> in Cardiff</w:t>
      </w:r>
      <w:r>
        <w:rPr>
          <w:rFonts w:ascii="Arial" w:hAnsi="Arial" w:cs="Arial"/>
        </w:rPr>
        <w:t xml:space="preserve"> to discuss and agree the </w:t>
      </w:r>
      <w:r w:rsidR="00C6094C">
        <w:rPr>
          <w:rFonts w:ascii="Arial" w:hAnsi="Arial" w:cs="Arial"/>
        </w:rPr>
        <w:t>plan for stage 3</w:t>
      </w:r>
      <w:r w:rsidR="00165C0E">
        <w:rPr>
          <w:rFonts w:ascii="Arial" w:hAnsi="Arial" w:cs="Arial"/>
        </w:rPr>
        <w:t xml:space="preserve"> (include </w:t>
      </w:r>
      <w:r w:rsidR="003420E5">
        <w:rPr>
          <w:rFonts w:ascii="Arial" w:hAnsi="Arial" w:cs="Arial"/>
        </w:rPr>
        <w:t xml:space="preserve">travel </w:t>
      </w:r>
      <w:r w:rsidR="00165C0E">
        <w:rPr>
          <w:rFonts w:ascii="Arial" w:hAnsi="Arial" w:cs="Arial"/>
        </w:rPr>
        <w:t xml:space="preserve">costs </w:t>
      </w:r>
      <w:r w:rsidR="002D569D">
        <w:rPr>
          <w:rFonts w:ascii="Arial" w:hAnsi="Arial" w:cs="Arial"/>
        </w:rPr>
        <w:t xml:space="preserve">for this workshop </w:t>
      </w:r>
      <w:r w:rsidR="00165C0E">
        <w:rPr>
          <w:rFonts w:ascii="Arial" w:hAnsi="Arial" w:cs="Arial"/>
        </w:rPr>
        <w:t>separately in quote).</w:t>
      </w:r>
    </w:p>
    <w:p w:rsidR="00D11652" w:rsidRDefault="000878CC" w:rsidP="00D11652">
      <w:pPr>
        <w:rPr>
          <w:rFonts w:ascii="Arial" w:hAnsi="Arial" w:cs="Arial"/>
          <w:b/>
          <w:sz w:val="28"/>
          <w:szCs w:val="28"/>
        </w:rPr>
      </w:pPr>
      <w:r>
        <w:rPr>
          <w:rFonts w:ascii="Arial" w:hAnsi="Arial" w:cs="Arial"/>
        </w:rPr>
        <w:t xml:space="preserve">We hope that the bulk of the information needed for </w:t>
      </w:r>
      <w:r w:rsidR="00C6094C">
        <w:rPr>
          <w:rFonts w:ascii="Arial" w:hAnsi="Arial" w:cs="Arial"/>
        </w:rPr>
        <w:t>stage 1 of this</w:t>
      </w:r>
      <w:r>
        <w:rPr>
          <w:rFonts w:ascii="Arial" w:hAnsi="Arial" w:cs="Arial"/>
        </w:rPr>
        <w:t xml:space="preserve"> contract can be obtained by Natural England and WWF through </w:t>
      </w:r>
      <w:r w:rsidR="00932DB7">
        <w:rPr>
          <w:rFonts w:ascii="Arial" w:hAnsi="Arial" w:cs="Arial"/>
        </w:rPr>
        <w:t xml:space="preserve">their </w:t>
      </w:r>
      <w:r>
        <w:rPr>
          <w:rFonts w:ascii="Arial" w:hAnsi="Arial" w:cs="Arial"/>
        </w:rPr>
        <w:t xml:space="preserve">contacts in the relevant agencies, however we would </w:t>
      </w:r>
      <w:r w:rsidR="00932DB7">
        <w:rPr>
          <w:rFonts w:ascii="Arial" w:hAnsi="Arial" w:cs="Arial"/>
        </w:rPr>
        <w:t xml:space="preserve">also expect </w:t>
      </w:r>
      <w:r>
        <w:rPr>
          <w:rFonts w:ascii="Arial" w:hAnsi="Arial" w:cs="Arial"/>
        </w:rPr>
        <w:t>the consultant</w:t>
      </w:r>
      <w:r w:rsidR="00932DB7">
        <w:rPr>
          <w:rFonts w:ascii="Arial" w:hAnsi="Arial" w:cs="Arial"/>
        </w:rPr>
        <w:t xml:space="preserve"> to provide support with</w:t>
      </w:r>
      <w:r>
        <w:rPr>
          <w:rFonts w:ascii="Arial" w:hAnsi="Arial" w:cs="Arial"/>
        </w:rPr>
        <w:t xml:space="preserve"> this.</w:t>
      </w:r>
    </w:p>
    <w:p w:rsidR="00C84C9B" w:rsidRDefault="00F92994" w:rsidP="00D11652">
      <w:pPr>
        <w:rPr>
          <w:rFonts w:ascii="Arial" w:hAnsi="Arial" w:cs="Arial"/>
          <w:b/>
          <w:sz w:val="28"/>
          <w:szCs w:val="28"/>
        </w:rPr>
      </w:pPr>
      <w:r>
        <w:rPr>
          <w:rFonts w:ascii="Arial" w:hAnsi="Arial" w:cs="Arial"/>
          <w:b/>
          <w:sz w:val="28"/>
          <w:szCs w:val="28"/>
        </w:rPr>
        <w:t>Timeline:</w:t>
      </w:r>
    </w:p>
    <w:p w:rsidR="00165C0E" w:rsidRDefault="00165C0E" w:rsidP="00D11652">
      <w:pPr>
        <w:rPr>
          <w:rFonts w:ascii="Arial" w:hAnsi="Arial" w:cs="Arial"/>
          <w:b/>
          <w:sz w:val="28"/>
          <w:szCs w:val="28"/>
        </w:rPr>
      </w:pPr>
      <w:r>
        <w:rPr>
          <w:rFonts w:ascii="Arial" w:hAnsi="Arial" w:cs="Arial"/>
        </w:rPr>
        <w:t>Begin contract: w/c 12</w:t>
      </w:r>
      <w:r w:rsidRPr="00165C0E">
        <w:rPr>
          <w:rFonts w:ascii="Arial" w:hAnsi="Arial" w:cs="Arial"/>
          <w:vertAlign w:val="superscript"/>
        </w:rPr>
        <w:t>th</w:t>
      </w:r>
      <w:r>
        <w:rPr>
          <w:rFonts w:ascii="Arial" w:hAnsi="Arial" w:cs="Arial"/>
        </w:rPr>
        <w:t xml:space="preserve"> March</w:t>
      </w:r>
    </w:p>
    <w:p w:rsidR="00F92994" w:rsidRDefault="00EC4606" w:rsidP="00D11652">
      <w:pPr>
        <w:rPr>
          <w:rFonts w:ascii="Arial" w:hAnsi="Arial" w:cs="Arial"/>
        </w:rPr>
      </w:pPr>
      <w:r>
        <w:rPr>
          <w:rFonts w:ascii="Arial" w:hAnsi="Arial" w:cs="Arial"/>
        </w:rPr>
        <w:t>Stage 1 report:</w:t>
      </w:r>
      <w:r w:rsidR="00165C0E">
        <w:rPr>
          <w:rFonts w:ascii="Arial" w:hAnsi="Arial" w:cs="Arial"/>
        </w:rPr>
        <w:t xml:space="preserve"> 27</w:t>
      </w:r>
      <w:r w:rsidR="00165C0E" w:rsidRPr="00165C0E">
        <w:rPr>
          <w:rFonts w:ascii="Arial" w:hAnsi="Arial" w:cs="Arial"/>
          <w:vertAlign w:val="superscript"/>
        </w:rPr>
        <w:t>th</w:t>
      </w:r>
      <w:r w:rsidR="00165C0E">
        <w:rPr>
          <w:rFonts w:ascii="Arial" w:hAnsi="Arial" w:cs="Arial"/>
        </w:rPr>
        <w:t xml:space="preserve"> April 2018</w:t>
      </w:r>
    </w:p>
    <w:p w:rsidR="00EC4606" w:rsidRDefault="00EC4606" w:rsidP="00D11652">
      <w:pPr>
        <w:rPr>
          <w:rFonts w:ascii="Arial" w:hAnsi="Arial" w:cs="Arial"/>
        </w:rPr>
      </w:pPr>
      <w:r>
        <w:rPr>
          <w:rFonts w:ascii="Arial" w:hAnsi="Arial" w:cs="Arial"/>
        </w:rPr>
        <w:lastRenderedPageBreak/>
        <w:t>Well-managed scenario workshop</w:t>
      </w:r>
      <w:r w:rsidR="002D569D">
        <w:rPr>
          <w:rFonts w:ascii="Arial" w:hAnsi="Arial" w:cs="Arial"/>
        </w:rPr>
        <w:t xml:space="preserve"> with WWF</w:t>
      </w:r>
      <w:r>
        <w:rPr>
          <w:rFonts w:ascii="Arial" w:hAnsi="Arial" w:cs="Arial"/>
        </w:rPr>
        <w:t>:</w:t>
      </w:r>
      <w:r w:rsidR="00165C0E">
        <w:rPr>
          <w:rFonts w:ascii="Arial" w:hAnsi="Arial" w:cs="Arial"/>
        </w:rPr>
        <w:t xml:space="preserve"> </w:t>
      </w:r>
      <w:r w:rsidR="00165C0E" w:rsidRPr="002D569D">
        <w:rPr>
          <w:rFonts w:ascii="Arial" w:hAnsi="Arial" w:cs="Arial"/>
        </w:rPr>
        <w:t>early May</w:t>
      </w:r>
      <w:r w:rsidR="002D569D">
        <w:rPr>
          <w:rFonts w:ascii="Arial" w:hAnsi="Arial" w:cs="Arial"/>
        </w:rPr>
        <w:t xml:space="preserve"> (suggested date, there is some flexibility around this)</w:t>
      </w:r>
    </w:p>
    <w:p w:rsidR="00EC4606" w:rsidRDefault="00EC4606" w:rsidP="00D11652">
      <w:pPr>
        <w:rPr>
          <w:rFonts w:ascii="Arial" w:hAnsi="Arial" w:cs="Arial"/>
        </w:rPr>
      </w:pPr>
      <w:r>
        <w:rPr>
          <w:rFonts w:ascii="Arial" w:hAnsi="Arial" w:cs="Arial"/>
        </w:rPr>
        <w:t xml:space="preserve">Stage 2 report: </w:t>
      </w:r>
      <w:r w:rsidR="00165C0E" w:rsidRPr="002D569D">
        <w:rPr>
          <w:rFonts w:ascii="Arial" w:hAnsi="Arial" w:cs="Arial"/>
        </w:rPr>
        <w:t>end Ju</w:t>
      </w:r>
      <w:r w:rsidR="002D569D" w:rsidRPr="002D569D">
        <w:rPr>
          <w:rFonts w:ascii="Arial" w:hAnsi="Arial" w:cs="Arial"/>
        </w:rPr>
        <w:t>ly</w:t>
      </w:r>
      <w:r w:rsidR="002D569D">
        <w:rPr>
          <w:rFonts w:ascii="Arial" w:hAnsi="Arial" w:cs="Arial"/>
        </w:rPr>
        <w:t xml:space="preserve"> (suggested date, there is some flexibility around this)</w:t>
      </w:r>
    </w:p>
    <w:p w:rsidR="00D11652" w:rsidRDefault="00D11652" w:rsidP="00D11652">
      <w:pPr>
        <w:rPr>
          <w:rFonts w:ascii="Arial" w:hAnsi="Arial" w:cs="Arial"/>
          <w:b/>
          <w:sz w:val="28"/>
          <w:szCs w:val="28"/>
        </w:rPr>
      </w:pPr>
      <w:r>
        <w:rPr>
          <w:rFonts w:ascii="Arial" w:hAnsi="Arial" w:cs="Arial"/>
          <w:b/>
          <w:sz w:val="28"/>
          <w:szCs w:val="28"/>
        </w:rPr>
        <w:t>Budget:</w:t>
      </w:r>
    </w:p>
    <w:p w:rsidR="00D11652" w:rsidRPr="00AE66B6" w:rsidRDefault="00D11652" w:rsidP="00D11652">
      <w:pPr>
        <w:rPr>
          <w:rFonts w:ascii="Arial" w:hAnsi="Arial" w:cs="Arial"/>
          <w:sz w:val="28"/>
          <w:szCs w:val="28"/>
        </w:rPr>
      </w:pPr>
      <w:r>
        <w:rPr>
          <w:rFonts w:ascii="Arial" w:eastAsia="Times New Roman" w:hAnsi="Arial" w:cs="Arial"/>
        </w:rPr>
        <w:t xml:space="preserve">Up to </w:t>
      </w:r>
      <w:r w:rsidR="00EC4606">
        <w:rPr>
          <w:rFonts w:ascii="Arial" w:eastAsia="Times New Roman" w:hAnsi="Arial" w:cs="Arial"/>
        </w:rPr>
        <w:t>£</w:t>
      </w:r>
      <w:r w:rsidR="007A4279">
        <w:rPr>
          <w:rFonts w:ascii="Arial" w:eastAsia="Times New Roman" w:hAnsi="Arial" w:cs="Arial"/>
        </w:rPr>
        <w:t>20</w:t>
      </w:r>
      <w:r w:rsidR="00EC4606">
        <w:rPr>
          <w:rFonts w:ascii="Arial" w:eastAsia="Times New Roman" w:hAnsi="Arial" w:cs="Arial"/>
        </w:rPr>
        <w:t>,000</w:t>
      </w:r>
      <w:r>
        <w:rPr>
          <w:rFonts w:ascii="Arial" w:eastAsia="Times New Roman" w:hAnsi="Arial" w:cs="Arial"/>
        </w:rPr>
        <w:t xml:space="preserve"> including VAT</w:t>
      </w:r>
    </w:p>
    <w:p w:rsidR="00D11652" w:rsidRDefault="00D11652" w:rsidP="00D11652">
      <w:pPr>
        <w:rPr>
          <w:rFonts w:ascii="Arial" w:hAnsi="Arial" w:cs="Arial"/>
          <w:b/>
          <w:sz w:val="28"/>
          <w:szCs w:val="28"/>
        </w:rPr>
      </w:pPr>
      <w:r>
        <w:rPr>
          <w:rFonts w:ascii="Arial" w:hAnsi="Arial" w:cs="Arial"/>
          <w:b/>
          <w:sz w:val="28"/>
          <w:szCs w:val="28"/>
        </w:rPr>
        <w:t>Deadlines:</w:t>
      </w:r>
    </w:p>
    <w:p w:rsidR="00D11652" w:rsidRDefault="00D11652" w:rsidP="00D11652">
      <w:pPr>
        <w:rPr>
          <w:rFonts w:ascii="Arial" w:hAnsi="Arial" w:cs="Arial"/>
        </w:rPr>
      </w:pPr>
      <w:r>
        <w:rPr>
          <w:rFonts w:ascii="Arial" w:hAnsi="Arial" w:cs="Arial"/>
        </w:rPr>
        <w:t>Quote should include the following:</w:t>
      </w:r>
    </w:p>
    <w:p w:rsidR="00D11652" w:rsidRDefault="00D11652" w:rsidP="00D11652">
      <w:pPr>
        <w:pStyle w:val="ListParagraph"/>
        <w:numPr>
          <w:ilvl w:val="0"/>
          <w:numId w:val="3"/>
        </w:numPr>
        <w:spacing w:after="200" w:line="276" w:lineRule="auto"/>
        <w:rPr>
          <w:rFonts w:ascii="Arial" w:hAnsi="Arial" w:cs="Arial"/>
        </w:rPr>
      </w:pPr>
      <w:r>
        <w:rPr>
          <w:rFonts w:ascii="Arial" w:hAnsi="Arial" w:cs="Arial"/>
        </w:rPr>
        <w:t xml:space="preserve">Understanding of the requirements and summary of relevant experience </w:t>
      </w:r>
    </w:p>
    <w:p w:rsidR="00D11652" w:rsidRDefault="00D11652" w:rsidP="00D11652">
      <w:pPr>
        <w:pStyle w:val="ListParagraph"/>
        <w:numPr>
          <w:ilvl w:val="0"/>
          <w:numId w:val="3"/>
        </w:numPr>
        <w:spacing w:after="200" w:line="276" w:lineRule="auto"/>
        <w:rPr>
          <w:rFonts w:ascii="Arial" w:hAnsi="Arial" w:cs="Arial"/>
        </w:rPr>
      </w:pPr>
      <w:r>
        <w:rPr>
          <w:rFonts w:ascii="Arial" w:hAnsi="Arial" w:cs="Arial"/>
        </w:rPr>
        <w:t>Proposed approach for delivering the project aims</w:t>
      </w:r>
    </w:p>
    <w:p w:rsidR="00D11652" w:rsidRDefault="00D11652" w:rsidP="00D11652">
      <w:pPr>
        <w:pStyle w:val="ListParagraph"/>
        <w:numPr>
          <w:ilvl w:val="0"/>
          <w:numId w:val="3"/>
        </w:numPr>
        <w:spacing w:after="200" w:line="276" w:lineRule="auto"/>
        <w:rPr>
          <w:rFonts w:ascii="Arial" w:hAnsi="Arial" w:cs="Arial"/>
        </w:rPr>
      </w:pPr>
      <w:r>
        <w:rPr>
          <w:rFonts w:ascii="Arial" w:hAnsi="Arial" w:cs="Arial"/>
        </w:rPr>
        <w:t>Timeline</w:t>
      </w:r>
      <w:r w:rsidRPr="00AE66B6">
        <w:rPr>
          <w:rFonts w:ascii="Arial" w:hAnsi="Arial" w:cs="Arial"/>
        </w:rPr>
        <w:t xml:space="preserve"> and breakdown of c</w:t>
      </w:r>
      <w:r w:rsidR="00165C0E">
        <w:rPr>
          <w:rFonts w:ascii="Arial" w:hAnsi="Arial" w:cs="Arial"/>
        </w:rPr>
        <w:t>osts</w:t>
      </w:r>
      <w:r w:rsidR="002F081F">
        <w:rPr>
          <w:rFonts w:ascii="Arial" w:hAnsi="Arial" w:cs="Arial"/>
        </w:rPr>
        <w:t xml:space="preserve"> </w:t>
      </w:r>
    </w:p>
    <w:p w:rsidR="00D11652" w:rsidRDefault="00D11652" w:rsidP="00D11652">
      <w:pPr>
        <w:pStyle w:val="ListParagraph"/>
        <w:numPr>
          <w:ilvl w:val="0"/>
          <w:numId w:val="3"/>
        </w:numPr>
        <w:spacing w:after="200" w:line="276" w:lineRule="auto"/>
        <w:rPr>
          <w:rFonts w:ascii="Arial" w:hAnsi="Arial" w:cs="Arial"/>
        </w:rPr>
      </w:pPr>
      <w:r>
        <w:rPr>
          <w:rFonts w:ascii="Arial" w:hAnsi="Arial" w:cs="Arial"/>
        </w:rPr>
        <w:t>Separate costs for travel and subsistence to travel to Cardiff for kick-off meeting</w:t>
      </w:r>
      <w:r w:rsidR="00EC4606">
        <w:rPr>
          <w:rFonts w:ascii="Arial" w:hAnsi="Arial" w:cs="Arial"/>
        </w:rPr>
        <w:t xml:space="preserve"> and mid-project workshop</w:t>
      </w:r>
    </w:p>
    <w:p w:rsidR="00D11652" w:rsidRDefault="00D11652">
      <w:r>
        <w:rPr>
          <w:rFonts w:ascii="Arial" w:hAnsi="Arial" w:cs="Arial"/>
        </w:rPr>
        <w:t>T</w:t>
      </w:r>
      <w:r w:rsidRPr="00AE66B6">
        <w:rPr>
          <w:rFonts w:ascii="Arial" w:hAnsi="Arial" w:cs="Arial"/>
        </w:rPr>
        <w:t xml:space="preserve">o be submitted by </w:t>
      </w:r>
      <w:r w:rsidR="00EC4606">
        <w:rPr>
          <w:rFonts w:ascii="Arial" w:hAnsi="Arial" w:cs="Arial"/>
        </w:rPr>
        <w:t>5pm on Friday 2</w:t>
      </w:r>
      <w:r w:rsidR="00EC4606" w:rsidRPr="00EC4606">
        <w:rPr>
          <w:rFonts w:ascii="Arial" w:hAnsi="Arial" w:cs="Arial"/>
          <w:vertAlign w:val="superscript"/>
        </w:rPr>
        <w:t>nd</w:t>
      </w:r>
      <w:r w:rsidR="00EC4606">
        <w:rPr>
          <w:rFonts w:ascii="Arial" w:hAnsi="Arial" w:cs="Arial"/>
        </w:rPr>
        <w:t xml:space="preserve"> March</w:t>
      </w:r>
      <w:r>
        <w:rPr>
          <w:rFonts w:ascii="Arial" w:hAnsi="Arial" w:cs="Arial"/>
        </w:rPr>
        <w:t xml:space="preserve"> </w:t>
      </w:r>
      <w:r w:rsidRPr="00AE66B6">
        <w:rPr>
          <w:rFonts w:ascii="Arial" w:hAnsi="Arial" w:cs="Arial"/>
        </w:rPr>
        <w:t>to Jenny Oates (joates@wwf.org.uk)</w:t>
      </w:r>
    </w:p>
    <w:p w:rsidR="00273C28" w:rsidRDefault="00273C28">
      <w:pPr>
        <w:sectPr w:rsidR="00273C28">
          <w:pgSz w:w="11906" w:h="16838"/>
          <w:pgMar w:top="1440" w:right="1440" w:bottom="1440" w:left="1440" w:header="708" w:footer="708" w:gutter="0"/>
          <w:cols w:space="708"/>
          <w:docGrid w:linePitch="360"/>
        </w:sectPr>
      </w:pPr>
      <w:bookmarkStart w:id="0" w:name="_GoBack"/>
      <w:bookmarkEnd w:id="0"/>
    </w:p>
    <w:p w:rsidR="00273C28" w:rsidRPr="00273C28" w:rsidRDefault="00273C28" w:rsidP="00273C28">
      <w:pPr>
        <w:tabs>
          <w:tab w:val="left" w:pos="-3232"/>
        </w:tabs>
        <w:spacing w:after="0" w:line="240" w:lineRule="auto"/>
        <w:rPr>
          <w:rFonts w:ascii="WWF" w:eastAsia="Times New Roman" w:hAnsi="WWF" w:cs="Times New Roman"/>
          <w:color w:val="FFFFFF"/>
          <w:sz w:val="49"/>
          <w:szCs w:val="24"/>
          <w:shd w:val="clear" w:color="auto" w:fill="44C8F5"/>
          <w:lang w:eastAsia="en-GB"/>
        </w:rPr>
      </w:pPr>
      <w:r w:rsidRPr="00273C28">
        <w:rPr>
          <w:rFonts w:ascii="WWF" w:eastAsia="Times New Roman" w:hAnsi="WWF" w:cs="Times New Roman"/>
          <w:color w:val="FFFFFF"/>
          <w:sz w:val="49"/>
          <w:szCs w:val="24"/>
          <w:shd w:val="clear" w:color="auto" w:fill="44C8F5"/>
          <w:lang w:eastAsia="en-GB"/>
        </w:rPr>
        <w:lastRenderedPageBreak/>
        <w:fldChar w:fldCharType="begin" w:fldLock="1"/>
      </w:r>
      <w:r w:rsidRPr="00273C28">
        <w:rPr>
          <w:rFonts w:ascii="WWF" w:eastAsia="Times New Roman" w:hAnsi="WWF" w:cs="Times New Roman"/>
          <w:color w:val="FFFFFF"/>
          <w:sz w:val="49"/>
          <w:szCs w:val="24"/>
          <w:shd w:val="clear" w:color="auto" w:fill="44C8F5"/>
          <w:lang w:eastAsia="en-GB"/>
        </w:rPr>
        <w:instrText xml:space="preserve"> AUTOTEXT "zzStrip</w:instrText>
      </w:r>
      <w:r w:rsidRPr="00273C28">
        <w:rPr>
          <w:rFonts w:ascii="WWF" w:eastAsia="Times New Roman" w:hAnsi="WWF" w:cs="Times New Roman"/>
          <w:color w:val="FFFFFF"/>
          <w:sz w:val="49"/>
          <w:szCs w:val="24"/>
          <w:shd w:val="clear" w:color="auto" w:fill="44C8F5"/>
          <w:lang w:eastAsia="en-GB"/>
        </w:rPr>
        <w:fldChar w:fldCharType="begin" w:fldLock="1"/>
      </w:r>
      <w:r w:rsidRPr="00273C28">
        <w:rPr>
          <w:rFonts w:ascii="WWF" w:eastAsia="Times New Roman" w:hAnsi="WWF" w:cs="Times New Roman"/>
          <w:color w:val="FFFFFF"/>
          <w:sz w:val="49"/>
          <w:szCs w:val="24"/>
          <w:shd w:val="clear" w:color="auto" w:fill="44C8F5"/>
          <w:lang w:eastAsia="en-GB"/>
        </w:rPr>
        <w:instrText xml:space="preserve"> DOCPROPERTY "Colour Scheme"</w:instrText>
      </w:r>
      <w:r w:rsidRPr="00273C28">
        <w:rPr>
          <w:rFonts w:ascii="WWF" w:eastAsia="Times New Roman" w:hAnsi="WWF" w:cs="Times New Roman"/>
          <w:color w:val="FFFFFF"/>
          <w:sz w:val="49"/>
          <w:szCs w:val="24"/>
          <w:shd w:val="clear" w:color="auto" w:fill="44C8F5"/>
          <w:lang w:eastAsia="en-GB"/>
        </w:rPr>
        <w:fldChar w:fldCharType="separate"/>
      </w:r>
      <w:r w:rsidRPr="00273C28">
        <w:rPr>
          <w:rFonts w:ascii="WWF" w:eastAsia="Times New Roman" w:hAnsi="WWF" w:cs="Times New Roman"/>
          <w:color w:val="FFFFFF"/>
          <w:sz w:val="49"/>
          <w:szCs w:val="24"/>
          <w:shd w:val="clear" w:color="auto" w:fill="44C8F5"/>
          <w:lang w:eastAsia="en-GB"/>
        </w:rPr>
        <w:instrText>Blue</w:instrText>
      </w:r>
      <w:r w:rsidRPr="00273C28">
        <w:rPr>
          <w:rFonts w:ascii="WWF" w:eastAsia="Times New Roman" w:hAnsi="WWF" w:cs="Times New Roman"/>
          <w:color w:val="FFFFFF"/>
          <w:sz w:val="49"/>
          <w:szCs w:val="24"/>
          <w:shd w:val="clear" w:color="auto" w:fill="44C8F5"/>
          <w:lang w:eastAsia="en-GB"/>
        </w:rPr>
        <w:fldChar w:fldCharType="end"/>
      </w:r>
      <w:r w:rsidRPr="00273C28">
        <w:rPr>
          <w:rFonts w:ascii="WWF" w:eastAsia="Times New Roman" w:hAnsi="WWF" w:cs="Times New Roman"/>
          <w:color w:val="FFFFFF"/>
          <w:sz w:val="49"/>
          <w:szCs w:val="24"/>
          <w:shd w:val="clear" w:color="auto" w:fill="44C8F5"/>
          <w:lang w:eastAsia="en-GB"/>
        </w:rPr>
        <w:instrText xml:space="preserve">" </w:instrText>
      </w:r>
      <w:r w:rsidRPr="00273C28">
        <w:rPr>
          <w:rFonts w:ascii="WWF" w:eastAsia="Times New Roman" w:hAnsi="WWF" w:cs="Times New Roman"/>
          <w:color w:val="FFFFFF"/>
          <w:sz w:val="49"/>
          <w:szCs w:val="24"/>
          <w:shd w:val="clear" w:color="auto" w:fill="44C8F5"/>
          <w:lang w:eastAsia="en-GB"/>
        </w:rPr>
        <w:fldChar w:fldCharType="separate"/>
      </w:r>
      <w:r w:rsidRPr="00273C28">
        <w:rPr>
          <w:rFonts w:ascii="WWF" w:eastAsia="Times New Roman" w:hAnsi="WWF" w:cs="Times New Roman"/>
          <w:noProof/>
          <w:color w:val="FFFFFF"/>
          <w:sz w:val="49"/>
          <w:szCs w:val="24"/>
          <w:lang w:eastAsia="en-GB"/>
        </w:rPr>
        <mc:AlternateContent>
          <mc:Choice Requires="wps">
            <w:drawing>
              <wp:anchor distT="0" distB="0" distL="114300" distR="114300" simplePos="0" relativeHeight="251659264" behindDoc="0" locked="0" layoutInCell="1" allowOverlap="1" wp14:anchorId="6381552F" wp14:editId="73ADDF63">
                <wp:simplePos x="0" y="0"/>
                <wp:positionH relativeFrom="page">
                  <wp:posOffset>0</wp:posOffset>
                </wp:positionH>
                <wp:positionV relativeFrom="page">
                  <wp:posOffset>0</wp:posOffset>
                </wp:positionV>
                <wp:extent cx="179705" cy="106921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0692130"/>
                        </a:xfrm>
                        <a:prstGeom prst="rect">
                          <a:avLst/>
                        </a:prstGeom>
                        <a:solidFill>
                          <a:srgbClr val="0072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C28" w:rsidRDefault="00273C28" w:rsidP="00273C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14.15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" fillcolor="#00728f" stroked="f">
                <v:textbox>
                  <w:txbxContent>
                    <w:p w:rsidR="00273C28" w:rsidRDefault="00273C28" w:rsidP="00273C28">
                      <w:pPr>
                        <w:jc w:val="center"/>
                      </w:pPr>
                    </w:p>
                  </w:txbxContent>
                </v:textbox>
                <w10:wrap anchorx="page" anchory="page"/>
              </v:rect>
            </w:pict>
          </mc:Fallback>
        </mc:AlternateContent>
      </w:r>
      <w:r w:rsidRPr="00273C28">
        <w:rPr>
          <w:rFonts w:ascii="WWF" w:eastAsia="Times New Roman" w:hAnsi="WWF" w:cs="Times New Roman"/>
          <w:color w:val="FFFFFF"/>
          <w:sz w:val="49"/>
          <w:szCs w:val="24"/>
          <w:shd w:val="clear" w:color="auto" w:fill="44C8F5"/>
          <w:lang w:eastAsia="en-GB"/>
        </w:rPr>
        <w:fldChar w:fldCharType="end"/>
      </w:r>
    </w:p>
    <w:p w:rsidR="00273C28" w:rsidRPr="00273C28" w:rsidRDefault="00273C28" w:rsidP="00273C28">
      <w:pPr>
        <w:spacing w:after="0" w:line="240" w:lineRule="auto"/>
        <w:rPr>
          <w:rFonts w:ascii="Times New Roman" w:eastAsia="Times New Roman" w:hAnsi="Times New Roman" w:cs="Times New Roman"/>
          <w:sz w:val="2"/>
          <w:szCs w:val="24"/>
          <w:lang w:eastAsia="en-GB"/>
        </w:rPr>
      </w:pPr>
    </w:p>
    <w:p w:rsidR="00273C28" w:rsidRPr="00273C28" w:rsidRDefault="00273C28" w:rsidP="00273C28">
      <w:pPr>
        <w:spacing w:before="120" w:after="120" w:line="252" w:lineRule="auto"/>
        <w:rPr>
          <w:rFonts w:ascii="Georgia" w:eastAsia="Times New Roman" w:hAnsi="Georgia" w:cs="Times New Roman"/>
          <w:szCs w:val="24"/>
          <w:lang w:eastAsia="en-GB"/>
        </w:rPr>
        <w:sectPr w:rsidR="00273C28" w:rsidRPr="00273C28" w:rsidSect="00B323C1">
          <w:headerReference w:type="even" r:id="rId9"/>
          <w:headerReference w:type="default" r:id="rId10"/>
          <w:footerReference w:type="even" r:id="rId11"/>
          <w:footerReference w:type="default" r:id="rId12"/>
          <w:footerReference w:type="first" r:id="rId13"/>
          <w:pgSz w:w="11906" w:h="16838" w:code="9"/>
          <w:pgMar w:top="284" w:right="1077" w:bottom="1418" w:left="4649" w:header="680" w:footer="680" w:gutter="0"/>
          <w:cols w:space="708"/>
          <w:titlePg/>
          <w:docGrid w:linePitch="360"/>
        </w:sectPr>
      </w:pPr>
    </w:p>
    <w:p w:rsidR="00273C28" w:rsidRPr="00273C28" w:rsidRDefault="00273C28" w:rsidP="00273C28">
      <w:pPr>
        <w:keepNext/>
        <w:keepLines/>
        <w:pBdr>
          <w:bottom w:val="single" w:sz="4" w:space="1" w:color="00728F"/>
        </w:pBdr>
        <w:spacing w:after="0" w:line="240" w:lineRule="auto"/>
        <w:jc w:val="center"/>
        <w:outlineLvl w:val="0"/>
        <w:rPr>
          <w:rFonts w:ascii="WWF" w:eastAsia="Times New Roman" w:hAnsi="WWF" w:cs="Arial"/>
          <w:bCs/>
          <w:color w:val="1F497D"/>
          <w:sz w:val="32"/>
          <w:szCs w:val="32"/>
          <w:lang w:eastAsia="en-GB"/>
        </w:rPr>
      </w:pPr>
      <w:bookmarkStart w:id="1" w:name="Start"/>
      <w:bookmarkEnd w:id="1"/>
      <w:r>
        <w:rPr>
          <w:rFonts w:ascii="WWF" w:eastAsia="Times New Roman" w:hAnsi="WWF" w:cs="Arial"/>
          <w:bCs/>
          <w:color w:val="1F497D"/>
          <w:sz w:val="32"/>
          <w:szCs w:val="32"/>
          <w:lang w:eastAsia="en-GB"/>
        </w:rPr>
        <w:lastRenderedPageBreak/>
        <w:t xml:space="preserve">ANNEX A: </w:t>
      </w:r>
      <w:r w:rsidRPr="00273C28">
        <w:rPr>
          <w:rFonts w:ascii="WWF" w:eastAsia="Times New Roman" w:hAnsi="WWF" w:cs="Arial"/>
          <w:bCs/>
          <w:color w:val="1F497D"/>
          <w:sz w:val="32"/>
          <w:szCs w:val="32"/>
          <w:lang w:eastAsia="en-GB"/>
        </w:rPr>
        <w:t xml:space="preserve">WWF-UK: UK SEAS PROGRAMME – SUSTAINABLE ENVIRONMENTS AT SEA      Project Overview </w:t>
      </w:r>
    </w:p>
    <w:p w:rsidR="00273C28" w:rsidRPr="00273C28" w:rsidRDefault="00273C28" w:rsidP="00273C28">
      <w:pPr>
        <w:keepNext/>
        <w:keepLines/>
        <w:pBdr>
          <w:bottom w:val="single" w:sz="4" w:space="1" w:color="00728F"/>
        </w:pBdr>
        <w:spacing w:after="0" w:line="240" w:lineRule="auto"/>
        <w:outlineLvl w:val="0"/>
        <w:rPr>
          <w:rFonts w:ascii="WWF" w:eastAsia="Times New Roman" w:hAnsi="WWF" w:cs="Arial"/>
          <w:bCs/>
          <w:color w:val="1F497D"/>
          <w:sz w:val="16"/>
          <w:szCs w:val="16"/>
          <w:lang w:eastAsia="en-GB"/>
        </w:rPr>
      </w:pPr>
    </w:p>
    <w:p w:rsidR="00273C28" w:rsidRPr="00273C28" w:rsidRDefault="00273C28" w:rsidP="00273C28">
      <w:pPr>
        <w:keepNext/>
        <w:keepLines/>
        <w:pBdr>
          <w:bottom w:val="single" w:sz="4" w:space="1" w:color="00728F"/>
        </w:pBdr>
        <w:spacing w:after="0" w:line="240" w:lineRule="auto"/>
        <w:outlineLvl w:val="0"/>
        <w:rPr>
          <w:rFonts w:ascii="WWF" w:eastAsia="Times New Roman" w:hAnsi="WWF" w:cs="Arial"/>
          <w:bCs/>
          <w:color w:val="1F497D"/>
          <w:sz w:val="28"/>
          <w:szCs w:val="28"/>
          <w:lang w:eastAsia="en-GB"/>
        </w:rPr>
      </w:pPr>
      <w:r w:rsidRPr="00273C28">
        <w:rPr>
          <w:rFonts w:ascii="WWF" w:eastAsia="Times New Roman" w:hAnsi="WWF" w:cs="Arial"/>
          <w:bCs/>
          <w:color w:val="1F497D"/>
          <w:sz w:val="28"/>
          <w:szCs w:val="28"/>
          <w:lang w:eastAsia="en-GB"/>
        </w:rPr>
        <w:t>Outline</w:t>
      </w:r>
    </w:p>
    <w:p w:rsidR="00273C28" w:rsidRPr="00273C28" w:rsidRDefault="00273C28" w:rsidP="00273C28">
      <w:pPr>
        <w:spacing w:after="0" w:line="240" w:lineRule="auto"/>
        <w:rPr>
          <w:rFonts w:ascii="Times New Roman" w:eastAsia="Times New Roman" w:hAnsi="Times New Roman" w:cs="Times New Roman"/>
          <w:sz w:val="16"/>
          <w:szCs w:val="16"/>
          <w:lang w:eastAsia="en-GB"/>
        </w:rPr>
      </w:pPr>
    </w:p>
    <w:p w:rsidR="00273C28" w:rsidRPr="00273C28" w:rsidRDefault="00273C28" w:rsidP="00273C28">
      <w:pPr>
        <w:spacing w:after="0" w:line="240" w:lineRule="auto"/>
        <w:jc w:val="both"/>
        <w:rPr>
          <w:rFonts w:ascii="Georgia" w:eastAsia="Times New Roman" w:hAnsi="Georgia" w:cs="Arial"/>
          <w:lang w:eastAsia="en-GB"/>
        </w:rPr>
      </w:pPr>
      <w:r w:rsidRPr="00273C28">
        <w:rPr>
          <w:rFonts w:ascii="Georgia" w:eastAsia="Times New Roman" w:hAnsi="Georgia" w:cs="Arial"/>
          <w:lang w:eastAsia="en-GB"/>
        </w:rPr>
        <w:t>The UK SEAS Programme is a four-year programme of work which will be led by WWF from April 2017 - November 2022 focusing on two case study areas: North Devon and the Outer Hebrides. We are investigating options for expanding the project by including a case study area in Wales.</w:t>
      </w:r>
    </w:p>
    <w:p w:rsidR="00273C28" w:rsidRPr="00273C28" w:rsidRDefault="00273C28" w:rsidP="00273C28">
      <w:pPr>
        <w:spacing w:after="0" w:line="240" w:lineRule="auto"/>
        <w:rPr>
          <w:rFonts w:ascii="Georgia" w:eastAsia="Times New Roman" w:hAnsi="Georgia" w:cs="Times New Roman"/>
          <w:sz w:val="16"/>
          <w:szCs w:val="16"/>
          <w:lang w:eastAsia="en-GB"/>
        </w:rPr>
      </w:pPr>
    </w:p>
    <w:p w:rsidR="00273C28" w:rsidRPr="00273C28" w:rsidRDefault="00273C28" w:rsidP="00273C28">
      <w:pPr>
        <w:keepNext/>
        <w:keepLines/>
        <w:pBdr>
          <w:bottom w:val="single" w:sz="4" w:space="1" w:color="00728F"/>
        </w:pBdr>
        <w:spacing w:after="0" w:line="240" w:lineRule="auto"/>
        <w:outlineLvl w:val="0"/>
        <w:rPr>
          <w:rFonts w:ascii="WWF" w:eastAsia="Times New Roman" w:hAnsi="WWF" w:cs="Arial"/>
          <w:bCs/>
          <w:color w:val="1F497D"/>
          <w:sz w:val="28"/>
          <w:szCs w:val="28"/>
          <w:lang w:eastAsia="en-GB"/>
        </w:rPr>
      </w:pPr>
      <w:r w:rsidRPr="00273C28">
        <w:rPr>
          <w:rFonts w:ascii="WWF" w:eastAsia="Times New Roman" w:hAnsi="WWF" w:cs="Arial"/>
          <w:bCs/>
          <w:color w:val="1F497D"/>
          <w:sz w:val="28"/>
          <w:szCs w:val="28"/>
          <w:lang w:eastAsia="en-GB"/>
        </w:rPr>
        <w:t>The problem</w:t>
      </w:r>
    </w:p>
    <w:p w:rsidR="00273C28" w:rsidRPr="00273C28" w:rsidRDefault="00273C28" w:rsidP="00273C28">
      <w:pPr>
        <w:spacing w:after="0" w:line="240" w:lineRule="auto"/>
        <w:rPr>
          <w:rFonts w:ascii="Georgia" w:eastAsia="Times New Roman" w:hAnsi="Georgia" w:cs="Times New Roman"/>
          <w:sz w:val="16"/>
          <w:szCs w:val="16"/>
          <w:lang w:eastAsia="en-GB"/>
        </w:rPr>
      </w:pPr>
    </w:p>
    <w:p w:rsidR="00273C28" w:rsidRPr="00273C28" w:rsidRDefault="00273C28" w:rsidP="00273C28">
      <w:pPr>
        <w:spacing w:after="0" w:line="240" w:lineRule="auto"/>
        <w:rPr>
          <w:rFonts w:ascii="Georgia" w:eastAsia="Times New Roman" w:hAnsi="Georgia" w:cs="Arial"/>
          <w:lang w:eastAsia="en-GB"/>
        </w:rPr>
      </w:pPr>
      <w:r w:rsidRPr="00273C28">
        <w:rPr>
          <w:rFonts w:ascii="Georgia" w:eastAsia="Times New Roman" w:hAnsi="Georgia" w:cs="Arial"/>
          <w:lang w:eastAsia="en-GB"/>
        </w:rPr>
        <w:t xml:space="preserve">Although designation of the UK Marine Protected Area network is due to be complemented by 2018, a number of challenges exist that need to be addressed in order to move from designation to effective management. </w:t>
      </w:r>
      <w:r w:rsidRPr="00273C28">
        <w:rPr>
          <w:rFonts w:ascii="Georgia" w:eastAsia="Times New Roman" w:hAnsi="Georgia" w:cs="Times New Roman"/>
          <w:color w:val="000000"/>
          <w:lang w:eastAsia="en-GB"/>
        </w:rPr>
        <w:t xml:space="preserve">Decision making in the marine environment is often uncoordinated and based on short term goals. This is causing our seas to suffer, habitats are degrading and many resources are being over-exploited. We need a sustainable, long term approach that considers and balances different interests. </w:t>
      </w:r>
    </w:p>
    <w:p w:rsidR="00273C28" w:rsidRPr="00273C28" w:rsidRDefault="00273C28" w:rsidP="00273C28">
      <w:pPr>
        <w:spacing w:after="0" w:line="240" w:lineRule="auto"/>
        <w:rPr>
          <w:rFonts w:ascii="Georgia" w:eastAsia="Times New Roman" w:hAnsi="Georgia" w:cs="Times New Roman"/>
          <w:color w:val="000000"/>
          <w:sz w:val="16"/>
          <w:szCs w:val="16"/>
          <w:lang w:eastAsia="en-GB"/>
        </w:rPr>
      </w:pPr>
    </w:p>
    <w:p w:rsidR="00273C28" w:rsidRPr="00273C28" w:rsidRDefault="00273C28" w:rsidP="00273C28">
      <w:pPr>
        <w:spacing w:after="0" w:line="240" w:lineRule="auto"/>
        <w:rPr>
          <w:rFonts w:ascii="Georgia" w:eastAsia="Times New Roman" w:hAnsi="Georgia" w:cs="Times New Roman"/>
          <w:color w:val="000000"/>
          <w:lang w:eastAsia="en-GB"/>
        </w:rPr>
      </w:pPr>
      <w:r w:rsidRPr="00273C28">
        <w:rPr>
          <w:rFonts w:ascii="Georgia" w:eastAsia="Times New Roman" w:hAnsi="Georgia" w:cs="Times New Roman"/>
          <w:color w:val="000000"/>
          <w:lang w:eastAsia="en-GB"/>
        </w:rPr>
        <w:t>To protect the marine environment, we need:</w:t>
      </w:r>
    </w:p>
    <w:p w:rsidR="00273C28" w:rsidRPr="00273C28" w:rsidRDefault="00273C28" w:rsidP="00273C28">
      <w:pPr>
        <w:numPr>
          <w:ilvl w:val="0"/>
          <w:numId w:val="3"/>
        </w:numPr>
        <w:spacing w:after="0" w:line="240" w:lineRule="auto"/>
        <w:ind w:left="360"/>
        <w:contextualSpacing/>
        <w:rPr>
          <w:rFonts w:ascii="Georgia" w:eastAsia="Times New Roman" w:hAnsi="Georgia" w:cs="Times New Roman"/>
          <w:color w:val="000000"/>
          <w:lang w:eastAsia="en-GB"/>
        </w:rPr>
      </w:pPr>
      <w:r w:rsidRPr="00273C28">
        <w:rPr>
          <w:rFonts w:ascii="Georgia" w:eastAsia="Times New Roman" w:hAnsi="Georgia" w:cs="Times New Roman"/>
          <w:color w:val="000000"/>
          <w:lang w:eastAsia="en-GB"/>
        </w:rPr>
        <w:t xml:space="preserve">a better understanding of our seas and oceans and what they do for us </w:t>
      </w:r>
    </w:p>
    <w:p w:rsidR="00273C28" w:rsidRPr="00273C28" w:rsidRDefault="00273C28" w:rsidP="00273C28">
      <w:pPr>
        <w:numPr>
          <w:ilvl w:val="0"/>
          <w:numId w:val="3"/>
        </w:numPr>
        <w:spacing w:after="240" w:line="240" w:lineRule="auto"/>
        <w:ind w:left="360"/>
        <w:contextualSpacing/>
        <w:rPr>
          <w:rFonts w:ascii="Georgia" w:eastAsia="Times New Roman" w:hAnsi="Georgia" w:cs="Times New Roman"/>
          <w:color w:val="000000"/>
          <w:lang w:eastAsia="en-GB"/>
        </w:rPr>
      </w:pPr>
      <w:r w:rsidRPr="00273C28">
        <w:rPr>
          <w:rFonts w:ascii="Georgia" w:eastAsia="Times New Roman" w:hAnsi="Georgia" w:cs="Times New Roman"/>
          <w:color w:val="000000"/>
          <w:lang w:eastAsia="en-GB"/>
        </w:rPr>
        <w:t>the marine community to be involved in shaping and delivering management</w:t>
      </w:r>
    </w:p>
    <w:p w:rsidR="00273C28" w:rsidRPr="00273C28" w:rsidRDefault="00273C28" w:rsidP="00273C28">
      <w:pPr>
        <w:numPr>
          <w:ilvl w:val="0"/>
          <w:numId w:val="3"/>
        </w:numPr>
        <w:spacing w:after="0" w:line="240" w:lineRule="auto"/>
        <w:ind w:left="357" w:hanging="357"/>
        <w:contextualSpacing/>
        <w:rPr>
          <w:rFonts w:ascii="Georgia" w:eastAsia="Times New Roman" w:hAnsi="Georgia" w:cs="Times New Roman"/>
          <w:color w:val="000000"/>
          <w:lang w:eastAsia="en-GB"/>
        </w:rPr>
      </w:pPr>
      <w:r w:rsidRPr="00273C28">
        <w:rPr>
          <w:rFonts w:ascii="Georgia" w:eastAsia="Times New Roman" w:hAnsi="Georgia" w:cs="Times New Roman"/>
          <w:color w:val="000000"/>
          <w:lang w:eastAsia="en-GB"/>
        </w:rPr>
        <w:t>new funding opportunities for planning and delivering the management of our seas</w:t>
      </w:r>
    </w:p>
    <w:p w:rsidR="00273C28" w:rsidRPr="00273C28" w:rsidRDefault="00273C28" w:rsidP="00273C28">
      <w:pPr>
        <w:spacing w:after="0" w:line="240" w:lineRule="auto"/>
        <w:ind w:left="357"/>
        <w:contextualSpacing/>
        <w:rPr>
          <w:rFonts w:ascii="Georgia" w:eastAsia="Times New Roman" w:hAnsi="Georgia" w:cs="Times New Roman"/>
          <w:color w:val="000000"/>
          <w:sz w:val="16"/>
          <w:szCs w:val="16"/>
          <w:lang w:eastAsia="en-GB"/>
        </w:rPr>
      </w:pPr>
    </w:p>
    <w:p w:rsidR="00273C28" w:rsidRPr="00273C28" w:rsidRDefault="00273C28" w:rsidP="00273C28">
      <w:pPr>
        <w:keepNext/>
        <w:keepLines/>
        <w:pBdr>
          <w:bottom w:val="single" w:sz="4" w:space="1" w:color="00728F"/>
        </w:pBdr>
        <w:spacing w:after="0" w:line="240" w:lineRule="auto"/>
        <w:outlineLvl w:val="0"/>
        <w:rPr>
          <w:rFonts w:ascii="WWF" w:eastAsia="Times New Roman" w:hAnsi="WWF" w:cs="Arial"/>
          <w:bCs/>
          <w:color w:val="1F497D"/>
          <w:sz w:val="28"/>
          <w:szCs w:val="28"/>
          <w:lang w:eastAsia="en-GB"/>
        </w:rPr>
      </w:pPr>
      <w:r w:rsidRPr="00273C28">
        <w:rPr>
          <w:rFonts w:ascii="WWF" w:eastAsia="Times New Roman" w:hAnsi="WWF" w:cs="Arial"/>
          <w:bCs/>
          <w:color w:val="1F497D"/>
          <w:sz w:val="28"/>
          <w:szCs w:val="28"/>
          <w:lang w:eastAsia="en-GB"/>
        </w:rPr>
        <w:t>What will the UK SEAS project do?</w:t>
      </w:r>
    </w:p>
    <w:p w:rsidR="00273C28" w:rsidRPr="00273C28" w:rsidRDefault="00273C28" w:rsidP="00273C28">
      <w:pPr>
        <w:spacing w:after="0" w:line="240" w:lineRule="auto"/>
        <w:contextualSpacing/>
        <w:rPr>
          <w:rFonts w:ascii="Georgia" w:eastAsia="Times New Roman" w:hAnsi="Georgia" w:cs="Times New Roman"/>
          <w:b/>
          <w:sz w:val="16"/>
          <w:szCs w:val="16"/>
          <w:lang w:eastAsia="en-GB"/>
        </w:rPr>
      </w:pPr>
    </w:p>
    <w:p w:rsidR="00273C28" w:rsidRPr="00273C28" w:rsidRDefault="00273C28" w:rsidP="00273C28">
      <w:pPr>
        <w:numPr>
          <w:ilvl w:val="0"/>
          <w:numId w:val="3"/>
        </w:numPr>
        <w:spacing w:after="0" w:line="240" w:lineRule="auto"/>
        <w:ind w:left="360"/>
        <w:contextualSpacing/>
        <w:rPr>
          <w:rFonts w:ascii="Georgia" w:eastAsia="Times New Roman" w:hAnsi="Georgia" w:cs="Times New Roman"/>
          <w:bCs/>
          <w:color w:val="000000"/>
          <w:lang w:eastAsia="en-GB"/>
        </w:rPr>
      </w:pPr>
      <w:r w:rsidRPr="00273C28">
        <w:rPr>
          <w:rFonts w:ascii="Georgia" w:eastAsia="Times New Roman" w:hAnsi="Georgia" w:cs="Times New Roman"/>
          <w:bCs/>
          <w:color w:val="000000"/>
          <w:lang w:eastAsia="en-GB"/>
        </w:rPr>
        <w:t xml:space="preserve">We will work with communities in North Devon and the Outer Hebrides to come up with new and creative ideas for better managing Marine Protected Areas so that people and nature can thrive. </w:t>
      </w:r>
    </w:p>
    <w:p w:rsidR="00273C28" w:rsidRPr="00273C28" w:rsidRDefault="00273C28" w:rsidP="00273C28">
      <w:pPr>
        <w:numPr>
          <w:ilvl w:val="0"/>
          <w:numId w:val="3"/>
        </w:numPr>
        <w:spacing w:after="0" w:line="240" w:lineRule="auto"/>
        <w:ind w:left="360"/>
        <w:contextualSpacing/>
        <w:rPr>
          <w:rFonts w:ascii="Times New Roman" w:eastAsia="Times New Roman" w:hAnsi="Times New Roman" w:cs="Times New Roman"/>
          <w:color w:val="000000"/>
          <w:lang w:eastAsia="en-GB"/>
        </w:rPr>
      </w:pPr>
      <w:r w:rsidRPr="00273C28">
        <w:rPr>
          <w:rFonts w:ascii="Georgia" w:eastAsia="Times New Roman" w:hAnsi="Georgia" w:cs="Times New Roman"/>
          <w:color w:val="000000"/>
          <w:lang w:eastAsia="en-GB"/>
        </w:rPr>
        <w:t>The UK’s network of marine protected areas provides a key opportunity to improve the health of our seas.</w:t>
      </w:r>
      <w:r w:rsidRPr="00273C28">
        <w:rPr>
          <w:rFonts w:ascii="Times New Roman" w:eastAsia="Times New Roman" w:hAnsi="Times New Roman" w:cs="Times New Roman"/>
          <w:color w:val="000000"/>
          <w:lang w:eastAsia="en-GB"/>
        </w:rPr>
        <w:t xml:space="preserve"> </w:t>
      </w:r>
      <w:r w:rsidRPr="00273C28">
        <w:rPr>
          <w:rFonts w:ascii="Georgia" w:eastAsia="Times New Roman" w:hAnsi="Georgia" w:cs="Times New Roman"/>
          <w:bCs/>
          <w:color w:val="000000"/>
          <w:lang w:eastAsia="en-GB"/>
        </w:rPr>
        <w:t>We</w:t>
      </w:r>
      <w:r w:rsidRPr="00273C28">
        <w:rPr>
          <w:rFonts w:ascii="Times New Roman" w:eastAsia="Times New Roman" w:hAnsi="Times New Roman" w:cs="Times New Roman"/>
          <w:bCs/>
          <w:color w:val="000000"/>
          <w:lang w:eastAsia="en-GB"/>
        </w:rPr>
        <w:t xml:space="preserve"> </w:t>
      </w:r>
      <w:r w:rsidRPr="00273C28">
        <w:rPr>
          <w:rFonts w:ascii="Georgia" w:eastAsia="Times New Roman" w:hAnsi="Georgia" w:cs="Times New Roman"/>
          <w:bCs/>
          <w:color w:val="000000"/>
          <w:lang w:eastAsia="en-GB"/>
        </w:rPr>
        <w:t>will take a fresh look at how we coordinate the management of these areas, recognising that decisions made in one place have consequences elsewhere.</w:t>
      </w:r>
    </w:p>
    <w:p w:rsidR="00273C28" w:rsidRPr="00273C28" w:rsidRDefault="00273C28" w:rsidP="00273C28">
      <w:pPr>
        <w:numPr>
          <w:ilvl w:val="0"/>
          <w:numId w:val="3"/>
        </w:numPr>
        <w:spacing w:after="0" w:line="240" w:lineRule="auto"/>
        <w:ind w:left="360"/>
        <w:contextualSpacing/>
        <w:rPr>
          <w:rFonts w:ascii="Georgia" w:eastAsia="Times New Roman" w:hAnsi="Georgia" w:cs="Times New Roman"/>
          <w:bCs/>
          <w:color w:val="000000"/>
          <w:lang w:eastAsia="en-GB"/>
        </w:rPr>
      </w:pPr>
      <w:r w:rsidRPr="00273C28">
        <w:rPr>
          <w:rFonts w:ascii="Georgia" w:eastAsia="Times New Roman" w:hAnsi="Georgia" w:cs="Times New Roman"/>
          <w:bCs/>
          <w:color w:val="000000"/>
          <w:lang w:eastAsia="en-GB"/>
        </w:rPr>
        <w:t>We want to work in partnership to find innovative ways of financing management to improve the health of our seas and bring economic growth.</w:t>
      </w:r>
    </w:p>
    <w:p w:rsidR="00273C28" w:rsidRPr="00273C28" w:rsidRDefault="00273C28" w:rsidP="00273C28">
      <w:pPr>
        <w:spacing w:after="0" w:line="240" w:lineRule="auto"/>
        <w:contextualSpacing/>
        <w:rPr>
          <w:rFonts w:ascii="Georgia" w:eastAsia="Times New Roman" w:hAnsi="Georgia" w:cs="Times New Roman"/>
          <w:b/>
          <w:sz w:val="16"/>
          <w:szCs w:val="16"/>
          <w:lang w:eastAsia="en-GB"/>
        </w:rPr>
      </w:pPr>
    </w:p>
    <w:p w:rsidR="00273C28" w:rsidRPr="00273C28" w:rsidRDefault="00273C28" w:rsidP="00273C28">
      <w:pPr>
        <w:keepNext/>
        <w:keepLines/>
        <w:pBdr>
          <w:bottom w:val="single" w:sz="4" w:space="1" w:color="00728F"/>
        </w:pBdr>
        <w:spacing w:after="0" w:line="240" w:lineRule="auto"/>
        <w:outlineLvl w:val="0"/>
        <w:rPr>
          <w:rFonts w:ascii="WWF" w:eastAsia="Times New Roman" w:hAnsi="WWF" w:cs="Arial"/>
          <w:bCs/>
          <w:color w:val="1F497D"/>
          <w:sz w:val="28"/>
          <w:szCs w:val="28"/>
          <w:lang w:eastAsia="en-GB"/>
        </w:rPr>
      </w:pPr>
      <w:r w:rsidRPr="00273C28">
        <w:rPr>
          <w:rFonts w:ascii="WWF" w:eastAsia="Times New Roman" w:hAnsi="WWF" w:cs="Arial"/>
          <w:bCs/>
          <w:color w:val="1F497D"/>
          <w:sz w:val="28"/>
          <w:szCs w:val="28"/>
          <w:lang w:eastAsia="en-GB"/>
        </w:rPr>
        <w:t>Objectives</w:t>
      </w:r>
    </w:p>
    <w:p w:rsidR="00273C28" w:rsidRPr="00273C28" w:rsidRDefault="00273C28" w:rsidP="00273C28">
      <w:pPr>
        <w:spacing w:after="0" w:line="240" w:lineRule="auto"/>
        <w:contextualSpacing/>
        <w:rPr>
          <w:rFonts w:ascii="Georgia" w:eastAsia="Times New Roman" w:hAnsi="Georgia" w:cs="Times New Roman"/>
          <w:b/>
          <w:sz w:val="16"/>
          <w:szCs w:val="16"/>
          <w:lang w:eastAsia="en-GB"/>
        </w:rPr>
      </w:pPr>
    </w:p>
    <w:p w:rsidR="00273C28" w:rsidRPr="00273C28" w:rsidRDefault="00273C28" w:rsidP="00273C28">
      <w:pPr>
        <w:numPr>
          <w:ilvl w:val="0"/>
          <w:numId w:val="11"/>
        </w:numPr>
        <w:spacing w:after="0" w:line="240" w:lineRule="auto"/>
        <w:contextualSpacing/>
        <w:jc w:val="both"/>
        <w:rPr>
          <w:rFonts w:ascii="Georgia" w:eastAsia="Times New Roman" w:hAnsi="Georgia" w:cs="Arial"/>
          <w:lang w:eastAsia="en-GB"/>
        </w:rPr>
      </w:pPr>
      <w:r w:rsidRPr="00273C28">
        <w:rPr>
          <w:rFonts w:ascii="Georgia" w:eastAsia="Times New Roman" w:hAnsi="Georgia" w:cs="Arial"/>
          <w:lang w:eastAsia="en-GB"/>
        </w:rPr>
        <w:t>Develop and demonstrate approaches that support effective regional management of MPAs in two case study areas in UK seas</w:t>
      </w:r>
    </w:p>
    <w:p w:rsidR="00273C28" w:rsidRPr="00273C28" w:rsidRDefault="00273C28" w:rsidP="00273C28">
      <w:pPr>
        <w:numPr>
          <w:ilvl w:val="0"/>
          <w:numId w:val="11"/>
        </w:numPr>
        <w:spacing w:after="0" w:line="240" w:lineRule="auto"/>
        <w:contextualSpacing/>
        <w:jc w:val="both"/>
        <w:rPr>
          <w:rFonts w:ascii="Georgia" w:eastAsia="Times New Roman" w:hAnsi="Georgia" w:cs="Arial"/>
          <w:lang w:eastAsia="en-GB"/>
        </w:rPr>
      </w:pPr>
      <w:r w:rsidRPr="00273C28">
        <w:rPr>
          <w:rFonts w:ascii="Georgia" w:eastAsia="Times New Roman" w:hAnsi="Georgia" w:cs="Arial"/>
          <w:lang w:eastAsia="en-GB"/>
        </w:rPr>
        <w:t xml:space="preserve">Identify and trial two innovative and sustainable financing mechanisms which integrate ecosystem services derived from natural capital into MPA management </w:t>
      </w:r>
    </w:p>
    <w:p w:rsidR="00273C28" w:rsidRPr="00273C28" w:rsidRDefault="00273C28" w:rsidP="00273C28">
      <w:pPr>
        <w:numPr>
          <w:ilvl w:val="0"/>
          <w:numId w:val="11"/>
        </w:numPr>
        <w:spacing w:after="0" w:line="240" w:lineRule="auto"/>
        <w:contextualSpacing/>
        <w:jc w:val="both"/>
        <w:rPr>
          <w:rFonts w:ascii="Georgia" w:eastAsia="Times New Roman" w:hAnsi="Georgia" w:cs="Arial"/>
          <w:lang w:eastAsia="en-GB"/>
        </w:rPr>
      </w:pPr>
      <w:r w:rsidRPr="00273C28">
        <w:rPr>
          <w:rFonts w:ascii="Georgia" w:eastAsia="Times New Roman" w:hAnsi="Georgia" w:cs="Arial"/>
          <w:lang w:eastAsia="en-GB"/>
        </w:rPr>
        <w:t>Enable local communities in North Devon/the Outer Hebrides to develop a sense of stewardship for their local MPAs</w:t>
      </w:r>
    </w:p>
    <w:p w:rsidR="00273C28" w:rsidRPr="00273C28" w:rsidRDefault="00273C28" w:rsidP="00273C28">
      <w:pPr>
        <w:numPr>
          <w:ilvl w:val="0"/>
          <w:numId w:val="11"/>
        </w:numPr>
        <w:spacing w:after="0" w:line="240" w:lineRule="auto"/>
        <w:contextualSpacing/>
        <w:jc w:val="both"/>
        <w:rPr>
          <w:rFonts w:ascii="Georgia" w:eastAsia="Times New Roman" w:hAnsi="Georgia" w:cs="Arial"/>
          <w:lang w:eastAsia="en-GB"/>
        </w:rPr>
      </w:pPr>
      <w:r w:rsidRPr="00273C28">
        <w:rPr>
          <w:rFonts w:ascii="Georgia" w:eastAsia="Times New Roman" w:hAnsi="Georgia" w:cs="Arial"/>
          <w:lang w:eastAsia="en-GB"/>
        </w:rPr>
        <w:t>Share and advocate successful approaches widely to lead to more effective management of MPAs in the UK and beyond</w:t>
      </w:r>
    </w:p>
    <w:p w:rsidR="00273C28" w:rsidRPr="00273C28" w:rsidRDefault="00273C28" w:rsidP="00273C28">
      <w:pPr>
        <w:spacing w:after="0" w:line="240" w:lineRule="auto"/>
        <w:contextualSpacing/>
        <w:rPr>
          <w:rFonts w:ascii="Georgia" w:eastAsia="Times New Roman" w:hAnsi="Georgia" w:cs="Times New Roman"/>
          <w:b/>
          <w:sz w:val="16"/>
          <w:szCs w:val="16"/>
          <w:lang w:eastAsia="en-GB"/>
        </w:rPr>
      </w:pPr>
    </w:p>
    <w:p w:rsidR="00273C28" w:rsidRPr="00273C28" w:rsidRDefault="00273C28" w:rsidP="00273C28">
      <w:pPr>
        <w:keepNext/>
        <w:keepLines/>
        <w:pBdr>
          <w:bottom w:val="single" w:sz="4" w:space="0" w:color="00728F"/>
        </w:pBdr>
        <w:spacing w:after="0" w:line="240" w:lineRule="auto"/>
        <w:outlineLvl w:val="0"/>
        <w:rPr>
          <w:rFonts w:ascii="WWF" w:eastAsia="Times New Roman" w:hAnsi="WWF" w:cs="Arial"/>
          <w:bCs/>
          <w:color w:val="1F497D"/>
          <w:sz w:val="28"/>
          <w:szCs w:val="28"/>
          <w:lang w:eastAsia="en-GB"/>
        </w:rPr>
      </w:pPr>
      <w:r w:rsidRPr="00273C28">
        <w:rPr>
          <w:rFonts w:ascii="WWF" w:eastAsia="Times New Roman" w:hAnsi="WWF" w:cs="Arial"/>
          <w:bCs/>
          <w:color w:val="1F497D"/>
          <w:sz w:val="28"/>
          <w:szCs w:val="28"/>
          <w:lang w:eastAsia="en-GB"/>
        </w:rPr>
        <w:t>Project delivery partners</w:t>
      </w:r>
    </w:p>
    <w:p w:rsidR="00273C28" w:rsidRPr="00273C28" w:rsidRDefault="00273C28" w:rsidP="00273C28">
      <w:pPr>
        <w:spacing w:after="0" w:line="240" w:lineRule="auto"/>
        <w:jc w:val="both"/>
        <w:rPr>
          <w:rFonts w:ascii="Arial" w:eastAsia="Times New Roman" w:hAnsi="Arial" w:cs="Arial"/>
          <w:sz w:val="16"/>
          <w:szCs w:val="16"/>
          <w:lang w:eastAsia="en-GB"/>
        </w:rPr>
      </w:pPr>
    </w:p>
    <w:p w:rsidR="00273C28" w:rsidRPr="00273C28" w:rsidRDefault="00273C28" w:rsidP="00273C28">
      <w:pPr>
        <w:spacing w:after="0" w:line="240" w:lineRule="auto"/>
        <w:jc w:val="both"/>
        <w:rPr>
          <w:rFonts w:ascii="Georgia" w:eastAsia="Times New Roman" w:hAnsi="Georgia" w:cs="Arial"/>
          <w:lang w:eastAsia="en-GB"/>
        </w:rPr>
      </w:pPr>
      <w:r w:rsidRPr="00273C28">
        <w:rPr>
          <w:rFonts w:ascii="Georgia" w:eastAsia="Times New Roman" w:hAnsi="Georgia" w:cs="Times New Roman"/>
          <w:lang w:eastAsia="en-GB"/>
        </w:rPr>
        <w:t xml:space="preserve">The North Devon case study area will be delivered in conjunction with the Defra ‘marine pioneer’ </w:t>
      </w:r>
      <w:proofErr w:type="gramStart"/>
      <w:r w:rsidRPr="00273C28">
        <w:rPr>
          <w:rFonts w:ascii="Georgia" w:eastAsia="Times New Roman" w:hAnsi="Georgia" w:cs="Times New Roman"/>
          <w:lang w:eastAsia="en-GB"/>
        </w:rPr>
        <w:t>which</w:t>
      </w:r>
      <w:proofErr w:type="gramEnd"/>
      <w:r w:rsidRPr="00273C28">
        <w:rPr>
          <w:rFonts w:ascii="Georgia" w:eastAsia="Times New Roman" w:hAnsi="Georgia" w:cs="Times New Roman"/>
          <w:lang w:eastAsia="en-GB"/>
        </w:rPr>
        <w:t xml:space="preserve"> is linked to the Government’s 25 year environment plan. This will involve working in partnership with Natural England, the Marine Management Organisation and the Inshore Fisheries and Conservations Authorities. In Scotland, we will work closely with the Scottish Government, Scottish Natural Heritage and local councils.  </w:t>
      </w:r>
      <w:r w:rsidRPr="00273C28">
        <w:rPr>
          <w:rFonts w:ascii="Georgia" w:eastAsia="Times New Roman" w:hAnsi="Georgia" w:cs="Arial"/>
          <w:lang w:eastAsia="en-GB"/>
        </w:rPr>
        <w:t xml:space="preserve">If we include a case study area in Wales we would hope to work closely with the appropriate authorities in Wales. </w:t>
      </w:r>
    </w:p>
    <w:p w:rsidR="00273C28" w:rsidRPr="00273C28" w:rsidRDefault="00273C28" w:rsidP="00273C28">
      <w:pPr>
        <w:spacing w:after="0" w:line="240" w:lineRule="auto"/>
        <w:jc w:val="both"/>
        <w:rPr>
          <w:rFonts w:ascii="Georgia" w:eastAsia="Times New Roman" w:hAnsi="Georgia" w:cs="Arial"/>
          <w:lang w:eastAsia="en-GB"/>
        </w:rPr>
      </w:pPr>
    </w:p>
    <w:p w:rsidR="00B347A8" w:rsidRDefault="00273C28" w:rsidP="00273C28">
      <w:pPr>
        <w:spacing w:after="0" w:line="240" w:lineRule="auto"/>
        <w:jc w:val="both"/>
        <w:rPr>
          <w:rFonts w:ascii="Georgia" w:eastAsia="Times New Roman" w:hAnsi="Georgia" w:cs="Arial"/>
          <w:lang w:eastAsia="en-GB"/>
        </w:rPr>
        <w:sectPr w:rsidR="00B347A8" w:rsidSect="007F242F">
          <w:type w:val="continuous"/>
          <w:pgSz w:w="11906" w:h="16838" w:code="9"/>
          <w:pgMar w:top="1304" w:right="1077" w:bottom="737" w:left="1361" w:header="680" w:footer="680" w:gutter="0"/>
          <w:cols w:space="708"/>
          <w:titlePg/>
          <w:docGrid w:linePitch="360"/>
        </w:sectPr>
      </w:pPr>
      <w:r w:rsidRPr="00273C28">
        <w:rPr>
          <w:rFonts w:ascii="Georgia" w:eastAsia="Times New Roman" w:hAnsi="Georgia" w:cs="Arial"/>
          <w:lang w:eastAsia="en-GB"/>
        </w:rPr>
        <w:t>For further information, please contact Dr Jenny Oates (joates@wwf.org.uk)</w:t>
      </w:r>
    </w:p>
    <w:p w:rsidR="00273C28" w:rsidRDefault="00B347A8" w:rsidP="00273C28">
      <w:pPr>
        <w:spacing w:after="0" w:line="240" w:lineRule="auto"/>
        <w:jc w:val="both"/>
        <w:rPr>
          <w:rFonts w:ascii="Georgia" w:eastAsia="Times New Roman" w:hAnsi="Georgia" w:cs="Arial"/>
          <w:lang w:eastAsia="en-GB"/>
        </w:rPr>
      </w:pPr>
      <w:r>
        <w:rPr>
          <w:rFonts w:ascii="Georgia" w:eastAsia="Times New Roman" w:hAnsi="Georgia" w:cs="Arial"/>
          <w:lang w:eastAsia="en-GB"/>
        </w:rPr>
        <w:lastRenderedPageBreak/>
        <w:t>Annex B:</w:t>
      </w:r>
    </w:p>
    <w:p w:rsidR="00B347A8" w:rsidRDefault="00B347A8" w:rsidP="00273C28">
      <w:pPr>
        <w:spacing w:after="0" w:line="240" w:lineRule="auto"/>
        <w:jc w:val="both"/>
        <w:rPr>
          <w:rFonts w:ascii="Georgia" w:eastAsia="Times New Roman" w:hAnsi="Georgia" w:cs="Arial"/>
          <w:lang w:eastAsia="en-GB"/>
        </w:rPr>
      </w:pPr>
    </w:p>
    <w:p w:rsidR="00B347A8" w:rsidRPr="006B4572" w:rsidRDefault="00B347A8" w:rsidP="00B347A8">
      <w:pPr>
        <w:rPr>
          <w:rFonts w:ascii="Arial" w:hAnsi="Arial" w:cs="Arial"/>
          <w:b/>
          <w:sz w:val="36"/>
          <w:szCs w:val="36"/>
        </w:rPr>
      </w:pPr>
      <w:r w:rsidRPr="006B4572">
        <w:rPr>
          <w:rFonts w:ascii="Arial" w:hAnsi="Arial" w:cs="Arial"/>
          <w:b/>
          <w:sz w:val="36"/>
          <w:szCs w:val="36"/>
        </w:rPr>
        <w:t xml:space="preserve">Current MPA sites within the North Devon </w:t>
      </w:r>
      <w:r>
        <w:rPr>
          <w:rFonts w:ascii="Arial" w:hAnsi="Arial" w:cs="Arial"/>
          <w:b/>
          <w:sz w:val="36"/>
          <w:szCs w:val="36"/>
        </w:rPr>
        <w:t xml:space="preserve">MPA </w:t>
      </w:r>
      <w:r w:rsidRPr="006B4572">
        <w:rPr>
          <w:rFonts w:ascii="Arial" w:hAnsi="Arial" w:cs="Arial"/>
          <w:b/>
          <w:sz w:val="36"/>
          <w:szCs w:val="36"/>
        </w:rPr>
        <w:t>Network</w:t>
      </w:r>
    </w:p>
    <w:p w:rsidR="00B347A8" w:rsidRPr="006B4572" w:rsidRDefault="00B347A8" w:rsidP="00B347A8">
      <w:pPr>
        <w:spacing w:line="240" w:lineRule="auto"/>
        <w:jc w:val="both"/>
        <w:rPr>
          <w:rFonts w:ascii="Arial" w:hAnsi="Arial" w:cs="Arial"/>
        </w:rPr>
      </w:pPr>
      <w:r w:rsidRPr="006B4572">
        <w:rPr>
          <w:rFonts w:ascii="Arial" w:hAnsi="Arial" w:cs="Arial"/>
        </w:rPr>
        <w:t xml:space="preserve">The whole area is part of the North Devon UNESCO Biosphere reserve. This is part of an intergovernmental programme aiming to set a scientific basis for the improvement of relationships between people and their local environments. </w:t>
      </w:r>
      <w:hyperlink r:id="rId14" w:tgtFrame="_blank" w:history="1">
        <w:r w:rsidRPr="006B4572">
          <w:rPr>
            <w:rStyle w:val="Hyperlink"/>
            <w:rFonts w:ascii="Arial" w:hAnsi="Arial" w:cs="Arial"/>
          </w:rPr>
          <w:t>Biosphere Reserves</w:t>
        </w:r>
      </w:hyperlink>
      <w:r w:rsidRPr="006B4572">
        <w:rPr>
          <w:rFonts w:ascii="Arial" w:hAnsi="Arial" w:cs="Arial"/>
          <w:sz w:val="26"/>
          <w:szCs w:val="26"/>
        </w:rPr>
        <w:t> </w:t>
      </w:r>
      <w:r w:rsidRPr="006B4572">
        <w:rPr>
          <w:rFonts w:ascii="Arial" w:hAnsi="Arial" w:cs="Arial"/>
        </w:rPr>
        <w:t>are established by individual countries and recognised by MAB to promote sustainable development based on local community efforts and sound science.</w:t>
      </w:r>
    </w:p>
    <w:p w:rsidR="00B347A8" w:rsidRDefault="00B347A8" w:rsidP="00B347A8">
      <w:pPr>
        <w:jc w:val="both"/>
        <w:rPr>
          <w:rFonts w:ascii="Arial" w:hAnsi="Arial" w:cs="Arial"/>
        </w:rPr>
      </w:pPr>
    </w:p>
    <w:tbl>
      <w:tblPr>
        <w:tblStyle w:val="TableGrid"/>
        <w:tblW w:w="14596" w:type="dxa"/>
        <w:tblLayout w:type="fixed"/>
        <w:tblLook w:val="04A0" w:firstRow="1" w:lastRow="0" w:firstColumn="1" w:lastColumn="0" w:noHBand="0" w:noVBand="1"/>
      </w:tblPr>
      <w:tblGrid>
        <w:gridCol w:w="3397"/>
        <w:gridCol w:w="4962"/>
        <w:gridCol w:w="6237"/>
      </w:tblGrid>
      <w:tr w:rsidR="00B347A8" w:rsidRPr="00E1414F" w:rsidTr="00B347A8">
        <w:tc>
          <w:tcPr>
            <w:tcW w:w="3397" w:type="dxa"/>
          </w:tcPr>
          <w:p w:rsidR="00B347A8" w:rsidRPr="00E1414F" w:rsidRDefault="00B347A8" w:rsidP="00F00983">
            <w:pPr>
              <w:rPr>
                <w:rFonts w:cs="Arial"/>
                <w:b/>
              </w:rPr>
            </w:pPr>
            <w:bookmarkStart w:id="2" w:name="_Hlk505940416"/>
            <w:r w:rsidRPr="00E1414F">
              <w:rPr>
                <w:rFonts w:cs="Arial"/>
                <w:b/>
              </w:rPr>
              <w:t>MPA name</w:t>
            </w:r>
          </w:p>
        </w:tc>
        <w:tc>
          <w:tcPr>
            <w:tcW w:w="4962" w:type="dxa"/>
          </w:tcPr>
          <w:p w:rsidR="00B347A8" w:rsidRDefault="00B347A8" w:rsidP="00F00983">
            <w:pPr>
              <w:rPr>
                <w:rFonts w:cs="Arial"/>
                <w:b/>
              </w:rPr>
            </w:pPr>
            <w:r>
              <w:rPr>
                <w:rFonts w:cs="Arial"/>
                <w:b/>
              </w:rPr>
              <w:t>Further information</w:t>
            </w:r>
          </w:p>
        </w:tc>
        <w:tc>
          <w:tcPr>
            <w:tcW w:w="6237" w:type="dxa"/>
          </w:tcPr>
          <w:p w:rsidR="00B347A8" w:rsidRDefault="00B347A8" w:rsidP="00F00983">
            <w:pPr>
              <w:rPr>
                <w:rFonts w:cs="Arial"/>
                <w:b/>
              </w:rPr>
            </w:pPr>
            <w:r>
              <w:rPr>
                <w:rFonts w:cs="Arial"/>
                <w:b/>
              </w:rPr>
              <w:t>Protected features</w:t>
            </w:r>
          </w:p>
        </w:tc>
      </w:tr>
      <w:tr w:rsidR="00B347A8" w:rsidRPr="00E1414F" w:rsidTr="00B347A8">
        <w:trPr>
          <w:trHeight w:val="534"/>
        </w:trPr>
        <w:tc>
          <w:tcPr>
            <w:tcW w:w="3397" w:type="dxa"/>
          </w:tcPr>
          <w:p w:rsidR="00B347A8" w:rsidRPr="00971443" w:rsidRDefault="00B347A8" w:rsidP="00F00983">
            <w:pPr>
              <w:rPr>
                <w:rFonts w:cs="Arial"/>
              </w:rPr>
            </w:pPr>
            <w:r w:rsidRPr="00971443">
              <w:rPr>
                <w:rFonts w:cs="Arial"/>
              </w:rPr>
              <w:t xml:space="preserve">Lundy </w:t>
            </w:r>
          </w:p>
        </w:tc>
        <w:tc>
          <w:tcPr>
            <w:tcW w:w="4962" w:type="dxa"/>
          </w:tcPr>
          <w:p w:rsidR="00B347A8" w:rsidRDefault="00DA0458" w:rsidP="00F00983">
            <w:pPr>
              <w:rPr>
                <w:rFonts w:cs="Arial"/>
              </w:rPr>
            </w:pPr>
            <w:hyperlink r:id="rId15" w:history="1">
              <w:r w:rsidR="00B347A8" w:rsidRPr="00E5557F">
                <w:rPr>
                  <w:rStyle w:val="Hyperlink"/>
                  <w:rFonts w:cs="Arial"/>
                </w:rPr>
                <w:t>https://designatedsites.naturalengland.org.uk/SiteList.aspx?siteName=lundy&amp;countyCode=&amp;responsiblePerson=&amp;DesignationType=All</w:t>
              </w:r>
            </w:hyperlink>
          </w:p>
          <w:p w:rsidR="00B347A8" w:rsidRDefault="00B347A8" w:rsidP="00F00983">
            <w:pPr>
              <w:rPr>
                <w:rFonts w:cs="Arial"/>
              </w:rPr>
            </w:pPr>
          </w:p>
        </w:tc>
        <w:tc>
          <w:tcPr>
            <w:tcW w:w="6237" w:type="dxa"/>
          </w:tcPr>
          <w:p w:rsidR="00B347A8" w:rsidRDefault="00B347A8" w:rsidP="00F00983">
            <w:pPr>
              <w:rPr>
                <w:rFonts w:cs="Arial"/>
              </w:rPr>
            </w:pPr>
            <w:r>
              <w:rPr>
                <w:rFonts w:cs="Arial"/>
              </w:rPr>
              <w:t>SAC:</w:t>
            </w:r>
          </w:p>
          <w:tbl>
            <w:tblPr>
              <w:tblW w:w="0" w:type="auto"/>
              <w:shd w:val="clear" w:color="auto" w:fill="F5F5F5"/>
              <w:tblLayout w:type="fixed"/>
              <w:tblCellMar>
                <w:left w:w="0" w:type="dxa"/>
                <w:right w:w="0" w:type="dxa"/>
              </w:tblCellMar>
              <w:tblLook w:val="04A0" w:firstRow="1" w:lastRow="0" w:firstColumn="1" w:lastColumn="0" w:noHBand="0" w:noVBand="1"/>
            </w:tblPr>
            <w:tblGrid>
              <w:gridCol w:w="5894"/>
            </w:tblGrid>
            <w:tr w:rsidR="00B347A8" w:rsidRPr="00115441" w:rsidTr="00F00983">
              <w:tc>
                <w:tcPr>
                  <w:tcW w:w="5894" w:type="dxa"/>
                  <w:shd w:val="clear" w:color="auto" w:fill="F5F5F5"/>
                  <w:hideMark/>
                </w:tcPr>
                <w:p w:rsidR="00B347A8" w:rsidRPr="00115441" w:rsidRDefault="00B347A8" w:rsidP="00F00983">
                  <w:pPr>
                    <w:spacing w:after="0" w:line="240" w:lineRule="auto"/>
                    <w:rPr>
                      <w:rFonts w:ascii="Arial" w:eastAsia="Times New Roman" w:hAnsi="Arial" w:cs="Arial"/>
                      <w:color w:val="222222"/>
                      <w:sz w:val="19"/>
                      <w:szCs w:val="19"/>
                      <w:lang w:eastAsia="en-GB"/>
                    </w:rPr>
                  </w:pPr>
                  <w:r w:rsidRPr="00115441">
                    <w:rPr>
                      <w:rFonts w:ascii="Arial" w:eastAsia="Times New Roman" w:hAnsi="Arial" w:cs="Arial"/>
                      <w:color w:val="222222"/>
                      <w:sz w:val="19"/>
                      <w:szCs w:val="19"/>
                      <w:lang w:eastAsia="en-GB"/>
                    </w:rPr>
                    <w:t>Sandbanks which are slightly covered by sea water all the time</w:t>
                  </w:r>
                </w:p>
              </w:tc>
            </w:tr>
            <w:tr w:rsidR="00B347A8" w:rsidRPr="00115441" w:rsidTr="00F00983">
              <w:tc>
                <w:tcPr>
                  <w:tcW w:w="5894" w:type="dxa"/>
                  <w:shd w:val="clear" w:color="auto" w:fill="F5F5F5"/>
                  <w:hideMark/>
                </w:tcPr>
                <w:p w:rsidR="00B347A8" w:rsidRPr="00115441" w:rsidRDefault="00B347A8" w:rsidP="00F00983">
                  <w:pPr>
                    <w:spacing w:after="0" w:line="240" w:lineRule="auto"/>
                    <w:rPr>
                      <w:rFonts w:ascii="Arial" w:eastAsia="Times New Roman" w:hAnsi="Arial" w:cs="Arial"/>
                      <w:color w:val="222222"/>
                      <w:sz w:val="19"/>
                      <w:szCs w:val="19"/>
                      <w:lang w:eastAsia="en-GB"/>
                    </w:rPr>
                  </w:pPr>
                  <w:r w:rsidRPr="00115441">
                    <w:rPr>
                      <w:rFonts w:ascii="Arial" w:eastAsia="Times New Roman" w:hAnsi="Arial" w:cs="Arial"/>
                      <w:color w:val="222222"/>
                      <w:sz w:val="19"/>
                      <w:szCs w:val="19"/>
                      <w:lang w:eastAsia="en-GB"/>
                    </w:rPr>
                    <w:t>Reefs</w:t>
                  </w:r>
                </w:p>
              </w:tc>
            </w:tr>
            <w:tr w:rsidR="00B347A8" w:rsidRPr="00115441" w:rsidTr="00F00983">
              <w:tc>
                <w:tcPr>
                  <w:tcW w:w="5894" w:type="dxa"/>
                  <w:shd w:val="clear" w:color="auto" w:fill="F5F5F5"/>
                  <w:hideMark/>
                </w:tcPr>
                <w:p w:rsidR="00B347A8" w:rsidRPr="00115441" w:rsidRDefault="00B347A8" w:rsidP="00F00983">
                  <w:pPr>
                    <w:spacing w:after="0" w:line="240" w:lineRule="auto"/>
                    <w:rPr>
                      <w:rFonts w:ascii="Arial" w:eastAsia="Times New Roman" w:hAnsi="Arial" w:cs="Arial"/>
                      <w:color w:val="222222"/>
                      <w:sz w:val="19"/>
                      <w:szCs w:val="19"/>
                      <w:lang w:eastAsia="en-GB"/>
                    </w:rPr>
                  </w:pPr>
                  <w:r w:rsidRPr="00115441">
                    <w:rPr>
                      <w:rFonts w:ascii="Arial" w:eastAsia="Times New Roman" w:hAnsi="Arial" w:cs="Arial"/>
                      <w:color w:val="222222"/>
                      <w:sz w:val="19"/>
                      <w:szCs w:val="19"/>
                      <w:lang w:eastAsia="en-GB"/>
                    </w:rPr>
                    <w:t>Submerged or partially submerged sea caves</w:t>
                  </w:r>
                </w:p>
              </w:tc>
            </w:tr>
            <w:tr w:rsidR="00B347A8" w:rsidRPr="00115441" w:rsidTr="00F00983">
              <w:tc>
                <w:tcPr>
                  <w:tcW w:w="5894" w:type="dxa"/>
                  <w:shd w:val="clear" w:color="auto" w:fill="F5F5F5"/>
                  <w:hideMark/>
                </w:tcPr>
                <w:p w:rsidR="00B347A8" w:rsidRPr="00115441" w:rsidRDefault="00B347A8" w:rsidP="00F00983">
                  <w:pPr>
                    <w:spacing w:after="0" w:line="240" w:lineRule="auto"/>
                    <w:rPr>
                      <w:rFonts w:ascii="Arial" w:eastAsia="Times New Roman" w:hAnsi="Arial" w:cs="Arial"/>
                      <w:color w:val="222222"/>
                      <w:sz w:val="19"/>
                      <w:szCs w:val="19"/>
                      <w:lang w:eastAsia="en-GB"/>
                    </w:rPr>
                  </w:pPr>
                  <w:r w:rsidRPr="00115441">
                    <w:rPr>
                      <w:rFonts w:ascii="Arial" w:eastAsia="Times New Roman" w:hAnsi="Arial" w:cs="Arial"/>
                      <w:color w:val="222222"/>
                      <w:sz w:val="19"/>
                      <w:szCs w:val="19"/>
                      <w:lang w:eastAsia="en-GB"/>
                    </w:rPr>
                    <w:t xml:space="preserve">Grey seal, </w:t>
                  </w:r>
                  <w:proofErr w:type="spellStart"/>
                  <w:r w:rsidRPr="00115441">
                    <w:rPr>
                      <w:rFonts w:ascii="Arial" w:eastAsia="Times New Roman" w:hAnsi="Arial" w:cs="Arial"/>
                      <w:color w:val="222222"/>
                      <w:sz w:val="19"/>
                      <w:szCs w:val="19"/>
                      <w:lang w:eastAsia="en-GB"/>
                    </w:rPr>
                    <w:t>Halichoerus</w:t>
                  </w:r>
                  <w:proofErr w:type="spellEnd"/>
                  <w:r w:rsidRPr="00115441">
                    <w:rPr>
                      <w:rFonts w:ascii="Arial" w:eastAsia="Times New Roman" w:hAnsi="Arial" w:cs="Arial"/>
                      <w:color w:val="222222"/>
                      <w:sz w:val="19"/>
                      <w:szCs w:val="19"/>
                      <w:lang w:eastAsia="en-GB"/>
                    </w:rPr>
                    <w:t xml:space="preserve"> </w:t>
                  </w:r>
                  <w:proofErr w:type="spellStart"/>
                  <w:r w:rsidRPr="00115441">
                    <w:rPr>
                      <w:rFonts w:ascii="Arial" w:eastAsia="Times New Roman" w:hAnsi="Arial" w:cs="Arial"/>
                      <w:color w:val="222222"/>
                      <w:sz w:val="19"/>
                      <w:szCs w:val="19"/>
                      <w:lang w:eastAsia="en-GB"/>
                    </w:rPr>
                    <w:t>grypus</w:t>
                  </w:r>
                  <w:proofErr w:type="spellEnd"/>
                </w:p>
              </w:tc>
            </w:tr>
          </w:tbl>
          <w:p w:rsidR="00B347A8" w:rsidRDefault="00B347A8" w:rsidP="00F00983">
            <w:pPr>
              <w:rPr>
                <w:rFonts w:cs="Arial"/>
              </w:rPr>
            </w:pPr>
          </w:p>
          <w:p w:rsidR="00B347A8" w:rsidRDefault="00B347A8" w:rsidP="00F00983">
            <w:pPr>
              <w:rPr>
                <w:rFonts w:cs="Arial"/>
              </w:rPr>
            </w:pPr>
            <w:r>
              <w:rPr>
                <w:rFonts w:cs="Arial"/>
              </w:rPr>
              <w:t xml:space="preserve">MCZ: Spiny lobster </w:t>
            </w:r>
          </w:p>
          <w:p w:rsidR="00B347A8" w:rsidRPr="00E1414F" w:rsidRDefault="00B347A8" w:rsidP="00F00983">
            <w:pPr>
              <w:rPr>
                <w:rFonts w:cs="Arial"/>
              </w:rPr>
            </w:pPr>
          </w:p>
        </w:tc>
      </w:tr>
      <w:tr w:rsidR="00B347A8" w:rsidRPr="00E1414F" w:rsidTr="00B347A8">
        <w:trPr>
          <w:trHeight w:val="854"/>
        </w:trPr>
        <w:tc>
          <w:tcPr>
            <w:tcW w:w="3397" w:type="dxa"/>
          </w:tcPr>
          <w:p w:rsidR="00B347A8" w:rsidRPr="00971443" w:rsidRDefault="00B347A8" w:rsidP="00F00983">
            <w:pPr>
              <w:rPr>
                <w:rFonts w:cs="Arial"/>
              </w:rPr>
            </w:pPr>
            <w:r w:rsidRPr="00971443">
              <w:rPr>
                <w:rFonts w:cs="Arial"/>
              </w:rPr>
              <w:t>Bideford to Foreland Point MCZ</w:t>
            </w:r>
          </w:p>
        </w:tc>
        <w:tc>
          <w:tcPr>
            <w:tcW w:w="4962" w:type="dxa"/>
          </w:tcPr>
          <w:p w:rsidR="00B347A8" w:rsidRDefault="00DA0458" w:rsidP="00F00983">
            <w:pPr>
              <w:spacing w:line="240" w:lineRule="auto"/>
              <w:rPr>
                <w:rFonts w:cs="Arial"/>
                <w:color w:val="222222"/>
                <w:sz w:val="19"/>
                <w:szCs w:val="19"/>
              </w:rPr>
            </w:pPr>
            <w:hyperlink r:id="rId16" w:history="1">
              <w:r w:rsidR="00B347A8" w:rsidRPr="00E5557F">
                <w:rPr>
                  <w:rStyle w:val="Hyperlink"/>
                  <w:rFonts w:cs="Arial"/>
                  <w:sz w:val="19"/>
                  <w:szCs w:val="19"/>
                </w:rPr>
                <w:t>https://designatedsites.naturalengland.org.uk/SiteGeneralDetail.aspx?SiteCode=UKMCZ0029&amp;SiteName=bideford%20to%20foreland%20point&amp;countyCode=&amp;responsiblePerson=&amp;SeaArea=&amp;IFCAArea</w:t>
              </w:r>
            </w:hyperlink>
            <w:r w:rsidR="00B347A8" w:rsidRPr="006B4572">
              <w:rPr>
                <w:rFonts w:cs="Arial"/>
                <w:color w:val="222222"/>
                <w:sz w:val="19"/>
                <w:szCs w:val="19"/>
              </w:rPr>
              <w:t>=</w:t>
            </w:r>
          </w:p>
          <w:p w:rsidR="00B347A8" w:rsidRPr="00993D53" w:rsidRDefault="00B347A8" w:rsidP="00F00983">
            <w:pPr>
              <w:spacing w:line="240" w:lineRule="auto"/>
              <w:rPr>
                <w:rFonts w:cs="Arial"/>
                <w:color w:val="222222"/>
                <w:sz w:val="19"/>
                <w:szCs w:val="19"/>
              </w:rPr>
            </w:pPr>
          </w:p>
        </w:tc>
        <w:tc>
          <w:tcPr>
            <w:tcW w:w="6237" w:type="dxa"/>
          </w:tcPr>
          <w:tbl>
            <w:tblPr>
              <w:tblW w:w="0" w:type="auto"/>
              <w:shd w:val="clear" w:color="auto" w:fill="F5F5F5"/>
              <w:tblLayout w:type="fixed"/>
              <w:tblCellMar>
                <w:left w:w="0" w:type="dxa"/>
                <w:right w:w="0" w:type="dxa"/>
              </w:tblCellMar>
              <w:tblLook w:val="04A0" w:firstRow="1" w:lastRow="0" w:firstColumn="1" w:lastColumn="0" w:noHBand="0" w:noVBand="1"/>
            </w:tblPr>
            <w:tblGrid>
              <w:gridCol w:w="5883"/>
            </w:tblGrid>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 xml:space="preserve">Fragile sponge and </w:t>
                  </w:r>
                  <w:proofErr w:type="spellStart"/>
                  <w:r w:rsidRPr="00993D53">
                    <w:rPr>
                      <w:rFonts w:ascii="Arial" w:eastAsia="Times New Roman" w:hAnsi="Arial" w:cs="Arial"/>
                      <w:color w:val="222222"/>
                      <w:sz w:val="19"/>
                      <w:szCs w:val="19"/>
                      <w:lang w:eastAsia="en-GB"/>
                    </w:rPr>
                    <w:t>anthozoan</w:t>
                  </w:r>
                  <w:proofErr w:type="spellEnd"/>
                  <w:r w:rsidRPr="00993D53">
                    <w:rPr>
                      <w:rFonts w:ascii="Arial" w:eastAsia="Times New Roman" w:hAnsi="Arial" w:cs="Arial"/>
                      <w:color w:val="222222"/>
                      <w:sz w:val="19"/>
                      <w:szCs w:val="19"/>
                      <w:lang w:eastAsia="en-GB"/>
                    </w:rPr>
                    <w:t xml:space="preserve"> communities on subtidal rocky habitats</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 xml:space="preserve">High energy </w:t>
                  </w:r>
                  <w:proofErr w:type="spellStart"/>
                  <w:r w:rsidRPr="00993D53">
                    <w:rPr>
                      <w:rFonts w:ascii="Arial" w:eastAsia="Times New Roman" w:hAnsi="Arial" w:cs="Arial"/>
                      <w:color w:val="222222"/>
                      <w:sz w:val="19"/>
                      <w:szCs w:val="19"/>
                      <w:lang w:eastAsia="en-GB"/>
                    </w:rPr>
                    <w:t>circalittoral</w:t>
                  </w:r>
                  <w:proofErr w:type="spellEnd"/>
                  <w:r w:rsidRPr="00993D53">
                    <w:rPr>
                      <w:rFonts w:ascii="Arial" w:eastAsia="Times New Roman" w:hAnsi="Arial" w:cs="Arial"/>
                      <w:color w:val="222222"/>
                      <w:sz w:val="19"/>
                      <w:szCs w:val="19"/>
                      <w:lang w:eastAsia="en-GB"/>
                    </w:rPr>
                    <w:t xml:space="preserve">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 xml:space="preserve">High energy </w:t>
                  </w:r>
                  <w:proofErr w:type="spellStart"/>
                  <w:r w:rsidRPr="00993D53">
                    <w:rPr>
                      <w:rFonts w:ascii="Arial" w:eastAsia="Times New Roman" w:hAnsi="Arial" w:cs="Arial"/>
                      <w:color w:val="222222"/>
                      <w:sz w:val="19"/>
                      <w:szCs w:val="19"/>
                      <w:lang w:eastAsia="en-GB"/>
                    </w:rPr>
                    <w:t>infralittoral</w:t>
                  </w:r>
                  <w:proofErr w:type="spellEnd"/>
                  <w:r w:rsidRPr="00993D53">
                    <w:rPr>
                      <w:rFonts w:ascii="Arial" w:eastAsia="Times New Roman" w:hAnsi="Arial" w:cs="Arial"/>
                      <w:color w:val="222222"/>
                      <w:sz w:val="19"/>
                      <w:szCs w:val="19"/>
                      <w:lang w:eastAsia="en-GB"/>
                    </w:rPr>
                    <w:t xml:space="preserve">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High energy intertidal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Honeycomb worm (</w:t>
                  </w:r>
                  <w:proofErr w:type="spellStart"/>
                  <w:r w:rsidRPr="00993D53">
                    <w:rPr>
                      <w:rFonts w:ascii="Arial" w:eastAsia="Times New Roman" w:hAnsi="Arial" w:cs="Arial"/>
                      <w:color w:val="222222"/>
                      <w:sz w:val="19"/>
                      <w:szCs w:val="19"/>
                      <w:lang w:eastAsia="en-GB"/>
                    </w:rPr>
                    <w:t>Sabellaria</w:t>
                  </w:r>
                  <w:proofErr w:type="spellEnd"/>
                  <w:r w:rsidRPr="00993D53">
                    <w:rPr>
                      <w:rFonts w:ascii="Arial" w:eastAsia="Times New Roman" w:hAnsi="Arial" w:cs="Arial"/>
                      <w:color w:val="222222"/>
                      <w:sz w:val="19"/>
                      <w:szCs w:val="19"/>
                      <w:lang w:eastAsia="en-GB"/>
                    </w:rPr>
                    <w:t xml:space="preserve"> </w:t>
                  </w:r>
                  <w:proofErr w:type="spellStart"/>
                  <w:r w:rsidRPr="00993D53">
                    <w:rPr>
                      <w:rFonts w:ascii="Arial" w:eastAsia="Times New Roman" w:hAnsi="Arial" w:cs="Arial"/>
                      <w:color w:val="222222"/>
                      <w:sz w:val="19"/>
                      <w:szCs w:val="19"/>
                      <w:lang w:eastAsia="en-GB"/>
                    </w:rPr>
                    <w:t>alveolata</w:t>
                  </w:r>
                  <w:proofErr w:type="spellEnd"/>
                  <w:r w:rsidRPr="00993D53">
                    <w:rPr>
                      <w:rFonts w:ascii="Arial" w:eastAsia="Times New Roman" w:hAnsi="Arial" w:cs="Arial"/>
                      <w:color w:val="222222"/>
                      <w:sz w:val="19"/>
                      <w:szCs w:val="19"/>
                      <w:lang w:eastAsia="en-GB"/>
                    </w:rPr>
                    <w:t>) reefs</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Intertidal coarse sediment</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Intertidal mixed sediments</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Intertidal sand and muddy sand</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Intertidal under boulder communities</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Littoral chalk communities</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 xml:space="preserve">Low energy </w:t>
                  </w:r>
                  <w:proofErr w:type="spellStart"/>
                  <w:r w:rsidRPr="00993D53">
                    <w:rPr>
                      <w:rFonts w:ascii="Arial" w:eastAsia="Times New Roman" w:hAnsi="Arial" w:cs="Arial"/>
                      <w:color w:val="222222"/>
                      <w:sz w:val="19"/>
                      <w:szCs w:val="19"/>
                      <w:lang w:eastAsia="en-GB"/>
                    </w:rPr>
                    <w:t>infralittoral</w:t>
                  </w:r>
                  <w:proofErr w:type="spellEnd"/>
                  <w:r w:rsidRPr="00993D53">
                    <w:rPr>
                      <w:rFonts w:ascii="Arial" w:eastAsia="Times New Roman" w:hAnsi="Arial" w:cs="Arial"/>
                      <w:color w:val="222222"/>
                      <w:sz w:val="19"/>
                      <w:szCs w:val="19"/>
                      <w:lang w:eastAsia="en-GB"/>
                    </w:rPr>
                    <w:t xml:space="preserve">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Low energy intertidal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 xml:space="preserve">Moderate energy </w:t>
                  </w:r>
                  <w:proofErr w:type="spellStart"/>
                  <w:r w:rsidRPr="00993D53">
                    <w:rPr>
                      <w:rFonts w:ascii="Arial" w:eastAsia="Times New Roman" w:hAnsi="Arial" w:cs="Arial"/>
                      <w:color w:val="222222"/>
                      <w:sz w:val="19"/>
                      <w:szCs w:val="19"/>
                      <w:lang w:eastAsia="en-GB"/>
                    </w:rPr>
                    <w:t>circalittoral</w:t>
                  </w:r>
                  <w:proofErr w:type="spellEnd"/>
                  <w:r w:rsidRPr="00993D53">
                    <w:rPr>
                      <w:rFonts w:ascii="Arial" w:eastAsia="Times New Roman" w:hAnsi="Arial" w:cs="Arial"/>
                      <w:color w:val="222222"/>
                      <w:sz w:val="19"/>
                      <w:szCs w:val="19"/>
                      <w:lang w:eastAsia="en-GB"/>
                    </w:rPr>
                    <w:t xml:space="preserve">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 xml:space="preserve">Moderate energy </w:t>
                  </w:r>
                  <w:proofErr w:type="spellStart"/>
                  <w:r w:rsidRPr="00993D53">
                    <w:rPr>
                      <w:rFonts w:ascii="Arial" w:eastAsia="Times New Roman" w:hAnsi="Arial" w:cs="Arial"/>
                      <w:color w:val="222222"/>
                      <w:sz w:val="19"/>
                      <w:szCs w:val="19"/>
                      <w:lang w:eastAsia="en-GB"/>
                    </w:rPr>
                    <w:t>infralittoral</w:t>
                  </w:r>
                  <w:proofErr w:type="spellEnd"/>
                  <w:r w:rsidRPr="00993D53">
                    <w:rPr>
                      <w:rFonts w:ascii="Arial" w:eastAsia="Times New Roman" w:hAnsi="Arial" w:cs="Arial"/>
                      <w:color w:val="222222"/>
                      <w:sz w:val="19"/>
                      <w:szCs w:val="19"/>
                      <w:lang w:eastAsia="en-GB"/>
                    </w:rPr>
                    <w:t xml:space="preserve">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Moderate energy intertidal rock</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Pink sea-fan (</w:t>
                  </w:r>
                  <w:proofErr w:type="spellStart"/>
                  <w:r w:rsidRPr="00993D53">
                    <w:rPr>
                      <w:rFonts w:ascii="Arial" w:eastAsia="Times New Roman" w:hAnsi="Arial" w:cs="Arial"/>
                      <w:color w:val="222222"/>
                      <w:sz w:val="19"/>
                      <w:szCs w:val="19"/>
                      <w:lang w:eastAsia="en-GB"/>
                    </w:rPr>
                    <w:t>Eunicella</w:t>
                  </w:r>
                  <w:proofErr w:type="spellEnd"/>
                  <w:r w:rsidRPr="00993D53">
                    <w:rPr>
                      <w:rFonts w:ascii="Arial" w:eastAsia="Times New Roman" w:hAnsi="Arial" w:cs="Arial"/>
                      <w:color w:val="222222"/>
                      <w:sz w:val="19"/>
                      <w:szCs w:val="19"/>
                      <w:lang w:eastAsia="en-GB"/>
                    </w:rPr>
                    <w:t xml:space="preserve"> </w:t>
                  </w:r>
                  <w:proofErr w:type="spellStart"/>
                  <w:r w:rsidRPr="00993D53">
                    <w:rPr>
                      <w:rFonts w:ascii="Arial" w:eastAsia="Times New Roman" w:hAnsi="Arial" w:cs="Arial"/>
                      <w:color w:val="222222"/>
                      <w:sz w:val="19"/>
                      <w:szCs w:val="19"/>
                      <w:lang w:eastAsia="en-GB"/>
                    </w:rPr>
                    <w:t>verrucosa</w:t>
                  </w:r>
                  <w:proofErr w:type="spellEnd"/>
                  <w:r w:rsidRPr="00993D53">
                    <w:rPr>
                      <w:rFonts w:ascii="Arial" w:eastAsia="Times New Roman" w:hAnsi="Arial" w:cs="Arial"/>
                      <w:color w:val="222222"/>
                      <w:sz w:val="19"/>
                      <w:szCs w:val="19"/>
                      <w:lang w:eastAsia="en-GB"/>
                    </w:rPr>
                    <w:t>)</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Spiny lobster (</w:t>
                  </w:r>
                  <w:proofErr w:type="spellStart"/>
                  <w:r w:rsidRPr="00993D53">
                    <w:rPr>
                      <w:rFonts w:ascii="Arial" w:eastAsia="Times New Roman" w:hAnsi="Arial" w:cs="Arial"/>
                      <w:color w:val="222222"/>
                      <w:sz w:val="19"/>
                      <w:szCs w:val="19"/>
                      <w:lang w:eastAsia="en-GB"/>
                    </w:rPr>
                    <w:t>Palinurus</w:t>
                  </w:r>
                  <w:proofErr w:type="spellEnd"/>
                  <w:r w:rsidRPr="00993D53">
                    <w:rPr>
                      <w:rFonts w:ascii="Arial" w:eastAsia="Times New Roman" w:hAnsi="Arial" w:cs="Arial"/>
                      <w:color w:val="222222"/>
                      <w:sz w:val="19"/>
                      <w:szCs w:val="19"/>
                      <w:lang w:eastAsia="en-GB"/>
                    </w:rPr>
                    <w:t xml:space="preserve"> </w:t>
                  </w:r>
                  <w:proofErr w:type="spellStart"/>
                  <w:r w:rsidRPr="00993D53">
                    <w:rPr>
                      <w:rFonts w:ascii="Arial" w:eastAsia="Times New Roman" w:hAnsi="Arial" w:cs="Arial"/>
                      <w:color w:val="222222"/>
                      <w:sz w:val="19"/>
                      <w:szCs w:val="19"/>
                      <w:lang w:eastAsia="en-GB"/>
                    </w:rPr>
                    <w:t>elephas</w:t>
                  </w:r>
                  <w:proofErr w:type="spellEnd"/>
                  <w:r w:rsidRPr="00993D53">
                    <w:rPr>
                      <w:rFonts w:ascii="Arial" w:eastAsia="Times New Roman" w:hAnsi="Arial" w:cs="Arial"/>
                      <w:color w:val="222222"/>
                      <w:sz w:val="19"/>
                      <w:szCs w:val="19"/>
                      <w:lang w:eastAsia="en-GB"/>
                    </w:rPr>
                    <w:t>)</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Subtidal coarse sediment</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Subtidal mixed sediments</w:t>
                  </w:r>
                </w:p>
              </w:tc>
            </w:tr>
            <w:tr w:rsidR="00B347A8" w:rsidRPr="00993D53" w:rsidTr="00F00983">
              <w:tc>
                <w:tcPr>
                  <w:tcW w:w="5883" w:type="dxa"/>
                  <w:shd w:val="clear" w:color="auto" w:fill="F5F5F5"/>
                  <w:hideMark/>
                </w:tcPr>
                <w:p w:rsidR="00B347A8" w:rsidRPr="00993D53" w:rsidRDefault="00B347A8" w:rsidP="00F00983">
                  <w:pPr>
                    <w:spacing w:after="0" w:line="240" w:lineRule="auto"/>
                    <w:rPr>
                      <w:rFonts w:ascii="Arial" w:eastAsia="Times New Roman" w:hAnsi="Arial" w:cs="Arial"/>
                      <w:color w:val="222222"/>
                      <w:sz w:val="19"/>
                      <w:szCs w:val="19"/>
                      <w:lang w:eastAsia="en-GB"/>
                    </w:rPr>
                  </w:pPr>
                  <w:r w:rsidRPr="00993D53">
                    <w:rPr>
                      <w:rFonts w:ascii="Arial" w:eastAsia="Times New Roman" w:hAnsi="Arial" w:cs="Arial"/>
                      <w:color w:val="222222"/>
                      <w:sz w:val="19"/>
                      <w:szCs w:val="19"/>
                      <w:lang w:eastAsia="en-GB"/>
                    </w:rPr>
                    <w:t>Subtidal sand</w:t>
                  </w:r>
                </w:p>
              </w:tc>
            </w:tr>
          </w:tbl>
          <w:p w:rsidR="00B347A8" w:rsidRPr="00E1414F" w:rsidRDefault="00B347A8" w:rsidP="00F00983">
            <w:pPr>
              <w:rPr>
                <w:rFonts w:cs="Arial"/>
              </w:rPr>
            </w:pPr>
          </w:p>
        </w:tc>
      </w:tr>
      <w:tr w:rsidR="00B347A8" w:rsidRPr="00E1414F" w:rsidTr="00B347A8">
        <w:trPr>
          <w:trHeight w:val="554"/>
        </w:trPr>
        <w:tc>
          <w:tcPr>
            <w:tcW w:w="3397" w:type="dxa"/>
            <w:tcBorders>
              <w:bottom w:val="single" w:sz="4" w:space="0" w:color="auto"/>
            </w:tcBorders>
          </w:tcPr>
          <w:p w:rsidR="00B347A8" w:rsidRDefault="00B347A8" w:rsidP="00F00983">
            <w:pPr>
              <w:rPr>
                <w:rFonts w:cs="Arial"/>
              </w:rPr>
            </w:pPr>
            <w:r w:rsidRPr="00971443">
              <w:rPr>
                <w:rFonts w:cs="Arial"/>
              </w:rPr>
              <w:lastRenderedPageBreak/>
              <w:t>Hartland Point to Tintagel</w:t>
            </w:r>
            <w:r>
              <w:rPr>
                <w:rFonts w:cs="Arial"/>
              </w:rPr>
              <w:t xml:space="preserve"> MCZ</w:t>
            </w:r>
          </w:p>
          <w:p w:rsidR="00B347A8" w:rsidRPr="00971443" w:rsidRDefault="00B347A8" w:rsidP="00F00983">
            <w:pPr>
              <w:rPr>
                <w:rFonts w:cs="Arial"/>
              </w:rPr>
            </w:pPr>
          </w:p>
        </w:tc>
        <w:tc>
          <w:tcPr>
            <w:tcW w:w="4962" w:type="dxa"/>
            <w:tcBorders>
              <w:bottom w:val="single" w:sz="4" w:space="0" w:color="auto"/>
            </w:tcBorders>
          </w:tcPr>
          <w:p w:rsidR="00B347A8" w:rsidRDefault="00DA0458" w:rsidP="00F00983">
            <w:pPr>
              <w:spacing w:line="240" w:lineRule="auto"/>
              <w:rPr>
                <w:rFonts w:cs="Arial"/>
                <w:color w:val="222222"/>
                <w:sz w:val="19"/>
                <w:szCs w:val="19"/>
              </w:rPr>
            </w:pPr>
            <w:hyperlink r:id="rId17" w:anchor="condition" w:history="1">
              <w:r w:rsidR="00B347A8" w:rsidRPr="00E5557F">
                <w:rPr>
                  <w:rStyle w:val="Hyperlink"/>
                  <w:rFonts w:cs="Arial"/>
                  <w:sz w:val="19"/>
                  <w:szCs w:val="19"/>
                </w:rPr>
                <w:t>https://designatedsites.naturalengland.org.uk/Marine/MarineSiteDetail.aspx?SiteCode=UKMCZ0034&amp;SiteName=hartland%20point%20to%20tintagel&amp;countyCode=&amp;responsiblePerson=&amp;SeaArea=&amp;IFCAArea=#condition</w:t>
              </w:r>
            </w:hyperlink>
          </w:p>
          <w:p w:rsidR="00B347A8" w:rsidRPr="00942383" w:rsidRDefault="00B347A8" w:rsidP="00F00983">
            <w:pPr>
              <w:spacing w:line="240" w:lineRule="auto"/>
              <w:rPr>
                <w:rFonts w:cs="Arial"/>
                <w:color w:val="222222"/>
                <w:sz w:val="19"/>
                <w:szCs w:val="19"/>
              </w:rPr>
            </w:pPr>
          </w:p>
        </w:tc>
        <w:tc>
          <w:tcPr>
            <w:tcW w:w="6237" w:type="dxa"/>
            <w:tcBorders>
              <w:bottom w:val="single" w:sz="4" w:space="0" w:color="auto"/>
            </w:tcBorders>
          </w:tcPr>
          <w:tbl>
            <w:tblPr>
              <w:tblW w:w="12888" w:type="dxa"/>
              <w:tblLayout w:type="fixed"/>
              <w:tblCellMar>
                <w:left w:w="0" w:type="dxa"/>
                <w:right w:w="0" w:type="dxa"/>
              </w:tblCellMar>
              <w:tblLook w:val="04A0" w:firstRow="1" w:lastRow="0" w:firstColumn="1" w:lastColumn="0" w:noHBand="0" w:noVBand="1"/>
            </w:tblPr>
            <w:tblGrid>
              <w:gridCol w:w="12888"/>
            </w:tblGrid>
            <w:tr w:rsidR="00B347A8" w:rsidTr="00F00983">
              <w:tc>
                <w:tcPr>
                  <w:tcW w:w="12888" w:type="dxa"/>
                </w:tcPr>
                <w:p w:rsidR="00B347A8"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 xml:space="preserve">Coastal saltmarshes and saline </w:t>
                  </w:r>
                  <w:proofErr w:type="spellStart"/>
                  <w:r w:rsidRPr="00942383">
                    <w:rPr>
                      <w:rFonts w:ascii="Arial" w:hAnsi="Arial" w:cs="Arial"/>
                      <w:color w:val="222222"/>
                      <w:sz w:val="19"/>
                      <w:szCs w:val="19"/>
                    </w:rPr>
                    <w:t>reedbeds</w:t>
                  </w:r>
                  <w:proofErr w:type="spellEnd"/>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 xml:space="preserve">Fragile sponge and </w:t>
                  </w:r>
                  <w:proofErr w:type="spellStart"/>
                  <w:r w:rsidRPr="00942383">
                    <w:rPr>
                      <w:rFonts w:ascii="Arial" w:hAnsi="Arial" w:cs="Arial"/>
                      <w:color w:val="222222"/>
                      <w:sz w:val="19"/>
                      <w:szCs w:val="19"/>
                    </w:rPr>
                    <w:t>anthozoan</w:t>
                  </w:r>
                  <w:proofErr w:type="spellEnd"/>
                  <w:r w:rsidRPr="00942383">
                    <w:rPr>
                      <w:rFonts w:ascii="Arial" w:hAnsi="Arial" w:cs="Arial"/>
                      <w:color w:val="222222"/>
                      <w:sz w:val="19"/>
                      <w:szCs w:val="19"/>
                    </w:rPr>
                    <w:t xml:space="preserve"> communities on subtidal rocky habitats</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 xml:space="preserve">High energy </w:t>
                  </w:r>
                  <w:proofErr w:type="spellStart"/>
                  <w:r w:rsidRPr="00942383">
                    <w:rPr>
                      <w:rFonts w:ascii="Arial" w:hAnsi="Arial" w:cs="Arial"/>
                      <w:color w:val="222222"/>
                      <w:sz w:val="19"/>
                      <w:szCs w:val="19"/>
                    </w:rPr>
                    <w:t>circalittoral</w:t>
                  </w:r>
                  <w:proofErr w:type="spellEnd"/>
                  <w:r w:rsidRPr="00942383">
                    <w:rPr>
                      <w:rFonts w:ascii="Arial" w:hAnsi="Arial" w:cs="Arial"/>
                      <w:color w:val="222222"/>
                      <w:sz w:val="19"/>
                      <w:szCs w:val="19"/>
                    </w:rPr>
                    <w:t xml:space="preserve"> rock</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 xml:space="preserve">High energy </w:t>
                  </w:r>
                  <w:proofErr w:type="spellStart"/>
                  <w:r w:rsidRPr="00942383">
                    <w:rPr>
                      <w:rFonts w:ascii="Arial" w:hAnsi="Arial" w:cs="Arial"/>
                      <w:color w:val="222222"/>
                      <w:sz w:val="19"/>
                      <w:szCs w:val="19"/>
                    </w:rPr>
                    <w:t>infralittoral</w:t>
                  </w:r>
                  <w:proofErr w:type="spellEnd"/>
                  <w:r w:rsidRPr="00942383">
                    <w:rPr>
                      <w:rFonts w:ascii="Arial" w:hAnsi="Arial" w:cs="Arial"/>
                      <w:color w:val="222222"/>
                      <w:sz w:val="19"/>
                      <w:szCs w:val="19"/>
                    </w:rPr>
                    <w:t xml:space="preserve"> rock</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High energy intertidal rock</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Honeycomb worm (</w:t>
                  </w:r>
                  <w:proofErr w:type="spellStart"/>
                  <w:r w:rsidRPr="00942383">
                    <w:rPr>
                      <w:rFonts w:ascii="Arial" w:hAnsi="Arial" w:cs="Arial"/>
                      <w:color w:val="222222"/>
                      <w:sz w:val="19"/>
                      <w:szCs w:val="19"/>
                    </w:rPr>
                    <w:t>Sabellaria</w:t>
                  </w:r>
                  <w:proofErr w:type="spellEnd"/>
                  <w:r w:rsidRPr="00942383">
                    <w:rPr>
                      <w:rFonts w:ascii="Arial" w:hAnsi="Arial" w:cs="Arial"/>
                      <w:color w:val="222222"/>
                      <w:sz w:val="19"/>
                      <w:szCs w:val="19"/>
                    </w:rPr>
                    <w:t xml:space="preserve"> </w:t>
                  </w:r>
                  <w:proofErr w:type="spellStart"/>
                  <w:r w:rsidRPr="00942383">
                    <w:rPr>
                      <w:rFonts w:ascii="Arial" w:hAnsi="Arial" w:cs="Arial"/>
                      <w:color w:val="222222"/>
                      <w:sz w:val="19"/>
                      <w:szCs w:val="19"/>
                    </w:rPr>
                    <w:t>alveolata</w:t>
                  </w:r>
                  <w:proofErr w:type="spellEnd"/>
                  <w:r w:rsidRPr="00942383">
                    <w:rPr>
                      <w:rFonts w:ascii="Arial" w:hAnsi="Arial" w:cs="Arial"/>
                      <w:color w:val="222222"/>
                      <w:sz w:val="19"/>
                      <w:szCs w:val="19"/>
                    </w:rPr>
                    <w:t>) reefs</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Intertidal coarse sediment</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Intertidal sand and muddy sand</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Low energy intertidal rock</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 xml:space="preserve">Moderate energy </w:t>
                  </w:r>
                  <w:proofErr w:type="spellStart"/>
                  <w:r w:rsidRPr="00942383">
                    <w:rPr>
                      <w:rFonts w:ascii="Arial" w:hAnsi="Arial" w:cs="Arial"/>
                      <w:color w:val="222222"/>
                      <w:sz w:val="19"/>
                      <w:szCs w:val="19"/>
                    </w:rPr>
                    <w:t>circalittoral</w:t>
                  </w:r>
                  <w:proofErr w:type="spellEnd"/>
                  <w:r w:rsidRPr="00942383">
                    <w:rPr>
                      <w:rFonts w:ascii="Arial" w:hAnsi="Arial" w:cs="Arial"/>
                      <w:color w:val="222222"/>
                      <w:sz w:val="19"/>
                      <w:szCs w:val="19"/>
                    </w:rPr>
                    <w:t xml:space="preserve"> rock</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 xml:space="preserve">Moderate energy </w:t>
                  </w:r>
                  <w:proofErr w:type="spellStart"/>
                  <w:r w:rsidRPr="00942383">
                    <w:rPr>
                      <w:rFonts w:ascii="Arial" w:hAnsi="Arial" w:cs="Arial"/>
                      <w:color w:val="222222"/>
                      <w:sz w:val="19"/>
                      <w:szCs w:val="19"/>
                    </w:rPr>
                    <w:t>infralittoral</w:t>
                  </w:r>
                  <w:proofErr w:type="spellEnd"/>
                  <w:r w:rsidRPr="00942383">
                    <w:rPr>
                      <w:rFonts w:ascii="Arial" w:hAnsi="Arial" w:cs="Arial"/>
                      <w:color w:val="222222"/>
                      <w:sz w:val="19"/>
                      <w:szCs w:val="19"/>
                    </w:rPr>
                    <w:t xml:space="preserve"> rock</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Moderate energy intertidal rock</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Pink sea-fan (</w:t>
                  </w:r>
                  <w:proofErr w:type="spellStart"/>
                  <w:r w:rsidRPr="00942383">
                    <w:rPr>
                      <w:rFonts w:ascii="Arial" w:hAnsi="Arial" w:cs="Arial"/>
                      <w:color w:val="222222"/>
                      <w:sz w:val="19"/>
                      <w:szCs w:val="19"/>
                    </w:rPr>
                    <w:t>Eunicella</w:t>
                  </w:r>
                  <w:proofErr w:type="spellEnd"/>
                  <w:r w:rsidRPr="00942383">
                    <w:rPr>
                      <w:rFonts w:ascii="Arial" w:hAnsi="Arial" w:cs="Arial"/>
                      <w:color w:val="222222"/>
                      <w:sz w:val="19"/>
                      <w:szCs w:val="19"/>
                    </w:rPr>
                    <w:t xml:space="preserve"> </w:t>
                  </w:r>
                  <w:proofErr w:type="spellStart"/>
                  <w:r w:rsidRPr="00942383">
                    <w:rPr>
                      <w:rFonts w:ascii="Arial" w:hAnsi="Arial" w:cs="Arial"/>
                      <w:color w:val="222222"/>
                      <w:sz w:val="19"/>
                      <w:szCs w:val="19"/>
                    </w:rPr>
                    <w:t>verrucosa</w:t>
                  </w:r>
                  <w:proofErr w:type="spellEnd"/>
                  <w:r w:rsidRPr="00942383">
                    <w:rPr>
                      <w:rFonts w:ascii="Arial" w:hAnsi="Arial" w:cs="Arial"/>
                      <w:color w:val="222222"/>
                      <w:sz w:val="19"/>
                      <w:szCs w:val="19"/>
                    </w:rPr>
                    <w:t>)</w:t>
                  </w:r>
                </w:p>
                <w:p w:rsidR="00B347A8" w:rsidRPr="00942383"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Subtidal coarse sediment</w:t>
                  </w:r>
                </w:p>
                <w:p w:rsidR="00B347A8" w:rsidRDefault="00B347A8" w:rsidP="00F00983">
                  <w:pPr>
                    <w:spacing w:after="0" w:line="240" w:lineRule="auto"/>
                    <w:rPr>
                      <w:rFonts w:ascii="Arial" w:hAnsi="Arial" w:cs="Arial"/>
                      <w:color w:val="222222"/>
                      <w:sz w:val="19"/>
                      <w:szCs w:val="19"/>
                    </w:rPr>
                  </w:pPr>
                  <w:r w:rsidRPr="00942383">
                    <w:rPr>
                      <w:rFonts w:ascii="Arial" w:hAnsi="Arial" w:cs="Arial"/>
                      <w:color w:val="222222"/>
                      <w:sz w:val="19"/>
                      <w:szCs w:val="19"/>
                    </w:rPr>
                    <w:t>Subtidal sand</w:t>
                  </w:r>
                </w:p>
              </w:tc>
            </w:tr>
          </w:tbl>
          <w:p w:rsidR="00B347A8" w:rsidRPr="00E1414F" w:rsidRDefault="00B347A8" w:rsidP="00F00983">
            <w:pPr>
              <w:rPr>
                <w:rFonts w:cs="Arial"/>
              </w:rPr>
            </w:pPr>
          </w:p>
        </w:tc>
      </w:tr>
      <w:tr w:rsidR="00B347A8" w:rsidRPr="00E1414F" w:rsidTr="006337E1">
        <w:trPr>
          <w:trHeight w:val="554"/>
        </w:trPr>
        <w:tc>
          <w:tcPr>
            <w:tcW w:w="3397" w:type="dxa"/>
            <w:tcBorders>
              <w:bottom w:val="single" w:sz="4" w:space="0" w:color="auto"/>
            </w:tcBorders>
          </w:tcPr>
          <w:p w:rsidR="00B347A8" w:rsidRDefault="00B347A8" w:rsidP="00F00983">
            <w:pPr>
              <w:rPr>
                <w:rFonts w:cs="Arial"/>
              </w:rPr>
            </w:pPr>
            <w:r>
              <w:rPr>
                <w:rFonts w:cs="Arial"/>
              </w:rPr>
              <w:t>Bristol Channel Approaches SAC</w:t>
            </w:r>
          </w:p>
          <w:p w:rsidR="00B347A8" w:rsidRPr="00971443" w:rsidRDefault="00B347A8" w:rsidP="00F00983">
            <w:pPr>
              <w:rPr>
                <w:rFonts w:cs="Arial"/>
              </w:rPr>
            </w:pPr>
          </w:p>
        </w:tc>
        <w:tc>
          <w:tcPr>
            <w:tcW w:w="4962" w:type="dxa"/>
            <w:tcBorders>
              <w:bottom w:val="single" w:sz="4" w:space="0" w:color="auto"/>
            </w:tcBorders>
          </w:tcPr>
          <w:p w:rsidR="00B347A8" w:rsidRDefault="00DA0458" w:rsidP="00F00983">
            <w:pPr>
              <w:rPr>
                <w:rFonts w:cs="Arial"/>
              </w:rPr>
            </w:pPr>
            <w:hyperlink r:id="rId18" w:history="1">
              <w:r w:rsidR="00B347A8" w:rsidRPr="00E5557F">
                <w:rPr>
                  <w:rStyle w:val="Hyperlink"/>
                  <w:rFonts w:cs="Arial"/>
                </w:rPr>
                <w:t>http://jncc.defra.gov.uk/page-7241</w:t>
              </w:r>
            </w:hyperlink>
          </w:p>
          <w:p w:rsidR="00B347A8" w:rsidRDefault="00B347A8" w:rsidP="00F00983">
            <w:pPr>
              <w:rPr>
                <w:rFonts w:cs="Arial"/>
              </w:rPr>
            </w:pPr>
          </w:p>
        </w:tc>
        <w:tc>
          <w:tcPr>
            <w:tcW w:w="6237" w:type="dxa"/>
            <w:tcBorders>
              <w:bottom w:val="single" w:sz="4" w:space="0" w:color="auto"/>
            </w:tcBorders>
          </w:tcPr>
          <w:p w:rsidR="00B347A8" w:rsidRPr="00E1414F" w:rsidRDefault="00B347A8" w:rsidP="00F00983">
            <w:pPr>
              <w:rPr>
                <w:rFonts w:cs="Arial"/>
              </w:rPr>
            </w:pPr>
            <w:r>
              <w:rPr>
                <w:rFonts w:cs="Arial"/>
              </w:rPr>
              <w:t>Harbour porpoise</w:t>
            </w:r>
          </w:p>
        </w:tc>
      </w:tr>
      <w:tr w:rsidR="006337E1" w:rsidRPr="00E1414F" w:rsidTr="006337E1">
        <w:trPr>
          <w:trHeight w:val="554"/>
        </w:trPr>
        <w:tc>
          <w:tcPr>
            <w:tcW w:w="3397" w:type="dxa"/>
            <w:tcBorders>
              <w:bottom w:val="single" w:sz="4" w:space="0" w:color="auto"/>
            </w:tcBorders>
          </w:tcPr>
          <w:p w:rsidR="006337E1" w:rsidRDefault="006337E1" w:rsidP="00F00983">
            <w:pPr>
              <w:rPr>
                <w:rFonts w:cs="Arial"/>
              </w:rPr>
            </w:pPr>
            <w:proofErr w:type="spellStart"/>
            <w:r>
              <w:rPr>
                <w:rFonts w:cs="Arial"/>
              </w:rPr>
              <w:t>Braunton</w:t>
            </w:r>
            <w:proofErr w:type="spellEnd"/>
            <w:r>
              <w:rPr>
                <w:rFonts w:cs="Arial"/>
              </w:rPr>
              <w:t xml:space="preserve"> Burrows SAC</w:t>
            </w:r>
          </w:p>
        </w:tc>
        <w:tc>
          <w:tcPr>
            <w:tcW w:w="4962" w:type="dxa"/>
            <w:tcBorders>
              <w:bottom w:val="single" w:sz="4" w:space="0" w:color="auto"/>
            </w:tcBorders>
          </w:tcPr>
          <w:p w:rsidR="006337E1" w:rsidRDefault="00DA0458" w:rsidP="00F00983">
            <w:hyperlink r:id="rId19" w:history="1">
              <w:r w:rsidR="006337E1" w:rsidRPr="00F65A59">
                <w:rPr>
                  <w:rStyle w:val="Hyperlink"/>
                </w:rPr>
                <w:t>http://jncc.defra.gov.uk/protectedsites/sacselection/sac.asp?EUCode=UK0012570</w:t>
              </w:r>
            </w:hyperlink>
          </w:p>
          <w:p w:rsidR="006337E1" w:rsidRDefault="006337E1" w:rsidP="00F00983"/>
        </w:tc>
        <w:tc>
          <w:tcPr>
            <w:tcW w:w="6237" w:type="dxa"/>
            <w:tcBorders>
              <w:bottom w:val="single" w:sz="4" w:space="0" w:color="auto"/>
            </w:tcBorders>
          </w:tcPr>
          <w:p w:rsidR="006337E1" w:rsidRDefault="006337E1" w:rsidP="00F00983">
            <w:pPr>
              <w:rPr>
                <w:rFonts w:cs="Arial"/>
              </w:rPr>
            </w:pPr>
            <w:r>
              <w:rPr>
                <w:rFonts w:cs="Arial"/>
              </w:rPr>
              <w:t>Sand dunes</w:t>
            </w:r>
          </w:p>
        </w:tc>
      </w:tr>
      <w:tr w:rsidR="006337E1" w:rsidRPr="00E1414F" w:rsidTr="006337E1">
        <w:trPr>
          <w:trHeight w:val="554"/>
        </w:trPr>
        <w:tc>
          <w:tcPr>
            <w:tcW w:w="3397" w:type="dxa"/>
            <w:tcBorders>
              <w:bottom w:val="single" w:sz="4" w:space="0" w:color="auto"/>
            </w:tcBorders>
          </w:tcPr>
          <w:p w:rsidR="006337E1" w:rsidRPr="006337E1" w:rsidRDefault="006337E1" w:rsidP="006337E1">
            <w:pPr>
              <w:rPr>
                <w:rFonts w:cs="Arial"/>
              </w:rPr>
            </w:pPr>
            <w:r w:rsidRPr="006337E1">
              <w:rPr>
                <w:rFonts w:cs="Arial"/>
              </w:rPr>
              <w:t>Taw Torridge Estuary</w:t>
            </w:r>
            <w:r>
              <w:rPr>
                <w:rFonts w:cs="Arial"/>
              </w:rPr>
              <w:t xml:space="preserve"> SSSI</w:t>
            </w:r>
          </w:p>
          <w:p w:rsidR="006337E1" w:rsidRPr="006337E1" w:rsidRDefault="006337E1" w:rsidP="006337E1">
            <w:pPr>
              <w:rPr>
                <w:rFonts w:cs="Arial"/>
              </w:rPr>
            </w:pPr>
          </w:p>
          <w:p w:rsidR="006337E1" w:rsidRDefault="006337E1" w:rsidP="006337E1">
            <w:pPr>
              <w:rPr>
                <w:rFonts w:cs="Arial"/>
              </w:rPr>
            </w:pPr>
            <w:r>
              <w:rPr>
                <w:rFonts w:cs="Arial"/>
              </w:rPr>
              <w:t>Also due to be designated as an MCZ in tranche 3</w:t>
            </w:r>
          </w:p>
        </w:tc>
        <w:tc>
          <w:tcPr>
            <w:tcW w:w="4962" w:type="dxa"/>
            <w:tcBorders>
              <w:bottom w:val="single" w:sz="4" w:space="0" w:color="auto"/>
            </w:tcBorders>
          </w:tcPr>
          <w:p w:rsidR="006337E1" w:rsidRDefault="00DA0458" w:rsidP="006337E1">
            <w:pPr>
              <w:rPr>
                <w:rFonts w:cs="Arial"/>
              </w:rPr>
            </w:pPr>
            <w:hyperlink r:id="rId20" w:history="1">
              <w:r w:rsidR="006337E1" w:rsidRPr="00F65A59">
                <w:rPr>
                  <w:rStyle w:val="Hyperlink"/>
                  <w:rFonts w:cs="Arial"/>
                </w:rPr>
                <w:t>https://designatedsites.naturalengland.org.uk/SiteDetail.aspx?SiteCode=S1002990&amp;SiteName=Taw&amp;countyCode=&amp;responsiblePerson</w:t>
              </w:r>
            </w:hyperlink>
            <w:r w:rsidR="006337E1" w:rsidRPr="006337E1">
              <w:rPr>
                <w:rFonts w:cs="Arial"/>
              </w:rPr>
              <w:t>=</w:t>
            </w:r>
          </w:p>
          <w:p w:rsidR="006337E1" w:rsidRDefault="006337E1" w:rsidP="00F00983"/>
        </w:tc>
        <w:tc>
          <w:tcPr>
            <w:tcW w:w="6237" w:type="dxa"/>
            <w:tcBorders>
              <w:bottom w:val="single" w:sz="4" w:space="0" w:color="auto"/>
            </w:tcBorders>
          </w:tcPr>
          <w:p w:rsidR="006337E1" w:rsidRDefault="006337E1" w:rsidP="006337E1">
            <w:pPr>
              <w:rPr>
                <w:rFonts w:cs="Arial"/>
              </w:rPr>
            </w:pPr>
            <w:r>
              <w:rPr>
                <w:rFonts w:cs="Arial"/>
              </w:rPr>
              <w:t>Saltmarsh</w:t>
            </w:r>
          </w:p>
          <w:p w:rsidR="006337E1" w:rsidRDefault="006337E1" w:rsidP="006337E1">
            <w:pPr>
              <w:rPr>
                <w:rFonts w:cs="Arial"/>
              </w:rPr>
            </w:pPr>
            <w:r>
              <w:rPr>
                <w:rFonts w:cs="Arial"/>
              </w:rPr>
              <w:t>Mudflats</w:t>
            </w:r>
          </w:p>
          <w:p w:rsidR="006337E1" w:rsidRDefault="006337E1" w:rsidP="006337E1">
            <w:pPr>
              <w:rPr>
                <w:rFonts w:cs="Arial"/>
              </w:rPr>
            </w:pPr>
            <w:r>
              <w:rPr>
                <w:rFonts w:cs="Arial"/>
              </w:rPr>
              <w:t>Sandbanks</w:t>
            </w:r>
          </w:p>
        </w:tc>
      </w:tr>
      <w:tr w:rsidR="00B347A8" w:rsidRPr="00E1414F" w:rsidTr="006337E1">
        <w:trPr>
          <w:trHeight w:val="562"/>
        </w:trPr>
        <w:tc>
          <w:tcPr>
            <w:tcW w:w="3397" w:type="dxa"/>
            <w:shd w:val="clear" w:color="auto" w:fill="FFFFFF" w:themeFill="background1"/>
          </w:tcPr>
          <w:p w:rsidR="00B347A8" w:rsidRPr="006337E1" w:rsidRDefault="00B347A8" w:rsidP="00F00983">
            <w:pPr>
              <w:rPr>
                <w:rFonts w:cs="Arial"/>
              </w:rPr>
            </w:pPr>
            <w:proofErr w:type="spellStart"/>
            <w:r w:rsidRPr="006337E1">
              <w:rPr>
                <w:rFonts w:cs="Arial"/>
              </w:rPr>
              <w:t>Morte</w:t>
            </w:r>
            <w:proofErr w:type="spellEnd"/>
            <w:r w:rsidRPr="006337E1">
              <w:rPr>
                <w:rFonts w:cs="Arial"/>
              </w:rPr>
              <w:t xml:space="preserve"> Platform</w:t>
            </w:r>
          </w:p>
          <w:p w:rsidR="00B347A8" w:rsidRPr="006337E1" w:rsidRDefault="00B347A8" w:rsidP="00F00983">
            <w:pPr>
              <w:rPr>
                <w:rFonts w:cs="Arial"/>
              </w:rPr>
            </w:pPr>
            <w:r w:rsidRPr="006337E1">
              <w:rPr>
                <w:rFonts w:cs="Arial"/>
              </w:rPr>
              <w:t>Not designated yet (tranche 3)</w:t>
            </w:r>
          </w:p>
        </w:tc>
        <w:tc>
          <w:tcPr>
            <w:tcW w:w="4962" w:type="dxa"/>
            <w:shd w:val="clear" w:color="auto" w:fill="FFFFFF" w:themeFill="background1"/>
          </w:tcPr>
          <w:p w:rsidR="00B347A8" w:rsidRPr="006337E1" w:rsidRDefault="00B347A8" w:rsidP="00F00983">
            <w:pPr>
              <w:rPr>
                <w:rFonts w:cs="Arial"/>
              </w:rPr>
            </w:pPr>
          </w:p>
        </w:tc>
        <w:tc>
          <w:tcPr>
            <w:tcW w:w="6237" w:type="dxa"/>
            <w:shd w:val="clear" w:color="auto" w:fill="FFFFFF" w:themeFill="background1"/>
          </w:tcPr>
          <w:p w:rsidR="00B347A8" w:rsidRPr="006337E1" w:rsidRDefault="00B347A8" w:rsidP="00F00983">
            <w:pPr>
              <w:rPr>
                <w:rFonts w:cs="Arial"/>
              </w:rPr>
            </w:pPr>
          </w:p>
        </w:tc>
      </w:tr>
      <w:tr w:rsidR="00B347A8" w:rsidRPr="00E1414F" w:rsidTr="006337E1">
        <w:trPr>
          <w:trHeight w:val="542"/>
        </w:trPr>
        <w:tc>
          <w:tcPr>
            <w:tcW w:w="3397" w:type="dxa"/>
            <w:shd w:val="clear" w:color="auto" w:fill="FFFFFF" w:themeFill="background1"/>
          </w:tcPr>
          <w:p w:rsidR="00B347A8" w:rsidRPr="006337E1" w:rsidRDefault="00B347A8" w:rsidP="00F00983">
            <w:pPr>
              <w:rPr>
                <w:rFonts w:cs="Arial"/>
              </w:rPr>
            </w:pPr>
            <w:r w:rsidRPr="006337E1">
              <w:rPr>
                <w:rFonts w:cs="Arial"/>
              </w:rPr>
              <w:t>North-west of Lundy</w:t>
            </w:r>
          </w:p>
          <w:p w:rsidR="00B347A8" w:rsidRPr="006337E1" w:rsidRDefault="00B347A8" w:rsidP="00F00983">
            <w:pPr>
              <w:rPr>
                <w:rFonts w:cs="Arial"/>
              </w:rPr>
            </w:pPr>
            <w:r w:rsidRPr="006337E1">
              <w:rPr>
                <w:rFonts w:cs="Arial"/>
              </w:rPr>
              <w:t>Not designated yet (tranche 3)</w:t>
            </w:r>
          </w:p>
          <w:p w:rsidR="00B347A8" w:rsidRPr="006337E1" w:rsidRDefault="00B347A8" w:rsidP="00F00983">
            <w:pPr>
              <w:rPr>
                <w:rFonts w:cs="Arial"/>
              </w:rPr>
            </w:pPr>
          </w:p>
        </w:tc>
        <w:tc>
          <w:tcPr>
            <w:tcW w:w="4962" w:type="dxa"/>
            <w:shd w:val="clear" w:color="auto" w:fill="FFFFFF" w:themeFill="background1"/>
          </w:tcPr>
          <w:p w:rsidR="00B347A8" w:rsidRPr="006337E1" w:rsidRDefault="00B347A8" w:rsidP="00F00983">
            <w:pPr>
              <w:rPr>
                <w:rFonts w:cs="Arial"/>
              </w:rPr>
            </w:pPr>
          </w:p>
        </w:tc>
        <w:tc>
          <w:tcPr>
            <w:tcW w:w="6237" w:type="dxa"/>
            <w:shd w:val="clear" w:color="auto" w:fill="FFFFFF" w:themeFill="background1"/>
          </w:tcPr>
          <w:p w:rsidR="00B347A8" w:rsidRPr="006337E1" w:rsidRDefault="00B347A8" w:rsidP="00F00983">
            <w:pPr>
              <w:rPr>
                <w:rFonts w:cs="Arial"/>
              </w:rPr>
            </w:pPr>
          </w:p>
        </w:tc>
      </w:tr>
      <w:bookmarkEnd w:id="2"/>
    </w:tbl>
    <w:p w:rsidR="00B347A8" w:rsidRDefault="00B347A8" w:rsidP="00273C28">
      <w:pPr>
        <w:spacing w:after="0" w:line="240" w:lineRule="auto"/>
        <w:jc w:val="both"/>
        <w:rPr>
          <w:rFonts w:ascii="Georgia" w:eastAsia="Times New Roman" w:hAnsi="Georgia" w:cs="Arial"/>
          <w:lang w:eastAsia="en-GB"/>
        </w:rPr>
      </w:pPr>
    </w:p>
    <w:p w:rsidR="00B347A8" w:rsidRDefault="00B347A8" w:rsidP="00273C28">
      <w:pPr>
        <w:spacing w:after="0" w:line="240" w:lineRule="auto"/>
        <w:jc w:val="both"/>
        <w:rPr>
          <w:rFonts w:ascii="Georgia" w:eastAsia="Times New Roman" w:hAnsi="Georgia" w:cs="Arial"/>
          <w:lang w:eastAsia="en-GB"/>
        </w:rPr>
        <w:sectPr w:rsidR="00B347A8" w:rsidSect="00B347A8">
          <w:pgSz w:w="16838" w:h="11906" w:orient="landscape" w:code="9"/>
          <w:pgMar w:top="1361" w:right="1304" w:bottom="1077" w:left="737" w:header="680" w:footer="680" w:gutter="0"/>
          <w:cols w:space="708"/>
          <w:titlePg/>
          <w:docGrid w:linePitch="360"/>
        </w:sectPr>
      </w:pPr>
    </w:p>
    <w:p w:rsidR="00B347A8" w:rsidRDefault="00B347A8" w:rsidP="00273C28">
      <w:pPr>
        <w:spacing w:after="0" w:line="240" w:lineRule="auto"/>
        <w:jc w:val="both"/>
        <w:rPr>
          <w:rFonts w:ascii="Georgia" w:eastAsia="Times New Roman" w:hAnsi="Georgia" w:cs="Arial"/>
          <w:lang w:eastAsia="en-GB"/>
        </w:rPr>
      </w:pPr>
      <w:r>
        <w:rPr>
          <w:rFonts w:ascii="Georgia" w:eastAsia="Times New Roman" w:hAnsi="Georgia" w:cs="Arial"/>
          <w:lang w:eastAsia="en-GB"/>
        </w:rPr>
        <w:lastRenderedPageBreak/>
        <w:t>Annex C: Categories of costs associated with MPA management</w:t>
      </w:r>
    </w:p>
    <w:p w:rsidR="00B347A8" w:rsidRDefault="00B347A8" w:rsidP="00273C28">
      <w:pPr>
        <w:spacing w:after="0" w:line="240" w:lineRule="auto"/>
        <w:jc w:val="both"/>
        <w:rPr>
          <w:rFonts w:ascii="Georgia" w:eastAsia="Times New Roman" w:hAnsi="Georgia" w:cs="Arial"/>
          <w:lang w:eastAsia="en-GB"/>
        </w:rPr>
      </w:pP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Marine management schemes (or similar i.e. governance and coordination)</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Statutory management measures</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Voluntary measures</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Site monitoring</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Condition assessment</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Management planning</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Conservation advice</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Compliance and enforcement</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Promotion of public understanding</w:t>
      </w:r>
    </w:p>
    <w:p w:rsidR="00B347A8" w:rsidRPr="00B347A8" w:rsidRDefault="00B347A8" w:rsidP="00B347A8">
      <w:pPr>
        <w:pStyle w:val="ListParagraph"/>
        <w:numPr>
          <w:ilvl w:val="0"/>
          <w:numId w:val="12"/>
        </w:numPr>
        <w:spacing w:after="0" w:line="240" w:lineRule="auto"/>
        <w:jc w:val="both"/>
        <w:rPr>
          <w:rFonts w:ascii="Arial" w:hAnsi="Arial" w:cs="Arial"/>
        </w:rPr>
      </w:pPr>
      <w:r w:rsidRPr="00B347A8">
        <w:rPr>
          <w:rFonts w:ascii="Arial" w:hAnsi="Arial" w:cs="Arial"/>
        </w:rPr>
        <w:t>Regulatory and advisory costs associated with licensing decisions</w:t>
      </w:r>
    </w:p>
    <w:sectPr w:rsidR="00B347A8" w:rsidRPr="00B347A8" w:rsidSect="00B347A8">
      <w:pgSz w:w="11906" w:h="16838" w:code="9"/>
      <w:pgMar w:top="1304" w:right="1077" w:bottom="737" w:left="136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42" w:rsidRDefault="00372742" w:rsidP="00372742">
      <w:pPr>
        <w:spacing w:after="0" w:line="240" w:lineRule="auto"/>
      </w:pPr>
      <w:r>
        <w:separator/>
      </w:r>
    </w:p>
  </w:endnote>
  <w:endnote w:type="continuationSeparator" w:id="0">
    <w:p w:rsidR="00372742" w:rsidRDefault="00372742" w:rsidP="0037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WF">
    <w:panose1 w:val="02000000000000000000"/>
    <w:charset w:val="00"/>
    <w:family w:val="modern"/>
    <w:notTrueType/>
    <w:pitch w:val="variable"/>
    <w:sig w:usb0="A00002AF" w:usb1="4000205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28" w:rsidRDefault="00273C28">
    <w:pPr>
      <w:pStyle w:val="Footer"/>
    </w:pPr>
    <w:r>
      <w:rPr>
        <w:rStyle w:val="PageNumber"/>
      </w:rPr>
      <w:fldChar w:fldCharType="begin"/>
    </w:r>
    <w:r>
      <w:rPr>
        <w:rStyle w:val="PageNumber"/>
      </w:rPr>
      <w:instrText xml:space="preserve"> PAGE</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28" w:rsidRDefault="00273C28">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A0458">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28" w:rsidRDefault="00273C28">
    <w:pPr>
      <w:pStyle w:val="Footer"/>
    </w:pPr>
    <w:r>
      <w:tab/>
    </w:r>
    <w:r>
      <w:rPr>
        <w:rStyle w:val="PageNumber"/>
      </w:rPr>
      <w:fldChar w:fldCharType="begin"/>
    </w:r>
    <w:r>
      <w:rPr>
        <w:rStyle w:val="PageNumber"/>
      </w:rPr>
      <w:instrText xml:space="preserve"> PAGE </w:instrText>
    </w:r>
    <w:r>
      <w:rPr>
        <w:rStyle w:val="PageNumber"/>
      </w:rPr>
      <w:fldChar w:fldCharType="separate"/>
    </w:r>
    <w:r w:rsidR="00DA0458">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42" w:rsidRDefault="00372742" w:rsidP="00372742">
      <w:pPr>
        <w:spacing w:after="0" w:line="240" w:lineRule="auto"/>
      </w:pPr>
      <w:r>
        <w:separator/>
      </w:r>
    </w:p>
  </w:footnote>
  <w:footnote w:type="continuationSeparator" w:id="0">
    <w:p w:rsidR="00372742" w:rsidRDefault="00372742" w:rsidP="00372742">
      <w:pPr>
        <w:spacing w:after="0" w:line="240" w:lineRule="auto"/>
      </w:pPr>
      <w:r>
        <w:continuationSeparator/>
      </w:r>
    </w:p>
  </w:footnote>
  <w:footnote w:id="1">
    <w:p w:rsidR="002D569D" w:rsidRDefault="002D569D">
      <w:pPr>
        <w:pStyle w:val="FootnoteText"/>
      </w:pPr>
      <w:r>
        <w:rPr>
          <w:rStyle w:val="FootnoteReference"/>
        </w:rPr>
        <w:footnoteRef/>
      </w:r>
      <w:r>
        <w:t xml:space="preserve"> </w:t>
      </w:r>
      <w:r w:rsidR="00041E7E">
        <w:t>This s</w:t>
      </w:r>
      <w:r>
        <w:t xml:space="preserve">cenario </w:t>
      </w:r>
      <w:r w:rsidR="00041E7E">
        <w:t>will</w:t>
      </w:r>
      <w:r>
        <w:t xml:space="preserve"> be based around </w:t>
      </w:r>
      <w:r w:rsidR="00041E7E">
        <w:t xml:space="preserve">an MPA </w:t>
      </w:r>
      <w:r>
        <w:t>management effectiveness tool, either</w:t>
      </w:r>
      <w:r w:rsidR="00041E7E">
        <w:t xml:space="preserve"> the</w:t>
      </w:r>
      <w:r>
        <w:t xml:space="preserve"> </w:t>
      </w:r>
      <w:hyperlink r:id="rId1" w:history="1">
        <w:r w:rsidR="00041E7E" w:rsidRPr="00041E7E">
          <w:rPr>
            <w:rStyle w:val="Hyperlink"/>
          </w:rPr>
          <w:t>OSPAR scorecard</w:t>
        </w:r>
      </w:hyperlink>
      <w:r>
        <w:t xml:space="preserve"> or </w:t>
      </w:r>
      <w:hyperlink r:id="rId2" w:history="1">
        <w:r w:rsidR="00041E7E" w:rsidRPr="00041E7E">
          <w:rPr>
            <w:rStyle w:val="Hyperlink"/>
          </w:rPr>
          <w:t>World Bank scorecard</w:t>
        </w:r>
      </w:hyperlink>
      <w:r w:rsidR="00041E7E">
        <w:t>, t</w:t>
      </w:r>
      <w:r>
        <w:t>o be decided by WWF</w:t>
      </w:r>
      <w:r w:rsidR="00041E7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28" w:rsidRPr="00F033DC" w:rsidRDefault="00273C28" w:rsidP="003B09DD">
    <w:pPr>
      <w:pStyle w:val="HeaderEven"/>
      <w:ind w:left="0"/>
    </w:pPr>
    <w:r>
      <w:t>UK SEAS PROGRAMME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28" w:rsidRPr="00F033DC" w:rsidRDefault="00273C28" w:rsidP="00B323C1">
    <w:pPr>
      <w:pStyle w:val="HeaderEven"/>
      <w:ind w:left="0"/>
    </w:pPr>
    <w:r>
      <w:t xml:space="preserve">UK SEAS PROGRAMME </w:t>
    </w:r>
  </w:p>
  <w:p w:rsidR="00273C28" w:rsidRPr="00B323C1" w:rsidRDefault="00273C28" w:rsidP="00B32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1872"/>
    <w:multiLevelType w:val="hybridMultilevel"/>
    <w:tmpl w:val="DBC25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6E34D4"/>
    <w:multiLevelType w:val="hybridMultilevel"/>
    <w:tmpl w:val="9F224324"/>
    <w:lvl w:ilvl="0" w:tplc="23A26BB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7075E"/>
    <w:multiLevelType w:val="hybridMultilevel"/>
    <w:tmpl w:val="5B762B52"/>
    <w:lvl w:ilvl="0" w:tplc="A3D0E360">
      <w:start w:val="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EDE7EDC"/>
    <w:multiLevelType w:val="hybridMultilevel"/>
    <w:tmpl w:val="6C509242"/>
    <w:lvl w:ilvl="0" w:tplc="08090001">
      <w:start w:val="1"/>
      <w:numFmt w:val="bullet"/>
      <w:lvlText w:val=""/>
      <w:lvlJc w:val="left"/>
      <w:pPr>
        <w:ind w:left="1353" w:hanging="360"/>
      </w:pPr>
      <w:rPr>
        <w:rFonts w:ascii="Symbol" w:hAnsi="Symbol" w:hint="default"/>
      </w:rPr>
    </w:lvl>
    <w:lvl w:ilvl="1" w:tplc="08090019">
      <w:start w:val="1"/>
      <w:numFmt w:val="lowerLetter"/>
      <w:lvlText w:val="%2."/>
      <w:lvlJc w:val="left"/>
      <w:pPr>
        <w:ind w:left="2073" w:hanging="360"/>
      </w:pPr>
    </w:lvl>
    <w:lvl w:ilvl="2" w:tplc="0809001B">
      <w:start w:val="1"/>
      <w:numFmt w:val="lowerRoman"/>
      <w:lvlText w:val="%3."/>
      <w:lvlJc w:val="right"/>
      <w:pPr>
        <w:ind w:left="2793" w:hanging="180"/>
      </w:pPr>
    </w:lvl>
    <w:lvl w:ilvl="3" w:tplc="08090001">
      <w:start w:val="1"/>
      <w:numFmt w:val="bullet"/>
      <w:lvlText w:val=""/>
      <w:lvlJc w:val="left"/>
      <w:pPr>
        <w:ind w:left="1353" w:hanging="360"/>
      </w:pPr>
      <w:rPr>
        <w:rFonts w:ascii="Symbol" w:hAnsi="Symbol" w:hint="default"/>
      </w:rPr>
    </w:lvl>
    <w:lvl w:ilvl="4" w:tplc="08090019">
      <w:start w:val="1"/>
      <w:numFmt w:val="lowerLetter"/>
      <w:lvlText w:val="%5."/>
      <w:lvlJc w:val="left"/>
      <w:pPr>
        <w:ind w:left="4233" w:hanging="360"/>
      </w:pPr>
    </w:lvl>
    <w:lvl w:ilvl="5" w:tplc="0809001B">
      <w:start w:val="1"/>
      <w:numFmt w:val="lowerRoman"/>
      <w:lvlText w:val="%6."/>
      <w:lvlJc w:val="right"/>
      <w:pPr>
        <w:ind w:left="4953" w:hanging="180"/>
      </w:pPr>
    </w:lvl>
    <w:lvl w:ilvl="6" w:tplc="0809000F">
      <w:start w:val="1"/>
      <w:numFmt w:val="decimal"/>
      <w:lvlText w:val="%7."/>
      <w:lvlJc w:val="left"/>
      <w:pPr>
        <w:ind w:left="5673" w:hanging="360"/>
      </w:pPr>
    </w:lvl>
    <w:lvl w:ilvl="7" w:tplc="08090019">
      <w:start w:val="1"/>
      <w:numFmt w:val="lowerLetter"/>
      <w:lvlText w:val="%8."/>
      <w:lvlJc w:val="left"/>
      <w:pPr>
        <w:ind w:left="6393" w:hanging="360"/>
      </w:pPr>
    </w:lvl>
    <w:lvl w:ilvl="8" w:tplc="0809001B">
      <w:start w:val="1"/>
      <w:numFmt w:val="lowerRoman"/>
      <w:lvlText w:val="%9."/>
      <w:lvlJc w:val="right"/>
      <w:pPr>
        <w:ind w:left="7113" w:hanging="180"/>
      </w:pPr>
    </w:lvl>
  </w:abstractNum>
  <w:abstractNum w:abstractNumId="4">
    <w:nsid w:val="16EF786E"/>
    <w:multiLevelType w:val="hybridMultilevel"/>
    <w:tmpl w:val="678CE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0A5158D"/>
    <w:multiLevelType w:val="hybridMultilevel"/>
    <w:tmpl w:val="07187D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4173D38"/>
    <w:multiLevelType w:val="hybridMultilevel"/>
    <w:tmpl w:val="A342A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9932361"/>
    <w:multiLevelType w:val="hybridMultilevel"/>
    <w:tmpl w:val="D9A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0D58FE"/>
    <w:multiLevelType w:val="hybridMultilevel"/>
    <w:tmpl w:val="B15EF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BE5E2E"/>
    <w:multiLevelType w:val="hybridMultilevel"/>
    <w:tmpl w:val="DE20F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06D1348"/>
    <w:multiLevelType w:val="hybridMultilevel"/>
    <w:tmpl w:val="CB2E2B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nsid w:val="694372E4"/>
    <w:multiLevelType w:val="hybridMultilevel"/>
    <w:tmpl w:val="12DE1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44E356A"/>
    <w:multiLevelType w:val="hybridMultilevel"/>
    <w:tmpl w:val="20249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2"/>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2"/>
  </w:num>
  <w:num w:numId="9">
    <w:abstractNumId w:val="10"/>
  </w:num>
  <w:num w:numId="10">
    <w:abstractNumId w:val="1"/>
  </w:num>
  <w:num w:numId="11">
    <w:abstractNumId w:val="8"/>
  </w:num>
  <w:num w:numId="12">
    <w:abstractNumId w:val="7"/>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52"/>
    <w:rsid w:val="00021758"/>
    <w:rsid w:val="00041E7E"/>
    <w:rsid w:val="000878CC"/>
    <w:rsid w:val="00091A21"/>
    <w:rsid w:val="000B49DE"/>
    <w:rsid w:val="00110374"/>
    <w:rsid w:val="00165C0E"/>
    <w:rsid w:val="001C08E4"/>
    <w:rsid w:val="00273C28"/>
    <w:rsid w:val="002D569D"/>
    <w:rsid w:val="002F081F"/>
    <w:rsid w:val="003420E5"/>
    <w:rsid w:val="00372742"/>
    <w:rsid w:val="006337E1"/>
    <w:rsid w:val="006D0657"/>
    <w:rsid w:val="00705AC8"/>
    <w:rsid w:val="007A4279"/>
    <w:rsid w:val="008629B0"/>
    <w:rsid w:val="008948A0"/>
    <w:rsid w:val="008C707D"/>
    <w:rsid w:val="008F1D35"/>
    <w:rsid w:val="00932DB7"/>
    <w:rsid w:val="009D78FC"/>
    <w:rsid w:val="00A40FD6"/>
    <w:rsid w:val="00A54E6E"/>
    <w:rsid w:val="00AB371E"/>
    <w:rsid w:val="00B14CC7"/>
    <w:rsid w:val="00B347A8"/>
    <w:rsid w:val="00C6094C"/>
    <w:rsid w:val="00C65DC2"/>
    <w:rsid w:val="00C84C9B"/>
    <w:rsid w:val="00D11652"/>
    <w:rsid w:val="00D27247"/>
    <w:rsid w:val="00DA0458"/>
    <w:rsid w:val="00DE36F0"/>
    <w:rsid w:val="00E246C7"/>
    <w:rsid w:val="00E91A04"/>
    <w:rsid w:val="00E94E0E"/>
    <w:rsid w:val="00EB09E5"/>
    <w:rsid w:val="00EC4606"/>
    <w:rsid w:val="00F36831"/>
    <w:rsid w:val="00F92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652"/>
    <w:pPr>
      <w:spacing w:after="160" w:line="256" w:lineRule="auto"/>
      <w:ind w:left="720"/>
      <w:contextualSpacing/>
    </w:pPr>
  </w:style>
  <w:style w:type="paragraph" w:styleId="Header">
    <w:name w:val="header"/>
    <w:basedOn w:val="Normal"/>
    <w:link w:val="HeaderChar"/>
    <w:uiPriority w:val="99"/>
    <w:unhideWhenUsed/>
    <w:rsid w:val="00372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742"/>
  </w:style>
  <w:style w:type="paragraph" w:styleId="Footer">
    <w:name w:val="footer"/>
    <w:basedOn w:val="Normal"/>
    <w:link w:val="FooterChar"/>
    <w:uiPriority w:val="99"/>
    <w:unhideWhenUsed/>
    <w:rsid w:val="00372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742"/>
  </w:style>
  <w:style w:type="character" w:styleId="PageNumber">
    <w:name w:val="page number"/>
    <w:basedOn w:val="DefaultParagraphFont"/>
    <w:rsid w:val="00273C28"/>
  </w:style>
  <w:style w:type="paragraph" w:customStyle="1" w:styleId="HeaderEven">
    <w:name w:val="Header Even"/>
    <w:basedOn w:val="Header"/>
    <w:rsid w:val="00273C28"/>
    <w:pPr>
      <w:pBdr>
        <w:top w:val="single" w:sz="2" w:space="4" w:color="FFFFFF"/>
        <w:left w:val="single" w:sz="2" w:space="6" w:color="FFFFFF"/>
        <w:bottom w:val="single" w:sz="2" w:space="4" w:color="FFFFFF"/>
        <w:right w:val="single" w:sz="2" w:space="7" w:color="FFFFFF"/>
      </w:pBdr>
      <w:shd w:val="clear" w:color="auto" w:fill="00728F"/>
      <w:tabs>
        <w:tab w:val="clear" w:pos="4513"/>
        <w:tab w:val="clear" w:pos="9026"/>
        <w:tab w:val="right" w:pos="9129"/>
      </w:tabs>
      <w:spacing w:line="252" w:lineRule="auto"/>
      <w:ind w:left="113" w:right="-3062"/>
    </w:pPr>
    <w:rPr>
      <w:rFonts w:ascii="Arial" w:eastAsia="Times New Roman" w:hAnsi="Arial" w:cs="Times New Roman"/>
      <w:b/>
      <w:color w:val="FFFFFF"/>
      <w:sz w:val="16"/>
      <w:szCs w:val="24"/>
      <w:lang w:eastAsia="en-GB"/>
    </w:rPr>
  </w:style>
  <w:style w:type="table" w:styleId="TableGrid">
    <w:name w:val="Table Grid"/>
    <w:basedOn w:val="TableNormal"/>
    <w:uiPriority w:val="39"/>
    <w:rsid w:val="00B347A8"/>
    <w:pPr>
      <w:spacing w:after="0" w:line="260" w:lineRule="atLeast"/>
    </w:pPr>
    <w:rPr>
      <w:rFonts w:ascii="Arial" w:eastAsia="Times New Roman" w:hAnsi="Arial" w:cs="Times New Roman"/>
      <w:sz w:val="20"/>
      <w:szCs w:val="20"/>
      <w:lang w:eastAsia="en-GB"/>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7A8"/>
    <w:rPr>
      <w:color w:val="0563C1"/>
      <w:u w:val="single"/>
    </w:rPr>
  </w:style>
  <w:style w:type="paragraph" w:styleId="FootnoteText">
    <w:name w:val="footnote text"/>
    <w:basedOn w:val="Normal"/>
    <w:link w:val="FootnoteTextChar"/>
    <w:uiPriority w:val="99"/>
    <w:semiHidden/>
    <w:unhideWhenUsed/>
    <w:rsid w:val="002D5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69D"/>
    <w:rPr>
      <w:sz w:val="20"/>
      <w:szCs w:val="20"/>
    </w:rPr>
  </w:style>
  <w:style w:type="character" w:styleId="FootnoteReference">
    <w:name w:val="footnote reference"/>
    <w:basedOn w:val="DefaultParagraphFont"/>
    <w:uiPriority w:val="99"/>
    <w:semiHidden/>
    <w:unhideWhenUsed/>
    <w:rsid w:val="002D56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652"/>
    <w:pPr>
      <w:spacing w:after="160" w:line="256" w:lineRule="auto"/>
      <w:ind w:left="720"/>
      <w:contextualSpacing/>
    </w:pPr>
  </w:style>
  <w:style w:type="paragraph" w:styleId="Header">
    <w:name w:val="header"/>
    <w:basedOn w:val="Normal"/>
    <w:link w:val="HeaderChar"/>
    <w:uiPriority w:val="99"/>
    <w:unhideWhenUsed/>
    <w:rsid w:val="00372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742"/>
  </w:style>
  <w:style w:type="paragraph" w:styleId="Footer">
    <w:name w:val="footer"/>
    <w:basedOn w:val="Normal"/>
    <w:link w:val="FooterChar"/>
    <w:uiPriority w:val="99"/>
    <w:unhideWhenUsed/>
    <w:rsid w:val="00372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742"/>
  </w:style>
  <w:style w:type="character" w:styleId="PageNumber">
    <w:name w:val="page number"/>
    <w:basedOn w:val="DefaultParagraphFont"/>
    <w:rsid w:val="00273C28"/>
  </w:style>
  <w:style w:type="paragraph" w:customStyle="1" w:styleId="HeaderEven">
    <w:name w:val="Header Even"/>
    <w:basedOn w:val="Header"/>
    <w:rsid w:val="00273C28"/>
    <w:pPr>
      <w:pBdr>
        <w:top w:val="single" w:sz="2" w:space="4" w:color="FFFFFF"/>
        <w:left w:val="single" w:sz="2" w:space="6" w:color="FFFFFF"/>
        <w:bottom w:val="single" w:sz="2" w:space="4" w:color="FFFFFF"/>
        <w:right w:val="single" w:sz="2" w:space="7" w:color="FFFFFF"/>
      </w:pBdr>
      <w:shd w:val="clear" w:color="auto" w:fill="00728F"/>
      <w:tabs>
        <w:tab w:val="clear" w:pos="4513"/>
        <w:tab w:val="clear" w:pos="9026"/>
        <w:tab w:val="right" w:pos="9129"/>
      </w:tabs>
      <w:spacing w:line="252" w:lineRule="auto"/>
      <w:ind w:left="113" w:right="-3062"/>
    </w:pPr>
    <w:rPr>
      <w:rFonts w:ascii="Arial" w:eastAsia="Times New Roman" w:hAnsi="Arial" w:cs="Times New Roman"/>
      <w:b/>
      <w:color w:val="FFFFFF"/>
      <w:sz w:val="16"/>
      <w:szCs w:val="24"/>
      <w:lang w:eastAsia="en-GB"/>
    </w:rPr>
  </w:style>
  <w:style w:type="table" w:styleId="TableGrid">
    <w:name w:val="Table Grid"/>
    <w:basedOn w:val="TableNormal"/>
    <w:uiPriority w:val="39"/>
    <w:rsid w:val="00B347A8"/>
    <w:pPr>
      <w:spacing w:after="0" w:line="260" w:lineRule="atLeast"/>
    </w:pPr>
    <w:rPr>
      <w:rFonts w:ascii="Arial" w:eastAsia="Times New Roman" w:hAnsi="Arial" w:cs="Times New Roman"/>
      <w:sz w:val="20"/>
      <w:szCs w:val="20"/>
      <w:lang w:eastAsia="en-GB"/>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7A8"/>
    <w:rPr>
      <w:color w:val="0563C1"/>
      <w:u w:val="single"/>
    </w:rPr>
  </w:style>
  <w:style w:type="paragraph" w:styleId="FootnoteText">
    <w:name w:val="footnote text"/>
    <w:basedOn w:val="Normal"/>
    <w:link w:val="FootnoteTextChar"/>
    <w:uiPriority w:val="99"/>
    <w:semiHidden/>
    <w:unhideWhenUsed/>
    <w:rsid w:val="002D5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69D"/>
    <w:rPr>
      <w:sz w:val="20"/>
      <w:szCs w:val="20"/>
    </w:rPr>
  </w:style>
  <w:style w:type="character" w:styleId="FootnoteReference">
    <w:name w:val="footnote reference"/>
    <w:basedOn w:val="DefaultParagraphFont"/>
    <w:uiPriority w:val="99"/>
    <w:semiHidden/>
    <w:unhideWhenUsed/>
    <w:rsid w:val="002D5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14426">
      <w:bodyDiv w:val="1"/>
      <w:marLeft w:val="0"/>
      <w:marRight w:val="0"/>
      <w:marTop w:val="0"/>
      <w:marBottom w:val="0"/>
      <w:divBdr>
        <w:top w:val="none" w:sz="0" w:space="0" w:color="auto"/>
        <w:left w:val="none" w:sz="0" w:space="0" w:color="auto"/>
        <w:bottom w:val="none" w:sz="0" w:space="0" w:color="auto"/>
        <w:right w:val="none" w:sz="0" w:space="0" w:color="auto"/>
      </w:divBdr>
    </w:div>
    <w:div w:id="19809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jncc.defra.gov.uk/page-72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esignatedsites.naturalengland.org.uk/Marine/MarineSiteDetail.aspx?SiteCode=UKMCZ0034&amp;SiteName=hartland%20point%20to%20tintagel&amp;countyCode=&amp;responsiblePerson=&amp;SeaArea=&amp;IFCAArea=" TargetMode="External"/><Relationship Id="rId2" Type="http://schemas.openxmlformats.org/officeDocument/2006/relationships/numbering" Target="numbering.xml"/><Relationship Id="rId16" Type="http://schemas.openxmlformats.org/officeDocument/2006/relationships/hyperlink" Target="https://designatedsites.naturalengland.org.uk/SiteGeneralDetail.aspx?SiteCode=UKMCZ0029&amp;SiteName=bideford%20to%20foreland%20point&amp;countyCode=&amp;responsiblePerson=&amp;SeaArea=&amp;IFCAArea" TargetMode="External"/><Relationship Id="rId20" Type="http://schemas.openxmlformats.org/officeDocument/2006/relationships/hyperlink" Target="https://designatedsites.naturalengland.org.uk/SiteDetail.aspx?SiteCode=S1002990&amp;SiteName=Taw&amp;countyCode=&amp;responsiblePers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esignatedsites.naturalengland.org.uk/SiteList.aspx?siteName=lundy&amp;countyCode=&amp;responsiblePerson=&amp;DesignationType=All" TargetMode="External"/><Relationship Id="rId10" Type="http://schemas.openxmlformats.org/officeDocument/2006/relationships/header" Target="header2.xml"/><Relationship Id="rId19" Type="http://schemas.openxmlformats.org/officeDocument/2006/relationships/hyperlink" Target="http://jncc.defra.gov.uk/protectedsites/sacselection/sac.asp?EUCode=UK001257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nesco.org/new/en/natural-sciences/environment/ecological-sciences/biosphere-reserv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rotectedplanet.net/system/comfy/cms/files/files/000/000/087/original/WWFWBMPA.pdf" TargetMode="External"/><Relationship Id="rId1" Type="http://schemas.openxmlformats.org/officeDocument/2006/relationships/hyperlink" Target="https://www.ospar.org/documents?d=32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3AB1-5553-499D-8224-0A6DE35F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1852</Words>
  <Characters>10560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WWF-UK</Company>
  <LinksUpToDate>false</LinksUpToDate>
  <CharactersWithSpaces>12388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Oates</dc:creator>
  <cp:lastModifiedBy>Matt Pullen</cp:lastModifiedBy>
  <cp:revision>2</cp:revision>
  <dcterms:created xsi:type="dcterms:W3CDTF">2018-02-12T09:16:00Z</dcterms:created>
  <dcterms:modified xsi:type="dcterms:W3CDTF">2018-02-12T09:16:00Z</dcterms:modified>
</cp:coreProperties>
</file>