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DDE" w:rsidRDefault="00BA1A36" w:rsidP="005761BF">
      <w:pPr>
        <w:jc w:val="both"/>
        <w:rPr>
          <w:b/>
        </w:rPr>
      </w:pPr>
      <w:r w:rsidRPr="00BA1A36">
        <w:rPr>
          <w:b/>
        </w:rPr>
        <w:t>T</w:t>
      </w:r>
      <w:r w:rsidR="00F8288B">
        <w:rPr>
          <w:b/>
        </w:rPr>
        <w:t xml:space="preserve">ENDER OPPORTUNITY – WEB PORTAL HOSTING </w:t>
      </w:r>
    </w:p>
    <w:p w:rsidR="00BA1A36" w:rsidRPr="0022639F" w:rsidRDefault="00320536" w:rsidP="005761BF">
      <w:pPr>
        <w:jc w:val="both"/>
        <w:rPr>
          <w:color w:val="404040" w:themeColor="text1" w:themeTint="BF"/>
        </w:rPr>
      </w:pPr>
      <w:r>
        <w:rPr>
          <w:color w:val="404040" w:themeColor="text1" w:themeTint="BF"/>
        </w:rPr>
        <w:t xml:space="preserve">The </w:t>
      </w:r>
      <w:r w:rsidR="00BA1A36" w:rsidRPr="0022639F">
        <w:rPr>
          <w:color w:val="404040" w:themeColor="text1" w:themeTint="BF"/>
        </w:rPr>
        <w:t>Cumbria Chamber o</w:t>
      </w:r>
      <w:r w:rsidR="005D3059">
        <w:rPr>
          <w:color w:val="404040" w:themeColor="text1" w:themeTint="BF"/>
        </w:rPr>
        <w:t>f Commerce has a need to procure for the m</w:t>
      </w:r>
      <w:r w:rsidR="005D3059" w:rsidRPr="005D3059">
        <w:t xml:space="preserve">aintenance and hosting of </w:t>
      </w:r>
      <w:r w:rsidR="0081217D">
        <w:t xml:space="preserve">its web portal </w:t>
      </w:r>
      <w:r w:rsidR="00BA1A36" w:rsidRPr="0022639F">
        <w:rPr>
          <w:color w:val="404040" w:themeColor="text1" w:themeTint="BF"/>
        </w:rPr>
        <w:t xml:space="preserve">in order to support the development and operation of </w:t>
      </w:r>
      <w:r w:rsidR="00202AD0">
        <w:rPr>
          <w:color w:val="404040" w:themeColor="text1" w:themeTint="BF"/>
        </w:rPr>
        <w:t xml:space="preserve">the </w:t>
      </w:r>
      <w:r w:rsidR="00BA1A36" w:rsidRPr="0022639F">
        <w:rPr>
          <w:color w:val="404040" w:themeColor="text1" w:themeTint="BF"/>
        </w:rPr>
        <w:t>Cumbria Business Growth Hub.</w:t>
      </w:r>
    </w:p>
    <w:p w:rsidR="00E91DDE" w:rsidRDefault="00E91DDE" w:rsidP="005761BF">
      <w:pPr>
        <w:jc w:val="both"/>
        <w:rPr>
          <w:b/>
        </w:rPr>
      </w:pPr>
    </w:p>
    <w:p w:rsidR="00874607" w:rsidRDefault="00874607" w:rsidP="005761BF">
      <w:pPr>
        <w:jc w:val="both"/>
      </w:pPr>
      <w:r w:rsidRPr="00874607">
        <w:rPr>
          <w:b/>
        </w:rPr>
        <w:t>Cumbria Business Growth Hub</w:t>
      </w:r>
    </w:p>
    <w:p w:rsidR="002F341A" w:rsidRDefault="00DF66E7" w:rsidP="002F341A">
      <w:pPr>
        <w:jc w:val="both"/>
        <w:rPr>
          <w:color w:val="404040"/>
        </w:rPr>
      </w:pPr>
      <w:r>
        <w:rPr>
          <w:color w:val="404040"/>
        </w:rPr>
        <w:t xml:space="preserve">Cumbria Business Growth Hub </w:t>
      </w:r>
      <w:r w:rsidR="002F341A">
        <w:rPr>
          <w:color w:val="404040"/>
        </w:rPr>
        <w:t>su</w:t>
      </w:r>
      <w:r w:rsidR="002F341A" w:rsidRPr="00F80D6E">
        <w:rPr>
          <w:color w:val="404040"/>
        </w:rPr>
        <w:t>pport</w:t>
      </w:r>
      <w:r>
        <w:rPr>
          <w:color w:val="404040"/>
        </w:rPr>
        <w:t>s</w:t>
      </w:r>
      <w:r w:rsidR="002F341A" w:rsidRPr="00F80D6E">
        <w:rPr>
          <w:color w:val="404040"/>
        </w:rPr>
        <w:t xml:space="preserve"> </w:t>
      </w:r>
      <w:r>
        <w:rPr>
          <w:color w:val="404040"/>
        </w:rPr>
        <w:t xml:space="preserve">the </w:t>
      </w:r>
      <w:r w:rsidR="002F341A" w:rsidRPr="00F80D6E">
        <w:rPr>
          <w:color w:val="404040"/>
        </w:rPr>
        <w:t>growth and competitiveness of Cumbrian businesses</w:t>
      </w:r>
      <w:r w:rsidR="002F341A">
        <w:rPr>
          <w:color w:val="404040"/>
        </w:rPr>
        <w:t xml:space="preserve">, helping to </w:t>
      </w:r>
      <w:r w:rsidR="002F341A" w:rsidRPr="00F80D6E">
        <w:rPr>
          <w:color w:val="404040"/>
        </w:rPr>
        <w:t>unleash the potential of Cumbria’s businesses, acting as a focal point for businesses that wish to be sustainable, increase their competitiveness and grow, driving activity, providing a focus for access to support and providing relevant support and programmes, complementing and referring into what currently exists.</w:t>
      </w:r>
    </w:p>
    <w:p w:rsidR="002F341A" w:rsidRDefault="002F341A" w:rsidP="002F341A">
      <w:pPr>
        <w:jc w:val="both"/>
        <w:rPr>
          <w:color w:val="404040"/>
        </w:rPr>
      </w:pPr>
      <w:r>
        <w:rPr>
          <w:color w:val="404040"/>
        </w:rPr>
        <w:t xml:space="preserve">Central to activities </w:t>
      </w:r>
      <w:r w:rsidR="00DF66E7">
        <w:rPr>
          <w:color w:val="404040"/>
        </w:rPr>
        <w:t xml:space="preserve">is the </w:t>
      </w:r>
      <w:r w:rsidR="006065E4">
        <w:rPr>
          <w:color w:val="404040"/>
        </w:rPr>
        <w:t xml:space="preserve">existing </w:t>
      </w:r>
      <w:r w:rsidR="0022639F">
        <w:rPr>
          <w:color w:val="404040"/>
        </w:rPr>
        <w:t xml:space="preserve">Cumbria </w:t>
      </w:r>
      <w:r w:rsidR="00CD6DE7">
        <w:rPr>
          <w:color w:val="404040"/>
        </w:rPr>
        <w:t>Business Growth Hub web portal that promotes</w:t>
      </w:r>
      <w:r w:rsidRPr="00F80D6E">
        <w:rPr>
          <w:color w:val="404040"/>
        </w:rPr>
        <w:t xml:space="preserve"> the range of information, support and opportunities, public and private, relevant to </w:t>
      </w:r>
      <w:r w:rsidR="0022639F">
        <w:rPr>
          <w:color w:val="404040"/>
        </w:rPr>
        <w:t xml:space="preserve">business </w:t>
      </w:r>
      <w:r w:rsidRPr="00F80D6E">
        <w:rPr>
          <w:color w:val="404040"/>
        </w:rPr>
        <w:t xml:space="preserve">growth </w:t>
      </w:r>
      <w:r w:rsidR="0022639F">
        <w:rPr>
          <w:color w:val="404040"/>
        </w:rPr>
        <w:t xml:space="preserve">and incorporate online tools, support and forums. </w:t>
      </w:r>
      <w:r w:rsidR="00321591">
        <w:rPr>
          <w:color w:val="404040"/>
        </w:rPr>
        <w:t>The p</w:t>
      </w:r>
      <w:r w:rsidR="0022639F">
        <w:rPr>
          <w:color w:val="404040"/>
        </w:rPr>
        <w:t xml:space="preserve">ortals </w:t>
      </w:r>
      <w:r w:rsidR="00321591">
        <w:rPr>
          <w:color w:val="404040"/>
        </w:rPr>
        <w:t xml:space="preserve">make </w:t>
      </w:r>
      <w:r w:rsidR="0022639F">
        <w:rPr>
          <w:color w:val="404040"/>
        </w:rPr>
        <w:t xml:space="preserve">innovative use of new and emerging technologies to provide a range of </w:t>
      </w:r>
      <w:r w:rsidR="00E8249F">
        <w:rPr>
          <w:color w:val="404040"/>
        </w:rPr>
        <w:t>networking</w:t>
      </w:r>
      <w:r w:rsidR="0022639F">
        <w:rPr>
          <w:color w:val="404040"/>
        </w:rPr>
        <w:t xml:space="preserve">, </w:t>
      </w:r>
      <w:r w:rsidR="00E8249F">
        <w:rPr>
          <w:color w:val="404040"/>
        </w:rPr>
        <w:t>collaboration</w:t>
      </w:r>
      <w:r w:rsidR="0022639F">
        <w:rPr>
          <w:color w:val="404040"/>
        </w:rPr>
        <w:t>, information dissemination and learning</w:t>
      </w:r>
      <w:r w:rsidR="00E8249F">
        <w:rPr>
          <w:color w:val="404040"/>
        </w:rPr>
        <w:t xml:space="preserve"> products and services utilising, for example, smartphones, iPads, Twitter, social media technologies, videoconferencing and virtual classrooms.</w:t>
      </w:r>
    </w:p>
    <w:p w:rsidR="00C22B42" w:rsidRPr="00634454" w:rsidRDefault="00F8288B" w:rsidP="00634454">
      <w:pPr>
        <w:jc w:val="both"/>
        <w:rPr>
          <w:b/>
        </w:rPr>
      </w:pPr>
      <w:r>
        <w:rPr>
          <w:b/>
        </w:rPr>
        <w:t>We</w:t>
      </w:r>
      <w:r w:rsidR="00E91DDE">
        <w:rPr>
          <w:b/>
        </w:rPr>
        <w:t xml:space="preserve"> are looking to procure</w:t>
      </w:r>
      <w:r w:rsidR="00634454">
        <w:rPr>
          <w:b/>
        </w:rPr>
        <w:t xml:space="preserve"> </w:t>
      </w:r>
      <w:r>
        <w:rPr>
          <w:b/>
        </w:rPr>
        <w:t>m</w:t>
      </w:r>
      <w:r w:rsidR="00C22B42" w:rsidRPr="00634454">
        <w:rPr>
          <w:b/>
        </w:rPr>
        <w:t xml:space="preserve">aintenance and hosting of </w:t>
      </w:r>
      <w:r>
        <w:rPr>
          <w:b/>
        </w:rPr>
        <w:t>the web portal</w:t>
      </w:r>
    </w:p>
    <w:p w:rsidR="003030F4" w:rsidRDefault="00C22B42" w:rsidP="005761BF">
      <w:pPr>
        <w:jc w:val="both"/>
      </w:pPr>
      <w:r>
        <w:t>We are seeking</w:t>
      </w:r>
      <w:r w:rsidR="005761BF">
        <w:t xml:space="preserve"> a</w:t>
      </w:r>
      <w:r w:rsidR="00A82B30">
        <w:t xml:space="preserve">n ISO27001 accredited </w:t>
      </w:r>
      <w:r w:rsidR="005761BF">
        <w:t>company to provide</w:t>
      </w:r>
      <w:r w:rsidR="003030F4">
        <w:t xml:space="preserve"> the following support and </w:t>
      </w:r>
      <w:r w:rsidR="005761BF">
        <w:t xml:space="preserve">hosting of </w:t>
      </w:r>
      <w:r w:rsidR="005C7EFF">
        <w:t xml:space="preserve">the </w:t>
      </w:r>
      <w:r w:rsidR="003030F4">
        <w:t xml:space="preserve">existing </w:t>
      </w:r>
      <w:r w:rsidR="005761BF">
        <w:t>C</w:t>
      </w:r>
      <w:r w:rsidR="005C7EFF">
        <w:t>umbria Business Growth Hub</w:t>
      </w:r>
      <w:r w:rsidR="00CA5F52">
        <w:t xml:space="preserve"> web portal</w:t>
      </w:r>
      <w:r w:rsidR="005C7EFF">
        <w:t xml:space="preserve"> for up </w:t>
      </w:r>
      <w:r w:rsidR="003030F4">
        <w:t xml:space="preserve">to three </w:t>
      </w:r>
      <w:r w:rsidR="008F5BA9">
        <w:t xml:space="preserve">years over the length </w:t>
      </w:r>
      <w:r w:rsidR="00F8288B">
        <w:t>o</w:t>
      </w:r>
      <w:r w:rsidR="008F5BA9">
        <w:t xml:space="preserve">f the </w:t>
      </w:r>
      <w:r w:rsidR="005C7EFF">
        <w:t xml:space="preserve">project. </w:t>
      </w:r>
    </w:p>
    <w:p w:rsidR="00C22B42" w:rsidRDefault="003030F4" w:rsidP="005761BF">
      <w:pPr>
        <w:jc w:val="both"/>
      </w:pPr>
      <w:r>
        <w:t xml:space="preserve">Please can all quotes include the following </w:t>
      </w:r>
      <w:proofErr w:type="gramStart"/>
      <w:r>
        <w:t>work:</w:t>
      </w:r>
      <w:proofErr w:type="gramEnd"/>
    </w:p>
    <w:p w:rsidR="003030F4" w:rsidRDefault="003030F4" w:rsidP="003030F4">
      <w:pPr>
        <w:pStyle w:val="ListParagraph"/>
        <w:numPr>
          <w:ilvl w:val="0"/>
          <w:numId w:val="10"/>
        </w:numPr>
        <w:jc w:val="both"/>
      </w:pPr>
      <w:r>
        <w:t>Hosting</w:t>
      </w:r>
    </w:p>
    <w:p w:rsidR="003030F4" w:rsidRDefault="003030F4" w:rsidP="003030F4">
      <w:pPr>
        <w:pStyle w:val="ListParagraph"/>
        <w:numPr>
          <w:ilvl w:val="0"/>
          <w:numId w:val="10"/>
        </w:numPr>
        <w:jc w:val="both"/>
      </w:pPr>
      <w:r>
        <w:t xml:space="preserve">Provision of substantive changes if required- Please include an indicative cost for substantive changes (hourly rate) </w:t>
      </w:r>
    </w:p>
    <w:p w:rsidR="003030F4" w:rsidRDefault="003030F4" w:rsidP="003030F4">
      <w:pPr>
        <w:pStyle w:val="ListParagraph"/>
        <w:numPr>
          <w:ilvl w:val="0"/>
          <w:numId w:val="10"/>
        </w:numPr>
        <w:jc w:val="both"/>
      </w:pPr>
      <w:r>
        <w:t>Maintenance, support and routine updating (such as changes to text where is cannot be altered by us in the CMS)</w:t>
      </w:r>
    </w:p>
    <w:p w:rsidR="00202AD0" w:rsidRDefault="00634454" w:rsidP="005761BF">
      <w:pPr>
        <w:jc w:val="both"/>
        <w:rPr>
          <w:b/>
        </w:rPr>
      </w:pPr>
      <w:r>
        <w:t>The work must adhere to the ISO27001</w:t>
      </w:r>
      <w:r w:rsidR="00CE29DF">
        <w:t xml:space="preserve"> standard</w:t>
      </w:r>
      <w:r w:rsidR="00C130A8">
        <w:t xml:space="preserve">. </w:t>
      </w:r>
    </w:p>
    <w:p w:rsidR="00202AD0" w:rsidRDefault="00202AD0" w:rsidP="005761BF">
      <w:pPr>
        <w:jc w:val="both"/>
        <w:rPr>
          <w:b/>
        </w:rPr>
      </w:pPr>
    </w:p>
    <w:p w:rsidR="003030F4" w:rsidRDefault="003030F4" w:rsidP="005761BF">
      <w:pPr>
        <w:jc w:val="both"/>
        <w:rPr>
          <w:b/>
        </w:rPr>
      </w:pPr>
    </w:p>
    <w:p w:rsidR="003030F4" w:rsidRDefault="003030F4" w:rsidP="005761BF">
      <w:pPr>
        <w:jc w:val="both"/>
        <w:rPr>
          <w:b/>
        </w:rPr>
      </w:pPr>
    </w:p>
    <w:p w:rsidR="003030F4" w:rsidRDefault="003030F4" w:rsidP="005761BF">
      <w:pPr>
        <w:jc w:val="both"/>
        <w:rPr>
          <w:b/>
        </w:rPr>
      </w:pPr>
    </w:p>
    <w:p w:rsidR="003030F4" w:rsidRDefault="003030F4" w:rsidP="005761BF">
      <w:pPr>
        <w:jc w:val="both"/>
        <w:rPr>
          <w:b/>
        </w:rPr>
      </w:pPr>
    </w:p>
    <w:p w:rsidR="00C22B42" w:rsidRPr="00874607" w:rsidRDefault="00874607" w:rsidP="005761BF">
      <w:pPr>
        <w:jc w:val="both"/>
        <w:rPr>
          <w:b/>
        </w:rPr>
      </w:pPr>
      <w:r>
        <w:rPr>
          <w:b/>
        </w:rPr>
        <w:lastRenderedPageBreak/>
        <w:t>Information required</w:t>
      </w:r>
      <w:r w:rsidR="00F8288B">
        <w:rPr>
          <w:b/>
        </w:rPr>
        <w:t xml:space="preserve"> in your submission </w:t>
      </w:r>
    </w:p>
    <w:p w:rsidR="00874607" w:rsidRDefault="003D777B" w:rsidP="005761BF">
      <w:pPr>
        <w:jc w:val="both"/>
      </w:pPr>
      <w:r>
        <w:t>We require you to provide the following information:</w:t>
      </w:r>
    </w:p>
    <w:p w:rsidR="003D777B" w:rsidRDefault="003D777B" w:rsidP="003D777B">
      <w:pPr>
        <w:pStyle w:val="ListParagraph"/>
        <w:numPr>
          <w:ilvl w:val="0"/>
          <w:numId w:val="2"/>
        </w:numPr>
        <w:jc w:val="both"/>
      </w:pPr>
      <w:r>
        <w:t xml:space="preserve">Track record and experience of operating in this area of </w:t>
      </w:r>
      <w:r w:rsidR="00CE29DF">
        <w:t>activity</w:t>
      </w:r>
    </w:p>
    <w:p w:rsidR="003D777B" w:rsidRDefault="003D777B" w:rsidP="003D777B">
      <w:pPr>
        <w:pStyle w:val="ListParagraph"/>
        <w:numPr>
          <w:ilvl w:val="0"/>
          <w:numId w:val="2"/>
        </w:numPr>
        <w:jc w:val="both"/>
      </w:pPr>
      <w:r>
        <w:t xml:space="preserve">A minimum of two </w:t>
      </w:r>
      <w:r w:rsidR="00CE29DF">
        <w:t xml:space="preserve">relevant </w:t>
      </w:r>
      <w:r>
        <w:t>references</w:t>
      </w:r>
    </w:p>
    <w:p w:rsidR="003D777B" w:rsidRDefault="003D777B" w:rsidP="003D777B">
      <w:pPr>
        <w:pStyle w:val="ListParagraph"/>
        <w:numPr>
          <w:ilvl w:val="0"/>
          <w:numId w:val="2"/>
        </w:numPr>
        <w:jc w:val="both"/>
      </w:pPr>
      <w:r>
        <w:t>An outline of your staffing levels, experience and skills</w:t>
      </w:r>
    </w:p>
    <w:p w:rsidR="00A4075B" w:rsidRDefault="00A4075B" w:rsidP="003D777B">
      <w:pPr>
        <w:pStyle w:val="ListParagraph"/>
        <w:numPr>
          <w:ilvl w:val="0"/>
          <w:numId w:val="2"/>
        </w:numPr>
        <w:jc w:val="both"/>
      </w:pPr>
      <w:r>
        <w:t>Technical ability</w:t>
      </w:r>
    </w:p>
    <w:p w:rsidR="003D777B" w:rsidRDefault="003D777B" w:rsidP="003D777B">
      <w:pPr>
        <w:pStyle w:val="ListParagraph"/>
        <w:numPr>
          <w:ilvl w:val="0"/>
          <w:numId w:val="2"/>
        </w:numPr>
        <w:jc w:val="both"/>
      </w:pPr>
      <w:r>
        <w:t xml:space="preserve">Confirmation of your financial stability and capacity to undertake this </w:t>
      </w:r>
      <w:r w:rsidR="00072655">
        <w:t>activity</w:t>
      </w:r>
      <w:r>
        <w:t>, including your last three years audited accounts</w:t>
      </w:r>
    </w:p>
    <w:p w:rsidR="00E91DDE" w:rsidRPr="00CE29DF" w:rsidRDefault="003D777B" w:rsidP="004D365C">
      <w:pPr>
        <w:pStyle w:val="ListParagraph"/>
        <w:numPr>
          <w:ilvl w:val="0"/>
          <w:numId w:val="2"/>
        </w:numPr>
        <w:jc w:val="both"/>
        <w:rPr>
          <w:b/>
        </w:rPr>
      </w:pPr>
      <w:r>
        <w:t xml:space="preserve">An explanation of your </w:t>
      </w:r>
      <w:r w:rsidR="00A4075B">
        <w:t xml:space="preserve">robust </w:t>
      </w:r>
      <w:r>
        <w:t>project management processes, including risk management</w:t>
      </w:r>
      <w:r w:rsidR="00CE29DF">
        <w:t xml:space="preserve"> </w:t>
      </w:r>
      <w:r w:rsidR="00A4075B">
        <w:t xml:space="preserve">and resilience </w:t>
      </w:r>
    </w:p>
    <w:p w:rsidR="00CE29DF" w:rsidRPr="00CA5F52" w:rsidRDefault="00CE29DF" w:rsidP="004A206E">
      <w:pPr>
        <w:pStyle w:val="ListParagraph"/>
        <w:numPr>
          <w:ilvl w:val="0"/>
          <w:numId w:val="2"/>
        </w:numPr>
        <w:jc w:val="both"/>
        <w:rPr>
          <w:b/>
        </w:rPr>
      </w:pPr>
      <w:r>
        <w:t>Confirmation of ISO2700</w:t>
      </w:r>
      <w:r w:rsidR="00F8288B">
        <w:t>1</w:t>
      </w:r>
      <w:r>
        <w:t xml:space="preserve"> accreditation, an</w:t>
      </w:r>
      <w:r w:rsidR="007315B4">
        <w:t>d</w:t>
      </w:r>
      <w:r w:rsidR="00A4075B">
        <w:t xml:space="preserve"> details of your data security </w:t>
      </w:r>
      <w:r w:rsidR="00AA2593">
        <w:t xml:space="preserve">and </w:t>
      </w:r>
      <w:r w:rsidR="00CA5F52">
        <w:t>business</w:t>
      </w:r>
      <w:r>
        <w:t xml:space="preserve"> continuity arrangement</w:t>
      </w:r>
      <w:r w:rsidR="00AA2593">
        <w:t>s</w:t>
      </w:r>
    </w:p>
    <w:p w:rsidR="00CE29DF" w:rsidRPr="00CE29DF" w:rsidRDefault="00CE29DF" w:rsidP="004D365C">
      <w:pPr>
        <w:pStyle w:val="ListParagraph"/>
        <w:numPr>
          <w:ilvl w:val="0"/>
          <w:numId w:val="2"/>
        </w:numPr>
        <w:jc w:val="both"/>
        <w:rPr>
          <w:b/>
        </w:rPr>
      </w:pPr>
      <w:r>
        <w:t>Confirmation of where the site would be hosted</w:t>
      </w:r>
    </w:p>
    <w:p w:rsidR="00081CD9" w:rsidRDefault="00081CD9" w:rsidP="005761BF">
      <w:pPr>
        <w:jc w:val="both"/>
        <w:rPr>
          <w:b/>
        </w:rPr>
      </w:pPr>
      <w:r>
        <w:rPr>
          <w:b/>
        </w:rPr>
        <w:t xml:space="preserve">Scoring Criteria </w:t>
      </w:r>
    </w:p>
    <w:tbl>
      <w:tblPr>
        <w:tblStyle w:val="TableGrid"/>
        <w:tblW w:w="0" w:type="auto"/>
        <w:tblLook w:val="04A0" w:firstRow="1" w:lastRow="0" w:firstColumn="1" w:lastColumn="0" w:noHBand="0" w:noVBand="1"/>
      </w:tblPr>
      <w:tblGrid>
        <w:gridCol w:w="3256"/>
        <w:gridCol w:w="1984"/>
      </w:tblGrid>
      <w:tr w:rsidR="00081CD9" w:rsidTr="00C5221C">
        <w:trPr>
          <w:trHeight w:val="680"/>
        </w:trPr>
        <w:tc>
          <w:tcPr>
            <w:tcW w:w="3256" w:type="dxa"/>
          </w:tcPr>
          <w:p w:rsidR="00081CD9" w:rsidRPr="00C5221C" w:rsidRDefault="00081CD9" w:rsidP="00081CD9">
            <w:pPr>
              <w:jc w:val="both"/>
              <w:rPr>
                <w:b/>
              </w:rPr>
            </w:pPr>
            <w:r w:rsidRPr="00C5221C">
              <w:rPr>
                <w:b/>
              </w:rPr>
              <w:t xml:space="preserve">Criteria </w:t>
            </w:r>
          </w:p>
        </w:tc>
        <w:tc>
          <w:tcPr>
            <w:tcW w:w="1984" w:type="dxa"/>
          </w:tcPr>
          <w:p w:rsidR="00081CD9" w:rsidRPr="00C5221C" w:rsidRDefault="00081CD9" w:rsidP="00081CD9">
            <w:pPr>
              <w:jc w:val="both"/>
              <w:rPr>
                <w:b/>
              </w:rPr>
            </w:pPr>
            <w:r w:rsidRPr="00C5221C">
              <w:rPr>
                <w:b/>
              </w:rPr>
              <w:t>Weight</w:t>
            </w:r>
          </w:p>
        </w:tc>
      </w:tr>
      <w:tr w:rsidR="00081CD9" w:rsidTr="00C5221C">
        <w:trPr>
          <w:trHeight w:val="680"/>
        </w:trPr>
        <w:tc>
          <w:tcPr>
            <w:tcW w:w="3256" w:type="dxa"/>
          </w:tcPr>
          <w:p w:rsidR="00081CD9" w:rsidRDefault="00081CD9" w:rsidP="00081CD9">
            <w:r>
              <w:t xml:space="preserve">Track record &amp; Experience </w:t>
            </w:r>
          </w:p>
        </w:tc>
        <w:tc>
          <w:tcPr>
            <w:tcW w:w="1984" w:type="dxa"/>
          </w:tcPr>
          <w:p w:rsidR="00081CD9" w:rsidRDefault="00081CD9" w:rsidP="00081CD9">
            <w:pPr>
              <w:jc w:val="both"/>
            </w:pPr>
            <w:r>
              <w:t>20</w:t>
            </w:r>
          </w:p>
        </w:tc>
      </w:tr>
      <w:tr w:rsidR="00081CD9" w:rsidTr="00C5221C">
        <w:trPr>
          <w:trHeight w:val="643"/>
        </w:trPr>
        <w:tc>
          <w:tcPr>
            <w:tcW w:w="3256" w:type="dxa"/>
          </w:tcPr>
          <w:p w:rsidR="00081CD9" w:rsidRDefault="00081CD9" w:rsidP="00081CD9">
            <w:r>
              <w:t>Technical Ability</w:t>
            </w:r>
          </w:p>
        </w:tc>
        <w:tc>
          <w:tcPr>
            <w:tcW w:w="1984" w:type="dxa"/>
          </w:tcPr>
          <w:p w:rsidR="00081CD9" w:rsidRDefault="00081CD9" w:rsidP="00081CD9">
            <w:pPr>
              <w:jc w:val="both"/>
            </w:pPr>
            <w:r>
              <w:t>20</w:t>
            </w:r>
          </w:p>
        </w:tc>
      </w:tr>
      <w:tr w:rsidR="00081CD9" w:rsidTr="00C5221C">
        <w:trPr>
          <w:trHeight w:val="680"/>
        </w:trPr>
        <w:tc>
          <w:tcPr>
            <w:tcW w:w="3256" w:type="dxa"/>
          </w:tcPr>
          <w:p w:rsidR="00081CD9" w:rsidRDefault="00081CD9" w:rsidP="00081CD9">
            <w:r>
              <w:t>Financial stability and capacity to undertake this activity</w:t>
            </w:r>
          </w:p>
        </w:tc>
        <w:tc>
          <w:tcPr>
            <w:tcW w:w="1984" w:type="dxa"/>
          </w:tcPr>
          <w:p w:rsidR="00081CD9" w:rsidRDefault="00081CD9" w:rsidP="00081CD9">
            <w:pPr>
              <w:jc w:val="both"/>
            </w:pPr>
            <w:r>
              <w:t>15</w:t>
            </w:r>
          </w:p>
        </w:tc>
      </w:tr>
      <w:tr w:rsidR="00081CD9" w:rsidTr="00C5221C">
        <w:trPr>
          <w:trHeight w:val="643"/>
        </w:trPr>
        <w:tc>
          <w:tcPr>
            <w:tcW w:w="3256" w:type="dxa"/>
          </w:tcPr>
          <w:p w:rsidR="00081CD9" w:rsidRDefault="00081CD9" w:rsidP="00081CD9">
            <w:r>
              <w:t xml:space="preserve">Robust project, including risk management &amp; resilience </w:t>
            </w:r>
          </w:p>
        </w:tc>
        <w:tc>
          <w:tcPr>
            <w:tcW w:w="1984" w:type="dxa"/>
          </w:tcPr>
          <w:p w:rsidR="00081CD9" w:rsidRDefault="00081CD9" w:rsidP="00081CD9">
            <w:pPr>
              <w:jc w:val="both"/>
            </w:pPr>
            <w:r>
              <w:t>15</w:t>
            </w:r>
          </w:p>
        </w:tc>
      </w:tr>
      <w:tr w:rsidR="00081CD9" w:rsidTr="00C5221C">
        <w:trPr>
          <w:trHeight w:val="680"/>
        </w:trPr>
        <w:tc>
          <w:tcPr>
            <w:tcW w:w="3256" w:type="dxa"/>
          </w:tcPr>
          <w:p w:rsidR="00081CD9" w:rsidRDefault="00081CD9" w:rsidP="001716D1">
            <w:r>
              <w:t xml:space="preserve">Robust data management &amp; security with ISO27001 as a preference and adherence to the standard as a minimum </w:t>
            </w:r>
          </w:p>
        </w:tc>
        <w:tc>
          <w:tcPr>
            <w:tcW w:w="1984" w:type="dxa"/>
          </w:tcPr>
          <w:p w:rsidR="00081CD9" w:rsidRDefault="00081CD9" w:rsidP="00081CD9">
            <w:pPr>
              <w:jc w:val="both"/>
            </w:pPr>
            <w:r>
              <w:t>15</w:t>
            </w:r>
          </w:p>
        </w:tc>
      </w:tr>
      <w:tr w:rsidR="00081CD9" w:rsidTr="00C5221C">
        <w:trPr>
          <w:trHeight w:val="643"/>
        </w:trPr>
        <w:tc>
          <w:tcPr>
            <w:tcW w:w="3256" w:type="dxa"/>
          </w:tcPr>
          <w:p w:rsidR="00081CD9" w:rsidRDefault="00081CD9" w:rsidP="001716D1">
            <w:r>
              <w:t xml:space="preserve">Price </w:t>
            </w:r>
          </w:p>
        </w:tc>
        <w:tc>
          <w:tcPr>
            <w:tcW w:w="1984" w:type="dxa"/>
          </w:tcPr>
          <w:p w:rsidR="00081CD9" w:rsidRDefault="00081CD9" w:rsidP="00081CD9">
            <w:pPr>
              <w:jc w:val="both"/>
            </w:pPr>
            <w:r>
              <w:t>15</w:t>
            </w:r>
          </w:p>
        </w:tc>
      </w:tr>
    </w:tbl>
    <w:p w:rsidR="00081CD9" w:rsidRPr="00081CD9" w:rsidRDefault="00081CD9" w:rsidP="005761BF">
      <w:pPr>
        <w:jc w:val="both"/>
      </w:pPr>
    </w:p>
    <w:p w:rsidR="00081CD9" w:rsidRDefault="00081CD9" w:rsidP="005761BF">
      <w:pPr>
        <w:jc w:val="both"/>
        <w:rPr>
          <w:b/>
        </w:rPr>
      </w:pPr>
    </w:p>
    <w:p w:rsidR="003661F6" w:rsidRDefault="003661F6" w:rsidP="005761BF">
      <w:pPr>
        <w:jc w:val="both"/>
        <w:rPr>
          <w:b/>
        </w:rPr>
      </w:pPr>
    </w:p>
    <w:p w:rsidR="00081CD9" w:rsidRDefault="00081CD9" w:rsidP="005761BF">
      <w:pPr>
        <w:jc w:val="both"/>
        <w:rPr>
          <w:b/>
        </w:rPr>
      </w:pPr>
    </w:p>
    <w:p w:rsidR="00C5221C" w:rsidRPr="00B869D5" w:rsidRDefault="00C5221C" w:rsidP="00C5221C">
      <w:pPr>
        <w:jc w:val="both"/>
      </w:pPr>
      <w:r>
        <w:lastRenderedPageBreak/>
        <w:t>Marks will be awarded against each as set out in the following table, with the score multiplied by the weighting.</w:t>
      </w:r>
    </w:p>
    <w:tbl>
      <w:tblPr>
        <w:tblpPr w:leftFromText="180" w:rightFromText="180" w:vertAnchor="text" w:horzAnchor="margin" w:tblpY="142"/>
        <w:tblW w:w="8997" w:type="dxa"/>
        <w:tblCellMar>
          <w:left w:w="0" w:type="dxa"/>
          <w:right w:w="0" w:type="dxa"/>
        </w:tblCellMar>
        <w:tblLook w:val="04A0" w:firstRow="1" w:lastRow="0" w:firstColumn="1" w:lastColumn="0" w:noHBand="0" w:noVBand="1"/>
      </w:tblPr>
      <w:tblGrid>
        <w:gridCol w:w="1621"/>
        <w:gridCol w:w="1071"/>
        <w:gridCol w:w="6305"/>
      </w:tblGrid>
      <w:tr w:rsidR="00C5221C" w:rsidRPr="00B869D5" w:rsidTr="00A160B9">
        <w:tc>
          <w:tcPr>
            <w:tcW w:w="1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5221C" w:rsidRPr="00B869D5" w:rsidRDefault="00C5221C" w:rsidP="00A160B9">
            <w:pPr>
              <w:jc w:val="center"/>
              <w:rPr>
                <w:rFonts w:cs="Arial"/>
              </w:rPr>
            </w:pPr>
            <w:r w:rsidRPr="00B869D5">
              <w:rPr>
                <w:rFonts w:cs="Arial"/>
              </w:rPr>
              <w:br w:type="page"/>
              <w:t>Assessment</w:t>
            </w:r>
          </w:p>
        </w:tc>
        <w:tc>
          <w:tcPr>
            <w:tcW w:w="10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5221C" w:rsidRPr="00B869D5" w:rsidRDefault="00C5221C" w:rsidP="00A160B9">
            <w:pPr>
              <w:jc w:val="center"/>
              <w:rPr>
                <w:rFonts w:cs="Arial"/>
              </w:rPr>
            </w:pPr>
            <w:r w:rsidRPr="00B869D5">
              <w:rPr>
                <w:rFonts w:cs="Arial"/>
              </w:rPr>
              <w:t>Score</w:t>
            </w:r>
          </w:p>
        </w:tc>
        <w:tc>
          <w:tcPr>
            <w:tcW w:w="63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5221C" w:rsidRPr="00B869D5" w:rsidRDefault="00C5221C" w:rsidP="00A160B9">
            <w:pPr>
              <w:jc w:val="center"/>
              <w:rPr>
                <w:rFonts w:cs="Arial"/>
              </w:rPr>
            </w:pPr>
            <w:r w:rsidRPr="00B869D5">
              <w:rPr>
                <w:rFonts w:cs="Arial"/>
              </w:rPr>
              <w:t>Interpretation</w:t>
            </w:r>
          </w:p>
        </w:tc>
      </w:tr>
      <w:tr w:rsidR="00C5221C" w:rsidRPr="00B869D5" w:rsidTr="00A160B9">
        <w:tc>
          <w:tcPr>
            <w:tcW w:w="16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221C" w:rsidRPr="00B869D5" w:rsidRDefault="00C5221C" w:rsidP="00A160B9">
            <w:pPr>
              <w:jc w:val="center"/>
              <w:rPr>
                <w:rFonts w:cs="Arial"/>
              </w:rPr>
            </w:pPr>
            <w:r>
              <w:rPr>
                <w:rFonts w:cs="Arial"/>
              </w:rPr>
              <w:t>Compliance with significant added v</w:t>
            </w:r>
            <w:r w:rsidRPr="00B869D5">
              <w:rPr>
                <w:rFonts w:cs="Arial"/>
              </w:rPr>
              <w:t xml:space="preserve">alue </w:t>
            </w:r>
          </w:p>
          <w:p w:rsidR="00C5221C" w:rsidRPr="00B869D5" w:rsidRDefault="00C5221C" w:rsidP="00A160B9">
            <w:pPr>
              <w:jc w:val="center"/>
              <w:rPr>
                <w:rFonts w:cs="Arial"/>
              </w:rPr>
            </w:pPr>
          </w:p>
        </w:tc>
        <w:tc>
          <w:tcPr>
            <w:tcW w:w="1071" w:type="dxa"/>
            <w:tcBorders>
              <w:top w:val="nil"/>
              <w:left w:val="nil"/>
              <w:bottom w:val="single" w:sz="8" w:space="0" w:color="auto"/>
              <w:right w:val="single" w:sz="8" w:space="0" w:color="auto"/>
            </w:tcBorders>
            <w:tcMar>
              <w:top w:w="0" w:type="dxa"/>
              <w:left w:w="108" w:type="dxa"/>
              <w:bottom w:w="0" w:type="dxa"/>
              <w:right w:w="108" w:type="dxa"/>
            </w:tcMar>
          </w:tcPr>
          <w:p w:rsidR="00C5221C" w:rsidRPr="00B869D5" w:rsidRDefault="00C5221C" w:rsidP="00A160B9">
            <w:pPr>
              <w:jc w:val="center"/>
              <w:rPr>
                <w:rFonts w:cs="Arial"/>
              </w:rPr>
            </w:pPr>
            <w:r w:rsidRPr="00B869D5">
              <w:rPr>
                <w:rFonts w:cs="Arial"/>
              </w:rPr>
              <w:t>5</w:t>
            </w:r>
          </w:p>
        </w:tc>
        <w:tc>
          <w:tcPr>
            <w:tcW w:w="6305" w:type="dxa"/>
            <w:tcBorders>
              <w:top w:val="nil"/>
              <w:left w:val="nil"/>
              <w:bottom w:val="single" w:sz="8" w:space="0" w:color="auto"/>
              <w:right w:val="single" w:sz="8" w:space="0" w:color="auto"/>
            </w:tcBorders>
            <w:tcMar>
              <w:top w:w="0" w:type="dxa"/>
              <w:left w:w="108" w:type="dxa"/>
              <w:bottom w:w="0" w:type="dxa"/>
              <w:right w:w="108" w:type="dxa"/>
            </w:tcMar>
          </w:tcPr>
          <w:p w:rsidR="00C5221C" w:rsidRPr="00B869D5" w:rsidRDefault="00C5221C" w:rsidP="00A160B9">
            <w:pPr>
              <w:rPr>
                <w:rFonts w:cs="Arial"/>
              </w:rPr>
            </w:pPr>
            <w:r w:rsidRPr="00B869D5">
              <w:rPr>
                <w:rFonts w:cs="Arial"/>
              </w:rPr>
              <w:t xml:space="preserve">Exceeds the requirement.  Exceptional demonstration by the applicant of the relevant ability, understanding, skills, </w:t>
            </w:r>
            <w:proofErr w:type="gramStart"/>
            <w:r w:rsidRPr="00B869D5">
              <w:rPr>
                <w:rFonts w:cs="Arial"/>
              </w:rPr>
              <w:t>resource</w:t>
            </w:r>
            <w:proofErr w:type="gramEnd"/>
            <w:r w:rsidRPr="00B869D5">
              <w:rPr>
                <w:rFonts w:cs="Arial"/>
              </w:rPr>
              <w:t xml:space="preserve"> and quality measures required to provide the services. Response identifies factors that will offer potential added value, with evidence to support the response.</w:t>
            </w:r>
          </w:p>
        </w:tc>
      </w:tr>
      <w:tr w:rsidR="00C5221C" w:rsidRPr="00B869D5" w:rsidTr="00A160B9">
        <w:tc>
          <w:tcPr>
            <w:tcW w:w="16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221C" w:rsidRPr="00B869D5" w:rsidRDefault="00C5221C" w:rsidP="00A160B9">
            <w:pPr>
              <w:jc w:val="center"/>
              <w:rPr>
                <w:rFonts w:cs="Arial"/>
              </w:rPr>
            </w:pPr>
            <w:r w:rsidRPr="00B869D5">
              <w:rPr>
                <w:rFonts w:cs="Arial"/>
              </w:rPr>
              <w:t>Compliance with partial added value</w:t>
            </w:r>
          </w:p>
          <w:p w:rsidR="00C5221C" w:rsidRPr="00B869D5" w:rsidRDefault="00C5221C" w:rsidP="00A160B9">
            <w:pPr>
              <w:jc w:val="center"/>
              <w:rPr>
                <w:rFonts w:cs="Arial"/>
              </w:rPr>
            </w:pPr>
          </w:p>
        </w:tc>
        <w:tc>
          <w:tcPr>
            <w:tcW w:w="1071" w:type="dxa"/>
            <w:tcBorders>
              <w:top w:val="nil"/>
              <w:left w:val="nil"/>
              <w:bottom w:val="single" w:sz="8" w:space="0" w:color="auto"/>
              <w:right w:val="single" w:sz="8" w:space="0" w:color="auto"/>
            </w:tcBorders>
            <w:tcMar>
              <w:top w:w="0" w:type="dxa"/>
              <w:left w:w="108" w:type="dxa"/>
              <w:bottom w:w="0" w:type="dxa"/>
              <w:right w:w="108" w:type="dxa"/>
            </w:tcMar>
          </w:tcPr>
          <w:p w:rsidR="00C5221C" w:rsidRPr="00B869D5" w:rsidRDefault="00C5221C" w:rsidP="00A160B9">
            <w:pPr>
              <w:jc w:val="center"/>
              <w:rPr>
                <w:rFonts w:cs="Arial"/>
              </w:rPr>
            </w:pPr>
            <w:r w:rsidRPr="00B869D5">
              <w:rPr>
                <w:rFonts w:cs="Arial"/>
              </w:rPr>
              <w:t>4</w:t>
            </w:r>
          </w:p>
        </w:tc>
        <w:tc>
          <w:tcPr>
            <w:tcW w:w="6305" w:type="dxa"/>
            <w:tcBorders>
              <w:top w:val="nil"/>
              <w:left w:val="nil"/>
              <w:bottom w:val="single" w:sz="8" w:space="0" w:color="auto"/>
              <w:right w:val="single" w:sz="8" w:space="0" w:color="auto"/>
            </w:tcBorders>
            <w:tcMar>
              <w:top w:w="0" w:type="dxa"/>
              <w:left w:w="108" w:type="dxa"/>
              <w:bottom w:w="0" w:type="dxa"/>
              <w:right w:w="108" w:type="dxa"/>
            </w:tcMar>
          </w:tcPr>
          <w:p w:rsidR="00C5221C" w:rsidRPr="00B869D5" w:rsidRDefault="00C5221C" w:rsidP="00A160B9">
            <w:pPr>
              <w:rPr>
                <w:rFonts w:cs="Arial"/>
              </w:rPr>
            </w:pPr>
            <w:r w:rsidRPr="00B869D5">
              <w:rPr>
                <w:rFonts w:cs="Arial"/>
              </w:rPr>
              <w:t>Satisfies the requirement with minor additional benefits. Above average demonstration by the applicant of the relevant ability, understanding, skills, resource and quality measures required to provide the services. Response identifies factors that will offer potential added value, with evidence to support the response.</w:t>
            </w:r>
          </w:p>
        </w:tc>
      </w:tr>
      <w:tr w:rsidR="00C5221C" w:rsidRPr="00B869D5" w:rsidTr="00A160B9">
        <w:tc>
          <w:tcPr>
            <w:tcW w:w="16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221C" w:rsidRPr="00B869D5" w:rsidRDefault="00C5221C" w:rsidP="00A160B9">
            <w:pPr>
              <w:jc w:val="center"/>
              <w:rPr>
                <w:rFonts w:cs="Arial"/>
              </w:rPr>
            </w:pPr>
            <w:r w:rsidRPr="00B869D5">
              <w:rPr>
                <w:rFonts w:cs="Arial"/>
              </w:rPr>
              <w:t>Compliance</w:t>
            </w:r>
          </w:p>
          <w:p w:rsidR="00C5221C" w:rsidRPr="00B869D5" w:rsidRDefault="00C5221C" w:rsidP="00A160B9">
            <w:pPr>
              <w:jc w:val="center"/>
              <w:rPr>
                <w:rFonts w:cs="Arial"/>
              </w:rPr>
            </w:pPr>
          </w:p>
        </w:tc>
        <w:tc>
          <w:tcPr>
            <w:tcW w:w="1071" w:type="dxa"/>
            <w:tcBorders>
              <w:top w:val="nil"/>
              <w:left w:val="nil"/>
              <w:bottom w:val="single" w:sz="8" w:space="0" w:color="auto"/>
              <w:right w:val="single" w:sz="8" w:space="0" w:color="auto"/>
            </w:tcBorders>
            <w:tcMar>
              <w:top w:w="0" w:type="dxa"/>
              <w:left w:w="108" w:type="dxa"/>
              <w:bottom w:w="0" w:type="dxa"/>
              <w:right w:w="108" w:type="dxa"/>
            </w:tcMar>
          </w:tcPr>
          <w:p w:rsidR="00C5221C" w:rsidRPr="00B869D5" w:rsidRDefault="00C5221C" w:rsidP="00A160B9">
            <w:pPr>
              <w:jc w:val="center"/>
              <w:rPr>
                <w:rFonts w:cs="Arial"/>
              </w:rPr>
            </w:pPr>
            <w:r w:rsidRPr="00B869D5">
              <w:rPr>
                <w:rFonts w:cs="Arial"/>
              </w:rPr>
              <w:t>3</w:t>
            </w:r>
          </w:p>
        </w:tc>
        <w:tc>
          <w:tcPr>
            <w:tcW w:w="6305" w:type="dxa"/>
            <w:tcBorders>
              <w:top w:val="nil"/>
              <w:left w:val="nil"/>
              <w:bottom w:val="single" w:sz="8" w:space="0" w:color="auto"/>
              <w:right w:val="single" w:sz="8" w:space="0" w:color="auto"/>
            </w:tcBorders>
            <w:tcMar>
              <w:top w:w="0" w:type="dxa"/>
              <w:left w:w="108" w:type="dxa"/>
              <w:bottom w:w="0" w:type="dxa"/>
              <w:right w:w="108" w:type="dxa"/>
            </w:tcMar>
          </w:tcPr>
          <w:p w:rsidR="00C5221C" w:rsidRPr="00B869D5" w:rsidRDefault="00C5221C" w:rsidP="00A160B9">
            <w:pPr>
              <w:rPr>
                <w:rFonts w:cs="Arial"/>
              </w:rPr>
            </w:pPr>
            <w:r w:rsidRPr="00B869D5">
              <w:rPr>
                <w:rFonts w:cs="Arial"/>
              </w:rPr>
              <w:t>Satisfies the requirement. Demonstration by the applicant of the relevant ability, understanding, skills, and resource and quality measures required to provide the services, with evidence to support the response.</w:t>
            </w:r>
          </w:p>
        </w:tc>
      </w:tr>
      <w:tr w:rsidR="00C5221C" w:rsidRPr="00B869D5" w:rsidTr="00A160B9">
        <w:tc>
          <w:tcPr>
            <w:tcW w:w="16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221C" w:rsidRPr="00B869D5" w:rsidRDefault="00C5221C" w:rsidP="00A160B9">
            <w:pPr>
              <w:jc w:val="center"/>
              <w:rPr>
                <w:rFonts w:cs="Arial"/>
              </w:rPr>
            </w:pPr>
            <w:r>
              <w:rPr>
                <w:rFonts w:cs="Arial"/>
              </w:rPr>
              <w:t>Partial c</w:t>
            </w:r>
            <w:r w:rsidRPr="00B869D5">
              <w:rPr>
                <w:rFonts w:cs="Arial"/>
              </w:rPr>
              <w:t>ompliance but conflict in detail</w:t>
            </w:r>
          </w:p>
          <w:p w:rsidR="00C5221C" w:rsidRPr="00B869D5" w:rsidRDefault="00C5221C" w:rsidP="00A160B9">
            <w:pPr>
              <w:jc w:val="center"/>
              <w:rPr>
                <w:rFonts w:cs="Arial"/>
              </w:rPr>
            </w:pPr>
          </w:p>
        </w:tc>
        <w:tc>
          <w:tcPr>
            <w:tcW w:w="1071" w:type="dxa"/>
            <w:tcBorders>
              <w:top w:val="nil"/>
              <w:left w:val="nil"/>
              <w:bottom w:val="single" w:sz="8" w:space="0" w:color="auto"/>
              <w:right w:val="single" w:sz="8" w:space="0" w:color="auto"/>
            </w:tcBorders>
            <w:tcMar>
              <w:top w:w="0" w:type="dxa"/>
              <w:left w:w="108" w:type="dxa"/>
              <w:bottom w:w="0" w:type="dxa"/>
              <w:right w:w="108" w:type="dxa"/>
            </w:tcMar>
          </w:tcPr>
          <w:p w:rsidR="00C5221C" w:rsidRPr="00B869D5" w:rsidRDefault="00C5221C" w:rsidP="00A160B9">
            <w:pPr>
              <w:jc w:val="center"/>
              <w:rPr>
                <w:rFonts w:cs="Arial"/>
              </w:rPr>
            </w:pPr>
            <w:r w:rsidRPr="00B869D5">
              <w:rPr>
                <w:rFonts w:cs="Arial"/>
              </w:rPr>
              <w:t>2</w:t>
            </w:r>
          </w:p>
        </w:tc>
        <w:tc>
          <w:tcPr>
            <w:tcW w:w="6305" w:type="dxa"/>
            <w:tcBorders>
              <w:top w:val="nil"/>
              <w:left w:val="nil"/>
              <w:bottom w:val="single" w:sz="8" w:space="0" w:color="auto"/>
              <w:right w:val="single" w:sz="8" w:space="0" w:color="auto"/>
            </w:tcBorders>
            <w:tcMar>
              <w:top w:w="0" w:type="dxa"/>
              <w:left w:w="108" w:type="dxa"/>
              <w:bottom w:w="0" w:type="dxa"/>
              <w:right w:w="108" w:type="dxa"/>
            </w:tcMar>
          </w:tcPr>
          <w:p w:rsidR="00C5221C" w:rsidRPr="00B869D5" w:rsidRDefault="00C5221C" w:rsidP="00A160B9">
            <w:pPr>
              <w:rPr>
                <w:rFonts w:cs="Arial"/>
              </w:rPr>
            </w:pPr>
            <w:r w:rsidRPr="00B869D5">
              <w:rPr>
                <w:rFonts w:cs="Arial"/>
              </w:rPr>
              <w:t>Satisfies the requirement with major reservations. Considerable reservations of the applicant’s relevant ability, understanding, skills, and resource and quality measures required to provide the services, with little or no evidence to support the response.</w:t>
            </w:r>
          </w:p>
        </w:tc>
      </w:tr>
      <w:tr w:rsidR="00C5221C" w:rsidRPr="00B869D5" w:rsidTr="00A160B9">
        <w:tc>
          <w:tcPr>
            <w:tcW w:w="16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221C" w:rsidRPr="00B869D5" w:rsidRDefault="00C5221C" w:rsidP="00A160B9">
            <w:pPr>
              <w:jc w:val="center"/>
              <w:rPr>
                <w:rFonts w:cs="Arial"/>
              </w:rPr>
            </w:pPr>
            <w:r w:rsidRPr="00B869D5">
              <w:rPr>
                <w:rFonts w:cs="Arial"/>
              </w:rPr>
              <w:t>Non-compliance</w:t>
            </w:r>
          </w:p>
          <w:p w:rsidR="00C5221C" w:rsidRPr="00B869D5" w:rsidRDefault="00C5221C" w:rsidP="00A160B9">
            <w:pPr>
              <w:jc w:val="center"/>
              <w:rPr>
                <w:rFonts w:cs="Arial"/>
              </w:rPr>
            </w:pPr>
          </w:p>
        </w:tc>
        <w:tc>
          <w:tcPr>
            <w:tcW w:w="1071" w:type="dxa"/>
            <w:tcBorders>
              <w:top w:val="nil"/>
              <w:left w:val="nil"/>
              <w:bottom w:val="single" w:sz="8" w:space="0" w:color="auto"/>
              <w:right w:val="single" w:sz="8" w:space="0" w:color="auto"/>
            </w:tcBorders>
            <w:tcMar>
              <w:top w:w="0" w:type="dxa"/>
              <w:left w:w="108" w:type="dxa"/>
              <w:bottom w:w="0" w:type="dxa"/>
              <w:right w:w="108" w:type="dxa"/>
            </w:tcMar>
          </w:tcPr>
          <w:p w:rsidR="00C5221C" w:rsidRPr="00B869D5" w:rsidRDefault="00C5221C" w:rsidP="00A160B9">
            <w:pPr>
              <w:jc w:val="center"/>
              <w:rPr>
                <w:rFonts w:cs="Arial"/>
              </w:rPr>
            </w:pPr>
            <w:r w:rsidRPr="00B869D5">
              <w:rPr>
                <w:rFonts w:cs="Arial"/>
              </w:rPr>
              <w:t>0</w:t>
            </w:r>
          </w:p>
        </w:tc>
        <w:tc>
          <w:tcPr>
            <w:tcW w:w="6305" w:type="dxa"/>
            <w:tcBorders>
              <w:top w:val="nil"/>
              <w:left w:val="nil"/>
              <w:bottom w:val="single" w:sz="8" w:space="0" w:color="auto"/>
              <w:right w:val="single" w:sz="8" w:space="0" w:color="auto"/>
            </w:tcBorders>
            <w:tcMar>
              <w:top w:w="0" w:type="dxa"/>
              <w:left w:w="108" w:type="dxa"/>
              <w:bottom w:w="0" w:type="dxa"/>
              <w:right w:w="108" w:type="dxa"/>
            </w:tcMar>
          </w:tcPr>
          <w:p w:rsidR="00C5221C" w:rsidRPr="00B869D5" w:rsidRDefault="00C5221C" w:rsidP="00A160B9">
            <w:pPr>
              <w:rPr>
                <w:rFonts w:cs="Arial"/>
              </w:rPr>
            </w:pPr>
            <w:r w:rsidRPr="00B869D5">
              <w:rPr>
                <w:rFonts w:cs="Arial"/>
              </w:rPr>
              <w:t>Does not meet the requirement. Does not comply and/or insufficient information provided to demonstrate that the applicant has the ability, understanding, skills, resource and quality measures required to provide the services, with little or no evidence to support the response.</w:t>
            </w:r>
          </w:p>
        </w:tc>
      </w:tr>
    </w:tbl>
    <w:p w:rsidR="00C5221C" w:rsidRDefault="00C5221C" w:rsidP="00C5221C">
      <w:pPr>
        <w:jc w:val="both"/>
        <w:rPr>
          <w:b/>
          <w:color w:val="262626" w:themeColor="text1" w:themeTint="D9"/>
        </w:rPr>
      </w:pPr>
    </w:p>
    <w:p w:rsidR="00C5221C" w:rsidRDefault="00C5221C" w:rsidP="005761BF">
      <w:pPr>
        <w:jc w:val="both"/>
        <w:rPr>
          <w:b/>
        </w:rPr>
      </w:pPr>
    </w:p>
    <w:p w:rsidR="00C5221C" w:rsidRDefault="00C5221C" w:rsidP="005761BF">
      <w:pPr>
        <w:jc w:val="both"/>
        <w:rPr>
          <w:b/>
        </w:rPr>
      </w:pPr>
    </w:p>
    <w:p w:rsidR="005761BF" w:rsidRPr="00874607" w:rsidRDefault="00874607" w:rsidP="005761BF">
      <w:pPr>
        <w:jc w:val="both"/>
        <w:rPr>
          <w:b/>
        </w:rPr>
      </w:pPr>
      <w:r w:rsidRPr="00874607">
        <w:rPr>
          <w:b/>
        </w:rPr>
        <w:t>Timescales</w:t>
      </w:r>
      <w:r>
        <w:rPr>
          <w:b/>
        </w:rPr>
        <w:t xml:space="preserve"> </w:t>
      </w:r>
    </w:p>
    <w:p w:rsidR="00BA1A36" w:rsidRDefault="00874607" w:rsidP="005761BF">
      <w:pPr>
        <w:jc w:val="both"/>
      </w:pPr>
      <w:r>
        <w:t>Responses</w:t>
      </w:r>
      <w:r w:rsidR="00BA1A36">
        <w:t xml:space="preserve"> </w:t>
      </w:r>
      <w:r>
        <w:t xml:space="preserve">are required by </w:t>
      </w:r>
      <w:r w:rsidR="00B328B0">
        <w:t>5pm Tuesday 19</w:t>
      </w:r>
      <w:r w:rsidR="00B328B0" w:rsidRPr="00B328B0">
        <w:rPr>
          <w:vertAlign w:val="superscript"/>
        </w:rPr>
        <w:t>th</w:t>
      </w:r>
      <w:r w:rsidR="00B328B0">
        <w:t xml:space="preserve"> July 2016.</w:t>
      </w:r>
    </w:p>
    <w:p w:rsidR="00E91DDE" w:rsidRPr="003661F6" w:rsidRDefault="003661F6" w:rsidP="005761BF">
      <w:pPr>
        <w:jc w:val="both"/>
        <w:rPr>
          <w:b/>
        </w:rPr>
      </w:pPr>
      <w:r w:rsidRPr="003661F6">
        <w:rPr>
          <w:b/>
        </w:rPr>
        <w:lastRenderedPageBreak/>
        <w:t xml:space="preserve">Additional Information </w:t>
      </w:r>
    </w:p>
    <w:p w:rsidR="003661F6" w:rsidRPr="003661F6" w:rsidRDefault="003661F6" w:rsidP="005761BF">
      <w:pPr>
        <w:jc w:val="both"/>
      </w:pPr>
      <w:r>
        <w:t xml:space="preserve">Please note that as a we are funded by the European Regional Development Fund, the budget set </w:t>
      </w:r>
      <w:r w:rsidR="00800328">
        <w:t xml:space="preserve">is inclusive of </w:t>
      </w:r>
      <w:bookmarkStart w:id="0" w:name="_GoBack"/>
      <w:bookmarkEnd w:id="0"/>
      <w:r>
        <w:t xml:space="preserve">VAT. </w:t>
      </w:r>
    </w:p>
    <w:p w:rsidR="00874607" w:rsidRDefault="00874607" w:rsidP="005761BF">
      <w:pPr>
        <w:jc w:val="both"/>
        <w:rPr>
          <w:b/>
        </w:rPr>
      </w:pPr>
      <w:r w:rsidRPr="00874607">
        <w:rPr>
          <w:b/>
        </w:rPr>
        <w:t>Contact for queries</w:t>
      </w:r>
    </w:p>
    <w:p w:rsidR="00874607" w:rsidRPr="00874607" w:rsidRDefault="00874607" w:rsidP="005761BF">
      <w:pPr>
        <w:jc w:val="both"/>
      </w:pPr>
      <w:r>
        <w:t xml:space="preserve">For any queries please contact </w:t>
      </w:r>
      <w:r w:rsidR="0038693F">
        <w:t>Lydia Winder</w:t>
      </w:r>
      <w:r>
        <w:t xml:space="preserve">, </w:t>
      </w:r>
      <w:hyperlink r:id="rId8" w:history="1">
        <w:r w:rsidR="0038693F">
          <w:rPr>
            <w:rStyle w:val="Hyperlink"/>
          </w:rPr>
          <w:t>lydia</w:t>
        </w:r>
      </w:hyperlink>
      <w:r w:rsidR="0038693F">
        <w:rPr>
          <w:rStyle w:val="Hyperlink"/>
        </w:rPr>
        <w:t>@cumbriachamber.co.uk</w:t>
      </w:r>
      <w:r>
        <w:t>, 0845 226 0040.</w:t>
      </w:r>
    </w:p>
    <w:p w:rsidR="006065E4" w:rsidRDefault="006065E4" w:rsidP="005761BF">
      <w:pPr>
        <w:jc w:val="both"/>
        <w:rPr>
          <w:b/>
        </w:rPr>
      </w:pPr>
    </w:p>
    <w:p w:rsidR="00874607" w:rsidRPr="00874607" w:rsidRDefault="00874607" w:rsidP="005761BF">
      <w:pPr>
        <w:jc w:val="both"/>
        <w:rPr>
          <w:b/>
        </w:rPr>
      </w:pPr>
      <w:r w:rsidRPr="00874607">
        <w:rPr>
          <w:b/>
        </w:rPr>
        <w:t>Contact for responses</w:t>
      </w:r>
    </w:p>
    <w:p w:rsidR="00874607" w:rsidRDefault="00874607" w:rsidP="005761BF">
      <w:pPr>
        <w:jc w:val="both"/>
      </w:pPr>
      <w:r>
        <w:t xml:space="preserve">Please send your responses by email </w:t>
      </w:r>
      <w:r w:rsidR="0038693F">
        <w:t>to Lydia Winder</w:t>
      </w:r>
      <w:r>
        <w:t xml:space="preserve">, </w:t>
      </w:r>
      <w:hyperlink r:id="rId9" w:history="1">
        <w:r w:rsidR="0038693F" w:rsidRPr="00315261">
          <w:rPr>
            <w:rStyle w:val="Hyperlink"/>
          </w:rPr>
          <w:t>lydia@cumbriachamber.co.uk</w:t>
        </w:r>
      </w:hyperlink>
      <w:r w:rsidR="0038693F">
        <w:t xml:space="preserve"> for</w:t>
      </w:r>
      <w:r>
        <w:t xml:space="preserve"> proof of delivery please ensure you obtain and retain both a delivery and read receipt for your email.</w:t>
      </w:r>
    </w:p>
    <w:p w:rsidR="0038693F" w:rsidRDefault="0038693F" w:rsidP="005761BF">
      <w:pPr>
        <w:jc w:val="both"/>
        <w:rPr>
          <w:b/>
        </w:rPr>
      </w:pPr>
    </w:p>
    <w:p w:rsidR="00874607" w:rsidRPr="00874607" w:rsidRDefault="00874607" w:rsidP="005761BF">
      <w:pPr>
        <w:jc w:val="both"/>
        <w:rPr>
          <w:b/>
        </w:rPr>
      </w:pPr>
      <w:r w:rsidRPr="00874607">
        <w:rPr>
          <w:b/>
        </w:rPr>
        <w:t>Project funding</w:t>
      </w:r>
    </w:p>
    <w:p w:rsidR="00BA1A36" w:rsidRDefault="00202AD0" w:rsidP="005761BF">
      <w:pPr>
        <w:jc w:val="both"/>
      </w:pPr>
      <w:r>
        <w:t xml:space="preserve">The Cumbria Growth Hub is supported by </w:t>
      </w:r>
      <w:r w:rsidR="00BA1A36">
        <w:t xml:space="preserve">the European Regional Development Fund </w:t>
      </w:r>
      <w:r>
        <w:t xml:space="preserve">Programme. </w:t>
      </w:r>
      <w:r w:rsidR="00DB25DE">
        <w:t xml:space="preserve">The Department for Communities and Local Government is the managing authority for </w:t>
      </w:r>
      <w:r w:rsidR="00FA580E">
        <w:t xml:space="preserve">the European Regional Development Fund Programme, which is one of the funds established by the European commission to help local areas stimulate their economic development by investing in projects which will support local businesses and create jobs. For more information visit </w:t>
      </w:r>
      <w:hyperlink r:id="rId10" w:history="1">
        <w:r w:rsidR="00FA580E" w:rsidRPr="006C2E6B">
          <w:rPr>
            <w:rStyle w:val="Hyperlink"/>
          </w:rPr>
          <w:t>www.communities.gov.uk/erdf</w:t>
        </w:r>
      </w:hyperlink>
      <w:r w:rsidR="00FA580E">
        <w:t xml:space="preserve"> </w:t>
      </w:r>
    </w:p>
    <w:sectPr w:rsidR="00BA1A3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634" w:rsidRDefault="00966634" w:rsidP="00966634">
      <w:pPr>
        <w:spacing w:after="0" w:line="240" w:lineRule="auto"/>
      </w:pPr>
      <w:r>
        <w:separator/>
      </w:r>
    </w:p>
  </w:endnote>
  <w:endnote w:type="continuationSeparator" w:id="0">
    <w:p w:rsidR="00966634" w:rsidRDefault="00966634" w:rsidP="00966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634" w:rsidRDefault="00B328B0" w:rsidP="00966634">
    <w:pPr>
      <w:pStyle w:val="Footer"/>
      <w:jc w:val="right"/>
    </w:pPr>
    <w:r>
      <w:rPr>
        <w:noProof/>
        <w:lang w:eastAsia="en-GB"/>
      </w:rPr>
      <w:drawing>
        <wp:anchor distT="0" distB="0" distL="114300" distR="114300" simplePos="0" relativeHeight="251660800" behindDoc="0" locked="0" layoutInCell="1" allowOverlap="1" wp14:anchorId="1356C656" wp14:editId="0303913C">
          <wp:simplePos x="0" y="0"/>
          <wp:positionH relativeFrom="margin">
            <wp:align>right</wp:align>
          </wp:positionH>
          <wp:positionV relativeFrom="paragraph">
            <wp:posOffset>-116978</wp:posOffset>
          </wp:positionV>
          <wp:extent cx="2526665" cy="565150"/>
          <wp:effectExtent l="0" t="0" r="698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DF.png"/>
                  <pic:cNvPicPr/>
                </pic:nvPicPr>
                <pic:blipFill>
                  <a:blip r:embed="rId1">
                    <a:extLst>
                      <a:ext uri="{28A0092B-C50C-407E-A947-70E740481C1C}">
                        <a14:useLocalDpi xmlns:a14="http://schemas.microsoft.com/office/drawing/2010/main" val="0"/>
                      </a:ext>
                    </a:extLst>
                  </a:blip>
                  <a:stretch>
                    <a:fillRect/>
                  </a:stretch>
                </pic:blipFill>
                <pic:spPr>
                  <a:xfrm>
                    <a:off x="0" y="0"/>
                    <a:ext cx="2526665" cy="565150"/>
                  </a:xfrm>
                  <a:prstGeom prst="rect">
                    <a:avLst/>
                  </a:prstGeom>
                </pic:spPr>
              </pic:pic>
            </a:graphicData>
          </a:graphic>
        </wp:anchor>
      </w:drawing>
    </w:r>
    <w:r w:rsidR="00AE3147">
      <w:rPr>
        <w:noProof/>
        <w:lang w:eastAsia="en-GB"/>
      </w:rPr>
      <w:drawing>
        <wp:anchor distT="0" distB="0" distL="114300" distR="114300" simplePos="0" relativeHeight="251659776" behindDoc="0" locked="0" layoutInCell="1" allowOverlap="1" wp14:anchorId="45F208DB" wp14:editId="714A9B56">
          <wp:simplePos x="0" y="0"/>
          <wp:positionH relativeFrom="column">
            <wp:posOffset>304800</wp:posOffset>
          </wp:positionH>
          <wp:positionV relativeFrom="paragraph">
            <wp:posOffset>-603250</wp:posOffset>
          </wp:positionV>
          <wp:extent cx="829056" cy="1078992"/>
          <wp:effectExtent l="0" t="0" r="9525"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amber new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29056" cy="1078992"/>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634" w:rsidRDefault="00966634" w:rsidP="00966634">
      <w:pPr>
        <w:spacing w:after="0" w:line="240" w:lineRule="auto"/>
      </w:pPr>
      <w:r>
        <w:separator/>
      </w:r>
    </w:p>
  </w:footnote>
  <w:footnote w:type="continuationSeparator" w:id="0">
    <w:p w:rsidR="00966634" w:rsidRDefault="00966634" w:rsidP="009666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634" w:rsidRDefault="00AE3147">
    <w:pPr>
      <w:pStyle w:val="Header"/>
    </w:pPr>
    <w:r>
      <w:rPr>
        <w:noProof/>
        <w:lang w:eastAsia="en-GB"/>
      </w:rPr>
      <w:drawing>
        <wp:inline distT="0" distB="0" distL="0" distR="0">
          <wp:extent cx="2371725" cy="10925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owth-Hub-2-Landscape(CMYK) (2).png"/>
                  <pic:cNvPicPr/>
                </pic:nvPicPr>
                <pic:blipFill>
                  <a:blip r:embed="rId1">
                    <a:extLst>
                      <a:ext uri="{28A0092B-C50C-407E-A947-70E740481C1C}">
                        <a14:useLocalDpi xmlns:a14="http://schemas.microsoft.com/office/drawing/2010/main" val="0"/>
                      </a:ext>
                    </a:extLst>
                  </a:blip>
                  <a:stretch>
                    <a:fillRect/>
                  </a:stretch>
                </pic:blipFill>
                <pic:spPr>
                  <a:xfrm>
                    <a:off x="0" y="0"/>
                    <a:ext cx="2392886" cy="1102329"/>
                  </a:xfrm>
                  <a:prstGeom prst="rect">
                    <a:avLst/>
                  </a:prstGeom>
                </pic:spPr>
              </pic:pic>
            </a:graphicData>
          </a:graphic>
        </wp:inline>
      </w:drawing>
    </w:r>
  </w:p>
  <w:p w:rsidR="00966634" w:rsidRDefault="009666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B5739"/>
    <w:multiLevelType w:val="hybridMultilevel"/>
    <w:tmpl w:val="DC88F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11236"/>
    <w:multiLevelType w:val="hybridMultilevel"/>
    <w:tmpl w:val="C5087194"/>
    <w:lvl w:ilvl="0" w:tplc="08090003">
      <w:start w:val="1"/>
      <w:numFmt w:val="bullet"/>
      <w:lvlText w:val="o"/>
      <w:lvlJc w:val="left"/>
      <w:pPr>
        <w:ind w:left="1080" w:hanging="720"/>
      </w:pPr>
      <w:rPr>
        <w:rFonts w:ascii="Courier New" w:hAnsi="Courier New" w:cs="Courier New" w:hint="default"/>
      </w:rPr>
    </w:lvl>
    <w:lvl w:ilvl="1" w:tplc="08090003">
      <w:start w:val="1"/>
      <w:numFmt w:val="bullet"/>
      <w:lvlText w:val="o"/>
      <w:lvlJc w:val="left"/>
      <w:pPr>
        <w:ind w:left="1800" w:hanging="72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16769"/>
    <w:multiLevelType w:val="hybridMultilevel"/>
    <w:tmpl w:val="FA507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D1CAA"/>
    <w:multiLevelType w:val="hybridMultilevel"/>
    <w:tmpl w:val="4D4E381C"/>
    <w:lvl w:ilvl="0" w:tplc="2DF0C7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027553"/>
    <w:multiLevelType w:val="hybridMultilevel"/>
    <w:tmpl w:val="39468D28"/>
    <w:lvl w:ilvl="0" w:tplc="08090001">
      <w:start w:val="1"/>
      <w:numFmt w:val="bullet"/>
      <w:lvlText w:val=""/>
      <w:lvlJc w:val="left"/>
      <w:pPr>
        <w:ind w:left="1080" w:hanging="720"/>
      </w:pPr>
      <w:rPr>
        <w:rFonts w:ascii="Symbol" w:hAnsi="Symbol" w:hint="default"/>
      </w:rPr>
    </w:lvl>
    <w:lvl w:ilvl="1" w:tplc="2DA695EE">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480402"/>
    <w:multiLevelType w:val="hybridMultilevel"/>
    <w:tmpl w:val="4470D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5A5AC304">
      <w:numFmt w:val="bullet"/>
      <w:lvlText w:val="-"/>
      <w:lvlJc w:val="left"/>
      <w:pPr>
        <w:ind w:left="2880" w:hanging="360"/>
      </w:pPr>
      <w:rPr>
        <w:rFonts w:ascii="Calibri" w:eastAsia="Times New Roman" w:hAnsi="Calibri" w:cs="Calibr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317A3B"/>
    <w:multiLevelType w:val="hybridMultilevel"/>
    <w:tmpl w:val="1826CD60"/>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800" w:hanging="72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8736F0"/>
    <w:multiLevelType w:val="hybridMultilevel"/>
    <w:tmpl w:val="AAB8C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3D0091"/>
    <w:multiLevelType w:val="hybridMultilevel"/>
    <w:tmpl w:val="B360FC2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331296"/>
    <w:multiLevelType w:val="hybridMultilevel"/>
    <w:tmpl w:val="4B486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8"/>
  </w:num>
  <w:num w:numId="7">
    <w:abstractNumId w:val="7"/>
  </w:num>
  <w:num w:numId="8">
    <w:abstractNumId w:val="6"/>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A36"/>
    <w:rsid w:val="00006191"/>
    <w:rsid w:val="0001063A"/>
    <w:rsid w:val="00011C03"/>
    <w:rsid w:val="00013066"/>
    <w:rsid w:val="000135A8"/>
    <w:rsid w:val="00014F01"/>
    <w:rsid w:val="00020379"/>
    <w:rsid w:val="0002477C"/>
    <w:rsid w:val="00035D14"/>
    <w:rsid w:val="00043037"/>
    <w:rsid w:val="00055CEB"/>
    <w:rsid w:val="0006396B"/>
    <w:rsid w:val="00072655"/>
    <w:rsid w:val="00074536"/>
    <w:rsid w:val="00081CD9"/>
    <w:rsid w:val="0008740F"/>
    <w:rsid w:val="000A1D03"/>
    <w:rsid w:val="000A1E1E"/>
    <w:rsid w:val="000A6489"/>
    <w:rsid w:val="000B3293"/>
    <w:rsid w:val="000B63BE"/>
    <w:rsid w:val="000B7C8D"/>
    <w:rsid w:val="000C1778"/>
    <w:rsid w:val="000C65D3"/>
    <w:rsid w:val="000D12C2"/>
    <w:rsid w:val="000D3B3A"/>
    <w:rsid w:val="000D44BF"/>
    <w:rsid w:val="000D67C3"/>
    <w:rsid w:val="000E2367"/>
    <w:rsid w:val="000E38B3"/>
    <w:rsid w:val="000E4A70"/>
    <w:rsid w:val="000E7DAD"/>
    <w:rsid w:val="000F0F7A"/>
    <w:rsid w:val="000F172C"/>
    <w:rsid w:val="000F5340"/>
    <w:rsid w:val="000F58AD"/>
    <w:rsid w:val="001005D4"/>
    <w:rsid w:val="00100F08"/>
    <w:rsid w:val="00101755"/>
    <w:rsid w:val="0011399D"/>
    <w:rsid w:val="001245CE"/>
    <w:rsid w:val="001379B6"/>
    <w:rsid w:val="00141CF7"/>
    <w:rsid w:val="0014421C"/>
    <w:rsid w:val="001519D6"/>
    <w:rsid w:val="00155A53"/>
    <w:rsid w:val="00157A66"/>
    <w:rsid w:val="001600F3"/>
    <w:rsid w:val="00162BE7"/>
    <w:rsid w:val="00164B48"/>
    <w:rsid w:val="00166AC1"/>
    <w:rsid w:val="00167387"/>
    <w:rsid w:val="00170C64"/>
    <w:rsid w:val="001716D1"/>
    <w:rsid w:val="0018042B"/>
    <w:rsid w:val="0018599B"/>
    <w:rsid w:val="00195DB4"/>
    <w:rsid w:val="00196C20"/>
    <w:rsid w:val="00196CDF"/>
    <w:rsid w:val="001A1D43"/>
    <w:rsid w:val="001A532F"/>
    <w:rsid w:val="001A54C7"/>
    <w:rsid w:val="001A6DFE"/>
    <w:rsid w:val="001B4B47"/>
    <w:rsid w:val="001C6461"/>
    <w:rsid w:val="001E3E5A"/>
    <w:rsid w:val="00202AD0"/>
    <w:rsid w:val="0020490B"/>
    <w:rsid w:val="00207265"/>
    <w:rsid w:val="0021061E"/>
    <w:rsid w:val="00217751"/>
    <w:rsid w:val="0022639F"/>
    <w:rsid w:val="00226A96"/>
    <w:rsid w:val="0022773E"/>
    <w:rsid w:val="0023317E"/>
    <w:rsid w:val="00236854"/>
    <w:rsid w:val="00247623"/>
    <w:rsid w:val="002567D2"/>
    <w:rsid w:val="00265AE3"/>
    <w:rsid w:val="00272D08"/>
    <w:rsid w:val="002828A0"/>
    <w:rsid w:val="0028302C"/>
    <w:rsid w:val="00283727"/>
    <w:rsid w:val="00286297"/>
    <w:rsid w:val="00286803"/>
    <w:rsid w:val="002B7A25"/>
    <w:rsid w:val="002C2DDC"/>
    <w:rsid w:val="002F012A"/>
    <w:rsid w:val="002F341A"/>
    <w:rsid w:val="003030F4"/>
    <w:rsid w:val="00307671"/>
    <w:rsid w:val="00314A21"/>
    <w:rsid w:val="00320536"/>
    <w:rsid w:val="00321591"/>
    <w:rsid w:val="00341147"/>
    <w:rsid w:val="00353187"/>
    <w:rsid w:val="00353E0E"/>
    <w:rsid w:val="00354250"/>
    <w:rsid w:val="003618C2"/>
    <w:rsid w:val="00363F6E"/>
    <w:rsid w:val="00365787"/>
    <w:rsid w:val="003661F6"/>
    <w:rsid w:val="00366756"/>
    <w:rsid w:val="00382666"/>
    <w:rsid w:val="003829CA"/>
    <w:rsid w:val="00383877"/>
    <w:rsid w:val="00383B53"/>
    <w:rsid w:val="0038693F"/>
    <w:rsid w:val="003A26CD"/>
    <w:rsid w:val="003A76F1"/>
    <w:rsid w:val="003B3D82"/>
    <w:rsid w:val="003C04E2"/>
    <w:rsid w:val="003C4B33"/>
    <w:rsid w:val="003D3135"/>
    <w:rsid w:val="003D3461"/>
    <w:rsid w:val="003D6D7D"/>
    <w:rsid w:val="003D777B"/>
    <w:rsid w:val="003E0305"/>
    <w:rsid w:val="003E2ED7"/>
    <w:rsid w:val="003E3AD0"/>
    <w:rsid w:val="003F1858"/>
    <w:rsid w:val="003F1EAD"/>
    <w:rsid w:val="003F2C32"/>
    <w:rsid w:val="003F58FC"/>
    <w:rsid w:val="003F6D11"/>
    <w:rsid w:val="003F7B7C"/>
    <w:rsid w:val="00401623"/>
    <w:rsid w:val="00405675"/>
    <w:rsid w:val="0041096E"/>
    <w:rsid w:val="00413FD4"/>
    <w:rsid w:val="00417E19"/>
    <w:rsid w:val="004327A4"/>
    <w:rsid w:val="00434054"/>
    <w:rsid w:val="00441AD6"/>
    <w:rsid w:val="004455FA"/>
    <w:rsid w:val="00453FA4"/>
    <w:rsid w:val="00467D5E"/>
    <w:rsid w:val="00471D68"/>
    <w:rsid w:val="0047203D"/>
    <w:rsid w:val="00475277"/>
    <w:rsid w:val="0047545B"/>
    <w:rsid w:val="00476CD6"/>
    <w:rsid w:val="00494EC7"/>
    <w:rsid w:val="004956B2"/>
    <w:rsid w:val="00497A99"/>
    <w:rsid w:val="004A0049"/>
    <w:rsid w:val="004A442C"/>
    <w:rsid w:val="004A53F8"/>
    <w:rsid w:val="004B4EFC"/>
    <w:rsid w:val="004C6077"/>
    <w:rsid w:val="004D3F6F"/>
    <w:rsid w:val="004F2D8F"/>
    <w:rsid w:val="004F3D73"/>
    <w:rsid w:val="00501D85"/>
    <w:rsid w:val="0050726E"/>
    <w:rsid w:val="00512A5E"/>
    <w:rsid w:val="00512F72"/>
    <w:rsid w:val="005175DC"/>
    <w:rsid w:val="00526CCF"/>
    <w:rsid w:val="00546EFB"/>
    <w:rsid w:val="00554B53"/>
    <w:rsid w:val="0055530E"/>
    <w:rsid w:val="00561F8C"/>
    <w:rsid w:val="00564218"/>
    <w:rsid w:val="0057395D"/>
    <w:rsid w:val="005761BF"/>
    <w:rsid w:val="005854B3"/>
    <w:rsid w:val="0058720A"/>
    <w:rsid w:val="00587E9D"/>
    <w:rsid w:val="005A1654"/>
    <w:rsid w:val="005B107A"/>
    <w:rsid w:val="005B3826"/>
    <w:rsid w:val="005B77E0"/>
    <w:rsid w:val="005C62F3"/>
    <w:rsid w:val="005C7EFF"/>
    <w:rsid w:val="005D1D79"/>
    <w:rsid w:val="005D3059"/>
    <w:rsid w:val="005D5DBB"/>
    <w:rsid w:val="005D74AF"/>
    <w:rsid w:val="005D7729"/>
    <w:rsid w:val="005E1341"/>
    <w:rsid w:val="005E5080"/>
    <w:rsid w:val="005E6221"/>
    <w:rsid w:val="00600E11"/>
    <w:rsid w:val="006065E4"/>
    <w:rsid w:val="006136E2"/>
    <w:rsid w:val="00615183"/>
    <w:rsid w:val="00634454"/>
    <w:rsid w:val="00634830"/>
    <w:rsid w:val="00635E04"/>
    <w:rsid w:val="006455FF"/>
    <w:rsid w:val="00651620"/>
    <w:rsid w:val="0067290F"/>
    <w:rsid w:val="00676E73"/>
    <w:rsid w:val="00687D40"/>
    <w:rsid w:val="0069356B"/>
    <w:rsid w:val="00695288"/>
    <w:rsid w:val="00695A3D"/>
    <w:rsid w:val="006A4665"/>
    <w:rsid w:val="006B5082"/>
    <w:rsid w:val="006C4183"/>
    <w:rsid w:val="006C61C5"/>
    <w:rsid w:val="006D497E"/>
    <w:rsid w:val="006E263C"/>
    <w:rsid w:val="006E35EB"/>
    <w:rsid w:val="006E75DB"/>
    <w:rsid w:val="006F35EC"/>
    <w:rsid w:val="006F630A"/>
    <w:rsid w:val="007030CE"/>
    <w:rsid w:val="00715A1A"/>
    <w:rsid w:val="007178FA"/>
    <w:rsid w:val="00717C05"/>
    <w:rsid w:val="007315B4"/>
    <w:rsid w:val="00733F9B"/>
    <w:rsid w:val="00734664"/>
    <w:rsid w:val="0073513E"/>
    <w:rsid w:val="00736B86"/>
    <w:rsid w:val="007423CF"/>
    <w:rsid w:val="0076156B"/>
    <w:rsid w:val="00764C91"/>
    <w:rsid w:val="0076540C"/>
    <w:rsid w:val="00765587"/>
    <w:rsid w:val="00770A7B"/>
    <w:rsid w:val="00773DAF"/>
    <w:rsid w:val="00785CB8"/>
    <w:rsid w:val="00787AC2"/>
    <w:rsid w:val="007B31CA"/>
    <w:rsid w:val="007C6D7B"/>
    <w:rsid w:val="007D702F"/>
    <w:rsid w:val="007E3403"/>
    <w:rsid w:val="007E3537"/>
    <w:rsid w:val="007F284B"/>
    <w:rsid w:val="00800328"/>
    <w:rsid w:val="008005E0"/>
    <w:rsid w:val="0081217D"/>
    <w:rsid w:val="00814BC5"/>
    <w:rsid w:val="00814D60"/>
    <w:rsid w:val="00817122"/>
    <w:rsid w:val="00827716"/>
    <w:rsid w:val="00836303"/>
    <w:rsid w:val="008367A3"/>
    <w:rsid w:val="00844158"/>
    <w:rsid w:val="00845649"/>
    <w:rsid w:val="0085597B"/>
    <w:rsid w:val="00856C5F"/>
    <w:rsid w:val="00864189"/>
    <w:rsid w:val="00864299"/>
    <w:rsid w:val="0086626F"/>
    <w:rsid w:val="00867742"/>
    <w:rsid w:val="00872031"/>
    <w:rsid w:val="00872382"/>
    <w:rsid w:val="00874607"/>
    <w:rsid w:val="0087724C"/>
    <w:rsid w:val="0089013B"/>
    <w:rsid w:val="00896E62"/>
    <w:rsid w:val="008A30E6"/>
    <w:rsid w:val="008A733D"/>
    <w:rsid w:val="008B2DAD"/>
    <w:rsid w:val="008B467A"/>
    <w:rsid w:val="008B5DCA"/>
    <w:rsid w:val="008C0945"/>
    <w:rsid w:val="008C3A88"/>
    <w:rsid w:val="008C3D66"/>
    <w:rsid w:val="008C578A"/>
    <w:rsid w:val="008D2C8D"/>
    <w:rsid w:val="008E4C2A"/>
    <w:rsid w:val="008F5BA9"/>
    <w:rsid w:val="0091446F"/>
    <w:rsid w:val="00933350"/>
    <w:rsid w:val="00950389"/>
    <w:rsid w:val="00965CAC"/>
    <w:rsid w:val="00966634"/>
    <w:rsid w:val="0097321B"/>
    <w:rsid w:val="009745C4"/>
    <w:rsid w:val="00980860"/>
    <w:rsid w:val="0098116B"/>
    <w:rsid w:val="00981367"/>
    <w:rsid w:val="00995A21"/>
    <w:rsid w:val="009A141A"/>
    <w:rsid w:val="009A5C86"/>
    <w:rsid w:val="009B7602"/>
    <w:rsid w:val="009E7884"/>
    <w:rsid w:val="00A000D3"/>
    <w:rsid w:val="00A00C14"/>
    <w:rsid w:val="00A00E58"/>
    <w:rsid w:val="00A117E0"/>
    <w:rsid w:val="00A20D68"/>
    <w:rsid w:val="00A2585A"/>
    <w:rsid w:val="00A4075B"/>
    <w:rsid w:val="00A4418C"/>
    <w:rsid w:val="00A45E4F"/>
    <w:rsid w:val="00A533D0"/>
    <w:rsid w:val="00A600A3"/>
    <w:rsid w:val="00A609FA"/>
    <w:rsid w:val="00A70546"/>
    <w:rsid w:val="00A82B30"/>
    <w:rsid w:val="00A91210"/>
    <w:rsid w:val="00A93A6E"/>
    <w:rsid w:val="00AA2593"/>
    <w:rsid w:val="00AA2E99"/>
    <w:rsid w:val="00AA5108"/>
    <w:rsid w:val="00AA57E6"/>
    <w:rsid w:val="00AB071D"/>
    <w:rsid w:val="00AB1D15"/>
    <w:rsid w:val="00AB20C1"/>
    <w:rsid w:val="00AB5848"/>
    <w:rsid w:val="00AD1454"/>
    <w:rsid w:val="00AE3147"/>
    <w:rsid w:val="00AE4385"/>
    <w:rsid w:val="00B034F0"/>
    <w:rsid w:val="00B328B0"/>
    <w:rsid w:val="00B33C97"/>
    <w:rsid w:val="00B37E90"/>
    <w:rsid w:val="00B37F1E"/>
    <w:rsid w:val="00B41FAD"/>
    <w:rsid w:val="00B514DA"/>
    <w:rsid w:val="00B56FF8"/>
    <w:rsid w:val="00B5730C"/>
    <w:rsid w:val="00B64F14"/>
    <w:rsid w:val="00B657FA"/>
    <w:rsid w:val="00B7523E"/>
    <w:rsid w:val="00B753DB"/>
    <w:rsid w:val="00B917DD"/>
    <w:rsid w:val="00B95C5C"/>
    <w:rsid w:val="00B97734"/>
    <w:rsid w:val="00BA1A36"/>
    <w:rsid w:val="00BA5A2F"/>
    <w:rsid w:val="00BC2811"/>
    <w:rsid w:val="00BD4CC3"/>
    <w:rsid w:val="00BE0D4C"/>
    <w:rsid w:val="00BE30B5"/>
    <w:rsid w:val="00BF1D2C"/>
    <w:rsid w:val="00BF2379"/>
    <w:rsid w:val="00BF281B"/>
    <w:rsid w:val="00BF37A3"/>
    <w:rsid w:val="00BF7DC0"/>
    <w:rsid w:val="00C130A8"/>
    <w:rsid w:val="00C22B42"/>
    <w:rsid w:val="00C24A49"/>
    <w:rsid w:val="00C273AF"/>
    <w:rsid w:val="00C412EE"/>
    <w:rsid w:val="00C42311"/>
    <w:rsid w:val="00C438B7"/>
    <w:rsid w:val="00C459A5"/>
    <w:rsid w:val="00C50D4D"/>
    <w:rsid w:val="00C51831"/>
    <w:rsid w:val="00C5221C"/>
    <w:rsid w:val="00C60285"/>
    <w:rsid w:val="00C841F6"/>
    <w:rsid w:val="00CA5F52"/>
    <w:rsid w:val="00CC1D05"/>
    <w:rsid w:val="00CC2003"/>
    <w:rsid w:val="00CC25F2"/>
    <w:rsid w:val="00CC41F0"/>
    <w:rsid w:val="00CD1385"/>
    <w:rsid w:val="00CD455C"/>
    <w:rsid w:val="00CD6DE7"/>
    <w:rsid w:val="00CE29DF"/>
    <w:rsid w:val="00CF03C8"/>
    <w:rsid w:val="00CF668E"/>
    <w:rsid w:val="00D0059D"/>
    <w:rsid w:val="00D02297"/>
    <w:rsid w:val="00D24644"/>
    <w:rsid w:val="00D24C42"/>
    <w:rsid w:val="00D33015"/>
    <w:rsid w:val="00D37209"/>
    <w:rsid w:val="00D45FBE"/>
    <w:rsid w:val="00D505C1"/>
    <w:rsid w:val="00D50C87"/>
    <w:rsid w:val="00D55A69"/>
    <w:rsid w:val="00D615E8"/>
    <w:rsid w:val="00D712F4"/>
    <w:rsid w:val="00D82464"/>
    <w:rsid w:val="00D86C08"/>
    <w:rsid w:val="00DB1FDA"/>
    <w:rsid w:val="00DB25DE"/>
    <w:rsid w:val="00DB497D"/>
    <w:rsid w:val="00DC2395"/>
    <w:rsid w:val="00DD2268"/>
    <w:rsid w:val="00DD6873"/>
    <w:rsid w:val="00DE7B9C"/>
    <w:rsid w:val="00DF0C93"/>
    <w:rsid w:val="00DF66E7"/>
    <w:rsid w:val="00E065B0"/>
    <w:rsid w:val="00E07E8F"/>
    <w:rsid w:val="00E25D02"/>
    <w:rsid w:val="00E265FE"/>
    <w:rsid w:val="00E31B1A"/>
    <w:rsid w:val="00E345F0"/>
    <w:rsid w:val="00E42A46"/>
    <w:rsid w:val="00E51778"/>
    <w:rsid w:val="00E5647F"/>
    <w:rsid w:val="00E6234C"/>
    <w:rsid w:val="00E674E7"/>
    <w:rsid w:val="00E67E0B"/>
    <w:rsid w:val="00E70F89"/>
    <w:rsid w:val="00E77DCD"/>
    <w:rsid w:val="00E8249F"/>
    <w:rsid w:val="00E91DDE"/>
    <w:rsid w:val="00E91E00"/>
    <w:rsid w:val="00E929D5"/>
    <w:rsid w:val="00E930C5"/>
    <w:rsid w:val="00E93EB4"/>
    <w:rsid w:val="00EA4E0F"/>
    <w:rsid w:val="00EB2F7D"/>
    <w:rsid w:val="00EC6037"/>
    <w:rsid w:val="00EC661B"/>
    <w:rsid w:val="00EC7E11"/>
    <w:rsid w:val="00ED7665"/>
    <w:rsid w:val="00EE1216"/>
    <w:rsid w:val="00EE7303"/>
    <w:rsid w:val="00EF5C4A"/>
    <w:rsid w:val="00F11E2A"/>
    <w:rsid w:val="00F42D3E"/>
    <w:rsid w:val="00F4390E"/>
    <w:rsid w:val="00F713DC"/>
    <w:rsid w:val="00F716AB"/>
    <w:rsid w:val="00F8288B"/>
    <w:rsid w:val="00F8368D"/>
    <w:rsid w:val="00F9076D"/>
    <w:rsid w:val="00F95BA0"/>
    <w:rsid w:val="00FA08CD"/>
    <w:rsid w:val="00FA4412"/>
    <w:rsid w:val="00FA4EF4"/>
    <w:rsid w:val="00FA580E"/>
    <w:rsid w:val="00FA7D69"/>
    <w:rsid w:val="00FC22C1"/>
    <w:rsid w:val="00FC2F66"/>
    <w:rsid w:val="00FC4437"/>
    <w:rsid w:val="00FD294F"/>
    <w:rsid w:val="00FD31B5"/>
    <w:rsid w:val="00FD6163"/>
    <w:rsid w:val="00FD6A83"/>
    <w:rsid w:val="00FD6C09"/>
    <w:rsid w:val="00FD7858"/>
    <w:rsid w:val="00FE00A8"/>
    <w:rsid w:val="00FE54BE"/>
    <w:rsid w:val="00FF05E3"/>
    <w:rsid w:val="00FF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2C7F43A2-4F72-4DA2-A0E3-8604A90F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A36"/>
    <w:pPr>
      <w:ind w:left="720"/>
      <w:contextualSpacing/>
    </w:pPr>
  </w:style>
  <w:style w:type="character" w:styleId="Hyperlink">
    <w:name w:val="Hyperlink"/>
    <w:basedOn w:val="DefaultParagraphFont"/>
    <w:uiPriority w:val="99"/>
    <w:unhideWhenUsed/>
    <w:rsid w:val="00874607"/>
    <w:rPr>
      <w:color w:val="0000FF" w:themeColor="hyperlink"/>
      <w:u w:val="single"/>
    </w:rPr>
  </w:style>
  <w:style w:type="paragraph" w:styleId="Header">
    <w:name w:val="header"/>
    <w:basedOn w:val="Normal"/>
    <w:link w:val="HeaderChar"/>
    <w:uiPriority w:val="99"/>
    <w:unhideWhenUsed/>
    <w:rsid w:val="009666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634"/>
  </w:style>
  <w:style w:type="paragraph" w:styleId="Footer">
    <w:name w:val="footer"/>
    <w:basedOn w:val="Normal"/>
    <w:link w:val="FooterChar"/>
    <w:uiPriority w:val="99"/>
    <w:unhideWhenUsed/>
    <w:rsid w:val="009666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634"/>
  </w:style>
  <w:style w:type="paragraph" w:styleId="BalloonText">
    <w:name w:val="Balloon Text"/>
    <w:basedOn w:val="Normal"/>
    <w:link w:val="BalloonTextChar"/>
    <w:uiPriority w:val="99"/>
    <w:semiHidden/>
    <w:unhideWhenUsed/>
    <w:rsid w:val="00966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634"/>
    <w:rPr>
      <w:rFonts w:ascii="Tahoma" w:hAnsi="Tahoma" w:cs="Tahoma"/>
      <w:sz w:val="16"/>
      <w:szCs w:val="16"/>
    </w:rPr>
  </w:style>
  <w:style w:type="table" w:styleId="TableGrid">
    <w:name w:val="Table Grid"/>
    <w:basedOn w:val="TableNormal"/>
    <w:uiPriority w:val="59"/>
    <w:rsid w:val="00081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cumbriachamber.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mmunities.gov.uk/erdf" TargetMode="External"/><Relationship Id="rId4" Type="http://schemas.openxmlformats.org/officeDocument/2006/relationships/settings" Target="settings.xml"/><Relationship Id="rId9" Type="http://schemas.openxmlformats.org/officeDocument/2006/relationships/hyperlink" Target="mailto:lydia@cumbriachamber.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76B84-1080-48B5-A098-03F61A21F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Caldwell</dc:creator>
  <cp:lastModifiedBy>Lydia Winder</cp:lastModifiedBy>
  <cp:revision>8</cp:revision>
  <cp:lastPrinted>2016-02-04T11:37:00Z</cp:lastPrinted>
  <dcterms:created xsi:type="dcterms:W3CDTF">2016-07-05T09:34:00Z</dcterms:created>
  <dcterms:modified xsi:type="dcterms:W3CDTF">2016-07-05T13:45:00Z</dcterms:modified>
</cp:coreProperties>
</file>