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3CFF" w14:textId="77777777" w:rsidR="006F1DB4" w:rsidRDefault="00FB10CB">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9BF3D00" w14:textId="77777777" w:rsidR="006F1DB4" w:rsidRDefault="006F1DB4">
      <w:pPr>
        <w:spacing w:after="0" w:line="259" w:lineRule="auto"/>
        <w:rPr>
          <w:rFonts w:ascii="Arial" w:eastAsia="Arial" w:hAnsi="Arial" w:cs="Arial"/>
          <w:b/>
          <w:sz w:val="36"/>
          <w:szCs w:val="36"/>
        </w:rPr>
      </w:pPr>
    </w:p>
    <w:p w14:paraId="19BF3D01" w14:textId="77777777" w:rsidR="006F1DB4" w:rsidRDefault="00FB10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9BF3D02" w14:textId="77777777" w:rsidR="006F1DB4" w:rsidRDefault="006F1DB4">
      <w:pPr>
        <w:spacing w:after="0" w:line="259" w:lineRule="auto"/>
        <w:rPr>
          <w:rFonts w:ascii="Arial" w:eastAsia="Arial" w:hAnsi="Arial" w:cs="Arial"/>
          <w:b/>
          <w:sz w:val="24"/>
          <w:szCs w:val="24"/>
        </w:rPr>
      </w:pPr>
    </w:p>
    <w:p w14:paraId="19BF3D03" w14:textId="77777777" w:rsidR="006F1DB4" w:rsidRDefault="006F1DB4">
      <w:pPr>
        <w:spacing w:after="0" w:line="259" w:lineRule="auto"/>
        <w:rPr>
          <w:rFonts w:ascii="Arial" w:eastAsia="Arial" w:hAnsi="Arial" w:cs="Arial"/>
          <w:b/>
          <w:sz w:val="24"/>
          <w:szCs w:val="24"/>
        </w:rPr>
      </w:pPr>
    </w:p>
    <w:p w14:paraId="19BF3D04" w14:textId="77F18B01" w:rsidR="006F1DB4" w:rsidRDefault="00FB10CB" w:rsidP="10F84EA8">
      <w:pPr>
        <w:spacing w:after="0" w:line="259" w:lineRule="auto"/>
        <w:rPr>
          <w:rFonts w:ascii="Arial" w:eastAsia="Arial" w:hAnsi="Arial" w:cs="Arial"/>
          <w:sz w:val="24"/>
          <w:szCs w:val="24"/>
        </w:rPr>
      </w:pPr>
      <w:r w:rsidRPr="10F84EA8">
        <w:rPr>
          <w:rFonts w:ascii="Arial" w:eastAsia="Arial" w:hAnsi="Arial" w:cs="Arial"/>
          <w:sz w:val="24"/>
          <w:szCs w:val="24"/>
        </w:rPr>
        <w:t>CALL-OFF REFERENCE:</w:t>
      </w:r>
      <w:r>
        <w:tab/>
      </w:r>
      <w:r>
        <w:tab/>
      </w:r>
      <w:r w:rsidR="10F84EA8" w:rsidRPr="10F84EA8">
        <w:rPr>
          <w:rFonts w:ascii="Arial" w:eastAsia="Arial" w:hAnsi="Arial" w:cs="Arial"/>
          <w:sz w:val="24"/>
          <w:szCs w:val="24"/>
        </w:rPr>
        <w:t>ecm_9889</w:t>
      </w:r>
    </w:p>
    <w:p w14:paraId="19BF3D05" w14:textId="77777777" w:rsidR="006F1DB4" w:rsidRDefault="006F1DB4">
      <w:pPr>
        <w:spacing w:after="0" w:line="259" w:lineRule="auto"/>
        <w:rPr>
          <w:rFonts w:ascii="Arial" w:eastAsia="Arial" w:hAnsi="Arial" w:cs="Arial"/>
          <w:sz w:val="24"/>
          <w:szCs w:val="24"/>
        </w:rPr>
      </w:pPr>
    </w:p>
    <w:p w14:paraId="19BF3D06" w14:textId="1BBDD591" w:rsidR="006F1DB4" w:rsidRDefault="00FB10CB">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57131" w:rsidRPr="00957131">
        <w:rPr>
          <w:rFonts w:ascii="Arial" w:eastAsia="Arial" w:hAnsi="Arial" w:cs="Arial"/>
          <w:sz w:val="24"/>
          <w:szCs w:val="24"/>
        </w:rPr>
        <w:t>Department for Work and Pensions (DWP)</w:t>
      </w:r>
    </w:p>
    <w:p w14:paraId="19BF3D07" w14:textId="77777777" w:rsidR="006F1DB4" w:rsidRDefault="00FB10CB">
      <w:pPr>
        <w:spacing w:after="0" w:line="259" w:lineRule="auto"/>
        <w:rPr>
          <w:rFonts w:ascii="Arial" w:eastAsia="Arial" w:hAnsi="Arial" w:cs="Arial"/>
          <w:sz w:val="24"/>
          <w:szCs w:val="24"/>
        </w:rPr>
      </w:pPr>
      <w:r>
        <w:rPr>
          <w:rFonts w:ascii="Arial" w:eastAsia="Arial" w:hAnsi="Arial" w:cs="Arial"/>
          <w:sz w:val="24"/>
          <w:szCs w:val="24"/>
        </w:rPr>
        <w:t xml:space="preserve"> </w:t>
      </w:r>
    </w:p>
    <w:p w14:paraId="19BF3D08" w14:textId="591FCEAB" w:rsidR="006F1DB4" w:rsidRDefault="00957131" w:rsidP="00957131">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sidR="00FB10CB">
        <w:rPr>
          <w:rFonts w:ascii="Arial" w:eastAsia="Arial" w:hAnsi="Arial" w:cs="Arial"/>
          <w:sz w:val="24"/>
          <w:szCs w:val="24"/>
        </w:rPr>
        <w:tab/>
      </w:r>
      <w:r w:rsidRPr="00957131">
        <w:rPr>
          <w:rFonts w:ascii="Arial" w:eastAsia="Arial" w:hAnsi="Arial" w:cs="Arial"/>
          <w:sz w:val="24"/>
          <w:szCs w:val="24"/>
        </w:rPr>
        <w:t>Peel Park Control Centre, Brunel Way, Blackpool, FY4 5ES</w:t>
      </w:r>
    </w:p>
    <w:p w14:paraId="19BF3D09" w14:textId="77777777" w:rsidR="006F1DB4" w:rsidRDefault="006F1DB4">
      <w:pPr>
        <w:spacing w:after="0" w:line="259" w:lineRule="auto"/>
        <w:rPr>
          <w:rFonts w:ascii="Arial" w:eastAsia="Arial" w:hAnsi="Arial" w:cs="Arial"/>
          <w:sz w:val="24"/>
          <w:szCs w:val="24"/>
        </w:rPr>
      </w:pPr>
    </w:p>
    <w:p w14:paraId="19BF3D0A" w14:textId="2D298A81" w:rsidR="006F1DB4" w:rsidRDefault="00FB10CB" w:rsidP="1B11238D">
      <w:pPr>
        <w:spacing w:after="0" w:line="240" w:lineRule="auto"/>
        <w:ind w:left="3600" w:hanging="3600"/>
        <w:rPr>
          <w:rFonts w:ascii="Arial" w:eastAsia="Arial" w:hAnsi="Arial" w:cs="Arial"/>
          <w:b/>
          <w:bCs/>
          <w:sz w:val="24"/>
          <w:szCs w:val="24"/>
        </w:rPr>
      </w:pPr>
      <w:r w:rsidRPr="1B11238D">
        <w:rPr>
          <w:rFonts w:ascii="Arial" w:eastAsia="Arial" w:hAnsi="Arial" w:cs="Arial"/>
          <w:sz w:val="24"/>
          <w:szCs w:val="24"/>
        </w:rPr>
        <w:t xml:space="preserve">THE SUPPLIER: </w:t>
      </w:r>
      <w:r>
        <w:tab/>
      </w:r>
      <w:r w:rsidR="00BC78BC" w:rsidRPr="1B11238D">
        <w:rPr>
          <w:rFonts w:ascii="Arial" w:eastAsia="Arial" w:hAnsi="Arial" w:cs="Arial"/>
          <w:sz w:val="24"/>
          <w:szCs w:val="24"/>
        </w:rPr>
        <w:t>Allied Publicity Services (Manchester) L</w:t>
      </w:r>
      <w:r w:rsidR="00A56D84" w:rsidRPr="1B11238D">
        <w:rPr>
          <w:rFonts w:ascii="Arial" w:eastAsia="Arial" w:hAnsi="Arial" w:cs="Arial"/>
          <w:sz w:val="24"/>
          <w:szCs w:val="24"/>
        </w:rPr>
        <w:t xml:space="preserve">imited </w:t>
      </w:r>
      <w:r w:rsidRPr="1B11238D">
        <w:rPr>
          <w:rFonts w:ascii="Arial" w:eastAsia="Arial" w:hAnsi="Arial" w:cs="Arial"/>
          <w:b/>
          <w:bCs/>
          <w:sz w:val="24"/>
          <w:szCs w:val="24"/>
        </w:rPr>
        <w:t xml:space="preserve"> </w:t>
      </w:r>
    </w:p>
    <w:p w14:paraId="2DB34132" w14:textId="77777777" w:rsidR="00F52D2C" w:rsidRDefault="00F52D2C" w:rsidP="00F52D2C">
      <w:pPr>
        <w:spacing w:after="0" w:line="240" w:lineRule="auto"/>
        <w:ind w:left="3600" w:hanging="3600"/>
        <w:rPr>
          <w:rFonts w:ascii="Arial" w:eastAsia="Arial" w:hAnsi="Arial" w:cs="Arial"/>
          <w:sz w:val="24"/>
          <w:szCs w:val="24"/>
        </w:rPr>
      </w:pPr>
    </w:p>
    <w:p w14:paraId="19BF3D0B" w14:textId="61624673" w:rsidR="006F1DB4" w:rsidRDefault="00FB10CB" w:rsidP="00BC78BC">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proofErr w:type="spellStart"/>
      <w:r w:rsidR="00BC78BC" w:rsidRPr="00BC78BC">
        <w:rPr>
          <w:rFonts w:ascii="Arial" w:eastAsia="Arial" w:hAnsi="Arial" w:cs="Arial"/>
          <w:bCs/>
          <w:sz w:val="24"/>
          <w:szCs w:val="24"/>
        </w:rPr>
        <w:t>Chetham</w:t>
      </w:r>
      <w:proofErr w:type="spellEnd"/>
      <w:r w:rsidR="00BC78BC" w:rsidRPr="00BC78BC">
        <w:rPr>
          <w:rFonts w:ascii="Arial" w:eastAsia="Arial" w:hAnsi="Arial" w:cs="Arial"/>
          <w:bCs/>
          <w:sz w:val="24"/>
          <w:szCs w:val="24"/>
        </w:rPr>
        <w:t xml:space="preserve"> House, Bird Hall Lane, Cheadle Heath, Cheshire SK3 0ZP</w:t>
      </w:r>
      <w:r>
        <w:rPr>
          <w:rFonts w:ascii="Arial" w:eastAsia="Arial" w:hAnsi="Arial" w:cs="Arial"/>
          <w:b/>
          <w:sz w:val="24"/>
          <w:szCs w:val="24"/>
        </w:rPr>
        <w:t xml:space="preserve"> </w:t>
      </w:r>
    </w:p>
    <w:p w14:paraId="19BF3D0C" w14:textId="70C14513" w:rsidR="006F1DB4" w:rsidRDefault="00FB10C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C78BC" w:rsidRPr="00D83136">
        <w:rPr>
          <w:rFonts w:ascii="Arial" w:eastAsia="Arial" w:hAnsi="Arial" w:cs="Arial"/>
          <w:bCs/>
          <w:sz w:val="24"/>
          <w:szCs w:val="24"/>
        </w:rPr>
        <w:t>681528</w:t>
      </w:r>
      <w:r>
        <w:rPr>
          <w:rFonts w:ascii="Arial" w:eastAsia="Arial" w:hAnsi="Arial" w:cs="Arial"/>
          <w:b/>
          <w:sz w:val="24"/>
          <w:szCs w:val="24"/>
        </w:rPr>
        <w:t xml:space="preserve"> </w:t>
      </w:r>
    </w:p>
    <w:p w14:paraId="19BF3D0D" w14:textId="7D1D7B1A" w:rsidR="006F1DB4" w:rsidRPr="00E90ABA" w:rsidRDefault="00FB10CB">
      <w:pPr>
        <w:spacing w:line="240" w:lineRule="auto"/>
        <w:rPr>
          <w:rFonts w:ascii="Arial" w:eastAsia="Arial" w:hAnsi="Arial" w:cs="Arial"/>
          <w:bCs/>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p>
    <w:p w14:paraId="19BF3D0E" w14:textId="34E2B128" w:rsidR="006F1DB4" w:rsidRPr="00E90ABA" w:rsidRDefault="00FB10CB">
      <w:pPr>
        <w:spacing w:line="240" w:lineRule="auto"/>
        <w:rPr>
          <w:rFonts w:ascii="Arial" w:eastAsia="Arial" w:hAnsi="Arial" w:cs="Arial"/>
          <w:bCs/>
          <w:sz w:val="24"/>
          <w:szCs w:val="24"/>
        </w:rPr>
      </w:pPr>
      <w:r w:rsidRPr="00E90ABA">
        <w:rPr>
          <w:rFonts w:ascii="Arial" w:eastAsia="Arial" w:hAnsi="Arial" w:cs="Arial"/>
          <w:bCs/>
          <w:sz w:val="24"/>
          <w:szCs w:val="24"/>
        </w:rPr>
        <w:t xml:space="preserve">SID4GOV ID:                 </w:t>
      </w:r>
      <w:r w:rsidRPr="00E90ABA">
        <w:rPr>
          <w:rFonts w:ascii="Arial" w:eastAsia="Arial" w:hAnsi="Arial" w:cs="Arial"/>
          <w:bCs/>
          <w:sz w:val="24"/>
          <w:szCs w:val="24"/>
        </w:rPr>
        <w:tab/>
      </w:r>
      <w:r w:rsidRPr="00E90ABA">
        <w:rPr>
          <w:rFonts w:ascii="Arial" w:eastAsia="Arial" w:hAnsi="Arial" w:cs="Arial"/>
          <w:bCs/>
          <w:sz w:val="24"/>
          <w:szCs w:val="24"/>
        </w:rPr>
        <w:tab/>
      </w:r>
      <w:r w:rsidR="00BC78BC" w:rsidRPr="00E90ABA">
        <w:rPr>
          <w:rFonts w:ascii="Arial" w:eastAsia="Arial" w:hAnsi="Arial" w:cs="Arial"/>
          <w:bCs/>
          <w:sz w:val="24"/>
          <w:szCs w:val="24"/>
        </w:rPr>
        <w:t>21-222-8001</w:t>
      </w:r>
    </w:p>
    <w:p w14:paraId="19BF3D0F" w14:textId="77777777" w:rsidR="006F1DB4" w:rsidRDefault="006F1DB4">
      <w:pPr>
        <w:rPr>
          <w:rFonts w:ascii="Arial" w:eastAsia="Arial" w:hAnsi="Arial" w:cs="Arial"/>
          <w:sz w:val="24"/>
          <w:szCs w:val="24"/>
        </w:rPr>
      </w:pPr>
    </w:p>
    <w:p w14:paraId="19BF3D16" w14:textId="77777777" w:rsidR="006F1DB4" w:rsidRDefault="00FB10CB">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BF3D17" w14:textId="77777777" w:rsidR="006F1DB4" w:rsidRDefault="006F1DB4">
      <w:pPr>
        <w:spacing w:after="0" w:line="259" w:lineRule="auto"/>
        <w:rPr>
          <w:rFonts w:ascii="Arial" w:eastAsia="Arial" w:hAnsi="Arial" w:cs="Arial"/>
          <w:sz w:val="24"/>
          <w:szCs w:val="24"/>
        </w:rPr>
      </w:pPr>
    </w:p>
    <w:p w14:paraId="19BF3D18" w14:textId="2B984A91" w:rsidR="006F1DB4" w:rsidRDefault="00FB10CB">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w:t>
      </w:r>
      <w:r w:rsidR="00BF0D14">
        <w:rPr>
          <w:rFonts w:ascii="Arial" w:eastAsia="Arial" w:hAnsi="Arial" w:cs="Arial"/>
          <w:sz w:val="24"/>
          <w:szCs w:val="24"/>
        </w:rPr>
        <w:t>.</w:t>
      </w:r>
      <w:r>
        <w:rPr>
          <w:rFonts w:ascii="Arial" w:eastAsia="Arial" w:hAnsi="Arial" w:cs="Arial"/>
          <w:sz w:val="24"/>
          <w:szCs w:val="24"/>
        </w:rPr>
        <w:t xml:space="preserve"> </w:t>
      </w:r>
    </w:p>
    <w:p w14:paraId="19BF3D19" w14:textId="748269D1" w:rsidR="006F1DB4" w:rsidRDefault="00FB10CB">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RM6170</w:t>
      </w:r>
      <w:r>
        <w:rPr>
          <w:rFonts w:ascii="Arial" w:eastAsia="Arial" w:hAnsi="Arial" w:cs="Arial"/>
          <w:sz w:val="24"/>
          <w:szCs w:val="24"/>
        </w:rPr>
        <w:t xml:space="preserve"> for the provision of </w:t>
      </w:r>
      <w:r w:rsidR="00957131">
        <w:rPr>
          <w:rFonts w:ascii="Arial" w:eastAsia="Arial" w:hAnsi="Arial" w:cs="Arial"/>
          <w:sz w:val="24"/>
          <w:szCs w:val="24"/>
        </w:rPr>
        <w:t>Printed Customer Communications on behalf of DWP</w:t>
      </w:r>
      <w:r>
        <w:rPr>
          <w:rFonts w:ascii="Arial" w:eastAsia="Arial" w:hAnsi="Arial" w:cs="Arial"/>
          <w:sz w:val="24"/>
          <w:szCs w:val="24"/>
        </w:rPr>
        <w:t xml:space="preserve">.   </w:t>
      </w:r>
    </w:p>
    <w:p w14:paraId="19BF3D1A" w14:textId="77777777" w:rsidR="006F1DB4" w:rsidRDefault="006F1DB4">
      <w:pPr>
        <w:tabs>
          <w:tab w:val="left" w:pos="2257"/>
        </w:tabs>
        <w:spacing w:after="0" w:line="259" w:lineRule="auto"/>
        <w:rPr>
          <w:rFonts w:ascii="Arial" w:eastAsia="Arial" w:hAnsi="Arial" w:cs="Arial"/>
          <w:b/>
          <w:sz w:val="24"/>
          <w:szCs w:val="24"/>
        </w:rPr>
      </w:pPr>
    </w:p>
    <w:p w14:paraId="19BF3D1B" w14:textId="77777777" w:rsidR="006F1DB4" w:rsidRDefault="00FB10C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9BF3D1C" w14:textId="10E738F2" w:rsidR="006F1DB4" w:rsidRPr="00957131" w:rsidRDefault="00957131">
      <w:pPr>
        <w:tabs>
          <w:tab w:val="left" w:pos="2257"/>
        </w:tabs>
        <w:spacing w:after="0" w:line="259" w:lineRule="auto"/>
        <w:ind w:left="2880" w:hanging="2880"/>
        <w:rPr>
          <w:rFonts w:ascii="Arial" w:eastAsia="Arial" w:hAnsi="Arial" w:cs="Arial"/>
          <w:i/>
          <w:sz w:val="24"/>
          <w:szCs w:val="24"/>
        </w:rPr>
      </w:pPr>
      <w:r w:rsidRPr="00957131">
        <w:rPr>
          <w:rFonts w:ascii="Arial" w:eastAsia="Arial" w:hAnsi="Arial" w:cs="Arial"/>
          <w:sz w:val="24"/>
          <w:szCs w:val="24"/>
        </w:rPr>
        <w:t>Lot 2</w:t>
      </w:r>
    </w:p>
    <w:p w14:paraId="19BF3D1D" w14:textId="77777777" w:rsidR="006F1DB4" w:rsidRDefault="00FB10CB">
      <w:pPr>
        <w:rPr>
          <w:rFonts w:ascii="Arial" w:eastAsia="Arial" w:hAnsi="Arial" w:cs="Arial"/>
          <w:b/>
          <w:sz w:val="24"/>
          <w:szCs w:val="24"/>
        </w:rPr>
      </w:pPr>
      <w:r>
        <w:br w:type="page"/>
      </w:r>
    </w:p>
    <w:p w14:paraId="19BF3D1E" w14:textId="77777777" w:rsidR="006F1DB4" w:rsidRDefault="00FB10C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19BF3D1F" w14:textId="77777777" w:rsidR="006F1DB4" w:rsidRDefault="00FB10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9BF3D20" w14:textId="77777777" w:rsidR="006F1DB4" w:rsidRDefault="00FB10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9BF3D21" w14:textId="77777777" w:rsidR="006F1DB4" w:rsidRDefault="00FB10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rPr>
        <w:t xml:space="preserve">RM6170 </w:t>
      </w:r>
    </w:p>
    <w:p w14:paraId="19BF3D22" w14:textId="77777777" w:rsidR="006F1DB4" w:rsidRDefault="00FB10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9BF3D27" w14:textId="77777777" w:rsidR="006F1DB4" w:rsidRDefault="006F1DB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9BF3D28" w14:textId="77777777" w:rsidR="006F1DB4" w:rsidRDefault="00FB10CB">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RM6170</w:t>
      </w:r>
    </w:p>
    <w:p w14:paraId="19BF3D29"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2 (Variation Form) </w:t>
      </w:r>
    </w:p>
    <w:p w14:paraId="19BF3D2A"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14:paraId="19BF3D2B"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4 (Commercially Sensitive Information)</w:t>
      </w:r>
    </w:p>
    <w:p w14:paraId="19BF3D2C" w14:textId="5F319DB3"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Joint Sch</w:t>
      </w:r>
      <w:r w:rsidR="00957131">
        <w:rPr>
          <w:rFonts w:ascii="Arial" w:eastAsia="Arial" w:hAnsi="Arial" w:cs="Arial"/>
          <w:color w:val="000000"/>
          <w:sz w:val="24"/>
          <w:szCs w:val="24"/>
        </w:rPr>
        <w:t>edule 6 (Key Subcontractors)</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p>
    <w:p w14:paraId="19BF3D2D" w14:textId="65D6352C"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Joint Schedule</w:t>
      </w:r>
      <w:r w:rsidR="00957131">
        <w:rPr>
          <w:rFonts w:ascii="Arial" w:eastAsia="Arial" w:hAnsi="Arial" w:cs="Arial"/>
          <w:color w:val="000000"/>
          <w:sz w:val="24"/>
          <w:szCs w:val="24"/>
        </w:rPr>
        <w:t xml:space="preserve"> 7 (Financial Difficulties) </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p>
    <w:p w14:paraId="19BF3D2E" w14:textId="1BA3977F"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Jo</w:t>
      </w:r>
      <w:r w:rsidR="00957131">
        <w:rPr>
          <w:rFonts w:ascii="Arial" w:eastAsia="Arial" w:hAnsi="Arial" w:cs="Arial"/>
          <w:color w:val="000000"/>
          <w:sz w:val="24"/>
          <w:szCs w:val="24"/>
        </w:rPr>
        <w:t xml:space="preserve">int Schedule 8 (Guarantee) </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p>
    <w:p w14:paraId="19BF3D2F" w14:textId="3DA90B8F"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Joint Schedule 9 (Minimu</w:t>
      </w:r>
      <w:r w:rsidR="00957131">
        <w:rPr>
          <w:rFonts w:ascii="Arial" w:eastAsia="Arial" w:hAnsi="Arial" w:cs="Arial"/>
          <w:color w:val="000000"/>
          <w:sz w:val="24"/>
          <w:szCs w:val="24"/>
        </w:rPr>
        <w:t>m Standards of Reliability)</w:t>
      </w:r>
      <w:r w:rsidR="00957131">
        <w:rPr>
          <w:rFonts w:ascii="Arial" w:eastAsia="Arial" w:hAnsi="Arial" w:cs="Arial"/>
          <w:color w:val="000000"/>
          <w:sz w:val="24"/>
          <w:szCs w:val="24"/>
        </w:rPr>
        <w:tab/>
      </w:r>
    </w:p>
    <w:p w14:paraId="19BF3D30" w14:textId="77777777"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Joint Schedule 10 (Rectification Plan) </w:t>
      </w:r>
      <w:r w:rsidRPr="00957131">
        <w:rPr>
          <w:rFonts w:ascii="Arial" w:eastAsia="Arial" w:hAnsi="Arial" w:cs="Arial"/>
          <w:color w:val="000000"/>
          <w:sz w:val="24"/>
          <w:szCs w:val="24"/>
        </w:rPr>
        <w:tab/>
      </w:r>
      <w:r w:rsidRPr="00957131">
        <w:rPr>
          <w:rFonts w:ascii="Arial" w:eastAsia="Arial" w:hAnsi="Arial" w:cs="Arial"/>
          <w:color w:val="000000"/>
          <w:sz w:val="24"/>
          <w:szCs w:val="24"/>
        </w:rPr>
        <w:tab/>
      </w:r>
      <w:r w:rsidRPr="00957131">
        <w:rPr>
          <w:rFonts w:ascii="Arial" w:eastAsia="Arial" w:hAnsi="Arial" w:cs="Arial"/>
          <w:color w:val="000000"/>
          <w:sz w:val="24"/>
          <w:szCs w:val="24"/>
        </w:rPr>
        <w:tab/>
      </w:r>
    </w:p>
    <w:p w14:paraId="19BF3D31" w14:textId="77777777"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Joint Schedule 11 (Processing Data)</w:t>
      </w:r>
      <w:r w:rsidRPr="00957131">
        <w:rPr>
          <w:rFonts w:ascii="Arial" w:eastAsia="Arial" w:hAnsi="Arial" w:cs="Arial"/>
          <w:color w:val="000000"/>
          <w:sz w:val="24"/>
          <w:szCs w:val="24"/>
        </w:rPr>
        <w:tab/>
      </w:r>
    </w:p>
    <w:p w14:paraId="19BF3D32" w14:textId="2BE93DAB"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Joint Schedule </w:t>
      </w:r>
      <w:r w:rsidR="00957131">
        <w:rPr>
          <w:rFonts w:ascii="Arial" w:eastAsia="Arial" w:hAnsi="Arial" w:cs="Arial"/>
          <w:color w:val="000000"/>
          <w:sz w:val="24"/>
          <w:szCs w:val="24"/>
        </w:rPr>
        <w:t>12 (Supply Chain Visibility)</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p>
    <w:p w14:paraId="19BF3D33"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13 (Continuous Improvement)</w:t>
      </w:r>
    </w:p>
    <w:p w14:paraId="19BF3D34"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14 (Benchmarking)</w:t>
      </w:r>
    </w:p>
    <w:p w14:paraId="19BF3D35"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ab/>
      </w:r>
    </w:p>
    <w:p w14:paraId="19BF3D36" w14:textId="77777777" w:rsidR="006F1DB4" w:rsidRDefault="00FB10CB">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RM6170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9BF3D37" w14:textId="77777777" w:rsidR="006F1DB4" w:rsidRDefault="00FB10CB">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1 (Transparency Reports)</w:t>
      </w:r>
    </w:p>
    <w:p w14:paraId="19BF3D38" w14:textId="738A6869" w:rsidR="006F1DB4" w:rsidRDefault="00FB10CB" w:rsidP="00BF0D14">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2 (Staff Transfer)</w:t>
      </w:r>
      <w:r w:rsidR="00BF0D14">
        <w:rPr>
          <w:rFonts w:ascii="Arial" w:eastAsia="Arial" w:hAnsi="Arial" w:cs="Arial"/>
          <w:color w:val="000000"/>
          <w:sz w:val="24"/>
          <w:szCs w:val="24"/>
        </w:rPr>
        <w:t xml:space="preserve"> </w:t>
      </w:r>
      <w:r w:rsidR="00BF0D14" w:rsidRPr="00BF0D14">
        <w:rPr>
          <w:rFonts w:ascii="Arial" w:eastAsia="Arial" w:hAnsi="Arial" w:cs="Arial"/>
          <w:color w:val="000000"/>
          <w:sz w:val="24"/>
          <w:szCs w:val="24"/>
        </w:rPr>
        <w:t>Part B, Part D as required and Part E</w:t>
      </w:r>
    </w:p>
    <w:p w14:paraId="19BF3D39" w14:textId="29105766"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Call-Off S</w:t>
      </w:r>
      <w:r w:rsidR="00957131">
        <w:rPr>
          <w:rFonts w:ascii="Arial" w:eastAsia="Arial" w:hAnsi="Arial" w:cs="Arial"/>
          <w:color w:val="000000"/>
          <w:sz w:val="24"/>
          <w:szCs w:val="24"/>
        </w:rPr>
        <w:t>chedule 5 (Pricing Details)</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p>
    <w:p w14:paraId="19BF3D3A" w14:textId="0B82E098"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Call-Off S</w:t>
      </w:r>
      <w:r w:rsidR="00957131">
        <w:rPr>
          <w:rFonts w:ascii="Arial" w:eastAsia="Arial" w:hAnsi="Arial" w:cs="Arial"/>
          <w:color w:val="000000"/>
          <w:sz w:val="24"/>
          <w:szCs w:val="24"/>
        </w:rPr>
        <w:t xml:space="preserve">chedule 6 (ICT Services) </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p>
    <w:p w14:paraId="19BF3D3B" w14:textId="6D14804A"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Call-Off Schedu</w:t>
      </w:r>
      <w:r w:rsidR="00957131">
        <w:rPr>
          <w:rFonts w:ascii="Arial" w:eastAsia="Arial" w:hAnsi="Arial" w:cs="Arial"/>
          <w:color w:val="000000"/>
          <w:sz w:val="24"/>
          <w:szCs w:val="24"/>
        </w:rPr>
        <w:t>le 7 (Key Supplier Staff)</w:t>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p>
    <w:p w14:paraId="19BF3D3C" w14:textId="0974BCD0"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Call-Off Schedule 8 (Business Co</w:t>
      </w:r>
      <w:r w:rsidR="00957131">
        <w:rPr>
          <w:rFonts w:ascii="Arial" w:eastAsia="Arial" w:hAnsi="Arial" w:cs="Arial"/>
          <w:color w:val="000000"/>
          <w:sz w:val="24"/>
          <w:szCs w:val="24"/>
        </w:rPr>
        <w:t>ntinuity and Disaster Recovery)</w:t>
      </w:r>
    </w:p>
    <w:p w14:paraId="19BF3D3D" w14:textId="7E3E4C32"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Call-Off </w:t>
      </w:r>
      <w:r w:rsidR="00957131">
        <w:rPr>
          <w:rFonts w:ascii="Arial" w:eastAsia="Arial" w:hAnsi="Arial" w:cs="Arial"/>
          <w:color w:val="000000"/>
          <w:sz w:val="24"/>
          <w:szCs w:val="24"/>
        </w:rPr>
        <w:t>Schedule 9 (Security)</w:t>
      </w:r>
      <w:r w:rsidR="00957131">
        <w:rPr>
          <w:rFonts w:ascii="Arial" w:eastAsia="Arial" w:hAnsi="Arial" w:cs="Arial"/>
          <w:color w:val="000000"/>
          <w:sz w:val="24"/>
          <w:szCs w:val="24"/>
        </w:rPr>
        <w:tab/>
        <w:t>Part B</w:t>
      </w:r>
      <w:r w:rsidR="00957131">
        <w:rPr>
          <w:rFonts w:ascii="Arial" w:eastAsia="Arial" w:hAnsi="Arial" w:cs="Arial"/>
          <w:color w:val="000000"/>
          <w:sz w:val="24"/>
          <w:szCs w:val="24"/>
        </w:rPr>
        <w:tab/>
        <w:t xml:space="preserve"> </w:t>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r w:rsidR="00957131">
        <w:rPr>
          <w:rFonts w:ascii="Arial" w:eastAsia="Arial" w:hAnsi="Arial" w:cs="Arial"/>
          <w:color w:val="000000"/>
          <w:sz w:val="24"/>
          <w:szCs w:val="24"/>
        </w:rPr>
        <w:tab/>
        <w:t xml:space="preserve"> </w:t>
      </w:r>
    </w:p>
    <w:p w14:paraId="19BF3D3E" w14:textId="45F7D49D" w:rsidR="006F1DB4" w:rsidRPr="00957131" w:rsidRDefault="00957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w:t>
      </w:r>
      <w:r w:rsidR="00FB10CB" w:rsidRPr="00957131">
        <w:rPr>
          <w:rFonts w:ascii="Arial" w:eastAsia="Arial" w:hAnsi="Arial" w:cs="Arial"/>
          <w:color w:val="000000"/>
          <w:sz w:val="24"/>
          <w:szCs w:val="24"/>
        </w:rPr>
        <w:t xml:space="preserve">all-Off Schedule 10 (Exit Management) </w:t>
      </w:r>
      <w:r w:rsidR="00FB10CB" w:rsidRPr="00957131">
        <w:rPr>
          <w:rFonts w:ascii="Arial" w:eastAsia="Arial" w:hAnsi="Arial" w:cs="Arial"/>
          <w:color w:val="000000"/>
          <w:sz w:val="24"/>
          <w:szCs w:val="24"/>
        </w:rPr>
        <w:tab/>
      </w:r>
      <w:r w:rsidR="00FB10CB" w:rsidRPr="00957131">
        <w:rPr>
          <w:rFonts w:ascii="Arial" w:eastAsia="Arial" w:hAnsi="Arial" w:cs="Arial"/>
          <w:color w:val="000000"/>
          <w:sz w:val="24"/>
          <w:szCs w:val="24"/>
        </w:rPr>
        <w:tab/>
      </w:r>
      <w:r w:rsidR="00FB10CB" w:rsidRPr="00957131">
        <w:rPr>
          <w:rFonts w:ascii="Arial" w:eastAsia="Arial" w:hAnsi="Arial" w:cs="Arial"/>
          <w:color w:val="000000"/>
          <w:sz w:val="24"/>
          <w:szCs w:val="24"/>
        </w:rPr>
        <w:tab/>
      </w:r>
      <w:r>
        <w:rPr>
          <w:rFonts w:ascii="Arial" w:eastAsia="Arial" w:hAnsi="Arial" w:cs="Arial"/>
          <w:color w:val="000000"/>
          <w:sz w:val="24"/>
          <w:szCs w:val="24"/>
        </w:rPr>
        <w:t xml:space="preserve"> </w:t>
      </w:r>
      <w:r>
        <w:rPr>
          <w:rFonts w:ascii="Arial" w:eastAsia="Arial" w:hAnsi="Arial" w:cs="Arial"/>
          <w:color w:val="000000"/>
          <w:sz w:val="24"/>
          <w:szCs w:val="24"/>
        </w:rPr>
        <w:tab/>
        <w:t xml:space="preserve"> </w:t>
      </w:r>
    </w:p>
    <w:p w14:paraId="19BF3D41" w14:textId="189EF3E8"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Call-Off Schedule 13 (Implem</w:t>
      </w:r>
      <w:r w:rsidR="00957131">
        <w:rPr>
          <w:rFonts w:ascii="Arial" w:eastAsia="Arial" w:hAnsi="Arial" w:cs="Arial"/>
          <w:color w:val="000000"/>
          <w:sz w:val="24"/>
          <w:szCs w:val="24"/>
        </w:rPr>
        <w:t xml:space="preserve">entation Plan and Testing) </w:t>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p>
    <w:p w14:paraId="19BF3D42" w14:textId="63663387"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Call-Off Schedule 14 (Service Levels) </w:t>
      </w:r>
      <w:r w:rsidRPr="00957131">
        <w:rPr>
          <w:rFonts w:ascii="Arial" w:eastAsia="Arial" w:hAnsi="Arial" w:cs="Arial"/>
          <w:color w:val="000000"/>
          <w:sz w:val="24"/>
          <w:szCs w:val="24"/>
        </w:rPr>
        <w:tab/>
      </w:r>
      <w:r w:rsidRPr="00957131">
        <w:rPr>
          <w:rFonts w:ascii="Arial" w:eastAsia="Arial" w:hAnsi="Arial" w:cs="Arial"/>
          <w:color w:val="000000"/>
          <w:sz w:val="24"/>
          <w:szCs w:val="24"/>
        </w:rPr>
        <w:tab/>
      </w:r>
      <w:r w:rsidRPr="00957131">
        <w:rPr>
          <w:rFonts w:ascii="Arial" w:eastAsia="Arial" w:hAnsi="Arial" w:cs="Arial"/>
          <w:color w:val="000000"/>
          <w:sz w:val="24"/>
          <w:szCs w:val="24"/>
        </w:rPr>
        <w:tab/>
      </w:r>
      <w:r w:rsidRPr="00957131">
        <w:rPr>
          <w:rFonts w:ascii="Arial" w:eastAsia="Arial" w:hAnsi="Arial" w:cs="Arial"/>
          <w:color w:val="000000"/>
          <w:sz w:val="24"/>
          <w:szCs w:val="24"/>
        </w:rPr>
        <w:tab/>
        <w:t xml:space="preserve"> </w:t>
      </w:r>
    </w:p>
    <w:p w14:paraId="19BF3D44" w14:textId="2053E302" w:rsidR="006F1DB4" w:rsidRPr="00957131" w:rsidRDefault="00FB10CB" w:rsidP="00957131">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Call-Off Schedule 15 (Call-Off Contract Management) </w:t>
      </w:r>
      <w:r w:rsidRPr="00957131">
        <w:rPr>
          <w:rFonts w:ascii="Arial" w:eastAsia="Arial" w:hAnsi="Arial" w:cs="Arial"/>
          <w:color w:val="000000"/>
          <w:sz w:val="24"/>
          <w:szCs w:val="24"/>
        </w:rPr>
        <w:tab/>
      </w:r>
      <w:r w:rsidRPr="00957131">
        <w:rPr>
          <w:rFonts w:ascii="Arial" w:eastAsia="Arial" w:hAnsi="Arial" w:cs="Arial"/>
          <w:color w:val="000000"/>
          <w:sz w:val="24"/>
          <w:szCs w:val="24"/>
        </w:rPr>
        <w:tab/>
        <w:t xml:space="preserve"> </w:t>
      </w:r>
    </w:p>
    <w:p w14:paraId="19BF3D45" w14:textId="7A8D0B5E"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16480929">
        <w:rPr>
          <w:rFonts w:ascii="Arial" w:eastAsia="Arial" w:hAnsi="Arial" w:cs="Arial"/>
          <w:color w:val="000000" w:themeColor="text1"/>
          <w:sz w:val="24"/>
          <w:szCs w:val="24"/>
        </w:rPr>
        <w:t>Call-Off Sched</w:t>
      </w:r>
      <w:r w:rsidR="00957131" w:rsidRPr="16480929">
        <w:rPr>
          <w:rFonts w:ascii="Arial" w:eastAsia="Arial" w:hAnsi="Arial" w:cs="Arial"/>
          <w:color w:val="000000" w:themeColor="text1"/>
          <w:sz w:val="24"/>
          <w:szCs w:val="24"/>
        </w:rPr>
        <w:t xml:space="preserve">ule 18 (Background Checks) </w:t>
      </w:r>
      <w:r>
        <w:tab/>
      </w:r>
      <w:r>
        <w:tab/>
      </w:r>
      <w:r>
        <w:tab/>
      </w:r>
      <w:r w:rsidR="00957131" w:rsidRPr="16480929">
        <w:rPr>
          <w:rFonts w:ascii="Arial" w:eastAsia="Arial" w:hAnsi="Arial" w:cs="Arial"/>
          <w:color w:val="000000" w:themeColor="text1"/>
          <w:sz w:val="24"/>
          <w:szCs w:val="24"/>
        </w:rPr>
        <w:t xml:space="preserve"> </w:t>
      </w:r>
    </w:p>
    <w:p w14:paraId="19BF3D47" w14:textId="7DAE46E3" w:rsidR="006F1DB4" w:rsidRPr="00957131" w:rsidRDefault="00FB10CB">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Call-Off Schedule </w:t>
      </w:r>
      <w:r w:rsidR="00957131">
        <w:rPr>
          <w:rFonts w:ascii="Arial" w:eastAsia="Arial" w:hAnsi="Arial" w:cs="Arial"/>
          <w:color w:val="000000"/>
          <w:sz w:val="24"/>
          <w:szCs w:val="24"/>
        </w:rPr>
        <w:t>20 (Call-Off Specification)</w:t>
      </w:r>
      <w:r w:rsidR="00957131">
        <w:rPr>
          <w:rFonts w:ascii="Arial" w:eastAsia="Arial" w:hAnsi="Arial" w:cs="Arial"/>
          <w:color w:val="000000"/>
          <w:sz w:val="24"/>
          <w:szCs w:val="24"/>
        </w:rPr>
        <w:tab/>
      </w:r>
      <w:r w:rsidR="00957131">
        <w:rPr>
          <w:rFonts w:ascii="Arial" w:eastAsia="Arial" w:hAnsi="Arial" w:cs="Arial"/>
          <w:color w:val="000000"/>
          <w:sz w:val="24"/>
          <w:szCs w:val="24"/>
        </w:rPr>
        <w:tab/>
      </w:r>
      <w:r w:rsidR="00957131">
        <w:rPr>
          <w:rFonts w:ascii="Arial" w:eastAsia="Arial" w:hAnsi="Arial" w:cs="Arial"/>
          <w:color w:val="000000"/>
          <w:sz w:val="24"/>
          <w:szCs w:val="24"/>
        </w:rPr>
        <w:tab/>
        <w:t xml:space="preserve"> </w:t>
      </w:r>
    </w:p>
    <w:p w14:paraId="19BF3D49" w14:textId="6D8111F8" w:rsidR="008D37CE" w:rsidRPr="00957131" w:rsidRDefault="003D6B48">
      <w:pPr>
        <w:numPr>
          <w:ilvl w:val="1"/>
          <w:numId w:val="2"/>
        </w:numPr>
        <w:pBdr>
          <w:top w:val="nil"/>
          <w:left w:val="nil"/>
          <w:bottom w:val="nil"/>
          <w:right w:val="nil"/>
          <w:between w:val="nil"/>
        </w:pBdr>
        <w:spacing w:after="0" w:line="259" w:lineRule="auto"/>
        <w:rPr>
          <w:color w:val="000000"/>
          <w:sz w:val="24"/>
          <w:szCs w:val="24"/>
        </w:rPr>
      </w:pPr>
      <w:r w:rsidRPr="00957131">
        <w:rPr>
          <w:rFonts w:ascii="Arial" w:eastAsia="Arial" w:hAnsi="Arial" w:cs="Arial"/>
          <w:color w:val="000000"/>
          <w:sz w:val="24"/>
          <w:szCs w:val="24"/>
        </w:rPr>
        <w:t xml:space="preserve">Call-Off Schedule </w:t>
      </w:r>
      <w:r w:rsidR="008D37CE" w:rsidRPr="00957131">
        <w:rPr>
          <w:rFonts w:ascii="Arial" w:eastAsia="Arial" w:hAnsi="Arial" w:cs="Arial"/>
          <w:color w:val="000000"/>
          <w:sz w:val="24"/>
          <w:szCs w:val="24"/>
        </w:rPr>
        <w:t xml:space="preserve">23 Consignment Stock Services                 </w:t>
      </w:r>
      <w:r w:rsidR="00957131">
        <w:rPr>
          <w:rFonts w:ascii="Arial" w:eastAsia="Arial" w:hAnsi="Arial" w:cs="Arial"/>
          <w:color w:val="000000"/>
          <w:sz w:val="24"/>
          <w:szCs w:val="24"/>
        </w:rPr>
        <w:t xml:space="preserve">    </w:t>
      </w:r>
    </w:p>
    <w:p w14:paraId="19BF3D4A" w14:textId="77777777" w:rsidR="006F1DB4" w:rsidRDefault="00FB10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19BF3D4B" w14:textId="77777777" w:rsidR="006F1DB4" w:rsidRDefault="00FB10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RM6170</w:t>
      </w:r>
    </w:p>
    <w:p w14:paraId="19BF3D4C" w14:textId="028876E7" w:rsidR="006F1DB4" w:rsidRPr="00BF0D14" w:rsidRDefault="00FB10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F0D14">
        <w:rPr>
          <w:rFonts w:ascii="Arial" w:eastAsia="Arial" w:hAnsi="Arial" w:cs="Arial"/>
          <w:color w:val="000000"/>
          <w:sz w:val="24"/>
          <w:szCs w:val="24"/>
        </w:rPr>
        <w:t xml:space="preserve">Call-Off Schedule 4 (Call-Off Tender) as long as any parts of the Call-Off Tender that offer a better commercial position for the Buyer (as decided by the Buyer) take precedence over the documents </w:t>
      </w:r>
      <w:r w:rsidR="00BF0D14" w:rsidRPr="00BF0D14">
        <w:rPr>
          <w:rFonts w:ascii="Arial" w:eastAsia="Arial" w:hAnsi="Arial" w:cs="Arial"/>
          <w:color w:val="000000"/>
          <w:sz w:val="24"/>
          <w:szCs w:val="24"/>
        </w:rPr>
        <w:t>above.</w:t>
      </w:r>
    </w:p>
    <w:p w14:paraId="19BF3D4D" w14:textId="77777777" w:rsidR="006F1DB4" w:rsidRDefault="006F1DB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9BF3D4E"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19BF3D4F" w14:textId="77777777" w:rsidR="006F1DB4" w:rsidRDefault="006F1DB4">
      <w:pPr>
        <w:tabs>
          <w:tab w:val="left" w:pos="2257"/>
        </w:tabs>
        <w:spacing w:after="0" w:line="259" w:lineRule="auto"/>
        <w:rPr>
          <w:rFonts w:ascii="Arial" w:eastAsia="Arial" w:hAnsi="Arial" w:cs="Arial"/>
          <w:sz w:val="24"/>
          <w:szCs w:val="24"/>
        </w:rPr>
      </w:pPr>
    </w:p>
    <w:p w14:paraId="19BF3D50"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9BF3D51"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19BF3D57" w14:textId="3A6C0BFE" w:rsidR="006F1DB4" w:rsidRDefault="006F1DB4">
      <w:pPr>
        <w:spacing w:after="0" w:line="259" w:lineRule="auto"/>
        <w:rPr>
          <w:rFonts w:ascii="Arial" w:eastAsia="Arial" w:hAnsi="Arial" w:cs="Arial"/>
          <w:b/>
          <w:sz w:val="24"/>
          <w:szCs w:val="24"/>
        </w:rPr>
      </w:pPr>
    </w:p>
    <w:p w14:paraId="4CE6E069" w14:textId="77777777" w:rsidR="00957131" w:rsidRPr="00957131" w:rsidRDefault="00957131" w:rsidP="00957131">
      <w:pPr>
        <w:pStyle w:val="paragraph"/>
        <w:spacing w:before="0" w:beforeAutospacing="0" w:after="0" w:afterAutospacing="0"/>
        <w:textAlignment w:val="baseline"/>
        <w:rPr>
          <w:rFonts w:ascii="Segoe UI" w:hAnsi="Segoe UI" w:cs="Segoe UI"/>
          <w:sz w:val="18"/>
          <w:szCs w:val="18"/>
        </w:rPr>
      </w:pPr>
      <w:r w:rsidRPr="00957131">
        <w:rPr>
          <w:rFonts w:ascii="Arial" w:hAnsi="Arial" w:cs="Arial"/>
        </w:rPr>
        <w:t>Special Term 1 </w:t>
      </w:r>
    </w:p>
    <w:p w14:paraId="503BF396"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57131" w:rsidRPr="00957131" w14:paraId="64AFE308" w14:textId="77777777" w:rsidTr="00957131">
        <w:tc>
          <w:tcPr>
            <w:tcW w:w="4500" w:type="dxa"/>
            <w:tcBorders>
              <w:top w:val="nil"/>
              <w:left w:val="nil"/>
              <w:bottom w:val="nil"/>
              <w:right w:val="nil"/>
            </w:tcBorders>
            <w:shd w:val="clear" w:color="auto" w:fill="auto"/>
            <w:hideMark/>
          </w:tcPr>
          <w:p w14:paraId="26FC9A5C" w14:textId="77777777" w:rsidR="00957131" w:rsidRPr="00957131" w:rsidRDefault="00957131" w:rsidP="00957131">
            <w:pPr>
              <w:spacing w:after="0" w:line="240" w:lineRule="auto"/>
              <w:textAlignment w:val="baseline"/>
              <w:rPr>
                <w:rFonts w:ascii="Times New Roman" w:eastAsia="Times New Roman" w:hAnsi="Times New Roman" w:cs="Times New Roman"/>
                <w:sz w:val="24"/>
                <w:szCs w:val="24"/>
              </w:rPr>
            </w:pPr>
            <w:r w:rsidRPr="00957131">
              <w:rPr>
                <w:rFonts w:ascii="Arial" w:eastAsia="Times New Roman" w:hAnsi="Arial" w:cs="Arial"/>
                <w:b/>
                <w:bCs/>
                <w:sz w:val="24"/>
                <w:szCs w:val="24"/>
              </w:rPr>
              <w:t>“Landed Resources”</w:t>
            </w:r>
            <w:r w:rsidRPr="00957131">
              <w:rPr>
                <w:rFonts w:ascii="Arial" w:eastAsia="Times New Roman" w:hAnsi="Arial" w:cs="Arial"/>
                <w:sz w:val="24"/>
                <w:szCs w:val="24"/>
              </w:rPr>
              <w:t> </w:t>
            </w:r>
          </w:p>
        </w:tc>
        <w:tc>
          <w:tcPr>
            <w:tcW w:w="4500" w:type="dxa"/>
            <w:tcBorders>
              <w:top w:val="nil"/>
              <w:left w:val="nil"/>
              <w:bottom w:val="nil"/>
              <w:right w:val="nil"/>
            </w:tcBorders>
            <w:shd w:val="clear" w:color="auto" w:fill="auto"/>
            <w:hideMark/>
          </w:tcPr>
          <w:p w14:paraId="43BA7F3B" w14:textId="77777777" w:rsidR="00957131" w:rsidRPr="00957131" w:rsidRDefault="00957131" w:rsidP="00957131">
            <w:pPr>
              <w:spacing w:after="0" w:line="240" w:lineRule="auto"/>
              <w:textAlignment w:val="baseline"/>
              <w:rPr>
                <w:rFonts w:ascii="Times New Roman" w:eastAsia="Times New Roman" w:hAnsi="Times New Roman" w:cs="Times New Roman"/>
                <w:sz w:val="24"/>
                <w:szCs w:val="24"/>
              </w:rPr>
            </w:pPr>
            <w:r w:rsidRPr="00957131">
              <w:rPr>
                <w:rFonts w:ascii="Arial" w:eastAsia="Times New Roman" w:hAnsi="Arial" w:cs="Arial"/>
                <w:sz w:val="24"/>
                <w:szCs w:val="24"/>
              </w:rPr>
              <w:t>When the Supplier or its Sub-contractors causes foreign nationals to be brought to the United Kingdom to provide the Services. </w:t>
            </w:r>
          </w:p>
        </w:tc>
      </w:tr>
    </w:tbl>
    <w:p w14:paraId="4AA599A0"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4E03624B"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1.1 The Supplier and any of its Sub-contractors, shall not access, process, host or transfer Buyer Data outside the United Kingdom without the prior written consent of the Buyer, and where the Buyer gives consent, the Supplier shall comply with any reasonable instructions notified to it by the Buyer in relation to the Buyer Data in question. The provisions set out in this paragraph shall apply to Landed Resources. </w:t>
      </w:r>
    </w:p>
    <w:p w14:paraId="72DEC8E9"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67CE8189"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1.2 Where the Buyer has given its prior written consent to the Supplier to access, process, host or transfer Buyer data from premises outside the United Kingdom (in accordance with Special Term 1 of the Contract):- </w:t>
      </w:r>
    </w:p>
    <w:p w14:paraId="784C5E60" w14:textId="77777777" w:rsidR="00957131" w:rsidRPr="00957131" w:rsidRDefault="00957131" w:rsidP="00957131">
      <w:pPr>
        <w:spacing w:after="0" w:line="240" w:lineRule="auto"/>
        <w:ind w:left="705" w:hanging="705"/>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24CD8183" w14:textId="77777777" w:rsidR="00957131" w:rsidRPr="00957131" w:rsidRDefault="00957131" w:rsidP="00957131">
      <w:pPr>
        <w:spacing w:after="0" w:line="240" w:lineRule="auto"/>
        <w:ind w:left="1425" w:hanging="705"/>
        <w:jc w:val="both"/>
        <w:textAlignment w:val="baseline"/>
        <w:rPr>
          <w:rFonts w:ascii="Segoe UI" w:eastAsia="Times New Roman" w:hAnsi="Segoe UI" w:cs="Segoe UI"/>
          <w:sz w:val="18"/>
          <w:szCs w:val="18"/>
        </w:rPr>
      </w:pPr>
      <w:r w:rsidRPr="00957131">
        <w:rPr>
          <w:rFonts w:ascii="Arial" w:eastAsia="Times New Roman" w:hAnsi="Arial" w:cs="Arial"/>
          <w:sz w:val="24"/>
          <w:szCs w:val="24"/>
        </w:rPr>
        <w:t>a) </w:t>
      </w:r>
      <w:r w:rsidRPr="00957131">
        <w:rPr>
          <w:rFonts w:eastAsia="Times New Roman"/>
          <w:sz w:val="24"/>
          <w:szCs w:val="24"/>
        </w:rPr>
        <w:t xml:space="preserve"> </w:t>
      </w:r>
      <w:r w:rsidRPr="00957131">
        <w:rPr>
          <w:rFonts w:ascii="Arial" w:eastAsia="Times New Roman" w:hAnsi="Arial" w:cs="Arial"/>
          <w:sz w:val="24"/>
          <w:szCs w:val="24"/>
        </w:rPr>
        <w:t>the Supplier must notify the Buyer (in so far as they are not prohibited by Law) where any Regulatory Bodies seek to gain or has gained access to such Buyer data;  </w:t>
      </w:r>
    </w:p>
    <w:p w14:paraId="7AEE4325" w14:textId="77777777" w:rsidR="00957131" w:rsidRPr="00957131" w:rsidRDefault="00957131" w:rsidP="00957131">
      <w:pPr>
        <w:spacing w:after="0" w:line="240" w:lineRule="auto"/>
        <w:ind w:left="705" w:hanging="705"/>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2192EA5D" w14:textId="77777777" w:rsidR="00957131" w:rsidRPr="00957131" w:rsidRDefault="00957131" w:rsidP="00957131">
      <w:pPr>
        <w:spacing w:after="0" w:line="240" w:lineRule="auto"/>
        <w:ind w:left="1425" w:hanging="705"/>
        <w:jc w:val="both"/>
        <w:textAlignment w:val="baseline"/>
        <w:rPr>
          <w:rFonts w:ascii="Segoe UI" w:eastAsia="Times New Roman" w:hAnsi="Segoe UI" w:cs="Segoe UI"/>
          <w:sz w:val="18"/>
          <w:szCs w:val="18"/>
        </w:rPr>
      </w:pPr>
      <w:r w:rsidRPr="00957131">
        <w:rPr>
          <w:rFonts w:ascii="Arial" w:eastAsia="Times New Roman" w:hAnsi="Arial" w:cs="Arial"/>
          <w:sz w:val="24"/>
          <w:szCs w:val="24"/>
        </w:rPr>
        <w:t>b) </w:t>
      </w:r>
      <w:r w:rsidRPr="00957131">
        <w:rPr>
          <w:rFonts w:eastAsia="Times New Roman"/>
          <w:sz w:val="24"/>
          <w:szCs w:val="24"/>
        </w:rPr>
        <w:t xml:space="preserve"> </w:t>
      </w:r>
      <w:r w:rsidRPr="00957131">
        <w:rPr>
          <w:rFonts w:ascii="Arial" w:eastAsia="Times New Roman" w:hAnsi="Arial" w:cs="Arial"/>
          <w:sz w:val="24"/>
          <w:szCs w:val="24"/>
        </w:rPr>
        <w:t>the Supplier shall take all necessary steps in order to prevent any access to, or disclosure of, any Buyer data to any Regulatory Bodies outside the United Kingdom unless required by Law without any applicable exception or exemption. </w:t>
      </w:r>
    </w:p>
    <w:p w14:paraId="1C35B872"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53F1ABE7"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Special Term 2 </w:t>
      </w:r>
    </w:p>
    <w:p w14:paraId="795CA97C"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72DF01D0"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2.1 The Supplier’s Security Management Plan shall take the form of the Information Security Questionnaire provided by the Buyer at Call Off Schedule 9 – Security Part B Annex 2 Security Management Plan </w:t>
      </w:r>
    </w:p>
    <w:p w14:paraId="70558DDB"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1D301028"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2.2 The Supplier shall, and shall procure that any Sub-contractor (as applicable) shall, complete the Information Security Questionnaire at least annually or at the request by the Buyer. The Supplier shall provide the completed Information Security Questionnaire to the Buyer within one calendar month from the date of request. </w:t>
      </w:r>
    </w:p>
    <w:p w14:paraId="57E8A346"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12CC9EFB"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Special Term 3 </w:t>
      </w:r>
    </w:p>
    <w:p w14:paraId="4EFBC1E6"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2B4A6FAB"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3.1 The Supplier shall operate and maintain policies and processes for risk management (the </w:t>
      </w:r>
      <w:r w:rsidRPr="00957131">
        <w:rPr>
          <w:rFonts w:ascii="Arial" w:eastAsia="Times New Roman" w:hAnsi="Arial" w:cs="Arial"/>
          <w:b/>
          <w:bCs/>
          <w:sz w:val="24"/>
          <w:szCs w:val="24"/>
        </w:rPr>
        <w:t>Risk Management Policy</w:t>
      </w:r>
      <w:r w:rsidRPr="00957131">
        <w:rPr>
          <w:rFonts w:ascii="Arial" w:eastAsia="Times New Roman" w:hAnsi="Arial" w:cs="Arial"/>
          <w:sz w:val="24"/>
          <w:szCs w:val="24"/>
        </w:rPr>
        <w:t>) during the Call-Off Contract Period which includes standards and processes for the assessment of any potential risks in relation to the Services and processes to ensure that the Buyer’s Security Requirements are met (the </w:t>
      </w:r>
      <w:r w:rsidRPr="00957131">
        <w:rPr>
          <w:rFonts w:ascii="Arial" w:eastAsia="Times New Roman" w:hAnsi="Arial" w:cs="Arial"/>
          <w:b/>
          <w:bCs/>
          <w:sz w:val="24"/>
          <w:szCs w:val="24"/>
        </w:rPr>
        <w:t>Risk Assessment</w:t>
      </w:r>
      <w:r w:rsidRPr="00957131">
        <w:rPr>
          <w:rFonts w:ascii="Arial" w:eastAsia="Times New Roman" w:hAnsi="Arial" w:cs="Arial"/>
          <w:sz w:val="24"/>
          <w:szCs w:val="24"/>
        </w:rPr>
        <w:t xml:space="preserve">). The Supplier shall provide the Risk </w:t>
      </w:r>
      <w:r w:rsidRPr="00957131">
        <w:rPr>
          <w:rFonts w:ascii="Arial" w:eastAsia="Times New Roman" w:hAnsi="Arial" w:cs="Arial"/>
          <w:sz w:val="24"/>
          <w:szCs w:val="24"/>
        </w:rPr>
        <w:lastRenderedPageBreak/>
        <w:t>Management Policy to the Buyer upon request within 10 Working Days of such request. The Buyer may, at its absolute discretion, require changes to the Risk Management Policy to comply with the Buyer’s Security Requirements. The Supplier shall, at its own expense, undertake those actions required in order to implement the changes required by the Buyer within one calendar month of such request or on a date as agreed by the Parties. </w:t>
      </w:r>
    </w:p>
    <w:p w14:paraId="61AAC82A"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6FCDD350"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3.2 The Supplier shall carry out a Risk Assessment (</w:t>
      </w:r>
      <w:proofErr w:type="spellStart"/>
      <w:r w:rsidRPr="00957131">
        <w:rPr>
          <w:rFonts w:ascii="Arial" w:eastAsia="Times New Roman" w:hAnsi="Arial" w:cs="Arial"/>
          <w:sz w:val="24"/>
          <w:szCs w:val="24"/>
        </w:rPr>
        <w:t>i</w:t>
      </w:r>
      <w:proofErr w:type="spellEnd"/>
      <w:r w:rsidRPr="00957131">
        <w:rPr>
          <w:rFonts w:ascii="Arial" w:eastAsia="Times New Roman" w:hAnsi="Arial" w:cs="Arial"/>
          <w:sz w:val="24"/>
          <w:szCs w:val="24"/>
        </w:rPr>
        <w:t>) at least annually, (ii) in the event of a material change in the Supplier’s Systems Environment or in the threat landscape or (iii) at the request of the Buyer. The Supplier shall provide the report of the Risk Assessment to the Buyer, in the case of at least annual Risk Assessments, within 5 Working Days of completion of the Risk Assessment or, in the case of all other Risk Assessments, within one calendar month after completion of the Risk Assessment or on a date as agreed by the Parties. The Supplier shall notify the Buyer within 5 Working Days if the Risk Profile in relation to the Services has changed materially, for example, but not limited to, from one risk rating to another risk rating.  </w:t>
      </w:r>
    </w:p>
    <w:p w14:paraId="46309F05" w14:textId="77777777" w:rsidR="00957131" w:rsidRPr="00957131" w:rsidRDefault="00957131" w:rsidP="00957131">
      <w:pPr>
        <w:spacing w:after="0" w:line="240" w:lineRule="auto"/>
        <w:ind w:left="720"/>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52515F80"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3.3 If the Buyer decides, at its absolute discretion, that any Risk Assessment does not meet the Buyer’s Security Requirements, the Supplier shall repeat the Risk Assessment within one calendar month of such request or as agreed by the Parties. </w:t>
      </w:r>
    </w:p>
    <w:p w14:paraId="16C9A5CB" w14:textId="77777777" w:rsidR="00957131" w:rsidRPr="00957131" w:rsidRDefault="00957131" w:rsidP="00957131">
      <w:pPr>
        <w:spacing w:after="0" w:line="240" w:lineRule="auto"/>
        <w:ind w:left="720"/>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50EA0CA0"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3.4 The Supplier shall, and shall procure that any Sub-contractor (as applicable) shall, co-operate with the Buyer in relation to the Buyer’s own risk management processes regarding the Services. </w:t>
      </w:r>
    </w:p>
    <w:p w14:paraId="3DF33296" w14:textId="77777777" w:rsidR="00957131" w:rsidRPr="00957131" w:rsidRDefault="00957131" w:rsidP="00957131">
      <w:pPr>
        <w:spacing w:after="0" w:line="240" w:lineRule="auto"/>
        <w:ind w:left="720"/>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35E883E0"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3.5 For the avoidance of doubt, the Supplier shall pay all costs in relation to undertaking any action required to meet the requirements stipulated in Special Term 3. Any failure by the Supplier to comply with any requirement of Special Term 3 (regardless of whether such failure is capable of remedy), shall constitute a Default Breach entitling the Buyer to exercise its rights under Clause 10.4. </w:t>
      </w:r>
    </w:p>
    <w:p w14:paraId="34180AFB"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196A1A86"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Special Term 4 </w:t>
      </w:r>
    </w:p>
    <w:p w14:paraId="16884A45"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6"/>
        <w:gridCol w:w="4445"/>
      </w:tblGrid>
      <w:tr w:rsidR="00957131" w:rsidRPr="00957131" w14:paraId="03969770" w14:textId="77777777" w:rsidTr="00957131">
        <w:trPr>
          <w:trHeight w:val="1680"/>
        </w:trPr>
        <w:tc>
          <w:tcPr>
            <w:tcW w:w="4455" w:type="dxa"/>
            <w:tcBorders>
              <w:top w:val="nil"/>
              <w:left w:val="nil"/>
              <w:bottom w:val="nil"/>
              <w:right w:val="nil"/>
            </w:tcBorders>
            <w:shd w:val="clear" w:color="auto" w:fill="auto"/>
            <w:hideMark/>
          </w:tcPr>
          <w:p w14:paraId="0595E667" w14:textId="77777777" w:rsidR="00957131" w:rsidRPr="00957131" w:rsidRDefault="00957131" w:rsidP="00957131">
            <w:pPr>
              <w:spacing w:after="0" w:line="240" w:lineRule="auto"/>
              <w:ind w:left="720" w:hanging="720"/>
              <w:jc w:val="both"/>
              <w:textAlignment w:val="baseline"/>
              <w:rPr>
                <w:rFonts w:ascii="Times New Roman" w:eastAsia="Times New Roman" w:hAnsi="Times New Roman" w:cs="Times New Roman"/>
                <w:sz w:val="24"/>
                <w:szCs w:val="24"/>
              </w:rPr>
            </w:pPr>
            <w:r w:rsidRPr="00957131">
              <w:rPr>
                <w:rFonts w:ascii="Arial" w:eastAsia="Times New Roman" w:hAnsi="Arial" w:cs="Arial"/>
                <w:b/>
                <w:bCs/>
                <w:sz w:val="24"/>
                <w:szCs w:val="24"/>
              </w:rPr>
              <w:t>“Information Security”</w:t>
            </w:r>
            <w:r w:rsidRPr="00957131">
              <w:rPr>
                <w:rFonts w:ascii="Arial" w:eastAsia="Times New Roman" w:hAnsi="Arial" w:cs="Arial"/>
                <w:sz w:val="24"/>
                <w:szCs w:val="24"/>
              </w:rPr>
              <w:t> </w:t>
            </w:r>
          </w:p>
        </w:tc>
        <w:tc>
          <w:tcPr>
            <w:tcW w:w="4455" w:type="dxa"/>
            <w:tcBorders>
              <w:top w:val="nil"/>
              <w:left w:val="nil"/>
              <w:bottom w:val="nil"/>
              <w:right w:val="nil"/>
            </w:tcBorders>
            <w:shd w:val="clear" w:color="auto" w:fill="auto"/>
            <w:hideMark/>
          </w:tcPr>
          <w:p w14:paraId="62B4ACC5" w14:textId="77777777" w:rsidR="00957131" w:rsidRPr="00957131" w:rsidRDefault="00957131" w:rsidP="00957131">
            <w:pPr>
              <w:numPr>
                <w:ilvl w:val="0"/>
                <w:numId w:val="4"/>
              </w:numPr>
              <w:spacing w:after="0" w:line="240" w:lineRule="auto"/>
              <w:ind w:left="0" w:firstLine="0"/>
              <w:textAlignment w:val="baseline"/>
              <w:rPr>
                <w:rFonts w:ascii="Arial" w:eastAsia="Times New Roman" w:hAnsi="Arial" w:cs="Arial"/>
                <w:sz w:val="24"/>
                <w:szCs w:val="24"/>
              </w:rPr>
            </w:pPr>
            <w:r w:rsidRPr="00957131">
              <w:rPr>
                <w:rFonts w:ascii="Arial" w:eastAsia="Times New Roman" w:hAnsi="Arial" w:cs="Arial"/>
                <w:sz w:val="24"/>
                <w:szCs w:val="24"/>
              </w:rPr>
              <w:t>the protection and preservation of: </w:t>
            </w:r>
          </w:p>
          <w:p w14:paraId="4854F9FA" w14:textId="77777777" w:rsidR="00957131" w:rsidRPr="00957131" w:rsidRDefault="00957131" w:rsidP="00957131">
            <w:pPr>
              <w:numPr>
                <w:ilvl w:val="0"/>
                <w:numId w:val="5"/>
              </w:numPr>
              <w:spacing w:after="0" w:line="240" w:lineRule="auto"/>
              <w:ind w:left="360" w:firstLine="0"/>
              <w:textAlignment w:val="baseline"/>
              <w:rPr>
                <w:rFonts w:ascii="Arial" w:eastAsia="Times New Roman" w:hAnsi="Arial" w:cs="Arial"/>
                <w:sz w:val="24"/>
                <w:szCs w:val="24"/>
              </w:rPr>
            </w:pPr>
            <w:r w:rsidRPr="00957131">
              <w:rPr>
                <w:rFonts w:ascii="Arial" w:eastAsia="Times New Roman" w:hAnsi="Arial" w:cs="Arial"/>
                <w:sz w:val="24"/>
                <w:szCs w:val="24"/>
              </w:rPr>
              <w:t>the confidentiality, integrity and availability of any Buyer Assets, the Buyer’s Systems Environment (or any part thereof) and the Supplier’s Systems Environment (or any part thereof); </w:t>
            </w:r>
          </w:p>
          <w:p w14:paraId="7F06C1AF" w14:textId="77777777" w:rsidR="00957131" w:rsidRPr="00957131" w:rsidRDefault="00957131" w:rsidP="00957131">
            <w:pPr>
              <w:numPr>
                <w:ilvl w:val="0"/>
                <w:numId w:val="6"/>
              </w:numPr>
              <w:spacing w:after="0" w:line="240" w:lineRule="auto"/>
              <w:ind w:left="360" w:firstLine="0"/>
              <w:textAlignment w:val="baseline"/>
              <w:rPr>
                <w:rFonts w:ascii="Arial" w:eastAsia="Times New Roman" w:hAnsi="Arial" w:cs="Arial"/>
                <w:sz w:val="24"/>
                <w:szCs w:val="24"/>
              </w:rPr>
            </w:pPr>
            <w:r w:rsidRPr="00957131">
              <w:rPr>
                <w:rFonts w:ascii="Arial" w:eastAsia="Times New Roman" w:hAnsi="Arial" w:cs="Arial"/>
                <w:sz w:val="24"/>
                <w:szCs w:val="24"/>
              </w:rPr>
              <w:t>related properties of information including, but not limited to, authenticity, accountability, and non-repudiation; and </w:t>
            </w:r>
          </w:p>
          <w:p w14:paraId="41415CEC" w14:textId="77777777" w:rsidR="00957131" w:rsidRPr="00957131" w:rsidRDefault="00957131" w:rsidP="00957131">
            <w:pPr>
              <w:numPr>
                <w:ilvl w:val="0"/>
                <w:numId w:val="7"/>
              </w:numPr>
              <w:spacing w:after="0" w:line="240" w:lineRule="auto"/>
              <w:ind w:left="0" w:firstLine="0"/>
              <w:textAlignment w:val="baseline"/>
              <w:rPr>
                <w:rFonts w:ascii="Arial" w:eastAsia="Times New Roman" w:hAnsi="Arial" w:cs="Arial"/>
                <w:sz w:val="24"/>
                <w:szCs w:val="24"/>
              </w:rPr>
            </w:pPr>
            <w:r w:rsidRPr="00957131">
              <w:rPr>
                <w:rFonts w:ascii="Arial" w:eastAsia="Times New Roman" w:hAnsi="Arial" w:cs="Arial"/>
                <w:sz w:val="24"/>
                <w:szCs w:val="24"/>
              </w:rPr>
              <w:t>compliance with all Law applicable to the processing, transmission, storage and disposal of Buyer Assets. </w:t>
            </w:r>
          </w:p>
        </w:tc>
      </w:tr>
      <w:tr w:rsidR="00957131" w:rsidRPr="00957131" w14:paraId="37C784A0" w14:textId="77777777" w:rsidTr="00957131">
        <w:trPr>
          <w:trHeight w:val="1125"/>
        </w:trPr>
        <w:tc>
          <w:tcPr>
            <w:tcW w:w="4455" w:type="dxa"/>
            <w:tcBorders>
              <w:top w:val="nil"/>
              <w:left w:val="nil"/>
              <w:bottom w:val="nil"/>
              <w:right w:val="nil"/>
            </w:tcBorders>
            <w:shd w:val="clear" w:color="auto" w:fill="auto"/>
            <w:hideMark/>
          </w:tcPr>
          <w:p w14:paraId="433C6506" w14:textId="77777777" w:rsidR="00957131" w:rsidRPr="00957131" w:rsidRDefault="00957131" w:rsidP="00957131">
            <w:pPr>
              <w:spacing w:after="0" w:line="240" w:lineRule="auto"/>
              <w:ind w:left="720" w:hanging="720"/>
              <w:jc w:val="both"/>
              <w:textAlignment w:val="baseline"/>
              <w:rPr>
                <w:rFonts w:ascii="Times New Roman" w:eastAsia="Times New Roman" w:hAnsi="Times New Roman" w:cs="Times New Roman"/>
                <w:sz w:val="24"/>
                <w:szCs w:val="24"/>
              </w:rPr>
            </w:pPr>
            <w:r w:rsidRPr="00957131">
              <w:rPr>
                <w:rFonts w:ascii="Arial" w:eastAsia="Times New Roman" w:hAnsi="Arial" w:cs="Arial"/>
                <w:b/>
                <w:bCs/>
                <w:sz w:val="24"/>
                <w:szCs w:val="24"/>
              </w:rPr>
              <w:lastRenderedPageBreak/>
              <w:t>“Supplier’s Systems Environment”</w:t>
            </w:r>
            <w:r w:rsidRPr="00957131">
              <w:rPr>
                <w:rFonts w:ascii="Arial" w:eastAsia="Times New Roman" w:hAnsi="Arial" w:cs="Arial"/>
                <w:sz w:val="24"/>
                <w:szCs w:val="24"/>
              </w:rPr>
              <w:t> </w:t>
            </w:r>
          </w:p>
        </w:tc>
        <w:tc>
          <w:tcPr>
            <w:tcW w:w="4455" w:type="dxa"/>
            <w:tcBorders>
              <w:top w:val="nil"/>
              <w:left w:val="nil"/>
              <w:bottom w:val="nil"/>
              <w:right w:val="nil"/>
            </w:tcBorders>
            <w:shd w:val="clear" w:color="auto" w:fill="auto"/>
            <w:hideMark/>
          </w:tcPr>
          <w:p w14:paraId="7EFC8000" w14:textId="77777777" w:rsidR="00957131" w:rsidRPr="00957131" w:rsidRDefault="00957131" w:rsidP="00957131">
            <w:pPr>
              <w:spacing w:after="0" w:line="240" w:lineRule="auto"/>
              <w:jc w:val="both"/>
              <w:textAlignment w:val="baseline"/>
              <w:rPr>
                <w:rFonts w:ascii="Times New Roman" w:eastAsia="Times New Roman" w:hAnsi="Times New Roman" w:cs="Times New Roman"/>
                <w:sz w:val="24"/>
                <w:szCs w:val="24"/>
              </w:rPr>
            </w:pPr>
            <w:r w:rsidRPr="00957131">
              <w:rPr>
                <w:rFonts w:ascii="Arial" w:eastAsia="Times New Roman" w:hAnsi="Arial" w:cs="Arial"/>
                <w:sz w:val="24"/>
                <w:szCs w:val="24"/>
              </w:rPr>
              <w:t>means any ICT systems provided by the Supplier (and any Sub-contractor) which are or may be used for the provision of the Services. </w:t>
            </w:r>
          </w:p>
        </w:tc>
      </w:tr>
      <w:tr w:rsidR="00957131" w:rsidRPr="00957131" w14:paraId="033AAC84" w14:textId="77777777" w:rsidTr="00957131">
        <w:trPr>
          <w:trHeight w:val="1125"/>
        </w:trPr>
        <w:tc>
          <w:tcPr>
            <w:tcW w:w="4455" w:type="dxa"/>
            <w:tcBorders>
              <w:top w:val="nil"/>
              <w:left w:val="nil"/>
              <w:bottom w:val="nil"/>
              <w:right w:val="nil"/>
            </w:tcBorders>
            <w:shd w:val="clear" w:color="auto" w:fill="auto"/>
            <w:hideMark/>
          </w:tcPr>
          <w:p w14:paraId="7C37B514" w14:textId="77777777" w:rsidR="00957131" w:rsidRPr="00957131" w:rsidRDefault="00957131" w:rsidP="00957131">
            <w:pPr>
              <w:spacing w:after="0" w:line="240" w:lineRule="auto"/>
              <w:ind w:left="720" w:hanging="720"/>
              <w:jc w:val="both"/>
              <w:textAlignment w:val="baseline"/>
              <w:rPr>
                <w:rFonts w:ascii="Times New Roman" w:eastAsia="Times New Roman" w:hAnsi="Times New Roman" w:cs="Times New Roman"/>
                <w:sz w:val="24"/>
                <w:szCs w:val="24"/>
              </w:rPr>
            </w:pPr>
            <w:r w:rsidRPr="00957131">
              <w:rPr>
                <w:rFonts w:ascii="Arial" w:eastAsia="Times New Roman" w:hAnsi="Arial" w:cs="Arial"/>
                <w:b/>
                <w:bCs/>
                <w:sz w:val="24"/>
                <w:szCs w:val="24"/>
              </w:rPr>
              <w:t>“Penetration Test”</w:t>
            </w:r>
            <w:r w:rsidRPr="00957131">
              <w:rPr>
                <w:rFonts w:ascii="Arial" w:eastAsia="Times New Roman" w:hAnsi="Arial" w:cs="Arial"/>
                <w:sz w:val="24"/>
                <w:szCs w:val="24"/>
              </w:rPr>
              <w:t> </w:t>
            </w:r>
          </w:p>
        </w:tc>
        <w:tc>
          <w:tcPr>
            <w:tcW w:w="4455" w:type="dxa"/>
            <w:tcBorders>
              <w:top w:val="nil"/>
              <w:left w:val="nil"/>
              <w:bottom w:val="nil"/>
              <w:right w:val="nil"/>
            </w:tcBorders>
            <w:shd w:val="clear" w:color="auto" w:fill="auto"/>
            <w:hideMark/>
          </w:tcPr>
          <w:p w14:paraId="002AC0FF" w14:textId="77777777" w:rsidR="00957131" w:rsidRPr="00957131" w:rsidRDefault="00957131" w:rsidP="00957131">
            <w:pPr>
              <w:spacing w:after="0" w:line="240" w:lineRule="auto"/>
              <w:textAlignment w:val="baseline"/>
              <w:rPr>
                <w:rFonts w:ascii="Times New Roman" w:eastAsia="Times New Roman" w:hAnsi="Times New Roman" w:cs="Times New Roman"/>
                <w:sz w:val="24"/>
                <w:szCs w:val="24"/>
              </w:rPr>
            </w:pPr>
            <w:r w:rsidRPr="00957131">
              <w:rPr>
                <w:rFonts w:ascii="Arial" w:eastAsia="Times New Roman" w:hAnsi="Arial" w:cs="Arial"/>
                <w:sz w:val="24"/>
                <w:szCs w:val="24"/>
              </w:rPr>
              <w:t>shall mean a simulated attack on any Buyer Assets, the Buyer’s Systems Environment (or any part thereof) or the Supplier’s Systems Environment (or any part thereof). </w:t>
            </w:r>
          </w:p>
        </w:tc>
      </w:tr>
    </w:tbl>
    <w:p w14:paraId="7CF8E811"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73EBD184"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color w:val="000000"/>
          <w:sz w:val="24"/>
          <w:szCs w:val="24"/>
        </w:rPr>
        <w:t>4.1 The </w:t>
      </w:r>
      <w:r w:rsidRPr="00957131">
        <w:rPr>
          <w:rFonts w:ascii="Arial" w:eastAsia="Times New Roman" w:hAnsi="Arial" w:cs="Arial"/>
          <w:sz w:val="24"/>
          <w:szCs w:val="24"/>
        </w:rPr>
        <w:t>Supplier shall conduct Security Tests to assess the Information Security of the Supplier’s Systems Environment and, if requested, the Buyer’s Systems Environment. In relation to such Security Tests, the Supplier shall appoint a third party which </w:t>
      </w:r>
      <w:proofErr w:type="spellStart"/>
      <w:r w:rsidRPr="00957131">
        <w:rPr>
          <w:rFonts w:ascii="Arial" w:eastAsia="Times New Roman" w:hAnsi="Arial" w:cs="Arial"/>
          <w:sz w:val="24"/>
          <w:szCs w:val="24"/>
        </w:rPr>
        <w:t>i</w:t>
      </w:r>
      <w:proofErr w:type="spellEnd"/>
      <w:r w:rsidRPr="00957131">
        <w:rPr>
          <w:rFonts w:ascii="Arial" w:eastAsia="Times New Roman" w:hAnsi="Arial" w:cs="Arial"/>
          <w:sz w:val="24"/>
          <w:szCs w:val="24"/>
        </w:rPr>
        <w:t>) in respect of any Penetration Test, is duly accredited by CHECK, CREST (International), or </w:t>
      </w:r>
      <w:proofErr w:type="spellStart"/>
      <w:r w:rsidRPr="00957131">
        <w:rPr>
          <w:rFonts w:ascii="Arial" w:eastAsia="Times New Roman" w:hAnsi="Arial" w:cs="Arial"/>
          <w:sz w:val="24"/>
          <w:szCs w:val="24"/>
        </w:rPr>
        <w:t>Tigerscheme</w:t>
      </w:r>
      <w:proofErr w:type="spellEnd"/>
      <w:r w:rsidRPr="00957131">
        <w:rPr>
          <w:rFonts w:ascii="Arial" w:eastAsia="Times New Roman" w:hAnsi="Arial" w:cs="Arial"/>
          <w:sz w:val="24"/>
          <w:szCs w:val="24"/>
        </w:rPr>
        <w:t> and, ii) in respect of any Security Test to which PCI DSS apply, is an approved scanning vendor duly accredited by the PCI. Such Security Test shall be carried out (</w:t>
      </w:r>
      <w:proofErr w:type="spellStart"/>
      <w:r w:rsidRPr="00957131">
        <w:rPr>
          <w:rFonts w:ascii="Arial" w:eastAsia="Times New Roman" w:hAnsi="Arial" w:cs="Arial"/>
          <w:sz w:val="24"/>
          <w:szCs w:val="24"/>
        </w:rPr>
        <w:t>i</w:t>
      </w:r>
      <w:proofErr w:type="spellEnd"/>
      <w:r w:rsidRPr="00957131">
        <w:rPr>
          <w:rFonts w:ascii="Arial" w:eastAsia="Times New Roman" w:hAnsi="Arial" w:cs="Arial"/>
          <w:sz w:val="24"/>
          <w:szCs w:val="24"/>
        </w:rPr>
        <w:t>) at least annually, (ii) in the event of a material change in the Supplier’s Systems Environment or in the Buyer’s System Environment or (iii) at the request of the Buyer which request may include, but is not limited to, a repeat of a previous Security Test. The content, and format of any report of such Security Tests shall be approved in advance of the Security Test by the Buyer. The Supplier shall provide any report of such Security Tests within one calendar month following the completion of such Security Test or on a date agreed by the Parties. The Supplier shall, at its own expense, undertake those actions required to rectify any risks identified by any Security Test in the manner and within the timeframe required by the Buyer in its absolute discretion.  </w:t>
      </w:r>
    </w:p>
    <w:p w14:paraId="38D1B0F6" w14:textId="77777777" w:rsidR="00957131" w:rsidRPr="00957131" w:rsidRDefault="00957131" w:rsidP="00957131">
      <w:pPr>
        <w:spacing w:after="0" w:line="240" w:lineRule="auto"/>
        <w:ind w:left="720"/>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5F7E9885"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4.2 The Buyer shall be entitled to send the Buyer’s Representative to witness the conduct of any Security Test. The Supplier shall provide to the Buyer notice of any Security Test at least one month prior to the relevant Security Test.  </w:t>
      </w:r>
    </w:p>
    <w:p w14:paraId="16AE0747"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2D59E3EB"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Special Term 5 </w:t>
      </w:r>
    </w:p>
    <w:p w14:paraId="6C897FE4"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620"/>
      </w:tblGrid>
      <w:tr w:rsidR="00957131" w:rsidRPr="00957131" w14:paraId="45B52E18" w14:textId="77777777" w:rsidTr="00957131">
        <w:tc>
          <w:tcPr>
            <w:tcW w:w="4395" w:type="dxa"/>
            <w:tcBorders>
              <w:top w:val="nil"/>
              <w:left w:val="nil"/>
              <w:bottom w:val="nil"/>
              <w:right w:val="nil"/>
            </w:tcBorders>
            <w:shd w:val="clear" w:color="auto" w:fill="auto"/>
            <w:hideMark/>
          </w:tcPr>
          <w:p w14:paraId="71FC3FA4" w14:textId="77777777" w:rsidR="00957131" w:rsidRPr="00957131" w:rsidRDefault="00957131" w:rsidP="00957131">
            <w:pPr>
              <w:spacing w:after="0" w:line="240" w:lineRule="auto"/>
              <w:jc w:val="both"/>
              <w:textAlignment w:val="baseline"/>
              <w:rPr>
                <w:rFonts w:ascii="Times New Roman" w:eastAsia="Times New Roman" w:hAnsi="Times New Roman" w:cs="Times New Roman"/>
                <w:sz w:val="24"/>
                <w:szCs w:val="24"/>
              </w:rPr>
            </w:pPr>
            <w:r w:rsidRPr="00957131">
              <w:rPr>
                <w:rFonts w:ascii="Arial" w:eastAsia="Times New Roman" w:hAnsi="Arial" w:cs="Arial"/>
                <w:sz w:val="24"/>
                <w:szCs w:val="24"/>
              </w:rPr>
              <w:t>“</w:t>
            </w:r>
            <w:r w:rsidRPr="00957131">
              <w:rPr>
                <w:rFonts w:ascii="Arial" w:eastAsia="Times New Roman" w:hAnsi="Arial" w:cs="Arial"/>
                <w:b/>
                <w:bCs/>
                <w:sz w:val="24"/>
                <w:szCs w:val="24"/>
              </w:rPr>
              <w:t>Cyber Essentials Plus</w:t>
            </w:r>
            <w:r w:rsidRPr="00957131">
              <w:rPr>
                <w:rFonts w:ascii="Arial" w:eastAsia="Times New Roman" w:hAnsi="Arial" w:cs="Arial"/>
                <w:sz w:val="24"/>
                <w:szCs w:val="24"/>
              </w:rPr>
              <w:t>” </w:t>
            </w:r>
          </w:p>
        </w:tc>
        <w:tc>
          <w:tcPr>
            <w:tcW w:w="4620" w:type="dxa"/>
            <w:tcBorders>
              <w:top w:val="nil"/>
              <w:left w:val="nil"/>
              <w:bottom w:val="nil"/>
              <w:right w:val="nil"/>
            </w:tcBorders>
            <w:shd w:val="clear" w:color="auto" w:fill="auto"/>
            <w:hideMark/>
          </w:tcPr>
          <w:p w14:paraId="7522737B" w14:textId="77777777" w:rsidR="00957131" w:rsidRPr="00957131" w:rsidRDefault="00957131" w:rsidP="00957131">
            <w:pPr>
              <w:spacing w:after="0" w:line="240" w:lineRule="auto"/>
              <w:textAlignment w:val="baseline"/>
              <w:rPr>
                <w:rFonts w:ascii="Times New Roman" w:eastAsia="Times New Roman" w:hAnsi="Times New Roman" w:cs="Times New Roman"/>
                <w:sz w:val="24"/>
                <w:szCs w:val="24"/>
              </w:rPr>
            </w:pPr>
            <w:r w:rsidRPr="00957131">
              <w:rPr>
                <w:rFonts w:ascii="Arial" w:eastAsia="Times New Roman" w:hAnsi="Arial" w:cs="Arial"/>
                <w:sz w:val="24"/>
                <w:szCs w:val="24"/>
              </w:rPr>
              <w:t>shall mean the Government-backed, industry-supported scheme managed by the NCSC with higher level of security requirements to help organisations to protect themselves against online threats or the relevant successor or replacement scheme which is published and/or formally recommended by the NCSC. </w:t>
            </w:r>
          </w:p>
        </w:tc>
      </w:tr>
    </w:tbl>
    <w:p w14:paraId="52B624A9"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30A94E59"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5.1 The Supplier shall, and shall procure that any Sub-contractor (as applicable) shall, obtain and maintain certification to Cyber Essentials Plus (the “Cyber Essentials Plus Certificate”) in relation to the Services during Call-Off Contract Period. The Cyber Essentials Plus Certificate shall be provided by the Supplier to the Buyer annually on the dates as agreed by the Parties.   </w:t>
      </w:r>
    </w:p>
    <w:p w14:paraId="6A2F75D6"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39C873DA" w14:textId="77777777" w:rsidR="00957131" w:rsidRPr="00957131" w:rsidRDefault="00957131" w:rsidP="00957131">
      <w:pPr>
        <w:spacing w:after="0" w:line="240" w:lineRule="auto"/>
        <w:jc w:val="both"/>
        <w:textAlignment w:val="baseline"/>
        <w:rPr>
          <w:rFonts w:ascii="Segoe UI" w:eastAsia="Times New Roman" w:hAnsi="Segoe UI" w:cs="Segoe UI"/>
          <w:sz w:val="18"/>
          <w:szCs w:val="18"/>
        </w:rPr>
      </w:pPr>
      <w:r w:rsidRPr="00957131">
        <w:rPr>
          <w:rFonts w:ascii="Arial" w:eastAsia="Times New Roman" w:hAnsi="Arial" w:cs="Arial"/>
          <w:sz w:val="24"/>
          <w:szCs w:val="24"/>
        </w:rPr>
        <w:t xml:space="preserve">5.2 The Supplier shall notify the Buyer of any failure to obtain, or the revocation of, a Cyber Essentials Plus Certificate within 2 Working Days of confirmation of such failure </w:t>
      </w:r>
      <w:r w:rsidRPr="00957131">
        <w:rPr>
          <w:rFonts w:ascii="Arial" w:eastAsia="Times New Roman" w:hAnsi="Arial" w:cs="Arial"/>
          <w:sz w:val="24"/>
          <w:szCs w:val="24"/>
        </w:rPr>
        <w:lastRenderedPageBreak/>
        <w:t>or revocation. The Supplier shall, at its own expense, undertake those actions required in order to obtain a Cyber Essentials Plus Certificate following such failure or revocation.  For the avoidance of doubt, any failure to obtain and/or maintain a Cyber Essentials Plus Certificate during the Call-Off Contract Period after the first date on which the Supplier was required to provide a Cyber Essentials Plus Certificate in accordance with paragraph </w:t>
      </w:r>
      <w:r w:rsidRPr="00957131">
        <w:rPr>
          <w:rFonts w:ascii="Arial" w:eastAsia="Times New Roman" w:hAnsi="Arial" w:cs="Arial"/>
          <w:color w:val="000000"/>
          <w:sz w:val="24"/>
          <w:szCs w:val="24"/>
          <w:shd w:val="clear" w:color="auto" w:fill="E1E3E6"/>
        </w:rPr>
        <w:t>5.1</w:t>
      </w:r>
      <w:r w:rsidRPr="00957131">
        <w:rPr>
          <w:rFonts w:ascii="Arial" w:eastAsia="Times New Roman" w:hAnsi="Arial" w:cs="Arial"/>
          <w:sz w:val="24"/>
          <w:szCs w:val="24"/>
        </w:rPr>
        <w:t> (regardless of whether such failure is capable of remedy) shall constitute a Default Breach entitling the Buyer to exercise its rights under Clause 10.4.  </w:t>
      </w:r>
    </w:p>
    <w:p w14:paraId="5A113541" w14:textId="77777777" w:rsidR="00957131" w:rsidRPr="00957131" w:rsidRDefault="00957131" w:rsidP="00957131">
      <w:pPr>
        <w:spacing w:after="0" w:line="240" w:lineRule="auto"/>
        <w:ind w:left="720" w:hanging="720"/>
        <w:jc w:val="both"/>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26CE0287" w14:textId="3A3EE50E" w:rsidR="00957131" w:rsidRPr="00957131" w:rsidRDefault="00BC3B4F" w:rsidP="00957131">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Special Term 6</w:t>
      </w:r>
    </w:p>
    <w:p w14:paraId="4843CC69"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6C05AA0A" w14:textId="5DFDB9F6" w:rsidR="00957131" w:rsidRPr="00957131" w:rsidRDefault="00BC3B4F" w:rsidP="00957131">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6</w:t>
      </w:r>
      <w:r w:rsidR="00957131" w:rsidRPr="00957131">
        <w:rPr>
          <w:rFonts w:ascii="Arial" w:eastAsia="Times New Roman" w:hAnsi="Arial" w:cs="Arial"/>
          <w:sz w:val="24"/>
          <w:szCs w:val="24"/>
        </w:rPr>
        <w:t>.1 The Supplier shall be a member of the Cyber Security Information Sharing Partnership during the Call-Off Contract Period. The Supplier shall participate in the Cyber Security Information Sharing Partnership for the exchange of cyber threat information. </w:t>
      </w:r>
    </w:p>
    <w:p w14:paraId="30592FEE" w14:textId="77777777" w:rsidR="00957131" w:rsidRPr="00957131" w:rsidRDefault="00957131" w:rsidP="00957131">
      <w:pPr>
        <w:spacing w:after="0" w:line="240" w:lineRule="auto"/>
        <w:textAlignment w:val="baseline"/>
        <w:rPr>
          <w:rFonts w:ascii="Segoe UI" w:eastAsia="Times New Roman" w:hAnsi="Segoe UI" w:cs="Segoe UI"/>
          <w:sz w:val="18"/>
          <w:szCs w:val="18"/>
        </w:rPr>
      </w:pPr>
      <w:r w:rsidRPr="00957131">
        <w:rPr>
          <w:rFonts w:ascii="Arial" w:eastAsia="Times New Roman" w:hAnsi="Arial" w:cs="Arial"/>
          <w:sz w:val="24"/>
          <w:szCs w:val="24"/>
        </w:rPr>
        <w:t> </w:t>
      </w:r>
    </w:p>
    <w:p w14:paraId="68907F52" w14:textId="356B8E4E" w:rsidR="00957131" w:rsidRPr="00957131" w:rsidRDefault="00BC3B4F" w:rsidP="00957131">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6</w:t>
      </w:r>
      <w:r w:rsidR="00957131" w:rsidRPr="5AA5692D">
        <w:rPr>
          <w:rFonts w:ascii="Arial" w:eastAsia="Times New Roman" w:hAnsi="Arial" w:cs="Arial"/>
          <w:sz w:val="24"/>
          <w:szCs w:val="24"/>
        </w:rPr>
        <w:t>.2 The Supplier shall review the NCSC weekly threat reports on a weekly basis and implement recommendations in line with the Supplier’s Risk Management Policy.</w:t>
      </w:r>
    </w:p>
    <w:p w14:paraId="5E14DA6D" w14:textId="3DB5768D" w:rsidR="00957131" w:rsidRDefault="00957131" w:rsidP="5AA5692D">
      <w:pPr>
        <w:spacing w:after="0" w:line="259" w:lineRule="auto"/>
        <w:rPr>
          <w:rFonts w:ascii="Arial" w:eastAsia="Arial" w:hAnsi="Arial" w:cs="Arial"/>
          <w:b/>
          <w:bCs/>
          <w:sz w:val="24"/>
          <w:szCs w:val="24"/>
        </w:rPr>
      </w:pPr>
    </w:p>
    <w:p w14:paraId="7591CCFF" w14:textId="4F5C6B90" w:rsidR="008104E6" w:rsidRDefault="00BC3B4F" w:rsidP="5AA5692D">
      <w:pPr>
        <w:spacing w:after="0" w:line="259" w:lineRule="auto"/>
        <w:rPr>
          <w:rFonts w:ascii="Arial" w:eastAsia="Arial" w:hAnsi="Arial" w:cs="Arial"/>
          <w:bCs/>
          <w:sz w:val="24"/>
          <w:szCs w:val="24"/>
        </w:rPr>
      </w:pPr>
      <w:r>
        <w:rPr>
          <w:rFonts w:ascii="Arial" w:eastAsia="Arial" w:hAnsi="Arial" w:cs="Arial"/>
          <w:bCs/>
          <w:sz w:val="24"/>
          <w:szCs w:val="24"/>
        </w:rPr>
        <w:t>Special Term 7</w:t>
      </w:r>
    </w:p>
    <w:p w14:paraId="7CB51864" w14:textId="62BB4196" w:rsidR="008104E6" w:rsidRDefault="008104E6" w:rsidP="3CA85BF6">
      <w:pPr>
        <w:spacing w:after="0" w:line="259" w:lineRule="auto"/>
        <w:rPr>
          <w:rFonts w:ascii="Arial" w:eastAsia="Arial" w:hAnsi="Arial" w:cs="Arial"/>
          <w:sz w:val="24"/>
          <w:szCs w:val="24"/>
        </w:rPr>
      </w:pPr>
    </w:p>
    <w:p w14:paraId="6993C398" w14:textId="0B8D4320" w:rsidR="1FE81DD4" w:rsidRPr="008207EF" w:rsidRDefault="1FE81DD4" w:rsidP="008207EF">
      <w:pPr>
        <w:ind w:left="2880" w:hanging="2880"/>
        <w:rPr>
          <w:rFonts w:ascii="Arial" w:hAnsi="Arial" w:cs="Arial"/>
          <w:sz w:val="24"/>
          <w:szCs w:val="24"/>
        </w:rPr>
      </w:pPr>
      <w:r w:rsidRPr="74C16351">
        <w:rPr>
          <w:rFonts w:ascii="Arial" w:eastAsia="Times New Roman" w:hAnsi="Arial" w:cs="Arial"/>
          <w:sz w:val="24"/>
          <w:szCs w:val="24"/>
        </w:rPr>
        <w:t xml:space="preserve">“Step-In Trigger Event” </w:t>
      </w:r>
      <w:r>
        <w:tab/>
      </w:r>
      <w:r w:rsidRPr="74C16351">
        <w:rPr>
          <w:rFonts w:ascii="Arial" w:eastAsia="Times New Roman" w:hAnsi="Arial" w:cs="Arial"/>
          <w:sz w:val="24"/>
          <w:szCs w:val="24"/>
        </w:rPr>
        <w:t xml:space="preserve">(a) </w:t>
      </w:r>
      <w:r w:rsidR="54A89BDE" w:rsidRPr="74C16351">
        <w:rPr>
          <w:rFonts w:ascii="Arial" w:eastAsia="Times New Roman" w:hAnsi="Arial" w:cs="Arial"/>
          <w:sz w:val="24"/>
          <w:szCs w:val="24"/>
        </w:rPr>
        <w:t>any event which entitles the Buyer to terminate the Call-off Contract as provided in Clause 10.4.1</w:t>
      </w:r>
      <w:r w:rsidRPr="74C16351">
        <w:rPr>
          <w:rFonts w:ascii="Arial" w:eastAsia="Times New Roman" w:hAnsi="Arial" w:cs="Arial"/>
          <w:sz w:val="24"/>
          <w:szCs w:val="24"/>
        </w:rPr>
        <w:t xml:space="preserve">; </w:t>
      </w:r>
    </w:p>
    <w:p w14:paraId="3BE387C8" w14:textId="25E266F2" w:rsidR="1FE81DD4" w:rsidRPr="008207EF" w:rsidRDefault="1FE81DD4" w:rsidP="008207EF">
      <w:pPr>
        <w:ind w:left="2880"/>
        <w:rPr>
          <w:rFonts w:ascii="Arial" w:hAnsi="Arial" w:cs="Arial"/>
          <w:sz w:val="24"/>
          <w:szCs w:val="24"/>
        </w:rPr>
      </w:pPr>
      <w:r w:rsidRPr="008207EF">
        <w:rPr>
          <w:rFonts w:ascii="Arial" w:eastAsia="Times New Roman" w:hAnsi="Arial" w:cs="Arial"/>
          <w:sz w:val="24"/>
          <w:szCs w:val="24"/>
        </w:rPr>
        <w:t xml:space="preserve">(b) a Default by the Supplier that is materially preventing or materially delaying the performance of the Services or any material part of the Services; </w:t>
      </w:r>
    </w:p>
    <w:p w14:paraId="7A06A9AC" w14:textId="05419AD0" w:rsidR="1FE81DD4" w:rsidRPr="008207EF" w:rsidRDefault="004D377F" w:rsidP="008207EF">
      <w:pPr>
        <w:ind w:left="2880"/>
        <w:rPr>
          <w:rFonts w:ascii="Arial" w:hAnsi="Arial" w:cs="Arial"/>
          <w:sz w:val="24"/>
          <w:szCs w:val="24"/>
        </w:rPr>
      </w:pPr>
      <w:r>
        <w:rPr>
          <w:rFonts w:ascii="Arial" w:eastAsia="Times New Roman" w:hAnsi="Arial" w:cs="Arial"/>
          <w:sz w:val="24"/>
          <w:szCs w:val="24"/>
        </w:rPr>
        <w:t xml:space="preserve">(c) the Buyer </w:t>
      </w:r>
      <w:r w:rsidR="1FE81DD4" w:rsidRPr="008207EF">
        <w:rPr>
          <w:rFonts w:ascii="Arial" w:eastAsia="Times New Roman" w:hAnsi="Arial" w:cs="Arial"/>
          <w:sz w:val="24"/>
          <w:szCs w:val="24"/>
        </w:rPr>
        <w:t xml:space="preserve">considers that the circumstances constitute an emergency despite the Supplier not being in breach of its obligations under this Agreement; </w:t>
      </w:r>
    </w:p>
    <w:p w14:paraId="238A8F19" w14:textId="66C156CD" w:rsidR="1FE81DD4" w:rsidRPr="008207EF" w:rsidRDefault="004D377F" w:rsidP="008207EF">
      <w:pPr>
        <w:ind w:left="2880"/>
        <w:rPr>
          <w:rFonts w:ascii="Arial" w:hAnsi="Arial" w:cs="Arial"/>
          <w:sz w:val="24"/>
          <w:szCs w:val="24"/>
        </w:rPr>
      </w:pPr>
      <w:r>
        <w:rPr>
          <w:rFonts w:ascii="Arial" w:eastAsia="Times New Roman" w:hAnsi="Arial" w:cs="Arial"/>
          <w:sz w:val="24"/>
          <w:szCs w:val="24"/>
        </w:rPr>
        <w:t>(d) the Buyer</w:t>
      </w:r>
      <w:r w:rsidR="1FE81DD4" w:rsidRPr="008207EF">
        <w:rPr>
          <w:rFonts w:ascii="Arial" w:eastAsia="Times New Roman" w:hAnsi="Arial" w:cs="Arial"/>
          <w:sz w:val="24"/>
          <w:szCs w:val="24"/>
        </w:rPr>
        <w:t xml:space="preserve"> being advised by a regulatory body that the exercise by the Authority of its rights under Special Term </w:t>
      </w:r>
      <w:r w:rsidR="00BC3B4F">
        <w:rPr>
          <w:rFonts w:ascii="Arial" w:eastAsia="Times New Roman" w:hAnsi="Arial" w:cs="Arial"/>
          <w:sz w:val="24"/>
          <w:szCs w:val="24"/>
        </w:rPr>
        <w:t>7</w:t>
      </w:r>
      <w:r w:rsidR="1FE81DD4" w:rsidRPr="008207EF">
        <w:rPr>
          <w:rFonts w:ascii="Arial" w:eastAsia="Times New Roman" w:hAnsi="Arial" w:cs="Arial"/>
          <w:color w:val="FF0000"/>
          <w:sz w:val="24"/>
          <w:szCs w:val="24"/>
        </w:rPr>
        <w:t xml:space="preserve"> </w:t>
      </w:r>
      <w:r w:rsidR="1FE81DD4" w:rsidRPr="008207EF">
        <w:rPr>
          <w:rFonts w:ascii="Arial" w:eastAsia="Times New Roman" w:hAnsi="Arial" w:cs="Arial"/>
          <w:sz w:val="24"/>
          <w:szCs w:val="24"/>
        </w:rPr>
        <w:t xml:space="preserve">is necessary; </w:t>
      </w:r>
    </w:p>
    <w:p w14:paraId="3A9C892D" w14:textId="0052EFFC" w:rsidR="1FE81DD4" w:rsidRPr="008207EF" w:rsidRDefault="1FE81DD4" w:rsidP="008207EF">
      <w:pPr>
        <w:ind w:left="2880"/>
        <w:rPr>
          <w:rFonts w:ascii="Arial" w:hAnsi="Arial" w:cs="Arial"/>
          <w:sz w:val="24"/>
          <w:szCs w:val="24"/>
        </w:rPr>
      </w:pPr>
      <w:r w:rsidRPr="008207EF">
        <w:rPr>
          <w:rFonts w:ascii="Arial" w:eastAsia="Times New Roman" w:hAnsi="Arial" w:cs="Arial"/>
          <w:sz w:val="24"/>
          <w:szCs w:val="24"/>
        </w:rPr>
        <w:t xml:space="preserve">(e) the existence of a serious risk to the health or safety of persons, property or the environment in connection with the Services; and/or </w:t>
      </w:r>
    </w:p>
    <w:p w14:paraId="6DC32CA4" w14:textId="4115A359" w:rsidR="1FE81DD4" w:rsidRPr="008207EF" w:rsidRDefault="1FE81DD4" w:rsidP="008207EF">
      <w:pPr>
        <w:ind w:left="2880"/>
        <w:rPr>
          <w:rFonts w:ascii="Arial" w:hAnsi="Arial" w:cs="Arial"/>
          <w:sz w:val="24"/>
          <w:szCs w:val="24"/>
        </w:rPr>
      </w:pPr>
      <w:r w:rsidRPr="008207EF">
        <w:rPr>
          <w:rFonts w:ascii="Arial" w:eastAsia="Times New Roman" w:hAnsi="Arial" w:cs="Arial"/>
          <w:sz w:val="24"/>
          <w:szCs w:val="24"/>
        </w:rPr>
        <w:t>(f) a need by the Authority to take action to discharge a statutory duty.</w:t>
      </w:r>
    </w:p>
    <w:p w14:paraId="6CFEF428" w14:textId="73F43B79"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 xml:space="preserve">.1 On the occurrence of a Step-In Trigger Event, the Buyer may serve notice on the Supplier (a “Step-In Notice”) that it will be taking action under this Special </w:t>
      </w:r>
      <w:r>
        <w:rPr>
          <w:rFonts w:ascii="Arial" w:eastAsia="Times New Roman" w:hAnsi="Arial" w:cs="Arial"/>
          <w:sz w:val="24"/>
          <w:szCs w:val="24"/>
          <w:lang w:eastAsia="en-US"/>
        </w:rPr>
        <w:t>Term 7</w:t>
      </w:r>
      <w:r w:rsidR="00FD0A16" w:rsidRPr="00EF4B0C">
        <w:rPr>
          <w:rFonts w:ascii="Arial" w:eastAsia="Times New Roman" w:hAnsi="Arial" w:cs="Arial"/>
          <w:sz w:val="24"/>
          <w:szCs w:val="24"/>
          <w:lang w:eastAsia="en-US"/>
        </w:rPr>
        <w:t>, either itself or with the assistance of a third party (provided that the Supplier may require any third parties to comply with a confidentiality undertaking equivalent to Clause 15). The Step In Notice shall set out the following:</w:t>
      </w:r>
    </w:p>
    <w:p w14:paraId="0BE99819"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lastRenderedPageBreak/>
        <w:t>the action the Buyer wishes to take and in particular the Services that it wishes to control (the “Required Action”);</w:t>
      </w:r>
    </w:p>
    <w:p w14:paraId="1B7CAA69"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Step-In Trigger Event that has occurred and whether the Buyer believes that the Required Action is due to the Supplier's Default;</w:t>
      </w:r>
    </w:p>
    <w:p w14:paraId="18A241E2"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date on which it wishes to commence the Required Action;</w:t>
      </w:r>
    </w:p>
    <w:p w14:paraId="23C6365F"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 xml:space="preserve">the time period which it believes will be necessary for the Required Action; </w:t>
      </w:r>
    </w:p>
    <w:p w14:paraId="0620A7FE"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whether the Buyer will require access to the Supplier's premises and/or the Sites; and</w:t>
      </w:r>
    </w:p>
    <w:p w14:paraId="2DD967B5" w14:textId="77777777" w:rsidR="00FD0A16" w:rsidRPr="00EF4B0C" w:rsidRDefault="00FD0A16" w:rsidP="00FD0A16">
      <w:pPr>
        <w:pStyle w:val="ListParagraph"/>
        <w:numPr>
          <w:ilvl w:val="1"/>
          <w:numId w:val="14"/>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to the extent practicable, the impact that the Buyer anticipates the Required Action will have on the Supplier’s obligations to provide the Services during the period that the Required Action is being taken.</w:t>
      </w:r>
    </w:p>
    <w:p w14:paraId="086C5995" w14:textId="77777777" w:rsidR="00FD0A16" w:rsidRPr="00EF4B0C" w:rsidRDefault="00FD0A16" w:rsidP="00FD0A16">
      <w:pPr>
        <w:spacing w:after="0" w:line="240" w:lineRule="auto"/>
        <w:rPr>
          <w:rFonts w:ascii="Arial" w:eastAsia="Times New Roman" w:hAnsi="Arial" w:cs="Arial"/>
          <w:sz w:val="24"/>
          <w:szCs w:val="24"/>
          <w:lang w:eastAsia="en-US"/>
        </w:rPr>
      </w:pPr>
    </w:p>
    <w:p w14:paraId="3FB55FE7" w14:textId="1272B3D7"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.2 Following service of a Step-In Notice, the Buyer shall:</w:t>
      </w:r>
    </w:p>
    <w:p w14:paraId="2C2CF24B" w14:textId="77777777" w:rsidR="00FD0A16" w:rsidRPr="00EF4B0C" w:rsidRDefault="00FD0A16" w:rsidP="00FD0A16">
      <w:pPr>
        <w:pStyle w:val="ListParagraph"/>
        <w:numPr>
          <w:ilvl w:val="0"/>
          <w:numId w:val="15"/>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take the Required Action set out in the Step-In Notice and any consequential additional action as it reasonably believes is necessary to achieve the Required Action;</w:t>
      </w:r>
    </w:p>
    <w:p w14:paraId="5357E4C3" w14:textId="77777777" w:rsidR="00FD0A16" w:rsidRPr="00EF4B0C" w:rsidRDefault="00FD0A16" w:rsidP="00FD0A16">
      <w:pPr>
        <w:pStyle w:val="ListParagraph"/>
        <w:numPr>
          <w:ilvl w:val="0"/>
          <w:numId w:val="15"/>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keep records of the Required Action taken and provide information about the Required Action to the Supplier;</w:t>
      </w:r>
    </w:p>
    <w:p w14:paraId="6DEFEB8C" w14:textId="77777777" w:rsidR="00FD0A16" w:rsidRPr="00EF4B0C" w:rsidRDefault="00FD0A16" w:rsidP="00FD0A16">
      <w:pPr>
        <w:pStyle w:val="ListParagraph"/>
        <w:numPr>
          <w:ilvl w:val="0"/>
          <w:numId w:val="15"/>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co-operate wherever reasonable with the Supplier in order to enable the Supplier to continue to provide the Services in relation to which the Buyer is not assuming control; and</w:t>
      </w:r>
    </w:p>
    <w:p w14:paraId="282C4A7A" w14:textId="4E340701" w:rsidR="00FD0A16" w:rsidRPr="00EF4B0C" w:rsidRDefault="00FD0A16" w:rsidP="00FD0A16">
      <w:pPr>
        <w:pStyle w:val="ListParagraph"/>
        <w:numPr>
          <w:ilvl w:val="0"/>
          <w:numId w:val="15"/>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 xml:space="preserve">act reasonably in mitigating the cost that the Supplier will incur as a result of the exercise of the Buyer's </w:t>
      </w:r>
      <w:r w:rsidR="003C66DF">
        <w:rPr>
          <w:rFonts w:ascii="Arial" w:eastAsia="Times New Roman" w:hAnsi="Arial" w:cs="Arial"/>
          <w:sz w:val="24"/>
          <w:szCs w:val="24"/>
          <w:lang w:eastAsia="en-US"/>
        </w:rPr>
        <w:t>rights under this Special Term 7</w:t>
      </w:r>
      <w:r w:rsidRPr="00EF4B0C">
        <w:rPr>
          <w:rFonts w:ascii="Arial" w:eastAsia="Times New Roman" w:hAnsi="Arial" w:cs="Arial"/>
          <w:sz w:val="24"/>
          <w:szCs w:val="24"/>
          <w:lang w:eastAsia="en-US"/>
        </w:rPr>
        <w:t>.</w:t>
      </w:r>
    </w:p>
    <w:p w14:paraId="46320476" w14:textId="77777777" w:rsidR="00FD0A16" w:rsidRPr="00EF4B0C" w:rsidRDefault="00FD0A16" w:rsidP="00FD0A16">
      <w:p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 xml:space="preserve"> </w:t>
      </w:r>
    </w:p>
    <w:p w14:paraId="07E1EA0E" w14:textId="0BD54AD4"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.3 For so long as and to the extent that the Required Action is continuing, then:</w:t>
      </w:r>
    </w:p>
    <w:p w14:paraId="00DCBDA2" w14:textId="77777777" w:rsidR="00FD0A16" w:rsidRPr="00EF4B0C" w:rsidRDefault="00FD0A16" w:rsidP="00FD0A16">
      <w:pPr>
        <w:pStyle w:val="ListParagraph"/>
        <w:numPr>
          <w:ilvl w:val="1"/>
          <w:numId w:val="16"/>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Supplier shall not be obliged to provide the Services to the extent that they are the subject of the Required Action;</w:t>
      </w:r>
    </w:p>
    <w:p w14:paraId="2F639937" w14:textId="4E39B9CC" w:rsidR="00FD0A16" w:rsidRPr="00EF4B0C" w:rsidRDefault="00FD0A16" w:rsidP="00FD0A16">
      <w:pPr>
        <w:pStyle w:val="ListParagraph"/>
        <w:numPr>
          <w:ilvl w:val="1"/>
          <w:numId w:val="16"/>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no Deductions shall be applicable in relation to Charges in respect of Services that are the subject of the Required Action and the provisi</w:t>
      </w:r>
      <w:r w:rsidR="003C66DF">
        <w:rPr>
          <w:rFonts w:ascii="Arial" w:eastAsia="Times New Roman" w:hAnsi="Arial" w:cs="Arial"/>
          <w:sz w:val="24"/>
          <w:szCs w:val="24"/>
          <w:lang w:eastAsia="en-US"/>
        </w:rPr>
        <w:t>ons of Special Term 7</w:t>
      </w:r>
      <w:r w:rsidRPr="00EF4B0C">
        <w:rPr>
          <w:rFonts w:ascii="Arial" w:eastAsia="Times New Roman" w:hAnsi="Arial" w:cs="Arial"/>
          <w:sz w:val="24"/>
          <w:szCs w:val="24"/>
          <w:lang w:eastAsia="en-US"/>
        </w:rPr>
        <w:t>.4 shall apply to Deductions from Charges in respect of other Services; and</w:t>
      </w:r>
    </w:p>
    <w:p w14:paraId="1AF990A6" w14:textId="77777777" w:rsidR="00FD0A16" w:rsidRPr="00EF4B0C" w:rsidRDefault="00FD0A16" w:rsidP="00FD0A16">
      <w:pPr>
        <w:pStyle w:val="ListParagraph"/>
        <w:numPr>
          <w:ilvl w:val="1"/>
          <w:numId w:val="16"/>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Buyer shall pay to the Supplier the Charges after subtracting any applicable Deductions and the Buyer's costs of taking the Required Action.</w:t>
      </w:r>
    </w:p>
    <w:p w14:paraId="732F0216" w14:textId="77777777" w:rsidR="00FD0A16" w:rsidRPr="00EF4B0C" w:rsidRDefault="00FD0A16" w:rsidP="00FD0A16">
      <w:pPr>
        <w:spacing w:after="0" w:line="240" w:lineRule="auto"/>
        <w:rPr>
          <w:rFonts w:ascii="Arial" w:eastAsia="Times New Roman" w:hAnsi="Arial" w:cs="Arial"/>
          <w:sz w:val="24"/>
          <w:szCs w:val="24"/>
          <w:lang w:eastAsia="en-US"/>
        </w:rPr>
      </w:pPr>
    </w:p>
    <w:p w14:paraId="6D6FFD03" w14:textId="7BF411ED"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.4 If the Supplier demonstrates to the reasonable satisfaction of the Buyer that the Required Action has resulted in:</w:t>
      </w:r>
    </w:p>
    <w:p w14:paraId="7C4A5DCA" w14:textId="77777777" w:rsidR="00FD0A16" w:rsidRPr="00EF4B0C" w:rsidRDefault="00FD0A16" w:rsidP="00FD0A16">
      <w:pPr>
        <w:pStyle w:val="ListParagraph"/>
        <w:numPr>
          <w:ilvl w:val="1"/>
          <w:numId w:val="17"/>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degradation of any Services not subject to the Required Action; or</w:t>
      </w:r>
    </w:p>
    <w:p w14:paraId="7FC60929" w14:textId="654C6575" w:rsidR="00FD0A16" w:rsidRPr="00EF4B0C" w:rsidRDefault="00FD0A16" w:rsidP="00FD0A16">
      <w:pPr>
        <w:pStyle w:val="ListParagraph"/>
        <w:numPr>
          <w:ilvl w:val="1"/>
          <w:numId w:val="17"/>
        </w:numPr>
        <w:spacing w:after="0" w:line="240" w:lineRule="auto"/>
        <w:rPr>
          <w:rFonts w:ascii="Arial" w:eastAsia="Times New Roman" w:hAnsi="Arial" w:cs="Arial"/>
          <w:sz w:val="24"/>
          <w:szCs w:val="24"/>
          <w:lang w:eastAsia="en-US"/>
        </w:rPr>
      </w:pPr>
      <w:r w:rsidRPr="0CA15A7D">
        <w:rPr>
          <w:rFonts w:ascii="Arial" w:eastAsia="Times New Roman" w:hAnsi="Arial" w:cs="Arial"/>
          <w:sz w:val="24"/>
          <w:szCs w:val="24"/>
          <w:lang w:eastAsia="en-US"/>
        </w:rPr>
        <w:t xml:space="preserve">the non-Achievement of a Milestone, </w:t>
      </w:r>
    </w:p>
    <w:p w14:paraId="4BFCF868" w14:textId="20594D27" w:rsidR="00FD0A16" w:rsidRPr="00EF4B0C" w:rsidRDefault="00FD0A16" w:rsidP="0CA15A7D">
      <w:pPr>
        <w:spacing w:after="0" w:line="240" w:lineRule="auto"/>
        <w:rPr>
          <w:rFonts w:ascii="Arial" w:eastAsia="Times New Roman" w:hAnsi="Arial" w:cs="Arial"/>
          <w:sz w:val="24"/>
          <w:szCs w:val="24"/>
          <w:lang w:eastAsia="en-US"/>
        </w:rPr>
      </w:pPr>
      <w:r w:rsidRPr="0CA15A7D">
        <w:rPr>
          <w:rFonts w:ascii="Arial" w:eastAsia="Times New Roman" w:hAnsi="Arial" w:cs="Arial"/>
          <w:sz w:val="24"/>
          <w:szCs w:val="24"/>
          <w:lang w:eastAsia="en-US"/>
        </w:rPr>
        <w:t>beyond that which would have been the case had the Buyer not taken the Required Action, then the Supplier shall be entitled to an agreed adjustment of the Charges.</w:t>
      </w:r>
    </w:p>
    <w:p w14:paraId="42D28885" w14:textId="77777777" w:rsidR="00FD0A16" w:rsidRPr="00EF4B0C" w:rsidRDefault="00FD0A16" w:rsidP="00FD0A16">
      <w:pPr>
        <w:spacing w:after="0" w:line="240" w:lineRule="auto"/>
        <w:rPr>
          <w:rFonts w:ascii="Arial" w:eastAsia="Times New Roman" w:hAnsi="Arial" w:cs="Arial"/>
          <w:sz w:val="24"/>
          <w:szCs w:val="24"/>
          <w:lang w:eastAsia="en-US"/>
        </w:rPr>
      </w:pPr>
    </w:p>
    <w:p w14:paraId="21CC2EE2" w14:textId="69A022DF"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 xml:space="preserve">.5 Before ceasing to exercise its step in </w:t>
      </w:r>
      <w:r w:rsidR="003C66DF">
        <w:rPr>
          <w:rFonts w:ascii="Arial" w:eastAsia="Times New Roman" w:hAnsi="Arial" w:cs="Arial"/>
          <w:sz w:val="24"/>
          <w:szCs w:val="24"/>
          <w:lang w:eastAsia="en-US"/>
        </w:rPr>
        <w:t>rights under this Special Term 7</w:t>
      </w:r>
      <w:r w:rsidR="00FD0A16" w:rsidRPr="00EF4B0C">
        <w:rPr>
          <w:rFonts w:ascii="Arial" w:eastAsia="Times New Roman" w:hAnsi="Arial" w:cs="Arial"/>
          <w:sz w:val="24"/>
          <w:szCs w:val="24"/>
          <w:lang w:eastAsia="en-US"/>
        </w:rPr>
        <w:t xml:space="preserve"> the Buyer shall deliver a written notice to the Supplier (a “Step-Out Notice”), specifying:</w:t>
      </w:r>
    </w:p>
    <w:p w14:paraId="312F6267" w14:textId="77777777" w:rsidR="00FD0A16" w:rsidRPr="00EF4B0C" w:rsidRDefault="00FD0A16" w:rsidP="00FD0A16">
      <w:pPr>
        <w:pStyle w:val="ListParagraph"/>
        <w:numPr>
          <w:ilvl w:val="1"/>
          <w:numId w:val="18"/>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Required Action it has actually taken; and</w:t>
      </w:r>
    </w:p>
    <w:p w14:paraId="01DEDC25" w14:textId="1898953A" w:rsidR="00FD0A16" w:rsidRPr="00EF4B0C" w:rsidRDefault="00FD0A16" w:rsidP="00FD0A16">
      <w:pPr>
        <w:pStyle w:val="ListParagraph"/>
        <w:numPr>
          <w:ilvl w:val="1"/>
          <w:numId w:val="18"/>
        </w:numPr>
        <w:spacing w:after="0" w:line="240" w:lineRule="auto"/>
        <w:rPr>
          <w:rFonts w:ascii="Arial" w:eastAsia="Times New Roman" w:hAnsi="Arial" w:cs="Arial"/>
          <w:sz w:val="24"/>
          <w:szCs w:val="24"/>
          <w:lang w:eastAsia="en-US"/>
        </w:rPr>
      </w:pPr>
      <w:r w:rsidRPr="00EF4B0C">
        <w:rPr>
          <w:rFonts w:ascii="Arial" w:eastAsia="Times New Roman" w:hAnsi="Arial" w:cs="Arial"/>
          <w:sz w:val="24"/>
          <w:szCs w:val="24"/>
          <w:lang w:eastAsia="en-US"/>
        </w:rPr>
        <w:t>the date on which the Buyer plans to end the Required Action (the “Step-Out Date”) subject to the Buyer being satisfied with the Supplier's ability to resume the provision of the Services and the Supplier's plan developed in accordance with Special Ter</w:t>
      </w:r>
      <w:r w:rsidR="003C66DF">
        <w:rPr>
          <w:rFonts w:ascii="Arial" w:eastAsia="Times New Roman" w:hAnsi="Arial" w:cs="Arial"/>
          <w:sz w:val="24"/>
          <w:szCs w:val="24"/>
          <w:lang w:eastAsia="en-US"/>
        </w:rPr>
        <w:t>m 7</w:t>
      </w:r>
      <w:r w:rsidRPr="00EF4B0C">
        <w:rPr>
          <w:rFonts w:ascii="Arial" w:eastAsia="Times New Roman" w:hAnsi="Arial" w:cs="Arial"/>
          <w:sz w:val="24"/>
          <w:szCs w:val="24"/>
          <w:lang w:eastAsia="en-US"/>
        </w:rPr>
        <w:t>.6.</w:t>
      </w:r>
    </w:p>
    <w:p w14:paraId="5DB018EF" w14:textId="77777777" w:rsidR="00FD0A16" w:rsidRPr="00EF4B0C" w:rsidRDefault="00FD0A16" w:rsidP="00FD0A16">
      <w:pPr>
        <w:spacing w:after="0" w:line="240" w:lineRule="auto"/>
        <w:rPr>
          <w:rFonts w:ascii="Arial" w:eastAsia="Times New Roman" w:hAnsi="Arial" w:cs="Arial"/>
          <w:sz w:val="24"/>
          <w:szCs w:val="24"/>
          <w:lang w:eastAsia="en-US"/>
        </w:rPr>
      </w:pPr>
    </w:p>
    <w:p w14:paraId="47B96A15" w14:textId="06B4CEED"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.6 The Supplier shall, following receipt of a Step-Out Notice and not less than 20 Working Days prior to the Step-Out Date, develop for the Buyer's approval a draft plan (a “Step-Out Plan”) relating to the resumption by the Supplier of the Services, including any action the Supplier proposes to take to ensure that the affected Services satisfy the requirements of this Agreement.</w:t>
      </w:r>
    </w:p>
    <w:p w14:paraId="2F278FA1" w14:textId="77777777" w:rsidR="00FD0A16" w:rsidRPr="00EF4B0C" w:rsidRDefault="00FD0A16" w:rsidP="00FD0A16">
      <w:pPr>
        <w:spacing w:after="0" w:line="240" w:lineRule="auto"/>
        <w:rPr>
          <w:rFonts w:ascii="Arial" w:eastAsia="Times New Roman" w:hAnsi="Arial" w:cs="Arial"/>
          <w:sz w:val="24"/>
          <w:szCs w:val="24"/>
          <w:lang w:eastAsia="en-US"/>
        </w:rPr>
      </w:pPr>
    </w:p>
    <w:p w14:paraId="1BBDF1D3" w14:textId="128D7009" w:rsidR="00FD0A16" w:rsidRPr="00EF4B0C" w:rsidRDefault="00BC3B4F" w:rsidP="00FD0A16">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7</w:t>
      </w:r>
      <w:r w:rsidR="00FD0A16" w:rsidRPr="00EF4B0C">
        <w:rPr>
          <w:rFonts w:ascii="Arial" w:eastAsia="Times New Roman" w:hAnsi="Arial" w:cs="Arial"/>
          <w:sz w:val="24"/>
          <w:szCs w:val="24"/>
          <w:lang w:eastAsia="en-US"/>
        </w:rPr>
        <w:t>.7 If the Buyer does not approve the draft Step-Out Plan, the Buyer shall inform the Supplier of its reasons for not approving it. The Supplier shall then revise the draft Step-Out Plan taking those reasons into account and shall resubmit the revised plan to the Buyer for the Buyer’s approval. The Buyer shall not withhold or delay its approval of the draft Step-Out Plan Unnecessarily.</w:t>
      </w:r>
    </w:p>
    <w:p w14:paraId="21387242" w14:textId="77777777" w:rsidR="008207EF" w:rsidRPr="008207EF" w:rsidRDefault="008207EF" w:rsidP="008207EF">
      <w:pPr>
        <w:spacing w:after="0"/>
        <w:rPr>
          <w:rFonts w:ascii="Arial" w:hAnsi="Arial" w:cs="Arial"/>
          <w:sz w:val="24"/>
          <w:szCs w:val="24"/>
        </w:rPr>
      </w:pPr>
    </w:p>
    <w:p w14:paraId="67247463" w14:textId="554D2F20" w:rsidR="2E3480B4" w:rsidRDefault="00BC3B4F" w:rsidP="5AA5692D">
      <w:pPr>
        <w:spacing w:after="0" w:line="259" w:lineRule="auto"/>
        <w:rPr>
          <w:rFonts w:ascii="Arial" w:eastAsia="Arial" w:hAnsi="Arial" w:cs="Arial"/>
          <w:b/>
          <w:bCs/>
          <w:sz w:val="24"/>
          <w:szCs w:val="24"/>
        </w:rPr>
      </w:pPr>
      <w:r>
        <w:rPr>
          <w:rFonts w:ascii="Arial" w:eastAsia="Arial" w:hAnsi="Arial" w:cs="Arial"/>
          <w:sz w:val="24"/>
          <w:szCs w:val="24"/>
        </w:rPr>
        <w:t>Special Term 8</w:t>
      </w:r>
    </w:p>
    <w:p w14:paraId="2A06E262" w14:textId="7EF5FA9F" w:rsidR="42D93654" w:rsidRDefault="42D93654" w:rsidP="42D93654">
      <w:pPr>
        <w:spacing w:after="0" w:line="259" w:lineRule="auto"/>
        <w:rPr>
          <w:rFonts w:ascii="Arial" w:eastAsia="Arial" w:hAnsi="Arial" w:cs="Arial"/>
          <w:sz w:val="24"/>
          <w:szCs w:val="24"/>
        </w:rPr>
      </w:pPr>
    </w:p>
    <w:p w14:paraId="4777B335" w14:textId="7E5CCD42" w:rsidR="0095094B" w:rsidRDefault="00BC3B4F" w:rsidP="0095094B">
      <w:pPr>
        <w:spacing w:after="0" w:line="240" w:lineRule="auto"/>
        <w:rPr>
          <w:rFonts w:ascii="Arial" w:hAnsi="Arial" w:cs="Arial"/>
          <w:sz w:val="24"/>
          <w:szCs w:val="24"/>
        </w:rPr>
      </w:pPr>
      <w:r>
        <w:rPr>
          <w:rFonts w:ascii="Arial" w:hAnsi="Arial" w:cs="Arial"/>
          <w:sz w:val="24"/>
          <w:szCs w:val="24"/>
        </w:rPr>
        <w:t>8</w:t>
      </w:r>
      <w:r w:rsidR="008104E6">
        <w:rPr>
          <w:rFonts w:ascii="Arial" w:hAnsi="Arial" w:cs="Arial"/>
          <w:sz w:val="24"/>
          <w:szCs w:val="24"/>
        </w:rPr>
        <w:t xml:space="preserve">.1 </w:t>
      </w:r>
      <w:r w:rsidR="0095094B" w:rsidRPr="0095094B">
        <w:rPr>
          <w:rFonts w:ascii="Arial" w:hAnsi="Arial" w:cs="Arial"/>
          <w:sz w:val="24"/>
          <w:szCs w:val="24"/>
        </w:rPr>
        <w:t>Where there is a Service Level Failure which the Supplier believes may lead to the Supplier asking to be excused Service Credits the Supplier is required to report this to the Buyer using the Excused Performance Report template included here.</w:t>
      </w:r>
    </w:p>
    <w:p w14:paraId="06DAA00E" w14:textId="09FE7C60" w:rsidR="008104E6" w:rsidRDefault="008104E6" w:rsidP="0095094B">
      <w:pPr>
        <w:spacing w:after="0" w:line="240" w:lineRule="auto"/>
        <w:rPr>
          <w:rFonts w:ascii="Arial" w:hAnsi="Arial" w:cs="Arial"/>
          <w:sz w:val="24"/>
          <w:szCs w:val="24"/>
        </w:rPr>
      </w:pPr>
    </w:p>
    <w:bookmarkStart w:id="0" w:name="_MON_1687090209"/>
    <w:bookmarkEnd w:id="0"/>
    <w:p w14:paraId="02F62EB8" w14:textId="10621717" w:rsidR="008104E6" w:rsidRPr="0095094B" w:rsidRDefault="008104E6" w:rsidP="0095094B">
      <w:pPr>
        <w:spacing w:after="0" w:line="240" w:lineRule="auto"/>
        <w:rPr>
          <w:rFonts w:ascii="Arial" w:hAnsi="Arial" w:cs="Arial"/>
          <w:sz w:val="24"/>
          <w:szCs w:val="24"/>
        </w:rPr>
      </w:pPr>
      <w:r>
        <w:rPr>
          <w:rFonts w:ascii="Arial" w:hAnsi="Arial" w:cs="Arial"/>
          <w:sz w:val="24"/>
          <w:szCs w:val="24"/>
        </w:rPr>
        <w:object w:dxaOrig="1487" w:dyaOrig="993" w14:anchorId="1E1C7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1" o:title=""/>
          </v:shape>
          <o:OLEObject Type="Embed" ProgID="Word.Document.8" ShapeID="_x0000_i1025" DrawAspect="Icon" ObjectID="_1710844202" r:id="rId12">
            <o:FieldCodes>\s</o:FieldCodes>
          </o:OLEObject>
        </w:object>
      </w:r>
    </w:p>
    <w:p w14:paraId="32CC5A6E" w14:textId="77777777" w:rsidR="008104E6" w:rsidRDefault="008104E6" w:rsidP="0095094B">
      <w:pPr>
        <w:spacing w:after="0" w:line="240" w:lineRule="auto"/>
        <w:rPr>
          <w:rFonts w:ascii="Arial" w:hAnsi="Arial" w:cs="Arial"/>
          <w:sz w:val="24"/>
          <w:szCs w:val="24"/>
        </w:rPr>
      </w:pPr>
    </w:p>
    <w:p w14:paraId="5622E400" w14:textId="6C0D775C" w:rsidR="0095094B" w:rsidRPr="0095094B" w:rsidRDefault="00BC3B4F" w:rsidP="0095094B">
      <w:pPr>
        <w:spacing w:after="0" w:line="240" w:lineRule="auto"/>
        <w:rPr>
          <w:rFonts w:ascii="Arial" w:hAnsi="Arial" w:cs="Arial"/>
          <w:sz w:val="24"/>
          <w:szCs w:val="24"/>
        </w:rPr>
      </w:pPr>
      <w:r>
        <w:rPr>
          <w:rFonts w:ascii="Arial" w:hAnsi="Arial" w:cs="Arial"/>
          <w:sz w:val="24"/>
          <w:szCs w:val="24"/>
        </w:rPr>
        <w:t>8</w:t>
      </w:r>
      <w:r w:rsidR="008104E6">
        <w:rPr>
          <w:rFonts w:ascii="Arial" w:hAnsi="Arial" w:cs="Arial"/>
          <w:sz w:val="24"/>
          <w:szCs w:val="24"/>
        </w:rPr>
        <w:t xml:space="preserve">.2 </w:t>
      </w:r>
      <w:r w:rsidR="0095094B" w:rsidRPr="0095094B">
        <w:rPr>
          <w:rFonts w:ascii="Arial" w:hAnsi="Arial" w:cs="Arial"/>
          <w:sz w:val="24"/>
          <w:szCs w:val="24"/>
        </w:rPr>
        <w:t xml:space="preserve">The Buyer will consider each request and inform the Supplier of its decision using the template. </w:t>
      </w:r>
    </w:p>
    <w:p w14:paraId="0D6007EE" w14:textId="77777777" w:rsidR="008104E6" w:rsidRDefault="008104E6" w:rsidP="0095094B">
      <w:pPr>
        <w:spacing w:after="0" w:line="240" w:lineRule="auto"/>
        <w:rPr>
          <w:rFonts w:ascii="Arial" w:hAnsi="Arial" w:cs="Arial"/>
          <w:sz w:val="24"/>
          <w:szCs w:val="24"/>
        </w:rPr>
      </w:pPr>
    </w:p>
    <w:p w14:paraId="1391B57C" w14:textId="2680FEAC" w:rsidR="0095094B" w:rsidRDefault="00BC3B4F" w:rsidP="0095094B">
      <w:pPr>
        <w:spacing w:after="0" w:line="240" w:lineRule="auto"/>
        <w:rPr>
          <w:rFonts w:ascii="Arial" w:hAnsi="Arial" w:cs="Arial"/>
          <w:sz w:val="24"/>
          <w:szCs w:val="24"/>
        </w:rPr>
      </w:pPr>
      <w:r>
        <w:rPr>
          <w:rFonts w:ascii="Arial" w:hAnsi="Arial" w:cs="Arial"/>
          <w:sz w:val="24"/>
          <w:szCs w:val="24"/>
        </w:rPr>
        <w:t>8</w:t>
      </w:r>
      <w:r w:rsidR="008104E6">
        <w:rPr>
          <w:rFonts w:ascii="Arial" w:hAnsi="Arial" w:cs="Arial"/>
          <w:sz w:val="24"/>
          <w:szCs w:val="24"/>
        </w:rPr>
        <w:t xml:space="preserve">.3 </w:t>
      </w:r>
      <w:r w:rsidR="0095094B" w:rsidRPr="0095094B">
        <w:rPr>
          <w:rFonts w:ascii="Arial" w:hAnsi="Arial" w:cs="Arial"/>
          <w:sz w:val="24"/>
          <w:szCs w:val="24"/>
        </w:rPr>
        <w:t>The Supplier may only dis-apply these Service Credits if the Buyer has confirmed it’s agreement.</w:t>
      </w:r>
    </w:p>
    <w:p w14:paraId="0D42F22C" w14:textId="77777777" w:rsidR="008104E6" w:rsidRPr="0095094B" w:rsidRDefault="008104E6" w:rsidP="0095094B">
      <w:pPr>
        <w:spacing w:after="0" w:line="240" w:lineRule="auto"/>
        <w:rPr>
          <w:rFonts w:ascii="Arial" w:hAnsi="Arial" w:cs="Arial"/>
          <w:sz w:val="24"/>
          <w:szCs w:val="24"/>
        </w:rPr>
      </w:pPr>
    </w:p>
    <w:p w14:paraId="57EC1596" w14:textId="35EC331A" w:rsidR="0095094B" w:rsidRDefault="00BC3B4F" w:rsidP="0095094B">
      <w:pPr>
        <w:spacing w:after="0" w:line="240" w:lineRule="auto"/>
        <w:rPr>
          <w:rFonts w:ascii="Arial" w:hAnsi="Arial" w:cs="Arial"/>
          <w:sz w:val="24"/>
          <w:szCs w:val="24"/>
        </w:rPr>
      </w:pPr>
      <w:r>
        <w:rPr>
          <w:rFonts w:ascii="Arial" w:hAnsi="Arial" w:cs="Arial"/>
          <w:sz w:val="24"/>
          <w:szCs w:val="24"/>
        </w:rPr>
        <w:t>8</w:t>
      </w:r>
      <w:r w:rsidR="008104E6">
        <w:rPr>
          <w:rFonts w:ascii="Arial" w:hAnsi="Arial" w:cs="Arial"/>
          <w:sz w:val="24"/>
          <w:szCs w:val="24"/>
        </w:rPr>
        <w:t xml:space="preserve">.4 </w:t>
      </w:r>
      <w:r w:rsidR="0095094B" w:rsidRPr="0095094B">
        <w:rPr>
          <w:rFonts w:ascii="Arial" w:hAnsi="Arial" w:cs="Arial"/>
          <w:sz w:val="24"/>
          <w:szCs w:val="24"/>
        </w:rPr>
        <w:t>The Buyers decision is final.</w:t>
      </w:r>
    </w:p>
    <w:p w14:paraId="1B72533D" w14:textId="77777777" w:rsidR="008104E6" w:rsidRPr="0095094B" w:rsidRDefault="008104E6" w:rsidP="0095094B">
      <w:pPr>
        <w:spacing w:after="0" w:line="240" w:lineRule="auto"/>
        <w:rPr>
          <w:rFonts w:ascii="Arial" w:hAnsi="Arial" w:cs="Arial"/>
          <w:sz w:val="24"/>
          <w:szCs w:val="24"/>
        </w:rPr>
      </w:pPr>
    </w:p>
    <w:p w14:paraId="1704F688" w14:textId="5BD64EC2" w:rsidR="0095094B" w:rsidRPr="0095094B" w:rsidRDefault="00BC3B4F" w:rsidP="0095094B">
      <w:pPr>
        <w:spacing w:after="0" w:line="240" w:lineRule="auto"/>
        <w:rPr>
          <w:rFonts w:ascii="Arial" w:hAnsi="Arial" w:cs="Arial"/>
          <w:sz w:val="24"/>
          <w:szCs w:val="24"/>
        </w:rPr>
      </w:pPr>
      <w:r>
        <w:rPr>
          <w:rFonts w:ascii="Arial" w:hAnsi="Arial" w:cs="Arial"/>
          <w:sz w:val="24"/>
          <w:szCs w:val="24"/>
        </w:rPr>
        <w:t>8</w:t>
      </w:r>
      <w:r w:rsidR="008104E6">
        <w:rPr>
          <w:rFonts w:ascii="Arial" w:hAnsi="Arial" w:cs="Arial"/>
          <w:sz w:val="24"/>
          <w:szCs w:val="24"/>
        </w:rPr>
        <w:t xml:space="preserve">.5 </w:t>
      </w:r>
      <w:r w:rsidR="0095094B" w:rsidRPr="0095094B">
        <w:rPr>
          <w:rFonts w:ascii="Arial" w:hAnsi="Arial" w:cs="Arial"/>
          <w:sz w:val="24"/>
          <w:szCs w:val="24"/>
        </w:rPr>
        <w:t>The Service Level Failure should still be included in Performance Monitoring Reports.</w:t>
      </w:r>
    </w:p>
    <w:p w14:paraId="0E2FF021" w14:textId="09B7DCFF" w:rsidR="42D93654" w:rsidRDefault="42D93654" w:rsidP="42D93654">
      <w:pPr>
        <w:spacing w:after="0" w:line="259" w:lineRule="auto"/>
        <w:rPr>
          <w:rFonts w:ascii="Arial" w:eastAsia="Arial" w:hAnsi="Arial" w:cs="Arial"/>
          <w:sz w:val="24"/>
          <w:szCs w:val="24"/>
        </w:rPr>
      </w:pPr>
    </w:p>
    <w:p w14:paraId="6DA5DC7B" w14:textId="122E7504" w:rsidR="00AD2E4C" w:rsidRDefault="00AD2E4C" w:rsidP="42D93654">
      <w:pPr>
        <w:spacing w:after="0" w:line="259" w:lineRule="auto"/>
        <w:rPr>
          <w:rFonts w:ascii="Arial" w:eastAsia="Arial" w:hAnsi="Arial" w:cs="Arial"/>
          <w:sz w:val="24"/>
          <w:szCs w:val="24"/>
        </w:rPr>
      </w:pPr>
      <w:r>
        <w:rPr>
          <w:rFonts w:ascii="Arial" w:eastAsia="Arial" w:hAnsi="Arial" w:cs="Arial"/>
          <w:sz w:val="24"/>
          <w:szCs w:val="24"/>
        </w:rPr>
        <w:t>Special Term 9</w:t>
      </w:r>
    </w:p>
    <w:p w14:paraId="1B4BCAB6" w14:textId="26034B3B" w:rsidR="00AD2E4C" w:rsidRDefault="00AD2E4C" w:rsidP="42D93654">
      <w:pPr>
        <w:spacing w:after="0" w:line="259" w:lineRule="auto"/>
        <w:rPr>
          <w:rFonts w:ascii="Arial" w:eastAsia="Arial" w:hAnsi="Arial" w:cs="Arial"/>
          <w:sz w:val="24"/>
          <w:szCs w:val="24"/>
        </w:rPr>
      </w:pPr>
    </w:p>
    <w:p w14:paraId="6769E7E1" w14:textId="6CDACD03" w:rsidR="00AD2E4C" w:rsidRDefault="00AD2E4C" w:rsidP="42D93654">
      <w:pPr>
        <w:spacing w:after="0" w:line="259" w:lineRule="auto"/>
        <w:rPr>
          <w:rFonts w:ascii="Arial" w:eastAsia="Arial" w:hAnsi="Arial" w:cs="Arial"/>
          <w:sz w:val="24"/>
          <w:szCs w:val="24"/>
        </w:rPr>
      </w:pPr>
      <w:r>
        <w:rPr>
          <w:rFonts w:ascii="Arial" w:eastAsia="Arial" w:hAnsi="Arial" w:cs="Arial"/>
          <w:sz w:val="24"/>
          <w:szCs w:val="24"/>
        </w:rPr>
        <w:t xml:space="preserve">9.1 </w:t>
      </w:r>
      <w:r w:rsidRPr="00AD2E4C">
        <w:rPr>
          <w:rFonts w:ascii="Arial" w:eastAsia="Arial" w:hAnsi="Arial" w:cs="Arial"/>
          <w:sz w:val="24"/>
          <w:szCs w:val="24"/>
        </w:rPr>
        <w:t xml:space="preserve">Within ninety (90) Working Days </w:t>
      </w:r>
      <w:r w:rsidR="00FB5FAE">
        <w:rPr>
          <w:rFonts w:ascii="Arial" w:eastAsia="Arial" w:hAnsi="Arial" w:cs="Arial"/>
          <w:sz w:val="24"/>
          <w:szCs w:val="24"/>
        </w:rPr>
        <w:t>from</w:t>
      </w:r>
      <w:r w:rsidR="00FB5FAE" w:rsidRPr="00AD2E4C">
        <w:rPr>
          <w:rFonts w:ascii="Arial" w:eastAsia="Arial" w:hAnsi="Arial" w:cs="Arial"/>
          <w:sz w:val="24"/>
          <w:szCs w:val="24"/>
        </w:rPr>
        <w:t xml:space="preserve"> </w:t>
      </w:r>
      <w:r w:rsidRPr="00AD2E4C">
        <w:rPr>
          <w:rFonts w:ascii="Arial" w:eastAsia="Arial" w:hAnsi="Arial" w:cs="Arial"/>
          <w:sz w:val="24"/>
          <w:szCs w:val="24"/>
        </w:rPr>
        <w:t xml:space="preserve">the </w:t>
      </w:r>
      <w:r w:rsidR="00FB5FAE">
        <w:rPr>
          <w:rFonts w:ascii="Arial" w:eastAsia="Arial" w:hAnsi="Arial" w:cs="Arial"/>
          <w:sz w:val="24"/>
          <w:szCs w:val="24"/>
        </w:rPr>
        <w:t xml:space="preserve">Call-Off Contract </w:t>
      </w:r>
      <w:r w:rsidRPr="00AD2E4C">
        <w:rPr>
          <w:rFonts w:ascii="Arial" w:eastAsia="Arial" w:hAnsi="Arial" w:cs="Arial"/>
          <w:sz w:val="24"/>
          <w:szCs w:val="24"/>
        </w:rPr>
        <w:t>Start Date</w:t>
      </w:r>
      <w:r w:rsidR="00FB5FAE">
        <w:rPr>
          <w:rFonts w:ascii="Arial" w:eastAsia="Arial" w:hAnsi="Arial" w:cs="Arial"/>
          <w:sz w:val="24"/>
          <w:szCs w:val="24"/>
        </w:rPr>
        <w:t>,</w:t>
      </w:r>
      <w:r w:rsidRPr="00AD2E4C">
        <w:rPr>
          <w:rFonts w:ascii="Arial" w:eastAsia="Arial" w:hAnsi="Arial" w:cs="Arial"/>
          <w:sz w:val="24"/>
          <w:szCs w:val="24"/>
        </w:rPr>
        <w:t xml:space="preserve"> the Supplier </w:t>
      </w:r>
      <w:r w:rsidR="00FB5FAE">
        <w:rPr>
          <w:rFonts w:ascii="Arial" w:eastAsia="Arial" w:hAnsi="Arial" w:cs="Arial"/>
          <w:sz w:val="24"/>
          <w:szCs w:val="24"/>
        </w:rPr>
        <w:t>shall</w:t>
      </w:r>
      <w:r w:rsidR="00FB5FAE" w:rsidRPr="00AD2E4C">
        <w:rPr>
          <w:rFonts w:ascii="Arial" w:eastAsia="Arial" w:hAnsi="Arial" w:cs="Arial"/>
          <w:sz w:val="24"/>
          <w:szCs w:val="24"/>
        </w:rPr>
        <w:t xml:space="preserve"> </w:t>
      </w:r>
      <w:r w:rsidRPr="00AD2E4C">
        <w:rPr>
          <w:rFonts w:ascii="Arial" w:eastAsia="Arial" w:hAnsi="Arial" w:cs="Arial"/>
          <w:sz w:val="24"/>
          <w:szCs w:val="24"/>
        </w:rPr>
        <w:t>complete the Modern Slavery Assessment Tool (</w:t>
      </w:r>
      <w:r w:rsidR="00FB5FAE">
        <w:rPr>
          <w:rFonts w:ascii="Arial" w:eastAsia="Arial" w:hAnsi="Arial" w:cs="Arial"/>
          <w:sz w:val="24"/>
          <w:szCs w:val="24"/>
        </w:rPr>
        <w:t>“</w:t>
      </w:r>
      <w:r w:rsidRPr="00AD2E4C">
        <w:rPr>
          <w:rFonts w:ascii="Arial" w:eastAsia="Arial" w:hAnsi="Arial" w:cs="Arial"/>
          <w:sz w:val="24"/>
          <w:szCs w:val="24"/>
        </w:rPr>
        <w:t>MSAT</w:t>
      </w:r>
      <w:r w:rsidR="00FB5FAE">
        <w:rPr>
          <w:rFonts w:ascii="Arial" w:eastAsia="Arial" w:hAnsi="Arial" w:cs="Arial"/>
          <w:sz w:val="24"/>
          <w:szCs w:val="24"/>
        </w:rPr>
        <w:t>”</w:t>
      </w:r>
      <w:r w:rsidRPr="00AD2E4C">
        <w:rPr>
          <w:rFonts w:ascii="Arial" w:eastAsia="Arial" w:hAnsi="Arial" w:cs="Arial"/>
          <w:sz w:val="24"/>
          <w:szCs w:val="24"/>
        </w:rPr>
        <w:t xml:space="preserve">), or share an existing </w:t>
      </w:r>
      <w:r w:rsidR="001D7EB2">
        <w:rPr>
          <w:rFonts w:ascii="Arial" w:eastAsia="Arial" w:hAnsi="Arial" w:cs="Arial"/>
          <w:sz w:val="24"/>
          <w:szCs w:val="24"/>
        </w:rPr>
        <w:t>MSAT</w:t>
      </w:r>
      <w:r w:rsidRPr="00AD2E4C">
        <w:rPr>
          <w:rFonts w:ascii="Arial" w:eastAsia="Arial" w:hAnsi="Arial" w:cs="Arial"/>
          <w:sz w:val="24"/>
          <w:szCs w:val="24"/>
        </w:rPr>
        <w:t xml:space="preserve">, the results of which will be reviewed at periodicity to be agreed with the </w:t>
      </w:r>
      <w:r w:rsidR="00C321BC">
        <w:rPr>
          <w:rFonts w:ascii="Arial" w:eastAsia="Arial" w:hAnsi="Arial" w:cs="Arial"/>
          <w:sz w:val="24"/>
          <w:szCs w:val="24"/>
        </w:rPr>
        <w:t>Buyer</w:t>
      </w:r>
      <w:r w:rsidRPr="00AD2E4C">
        <w:rPr>
          <w:rFonts w:ascii="Arial" w:eastAsia="Arial" w:hAnsi="Arial" w:cs="Arial"/>
          <w:sz w:val="24"/>
          <w:szCs w:val="24"/>
        </w:rPr>
        <w:t xml:space="preserve"> during the </w:t>
      </w:r>
      <w:r w:rsidR="001D7EB2">
        <w:rPr>
          <w:rFonts w:ascii="Arial" w:eastAsia="Arial" w:hAnsi="Arial" w:cs="Arial"/>
          <w:sz w:val="24"/>
          <w:szCs w:val="24"/>
        </w:rPr>
        <w:t>Call-Off Contract Period</w:t>
      </w:r>
      <w:r w:rsidRPr="00AD2E4C">
        <w:rPr>
          <w:rFonts w:ascii="Arial" w:eastAsia="Arial" w:hAnsi="Arial" w:cs="Arial"/>
          <w:sz w:val="24"/>
          <w:szCs w:val="24"/>
        </w:rPr>
        <w:t xml:space="preserve"> to reduce the risk of </w:t>
      </w:r>
      <w:r w:rsidR="00D714D8">
        <w:rPr>
          <w:rFonts w:ascii="Arial" w:eastAsia="Arial" w:hAnsi="Arial" w:cs="Arial"/>
          <w:sz w:val="24"/>
          <w:szCs w:val="24"/>
        </w:rPr>
        <w:t>exploitation of workers</w:t>
      </w:r>
      <w:r w:rsidRPr="00AD2E4C">
        <w:rPr>
          <w:rFonts w:ascii="Arial" w:eastAsia="Arial" w:hAnsi="Arial" w:cs="Arial"/>
          <w:sz w:val="24"/>
          <w:szCs w:val="24"/>
        </w:rPr>
        <w:t xml:space="preserve"> in the supply chain.</w:t>
      </w:r>
    </w:p>
    <w:p w14:paraId="539CC1A7" w14:textId="3FBE17BB" w:rsidR="00BF157C" w:rsidRDefault="00BF157C" w:rsidP="42D93654">
      <w:pPr>
        <w:spacing w:after="0" w:line="259" w:lineRule="auto"/>
        <w:rPr>
          <w:rFonts w:ascii="Arial" w:eastAsia="Arial" w:hAnsi="Arial" w:cs="Arial"/>
          <w:sz w:val="24"/>
          <w:szCs w:val="24"/>
        </w:rPr>
      </w:pPr>
    </w:p>
    <w:p w14:paraId="7AA148A2" w14:textId="03B62F93" w:rsidR="00BF157C" w:rsidRDefault="00BF157C" w:rsidP="42D93654">
      <w:pPr>
        <w:spacing w:after="0" w:line="259" w:lineRule="auto"/>
        <w:rPr>
          <w:rFonts w:ascii="Arial" w:eastAsia="Arial" w:hAnsi="Arial" w:cs="Arial"/>
          <w:sz w:val="24"/>
          <w:szCs w:val="24"/>
        </w:rPr>
      </w:pPr>
      <w:r>
        <w:rPr>
          <w:rFonts w:ascii="Arial" w:eastAsia="Arial" w:hAnsi="Arial" w:cs="Arial"/>
          <w:sz w:val="24"/>
          <w:szCs w:val="24"/>
        </w:rPr>
        <w:t>Special Term 10</w:t>
      </w:r>
    </w:p>
    <w:p w14:paraId="4B2CFAC3" w14:textId="77777777" w:rsidR="00FE6A31" w:rsidRDefault="00FE6A31" w:rsidP="42D93654">
      <w:pPr>
        <w:spacing w:after="0" w:line="259" w:lineRule="auto"/>
        <w:rPr>
          <w:rFonts w:ascii="Arial" w:eastAsia="Arial" w:hAnsi="Arial" w:cs="Arial"/>
          <w:sz w:val="24"/>
          <w:szCs w:val="24"/>
        </w:rPr>
      </w:pPr>
    </w:p>
    <w:p w14:paraId="7F4BD717" w14:textId="1A3B3E60" w:rsidR="00BF157C" w:rsidRDefault="00FE6A31" w:rsidP="42D93654">
      <w:pPr>
        <w:spacing w:after="0" w:line="259" w:lineRule="auto"/>
        <w:rPr>
          <w:rFonts w:ascii="Arial" w:eastAsia="Arial" w:hAnsi="Arial" w:cs="Arial"/>
          <w:sz w:val="24"/>
          <w:szCs w:val="24"/>
        </w:rPr>
      </w:pPr>
      <w:r>
        <w:rPr>
          <w:rFonts w:ascii="Arial" w:eastAsia="Arial" w:hAnsi="Arial" w:cs="Arial"/>
          <w:sz w:val="24"/>
          <w:szCs w:val="24"/>
        </w:rPr>
        <w:t xml:space="preserve">10.1 </w:t>
      </w:r>
      <w:r w:rsidR="00B97792">
        <w:rPr>
          <w:rFonts w:ascii="Arial" w:eastAsia="Arial" w:hAnsi="Arial" w:cs="Arial"/>
          <w:sz w:val="24"/>
          <w:szCs w:val="24"/>
        </w:rPr>
        <w:t>The Supplier will p</w:t>
      </w:r>
      <w:r w:rsidR="00BF157C" w:rsidRPr="00BF157C">
        <w:rPr>
          <w:rFonts w:ascii="Arial" w:eastAsia="Arial" w:hAnsi="Arial" w:cs="Arial"/>
          <w:sz w:val="24"/>
          <w:szCs w:val="24"/>
        </w:rPr>
        <w:t xml:space="preserve">rovide an annual declaration </w:t>
      </w:r>
      <w:r w:rsidR="00906194">
        <w:rPr>
          <w:rFonts w:ascii="Arial" w:eastAsia="Arial" w:hAnsi="Arial" w:cs="Arial"/>
          <w:sz w:val="24"/>
          <w:szCs w:val="24"/>
        </w:rPr>
        <w:t>stating</w:t>
      </w:r>
      <w:r w:rsidR="00BF157C" w:rsidRPr="00BF157C">
        <w:rPr>
          <w:rFonts w:ascii="Arial" w:eastAsia="Arial" w:hAnsi="Arial" w:cs="Arial"/>
          <w:sz w:val="24"/>
          <w:szCs w:val="24"/>
        </w:rPr>
        <w:t xml:space="preserve"> that GDPR requirements have been complied with and the associated audit </w:t>
      </w:r>
      <w:r w:rsidR="00D714D8">
        <w:rPr>
          <w:rFonts w:ascii="Arial" w:eastAsia="Arial" w:hAnsi="Arial" w:cs="Arial"/>
          <w:sz w:val="24"/>
          <w:szCs w:val="24"/>
        </w:rPr>
        <w:t>requirements and processes</w:t>
      </w:r>
      <w:r w:rsidR="00D714D8" w:rsidRPr="00BF157C">
        <w:rPr>
          <w:rFonts w:ascii="Arial" w:eastAsia="Arial" w:hAnsi="Arial" w:cs="Arial"/>
          <w:sz w:val="24"/>
          <w:szCs w:val="24"/>
        </w:rPr>
        <w:t xml:space="preserve"> </w:t>
      </w:r>
      <w:r w:rsidR="00BF157C" w:rsidRPr="00BF157C">
        <w:rPr>
          <w:rFonts w:ascii="Arial" w:eastAsia="Arial" w:hAnsi="Arial" w:cs="Arial"/>
          <w:sz w:val="24"/>
          <w:szCs w:val="24"/>
        </w:rPr>
        <w:t>are in place and available on request.</w:t>
      </w:r>
    </w:p>
    <w:p w14:paraId="352F93A9" w14:textId="7D407A74" w:rsidR="00FE6A31" w:rsidRDefault="00FE6A31" w:rsidP="42D93654">
      <w:pPr>
        <w:spacing w:after="0" w:line="259" w:lineRule="auto"/>
        <w:rPr>
          <w:rFonts w:ascii="Arial" w:eastAsia="Arial" w:hAnsi="Arial" w:cs="Arial"/>
          <w:sz w:val="24"/>
          <w:szCs w:val="24"/>
        </w:rPr>
      </w:pPr>
    </w:p>
    <w:p w14:paraId="2DA6BFF5" w14:textId="3E3BAAA6" w:rsidR="00FE6A31" w:rsidRDefault="00FE6A31" w:rsidP="42D93654">
      <w:pPr>
        <w:spacing w:after="0" w:line="259" w:lineRule="auto"/>
        <w:rPr>
          <w:rFonts w:ascii="Arial" w:eastAsia="Arial" w:hAnsi="Arial" w:cs="Arial"/>
          <w:sz w:val="24"/>
          <w:szCs w:val="24"/>
        </w:rPr>
      </w:pPr>
      <w:r>
        <w:rPr>
          <w:rFonts w:ascii="Arial" w:eastAsia="Arial" w:hAnsi="Arial" w:cs="Arial"/>
          <w:sz w:val="24"/>
          <w:szCs w:val="24"/>
        </w:rPr>
        <w:lastRenderedPageBreak/>
        <w:t>Special Term 11</w:t>
      </w:r>
    </w:p>
    <w:p w14:paraId="120E758E" w14:textId="157E77AB" w:rsidR="00FE6A31" w:rsidRDefault="00FE6A31" w:rsidP="42D93654">
      <w:pPr>
        <w:spacing w:after="0" w:line="259" w:lineRule="auto"/>
        <w:rPr>
          <w:rFonts w:ascii="Arial" w:eastAsia="Arial" w:hAnsi="Arial" w:cs="Arial"/>
          <w:sz w:val="24"/>
          <w:szCs w:val="24"/>
        </w:rPr>
      </w:pPr>
    </w:p>
    <w:p w14:paraId="2FC195F1" w14:textId="111193C6" w:rsidR="009E2DE8" w:rsidRDefault="009E2DE8" w:rsidP="42D93654">
      <w:pPr>
        <w:spacing w:after="0" w:line="259" w:lineRule="auto"/>
        <w:rPr>
          <w:rFonts w:ascii="Arial" w:hAnsi="Arial" w:cs="Arial"/>
          <w:color w:val="000000" w:themeColor="text1"/>
          <w:sz w:val="24"/>
          <w:szCs w:val="24"/>
        </w:rPr>
      </w:pPr>
      <w:r>
        <w:rPr>
          <w:rFonts w:ascii="Arial" w:hAnsi="Arial" w:cs="Arial"/>
          <w:color w:val="000000" w:themeColor="text1"/>
          <w:sz w:val="24"/>
          <w:szCs w:val="24"/>
        </w:rPr>
        <w:t xml:space="preserve">11.1 The Supplier </w:t>
      </w:r>
      <w:r w:rsidR="00486B89">
        <w:rPr>
          <w:rFonts w:ascii="Arial" w:hAnsi="Arial" w:cs="Arial"/>
          <w:color w:val="000000" w:themeColor="text1"/>
          <w:sz w:val="24"/>
          <w:szCs w:val="24"/>
        </w:rPr>
        <w:t xml:space="preserve">shall </w:t>
      </w:r>
      <w:r>
        <w:rPr>
          <w:rFonts w:ascii="Arial" w:hAnsi="Arial" w:cs="Arial"/>
          <w:color w:val="000000" w:themeColor="text1"/>
          <w:sz w:val="24"/>
          <w:szCs w:val="24"/>
        </w:rPr>
        <w:t>provide a</w:t>
      </w:r>
      <w:r w:rsidR="006A07F3">
        <w:rPr>
          <w:rFonts w:ascii="Arial" w:hAnsi="Arial" w:cs="Arial"/>
          <w:color w:val="000000" w:themeColor="text1"/>
          <w:sz w:val="24"/>
          <w:szCs w:val="24"/>
        </w:rPr>
        <w:t>n</w:t>
      </w:r>
      <w:r>
        <w:rPr>
          <w:rFonts w:ascii="Arial" w:hAnsi="Arial" w:cs="Arial"/>
          <w:color w:val="000000" w:themeColor="text1"/>
          <w:sz w:val="24"/>
          <w:szCs w:val="24"/>
        </w:rPr>
        <w:t xml:space="preserve"> </w:t>
      </w:r>
      <w:r w:rsidR="006A07F3">
        <w:rPr>
          <w:rFonts w:ascii="Arial" w:hAnsi="Arial" w:cs="Arial"/>
          <w:color w:val="000000" w:themeColor="text1"/>
          <w:sz w:val="24"/>
          <w:szCs w:val="24"/>
        </w:rPr>
        <w:t xml:space="preserve">Equality </w:t>
      </w:r>
      <w:r>
        <w:rPr>
          <w:rFonts w:ascii="Arial" w:hAnsi="Arial" w:cs="Arial"/>
          <w:color w:val="000000" w:themeColor="text1"/>
          <w:sz w:val="24"/>
          <w:szCs w:val="24"/>
        </w:rPr>
        <w:t xml:space="preserve">and </w:t>
      </w:r>
      <w:r w:rsidR="006A07F3">
        <w:rPr>
          <w:rFonts w:ascii="Arial" w:hAnsi="Arial" w:cs="Arial"/>
          <w:color w:val="000000" w:themeColor="text1"/>
          <w:sz w:val="24"/>
          <w:szCs w:val="24"/>
        </w:rPr>
        <w:t xml:space="preserve">Diversity </w:t>
      </w:r>
      <w:r>
        <w:rPr>
          <w:rFonts w:ascii="Arial" w:hAnsi="Arial" w:cs="Arial"/>
          <w:color w:val="000000" w:themeColor="text1"/>
          <w:sz w:val="24"/>
          <w:szCs w:val="24"/>
        </w:rPr>
        <w:t>Plan (“</w:t>
      </w:r>
      <w:r w:rsidR="00584D60" w:rsidRPr="00584D60">
        <w:rPr>
          <w:rFonts w:ascii="Arial" w:hAnsi="Arial" w:cs="Arial"/>
          <w:b/>
          <w:bCs/>
          <w:color w:val="000000" w:themeColor="text1"/>
          <w:sz w:val="24"/>
          <w:szCs w:val="24"/>
        </w:rPr>
        <w:t>Equality and Diversity Plan</w:t>
      </w:r>
      <w:r>
        <w:rPr>
          <w:rFonts w:ascii="Arial" w:hAnsi="Arial" w:cs="Arial"/>
          <w:color w:val="000000" w:themeColor="text1"/>
          <w:sz w:val="24"/>
          <w:szCs w:val="24"/>
        </w:rPr>
        <w:t xml:space="preserve">”) within </w:t>
      </w:r>
      <w:r w:rsidR="00EC12D6">
        <w:rPr>
          <w:rFonts w:ascii="Arial" w:hAnsi="Arial" w:cs="Arial"/>
          <w:color w:val="000000" w:themeColor="text1"/>
          <w:sz w:val="24"/>
          <w:szCs w:val="24"/>
        </w:rPr>
        <w:t>four</w:t>
      </w:r>
      <w:r>
        <w:rPr>
          <w:rFonts w:ascii="Arial" w:hAnsi="Arial" w:cs="Arial"/>
          <w:color w:val="000000" w:themeColor="text1"/>
          <w:sz w:val="24"/>
          <w:szCs w:val="24"/>
        </w:rPr>
        <w:t xml:space="preserve"> (</w:t>
      </w:r>
      <w:r w:rsidR="00EC12D6">
        <w:rPr>
          <w:rFonts w:ascii="Arial" w:hAnsi="Arial" w:cs="Arial"/>
          <w:color w:val="000000" w:themeColor="text1"/>
          <w:sz w:val="24"/>
          <w:szCs w:val="24"/>
        </w:rPr>
        <w:t>4</w:t>
      </w:r>
      <w:r>
        <w:rPr>
          <w:rFonts w:ascii="Arial" w:hAnsi="Arial" w:cs="Arial"/>
          <w:color w:val="000000" w:themeColor="text1"/>
          <w:sz w:val="24"/>
          <w:szCs w:val="24"/>
        </w:rPr>
        <w:t xml:space="preserve">) Months </w:t>
      </w:r>
      <w:r w:rsidR="002F258C">
        <w:rPr>
          <w:rFonts w:ascii="Arial" w:hAnsi="Arial" w:cs="Arial"/>
          <w:color w:val="000000" w:themeColor="text1"/>
          <w:sz w:val="24"/>
          <w:szCs w:val="24"/>
        </w:rPr>
        <w:t xml:space="preserve">of the </w:t>
      </w:r>
      <w:r w:rsidR="00486B89">
        <w:rPr>
          <w:rFonts w:ascii="Arial" w:hAnsi="Arial" w:cs="Arial"/>
          <w:color w:val="000000" w:themeColor="text1"/>
          <w:sz w:val="24"/>
          <w:szCs w:val="24"/>
        </w:rPr>
        <w:t xml:space="preserve">Call-Off </w:t>
      </w:r>
      <w:r w:rsidR="002F258C">
        <w:rPr>
          <w:rFonts w:ascii="Arial" w:hAnsi="Arial" w:cs="Arial"/>
          <w:color w:val="000000" w:themeColor="text1"/>
          <w:sz w:val="24"/>
          <w:szCs w:val="24"/>
        </w:rPr>
        <w:t>Contract Start Date.</w:t>
      </w:r>
    </w:p>
    <w:p w14:paraId="5FDE36BE" w14:textId="77777777" w:rsidR="009E2DE8" w:rsidRDefault="009E2DE8" w:rsidP="42D93654">
      <w:pPr>
        <w:spacing w:after="0" w:line="259" w:lineRule="auto"/>
        <w:rPr>
          <w:rFonts w:ascii="Arial" w:eastAsia="Arial" w:hAnsi="Arial" w:cs="Arial"/>
          <w:sz w:val="24"/>
          <w:szCs w:val="24"/>
        </w:rPr>
      </w:pPr>
    </w:p>
    <w:p w14:paraId="011508F4" w14:textId="550FFF55" w:rsidR="00832539" w:rsidRDefault="001A7734" w:rsidP="002F56CE">
      <w:pPr>
        <w:spacing w:after="0" w:line="259" w:lineRule="auto"/>
        <w:rPr>
          <w:rFonts w:ascii="Arial" w:eastAsia="Arial" w:hAnsi="Arial" w:cs="Arial"/>
          <w:sz w:val="24"/>
          <w:szCs w:val="24"/>
        </w:rPr>
      </w:pPr>
      <w:r>
        <w:rPr>
          <w:rFonts w:ascii="Arial" w:eastAsia="Arial" w:hAnsi="Arial" w:cs="Arial"/>
          <w:sz w:val="24"/>
          <w:szCs w:val="24"/>
        </w:rPr>
        <w:t xml:space="preserve">11.2 </w:t>
      </w:r>
      <w:r w:rsidR="00F706BC">
        <w:rPr>
          <w:rFonts w:ascii="Arial" w:eastAsia="Arial" w:hAnsi="Arial" w:cs="Arial"/>
          <w:sz w:val="24"/>
          <w:szCs w:val="24"/>
        </w:rPr>
        <w:t>Annually o</w:t>
      </w:r>
      <w:r w:rsidR="003C7D47">
        <w:rPr>
          <w:rFonts w:ascii="Arial" w:eastAsia="Arial" w:hAnsi="Arial" w:cs="Arial"/>
          <w:sz w:val="24"/>
          <w:szCs w:val="24"/>
        </w:rPr>
        <w:t>n</w:t>
      </w:r>
      <w:r w:rsidR="00F706BC">
        <w:rPr>
          <w:rFonts w:ascii="Arial" w:eastAsia="Arial" w:hAnsi="Arial" w:cs="Arial"/>
          <w:sz w:val="24"/>
          <w:szCs w:val="24"/>
        </w:rPr>
        <w:t xml:space="preserve"> the anniversary of the </w:t>
      </w:r>
      <w:r w:rsidR="003C7D47">
        <w:rPr>
          <w:rFonts w:ascii="Arial" w:eastAsia="Arial" w:hAnsi="Arial" w:cs="Arial"/>
          <w:sz w:val="24"/>
          <w:szCs w:val="24"/>
        </w:rPr>
        <w:t xml:space="preserve">Call-Off </w:t>
      </w:r>
      <w:r w:rsidR="00F706BC">
        <w:rPr>
          <w:rFonts w:ascii="Arial" w:eastAsia="Arial" w:hAnsi="Arial" w:cs="Arial"/>
          <w:sz w:val="24"/>
          <w:szCs w:val="24"/>
        </w:rPr>
        <w:t xml:space="preserve">Contract Start </w:t>
      </w:r>
      <w:r w:rsidR="003C7D47">
        <w:rPr>
          <w:rFonts w:ascii="Arial" w:eastAsia="Arial" w:hAnsi="Arial" w:cs="Arial"/>
          <w:sz w:val="24"/>
          <w:szCs w:val="24"/>
        </w:rPr>
        <w:t>D</w:t>
      </w:r>
      <w:r w:rsidR="00F706BC">
        <w:rPr>
          <w:rFonts w:ascii="Arial" w:eastAsia="Arial" w:hAnsi="Arial" w:cs="Arial"/>
          <w:sz w:val="24"/>
          <w:szCs w:val="24"/>
        </w:rPr>
        <w:t>ate</w:t>
      </w:r>
      <w:r w:rsidR="003C7D47">
        <w:rPr>
          <w:rFonts w:ascii="Arial" w:eastAsia="Arial" w:hAnsi="Arial" w:cs="Arial"/>
          <w:sz w:val="24"/>
          <w:szCs w:val="24"/>
        </w:rPr>
        <w:t>, t</w:t>
      </w:r>
      <w:r w:rsidR="00486B89">
        <w:rPr>
          <w:rFonts w:ascii="Arial" w:eastAsia="Arial" w:hAnsi="Arial" w:cs="Arial"/>
          <w:sz w:val="24"/>
          <w:szCs w:val="24"/>
        </w:rPr>
        <w:t>he Supplier shall</w:t>
      </w:r>
      <w:r>
        <w:rPr>
          <w:rFonts w:ascii="Arial" w:eastAsia="Arial" w:hAnsi="Arial" w:cs="Arial"/>
          <w:sz w:val="24"/>
          <w:szCs w:val="24"/>
        </w:rPr>
        <w:t xml:space="preserve"> provide an updated </w:t>
      </w:r>
      <w:r w:rsidR="00584D60">
        <w:rPr>
          <w:rFonts w:ascii="Arial" w:hAnsi="Arial" w:cs="Arial"/>
          <w:color w:val="000000" w:themeColor="text1"/>
          <w:sz w:val="24"/>
          <w:szCs w:val="24"/>
        </w:rPr>
        <w:t>Equality and Diversity Plan</w:t>
      </w:r>
      <w:r w:rsidR="00584D60">
        <w:rPr>
          <w:rFonts w:ascii="Arial" w:eastAsia="Arial" w:hAnsi="Arial" w:cs="Arial"/>
          <w:sz w:val="24"/>
          <w:szCs w:val="24"/>
        </w:rPr>
        <w:t xml:space="preserve"> </w:t>
      </w:r>
      <w:r>
        <w:rPr>
          <w:rFonts w:ascii="Arial" w:eastAsia="Arial" w:hAnsi="Arial" w:cs="Arial"/>
          <w:sz w:val="24"/>
          <w:szCs w:val="24"/>
        </w:rPr>
        <w:t>for review by the Buyer.</w:t>
      </w:r>
    </w:p>
    <w:p w14:paraId="16737DB7" w14:textId="569C7F43" w:rsidR="00957131" w:rsidRDefault="00957131">
      <w:pPr>
        <w:spacing w:after="0" w:line="259" w:lineRule="auto"/>
        <w:rPr>
          <w:rFonts w:ascii="Arial" w:eastAsia="Arial" w:hAnsi="Arial" w:cs="Arial"/>
          <w:b/>
          <w:sz w:val="24"/>
          <w:szCs w:val="24"/>
        </w:rPr>
      </w:pPr>
    </w:p>
    <w:p w14:paraId="049EE4AD" w14:textId="61C33E36" w:rsidR="00115436" w:rsidRDefault="00101B48" w:rsidP="00115436">
      <w:pPr>
        <w:spacing w:after="0" w:line="259" w:lineRule="auto"/>
        <w:rPr>
          <w:rFonts w:ascii="Arial" w:hAnsi="Arial" w:cs="Arial"/>
          <w:color w:val="000000" w:themeColor="text1"/>
          <w:sz w:val="24"/>
          <w:szCs w:val="24"/>
        </w:rPr>
      </w:pPr>
      <w:r>
        <w:rPr>
          <w:rFonts w:ascii="Arial" w:eastAsia="Arial" w:hAnsi="Arial" w:cs="Arial"/>
          <w:bCs/>
          <w:sz w:val="24"/>
          <w:szCs w:val="24"/>
        </w:rPr>
        <w:t xml:space="preserve">11.3 The </w:t>
      </w:r>
      <w:r>
        <w:rPr>
          <w:rFonts w:ascii="Arial" w:hAnsi="Arial" w:cs="Arial"/>
          <w:color w:val="000000" w:themeColor="text1"/>
          <w:sz w:val="24"/>
          <w:szCs w:val="24"/>
        </w:rPr>
        <w:t xml:space="preserve">Equality and Diversity Plan </w:t>
      </w:r>
      <w:r w:rsidR="00486B89">
        <w:rPr>
          <w:rFonts w:ascii="Arial" w:hAnsi="Arial" w:cs="Arial"/>
          <w:color w:val="000000" w:themeColor="text1"/>
          <w:sz w:val="24"/>
          <w:szCs w:val="24"/>
        </w:rPr>
        <w:t>must</w:t>
      </w:r>
      <w:r>
        <w:rPr>
          <w:rFonts w:ascii="Arial" w:hAnsi="Arial" w:cs="Arial"/>
          <w:color w:val="000000" w:themeColor="text1"/>
          <w:sz w:val="24"/>
          <w:szCs w:val="24"/>
        </w:rPr>
        <w:t xml:space="preserve"> </w:t>
      </w:r>
      <w:r w:rsidR="00B3070A">
        <w:rPr>
          <w:rFonts w:ascii="Arial" w:hAnsi="Arial" w:cs="Arial"/>
          <w:color w:val="000000" w:themeColor="text1"/>
          <w:sz w:val="24"/>
          <w:szCs w:val="24"/>
        </w:rPr>
        <w:t xml:space="preserve">be </w:t>
      </w:r>
      <w:r>
        <w:rPr>
          <w:rFonts w:ascii="Arial" w:hAnsi="Arial" w:cs="Arial"/>
          <w:color w:val="000000" w:themeColor="text1"/>
          <w:sz w:val="24"/>
          <w:szCs w:val="24"/>
        </w:rPr>
        <w:t xml:space="preserve">specific to the </w:t>
      </w:r>
      <w:r w:rsidR="00486B89">
        <w:rPr>
          <w:rFonts w:ascii="Arial" w:hAnsi="Arial" w:cs="Arial"/>
          <w:color w:val="000000" w:themeColor="text1"/>
          <w:sz w:val="24"/>
          <w:szCs w:val="24"/>
        </w:rPr>
        <w:t xml:space="preserve">Call-Off </w:t>
      </w:r>
      <w:r>
        <w:rPr>
          <w:rFonts w:ascii="Arial" w:hAnsi="Arial" w:cs="Arial"/>
          <w:color w:val="000000" w:themeColor="text1"/>
          <w:sz w:val="24"/>
          <w:szCs w:val="24"/>
        </w:rPr>
        <w:t>Contract and include:</w:t>
      </w:r>
    </w:p>
    <w:p w14:paraId="609CC0CA" w14:textId="77777777" w:rsidR="00BC6B4B" w:rsidRPr="00BC6B4B" w:rsidRDefault="00BC6B4B" w:rsidP="00115436">
      <w:pPr>
        <w:spacing w:after="0" w:line="259" w:lineRule="auto"/>
        <w:rPr>
          <w:rFonts w:ascii="Arial" w:hAnsi="Arial" w:cs="Arial"/>
          <w:color w:val="000000" w:themeColor="text1"/>
          <w:sz w:val="24"/>
          <w:szCs w:val="24"/>
        </w:rPr>
      </w:pPr>
    </w:p>
    <w:p w14:paraId="3F861F5C" w14:textId="31F22E3F" w:rsidR="00115436" w:rsidRPr="00D87E7F" w:rsidRDefault="00115436" w:rsidP="00115436">
      <w:pPr>
        <w:pStyle w:val="ListParagraph"/>
        <w:numPr>
          <w:ilvl w:val="1"/>
          <w:numId w:val="21"/>
        </w:numPr>
        <w:spacing w:after="0" w:line="259" w:lineRule="auto"/>
        <w:rPr>
          <w:rFonts w:ascii="Arial" w:eastAsia="Arial" w:hAnsi="Arial" w:cs="Arial"/>
          <w:bCs/>
          <w:sz w:val="24"/>
          <w:szCs w:val="24"/>
        </w:rPr>
      </w:pPr>
      <w:r w:rsidRPr="005E720F">
        <w:rPr>
          <w:rFonts w:ascii="Arial" w:eastAsia="Arial" w:hAnsi="Arial" w:cs="Arial"/>
          <w:bCs/>
          <w:sz w:val="24"/>
          <w:szCs w:val="24"/>
        </w:rPr>
        <w:t xml:space="preserve">an overview of </w:t>
      </w:r>
      <w:r w:rsidR="00486B89">
        <w:rPr>
          <w:rFonts w:ascii="Arial" w:eastAsia="Arial" w:hAnsi="Arial" w:cs="Arial"/>
          <w:bCs/>
          <w:sz w:val="24"/>
          <w:szCs w:val="24"/>
        </w:rPr>
        <w:t xml:space="preserve">the </w:t>
      </w:r>
      <w:r w:rsidR="005E720F">
        <w:rPr>
          <w:rFonts w:ascii="Arial" w:eastAsia="Arial" w:hAnsi="Arial" w:cs="Arial"/>
          <w:bCs/>
          <w:sz w:val="24"/>
          <w:szCs w:val="24"/>
        </w:rPr>
        <w:t>Supplier</w:t>
      </w:r>
      <w:r w:rsidR="00486B89">
        <w:rPr>
          <w:rFonts w:ascii="Arial" w:eastAsia="Arial" w:hAnsi="Arial" w:cs="Arial"/>
          <w:bCs/>
          <w:sz w:val="24"/>
          <w:szCs w:val="24"/>
        </w:rPr>
        <w:t>’s</w:t>
      </w:r>
      <w:r w:rsidRPr="005E720F">
        <w:rPr>
          <w:rFonts w:ascii="Arial" w:eastAsia="Arial" w:hAnsi="Arial" w:cs="Arial"/>
          <w:bCs/>
          <w:sz w:val="24"/>
          <w:szCs w:val="24"/>
        </w:rPr>
        <w:t xml:space="preserve"> and any Sub-contractor’s policies and procedures for preventing unlawful discrimination and promoting equality of opportunity </w:t>
      </w:r>
      <w:r w:rsidR="00486B89">
        <w:rPr>
          <w:rFonts w:ascii="Arial" w:eastAsia="Arial" w:hAnsi="Arial" w:cs="Arial"/>
          <w:bCs/>
          <w:sz w:val="24"/>
          <w:szCs w:val="24"/>
        </w:rPr>
        <w:t xml:space="preserve">across all protected characteristics under the Equality Act 2010.  </w:t>
      </w:r>
    </w:p>
    <w:p w14:paraId="686CBE5D" w14:textId="77777777" w:rsidR="00115436" w:rsidRPr="00115436" w:rsidRDefault="00115436" w:rsidP="00115436">
      <w:pPr>
        <w:spacing w:after="0" w:line="259" w:lineRule="auto"/>
        <w:rPr>
          <w:rFonts w:ascii="Arial" w:eastAsia="Arial" w:hAnsi="Arial" w:cs="Arial"/>
          <w:bCs/>
          <w:sz w:val="24"/>
          <w:szCs w:val="24"/>
        </w:rPr>
      </w:pPr>
    </w:p>
    <w:p w14:paraId="775F87A5" w14:textId="1F317D94" w:rsidR="00115436" w:rsidRPr="00420939" w:rsidRDefault="00115436" w:rsidP="00115436">
      <w:pPr>
        <w:pStyle w:val="ListParagraph"/>
        <w:numPr>
          <w:ilvl w:val="1"/>
          <w:numId w:val="21"/>
        </w:numPr>
        <w:spacing w:after="0" w:line="259" w:lineRule="auto"/>
        <w:rPr>
          <w:rFonts w:ascii="Arial" w:eastAsia="Arial" w:hAnsi="Arial" w:cs="Arial"/>
          <w:bCs/>
          <w:sz w:val="24"/>
          <w:szCs w:val="24"/>
        </w:rPr>
      </w:pPr>
      <w:r w:rsidRPr="00D87E7F">
        <w:rPr>
          <w:rFonts w:ascii="Arial" w:eastAsia="Arial" w:hAnsi="Arial" w:cs="Arial"/>
          <w:bCs/>
          <w:sz w:val="24"/>
          <w:szCs w:val="24"/>
        </w:rPr>
        <w:t xml:space="preserve">an overview of </w:t>
      </w:r>
      <w:r w:rsidR="00486B89">
        <w:rPr>
          <w:rFonts w:ascii="Arial" w:eastAsia="Arial" w:hAnsi="Arial" w:cs="Arial"/>
          <w:bCs/>
          <w:sz w:val="24"/>
          <w:szCs w:val="24"/>
        </w:rPr>
        <w:t xml:space="preserve">the </w:t>
      </w:r>
      <w:r w:rsidR="00D87E7F">
        <w:rPr>
          <w:rFonts w:ascii="Arial" w:eastAsia="Arial" w:hAnsi="Arial" w:cs="Arial"/>
          <w:bCs/>
          <w:sz w:val="24"/>
          <w:szCs w:val="24"/>
        </w:rPr>
        <w:t>Supplier</w:t>
      </w:r>
      <w:r w:rsidR="00486B89">
        <w:rPr>
          <w:rFonts w:ascii="Arial" w:eastAsia="Arial" w:hAnsi="Arial" w:cs="Arial"/>
          <w:bCs/>
          <w:sz w:val="24"/>
          <w:szCs w:val="24"/>
        </w:rPr>
        <w:t>’s</w:t>
      </w:r>
      <w:r w:rsidRPr="00D87E7F">
        <w:rPr>
          <w:rFonts w:ascii="Arial" w:eastAsia="Arial" w:hAnsi="Arial" w:cs="Arial"/>
          <w:bCs/>
          <w:sz w:val="24"/>
          <w:szCs w:val="24"/>
        </w:rPr>
        <w:t xml:space="preserve"> and any Sub-contractor’s policies and procedures covering:</w:t>
      </w:r>
    </w:p>
    <w:p w14:paraId="26E3BBEE" w14:textId="77777777" w:rsidR="00115436" w:rsidRPr="00115436" w:rsidRDefault="00115436" w:rsidP="0095684A">
      <w:pPr>
        <w:spacing w:after="0" w:line="259" w:lineRule="auto"/>
        <w:ind w:left="1440"/>
        <w:rPr>
          <w:rFonts w:ascii="Arial" w:eastAsia="Arial" w:hAnsi="Arial" w:cs="Arial"/>
          <w:bCs/>
          <w:sz w:val="24"/>
          <w:szCs w:val="24"/>
        </w:rPr>
      </w:pPr>
      <w:r w:rsidRPr="00115436">
        <w:rPr>
          <w:rFonts w:ascii="Arial" w:eastAsia="Arial" w:hAnsi="Arial" w:cs="Arial"/>
          <w:bCs/>
          <w:sz w:val="24"/>
          <w:szCs w:val="24"/>
        </w:rPr>
        <w:t>i)</w:t>
      </w:r>
      <w:r w:rsidRPr="00115436">
        <w:rPr>
          <w:rFonts w:ascii="Arial" w:eastAsia="Arial" w:hAnsi="Arial" w:cs="Arial"/>
          <w:bCs/>
          <w:sz w:val="24"/>
          <w:szCs w:val="24"/>
        </w:rPr>
        <w:tab/>
        <w:t>harassment;</w:t>
      </w:r>
    </w:p>
    <w:p w14:paraId="09AD5E06" w14:textId="77777777" w:rsidR="00115436" w:rsidRPr="00115436" w:rsidRDefault="00115436" w:rsidP="0095684A">
      <w:pPr>
        <w:spacing w:after="0" w:line="259" w:lineRule="auto"/>
        <w:ind w:left="1440"/>
        <w:rPr>
          <w:rFonts w:ascii="Arial" w:eastAsia="Arial" w:hAnsi="Arial" w:cs="Arial"/>
          <w:bCs/>
          <w:sz w:val="24"/>
          <w:szCs w:val="24"/>
        </w:rPr>
      </w:pPr>
      <w:r w:rsidRPr="00115436">
        <w:rPr>
          <w:rFonts w:ascii="Arial" w:eastAsia="Arial" w:hAnsi="Arial" w:cs="Arial"/>
          <w:bCs/>
          <w:sz w:val="24"/>
          <w:szCs w:val="24"/>
        </w:rPr>
        <w:t>ii)</w:t>
      </w:r>
      <w:r w:rsidRPr="00115436">
        <w:rPr>
          <w:rFonts w:ascii="Arial" w:eastAsia="Arial" w:hAnsi="Arial" w:cs="Arial"/>
          <w:bCs/>
          <w:sz w:val="24"/>
          <w:szCs w:val="24"/>
        </w:rPr>
        <w:tab/>
        <w:t>bullying;</w:t>
      </w:r>
    </w:p>
    <w:p w14:paraId="5AFCC75F" w14:textId="77777777" w:rsidR="00115436" w:rsidRPr="00115436" w:rsidRDefault="00115436" w:rsidP="0095684A">
      <w:pPr>
        <w:spacing w:after="0" w:line="259" w:lineRule="auto"/>
        <w:ind w:left="1440"/>
        <w:rPr>
          <w:rFonts w:ascii="Arial" w:eastAsia="Arial" w:hAnsi="Arial" w:cs="Arial"/>
          <w:bCs/>
          <w:sz w:val="24"/>
          <w:szCs w:val="24"/>
        </w:rPr>
      </w:pPr>
      <w:r w:rsidRPr="00115436">
        <w:rPr>
          <w:rFonts w:ascii="Arial" w:eastAsia="Arial" w:hAnsi="Arial" w:cs="Arial"/>
          <w:bCs/>
          <w:sz w:val="24"/>
          <w:szCs w:val="24"/>
        </w:rPr>
        <w:t>iii)</w:t>
      </w:r>
      <w:r w:rsidRPr="00115436">
        <w:rPr>
          <w:rFonts w:ascii="Arial" w:eastAsia="Arial" w:hAnsi="Arial" w:cs="Arial"/>
          <w:bCs/>
          <w:sz w:val="24"/>
          <w:szCs w:val="24"/>
        </w:rPr>
        <w:tab/>
        <w:t>victimisation; and</w:t>
      </w:r>
    </w:p>
    <w:p w14:paraId="2E797462" w14:textId="77777777" w:rsidR="00115436" w:rsidRPr="00115436" w:rsidRDefault="00115436" w:rsidP="0095684A">
      <w:pPr>
        <w:spacing w:after="0" w:line="259" w:lineRule="auto"/>
        <w:ind w:left="1440"/>
        <w:rPr>
          <w:rFonts w:ascii="Arial" w:eastAsia="Arial" w:hAnsi="Arial" w:cs="Arial"/>
          <w:bCs/>
          <w:sz w:val="24"/>
          <w:szCs w:val="24"/>
        </w:rPr>
      </w:pPr>
      <w:r w:rsidRPr="00115436">
        <w:rPr>
          <w:rFonts w:ascii="Arial" w:eastAsia="Arial" w:hAnsi="Arial" w:cs="Arial"/>
          <w:bCs/>
          <w:sz w:val="24"/>
          <w:szCs w:val="24"/>
        </w:rPr>
        <w:t>iv)</w:t>
      </w:r>
      <w:r w:rsidRPr="00115436">
        <w:rPr>
          <w:rFonts w:ascii="Arial" w:eastAsia="Arial" w:hAnsi="Arial" w:cs="Arial"/>
          <w:bCs/>
          <w:sz w:val="24"/>
          <w:szCs w:val="24"/>
        </w:rPr>
        <w:tab/>
        <w:t>Staff training and development</w:t>
      </w:r>
    </w:p>
    <w:p w14:paraId="0472AA86" w14:textId="77777777" w:rsidR="00115436" w:rsidRPr="00115436" w:rsidRDefault="00115436" w:rsidP="00115436">
      <w:pPr>
        <w:spacing w:after="0" w:line="259" w:lineRule="auto"/>
        <w:rPr>
          <w:rFonts w:ascii="Arial" w:eastAsia="Arial" w:hAnsi="Arial" w:cs="Arial"/>
          <w:bCs/>
          <w:sz w:val="24"/>
          <w:szCs w:val="24"/>
        </w:rPr>
      </w:pPr>
    </w:p>
    <w:p w14:paraId="3E047EC4" w14:textId="7B6A0A01" w:rsidR="00115436" w:rsidRPr="0095684A" w:rsidRDefault="00115436" w:rsidP="0095684A">
      <w:pPr>
        <w:pStyle w:val="ListParagraph"/>
        <w:numPr>
          <w:ilvl w:val="1"/>
          <w:numId w:val="21"/>
        </w:numPr>
        <w:spacing w:after="0" w:line="259" w:lineRule="auto"/>
        <w:rPr>
          <w:rFonts w:ascii="Arial" w:eastAsia="Arial" w:hAnsi="Arial" w:cs="Arial"/>
          <w:bCs/>
          <w:sz w:val="24"/>
          <w:szCs w:val="24"/>
        </w:rPr>
      </w:pPr>
      <w:r w:rsidRPr="0095684A">
        <w:rPr>
          <w:rFonts w:ascii="Arial" w:eastAsia="Arial" w:hAnsi="Arial" w:cs="Arial"/>
          <w:bCs/>
          <w:sz w:val="24"/>
          <w:szCs w:val="24"/>
        </w:rPr>
        <w:t xml:space="preserve">details of the way in which the above policies and procedures are, or will be (and by when), communicated to </w:t>
      </w:r>
      <w:r w:rsidR="00D83AC4">
        <w:rPr>
          <w:rFonts w:ascii="Arial" w:eastAsia="Arial" w:hAnsi="Arial" w:cs="Arial"/>
          <w:bCs/>
          <w:sz w:val="24"/>
          <w:szCs w:val="24"/>
        </w:rPr>
        <w:t>s</w:t>
      </w:r>
      <w:r w:rsidRPr="0095684A">
        <w:rPr>
          <w:rFonts w:ascii="Arial" w:eastAsia="Arial" w:hAnsi="Arial" w:cs="Arial"/>
          <w:bCs/>
          <w:sz w:val="24"/>
          <w:szCs w:val="24"/>
        </w:rPr>
        <w:t>taff;</w:t>
      </w:r>
    </w:p>
    <w:p w14:paraId="4D8005DC" w14:textId="77777777" w:rsidR="00115436" w:rsidRPr="00115436" w:rsidRDefault="00115436" w:rsidP="00115436">
      <w:pPr>
        <w:spacing w:after="0" w:line="259" w:lineRule="auto"/>
        <w:rPr>
          <w:rFonts w:ascii="Arial" w:eastAsia="Arial" w:hAnsi="Arial" w:cs="Arial"/>
          <w:bCs/>
          <w:sz w:val="24"/>
          <w:szCs w:val="24"/>
        </w:rPr>
      </w:pPr>
    </w:p>
    <w:p w14:paraId="436DAEE6" w14:textId="2E0EBAA1" w:rsidR="00115436" w:rsidRPr="0095684A" w:rsidRDefault="00115436" w:rsidP="0095684A">
      <w:pPr>
        <w:pStyle w:val="ListParagraph"/>
        <w:numPr>
          <w:ilvl w:val="1"/>
          <w:numId w:val="21"/>
        </w:numPr>
        <w:spacing w:after="0" w:line="259" w:lineRule="auto"/>
        <w:rPr>
          <w:rFonts w:ascii="Arial" w:eastAsia="Arial" w:hAnsi="Arial" w:cs="Arial"/>
          <w:bCs/>
          <w:sz w:val="24"/>
          <w:szCs w:val="24"/>
        </w:rPr>
      </w:pPr>
      <w:r w:rsidRPr="0095684A">
        <w:rPr>
          <w:rFonts w:ascii="Arial" w:eastAsia="Arial" w:hAnsi="Arial" w:cs="Arial"/>
          <w:bCs/>
          <w:sz w:val="24"/>
          <w:szCs w:val="24"/>
        </w:rPr>
        <w:t xml:space="preserve">details of what general </w:t>
      </w:r>
      <w:r w:rsidR="005727E8">
        <w:rPr>
          <w:rFonts w:ascii="Arial" w:eastAsia="Arial" w:hAnsi="Arial" w:cs="Arial"/>
          <w:bCs/>
          <w:sz w:val="24"/>
          <w:szCs w:val="24"/>
        </w:rPr>
        <w:t xml:space="preserve">equality </w:t>
      </w:r>
      <w:r w:rsidRPr="0095684A">
        <w:rPr>
          <w:rFonts w:ascii="Arial" w:eastAsia="Arial" w:hAnsi="Arial" w:cs="Arial"/>
          <w:bCs/>
          <w:sz w:val="24"/>
          <w:szCs w:val="24"/>
        </w:rPr>
        <w:t xml:space="preserve">and </w:t>
      </w:r>
      <w:r w:rsidR="005727E8">
        <w:rPr>
          <w:rFonts w:ascii="Arial" w:eastAsia="Arial" w:hAnsi="Arial" w:cs="Arial"/>
          <w:bCs/>
          <w:sz w:val="24"/>
          <w:szCs w:val="24"/>
        </w:rPr>
        <w:t>diversity</w:t>
      </w:r>
      <w:r w:rsidRPr="0095684A">
        <w:rPr>
          <w:rFonts w:ascii="Arial" w:eastAsia="Arial" w:hAnsi="Arial" w:cs="Arial"/>
          <w:bCs/>
          <w:sz w:val="24"/>
          <w:szCs w:val="24"/>
        </w:rPr>
        <w:t xml:space="preserve"> related training has been, or will be delivered (and by when), to </w:t>
      </w:r>
      <w:r w:rsidR="00D83AC4">
        <w:rPr>
          <w:rFonts w:ascii="Arial" w:eastAsia="Arial" w:hAnsi="Arial" w:cs="Arial"/>
          <w:bCs/>
          <w:sz w:val="24"/>
          <w:szCs w:val="24"/>
        </w:rPr>
        <w:t>s</w:t>
      </w:r>
      <w:r w:rsidRPr="0095684A">
        <w:rPr>
          <w:rFonts w:ascii="Arial" w:eastAsia="Arial" w:hAnsi="Arial" w:cs="Arial"/>
          <w:bCs/>
          <w:sz w:val="24"/>
          <w:szCs w:val="24"/>
        </w:rPr>
        <w:t>taff; and</w:t>
      </w:r>
    </w:p>
    <w:p w14:paraId="61DB8F8F" w14:textId="77777777" w:rsidR="00115436" w:rsidRPr="00115436" w:rsidRDefault="00115436" w:rsidP="00115436">
      <w:pPr>
        <w:spacing w:after="0" w:line="259" w:lineRule="auto"/>
        <w:rPr>
          <w:rFonts w:ascii="Arial" w:eastAsia="Arial" w:hAnsi="Arial" w:cs="Arial"/>
          <w:bCs/>
          <w:sz w:val="24"/>
          <w:szCs w:val="24"/>
        </w:rPr>
      </w:pPr>
    </w:p>
    <w:p w14:paraId="3F1F5144" w14:textId="061A8C7B" w:rsidR="00115436" w:rsidRPr="0095684A" w:rsidRDefault="00115436" w:rsidP="0095684A">
      <w:pPr>
        <w:pStyle w:val="ListParagraph"/>
        <w:numPr>
          <w:ilvl w:val="1"/>
          <w:numId w:val="21"/>
        </w:numPr>
        <w:spacing w:after="0" w:line="259" w:lineRule="auto"/>
        <w:rPr>
          <w:rFonts w:ascii="Arial" w:eastAsia="Arial" w:hAnsi="Arial" w:cs="Arial"/>
          <w:bCs/>
          <w:sz w:val="24"/>
          <w:szCs w:val="24"/>
        </w:rPr>
      </w:pPr>
      <w:r w:rsidRPr="0095684A">
        <w:rPr>
          <w:rFonts w:ascii="Arial" w:eastAsia="Arial" w:hAnsi="Arial" w:cs="Arial"/>
          <w:bCs/>
          <w:sz w:val="24"/>
          <w:szCs w:val="24"/>
        </w:rPr>
        <w:t xml:space="preserve">details of what structure and resources are currently directed towards active promotion of </w:t>
      </w:r>
      <w:r w:rsidR="005727E8">
        <w:rPr>
          <w:rFonts w:ascii="Arial" w:eastAsia="Arial" w:hAnsi="Arial" w:cs="Arial"/>
          <w:bCs/>
          <w:sz w:val="24"/>
          <w:szCs w:val="24"/>
        </w:rPr>
        <w:t>equality</w:t>
      </w:r>
      <w:r w:rsidRPr="0095684A">
        <w:rPr>
          <w:rFonts w:ascii="Arial" w:eastAsia="Arial" w:hAnsi="Arial" w:cs="Arial"/>
          <w:bCs/>
          <w:sz w:val="24"/>
          <w:szCs w:val="24"/>
        </w:rPr>
        <w:t xml:space="preserve"> and </w:t>
      </w:r>
      <w:r w:rsidR="005727E8">
        <w:rPr>
          <w:rFonts w:ascii="Arial" w:eastAsia="Arial" w:hAnsi="Arial" w:cs="Arial"/>
          <w:bCs/>
          <w:sz w:val="24"/>
          <w:szCs w:val="24"/>
        </w:rPr>
        <w:t>diversity</w:t>
      </w:r>
      <w:r w:rsidRPr="0095684A">
        <w:rPr>
          <w:rFonts w:ascii="Arial" w:eastAsia="Arial" w:hAnsi="Arial" w:cs="Arial"/>
          <w:bCs/>
          <w:sz w:val="24"/>
          <w:szCs w:val="24"/>
        </w:rPr>
        <w:t xml:space="preserve"> within the </w:t>
      </w:r>
      <w:r w:rsidR="00D83AC4">
        <w:rPr>
          <w:rFonts w:ascii="Arial" w:eastAsia="Arial" w:hAnsi="Arial" w:cs="Arial"/>
          <w:bCs/>
          <w:sz w:val="24"/>
          <w:szCs w:val="24"/>
        </w:rPr>
        <w:t>s</w:t>
      </w:r>
      <w:r w:rsidRPr="0095684A">
        <w:rPr>
          <w:rFonts w:ascii="Arial" w:eastAsia="Arial" w:hAnsi="Arial" w:cs="Arial"/>
          <w:bCs/>
          <w:sz w:val="24"/>
          <w:szCs w:val="24"/>
        </w:rPr>
        <w:t xml:space="preserve">taff used in the performance of the </w:t>
      </w:r>
      <w:r w:rsidR="0003333C">
        <w:rPr>
          <w:rFonts w:ascii="Arial" w:eastAsia="Arial" w:hAnsi="Arial" w:cs="Arial"/>
          <w:bCs/>
          <w:sz w:val="24"/>
          <w:szCs w:val="24"/>
        </w:rPr>
        <w:t>Supplier</w:t>
      </w:r>
      <w:r w:rsidRPr="0095684A">
        <w:rPr>
          <w:rFonts w:ascii="Arial" w:eastAsia="Arial" w:hAnsi="Arial" w:cs="Arial"/>
          <w:bCs/>
          <w:sz w:val="24"/>
          <w:szCs w:val="24"/>
        </w:rPr>
        <w:t xml:space="preserve">’s obligations under this </w:t>
      </w:r>
      <w:r w:rsidR="00070F33">
        <w:rPr>
          <w:rFonts w:ascii="Arial" w:eastAsia="Arial" w:hAnsi="Arial" w:cs="Arial"/>
          <w:bCs/>
          <w:sz w:val="24"/>
          <w:szCs w:val="24"/>
        </w:rPr>
        <w:t xml:space="preserve">Call-Off </w:t>
      </w:r>
      <w:r w:rsidRPr="0095684A">
        <w:rPr>
          <w:rFonts w:ascii="Arial" w:eastAsia="Arial" w:hAnsi="Arial" w:cs="Arial"/>
          <w:bCs/>
          <w:sz w:val="24"/>
          <w:szCs w:val="24"/>
        </w:rPr>
        <w:t>Contract, or if not currently in place, what will be put in place and by when.</w:t>
      </w:r>
    </w:p>
    <w:p w14:paraId="2F7D8242" w14:textId="77777777" w:rsidR="00115436" w:rsidRPr="00115436" w:rsidRDefault="00115436" w:rsidP="00115436">
      <w:pPr>
        <w:spacing w:after="0" w:line="259" w:lineRule="auto"/>
        <w:rPr>
          <w:rFonts w:ascii="Arial" w:eastAsia="Arial" w:hAnsi="Arial" w:cs="Arial"/>
          <w:bCs/>
          <w:sz w:val="24"/>
          <w:szCs w:val="24"/>
        </w:rPr>
      </w:pPr>
      <w:r w:rsidRPr="00115436">
        <w:rPr>
          <w:rFonts w:ascii="Arial" w:eastAsia="Arial" w:hAnsi="Arial" w:cs="Arial"/>
          <w:bCs/>
          <w:sz w:val="24"/>
          <w:szCs w:val="24"/>
        </w:rPr>
        <w:t xml:space="preserve"> </w:t>
      </w:r>
    </w:p>
    <w:p w14:paraId="434D0DDB" w14:textId="30C7BC6A" w:rsidR="005C2C0D" w:rsidRPr="00115436" w:rsidRDefault="00007365" w:rsidP="00115436">
      <w:pPr>
        <w:spacing w:after="0" w:line="259" w:lineRule="auto"/>
        <w:rPr>
          <w:rFonts w:ascii="Arial" w:eastAsia="Arial" w:hAnsi="Arial" w:cs="Arial"/>
          <w:bCs/>
          <w:sz w:val="24"/>
          <w:szCs w:val="24"/>
        </w:rPr>
      </w:pPr>
      <w:r>
        <w:rPr>
          <w:rFonts w:ascii="Arial" w:eastAsia="Arial" w:hAnsi="Arial" w:cs="Arial"/>
          <w:bCs/>
          <w:sz w:val="24"/>
          <w:szCs w:val="24"/>
        </w:rPr>
        <w:t xml:space="preserve">11.4 </w:t>
      </w:r>
      <w:r w:rsidR="00115436" w:rsidRPr="00115436">
        <w:rPr>
          <w:rFonts w:ascii="Arial" w:eastAsia="Arial" w:hAnsi="Arial" w:cs="Arial"/>
          <w:bCs/>
          <w:sz w:val="24"/>
          <w:szCs w:val="24"/>
        </w:rPr>
        <w:t xml:space="preserve">The </w:t>
      </w:r>
      <w:r w:rsidR="000E633E">
        <w:rPr>
          <w:rFonts w:ascii="Arial" w:eastAsia="Arial" w:hAnsi="Arial" w:cs="Arial"/>
          <w:bCs/>
          <w:sz w:val="24"/>
          <w:szCs w:val="24"/>
        </w:rPr>
        <w:t>Buyer</w:t>
      </w:r>
      <w:r w:rsidR="00115436" w:rsidRPr="00115436">
        <w:rPr>
          <w:rFonts w:ascii="Arial" w:eastAsia="Arial" w:hAnsi="Arial" w:cs="Arial"/>
          <w:bCs/>
          <w:sz w:val="24"/>
          <w:szCs w:val="24"/>
        </w:rPr>
        <w:t xml:space="preserve"> will consider and must agree the contents of </w:t>
      </w:r>
      <w:r w:rsidR="00886CF1">
        <w:rPr>
          <w:rFonts w:ascii="Arial" w:eastAsia="Arial" w:hAnsi="Arial" w:cs="Arial"/>
          <w:bCs/>
          <w:sz w:val="24"/>
          <w:szCs w:val="24"/>
        </w:rPr>
        <w:t xml:space="preserve">the </w:t>
      </w:r>
      <w:r w:rsidR="000E633E">
        <w:rPr>
          <w:rFonts w:ascii="Arial" w:hAnsi="Arial" w:cs="Arial"/>
          <w:color w:val="000000" w:themeColor="text1"/>
          <w:sz w:val="24"/>
          <w:szCs w:val="24"/>
        </w:rPr>
        <w:t>Equality and Diversity Plan</w:t>
      </w:r>
      <w:r w:rsidR="00115436" w:rsidRPr="00115436">
        <w:rPr>
          <w:rFonts w:ascii="Arial" w:eastAsia="Arial" w:hAnsi="Arial" w:cs="Arial"/>
          <w:bCs/>
          <w:sz w:val="24"/>
          <w:szCs w:val="24"/>
        </w:rPr>
        <w:t xml:space="preserve">. Any issues will be raised with the </w:t>
      </w:r>
      <w:r w:rsidR="00886CF1">
        <w:rPr>
          <w:rFonts w:ascii="Arial" w:eastAsia="Arial" w:hAnsi="Arial" w:cs="Arial"/>
          <w:bCs/>
          <w:sz w:val="24"/>
          <w:szCs w:val="24"/>
        </w:rPr>
        <w:t>Supplier</w:t>
      </w:r>
      <w:r w:rsidR="00115436" w:rsidRPr="00115436">
        <w:rPr>
          <w:rFonts w:ascii="Arial" w:eastAsia="Arial" w:hAnsi="Arial" w:cs="Arial"/>
          <w:bCs/>
          <w:sz w:val="24"/>
          <w:szCs w:val="24"/>
        </w:rPr>
        <w:t xml:space="preserve">. If an issue relates to a Sub-contractor, the </w:t>
      </w:r>
      <w:r w:rsidR="00886CF1">
        <w:rPr>
          <w:rFonts w:ascii="Arial" w:eastAsia="Arial" w:hAnsi="Arial" w:cs="Arial"/>
          <w:bCs/>
          <w:sz w:val="24"/>
          <w:szCs w:val="24"/>
        </w:rPr>
        <w:t>Supplier</w:t>
      </w:r>
      <w:r w:rsidR="00115436" w:rsidRPr="00115436">
        <w:rPr>
          <w:rFonts w:ascii="Arial" w:eastAsia="Arial" w:hAnsi="Arial" w:cs="Arial"/>
          <w:bCs/>
          <w:sz w:val="24"/>
          <w:szCs w:val="24"/>
        </w:rPr>
        <w:t xml:space="preserve"> must raise and resolve the issue with the Sub-contractor.</w:t>
      </w:r>
      <w:r w:rsidR="00D430B0" w:rsidRPr="00115436">
        <w:rPr>
          <w:rFonts w:ascii="Arial" w:eastAsia="Arial" w:hAnsi="Arial" w:cs="Arial"/>
          <w:bCs/>
          <w:sz w:val="24"/>
          <w:szCs w:val="24"/>
        </w:rPr>
        <w:t xml:space="preserve"> </w:t>
      </w:r>
    </w:p>
    <w:p w14:paraId="254FDDD7" w14:textId="77777777" w:rsidR="00101B48" w:rsidRDefault="00101B48">
      <w:pPr>
        <w:spacing w:after="0" w:line="259" w:lineRule="auto"/>
        <w:rPr>
          <w:rFonts w:ascii="Arial" w:eastAsia="Arial" w:hAnsi="Arial" w:cs="Arial"/>
          <w:b/>
          <w:sz w:val="24"/>
          <w:szCs w:val="24"/>
        </w:rPr>
      </w:pPr>
    </w:p>
    <w:p w14:paraId="74390799" w14:textId="2EC7E0A6" w:rsidR="0016031E" w:rsidRDefault="0016031E">
      <w:pPr>
        <w:spacing w:after="0" w:line="259" w:lineRule="auto"/>
        <w:rPr>
          <w:rFonts w:ascii="Arial" w:eastAsia="Arial" w:hAnsi="Arial" w:cs="Arial"/>
          <w:bCs/>
          <w:sz w:val="24"/>
          <w:szCs w:val="24"/>
        </w:rPr>
      </w:pPr>
      <w:r>
        <w:rPr>
          <w:rFonts w:ascii="Arial" w:eastAsia="Arial" w:hAnsi="Arial" w:cs="Arial"/>
          <w:bCs/>
          <w:sz w:val="24"/>
          <w:szCs w:val="24"/>
        </w:rPr>
        <w:t>Special Term 12</w:t>
      </w:r>
    </w:p>
    <w:p w14:paraId="4502023E" w14:textId="791CD85D" w:rsidR="0016031E" w:rsidRDefault="0016031E">
      <w:pPr>
        <w:spacing w:after="0" w:line="259" w:lineRule="auto"/>
        <w:rPr>
          <w:rFonts w:ascii="Arial" w:eastAsia="Arial" w:hAnsi="Arial" w:cs="Arial"/>
          <w:bCs/>
          <w:sz w:val="24"/>
          <w:szCs w:val="24"/>
        </w:rPr>
      </w:pPr>
    </w:p>
    <w:p w14:paraId="5038480B" w14:textId="509BCAD2" w:rsidR="00E4597C" w:rsidRPr="00517047" w:rsidRDefault="00E4597C" w:rsidP="00E4597C">
      <w:pPr>
        <w:ind w:left="3600" w:hanging="3600"/>
        <w:rPr>
          <w:rFonts w:ascii="Arial" w:hAnsi="Arial" w:cs="Arial"/>
          <w:sz w:val="24"/>
          <w:szCs w:val="24"/>
        </w:rPr>
      </w:pPr>
      <w:r w:rsidRPr="00E4597C">
        <w:rPr>
          <w:rFonts w:ascii="Arial" w:hAnsi="Arial" w:cs="Arial"/>
          <w:b/>
          <w:bCs/>
          <w:sz w:val="24"/>
          <w:szCs w:val="24"/>
        </w:rPr>
        <w:t>“Buyer’s Contract Manager”</w:t>
      </w:r>
      <w:r w:rsidRPr="00517047">
        <w:rPr>
          <w:rFonts w:ascii="Arial" w:hAnsi="Arial" w:cs="Arial"/>
          <w:sz w:val="24"/>
          <w:szCs w:val="24"/>
        </w:rPr>
        <w:tab/>
        <w:t>the person identified in the Order Form appointed by the Buyer to oversee the operation of the Call-Off Contract</w:t>
      </w:r>
      <w:r w:rsidR="00070F33">
        <w:rPr>
          <w:rFonts w:ascii="Arial" w:hAnsi="Arial" w:cs="Arial"/>
          <w:sz w:val="24"/>
          <w:szCs w:val="24"/>
        </w:rPr>
        <w:t xml:space="preserve">, </w:t>
      </w:r>
      <w:r w:rsidRPr="00517047">
        <w:rPr>
          <w:rFonts w:ascii="Arial" w:hAnsi="Arial" w:cs="Arial"/>
          <w:sz w:val="24"/>
          <w:szCs w:val="24"/>
        </w:rPr>
        <w:t xml:space="preserve">and any alternative person whom the Buyer </w:t>
      </w:r>
      <w:r w:rsidR="00070F33">
        <w:rPr>
          <w:rFonts w:ascii="Arial" w:hAnsi="Arial" w:cs="Arial"/>
          <w:sz w:val="24"/>
          <w:szCs w:val="24"/>
        </w:rPr>
        <w:t>may</w:t>
      </w:r>
      <w:r w:rsidRPr="00517047">
        <w:rPr>
          <w:rFonts w:ascii="Arial" w:hAnsi="Arial" w:cs="Arial"/>
          <w:sz w:val="24"/>
          <w:szCs w:val="24"/>
        </w:rPr>
        <w:t xml:space="preserve"> appoint to the role.</w:t>
      </w:r>
    </w:p>
    <w:p w14:paraId="1D3350C6" w14:textId="185336B7" w:rsidR="00E4597C" w:rsidRDefault="00E4597C" w:rsidP="00F068F3">
      <w:pPr>
        <w:spacing w:after="0"/>
        <w:rPr>
          <w:rFonts w:ascii="Arial" w:hAnsi="Arial" w:cs="Arial"/>
          <w:sz w:val="24"/>
          <w:szCs w:val="24"/>
        </w:rPr>
      </w:pPr>
      <w:r>
        <w:rPr>
          <w:rFonts w:ascii="Arial" w:hAnsi="Arial" w:cs="Arial"/>
          <w:sz w:val="24"/>
          <w:szCs w:val="24"/>
        </w:rPr>
        <w:lastRenderedPageBreak/>
        <w:t xml:space="preserve">12.1 </w:t>
      </w:r>
      <w:r w:rsidRPr="00517047">
        <w:rPr>
          <w:rFonts w:ascii="Arial" w:hAnsi="Arial" w:cs="Arial"/>
          <w:sz w:val="24"/>
          <w:szCs w:val="24"/>
        </w:rPr>
        <w:t xml:space="preserve">The </w:t>
      </w:r>
      <w:r>
        <w:rPr>
          <w:rFonts w:ascii="Arial" w:hAnsi="Arial" w:cs="Arial"/>
          <w:sz w:val="24"/>
          <w:szCs w:val="24"/>
        </w:rPr>
        <w:t>Buy</w:t>
      </w:r>
      <w:r w:rsidRPr="00517047">
        <w:rPr>
          <w:rFonts w:ascii="Arial" w:hAnsi="Arial" w:cs="Arial"/>
          <w:sz w:val="24"/>
          <w:szCs w:val="24"/>
        </w:rPr>
        <w:t>er's Contract Manager's shall be</w:t>
      </w:r>
      <w:r>
        <w:rPr>
          <w:rFonts w:ascii="Arial" w:hAnsi="Arial" w:cs="Arial"/>
          <w:sz w:val="24"/>
          <w:szCs w:val="24"/>
        </w:rPr>
        <w:t xml:space="preserve"> </w:t>
      </w:r>
      <w:r w:rsidRPr="00517047">
        <w:rPr>
          <w:rFonts w:ascii="Arial" w:hAnsi="Arial" w:cs="Arial"/>
          <w:sz w:val="24"/>
          <w:szCs w:val="24"/>
        </w:rPr>
        <w:t xml:space="preserve">the primary point of contact to receive communication from the </w:t>
      </w:r>
      <w:r>
        <w:rPr>
          <w:rFonts w:ascii="Arial" w:hAnsi="Arial" w:cs="Arial"/>
          <w:sz w:val="24"/>
          <w:szCs w:val="24"/>
        </w:rPr>
        <w:t>Suppli</w:t>
      </w:r>
      <w:r w:rsidRPr="00517047">
        <w:rPr>
          <w:rFonts w:ascii="Arial" w:hAnsi="Arial" w:cs="Arial"/>
          <w:sz w:val="24"/>
          <w:szCs w:val="24"/>
        </w:rPr>
        <w:t>er and will also be the person primarily responsible for</w:t>
      </w:r>
      <w:r>
        <w:rPr>
          <w:rFonts w:ascii="Arial" w:hAnsi="Arial" w:cs="Arial"/>
          <w:sz w:val="24"/>
          <w:szCs w:val="24"/>
        </w:rPr>
        <w:t>:</w:t>
      </w:r>
    </w:p>
    <w:p w14:paraId="54AE7AF2" w14:textId="77777777" w:rsidR="00E4597C" w:rsidRDefault="00E4597C" w:rsidP="00F068F3">
      <w:pPr>
        <w:pStyle w:val="ListParagraph"/>
        <w:numPr>
          <w:ilvl w:val="0"/>
          <w:numId w:val="19"/>
        </w:numPr>
        <w:spacing w:after="0" w:line="240" w:lineRule="auto"/>
        <w:rPr>
          <w:rFonts w:ascii="Arial" w:hAnsi="Arial" w:cs="Arial"/>
          <w:sz w:val="24"/>
          <w:szCs w:val="24"/>
        </w:rPr>
      </w:pPr>
      <w:r w:rsidRPr="00BF461D">
        <w:rPr>
          <w:rFonts w:ascii="Arial" w:hAnsi="Arial" w:cs="Arial"/>
          <w:sz w:val="24"/>
          <w:szCs w:val="24"/>
        </w:rPr>
        <w:t xml:space="preserve">providing information to the Buyer;  </w:t>
      </w:r>
    </w:p>
    <w:p w14:paraId="4433407A" w14:textId="77777777" w:rsidR="00A25167" w:rsidRDefault="00A25167" w:rsidP="00F068F3">
      <w:pPr>
        <w:pStyle w:val="ListParagraph"/>
        <w:numPr>
          <w:ilvl w:val="0"/>
          <w:numId w:val="19"/>
        </w:numPr>
        <w:spacing w:after="0" w:line="240" w:lineRule="auto"/>
        <w:rPr>
          <w:rFonts w:ascii="Arial" w:hAnsi="Arial" w:cs="Arial"/>
          <w:sz w:val="24"/>
          <w:szCs w:val="24"/>
        </w:rPr>
      </w:pPr>
      <w:r w:rsidRPr="00A25167">
        <w:rPr>
          <w:rFonts w:ascii="Arial" w:hAnsi="Arial" w:cs="Arial"/>
          <w:sz w:val="24"/>
          <w:szCs w:val="24"/>
        </w:rPr>
        <w:t xml:space="preserve">reviewing costs incurred in respect of this Call-Off Contract, and where additional costs may be incurred, reviewing these costs and providing authority, where appropriate. </w:t>
      </w:r>
    </w:p>
    <w:p w14:paraId="17FD80B2" w14:textId="7D4E6986" w:rsidR="00E4597C" w:rsidRDefault="00E4597C" w:rsidP="00F068F3">
      <w:pPr>
        <w:pStyle w:val="ListParagraph"/>
        <w:numPr>
          <w:ilvl w:val="0"/>
          <w:numId w:val="19"/>
        </w:numPr>
        <w:spacing w:after="0" w:line="240" w:lineRule="auto"/>
        <w:rPr>
          <w:rFonts w:ascii="Arial" w:hAnsi="Arial" w:cs="Arial"/>
          <w:sz w:val="24"/>
          <w:szCs w:val="24"/>
        </w:rPr>
      </w:pPr>
      <w:r>
        <w:rPr>
          <w:rFonts w:ascii="Arial" w:hAnsi="Arial" w:cs="Arial"/>
          <w:sz w:val="24"/>
          <w:szCs w:val="24"/>
        </w:rPr>
        <w:t>processing contract variations.</w:t>
      </w:r>
    </w:p>
    <w:p w14:paraId="733EE7DB" w14:textId="77777777" w:rsidR="00E4597C" w:rsidRDefault="00E4597C" w:rsidP="00F068F3">
      <w:pPr>
        <w:spacing w:after="0"/>
        <w:rPr>
          <w:rFonts w:ascii="Arial" w:hAnsi="Arial" w:cs="Arial"/>
          <w:sz w:val="24"/>
          <w:szCs w:val="24"/>
        </w:rPr>
      </w:pPr>
    </w:p>
    <w:p w14:paraId="5CC61B93" w14:textId="634BA490" w:rsidR="00181474" w:rsidRDefault="00181474" w:rsidP="00181474">
      <w:pPr>
        <w:spacing w:after="0" w:line="259" w:lineRule="auto"/>
        <w:rPr>
          <w:rFonts w:ascii="Arial" w:eastAsia="Arial" w:hAnsi="Arial" w:cs="Arial"/>
          <w:bCs/>
          <w:sz w:val="24"/>
          <w:szCs w:val="24"/>
        </w:rPr>
      </w:pPr>
      <w:r>
        <w:rPr>
          <w:rFonts w:ascii="Arial" w:eastAsia="Arial" w:hAnsi="Arial" w:cs="Arial"/>
          <w:bCs/>
          <w:sz w:val="24"/>
          <w:szCs w:val="24"/>
        </w:rPr>
        <w:t>Special Term 13</w:t>
      </w:r>
    </w:p>
    <w:p w14:paraId="3B5737CE" w14:textId="77777777" w:rsidR="00F355DB" w:rsidRDefault="00F355DB">
      <w:pPr>
        <w:spacing w:after="0" w:line="259" w:lineRule="auto"/>
        <w:rPr>
          <w:rFonts w:ascii="Arial" w:eastAsia="Arial" w:hAnsi="Arial" w:cs="Arial"/>
          <w:sz w:val="24"/>
          <w:szCs w:val="24"/>
        </w:rPr>
      </w:pPr>
    </w:p>
    <w:p w14:paraId="269A3167" w14:textId="20146FB0" w:rsidR="00181474" w:rsidRDefault="004C5A62">
      <w:pPr>
        <w:spacing w:after="0" w:line="259" w:lineRule="auto"/>
        <w:rPr>
          <w:rFonts w:ascii="Arial" w:eastAsia="Arial" w:hAnsi="Arial" w:cs="Arial"/>
          <w:sz w:val="24"/>
          <w:szCs w:val="24"/>
        </w:rPr>
      </w:pPr>
      <w:r>
        <w:rPr>
          <w:rFonts w:ascii="Arial" w:eastAsia="Arial" w:hAnsi="Arial" w:cs="Arial"/>
          <w:sz w:val="24"/>
          <w:szCs w:val="24"/>
        </w:rPr>
        <w:t xml:space="preserve">13.1 </w:t>
      </w:r>
      <w:r w:rsidR="003A6B16">
        <w:rPr>
          <w:rFonts w:ascii="Arial" w:eastAsia="Arial" w:hAnsi="Arial" w:cs="Arial"/>
          <w:sz w:val="24"/>
          <w:szCs w:val="24"/>
        </w:rPr>
        <w:t xml:space="preserve">The below </w:t>
      </w:r>
      <w:r w:rsidR="00181474" w:rsidRPr="00181474">
        <w:rPr>
          <w:rFonts w:ascii="Arial" w:eastAsia="Arial" w:hAnsi="Arial" w:cs="Arial"/>
          <w:sz w:val="24"/>
          <w:szCs w:val="24"/>
        </w:rPr>
        <w:t>Annex B1: Supplier Redundancy Costs is added to Part B of Call-Off Schedule 2 (Staff Transfer)</w:t>
      </w:r>
      <w:r w:rsidR="00B06D12">
        <w:rPr>
          <w:rFonts w:ascii="Arial" w:eastAsia="Arial" w:hAnsi="Arial" w:cs="Arial"/>
          <w:sz w:val="24"/>
          <w:szCs w:val="24"/>
        </w:rPr>
        <w:t>:</w:t>
      </w:r>
    </w:p>
    <w:p w14:paraId="3F57924A" w14:textId="4A0B07A0" w:rsidR="00B06D12" w:rsidRDefault="00B06D12">
      <w:pPr>
        <w:spacing w:after="0" w:line="259" w:lineRule="auto"/>
        <w:rPr>
          <w:rFonts w:ascii="Arial" w:eastAsia="Arial" w:hAnsi="Arial" w:cs="Arial"/>
          <w:sz w:val="24"/>
          <w:szCs w:val="24"/>
        </w:rPr>
      </w:pPr>
    </w:p>
    <w:p w14:paraId="4201F352"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5077E519" w14:textId="77777777" w:rsidR="00845835" w:rsidRDefault="00845835">
      <w:pPr>
        <w:spacing w:after="0" w:line="259" w:lineRule="auto"/>
        <w:rPr>
          <w:rFonts w:ascii="Arial" w:eastAsia="Arial" w:hAnsi="Arial" w:cs="Arial"/>
          <w:sz w:val="24"/>
          <w:szCs w:val="24"/>
        </w:rPr>
      </w:pPr>
    </w:p>
    <w:p w14:paraId="19BF3D58" w14:textId="411644B5" w:rsidR="006F1DB4" w:rsidRDefault="00FB10CB">
      <w:pPr>
        <w:spacing w:after="0" w:line="259" w:lineRule="auto"/>
        <w:rPr>
          <w:rFonts w:ascii="Arial" w:eastAsia="Arial" w:hAnsi="Arial" w:cs="Arial"/>
          <w:sz w:val="24"/>
          <w:szCs w:val="24"/>
        </w:rPr>
      </w:pPr>
      <w:r w:rsidRPr="1B11238D">
        <w:rPr>
          <w:rFonts w:ascii="Arial" w:eastAsia="Arial" w:hAnsi="Arial" w:cs="Arial"/>
          <w:sz w:val="24"/>
          <w:szCs w:val="24"/>
        </w:rPr>
        <w:t>CALL-OFF START DATE:</w:t>
      </w:r>
      <w:r>
        <w:tab/>
      </w:r>
      <w:r>
        <w:tab/>
      </w:r>
      <w:r>
        <w:tab/>
      </w:r>
      <w:bookmarkStart w:id="1" w:name="_Hlk94194278"/>
      <w:r w:rsidRPr="1B11238D">
        <w:rPr>
          <w:rFonts w:ascii="Arial" w:eastAsia="Arial" w:hAnsi="Arial" w:cs="Arial"/>
          <w:b/>
          <w:bCs/>
          <w:sz w:val="24"/>
          <w:szCs w:val="24"/>
        </w:rPr>
        <w:t>17</w:t>
      </w:r>
      <w:r w:rsidRPr="1B11238D">
        <w:rPr>
          <w:rFonts w:ascii="Arial" w:eastAsia="Arial" w:hAnsi="Arial" w:cs="Arial"/>
          <w:b/>
          <w:bCs/>
          <w:sz w:val="24"/>
          <w:szCs w:val="24"/>
          <w:vertAlign w:val="superscript"/>
        </w:rPr>
        <w:t>th</w:t>
      </w:r>
      <w:r w:rsidRPr="1B11238D">
        <w:rPr>
          <w:rFonts w:ascii="Arial" w:eastAsia="Arial" w:hAnsi="Arial" w:cs="Arial"/>
          <w:b/>
          <w:bCs/>
          <w:sz w:val="24"/>
          <w:szCs w:val="24"/>
        </w:rPr>
        <w:t xml:space="preserve"> March 2022</w:t>
      </w:r>
    </w:p>
    <w:bookmarkEnd w:id="1"/>
    <w:p w14:paraId="19BF3D59" w14:textId="77777777" w:rsidR="006F1DB4" w:rsidRDefault="006F1DB4">
      <w:pPr>
        <w:spacing w:after="0" w:line="259" w:lineRule="auto"/>
        <w:rPr>
          <w:rFonts w:ascii="Arial" w:eastAsia="Arial" w:hAnsi="Arial" w:cs="Arial"/>
          <w:sz w:val="24"/>
          <w:szCs w:val="24"/>
        </w:rPr>
      </w:pPr>
    </w:p>
    <w:p w14:paraId="19BF3D5A" w14:textId="3E7DD182" w:rsidR="006F1DB4" w:rsidRDefault="00FB10CB">
      <w:pPr>
        <w:spacing w:after="0" w:line="259" w:lineRule="auto"/>
        <w:rPr>
          <w:rFonts w:ascii="Arial" w:eastAsia="Arial" w:hAnsi="Arial" w:cs="Arial"/>
          <w:sz w:val="24"/>
          <w:szCs w:val="24"/>
        </w:rPr>
      </w:pPr>
      <w:r w:rsidRPr="1B11238D">
        <w:rPr>
          <w:rFonts w:ascii="Arial" w:eastAsia="Arial" w:hAnsi="Arial" w:cs="Arial"/>
          <w:sz w:val="24"/>
          <w:szCs w:val="24"/>
        </w:rPr>
        <w:t xml:space="preserve">CALL-OFF EXPIRY DATE: </w:t>
      </w:r>
      <w:r>
        <w:tab/>
      </w:r>
      <w:r>
        <w:tab/>
      </w:r>
      <w:r w:rsidR="00CB24B2" w:rsidRPr="1B11238D">
        <w:rPr>
          <w:rFonts w:ascii="Arial" w:eastAsia="Arial" w:hAnsi="Arial" w:cs="Arial"/>
          <w:b/>
          <w:bCs/>
          <w:sz w:val="24"/>
          <w:szCs w:val="24"/>
        </w:rPr>
        <w:t>16</w:t>
      </w:r>
      <w:r w:rsidR="00CB24B2" w:rsidRPr="1B11238D">
        <w:rPr>
          <w:rFonts w:ascii="Arial" w:eastAsia="Arial" w:hAnsi="Arial" w:cs="Arial"/>
          <w:b/>
          <w:bCs/>
          <w:sz w:val="24"/>
          <w:szCs w:val="24"/>
          <w:vertAlign w:val="superscript"/>
        </w:rPr>
        <w:t>th</w:t>
      </w:r>
      <w:r w:rsidR="00CB24B2" w:rsidRPr="1B11238D">
        <w:rPr>
          <w:rFonts w:ascii="Arial" w:eastAsia="Arial" w:hAnsi="Arial" w:cs="Arial"/>
          <w:b/>
          <w:bCs/>
          <w:sz w:val="24"/>
          <w:szCs w:val="24"/>
        </w:rPr>
        <w:t xml:space="preserve"> March 2025</w:t>
      </w:r>
    </w:p>
    <w:p w14:paraId="19BF3D5B" w14:textId="77777777" w:rsidR="006F1DB4" w:rsidRDefault="006F1DB4">
      <w:pPr>
        <w:spacing w:after="0" w:line="259" w:lineRule="auto"/>
        <w:rPr>
          <w:rFonts w:ascii="Arial" w:eastAsia="Arial" w:hAnsi="Arial" w:cs="Arial"/>
          <w:sz w:val="24"/>
          <w:szCs w:val="24"/>
        </w:rPr>
      </w:pPr>
    </w:p>
    <w:p w14:paraId="19BF3D5C" w14:textId="0B257F31" w:rsidR="006F1DB4" w:rsidRDefault="00FB10CB" w:rsidP="00EC234D">
      <w:pPr>
        <w:spacing w:after="0" w:line="259" w:lineRule="auto"/>
        <w:ind w:left="4253" w:hanging="4253"/>
        <w:rPr>
          <w:rFonts w:ascii="Arial" w:eastAsia="Arial" w:hAnsi="Arial" w:cs="Arial"/>
          <w:sz w:val="24"/>
          <w:szCs w:val="24"/>
        </w:rPr>
      </w:pPr>
      <w:r w:rsidRPr="1B11238D">
        <w:rPr>
          <w:rFonts w:ascii="Arial" w:eastAsia="Arial" w:hAnsi="Arial" w:cs="Arial"/>
          <w:sz w:val="24"/>
          <w:szCs w:val="24"/>
        </w:rPr>
        <w:t>CALL-OFF INITIAL PERIOD:</w:t>
      </w:r>
      <w:r>
        <w:tab/>
      </w:r>
      <w:r w:rsidR="003E1758" w:rsidRPr="1B11238D">
        <w:rPr>
          <w:rFonts w:ascii="Arial" w:eastAsia="Arial" w:hAnsi="Arial" w:cs="Arial"/>
          <w:sz w:val="24"/>
          <w:szCs w:val="24"/>
        </w:rPr>
        <w:t xml:space="preserve">36 </w:t>
      </w:r>
      <w:r w:rsidRPr="1B11238D">
        <w:rPr>
          <w:rFonts w:ascii="Arial" w:eastAsia="Arial" w:hAnsi="Arial" w:cs="Arial"/>
          <w:sz w:val="24"/>
          <w:szCs w:val="24"/>
        </w:rPr>
        <w:t xml:space="preserve">Months </w:t>
      </w:r>
      <w:r w:rsidR="00CD2472" w:rsidRPr="1B11238D">
        <w:rPr>
          <w:rFonts w:ascii="Arial" w:eastAsia="Arial" w:hAnsi="Arial" w:cs="Arial"/>
          <w:sz w:val="24"/>
          <w:szCs w:val="24"/>
        </w:rPr>
        <w:t xml:space="preserve">(with the option to extend two or more times </w:t>
      </w:r>
      <w:r w:rsidR="00845835" w:rsidRPr="1B11238D">
        <w:rPr>
          <w:rFonts w:ascii="Arial" w:eastAsia="Arial" w:hAnsi="Arial" w:cs="Arial"/>
          <w:sz w:val="24"/>
          <w:szCs w:val="24"/>
        </w:rPr>
        <w:t>to</w:t>
      </w:r>
      <w:r w:rsidR="00CD2472" w:rsidRPr="1B11238D">
        <w:rPr>
          <w:rFonts w:ascii="Arial" w:eastAsia="Arial" w:hAnsi="Arial" w:cs="Arial"/>
          <w:sz w:val="24"/>
          <w:szCs w:val="24"/>
        </w:rPr>
        <w:t xml:space="preserve"> a maximum </w:t>
      </w:r>
      <w:r w:rsidR="00F067B0" w:rsidRPr="1B11238D">
        <w:rPr>
          <w:rFonts w:ascii="Arial" w:eastAsia="Arial" w:hAnsi="Arial" w:cs="Arial"/>
          <w:sz w:val="24"/>
          <w:szCs w:val="24"/>
        </w:rPr>
        <w:t xml:space="preserve">term </w:t>
      </w:r>
      <w:r w:rsidR="00CD2472" w:rsidRPr="1B11238D">
        <w:rPr>
          <w:rFonts w:ascii="Arial" w:eastAsia="Arial" w:hAnsi="Arial" w:cs="Arial"/>
          <w:sz w:val="24"/>
          <w:szCs w:val="24"/>
        </w:rPr>
        <w:t>of 60 months)</w:t>
      </w:r>
    </w:p>
    <w:p w14:paraId="19BF3D5D" w14:textId="77777777" w:rsidR="006F1DB4" w:rsidRDefault="006F1DB4">
      <w:pPr>
        <w:spacing w:after="0" w:line="259" w:lineRule="auto"/>
        <w:rPr>
          <w:rFonts w:ascii="Arial" w:eastAsia="Arial" w:hAnsi="Arial" w:cs="Arial"/>
          <w:sz w:val="24"/>
          <w:szCs w:val="24"/>
        </w:rPr>
      </w:pPr>
    </w:p>
    <w:p w14:paraId="19BF3D5E" w14:textId="77777777" w:rsidR="006F1DB4" w:rsidRDefault="00FB10C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9BF3D61" w14:textId="10821621" w:rsidR="006F1DB4" w:rsidRDefault="00711323">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See </w:t>
      </w:r>
      <w:r w:rsidR="00FB10CB">
        <w:rPr>
          <w:rFonts w:ascii="Arial" w:eastAsia="Arial" w:hAnsi="Arial" w:cs="Arial"/>
          <w:sz w:val="24"/>
          <w:szCs w:val="24"/>
        </w:rPr>
        <w:t>details in Call-Off Sched</w:t>
      </w:r>
      <w:r>
        <w:rPr>
          <w:rFonts w:ascii="Arial" w:eastAsia="Arial" w:hAnsi="Arial" w:cs="Arial"/>
          <w:sz w:val="24"/>
          <w:szCs w:val="24"/>
        </w:rPr>
        <w:t>ule 20 (Call-Off Specification)</w:t>
      </w:r>
    </w:p>
    <w:p w14:paraId="19BF3D62" w14:textId="77777777" w:rsidR="006F1DB4" w:rsidRDefault="006F1DB4">
      <w:pPr>
        <w:tabs>
          <w:tab w:val="left" w:pos="2257"/>
        </w:tabs>
        <w:spacing w:after="0" w:line="259" w:lineRule="auto"/>
        <w:rPr>
          <w:rFonts w:ascii="Arial" w:eastAsia="Arial" w:hAnsi="Arial" w:cs="Arial"/>
          <w:b/>
          <w:sz w:val="24"/>
          <w:szCs w:val="24"/>
        </w:rPr>
      </w:pPr>
    </w:p>
    <w:p w14:paraId="19BF3D63"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9BF3D64" w14:textId="45287F6D"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9BF3D66" w14:textId="77777777" w:rsidR="006F1DB4" w:rsidRDefault="006F1DB4">
      <w:pPr>
        <w:tabs>
          <w:tab w:val="left" w:pos="2257"/>
        </w:tabs>
        <w:spacing w:after="0" w:line="259" w:lineRule="auto"/>
        <w:rPr>
          <w:rFonts w:ascii="Arial" w:eastAsia="Arial" w:hAnsi="Arial" w:cs="Arial"/>
          <w:sz w:val="24"/>
          <w:szCs w:val="24"/>
        </w:rPr>
      </w:pPr>
    </w:p>
    <w:p w14:paraId="19BF3D67" w14:textId="1783F171" w:rsidR="006F1DB4" w:rsidRPr="00CE5D47" w:rsidRDefault="00FB10CB" w:rsidP="00CE5D47">
      <w:pPr>
        <w:spacing w:after="0" w:line="259" w:lineRule="auto"/>
        <w:rPr>
          <w:rFonts w:ascii="Arial" w:eastAsia="Arial" w:hAnsi="Arial" w:cs="Arial"/>
          <w:sz w:val="24"/>
          <w:szCs w:val="24"/>
        </w:rPr>
      </w:pPr>
      <w:r w:rsidRPr="1B11238D">
        <w:rPr>
          <w:rFonts w:ascii="Arial" w:eastAsia="Arial" w:hAnsi="Arial" w:cs="Arial"/>
          <w:sz w:val="24"/>
          <w:szCs w:val="24"/>
        </w:rPr>
        <w:t>The Estimated Year 1 Charges used to calculate liability in the first Contract Year is</w:t>
      </w:r>
      <w:r w:rsidR="008A2599" w:rsidRPr="1B11238D">
        <w:rPr>
          <w:rFonts w:ascii="Arial" w:eastAsia="Arial" w:hAnsi="Arial" w:cs="Arial"/>
          <w:b/>
          <w:bCs/>
          <w:sz w:val="24"/>
          <w:szCs w:val="24"/>
        </w:rPr>
        <w:t xml:space="preserve"> </w:t>
      </w:r>
      <w:r w:rsidR="00CE5D47" w:rsidRPr="00CE5D47">
        <w:rPr>
          <w:rFonts w:ascii="Arial" w:eastAsia="Arial" w:hAnsi="Arial" w:cs="Arial"/>
          <w:sz w:val="24"/>
          <w:szCs w:val="24"/>
          <w:highlight w:val="yellow"/>
        </w:rPr>
        <w:t>[REDACTED]</w:t>
      </w:r>
    </w:p>
    <w:p w14:paraId="19BF3D68" w14:textId="77777777" w:rsidR="006F1DB4" w:rsidRDefault="006F1DB4">
      <w:pPr>
        <w:tabs>
          <w:tab w:val="left" w:pos="2257"/>
        </w:tabs>
        <w:spacing w:after="0" w:line="259" w:lineRule="auto"/>
        <w:rPr>
          <w:rFonts w:ascii="Arial" w:eastAsia="Arial" w:hAnsi="Arial" w:cs="Arial"/>
          <w:b/>
          <w:sz w:val="24"/>
          <w:szCs w:val="24"/>
        </w:rPr>
      </w:pPr>
    </w:p>
    <w:p w14:paraId="19BF3D69"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9BF3D6C" w14:textId="46FB4E9D"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w:t>
      </w:r>
      <w:r w:rsidR="00711323">
        <w:rPr>
          <w:rFonts w:ascii="Arial" w:eastAsia="Arial" w:hAnsi="Arial" w:cs="Arial"/>
          <w:sz w:val="24"/>
          <w:szCs w:val="24"/>
        </w:rPr>
        <w:t>ff Schedule 5 (Pricing Details)</w:t>
      </w:r>
    </w:p>
    <w:p w14:paraId="3203A5B7" w14:textId="77777777" w:rsidR="00711323" w:rsidRDefault="00711323">
      <w:pPr>
        <w:tabs>
          <w:tab w:val="left" w:pos="2257"/>
        </w:tabs>
        <w:spacing w:after="0" w:line="259" w:lineRule="auto"/>
        <w:rPr>
          <w:rFonts w:ascii="Arial" w:eastAsia="Arial" w:hAnsi="Arial" w:cs="Arial"/>
          <w:sz w:val="24"/>
          <w:szCs w:val="24"/>
          <w:highlight w:val="yellow"/>
        </w:rPr>
      </w:pPr>
    </w:p>
    <w:p w14:paraId="19BF3D6D" w14:textId="4B1B7A5C"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w:t>
      </w:r>
      <w:r w:rsidR="00711323">
        <w:rPr>
          <w:rFonts w:ascii="Arial" w:eastAsia="Arial" w:hAnsi="Arial" w:cs="Arial"/>
          <w:sz w:val="24"/>
          <w:szCs w:val="24"/>
        </w:rPr>
        <w:t>k Schedule 3 (Framework Prices)</w:t>
      </w:r>
    </w:p>
    <w:p w14:paraId="7831F93B" w14:textId="77777777" w:rsidR="00711323" w:rsidRDefault="00711323">
      <w:pPr>
        <w:tabs>
          <w:tab w:val="left" w:pos="2257"/>
        </w:tabs>
        <w:spacing w:after="0" w:line="259" w:lineRule="auto"/>
        <w:rPr>
          <w:rFonts w:ascii="Arial" w:eastAsia="Arial" w:hAnsi="Arial" w:cs="Arial"/>
          <w:sz w:val="24"/>
          <w:szCs w:val="24"/>
        </w:rPr>
      </w:pPr>
    </w:p>
    <w:p w14:paraId="19BF3D73"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9BF3D74" w14:textId="33B405AE" w:rsidR="006F1DB4" w:rsidRDefault="00FB10CB">
      <w:pPr>
        <w:tabs>
          <w:tab w:val="left" w:pos="2257"/>
        </w:tabs>
        <w:spacing w:after="0" w:line="259" w:lineRule="auto"/>
        <w:rPr>
          <w:rFonts w:ascii="Arial" w:eastAsia="Arial" w:hAnsi="Arial" w:cs="Arial"/>
          <w:sz w:val="24"/>
          <w:szCs w:val="24"/>
        </w:rPr>
      </w:pPr>
      <w:r w:rsidRPr="00711323">
        <w:rPr>
          <w:rFonts w:ascii="Arial" w:eastAsia="Arial" w:hAnsi="Arial" w:cs="Arial"/>
          <w:sz w:val="24"/>
          <w:szCs w:val="24"/>
        </w:rPr>
        <w:t>None</w:t>
      </w:r>
    </w:p>
    <w:p w14:paraId="19BF3D75" w14:textId="77777777" w:rsidR="006F1DB4" w:rsidRDefault="006F1DB4">
      <w:pPr>
        <w:tabs>
          <w:tab w:val="left" w:pos="2257"/>
        </w:tabs>
        <w:spacing w:after="0" w:line="259" w:lineRule="auto"/>
        <w:rPr>
          <w:rFonts w:ascii="Arial" w:eastAsia="Arial" w:hAnsi="Arial" w:cs="Arial"/>
          <w:b/>
          <w:sz w:val="24"/>
          <w:szCs w:val="24"/>
        </w:rPr>
      </w:pPr>
    </w:p>
    <w:p w14:paraId="19BF3D76"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BA05361" w14:textId="77777777" w:rsidR="00E3467E" w:rsidRPr="001E01BF" w:rsidRDefault="00E3467E" w:rsidP="00E3467E">
      <w:pPr>
        <w:tabs>
          <w:tab w:val="left" w:pos="2257"/>
        </w:tabs>
        <w:spacing w:after="0" w:line="259" w:lineRule="auto"/>
        <w:rPr>
          <w:rFonts w:ascii="Arial" w:eastAsia="Arial" w:hAnsi="Arial" w:cs="Arial"/>
          <w:sz w:val="24"/>
          <w:szCs w:val="24"/>
        </w:rPr>
      </w:pPr>
      <w:r w:rsidRPr="001E01BF">
        <w:rPr>
          <w:rFonts w:ascii="Arial" w:eastAsia="Arial" w:hAnsi="Arial" w:cs="Arial"/>
          <w:sz w:val="24"/>
          <w:szCs w:val="24"/>
        </w:rPr>
        <w:t>The payment method for this Order Form is via BACS.</w:t>
      </w:r>
    </w:p>
    <w:p w14:paraId="70AB7D56" w14:textId="77777777" w:rsidR="00E3467E" w:rsidRPr="001E01BF" w:rsidRDefault="00E3467E" w:rsidP="00E3467E">
      <w:pPr>
        <w:tabs>
          <w:tab w:val="left" w:pos="2257"/>
        </w:tabs>
        <w:spacing w:after="0" w:line="259" w:lineRule="auto"/>
        <w:rPr>
          <w:rFonts w:ascii="Arial" w:eastAsia="Arial" w:hAnsi="Arial" w:cs="Arial"/>
          <w:sz w:val="24"/>
          <w:szCs w:val="24"/>
        </w:rPr>
      </w:pPr>
    </w:p>
    <w:p w14:paraId="0CF07C0D" w14:textId="77777777" w:rsidR="00075F02" w:rsidRPr="001E01BF" w:rsidRDefault="00E3467E" w:rsidP="00075F02">
      <w:pPr>
        <w:tabs>
          <w:tab w:val="left" w:pos="2257"/>
        </w:tabs>
        <w:spacing w:after="0" w:line="259" w:lineRule="auto"/>
        <w:rPr>
          <w:rFonts w:ascii="Arial" w:eastAsia="Arial" w:hAnsi="Arial" w:cs="Arial"/>
          <w:sz w:val="24"/>
          <w:szCs w:val="24"/>
        </w:rPr>
      </w:pPr>
      <w:r w:rsidRPr="001E01BF">
        <w:rPr>
          <w:rFonts w:ascii="Arial" w:eastAsia="Arial" w:hAnsi="Arial" w:cs="Arial"/>
          <w:sz w:val="24"/>
          <w:szCs w:val="24"/>
        </w:rPr>
        <w:lastRenderedPageBreak/>
        <w:t>The Supplier will issue electronic invoices</w:t>
      </w:r>
      <w:r w:rsidR="00075F02">
        <w:rPr>
          <w:rFonts w:ascii="Arial" w:eastAsia="Arial" w:hAnsi="Arial" w:cs="Arial"/>
          <w:sz w:val="24"/>
          <w:szCs w:val="24"/>
        </w:rPr>
        <w:t xml:space="preserve"> via Basware e-Marketplace Supplier Portal</w:t>
      </w:r>
      <w:r w:rsidR="00075F02" w:rsidRPr="001E01BF">
        <w:rPr>
          <w:rFonts w:ascii="Arial" w:eastAsia="Arial" w:hAnsi="Arial" w:cs="Arial"/>
          <w:sz w:val="24"/>
          <w:szCs w:val="24"/>
        </w:rPr>
        <w:t>. All invoices must include:</w:t>
      </w:r>
    </w:p>
    <w:p w14:paraId="00D3BFEA" w14:textId="77777777" w:rsidR="00075F02" w:rsidRPr="001E01BF" w:rsidRDefault="00075F02" w:rsidP="00075F02">
      <w:pPr>
        <w:pStyle w:val="ListParagraph"/>
        <w:numPr>
          <w:ilvl w:val="0"/>
          <w:numId w:val="8"/>
        </w:numPr>
        <w:tabs>
          <w:tab w:val="left" w:pos="2257"/>
        </w:tabs>
        <w:spacing w:after="0" w:line="259" w:lineRule="auto"/>
        <w:rPr>
          <w:rFonts w:ascii="Arial" w:eastAsia="Arial" w:hAnsi="Arial" w:cs="Arial"/>
          <w:sz w:val="24"/>
          <w:szCs w:val="24"/>
        </w:rPr>
      </w:pPr>
      <w:r w:rsidRPr="001E01BF">
        <w:rPr>
          <w:rFonts w:ascii="Arial" w:eastAsia="Arial" w:hAnsi="Arial" w:cs="Arial"/>
          <w:sz w:val="24"/>
          <w:szCs w:val="24"/>
        </w:rPr>
        <w:t>all appropriate references, including:</w:t>
      </w:r>
    </w:p>
    <w:p w14:paraId="56762888" w14:textId="77777777" w:rsidR="00075F02" w:rsidRPr="001E01BF" w:rsidRDefault="00075F02" w:rsidP="00075F02">
      <w:pPr>
        <w:pStyle w:val="ListParagraph"/>
        <w:numPr>
          <w:ilvl w:val="0"/>
          <w:numId w:val="8"/>
        </w:numPr>
        <w:tabs>
          <w:tab w:val="left" w:pos="2257"/>
        </w:tabs>
        <w:spacing w:after="0" w:line="259" w:lineRule="auto"/>
        <w:rPr>
          <w:rFonts w:ascii="Arial" w:eastAsia="Arial" w:hAnsi="Arial" w:cs="Arial"/>
          <w:sz w:val="24"/>
          <w:szCs w:val="24"/>
        </w:rPr>
      </w:pPr>
      <w:r w:rsidRPr="001E01BF">
        <w:rPr>
          <w:rFonts w:ascii="Arial" w:eastAsia="Arial" w:hAnsi="Arial" w:cs="Arial"/>
          <w:sz w:val="24"/>
          <w:szCs w:val="24"/>
        </w:rPr>
        <w:t>Purchase Order number.</w:t>
      </w:r>
    </w:p>
    <w:p w14:paraId="0DFDCFEA" w14:textId="77777777" w:rsidR="00075F02" w:rsidRPr="001E01BF" w:rsidRDefault="00075F02" w:rsidP="00075F02">
      <w:pPr>
        <w:pStyle w:val="ListParagraph"/>
        <w:numPr>
          <w:ilvl w:val="0"/>
          <w:numId w:val="8"/>
        </w:numPr>
        <w:tabs>
          <w:tab w:val="left" w:pos="2257"/>
        </w:tabs>
        <w:spacing w:after="0" w:line="259" w:lineRule="auto"/>
        <w:rPr>
          <w:rFonts w:ascii="Arial" w:eastAsia="Arial" w:hAnsi="Arial" w:cs="Arial"/>
          <w:sz w:val="24"/>
          <w:szCs w:val="24"/>
        </w:rPr>
      </w:pPr>
      <w:r w:rsidRPr="001E01BF">
        <w:rPr>
          <w:rFonts w:ascii="Arial" w:eastAsia="Arial" w:hAnsi="Arial" w:cs="Arial"/>
          <w:sz w:val="24"/>
          <w:szCs w:val="24"/>
        </w:rPr>
        <w:t>Contract reference.</w:t>
      </w:r>
    </w:p>
    <w:p w14:paraId="5D1DEF2A" w14:textId="77777777" w:rsidR="00075F02" w:rsidRPr="001E01BF" w:rsidRDefault="00075F02" w:rsidP="00075F02">
      <w:pPr>
        <w:tabs>
          <w:tab w:val="left" w:pos="2257"/>
        </w:tabs>
        <w:spacing w:after="0" w:line="259" w:lineRule="auto"/>
        <w:rPr>
          <w:rFonts w:ascii="Arial" w:eastAsia="Arial" w:hAnsi="Arial" w:cs="Arial"/>
          <w:sz w:val="24"/>
          <w:szCs w:val="24"/>
        </w:rPr>
      </w:pPr>
    </w:p>
    <w:p w14:paraId="606D1012" w14:textId="1CB0F2EA" w:rsidR="00075F02" w:rsidRDefault="00075F02" w:rsidP="00075F02">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Information required by the Buyer to support the validation of an invoice should be e-mail</w:t>
      </w:r>
      <w:r w:rsidR="00BB22E2">
        <w:rPr>
          <w:rFonts w:ascii="Arial" w:eastAsia="Arial" w:hAnsi="Arial" w:cs="Arial"/>
          <w:bCs/>
          <w:sz w:val="24"/>
          <w:szCs w:val="24"/>
        </w:rPr>
        <w:t>ed</w:t>
      </w:r>
      <w:r>
        <w:rPr>
          <w:rFonts w:ascii="Arial" w:eastAsia="Arial" w:hAnsi="Arial" w:cs="Arial"/>
          <w:bCs/>
          <w:sz w:val="24"/>
          <w:szCs w:val="24"/>
        </w:rPr>
        <w:t xml:space="preserve"> separately to the Buyer’s Contract Manager, the Buyer’s </w:t>
      </w:r>
      <w:r w:rsidRPr="003570F0">
        <w:rPr>
          <w:rFonts w:ascii="Arial" w:eastAsia="Arial" w:hAnsi="Arial" w:cs="Arial"/>
          <w:bCs/>
          <w:sz w:val="24"/>
          <w:szCs w:val="24"/>
        </w:rPr>
        <w:t>Project</w:t>
      </w:r>
      <w:r>
        <w:rPr>
          <w:rFonts w:ascii="Arial" w:eastAsia="Arial" w:hAnsi="Arial" w:cs="Arial"/>
          <w:bCs/>
          <w:sz w:val="24"/>
          <w:szCs w:val="24"/>
        </w:rPr>
        <w:t xml:space="preserve"> Manager and any other individual notified to the Supplier by the Buyer’s Contract Manager.</w:t>
      </w:r>
    </w:p>
    <w:p w14:paraId="19BF3D78" w14:textId="77777777" w:rsidR="006F1DB4" w:rsidRDefault="006F1DB4">
      <w:pPr>
        <w:tabs>
          <w:tab w:val="left" w:pos="2257"/>
        </w:tabs>
        <w:spacing w:after="0" w:line="259" w:lineRule="auto"/>
        <w:rPr>
          <w:rFonts w:ascii="Arial" w:eastAsia="Arial" w:hAnsi="Arial" w:cs="Arial"/>
          <w:b/>
          <w:sz w:val="24"/>
          <w:szCs w:val="24"/>
        </w:rPr>
      </w:pPr>
    </w:p>
    <w:p w14:paraId="19BF3D79"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9BF3D7E" w14:textId="419C38C0" w:rsidR="006F1DB4" w:rsidRDefault="002B5265">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139F3D8" w14:textId="77777777" w:rsidR="002B5265" w:rsidRDefault="002B5265">
      <w:pPr>
        <w:tabs>
          <w:tab w:val="left" w:pos="2257"/>
        </w:tabs>
        <w:spacing w:after="0" w:line="259" w:lineRule="auto"/>
        <w:rPr>
          <w:rFonts w:ascii="Arial" w:eastAsia="Arial" w:hAnsi="Arial" w:cs="Arial"/>
          <w:sz w:val="24"/>
          <w:szCs w:val="24"/>
        </w:rPr>
      </w:pPr>
    </w:p>
    <w:p w14:paraId="19BF3D7F"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2E5AAF7"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19BF3D84" w14:textId="61F2ECB3" w:rsidR="006F1DB4" w:rsidRDefault="006F1DB4">
      <w:pPr>
        <w:tabs>
          <w:tab w:val="left" w:pos="2257"/>
        </w:tabs>
        <w:spacing w:after="0" w:line="259" w:lineRule="auto"/>
        <w:rPr>
          <w:rFonts w:ascii="Arial" w:eastAsia="Arial" w:hAnsi="Arial" w:cs="Arial"/>
          <w:sz w:val="24"/>
          <w:szCs w:val="24"/>
        </w:rPr>
      </w:pPr>
    </w:p>
    <w:p w14:paraId="1C1F40F4" w14:textId="12807BBE" w:rsidR="009E7DD5" w:rsidRDefault="009E7DD5" w:rsidP="009E7DD5">
      <w:pPr>
        <w:tabs>
          <w:tab w:val="left" w:pos="2257"/>
        </w:tabs>
        <w:spacing w:after="0" w:line="259" w:lineRule="auto"/>
        <w:rPr>
          <w:rFonts w:ascii="Arial" w:eastAsia="Arial" w:hAnsi="Arial" w:cs="Arial"/>
          <w:sz w:val="24"/>
          <w:szCs w:val="24"/>
        </w:rPr>
      </w:pPr>
      <w:r>
        <w:rPr>
          <w:rFonts w:ascii="Arial" w:eastAsia="Arial" w:hAnsi="Arial" w:cs="Arial"/>
          <w:sz w:val="24"/>
          <w:szCs w:val="24"/>
        </w:rPr>
        <w:t>BUYER’S CONTRACT MANAGER</w:t>
      </w:r>
    </w:p>
    <w:p w14:paraId="36EFF538"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131B5F2F" w14:textId="77777777" w:rsidR="009E7DD5" w:rsidRDefault="009E7DD5">
      <w:pPr>
        <w:tabs>
          <w:tab w:val="left" w:pos="2257"/>
        </w:tabs>
        <w:spacing w:after="0" w:line="259" w:lineRule="auto"/>
        <w:rPr>
          <w:rFonts w:ascii="Arial" w:eastAsia="Arial" w:hAnsi="Arial" w:cs="Arial"/>
          <w:sz w:val="24"/>
          <w:szCs w:val="24"/>
        </w:rPr>
      </w:pPr>
    </w:p>
    <w:p w14:paraId="19BF3D85"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B417492" w14:textId="77777777" w:rsidR="00E3467E" w:rsidRPr="001A65E6" w:rsidRDefault="00E3467E" w:rsidP="00E3467E">
      <w:pPr>
        <w:tabs>
          <w:tab w:val="left" w:pos="2257"/>
        </w:tabs>
        <w:spacing w:after="0" w:line="259" w:lineRule="auto"/>
        <w:rPr>
          <w:rFonts w:ascii="Arial" w:eastAsia="Arial" w:hAnsi="Arial" w:cs="Arial"/>
          <w:sz w:val="24"/>
          <w:szCs w:val="24"/>
        </w:rPr>
      </w:pPr>
      <w:r>
        <w:rPr>
          <w:rFonts w:ascii="Arial" w:eastAsia="Arial" w:hAnsi="Arial" w:cs="Arial"/>
          <w:sz w:val="24"/>
          <w:szCs w:val="24"/>
        </w:rPr>
        <w:t>As stated in Framework Schedule 1 and Joint Schedule 5</w:t>
      </w:r>
    </w:p>
    <w:p w14:paraId="19BF3D88" w14:textId="77777777" w:rsidR="006F1DB4" w:rsidRDefault="006F1DB4">
      <w:pPr>
        <w:tabs>
          <w:tab w:val="left" w:pos="2257"/>
        </w:tabs>
        <w:spacing w:after="0" w:line="259" w:lineRule="auto"/>
        <w:rPr>
          <w:rFonts w:ascii="Arial" w:eastAsia="Arial" w:hAnsi="Arial" w:cs="Arial"/>
          <w:sz w:val="24"/>
          <w:szCs w:val="24"/>
        </w:rPr>
      </w:pPr>
    </w:p>
    <w:p w14:paraId="19BF3D89"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423BBEE" w14:textId="77777777" w:rsidR="00E3467E" w:rsidRDefault="00E3467E" w:rsidP="00E3467E">
      <w:pPr>
        <w:tabs>
          <w:tab w:val="left" w:pos="2257"/>
        </w:tabs>
        <w:spacing w:after="0" w:line="259" w:lineRule="auto"/>
        <w:rPr>
          <w:rFonts w:ascii="Arial" w:eastAsia="Arial" w:hAnsi="Arial" w:cs="Arial"/>
          <w:b/>
          <w:sz w:val="24"/>
          <w:szCs w:val="24"/>
        </w:rPr>
      </w:pPr>
      <w:r>
        <w:rPr>
          <w:rFonts w:ascii="Arial" w:hAnsi="Arial" w:cs="Arial"/>
          <w:sz w:val="24"/>
          <w:szCs w:val="24"/>
        </w:rPr>
        <w:t xml:space="preserve">The policies and standards are </w:t>
      </w:r>
      <w:r w:rsidRPr="00F161E2">
        <w:rPr>
          <w:rFonts w:ascii="Arial" w:hAnsi="Arial" w:cs="Arial"/>
          <w:sz w:val="24"/>
          <w:szCs w:val="24"/>
        </w:rPr>
        <w:t>on gov.uk for suppliers to access</w:t>
      </w:r>
      <w:r>
        <w:rPr>
          <w:rFonts w:ascii="Arial" w:eastAsia="Arial" w:hAnsi="Arial" w:cs="Arial"/>
          <w:b/>
          <w:sz w:val="24"/>
          <w:szCs w:val="24"/>
        </w:rPr>
        <w:t xml:space="preserve"> </w:t>
      </w:r>
    </w:p>
    <w:p w14:paraId="19ED9312" w14:textId="223C0911" w:rsidR="00E3467E" w:rsidRDefault="00E3467E" w:rsidP="00E3467E">
      <w:pPr>
        <w:tabs>
          <w:tab w:val="left" w:pos="2257"/>
        </w:tabs>
        <w:spacing w:after="0" w:line="259" w:lineRule="auto"/>
        <w:rPr>
          <w:rFonts w:ascii="Arial" w:eastAsia="Arial" w:hAnsi="Arial" w:cs="Arial"/>
          <w:sz w:val="24"/>
          <w:szCs w:val="24"/>
        </w:rPr>
      </w:pPr>
      <w:r w:rsidRPr="23800B43">
        <w:rPr>
          <w:rFonts w:ascii="Arial" w:eastAsia="Arial" w:hAnsi="Arial" w:cs="Arial"/>
          <w:sz w:val="24"/>
          <w:szCs w:val="24"/>
        </w:rPr>
        <w:t>In addition</w:t>
      </w:r>
      <w:r w:rsidR="007275F0" w:rsidRPr="23800B43">
        <w:rPr>
          <w:rFonts w:ascii="Arial" w:eastAsia="Arial" w:hAnsi="Arial" w:cs="Arial"/>
          <w:sz w:val="24"/>
          <w:szCs w:val="24"/>
        </w:rPr>
        <w:t>,</w:t>
      </w:r>
      <w:r w:rsidRPr="23800B43">
        <w:rPr>
          <w:rFonts w:ascii="Arial" w:eastAsia="Arial" w:hAnsi="Arial" w:cs="Arial"/>
          <w:sz w:val="24"/>
          <w:szCs w:val="24"/>
        </w:rPr>
        <w:t xml:space="preserve"> the Information Security Questionnaire (ISQ) completed and maintained by the Supplier as part of this Call-Off also applies</w:t>
      </w:r>
    </w:p>
    <w:p w14:paraId="6FD43BEF" w14:textId="37E66AEC" w:rsidR="23800B43" w:rsidRDefault="23800B43" w:rsidP="23800B43">
      <w:pPr>
        <w:tabs>
          <w:tab w:val="left" w:pos="2257"/>
        </w:tabs>
        <w:spacing w:after="0" w:line="259" w:lineRule="auto"/>
        <w:rPr>
          <w:rFonts w:ascii="Arial" w:eastAsia="Arial" w:hAnsi="Arial" w:cs="Arial"/>
          <w:sz w:val="24"/>
          <w:szCs w:val="24"/>
        </w:rPr>
      </w:pPr>
    </w:p>
    <w:p w14:paraId="3D17BBDD" w14:textId="53A2B459" w:rsidR="45BB594A" w:rsidRDefault="45BB594A" w:rsidP="23800B43">
      <w:pPr>
        <w:tabs>
          <w:tab w:val="left" w:pos="2257"/>
        </w:tabs>
        <w:spacing w:after="0" w:line="259" w:lineRule="auto"/>
        <w:rPr>
          <w:rFonts w:ascii="Arial" w:eastAsia="Arial" w:hAnsi="Arial" w:cs="Arial"/>
          <w:sz w:val="24"/>
          <w:szCs w:val="24"/>
        </w:rPr>
      </w:pPr>
      <w:r w:rsidRPr="23800B43">
        <w:rPr>
          <w:rFonts w:ascii="Arial" w:eastAsia="Arial" w:hAnsi="Arial" w:cs="Arial"/>
          <w:sz w:val="24"/>
          <w:szCs w:val="24"/>
        </w:rPr>
        <w:t>SUPPLIER’S QUALITY PLANS</w:t>
      </w:r>
    </w:p>
    <w:p w14:paraId="10C6CFA3" w14:textId="1CAC3D1A" w:rsidR="23800B43" w:rsidRDefault="23800B43" w:rsidP="23800B43">
      <w:pPr>
        <w:tabs>
          <w:tab w:val="left" w:pos="2257"/>
        </w:tabs>
        <w:spacing w:after="0" w:line="259" w:lineRule="auto"/>
        <w:rPr>
          <w:rFonts w:ascii="Arial" w:eastAsia="Arial" w:hAnsi="Arial" w:cs="Arial"/>
          <w:sz w:val="24"/>
          <w:szCs w:val="24"/>
        </w:rPr>
      </w:pPr>
    </w:p>
    <w:p w14:paraId="117666B5" w14:textId="5C85C3D5" w:rsidR="45BB594A" w:rsidRDefault="45BB594A" w:rsidP="23800B43">
      <w:pPr>
        <w:tabs>
          <w:tab w:val="left" w:pos="2257"/>
        </w:tabs>
        <w:spacing w:after="0" w:line="259" w:lineRule="auto"/>
        <w:rPr>
          <w:rFonts w:ascii="Arial" w:eastAsia="Arial" w:hAnsi="Arial" w:cs="Arial"/>
          <w:sz w:val="24"/>
          <w:szCs w:val="24"/>
        </w:rPr>
      </w:pPr>
      <w:r w:rsidRPr="23800B43">
        <w:rPr>
          <w:rFonts w:ascii="Arial" w:eastAsia="Arial" w:hAnsi="Arial" w:cs="Arial"/>
          <w:sz w:val="24"/>
          <w:szCs w:val="24"/>
        </w:rPr>
        <w:t xml:space="preserve">To be developed within </w:t>
      </w:r>
      <w:r w:rsidR="29FD3559" w:rsidRPr="00EA1EA4">
        <w:rPr>
          <w:rFonts w:ascii="Arial" w:eastAsia="Arial" w:hAnsi="Arial" w:cs="Arial"/>
          <w:color w:val="000000" w:themeColor="text1"/>
          <w:sz w:val="24"/>
          <w:szCs w:val="24"/>
        </w:rPr>
        <w:t xml:space="preserve">60 workings days of </w:t>
      </w:r>
      <w:r w:rsidR="29FD3559" w:rsidRPr="23800B43">
        <w:rPr>
          <w:rFonts w:ascii="Arial" w:eastAsia="Arial" w:hAnsi="Arial" w:cs="Arial"/>
          <w:sz w:val="24"/>
          <w:szCs w:val="24"/>
        </w:rPr>
        <w:t>contract commencement.</w:t>
      </w:r>
    </w:p>
    <w:p w14:paraId="19BF3D8C" w14:textId="77777777" w:rsidR="006F1DB4" w:rsidRDefault="006F1DB4">
      <w:pPr>
        <w:tabs>
          <w:tab w:val="left" w:pos="2257"/>
        </w:tabs>
        <w:spacing w:after="0" w:line="259" w:lineRule="auto"/>
        <w:rPr>
          <w:rFonts w:ascii="Arial" w:eastAsia="Arial" w:hAnsi="Arial" w:cs="Arial"/>
          <w:sz w:val="24"/>
          <w:szCs w:val="24"/>
        </w:rPr>
      </w:pPr>
    </w:p>
    <w:p w14:paraId="19BF3D8D"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FD0694B"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3DB84B84" w14:textId="77777777" w:rsidR="00D85803" w:rsidRDefault="00D85803">
      <w:pPr>
        <w:tabs>
          <w:tab w:val="left" w:pos="2257"/>
        </w:tabs>
        <w:spacing w:after="0" w:line="259" w:lineRule="auto"/>
        <w:rPr>
          <w:rFonts w:ascii="Arial" w:eastAsia="Arial" w:hAnsi="Arial" w:cs="Arial"/>
          <w:sz w:val="24"/>
          <w:szCs w:val="24"/>
        </w:rPr>
      </w:pPr>
    </w:p>
    <w:p w14:paraId="19BF3D93"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5C55BCF"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19BF3D98" w14:textId="77777777" w:rsidR="006F1DB4" w:rsidRDefault="006F1DB4">
      <w:pPr>
        <w:tabs>
          <w:tab w:val="left" w:pos="2257"/>
        </w:tabs>
        <w:spacing w:after="0" w:line="259" w:lineRule="auto"/>
        <w:rPr>
          <w:rFonts w:ascii="Arial" w:eastAsia="Arial" w:hAnsi="Arial" w:cs="Arial"/>
          <w:sz w:val="24"/>
          <w:szCs w:val="24"/>
        </w:rPr>
      </w:pPr>
    </w:p>
    <w:p w14:paraId="19BF3D99"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A75C385" w14:textId="77777777" w:rsidR="00E3467E" w:rsidRPr="009F64BC" w:rsidRDefault="00E3467E" w:rsidP="00E3467E">
      <w:pPr>
        <w:tabs>
          <w:tab w:val="left" w:pos="2257"/>
        </w:tabs>
        <w:spacing w:after="0" w:line="259" w:lineRule="auto"/>
        <w:rPr>
          <w:rFonts w:ascii="Arial" w:eastAsia="Arial" w:hAnsi="Arial" w:cs="Arial"/>
          <w:sz w:val="24"/>
          <w:szCs w:val="24"/>
        </w:rPr>
      </w:pPr>
      <w:r w:rsidRPr="009F64BC">
        <w:rPr>
          <w:rFonts w:ascii="Arial" w:eastAsia="Arial" w:hAnsi="Arial" w:cs="Arial"/>
          <w:sz w:val="24"/>
          <w:szCs w:val="24"/>
        </w:rPr>
        <w:t>As stipulated in relevant schedules</w:t>
      </w:r>
    </w:p>
    <w:p w14:paraId="19BF3D9B" w14:textId="77777777" w:rsidR="006F1DB4" w:rsidRDefault="006F1DB4">
      <w:pPr>
        <w:tabs>
          <w:tab w:val="left" w:pos="2257"/>
        </w:tabs>
        <w:spacing w:after="0" w:line="259" w:lineRule="auto"/>
        <w:rPr>
          <w:rFonts w:ascii="Arial" w:eastAsia="Arial" w:hAnsi="Arial" w:cs="Arial"/>
          <w:b/>
          <w:sz w:val="24"/>
          <w:szCs w:val="24"/>
        </w:rPr>
      </w:pPr>
    </w:p>
    <w:p w14:paraId="19BF3D9C"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9BF3D9D" w14:textId="2E97229D" w:rsidR="006F1DB4" w:rsidRDefault="00E3467E">
      <w:pPr>
        <w:tabs>
          <w:tab w:val="left" w:pos="2257"/>
        </w:tabs>
        <w:spacing w:after="0" w:line="259" w:lineRule="auto"/>
        <w:rPr>
          <w:rFonts w:ascii="Arial" w:eastAsia="Arial" w:hAnsi="Arial" w:cs="Arial"/>
          <w:sz w:val="24"/>
          <w:szCs w:val="24"/>
        </w:rPr>
      </w:pPr>
      <w:r w:rsidRPr="009F64BC">
        <w:rPr>
          <w:rFonts w:ascii="Arial" w:eastAsia="Arial" w:hAnsi="Arial" w:cs="Arial"/>
          <w:sz w:val="24"/>
          <w:szCs w:val="24"/>
        </w:rPr>
        <w:t>As stipulated in relevant schedules</w:t>
      </w:r>
    </w:p>
    <w:p w14:paraId="19BF3D9E" w14:textId="77777777" w:rsidR="006F1DB4" w:rsidRDefault="006F1DB4">
      <w:pPr>
        <w:tabs>
          <w:tab w:val="left" w:pos="2257"/>
        </w:tabs>
        <w:spacing w:after="0" w:line="259" w:lineRule="auto"/>
        <w:rPr>
          <w:rFonts w:ascii="Arial" w:eastAsia="Arial" w:hAnsi="Arial" w:cs="Arial"/>
          <w:b/>
          <w:sz w:val="24"/>
          <w:szCs w:val="24"/>
        </w:rPr>
      </w:pPr>
    </w:p>
    <w:p w14:paraId="19BF3D9F" w14:textId="77777777" w:rsidR="006F1DB4" w:rsidRDefault="00FB10CB">
      <w:pPr>
        <w:tabs>
          <w:tab w:val="left" w:pos="2257"/>
        </w:tabs>
        <w:spacing w:after="0" w:line="259" w:lineRule="auto"/>
        <w:rPr>
          <w:rFonts w:ascii="Arial" w:eastAsia="Arial" w:hAnsi="Arial" w:cs="Arial"/>
          <w:sz w:val="24"/>
          <w:szCs w:val="24"/>
        </w:rPr>
      </w:pPr>
      <w:r w:rsidRPr="178297FE">
        <w:rPr>
          <w:rFonts w:ascii="Arial" w:eastAsia="Arial" w:hAnsi="Arial" w:cs="Arial"/>
          <w:sz w:val="24"/>
          <w:szCs w:val="24"/>
        </w:rPr>
        <w:t>KEY STAFF</w:t>
      </w:r>
    </w:p>
    <w:p w14:paraId="19BF3DA4" w14:textId="1F69F1B8" w:rsidR="006F1DB4" w:rsidRDefault="00922F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stipulated in Call Off Schedule 7 – Key </w:t>
      </w:r>
      <w:r w:rsidR="005A22FB">
        <w:rPr>
          <w:rFonts w:ascii="Arial" w:eastAsia="Arial" w:hAnsi="Arial" w:cs="Arial"/>
          <w:sz w:val="24"/>
          <w:szCs w:val="24"/>
        </w:rPr>
        <w:t>Supplier Staff</w:t>
      </w:r>
    </w:p>
    <w:p w14:paraId="0007ECC0" w14:textId="77777777" w:rsidR="00922FA4" w:rsidRDefault="00922FA4">
      <w:pPr>
        <w:tabs>
          <w:tab w:val="left" w:pos="2257"/>
        </w:tabs>
        <w:spacing w:after="0" w:line="259" w:lineRule="auto"/>
        <w:rPr>
          <w:rFonts w:ascii="Arial" w:eastAsia="Arial" w:hAnsi="Arial" w:cs="Arial"/>
          <w:sz w:val="24"/>
          <w:szCs w:val="24"/>
        </w:rPr>
      </w:pPr>
    </w:p>
    <w:p w14:paraId="19BF3DA5" w14:textId="77777777" w:rsidR="006F1DB4" w:rsidRPr="006A42D5" w:rsidRDefault="00FB10CB">
      <w:pPr>
        <w:tabs>
          <w:tab w:val="left" w:pos="2257"/>
        </w:tabs>
        <w:spacing w:after="0" w:line="259" w:lineRule="auto"/>
        <w:rPr>
          <w:rFonts w:ascii="Arial" w:eastAsia="Arial" w:hAnsi="Arial" w:cs="Arial"/>
          <w:sz w:val="24"/>
          <w:szCs w:val="24"/>
        </w:rPr>
      </w:pPr>
      <w:r w:rsidRPr="006A42D5">
        <w:rPr>
          <w:rFonts w:ascii="Arial" w:eastAsia="Arial" w:hAnsi="Arial" w:cs="Arial"/>
          <w:sz w:val="24"/>
          <w:szCs w:val="24"/>
        </w:rPr>
        <w:lastRenderedPageBreak/>
        <w:t>KEY SUBCONTRACTOR(S)</w:t>
      </w:r>
    </w:p>
    <w:p w14:paraId="38D52E10" w14:textId="77777777" w:rsidR="00CE5D47" w:rsidRPr="00CE5D47" w:rsidRDefault="00CE5D47" w:rsidP="00CE5D47">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19BF3DA7" w14:textId="77777777" w:rsidR="006F1DB4" w:rsidRDefault="006F1DB4">
      <w:pPr>
        <w:tabs>
          <w:tab w:val="left" w:pos="2257"/>
        </w:tabs>
        <w:spacing w:after="0" w:line="259" w:lineRule="auto"/>
        <w:rPr>
          <w:rFonts w:ascii="Arial" w:eastAsia="Arial" w:hAnsi="Arial" w:cs="Arial"/>
          <w:b/>
          <w:sz w:val="24"/>
          <w:szCs w:val="24"/>
        </w:rPr>
      </w:pPr>
    </w:p>
    <w:p w14:paraId="19BF3DA8" w14:textId="77777777" w:rsidR="006F1DB4" w:rsidRPr="006A42D5" w:rsidRDefault="00FB10CB">
      <w:pPr>
        <w:tabs>
          <w:tab w:val="left" w:pos="2257"/>
        </w:tabs>
        <w:spacing w:after="0" w:line="259" w:lineRule="auto"/>
        <w:rPr>
          <w:rFonts w:ascii="Arial" w:eastAsia="Arial" w:hAnsi="Arial" w:cs="Arial"/>
          <w:sz w:val="24"/>
          <w:szCs w:val="24"/>
        </w:rPr>
      </w:pPr>
      <w:r w:rsidRPr="006A42D5">
        <w:rPr>
          <w:rFonts w:ascii="Arial" w:eastAsia="Arial" w:hAnsi="Arial" w:cs="Arial"/>
          <w:sz w:val="24"/>
          <w:szCs w:val="24"/>
        </w:rPr>
        <w:t>COMMERCIALLY SENSITIVE INFORMATION</w:t>
      </w:r>
    </w:p>
    <w:p w14:paraId="02F31B97" w14:textId="77777777" w:rsidR="00FE4AAA" w:rsidRPr="00CE5D47" w:rsidRDefault="00FE4AAA" w:rsidP="00FE4AAA">
      <w:pPr>
        <w:spacing w:after="0" w:line="259" w:lineRule="auto"/>
        <w:rPr>
          <w:rFonts w:ascii="Arial" w:eastAsia="Arial" w:hAnsi="Arial" w:cs="Arial"/>
          <w:sz w:val="24"/>
          <w:szCs w:val="24"/>
        </w:rPr>
      </w:pPr>
      <w:r w:rsidRPr="00CE5D47">
        <w:rPr>
          <w:rFonts w:ascii="Arial" w:eastAsia="Arial" w:hAnsi="Arial" w:cs="Arial"/>
          <w:sz w:val="24"/>
          <w:szCs w:val="24"/>
          <w:highlight w:val="yellow"/>
        </w:rPr>
        <w:t>[REDACTED]</w:t>
      </w:r>
    </w:p>
    <w:p w14:paraId="19BF3DAA" w14:textId="77777777" w:rsidR="006F1DB4" w:rsidRDefault="006F1DB4">
      <w:pPr>
        <w:tabs>
          <w:tab w:val="left" w:pos="2257"/>
        </w:tabs>
        <w:spacing w:after="0" w:line="259" w:lineRule="auto"/>
        <w:rPr>
          <w:rFonts w:ascii="Arial" w:eastAsia="Arial" w:hAnsi="Arial" w:cs="Arial"/>
          <w:b/>
          <w:sz w:val="24"/>
          <w:szCs w:val="24"/>
        </w:rPr>
      </w:pPr>
    </w:p>
    <w:p w14:paraId="19BF3DAB"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9BF3DAD" w14:textId="72043E4D"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27D6F5CD" w14:textId="77777777" w:rsidR="00E3467E" w:rsidRDefault="00E3467E">
      <w:pPr>
        <w:tabs>
          <w:tab w:val="left" w:pos="2257"/>
        </w:tabs>
        <w:spacing w:after="0" w:line="259" w:lineRule="auto"/>
        <w:rPr>
          <w:rFonts w:ascii="Arial" w:eastAsia="Arial" w:hAnsi="Arial" w:cs="Arial"/>
          <w:sz w:val="24"/>
          <w:szCs w:val="24"/>
        </w:rPr>
      </w:pPr>
    </w:p>
    <w:p w14:paraId="19BF3DAE" w14:textId="1E822263"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p>
    <w:p w14:paraId="68EB2CC5" w14:textId="101C87A7" w:rsidR="008A2599" w:rsidRPr="008A2599" w:rsidRDefault="008A2599" w:rsidP="008A2599">
      <w:pPr>
        <w:numPr>
          <w:ilvl w:val="0"/>
          <w:numId w:val="12"/>
        </w:numPr>
        <w:spacing w:after="0" w:line="240" w:lineRule="auto"/>
        <w:ind w:left="360" w:firstLine="0"/>
        <w:textAlignment w:val="baseline"/>
        <w:rPr>
          <w:rFonts w:ascii="Arial" w:eastAsia="Times New Roman" w:hAnsi="Arial" w:cs="Arial"/>
          <w:sz w:val="24"/>
          <w:szCs w:val="24"/>
        </w:rPr>
      </w:pPr>
      <w:r w:rsidRPr="008A2599">
        <w:rPr>
          <w:rFonts w:ascii="Arial" w:eastAsia="Times New Roman" w:hAnsi="Arial" w:cs="Arial"/>
          <w:sz w:val="24"/>
          <w:szCs w:val="24"/>
        </w:rPr>
        <w:t xml:space="preserve">In the period from the Call Off Commencement Date to the end of the first Call Off Contract Year </w:t>
      </w:r>
      <w:r w:rsidR="009C4934">
        <w:rPr>
          <w:rFonts w:ascii="Arial" w:eastAsia="Times New Roman" w:hAnsi="Arial" w:cs="Arial"/>
          <w:sz w:val="24"/>
          <w:szCs w:val="24"/>
        </w:rPr>
        <w:t xml:space="preserve">10% of </w:t>
      </w:r>
      <w:r w:rsidRPr="008A2599">
        <w:rPr>
          <w:rFonts w:ascii="Arial" w:eastAsia="Times New Roman" w:hAnsi="Arial" w:cs="Arial"/>
          <w:sz w:val="24"/>
          <w:szCs w:val="24"/>
        </w:rPr>
        <w:t>the Estimated Year 1 Call Off Contract Charges; and </w:t>
      </w:r>
    </w:p>
    <w:p w14:paraId="21216C31" w14:textId="77777777" w:rsidR="008A2599" w:rsidRPr="008A2599" w:rsidRDefault="008A2599" w:rsidP="008A2599">
      <w:pPr>
        <w:numPr>
          <w:ilvl w:val="0"/>
          <w:numId w:val="13"/>
        </w:numPr>
        <w:spacing w:after="0" w:line="240" w:lineRule="auto"/>
        <w:ind w:left="360" w:firstLine="0"/>
        <w:textAlignment w:val="baseline"/>
        <w:rPr>
          <w:rFonts w:ascii="Arial" w:eastAsia="Times New Roman" w:hAnsi="Arial" w:cs="Arial"/>
          <w:sz w:val="24"/>
          <w:szCs w:val="24"/>
        </w:rPr>
      </w:pPr>
      <w:r w:rsidRPr="008A2599">
        <w:rPr>
          <w:rFonts w:ascii="Arial" w:eastAsia="Times New Roman" w:hAnsi="Arial" w:cs="Arial"/>
          <w:sz w:val="24"/>
          <w:szCs w:val="24"/>
        </w:rPr>
        <w:t>during the remainder of the Call Off Contract Period, 10% of the Call Off Contract Charges payable to the Supplier under this Call Off Contract in the period of 12 Months immediately preceding the Month in respect of which Service Credits are accrued. </w:t>
      </w:r>
    </w:p>
    <w:p w14:paraId="016DF61A" w14:textId="77777777" w:rsidR="008A2599" w:rsidRDefault="008A2599">
      <w:pPr>
        <w:tabs>
          <w:tab w:val="left" w:pos="2257"/>
        </w:tabs>
        <w:spacing w:after="0" w:line="259" w:lineRule="auto"/>
        <w:rPr>
          <w:rFonts w:ascii="Arial" w:eastAsia="Arial" w:hAnsi="Arial" w:cs="Arial"/>
          <w:sz w:val="24"/>
          <w:szCs w:val="24"/>
        </w:rPr>
      </w:pPr>
    </w:p>
    <w:p w14:paraId="19BF3DAF" w14:textId="77A321D6"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Period is: one Month</w:t>
      </w:r>
    </w:p>
    <w:p w14:paraId="4855F7B7" w14:textId="77777777" w:rsidR="00E3467E" w:rsidRDefault="00E3467E">
      <w:pPr>
        <w:tabs>
          <w:tab w:val="left" w:pos="2257"/>
        </w:tabs>
        <w:spacing w:after="0" w:line="259" w:lineRule="auto"/>
        <w:rPr>
          <w:rFonts w:ascii="Arial" w:eastAsia="Arial" w:hAnsi="Arial" w:cs="Arial"/>
          <w:sz w:val="24"/>
          <w:szCs w:val="24"/>
        </w:rPr>
      </w:pPr>
    </w:p>
    <w:p w14:paraId="796F7DD7" w14:textId="77777777" w:rsidR="008A2599" w:rsidRDefault="00FB10CB" w:rsidP="00E3467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p>
    <w:p w14:paraId="19BF3DB0" w14:textId="15DA7963" w:rsidR="006F1DB4" w:rsidRPr="009C4934" w:rsidRDefault="008A2599" w:rsidP="00E3467E">
      <w:pPr>
        <w:pBdr>
          <w:top w:val="nil"/>
          <w:left w:val="nil"/>
          <w:bottom w:val="nil"/>
          <w:right w:val="nil"/>
          <w:between w:val="nil"/>
        </w:pBdr>
        <w:spacing w:after="0" w:line="240" w:lineRule="auto"/>
        <w:rPr>
          <w:rFonts w:ascii="Arial" w:eastAsia="Arial" w:hAnsi="Arial" w:cs="Arial"/>
          <w:color w:val="000000"/>
          <w:sz w:val="24"/>
          <w:szCs w:val="24"/>
        </w:rPr>
      </w:pPr>
      <w:r w:rsidRPr="009C4934">
        <w:rPr>
          <w:rStyle w:val="normaltextrun"/>
          <w:rFonts w:ascii="Arial" w:hAnsi="Arial" w:cs="Arial"/>
          <w:color w:val="000000"/>
          <w:sz w:val="24"/>
          <w:szCs w:val="24"/>
          <w:shd w:val="clear" w:color="auto" w:fill="FFFFFF"/>
        </w:rPr>
        <w:t>As indicated in Call-Off Schedule 14 – Service Levels</w:t>
      </w:r>
      <w:r w:rsidRPr="009C4934">
        <w:rPr>
          <w:rStyle w:val="eop"/>
          <w:rFonts w:ascii="Arial" w:hAnsi="Arial" w:cs="Arial"/>
          <w:color w:val="000000"/>
          <w:sz w:val="24"/>
          <w:szCs w:val="24"/>
          <w:shd w:val="clear" w:color="auto" w:fill="FFFFFF"/>
        </w:rPr>
        <w:t> </w:t>
      </w:r>
    </w:p>
    <w:p w14:paraId="19BF3DB2" w14:textId="77777777" w:rsidR="006F1DB4" w:rsidRPr="009C4934" w:rsidRDefault="006F1DB4">
      <w:pPr>
        <w:tabs>
          <w:tab w:val="left" w:pos="2257"/>
        </w:tabs>
        <w:spacing w:after="0" w:line="259" w:lineRule="auto"/>
        <w:rPr>
          <w:rFonts w:ascii="Arial" w:eastAsia="Arial" w:hAnsi="Arial" w:cs="Arial"/>
          <w:b/>
          <w:sz w:val="24"/>
          <w:szCs w:val="24"/>
        </w:rPr>
      </w:pPr>
    </w:p>
    <w:p w14:paraId="19BF3DB3" w14:textId="77777777" w:rsidR="006F1DB4" w:rsidRDefault="00FB10C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9BF3DB5" w14:textId="27A4D44A" w:rsidR="006F1DB4" w:rsidRDefault="00FB10CB" w:rsidP="00E3467E">
      <w:pPr>
        <w:spacing w:after="0" w:line="259" w:lineRule="auto"/>
        <w:rPr>
          <w:rFonts w:ascii="Arial" w:eastAsia="Arial" w:hAnsi="Arial" w:cs="Arial"/>
          <w:sz w:val="24"/>
          <w:szCs w:val="24"/>
        </w:rPr>
      </w:pPr>
      <w:r>
        <w:rPr>
          <w:rFonts w:ascii="Arial" w:eastAsia="Arial" w:hAnsi="Arial" w:cs="Arial"/>
          <w:sz w:val="24"/>
          <w:szCs w:val="24"/>
        </w:rPr>
        <w:t>Not applicable</w:t>
      </w:r>
    </w:p>
    <w:p w14:paraId="19BF3DB6" w14:textId="77777777" w:rsidR="006F1DB4" w:rsidRDefault="006F1DB4">
      <w:pPr>
        <w:spacing w:after="0" w:line="240" w:lineRule="auto"/>
        <w:jc w:val="both"/>
        <w:rPr>
          <w:rFonts w:ascii="Arial" w:eastAsia="Arial" w:hAnsi="Arial" w:cs="Arial"/>
          <w:sz w:val="24"/>
          <w:szCs w:val="24"/>
        </w:rPr>
      </w:pPr>
    </w:p>
    <w:p w14:paraId="19BF3DB7" w14:textId="77777777" w:rsidR="006F1DB4" w:rsidRDefault="00FB10CB">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9BF3DB8" w14:textId="63F0F35C" w:rsidR="006F1DB4" w:rsidRDefault="00FB10CB">
      <w:pPr>
        <w:spacing w:after="0" w:line="259" w:lineRule="auto"/>
        <w:rPr>
          <w:rFonts w:ascii="Arial" w:eastAsia="Arial" w:hAnsi="Arial" w:cs="Arial"/>
          <w:sz w:val="24"/>
          <w:szCs w:val="24"/>
        </w:rPr>
      </w:pPr>
      <w:r>
        <w:rPr>
          <w:rFonts w:ascii="Arial" w:eastAsia="Arial" w:hAnsi="Arial" w:cs="Arial"/>
          <w:sz w:val="24"/>
          <w:szCs w:val="24"/>
        </w:rPr>
        <w:t>Not applicable</w:t>
      </w:r>
    </w:p>
    <w:p w14:paraId="19BF3DBB" w14:textId="77777777" w:rsidR="006F1DB4" w:rsidRDefault="006F1DB4">
      <w:pPr>
        <w:spacing w:after="0" w:line="259" w:lineRule="auto"/>
        <w:rPr>
          <w:rFonts w:ascii="Arial" w:eastAsia="Arial" w:hAnsi="Arial" w:cs="Arial"/>
          <w:b/>
          <w:sz w:val="24"/>
          <w:szCs w:val="24"/>
          <w:highlight w:val="yellow"/>
        </w:rPr>
      </w:pPr>
    </w:p>
    <w:p w14:paraId="19BF3DBC" w14:textId="77777777" w:rsidR="006F1DB4" w:rsidRDefault="00FB10C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9BF3DBD" w14:textId="219AD27C" w:rsidR="006F1DB4" w:rsidRDefault="00FB10CB">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w:t>
      </w:r>
      <w:r w:rsidR="00E3467E">
        <w:rPr>
          <w:rFonts w:ascii="Arial" w:eastAsia="Arial" w:hAnsi="Arial" w:cs="Arial"/>
          <w:sz w:val="24"/>
          <w:szCs w:val="24"/>
        </w:rPr>
        <w:t>ff Schedule 4 (Call-Off Tender)</w:t>
      </w:r>
    </w:p>
    <w:p w14:paraId="19BF3DBE" w14:textId="77777777" w:rsidR="006F1DB4" w:rsidRDefault="006F1DB4">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F1DB4" w14:paraId="19BF3DC1" w14:textId="77777777" w:rsidTr="006F1DB4">
        <w:trPr>
          <w:trHeight w:val="635"/>
        </w:trPr>
        <w:tc>
          <w:tcPr>
            <w:tcW w:w="4506" w:type="dxa"/>
            <w:gridSpan w:val="2"/>
          </w:tcPr>
          <w:p w14:paraId="19BF3DBF" w14:textId="77777777" w:rsidR="006F1DB4" w:rsidRDefault="00FB10CB">
            <w:pPr>
              <w:keepNext/>
              <w:pBdr>
                <w:top w:val="nil"/>
                <w:left w:val="nil"/>
                <w:bottom w:val="nil"/>
                <w:right w:val="nil"/>
                <w:between w:val="nil"/>
              </w:pBdr>
              <w:spacing w:before="240" w:after="120"/>
              <w:ind w:hanging="142"/>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9BF3DC0" w14:textId="77777777" w:rsidR="006F1DB4" w:rsidRDefault="00FB10CB">
            <w:pPr>
              <w:keepNext/>
              <w:pBdr>
                <w:top w:val="nil"/>
                <w:left w:val="nil"/>
                <w:bottom w:val="nil"/>
                <w:right w:val="nil"/>
                <w:between w:val="nil"/>
              </w:pBdr>
              <w:spacing w:before="240" w:after="120"/>
              <w:ind w:hanging="7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F1DB4" w14:paraId="19BF3DC6" w14:textId="77777777" w:rsidTr="006F1DB4">
        <w:trPr>
          <w:trHeight w:val="635"/>
        </w:trPr>
        <w:tc>
          <w:tcPr>
            <w:tcW w:w="1526" w:type="dxa"/>
          </w:tcPr>
          <w:p w14:paraId="19BF3DC2" w14:textId="77777777" w:rsidR="006F1DB4" w:rsidRDefault="00FB10CB">
            <w:pPr>
              <w:keepNext/>
              <w:pBdr>
                <w:top w:val="nil"/>
                <w:left w:val="nil"/>
                <w:bottom w:val="nil"/>
                <w:right w:val="nil"/>
                <w:between w:val="nil"/>
              </w:pBdr>
              <w:spacing w:before="240" w:after="120"/>
              <w:ind w:hanging="142"/>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9BF3DC3"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9BF3DC4" w14:textId="77777777" w:rsidR="006F1DB4" w:rsidRDefault="00FB1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9BF3DC5"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6F1DB4" w14:paraId="19BF3DCB" w14:textId="77777777" w:rsidTr="006F1DB4">
        <w:trPr>
          <w:trHeight w:val="635"/>
        </w:trPr>
        <w:tc>
          <w:tcPr>
            <w:tcW w:w="1526" w:type="dxa"/>
          </w:tcPr>
          <w:p w14:paraId="19BF3DC7" w14:textId="77777777" w:rsidR="006F1DB4" w:rsidRDefault="00FB10CB">
            <w:pPr>
              <w:keepNext/>
              <w:pBdr>
                <w:top w:val="nil"/>
                <w:left w:val="nil"/>
                <w:bottom w:val="nil"/>
                <w:right w:val="nil"/>
                <w:between w:val="nil"/>
              </w:pBdr>
              <w:spacing w:before="240" w:after="120"/>
              <w:ind w:hanging="142"/>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9BF3DC8"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9BF3DC9" w14:textId="77777777" w:rsidR="006F1DB4" w:rsidRDefault="00FB1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9BF3DCA"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6F1DB4" w14:paraId="19BF3DD0" w14:textId="77777777" w:rsidTr="006F1DB4">
        <w:trPr>
          <w:trHeight w:val="635"/>
        </w:trPr>
        <w:tc>
          <w:tcPr>
            <w:tcW w:w="1526" w:type="dxa"/>
          </w:tcPr>
          <w:p w14:paraId="19BF3DCC" w14:textId="77777777" w:rsidR="006F1DB4" w:rsidRDefault="00FB10CB">
            <w:pPr>
              <w:keepNext/>
              <w:pBdr>
                <w:top w:val="nil"/>
                <w:left w:val="nil"/>
                <w:bottom w:val="nil"/>
                <w:right w:val="nil"/>
                <w:between w:val="nil"/>
              </w:pBdr>
              <w:spacing w:before="240" w:after="120"/>
              <w:ind w:hanging="142"/>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9BF3DCD"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9BF3DCE" w14:textId="77777777" w:rsidR="006F1DB4" w:rsidRDefault="00FB1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9BF3DCF"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6F1DB4" w14:paraId="19BF3DD5" w14:textId="77777777" w:rsidTr="006F1DB4">
        <w:trPr>
          <w:trHeight w:val="863"/>
        </w:trPr>
        <w:tc>
          <w:tcPr>
            <w:tcW w:w="1526" w:type="dxa"/>
          </w:tcPr>
          <w:p w14:paraId="19BF3DD1" w14:textId="77777777" w:rsidR="006F1DB4" w:rsidRDefault="00FB10CB">
            <w:pPr>
              <w:keepNext/>
              <w:pBdr>
                <w:top w:val="nil"/>
                <w:left w:val="nil"/>
                <w:bottom w:val="nil"/>
                <w:right w:val="nil"/>
                <w:between w:val="nil"/>
              </w:pBdr>
              <w:spacing w:before="240" w:after="120"/>
              <w:ind w:hanging="142"/>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9BF3DD2"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9BF3DD3" w14:textId="77777777" w:rsidR="006F1DB4" w:rsidRDefault="00FB10C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9BF3DD4" w14:textId="77777777" w:rsidR="006F1DB4" w:rsidRDefault="006F1DB4">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19BF3DD6" w14:textId="77777777" w:rsidR="006F1DB4" w:rsidRDefault="006F1DB4">
      <w:pPr>
        <w:rPr>
          <w:rFonts w:ascii="Arial" w:eastAsia="Arial" w:hAnsi="Arial" w:cs="Arial"/>
          <w:color w:val="1F497D"/>
          <w:sz w:val="24"/>
          <w:szCs w:val="24"/>
          <w:highlight w:val="yellow"/>
        </w:rPr>
      </w:pPr>
    </w:p>
    <w:p w14:paraId="19BF3DD8" w14:textId="77777777" w:rsidR="006F1DB4" w:rsidRDefault="00FB10CB">
      <w:pPr>
        <w:rPr>
          <w:rFonts w:ascii="Arial" w:eastAsia="Arial" w:hAnsi="Arial" w:cs="Arial"/>
        </w:rPr>
      </w:pPr>
      <w:r>
        <w:lastRenderedPageBreak/>
        <w:br w:type="page"/>
      </w:r>
    </w:p>
    <w:p w14:paraId="19BF3DD9" w14:textId="77777777" w:rsidR="006F1DB4" w:rsidRDefault="006F1DB4">
      <w:pPr>
        <w:tabs>
          <w:tab w:val="left" w:pos="2257"/>
        </w:tabs>
        <w:spacing w:after="0" w:line="259" w:lineRule="auto"/>
        <w:rPr>
          <w:rFonts w:ascii="Arial" w:eastAsia="Arial" w:hAnsi="Arial" w:cs="Arial"/>
        </w:rPr>
      </w:pPr>
    </w:p>
    <w:p w14:paraId="19BF3DDA" w14:textId="77777777" w:rsidR="006F1DB4" w:rsidRDefault="006F1DB4">
      <w:pPr>
        <w:tabs>
          <w:tab w:val="left" w:pos="2257"/>
        </w:tabs>
        <w:spacing w:after="0" w:line="259" w:lineRule="auto"/>
        <w:rPr>
          <w:rFonts w:ascii="Arial" w:eastAsia="Arial" w:hAnsi="Arial" w:cs="Arial"/>
        </w:rPr>
      </w:pPr>
    </w:p>
    <w:p w14:paraId="19BF3DDB" w14:textId="77777777" w:rsidR="006F1DB4" w:rsidRDefault="006F1DB4">
      <w:pPr>
        <w:tabs>
          <w:tab w:val="left" w:pos="2257"/>
        </w:tabs>
        <w:spacing w:after="0" w:line="259" w:lineRule="auto"/>
        <w:rPr>
          <w:rFonts w:ascii="Arial" w:eastAsia="Arial" w:hAnsi="Arial" w:cs="Arial"/>
        </w:rPr>
      </w:pPr>
    </w:p>
    <w:p w14:paraId="19BF3DDC" w14:textId="77777777" w:rsidR="006F1DB4" w:rsidRDefault="006F1DB4">
      <w:pPr>
        <w:tabs>
          <w:tab w:val="left" w:pos="2257"/>
        </w:tabs>
        <w:spacing w:after="0" w:line="259" w:lineRule="auto"/>
        <w:rPr>
          <w:rFonts w:ascii="Arial" w:eastAsia="Arial" w:hAnsi="Arial" w:cs="Arial"/>
        </w:rPr>
      </w:pPr>
    </w:p>
    <w:p w14:paraId="19BF3DDD" w14:textId="77777777" w:rsidR="006F1DB4" w:rsidRDefault="006F1DB4">
      <w:pPr>
        <w:tabs>
          <w:tab w:val="left" w:pos="2257"/>
        </w:tabs>
        <w:spacing w:after="0" w:line="259" w:lineRule="auto"/>
        <w:rPr>
          <w:rFonts w:ascii="Arial" w:eastAsia="Arial" w:hAnsi="Arial" w:cs="Arial"/>
        </w:rPr>
      </w:pPr>
    </w:p>
    <w:p w14:paraId="19BF3DDE" w14:textId="77777777" w:rsidR="006F1DB4" w:rsidRDefault="006F1DB4">
      <w:pPr>
        <w:tabs>
          <w:tab w:val="left" w:pos="2257"/>
        </w:tabs>
        <w:spacing w:after="0" w:line="259" w:lineRule="auto"/>
        <w:rPr>
          <w:rFonts w:ascii="Arial" w:eastAsia="Arial" w:hAnsi="Arial" w:cs="Arial"/>
        </w:rPr>
      </w:pPr>
    </w:p>
    <w:p w14:paraId="19BF3DDF" w14:textId="77777777" w:rsidR="006F1DB4" w:rsidRDefault="006F1DB4">
      <w:pPr>
        <w:tabs>
          <w:tab w:val="left" w:pos="2257"/>
        </w:tabs>
        <w:spacing w:after="0" w:line="259" w:lineRule="auto"/>
        <w:rPr>
          <w:rFonts w:ascii="Arial" w:eastAsia="Arial" w:hAnsi="Arial" w:cs="Arial"/>
        </w:rPr>
      </w:pPr>
    </w:p>
    <w:p w14:paraId="19BF3DE0" w14:textId="77777777" w:rsidR="006F1DB4" w:rsidRDefault="006F1DB4">
      <w:pPr>
        <w:tabs>
          <w:tab w:val="left" w:pos="2257"/>
        </w:tabs>
        <w:spacing w:after="0" w:line="259" w:lineRule="auto"/>
      </w:pPr>
    </w:p>
    <w:p w14:paraId="19BF3DE1" w14:textId="77777777" w:rsidR="006F1DB4" w:rsidRDefault="006F1DB4">
      <w:pPr>
        <w:tabs>
          <w:tab w:val="left" w:pos="2257"/>
        </w:tabs>
        <w:spacing w:after="0" w:line="259" w:lineRule="auto"/>
      </w:pPr>
    </w:p>
    <w:p w14:paraId="19BF3DE2" w14:textId="77777777" w:rsidR="006F1DB4" w:rsidRDefault="006F1DB4">
      <w:pPr>
        <w:tabs>
          <w:tab w:val="left" w:pos="2257"/>
        </w:tabs>
        <w:spacing w:after="0" w:line="259" w:lineRule="auto"/>
      </w:pPr>
    </w:p>
    <w:p w14:paraId="19BF3DE3" w14:textId="77777777" w:rsidR="006F1DB4" w:rsidRDefault="006F1DB4">
      <w:pPr>
        <w:tabs>
          <w:tab w:val="left" w:pos="2257"/>
        </w:tabs>
        <w:spacing w:after="0" w:line="259" w:lineRule="auto"/>
      </w:pPr>
    </w:p>
    <w:p w14:paraId="19BF3DE4" w14:textId="77777777" w:rsidR="006F1DB4" w:rsidRDefault="006F1DB4">
      <w:pPr>
        <w:tabs>
          <w:tab w:val="left" w:pos="2257"/>
        </w:tabs>
        <w:spacing w:after="0" w:line="259" w:lineRule="auto"/>
      </w:pPr>
    </w:p>
    <w:p w14:paraId="19BF3DE5" w14:textId="77777777" w:rsidR="006F1DB4" w:rsidRDefault="006F1DB4">
      <w:pPr>
        <w:tabs>
          <w:tab w:val="left" w:pos="2257"/>
        </w:tabs>
        <w:spacing w:after="0" w:line="259" w:lineRule="auto"/>
      </w:pPr>
    </w:p>
    <w:p w14:paraId="19BF3DE6" w14:textId="77777777" w:rsidR="006F1DB4" w:rsidRDefault="006F1DB4">
      <w:pPr>
        <w:tabs>
          <w:tab w:val="left" w:pos="2257"/>
        </w:tabs>
        <w:spacing w:after="0" w:line="259" w:lineRule="auto"/>
      </w:pPr>
    </w:p>
    <w:p w14:paraId="19BF3DE7" w14:textId="77777777" w:rsidR="006F1DB4" w:rsidRDefault="006F1DB4">
      <w:pPr>
        <w:tabs>
          <w:tab w:val="left" w:pos="2257"/>
        </w:tabs>
        <w:spacing w:after="0" w:line="259" w:lineRule="auto"/>
      </w:pPr>
    </w:p>
    <w:p w14:paraId="19BF3DE8" w14:textId="77777777" w:rsidR="006F1DB4" w:rsidRDefault="006F1DB4">
      <w:pPr>
        <w:tabs>
          <w:tab w:val="left" w:pos="2257"/>
        </w:tabs>
        <w:spacing w:after="0" w:line="259" w:lineRule="auto"/>
      </w:pPr>
    </w:p>
    <w:p w14:paraId="19BF3DE9" w14:textId="77777777" w:rsidR="006F1DB4" w:rsidRDefault="006F1DB4">
      <w:pPr>
        <w:tabs>
          <w:tab w:val="left" w:pos="2257"/>
        </w:tabs>
        <w:spacing w:after="0" w:line="259" w:lineRule="auto"/>
      </w:pPr>
    </w:p>
    <w:p w14:paraId="19BF3DEA" w14:textId="77777777" w:rsidR="006F1DB4" w:rsidRDefault="006F1DB4">
      <w:pPr>
        <w:tabs>
          <w:tab w:val="left" w:pos="2257"/>
        </w:tabs>
        <w:spacing w:after="0" w:line="259" w:lineRule="auto"/>
      </w:pPr>
    </w:p>
    <w:p w14:paraId="19BF3DEB" w14:textId="77777777" w:rsidR="006F1DB4" w:rsidRDefault="006F1DB4">
      <w:pPr>
        <w:tabs>
          <w:tab w:val="left" w:pos="2257"/>
        </w:tabs>
        <w:spacing w:after="0" w:line="259" w:lineRule="auto"/>
      </w:pPr>
    </w:p>
    <w:p w14:paraId="19BF3DEC" w14:textId="77777777" w:rsidR="006F1DB4" w:rsidRDefault="006F1DB4">
      <w:pPr>
        <w:tabs>
          <w:tab w:val="left" w:pos="2257"/>
        </w:tabs>
        <w:spacing w:after="0" w:line="259" w:lineRule="auto"/>
      </w:pPr>
    </w:p>
    <w:sectPr w:rsidR="006F1DB4">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CD004" w14:textId="77777777" w:rsidR="00F43D97" w:rsidRDefault="00F43D97">
      <w:pPr>
        <w:spacing w:after="0" w:line="240" w:lineRule="auto"/>
      </w:pPr>
      <w:r>
        <w:separator/>
      </w:r>
    </w:p>
  </w:endnote>
  <w:endnote w:type="continuationSeparator" w:id="0">
    <w:p w14:paraId="58FFFA4B" w14:textId="77777777" w:rsidR="00F43D97" w:rsidRDefault="00F43D97">
      <w:pPr>
        <w:spacing w:after="0" w:line="240" w:lineRule="auto"/>
      </w:pPr>
      <w:r>
        <w:continuationSeparator/>
      </w:r>
    </w:p>
  </w:endnote>
  <w:endnote w:type="continuationNotice" w:id="1">
    <w:p w14:paraId="6B9F01F1" w14:textId="77777777" w:rsidR="00F43D97" w:rsidRDefault="00F4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DF3" w14:textId="77777777" w:rsidR="006F1DB4" w:rsidRDefault="00FB10C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RM6170 Print Management Services</w:t>
    </w:r>
    <w:r>
      <w:rPr>
        <w:rFonts w:ascii="Arial" w:eastAsia="Arial" w:hAnsi="Arial" w:cs="Arial"/>
        <w:sz w:val="20"/>
        <w:szCs w:val="20"/>
      </w:rPr>
      <w:tab/>
      <w:t xml:space="preserve">                                           </w:t>
    </w:r>
  </w:p>
  <w:p w14:paraId="19BF3DF4" w14:textId="2E61BB12"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5E8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9BF3DF5" w14:textId="77777777" w:rsidR="006F1DB4" w:rsidRDefault="00FB10CB">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DF8" w14:textId="77777777" w:rsidR="006F1DB4" w:rsidRDefault="006F1DB4">
    <w:pPr>
      <w:tabs>
        <w:tab w:val="center" w:pos="4513"/>
        <w:tab w:val="right" w:pos="9026"/>
      </w:tabs>
      <w:spacing w:after="0"/>
      <w:jc w:val="both"/>
      <w:rPr>
        <w:color w:val="A6A6A6"/>
      </w:rPr>
    </w:pPr>
  </w:p>
  <w:p w14:paraId="19BF3DF9" w14:textId="77777777" w:rsidR="006F1DB4" w:rsidRDefault="00FB10C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9BF3DFA" w14:textId="77777777"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9BF3DFB" w14:textId="77777777" w:rsidR="006F1DB4" w:rsidRDefault="00FB10C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12A89" w14:textId="77777777" w:rsidR="00F43D97" w:rsidRDefault="00F43D97">
      <w:pPr>
        <w:spacing w:after="0" w:line="240" w:lineRule="auto"/>
      </w:pPr>
      <w:r>
        <w:separator/>
      </w:r>
    </w:p>
  </w:footnote>
  <w:footnote w:type="continuationSeparator" w:id="0">
    <w:p w14:paraId="22C73698" w14:textId="77777777" w:rsidR="00F43D97" w:rsidRDefault="00F43D97">
      <w:pPr>
        <w:spacing w:after="0" w:line="240" w:lineRule="auto"/>
      </w:pPr>
      <w:r>
        <w:continuationSeparator/>
      </w:r>
    </w:p>
  </w:footnote>
  <w:footnote w:type="continuationNotice" w:id="1">
    <w:p w14:paraId="68CCC68C" w14:textId="77777777" w:rsidR="00F43D97" w:rsidRDefault="00F43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DF1" w14:textId="77777777"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9BF3DF2" w14:textId="77777777"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DF6" w14:textId="77777777"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9BF3DF7" w14:textId="77777777" w:rsidR="006F1DB4" w:rsidRDefault="00FB10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F6F5B"/>
    <w:multiLevelType w:val="hybridMultilevel"/>
    <w:tmpl w:val="904422B0"/>
    <w:lvl w:ilvl="0" w:tplc="AFBC40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616A8"/>
    <w:multiLevelType w:val="multilevel"/>
    <w:tmpl w:val="D5AEF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9528CC"/>
    <w:multiLevelType w:val="hybridMultilevel"/>
    <w:tmpl w:val="9F948B56"/>
    <w:lvl w:ilvl="0" w:tplc="AFBC40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208A7"/>
    <w:multiLevelType w:val="multilevel"/>
    <w:tmpl w:val="4EC41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58107D9"/>
    <w:multiLevelType w:val="hybridMultilevel"/>
    <w:tmpl w:val="717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56EA"/>
    <w:multiLevelType w:val="hybridMultilevel"/>
    <w:tmpl w:val="0C9C0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3D5D19"/>
    <w:multiLevelType w:val="multilevel"/>
    <w:tmpl w:val="876A70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9825EFF"/>
    <w:multiLevelType w:val="multilevel"/>
    <w:tmpl w:val="972610D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7E395D"/>
    <w:multiLevelType w:val="multilevel"/>
    <w:tmpl w:val="33106112"/>
    <w:lvl w:ilvl="0">
      <w:start w:val="2"/>
      <w:numFmt w:val="lowerRoman"/>
      <w:lvlText w:val="%1."/>
      <w:lvlJc w:val="right"/>
      <w:pPr>
        <w:tabs>
          <w:tab w:val="num" w:pos="720"/>
        </w:tabs>
        <w:ind w:left="720" w:hanging="360"/>
      </w:pPr>
    </w:lvl>
    <w:lvl w:ilvl="1">
      <w:start w:val="1"/>
      <w:numFmt w:val="lowerLetter"/>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43746A6"/>
    <w:multiLevelType w:val="hybridMultilevel"/>
    <w:tmpl w:val="7980C7EE"/>
    <w:lvl w:ilvl="0" w:tplc="AFBC40DC">
      <w:start w:val="1"/>
      <w:numFmt w:val="lowerLetter"/>
      <w:lvlText w:val="(%1)"/>
      <w:lvlJc w:val="left"/>
      <w:pPr>
        <w:ind w:left="720" w:hanging="360"/>
      </w:pPr>
      <w:rPr>
        <w:rFonts w:hint="default"/>
      </w:rPr>
    </w:lvl>
    <w:lvl w:ilvl="1" w:tplc="AFBC40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EA73D8"/>
    <w:multiLevelType w:val="multilevel"/>
    <w:tmpl w:val="F8661D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935290B"/>
    <w:multiLevelType w:val="multilevel"/>
    <w:tmpl w:val="91F4E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2044B2"/>
    <w:multiLevelType w:val="hybridMultilevel"/>
    <w:tmpl w:val="506CACB6"/>
    <w:lvl w:ilvl="0" w:tplc="AFBC40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2E015FF"/>
    <w:multiLevelType w:val="multilevel"/>
    <w:tmpl w:val="3298449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944BEB"/>
    <w:multiLevelType w:val="hybridMultilevel"/>
    <w:tmpl w:val="6572284C"/>
    <w:lvl w:ilvl="0" w:tplc="AFBC40DC">
      <w:start w:val="1"/>
      <w:numFmt w:val="lowerLetter"/>
      <w:lvlText w:val="(%1)"/>
      <w:lvlJc w:val="left"/>
      <w:pPr>
        <w:ind w:left="720" w:hanging="360"/>
      </w:pPr>
      <w:rPr>
        <w:rFonts w:hint="default"/>
      </w:rPr>
    </w:lvl>
    <w:lvl w:ilvl="1" w:tplc="AFBC40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753AF1"/>
    <w:multiLevelType w:val="hybridMultilevel"/>
    <w:tmpl w:val="F75669DA"/>
    <w:lvl w:ilvl="0" w:tplc="AFBC40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04609C1"/>
    <w:multiLevelType w:val="multilevel"/>
    <w:tmpl w:val="CC264C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316E71"/>
    <w:multiLevelType w:val="hybridMultilevel"/>
    <w:tmpl w:val="44500F32"/>
    <w:lvl w:ilvl="0" w:tplc="AFBC40DC">
      <w:start w:val="1"/>
      <w:numFmt w:val="lowerLetter"/>
      <w:lvlText w:val="(%1)"/>
      <w:lvlJc w:val="left"/>
      <w:pPr>
        <w:ind w:left="720" w:hanging="360"/>
      </w:pPr>
      <w:rPr>
        <w:rFonts w:hint="default"/>
      </w:rPr>
    </w:lvl>
    <w:lvl w:ilvl="1" w:tplc="AFBC40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31FCB"/>
    <w:multiLevelType w:val="hybridMultilevel"/>
    <w:tmpl w:val="D30E6D84"/>
    <w:lvl w:ilvl="0" w:tplc="AFBC40DC">
      <w:start w:val="1"/>
      <w:numFmt w:val="lowerLetter"/>
      <w:lvlText w:val="(%1)"/>
      <w:lvlJc w:val="left"/>
      <w:pPr>
        <w:ind w:left="720" w:hanging="360"/>
      </w:pPr>
      <w:rPr>
        <w:rFonts w:hint="default"/>
      </w:rPr>
    </w:lvl>
    <w:lvl w:ilvl="1" w:tplc="AFBC40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C456B5"/>
    <w:multiLevelType w:val="hybridMultilevel"/>
    <w:tmpl w:val="597EB48C"/>
    <w:lvl w:ilvl="0" w:tplc="AFBC40DC">
      <w:start w:val="1"/>
      <w:numFmt w:val="lowerLetter"/>
      <w:lvlText w:val="(%1)"/>
      <w:lvlJc w:val="left"/>
      <w:pPr>
        <w:ind w:left="720" w:hanging="360"/>
      </w:pPr>
      <w:rPr>
        <w:rFonts w:hint="default"/>
      </w:rPr>
    </w:lvl>
    <w:lvl w:ilvl="1" w:tplc="AFBC40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067D8"/>
    <w:multiLevelType w:val="multilevel"/>
    <w:tmpl w:val="2E0E5E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E1B28DF"/>
    <w:multiLevelType w:val="hybridMultilevel"/>
    <w:tmpl w:val="4826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1"/>
  </w:num>
  <w:num w:numId="4">
    <w:abstractNumId w:val="6"/>
  </w:num>
  <w:num w:numId="5">
    <w:abstractNumId w:val="10"/>
  </w:num>
  <w:num w:numId="6">
    <w:abstractNumId w:val="8"/>
  </w:num>
  <w:num w:numId="7">
    <w:abstractNumId w:val="16"/>
  </w:num>
  <w:num w:numId="8">
    <w:abstractNumId w:val="4"/>
  </w:num>
  <w:num w:numId="9">
    <w:abstractNumId w:val="21"/>
  </w:num>
  <w:num w:numId="10">
    <w:abstractNumId w:val="5"/>
  </w:num>
  <w:num w:numId="11">
    <w:abstractNumId w:val="7"/>
  </w:num>
  <w:num w:numId="12">
    <w:abstractNumId w:val="3"/>
  </w:num>
  <w:num w:numId="13">
    <w:abstractNumId w:val="1"/>
  </w:num>
  <w:num w:numId="14">
    <w:abstractNumId w:val="14"/>
  </w:num>
  <w:num w:numId="15">
    <w:abstractNumId w:val="15"/>
  </w:num>
  <w:num w:numId="16">
    <w:abstractNumId w:val="19"/>
  </w:num>
  <w:num w:numId="17">
    <w:abstractNumId w:val="17"/>
  </w:num>
  <w:num w:numId="18">
    <w:abstractNumId w:val="18"/>
  </w:num>
  <w:num w:numId="19">
    <w:abstractNumId w:val="12"/>
  </w:num>
  <w:num w:numId="20">
    <w:abstractNumId w:val="2"/>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B4"/>
    <w:rsid w:val="00007365"/>
    <w:rsid w:val="0002249C"/>
    <w:rsid w:val="0003333C"/>
    <w:rsid w:val="000453FD"/>
    <w:rsid w:val="00065EF1"/>
    <w:rsid w:val="00070F33"/>
    <w:rsid w:val="00075F02"/>
    <w:rsid w:val="0009097F"/>
    <w:rsid w:val="000E633E"/>
    <w:rsid w:val="000F5547"/>
    <w:rsid w:val="00101B48"/>
    <w:rsid w:val="00115436"/>
    <w:rsid w:val="0013024E"/>
    <w:rsid w:val="0016031E"/>
    <w:rsid w:val="00181474"/>
    <w:rsid w:val="001A7734"/>
    <w:rsid w:val="001B7AC4"/>
    <w:rsid w:val="001D7EB2"/>
    <w:rsid w:val="001F68BB"/>
    <w:rsid w:val="00206ACA"/>
    <w:rsid w:val="00234A87"/>
    <w:rsid w:val="002724A3"/>
    <w:rsid w:val="0027537C"/>
    <w:rsid w:val="0028618E"/>
    <w:rsid w:val="002A0EC9"/>
    <w:rsid w:val="002B5265"/>
    <w:rsid w:val="002D0581"/>
    <w:rsid w:val="002F258C"/>
    <w:rsid w:val="002F45F6"/>
    <w:rsid w:val="002F56CE"/>
    <w:rsid w:val="00320BF5"/>
    <w:rsid w:val="003415BC"/>
    <w:rsid w:val="003A6B16"/>
    <w:rsid w:val="003C66DF"/>
    <w:rsid w:val="003C7D47"/>
    <w:rsid w:val="003D4A6B"/>
    <w:rsid w:val="003D6B48"/>
    <w:rsid w:val="003E1758"/>
    <w:rsid w:val="00405BEC"/>
    <w:rsid w:val="00406B61"/>
    <w:rsid w:val="00410EA8"/>
    <w:rsid w:val="00420939"/>
    <w:rsid w:val="00486B89"/>
    <w:rsid w:val="004909A6"/>
    <w:rsid w:val="004C5A62"/>
    <w:rsid w:val="004D377F"/>
    <w:rsid w:val="004F35C1"/>
    <w:rsid w:val="00532F01"/>
    <w:rsid w:val="0056786E"/>
    <w:rsid w:val="005727E8"/>
    <w:rsid w:val="0057598C"/>
    <w:rsid w:val="00584D60"/>
    <w:rsid w:val="005978ED"/>
    <w:rsid w:val="005A22FB"/>
    <w:rsid w:val="005B27FA"/>
    <w:rsid w:val="005C2C0D"/>
    <w:rsid w:val="005E720F"/>
    <w:rsid w:val="00633A74"/>
    <w:rsid w:val="00653889"/>
    <w:rsid w:val="00695365"/>
    <w:rsid w:val="006A07F3"/>
    <w:rsid w:val="006A42D5"/>
    <w:rsid w:val="006B2EB0"/>
    <w:rsid w:val="006F1DB4"/>
    <w:rsid w:val="007104A3"/>
    <w:rsid w:val="00711323"/>
    <w:rsid w:val="007275F0"/>
    <w:rsid w:val="008104E6"/>
    <w:rsid w:val="008207EF"/>
    <w:rsid w:val="00821D0D"/>
    <w:rsid w:val="00832539"/>
    <w:rsid w:val="00845835"/>
    <w:rsid w:val="00885E8D"/>
    <w:rsid w:val="00886CF1"/>
    <w:rsid w:val="008A2599"/>
    <w:rsid w:val="008D37CE"/>
    <w:rsid w:val="008F43CA"/>
    <w:rsid w:val="00906194"/>
    <w:rsid w:val="00911E10"/>
    <w:rsid w:val="00922FA4"/>
    <w:rsid w:val="00923DA0"/>
    <w:rsid w:val="0095094B"/>
    <w:rsid w:val="0095684A"/>
    <w:rsid w:val="00957131"/>
    <w:rsid w:val="00974ED8"/>
    <w:rsid w:val="009C29C2"/>
    <w:rsid w:val="009C4934"/>
    <w:rsid w:val="009D1B4B"/>
    <w:rsid w:val="009E2DE8"/>
    <w:rsid w:val="009E7DD5"/>
    <w:rsid w:val="009F13DC"/>
    <w:rsid w:val="00A16948"/>
    <w:rsid w:val="00A25167"/>
    <w:rsid w:val="00A4247A"/>
    <w:rsid w:val="00A56D84"/>
    <w:rsid w:val="00A6629A"/>
    <w:rsid w:val="00A861E4"/>
    <w:rsid w:val="00AA1963"/>
    <w:rsid w:val="00AA32F6"/>
    <w:rsid w:val="00AB7545"/>
    <w:rsid w:val="00AD2E4C"/>
    <w:rsid w:val="00B06D12"/>
    <w:rsid w:val="00B233A5"/>
    <w:rsid w:val="00B3070A"/>
    <w:rsid w:val="00B87DEE"/>
    <w:rsid w:val="00B97792"/>
    <w:rsid w:val="00BA630E"/>
    <w:rsid w:val="00BB22E2"/>
    <w:rsid w:val="00BC3B4F"/>
    <w:rsid w:val="00BC6B4B"/>
    <w:rsid w:val="00BC78BC"/>
    <w:rsid w:val="00BD2B16"/>
    <w:rsid w:val="00BF0D14"/>
    <w:rsid w:val="00BF157C"/>
    <w:rsid w:val="00BF6AFE"/>
    <w:rsid w:val="00C10F2B"/>
    <w:rsid w:val="00C321BC"/>
    <w:rsid w:val="00C426EE"/>
    <w:rsid w:val="00C75FE4"/>
    <w:rsid w:val="00C91339"/>
    <w:rsid w:val="00CB24B2"/>
    <w:rsid w:val="00CD2472"/>
    <w:rsid w:val="00CE5BC2"/>
    <w:rsid w:val="00CE5D47"/>
    <w:rsid w:val="00D05A19"/>
    <w:rsid w:val="00D127D9"/>
    <w:rsid w:val="00D16C8C"/>
    <w:rsid w:val="00D430B0"/>
    <w:rsid w:val="00D47D15"/>
    <w:rsid w:val="00D714D8"/>
    <w:rsid w:val="00D83136"/>
    <w:rsid w:val="00D83AC4"/>
    <w:rsid w:val="00D85803"/>
    <w:rsid w:val="00D87E7F"/>
    <w:rsid w:val="00DB26CD"/>
    <w:rsid w:val="00DC38BF"/>
    <w:rsid w:val="00DD4A62"/>
    <w:rsid w:val="00DE30BE"/>
    <w:rsid w:val="00E3467E"/>
    <w:rsid w:val="00E4597C"/>
    <w:rsid w:val="00E86D98"/>
    <w:rsid w:val="00E90ABA"/>
    <w:rsid w:val="00EA1EA4"/>
    <w:rsid w:val="00EC12D6"/>
    <w:rsid w:val="00EC234D"/>
    <w:rsid w:val="00EC64EB"/>
    <w:rsid w:val="00F067B0"/>
    <w:rsid w:val="00F068F3"/>
    <w:rsid w:val="00F165D9"/>
    <w:rsid w:val="00F34D6D"/>
    <w:rsid w:val="00F355DB"/>
    <w:rsid w:val="00F43D97"/>
    <w:rsid w:val="00F52D2C"/>
    <w:rsid w:val="00F706BC"/>
    <w:rsid w:val="00F978A6"/>
    <w:rsid w:val="00FA5889"/>
    <w:rsid w:val="00FB10CB"/>
    <w:rsid w:val="00FB5FAE"/>
    <w:rsid w:val="00FD0A16"/>
    <w:rsid w:val="00FE4AAA"/>
    <w:rsid w:val="00FE6A31"/>
    <w:rsid w:val="02DACC84"/>
    <w:rsid w:val="0483D0B9"/>
    <w:rsid w:val="086B6C6F"/>
    <w:rsid w:val="0A6B8BC8"/>
    <w:rsid w:val="0CA15A7D"/>
    <w:rsid w:val="10F84EA8"/>
    <w:rsid w:val="16480929"/>
    <w:rsid w:val="178297FE"/>
    <w:rsid w:val="1B11238D"/>
    <w:rsid w:val="1FE81DD4"/>
    <w:rsid w:val="23800B43"/>
    <w:rsid w:val="29FD3559"/>
    <w:rsid w:val="2E3480B4"/>
    <w:rsid w:val="3CA85BF6"/>
    <w:rsid w:val="42D93654"/>
    <w:rsid w:val="45BB594A"/>
    <w:rsid w:val="54A89BDE"/>
    <w:rsid w:val="5AA5692D"/>
    <w:rsid w:val="6D69B8EB"/>
    <w:rsid w:val="74C16351"/>
    <w:rsid w:val="77BE760D"/>
    <w:rsid w:val="7CD7CF47"/>
    <w:rsid w:val="7EBC8974"/>
    <w:rsid w:val="7F239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BF3CFF"/>
  <w15:docId w15:val="{06380737-6706-410D-B689-0CE21731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CommentReference">
    <w:name w:val="annotation reference"/>
    <w:basedOn w:val="DefaultParagraphFont"/>
    <w:uiPriority w:val="99"/>
    <w:semiHidden/>
    <w:unhideWhenUsed/>
    <w:rsid w:val="00957131"/>
    <w:rPr>
      <w:sz w:val="16"/>
      <w:szCs w:val="16"/>
    </w:rPr>
  </w:style>
  <w:style w:type="paragraph" w:styleId="CommentText">
    <w:name w:val="annotation text"/>
    <w:basedOn w:val="Normal"/>
    <w:link w:val="CommentTextChar"/>
    <w:uiPriority w:val="99"/>
    <w:unhideWhenUsed/>
    <w:rsid w:val="00957131"/>
    <w:pPr>
      <w:spacing w:line="240" w:lineRule="auto"/>
    </w:pPr>
    <w:rPr>
      <w:sz w:val="20"/>
      <w:szCs w:val="20"/>
    </w:rPr>
  </w:style>
  <w:style w:type="character" w:customStyle="1" w:styleId="CommentTextChar">
    <w:name w:val="Comment Text Char"/>
    <w:basedOn w:val="DefaultParagraphFont"/>
    <w:link w:val="CommentText"/>
    <w:uiPriority w:val="99"/>
    <w:rsid w:val="00957131"/>
    <w:rPr>
      <w:sz w:val="20"/>
      <w:szCs w:val="20"/>
    </w:rPr>
  </w:style>
  <w:style w:type="paragraph" w:styleId="CommentSubject">
    <w:name w:val="annotation subject"/>
    <w:basedOn w:val="CommentText"/>
    <w:next w:val="CommentText"/>
    <w:link w:val="CommentSubjectChar"/>
    <w:uiPriority w:val="99"/>
    <w:semiHidden/>
    <w:unhideWhenUsed/>
    <w:rsid w:val="00957131"/>
    <w:rPr>
      <w:b/>
      <w:bCs/>
    </w:rPr>
  </w:style>
  <w:style w:type="character" w:customStyle="1" w:styleId="CommentSubjectChar">
    <w:name w:val="Comment Subject Char"/>
    <w:basedOn w:val="CommentTextChar"/>
    <w:link w:val="CommentSubject"/>
    <w:uiPriority w:val="99"/>
    <w:semiHidden/>
    <w:rsid w:val="00957131"/>
    <w:rPr>
      <w:b/>
      <w:bCs/>
      <w:sz w:val="20"/>
      <w:szCs w:val="20"/>
    </w:rPr>
  </w:style>
  <w:style w:type="paragraph" w:styleId="BalloonText">
    <w:name w:val="Balloon Text"/>
    <w:basedOn w:val="Normal"/>
    <w:link w:val="BalloonTextChar"/>
    <w:uiPriority w:val="99"/>
    <w:semiHidden/>
    <w:unhideWhenUsed/>
    <w:rsid w:val="00957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131"/>
    <w:rPr>
      <w:rFonts w:ascii="Segoe UI" w:hAnsi="Segoe UI" w:cs="Segoe UI"/>
      <w:sz w:val="18"/>
      <w:szCs w:val="18"/>
    </w:rPr>
  </w:style>
  <w:style w:type="paragraph" w:customStyle="1" w:styleId="paragraph">
    <w:name w:val="paragraph"/>
    <w:basedOn w:val="Normal"/>
    <w:rsid w:val="00957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7131"/>
  </w:style>
  <w:style w:type="character" w:customStyle="1" w:styleId="eop">
    <w:name w:val="eop"/>
    <w:basedOn w:val="DefaultParagraphFont"/>
    <w:rsid w:val="00957131"/>
  </w:style>
  <w:style w:type="character" w:customStyle="1" w:styleId="tabchar">
    <w:name w:val="tabchar"/>
    <w:basedOn w:val="DefaultParagraphFont"/>
    <w:rsid w:val="00957131"/>
  </w:style>
  <w:style w:type="character" w:styleId="Hyperlink">
    <w:name w:val="Hyperlink"/>
    <w:basedOn w:val="DefaultParagraphFont"/>
    <w:uiPriority w:val="99"/>
    <w:unhideWhenUsed/>
    <w:rsid w:val="00E3467E"/>
    <w:rPr>
      <w:color w:val="0000FF" w:themeColor="hyperlink"/>
      <w:u w:val="single"/>
    </w:rPr>
  </w:style>
  <w:style w:type="paragraph" w:styleId="ListParagraph">
    <w:name w:val="List Paragraph"/>
    <w:basedOn w:val="Normal"/>
    <w:uiPriority w:val="34"/>
    <w:qFormat/>
    <w:rsid w:val="00E3467E"/>
    <w:pPr>
      <w:ind w:left="720"/>
      <w:contextualSpacing/>
    </w:pPr>
  </w:style>
  <w:style w:type="paragraph" w:styleId="Header">
    <w:name w:val="header"/>
    <w:basedOn w:val="Normal"/>
    <w:link w:val="HeaderChar"/>
    <w:uiPriority w:val="99"/>
    <w:semiHidden/>
    <w:unhideWhenUsed/>
    <w:rsid w:val="002F45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45F6"/>
  </w:style>
  <w:style w:type="paragraph" w:styleId="Footer">
    <w:name w:val="footer"/>
    <w:basedOn w:val="Normal"/>
    <w:link w:val="FooterChar"/>
    <w:uiPriority w:val="99"/>
    <w:semiHidden/>
    <w:unhideWhenUsed/>
    <w:rsid w:val="002F45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45F6"/>
  </w:style>
  <w:style w:type="paragraph" w:styleId="Revision">
    <w:name w:val="Revision"/>
    <w:hidden/>
    <w:uiPriority w:val="99"/>
    <w:semiHidden/>
    <w:rsid w:val="004F35C1"/>
    <w:pPr>
      <w:spacing w:after="0" w:line="240" w:lineRule="auto"/>
    </w:pPr>
  </w:style>
  <w:style w:type="character" w:styleId="UnresolvedMention">
    <w:name w:val="Unresolved Mention"/>
    <w:basedOn w:val="DefaultParagraphFont"/>
    <w:uiPriority w:val="99"/>
    <w:semiHidden/>
    <w:unhideWhenUsed/>
    <w:rsid w:val="00D8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7403">
      <w:bodyDiv w:val="1"/>
      <w:marLeft w:val="0"/>
      <w:marRight w:val="0"/>
      <w:marTop w:val="0"/>
      <w:marBottom w:val="0"/>
      <w:divBdr>
        <w:top w:val="none" w:sz="0" w:space="0" w:color="auto"/>
        <w:left w:val="none" w:sz="0" w:space="0" w:color="auto"/>
        <w:bottom w:val="none" w:sz="0" w:space="0" w:color="auto"/>
        <w:right w:val="none" w:sz="0" w:space="0" w:color="auto"/>
      </w:divBdr>
    </w:div>
    <w:div w:id="24528404">
      <w:bodyDiv w:val="1"/>
      <w:marLeft w:val="0"/>
      <w:marRight w:val="0"/>
      <w:marTop w:val="0"/>
      <w:marBottom w:val="0"/>
      <w:divBdr>
        <w:top w:val="none" w:sz="0" w:space="0" w:color="auto"/>
        <w:left w:val="none" w:sz="0" w:space="0" w:color="auto"/>
        <w:bottom w:val="none" w:sz="0" w:space="0" w:color="auto"/>
        <w:right w:val="none" w:sz="0" w:space="0" w:color="auto"/>
      </w:divBdr>
    </w:div>
    <w:div w:id="648628711">
      <w:bodyDiv w:val="1"/>
      <w:marLeft w:val="0"/>
      <w:marRight w:val="0"/>
      <w:marTop w:val="0"/>
      <w:marBottom w:val="0"/>
      <w:divBdr>
        <w:top w:val="none" w:sz="0" w:space="0" w:color="auto"/>
        <w:left w:val="none" w:sz="0" w:space="0" w:color="auto"/>
        <w:bottom w:val="none" w:sz="0" w:space="0" w:color="auto"/>
        <w:right w:val="none" w:sz="0" w:space="0" w:color="auto"/>
      </w:divBdr>
    </w:div>
    <w:div w:id="1301038313">
      <w:bodyDiv w:val="1"/>
      <w:marLeft w:val="0"/>
      <w:marRight w:val="0"/>
      <w:marTop w:val="0"/>
      <w:marBottom w:val="0"/>
      <w:divBdr>
        <w:top w:val="none" w:sz="0" w:space="0" w:color="auto"/>
        <w:left w:val="none" w:sz="0" w:space="0" w:color="auto"/>
        <w:bottom w:val="none" w:sz="0" w:space="0" w:color="auto"/>
        <w:right w:val="none" w:sz="0" w:space="0" w:color="auto"/>
      </w:divBdr>
      <w:divsChild>
        <w:div w:id="1799570276">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1374618562">
          <w:marLeft w:val="0"/>
          <w:marRight w:val="0"/>
          <w:marTop w:val="0"/>
          <w:marBottom w:val="0"/>
          <w:divBdr>
            <w:top w:val="none" w:sz="0" w:space="0" w:color="auto"/>
            <w:left w:val="none" w:sz="0" w:space="0" w:color="auto"/>
            <w:bottom w:val="none" w:sz="0" w:space="0" w:color="auto"/>
            <w:right w:val="none" w:sz="0" w:space="0" w:color="auto"/>
          </w:divBdr>
          <w:divsChild>
            <w:div w:id="581795654">
              <w:marLeft w:val="-75"/>
              <w:marRight w:val="0"/>
              <w:marTop w:val="30"/>
              <w:marBottom w:val="30"/>
              <w:divBdr>
                <w:top w:val="none" w:sz="0" w:space="0" w:color="auto"/>
                <w:left w:val="none" w:sz="0" w:space="0" w:color="auto"/>
                <w:bottom w:val="none" w:sz="0" w:space="0" w:color="auto"/>
                <w:right w:val="none" w:sz="0" w:space="0" w:color="auto"/>
              </w:divBdr>
              <w:divsChild>
                <w:div w:id="1397238368">
                  <w:marLeft w:val="0"/>
                  <w:marRight w:val="0"/>
                  <w:marTop w:val="0"/>
                  <w:marBottom w:val="0"/>
                  <w:divBdr>
                    <w:top w:val="none" w:sz="0" w:space="0" w:color="auto"/>
                    <w:left w:val="none" w:sz="0" w:space="0" w:color="auto"/>
                    <w:bottom w:val="none" w:sz="0" w:space="0" w:color="auto"/>
                    <w:right w:val="none" w:sz="0" w:space="0" w:color="auto"/>
                  </w:divBdr>
                  <w:divsChild>
                    <w:div w:id="2004628733">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sChild>
                    <w:div w:id="7697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5156">
          <w:marLeft w:val="0"/>
          <w:marRight w:val="0"/>
          <w:marTop w:val="0"/>
          <w:marBottom w:val="0"/>
          <w:divBdr>
            <w:top w:val="none" w:sz="0" w:space="0" w:color="auto"/>
            <w:left w:val="none" w:sz="0" w:space="0" w:color="auto"/>
            <w:bottom w:val="none" w:sz="0" w:space="0" w:color="auto"/>
            <w:right w:val="none" w:sz="0" w:space="0" w:color="auto"/>
          </w:divBdr>
        </w:div>
        <w:div w:id="371539676">
          <w:marLeft w:val="0"/>
          <w:marRight w:val="0"/>
          <w:marTop w:val="0"/>
          <w:marBottom w:val="0"/>
          <w:divBdr>
            <w:top w:val="none" w:sz="0" w:space="0" w:color="auto"/>
            <w:left w:val="none" w:sz="0" w:space="0" w:color="auto"/>
            <w:bottom w:val="none" w:sz="0" w:space="0" w:color="auto"/>
            <w:right w:val="none" w:sz="0" w:space="0" w:color="auto"/>
          </w:divBdr>
        </w:div>
        <w:div w:id="361395622">
          <w:marLeft w:val="0"/>
          <w:marRight w:val="0"/>
          <w:marTop w:val="0"/>
          <w:marBottom w:val="0"/>
          <w:divBdr>
            <w:top w:val="none" w:sz="0" w:space="0" w:color="auto"/>
            <w:left w:val="none" w:sz="0" w:space="0" w:color="auto"/>
            <w:bottom w:val="none" w:sz="0" w:space="0" w:color="auto"/>
            <w:right w:val="none" w:sz="0" w:space="0" w:color="auto"/>
          </w:divBdr>
        </w:div>
        <w:div w:id="499932902">
          <w:marLeft w:val="0"/>
          <w:marRight w:val="0"/>
          <w:marTop w:val="0"/>
          <w:marBottom w:val="0"/>
          <w:divBdr>
            <w:top w:val="none" w:sz="0" w:space="0" w:color="auto"/>
            <w:left w:val="none" w:sz="0" w:space="0" w:color="auto"/>
            <w:bottom w:val="none" w:sz="0" w:space="0" w:color="auto"/>
            <w:right w:val="none" w:sz="0" w:space="0" w:color="auto"/>
          </w:divBdr>
        </w:div>
        <w:div w:id="891190301">
          <w:marLeft w:val="0"/>
          <w:marRight w:val="0"/>
          <w:marTop w:val="0"/>
          <w:marBottom w:val="0"/>
          <w:divBdr>
            <w:top w:val="none" w:sz="0" w:space="0" w:color="auto"/>
            <w:left w:val="none" w:sz="0" w:space="0" w:color="auto"/>
            <w:bottom w:val="none" w:sz="0" w:space="0" w:color="auto"/>
            <w:right w:val="none" w:sz="0" w:space="0" w:color="auto"/>
          </w:divBdr>
        </w:div>
        <w:div w:id="353187412">
          <w:marLeft w:val="0"/>
          <w:marRight w:val="0"/>
          <w:marTop w:val="0"/>
          <w:marBottom w:val="0"/>
          <w:divBdr>
            <w:top w:val="none" w:sz="0" w:space="0" w:color="auto"/>
            <w:left w:val="none" w:sz="0" w:space="0" w:color="auto"/>
            <w:bottom w:val="none" w:sz="0" w:space="0" w:color="auto"/>
            <w:right w:val="none" w:sz="0" w:space="0" w:color="auto"/>
          </w:divBdr>
        </w:div>
        <w:div w:id="1208565235">
          <w:marLeft w:val="0"/>
          <w:marRight w:val="0"/>
          <w:marTop w:val="0"/>
          <w:marBottom w:val="0"/>
          <w:divBdr>
            <w:top w:val="none" w:sz="0" w:space="0" w:color="auto"/>
            <w:left w:val="none" w:sz="0" w:space="0" w:color="auto"/>
            <w:bottom w:val="none" w:sz="0" w:space="0" w:color="auto"/>
            <w:right w:val="none" w:sz="0" w:space="0" w:color="auto"/>
          </w:divBdr>
        </w:div>
        <w:div w:id="1062866446">
          <w:marLeft w:val="0"/>
          <w:marRight w:val="0"/>
          <w:marTop w:val="0"/>
          <w:marBottom w:val="0"/>
          <w:divBdr>
            <w:top w:val="none" w:sz="0" w:space="0" w:color="auto"/>
            <w:left w:val="none" w:sz="0" w:space="0" w:color="auto"/>
            <w:bottom w:val="none" w:sz="0" w:space="0" w:color="auto"/>
            <w:right w:val="none" w:sz="0" w:space="0" w:color="auto"/>
          </w:divBdr>
        </w:div>
        <w:div w:id="749275860">
          <w:marLeft w:val="0"/>
          <w:marRight w:val="0"/>
          <w:marTop w:val="0"/>
          <w:marBottom w:val="0"/>
          <w:divBdr>
            <w:top w:val="none" w:sz="0" w:space="0" w:color="auto"/>
            <w:left w:val="none" w:sz="0" w:space="0" w:color="auto"/>
            <w:bottom w:val="none" w:sz="0" w:space="0" w:color="auto"/>
            <w:right w:val="none" w:sz="0" w:space="0" w:color="auto"/>
          </w:divBdr>
        </w:div>
        <w:div w:id="1951467541">
          <w:marLeft w:val="0"/>
          <w:marRight w:val="0"/>
          <w:marTop w:val="0"/>
          <w:marBottom w:val="0"/>
          <w:divBdr>
            <w:top w:val="none" w:sz="0" w:space="0" w:color="auto"/>
            <w:left w:val="none" w:sz="0" w:space="0" w:color="auto"/>
            <w:bottom w:val="none" w:sz="0" w:space="0" w:color="auto"/>
            <w:right w:val="none" w:sz="0" w:space="0" w:color="auto"/>
          </w:divBdr>
        </w:div>
        <w:div w:id="231699140">
          <w:marLeft w:val="0"/>
          <w:marRight w:val="0"/>
          <w:marTop w:val="0"/>
          <w:marBottom w:val="0"/>
          <w:divBdr>
            <w:top w:val="none" w:sz="0" w:space="0" w:color="auto"/>
            <w:left w:val="none" w:sz="0" w:space="0" w:color="auto"/>
            <w:bottom w:val="none" w:sz="0" w:space="0" w:color="auto"/>
            <w:right w:val="none" w:sz="0" w:space="0" w:color="auto"/>
          </w:divBdr>
        </w:div>
        <w:div w:id="1737704104">
          <w:marLeft w:val="0"/>
          <w:marRight w:val="0"/>
          <w:marTop w:val="0"/>
          <w:marBottom w:val="0"/>
          <w:divBdr>
            <w:top w:val="none" w:sz="0" w:space="0" w:color="auto"/>
            <w:left w:val="none" w:sz="0" w:space="0" w:color="auto"/>
            <w:bottom w:val="none" w:sz="0" w:space="0" w:color="auto"/>
            <w:right w:val="none" w:sz="0" w:space="0" w:color="auto"/>
          </w:divBdr>
        </w:div>
        <w:div w:id="1349016123">
          <w:marLeft w:val="0"/>
          <w:marRight w:val="0"/>
          <w:marTop w:val="0"/>
          <w:marBottom w:val="0"/>
          <w:divBdr>
            <w:top w:val="none" w:sz="0" w:space="0" w:color="auto"/>
            <w:left w:val="none" w:sz="0" w:space="0" w:color="auto"/>
            <w:bottom w:val="none" w:sz="0" w:space="0" w:color="auto"/>
            <w:right w:val="none" w:sz="0" w:space="0" w:color="auto"/>
          </w:divBdr>
        </w:div>
        <w:div w:id="1011294889">
          <w:marLeft w:val="0"/>
          <w:marRight w:val="0"/>
          <w:marTop w:val="0"/>
          <w:marBottom w:val="0"/>
          <w:divBdr>
            <w:top w:val="none" w:sz="0" w:space="0" w:color="auto"/>
            <w:left w:val="none" w:sz="0" w:space="0" w:color="auto"/>
            <w:bottom w:val="none" w:sz="0" w:space="0" w:color="auto"/>
            <w:right w:val="none" w:sz="0" w:space="0" w:color="auto"/>
          </w:divBdr>
        </w:div>
        <w:div w:id="976570594">
          <w:marLeft w:val="0"/>
          <w:marRight w:val="0"/>
          <w:marTop w:val="0"/>
          <w:marBottom w:val="0"/>
          <w:divBdr>
            <w:top w:val="none" w:sz="0" w:space="0" w:color="auto"/>
            <w:left w:val="none" w:sz="0" w:space="0" w:color="auto"/>
            <w:bottom w:val="none" w:sz="0" w:space="0" w:color="auto"/>
            <w:right w:val="none" w:sz="0" w:space="0" w:color="auto"/>
          </w:divBdr>
        </w:div>
        <w:div w:id="443693098">
          <w:marLeft w:val="0"/>
          <w:marRight w:val="0"/>
          <w:marTop w:val="0"/>
          <w:marBottom w:val="0"/>
          <w:divBdr>
            <w:top w:val="none" w:sz="0" w:space="0" w:color="auto"/>
            <w:left w:val="none" w:sz="0" w:space="0" w:color="auto"/>
            <w:bottom w:val="none" w:sz="0" w:space="0" w:color="auto"/>
            <w:right w:val="none" w:sz="0" w:space="0" w:color="auto"/>
          </w:divBdr>
        </w:div>
        <w:div w:id="913780076">
          <w:marLeft w:val="0"/>
          <w:marRight w:val="0"/>
          <w:marTop w:val="0"/>
          <w:marBottom w:val="0"/>
          <w:divBdr>
            <w:top w:val="none" w:sz="0" w:space="0" w:color="auto"/>
            <w:left w:val="none" w:sz="0" w:space="0" w:color="auto"/>
            <w:bottom w:val="none" w:sz="0" w:space="0" w:color="auto"/>
            <w:right w:val="none" w:sz="0" w:space="0" w:color="auto"/>
          </w:divBdr>
        </w:div>
        <w:div w:id="196506838">
          <w:marLeft w:val="0"/>
          <w:marRight w:val="0"/>
          <w:marTop w:val="0"/>
          <w:marBottom w:val="0"/>
          <w:divBdr>
            <w:top w:val="none" w:sz="0" w:space="0" w:color="auto"/>
            <w:left w:val="none" w:sz="0" w:space="0" w:color="auto"/>
            <w:bottom w:val="none" w:sz="0" w:space="0" w:color="auto"/>
            <w:right w:val="none" w:sz="0" w:space="0" w:color="auto"/>
          </w:divBdr>
        </w:div>
        <w:div w:id="1477529824">
          <w:marLeft w:val="0"/>
          <w:marRight w:val="0"/>
          <w:marTop w:val="0"/>
          <w:marBottom w:val="0"/>
          <w:divBdr>
            <w:top w:val="none" w:sz="0" w:space="0" w:color="auto"/>
            <w:left w:val="none" w:sz="0" w:space="0" w:color="auto"/>
            <w:bottom w:val="none" w:sz="0" w:space="0" w:color="auto"/>
            <w:right w:val="none" w:sz="0" w:space="0" w:color="auto"/>
          </w:divBdr>
        </w:div>
        <w:div w:id="1303852943">
          <w:marLeft w:val="0"/>
          <w:marRight w:val="0"/>
          <w:marTop w:val="0"/>
          <w:marBottom w:val="0"/>
          <w:divBdr>
            <w:top w:val="none" w:sz="0" w:space="0" w:color="auto"/>
            <w:left w:val="none" w:sz="0" w:space="0" w:color="auto"/>
            <w:bottom w:val="none" w:sz="0" w:space="0" w:color="auto"/>
            <w:right w:val="none" w:sz="0" w:space="0" w:color="auto"/>
          </w:divBdr>
        </w:div>
        <w:div w:id="1897232528">
          <w:marLeft w:val="0"/>
          <w:marRight w:val="0"/>
          <w:marTop w:val="0"/>
          <w:marBottom w:val="0"/>
          <w:divBdr>
            <w:top w:val="none" w:sz="0" w:space="0" w:color="auto"/>
            <w:left w:val="none" w:sz="0" w:space="0" w:color="auto"/>
            <w:bottom w:val="none" w:sz="0" w:space="0" w:color="auto"/>
            <w:right w:val="none" w:sz="0" w:space="0" w:color="auto"/>
          </w:divBdr>
        </w:div>
        <w:div w:id="1231887792">
          <w:marLeft w:val="0"/>
          <w:marRight w:val="0"/>
          <w:marTop w:val="0"/>
          <w:marBottom w:val="0"/>
          <w:divBdr>
            <w:top w:val="none" w:sz="0" w:space="0" w:color="auto"/>
            <w:left w:val="none" w:sz="0" w:space="0" w:color="auto"/>
            <w:bottom w:val="none" w:sz="0" w:space="0" w:color="auto"/>
            <w:right w:val="none" w:sz="0" w:space="0" w:color="auto"/>
          </w:divBdr>
        </w:div>
        <w:div w:id="1883712054">
          <w:marLeft w:val="0"/>
          <w:marRight w:val="0"/>
          <w:marTop w:val="0"/>
          <w:marBottom w:val="0"/>
          <w:divBdr>
            <w:top w:val="none" w:sz="0" w:space="0" w:color="auto"/>
            <w:left w:val="none" w:sz="0" w:space="0" w:color="auto"/>
            <w:bottom w:val="none" w:sz="0" w:space="0" w:color="auto"/>
            <w:right w:val="none" w:sz="0" w:space="0" w:color="auto"/>
          </w:divBdr>
        </w:div>
        <w:div w:id="1596475610">
          <w:marLeft w:val="0"/>
          <w:marRight w:val="0"/>
          <w:marTop w:val="0"/>
          <w:marBottom w:val="0"/>
          <w:divBdr>
            <w:top w:val="none" w:sz="0" w:space="0" w:color="auto"/>
            <w:left w:val="none" w:sz="0" w:space="0" w:color="auto"/>
            <w:bottom w:val="none" w:sz="0" w:space="0" w:color="auto"/>
            <w:right w:val="none" w:sz="0" w:space="0" w:color="auto"/>
          </w:divBdr>
        </w:div>
        <w:div w:id="2124571441">
          <w:marLeft w:val="0"/>
          <w:marRight w:val="0"/>
          <w:marTop w:val="0"/>
          <w:marBottom w:val="0"/>
          <w:divBdr>
            <w:top w:val="none" w:sz="0" w:space="0" w:color="auto"/>
            <w:left w:val="none" w:sz="0" w:space="0" w:color="auto"/>
            <w:bottom w:val="none" w:sz="0" w:space="0" w:color="auto"/>
            <w:right w:val="none" w:sz="0" w:space="0" w:color="auto"/>
          </w:divBdr>
        </w:div>
        <w:div w:id="1708263414">
          <w:marLeft w:val="0"/>
          <w:marRight w:val="0"/>
          <w:marTop w:val="0"/>
          <w:marBottom w:val="0"/>
          <w:divBdr>
            <w:top w:val="none" w:sz="0" w:space="0" w:color="auto"/>
            <w:left w:val="none" w:sz="0" w:space="0" w:color="auto"/>
            <w:bottom w:val="none" w:sz="0" w:space="0" w:color="auto"/>
            <w:right w:val="none" w:sz="0" w:space="0" w:color="auto"/>
          </w:divBdr>
        </w:div>
        <w:div w:id="2074548460">
          <w:marLeft w:val="0"/>
          <w:marRight w:val="0"/>
          <w:marTop w:val="0"/>
          <w:marBottom w:val="0"/>
          <w:divBdr>
            <w:top w:val="none" w:sz="0" w:space="0" w:color="auto"/>
            <w:left w:val="none" w:sz="0" w:space="0" w:color="auto"/>
            <w:bottom w:val="none" w:sz="0" w:space="0" w:color="auto"/>
            <w:right w:val="none" w:sz="0" w:space="0" w:color="auto"/>
          </w:divBdr>
        </w:div>
        <w:div w:id="427893048">
          <w:marLeft w:val="0"/>
          <w:marRight w:val="0"/>
          <w:marTop w:val="0"/>
          <w:marBottom w:val="0"/>
          <w:divBdr>
            <w:top w:val="none" w:sz="0" w:space="0" w:color="auto"/>
            <w:left w:val="none" w:sz="0" w:space="0" w:color="auto"/>
            <w:bottom w:val="none" w:sz="0" w:space="0" w:color="auto"/>
            <w:right w:val="none" w:sz="0" w:space="0" w:color="auto"/>
          </w:divBdr>
        </w:div>
        <w:div w:id="1939871849">
          <w:marLeft w:val="0"/>
          <w:marRight w:val="0"/>
          <w:marTop w:val="0"/>
          <w:marBottom w:val="0"/>
          <w:divBdr>
            <w:top w:val="none" w:sz="0" w:space="0" w:color="auto"/>
            <w:left w:val="none" w:sz="0" w:space="0" w:color="auto"/>
            <w:bottom w:val="none" w:sz="0" w:space="0" w:color="auto"/>
            <w:right w:val="none" w:sz="0" w:space="0" w:color="auto"/>
          </w:divBdr>
        </w:div>
        <w:div w:id="637105263">
          <w:marLeft w:val="0"/>
          <w:marRight w:val="0"/>
          <w:marTop w:val="0"/>
          <w:marBottom w:val="0"/>
          <w:divBdr>
            <w:top w:val="none" w:sz="0" w:space="0" w:color="auto"/>
            <w:left w:val="none" w:sz="0" w:space="0" w:color="auto"/>
            <w:bottom w:val="none" w:sz="0" w:space="0" w:color="auto"/>
            <w:right w:val="none" w:sz="0" w:space="0" w:color="auto"/>
          </w:divBdr>
          <w:divsChild>
            <w:div w:id="1359115400">
              <w:marLeft w:val="-75"/>
              <w:marRight w:val="0"/>
              <w:marTop w:val="30"/>
              <w:marBottom w:val="30"/>
              <w:divBdr>
                <w:top w:val="none" w:sz="0" w:space="0" w:color="auto"/>
                <w:left w:val="none" w:sz="0" w:space="0" w:color="auto"/>
                <w:bottom w:val="none" w:sz="0" w:space="0" w:color="auto"/>
                <w:right w:val="none" w:sz="0" w:space="0" w:color="auto"/>
              </w:divBdr>
              <w:divsChild>
                <w:div w:id="187303727">
                  <w:marLeft w:val="0"/>
                  <w:marRight w:val="0"/>
                  <w:marTop w:val="0"/>
                  <w:marBottom w:val="0"/>
                  <w:divBdr>
                    <w:top w:val="none" w:sz="0" w:space="0" w:color="auto"/>
                    <w:left w:val="none" w:sz="0" w:space="0" w:color="auto"/>
                    <w:bottom w:val="none" w:sz="0" w:space="0" w:color="auto"/>
                    <w:right w:val="none" w:sz="0" w:space="0" w:color="auto"/>
                  </w:divBdr>
                  <w:divsChild>
                    <w:div w:id="262882793">
                      <w:marLeft w:val="0"/>
                      <w:marRight w:val="0"/>
                      <w:marTop w:val="0"/>
                      <w:marBottom w:val="0"/>
                      <w:divBdr>
                        <w:top w:val="none" w:sz="0" w:space="0" w:color="auto"/>
                        <w:left w:val="none" w:sz="0" w:space="0" w:color="auto"/>
                        <w:bottom w:val="none" w:sz="0" w:space="0" w:color="auto"/>
                        <w:right w:val="none" w:sz="0" w:space="0" w:color="auto"/>
                      </w:divBdr>
                    </w:div>
                  </w:divsChild>
                </w:div>
                <w:div w:id="137919576">
                  <w:marLeft w:val="0"/>
                  <w:marRight w:val="0"/>
                  <w:marTop w:val="0"/>
                  <w:marBottom w:val="0"/>
                  <w:divBdr>
                    <w:top w:val="none" w:sz="0" w:space="0" w:color="auto"/>
                    <w:left w:val="none" w:sz="0" w:space="0" w:color="auto"/>
                    <w:bottom w:val="none" w:sz="0" w:space="0" w:color="auto"/>
                    <w:right w:val="none" w:sz="0" w:space="0" w:color="auto"/>
                  </w:divBdr>
                  <w:divsChild>
                    <w:div w:id="188448692">
                      <w:marLeft w:val="0"/>
                      <w:marRight w:val="0"/>
                      <w:marTop w:val="0"/>
                      <w:marBottom w:val="0"/>
                      <w:divBdr>
                        <w:top w:val="none" w:sz="0" w:space="0" w:color="auto"/>
                        <w:left w:val="none" w:sz="0" w:space="0" w:color="auto"/>
                        <w:bottom w:val="none" w:sz="0" w:space="0" w:color="auto"/>
                        <w:right w:val="none" w:sz="0" w:space="0" w:color="auto"/>
                      </w:divBdr>
                    </w:div>
                    <w:div w:id="2001077650">
                      <w:marLeft w:val="0"/>
                      <w:marRight w:val="0"/>
                      <w:marTop w:val="0"/>
                      <w:marBottom w:val="0"/>
                      <w:divBdr>
                        <w:top w:val="none" w:sz="0" w:space="0" w:color="auto"/>
                        <w:left w:val="none" w:sz="0" w:space="0" w:color="auto"/>
                        <w:bottom w:val="none" w:sz="0" w:space="0" w:color="auto"/>
                        <w:right w:val="none" w:sz="0" w:space="0" w:color="auto"/>
                      </w:divBdr>
                    </w:div>
                    <w:div w:id="341588849">
                      <w:marLeft w:val="0"/>
                      <w:marRight w:val="0"/>
                      <w:marTop w:val="0"/>
                      <w:marBottom w:val="0"/>
                      <w:divBdr>
                        <w:top w:val="none" w:sz="0" w:space="0" w:color="auto"/>
                        <w:left w:val="none" w:sz="0" w:space="0" w:color="auto"/>
                        <w:bottom w:val="none" w:sz="0" w:space="0" w:color="auto"/>
                        <w:right w:val="none" w:sz="0" w:space="0" w:color="auto"/>
                      </w:divBdr>
                    </w:div>
                    <w:div w:id="1627202115">
                      <w:marLeft w:val="0"/>
                      <w:marRight w:val="0"/>
                      <w:marTop w:val="0"/>
                      <w:marBottom w:val="0"/>
                      <w:divBdr>
                        <w:top w:val="none" w:sz="0" w:space="0" w:color="auto"/>
                        <w:left w:val="none" w:sz="0" w:space="0" w:color="auto"/>
                        <w:bottom w:val="none" w:sz="0" w:space="0" w:color="auto"/>
                        <w:right w:val="none" w:sz="0" w:space="0" w:color="auto"/>
                      </w:divBdr>
                    </w:div>
                  </w:divsChild>
                </w:div>
                <w:div w:id="590091216">
                  <w:marLeft w:val="0"/>
                  <w:marRight w:val="0"/>
                  <w:marTop w:val="0"/>
                  <w:marBottom w:val="0"/>
                  <w:divBdr>
                    <w:top w:val="none" w:sz="0" w:space="0" w:color="auto"/>
                    <w:left w:val="none" w:sz="0" w:space="0" w:color="auto"/>
                    <w:bottom w:val="none" w:sz="0" w:space="0" w:color="auto"/>
                    <w:right w:val="none" w:sz="0" w:space="0" w:color="auto"/>
                  </w:divBdr>
                  <w:divsChild>
                    <w:div w:id="1730765935">
                      <w:marLeft w:val="0"/>
                      <w:marRight w:val="0"/>
                      <w:marTop w:val="0"/>
                      <w:marBottom w:val="0"/>
                      <w:divBdr>
                        <w:top w:val="none" w:sz="0" w:space="0" w:color="auto"/>
                        <w:left w:val="none" w:sz="0" w:space="0" w:color="auto"/>
                        <w:bottom w:val="none" w:sz="0" w:space="0" w:color="auto"/>
                        <w:right w:val="none" w:sz="0" w:space="0" w:color="auto"/>
                      </w:divBdr>
                    </w:div>
                  </w:divsChild>
                </w:div>
                <w:div w:id="1640988141">
                  <w:marLeft w:val="0"/>
                  <w:marRight w:val="0"/>
                  <w:marTop w:val="0"/>
                  <w:marBottom w:val="0"/>
                  <w:divBdr>
                    <w:top w:val="none" w:sz="0" w:space="0" w:color="auto"/>
                    <w:left w:val="none" w:sz="0" w:space="0" w:color="auto"/>
                    <w:bottom w:val="none" w:sz="0" w:space="0" w:color="auto"/>
                    <w:right w:val="none" w:sz="0" w:space="0" w:color="auto"/>
                  </w:divBdr>
                  <w:divsChild>
                    <w:div w:id="426537604">
                      <w:marLeft w:val="0"/>
                      <w:marRight w:val="0"/>
                      <w:marTop w:val="0"/>
                      <w:marBottom w:val="0"/>
                      <w:divBdr>
                        <w:top w:val="none" w:sz="0" w:space="0" w:color="auto"/>
                        <w:left w:val="none" w:sz="0" w:space="0" w:color="auto"/>
                        <w:bottom w:val="none" w:sz="0" w:space="0" w:color="auto"/>
                        <w:right w:val="none" w:sz="0" w:space="0" w:color="auto"/>
                      </w:divBdr>
                    </w:div>
                  </w:divsChild>
                </w:div>
                <w:div w:id="1720856311">
                  <w:marLeft w:val="0"/>
                  <w:marRight w:val="0"/>
                  <w:marTop w:val="0"/>
                  <w:marBottom w:val="0"/>
                  <w:divBdr>
                    <w:top w:val="none" w:sz="0" w:space="0" w:color="auto"/>
                    <w:left w:val="none" w:sz="0" w:space="0" w:color="auto"/>
                    <w:bottom w:val="none" w:sz="0" w:space="0" w:color="auto"/>
                    <w:right w:val="none" w:sz="0" w:space="0" w:color="auto"/>
                  </w:divBdr>
                  <w:divsChild>
                    <w:div w:id="372660263">
                      <w:marLeft w:val="0"/>
                      <w:marRight w:val="0"/>
                      <w:marTop w:val="0"/>
                      <w:marBottom w:val="0"/>
                      <w:divBdr>
                        <w:top w:val="none" w:sz="0" w:space="0" w:color="auto"/>
                        <w:left w:val="none" w:sz="0" w:space="0" w:color="auto"/>
                        <w:bottom w:val="none" w:sz="0" w:space="0" w:color="auto"/>
                        <w:right w:val="none" w:sz="0" w:space="0" w:color="auto"/>
                      </w:divBdr>
                    </w:div>
                  </w:divsChild>
                </w:div>
                <w:div w:id="798886576">
                  <w:marLeft w:val="0"/>
                  <w:marRight w:val="0"/>
                  <w:marTop w:val="0"/>
                  <w:marBottom w:val="0"/>
                  <w:divBdr>
                    <w:top w:val="none" w:sz="0" w:space="0" w:color="auto"/>
                    <w:left w:val="none" w:sz="0" w:space="0" w:color="auto"/>
                    <w:bottom w:val="none" w:sz="0" w:space="0" w:color="auto"/>
                    <w:right w:val="none" w:sz="0" w:space="0" w:color="auto"/>
                  </w:divBdr>
                  <w:divsChild>
                    <w:div w:id="14308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616">
          <w:marLeft w:val="0"/>
          <w:marRight w:val="0"/>
          <w:marTop w:val="0"/>
          <w:marBottom w:val="0"/>
          <w:divBdr>
            <w:top w:val="none" w:sz="0" w:space="0" w:color="auto"/>
            <w:left w:val="none" w:sz="0" w:space="0" w:color="auto"/>
            <w:bottom w:val="none" w:sz="0" w:space="0" w:color="auto"/>
            <w:right w:val="none" w:sz="0" w:space="0" w:color="auto"/>
          </w:divBdr>
        </w:div>
        <w:div w:id="1266617767">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 w:id="990057383">
          <w:marLeft w:val="0"/>
          <w:marRight w:val="0"/>
          <w:marTop w:val="0"/>
          <w:marBottom w:val="0"/>
          <w:divBdr>
            <w:top w:val="none" w:sz="0" w:space="0" w:color="auto"/>
            <w:left w:val="none" w:sz="0" w:space="0" w:color="auto"/>
            <w:bottom w:val="none" w:sz="0" w:space="0" w:color="auto"/>
            <w:right w:val="none" w:sz="0" w:space="0" w:color="auto"/>
          </w:divBdr>
        </w:div>
        <w:div w:id="2113357936">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 w:id="291326850">
          <w:marLeft w:val="0"/>
          <w:marRight w:val="0"/>
          <w:marTop w:val="0"/>
          <w:marBottom w:val="0"/>
          <w:divBdr>
            <w:top w:val="none" w:sz="0" w:space="0" w:color="auto"/>
            <w:left w:val="none" w:sz="0" w:space="0" w:color="auto"/>
            <w:bottom w:val="none" w:sz="0" w:space="0" w:color="auto"/>
            <w:right w:val="none" w:sz="0" w:space="0" w:color="auto"/>
          </w:divBdr>
        </w:div>
        <w:div w:id="285085389">
          <w:marLeft w:val="0"/>
          <w:marRight w:val="0"/>
          <w:marTop w:val="0"/>
          <w:marBottom w:val="0"/>
          <w:divBdr>
            <w:top w:val="none" w:sz="0" w:space="0" w:color="auto"/>
            <w:left w:val="none" w:sz="0" w:space="0" w:color="auto"/>
            <w:bottom w:val="none" w:sz="0" w:space="0" w:color="auto"/>
            <w:right w:val="none" w:sz="0" w:space="0" w:color="auto"/>
          </w:divBdr>
          <w:divsChild>
            <w:div w:id="46416057">
              <w:marLeft w:val="-75"/>
              <w:marRight w:val="0"/>
              <w:marTop w:val="30"/>
              <w:marBottom w:val="3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sChild>
                    <w:div w:id="1352948180">
                      <w:marLeft w:val="0"/>
                      <w:marRight w:val="0"/>
                      <w:marTop w:val="0"/>
                      <w:marBottom w:val="0"/>
                      <w:divBdr>
                        <w:top w:val="none" w:sz="0" w:space="0" w:color="auto"/>
                        <w:left w:val="none" w:sz="0" w:space="0" w:color="auto"/>
                        <w:bottom w:val="none" w:sz="0" w:space="0" w:color="auto"/>
                        <w:right w:val="none" w:sz="0" w:space="0" w:color="auto"/>
                      </w:divBdr>
                    </w:div>
                  </w:divsChild>
                </w:div>
                <w:div w:id="953711850">
                  <w:marLeft w:val="0"/>
                  <w:marRight w:val="0"/>
                  <w:marTop w:val="0"/>
                  <w:marBottom w:val="0"/>
                  <w:divBdr>
                    <w:top w:val="none" w:sz="0" w:space="0" w:color="auto"/>
                    <w:left w:val="none" w:sz="0" w:space="0" w:color="auto"/>
                    <w:bottom w:val="none" w:sz="0" w:space="0" w:color="auto"/>
                    <w:right w:val="none" w:sz="0" w:space="0" w:color="auto"/>
                  </w:divBdr>
                  <w:divsChild>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9250">
          <w:marLeft w:val="0"/>
          <w:marRight w:val="0"/>
          <w:marTop w:val="0"/>
          <w:marBottom w:val="0"/>
          <w:divBdr>
            <w:top w:val="none" w:sz="0" w:space="0" w:color="auto"/>
            <w:left w:val="none" w:sz="0" w:space="0" w:color="auto"/>
            <w:bottom w:val="none" w:sz="0" w:space="0" w:color="auto"/>
            <w:right w:val="none" w:sz="0" w:space="0" w:color="auto"/>
          </w:divBdr>
        </w:div>
        <w:div w:id="20979822">
          <w:marLeft w:val="0"/>
          <w:marRight w:val="0"/>
          <w:marTop w:val="0"/>
          <w:marBottom w:val="0"/>
          <w:divBdr>
            <w:top w:val="none" w:sz="0" w:space="0" w:color="auto"/>
            <w:left w:val="none" w:sz="0" w:space="0" w:color="auto"/>
            <w:bottom w:val="none" w:sz="0" w:space="0" w:color="auto"/>
            <w:right w:val="none" w:sz="0" w:space="0" w:color="auto"/>
          </w:divBdr>
        </w:div>
        <w:div w:id="688217279">
          <w:marLeft w:val="0"/>
          <w:marRight w:val="0"/>
          <w:marTop w:val="0"/>
          <w:marBottom w:val="0"/>
          <w:divBdr>
            <w:top w:val="none" w:sz="0" w:space="0" w:color="auto"/>
            <w:left w:val="none" w:sz="0" w:space="0" w:color="auto"/>
            <w:bottom w:val="none" w:sz="0" w:space="0" w:color="auto"/>
            <w:right w:val="none" w:sz="0" w:space="0" w:color="auto"/>
          </w:divBdr>
        </w:div>
        <w:div w:id="965811996">
          <w:marLeft w:val="0"/>
          <w:marRight w:val="0"/>
          <w:marTop w:val="0"/>
          <w:marBottom w:val="0"/>
          <w:divBdr>
            <w:top w:val="none" w:sz="0" w:space="0" w:color="auto"/>
            <w:left w:val="none" w:sz="0" w:space="0" w:color="auto"/>
            <w:bottom w:val="none" w:sz="0" w:space="0" w:color="auto"/>
            <w:right w:val="none" w:sz="0" w:space="0" w:color="auto"/>
          </w:divBdr>
        </w:div>
        <w:div w:id="229772915">
          <w:marLeft w:val="0"/>
          <w:marRight w:val="0"/>
          <w:marTop w:val="0"/>
          <w:marBottom w:val="0"/>
          <w:divBdr>
            <w:top w:val="none" w:sz="0" w:space="0" w:color="auto"/>
            <w:left w:val="none" w:sz="0" w:space="0" w:color="auto"/>
            <w:bottom w:val="none" w:sz="0" w:space="0" w:color="auto"/>
            <w:right w:val="none" w:sz="0" w:space="0" w:color="auto"/>
          </w:divBdr>
        </w:div>
        <w:div w:id="1641688749">
          <w:marLeft w:val="0"/>
          <w:marRight w:val="0"/>
          <w:marTop w:val="0"/>
          <w:marBottom w:val="0"/>
          <w:divBdr>
            <w:top w:val="none" w:sz="0" w:space="0" w:color="auto"/>
            <w:left w:val="none" w:sz="0" w:space="0" w:color="auto"/>
            <w:bottom w:val="none" w:sz="0" w:space="0" w:color="auto"/>
            <w:right w:val="none" w:sz="0" w:space="0" w:color="auto"/>
          </w:divBdr>
        </w:div>
        <w:div w:id="688222762">
          <w:marLeft w:val="0"/>
          <w:marRight w:val="0"/>
          <w:marTop w:val="0"/>
          <w:marBottom w:val="0"/>
          <w:divBdr>
            <w:top w:val="none" w:sz="0" w:space="0" w:color="auto"/>
            <w:left w:val="none" w:sz="0" w:space="0" w:color="auto"/>
            <w:bottom w:val="none" w:sz="0" w:space="0" w:color="auto"/>
            <w:right w:val="none" w:sz="0" w:space="0" w:color="auto"/>
          </w:divBdr>
        </w:div>
        <w:div w:id="1537083860">
          <w:marLeft w:val="0"/>
          <w:marRight w:val="0"/>
          <w:marTop w:val="0"/>
          <w:marBottom w:val="0"/>
          <w:divBdr>
            <w:top w:val="none" w:sz="0" w:space="0" w:color="auto"/>
            <w:left w:val="none" w:sz="0" w:space="0" w:color="auto"/>
            <w:bottom w:val="none" w:sz="0" w:space="0" w:color="auto"/>
            <w:right w:val="none" w:sz="0" w:space="0" w:color="auto"/>
          </w:divBdr>
        </w:div>
        <w:div w:id="519005230">
          <w:marLeft w:val="0"/>
          <w:marRight w:val="0"/>
          <w:marTop w:val="0"/>
          <w:marBottom w:val="0"/>
          <w:divBdr>
            <w:top w:val="none" w:sz="0" w:space="0" w:color="auto"/>
            <w:left w:val="none" w:sz="0" w:space="0" w:color="auto"/>
            <w:bottom w:val="none" w:sz="0" w:space="0" w:color="auto"/>
            <w:right w:val="none" w:sz="0" w:space="0" w:color="auto"/>
          </w:divBdr>
        </w:div>
        <w:div w:id="1390420507">
          <w:marLeft w:val="0"/>
          <w:marRight w:val="0"/>
          <w:marTop w:val="0"/>
          <w:marBottom w:val="0"/>
          <w:divBdr>
            <w:top w:val="none" w:sz="0" w:space="0" w:color="auto"/>
            <w:left w:val="none" w:sz="0" w:space="0" w:color="auto"/>
            <w:bottom w:val="none" w:sz="0" w:space="0" w:color="auto"/>
            <w:right w:val="none" w:sz="0" w:space="0" w:color="auto"/>
          </w:divBdr>
        </w:div>
        <w:div w:id="1887450067">
          <w:marLeft w:val="0"/>
          <w:marRight w:val="0"/>
          <w:marTop w:val="0"/>
          <w:marBottom w:val="0"/>
          <w:divBdr>
            <w:top w:val="none" w:sz="0" w:space="0" w:color="auto"/>
            <w:left w:val="none" w:sz="0" w:space="0" w:color="auto"/>
            <w:bottom w:val="none" w:sz="0" w:space="0" w:color="auto"/>
            <w:right w:val="none" w:sz="0" w:space="0" w:color="auto"/>
          </w:divBdr>
        </w:div>
        <w:div w:id="1300762093">
          <w:marLeft w:val="0"/>
          <w:marRight w:val="0"/>
          <w:marTop w:val="0"/>
          <w:marBottom w:val="0"/>
          <w:divBdr>
            <w:top w:val="none" w:sz="0" w:space="0" w:color="auto"/>
            <w:left w:val="none" w:sz="0" w:space="0" w:color="auto"/>
            <w:bottom w:val="none" w:sz="0" w:space="0" w:color="auto"/>
            <w:right w:val="none" w:sz="0" w:space="0" w:color="auto"/>
          </w:divBdr>
        </w:div>
        <w:div w:id="1378048117">
          <w:marLeft w:val="0"/>
          <w:marRight w:val="0"/>
          <w:marTop w:val="0"/>
          <w:marBottom w:val="0"/>
          <w:divBdr>
            <w:top w:val="none" w:sz="0" w:space="0" w:color="auto"/>
            <w:left w:val="none" w:sz="0" w:space="0" w:color="auto"/>
            <w:bottom w:val="none" w:sz="0" w:space="0" w:color="auto"/>
            <w:right w:val="none" w:sz="0" w:space="0" w:color="auto"/>
          </w:divBdr>
        </w:div>
        <w:div w:id="332923502">
          <w:marLeft w:val="0"/>
          <w:marRight w:val="0"/>
          <w:marTop w:val="0"/>
          <w:marBottom w:val="0"/>
          <w:divBdr>
            <w:top w:val="none" w:sz="0" w:space="0" w:color="auto"/>
            <w:left w:val="none" w:sz="0" w:space="0" w:color="auto"/>
            <w:bottom w:val="none" w:sz="0" w:space="0" w:color="auto"/>
            <w:right w:val="none" w:sz="0" w:space="0" w:color="auto"/>
          </w:divBdr>
        </w:div>
        <w:div w:id="845561356">
          <w:marLeft w:val="0"/>
          <w:marRight w:val="0"/>
          <w:marTop w:val="0"/>
          <w:marBottom w:val="0"/>
          <w:divBdr>
            <w:top w:val="none" w:sz="0" w:space="0" w:color="auto"/>
            <w:left w:val="none" w:sz="0" w:space="0" w:color="auto"/>
            <w:bottom w:val="none" w:sz="0" w:space="0" w:color="auto"/>
            <w:right w:val="none" w:sz="0" w:space="0" w:color="auto"/>
          </w:divBdr>
        </w:div>
        <w:div w:id="1726949632">
          <w:marLeft w:val="0"/>
          <w:marRight w:val="0"/>
          <w:marTop w:val="0"/>
          <w:marBottom w:val="0"/>
          <w:divBdr>
            <w:top w:val="none" w:sz="0" w:space="0" w:color="auto"/>
            <w:left w:val="none" w:sz="0" w:space="0" w:color="auto"/>
            <w:bottom w:val="none" w:sz="0" w:space="0" w:color="auto"/>
            <w:right w:val="none" w:sz="0" w:space="0" w:color="auto"/>
          </w:divBdr>
        </w:div>
        <w:div w:id="205415516">
          <w:marLeft w:val="0"/>
          <w:marRight w:val="0"/>
          <w:marTop w:val="0"/>
          <w:marBottom w:val="0"/>
          <w:divBdr>
            <w:top w:val="none" w:sz="0" w:space="0" w:color="auto"/>
            <w:left w:val="none" w:sz="0" w:space="0" w:color="auto"/>
            <w:bottom w:val="none" w:sz="0" w:space="0" w:color="auto"/>
            <w:right w:val="none" w:sz="0" w:space="0" w:color="auto"/>
          </w:divBdr>
        </w:div>
        <w:div w:id="1006254372">
          <w:marLeft w:val="0"/>
          <w:marRight w:val="0"/>
          <w:marTop w:val="0"/>
          <w:marBottom w:val="0"/>
          <w:divBdr>
            <w:top w:val="none" w:sz="0" w:space="0" w:color="auto"/>
            <w:left w:val="none" w:sz="0" w:space="0" w:color="auto"/>
            <w:bottom w:val="none" w:sz="0" w:space="0" w:color="auto"/>
            <w:right w:val="none" w:sz="0" w:space="0" w:color="auto"/>
          </w:divBdr>
        </w:div>
        <w:div w:id="562175523">
          <w:marLeft w:val="0"/>
          <w:marRight w:val="0"/>
          <w:marTop w:val="0"/>
          <w:marBottom w:val="0"/>
          <w:divBdr>
            <w:top w:val="none" w:sz="0" w:space="0" w:color="auto"/>
            <w:left w:val="none" w:sz="0" w:space="0" w:color="auto"/>
            <w:bottom w:val="none" w:sz="0" w:space="0" w:color="auto"/>
            <w:right w:val="none" w:sz="0" w:space="0" w:color="auto"/>
          </w:divBdr>
        </w:div>
        <w:div w:id="1181555190">
          <w:marLeft w:val="0"/>
          <w:marRight w:val="0"/>
          <w:marTop w:val="0"/>
          <w:marBottom w:val="0"/>
          <w:divBdr>
            <w:top w:val="none" w:sz="0" w:space="0" w:color="auto"/>
            <w:left w:val="none" w:sz="0" w:space="0" w:color="auto"/>
            <w:bottom w:val="none" w:sz="0" w:space="0" w:color="auto"/>
            <w:right w:val="none" w:sz="0" w:space="0" w:color="auto"/>
          </w:divBdr>
        </w:div>
        <w:div w:id="1888181965">
          <w:marLeft w:val="0"/>
          <w:marRight w:val="0"/>
          <w:marTop w:val="0"/>
          <w:marBottom w:val="0"/>
          <w:divBdr>
            <w:top w:val="none" w:sz="0" w:space="0" w:color="auto"/>
            <w:left w:val="none" w:sz="0" w:space="0" w:color="auto"/>
            <w:bottom w:val="none" w:sz="0" w:space="0" w:color="auto"/>
            <w:right w:val="none" w:sz="0" w:space="0" w:color="auto"/>
          </w:divBdr>
        </w:div>
        <w:div w:id="19667134">
          <w:marLeft w:val="0"/>
          <w:marRight w:val="0"/>
          <w:marTop w:val="0"/>
          <w:marBottom w:val="0"/>
          <w:divBdr>
            <w:top w:val="none" w:sz="0" w:space="0" w:color="auto"/>
            <w:left w:val="none" w:sz="0" w:space="0" w:color="auto"/>
            <w:bottom w:val="none" w:sz="0" w:space="0" w:color="auto"/>
            <w:right w:val="none" w:sz="0" w:space="0" w:color="auto"/>
          </w:divBdr>
        </w:div>
        <w:div w:id="775830441">
          <w:marLeft w:val="0"/>
          <w:marRight w:val="0"/>
          <w:marTop w:val="0"/>
          <w:marBottom w:val="0"/>
          <w:divBdr>
            <w:top w:val="none" w:sz="0" w:space="0" w:color="auto"/>
            <w:left w:val="none" w:sz="0" w:space="0" w:color="auto"/>
            <w:bottom w:val="none" w:sz="0" w:space="0" w:color="auto"/>
            <w:right w:val="none" w:sz="0" w:space="0" w:color="auto"/>
          </w:divBdr>
        </w:div>
        <w:div w:id="1497191435">
          <w:marLeft w:val="0"/>
          <w:marRight w:val="0"/>
          <w:marTop w:val="0"/>
          <w:marBottom w:val="0"/>
          <w:divBdr>
            <w:top w:val="none" w:sz="0" w:space="0" w:color="auto"/>
            <w:left w:val="none" w:sz="0" w:space="0" w:color="auto"/>
            <w:bottom w:val="none" w:sz="0" w:space="0" w:color="auto"/>
            <w:right w:val="none" w:sz="0" w:space="0" w:color="auto"/>
          </w:divBdr>
        </w:div>
        <w:div w:id="965769247">
          <w:marLeft w:val="0"/>
          <w:marRight w:val="0"/>
          <w:marTop w:val="0"/>
          <w:marBottom w:val="0"/>
          <w:divBdr>
            <w:top w:val="none" w:sz="0" w:space="0" w:color="auto"/>
            <w:left w:val="none" w:sz="0" w:space="0" w:color="auto"/>
            <w:bottom w:val="none" w:sz="0" w:space="0" w:color="auto"/>
            <w:right w:val="none" w:sz="0" w:space="0" w:color="auto"/>
          </w:divBdr>
        </w:div>
        <w:div w:id="1578243559">
          <w:marLeft w:val="0"/>
          <w:marRight w:val="0"/>
          <w:marTop w:val="0"/>
          <w:marBottom w:val="0"/>
          <w:divBdr>
            <w:top w:val="none" w:sz="0" w:space="0" w:color="auto"/>
            <w:left w:val="none" w:sz="0" w:space="0" w:color="auto"/>
            <w:bottom w:val="none" w:sz="0" w:space="0" w:color="auto"/>
            <w:right w:val="none" w:sz="0" w:space="0" w:color="auto"/>
          </w:divBdr>
        </w:div>
        <w:div w:id="1317804861">
          <w:marLeft w:val="0"/>
          <w:marRight w:val="0"/>
          <w:marTop w:val="0"/>
          <w:marBottom w:val="0"/>
          <w:divBdr>
            <w:top w:val="none" w:sz="0" w:space="0" w:color="auto"/>
            <w:left w:val="none" w:sz="0" w:space="0" w:color="auto"/>
            <w:bottom w:val="none" w:sz="0" w:space="0" w:color="auto"/>
            <w:right w:val="none" w:sz="0" w:space="0" w:color="auto"/>
          </w:divBdr>
        </w:div>
        <w:div w:id="347096374">
          <w:marLeft w:val="0"/>
          <w:marRight w:val="0"/>
          <w:marTop w:val="0"/>
          <w:marBottom w:val="0"/>
          <w:divBdr>
            <w:top w:val="none" w:sz="0" w:space="0" w:color="auto"/>
            <w:left w:val="none" w:sz="0" w:space="0" w:color="auto"/>
            <w:bottom w:val="none" w:sz="0" w:space="0" w:color="auto"/>
            <w:right w:val="none" w:sz="0" w:space="0" w:color="auto"/>
          </w:divBdr>
        </w:div>
      </w:divsChild>
    </w:div>
    <w:div w:id="2075883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VDEDJ6RVWHKZ-17869644-127184</_dlc_DocId>
    <_dlc_DocIdUrl xmlns="46363eb8-99d4-4ef9-bbae-00f92cfa606c">
      <Url>https://dwpgovuk.sharepoint.com/sites/SRO-119/_layouts/15/DocIdRedir.aspx?ID=VDEDJ6RVWHKZ-17869644-127184</Url>
      <Description>VDEDJ6RVWHKZ-17869644-127184</Description>
    </_dlc_DocIdUrl>
    <FilingReference xmlns="129a655d-6a1f-4e18-ad57-eb64d152aa8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B16411-CD01-47D5-A39D-17290773E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E6D7B-EBEA-4740-B5CF-64E47D04B521}">
  <ds:schemaRefs>
    <ds:schemaRef ds:uri="http://schemas.microsoft.com/sharepoint/v3/contenttype/forms"/>
  </ds:schemaRefs>
</ds:datastoreItem>
</file>

<file path=customXml/itemProps3.xml><?xml version="1.0" encoding="utf-8"?>
<ds:datastoreItem xmlns:ds="http://schemas.openxmlformats.org/officeDocument/2006/customXml" ds:itemID="{43A5A12D-6E06-45A1-9307-4C794F746D65}">
  <ds:schemaRefs>
    <ds:schemaRef ds:uri="http://schemas.microsoft.com/office/2006/documentManagement/types"/>
    <ds:schemaRef ds:uri="http://schemas.openxmlformats.org/package/2006/metadata/core-properties"/>
    <ds:schemaRef ds:uri="http://purl.org/dc/dcmitype/"/>
    <ds:schemaRef ds:uri="http://schemas.microsoft.com/sharepoint/v3"/>
    <ds:schemaRef ds:uri="46363eb8-99d4-4ef9-bbae-00f92cfa606c"/>
    <ds:schemaRef ds:uri="http://schemas.microsoft.com/office/2006/metadata/properties"/>
    <ds:schemaRef ds:uri="http://www.w3.org/XML/1998/namespace"/>
    <ds:schemaRef ds:uri="http://schemas.microsoft.com/office/infopath/2007/PartnerControls"/>
    <ds:schemaRef ds:uri="129a655d-6a1f-4e18-ad57-eb64d152aa81"/>
    <ds:schemaRef ds:uri="http://purl.org/dc/terms/"/>
    <ds:schemaRef ds:uri="http://purl.org/dc/elements/1.1/"/>
  </ds:schemaRefs>
</ds:datastoreItem>
</file>

<file path=customXml/itemProps4.xml><?xml version="1.0" encoding="utf-8"?>
<ds:datastoreItem xmlns:ds="http://schemas.openxmlformats.org/officeDocument/2006/customXml" ds:itemID="{27C7EE71-C578-4741-A3D7-C6C338DEAD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3489</Words>
  <Characters>19891</Characters>
  <Application>Microsoft Office Word</Application>
  <DocSecurity>0</DocSecurity>
  <Lines>165</Lines>
  <Paragraphs>46</Paragraphs>
  <ScaleCrop>false</ScaleCrop>
  <Company>Cabinet Office</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Whitehurst</dc:creator>
  <cp:lastModifiedBy>Tate Michelle CD Peel Park Control Centre</cp:lastModifiedBy>
  <cp:revision>8</cp:revision>
  <dcterms:created xsi:type="dcterms:W3CDTF">2022-03-10T16:33:00Z</dcterms:created>
  <dcterms:modified xsi:type="dcterms:W3CDTF">2022-04-07T12:44:00Z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aa330a77-6a9f-4286-86d0-69286ef32b99</vt:lpwstr>
  </property>
</Properties>
</file>