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B1D6" w14:textId="77777777" w:rsidR="0089115B" w:rsidRDefault="00AC400D">
      <w:pPr>
        <w:spacing w:after="0" w:line="259" w:lineRule="auto"/>
        <w:ind w:left="515" w:firstLine="0"/>
      </w:pPr>
      <w:r>
        <w:rPr>
          <w:noProof/>
        </w:rPr>
        <w:drawing>
          <wp:inline distT="0" distB="0" distL="0" distR="0" wp14:anchorId="5A2D5990" wp14:editId="18D1CFAB">
            <wp:extent cx="1618615" cy="1350391"/>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7"/>
                    <a:stretch>
                      <a:fillRect/>
                    </a:stretch>
                  </pic:blipFill>
                  <pic:spPr>
                    <a:xfrm>
                      <a:off x="0" y="0"/>
                      <a:ext cx="1618615" cy="1350391"/>
                    </a:xfrm>
                    <a:prstGeom prst="rect">
                      <a:avLst/>
                    </a:prstGeom>
                  </pic:spPr>
                </pic:pic>
              </a:graphicData>
            </a:graphic>
          </wp:inline>
        </w:drawing>
      </w:r>
      <w:r>
        <w:rPr>
          <w:rFonts w:ascii="Times New Roman" w:eastAsia="Times New Roman" w:hAnsi="Times New Roman" w:cs="Times New Roman"/>
          <w:sz w:val="20"/>
        </w:rPr>
        <w:t xml:space="preserve"> </w:t>
      </w:r>
    </w:p>
    <w:p w14:paraId="2BB91A29" w14:textId="77777777" w:rsidR="0089115B" w:rsidRDefault="00AC400D">
      <w:pPr>
        <w:spacing w:after="0" w:line="259" w:lineRule="auto"/>
        <w:ind w:left="0" w:firstLine="0"/>
      </w:pPr>
      <w:r>
        <w:rPr>
          <w:rFonts w:ascii="Times New Roman" w:eastAsia="Times New Roman" w:hAnsi="Times New Roman" w:cs="Times New Roman"/>
          <w:sz w:val="20"/>
        </w:rPr>
        <w:t xml:space="preserve"> </w:t>
      </w:r>
    </w:p>
    <w:p w14:paraId="772D724E" w14:textId="77777777" w:rsidR="0089115B" w:rsidRDefault="00AC400D">
      <w:pPr>
        <w:spacing w:after="0" w:line="259" w:lineRule="auto"/>
        <w:ind w:left="0" w:firstLine="0"/>
      </w:pPr>
      <w:r>
        <w:rPr>
          <w:rFonts w:ascii="Times New Roman" w:eastAsia="Times New Roman" w:hAnsi="Times New Roman" w:cs="Times New Roman"/>
          <w:sz w:val="20"/>
        </w:rPr>
        <w:t xml:space="preserve"> </w:t>
      </w:r>
    </w:p>
    <w:p w14:paraId="25870B41" w14:textId="77777777" w:rsidR="0089115B" w:rsidRDefault="00AC400D">
      <w:pPr>
        <w:spacing w:after="368" w:line="259" w:lineRule="auto"/>
        <w:ind w:left="0" w:firstLine="0"/>
      </w:pPr>
      <w:r>
        <w:rPr>
          <w:rFonts w:ascii="Times New Roman" w:eastAsia="Times New Roman" w:hAnsi="Times New Roman" w:cs="Times New Roman"/>
          <w:sz w:val="20"/>
        </w:rPr>
        <w:t xml:space="preserve"> </w:t>
      </w:r>
    </w:p>
    <w:p w14:paraId="48C78C43" w14:textId="77777777" w:rsidR="0089115B" w:rsidRDefault="00AC400D">
      <w:pPr>
        <w:spacing w:after="0" w:line="227" w:lineRule="auto"/>
        <w:ind w:left="0" w:right="5140" w:firstLine="511"/>
      </w:pPr>
      <w:r>
        <w:rPr>
          <w:sz w:val="36"/>
        </w:rPr>
        <w:t xml:space="preserve">G-Cloud 13 Call-Off Contract </w:t>
      </w:r>
      <w:r>
        <w:rPr>
          <w:sz w:val="54"/>
        </w:rPr>
        <w:t xml:space="preserve"> </w:t>
      </w:r>
    </w:p>
    <w:p w14:paraId="2A5CC367" w14:textId="77777777" w:rsidR="0089115B" w:rsidRDefault="00AC400D">
      <w:pPr>
        <w:spacing w:after="0"/>
        <w:ind w:left="504" w:right="222"/>
      </w:pPr>
      <w:r>
        <w:t xml:space="preserve">This Call-Off Contract for the G-Cloud 13 Framework Agreement (RM1557.13) includes: </w:t>
      </w:r>
    </w:p>
    <w:p w14:paraId="43C110D2" w14:textId="77777777" w:rsidR="0089115B" w:rsidRDefault="00AC400D">
      <w:pPr>
        <w:spacing w:after="19" w:line="259" w:lineRule="auto"/>
        <w:ind w:left="0" w:firstLine="0"/>
      </w:pPr>
      <w:r>
        <w:rPr>
          <w:sz w:val="20"/>
        </w:rPr>
        <w:t xml:space="preserve"> </w:t>
      </w:r>
    </w:p>
    <w:p w14:paraId="60AF304A" w14:textId="77777777" w:rsidR="0089115B" w:rsidRDefault="00AC400D">
      <w:pPr>
        <w:spacing w:after="0" w:line="259" w:lineRule="auto"/>
        <w:ind w:left="497" w:firstLine="0"/>
      </w:pPr>
      <w:r>
        <w:rPr>
          <w:b/>
          <w:sz w:val="24"/>
        </w:rPr>
        <w:t xml:space="preserve">G-Cloud 13 Call-Off Contract </w:t>
      </w:r>
    </w:p>
    <w:p w14:paraId="3BDC6538" w14:textId="77777777" w:rsidR="0089115B" w:rsidRDefault="00AC400D">
      <w:pPr>
        <w:tabs>
          <w:tab w:val="center" w:pos="1508"/>
          <w:tab w:val="center" w:pos="10010"/>
        </w:tabs>
        <w:spacing w:after="160" w:line="259" w:lineRule="auto"/>
        <w:ind w:left="0" w:firstLine="0"/>
      </w:pPr>
      <w:r>
        <w:rPr>
          <w:rFonts w:ascii="Calibri" w:eastAsia="Calibri" w:hAnsi="Calibri" w:cs="Calibri"/>
        </w:rPr>
        <w:tab/>
      </w:r>
      <w:r>
        <w:rPr>
          <w:sz w:val="24"/>
        </w:rPr>
        <w:t xml:space="preserve">Part A: Order Form </w:t>
      </w:r>
      <w:r>
        <w:rPr>
          <w:sz w:val="24"/>
        </w:rPr>
        <w:tab/>
        <w:t xml:space="preserve">2 </w:t>
      </w:r>
    </w:p>
    <w:p w14:paraId="1123E31F" w14:textId="77777777" w:rsidR="0089115B" w:rsidRDefault="00AC400D">
      <w:pPr>
        <w:tabs>
          <w:tab w:val="center" w:pos="2032"/>
          <w:tab w:val="right" w:pos="10344"/>
        </w:tabs>
        <w:spacing w:after="160" w:line="259" w:lineRule="auto"/>
        <w:ind w:left="0" w:firstLine="0"/>
      </w:pPr>
      <w:r>
        <w:rPr>
          <w:rFonts w:ascii="Calibri" w:eastAsia="Calibri" w:hAnsi="Calibri" w:cs="Calibri"/>
        </w:rPr>
        <w:tab/>
      </w:r>
      <w:r>
        <w:rPr>
          <w:sz w:val="24"/>
        </w:rPr>
        <w:t xml:space="preserve">Part B: Terms and conditions </w:t>
      </w:r>
      <w:r>
        <w:rPr>
          <w:sz w:val="24"/>
        </w:rPr>
        <w:tab/>
        <w:t xml:space="preserve">15 </w:t>
      </w:r>
    </w:p>
    <w:p w14:paraId="28CCE492" w14:textId="77777777" w:rsidR="0089115B" w:rsidRDefault="00AC400D">
      <w:pPr>
        <w:tabs>
          <w:tab w:val="center" w:pos="1613"/>
          <w:tab w:val="right" w:pos="10344"/>
        </w:tabs>
        <w:spacing w:after="160" w:line="259" w:lineRule="auto"/>
        <w:ind w:left="0" w:firstLine="0"/>
      </w:pPr>
      <w:r>
        <w:rPr>
          <w:rFonts w:ascii="Calibri" w:eastAsia="Calibri" w:hAnsi="Calibri" w:cs="Calibri"/>
        </w:rPr>
        <w:tab/>
      </w:r>
      <w:r>
        <w:rPr>
          <w:sz w:val="24"/>
        </w:rPr>
        <w:t xml:space="preserve">Schedule 1: Services </w:t>
      </w:r>
      <w:r>
        <w:rPr>
          <w:sz w:val="24"/>
        </w:rPr>
        <w:tab/>
        <w:t xml:space="preserve">36 </w:t>
      </w:r>
    </w:p>
    <w:p w14:paraId="57697361" w14:textId="77777777" w:rsidR="0089115B" w:rsidRDefault="00AC400D">
      <w:pPr>
        <w:tabs>
          <w:tab w:val="center" w:pos="2504"/>
          <w:tab w:val="right" w:pos="10344"/>
        </w:tabs>
        <w:spacing w:after="160" w:line="259" w:lineRule="auto"/>
        <w:ind w:left="0" w:firstLine="0"/>
      </w:pPr>
      <w:r>
        <w:rPr>
          <w:rFonts w:ascii="Calibri" w:eastAsia="Calibri" w:hAnsi="Calibri" w:cs="Calibri"/>
        </w:rPr>
        <w:tab/>
      </w:r>
      <w:r>
        <w:rPr>
          <w:sz w:val="24"/>
        </w:rPr>
        <w:t xml:space="preserve">Schedule 2: Call-Off Contract charges </w:t>
      </w:r>
      <w:r>
        <w:rPr>
          <w:sz w:val="24"/>
        </w:rPr>
        <w:tab/>
        <w:t xml:space="preserve">37 </w:t>
      </w:r>
    </w:p>
    <w:p w14:paraId="037C2EE0" w14:textId="77777777" w:rsidR="0089115B" w:rsidRDefault="00AC400D">
      <w:pPr>
        <w:tabs>
          <w:tab w:val="center" w:pos="2463"/>
          <w:tab w:val="right" w:pos="10344"/>
        </w:tabs>
        <w:spacing w:after="160" w:line="259" w:lineRule="auto"/>
        <w:ind w:left="0" w:firstLine="0"/>
      </w:pPr>
      <w:r>
        <w:rPr>
          <w:rFonts w:ascii="Calibri" w:eastAsia="Calibri" w:hAnsi="Calibri" w:cs="Calibri"/>
        </w:rPr>
        <w:tab/>
      </w:r>
      <w:r>
        <w:rPr>
          <w:sz w:val="24"/>
        </w:rPr>
        <w:t xml:space="preserve">Schedule 3: Collaboration agreement </w:t>
      </w:r>
      <w:r>
        <w:rPr>
          <w:sz w:val="24"/>
        </w:rPr>
        <w:tab/>
        <w:t xml:space="preserve">38 </w:t>
      </w:r>
    </w:p>
    <w:p w14:paraId="4E1F0AA9" w14:textId="77777777" w:rsidR="0089115B" w:rsidRDefault="00AC400D">
      <w:pPr>
        <w:tabs>
          <w:tab w:val="center" w:pos="2172"/>
          <w:tab w:val="right" w:pos="10344"/>
        </w:tabs>
        <w:spacing w:after="160" w:line="259" w:lineRule="auto"/>
        <w:ind w:left="0" w:firstLine="0"/>
      </w:pPr>
      <w:r>
        <w:rPr>
          <w:rFonts w:ascii="Calibri" w:eastAsia="Calibri" w:hAnsi="Calibri" w:cs="Calibri"/>
        </w:rPr>
        <w:tab/>
      </w:r>
      <w:r>
        <w:rPr>
          <w:sz w:val="24"/>
        </w:rPr>
        <w:t xml:space="preserve">Schedule 4: Alternative clauses </w:t>
      </w:r>
      <w:r>
        <w:rPr>
          <w:sz w:val="24"/>
        </w:rPr>
        <w:tab/>
        <w:t xml:space="preserve">51 </w:t>
      </w:r>
    </w:p>
    <w:p w14:paraId="17E8D395" w14:textId="77777777" w:rsidR="0089115B" w:rsidRDefault="00AC400D">
      <w:pPr>
        <w:tabs>
          <w:tab w:val="center" w:pos="1735"/>
          <w:tab w:val="right" w:pos="10344"/>
        </w:tabs>
        <w:spacing w:after="160" w:line="259" w:lineRule="auto"/>
        <w:ind w:left="0" w:firstLine="0"/>
      </w:pPr>
      <w:r>
        <w:rPr>
          <w:rFonts w:ascii="Calibri" w:eastAsia="Calibri" w:hAnsi="Calibri" w:cs="Calibri"/>
        </w:rPr>
        <w:tab/>
      </w:r>
      <w:r>
        <w:rPr>
          <w:sz w:val="24"/>
        </w:rPr>
        <w:t xml:space="preserve">Schedule 5: Guarantee </w:t>
      </w:r>
      <w:r>
        <w:rPr>
          <w:sz w:val="24"/>
        </w:rPr>
        <w:tab/>
        <w:t xml:space="preserve">56 </w:t>
      </w:r>
    </w:p>
    <w:p w14:paraId="5A09BAF7" w14:textId="77777777" w:rsidR="0089115B" w:rsidRDefault="00AC400D">
      <w:pPr>
        <w:tabs>
          <w:tab w:val="center" w:pos="2658"/>
          <w:tab w:val="right" w:pos="10344"/>
        </w:tabs>
        <w:spacing w:after="160" w:line="259" w:lineRule="auto"/>
        <w:ind w:left="0" w:firstLine="0"/>
      </w:pPr>
      <w:r>
        <w:rPr>
          <w:rFonts w:ascii="Calibri" w:eastAsia="Calibri" w:hAnsi="Calibri" w:cs="Calibri"/>
        </w:rPr>
        <w:tab/>
      </w:r>
      <w:r>
        <w:rPr>
          <w:sz w:val="24"/>
        </w:rPr>
        <w:t xml:space="preserve">Schedule 6: Glossary and interpretations </w:t>
      </w:r>
      <w:r>
        <w:rPr>
          <w:sz w:val="24"/>
        </w:rPr>
        <w:tab/>
        <w:t xml:space="preserve">65 </w:t>
      </w:r>
    </w:p>
    <w:p w14:paraId="42568CA4" w14:textId="77777777" w:rsidR="0089115B" w:rsidRDefault="00AC400D">
      <w:pPr>
        <w:tabs>
          <w:tab w:val="center" w:pos="2343"/>
          <w:tab w:val="right" w:pos="10344"/>
        </w:tabs>
        <w:spacing w:after="160" w:line="259" w:lineRule="auto"/>
        <w:ind w:left="0" w:firstLine="0"/>
      </w:pPr>
      <w:r>
        <w:rPr>
          <w:rFonts w:ascii="Calibri" w:eastAsia="Calibri" w:hAnsi="Calibri" w:cs="Calibri"/>
        </w:rPr>
        <w:tab/>
      </w:r>
      <w:r>
        <w:rPr>
          <w:sz w:val="24"/>
        </w:rPr>
        <w:t xml:space="preserve">Schedule 7: UK GDPR Information </w:t>
      </w:r>
      <w:r>
        <w:rPr>
          <w:sz w:val="24"/>
        </w:rPr>
        <w:tab/>
        <w:t xml:space="preserve">83 </w:t>
      </w:r>
    </w:p>
    <w:p w14:paraId="0D5E5389" w14:textId="77777777" w:rsidR="0089115B" w:rsidRDefault="00AC400D">
      <w:pPr>
        <w:tabs>
          <w:tab w:val="center" w:pos="2390"/>
          <w:tab w:val="right" w:pos="10344"/>
        </w:tabs>
        <w:spacing w:after="160" w:line="259" w:lineRule="auto"/>
        <w:ind w:left="0" w:firstLine="0"/>
      </w:pPr>
      <w:r>
        <w:rPr>
          <w:rFonts w:ascii="Calibri" w:eastAsia="Calibri" w:hAnsi="Calibri" w:cs="Calibri"/>
        </w:rPr>
        <w:tab/>
      </w:r>
      <w:r>
        <w:rPr>
          <w:sz w:val="24"/>
        </w:rPr>
        <w:t xml:space="preserve">Annex 1: Processing Personal Data </w:t>
      </w:r>
      <w:r>
        <w:rPr>
          <w:sz w:val="24"/>
        </w:rPr>
        <w:tab/>
        <w:t xml:space="preserve">84 </w:t>
      </w:r>
    </w:p>
    <w:p w14:paraId="76B76E15" w14:textId="77777777" w:rsidR="0089115B" w:rsidRDefault="00AC400D">
      <w:pPr>
        <w:tabs>
          <w:tab w:val="center" w:pos="2429"/>
          <w:tab w:val="right" w:pos="10344"/>
        </w:tabs>
        <w:spacing w:after="160" w:line="259" w:lineRule="auto"/>
        <w:ind w:left="0" w:firstLine="0"/>
      </w:pPr>
      <w:r>
        <w:rPr>
          <w:rFonts w:ascii="Calibri" w:eastAsia="Calibri" w:hAnsi="Calibri" w:cs="Calibri"/>
        </w:rPr>
        <w:tab/>
      </w:r>
      <w:r>
        <w:rPr>
          <w:sz w:val="24"/>
        </w:rPr>
        <w:t xml:space="preserve">Annex 2: Joint Controller Agreement </w:t>
      </w:r>
      <w:r>
        <w:rPr>
          <w:sz w:val="24"/>
        </w:rPr>
        <w:tab/>
        <w:t xml:space="preserve">89 </w:t>
      </w:r>
    </w:p>
    <w:p w14:paraId="7607081F" w14:textId="77777777" w:rsidR="0089115B" w:rsidRDefault="00AC400D">
      <w:pPr>
        <w:pStyle w:val="Heading1"/>
        <w:ind w:left="1608"/>
      </w:pPr>
      <w:r>
        <w:t xml:space="preserve">Part A: Order Form </w:t>
      </w:r>
    </w:p>
    <w:p w14:paraId="06CF8E11" w14:textId="77777777" w:rsidR="0089115B" w:rsidRDefault="00AC400D">
      <w:pPr>
        <w:spacing w:after="0"/>
        <w:ind w:left="504" w:right="222"/>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6" w:type="dxa"/>
        <w:tblInd w:w="449" w:type="dxa"/>
        <w:tblCellMar>
          <w:top w:w="14" w:type="dxa"/>
          <w:left w:w="12" w:type="dxa"/>
          <w:right w:w="66" w:type="dxa"/>
        </w:tblCellMar>
        <w:tblLook w:val="04A0" w:firstRow="1" w:lastRow="0" w:firstColumn="1" w:lastColumn="0" w:noHBand="0" w:noVBand="1"/>
      </w:tblPr>
      <w:tblGrid>
        <w:gridCol w:w="4520"/>
        <w:gridCol w:w="4386"/>
      </w:tblGrid>
      <w:tr w:rsidR="0089115B" w14:paraId="3F1A3ECB" w14:textId="77777777">
        <w:trPr>
          <w:trHeight w:val="1399"/>
        </w:trPr>
        <w:tc>
          <w:tcPr>
            <w:tcW w:w="4520" w:type="dxa"/>
            <w:tcBorders>
              <w:top w:val="single" w:sz="8" w:space="0" w:color="000000"/>
              <w:left w:val="single" w:sz="8" w:space="0" w:color="000000"/>
              <w:bottom w:val="single" w:sz="8" w:space="0" w:color="000000"/>
              <w:right w:val="single" w:sz="8" w:space="0" w:color="000000"/>
            </w:tcBorders>
            <w:vAlign w:val="center"/>
          </w:tcPr>
          <w:p w14:paraId="6389DEF1" w14:textId="77777777" w:rsidR="0089115B" w:rsidRDefault="00AC400D">
            <w:pPr>
              <w:spacing w:after="0" w:line="259" w:lineRule="auto"/>
              <w:ind w:left="106" w:firstLine="0"/>
            </w:pPr>
            <w:r>
              <w:rPr>
                <w:b/>
              </w:rPr>
              <w:t xml:space="preserve">Platform service ID number </w:t>
            </w:r>
          </w:p>
        </w:tc>
        <w:tc>
          <w:tcPr>
            <w:tcW w:w="4386" w:type="dxa"/>
            <w:tcBorders>
              <w:top w:val="single" w:sz="8" w:space="0" w:color="000000"/>
              <w:left w:val="single" w:sz="8" w:space="0" w:color="000000"/>
              <w:bottom w:val="single" w:sz="8" w:space="0" w:color="000000"/>
              <w:right w:val="single" w:sz="8" w:space="0" w:color="000000"/>
            </w:tcBorders>
          </w:tcPr>
          <w:p w14:paraId="3B3AA94E" w14:textId="77777777" w:rsidR="0089115B" w:rsidRDefault="00AC400D">
            <w:pPr>
              <w:spacing w:after="52" w:line="259" w:lineRule="auto"/>
              <w:ind w:left="0" w:firstLine="0"/>
            </w:pPr>
            <w:r>
              <w:rPr>
                <w:sz w:val="24"/>
              </w:rPr>
              <w:t xml:space="preserve"> </w:t>
            </w:r>
          </w:p>
          <w:p w14:paraId="547DE270" w14:textId="77777777" w:rsidR="0089115B" w:rsidRDefault="00AC400D">
            <w:pPr>
              <w:spacing w:after="0" w:line="259" w:lineRule="auto"/>
              <w:ind w:left="0" w:firstLine="0"/>
            </w:pPr>
            <w:r>
              <w:rPr>
                <w:sz w:val="31"/>
              </w:rPr>
              <w:t xml:space="preserve"> </w:t>
            </w:r>
          </w:p>
          <w:p w14:paraId="7C64B900" w14:textId="77777777" w:rsidR="0089115B" w:rsidRDefault="00AC400D">
            <w:pPr>
              <w:spacing w:after="0" w:line="259" w:lineRule="auto"/>
              <w:ind w:left="118" w:firstLine="0"/>
            </w:pPr>
            <w:r>
              <w:t xml:space="preserve">318337931470946 </w:t>
            </w:r>
          </w:p>
        </w:tc>
      </w:tr>
      <w:tr w:rsidR="0089115B" w14:paraId="7B588551"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6CE7CD15" w14:textId="77777777" w:rsidR="0089115B" w:rsidRDefault="00AC400D">
            <w:pPr>
              <w:spacing w:after="0" w:line="259" w:lineRule="auto"/>
              <w:ind w:left="0" w:firstLine="0"/>
            </w:pPr>
            <w:r>
              <w:rPr>
                <w:sz w:val="29"/>
              </w:rPr>
              <w:t xml:space="preserve"> </w:t>
            </w:r>
          </w:p>
          <w:p w14:paraId="13B38895" w14:textId="77777777" w:rsidR="0089115B" w:rsidRDefault="00AC400D">
            <w:pPr>
              <w:spacing w:after="0" w:line="259" w:lineRule="auto"/>
              <w:ind w:left="106" w:firstLine="0"/>
            </w:pPr>
            <w:r>
              <w:rPr>
                <w:b/>
              </w:rPr>
              <w:t xml:space="preserve">Call-Off Contract reference </w:t>
            </w:r>
          </w:p>
        </w:tc>
        <w:tc>
          <w:tcPr>
            <w:tcW w:w="4386" w:type="dxa"/>
            <w:tcBorders>
              <w:top w:val="single" w:sz="8" w:space="0" w:color="000000"/>
              <w:left w:val="single" w:sz="8" w:space="0" w:color="000000"/>
              <w:bottom w:val="single" w:sz="8" w:space="0" w:color="000000"/>
              <w:right w:val="single" w:sz="8" w:space="0" w:color="000000"/>
            </w:tcBorders>
          </w:tcPr>
          <w:p w14:paraId="698B699C" w14:textId="77777777" w:rsidR="0089115B" w:rsidRDefault="00AC400D">
            <w:pPr>
              <w:spacing w:after="0" w:line="259" w:lineRule="auto"/>
              <w:ind w:left="0" w:firstLine="0"/>
            </w:pPr>
            <w:r>
              <w:rPr>
                <w:sz w:val="29"/>
              </w:rPr>
              <w:t xml:space="preserve"> </w:t>
            </w:r>
          </w:p>
          <w:p w14:paraId="245F6954" w14:textId="77777777" w:rsidR="0089115B" w:rsidRDefault="00AC400D">
            <w:pPr>
              <w:spacing w:after="0" w:line="259" w:lineRule="auto"/>
              <w:ind w:left="118" w:firstLine="0"/>
            </w:pPr>
            <w:r>
              <w:t xml:space="preserve">K20022108 </w:t>
            </w:r>
          </w:p>
        </w:tc>
      </w:tr>
      <w:tr w:rsidR="0089115B" w14:paraId="356B2046"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0DFF7169" w14:textId="77777777" w:rsidR="0089115B" w:rsidRDefault="00AC400D">
            <w:pPr>
              <w:spacing w:after="0" w:line="259" w:lineRule="auto"/>
              <w:ind w:left="0" w:firstLine="0"/>
            </w:pPr>
            <w:r>
              <w:rPr>
                <w:sz w:val="31"/>
              </w:rPr>
              <w:lastRenderedPageBreak/>
              <w:t xml:space="preserve"> </w:t>
            </w:r>
          </w:p>
          <w:p w14:paraId="1BAE7BB9" w14:textId="77777777" w:rsidR="0089115B" w:rsidRDefault="00AC400D">
            <w:pPr>
              <w:spacing w:after="0" w:line="259" w:lineRule="auto"/>
              <w:ind w:left="106" w:firstLine="0"/>
            </w:pPr>
            <w:r>
              <w:rPr>
                <w:b/>
              </w:rPr>
              <w:t xml:space="preserve">Call-Off Contract title </w:t>
            </w:r>
          </w:p>
        </w:tc>
        <w:tc>
          <w:tcPr>
            <w:tcW w:w="4386" w:type="dxa"/>
            <w:tcBorders>
              <w:top w:val="single" w:sz="8" w:space="0" w:color="000000"/>
              <w:left w:val="single" w:sz="8" w:space="0" w:color="000000"/>
              <w:bottom w:val="single" w:sz="8" w:space="0" w:color="000000"/>
              <w:right w:val="single" w:sz="8" w:space="0" w:color="000000"/>
            </w:tcBorders>
          </w:tcPr>
          <w:p w14:paraId="0FCD32FD" w14:textId="77777777" w:rsidR="0089115B" w:rsidRDefault="00AC400D">
            <w:pPr>
              <w:spacing w:after="0" w:line="259" w:lineRule="auto"/>
              <w:ind w:left="0" w:firstLine="0"/>
            </w:pPr>
            <w:r>
              <w:rPr>
                <w:sz w:val="31"/>
              </w:rPr>
              <w:t xml:space="preserve"> </w:t>
            </w:r>
          </w:p>
          <w:p w14:paraId="4E29D206" w14:textId="77777777" w:rsidR="0089115B" w:rsidRDefault="00AC400D">
            <w:pPr>
              <w:spacing w:after="0" w:line="259" w:lineRule="auto"/>
              <w:ind w:left="118" w:firstLine="0"/>
            </w:pPr>
            <w:r>
              <w:t xml:space="preserve">OTC digital brief </w:t>
            </w:r>
          </w:p>
        </w:tc>
      </w:tr>
      <w:tr w:rsidR="0089115B" w14:paraId="22000FBD" w14:textId="77777777">
        <w:trPr>
          <w:trHeight w:val="8526"/>
        </w:trPr>
        <w:tc>
          <w:tcPr>
            <w:tcW w:w="4520" w:type="dxa"/>
            <w:tcBorders>
              <w:top w:val="single" w:sz="8" w:space="0" w:color="000000"/>
              <w:left w:val="single" w:sz="8" w:space="0" w:color="000000"/>
              <w:bottom w:val="single" w:sz="8" w:space="0" w:color="000000"/>
              <w:right w:val="single" w:sz="8" w:space="0" w:color="000000"/>
            </w:tcBorders>
          </w:tcPr>
          <w:p w14:paraId="69C1ED14" w14:textId="77777777" w:rsidR="0089115B" w:rsidRDefault="00AC400D">
            <w:pPr>
              <w:spacing w:after="0" w:line="259" w:lineRule="auto"/>
              <w:ind w:left="0" w:firstLine="0"/>
            </w:pPr>
            <w:r>
              <w:rPr>
                <w:sz w:val="24"/>
              </w:rPr>
              <w:t xml:space="preserve"> </w:t>
            </w:r>
          </w:p>
          <w:p w14:paraId="4FB0F553" w14:textId="77777777" w:rsidR="0089115B" w:rsidRDefault="00AC400D">
            <w:pPr>
              <w:spacing w:after="0" w:line="259" w:lineRule="auto"/>
              <w:ind w:left="0" w:firstLine="0"/>
            </w:pPr>
            <w:r>
              <w:rPr>
                <w:sz w:val="24"/>
              </w:rPr>
              <w:t xml:space="preserve"> </w:t>
            </w:r>
          </w:p>
          <w:p w14:paraId="52C061EB" w14:textId="77777777" w:rsidR="0089115B" w:rsidRDefault="00AC400D">
            <w:pPr>
              <w:spacing w:after="0" w:line="259" w:lineRule="auto"/>
              <w:ind w:left="0" w:firstLine="0"/>
            </w:pPr>
            <w:r>
              <w:rPr>
                <w:sz w:val="24"/>
              </w:rPr>
              <w:t xml:space="preserve"> </w:t>
            </w:r>
          </w:p>
          <w:p w14:paraId="39795C5F" w14:textId="77777777" w:rsidR="0089115B" w:rsidRDefault="00AC400D">
            <w:pPr>
              <w:spacing w:after="0" w:line="259" w:lineRule="auto"/>
              <w:ind w:left="0" w:firstLine="0"/>
            </w:pPr>
            <w:r>
              <w:rPr>
                <w:sz w:val="24"/>
              </w:rPr>
              <w:t xml:space="preserve"> </w:t>
            </w:r>
          </w:p>
          <w:p w14:paraId="7FD986D8" w14:textId="77777777" w:rsidR="0089115B" w:rsidRDefault="00AC400D">
            <w:pPr>
              <w:spacing w:after="0" w:line="259" w:lineRule="auto"/>
              <w:ind w:left="0" w:firstLine="0"/>
            </w:pPr>
            <w:r>
              <w:rPr>
                <w:sz w:val="24"/>
              </w:rPr>
              <w:t xml:space="preserve"> </w:t>
            </w:r>
          </w:p>
          <w:p w14:paraId="5717009B" w14:textId="77777777" w:rsidR="0089115B" w:rsidRDefault="00AC400D">
            <w:pPr>
              <w:spacing w:after="0" w:line="259" w:lineRule="auto"/>
              <w:ind w:left="0" w:firstLine="0"/>
            </w:pPr>
            <w:r>
              <w:rPr>
                <w:sz w:val="24"/>
              </w:rPr>
              <w:t xml:space="preserve"> </w:t>
            </w:r>
          </w:p>
          <w:p w14:paraId="287F2921" w14:textId="77777777" w:rsidR="0089115B" w:rsidRDefault="00AC400D">
            <w:pPr>
              <w:spacing w:after="0" w:line="259" w:lineRule="auto"/>
              <w:ind w:left="0" w:firstLine="0"/>
            </w:pPr>
            <w:r>
              <w:rPr>
                <w:sz w:val="24"/>
              </w:rPr>
              <w:t xml:space="preserve"> </w:t>
            </w:r>
          </w:p>
          <w:p w14:paraId="3159A344" w14:textId="77777777" w:rsidR="0089115B" w:rsidRDefault="00AC400D">
            <w:pPr>
              <w:spacing w:after="0" w:line="259" w:lineRule="auto"/>
              <w:ind w:left="0" w:firstLine="0"/>
            </w:pPr>
            <w:r>
              <w:rPr>
                <w:sz w:val="24"/>
              </w:rPr>
              <w:t xml:space="preserve"> </w:t>
            </w:r>
          </w:p>
          <w:p w14:paraId="56D93E18" w14:textId="77777777" w:rsidR="0089115B" w:rsidRDefault="00AC400D">
            <w:pPr>
              <w:spacing w:after="0" w:line="259" w:lineRule="auto"/>
              <w:ind w:left="0" w:firstLine="0"/>
            </w:pPr>
            <w:r>
              <w:rPr>
                <w:sz w:val="24"/>
              </w:rPr>
              <w:t xml:space="preserve"> </w:t>
            </w:r>
          </w:p>
          <w:p w14:paraId="6730091D" w14:textId="77777777" w:rsidR="0089115B" w:rsidRDefault="00AC400D">
            <w:pPr>
              <w:spacing w:after="0" w:line="259" w:lineRule="auto"/>
              <w:ind w:left="0" w:firstLine="0"/>
            </w:pPr>
            <w:r>
              <w:rPr>
                <w:sz w:val="24"/>
              </w:rPr>
              <w:t xml:space="preserve"> </w:t>
            </w:r>
          </w:p>
          <w:p w14:paraId="38DA9B0A" w14:textId="77777777" w:rsidR="0089115B" w:rsidRDefault="00AC400D">
            <w:pPr>
              <w:spacing w:after="0" w:line="259" w:lineRule="auto"/>
              <w:ind w:left="0" w:firstLine="0"/>
            </w:pPr>
            <w:r>
              <w:rPr>
                <w:sz w:val="24"/>
              </w:rPr>
              <w:t xml:space="preserve"> </w:t>
            </w:r>
          </w:p>
          <w:p w14:paraId="357AB1FD" w14:textId="77777777" w:rsidR="0089115B" w:rsidRDefault="00AC400D">
            <w:pPr>
              <w:spacing w:after="0" w:line="259" w:lineRule="auto"/>
              <w:ind w:left="0" w:firstLine="0"/>
            </w:pPr>
            <w:r>
              <w:rPr>
                <w:sz w:val="24"/>
              </w:rPr>
              <w:t xml:space="preserve"> </w:t>
            </w:r>
          </w:p>
          <w:p w14:paraId="3F0B0B34" w14:textId="77777777" w:rsidR="0089115B" w:rsidRDefault="00AC400D">
            <w:pPr>
              <w:spacing w:after="0" w:line="259" w:lineRule="auto"/>
              <w:ind w:left="0" w:firstLine="0"/>
            </w:pPr>
            <w:r>
              <w:rPr>
                <w:sz w:val="24"/>
              </w:rPr>
              <w:t xml:space="preserve"> </w:t>
            </w:r>
          </w:p>
          <w:p w14:paraId="25B9B0FE" w14:textId="77777777" w:rsidR="0089115B" w:rsidRDefault="00AC400D">
            <w:pPr>
              <w:spacing w:after="0" w:line="259" w:lineRule="auto"/>
              <w:ind w:left="0" w:firstLine="0"/>
            </w:pPr>
            <w:r>
              <w:rPr>
                <w:sz w:val="24"/>
              </w:rPr>
              <w:t xml:space="preserve"> </w:t>
            </w:r>
          </w:p>
          <w:p w14:paraId="5FC7D7B7" w14:textId="77777777" w:rsidR="0089115B" w:rsidRDefault="00AC400D">
            <w:pPr>
              <w:spacing w:after="0" w:line="259" w:lineRule="auto"/>
              <w:ind w:left="0" w:firstLine="0"/>
            </w:pPr>
            <w:r>
              <w:rPr>
                <w:sz w:val="24"/>
              </w:rPr>
              <w:t xml:space="preserve"> </w:t>
            </w:r>
          </w:p>
          <w:p w14:paraId="10AB6059" w14:textId="77777777" w:rsidR="0089115B" w:rsidRDefault="00AC400D">
            <w:pPr>
              <w:spacing w:after="0" w:line="259" w:lineRule="auto"/>
              <w:ind w:left="0" w:firstLine="0"/>
            </w:pPr>
            <w:r>
              <w:rPr>
                <w:sz w:val="24"/>
              </w:rPr>
              <w:t xml:space="preserve"> </w:t>
            </w:r>
          </w:p>
          <w:p w14:paraId="199BFA25" w14:textId="77777777" w:rsidR="0089115B" w:rsidRDefault="00AC400D">
            <w:pPr>
              <w:spacing w:after="0" w:line="259" w:lineRule="auto"/>
              <w:ind w:left="0" w:firstLine="0"/>
            </w:pPr>
            <w:r>
              <w:rPr>
                <w:sz w:val="24"/>
              </w:rPr>
              <w:t xml:space="preserve"> </w:t>
            </w:r>
          </w:p>
          <w:p w14:paraId="0FD81FAE" w14:textId="77777777" w:rsidR="0089115B" w:rsidRDefault="00AC400D">
            <w:pPr>
              <w:spacing w:after="0" w:line="259" w:lineRule="auto"/>
              <w:ind w:left="0" w:firstLine="0"/>
            </w:pPr>
            <w:r>
              <w:rPr>
                <w:sz w:val="24"/>
              </w:rPr>
              <w:t xml:space="preserve"> </w:t>
            </w:r>
          </w:p>
          <w:p w14:paraId="71441F90" w14:textId="77777777" w:rsidR="0089115B" w:rsidRDefault="00AC400D">
            <w:pPr>
              <w:spacing w:after="0" w:line="259" w:lineRule="auto"/>
              <w:ind w:left="0" w:firstLine="0"/>
            </w:pPr>
            <w:r>
              <w:rPr>
                <w:sz w:val="24"/>
              </w:rPr>
              <w:t xml:space="preserve"> </w:t>
            </w:r>
          </w:p>
          <w:p w14:paraId="5D7BD0D8" w14:textId="77777777" w:rsidR="0089115B" w:rsidRDefault="00AC400D">
            <w:pPr>
              <w:spacing w:after="0" w:line="259" w:lineRule="auto"/>
              <w:ind w:left="0" w:firstLine="0"/>
            </w:pPr>
            <w:r>
              <w:rPr>
                <w:sz w:val="24"/>
              </w:rPr>
              <w:t xml:space="preserve"> </w:t>
            </w:r>
          </w:p>
          <w:p w14:paraId="7207E048" w14:textId="77777777" w:rsidR="0089115B" w:rsidRDefault="00AC400D">
            <w:pPr>
              <w:spacing w:after="0" w:line="259" w:lineRule="auto"/>
              <w:ind w:left="0" w:firstLine="0"/>
            </w:pPr>
            <w:r>
              <w:rPr>
                <w:sz w:val="24"/>
              </w:rPr>
              <w:t xml:space="preserve"> </w:t>
            </w:r>
          </w:p>
          <w:p w14:paraId="333426FD" w14:textId="77777777" w:rsidR="0089115B" w:rsidRDefault="00AC400D">
            <w:pPr>
              <w:spacing w:after="0" w:line="259" w:lineRule="auto"/>
              <w:ind w:left="0" w:firstLine="0"/>
            </w:pPr>
            <w:r>
              <w:rPr>
                <w:sz w:val="24"/>
              </w:rPr>
              <w:t xml:space="preserve"> </w:t>
            </w:r>
          </w:p>
          <w:p w14:paraId="72C8830F" w14:textId="77777777" w:rsidR="0089115B" w:rsidRDefault="00AC400D">
            <w:pPr>
              <w:spacing w:after="0" w:line="259" w:lineRule="auto"/>
              <w:ind w:left="0" w:firstLine="0"/>
            </w:pPr>
            <w:r>
              <w:rPr>
                <w:sz w:val="24"/>
              </w:rPr>
              <w:t xml:space="preserve"> </w:t>
            </w:r>
          </w:p>
          <w:p w14:paraId="1158DDC6" w14:textId="77777777" w:rsidR="0089115B" w:rsidRDefault="00AC400D">
            <w:pPr>
              <w:spacing w:after="0" w:line="259" w:lineRule="auto"/>
              <w:ind w:left="0" w:firstLine="0"/>
            </w:pPr>
            <w:r>
              <w:rPr>
                <w:sz w:val="24"/>
              </w:rPr>
              <w:t xml:space="preserve"> </w:t>
            </w:r>
          </w:p>
          <w:p w14:paraId="1940AA35" w14:textId="77777777" w:rsidR="0089115B" w:rsidRDefault="00AC400D">
            <w:pPr>
              <w:spacing w:after="0" w:line="259" w:lineRule="auto"/>
              <w:ind w:left="0" w:firstLine="0"/>
            </w:pPr>
            <w:r>
              <w:rPr>
                <w:sz w:val="24"/>
              </w:rPr>
              <w:t xml:space="preserve"> </w:t>
            </w:r>
          </w:p>
          <w:p w14:paraId="60CE6C59" w14:textId="77777777" w:rsidR="0089115B" w:rsidRDefault="00AC400D">
            <w:pPr>
              <w:spacing w:after="0" w:line="259" w:lineRule="auto"/>
              <w:ind w:left="0" w:firstLine="0"/>
            </w:pPr>
            <w:r>
              <w:rPr>
                <w:sz w:val="24"/>
              </w:rPr>
              <w:t xml:space="preserve"> </w:t>
            </w:r>
          </w:p>
          <w:p w14:paraId="6A1F7BE7" w14:textId="77777777" w:rsidR="0089115B" w:rsidRDefault="00AC400D">
            <w:pPr>
              <w:spacing w:after="7" w:line="259" w:lineRule="auto"/>
              <w:ind w:left="0" w:firstLine="0"/>
            </w:pPr>
            <w:r>
              <w:rPr>
                <w:sz w:val="24"/>
              </w:rPr>
              <w:t xml:space="preserve"> </w:t>
            </w:r>
          </w:p>
          <w:p w14:paraId="54E14A7F" w14:textId="77777777" w:rsidR="0089115B" w:rsidRDefault="00AC400D">
            <w:pPr>
              <w:spacing w:after="0" w:line="259" w:lineRule="auto"/>
              <w:ind w:left="0" w:firstLine="0"/>
            </w:pPr>
            <w:r>
              <w:rPr>
                <w:sz w:val="26"/>
              </w:rPr>
              <w:t xml:space="preserve"> </w:t>
            </w:r>
          </w:p>
          <w:p w14:paraId="61F3D475" w14:textId="77777777" w:rsidR="0089115B" w:rsidRDefault="00AC400D">
            <w:pPr>
              <w:spacing w:after="0" w:line="259" w:lineRule="auto"/>
              <w:ind w:left="106" w:firstLine="0"/>
            </w:pPr>
            <w:r>
              <w:rPr>
                <w:b/>
              </w:rPr>
              <w:t xml:space="preserve">Call-Off Contract description </w:t>
            </w:r>
          </w:p>
        </w:tc>
        <w:tc>
          <w:tcPr>
            <w:tcW w:w="4386" w:type="dxa"/>
            <w:tcBorders>
              <w:top w:val="single" w:sz="8" w:space="0" w:color="000000"/>
              <w:left w:val="single" w:sz="8" w:space="0" w:color="000000"/>
              <w:bottom w:val="single" w:sz="8" w:space="0" w:color="000000"/>
              <w:right w:val="single" w:sz="8" w:space="0" w:color="000000"/>
            </w:tcBorders>
          </w:tcPr>
          <w:p w14:paraId="622A830A" w14:textId="77777777" w:rsidR="0089115B" w:rsidRDefault="00AC400D">
            <w:pPr>
              <w:spacing w:after="49" w:line="255" w:lineRule="auto"/>
              <w:ind w:left="118" w:right="580" w:firstLine="0"/>
              <w:jc w:val="both"/>
            </w:pPr>
            <w:r>
              <w:t xml:space="preserve">The following functional requirements have been established from our user testing and Live-Trial pilot:- </w:t>
            </w:r>
          </w:p>
          <w:p w14:paraId="13F1FE1D" w14:textId="77777777" w:rsidR="0089115B" w:rsidRDefault="00AC400D">
            <w:pPr>
              <w:spacing w:after="0" w:line="259" w:lineRule="auto"/>
              <w:ind w:left="0" w:firstLine="0"/>
            </w:pPr>
            <w:r>
              <w:rPr>
                <w:sz w:val="26"/>
              </w:rPr>
              <w:t xml:space="preserve"> </w:t>
            </w:r>
          </w:p>
          <w:p w14:paraId="45AE4C17" w14:textId="77777777" w:rsidR="0089115B" w:rsidRDefault="00AC400D">
            <w:pPr>
              <w:numPr>
                <w:ilvl w:val="0"/>
                <w:numId w:val="32"/>
              </w:numPr>
              <w:spacing w:after="2" w:line="254" w:lineRule="auto"/>
              <w:ind w:right="233" w:hanging="144"/>
              <w:jc w:val="both"/>
            </w:pPr>
            <w:r>
              <w:t xml:space="preserve">Specialised electronic bundling tool designed for evidence and legal case </w:t>
            </w:r>
          </w:p>
          <w:p w14:paraId="4AA9F8FA" w14:textId="77777777" w:rsidR="0089115B" w:rsidRDefault="00AC400D">
            <w:pPr>
              <w:spacing w:after="50" w:line="254" w:lineRule="auto"/>
              <w:ind w:left="391" w:firstLine="0"/>
            </w:pPr>
            <w:r>
              <w:t xml:space="preserve">management or regulatory environments. </w:t>
            </w:r>
          </w:p>
          <w:p w14:paraId="75C17ADD" w14:textId="77777777" w:rsidR="0089115B" w:rsidRDefault="00AC400D">
            <w:pPr>
              <w:spacing w:after="0" w:line="259" w:lineRule="auto"/>
              <w:ind w:left="0" w:firstLine="0"/>
            </w:pPr>
            <w:r>
              <w:rPr>
                <w:sz w:val="26"/>
              </w:rPr>
              <w:t xml:space="preserve"> </w:t>
            </w:r>
          </w:p>
          <w:p w14:paraId="1A936DA5" w14:textId="77777777" w:rsidR="0089115B" w:rsidRDefault="00AC400D">
            <w:pPr>
              <w:numPr>
                <w:ilvl w:val="0"/>
                <w:numId w:val="32"/>
              </w:numPr>
              <w:spacing w:after="35" w:line="264" w:lineRule="auto"/>
              <w:ind w:right="233" w:hanging="144"/>
              <w:jc w:val="both"/>
            </w:pPr>
            <w:r>
              <w:t xml:space="preserve">Production of an OTC PI compliant format brief document in digital format that streamlines the processes of creation, review and hearing presentation in a digital format ‘e- bundle or e-brief’. </w:t>
            </w:r>
          </w:p>
          <w:p w14:paraId="24E20213" w14:textId="77777777" w:rsidR="0089115B" w:rsidRDefault="00AC400D">
            <w:pPr>
              <w:spacing w:after="0" w:line="259" w:lineRule="auto"/>
              <w:ind w:left="0" w:firstLine="0"/>
            </w:pPr>
            <w:r>
              <w:rPr>
                <w:sz w:val="26"/>
              </w:rPr>
              <w:t xml:space="preserve"> </w:t>
            </w:r>
          </w:p>
          <w:p w14:paraId="0D76500C" w14:textId="77777777" w:rsidR="0089115B" w:rsidRDefault="00AC400D">
            <w:pPr>
              <w:numPr>
                <w:ilvl w:val="0"/>
                <w:numId w:val="32"/>
              </w:numPr>
              <w:spacing w:after="48" w:line="255" w:lineRule="auto"/>
              <w:ind w:right="233" w:hanging="144"/>
              <w:jc w:val="both"/>
            </w:pPr>
            <w:r>
              <w:t xml:space="preserve">Able to view the bundle in real-time as the single ‘Master Version’ whilst bundle is accessed on-line by multiple users. </w:t>
            </w:r>
          </w:p>
          <w:p w14:paraId="0EE9983B" w14:textId="77777777" w:rsidR="0089115B" w:rsidRDefault="00AC400D">
            <w:pPr>
              <w:spacing w:after="0" w:line="259" w:lineRule="auto"/>
              <w:ind w:left="0" w:firstLine="0"/>
            </w:pPr>
            <w:r>
              <w:rPr>
                <w:sz w:val="26"/>
              </w:rPr>
              <w:t xml:space="preserve"> </w:t>
            </w:r>
          </w:p>
          <w:p w14:paraId="3281C7EE" w14:textId="77777777" w:rsidR="0089115B" w:rsidRDefault="00AC400D">
            <w:pPr>
              <w:numPr>
                <w:ilvl w:val="0"/>
                <w:numId w:val="32"/>
              </w:numPr>
              <w:spacing w:after="47" w:line="255" w:lineRule="auto"/>
              <w:ind w:right="233" w:hanging="144"/>
              <w:jc w:val="both"/>
            </w:pPr>
            <w:r>
              <w:t xml:space="preserve">Master online document bundle can be updated in near real-time when multiple users are accessing the bundle. </w:t>
            </w:r>
          </w:p>
          <w:p w14:paraId="37DFCDA7" w14:textId="77777777" w:rsidR="0089115B" w:rsidRDefault="00AC400D">
            <w:pPr>
              <w:spacing w:after="0" w:line="259" w:lineRule="auto"/>
              <w:ind w:left="0" w:firstLine="0"/>
            </w:pPr>
            <w:r>
              <w:rPr>
                <w:sz w:val="26"/>
              </w:rPr>
              <w:t xml:space="preserve"> </w:t>
            </w:r>
          </w:p>
          <w:p w14:paraId="1FE1517E" w14:textId="77777777" w:rsidR="0089115B" w:rsidRDefault="00AC400D">
            <w:pPr>
              <w:numPr>
                <w:ilvl w:val="0"/>
                <w:numId w:val="32"/>
              </w:numPr>
              <w:spacing w:after="0" w:line="259" w:lineRule="auto"/>
              <w:ind w:right="233" w:hanging="144"/>
              <w:jc w:val="both"/>
            </w:pPr>
            <w:r>
              <w:t xml:space="preserve">Proven experience of deployment of product in UK jurisdictions, justice administration and/or Regulatory processes. </w:t>
            </w:r>
          </w:p>
        </w:tc>
      </w:tr>
    </w:tbl>
    <w:p w14:paraId="77688BA4" w14:textId="77777777" w:rsidR="0089115B" w:rsidRDefault="0089115B">
      <w:pPr>
        <w:spacing w:after="0" w:line="259" w:lineRule="auto"/>
        <w:ind w:left="-619" w:right="989" w:firstLine="0"/>
      </w:pPr>
    </w:p>
    <w:tbl>
      <w:tblPr>
        <w:tblStyle w:val="TableGrid"/>
        <w:tblW w:w="8906" w:type="dxa"/>
        <w:tblInd w:w="449" w:type="dxa"/>
        <w:tblCellMar>
          <w:top w:w="12" w:type="dxa"/>
          <w:left w:w="12" w:type="dxa"/>
          <w:right w:w="97" w:type="dxa"/>
        </w:tblCellMar>
        <w:tblLook w:val="04A0" w:firstRow="1" w:lastRow="0" w:firstColumn="1" w:lastColumn="0" w:noHBand="0" w:noVBand="1"/>
      </w:tblPr>
      <w:tblGrid>
        <w:gridCol w:w="4520"/>
        <w:gridCol w:w="4386"/>
      </w:tblGrid>
      <w:tr w:rsidR="0089115B" w14:paraId="2F178FAC" w14:textId="77777777">
        <w:trPr>
          <w:trHeight w:val="13896"/>
        </w:trPr>
        <w:tc>
          <w:tcPr>
            <w:tcW w:w="4520" w:type="dxa"/>
            <w:tcBorders>
              <w:top w:val="single" w:sz="8" w:space="0" w:color="000000"/>
              <w:left w:val="single" w:sz="8" w:space="0" w:color="000000"/>
              <w:bottom w:val="single" w:sz="8" w:space="0" w:color="000000"/>
              <w:right w:val="single" w:sz="8" w:space="0" w:color="000000"/>
            </w:tcBorders>
          </w:tcPr>
          <w:p w14:paraId="00C20573" w14:textId="77777777" w:rsidR="0089115B" w:rsidRDefault="00AC400D">
            <w:pPr>
              <w:spacing w:after="0" w:line="259" w:lineRule="auto"/>
              <w:ind w:left="0" w:firstLine="0"/>
            </w:pPr>
            <w:r>
              <w:rPr>
                <w:rFonts w:ascii="Times New Roman" w:eastAsia="Times New Roman" w:hAnsi="Times New Roman" w:cs="Times New Roman"/>
              </w:rPr>
              <w:lastRenderedPageBreak/>
              <w:t xml:space="preserve"> </w:t>
            </w:r>
          </w:p>
        </w:tc>
        <w:tc>
          <w:tcPr>
            <w:tcW w:w="4386" w:type="dxa"/>
            <w:tcBorders>
              <w:top w:val="single" w:sz="8" w:space="0" w:color="000000"/>
              <w:left w:val="single" w:sz="8" w:space="0" w:color="000000"/>
              <w:bottom w:val="single" w:sz="8" w:space="0" w:color="000000"/>
              <w:right w:val="single" w:sz="8" w:space="0" w:color="000000"/>
            </w:tcBorders>
          </w:tcPr>
          <w:p w14:paraId="2E57AB6D" w14:textId="77777777" w:rsidR="0089115B" w:rsidRDefault="00AC400D">
            <w:pPr>
              <w:numPr>
                <w:ilvl w:val="0"/>
                <w:numId w:val="33"/>
              </w:numPr>
              <w:spacing w:after="40" w:line="255" w:lineRule="auto"/>
              <w:ind w:right="145" w:hanging="144"/>
              <w:jc w:val="both"/>
            </w:pPr>
            <w:r>
              <w:t xml:space="preserve">Platform to build bundles which automatically paginate &amp; index bundles from various formats (PDF, Bookmarked PDF, Zip folders and individual files from MS Office products e.g. MS Word, Excel etc.). </w:t>
            </w:r>
          </w:p>
          <w:p w14:paraId="7458333C" w14:textId="77777777" w:rsidR="0089115B" w:rsidRDefault="00AC400D">
            <w:pPr>
              <w:spacing w:after="0" w:line="259" w:lineRule="auto"/>
              <w:ind w:left="0" w:firstLine="0"/>
            </w:pPr>
            <w:r>
              <w:rPr>
                <w:sz w:val="28"/>
              </w:rPr>
              <w:t xml:space="preserve"> </w:t>
            </w:r>
          </w:p>
          <w:p w14:paraId="76B28ACE" w14:textId="77777777" w:rsidR="0089115B" w:rsidRDefault="00AC400D">
            <w:pPr>
              <w:numPr>
                <w:ilvl w:val="0"/>
                <w:numId w:val="33"/>
              </w:numPr>
              <w:spacing w:after="49" w:line="255" w:lineRule="auto"/>
              <w:ind w:right="145" w:hanging="144"/>
              <w:jc w:val="both"/>
            </w:pPr>
            <w:r>
              <w:t xml:space="preserve">Facility to incorporate multimedia files into case bundles (typically dash-cam and body-worn video formats). </w:t>
            </w:r>
          </w:p>
          <w:p w14:paraId="3A83E8C3" w14:textId="77777777" w:rsidR="0089115B" w:rsidRDefault="00AC400D">
            <w:pPr>
              <w:spacing w:after="0" w:line="259" w:lineRule="auto"/>
              <w:ind w:left="0" w:firstLine="0"/>
            </w:pPr>
            <w:r>
              <w:rPr>
                <w:sz w:val="26"/>
              </w:rPr>
              <w:t xml:space="preserve"> </w:t>
            </w:r>
          </w:p>
          <w:p w14:paraId="71855847" w14:textId="77777777" w:rsidR="0089115B" w:rsidRDefault="00AC400D">
            <w:pPr>
              <w:numPr>
                <w:ilvl w:val="0"/>
                <w:numId w:val="33"/>
              </w:numPr>
              <w:spacing w:after="45" w:line="260" w:lineRule="auto"/>
              <w:ind w:right="145" w:hanging="144"/>
              <w:jc w:val="both"/>
            </w:pPr>
            <w:r>
              <w:t xml:space="preserve">Ability to upload video and audio (‘Camera Grid’ matrix) dash-cam video formats for individual playback view/play from within the platform. </w:t>
            </w:r>
          </w:p>
          <w:p w14:paraId="23989B06" w14:textId="77777777" w:rsidR="0089115B" w:rsidRDefault="00AC400D">
            <w:pPr>
              <w:spacing w:after="0" w:line="238" w:lineRule="auto"/>
              <w:ind w:left="0" w:right="1023" w:firstLine="0"/>
            </w:pPr>
            <w:r>
              <w:rPr>
                <w:sz w:val="26"/>
              </w:rPr>
              <w:t xml:space="preserve"> </w:t>
            </w:r>
            <w:r>
              <w:t xml:space="preserve">• No file size upload limitations. </w:t>
            </w:r>
            <w:r>
              <w:rPr>
                <w:sz w:val="28"/>
              </w:rPr>
              <w:t xml:space="preserve"> </w:t>
            </w:r>
          </w:p>
          <w:p w14:paraId="307FF924" w14:textId="77777777" w:rsidR="0089115B" w:rsidRDefault="00AC400D">
            <w:pPr>
              <w:numPr>
                <w:ilvl w:val="0"/>
                <w:numId w:val="33"/>
              </w:numPr>
              <w:spacing w:after="40" w:line="259" w:lineRule="auto"/>
              <w:ind w:right="145" w:hanging="144"/>
              <w:jc w:val="both"/>
            </w:pPr>
            <w:r>
              <w:t xml:space="preserve">No user limits on individual bundle/cases. </w:t>
            </w:r>
          </w:p>
          <w:p w14:paraId="3885AA41" w14:textId="77777777" w:rsidR="0089115B" w:rsidRDefault="00AC400D">
            <w:pPr>
              <w:spacing w:after="0" w:line="259" w:lineRule="auto"/>
              <w:ind w:left="0" w:firstLine="0"/>
            </w:pPr>
            <w:r>
              <w:rPr>
                <w:sz w:val="26"/>
              </w:rPr>
              <w:t xml:space="preserve"> </w:t>
            </w:r>
          </w:p>
          <w:p w14:paraId="7AE140B9" w14:textId="77777777" w:rsidR="0089115B" w:rsidRDefault="00AC400D">
            <w:pPr>
              <w:numPr>
                <w:ilvl w:val="0"/>
                <w:numId w:val="33"/>
              </w:numPr>
              <w:spacing w:after="38" w:line="259" w:lineRule="auto"/>
              <w:ind w:right="145" w:hanging="144"/>
              <w:jc w:val="both"/>
            </w:pPr>
            <w:r>
              <w:t xml:space="preserve">Ability to ‘link’ cases together across the bundle platform. </w:t>
            </w:r>
          </w:p>
          <w:p w14:paraId="2E7CF37E" w14:textId="77777777" w:rsidR="0089115B" w:rsidRDefault="00AC400D">
            <w:pPr>
              <w:spacing w:after="0" w:line="259" w:lineRule="auto"/>
              <w:ind w:left="0" w:firstLine="0"/>
            </w:pPr>
            <w:r>
              <w:rPr>
                <w:sz w:val="26"/>
              </w:rPr>
              <w:t xml:space="preserve"> </w:t>
            </w:r>
          </w:p>
          <w:p w14:paraId="0A95ED09" w14:textId="77777777" w:rsidR="0089115B" w:rsidRDefault="00AC400D">
            <w:pPr>
              <w:numPr>
                <w:ilvl w:val="0"/>
                <w:numId w:val="33"/>
              </w:numPr>
              <w:spacing w:after="43" w:line="257" w:lineRule="auto"/>
              <w:ind w:right="145" w:hanging="144"/>
              <w:jc w:val="both"/>
            </w:pPr>
            <w:r>
              <w:t xml:space="preserve">Facility to upload audio &amp; image files without size limitations. </w:t>
            </w:r>
          </w:p>
          <w:p w14:paraId="34B337F4" w14:textId="77777777" w:rsidR="0089115B" w:rsidRDefault="00AC400D">
            <w:pPr>
              <w:spacing w:after="0" w:line="259" w:lineRule="auto"/>
              <w:ind w:left="0" w:firstLine="0"/>
            </w:pPr>
            <w:r>
              <w:rPr>
                <w:sz w:val="26"/>
              </w:rPr>
              <w:t xml:space="preserve"> </w:t>
            </w:r>
          </w:p>
          <w:p w14:paraId="5A7662A2" w14:textId="77777777" w:rsidR="0089115B" w:rsidRDefault="00AC400D">
            <w:pPr>
              <w:numPr>
                <w:ilvl w:val="0"/>
                <w:numId w:val="33"/>
              </w:numPr>
              <w:spacing w:after="40" w:line="259" w:lineRule="auto"/>
              <w:ind w:right="145" w:hanging="144"/>
              <w:jc w:val="both"/>
            </w:pPr>
            <w:r>
              <w:t xml:space="preserve">No page number limitations for finalised document bundle. </w:t>
            </w:r>
          </w:p>
          <w:p w14:paraId="0AB2B646" w14:textId="77777777" w:rsidR="0089115B" w:rsidRDefault="00AC400D">
            <w:pPr>
              <w:spacing w:after="0" w:line="259" w:lineRule="auto"/>
              <w:ind w:left="0" w:firstLine="0"/>
            </w:pPr>
            <w:r>
              <w:rPr>
                <w:sz w:val="26"/>
              </w:rPr>
              <w:t xml:space="preserve"> </w:t>
            </w:r>
          </w:p>
          <w:p w14:paraId="0507519B" w14:textId="77777777" w:rsidR="0089115B" w:rsidRDefault="00AC400D">
            <w:pPr>
              <w:numPr>
                <w:ilvl w:val="0"/>
                <w:numId w:val="33"/>
              </w:numPr>
              <w:spacing w:after="46" w:line="256" w:lineRule="auto"/>
              <w:ind w:right="145" w:hanging="144"/>
              <w:jc w:val="both"/>
            </w:pPr>
            <w:r>
              <w:t xml:space="preserve">Flexible access for collaborative working from any location and device- agnostic (typically desktop and mobile browser access). </w:t>
            </w:r>
          </w:p>
          <w:p w14:paraId="04D2674D" w14:textId="77777777" w:rsidR="0089115B" w:rsidRDefault="00AC400D">
            <w:pPr>
              <w:spacing w:after="0" w:line="259" w:lineRule="auto"/>
              <w:ind w:left="0" w:firstLine="0"/>
            </w:pPr>
            <w:r>
              <w:rPr>
                <w:sz w:val="26"/>
              </w:rPr>
              <w:t xml:space="preserve"> </w:t>
            </w:r>
          </w:p>
          <w:p w14:paraId="16D1AD19" w14:textId="77777777" w:rsidR="0089115B" w:rsidRDefault="00AC400D">
            <w:pPr>
              <w:numPr>
                <w:ilvl w:val="0"/>
                <w:numId w:val="33"/>
              </w:numPr>
              <w:spacing w:after="50" w:line="255" w:lineRule="auto"/>
              <w:ind w:right="145" w:hanging="144"/>
              <w:jc w:val="both"/>
            </w:pPr>
            <w:r>
              <w:t xml:space="preserve">Ability to share information required with relevant participants/users within the case bundle from different organisations. </w:t>
            </w:r>
          </w:p>
          <w:p w14:paraId="04EA4D6F" w14:textId="77777777" w:rsidR="0089115B" w:rsidRDefault="00AC400D">
            <w:pPr>
              <w:spacing w:after="0" w:line="259" w:lineRule="auto"/>
              <w:ind w:left="0" w:firstLine="0"/>
            </w:pPr>
            <w:r>
              <w:rPr>
                <w:sz w:val="26"/>
              </w:rPr>
              <w:t xml:space="preserve"> </w:t>
            </w:r>
          </w:p>
          <w:p w14:paraId="2BA95B64" w14:textId="77777777" w:rsidR="0089115B" w:rsidRDefault="00AC400D">
            <w:pPr>
              <w:numPr>
                <w:ilvl w:val="0"/>
                <w:numId w:val="33"/>
              </w:numPr>
              <w:spacing w:after="47" w:line="255" w:lineRule="auto"/>
              <w:ind w:right="145" w:hanging="144"/>
              <w:jc w:val="both"/>
            </w:pPr>
            <w:r>
              <w:t xml:space="preserve">Ability to restrict access to sections or information within the content of the bundle not applicable to some users of the bundle. </w:t>
            </w:r>
          </w:p>
          <w:p w14:paraId="1B23CA6C" w14:textId="77777777" w:rsidR="0089115B" w:rsidRDefault="00AC400D">
            <w:pPr>
              <w:spacing w:after="0" w:line="259" w:lineRule="auto"/>
              <w:ind w:left="0" w:firstLine="0"/>
            </w:pPr>
            <w:r>
              <w:rPr>
                <w:sz w:val="26"/>
              </w:rPr>
              <w:t xml:space="preserve"> </w:t>
            </w:r>
          </w:p>
          <w:p w14:paraId="47194276" w14:textId="77777777" w:rsidR="0089115B" w:rsidRDefault="00AC400D">
            <w:pPr>
              <w:numPr>
                <w:ilvl w:val="0"/>
                <w:numId w:val="33"/>
              </w:numPr>
              <w:spacing w:after="0" w:line="259" w:lineRule="auto"/>
              <w:ind w:right="145" w:hanging="144"/>
              <w:jc w:val="both"/>
            </w:pPr>
            <w:r>
              <w:t xml:space="preserve">Ability to time-limit the access and upload permissions given to ‘external’ users </w:t>
            </w:r>
          </w:p>
        </w:tc>
      </w:tr>
    </w:tbl>
    <w:p w14:paraId="35EF750E" w14:textId="77777777" w:rsidR="0089115B" w:rsidRDefault="0089115B">
      <w:pPr>
        <w:spacing w:after="0" w:line="259" w:lineRule="auto"/>
        <w:ind w:left="-619" w:right="989" w:firstLine="0"/>
      </w:pPr>
    </w:p>
    <w:tbl>
      <w:tblPr>
        <w:tblStyle w:val="TableGrid"/>
        <w:tblW w:w="8906" w:type="dxa"/>
        <w:tblInd w:w="449" w:type="dxa"/>
        <w:tblCellMar>
          <w:top w:w="12" w:type="dxa"/>
          <w:left w:w="12" w:type="dxa"/>
          <w:right w:w="92" w:type="dxa"/>
        </w:tblCellMar>
        <w:tblLook w:val="04A0" w:firstRow="1" w:lastRow="0" w:firstColumn="1" w:lastColumn="0" w:noHBand="0" w:noVBand="1"/>
      </w:tblPr>
      <w:tblGrid>
        <w:gridCol w:w="4520"/>
        <w:gridCol w:w="4386"/>
      </w:tblGrid>
      <w:tr w:rsidR="0089115B" w14:paraId="57B9B7EB" w14:textId="77777777">
        <w:trPr>
          <w:trHeight w:val="14395"/>
        </w:trPr>
        <w:tc>
          <w:tcPr>
            <w:tcW w:w="4520" w:type="dxa"/>
            <w:tcBorders>
              <w:top w:val="single" w:sz="8" w:space="0" w:color="000000"/>
              <w:left w:val="single" w:sz="8" w:space="0" w:color="000000"/>
              <w:bottom w:val="single" w:sz="8" w:space="0" w:color="000000"/>
              <w:right w:val="single" w:sz="8" w:space="0" w:color="000000"/>
            </w:tcBorders>
          </w:tcPr>
          <w:p w14:paraId="3E6A5D12" w14:textId="77777777" w:rsidR="0089115B" w:rsidRDefault="00AC400D">
            <w:pPr>
              <w:spacing w:after="0" w:line="259" w:lineRule="auto"/>
              <w:ind w:left="0" w:firstLine="0"/>
            </w:pPr>
            <w:r>
              <w:rPr>
                <w:rFonts w:ascii="Times New Roman" w:eastAsia="Times New Roman" w:hAnsi="Times New Roman" w:cs="Times New Roman"/>
              </w:rPr>
              <w:lastRenderedPageBreak/>
              <w:t xml:space="preserve"> </w:t>
            </w:r>
          </w:p>
        </w:tc>
        <w:tc>
          <w:tcPr>
            <w:tcW w:w="4386" w:type="dxa"/>
            <w:tcBorders>
              <w:top w:val="single" w:sz="8" w:space="0" w:color="000000"/>
              <w:left w:val="single" w:sz="8" w:space="0" w:color="000000"/>
              <w:bottom w:val="single" w:sz="8" w:space="0" w:color="000000"/>
              <w:right w:val="single" w:sz="8" w:space="0" w:color="000000"/>
            </w:tcBorders>
          </w:tcPr>
          <w:p w14:paraId="11816438" w14:textId="77777777" w:rsidR="0089115B" w:rsidRDefault="00AC400D">
            <w:pPr>
              <w:numPr>
                <w:ilvl w:val="0"/>
                <w:numId w:val="34"/>
              </w:numPr>
              <w:spacing w:after="0" w:line="230" w:lineRule="auto"/>
              <w:ind w:right="83" w:hanging="144"/>
              <w:jc w:val="both"/>
            </w:pPr>
            <w:r>
              <w:t xml:space="preserve">Full case audit trail reporting. </w:t>
            </w:r>
            <w:r>
              <w:rPr>
                <w:sz w:val="28"/>
              </w:rPr>
              <w:t xml:space="preserve"> </w:t>
            </w:r>
          </w:p>
          <w:p w14:paraId="2BEE624E" w14:textId="77777777" w:rsidR="0089115B" w:rsidRDefault="00AC400D">
            <w:pPr>
              <w:numPr>
                <w:ilvl w:val="0"/>
                <w:numId w:val="34"/>
              </w:numPr>
              <w:spacing w:after="48" w:line="254" w:lineRule="auto"/>
              <w:ind w:right="83" w:hanging="144"/>
              <w:jc w:val="both"/>
            </w:pPr>
            <w:r>
              <w:t xml:space="preserve">Ability to present the bundle digitally in a virtual/hybrid or in-person hearing environments without sharing of personal notes and comments. </w:t>
            </w:r>
          </w:p>
          <w:p w14:paraId="733E1962" w14:textId="77777777" w:rsidR="0089115B" w:rsidRDefault="00AC400D">
            <w:pPr>
              <w:spacing w:after="0" w:line="259" w:lineRule="auto"/>
              <w:ind w:left="0" w:firstLine="0"/>
            </w:pPr>
            <w:r>
              <w:rPr>
                <w:sz w:val="26"/>
              </w:rPr>
              <w:t xml:space="preserve"> </w:t>
            </w:r>
          </w:p>
          <w:p w14:paraId="3060B6A5" w14:textId="77777777" w:rsidR="0089115B" w:rsidRDefault="00AC400D">
            <w:pPr>
              <w:numPr>
                <w:ilvl w:val="0"/>
                <w:numId w:val="34"/>
              </w:numPr>
              <w:spacing w:after="46" w:line="256" w:lineRule="auto"/>
              <w:ind w:right="83" w:hanging="144"/>
              <w:jc w:val="both"/>
            </w:pPr>
            <w:r>
              <w:t xml:space="preserve">Ability to direct users present during the PI hearing from within the platform to directly relevant information from a page or section in real-time. </w:t>
            </w:r>
          </w:p>
          <w:p w14:paraId="094B9D1B" w14:textId="77777777" w:rsidR="0089115B" w:rsidRDefault="00AC400D">
            <w:pPr>
              <w:spacing w:after="0" w:line="259" w:lineRule="auto"/>
              <w:ind w:left="0" w:firstLine="0"/>
            </w:pPr>
            <w:r>
              <w:rPr>
                <w:sz w:val="26"/>
              </w:rPr>
              <w:t xml:space="preserve"> </w:t>
            </w:r>
          </w:p>
          <w:p w14:paraId="34D6BB06" w14:textId="77777777" w:rsidR="0089115B" w:rsidRDefault="00AC400D">
            <w:pPr>
              <w:numPr>
                <w:ilvl w:val="0"/>
                <w:numId w:val="34"/>
              </w:numPr>
              <w:spacing w:after="2" w:line="254" w:lineRule="auto"/>
              <w:ind w:right="83" w:hanging="144"/>
              <w:jc w:val="both"/>
            </w:pPr>
            <w:r>
              <w:t xml:space="preserve">Users can be registered to the system using role specific profiles e.g. </w:t>
            </w:r>
          </w:p>
          <w:p w14:paraId="2CD1A115" w14:textId="77777777" w:rsidR="0089115B" w:rsidRDefault="00AC400D">
            <w:pPr>
              <w:spacing w:after="44" w:line="256" w:lineRule="auto"/>
              <w:ind w:left="391" w:right="185" w:firstLine="0"/>
              <w:jc w:val="both"/>
            </w:pPr>
            <w:r>
              <w:t xml:space="preserve">Caseworker, Traffic Commissioner, Licence Operator, Transport Manager, Legal Representative etc. </w:t>
            </w:r>
          </w:p>
          <w:p w14:paraId="011D7C8C" w14:textId="77777777" w:rsidR="0089115B" w:rsidRDefault="00AC400D">
            <w:pPr>
              <w:spacing w:after="0" w:line="259" w:lineRule="auto"/>
              <w:ind w:left="0" w:firstLine="0"/>
            </w:pPr>
            <w:r>
              <w:rPr>
                <w:sz w:val="26"/>
              </w:rPr>
              <w:t xml:space="preserve"> </w:t>
            </w:r>
          </w:p>
          <w:p w14:paraId="633FB922" w14:textId="77777777" w:rsidR="0089115B" w:rsidRDefault="00AC400D">
            <w:pPr>
              <w:numPr>
                <w:ilvl w:val="0"/>
                <w:numId w:val="34"/>
              </w:numPr>
              <w:spacing w:after="53" w:line="254" w:lineRule="auto"/>
              <w:ind w:right="83" w:hanging="144"/>
              <w:jc w:val="both"/>
            </w:pPr>
            <w:r>
              <w:t xml:space="preserve">Download the full or part document bundle in PDF format for long-term storage and retention. </w:t>
            </w:r>
          </w:p>
          <w:p w14:paraId="1EAE48FD" w14:textId="77777777" w:rsidR="0089115B" w:rsidRDefault="00AC400D">
            <w:pPr>
              <w:spacing w:after="0" w:line="259" w:lineRule="auto"/>
              <w:ind w:left="0" w:firstLine="0"/>
            </w:pPr>
            <w:r>
              <w:rPr>
                <w:sz w:val="26"/>
              </w:rPr>
              <w:t xml:space="preserve"> </w:t>
            </w:r>
          </w:p>
          <w:p w14:paraId="1F32C59D" w14:textId="77777777" w:rsidR="0089115B" w:rsidRDefault="00AC400D">
            <w:pPr>
              <w:numPr>
                <w:ilvl w:val="0"/>
                <w:numId w:val="34"/>
              </w:numPr>
              <w:spacing w:after="44" w:line="255" w:lineRule="auto"/>
              <w:ind w:right="83" w:hanging="144"/>
              <w:jc w:val="both"/>
            </w:pPr>
            <w:r>
              <w:t xml:space="preserve">Ability to ‘interleaf’ new documents/sections without the need to restart the full bundle pagination. </w:t>
            </w:r>
          </w:p>
          <w:p w14:paraId="79D3D83F" w14:textId="77777777" w:rsidR="0089115B" w:rsidRDefault="00AC400D">
            <w:pPr>
              <w:spacing w:after="0" w:line="259" w:lineRule="auto"/>
              <w:ind w:left="0" w:firstLine="0"/>
            </w:pPr>
            <w:r>
              <w:rPr>
                <w:sz w:val="26"/>
              </w:rPr>
              <w:t xml:space="preserve"> </w:t>
            </w:r>
          </w:p>
          <w:p w14:paraId="4F1BDC47" w14:textId="77777777" w:rsidR="0089115B" w:rsidRDefault="00AC400D">
            <w:pPr>
              <w:numPr>
                <w:ilvl w:val="0"/>
                <w:numId w:val="34"/>
              </w:numPr>
              <w:spacing w:after="47" w:line="255" w:lineRule="auto"/>
              <w:ind w:right="83" w:hanging="144"/>
              <w:jc w:val="both"/>
            </w:pPr>
            <w:r>
              <w:t xml:space="preserve">Platform can use pre-defined bundle templates for differing bundle types e.g. Restricted Licence Brief, Standard Operator Brief, Driver Conduct bundle format types. </w:t>
            </w:r>
          </w:p>
          <w:p w14:paraId="7ADE5F24" w14:textId="77777777" w:rsidR="0089115B" w:rsidRDefault="00AC400D">
            <w:pPr>
              <w:spacing w:after="0" w:line="259" w:lineRule="auto"/>
              <w:ind w:left="0" w:firstLine="0"/>
            </w:pPr>
            <w:r>
              <w:rPr>
                <w:sz w:val="26"/>
              </w:rPr>
              <w:t xml:space="preserve"> </w:t>
            </w:r>
          </w:p>
          <w:p w14:paraId="3FF4CFA1" w14:textId="77777777" w:rsidR="0089115B" w:rsidRDefault="00AC400D">
            <w:pPr>
              <w:numPr>
                <w:ilvl w:val="0"/>
                <w:numId w:val="34"/>
              </w:numPr>
              <w:spacing w:after="47" w:line="255" w:lineRule="auto"/>
              <w:ind w:right="83" w:hanging="144"/>
              <w:jc w:val="both"/>
            </w:pPr>
            <w:r>
              <w:t xml:space="preserve">Optical Character Recognition (OCR) processes on upload/bundle creation to allow for full key-word search across the whole bundle document. </w:t>
            </w:r>
          </w:p>
          <w:p w14:paraId="2DCE2E87" w14:textId="77777777" w:rsidR="0089115B" w:rsidRDefault="00AC400D">
            <w:pPr>
              <w:spacing w:after="0" w:line="259" w:lineRule="auto"/>
              <w:ind w:left="0" w:firstLine="0"/>
            </w:pPr>
            <w:r>
              <w:rPr>
                <w:sz w:val="26"/>
              </w:rPr>
              <w:t xml:space="preserve"> </w:t>
            </w:r>
          </w:p>
          <w:p w14:paraId="59DBBF1E" w14:textId="77777777" w:rsidR="0089115B" w:rsidRDefault="00AC400D">
            <w:pPr>
              <w:numPr>
                <w:ilvl w:val="0"/>
                <w:numId w:val="34"/>
              </w:numPr>
              <w:spacing w:after="46" w:line="256" w:lineRule="auto"/>
              <w:ind w:right="83" w:hanging="144"/>
              <w:jc w:val="both"/>
            </w:pPr>
            <w:r>
              <w:t xml:space="preserve">Search facility that can perform proximity, </w:t>
            </w:r>
            <w:proofErr w:type="spellStart"/>
            <w:r>
              <w:t>boolean</w:t>
            </w:r>
            <w:proofErr w:type="spellEnd"/>
            <w:r>
              <w:t xml:space="preserve">, wildcard and fuzzy logic on keyword searching of bundle documents. </w:t>
            </w:r>
          </w:p>
          <w:p w14:paraId="5E3FC613" w14:textId="77777777" w:rsidR="0089115B" w:rsidRDefault="00AC400D">
            <w:pPr>
              <w:spacing w:after="0" w:line="259" w:lineRule="auto"/>
              <w:ind w:left="0" w:firstLine="0"/>
            </w:pPr>
            <w:r>
              <w:rPr>
                <w:sz w:val="26"/>
              </w:rPr>
              <w:t xml:space="preserve"> </w:t>
            </w:r>
          </w:p>
          <w:p w14:paraId="4F9EC17C" w14:textId="77777777" w:rsidR="0089115B" w:rsidRDefault="00AC400D">
            <w:pPr>
              <w:numPr>
                <w:ilvl w:val="0"/>
                <w:numId w:val="34"/>
              </w:numPr>
              <w:spacing w:after="40" w:line="259" w:lineRule="auto"/>
              <w:ind w:right="83" w:hanging="144"/>
              <w:jc w:val="both"/>
            </w:pPr>
            <w:r>
              <w:t xml:space="preserve">A level of OCR which will handle handwriting character recognition. </w:t>
            </w:r>
          </w:p>
          <w:p w14:paraId="1871922F" w14:textId="77777777" w:rsidR="0089115B" w:rsidRDefault="00AC400D">
            <w:pPr>
              <w:spacing w:after="0" w:line="259" w:lineRule="auto"/>
              <w:ind w:left="0" w:firstLine="0"/>
            </w:pPr>
            <w:r>
              <w:rPr>
                <w:sz w:val="26"/>
              </w:rPr>
              <w:t xml:space="preserve"> </w:t>
            </w:r>
          </w:p>
          <w:p w14:paraId="5801CA46" w14:textId="77777777" w:rsidR="0089115B" w:rsidRDefault="00AC400D">
            <w:pPr>
              <w:numPr>
                <w:ilvl w:val="0"/>
                <w:numId w:val="34"/>
              </w:numPr>
              <w:spacing w:after="0" w:line="259" w:lineRule="auto"/>
              <w:ind w:right="83" w:hanging="144"/>
              <w:jc w:val="both"/>
            </w:pPr>
            <w:r>
              <w:t xml:space="preserve">Ability to add annotations (highlight), comments and electronic “Post-It” notes and link (hyperlink) between sections/pages across the bundle document. </w:t>
            </w:r>
          </w:p>
        </w:tc>
      </w:tr>
    </w:tbl>
    <w:p w14:paraId="0AD1A012" w14:textId="77777777" w:rsidR="0089115B" w:rsidRDefault="0089115B">
      <w:pPr>
        <w:spacing w:after="0" w:line="259" w:lineRule="auto"/>
        <w:ind w:left="-619" w:right="989" w:firstLine="0"/>
      </w:pPr>
    </w:p>
    <w:tbl>
      <w:tblPr>
        <w:tblStyle w:val="TableGrid"/>
        <w:tblW w:w="8906" w:type="dxa"/>
        <w:tblInd w:w="449" w:type="dxa"/>
        <w:tblCellMar>
          <w:top w:w="12" w:type="dxa"/>
          <w:left w:w="12" w:type="dxa"/>
          <w:right w:w="104" w:type="dxa"/>
        </w:tblCellMar>
        <w:tblLook w:val="04A0" w:firstRow="1" w:lastRow="0" w:firstColumn="1" w:lastColumn="0" w:noHBand="0" w:noVBand="1"/>
      </w:tblPr>
      <w:tblGrid>
        <w:gridCol w:w="4520"/>
        <w:gridCol w:w="4386"/>
      </w:tblGrid>
      <w:tr w:rsidR="0089115B" w14:paraId="794779C1" w14:textId="77777777">
        <w:trPr>
          <w:trHeight w:val="14244"/>
        </w:trPr>
        <w:tc>
          <w:tcPr>
            <w:tcW w:w="4520" w:type="dxa"/>
            <w:tcBorders>
              <w:top w:val="single" w:sz="8" w:space="0" w:color="000000"/>
              <w:left w:val="single" w:sz="8" w:space="0" w:color="000000"/>
              <w:bottom w:val="single" w:sz="8" w:space="0" w:color="000000"/>
              <w:right w:val="single" w:sz="8" w:space="0" w:color="000000"/>
            </w:tcBorders>
          </w:tcPr>
          <w:p w14:paraId="26F68305" w14:textId="77777777" w:rsidR="0089115B" w:rsidRDefault="00AC400D">
            <w:pPr>
              <w:spacing w:after="0" w:line="259" w:lineRule="auto"/>
              <w:ind w:left="0" w:firstLine="0"/>
            </w:pPr>
            <w:r>
              <w:rPr>
                <w:rFonts w:ascii="Times New Roman" w:eastAsia="Times New Roman" w:hAnsi="Times New Roman" w:cs="Times New Roman"/>
              </w:rPr>
              <w:lastRenderedPageBreak/>
              <w:t xml:space="preserve"> </w:t>
            </w:r>
          </w:p>
        </w:tc>
        <w:tc>
          <w:tcPr>
            <w:tcW w:w="4386" w:type="dxa"/>
            <w:tcBorders>
              <w:top w:val="single" w:sz="8" w:space="0" w:color="000000"/>
              <w:left w:val="single" w:sz="8" w:space="0" w:color="000000"/>
              <w:bottom w:val="single" w:sz="8" w:space="0" w:color="000000"/>
              <w:right w:val="single" w:sz="8" w:space="0" w:color="000000"/>
            </w:tcBorders>
          </w:tcPr>
          <w:p w14:paraId="5A0D1E4C" w14:textId="77777777" w:rsidR="0089115B" w:rsidRDefault="00AC400D">
            <w:pPr>
              <w:numPr>
                <w:ilvl w:val="0"/>
                <w:numId w:val="35"/>
              </w:numPr>
              <w:spacing w:after="46" w:line="256" w:lineRule="auto"/>
              <w:ind w:hanging="144"/>
              <w:jc w:val="both"/>
            </w:pPr>
            <w:r>
              <w:t xml:space="preserve">Capability to upload information from DVSA data sources via an API interface. </w:t>
            </w:r>
          </w:p>
          <w:p w14:paraId="44502E63" w14:textId="77777777" w:rsidR="0089115B" w:rsidRDefault="00AC400D">
            <w:pPr>
              <w:spacing w:after="0" w:line="259" w:lineRule="auto"/>
              <w:ind w:left="0" w:firstLine="0"/>
            </w:pPr>
            <w:r>
              <w:rPr>
                <w:sz w:val="26"/>
              </w:rPr>
              <w:t xml:space="preserve"> </w:t>
            </w:r>
          </w:p>
          <w:p w14:paraId="53107191" w14:textId="77777777" w:rsidR="0089115B" w:rsidRDefault="00AC400D">
            <w:pPr>
              <w:numPr>
                <w:ilvl w:val="0"/>
                <w:numId w:val="35"/>
              </w:numPr>
              <w:spacing w:after="45" w:line="254" w:lineRule="auto"/>
              <w:ind w:hanging="144"/>
              <w:jc w:val="both"/>
            </w:pPr>
            <w:r>
              <w:t xml:space="preserve">2-Factor Authentication functionality to mobile Short Messaging Service (SMS). </w:t>
            </w:r>
          </w:p>
          <w:p w14:paraId="38E1AD34" w14:textId="77777777" w:rsidR="0089115B" w:rsidRDefault="00AC400D">
            <w:pPr>
              <w:spacing w:after="0" w:line="259" w:lineRule="auto"/>
              <w:ind w:left="0" w:firstLine="0"/>
            </w:pPr>
            <w:r>
              <w:rPr>
                <w:sz w:val="26"/>
              </w:rPr>
              <w:t xml:space="preserve"> </w:t>
            </w:r>
          </w:p>
          <w:p w14:paraId="44BE8273" w14:textId="77777777" w:rsidR="0089115B" w:rsidRDefault="00AC400D">
            <w:pPr>
              <w:numPr>
                <w:ilvl w:val="0"/>
                <w:numId w:val="35"/>
              </w:numPr>
              <w:spacing w:after="47" w:line="255" w:lineRule="auto"/>
              <w:ind w:hanging="144"/>
              <w:jc w:val="both"/>
            </w:pPr>
            <w:r>
              <w:t xml:space="preserve">Meet the international WCAG 2.0 accessibility standard, ability to use audio screen readers, adaptive hardware such as specialist mouse and keyboard etc. </w:t>
            </w:r>
          </w:p>
          <w:p w14:paraId="5B9F5875" w14:textId="77777777" w:rsidR="0089115B" w:rsidRDefault="00AC400D">
            <w:pPr>
              <w:spacing w:after="0" w:line="259" w:lineRule="auto"/>
              <w:ind w:left="0" w:firstLine="0"/>
            </w:pPr>
            <w:r>
              <w:rPr>
                <w:sz w:val="26"/>
              </w:rPr>
              <w:t xml:space="preserve"> </w:t>
            </w:r>
          </w:p>
          <w:p w14:paraId="0B1162D0" w14:textId="77777777" w:rsidR="0089115B" w:rsidRDefault="00AC400D">
            <w:pPr>
              <w:numPr>
                <w:ilvl w:val="0"/>
                <w:numId w:val="35"/>
              </w:numPr>
              <w:spacing w:after="52" w:line="255" w:lineRule="auto"/>
              <w:ind w:hanging="144"/>
              <w:jc w:val="both"/>
            </w:pPr>
            <w:r>
              <w:t xml:space="preserve">Secure download of bundle document through a time limited link. </w:t>
            </w:r>
          </w:p>
          <w:p w14:paraId="35088507" w14:textId="77777777" w:rsidR="0089115B" w:rsidRDefault="00AC400D">
            <w:pPr>
              <w:spacing w:after="0" w:line="259" w:lineRule="auto"/>
              <w:ind w:left="0" w:firstLine="0"/>
            </w:pPr>
            <w:r>
              <w:rPr>
                <w:sz w:val="26"/>
              </w:rPr>
              <w:t xml:space="preserve"> </w:t>
            </w:r>
          </w:p>
          <w:p w14:paraId="22E4319D" w14:textId="77777777" w:rsidR="0089115B" w:rsidRDefault="00AC400D">
            <w:pPr>
              <w:numPr>
                <w:ilvl w:val="0"/>
                <w:numId w:val="35"/>
              </w:numPr>
              <w:spacing w:after="48" w:line="254" w:lineRule="auto"/>
              <w:ind w:hanging="144"/>
              <w:jc w:val="both"/>
            </w:pPr>
            <w:r>
              <w:t xml:space="preserve">Upload of files via dedicated time limited link. </w:t>
            </w:r>
          </w:p>
          <w:p w14:paraId="2750263C" w14:textId="77777777" w:rsidR="0089115B" w:rsidRDefault="00AC400D">
            <w:pPr>
              <w:spacing w:after="0" w:line="259" w:lineRule="auto"/>
              <w:ind w:left="0" w:firstLine="0"/>
            </w:pPr>
            <w:r>
              <w:rPr>
                <w:sz w:val="26"/>
              </w:rPr>
              <w:t xml:space="preserve"> </w:t>
            </w:r>
          </w:p>
          <w:p w14:paraId="48D7893D" w14:textId="77777777" w:rsidR="0089115B" w:rsidRDefault="00AC400D">
            <w:pPr>
              <w:numPr>
                <w:ilvl w:val="0"/>
                <w:numId w:val="35"/>
              </w:numPr>
              <w:spacing w:after="47" w:line="255" w:lineRule="auto"/>
              <w:ind w:hanging="144"/>
              <w:jc w:val="both"/>
            </w:pPr>
            <w:r>
              <w:t xml:space="preserve">Provision of tailored live-online training for caseworker, Clerk and Traffic Commissioner (Judicial) user roles </w:t>
            </w:r>
          </w:p>
          <w:p w14:paraId="0FB8C0E8" w14:textId="77777777" w:rsidR="0089115B" w:rsidRDefault="00AC400D">
            <w:pPr>
              <w:spacing w:after="0" w:line="259" w:lineRule="auto"/>
              <w:ind w:left="0" w:firstLine="0"/>
            </w:pPr>
            <w:r>
              <w:rPr>
                <w:sz w:val="26"/>
              </w:rPr>
              <w:t xml:space="preserve"> </w:t>
            </w:r>
          </w:p>
          <w:p w14:paraId="3DCD2C4B" w14:textId="77777777" w:rsidR="0089115B" w:rsidRDefault="00AC400D">
            <w:pPr>
              <w:numPr>
                <w:ilvl w:val="0"/>
                <w:numId w:val="35"/>
              </w:numPr>
              <w:spacing w:after="49" w:line="255" w:lineRule="auto"/>
              <w:ind w:hanging="144"/>
              <w:jc w:val="both"/>
            </w:pPr>
            <w:r>
              <w:t xml:space="preserve">Provision of training resources (video and written guidance) available to external users on core activity and use of the platform. </w:t>
            </w:r>
          </w:p>
          <w:p w14:paraId="032912F0" w14:textId="77777777" w:rsidR="0089115B" w:rsidRDefault="00AC400D">
            <w:pPr>
              <w:spacing w:after="0" w:line="259" w:lineRule="auto"/>
              <w:ind w:left="0" w:firstLine="0"/>
            </w:pPr>
            <w:r>
              <w:rPr>
                <w:sz w:val="26"/>
              </w:rPr>
              <w:t xml:space="preserve"> </w:t>
            </w:r>
          </w:p>
          <w:p w14:paraId="59C844EC" w14:textId="77777777" w:rsidR="0089115B" w:rsidRDefault="00AC400D">
            <w:pPr>
              <w:numPr>
                <w:ilvl w:val="0"/>
                <w:numId w:val="35"/>
              </w:numPr>
              <w:spacing w:after="49" w:line="255" w:lineRule="auto"/>
              <w:ind w:hanging="144"/>
              <w:jc w:val="both"/>
            </w:pPr>
            <w:r>
              <w:t xml:space="preserve">Allow an Operator/Witness to add </w:t>
            </w:r>
            <w:proofErr w:type="spellStart"/>
            <w:r>
              <w:t>add</w:t>
            </w:r>
            <w:proofErr w:type="spellEnd"/>
            <w:r>
              <w:t xml:space="preserve">- hoc digital markup notes on a document in the bundle during the hearing. </w:t>
            </w:r>
          </w:p>
          <w:p w14:paraId="7308F35E" w14:textId="77777777" w:rsidR="0089115B" w:rsidRDefault="00AC400D">
            <w:pPr>
              <w:spacing w:after="0" w:line="259" w:lineRule="auto"/>
              <w:ind w:left="0" w:firstLine="0"/>
            </w:pPr>
            <w:r>
              <w:rPr>
                <w:sz w:val="26"/>
              </w:rPr>
              <w:t xml:space="preserve"> </w:t>
            </w:r>
          </w:p>
          <w:p w14:paraId="396D41A1" w14:textId="77777777" w:rsidR="0089115B" w:rsidRDefault="00AC400D">
            <w:pPr>
              <w:spacing w:after="40" w:line="259" w:lineRule="auto"/>
              <w:ind w:left="118" w:firstLine="0"/>
            </w:pPr>
            <w:r>
              <w:rPr>
                <w:b/>
              </w:rPr>
              <w:t xml:space="preserve">Performance Requirements </w:t>
            </w:r>
          </w:p>
          <w:p w14:paraId="2F7B874B" w14:textId="77777777" w:rsidR="0089115B" w:rsidRDefault="00AC400D">
            <w:pPr>
              <w:spacing w:after="0" w:line="259" w:lineRule="auto"/>
              <w:ind w:left="0" w:firstLine="0"/>
            </w:pPr>
            <w:r>
              <w:rPr>
                <w:sz w:val="28"/>
              </w:rPr>
              <w:t xml:space="preserve"> </w:t>
            </w:r>
          </w:p>
          <w:p w14:paraId="31021EDD" w14:textId="77777777" w:rsidR="0089115B" w:rsidRDefault="00AC400D">
            <w:pPr>
              <w:numPr>
                <w:ilvl w:val="0"/>
                <w:numId w:val="35"/>
              </w:numPr>
              <w:spacing w:after="0" w:line="257" w:lineRule="auto"/>
              <w:ind w:hanging="144"/>
              <w:jc w:val="both"/>
            </w:pPr>
            <w:r>
              <w:t xml:space="preserve">Expected ‘bundle page’ total volume in be typically 500k pages per annum </w:t>
            </w:r>
          </w:p>
          <w:p w14:paraId="3966DD3A" w14:textId="77777777" w:rsidR="0089115B" w:rsidRDefault="00AC400D">
            <w:pPr>
              <w:spacing w:after="46" w:line="259" w:lineRule="auto"/>
              <w:ind w:left="391" w:firstLine="0"/>
            </w:pPr>
            <w:r>
              <w:t xml:space="preserve">(est.) </w:t>
            </w:r>
          </w:p>
          <w:p w14:paraId="3A41C4D9" w14:textId="77777777" w:rsidR="0089115B" w:rsidRDefault="00AC400D">
            <w:pPr>
              <w:spacing w:after="0" w:line="259" w:lineRule="auto"/>
              <w:ind w:left="0" w:firstLine="0"/>
            </w:pPr>
            <w:r>
              <w:rPr>
                <w:sz w:val="26"/>
              </w:rPr>
              <w:t xml:space="preserve"> </w:t>
            </w:r>
          </w:p>
          <w:p w14:paraId="08299D51" w14:textId="77777777" w:rsidR="0089115B" w:rsidRDefault="00AC400D">
            <w:pPr>
              <w:numPr>
                <w:ilvl w:val="0"/>
                <w:numId w:val="35"/>
              </w:numPr>
              <w:spacing w:after="38" w:line="259" w:lineRule="auto"/>
              <w:ind w:hanging="144"/>
              <w:jc w:val="both"/>
            </w:pPr>
            <w:r>
              <w:t xml:space="preserve">2076 PI Hearings (2021/22 volumes) </w:t>
            </w:r>
          </w:p>
          <w:p w14:paraId="3F84CFCB" w14:textId="77777777" w:rsidR="0089115B" w:rsidRDefault="00AC400D">
            <w:pPr>
              <w:spacing w:after="0" w:line="259" w:lineRule="auto"/>
              <w:ind w:left="0" w:firstLine="0"/>
            </w:pPr>
            <w:r>
              <w:rPr>
                <w:sz w:val="28"/>
              </w:rPr>
              <w:t xml:space="preserve"> </w:t>
            </w:r>
          </w:p>
          <w:p w14:paraId="65246E65" w14:textId="77777777" w:rsidR="0089115B" w:rsidRDefault="00AC400D">
            <w:pPr>
              <w:numPr>
                <w:ilvl w:val="0"/>
                <w:numId w:val="35"/>
              </w:numPr>
              <w:spacing w:after="0" w:line="259" w:lineRule="auto"/>
              <w:ind w:hanging="144"/>
              <w:jc w:val="both"/>
            </w:pPr>
            <w:r>
              <w:t xml:space="preserve">2500 Driver Conduct Hearings </w:t>
            </w:r>
          </w:p>
          <w:p w14:paraId="41ABF5C1" w14:textId="77777777" w:rsidR="0089115B" w:rsidRDefault="00AC400D">
            <w:pPr>
              <w:spacing w:after="45" w:line="259" w:lineRule="auto"/>
              <w:ind w:left="391" w:firstLine="0"/>
            </w:pPr>
            <w:r>
              <w:t xml:space="preserve">(2021/22 volumes) </w:t>
            </w:r>
          </w:p>
          <w:p w14:paraId="7CFFB784" w14:textId="77777777" w:rsidR="0089115B" w:rsidRDefault="00AC400D">
            <w:pPr>
              <w:spacing w:after="0" w:line="259" w:lineRule="auto"/>
              <w:ind w:left="0" w:firstLine="0"/>
            </w:pPr>
            <w:r>
              <w:rPr>
                <w:sz w:val="26"/>
              </w:rPr>
              <w:t xml:space="preserve"> </w:t>
            </w:r>
          </w:p>
          <w:p w14:paraId="79302AF3" w14:textId="77777777" w:rsidR="0089115B" w:rsidRDefault="00AC400D">
            <w:pPr>
              <w:numPr>
                <w:ilvl w:val="0"/>
                <w:numId w:val="35"/>
              </w:numPr>
              <w:spacing w:after="36" w:line="259" w:lineRule="auto"/>
              <w:ind w:hanging="144"/>
              <w:jc w:val="both"/>
            </w:pPr>
            <w:r>
              <w:t xml:space="preserve">Certified to ISO27001 standards </w:t>
            </w:r>
          </w:p>
          <w:p w14:paraId="47ECB0FA" w14:textId="77777777" w:rsidR="0089115B" w:rsidRDefault="00AC400D">
            <w:pPr>
              <w:spacing w:after="0" w:line="259" w:lineRule="auto"/>
              <w:ind w:left="0" w:firstLine="0"/>
            </w:pPr>
            <w:r>
              <w:rPr>
                <w:sz w:val="28"/>
              </w:rPr>
              <w:t xml:space="preserve"> </w:t>
            </w:r>
          </w:p>
          <w:p w14:paraId="5E4E34AB" w14:textId="77777777" w:rsidR="0089115B" w:rsidRDefault="00AC400D">
            <w:pPr>
              <w:numPr>
                <w:ilvl w:val="0"/>
                <w:numId w:val="35"/>
              </w:numPr>
              <w:spacing w:after="0" w:line="259" w:lineRule="auto"/>
              <w:ind w:hanging="144"/>
              <w:jc w:val="both"/>
            </w:pPr>
            <w:r>
              <w:t xml:space="preserve">Data encryption minimum standard to TLS 1.2 (transmission) </w:t>
            </w:r>
          </w:p>
        </w:tc>
      </w:tr>
    </w:tbl>
    <w:p w14:paraId="4616E80F" w14:textId="77777777" w:rsidR="0089115B" w:rsidRDefault="0089115B">
      <w:pPr>
        <w:spacing w:after="0" w:line="259" w:lineRule="auto"/>
        <w:ind w:left="-619" w:right="989" w:firstLine="0"/>
      </w:pPr>
    </w:p>
    <w:tbl>
      <w:tblPr>
        <w:tblStyle w:val="TableGrid"/>
        <w:tblW w:w="8906" w:type="dxa"/>
        <w:tblInd w:w="449" w:type="dxa"/>
        <w:tblCellMar>
          <w:top w:w="12" w:type="dxa"/>
          <w:left w:w="12" w:type="dxa"/>
          <w:right w:w="85" w:type="dxa"/>
        </w:tblCellMar>
        <w:tblLook w:val="04A0" w:firstRow="1" w:lastRow="0" w:firstColumn="1" w:lastColumn="0" w:noHBand="0" w:noVBand="1"/>
      </w:tblPr>
      <w:tblGrid>
        <w:gridCol w:w="4520"/>
        <w:gridCol w:w="4386"/>
      </w:tblGrid>
      <w:tr w:rsidR="0089115B" w14:paraId="275FDCCC" w14:textId="77777777">
        <w:trPr>
          <w:trHeight w:val="11234"/>
        </w:trPr>
        <w:tc>
          <w:tcPr>
            <w:tcW w:w="4520" w:type="dxa"/>
            <w:tcBorders>
              <w:top w:val="single" w:sz="8" w:space="0" w:color="000000"/>
              <w:left w:val="single" w:sz="8" w:space="0" w:color="000000"/>
              <w:bottom w:val="single" w:sz="8" w:space="0" w:color="000000"/>
              <w:right w:val="single" w:sz="8" w:space="0" w:color="000000"/>
            </w:tcBorders>
          </w:tcPr>
          <w:p w14:paraId="77D16688"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4386" w:type="dxa"/>
            <w:tcBorders>
              <w:top w:val="single" w:sz="8" w:space="0" w:color="000000"/>
              <w:left w:val="single" w:sz="8" w:space="0" w:color="000000"/>
              <w:bottom w:val="single" w:sz="8" w:space="0" w:color="000000"/>
              <w:right w:val="single" w:sz="8" w:space="0" w:color="000000"/>
            </w:tcBorders>
          </w:tcPr>
          <w:p w14:paraId="37575C81" w14:textId="77777777" w:rsidR="0089115B" w:rsidRDefault="00AC400D">
            <w:pPr>
              <w:numPr>
                <w:ilvl w:val="0"/>
                <w:numId w:val="36"/>
              </w:numPr>
              <w:spacing w:after="0" w:line="240" w:lineRule="auto"/>
              <w:ind w:hanging="144"/>
            </w:pPr>
            <w:r>
              <w:t xml:space="preserve">AES-256-bit encryption (at rest) </w:t>
            </w:r>
            <w:r>
              <w:rPr>
                <w:sz w:val="28"/>
              </w:rPr>
              <w:t xml:space="preserve"> </w:t>
            </w:r>
            <w:r>
              <w:t>•</w:t>
            </w:r>
            <w:r>
              <w:t xml:space="preserve"> 99.9% service availability </w:t>
            </w:r>
            <w:r>
              <w:rPr>
                <w:sz w:val="28"/>
              </w:rPr>
              <w:t xml:space="preserve"> </w:t>
            </w:r>
          </w:p>
          <w:p w14:paraId="2D848653" w14:textId="77777777" w:rsidR="0089115B" w:rsidRDefault="00AC400D">
            <w:pPr>
              <w:spacing w:after="38" w:line="259" w:lineRule="auto"/>
              <w:ind w:left="247" w:firstLine="0"/>
            </w:pPr>
            <w:r>
              <w:rPr>
                <w:b/>
              </w:rPr>
              <w:t xml:space="preserve">Mandatory Requirements </w:t>
            </w:r>
          </w:p>
          <w:p w14:paraId="5021E03D" w14:textId="77777777" w:rsidR="0089115B" w:rsidRDefault="00AC400D">
            <w:pPr>
              <w:spacing w:after="0" w:line="259" w:lineRule="auto"/>
              <w:ind w:left="0" w:firstLine="0"/>
            </w:pPr>
            <w:r>
              <w:rPr>
                <w:sz w:val="28"/>
              </w:rPr>
              <w:t xml:space="preserve"> </w:t>
            </w:r>
          </w:p>
          <w:p w14:paraId="3EA465F1" w14:textId="77777777" w:rsidR="0089115B" w:rsidRDefault="00AC400D">
            <w:pPr>
              <w:numPr>
                <w:ilvl w:val="0"/>
                <w:numId w:val="36"/>
              </w:numPr>
              <w:spacing w:after="2" w:line="254" w:lineRule="auto"/>
              <w:ind w:hanging="144"/>
            </w:pPr>
            <w:r>
              <w:t xml:space="preserve">HMG Cyber Essentials Scheme - Procurement Policy Note 09/14: Cyber </w:t>
            </w:r>
          </w:p>
          <w:p w14:paraId="43E7A9F7" w14:textId="77777777" w:rsidR="0089115B" w:rsidRDefault="00AC400D">
            <w:pPr>
              <w:spacing w:after="0" w:line="259" w:lineRule="auto"/>
              <w:ind w:left="391" w:firstLine="0"/>
            </w:pPr>
            <w:r>
              <w:t xml:space="preserve">Essentials scheme certification - </w:t>
            </w:r>
          </w:p>
          <w:p w14:paraId="29703349" w14:textId="77777777" w:rsidR="0089115B" w:rsidRDefault="00AC400D">
            <w:pPr>
              <w:spacing w:after="45" w:line="259" w:lineRule="auto"/>
              <w:ind w:left="391" w:firstLine="0"/>
            </w:pPr>
            <w:r>
              <w:t xml:space="preserve">GOV.UK (www.gov.uk) </w:t>
            </w:r>
          </w:p>
          <w:p w14:paraId="506C4718" w14:textId="77777777" w:rsidR="0089115B" w:rsidRDefault="00AC400D">
            <w:pPr>
              <w:spacing w:after="0" w:line="259" w:lineRule="auto"/>
              <w:ind w:left="0" w:firstLine="0"/>
            </w:pPr>
            <w:r>
              <w:rPr>
                <w:sz w:val="26"/>
              </w:rPr>
              <w:t xml:space="preserve"> </w:t>
            </w:r>
          </w:p>
          <w:p w14:paraId="64F039CF" w14:textId="77777777" w:rsidR="0089115B" w:rsidRDefault="00AC400D">
            <w:pPr>
              <w:numPr>
                <w:ilvl w:val="0"/>
                <w:numId w:val="36"/>
              </w:numPr>
              <w:spacing w:after="43" w:line="257" w:lineRule="auto"/>
              <w:ind w:hanging="144"/>
            </w:pPr>
            <w:r>
              <w:t xml:space="preserve">Data storage on Great Britain located servers </w:t>
            </w:r>
          </w:p>
          <w:p w14:paraId="6EE6AF16" w14:textId="77777777" w:rsidR="0089115B" w:rsidRDefault="00AC400D">
            <w:pPr>
              <w:spacing w:after="0" w:line="259" w:lineRule="auto"/>
              <w:ind w:left="0" w:firstLine="0"/>
            </w:pPr>
            <w:r>
              <w:rPr>
                <w:sz w:val="26"/>
              </w:rPr>
              <w:t xml:space="preserve"> </w:t>
            </w:r>
          </w:p>
          <w:p w14:paraId="22D7C69F" w14:textId="77777777" w:rsidR="0089115B" w:rsidRDefault="00AC400D">
            <w:pPr>
              <w:numPr>
                <w:ilvl w:val="0"/>
                <w:numId w:val="36"/>
              </w:numPr>
              <w:spacing w:after="46" w:line="256" w:lineRule="auto"/>
              <w:ind w:hanging="144"/>
            </w:pPr>
            <w:r>
              <w:t xml:space="preserve">SaaS technical staff to be UK based and have background and criminal record verification (BPS standard) checks. </w:t>
            </w:r>
          </w:p>
          <w:p w14:paraId="4AEB7D54" w14:textId="77777777" w:rsidR="0089115B" w:rsidRDefault="00AC400D">
            <w:pPr>
              <w:spacing w:after="0" w:line="259" w:lineRule="auto"/>
              <w:ind w:left="0" w:firstLine="0"/>
            </w:pPr>
            <w:r>
              <w:rPr>
                <w:sz w:val="26"/>
              </w:rPr>
              <w:t xml:space="preserve"> </w:t>
            </w:r>
          </w:p>
          <w:p w14:paraId="4733E8DD" w14:textId="77777777" w:rsidR="0089115B" w:rsidRDefault="00AC400D">
            <w:pPr>
              <w:numPr>
                <w:ilvl w:val="0"/>
                <w:numId w:val="36"/>
              </w:numPr>
              <w:spacing w:after="40" w:line="259" w:lineRule="auto"/>
              <w:ind w:hanging="144"/>
            </w:pPr>
            <w:r>
              <w:t xml:space="preserve">Compliance with NCSC Cloud Security Principles </w:t>
            </w:r>
          </w:p>
          <w:p w14:paraId="2D794EF6" w14:textId="77777777" w:rsidR="0089115B" w:rsidRDefault="00AC400D">
            <w:pPr>
              <w:spacing w:after="0" w:line="259" w:lineRule="auto"/>
              <w:ind w:left="0" w:firstLine="0"/>
            </w:pPr>
            <w:r>
              <w:rPr>
                <w:sz w:val="26"/>
              </w:rPr>
              <w:t xml:space="preserve"> </w:t>
            </w:r>
          </w:p>
          <w:p w14:paraId="21D703B1" w14:textId="77777777" w:rsidR="0089115B" w:rsidRDefault="00AC400D">
            <w:pPr>
              <w:numPr>
                <w:ilvl w:val="0"/>
                <w:numId w:val="36"/>
              </w:numPr>
              <w:spacing w:after="41" w:line="259" w:lineRule="auto"/>
              <w:ind w:hanging="144"/>
            </w:pPr>
            <w:r>
              <w:t xml:space="preserve">Annual I.T Health Check. </w:t>
            </w:r>
          </w:p>
          <w:p w14:paraId="50B56C59" w14:textId="77777777" w:rsidR="0089115B" w:rsidRDefault="00AC400D">
            <w:pPr>
              <w:spacing w:after="0" w:line="242" w:lineRule="auto"/>
              <w:ind w:left="0" w:right="407" w:firstLine="0"/>
              <w:jc w:val="both"/>
            </w:pPr>
            <w:r>
              <w:rPr>
                <w:sz w:val="28"/>
              </w:rPr>
              <w:t xml:space="preserve"> </w:t>
            </w:r>
            <w:r>
              <w:t xml:space="preserve">• 99.9% service availability 365x24x7. </w:t>
            </w:r>
            <w:r>
              <w:rPr>
                <w:sz w:val="28"/>
              </w:rPr>
              <w:t xml:space="preserve"> </w:t>
            </w:r>
          </w:p>
          <w:p w14:paraId="5B0A845F" w14:textId="77777777" w:rsidR="0089115B" w:rsidRDefault="00AC400D">
            <w:pPr>
              <w:numPr>
                <w:ilvl w:val="0"/>
                <w:numId w:val="36"/>
              </w:numPr>
              <w:spacing w:after="3" w:line="259" w:lineRule="auto"/>
              <w:ind w:hanging="144"/>
            </w:pPr>
            <w:r>
              <w:t xml:space="preserve">1st, 2nd and 3rd tier support package </w:t>
            </w:r>
          </w:p>
          <w:p w14:paraId="3D851BE2" w14:textId="77777777" w:rsidR="0089115B" w:rsidRDefault="00AC400D">
            <w:pPr>
              <w:spacing w:after="41" w:line="259" w:lineRule="auto"/>
              <w:ind w:left="0" w:right="60" w:firstLine="0"/>
              <w:jc w:val="right"/>
            </w:pPr>
            <w:r>
              <w:t xml:space="preserve">(available Monday – Friday 9am – 5pm) </w:t>
            </w:r>
          </w:p>
          <w:p w14:paraId="368B921B" w14:textId="77777777" w:rsidR="0089115B" w:rsidRDefault="00AC400D">
            <w:pPr>
              <w:spacing w:after="0" w:line="259" w:lineRule="auto"/>
              <w:ind w:left="0" w:firstLine="0"/>
            </w:pPr>
            <w:r>
              <w:rPr>
                <w:sz w:val="26"/>
              </w:rPr>
              <w:t xml:space="preserve"> </w:t>
            </w:r>
          </w:p>
          <w:p w14:paraId="2370E9F5" w14:textId="77777777" w:rsidR="0089115B" w:rsidRDefault="00AC400D">
            <w:pPr>
              <w:numPr>
                <w:ilvl w:val="0"/>
                <w:numId w:val="36"/>
              </w:numPr>
              <w:spacing w:after="40" w:line="259" w:lineRule="auto"/>
              <w:ind w:hanging="144"/>
            </w:pPr>
            <w:r>
              <w:t xml:space="preserve">Full incident and problem resolution process </w:t>
            </w:r>
          </w:p>
          <w:p w14:paraId="3DCC0ECE" w14:textId="77777777" w:rsidR="0089115B" w:rsidRDefault="00AC400D">
            <w:pPr>
              <w:spacing w:after="0" w:line="259" w:lineRule="auto"/>
              <w:ind w:left="0" w:firstLine="0"/>
            </w:pPr>
            <w:r>
              <w:rPr>
                <w:sz w:val="26"/>
              </w:rPr>
              <w:t xml:space="preserve"> </w:t>
            </w:r>
          </w:p>
          <w:p w14:paraId="5860D485" w14:textId="77777777" w:rsidR="0089115B" w:rsidRDefault="00AC400D">
            <w:pPr>
              <w:numPr>
                <w:ilvl w:val="0"/>
                <w:numId w:val="36"/>
              </w:numPr>
              <w:spacing w:after="49" w:line="255" w:lineRule="auto"/>
              <w:ind w:hanging="144"/>
            </w:pPr>
            <w:r>
              <w:t xml:space="preserve">DVSA Access to audit team and bundle access/modification analysis on incident/breech (given a reasonable period of notice). </w:t>
            </w:r>
          </w:p>
          <w:p w14:paraId="15C5CA6F" w14:textId="77777777" w:rsidR="0089115B" w:rsidRDefault="00AC400D">
            <w:pPr>
              <w:spacing w:after="0" w:line="259" w:lineRule="auto"/>
              <w:ind w:left="0" w:firstLine="0"/>
            </w:pPr>
            <w:r>
              <w:rPr>
                <w:sz w:val="26"/>
              </w:rPr>
              <w:t xml:space="preserve"> </w:t>
            </w:r>
          </w:p>
          <w:p w14:paraId="5FF3CF2D" w14:textId="77777777" w:rsidR="0089115B" w:rsidRDefault="00AC400D">
            <w:pPr>
              <w:numPr>
                <w:ilvl w:val="0"/>
                <w:numId w:val="36"/>
              </w:numPr>
              <w:spacing w:after="0" w:line="259" w:lineRule="auto"/>
              <w:ind w:hanging="144"/>
            </w:pPr>
            <w:r>
              <w:t xml:space="preserve">Full Disaster Recovery Plan </w:t>
            </w:r>
          </w:p>
        </w:tc>
      </w:tr>
      <w:tr w:rsidR="0089115B" w14:paraId="6AC1BB74"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23A643B8" w14:textId="77777777" w:rsidR="0089115B" w:rsidRDefault="00AC400D">
            <w:pPr>
              <w:spacing w:after="0" w:line="259" w:lineRule="auto"/>
              <w:ind w:left="0" w:firstLine="0"/>
            </w:pPr>
            <w:r>
              <w:rPr>
                <w:sz w:val="29"/>
              </w:rPr>
              <w:t xml:space="preserve"> </w:t>
            </w:r>
          </w:p>
          <w:p w14:paraId="3C80B9DE" w14:textId="77777777" w:rsidR="0089115B" w:rsidRDefault="00AC400D">
            <w:pPr>
              <w:spacing w:after="0" w:line="259" w:lineRule="auto"/>
              <w:ind w:left="106" w:firstLine="0"/>
            </w:pPr>
            <w:r>
              <w:rPr>
                <w:b/>
              </w:rPr>
              <w:t xml:space="preserve">Start date </w:t>
            </w:r>
          </w:p>
        </w:tc>
        <w:tc>
          <w:tcPr>
            <w:tcW w:w="4386" w:type="dxa"/>
            <w:tcBorders>
              <w:top w:val="single" w:sz="8" w:space="0" w:color="000000"/>
              <w:left w:val="single" w:sz="8" w:space="0" w:color="000000"/>
              <w:bottom w:val="single" w:sz="8" w:space="0" w:color="000000"/>
              <w:right w:val="single" w:sz="8" w:space="0" w:color="000000"/>
            </w:tcBorders>
          </w:tcPr>
          <w:p w14:paraId="31675330" w14:textId="77777777" w:rsidR="0089115B" w:rsidRDefault="00AC400D">
            <w:pPr>
              <w:spacing w:after="0" w:line="259" w:lineRule="auto"/>
              <w:ind w:left="0" w:firstLine="0"/>
            </w:pPr>
            <w:r>
              <w:rPr>
                <w:sz w:val="29"/>
              </w:rPr>
              <w:t xml:space="preserve"> </w:t>
            </w:r>
          </w:p>
          <w:p w14:paraId="63EF3499" w14:textId="77777777" w:rsidR="0089115B" w:rsidRDefault="00AC400D">
            <w:pPr>
              <w:spacing w:after="0" w:line="259" w:lineRule="auto"/>
              <w:ind w:left="118" w:firstLine="0"/>
            </w:pPr>
            <w:r>
              <w:t xml:space="preserve">01/09/2023 </w:t>
            </w:r>
          </w:p>
        </w:tc>
      </w:tr>
      <w:tr w:rsidR="0089115B" w14:paraId="616EE5F7" w14:textId="77777777">
        <w:trPr>
          <w:trHeight w:val="1106"/>
        </w:trPr>
        <w:tc>
          <w:tcPr>
            <w:tcW w:w="4520" w:type="dxa"/>
            <w:tcBorders>
              <w:top w:val="single" w:sz="8" w:space="0" w:color="000000"/>
              <w:left w:val="single" w:sz="8" w:space="0" w:color="000000"/>
              <w:bottom w:val="single" w:sz="8" w:space="0" w:color="000000"/>
              <w:right w:val="single" w:sz="8" w:space="0" w:color="000000"/>
            </w:tcBorders>
          </w:tcPr>
          <w:p w14:paraId="2541443C" w14:textId="77777777" w:rsidR="0089115B" w:rsidRDefault="00AC400D">
            <w:pPr>
              <w:spacing w:after="0" w:line="259" w:lineRule="auto"/>
              <w:ind w:left="0" w:firstLine="0"/>
            </w:pPr>
            <w:r>
              <w:rPr>
                <w:sz w:val="29"/>
              </w:rPr>
              <w:t xml:space="preserve"> </w:t>
            </w:r>
          </w:p>
          <w:p w14:paraId="53E36546" w14:textId="77777777" w:rsidR="0089115B" w:rsidRDefault="00AC400D">
            <w:pPr>
              <w:spacing w:after="0" w:line="259" w:lineRule="auto"/>
              <w:ind w:left="106" w:firstLine="0"/>
            </w:pPr>
            <w:r>
              <w:rPr>
                <w:b/>
              </w:rPr>
              <w:t xml:space="preserve">Expiry date </w:t>
            </w:r>
          </w:p>
        </w:tc>
        <w:tc>
          <w:tcPr>
            <w:tcW w:w="4386" w:type="dxa"/>
            <w:tcBorders>
              <w:top w:val="single" w:sz="8" w:space="0" w:color="000000"/>
              <w:left w:val="single" w:sz="8" w:space="0" w:color="000000"/>
              <w:bottom w:val="single" w:sz="8" w:space="0" w:color="000000"/>
              <w:right w:val="single" w:sz="8" w:space="0" w:color="000000"/>
            </w:tcBorders>
          </w:tcPr>
          <w:p w14:paraId="55B1001A" w14:textId="77777777" w:rsidR="0089115B" w:rsidRDefault="00AC400D">
            <w:pPr>
              <w:spacing w:after="0" w:line="259" w:lineRule="auto"/>
              <w:ind w:left="0" w:firstLine="0"/>
            </w:pPr>
            <w:r>
              <w:rPr>
                <w:sz w:val="29"/>
              </w:rPr>
              <w:t xml:space="preserve"> </w:t>
            </w:r>
          </w:p>
          <w:p w14:paraId="025DBED7" w14:textId="77777777" w:rsidR="0089115B" w:rsidRDefault="00AC400D">
            <w:pPr>
              <w:spacing w:after="0" w:line="259" w:lineRule="auto"/>
              <w:ind w:left="118" w:firstLine="0"/>
            </w:pPr>
            <w:r>
              <w:t xml:space="preserve">31/08/2026 </w:t>
            </w:r>
          </w:p>
        </w:tc>
      </w:tr>
      <w:tr w:rsidR="0089115B" w14:paraId="1FA11D97" w14:textId="77777777">
        <w:trPr>
          <w:trHeight w:val="1124"/>
        </w:trPr>
        <w:tc>
          <w:tcPr>
            <w:tcW w:w="4520" w:type="dxa"/>
            <w:tcBorders>
              <w:top w:val="single" w:sz="8" w:space="0" w:color="000000"/>
              <w:left w:val="single" w:sz="8" w:space="0" w:color="000000"/>
              <w:bottom w:val="single" w:sz="8" w:space="0" w:color="000000"/>
              <w:right w:val="single" w:sz="8" w:space="0" w:color="000000"/>
            </w:tcBorders>
          </w:tcPr>
          <w:p w14:paraId="767926D8" w14:textId="77777777" w:rsidR="0089115B" w:rsidRDefault="00AC400D">
            <w:pPr>
              <w:spacing w:after="0" w:line="259" w:lineRule="auto"/>
              <w:ind w:left="0" w:firstLine="0"/>
            </w:pPr>
            <w:r>
              <w:rPr>
                <w:sz w:val="31"/>
              </w:rPr>
              <w:lastRenderedPageBreak/>
              <w:t xml:space="preserve"> </w:t>
            </w:r>
          </w:p>
          <w:p w14:paraId="20D435D1" w14:textId="77777777" w:rsidR="0089115B" w:rsidRDefault="00AC400D">
            <w:pPr>
              <w:spacing w:after="0" w:line="259" w:lineRule="auto"/>
              <w:ind w:left="106" w:firstLine="0"/>
            </w:pPr>
            <w:r>
              <w:rPr>
                <w:b/>
              </w:rPr>
              <w:t xml:space="preserve">Call-Off Contract value </w:t>
            </w:r>
          </w:p>
        </w:tc>
        <w:tc>
          <w:tcPr>
            <w:tcW w:w="4386" w:type="dxa"/>
            <w:tcBorders>
              <w:top w:val="single" w:sz="8" w:space="0" w:color="000000"/>
              <w:left w:val="single" w:sz="8" w:space="0" w:color="000000"/>
              <w:bottom w:val="single" w:sz="8" w:space="0" w:color="000000"/>
              <w:right w:val="single" w:sz="8" w:space="0" w:color="000000"/>
            </w:tcBorders>
          </w:tcPr>
          <w:p w14:paraId="08214475" w14:textId="77777777" w:rsidR="0089115B" w:rsidRDefault="00AC400D">
            <w:pPr>
              <w:spacing w:after="0" w:line="259" w:lineRule="auto"/>
              <w:ind w:left="0" w:firstLine="0"/>
            </w:pPr>
            <w:r>
              <w:rPr>
                <w:sz w:val="31"/>
              </w:rPr>
              <w:t xml:space="preserve"> </w:t>
            </w:r>
          </w:p>
          <w:p w14:paraId="7F4BF273" w14:textId="77777777" w:rsidR="0089115B" w:rsidRDefault="00AC400D">
            <w:pPr>
              <w:spacing w:after="0" w:line="259" w:lineRule="auto"/>
              <w:ind w:left="118" w:firstLine="0"/>
            </w:pPr>
            <w:r>
              <w:t xml:space="preserve">£416,400 (maximum value over 4 years) </w:t>
            </w:r>
          </w:p>
        </w:tc>
      </w:tr>
      <w:tr w:rsidR="0089115B" w14:paraId="66607C85"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02F8EE6B" w14:textId="77777777" w:rsidR="0089115B" w:rsidRDefault="00AC400D">
            <w:pPr>
              <w:spacing w:after="0" w:line="259" w:lineRule="auto"/>
              <w:ind w:left="0" w:firstLine="0"/>
            </w:pPr>
            <w:r>
              <w:rPr>
                <w:sz w:val="29"/>
              </w:rPr>
              <w:t xml:space="preserve"> </w:t>
            </w:r>
          </w:p>
          <w:p w14:paraId="22DF3A11" w14:textId="77777777" w:rsidR="0089115B" w:rsidRDefault="00AC400D">
            <w:pPr>
              <w:spacing w:after="0" w:line="259" w:lineRule="auto"/>
              <w:ind w:left="106" w:firstLine="0"/>
            </w:pPr>
            <w:r>
              <w:rPr>
                <w:b/>
              </w:rPr>
              <w:t xml:space="preserve">Charging method </w:t>
            </w:r>
          </w:p>
        </w:tc>
        <w:tc>
          <w:tcPr>
            <w:tcW w:w="4386" w:type="dxa"/>
            <w:tcBorders>
              <w:top w:val="single" w:sz="8" w:space="0" w:color="000000"/>
              <w:left w:val="single" w:sz="8" w:space="0" w:color="000000"/>
              <w:bottom w:val="single" w:sz="8" w:space="0" w:color="000000"/>
              <w:right w:val="single" w:sz="8" w:space="0" w:color="000000"/>
            </w:tcBorders>
          </w:tcPr>
          <w:p w14:paraId="68C364AF" w14:textId="77777777" w:rsidR="0089115B" w:rsidRDefault="00AC400D">
            <w:pPr>
              <w:spacing w:after="0" w:line="259" w:lineRule="auto"/>
              <w:ind w:left="0" w:firstLine="0"/>
            </w:pPr>
            <w:r>
              <w:rPr>
                <w:sz w:val="29"/>
              </w:rPr>
              <w:t xml:space="preserve"> </w:t>
            </w:r>
          </w:p>
          <w:p w14:paraId="2AFA7B7F" w14:textId="77777777" w:rsidR="0089115B" w:rsidRDefault="00AC400D">
            <w:pPr>
              <w:spacing w:after="0" w:line="259" w:lineRule="auto"/>
              <w:ind w:left="118" w:firstLine="0"/>
            </w:pPr>
            <w:r>
              <w:t xml:space="preserve">BACs by purchase order. </w:t>
            </w:r>
          </w:p>
        </w:tc>
      </w:tr>
      <w:tr w:rsidR="0089115B" w14:paraId="5E1B4AF0"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1E95DBCD" w14:textId="77777777" w:rsidR="0089115B" w:rsidRDefault="00AC400D">
            <w:pPr>
              <w:spacing w:after="0" w:line="259" w:lineRule="auto"/>
              <w:ind w:left="0" w:firstLine="0"/>
            </w:pPr>
            <w:r>
              <w:rPr>
                <w:sz w:val="29"/>
              </w:rPr>
              <w:t xml:space="preserve"> </w:t>
            </w:r>
          </w:p>
          <w:p w14:paraId="761E0702" w14:textId="77777777" w:rsidR="0089115B" w:rsidRDefault="00AC400D">
            <w:pPr>
              <w:spacing w:after="0" w:line="259" w:lineRule="auto"/>
              <w:ind w:left="106" w:firstLine="0"/>
            </w:pPr>
            <w:r>
              <w:rPr>
                <w:b/>
              </w:rPr>
              <w:t xml:space="preserve">Purchase order number </w:t>
            </w:r>
          </w:p>
        </w:tc>
        <w:tc>
          <w:tcPr>
            <w:tcW w:w="4386" w:type="dxa"/>
            <w:tcBorders>
              <w:top w:val="single" w:sz="8" w:space="0" w:color="000000"/>
              <w:left w:val="single" w:sz="8" w:space="0" w:color="000000"/>
              <w:bottom w:val="single" w:sz="8" w:space="0" w:color="000000"/>
              <w:right w:val="single" w:sz="8" w:space="0" w:color="000000"/>
            </w:tcBorders>
          </w:tcPr>
          <w:p w14:paraId="78FFD920" w14:textId="77777777" w:rsidR="0089115B" w:rsidRDefault="00AC400D">
            <w:pPr>
              <w:spacing w:after="0" w:line="259" w:lineRule="auto"/>
              <w:ind w:left="0" w:firstLine="0"/>
            </w:pPr>
            <w:r>
              <w:rPr>
                <w:sz w:val="29"/>
              </w:rPr>
              <w:t xml:space="preserve"> </w:t>
            </w:r>
          </w:p>
          <w:p w14:paraId="0A399524" w14:textId="77777777" w:rsidR="0089115B" w:rsidRDefault="00AC400D">
            <w:pPr>
              <w:spacing w:after="0" w:line="259" w:lineRule="auto"/>
              <w:ind w:left="118" w:firstLine="0"/>
            </w:pPr>
            <w:r>
              <w:t xml:space="preserve">TBC </w:t>
            </w:r>
          </w:p>
        </w:tc>
      </w:tr>
    </w:tbl>
    <w:p w14:paraId="5816B041" w14:textId="77777777" w:rsidR="0089115B" w:rsidRDefault="00AC400D">
      <w:pPr>
        <w:spacing w:after="113" w:line="251" w:lineRule="auto"/>
        <w:ind w:left="0" w:right="10288" w:firstLine="0"/>
      </w:pPr>
      <w:r>
        <w:rPr>
          <w:sz w:val="20"/>
        </w:rPr>
        <w:t xml:space="preserve"> </w:t>
      </w:r>
      <w:r>
        <w:rPr>
          <w:sz w:val="19"/>
        </w:rPr>
        <w:t xml:space="preserve"> </w:t>
      </w:r>
    </w:p>
    <w:p w14:paraId="797489FF" w14:textId="77777777" w:rsidR="0089115B" w:rsidRDefault="00AC400D">
      <w:pPr>
        <w:spacing w:after="0"/>
        <w:ind w:left="504" w:right="222"/>
      </w:pPr>
      <w:r>
        <w:t xml:space="preserve">This Order Form is issued under the G-Cloud 13 Framework Agreement (RM1557.13). </w:t>
      </w:r>
    </w:p>
    <w:p w14:paraId="06DEFA6B" w14:textId="77777777" w:rsidR="0089115B" w:rsidRDefault="00AC400D">
      <w:pPr>
        <w:spacing w:after="0" w:line="259" w:lineRule="auto"/>
        <w:ind w:left="0" w:firstLine="0"/>
      </w:pPr>
      <w:r>
        <w:rPr>
          <w:sz w:val="25"/>
        </w:rPr>
        <w:t xml:space="preserve"> </w:t>
      </w:r>
    </w:p>
    <w:p w14:paraId="33399B3C" w14:textId="77777777" w:rsidR="0089115B" w:rsidRDefault="00AC400D">
      <w:pPr>
        <w:spacing w:after="0"/>
        <w:ind w:left="504" w:right="222"/>
      </w:pPr>
      <w:r>
        <w:t xml:space="preserve">Buyers can use this Order Form to specify their G-Cloud service requirements when placing an Order. </w:t>
      </w:r>
    </w:p>
    <w:p w14:paraId="440527C3" w14:textId="77777777" w:rsidR="0089115B" w:rsidRDefault="00AC400D">
      <w:pPr>
        <w:spacing w:after="12" w:line="259" w:lineRule="auto"/>
        <w:ind w:left="0" w:firstLine="0"/>
      </w:pPr>
      <w:r>
        <w:rPr>
          <w:sz w:val="19"/>
        </w:rPr>
        <w:t xml:space="preserve"> </w:t>
      </w:r>
    </w:p>
    <w:p w14:paraId="14D32AF3" w14:textId="77777777" w:rsidR="0089115B" w:rsidRDefault="00AC400D">
      <w:pPr>
        <w:spacing w:after="0"/>
        <w:ind w:left="504" w:right="222"/>
      </w:pPr>
      <w:r>
        <w:t xml:space="preserve">The Order Form cannot be used to alter existing terms or add any extra terms that materially change the Services offered by the Supplier and defined in the Application. </w:t>
      </w:r>
    </w:p>
    <w:p w14:paraId="04236E38" w14:textId="77777777" w:rsidR="0089115B" w:rsidRDefault="00AC400D">
      <w:pPr>
        <w:spacing w:after="2" w:line="259" w:lineRule="auto"/>
        <w:ind w:left="0" w:firstLine="0"/>
      </w:pPr>
      <w:r>
        <w:rPr>
          <w:sz w:val="20"/>
        </w:rPr>
        <w:t xml:space="preserve"> </w:t>
      </w:r>
    </w:p>
    <w:p w14:paraId="5E4807D3" w14:textId="77777777" w:rsidR="0089115B" w:rsidRDefault="00AC400D">
      <w:pPr>
        <w:spacing w:after="0"/>
        <w:ind w:left="504" w:right="222"/>
      </w:pPr>
      <w:r>
        <w:t xml:space="preserve">There are terms in the Call-Off Contract that may be defined in the Order Form. These are identified in the contract with square brackets. </w:t>
      </w:r>
    </w:p>
    <w:tbl>
      <w:tblPr>
        <w:tblStyle w:val="TableGrid"/>
        <w:tblW w:w="8887" w:type="dxa"/>
        <w:tblInd w:w="449" w:type="dxa"/>
        <w:tblCellMar>
          <w:top w:w="16" w:type="dxa"/>
          <w:left w:w="12" w:type="dxa"/>
          <w:right w:w="115" w:type="dxa"/>
        </w:tblCellMar>
        <w:tblLook w:val="04A0" w:firstRow="1" w:lastRow="0" w:firstColumn="1" w:lastColumn="0" w:noHBand="0" w:noVBand="1"/>
      </w:tblPr>
      <w:tblGrid>
        <w:gridCol w:w="2071"/>
        <w:gridCol w:w="6816"/>
      </w:tblGrid>
      <w:tr w:rsidR="0089115B" w14:paraId="753D0455" w14:textId="77777777">
        <w:trPr>
          <w:trHeight w:val="4695"/>
        </w:trPr>
        <w:tc>
          <w:tcPr>
            <w:tcW w:w="2071" w:type="dxa"/>
            <w:tcBorders>
              <w:top w:val="single" w:sz="8" w:space="0" w:color="000000"/>
              <w:left w:val="single" w:sz="8" w:space="0" w:color="000000"/>
              <w:bottom w:val="single" w:sz="8" w:space="0" w:color="000000"/>
              <w:right w:val="single" w:sz="8" w:space="0" w:color="000000"/>
            </w:tcBorders>
          </w:tcPr>
          <w:p w14:paraId="0C610D4F" w14:textId="77777777" w:rsidR="0089115B" w:rsidRDefault="00AC400D">
            <w:pPr>
              <w:spacing w:after="0" w:line="259" w:lineRule="auto"/>
              <w:ind w:left="0" w:firstLine="0"/>
            </w:pPr>
            <w:r>
              <w:rPr>
                <w:sz w:val="24"/>
              </w:rPr>
              <w:t xml:space="preserve"> </w:t>
            </w:r>
          </w:p>
          <w:p w14:paraId="02485982" w14:textId="77777777" w:rsidR="0089115B" w:rsidRDefault="00AC400D">
            <w:pPr>
              <w:spacing w:after="0" w:line="259" w:lineRule="auto"/>
              <w:ind w:left="0" w:firstLine="0"/>
            </w:pPr>
            <w:r>
              <w:rPr>
                <w:sz w:val="24"/>
              </w:rPr>
              <w:t xml:space="preserve"> </w:t>
            </w:r>
          </w:p>
          <w:p w14:paraId="2C9E807B" w14:textId="77777777" w:rsidR="0089115B" w:rsidRDefault="00AC400D">
            <w:pPr>
              <w:spacing w:after="122" w:line="259" w:lineRule="auto"/>
              <w:ind w:left="0" w:firstLine="0"/>
            </w:pPr>
            <w:r>
              <w:rPr>
                <w:sz w:val="24"/>
              </w:rPr>
              <w:t xml:space="preserve"> </w:t>
            </w:r>
          </w:p>
          <w:p w14:paraId="57B3C7A0" w14:textId="77777777" w:rsidR="0089115B" w:rsidRDefault="00AC400D">
            <w:pPr>
              <w:spacing w:after="0" w:line="259" w:lineRule="auto"/>
              <w:ind w:left="106" w:firstLine="0"/>
            </w:pPr>
            <w:r>
              <w:rPr>
                <w:b/>
              </w:rPr>
              <w:t xml:space="preserve">From the Buyer </w:t>
            </w:r>
          </w:p>
        </w:tc>
        <w:tc>
          <w:tcPr>
            <w:tcW w:w="6816" w:type="dxa"/>
            <w:tcBorders>
              <w:top w:val="single" w:sz="8" w:space="0" w:color="000000"/>
              <w:left w:val="single" w:sz="8" w:space="0" w:color="000000"/>
              <w:bottom w:val="single" w:sz="8" w:space="0" w:color="000000"/>
              <w:right w:val="single" w:sz="8" w:space="0" w:color="000000"/>
            </w:tcBorders>
            <w:vAlign w:val="bottom"/>
          </w:tcPr>
          <w:p w14:paraId="26FE26E9" w14:textId="77777777" w:rsidR="0089115B" w:rsidRDefault="00AC400D">
            <w:pPr>
              <w:spacing w:after="299" w:line="259" w:lineRule="auto"/>
              <w:ind w:left="92" w:firstLine="0"/>
            </w:pPr>
            <w:r>
              <w:t xml:space="preserve">Driver and Vehicle Standards Agency </w:t>
            </w:r>
          </w:p>
          <w:p w14:paraId="7F276DB1" w14:textId="77777777" w:rsidR="0089115B" w:rsidRDefault="00AC400D">
            <w:pPr>
              <w:spacing w:after="299" w:line="259" w:lineRule="auto"/>
              <w:ind w:left="92" w:firstLine="0"/>
            </w:pPr>
            <w:r>
              <w:t xml:space="preserve">The Ellipse, </w:t>
            </w:r>
          </w:p>
          <w:p w14:paraId="26A81038" w14:textId="77777777" w:rsidR="0089115B" w:rsidRDefault="00AC400D">
            <w:pPr>
              <w:spacing w:after="299" w:line="259" w:lineRule="auto"/>
              <w:ind w:left="92" w:firstLine="0"/>
            </w:pPr>
            <w:r>
              <w:t xml:space="preserve">Padley Road, </w:t>
            </w:r>
          </w:p>
          <w:p w14:paraId="188303FF" w14:textId="77777777" w:rsidR="0089115B" w:rsidRDefault="00AC400D">
            <w:pPr>
              <w:spacing w:after="0" w:line="259" w:lineRule="auto"/>
              <w:ind w:left="92" w:firstLine="0"/>
            </w:pPr>
            <w:r>
              <w:t xml:space="preserve">Swansea SA1 8AN </w:t>
            </w:r>
          </w:p>
        </w:tc>
      </w:tr>
      <w:tr w:rsidR="0089115B" w14:paraId="649FAA1A" w14:textId="77777777">
        <w:trPr>
          <w:trHeight w:val="5912"/>
        </w:trPr>
        <w:tc>
          <w:tcPr>
            <w:tcW w:w="2071" w:type="dxa"/>
            <w:tcBorders>
              <w:top w:val="single" w:sz="8" w:space="0" w:color="000000"/>
              <w:left w:val="single" w:sz="8" w:space="0" w:color="000000"/>
              <w:bottom w:val="single" w:sz="8" w:space="0" w:color="000000"/>
              <w:right w:val="single" w:sz="8" w:space="0" w:color="000000"/>
            </w:tcBorders>
          </w:tcPr>
          <w:p w14:paraId="40DC21A5" w14:textId="77777777" w:rsidR="0089115B" w:rsidRDefault="00AC400D">
            <w:pPr>
              <w:spacing w:after="0" w:line="259" w:lineRule="auto"/>
              <w:ind w:left="0" w:firstLine="0"/>
            </w:pPr>
            <w:r>
              <w:rPr>
                <w:sz w:val="24"/>
              </w:rPr>
              <w:lastRenderedPageBreak/>
              <w:t xml:space="preserve"> </w:t>
            </w:r>
          </w:p>
          <w:p w14:paraId="58039F04" w14:textId="77777777" w:rsidR="0089115B" w:rsidRDefault="00AC400D">
            <w:pPr>
              <w:spacing w:after="0" w:line="259" w:lineRule="auto"/>
              <w:ind w:left="0" w:firstLine="0"/>
            </w:pPr>
            <w:r>
              <w:rPr>
                <w:sz w:val="24"/>
              </w:rPr>
              <w:t xml:space="preserve"> </w:t>
            </w:r>
          </w:p>
          <w:p w14:paraId="1DF841C2" w14:textId="77777777" w:rsidR="0089115B" w:rsidRDefault="00AC400D">
            <w:pPr>
              <w:spacing w:after="122" w:line="259" w:lineRule="auto"/>
              <w:ind w:left="0" w:firstLine="0"/>
            </w:pPr>
            <w:r>
              <w:rPr>
                <w:sz w:val="24"/>
              </w:rPr>
              <w:t xml:space="preserve"> </w:t>
            </w:r>
          </w:p>
          <w:p w14:paraId="57FF7921" w14:textId="77777777" w:rsidR="0089115B" w:rsidRDefault="00AC400D">
            <w:pPr>
              <w:spacing w:after="0" w:line="259" w:lineRule="auto"/>
              <w:ind w:left="106" w:firstLine="0"/>
            </w:pPr>
            <w:r>
              <w:rPr>
                <w:b/>
              </w:rPr>
              <w:t xml:space="preserve">To the Supplier </w:t>
            </w:r>
          </w:p>
        </w:tc>
        <w:tc>
          <w:tcPr>
            <w:tcW w:w="6816" w:type="dxa"/>
            <w:tcBorders>
              <w:top w:val="single" w:sz="8" w:space="0" w:color="000000"/>
              <w:left w:val="single" w:sz="8" w:space="0" w:color="000000"/>
              <w:bottom w:val="single" w:sz="8" w:space="0" w:color="000000"/>
              <w:right w:val="single" w:sz="8" w:space="0" w:color="000000"/>
            </w:tcBorders>
          </w:tcPr>
          <w:p w14:paraId="7ED6D607" w14:textId="77777777" w:rsidR="0089115B" w:rsidRDefault="00AC400D">
            <w:pPr>
              <w:spacing w:after="0" w:line="259" w:lineRule="auto"/>
              <w:ind w:left="0" w:firstLine="0"/>
            </w:pPr>
            <w:r>
              <w:rPr>
                <w:sz w:val="24"/>
              </w:rPr>
              <w:t xml:space="preserve"> </w:t>
            </w:r>
          </w:p>
          <w:p w14:paraId="12DDD217" w14:textId="77777777" w:rsidR="0089115B" w:rsidRDefault="00AC400D">
            <w:pPr>
              <w:spacing w:after="0" w:line="259" w:lineRule="auto"/>
              <w:ind w:left="0" w:firstLine="0"/>
            </w:pPr>
            <w:r>
              <w:rPr>
                <w:sz w:val="24"/>
              </w:rPr>
              <w:t xml:space="preserve"> </w:t>
            </w:r>
          </w:p>
          <w:p w14:paraId="62D18675" w14:textId="77777777" w:rsidR="0089115B" w:rsidRDefault="00AC400D">
            <w:pPr>
              <w:spacing w:after="0" w:line="259" w:lineRule="auto"/>
              <w:ind w:left="0" w:firstLine="0"/>
            </w:pPr>
            <w:r>
              <w:rPr>
                <w:sz w:val="24"/>
              </w:rPr>
              <w:t xml:space="preserve"> </w:t>
            </w:r>
          </w:p>
          <w:p w14:paraId="1B2028FF" w14:textId="77777777" w:rsidR="0089115B" w:rsidRDefault="00AC400D">
            <w:pPr>
              <w:spacing w:after="0" w:line="259" w:lineRule="auto"/>
              <w:ind w:left="0" w:firstLine="0"/>
            </w:pPr>
            <w:r>
              <w:rPr>
                <w:sz w:val="23"/>
              </w:rPr>
              <w:t xml:space="preserve"> </w:t>
            </w:r>
          </w:p>
          <w:p w14:paraId="3BD18718" w14:textId="77777777" w:rsidR="0089115B" w:rsidRDefault="00AC400D">
            <w:pPr>
              <w:spacing w:after="299" w:line="259" w:lineRule="auto"/>
              <w:ind w:left="103" w:firstLine="0"/>
            </w:pPr>
            <w:r>
              <w:t xml:space="preserve">Thomson Reuters </w:t>
            </w:r>
          </w:p>
          <w:p w14:paraId="402D6008" w14:textId="7FAF6040" w:rsidR="0089115B" w:rsidRDefault="00AC400D">
            <w:pPr>
              <w:spacing w:after="261" w:line="259" w:lineRule="auto"/>
              <w:ind w:left="103" w:firstLine="0"/>
            </w:pPr>
            <w:r>
              <w:t xml:space="preserve">XXXXXX </w:t>
            </w:r>
            <w:r w:rsidR="00DA388B" w:rsidRPr="00DA388B">
              <w:t>redacted under FOIA section</w:t>
            </w:r>
            <w:r w:rsidR="00DA388B" w:rsidRPr="00DA388B">
              <w:t xml:space="preserve"> </w:t>
            </w:r>
            <w:r>
              <w:t>40</w:t>
            </w:r>
            <w:r>
              <w:t xml:space="preserve"> </w:t>
            </w:r>
          </w:p>
          <w:p w14:paraId="62229AF6" w14:textId="6377E8FC" w:rsidR="0089115B" w:rsidRDefault="0089115B">
            <w:pPr>
              <w:spacing w:after="0" w:line="259" w:lineRule="auto"/>
              <w:ind w:left="103" w:firstLine="0"/>
            </w:pPr>
          </w:p>
        </w:tc>
      </w:tr>
      <w:tr w:rsidR="0089115B" w14:paraId="29F47F2D" w14:textId="77777777">
        <w:trPr>
          <w:trHeight w:val="1457"/>
        </w:trPr>
        <w:tc>
          <w:tcPr>
            <w:tcW w:w="8887" w:type="dxa"/>
            <w:gridSpan w:val="2"/>
            <w:tcBorders>
              <w:top w:val="single" w:sz="8" w:space="0" w:color="000000"/>
              <w:left w:val="single" w:sz="8" w:space="0" w:color="000000"/>
              <w:bottom w:val="single" w:sz="8" w:space="0" w:color="000000"/>
              <w:right w:val="single" w:sz="8" w:space="0" w:color="000000"/>
            </w:tcBorders>
          </w:tcPr>
          <w:p w14:paraId="5C4DA65F" w14:textId="77777777" w:rsidR="0089115B" w:rsidRDefault="00AC400D">
            <w:pPr>
              <w:spacing w:after="0" w:line="259" w:lineRule="auto"/>
              <w:ind w:left="166" w:firstLine="0"/>
            </w:pPr>
            <w:r>
              <w:rPr>
                <w:b/>
              </w:rPr>
              <w:t xml:space="preserve">Together the ‘Parties’ </w:t>
            </w:r>
          </w:p>
        </w:tc>
      </w:tr>
    </w:tbl>
    <w:p w14:paraId="23BFB412" w14:textId="77777777" w:rsidR="0089115B" w:rsidRDefault="00AC400D">
      <w:pPr>
        <w:spacing w:after="0" w:line="259" w:lineRule="auto"/>
        <w:ind w:left="0" w:firstLine="0"/>
      </w:pPr>
      <w:r>
        <w:rPr>
          <w:sz w:val="20"/>
        </w:rPr>
        <w:t xml:space="preserve"> </w:t>
      </w:r>
    </w:p>
    <w:p w14:paraId="0C6BDE66" w14:textId="77777777" w:rsidR="0089115B" w:rsidRDefault="00AC400D">
      <w:pPr>
        <w:spacing w:after="305" w:line="259" w:lineRule="auto"/>
        <w:ind w:left="0" w:firstLine="0"/>
      </w:pPr>
      <w:r>
        <w:rPr>
          <w:sz w:val="20"/>
        </w:rPr>
        <w:t xml:space="preserve"> </w:t>
      </w:r>
    </w:p>
    <w:p w14:paraId="213FA9F3" w14:textId="77777777" w:rsidR="0089115B" w:rsidRDefault="00AC400D">
      <w:pPr>
        <w:pStyle w:val="Heading2"/>
        <w:spacing w:after="30"/>
        <w:ind w:left="494"/>
      </w:pPr>
      <w:r>
        <w:t>Principal contact details</w:t>
      </w:r>
      <w:r>
        <w:rPr>
          <w:color w:val="000000"/>
        </w:rPr>
        <w:t xml:space="preserve"> </w:t>
      </w:r>
    </w:p>
    <w:p w14:paraId="2267A047" w14:textId="77777777" w:rsidR="0089115B" w:rsidRDefault="00AC400D">
      <w:pPr>
        <w:spacing w:after="0" w:line="259" w:lineRule="auto"/>
        <w:ind w:left="0" w:firstLine="0"/>
      </w:pPr>
      <w:r>
        <w:rPr>
          <w:sz w:val="33"/>
        </w:rPr>
        <w:t xml:space="preserve"> </w:t>
      </w:r>
    </w:p>
    <w:p w14:paraId="7C7C84D4" w14:textId="77777777" w:rsidR="0089115B" w:rsidRDefault="00AC400D">
      <w:pPr>
        <w:spacing w:after="93" w:line="259" w:lineRule="auto"/>
        <w:ind w:left="514" w:right="3859" w:hanging="10"/>
      </w:pPr>
      <w:r>
        <w:rPr>
          <w:b/>
        </w:rPr>
        <w:t xml:space="preserve">For the Buyer: </w:t>
      </w:r>
    </w:p>
    <w:p w14:paraId="5000AC54" w14:textId="77777777" w:rsidR="0089115B" w:rsidRDefault="00AC400D">
      <w:pPr>
        <w:spacing w:after="0" w:line="259" w:lineRule="auto"/>
        <w:ind w:left="0" w:firstLine="0"/>
      </w:pPr>
      <w:r>
        <w:rPr>
          <w:b/>
          <w:sz w:val="34"/>
        </w:rPr>
        <w:t xml:space="preserve"> </w:t>
      </w:r>
    </w:p>
    <w:p w14:paraId="44E00156" w14:textId="77777777" w:rsidR="0089115B" w:rsidRDefault="00AC400D">
      <w:pPr>
        <w:spacing w:after="114"/>
        <w:ind w:left="504" w:right="222"/>
      </w:pPr>
      <w:r>
        <w:t xml:space="preserve">Title: OTC digitisation lead </w:t>
      </w:r>
    </w:p>
    <w:p w14:paraId="60A00C84" w14:textId="57B9A6F2" w:rsidR="0089115B" w:rsidRDefault="00AC400D">
      <w:pPr>
        <w:spacing w:after="87"/>
        <w:ind w:left="504" w:right="222"/>
      </w:pPr>
      <w:r>
        <w:t xml:space="preserve">Name: </w:t>
      </w:r>
      <w:r w:rsidR="001D2821">
        <w:t xml:space="preserve">XXXXXX </w:t>
      </w:r>
      <w:r w:rsidR="001D2821" w:rsidRPr="001D2821">
        <w:t xml:space="preserve">redacted under FOIA section </w:t>
      </w:r>
      <w:r w:rsidR="001D2821">
        <w:t>40</w:t>
      </w:r>
      <w:r>
        <w:t xml:space="preserve"> </w:t>
      </w:r>
    </w:p>
    <w:p w14:paraId="770D20B5" w14:textId="784D6A48" w:rsidR="0089115B" w:rsidRDefault="00AC400D" w:rsidP="001D2821">
      <w:pPr>
        <w:spacing w:after="87"/>
        <w:ind w:left="504" w:right="222"/>
      </w:pPr>
      <w:r>
        <w:t xml:space="preserve">Email: </w:t>
      </w:r>
      <w:r w:rsidR="001D2821">
        <w:t xml:space="preserve">XXXXXX </w:t>
      </w:r>
      <w:r w:rsidR="001D2821" w:rsidRPr="001D2821">
        <w:t xml:space="preserve">redacted under FOIA section </w:t>
      </w:r>
      <w:r w:rsidR="001D2821">
        <w:t xml:space="preserve">40 </w:t>
      </w:r>
    </w:p>
    <w:p w14:paraId="4DACAA27" w14:textId="3316EFA2" w:rsidR="0089115B" w:rsidRDefault="00AC400D" w:rsidP="001D2821">
      <w:pPr>
        <w:spacing w:after="87"/>
        <w:ind w:left="504" w:right="222"/>
      </w:pPr>
      <w:r>
        <w:t xml:space="preserve">Phone: </w:t>
      </w:r>
      <w:r w:rsidR="001D2821">
        <w:t xml:space="preserve">XXXXXX </w:t>
      </w:r>
      <w:r w:rsidR="001D2821" w:rsidRPr="001D2821">
        <w:t xml:space="preserve">redacted under FOIA section </w:t>
      </w:r>
      <w:r w:rsidR="001D2821">
        <w:t xml:space="preserve">40 </w:t>
      </w:r>
    </w:p>
    <w:p w14:paraId="7408714F" w14:textId="77777777" w:rsidR="0089115B" w:rsidRDefault="00AC400D">
      <w:pPr>
        <w:spacing w:after="0" w:line="259" w:lineRule="auto"/>
        <w:ind w:left="0" w:firstLine="0"/>
      </w:pPr>
      <w:r>
        <w:rPr>
          <w:sz w:val="24"/>
        </w:rPr>
        <w:t xml:space="preserve"> </w:t>
      </w:r>
    </w:p>
    <w:p w14:paraId="02EFC70F" w14:textId="77777777" w:rsidR="0089115B" w:rsidRDefault="00AC400D">
      <w:pPr>
        <w:spacing w:after="0" w:line="259" w:lineRule="auto"/>
        <w:ind w:left="0" w:firstLine="0"/>
      </w:pPr>
      <w:r>
        <w:rPr>
          <w:sz w:val="24"/>
        </w:rPr>
        <w:t xml:space="preserve"> </w:t>
      </w:r>
    </w:p>
    <w:p w14:paraId="43B43888" w14:textId="77777777" w:rsidR="0089115B" w:rsidRDefault="00AC400D">
      <w:pPr>
        <w:spacing w:after="1" w:line="259" w:lineRule="auto"/>
        <w:ind w:left="507" w:right="3859" w:hanging="10"/>
      </w:pPr>
      <w:r>
        <w:rPr>
          <w:b/>
        </w:rPr>
        <w:t xml:space="preserve">For the Supplier: </w:t>
      </w:r>
    </w:p>
    <w:p w14:paraId="73E98815" w14:textId="77777777" w:rsidR="0089115B" w:rsidRDefault="00AC400D">
      <w:pPr>
        <w:spacing w:after="0" w:line="259" w:lineRule="auto"/>
        <w:ind w:left="0" w:firstLine="0"/>
      </w:pPr>
      <w:r>
        <w:rPr>
          <w:b/>
          <w:sz w:val="24"/>
        </w:rPr>
        <w:t xml:space="preserve"> </w:t>
      </w:r>
    </w:p>
    <w:p w14:paraId="611673D4" w14:textId="77777777" w:rsidR="0089115B" w:rsidRDefault="00AC400D">
      <w:pPr>
        <w:spacing w:after="0" w:line="259" w:lineRule="auto"/>
        <w:ind w:left="0" w:firstLine="0"/>
      </w:pPr>
      <w:r>
        <w:rPr>
          <w:b/>
          <w:sz w:val="24"/>
        </w:rPr>
        <w:t xml:space="preserve"> </w:t>
      </w:r>
    </w:p>
    <w:p w14:paraId="356682EE" w14:textId="77777777" w:rsidR="0089115B" w:rsidRDefault="00AC400D">
      <w:pPr>
        <w:spacing w:after="82"/>
        <w:ind w:left="504" w:right="222"/>
      </w:pPr>
      <w:r>
        <w:t xml:space="preserve">Title: Account Manger </w:t>
      </w:r>
    </w:p>
    <w:p w14:paraId="38B9A20E" w14:textId="4D31CD43" w:rsidR="0089115B" w:rsidRDefault="00AC400D" w:rsidP="001D2821">
      <w:pPr>
        <w:spacing w:after="87"/>
        <w:ind w:left="504" w:right="222"/>
      </w:pPr>
      <w:r>
        <w:t xml:space="preserve">Name: </w:t>
      </w:r>
      <w:r w:rsidR="001D2821">
        <w:t xml:space="preserve">XXXXXX </w:t>
      </w:r>
      <w:r w:rsidR="001D2821" w:rsidRPr="001D2821">
        <w:t xml:space="preserve">redacted under FOIA section </w:t>
      </w:r>
      <w:r w:rsidR="001D2821">
        <w:t xml:space="preserve">40 </w:t>
      </w:r>
    </w:p>
    <w:p w14:paraId="448AB267" w14:textId="09AB4A89" w:rsidR="0089115B" w:rsidRDefault="00AC400D" w:rsidP="001D2821">
      <w:pPr>
        <w:spacing w:after="87"/>
        <w:ind w:left="504" w:right="222"/>
      </w:pPr>
      <w:r>
        <w:t xml:space="preserve">Email: </w:t>
      </w:r>
      <w:r w:rsidR="001D2821">
        <w:t xml:space="preserve">XXXXXX </w:t>
      </w:r>
      <w:r w:rsidR="001D2821" w:rsidRPr="001D2821">
        <w:t xml:space="preserve">redacted under FOIA section </w:t>
      </w:r>
      <w:r w:rsidR="001D2821">
        <w:t xml:space="preserve">40 </w:t>
      </w:r>
    </w:p>
    <w:p w14:paraId="17EADF8E" w14:textId="2FF35609" w:rsidR="0089115B" w:rsidRDefault="00AC400D" w:rsidP="001D2821">
      <w:pPr>
        <w:spacing w:after="87"/>
        <w:ind w:left="504" w:right="222"/>
      </w:pPr>
      <w:r>
        <w:t xml:space="preserve">Phone: </w:t>
      </w:r>
      <w:r w:rsidR="001D2821">
        <w:t xml:space="preserve">XXXXXX </w:t>
      </w:r>
      <w:r w:rsidR="001D2821" w:rsidRPr="001D2821">
        <w:t xml:space="preserve">redacted under FOIA section </w:t>
      </w:r>
      <w:r w:rsidR="001D2821">
        <w:t xml:space="preserve">40 </w:t>
      </w:r>
    </w:p>
    <w:p w14:paraId="288EFEAA" w14:textId="77777777" w:rsidR="0089115B" w:rsidRDefault="00AC400D">
      <w:pPr>
        <w:pStyle w:val="Heading2"/>
        <w:spacing w:after="0" w:line="259" w:lineRule="auto"/>
        <w:ind w:left="10" w:right="6034"/>
        <w:jc w:val="right"/>
      </w:pPr>
      <w:r>
        <w:lastRenderedPageBreak/>
        <w:t>Call-Off Contract term</w:t>
      </w:r>
      <w:r>
        <w:rPr>
          <w:color w:val="000000"/>
        </w:rPr>
        <w:t xml:space="preserve"> </w:t>
      </w:r>
    </w:p>
    <w:p w14:paraId="10CC7C74" w14:textId="77777777" w:rsidR="0089115B" w:rsidRDefault="00AC400D">
      <w:pPr>
        <w:spacing w:after="0" w:line="259" w:lineRule="auto"/>
        <w:ind w:left="0" w:firstLine="0"/>
      </w:pPr>
      <w:r>
        <w:rPr>
          <w:sz w:val="6"/>
        </w:rPr>
        <w:t xml:space="preserve"> </w:t>
      </w:r>
    </w:p>
    <w:tbl>
      <w:tblPr>
        <w:tblStyle w:val="TableGrid"/>
        <w:tblW w:w="9609" w:type="dxa"/>
        <w:tblInd w:w="449" w:type="dxa"/>
        <w:tblCellMar>
          <w:top w:w="18" w:type="dxa"/>
          <w:left w:w="10" w:type="dxa"/>
          <w:right w:w="90" w:type="dxa"/>
        </w:tblCellMar>
        <w:tblLook w:val="04A0" w:firstRow="1" w:lastRow="0" w:firstColumn="1" w:lastColumn="0" w:noHBand="0" w:noVBand="1"/>
      </w:tblPr>
      <w:tblGrid>
        <w:gridCol w:w="2833"/>
        <w:gridCol w:w="6776"/>
      </w:tblGrid>
      <w:tr w:rsidR="0089115B" w14:paraId="4450E4B6" w14:textId="77777777">
        <w:trPr>
          <w:trHeight w:val="2280"/>
        </w:trPr>
        <w:tc>
          <w:tcPr>
            <w:tcW w:w="2833" w:type="dxa"/>
            <w:tcBorders>
              <w:top w:val="single" w:sz="8" w:space="0" w:color="000000"/>
              <w:left w:val="single" w:sz="8" w:space="0" w:color="000000"/>
              <w:bottom w:val="single" w:sz="8" w:space="0" w:color="000000"/>
              <w:right w:val="single" w:sz="8" w:space="0" w:color="000000"/>
            </w:tcBorders>
          </w:tcPr>
          <w:p w14:paraId="0FCF2691" w14:textId="77777777" w:rsidR="0089115B" w:rsidRDefault="00AC400D">
            <w:pPr>
              <w:spacing w:after="0" w:line="259" w:lineRule="auto"/>
              <w:ind w:left="108" w:firstLine="0"/>
            </w:pPr>
            <w:r>
              <w:rPr>
                <w:b/>
              </w:rPr>
              <w:t xml:space="preserve">Start date </w:t>
            </w:r>
          </w:p>
        </w:tc>
        <w:tc>
          <w:tcPr>
            <w:tcW w:w="6776" w:type="dxa"/>
            <w:tcBorders>
              <w:top w:val="single" w:sz="8" w:space="0" w:color="000000"/>
              <w:left w:val="single" w:sz="8" w:space="0" w:color="000000"/>
              <w:bottom w:val="single" w:sz="8" w:space="0" w:color="000000"/>
              <w:right w:val="single" w:sz="8" w:space="0" w:color="000000"/>
            </w:tcBorders>
          </w:tcPr>
          <w:p w14:paraId="1907338A" w14:textId="77777777" w:rsidR="0089115B" w:rsidRDefault="00AC400D">
            <w:pPr>
              <w:spacing w:after="0" w:line="259" w:lineRule="auto"/>
              <w:ind w:left="108" w:firstLine="0"/>
            </w:pPr>
            <w:r>
              <w:t xml:space="preserve">This Call-Off Contract Starts on 01/09/2023 and is valid for 36 months. </w:t>
            </w:r>
          </w:p>
        </w:tc>
      </w:tr>
      <w:tr w:rsidR="0089115B" w14:paraId="40FA03B2" w14:textId="77777777">
        <w:trPr>
          <w:trHeight w:val="3188"/>
        </w:trPr>
        <w:tc>
          <w:tcPr>
            <w:tcW w:w="2833" w:type="dxa"/>
            <w:tcBorders>
              <w:top w:val="single" w:sz="8" w:space="0" w:color="000000"/>
              <w:left w:val="single" w:sz="8" w:space="0" w:color="000000"/>
              <w:bottom w:val="single" w:sz="8" w:space="0" w:color="000000"/>
              <w:right w:val="single" w:sz="8" w:space="0" w:color="000000"/>
            </w:tcBorders>
          </w:tcPr>
          <w:p w14:paraId="6E630111" w14:textId="77777777" w:rsidR="0089115B" w:rsidRDefault="00AC400D">
            <w:pPr>
              <w:spacing w:after="163" w:line="259" w:lineRule="auto"/>
              <w:ind w:left="2" w:firstLine="0"/>
            </w:pPr>
            <w:r>
              <w:rPr>
                <w:sz w:val="24"/>
              </w:rPr>
              <w:t xml:space="preserve"> </w:t>
            </w:r>
          </w:p>
          <w:p w14:paraId="672CD90B" w14:textId="77777777" w:rsidR="0089115B" w:rsidRDefault="00AC400D">
            <w:pPr>
              <w:spacing w:after="23" w:line="259" w:lineRule="auto"/>
              <w:ind w:left="108" w:firstLine="0"/>
            </w:pPr>
            <w:r>
              <w:rPr>
                <w:b/>
              </w:rPr>
              <w:t xml:space="preserve">Ending </w:t>
            </w:r>
          </w:p>
          <w:p w14:paraId="3E8F5C2E" w14:textId="77777777" w:rsidR="0089115B" w:rsidRDefault="00AC400D">
            <w:pPr>
              <w:spacing w:after="0" w:line="259" w:lineRule="auto"/>
              <w:ind w:left="108" w:firstLine="0"/>
            </w:pPr>
            <w:r>
              <w:rPr>
                <w:b/>
              </w:rPr>
              <w:t xml:space="preserve">(termination) </w:t>
            </w:r>
          </w:p>
        </w:tc>
        <w:tc>
          <w:tcPr>
            <w:tcW w:w="6776" w:type="dxa"/>
            <w:tcBorders>
              <w:top w:val="single" w:sz="8" w:space="0" w:color="000000"/>
              <w:left w:val="single" w:sz="8" w:space="0" w:color="000000"/>
              <w:bottom w:val="single" w:sz="8" w:space="0" w:color="000000"/>
              <w:right w:val="single" w:sz="8" w:space="0" w:color="000000"/>
            </w:tcBorders>
          </w:tcPr>
          <w:p w14:paraId="1CD01ABE" w14:textId="77777777" w:rsidR="0089115B" w:rsidRDefault="00AC400D">
            <w:pPr>
              <w:spacing w:after="110" w:line="259" w:lineRule="auto"/>
              <w:ind w:left="0" w:firstLine="0"/>
            </w:pPr>
            <w:r>
              <w:rPr>
                <w:sz w:val="24"/>
              </w:rPr>
              <w:t xml:space="preserve"> </w:t>
            </w:r>
          </w:p>
          <w:p w14:paraId="769EB02E" w14:textId="77777777" w:rsidR="0089115B" w:rsidRDefault="00AC400D">
            <w:pPr>
              <w:spacing w:after="1" w:line="290" w:lineRule="auto"/>
              <w:ind w:left="108" w:right="317" w:firstLine="0"/>
              <w:jc w:val="both"/>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0D9C7A7" w14:textId="77777777" w:rsidR="0089115B" w:rsidRDefault="00AC400D">
            <w:pPr>
              <w:spacing w:after="0" w:line="259" w:lineRule="auto"/>
              <w:ind w:left="0" w:firstLine="0"/>
            </w:pPr>
            <w:r>
              <w:rPr>
                <w:sz w:val="21"/>
              </w:rPr>
              <w:t xml:space="preserve"> </w:t>
            </w:r>
          </w:p>
          <w:p w14:paraId="7DCD1DB7" w14:textId="77777777" w:rsidR="0089115B" w:rsidRDefault="00AC400D">
            <w:pPr>
              <w:spacing w:after="0" w:line="259" w:lineRule="auto"/>
              <w:ind w:left="108" w:right="80" w:firstLine="0"/>
              <w:jc w:val="both"/>
            </w:pPr>
            <w:r>
              <w:t xml:space="preserve">The notice period for the Buyer is a maximum of </w:t>
            </w:r>
            <w:r>
              <w:rPr>
                <w:b/>
              </w:rPr>
              <w:t xml:space="preserve">[30] </w:t>
            </w:r>
            <w:r>
              <w:t xml:space="preserve">days from the date of written notice for Ending without cause (as per clause 18.1). </w:t>
            </w:r>
          </w:p>
        </w:tc>
      </w:tr>
      <w:tr w:rsidR="0089115B" w14:paraId="311E29DC" w14:textId="77777777">
        <w:trPr>
          <w:trHeight w:val="6303"/>
        </w:trPr>
        <w:tc>
          <w:tcPr>
            <w:tcW w:w="2833" w:type="dxa"/>
            <w:tcBorders>
              <w:top w:val="single" w:sz="8" w:space="0" w:color="000000"/>
              <w:left w:val="single" w:sz="8" w:space="0" w:color="000000"/>
              <w:bottom w:val="single" w:sz="8" w:space="0" w:color="000000"/>
              <w:right w:val="single" w:sz="8" w:space="0" w:color="000000"/>
            </w:tcBorders>
          </w:tcPr>
          <w:p w14:paraId="526C9436" w14:textId="77777777" w:rsidR="0089115B" w:rsidRDefault="00AC400D">
            <w:pPr>
              <w:spacing w:after="0" w:line="259" w:lineRule="auto"/>
              <w:ind w:left="108" w:firstLine="0"/>
            </w:pPr>
            <w:r>
              <w:rPr>
                <w:b/>
              </w:rPr>
              <w:t xml:space="preserve">Extension period </w:t>
            </w:r>
          </w:p>
        </w:tc>
        <w:tc>
          <w:tcPr>
            <w:tcW w:w="6776" w:type="dxa"/>
            <w:tcBorders>
              <w:top w:val="single" w:sz="8" w:space="0" w:color="000000"/>
              <w:left w:val="single" w:sz="8" w:space="0" w:color="000000"/>
              <w:bottom w:val="single" w:sz="8" w:space="0" w:color="000000"/>
              <w:right w:val="single" w:sz="8" w:space="0" w:color="000000"/>
            </w:tcBorders>
          </w:tcPr>
          <w:p w14:paraId="2A7EBF93" w14:textId="77777777" w:rsidR="0089115B" w:rsidRDefault="00AC400D">
            <w:pPr>
              <w:spacing w:after="0" w:line="240" w:lineRule="auto"/>
              <w:ind w:left="108" w:right="11" w:firstLine="0"/>
            </w:pPr>
            <w:r>
              <w:t xml:space="preserve">This Call-Off Contract can be extended by the Buyer for </w:t>
            </w:r>
            <w:r>
              <w:rPr>
                <w:b/>
              </w:rPr>
              <w:t xml:space="preserve">one </w:t>
            </w:r>
            <w:r>
              <w:t xml:space="preserve">period of up to 12 months, by giving the Supplier </w:t>
            </w:r>
            <w:r>
              <w:rPr>
                <w:b/>
              </w:rPr>
              <w:t xml:space="preserve">2 months </w:t>
            </w:r>
            <w:r>
              <w:t xml:space="preserve">written notice before its expiry. The extension period is subject to clauses 1.3 and 1.4 in Part B below. </w:t>
            </w:r>
          </w:p>
          <w:p w14:paraId="5B8829B7" w14:textId="77777777" w:rsidR="0089115B" w:rsidRDefault="00AC400D">
            <w:pPr>
              <w:spacing w:after="9" w:line="259" w:lineRule="auto"/>
              <w:ind w:left="0" w:firstLine="0"/>
            </w:pPr>
            <w:r>
              <w:rPr>
                <w:sz w:val="19"/>
              </w:rPr>
              <w:t xml:space="preserve"> </w:t>
            </w:r>
          </w:p>
          <w:p w14:paraId="11B53DFB" w14:textId="77777777" w:rsidR="0089115B" w:rsidRDefault="00AC400D">
            <w:pPr>
              <w:spacing w:after="0" w:line="281" w:lineRule="auto"/>
              <w:ind w:left="108" w:right="527" w:firstLine="0"/>
              <w:jc w:val="both"/>
            </w:pPr>
            <w:r>
              <w:t xml:space="preserve">Extensions which extend the Term beyond 36 months are only permitted if the Supplier complies with the additional exit plan requirements at clauses 21.3 to 21.8. </w:t>
            </w:r>
          </w:p>
          <w:p w14:paraId="71177A42" w14:textId="77777777" w:rsidR="0089115B" w:rsidRDefault="00AC400D">
            <w:pPr>
              <w:spacing w:after="0" w:line="259" w:lineRule="auto"/>
              <w:ind w:left="0" w:firstLine="0"/>
            </w:pPr>
            <w:r>
              <w:rPr>
                <w:sz w:val="21"/>
              </w:rPr>
              <w:t xml:space="preserve"> </w:t>
            </w:r>
          </w:p>
          <w:p w14:paraId="2CBA1909" w14:textId="77777777" w:rsidR="0089115B" w:rsidRDefault="00AC400D">
            <w:pPr>
              <w:spacing w:after="26" w:line="259" w:lineRule="auto"/>
              <w:ind w:left="108" w:firstLine="0"/>
            </w:pPr>
            <w:r>
              <w:t xml:space="preserve">If a buyer is a central government department and the contract </w:t>
            </w:r>
          </w:p>
          <w:p w14:paraId="7A5F26D6" w14:textId="77777777" w:rsidR="0089115B" w:rsidRDefault="00AC400D">
            <w:pPr>
              <w:spacing w:after="0" w:line="281" w:lineRule="auto"/>
              <w:ind w:left="108" w:firstLine="0"/>
            </w:pPr>
            <w:r>
              <w:t xml:space="preserve">Term is intended to exceed 24 months, then under the Spend Controls process, prior approval must be obtained from the Government Digital Service (GDS). Further guidance: </w:t>
            </w:r>
          </w:p>
          <w:p w14:paraId="2F61E544" w14:textId="77777777" w:rsidR="0089115B" w:rsidRDefault="00AC400D">
            <w:pPr>
              <w:spacing w:after="0" w:line="259" w:lineRule="auto"/>
              <w:ind w:left="0" w:firstLine="0"/>
            </w:pPr>
            <w:r>
              <w:rPr>
                <w:sz w:val="20"/>
              </w:rPr>
              <w:t xml:space="preserve"> </w:t>
            </w:r>
          </w:p>
          <w:p w14:paraId="59A52F8D" w14:textId="77777777" w:rsidR="0089115B" w:rsidRDefault="0089115B">
            <w:pPr>
              <w:spacing w:after="0" w:line="259" w:lineRule="auto"/>
              <w:ind w:left="108" w:firstLine="0"/>
            </w:pPr>
            <w:hyperlink r:id="rId8">
              <w:r>
                <w:rPr>
                  <w:color w:val="0000FF"/>
                  <w:u w:val="single" w:color="0000FF"/>
                </w:rPr>
                <w:t>https://www.gov.uk/service</w:t>
              </w:r>
            </w:hyperlink>
            <w:hyperlink r:id="rId9">
              <w:r>
                <w:rPr>
                  <w:color w:val="0000FF"/>
                  <w:u w:val="single" w:color="0000FF"/>
                </w:rPr>
                <w:t>-</w:t>
              </w:r>
            </w:hyperlink>
            <w:hyperlink r:id="rId10">
              <w:r>
                <w:rPr>
                  <w:color w:val="0000FF"/>
                  <w:u w:val="single" w:color="0000FF"/>
                </w:rPr>
                <w:t>manual/agile</w:t>
              </w:r>
            </w:hyperlink>
            <w:hyperlink r:id="rId11">
              <w:r>
                <w:rPr>
                  <w:color w:val="0000FF"/>
                  <w:u w:val="single" w:color="0000FF"/>
                </w:rPr>
                <w:t>-</w:t>
              </w:r>
            </w:hyperlink>
            <w:hyperlink r:id="rId12">
              <w:r>
                <w:rPr>
                  <w:color w:val="0000FF"/>
                  <w:u w:val="single" w:color="0000FF"/>
                </w:rPr>
                <w:t>delivery/spend</w:t>
              </w:r>
            </w:hyperlink>
            <w:hyperlink r:id="rId13">
              <w:r>
                <w:rPr>
                  <w:color w:val="0000FF"/>
                  <w:u w:val="single" w:color="0000FF"/>
                </w:rPr>
                <w:t>-</w:t>
              </w:r>
            </w:hyperlink>
            <w:hyperlink r:id="rId14">
              <w:r>
                <w:rPr>
                  <w:color w:val="0000FF"/>
                  <w:u w:val="single" w:color="0000FF"/>
                </w:rPr>
                <w:t>cont</w:t>
              </w:r>
            </w:hyperlink>
            <w:hyperlink r:id="rId15">
              <w:r>
                <w:rPr>
                  <w:color w:val="0000FF"/>
                  <w:u w:val="single" w:color="0000FF"/>
                </w:rPr>
                <w:t>rols</w:t>
              </w:r>
            </w:hyperlink>
            <w:hyperlink r:id="rId16">
              <w:r>
                <w:rPr>
                  <w:color w:val="0000FF"/>
                  <w:u w:val="single" w:color="0000FF"/>
                </w:rPr>
                <w:t>-</w:t>
              </w:r>
            </w:hyperlink>
            <w:hyperlink r:id="rId17">
              <w:r>
                <w:rPr>
                  <w:color w:val="0000FF"/>
                </w:rPr>
                <w:t xml:space="preserve"> </w:t>
              </w:r>
            </w:hyperlink>
            <w:hyperlink r:id="rId18">
              <w:r>
                <w:rPr>
                  <w:color w:val="0000FF"/>
                  <w:u w:val="single" w:color="0000FF"/>
                </w:rPr>
                <w:t>check</w:t>
              </w:r>
            </w:hyperlink>
            <w:hyperlink r:id="rId19">
              <w:r>
                <w:rPr>
                  <w:color w:val="0000FF"/>
                  <w:u w:val="single" w:color="0000FF"/>
                </w:rPr>
                <w:t>-</w:t>
              </w:r>
            </w:hyperlink>
            <w:hyperlink r:id="rId20">
              <w:r>
                <w:rPr>
                  <w:color w:val="0000FF"/>
                  <w:u w:val="single" w:color="0000FF"/>
                </w:rPr>
                <w:t>if</w:t>
              </w:r>
            </w:hyperlink>
            <w:hyperlink r:id="rId21">
              <w:r>
                <w:rPr>
                  <w:color w:val="0000FF"/>
                  <w:u w:val="single" w:color="0000FF"/>
                </w:rPr>
                <w:t>-</w:t>
              </w:r>
            </w:hyperlink>
            <w:hyperlink r:id="rId22">
              <w:r>
                <w:rPr>
                  <w:color w:val="0000FF"/>
                  <w:u w:val="single" w:color="0000FF"/>
                </w:rPr>
                <w:t>you</w:t>
              </w:r>
            </w:hyperlink>
            <w:hyperlink r:id="rId23">
              <w:r>
                <w:rPr>
                  <w:color w:val="0000FF"/>
                  <w:u w:val="single" w:color="0000FF"/>
                </w:rPr>
                <w:t>-</w:t>
              </w:r>
            </w:hyperlink>
            <w:hyperlink r:id="rId24">
              <w:r>
                <w:rPr>
                  <w:color w:val="0000FF"/>
                  <w:u w:val="single" w:color="0000FF"/>
                </w:rPr>
                <w:t>need</w:t>
              </w:r>
            </w:hyperlink>
            <w:hyperlink r:id="rId25">
              <w:r>
                <w:rPr>
                  <w:color w:val="0000FF"/>
                  <w:u w:val="single" w:color="0000FF"/>
                </w:rPr>
                <w:t>-</w:t>
              </w:r>
            </w:hyperlink>
            <w:hyperlink r:id="rId26">
              <w:r>
                <w:rPr>
                  <w:color w:val="0000FF"/>
                  <w:u w:val="single" w:color="0000FF"/>
                </w:rPr>
                <w:t>approval</w:t>
              </w:r>
            </w:hyperlink>
            <w:hyperlink r:id="rId27">
              <w:r>
                <w:rPr>
                  <w:color w:val="0000FF"/>
                  <w:u w:val="single" w:color="0000FF"/>
                </w:rPr>
                <w:t>-</w:t>
              </w:r>
            </w:hyperlink>
            <w:hyperlink r:id="rId28">
              <w:r>
                <w:rPr>
                  <w:color w:val="0000FF"/>
                  <w:u w:val="single" w:color="0000FF"/>
                </w:rPr>
                <w:t>to</w:t>
              </w:r>
            </w:hyperlink>
            <w:hyperlink r:id="rId29">
              <w:r>
                <w:rPr>
                  <w:color w:val="0000FF"/>
                  <w:u w:val="single" w:color="0000FF"/>
                </w:rPr>
                <w:t>-</w:t>
              </w:r>
            </w:hyperlink>
            <w:hyperlink r:id="rId30">
              <w:r>
                <w:rPr>
                  <w:color w:val="0000FF"/>
                  <w:u w:val="single" w:color="0000FF"/>
                </w:rPr>
                <w:t>spend</w:t>
              </w:r>
            </w:hyperlink>
            <w:hyperlink r:id="rId31">
              <w:r>
                <w:rPr>
                  <w:color w:val="0000FF"/>
                  <w:u w:val="single" w:color="0000FF"/>
                </w:rPr>
                <w:t>-</w:t>
              </w:r>
            </w:hyperlink>
            <w:hyperlink r:id="rId32">
              <w:r>
                <w:rPr>
                  <w:color w:val="0000FF"/>
                  <w:u w:val="single" w:color="0000FF"/>
                </w:rPr>
                <w:t>money</w:t>
              </w:r>
            </w:hyperlink>
            <w:hyperlink r:id="rId33">
              <w:r>
                <w:rPr>
                  <w:color w:val="0000FF"/>
                  <w:u w:val="single" w:color="0000FF"/>
                </w:rPr>
                <w:t>-</w:t>
              </w:r>
            </w:hyperlink>
            <w:hyperlink r:id="rId34">
              <w:r>
                <w:rPr>
                  <w:color w:val="0000FF"/>
                  <w:u w:val="single" w:color="0000FF"/>
                </w:rPr>
                <w:t>on</w:t>
              </w:r>
            </w:hyperlink>
            <w:hyperlink r:id="rId35">
              <w:r>
                <w:rPr>
                  <w:color w:val="0000FF"/>
                  <w:u w:val="single" w:color="0000FF"/>
                </w:rPr>
                <w:t>-</w:t>
              </w:r>
            </w:hyperlink>
            <w:hyperlink r:id="rId36">
              <w:r>
                <w:rPr>
                  <w:color w:val="0000FF"/>
                  <w:u w:val="single" w:color="0000FF"/>
                </w:rPr>
                <w:t>a</w:t>
              </w:r>
            </w:hyperlink>
            <w:hyperlink r:id="rId37">
              <w:r>
                <w:rPr>
                  <w:color w:val="0000FF"/>
                  <w:u w:val="single" w:color="0000FF"/>
                </w:rPr>
                <w:t>-</w:t>
              </w:r>
            </w:hyperlink>
            <w:hyperlink r:id="rId38">
              <w:r>
                <w:rPr>
                  <w:color w:val="0000FF"/>
                  <w:u w:val="single" w:color="0000FF"/>
                </w:rPr>
                <w:t>service</w:t>
              </w:r>
            </w:hyperlink>
            <w:hyperlink r:id="rId39">
              <w:r>
                <w:t xml:space="preserve"> </w:t>
              </w:r>
            </w:hyperlink>
          </w:p>
        </w:tc>
      </w:tr>
    </w:tbl>
    <w:p w14:paraId="6D38BD81" w14:textId="77777777" w:rsidR="0089115B" w:rsidRDefault="00AC400D">
      <w:pPr>
        <w:pStyle w:val="Heading2"/>
        <w:spacing w:after="165"/>
        <w:ind w:left="1623"/>
      </w:pPr>
      <w:r>
        <w:t>Buyer contractual details</w:t>
      </w:r>
      <w:r>
        <w:rPr>
          <w:color w:val="000000"/>
        </w:rPr>
        <w:t xml:space="preserve"> </w:t>
      </w:r>
    </w:p>
    <w:p w14:paraId="34CADCE0" w14:textId="77777777" w:rsidR="0089115B" w:rsidRDefault="00AC400D">
      <w:pPr>
        <w:spacing w:after="0"/>
        <w:ind w:left="504" w:right="222"/>
      </w:pPr>
      <w:r>
        <w:t xml:space="preserve">This Order is for the G-Cloud Services outlined below. It is acknowledged by the Parties that the volume of the G-Cloud Services used by the Buyer may vary during this Call-Off Contract. </w:t>
      </w:r>
    </w:p>
    <w:p w14:paraId="65883D23" w14:textId="77777777" w:rsidR="0089115B" w:rsidRDefault="00AC400D">
      <w:pPr>
        <w:spacing w:after="0" w:line="259" w:lineRule="auto"/>
        <w:ind w:left="0" w:firstLine="0"/>
      </w:pPr>
      <w:r>
        <w:rPr>
          <w:sz w:val="20"/>
        </w:rPr>
        <w:t xml:space="preserve"> </w:t>
      </w:r>
    </w:p>
    <w:p w14:paraId="369E57A9" w14:textId="77777777" w:rsidR="0089115B" w:rsidRDefault="00AC400D">
      <w:pPr>
        <w:spacing w:after="0" w:line="259" w:lineRule="auto"/>
        <w:ind w:left="0" w:firstLine="0"/>
      </w:pPr>
      <w:r>
        <w:rPr>
          <w:sz w:val="20"/>
        </w:rPr>
        <w:t xml:space="preserve"> </w:t>
      </w:r>
    </w:p>
    <w:p w14:paraId="7395B01B" w14:textId="77777777" w:rsidR="0089115B" w:rsidRDefault="00AC400D">
      <w:pPr>
        <w:spacing w:after="0" w:line="259" w:lineRule="auto"/>
        <w:ind w:left="0" w:firstLine="0"/>
      </w:pPr>
      <w:r>
        <w:rPr>
          <w:sz w:val="20"/>
        </w:rPr>
        <w:t xml:space="preserve"> </w:t>
      </w:r>
    </w:p>
    <w:p w14:paraId="5091E11C" w14:textId="77777777" w:rsidR="0089115B" w:rsidRDefault="00AC400D">
      <w:pPr>
        <w:spacing w:after="0" w:line="259" w:lineRule="auto"/>
        <w:ind w:left="0" w:firstLine="0"/>
      </w:pPr>
      <w:r>
        <w:rPr>
          <w:sz w:val="10"/>
        </w:rPr>
        <w:lastRenderedPageBreak/>
        <w:t xml:space="preserve"> </w:t>
      </w:r>
    </w:p>
    <w:tbl>
      <w:tblPr>
        <w:tblStyle w:val="TableGrid"/>
        <w:tblW w:w="9616" w:type="dxa"/>
        <w:tblInd w:w="396" w:type="dxa"/>
        <w:tblCellMar>
          <w:top w:w="11" w:type="dxa"/>
          <w:left w:w="5" w:type="dxa"/>
          <w:right w:w="416" w:type="dxa"/>
        </w:tblCellMar>
        <w:tblLook w:val="04A0" w:firstRow="1" w:lastRow="0" w:firstColumn="1" w:lastColumn="0" w:noHBand="0" w:noVBand="1"/>
      </w:tblPr>
      <w:tblGrid>
        <w:gridCol w:w="3248"/>
        <w:gridCol w:w="6368"/>
      </w:tblGrid>
      <w:tr w:rsidR="0089115B" w14:paraId="164188E5" w14:textId="77777777">
        <w:trPr>
          <w:trHeight w:val="1980"/>
        </w:trPr>
        <w:tc>
          <w:tcPr>
            <w:tcW w:w="3248" w:type="dxa"/>
            <w:tcBorders>
              <w:top w:val="single" w:sz="4" w:space="0" w:color="000000"/>
              <w:left w:val="single" w:sz="4" w:space="0" w:color="000000"/>
              <w:bottom w:val="single" w:sz="4" w:space="0" w:color="000000"/>
              <w:right w:val="single" w:sz="4" w:space="0" w:color="000000"/>
            </w:tcBorders>
          </w:tcPr>
          <w:p w14:paraId="0775DF32" w14:textId="77777777" w:rsidR="0089115B" w:rsidRDefault="00AC400D">
            <w:pPr>
              <w:spacing w:after="0" w:line="259" w:lineRule="auto"/>
              <w:ind w:left="0" w:firstLine="0"/>
            </w:pPr>
            <w:r>
              <w:rPr>
                <w:sz w:val="25"/>
              </w:rPr>
              <w:t xml:space="preserve"> </w:t>
            </w:r>
          </w:p>
          <w:p w14:paraId="5000237B" w14:textId="77777777" w:rsidR="0089115B" w:rsidRDefault="00AC400D">
            <w:pPr>
              <w:spacing w:after="0" w:line="259" w:lineRule="auto"/>
              <w:ind w:left="101" w:firstLine="0"/>
            </w:pPr>
            <w:r>
              <w:rPr>
                <w:b/>
              </w:rPr>
              <w:t xml:space="preserve">G-Cloud Lot </w:t>
            </w:r>
          </w:p>
        </w:tc>
        <w:tc>
          <w:tcPr>
            <w:tcW w:w="6368" w:type="dxa"/>
            <w:tcBorders>
              <w:top w:val="single" w:sz="4" w:space="0" w:color="000000"/>
              <w:left w:val="single" w:sz="4" w:space="0" w:color="000000"/>
              <w:bottom w:val="single" w:sz="4" w:space="0" w:color="000000"/>
              <w:right w:val="single" w:sz="4" w:space="0" w:color="000000"/>
            </w:tcBorders>
          </w:tcPr>
          <w:p w14:paraId="305E06DE" w14:textId="77777777" w:rsidR="0089115B" w:rsidRDefault="00AC400D">
            <w:pPr>
              <w:spacing w:after="0" w:line="259" w:lineRule="auto"/>
              <w:ind w:left="0" w:firstLine="0"/>
            </w:pPr>
            <w:r>
              <w:rPr>
                <w:sz w:val="25"/>
              </w:rPr>
              <w:t xml:space="preserve"> </w:t>
            </w:r>
          </w:p>
          <w:p w14:paraId="223A3CAE" w14:textId="77777777" w:rsidR="0089115B" w:rsidRDefault="00AC400D">
            <w:pPr>
              <w:spacing w:after="0" w:line="259" w:lineRule="auto"/>
              <w:ind w:left="101" w:firstLine="0"/>
            </w:pPr>
            <w:r>
              <w:t xml:space="preserve">This Call-Off Contract is for the provision of Services Under: </w:t>
            </w:r>
          </w:p>
          <w:p w14:paraId="2F36A45F" w14:textId="77777777" w:rsidR="0089115B" w:rsidRDefault="00AC400D">
            <w:pPr>
              <w:spacing w:after="0" w:line="259" w:lineRule="auto"/>
              <w:ind w:left="0" w:firstLine="0"/>
            </w:pPr>
            <w:r>
              <w:rPr>
                <w:sz w:val="24"/>
              </w:rPr>
              <w:t xml:space="preserve"> </w:t>
            </w:r>
          </w:p>
          <w:p w14:paraId="5E4C9D16" w14:textId="77777777" w:rsidR="0089115B" w:rsidRDefault="00AC400D">
            <w:pPr>
              <w:spacing w:after="0" w:line="259" w:lineRule="auto"/>
              <w:ind w:left="0" w:firstLine="0"/>
            </w:pPr>
            <w:r>
              <w:t xml:space="preserve"> </w:t>
            </w:r>
          </w:p>
          <w:p w14:paraId="3C334742" w14:textId="77777777" w:rsidR="0089115B" w:rsidRDefault="00AC400D">
            <w:pPr>
              <w:spacing w:after="0" w:line="259" w:lineRule="auto"/>
              <w:ind w:left="461" w:firstLine="0"/>
            </w:pPr>
            <w:r>
              <w:rPr>
                <w:rFonts w:ascii="Calibri" w:eastAsia="Calibri" w:hAnsi="Calibri" w:cs="Calibri"/>
              </w:rPr>
              <w:t>●</w:t>
            </w:r>
            <w:r>
              <w:t xml:space="preserve"> Lot 2: Cloud software </w:t>
            </w:r>
          </w:p>
        </w:tc>
      </w:tr>
      <w:tr w:rsidR="0089115B" w14:paraId="4184937A" w14:textId="77777777">
        <w:trPr>
          <w:trHeight w:val="2981"/>
        </w:trPr>
        <w:tc>
          <w:tcPr>
            <w:tcW w:w="3248" w:type="dxa"/>
            <w:tcBorders>
              <w:top w:val="single" w:sz="4" w:space="0" w:color="000000"/>
              <w:left w:val="single" w:sz="4" w:space="0" w:color="000000"/>
              <w:bottom w:val="single" w:sz="4" w:space="0" w:color="000000"/>
              <w:right w:val="single" w:sz="4" w:space="0" w:color="000000"/>
            </w:tcBorders>
          </w:tcPr>
          <w:p w14:paraId="6B2D6B77" w14:textId="77777777" w:rsidR="0089115B" w:rsidRDefault="00AC400D">
            <w:pPr>
              <w:spacing w:after="0" w:line="259" w:lineRule="auto"/>
              <w:ind w:left="0" w:firstLine="0"/>
            </w:pPr>
            <w:r>
              <w:rPr>
                <w:sz w:val="25"/>
              </w:rPr>
              <w:t xml:space="preserve"> </w:t>
            </w:r>
          </w:p>
          <w:p w14:paraId="4880AFDD" w14:textId="77777777" w:rsidR="0089115B" w:rsidRDefault="00AC400D">
            <w:pPr>
              <w:spacing w:after="0" w:line="259" w:lineRule="auto"/>
              <w:ind w:left="101" w:firstLine="0"/>
            </w:pPr>
            <w:r>
              <w:rPr>
                <w:b/>
              </w:rPr>
              <w:t xml:space="preserve">G-Cloud Services required </w:t>
            </w:r>
          </w:p>
        </w:tc>
        <w:tc>
          <w:tcPr>
            <w:tcW w:w="6368" w:type="dxa"/>
            <w:tcBorders>
              <w:top w:val="single" w:sz="4" w:space="0" w:color="000000"/>
              <w:left w:val="single" w:sz="4" w:space="0" w:color="000000"/>
              <w:bottom w:val="single" w:sz="4" w:space="0" w:color="000000"/>
              <w:right w:val="single" w:sz="4" w:space="0" w:color="000000"/>
            </w:tcBorders>
          </w:tcPr>
          <w:p w14:paraId="0BE7800A" w14:textId="77777777" w:rsidR="0089115B" w:rsidRDefault="00AC400D">
            <w:pPr>
              <w:spacing w:after="0" w:line="259" w:lineRule="auto"/>
              <w:ind w:left="0" w:firstLine="0"/>
            </w:pPr>
            <w:r>
              <w:rPr>
                <w:sz w:val="25"/>
              </w:rPr>
              <w:t xml:space="preserve"> </w:t>
            </w:r>
          </w:p>
          <w:p w14:paraId="4B27AF70" w14:textId="77777777" w:rsidR="0089115B" w:rsidRDefault="00AC400D">
            <w:pPr>
              <w:spacing w:after="197" w:line="281" w:lineRule="auto"/>
              <w:ind w:left="101" w:right="148" w:firstLine="0"/>
              <w:jc w:val="both"/>
            </w:pPr>
            <w:r>
              <w:t xml:space="preserve">The Services to be provided by the Supplier under the above Lot are listed in Framework Schedule 4 and outlined below: </w:t>
            </w:r>
          </w:p>
          <w:p w14:paraId="4C82312E" w14:textId="77777777" w:rsidR="0089115B" w:rsidRDefault="00AC400D">
            <w:pPr>
              <w:spacing w:after="6" w:line="259" w:lineRule="auto"/>
              <w:ind w:left="461" w:firstLine="0"/>
            </w:pPr>
            <w:r>
              <w:rPr>
                <w:rFonts w:ascii="Calibri" w:eastAsia="Calibri" w:hAnsi="Calibri" w:cs="Calibri"/>
              </w:rPr>
              <w:t>●</w:t>
            </w:r>
            <w:r>
              <w:t xml:space="preserve"> </w:t>
            </w:r>
            <w:r>
              <w:rPr>
                <w:b/>
              </w:rPr>
              <w:t xml:space="preserve">Case centre </w:t>
            </w:r>
          </w:p>
          <w:p w14:paraId="39A59537" w14:textId="77777777" w:rsidR="0089115B" w:rsidRDefault="00AC400D">
            <w:pPr>
              <w:numPr>
                <w:ilvl w:val="0"/>
                <w:numId w:val="37"/>
              </w:numPr>
              <w:spacing w:after="31" w:line="259" w:lineRule="auto"/>
              <w:ind w:hanging="360"/>
            </w:pPr>
            <w:r>
              <w:rPr>
                <w:b/>
              </w:rPr>
              <w:t xml:space="preserve">Case software support </w:t>
            </w:r>
          </w:p>
          <w:p w14:paraId="205A4137" w14:textId="77777777" w:rsidR="0089115B" w:rsidRDefault="00AC400D">
            <w:pPr>
              <w:numPr>
                <w:ilvl w:val="0"/>
                <w:numId w:val="37"/>
              </w:numPr>
              <w:spacing w:after="0" w:line="259" w:lineRule="auto"/>
              <w:ind w:hanging="360"/>
            </w:pPr>
            <w:r>
              <w:rPr>
                <w:b/>
              </w:rPr>
              <w:t xml:space="preserve">530,000 pages per annum </w:t>
            </w:r>
          </w:p>
        </w:tc>
      </w:tr>
      <w:tr w:rsidR="0089115B" w14:paraId="58FB4634" w14:textId="77777777">
        <w:trPr>
          <w:trHeight w:val="747"/>
        </w:trPr>
        <w:tc>
          <w:tcPr>
            <w:tcW w:w="3248" w:type="dxa"/>
            <w:tcBorders>
              <w:top w:val="single" w:sz="4" w:space="0" w:color="000000"/>
              <w:left w:val="single" w:sz="4" w:space="0" w:color="000000"/>
              <w:bottom w:val="single" w:sz="4" w:space="0" w:color="000000"/>
              <w:right w:val="single" w:sz="4" w:space="0" w:color="000000"/>
            </w:tcBorders>
          </w:tcPr>
          <w:p w14:paraId="161A8784" w14:textId="77777777" w:rsidR="0089115B" w:rsidRDefault="00AC400D">
            <w:pPr>
              <w:spacing w:after="0" w:line="259" w:lineRule="auto"/>
              <w:ind w:left="0" w:firstLine="0"/>
            </w:pPr>
            <w:r>
              <w:rPr>
                <w:sz w:val="25"/>
              </w:rPr>
              <w:t xml:space="preserve"> </w:t>
            </w:r>
          </w:p>
          <w:p w14:paraId="12CD7E6A" w14:textId="77777777" w:rsidR="0089115B" w:rsidRDefault="00AC400D">
            <w:pPr>
              <w:spacing w:after="0" w:line="259" w:lineRule="auto"/>
              <w:ind w:left="101" w:firstLine="0"/>
            </w:pPr>
            <w:r>
              <w:rPr>
                <w:b/>
              </w:rPr>
              <w:t xml:space="preserve">Additional Services </w:t>
            </w:r>
          </w:p>
        </w:tc>
        <w:tc>
          <w:tcPr>
            <w:tcW w:w="6368" w:type="dxa"/>
            <w:tcBorders>
              <w:top w:val="single" w:sz="4" w:space="0" w:color="000000"/>
              <w:left w:val="single" w:sz="4" w:space="0" w:color="000000"/>
              <w:bottom w:val="single" w:sz="4" w:space="0" w:color="000000"/>
              <w:right w:val="single" w:sz="4" w:space="0" w:color="000000"/>
            </w:tcBorders>
          </w:tcPr>
          <w:p w14:paraId="70776978" w14:textId="77777777" w:rsidR="0089115B" w:rsidRDefault="00AC400D">
            <w:pPr>
              <w:spacing w:after="0" w:line="259" w:lineRule="auto"/>
              <w:ind w:left="0" w:firstLine="0"/>
            </w:pPr>
            <w:r>
              <w:rPr>
                <w:sz w:val="25"/>
              </w:rPr>
              <w:t xml:space="preserve"> </w:t>
            </w:r>
          </w:p>
          <w:p w14:paraId="30160CF1" w14:textId="77777777" w:rsidR="0089115B" w:rsidRDefault="00AC400D">
            <w:pPr>
              <w:spacing w:after="0" w:line="259" w:lineRule="auto"/>
              <w:ind w:left="1219" w:firstLine="0"/>
            </w:pPr>
            <w:r>
              <w:t xml:space="preserve">Not Applicable </w:t>
            </w:r>
          </w:p>
        </w:tc>
      </w:tr>
      <w:tr w:rsidR="0089115B" w14:paraId="1788D8D6" w14:textId="77777777">
        <w:trPr>
          <w:trHeight w:val="1483"/>
        </w:trPr>
        <w:tc>
          <w:tcPr>
            <w:tcW w:w="3248" w:type="dxa"/>
            <w:tcBorders>
              <w:top w:val="single" w:sz="4" w:space="0" w:color="000000"/>
              <w:left w:val="single" w:sz="4" w:space="0" w:color="000000"/>
              <w:bottom w:val="single" w:sz="4" w:space="0" w:color="000000"/>
              <w:right w:val="single" w:sz="4" w:space="0" w:color="000000"/>
            </w:tcBorders>
          </w:tcPr>
          <w:p w14:paraId="3AC10BC3" w14:textId="77777777" w:rsidR="0089115B" w:rsidRDefault="00AC400D">
            <w:pPr>
              <w:spacing w:after="0" w:line="259" w:lineRule="auto"/>
              <w:ind w:left="0" w:firstLine="0"/>
            </w:pPr>
            <w:r>
              <w:rPr>
                <w:sz w:val="24"/>
              </w:rPr>
              <w:t xml:space="preserve"> </w:t>
            </w:r>
          </w:p>
          <w:p w14:paraId="1AED0DA3" w14:textId="77777777" w:rsidR="0089115B" w:rsidRDefault="00AC400D">
            <w:pPr>
              <w:spacing w:after="0" w:line="259" w:lineRule="auto"/>
              <w:ind w:left="0" w:firstLine="0"/>
            </w:pPr>
            <w:r>
              <w:rPr>
                <w:sz w:val="24"/>
              </w:rPr>
              <w:t xml:space="preserve"> </w:t>
            </w:r>
          </w:p>
          <w:p w14:paraId="1330D8DF" w14:textId="77777777" w:rsidR="0089115B" w:rsidRDefault="00AC400D">
            <w:pPr>
              <w:spacing w:after="7" w:line="259" w:lineRule="auto"/>
              <w:ind w:left="0" w:firstLine="0"/>
            </w:pPr>
            <w:r>
              <w:rPr>
                <w:sz w:val="19"/>
              </w:rPr>
              <w:t xml:space="preserve"> </w:t>
            </w:r>
          </w:p>
          <w:p w14:paraId="53FC8E65" w14:textId="77777777" w:rsidR="0089115B" w:rsidRDefault="00AC400D">
            <w:pPr>
              <w:spacing w:after="0" w:line="259" w:lineRule="auto"/>
              <w:ind w:left="101" w:firstLine="0"/>
            </w:pPr>
            <w:r>
              <w:rPr>
                <w:b/>
              </w:rPr>
              <w:t xml:space="preserve">Location </w:t>
            </w:r>
          </w:p>
        </w:tc>
        <w:tc>
          <w:tcPr>
            <w:tcW w:w="6368" w:type="dxa"/>
            <w:tcBorders>
              <w:top w:val="single" w:sz="4" w:space="0" w:color="000000"/>
              <w:left w:val="single" w:sz="4" w:space="0" w:color="000000"/>
              <w:bottom w:val="single" w:sz="4" w:space="0" w:color="000000"/>
              <w:right w:val="single" w:sz="4" w:space="0" w:color="000000"/>
            </w:tcBorders>
          </w:tcPr>
          <w:p w14:paraId="1AEF990D" w14:textId="77777777" w:rsidR="0089115B" w:rsidRDefault="00AC400D">
            <w:pPr>
              <w:spacing w:after="0" w:line="259" w:lineRule="auto"/>
              <w:ind w:left="0" w:firstLine="0"/>
            </w:pPr>
            <w:r>
              <w:rPr>
                <w:sz w:val="24"/>
              </w:rPr>
              <w:t xml:space="preserve"> </w:t>
            </w:r>
          </w:p>
          <w:p w14:paraId="74CF51D3" w14:textId="77777777" w:rsidR="0089115B" w:rsidRDefault="00AC400D">
            <w:pPr>
              <w:spacing w:after="0" w:line="259" w:lineRule="auto"/>
              <w:ind w:left="0" w:firstLine="0"/>
            </w:pPr>
            <w:r>
              <w:rPr>
                <w:sz w:val="24"/>
              </w:rPr>
              <w:t xml:space="preserve"> </w:t>
            </w:r>
          </w:p>
          <w:p w14:paraId="5082FE24" w14:textId="77777777" w:rsidR="0089115B" w:rsidRDefault="00AC400D">
            <w:pPr>
              <w:spacing w:after="9" w:line="259" w:lineRule="auto"/>
              <w:ind w:left="0" w:firstLine="0"/>
            </w:pPr>
            <w:r>
              <w:rPr>
                <w:sz w:val="19"/>
              </w:rPr>
              <w:t xml:space="preserve"> </w:t>
            </w:r>
          </w:p>
          <w:p w14:paraId="4C5C99E6" w14:textId="77777777" w:rsidR="0089115B" w:rsidRDefault="00AC400D">
            <w:pPr>
              <w:spacing w:after="0" w:line="259" w:lineRule="auto"/>
              <w:ind w:left="101" w:firstLine="0"/>
            </w:pPr>
            <w:r>
              <w:t xml:space="preserve">DVSA Main offices at Nottingham, Bristol, Newcastle, and Swansea </w:t>
            </w:r>
          </w:p>
        </w:tc>
      </w:tr>
      <w:tr w:rsidR="0089115B" w14:paraId="3DA41E71" w14:textId="77777777">
        <w:trPr>
          <w:trHeight w:val="998"/>
        </w:trPr>
        <w:tc>
          <w:tcPr>
            <w:tcW w:w="3248" w:type="dxa"/>
            <w:tcBorders>
              <w:top w:val="single" w:sz="4" w:space="0" w:color="000000"/>
              <w:left w:val="single" w:sz="4" w:space="0" w:color="000000"/>
              <w:bottom w:val="single" w:sz="4" w:space="0" w:color="000000"/>
              <w:right w:val="single" w:sz="4" w:space="0" w:color="000000"/>
            </w:tcBorders>
          </w:tcPr>
          <w:p w14:paraId="77F339C5" w14:textId="77777777" w:rsidR="0089115B" w:rsidRDefault="00AC400D">
            <w:pPr>
              <w:spacing w:after="0" w:line="259" w:lineRule="auto"/>
              <w:ind w:left="0" w:firstLine="0"/>
            </w:pPr>
            <w:r>
              <w:rPr>
                <w:sz w:val="25"/>
              </w:rPr>
              <w:t xml:space="preserve"> </w:t>
            </w:r>
          </w:p>
          <w:p w14:paraId="48FC24F7" w14:textId="77777777" w:rsidR="0089115B" w:rsidRDefault="00AC400D">
            <w:pPr>
              <w:spacing w:after="0" w:line="259" w:lineRule="auto"/>
              <w:ind w:left="101" w:firstLine="0"/>
            </w:pPr>
            <w:r>
              <w:rPr>
                <w:b/>
              </w:rPr>
              <w:t xml:space="preserve">Quality Standards </w:t>
            </w:r>
          </w:p>
        </w:tc>
        <w:tc>
          <w:tcPr>
            <w:tcW w:w="6368" w:type="dxa"/>
            <w:tcBorders>
              <w:top w:val="single" w:sz="4" w:space="0" w:color="000000"/>
              <w:left w:val="single" w:sz="4" w:space="0" w:color="000000"/>
              <w:bottom w:val="single" w:sz="4" w:space="0" w:color="000000"/>
              <w:right w:val="single" w:sz="4" w:space="0" w:color="000000"/>
            </w:tcBorders>
          </w:tcPr>
          <w:p w14:paraId="0C22EEE0" w14:textId="77777777" w:rsidR="0089115B" w:rsidRDefault="00AC400D">
            <w:pPr>
              <w:spacing w:after="0" w:line="259" w:lineRule="auto"/>
              <w:ind w:left="0" w:firstLine="0"/>
            </w:pPr>
            <w:r>
              <w:rPr>
                <w:sz w:val="25"/>
              </w:rPr>
              <w:t xml:space="preserve"> </w:t>
            </w:r>
          </w:p>
          <w:p w14:paraId="3332C45E" w14:textId="77777777" w:rsidR="0089115B" w:rsidRDefault="00AC400D">
            <w:pPr>
              <w:spacing w:after="0" w:line="259" w:lineRule="auto"/>
              <w:ind w:left="101" w:firstLine="0"/>
              <w:jc w:val="both"/>
            </w:pPr>
            <w:r>
              <w:t xml:space="preserve">The quality standards required for this Call-Off Contract are as per G-Cloud 13 service offering. </w:t>
            </w:r>
          </w:p>
        </w:tc>
      </w:tr>
      <w:tr w:rsidR="0089115B" w14:paraId="3E25BB27" w14:textId="77777777">
        <w:trPr>
          <w:trHeight w:val="997"/>
        </w:trPr>
        <w:tc>
          <w:tcPr>
            <w:tcW w:w="3248" w:type="dxa"/>
            <w:tcBorders>
              <w:top w:val="single" w:sz="4" w:space="0" w:color="000000"/>
              <w:left w:val="single" w:sz="4" w:space="0" w:color="000000"/>
              <w:bottom w:val="single" w:sz="4" w:space="0" w:color="000000"/>
              <w:right w:val="single" w:sz="4" w:space="0" w:color="000000"/>
            </w:tcBorders>
          </w:tcPr>
          <w:p w14:paraId="5C30BC27" w14:textId="77777777" w:rsidR="0089115B" w:rsidRDefault="00AC400D">
            <w:pPr>
              <w:spacing w:after="0" w:line="259" w:lineRule="auto"/>
              <w:ind w:left="0" w:firstLine="0"/>
            </w:pPr>
            <w:r>
              <w:rPr>
                <w:sz w:val="25"/>
              </w:rPr>
              <w:t xml:space="preserve"> </w:t>
            </w:r>
          </w:p>
          <w:p w14:paraId="54AEFB9C" w14:textId="77777777" w:rsidR="0089115B" w:rsidRDefault="00AC400D">
            <w:pPr>
              <w:spacing w:after="0" w:line="259" w:lineRule="auto"/>
              <w:ind w:left="101" w:firstLine="0"/>
            </w:pPr>
            <w:r>
              <w:rPr>
                <w:b/>
              </w:rPr>
              <w:t xml:space="preserve">Technical Standards: </w:t>
            </w:r>
          </w:p>
        </w:tc>
        <w:tc>
          <w:tcPr>
            <w:tcW w:w="6368" w:type="dxa"/>
            <w:tcBorders>
              <w:top w:val="single" w:sz="4" w:space="0" w:color="000000"/>
              <w:left w:val="single" w:sz="4" w:space="0" w:color="000000"/>
              <w:bottom w:val="single" w:sz="4" w:space="0" w:color="000000"/>
              <w:right w:val="single" w:sz="4" w:space="0" w:color="000000"/>
            </w:tcBorders>
          </w:tcPr>
          <w:p w14:paraId="57F76889" w14:textId="77777777" w:rsidR="0089115B" w:rsidRDefault="00AC400D">
            <w:pPr>
              <w:spacing w:after="0" w:line="259" w:lineRule="auto"/>
              <w:ind w:left="0" w:firstLine="0"/>
            </w:pPr>
            <w:r>
              <w:rPr>
                <w:sz w:val="25"/>
              </w:rPr>
              <w:t xml:space="preserve"> </w:t>
            </w:r>
          </w:p>
          <w:p w14:paraId="497239F1" w14:textId="77777777" w:rsidR="0089115B" w:rsidRDefault="00AC400D">
            <w:pPr>
              <w:spacing w:after="0" w:line="259" w:lineRule="auto"/>
              <w:ind w:left="101" w:firstLine="0"/>
              <w:jc w:val="both"/>
            </w:pPr>
            <w:r>
              <w:t xml:space="preserve">The technical standards used as a requirement for this Call- Off Contract are as per G-Cloud 13 service offering. </w:t>
            </w:r>
          </w:p>
        </w:tc>
      </w:tr>
      <w:tr w:rsidR="0089115B" w14:paraId="577F7A27" w14:textId="77777777">
        <w:trPr>
          <w:trHeight w:val="1294"/>
        </w:trPr>
        <w:tc>
          <w:tcPr>
            <w:tcW w:w="3248" w:type="dxa"/>
            <w:tcBorders>
              <w:top w:val="single" w:sz="4" w:space="0" w:color="000000"/>
              <w:left w:val="single" w:sz="4" w:space="0" w:color="000000"/>
              <w:bottom w:val="single" w:sz="4" w:space="0" w:color="000000"/>
              <w:right w:val="single" w:sz="4" w:space="0" w:color="000000"/>
            </w:tcBorders>
          </w:tcPr>
          <w:p w14:paraId="48899086" w14:textId="77777777" w:rsidR="0089115B" w:rsidRDefault="00AC400D">
            <w:pPr>
              <w:spacing w:after="0" w:line="259" w:lineRule="auto"/>
              <w:ind w:left="0" w:firstLine="0"/>
            </w:pPr>
            <w:r>
              <w:rPr>
                <w:sz w:val="25"/>
              </w:rPr>
              <w:t xml:space="preserve"> </w:t>
            </w:r>
          </w:p>
          <w:p w14:paraId="607A37D9" w14:textId="77777777" w:rsidR="0089115B" w:rsidRDefault="00AC400D">
            <w:pPr>
              <w:spacing w:after="0" w:line="259" w:lineRule="auto"/>
              <w:ind w:left="101" w:firstLine="0"/>
            </w:pPr>
            <w:r>
              <w:rPr>
                <w:b/>
              </w:rPr>
              <w:t xml:space="preserve">Service level agreement: </w:t>
            </w:r>
          </w:p>
        </w:tc>
        <w:tc>
          <w:tcPr>
            <w:tcW w:w="6368" w:type="dxa"/>
            <w:tcBorders>
              <w:top w:val="single" w:sz="4" w:space="0" w:color="000000"/>
              <w:left w:val="single" w:sz="4" w:space="0" w:color="000000"/>
              <w:bottom w:val="single" w:sz="4" w:space="0" w:color="000000"/>
              <w:right w:val="single" w:sz="4" w:space="0" w:color="000000"/>
            </w:tcBorders>
          </w:tcPr>
          <w:p w14:paraId="4BBD717F" w14:textId="77777777" w:rsidR="0089115B" w:rsidRDefault="00AC400D">
            <w:pPr>
              <w:spacing w:after="0" w:line="259" w:lineRule="auto"/>
              <w:ind w:left="0" w:firstLine="0"/>
            </w:pPr>
            <w:r>
              <w:rPr>
                <w:sz w:val="25"/>
              </w:rPr>
              <w:t xml:space="preserve"> </w:t>
            </w:r>
          </w:p>
          <w:p w14:paraId="3DB80408" w14:textId="77777777" w:rsidR="0089115B" w:rsidRDefault="00AC400D">
            <w:pPr>
              <w:spacing w:after="0" w:line="259" w:lineRule="auto"/>
              <w:ind w:left="101" w:right="417" w:firstLine="0"/>
              <w:jc w:val="both"/>
            </w:pPr>
            <w:r>
              <w:t>The service level and availability criteria required for this Call-Off Contract are as specified in G-Cloud service documentation</w:t>
            </w:r>
            <w:r>
              <w:rPr>
                <w:b/>
              </w:rPr>
              <w:t xml:space="preserve">. </w:t>
            </w:r>
          </w:p>
        </w:tc>
      </w:tr>
      <w:tr w:rsidR="0089115B" w14:paraId="1E9D6A10" w14:textId="77777777">
        <w:trPr>
          <w:trHeight w:val="1152"/>
        </w:trPr>
        <w:tc>
          <w:tcPr>
            <w:tcW w:w="3248" w:type="dxa"/>
            <w:tcBorders>
              <w:top w:val="single" w:sz="4" w:space="0" w:color="000000"/>
              <w:left w:val="single" w:sz="4" w:space="0" w:color="000000"/>
              <w:bottom w:val="single" w:sz="4" w:space="0" w:color="000000"/>
              <w:right w:val="single" w:sz="4" w:space="0" w:color="000000"/>
            </w:tcBorders>
          </w:tcPr>
          <w:p w14:paraId="507DFC70" w14:textId="77777777" w:rsidR="0089115B" w:rsidRDefault="00AC400D">
            <w:pPr>
              <w:spacing w:after="0" w:line="259" w:lineRule="auto"/>
              <w:ind w:left="0" w:firstLine="0"/>
            </w:pPr>
            <w:r>
              <w:rPr>
                <w:sz w:val="25"/>
              </w:rPr>
              <w:t xml:space="preserve"> </w:t>
            </w:r>
          </w:p>
          <w:p w14:paraId="0C4A3F77" w14:textId="77777777" w:rsidR="0089115B" w:rsidRDefault="00AC400D">
            <w:pPr>
              <w:spacing w:after="0" w:line="259" w:lineRule="auto"/>
              <w:ind w:left="101" w:firstLine="0"/>
            </w:pPr>
            <w:r>
              <w:rPr>
                <w:b/>
              </w:rPr>
              <w:t xml:space="preserve">Onboarding </w:t>
            </w:r>
          </w:p>
        </w:tc>
        <w:tc>
          <w:tcPr>
            <w:tcW w:w="6368" w:type="dxa"/>
            <w:tcBorders>
              <w:top w:val="single" w:sz="4" w:space="0" w:color="000000"/>
              <w:left w:val="single" w:sz="4" w:space="0" w:color="000000"/>
              <w:bottom w:val="single" w:sz="4" w:space="0" w:color="000000"/>
              <w:right w:val="single" w:sz="4" w:space="0" w:color="000000"/>
            </w:tcBorders>
          </w:tcPr>
          <w:p w14:paraId="1771657D" w14:textId="77777777" w:rsidR="0089115B" w:rsidRDefault="00AC400D">
            <w:pPr>
              <w:spacing w:after="0" w:line="259" w:lineRule="auto"/>
              <w:ind w:left="0" w:firstLine="0"/>
            </w:pPr>
            <w:r>
              <w:rPr>
                <w:sz w:val="25"/>
              </w:rPr>
              <w:t xml:space="preserve"> </w:t>
            </w:r>
          </w:p>
          <w:p w14:paraId="744F3B28" w14:textId="77777777" w:rsidR="0089115B" w:rsidRDefault="00AC400D">
            <w:pPr>
              <w:spacing w:after="0" w:line="259" w:lineRule="auto"/>
              <w:ind w:left="101" w:firstLine="0"/>
            </w:pPr>
            <w:r>
              <w:t xml:space="preserve">The onboarding plan for this Call-Off Contract is not applicable. </w:t>
            </w:r>
          </w:p>
        </w:tc>
      </w:tr>
    </w:tbl>
    <w:p w14:paraId="17FABD75" w14:textId="77777777" w:rsidR="0089115B" w:rsidRDefault="00AC400D">
      <w:pPr>
        <w:spacing w:after="0" w:line="259" w:lineRule="auto"/>
        <w:ind w:left="0" w:firstLine="0"/>
        <w:jc w:val="both"/>
      </w:pPr>
      <w:r>
        <w:rPr>
          <w:sz w:val="2"/>
        </w:rPr>
        <w:t xml:space="preserve"> </w:t>
      </w:r>
    </w:p>
    <w:tbl>
      <w:tblPr>
        <w:tblStyle w:val="TableGrid"/>
        <w:tblW w:w="9640" w:type="dxa"/>
        <w:tblInd w:w="394" w:type="dxa"/>
        <w:tblCellMar>
          <w:top w:w="16" w:type="dxa"/>
          <w:left w:w="10" w:type="dxa"/>
          <w:right w:w="73" w:type="dxa"/>
        </w:tblCellMar>
        <w:tblLook w:val="04A0" w:firstRow="1" w:lastRow="0" w:firstColumn="1" w:lastColumn="0" w:noHBand="0" w:noVBand="1"/>
      </w:tblPr>
      <w:tblGrid>
        <w:gridCol w:w="3255"/>
        <w:gridCol w:w="6385"/>
      </w:tblGrid>
      <w:tr w:rsidR="0089115B" w14:paraId="66DB3DEC" w14:textId="77777777">
        <w:trPr>
          <w:trHeight w:val="1928"/>
        </w:trPr>
        <w:tc>
          <w:tcPr>
            <w:tcW w:w="3255" w:type="dxa"/>
            <w:tcBorders>
              <w:top w:val="single" w:sz="8" w:space="0" w:color="000000"/>
              <w:left w:val="single" w:sz="8" w:space="0" w:color="000000"/>
              <w:bottom w:val="single" w:sz="8" w:space="0" w:color="000000"/>
              <w:right w:val="single" w:sz="8" w:space="0" w:color="000000"/>
            </w:tcBorders>
          </w:tcPr>
          <w:p w14:paraId="0942FC96" w14:textId="77777777" w:rsidR="0089115B" w:rsidRDefault="00AC400D">
            <w:pPr>
              <w:spacing w:after="103" w:line="259" w:lineRule="auto"/>
              <w:ind w:left="0" w:firstLine="0"/>
            </w:pPr>
            <w:r>
              <w:rPr>
                <w:sz w:val="24"/>
              </w:rPr>
              <w:t xml:space="preserve"> </w:t>
            </w:r>
          </w:p>
          <w:p w14:paraId="69E0BA1E" w14:textId="77777777" w:rsidR="0089115B" w:rsidRDefault="00AC400D">
            <w:pPr>
              <w:spacing w:after="0" w:line="259" w:lineRule="auto"/>
              <w:ind w:left="106" w:firstLine="0"/>
            </w:pPr>
            <w:r>
              <w:rPr>
                <w:b/>
              </w:rPr>
              <w:t xml:space="preserve">Offboarding </w:t>
            </w:r>
          </w:p>
        </w:tc>
        <w:tc>
          <w:tcPr>
            <w:tcW w:w="6385" w:type="dxa"/>
            <w:tcBorders>
              <w:top w:val="single" w:sz="8" w:space="0" w:color="000000"/>
              <w:left w:val="single" w:sz="8" w:space="0" w:color="000000"/>
              <w:bottom w:val="single" w:sz="8" w:space="0" w:color="000000"/>
              <w:right w:val="single" w:sz="8" w:space="0" w:color="000000"/>
            </w:tcBorders>
          </w:tcPr>
          <w:p w14:paraId="6D50F081" w14:textId="77777777" w:rsidR="0089115B" w:rsidRDefault="00AC400D">
            <w:pPr>
              <w:spacing w:after="106" w:line="259" w:lineRule="auto"/>
              <w:ind w:left="0" w:firstLine="0"/>
            </w:pPr>
            <w:r>
              <w:rPr>
                <w:sz w:val="24"/>
              </w:rPr>
              <w:t xml:space="preserve"> </w:t>
            </w:r>
          </w:p>
          <w:p w14:paraId="55277C5F" w14:textId="77777777" w:rsidR="0089115B" w:rsidRDefault="00AC400D">
            <w:pPr>
              <w:spacing w:after="0" w:line="259" w:lineRule="auto"/>
              <w:ind w:left="118" w:firstLine="0"/>
            </w:pPr>
            <w:r>
              <w:t xml:space="preserve">The offboarding plan for this Call-Off Contract is not applicable. </w:t>
            </w:r>
          </w:p>
        </w:tc>
      </w:tr>
      <w:tr w:rsidR="0089115B" w14:paraId="49A107E5" w14:textId="77777777">
        <w:trPr>
          <w:trHeight w:val="2489"/>
        </w:trPr>
        <w:tc>
          <w:tcPr>
            <w:tcW w:w="3255" w:type="dxa"/>
            <w:tcBorders>
              <w:top w:val="single" w:sz="8" w:space="0" w:color="000000"/>
              <w:left w:val="single" w:sz="8" w:space="0" w:color="000000"/>
              <w:bottom w:val="single" w:sz="8" w:space="0" w:color="000000"/>
              <w:right w:val="single" w:sz="8" w:space="0" w:color="000000"/>
            </w:tcBorders>
          </w:tcPr>
          <w:p w14:paraId="03E378C7" w14:textId="77777777" w:rsidR="0089115B" w:rsidRDefault="00AC400D">
            <w:pPr>
              <w:spacing w:after="103" w:line="259" w:lineRule="auto"/>
              <w:ind w:left="0" w:firstLine="0"/>
            </w:pPr>
            <w:r>
              <w:rPr>
                <w:sz w:val="24"/>
              </w:rPr>
              <w:lastRenderedPageBreak/>
              <w:t xml:space="preserve"> </w:t>
            </w:r>
          </w:p>
          <w:p w14:paraId="489D2F4D" w14:textId="77777777" w:rsidR="0089115B" w:rsidRDefault="00AC400D">
            <w:pPr>
              <w:spacing w:after="0" w:line="259" w:lineRule="auto"/>
              <w:ind w:left="106" w:firstLine="0"/>
            </w:pPr>
            <w:r>
              <w:rPr>
                <w:b/>
              </w:rPr>
              <w:t xml:space="preserve">Collaboration agreement </w:t>
            </w:r>
          </w:p>
        </w:tc>
        <w:tc>
          <w:tcPr>
            <w:tcW w:w="6385" w:type="dxa"/>
            <w:tcBorders>
              <w:top w:val="single" w:sz="8" w:space="0" w:color="000000"/>
              <w:left w:val="single" w:sz="8" w:space="0" w:color="000000"/>
              <w:bottom w:val="single" w:sz="8" w:space="0" w:color="000000"/>
              <w:right w:val="single" w:sz="8" w:space="0" w:color="000000"/>
            </w:tcBorders>
          </w:tcPr>
          <w:p w14:paraId="512C81FA" w14:textId="77777777" w:rsidR="0089115B" w:rsidRDefault="00AC400D">
            <w:pPr>
              <w:spacing w:after="105" w:line="259" w:lineRule="auto"/>
              <w:ind w:left="0" w:firstLine="0"/>
            </w:pPr>
            <w:r>
              <w:rPr>
                <w:sz w:val="24"/>
              </w:rPr>
              <w:t xml:space="preserve"> </w:t>
            </w:r>
          </w:p>
          <w:p w14:paraId="338327F7" w14:textId="77777777" w:rsidR="0089115B" w:rsidRDefault="00AC400D">
            <w:pPr>
              <w:spacing w:after="0" w:line="259" w:lineRule="auto"/>
              <w:ind w:left="118" w:firstLine="0"/>
            </w:pPr>
            <w:r>
              <w:t xml:space="preserve">Not applicable. </w:t>
            </w:r>
          </w:p>
        </w:tc>
      </w:tr>
      <w:tr w:rsidR="0089115B" w14:paraId="1D3DDB14" w14:textId="77777777">
        <w:trPr>
          <w:trHeight w:val="7751"/>
        </w:trPr>
        <w:tc>
          <w:tcPr>
            <w:tcW w:w="3255" w:type="dxa"/>
            <w:tcBorders>
              <w:top w:val="single" w:sz="8" w:space="0" w:color="000000"/>
              <w:left w:val="single" w:sz="8" w:space="0" w:color="000000"/>
              <w:bottom w:val="single" w:sz="8" w:space="0" w:color="000000"/>
              <w:right w:val="single" w:sz="8" w:space="0" w:color="000000"/>
            </w:tcBorders>
          </w:tcPr>
          <w:p w14:paraId="41B8BBE0" w14:textId="77777777" w:rsidR="0089115B" w:rsidRDefault="00AC400D">
            <w:pPr>
              <w:spacing w:after="115" w:line="259" w:lineRule="auto"/>
              <w:ind w:left="0" w:firstLine="0"/>
            </w:pPr>
            <w:r>
              <w:rPr>
                <w:sz w:val="24"/>
              </w:rPr>
              <w:t xml:space="preserve"> </w:t>
            </w:r>
          </w:p>
          <w:p w14:paraId="670C587D" w14:textId="77777777" w:rsidR="0089115B" w:rsidRDefault="00AC400D">
            <w:pPr>
              <w:spacing w:after="0" w:line="259" w:lineRule="auto"/>
              <w:ind w:left="106" w:firstLine="0"/>
            </w:pPr>
            <w:r>
              <w:rPr>
                <w:b/>
              </w:rPr>
              <w:t xml:space="preserve">Limit on Parties’ liability </w:t>
            </w:r>
          </w:p>
        </w:tc>
        <w:tc>
          <w:tcPr>
            <w:tcW w:w="6385" w:type="dxa"/>
            <w:tcBorders>
              <w:top w:val="single" w:sz="8" w:space="0" w:color="000000"/>
              <w:left w:val="single" w:sz="8" w:space="0" w:color="000000"/>
              <w:bottom w:val="single" w:sz="8" w:space="0" w:color="000000"/>
              <w:right w:val="single" w:sz="8" w:space="0" w:color="000000"/>
            </w:tcBorders>
          </w:tcPr>
          <w:p w14:paraId="5FABA4A0" w14:textId="77777777" w:rsidR="0089115B" w:rsidRDefault="00AC400D">
            <w:pPr>
              <w:spacing w:after="96" w:line="259" w:lineRule="auto"/>
              <w:ind w:left="0" w:firstLine="0"/>
            </w:pPr>
            <w:r>
              <w:rPr>
                <w:sz w:val="24"/>
              </w:rPr>
              <w:t xml:space="preserve"> </w:t>
            </w:r>
          </w:p>
          <w:p w14:paraId="56D77992" w14:textId="77777777" w:rsidR="0089115B" w:rsidRDefault="00AC400D">
            <w:pPr>
              <w:spacing w:after="28" w:line="259" w:lineRule="auto"/>
              <w:ind w:left="0" w:firstLine="0"/>
            </w:pPr>
            <w:r>
              <w:rPr>
                <w:rFonts w:ascii="Segoe UI" w:eastAsia="Segoe UI" w:hAnsi="Segoe UI" w:cs="Segoe UI"/>
                <w:b/>
                <w:sz w:val="18"/>
              </w:rPr>
              <w:t xml:space="preserve">The annual total liability of the Supplier for all Defaults will not exceed </w:t>
            </w:r>
          </w:p>
          <w:p w14:paraId="235FC203" w14:textId="77777777" w:rsidR="0089115B" w:rsidRDefault="00AC400D">
            <w:pPr>
              <w:spacing w:after="93" w:line="259" w:lineRule="auto"/>
              <w:ind w:left="0" w:firstLine="0"/>
            </w:pPr>
            <w:r>
              <w:rPr>
                <w:rFonts w:ascii="Segoe UI" w:eastAsia="Segoe UI" w:hAnsi="Segoe UI" w:cs="Segoe UI"/>
                <w:b/>
                <w:sz w:val="18"/>
              </w:rPr>
              <w:t xml:space="preserve">125% of the Charges payable by the Buyer to the Supplier within the last </w:t>
            </w:r>
          </w:p>
          <w:p w14:paraId="2BA2BD1D" w14:textId="77777777" w:rsidR="0089115B" w:rsidRDefault="00AC400D">
            <w:pPr>
              <w:spacing w:after="0" w:line="259" w:lineRule="auto"/>
              <w:ind w:left="0" w:firstLine="0"/>
            </w:pPr>
            <w:r>
              <w:rPr>
                <w:rFonts w:ascii="Segoe UI" w:eastAsia="Segoe UI" w:hAnsi="Segoe UI" w:cs="Segoe UI"/>
                <w:b/>
                <w:sz w:val="18"/>
              </w:rPr>
              <w:t>12 months of the Call-Off Contract Term</w:t>
            </w:r>
            <w:r>
              <w:rPr>
                <w:b/>
              </w:rPr>
              <w:t xml:space="preserve"> </w:t>
            </w:r>
          </w:p>
        </w:tc>
      </w:tr>
      <w:tr w:rsidR="0089115B" w14:paraId="7BE51804" w14:textId="77777777">
        <w:trPr>
          <w:trHeight w:val="5468"/>
        </w:trPr>
        <w:tc>
          <w:tcPr>
            <w:tcW w:w="3255" w:type="dxa"/>
            <w:tcBorders>
              <w:top w:val="single" w:sz="8" w:space="0" w:color="000000"/>
              <w:left w:val="single" w:sz="8" w:space="0" w:color="000000"/>
              <w:bottom w:val="single" w:sz="8" w:space="0" w:color="000000"/>
              <w:right w:val="single" w:sz="8" w:space="0" w:color="000000"/>
            </w:tcBorders>
          </w:tcPr>
          <w:p w14:paraId="690A4410" w14:textId="77777777" w:rsidR="0089115B" w:rsidRDefault="00AC400D">
            <w:pPr>
              <w:spacing w:after="103" w:line="259" w:lineRule="auto"/>
              <w:ind w:left="0" w:firstLine="0"/>
            </w:pPr>
            <w:r>
              <w:rPr>
                <w:sz w:val="24"/>
              </w:rPr>
              <w:lastRenderedPageBreak/>
              <w:t xml:space="preserve"> </w:t>
            </w:r>
          </w:p>
          <w:p w14:paraId="49E203B0" w14:textId="77777777" w:rsidR="0089115B" w:rsidRDefault="00AC400D">
            <w:pPr>
              <w:spacing w:after="0" w:line="259" w:lineRule="auto"/>
              <w:ind w:left="106" w:firstLine="0"/>
            </w:pPr>
            <w:r>
              <w:rPr>
                <w:b/>
              </w:rPr>
              <w:t xml:space="preserve">Insurance </w:t>
            </w:r>
          </w:p>
        </w:tc>
        <w:tc>
          <w:tcPr>
            <w:tcW w:w="6385" w:type="dxa"/>
            <w:tcBorders>
              <w:top w:val="single" w:sz="8" w:space="0" w:color="000000"/>
              <w:left w:val="single" w:sz="8" w:space="0" w:color="000000"/>
              <w:bottom w:val="single" w:sz="8" w:space="0" w:color="000000"/>
              <w:right w:val="single" w:sz="8" w:space="0" w:color="000000"/>
            </w:tcBorders>
          </w:tcPr>
          <w:p w14:paraId="7EB443A9" w14:textId="77777777" w:rsidR="0089115B" w:rsidRDefault="00AC400D">
            <w:pPr>
              <w:spacing w:after="106" w:line="259" w:lineRule="auto"/>
              <w:ind w:left="0" w:firstLine="0"/>
            </w:pPr>
            <w:r>
              <w:rPr>
                <w:sz w:val="24"/>
              </w:rPr>
              <w:t xml:space="preserve"> </w:t>
            </w:r>
          </w:p>
          <w:p w14:paraId="6494AA98" w14:textId="77777777" w:rsidR="0089115B" w:rsidRDefault="00AC400D">
            <w:pPr>
              <w:spacing w:after="46" w:line="259" w:lineRule="auto"/>
              <w:ind w:left="118" w:firstLine="0"/>
            </w:pPr>
            <w:r>
              <w:t xml:space="preserve">The Supplier insurance(s) required will be: </w:t>
            </w:r>
          </w:p>
          <w:p w14:paraId="36618154" w14:textId="77777777" w:rsidR="0089115B" w:rsidRDefault="00AC400D">
            <w:pPr>
              <w:numPr>
                <w:ilvl w:val="0"/>
                <w:numId w:val="38"/>
              </w:numPr>
              <w:spacing w:after="22" w:line="284" w:lineRule="auto"/>
              <w:ind w:hanging="398"/>
            </w:pPr>
            <w:r>
              <w:t xml:space="preserve">[a minimum insurance period of [6 years] following the expiration or Ending of this Call-Off Contract] </w:t>
            </w:r>
          </w:p>
          <w:p w14:paraId="55AB53DF" w14:textId="77777777" w:rsidR="0089115B" w:rsidRDefault="00AC400D">
            <w:pPr>
              <w:numPr>
                <w:ilvl w:val="0"/>
                <w:numId w:val="38"/>
              </w:numPr>
              <w:spacing w:after="16"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28BD827B" w14:textId="77777777" w:rsidR="0089115B" w:rsidRDefault="00AC400D">
            <w:pPr>
              <w:numPr>
                <w:ilvl w:val="0"/>
                <w:numId w:val="38"/>
              </w:numPr>
              <w:spacing w:after="47" w:line="259" w:lineRule="auto"/>
              <w:ind w:hanging="398"/>
            </w:pPr>
            <w:r>
              <w:t xml:space="preserve">employers' liability insurance with a minimum limit of </w:t>
            </w:r>
          </w:p>
          <w:p w14:paraId="094374D0" w14:textId="77777777" w:rsidR="0089115B" w:rsidRDefault="00AC400D">
            <w:pPr>
              <w:spacing w:after="0" w:line="259" w:lineRule="auto"/>
              <w:ind w:left="0" w:right="77" w:firstLine="0"/>
              <w:jc w:val="right"/>
            </w:pPr>
            <w:r>
              <w:t xml:space="preserve">£5,000,000 or any higher minimum limit required by Law </w:t>
            </w:r>
          </w:p>
        </w:tc>
      </w:tr>
      <w:tr w:rsidR="0089115B" w14:paraId="0FD8EB7A" w14:textId="77777777">
        <w:trPr>
          <w:trHeight w:val="2168"/>
        </w:trPr>
        <w:tc>
          <w:tcPr>
            <w:tcW w:w="3255" w:type="dxa"/>
            <w:tcBorders>
              <w:top w:val="single" w:sz="8" w:space="0" w:color="000000"/>
              <w:left w:val="single" w:sz="8" w:space="0" w:color="000000"/>
              <w:bottom w:val="single" w:sz="8" w:space="0" w:color="000000"/>
              <w:right w:val="single" w:sz="8" w:space="0" w:color="000000"/>
            </w:tcBorders>
          </w:tcPr>
          <w:p w14:paraId="1ED74419" w14:textId="77777777" w:rsidR="0089115B" w:rsidRDefault="00AC400D">
            <w:pPr>
              <w:spacing w:after="115" w:line="259" w:lineRule="auto"/>
              <w:ind w:left="0" w:firstLine="0"/>
            </w:pPr>
            <w:r>
              <w:rPr>
                <w:sz w:val="24"/>
              </w:rPr>
              <w:t xml:space="preserve"> </w:t>
            </w:r>
          </w:p>
          <w:p w14:paraId="435C2343" w14:textId="77777777" w:rsidR="0089115B" w:rsidRDefault="00AC400D">
            <w:pPr>
              <w:spacing w:after="0" w:line="259" w:lineRule="auto"/>
              <w:ind w:left="106" w:firstLine="0"/>
            </w:pPr>
            <w:r>
              <w:rPr>
                <w:b/>
              </w:rPr>
              <w:t xml:space="preserve">Buyer’s responsibilities </w:t>
            </w:r>
          </w:p>
        </w:tc>
        <w:tc>
          <w:tcPr>
            <w:tcW w:w="6385" w:type="dxa"/>
            <w:tcBorders>
              <w:top w:val="single" w:sz="8" w:space="0" w:color="000000"/>
              <w:left w:val="single" w:sz="8" w:space="0" w:color="000000"/>
              <w:bottom w:val="single" w:sz="8" w:space="0" w:color="000000"/>
              <w:right w:val="single" w:sz="8" w:space="0" w:color="000000"/>
            </w:tcBorders>
          </w:tcPr>
          <w:p w14:paraId="40C19350" w14:textId="77777777" w:rsidR="0089115B" w:rsidRDefault="00AC400D">
            <w:pPr>
              <w:spacing w:after="105" w:line="259" w:lineRule="auto"/>
              <w:ind w:left="0" w:firstLine="0"/>
            </w:pPr>
            <w:r>
              <w:rPr>
                <w:sz w:val="24"/>
              </w:rPr>
              <w:t xml:space="preserve"> </w:t>
            </w:r>
          </w:p>
          <w:p w14:paraId="5D3D32F6" w14:textId="77777777" w:rsidR="0089115B" w:rsidRDefault="00AC400D">
            <w:pPr>
              <w:spacing w:after="0" w:line="259" w:lineRule="auto"/>
              <w:ind w:left="118" w:firstLine="0"/>
            </w:pPr>
            <w:r>
              <w:t xml:space="preserve">N/A. </w:t>
            </w:r>
          </w:p>
        </w:tc>
      </w:tr>
      <w:tr w:rsidR="0089115B" w14:paraId="144A0D34" w14:textId="77777777">
        <w:trPr>
          <w:trHeight w:val="3031"/>
        </w:trPr>
        <w:tc>
          <w:tcPr>
            <w:tcW w:w="3255" w:type="dxa"/>
            <w:tcBorders>
              <w:top w:val="single" w:sz="8" w:space="0" w:color="000000"/>
              <w:left w:val="single" w:sz="8" w:space="0" w:color="000000"/>
              <w:bottom w:val="single" w:sz="8" w:space="0" w:color="000000"/>
              <w:right w:val="single" w:sz="8" w:space="0" w:color="000000"/>
            </w:tcBorders>
          </w:tcPr>
          <w:p w14:paraId="0FCE4E36" w14:textId="77777777" w:rsidR="0089115B" w:rsidRDefault="00AC400D">
            <w:pPr>
              <w:spacing w:after="118" w:line="259" w:lineRule="auto"/>
              <w:ind w:left="0" w:firstLine="0"/>
            </w:pPr>
            <w:r>
              <w:rPr>
                <w:sz w:val="24"/>
              </w:rPr>
              <w:t xml:space="preserve"> </w:t>
            </w:r>
          </w:p>
          <w:p w14:paraId="789B2B81" w14:textId="77777777" w:rsidR="0089115B" w:rsidRDefault="00AC400D">
            <w:pPr>
              <w:spacing w:after="0" w:line="259" w:lineRule="auto"/>
              <w:ind w:left="106" w:firstLine="0"/>
            </w:pPr>
            <w:r>
              <w:rPr>
                <w:b/>
              </w:rPr>
              <w:t xml:space="preserve">Buyer’s equipment </w:t>
            </w:r>
          </w:p>
        </w:tc>
        <w:tc>
          <w:tcPr>
            <w:tcW w:w="6385" w:type="dxa"/>
            <w:tcBorders>
              <w:top w:val="single" w:sz="8" w:space="0" w:color="000000"/>
              <w:left w:val="single" w:sz="8" w:space="0" w:color="000000"/>
              <w:bottom w:val="single" w:sz="8" w:space="0" w:color="000000"/>
              <w:right w:val="single" w:sz="8" w:space="0" w:color="000000"/>
            </w:tcBorders>
          </w:tcPr>
          <w:p w14:paraId="73E0F569" w14:textId="77777777" w:rsidR="0089115B" w:rsidRDefault="00AC400D">
            <w:pPr>
              <w:spacing w:after="105" w:line="259" w:lineRule="auto"/>
              <w:ind w:left="0" w:firstLine="0"/>
            </w:pPr>
            <w:r>
              <w:rPr>
                <w:sz w:val="24"/>
              </w:rPr>
              <w:t xml:space="preserve"> </w:t>
            </w:r>
          </w:p>
          <w:p w14:paraId="1833BF99" w14:textId="77777777" w:rsidR="0089115B" w:rsidRDefault="00AC400D">
            <w:pPr>
              <w:spacing w:after="0" w:line="259" w:lineRule="auto"/>
              <w:ind w:left="118" w:firstLine="0"/>
            </w:pPr>
            <w:r>
              <w:t xml:space="preserve">N/A. </w:t>
            </w:r>
          </w:p>
        </w:tc>
      </w:tr>
    </w:tbl>
    <w:p w14:paraId="77E93557" w14:textId="77777777" w:rsidR="0089115B" w:rsidRDefault="00AC400D">
      <w:pPr>
        <w:pStyle w:val="Heading2"/>
        <w:spacing w:after="0" w:line="259" w:lineRule="auto"/>
        <w:ind w:left="10" w:right="6066"/>
        <w:jc w:val="right"/>
      </w:pPr>
      <w:r>
        <w:t>Supplier’s information</w:t>
      </w:r>
      <w:r>
        <w:rPr>
          <w:color w:val="000000"/>
        </w:rPr>
        <w:t xml:space="preserve"> </w:t>
      </w:r>
    </w:p>
    <w:p w14:paraId="48B04650" w14:textId="77777777" w:rsidR="0089115B" w:rsidRDefault="00AC400D">
      <w:pPr>
        <w:spacing w:after="0" w:line="259" w:lineRule="auto"/>
        <w:ind w:left="0" w:firstLine="0"/>
      </w:pPr>
      <w:r>
        <w:rPr>
          <w:sz w:val="6"/>
        </w:rPr>
        <w:t xml:space="preserve"> </w:t>
      </w:r>
    </w:p>
    <w:tbl>
      <w:tblPr>
        <w:tblStyle w:val="TableGrid"/>
        <w:tblW w:w="9626" w:type="dxa"/>
        <w:tblInd w:w="449" w:type="dxa"/>
        <w:tblCellMar>
          <w:top w:w="16" w:type="dxa"/>
          <w:left w:w="12" w:type="dxa"/>
          <w:right w:w="529" w:type="dxa"/>
        </w:tblCellMar>
        <w:tblLook w:val="04A0" w:firstRow="1" w:lastRow="0" w:firstColumn="1" w:lastColumn="0" w:noHBand="0" w:noVBand="1"/>
      </w:tblPr>
      <w:tblGrid>
        <w:gridCol w:w="2600"/>
        <w:gridCol w:w="7026"/>
      </w:tblGrid>
      <w:tr w:rsidR="0089115B" w14:paraId="287CDC03"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2D8640B5" w14:textId="77777777" w:rsidR="0089115B" w:rsidRDefault="00AC400D">
            <w:pPr>
              <w:spacing w:after="120" w:line="259" w:lineRule="auto"/>
              <w:ind w:left="0" w:firstLine="0"/>
            </w:pPr>
            <w:r>
              <w:rPr>
                <w:sz w:val="24"/>
              </w:rPr>
              <w:t xml:space="preserve"> </w:t>
            </w:r>
          </w:p>
          <w:p w14:paraId="126D2AD6" w14:textId="77777777" w:rsidR="0089115B" w:rsidRDefault="00AC400D">
            <w:pPr>
              <w:spacing w:after="0" w:line="259" w:lineRule="auto"/>
              <w:ind w:left="106" w:firstLine="0"/>
            </w:pPr>
            <w:r>
              <w:rPr>
                <w:b/>
              </w:rPr>
              <w:t xml:space="preserve">Subcontractors or partners </w:t>
            </w:r>
          </w:p>
        </w:tc>
        <w:tc>
          <w:tcPr>
            <w:tcW w:w="7026" w:type="dxa"/>
            <w:tcBorders>
              <w:top w:val="single" w:sz="8" w:space="0" w:color="000000"/>
              <w:left w:val="single" w:sz="8" w:space="0" w:color="000000"/>
              <w:bottom w:val="single" w:sz="8" w:space="0" w:color="000000"/>
              <w:right w:val="single" w:sz="8" w:space="0" w:color="000000"/>
            </w:tcBorders>
          </w:tcPr>
          <w:p w14:paraId="0111075F" w14:textId="77777777" w:rsidR="0089115B" w:rsidRDefault="00AC400D">
            <w:pPr>
              <w:spacing w:after="0" w:line="259" w:lineRule="auto"/>
              <w:ind w:left="0" w:firstLine="0"/>
            </w:pPr>
            <w:r>
              <w:rPr>
                <w:sz w:val="24"/>
              </w:rPr>
              <w:t xml:space="preserve"> </w:t>
            </w:r>
          </w:p>
          <w:tbl>
            <w:tblPr>
              <w:tblStyle w:val="TableGrid"/>
              <w:tblW w:w="6303" w:type="dxa"/>
              <w:tblInd w:w="118" w:type="dxa"/>
              <w:tblCellMar>
                <w:top w:w="13" w:type="dxa"/>
              </w:tblCellMar>
              <w:tblLook w:val="04A0" w:firstRow="1" w:lastRow="0" w:firstColumn="1" w:lastColumn="0" w:noHBand="0" w:noVBand="1"/>
            </w:tblPr>
            <w:tblGrid>
              <w:gridCol w:w="1181"/>
              <w:gridCol w:w="5122"/>
            </w:tblGrid>
            <w:tr w:rsidR="0089115B" w14:paraId="15DC63A1" w14:textId="77777777">
              <w:trPr>
                <w:trHeight w:val="258"/>
              </w:trPr>
              <w:tc>
                <w:tcPr>
                  <w:tcW w:w="6303" w:type="dxa"/>
                  <w:gridSpan w:val="2"/>
                  <w:tcBorders>
                    <w:top w:val="nil"/>
                    <w:left w:val="nil"/>
                    <w:bottom w:val="nil"/>
                    <w:right w:val="nil"/>
                  </w:tcBorders>
                  <w:shd w:val="clear" w:color="auto" w:fill="FFFF00"/>
                </w:tcPr>
                <w:p w14:paraId="055480C3" w14:textId="77777777" w:rsidR="0089115B" w:rsidRDefault="00AC400D">
                  <w:pPr>
                    <w:spacing w:after="0" w:line="259" w:lineRule="auto"/>
                    <w:ind w:left="0" w:right="-4" w:firstLine="0"/>
                    <w:jc w:val="both"/>
                  </w:pPr>
                  <w:r>
                    <w:t xml:space="preserve">The following is a list of </w:t>
                  </w:r>
                  <w:r>
                    <w:t>the Supplier’s Subcontractors or Partners</w:t>
                  </w:r>
                </w:p>
              </w:tc>
            </w:tr>
            <w:tr w:rsidR="0089115B" w14:paraId="249D8F46" w14:textId="77777777">
              <w:trPr>
                <w:trHeight w:val="268"/>
              </w:trPr>
              <w:tc>
                <w:tcPr>
                  <w:tcW w:w="1181" w:type="dxa"/>
                  <w:tcBorders>
                    <w:top w:val="nil"/>
                    <w:left w:val="nil"/>
                    <w:bottom w:val="nil"/>
                    <w:right w:val="nil"/>
                  </w:tcBorders>
                  <w:shd w:val="clear" w:color="auto" w:fill="FFFF00"/>
                </w:tcPr>
                <w:p w14:paraId="42E6CB99" w14:textId="77777777" w:rsidR="0089115B" w:rsidRDefault="00AC400D">
                  <w:pPr>
                    <w:spacing w:after="0" w:line="259" w:lineRule="auto"/>
                    <w:ind w:left="0" w:right="-4" w:firstLine="0"/>
                    <w:jc w:val="both"/>
                  </w:pPr>
                  <w:r>
                    <w:rPr>
                      <w:b/>
                    </w:rPr>
                    <w:t>[enter text]</w:t>
                  </w:r>
                  <w:r>
                    <w:t>.</w:t>
                  </w:r>
                </w:p>
              </w:tc>
              <w:tc>
                <w:tcPr>
                  <w:tcW w:w="5123" w:type="dxa"/>
                  <w:tcBorders>
                    <w:top w:val="nil"/>
                    <w:left w:val="nil"/>
                    <w:bottom w:val="nil"/>
                    <w:right w:val="nil"/>
                  </w:tcBorders>
                </w:tcPr>
                <w:p w14:paraId="2B1D7851" w14:textId="77777777" w:rsidR="0089115B" w:rsidRDefault="00AC400D">
                  <w:pPr>
                    <w:spacing w:after="0" w:line="259" w:lineRule="auto"/>
                    <w:ind w:left="0" w:firstLine="0"/>
                  </w:pPr>
                  <w:r>
                    <w:t xml:space="preserve"> </w:t>
                  </w:r>
                </w:p>
              </w:tc>
            </w:tr>
          </w:tbl>
          <w:p w14:paraId="4B8E2DB8" w14:textId="77777777" w:rsidR="0089115B" w:rsidRDefault="0089115B">
            <w:pPr>
              <w:spacing w:after="160" w:line="259" w:lineRule="auto"/>
              <w:ind w:left="0" w:firstLine="0"/>
            </w:pPr>
          </w:p>
        </w:tc>
      </w:tr>
    </w:tbl>
    <w:p w14:paraId="591135B5" w14:textId="77777777" w:rsidR="0089115B" w:rsidRDefault="00AC400D">
      <w:pPr>
        <w:pStyle w:val="Heading2"/>
        <w:spacing w:after="158"/>
        <w:ind w:left="1623"/>
      </w:pPr>
      <w:r>
        <w:lastRenderedPageBreak/>
        <w:t>Call-Off Contract charges and payment</w:t>
      </w:r>
      <w:r>
        <w:rPr>
          <w:color w:val="000000"/>
        </w:rPr>
        <w:t xml:space="preserve"> </w:t>
      </w:r>
    </w:p>
    <w:p w14:paraId="044639B3" w14:textId="77777777" w:rsidR="0089115B" w:rsidRDefault="00AC400D">
      <w:pPr>
        <w:spacing w:after="6"/>
        <w:ind w:left="504" w:right="222"/>
      </w:pPr>
      <w:r>
        <w:t xml:space="preserve">The Call-Off Contract charges and payment details are in the table below. See Schedule 2 for a full breakdown. </w:t>
      </w:r>
    </w:p>
    <w:p w14:paraId="15202C72" w14:textId="77777777" w:rsidR="0089115B" w:rsidRDefault="00AC400D">
      <w:pPr>
        <w:spacing w:after="0" w:line="259" w:lineRule="auto"/>
        <w:ind w:left="0" w:firstLine="0"/>
      </w:pPr>
      <w:r>
        <w:rPr>
          <w:sz w:val="23"/>
        </w:rPr>
        <w:t xml:space="preserve"> </w:t>
      </w:r>
    </w:p>
    <w:tbl>
      <w:tblPr>
        <w:tblStyle w:val="TableGrid"/>
        <w:tblW w:w="9626" w:type="dxa"/>
        <w:tblInd w:w="449" w:type="dxa"/>
        <w:tblCellMar>
          <w:top w:w="18" w:type="dxa"/>
          <w:left w:w="12" w:type="dxa"/>
          <w:bottom w:w="196" w:type="dxa"/>
          <w:right w:w="467" w:type="dxa"/>
        </w:tblCellMar>
        <w:tblLook w:val="04A0" w:firstRow="1" w:lastRow="0" w:firstColumn="1" w:lastColumn="0" w:noHBand="0" w:noVBand="1"/>
      </w:tblPr>
      <w:tblGrid>
        <w:gridCol w:w="2504"/>
        <w:gridCol w:w="7122"/>
      </w:tblGrid>
      <w:tr w:rsidR="0089115B" w14:paraId="72493F62" w14:textId="77777777">
        <w:trPr>
          <w:trHeight w:val="2232"/>
        </w:trPr>
        <w:tc>
          <w:tcPr>
            <w:tcW w:w="2504" w:type="dxa"/>
            <w:tcBorders>
              <w:top w:val="single" w:sz="8" w:space="0" w:color="000000"/>
              <w:left w:val="single" w:sz="8" w:space="0" w:color="000000"/>
              <w:bottom w:val="single" w:sz="8" w:space="0" w:color="000000"/>
              <w:right w:val="single" w:sz="8" w:space="0" w:color="000000"/>
            </w:tcBorders>
          </w:tcPr>
          <w:p w14:paraId="0E55CF88" w14:textId="77777777" w:rsidR="0089115B" w:rsidRDefault="00AC400D">
            <w:pPr>
              <w:spacing w:after="105" w:line="259" w:lineRule="auto"/>
              <w:ind w:left="0" w:firstLine="0"/>
            </w:pPr>
            <w:r>
              <w:rPr>
                <w:sz w:val="24"/>
              </w:rPr>
              <w:t xml:space="preserve"> </w:t>
            </w:r>
          </w:p>
          <w:p w14:paraId="0D075E24" w14:textId="77777777" w:rsidR="0089115B" w:rsidRDefault="00AC400D">
            <w:pPr>
              <w:spacing w:after="0" w:line="259" w:lineRule="auto"/>
              <w:ind w:left="106" w:firstLine="0"/>
            </w:pPr>
            <w:r>
              <w:rPr>
                <w:b/>
              </w:rPr>
              <w:t xml:space="preserve">Payment method </w:t>
            </w:r>
          </w:p>
        </w:tc>
        <w:tc>
          <w:tcPr>
            <w:tcW w:w="7122" w:type="dxa"/>
            <w:tcBorders>
              <w:top w:val="single" w:sz="8" w:space="0" w:color="000000"/>
              <w:left w:val="single" w:sz="8" w:space="0" w:color="000000"/>
              <w:bottom w:val="single" w:sz="8" w:space="0" w:color="000000"/>
              <w:right w:val="single" w:sz="8" w:space="0" w:color="000000"/>
            </w:tcBorders>
          </w:tcPr>
          <w:p w14:paraId="6EB3345C" w14:textId="77777777" w:rsidR="0089115B" w:rsidRDefault="00AC400D">
            <w:pPr>
              <w:spacing w:after="108" w:line="259" w:lineRule="auto"/>
              <w:ind w:left="0" w:firstLine="0"/>
            </w:pPr>
            <w:r>
              <w:rPr>
                <w:sz w:val="24"/>
              </w:rPr>
              <w:t xml:space="preserve"> </w:t>
            </w:r>
          </w:p>
          <w:p w14:paraId="6BECB0D8" w14:textId="77777777" w:rsidR="0089115B" w:rsidRDefault="00AC400D">
            <w:pPr>
              <w:spacing w:after="0" w:line="259" w:lineRule="auto"/>
              <w:ind w:left="108" w:firstLine="0"/>
            </w:pPr>
            <w:r>
              <w:t xml:space="preserve">The payment method for this Call-Off Contract is BACs via PO. </w:t>
            </w:r>
          </w:p>
        </w:tc>
      </w:tr>
      <w:tr w:rsidR="0089115B" w14:paraId="6C9E5AC9" w14:textId="77777777">
        <w:trPr>
          <w:trHeight w:val="2773"/>
        </w:trPr>
        <w:tc>
          <w:tcPr>
            <w:tcW w:w="2504" w:type="dxa"/>
            <w:tcBorders>
              <w:top w:val="single" w:sz="8" w:space="0" w:color="000000"/>
              <w:left w:val="single" w:sz="8" w:space="0" w:color="000000"/>
              <w:bottom w:val="single" w:sz="8" w:space="0" w:color="000000"/>
              <w:right w:val="single" w:sz="8" w:space="0" w:color="000000"/>
            </w:tcBorders>
          </w:tcPr>
          <w:p w14:paraId="7F11889C" w14:textId="77777777" w:rsidR="0089115B" w:rsidRDefault="00AC400D">
            <w:pPr>
              <w:spacing w:after="106" w:line="259" w:lineRule="auto"/>
              <w:ind w:left="0" w:firstLine="0"/>
            </w:pPr>
            <w:r>
              <w:rPr>
                <w:sz w:val="24"/>
              </w:rPr>
              <w:t xml:space="preserve"> </w:t>
            </w:r>
          </w:p>
          <w:p w14:paraId="5EB2CC2B" w14:textId="77777777" w:rsidR="0089115B" w:rsidRDefault="00AC400D">
            <w:pPr>
              <w:spacing w:after="0" w:line="259" w:lineRule="auto"/>
              <w:ind w:left="106" w:firstLine="0"/>
            </w:pPr>
            <w:r>
              <w:rPr>
                <w:b/>
              </w:rPr>
              <w:t xml:space="preserve">Payment profile </w:t>
            </w:r>
          </w:p>
        </w:tc>
        <w:tc>
          <w:tcPr>
            <w:tcW w:w="7122" w:type="dxa"/>
            <w:tcBorders>
              <w:top w:val="single" w:sz="8" w:space="0" w:color="000000"/>
              <w:left w:val="single" w:sz="8" w:space="0" w:color="000000"/>
              <w:bottom w:val="single" w:sz="8" w:space="0" w:color="000000"/>
              <w:right w:val="single" w:sz="8" w:space="0" w:color="000000"/>
            </w:tcBorders>
          </w:tcPr>
          <w:p w14:paraId="0C4F856F" w14:textId="77777777" w:rsidR="0089115B" w:rsidRDefault="00AC400D">
            <w:pPr>
              <w:spacing w:after="108" w:line="259" w:lineRule="auto"/>
              <w:ind w:left="0" w:firstLine="0"/>
            </w:pPr>
            <w:r>
              <w:rPr>
                <w:sz w:val="24"/>
              </w:rPr>
              <w:t xml:space="preserve"> </w:t>
            </w:r>
          </w:p>
          <w:p w14:paraId="61BEB7CF" w14:textId="77777777" w:rsidR="0089115B" w:rsidRDefault="00AC400D">
            <w:pPr>
              <w:spacing w:after="0" w:line="259" w:lineRule="auto"/>
              <w:ind w:left="108" w:firstLine="0"/>
            </w:pPr>
            <w:r>
              <w:t xml:space="preserve">The payment profile for this Call-Off Contract is monthly in arrears. </w:t>
            </w:r>
          </w:p>
        </w:tc>
      </w:tr>
      <w:tr w:rsidR="0089115B" w14:paraId="46DF4567" w14:textId="77777777">
        <w:trPr>
          <w:trHeight w:val="2532"/>
        </w:trPr>
        <w:tc>
          <w:tcPr>
            <w:tcW w:w="2504" w:type="dxa"/>
            <w:tcBorders>
              <w:top w:val="single" w:sz="8" w:space="0" w:color="000000"/>
              <w:left w:val="single" w:sz="8" w:space="0" w:color="000000"/>
              <w:bottom w:val="single" w:sz="8" w:space="0" w:color="000000"/>
              <w:right w:val="single" w:sz="8" w:space="0" w:color="000000"/>
            </w:tcBorders>
          </w:tcPr>
          <w:p w14:paraId="120DC204" w14:textId="77777777" w:rsidR="0089115B" w:rsidRDefault="00AC400D">
            <w:pPr>
              <w:spacing w:after="105" w:line="259" w:lineRule="auto"/>
              <w:ind w:left="0" w:firstLine="0"/>
            </w:pPr>
            <w:r>
              <w:rPr>
                <w:sz w:val="24"/>
              </w:rPr>
              <w:t xml:space="preserve"> </w:t>
            </w:r>
          </w:p>
          <w:p w14:paraId="34D8C3A2" w14:textId="77777777" w:rsidR="0089115B" w:rsidRDefault="00AC400D">
            <w:pPr>
              <w:spacing w:after="0" w:line="259" w:lineRule="auto"/>
              <w:ind w:left="106" w:firstLine="0"/>
            </w:pPr>
            <w:r>
              <w:rPr>
                <w:b/>
              </w:rPr>
              <w:t xml:space="preserve">Invoice details </w:t>
            </w:r>
          </w:p>
        </w:tc>
        <w:tc>
          <w:tcPr>
            <w:tcW w:w="7122" w:type="dxa"/>
            <w:tcBorders>
              <w:top w:val="single" w:sz="8" w:space="0" w:color="000000"/>
              <w:left w:val="single" w:sz="8" w:space="0" w:color="000000"/>
              <w:bottom w:val="single" w:sz="8" w:space="0" w:color="000000"/>
              <w:right w:val="single" w:sz="8" w:space="0" w:color="000000"/>
            </w:tcBorders>
          </w:tcPr>
          <w:p w14:paraId="7AD5EFD2" w14:textId="77777777" w:rsidR="0089115B" w:rsidRDefault="00AC400D">
            <w:pPr>
              <w:spacing w:after="108" w:line="259" w:lineRule="auto"/>
              <w:ind w:left="0" w:firstLine="0"/>
            </w:pPr>
            <w:r>
              <w:rPr>
                <w:sz w:val="24"/>
              </w:rPr>
              <w:t xml:space="preserve"> </w:t>
            </w:r>
          </w:p>
          <w:p w14:paraId="7C5E408C" w14:textId="77777777" w:rsidR="0089115B" w:rsidRDefault="00AC400D">
            <w:pPr>
              <w:spacing w:after="0" w:line="259" w:lineRule="auto"/>
              <w:ind w:left="108" w:right="195" w:firstLine="0"/>
              <w:jc w:val="both"/>
            </w:pPr>
            <w:r>
              <w:t xml:space="preserve">The Supplier will issue electronic invoices monthly in arrears. The Buyer will pay the Supplier within 30 days of receipt of a valid undisputed invoice. </w:t>
            </w:r>
          </w:p>
        </w:tc>
      </w:tr>
      <w:tr w:rsidR="0089115B" w14:paraId="4B95DDEB" w14:textId="77777777">
        <w:trPr>
          <w:trHeight w:val="3581"/>
        </w:trPr>
        <w:tc>
          <w:tcPr>
            <w:tcW w:w="2504" w:type="dxa"/>
            <w:tcBorders>
              <w:top w:val="single" w:sz="8" w:space="0" w:color="000000"/>
              <w:left w:val="single" w:sz="8" w:space="0" w:color="000000"/>
              <w:bottom w:val="single" w:sz="8" w:space="0" w:color="000000"/>
              <w:right w:val="single" w:sz="8" w:space="0" w:color="000000"/>
            </w:tcBorders>
          </w:tcPr>
          <w:p w14:paraId="7E7654B5" w14:textId="77777777" w:rsidR="0089115B" w:rsidRDefault="00AC400D">
            <w:pPr>
              <w:spacing w:after="105" w:line="259" w:lineRule="auto"/>
              <w:ind w:left="0" w:firstLine="0"/>
            </w:pPr>
            <w:r>
              <w:rPr>
                <w:sz w:val="24"/>
              </w:rPr>
              <w:t xml:space="preserve"> </w:t>
            </w:r>
          </w:p>
          <w:p w14:paraId="1C9CB139" w14:textId="77777777" w:rsidR="0089115B" w:rsidRDefault="00AC400D">
            <w:pPr>
              <w:spacing w:after="0" w:line="259" w:lineRule="auto"/>
              <w:ind w:left="106" w:firstLine="0"/>
              <w:jc w:val="both"/>
            </w:pPr>
            <w:r>
              <w:rPr>
                <w:b/>
              </w:rPr>
              <w:t xml:space="preserve">Who and where to send invoices to </w:t>
            </w:r>
          </w:p>
        </w:tc>
        <w:tc>
          <w:tcPr>
            <w:tcW w:w="7122" w:type="dxa"/>
            <w:tcBorders>
              <w:top w:val="single" w:sz="8" w:space="0" w:color="000000"/>
              <w:left w:val="single" w:sz="8" w:space="0" w:color="000000"/>
              <w:bottom w:val="single" w:sz="8" w:space="0" w:color="000000"/>
              <w:right w:val="single" w:sz="8" w:space="0" w:color="000000"/>
            </w:tcBorders>
            <w:vAlign w:val="bottom"/>
          </w:tcPr>
          <w:p w14:paraId="424788C9" w14:textId="77777777" w:rsidR="0089115B" w:rsidRDefault="00AC400D">
            <w:pPr>
              <w:spacing w:after="266" w:line="259" w:lineRule="auto"/>
              <w:ind w:left="108" w:firstLine="0"/>
            </w:pPr>
            <w:r>
              <w:t xml:space="preserve">Invoices will be sent to accounts payable shared services Arvato </w:t>
            </w:r>
          </w:p>
          <w:p w14:paraId="4D575FE2" w14:textId="77777777" w:rsidR="0089115B" w:rsidRDefault="00AC400D">
            <w:pPr>
              <w:spacing w:after="0" w:line="259" w:lineRule="auto"/>
              <w:ind w:left="108" w:firstLine="0"/>
            </w:pPr>
            <w:r>
              <w:t xml:space="preserve">5 Sandringham Park </w:t>
            </w:r>
          </w:p>
          <w:p w14:paraId="2C064B47" w14:textId="77777777" w:rsidR="0089115B" w:rsidRDefault="00AC400D">
            <w:pPr>
              <w:spacing w:after="0" w:line="259" w:lineRule="auto"/>
              <w:ind w:left="108" w:firstLine="0"/>
            </w:pPr>
            <w:r>
              <w:t xml:space="preserve">Swansea Vale </w:t>
            </w:r>
          </w:p>
          <w:p w14:paraId="0882A509" w14:textId="77777777" w:rsidR="0089115B" w:rsidRDefault="00AC400D">
            <w:pPr>
              <w:spacing w:after="0" w:line="259" w:lineRule="auto"/>
              <w:ind w:left="108" w:firstLine="0"/>
            </w:pPr>
            <w:r>
              <w:t xml:space="preserve">Swansea </w:t>
            </w:r>
          </w:p>
          <w:p w14:paraId="1701ED44" w14:textId="77777777" w:rsidR="0089115B" w:rsidRDefault="00AC400D">
            <w:pPr>
              <w:spacing w:after="10" w:line="259" w:lineRule="auto"/>
              <w:ind w:left="108" w:firstLine="0"/>
            </w:pPr>
            <w:r>
              <w:t xml:space="preserve">SA7 OEA </w:t>
            </w:r>
          </w:p>
          <w:p w14:paraId="3FF7F683" w14:textId="77777777" w:rsidR="0089115B" w:rsidRDefault="00AC400D">
            <w:pPr>
              <w:spacing w:after="0" w:line="259" w:lineRule="auto"/>
              <w:ind w:left="0" w:firstLine="0"/>
            </w:pPr>
            <w:r>
              <w:rPr>
                <w:sz w:val="25"/>
              </w:rPr>
              <w:t xml:space="preserve"> </w:t>
            </w:r>
          </w:p>
          <w:p w14:paraId="26B8CAE5" w14:textId="77777777" w:rsidR="0089115B" w:rsidRDefault="00AC400D">
            <w:pPr>
              <w:spacing w:after="9" w:line="259" w:lineRule="auto"/>
              <w:ind w:left="108" w:firstLine="0"/>
            </w:pPr>
            <w:r>
              <w:t xml:space="preserve">Alternatively, </w:t>
            </w:r>
          </w:p>
          <w:p w14:paraId="1A4C7BBA" w14:textId="77777777" w:rsidR="0089115B" w:rsidRDefault="00AC400D">
            <w:pPr>
              <w:spacing w:after="0" w:line="259" w:lineRule="auto"/>
              <w:ind w:left="0" w:firstLine="0"/>
            </w:pPr>
            <w:r>
              <w:rPr>
                <w:sz w:val="24"/>
              </w:rPr>
              <w:t xml:space="preserve"> </w:t>
            </w:r>
          </w:p>
          <w:p w14:paraId="03333B75" w14:textId="77777777" w:rsidR="0089115B" w:rsidRDefault="00AC400D">
            <w:pPr>
              <w:spacing w:after="0" w:line="259" w:lineRule="auto"/>
              <w:ind w:left="108" w:firstLine="0"/>
            </w:pPr>
            <w:r>
              <w:t xml:space="preserve">Electronic invoices may be issued to: </w:t>
            </w:r>
          </w:p>
          <w:p w14:paraId="7EB48F3B" w14:textId="77777777" w:rsidR="001D2821" w:rsidRDefault="001D2821" w:rsidP="001D2821">
            <w:pPr>
              <w:spacing w:after="87"/>
              <w:ind w:left="0" w:right="222" w:firstLine="0"/>
            </w:pPr>
            <w:r>
              <w:t xml:space="preserve">XXXXXX </w:t>
            </w:r>
            <w:r w:rsidRPr="001D2821">
              <w:t xml:space="preserve">redacted under FOIA section </w:t>
            </w:r>
            <w:r>
              <w:t xml:space="preserve">40 </w:t>
            </w:r>
          </w:p>
          <w:p w14:paraId="5F7CA369" w14:textId="25385F81" w:rsidR="0089115B" w:rsidRDefault="0089115B">
            <w:pPr>
              <w:spacing w:after="0" w:line="259" w:lineRule="auto"/>
              <w:ind w:left="108" w:firstLine="0"/>
            </w:pPr>
          </w:p>
        </w:tc>
      </w:tr>
    </w:tbl>
    <w:p w14:paraId="4F6F6AFE" w14:textId="77777777" w:rsidR="0089115B" w:rsidRDefault="0089115B">
      <w:pPr>
        <w:spacing w:after="0" w:line="259" w:lineRule="auto"/>
        <w:ind w:left="-619" w:right="269" w:firstLine="0"/>
      </w:pPr>
    </w:p>
    <w:tbl>
      <w:tblPr>
        <w:tblStyle w:val="TableGrid"/>
        <w:tblW w:w="9626" w:type="dxa"/>
        <w:tblInd w:w="449" w:type="dxa"/>
        <w:tblCellMar>
          <w:top w:w="16" w:type="dxa"/>
          <w:left w:w="12" w:type="dxa"/>
          <w:right w:w="132" w:type="dxa"/>
        </w:tblCellMar>
        <w:tblLook w:val="04A0" w:firstRow="1" w:lastRow="0" w:firstColumn="1" w:lastColumn="0" w:noHBand="0" w:noVBand="1"/>
      </w:tblPr>
      <w:tblGrid>
        <w:gridCol w:w="38"/>
        <w:gridCol w:w="1843"/>
        <w:gridCol w:w="55"/>
        <w:gridCol w:w="7930"/>
        <w:gridCol w:w="8"/>
      </w:tblGrid>
      <w:tr w:rsidR="0089115B" w14:paraId="10089336" w14:textId="77777777">
        <w:trPr>
          <w:gridBefore w:val="1"/>
          <w:wBefore w:w="20" w:type="dxa"/>
          <w:trHeight w:val="2472"/>
        </w:trPr>
        <w:tc>
          <w:tcPr>
            <w:tcW w:w="2504" w:type="dxa"/>
            <w:gridSpan w:val="2"/>
            <w:tcBorders>
              <w:top w:val="single" w:sz="8" w:space="0" w:color="000000"/>
              <w:left w:val="single" w:sz="8" w:space="0" w:color="000000"/>
              <w:bottom w:val="single" w:sz="8" w:space="0" w:color="000000"/>
              <w:right w:val="single" w:sz="8" w:space="0" w:color="000000"/>
            </w:tcBorders>
          </w:tcPr>
          <w:p w14:paraId="00687E53" w14:textId="77777777" w:rsidR="0089115B" w:rsidRDefault="00AC400D">
            <w:pPr>
              <w:spacing w:after="106" w:line="259" w:lineRule="auto"/>
              <w:ind w:left="0" w:firstLine="0"/>
            </w:pPr>
            <w:r>
              <w:rPr>
                <w:sz w:val="24"/>
              </w:rPr>
              <w:lastRenderedPageBreak/>
              <w:t xml:space="preserve"> </w:t>
            </w:r>
          </w:p>
          <w:p w14:paraId="43C2E6C8" w14:textId="77777777" w:rsidR="0089115B" w:rsidRDefault="00AC400D">
            <w:pPr>
              <w:spacing w:after="0" w:line="259" w:lineRule="auto"/>
              <w:ind w:left="106" w:firstLine="0"/>
            </w:pPr>
            <w:r>
              <w:rPr>
                <w:b/>
              </w:rPr>
              <w:t xml:space="preserve">Invoice information required </w:t>
            </w:r>
          </w:p>
        </w:tc>
        <w:tc>
          <w:tcPr>
            <w:tcW w:w="7122" w:type="dxa"/>
            <w:gridSpan w:val="2"/>
            <w:tcBorders>
              <w:top w:val="single" w:sz="8" w:space="0" w:color="000000"/>
              <w:left w:val="single" w:sz="8" w:space="0" w:color="000000"/>
              <w:bottom w:val="single" w:sz="8" w:space="0" w:color="000000"/>
              <w:right w:val="single" w:sz="8" w:space="0" w:color="000000"/>
            </w:tcBorders>
          </w:tcPr>
          <w:p w14:paraId="271C5C14" w14:textId="77777777" w:rsidR="0089115B" w:rsidRDefault="00AC400D">
            <w:pPr>
              <w:spacing w:after="108" w:line="259" w:lineRule="auto"/>
              <w:ind w:left="0" w:firstLine="0"/>
            </w:pPr>
            <w:r>
              <w:rPr>
                <w:sz w:val="24"/>
              </w:rPr>
              <w:t xml:space="preserve"> </w:t>
            </w:r>
          </w:p>
          <w:p w14:paraId="06052FD4" w14:textId="77777777" w:rsidR="0089115B" w:rsidRDefault="00AC400D">
            <w:pPr>
              <w:spacing w:after="0" w:line="259" w:lineRule="auto"/>
              <w:ind w:left="108" w:firstLine="0"/>
            </w:pPr>
            <w:r>
              <w:t xml:space="preserve">All invoices must include a purchase order number. </w:t>
            </w:r>
          </w:p>
        </w:tc>
      </w:tr>
      <w:tr w:rsidR="0089115B" w14:paraId="6A7E8C04" w14:textId="77777777">
        <w:trPr>
          <w:gridBefore w:val="1"/>
          <w:wBefore w:w="20" w:type="dxa"/>
          <w:trHeight w:val="1952"/>
        </w:trPr>
        <w:tc>
          <w:tcPr>
            <w:tcW w:w="2504" w:type="dxa"/>
            <w:gridSpan w:val="2"/>
            <w:tcBorders>
              <w:top w:val="single" w:sz="8" w:space="0" w:color="000000"/>
              <w:left w:val="single" w:sz="8" w:space="0" w:color="000000"/>
              <w:bottom w:val="single" w:sz="8" w:space="0" w:color="000000"/>
              <w:right w:val="single" w:sz="8" w:space="0" w:color="000000"/>
            </w:tcBorders>
          </w:tcPr>
          <w:p w14:paraId="34044520" w14:textId="77777777" w:rsidR="0089115B" w:rsidRDefault="00AC400D">
            <w:pPr>
              <w:spacing w:after="105" w:line="259" w:lineRule="auto"/>
              <w:ind w:left="0" w:firstLine="0"/>
            </w:pPr>
            <w:r>
              <w:rPr>
                <w:sz w:val="24"/>
              </w:rPr>
              <w:t xml:space="preserve"> </w:t>
            </w:r>
          </w:p>
          <w:p w14:paraId="22DCB38B" w14:textId="77777777" w:rsidR="0089115B" w:rsidRDefault="00AC400D">
            <w:pPr>
              <w:spacing w:after="0" w:line="259" w:lineRule="auto"/>
              <w:ind w:left="106" w:firstLine="0"/>
            </w:pPr>
            <w:r>
              <w:rPr>
                <w:b/>
              </w:rPr>
              <w:t xml:space="preserve">Invoice frequency </w:t>
            </w:r>
          </w:p>
        </w:tc>
        <w:tc>
          <w:tcPr>
            <w:tcW w:w="7122" w:type="dxa"/>
            <w:gridSpan w:val="2"/>
            <w:tcBorders>
              <w:top w:val="single" w:sz="8" w:space="0" w:color="000000"/>
              <w:left w:val="single" w:sz="8" w:space="0" w:color="000000"/>
              <w:bottom w:val="single" w:sz="8" w:space="0" w:color="000000"/>
              <w:right w:val="single" w:sz="8" w:space="0" w:color="000000"/>
            </w:tcBorders>
          </w:tcPr>
          <w:p w14:paraId="07E0A9F3" w14:textId="77777777" w:rsidR="0089115B" w:rsidRDefault="00AC400D">
            <w:pPr>
              <w:spacing w:after="108" w:line="259" w:lineRule="auto"/>
              <w:ind w:left="0" w:firstLine="0"/>
            </w:pPr>
            <w:r>
              <w:rPr>
                <w:sz w:val="24"/>
              </w:rPr>
              <w:t xml:space="preserve"> </w:t>
            </w:r>
          </w:p>
          <w:p w14:paraId="50E48992" w14:textId="77777777" w:rsidR="0089115B" w:rsidRDefault="00AC400D">
            <w:pPr>
              <w:spacing w:after="0" w:line="259" w:lineRule="auto"/>
              <w:ind w:left="108" w:firstLine="0"/>
            </w:pPr>
            <w:r>
              <w:t xml:space="preserve">Invoice will be sent to the Buyer monthly. </w:t>
            </w:r>
          </w:p>
        </w:tc>
      </w:tr>
      <w:tr w:rsidR="0089115B" w14:paraId="55A7C205" w14:textId="77777777">
        <w:trPr>
          <w:gridBefore w:val="1"/>
          <w:wBefore w:w="20" w:type="dxa"/>
          <w:trHeight w:val="2232"/>
        </w:trPr>
        <w:tc>
          <w:tcPr>
            <w:tcW w:w="2504" w:type="dxa"/>
            <w:gridSpan w:val="2"/>
            <w:tcBorders>
              <w:top w:val="single" w:sz="8" w:space="0" w:color="000000"/>
              <w:left w:val="single" w:sz="8" w:space="0" w:color="000000"/>
              <w:bottom w:val="single" w:sz="8" w:space="0" w:color="000000"/>
              <w:right w:val="single" w:sz="8" w:space="0" w:color="000000"/>
            </w:tcBorders>
          </w:tcPr>
          <w:p w14:paraId="13CE5776" w14:textId="77777777" w:rsidR="0089115B" w:rsidRDefault="00AC400D">
            <w:pPr>
              <w:spacing w:after="105" w:line="259" w:lineRule="auto"/>
              <w:ind w:left="0" w:firstLine="0"/>
            </w:pPr>
            <w:r>
              <w:rPr>
                <w:sz w:val="24"/>
              </w:rPr>
              <w:t xml:space="preserve"> </w:t>
            </w:r>
          </w:p>
          <w:p w14:paraId="6DFE13D2" w14:textId="77777777" w:rsidR="0089115B" w:rsidRDefault="00AC400D">
            <w:pPr>
              <w:spacing w:after="0" w:line="259" w:lineRule="auto"/>
              <w:ind w:left="106" w:firstLine="0"/>
            </w:pPr>
            <w:r>
              <w:rPr>
                <w:b/>
              </w:rPr>
              <w:t xml:space="preserve">Call-Off Contract value </w:t>
            </w:r>
          </w:p>
        </w:tc>
        <w:tc>
          <w:tcPr>
            <w:tcW w:w="7122" w:type="dxa"/>
            <w:gridSpan w:val="2"/>
            <w:tcBorders>
              <w:top w:val="single" w:sz="8" w:space="0" w:color="000000"/>
              <w:left w:val="single" w:sz="8" w:space="0" w:color="000000"/>
              <w:bottom w:val="single" w:sz="8" w:space="0" w:color="000000"/>
              <w:right w:val="single" w:sz="8" w:space="0" w:color="000000"/>
            </w:tcBorders>
          </w:tcPr>
          <w:p w14:paraId="474B43D8" w14:textId="77777777" w:rsidR="0089115B" w:rsidRDefault="00AC400D">
            <w:pPr>
              <w:spacing w:after="108" w:line="259" w:lineRule="auto"/>
              <w:ind w:left="0" w:firstLine="0"/>
            </w:pPr>
            <w:r>
              <w:rPr>
                <w:sz w:val="24"/>
              </w:rPr>
              <w:t xml:space="preserve"> </w:t>
            </w:r>
          </w:p>
          <w:p w14:paraId="2D768651" w14:textId="77777777" w:rsidR="0089115B" w:rsidRDefault="00AC400D">
            <w:pPr>
              <w:spacing w:after="0" w:line="259" w:lineRule="auto"/>
              <w:ind w:left="108" w:firstLine="0"/>
            </w:pPr>
            <w:r>
              <w:t xml:space="preserve">The maximum value of this Call-Off Contract is £416,500. </w:t>
            </w:r>
          </w:p>
          <w:p w14:paraId="370BAAE4" w14:textId="4368C582" w:rsidR="0089115B" w:rsidRDefault="00AC400D" w:rsidP="001D2821">
            <w:pPr>
              <w:spacing w:after="87"/>
              <w:ind w:left="504" w:right="222"/>
            </w:pPr>
            <w:r>
              <w:t xml:space="preserve">The is based on </w:t>
            </w:r>
            <w:r w:rsidR="001D2821">
              <w:t xml:space="preserve">XXXXXX </w:t>
            </w:r>
            <w:r w:rsidR="001D2821" w:rsidRPr="001D2821">
              <w:t xml:space="preserve">redacted under FOIA section </w:t>
            </w:r>
            <w:r w:rsidR="001D2821">
              <w:t>43</w:t>
            </w:r>
            <w:r>
              <w:t xml:space="preserve"> over the initial 3 year co tract term plus the 12 month extension should DVSA with to use it. </w:t>
            </w:r>
          </w:p>
        </w:tc>
      </w:tr>
      <w:tr w:rsidR="0089115B" w14:paraId="2118A239" w14:textId="77777777">
        <w:trPr>
          <w:gridBefore w:val="1"/>
          <w:wBefore w:w="20" w:type="dxa"/>
          <w:trHeight w:val="7203"/>
        </w:trPr>
        <w:tc>
          <w:tcPr>
            <w:tcW w:w="2504" w:type="dxa"/>
            <w:gridSpan w:val="2"/>
            <w:tcBorders>
              <w:top w:val="single" w:sz="8" w:space="0" w:color="000000"/>
              <w:left w:val="single" w:sz="8" w:space="0" w:color="000000"/>
              <w:bottom w:val="single" w:sz="8" w:space="0" w:color="000000"/>
              <w:right w:val="single" w:sz="8" w:space="0" w:color="000000"/>
            </w:tcBorders>
          </w:tcPr>
          <w:p w14:paraId="1FCB27D0" w14:textId="77777777" w:rsidR="0089115B" w:rsidRDefault="00AC400D">
            <w:pPr>
              <w:spacing w:after="105" w:line="259" w:lineRule="auto"/>
              <w:ind w:left="0" w:firstLine="0"/>
            </w:pPr>
            <w:r>
              <w:rPr>
                <w:sz w:val="24"/>
              </w:rPr>
              <w:t xml:space="preserve"> </w:t>
            </w:r>
          </w:p>
          <w:p w14:paraId="4FC322EA" w14:textId="77777777" w:rsidR="0089115B" w:rsidRDefault="00AC400D">
            <w:pPr>
              <w:spacing w:after="0" w:line="259" w:lineRule="auto"/>
              <w:ind w:left="106" w:firstLine="0"/>
            </w:pPr>
            <w:r>
              <w:rPr>
                <w:b/>
              </w:rPr>
              <w:t xml:space="preserve">Call-Off Contract charges </w:t>
            </w:r>
          </w:p>
        </w:tc>
        <w:tc>
          <w:tcPr>
            <w:tcW w:w="7122" w:type="dxa"/>
            <w:gridSpan w:val="2"/>
            <w:tcBorders>
              <w:top w:val="single" w:sz="8" w:space="0" w:color="000000"/>
              <w:left w:val="single" w:sz="8" w:space="0" w:color="000000"/>
              <w:bottom w:val="single" w:sz="8" w:space="0" w:color="000000"/>
              <w:right w:val="single" w:sz="8" w:space="0" w:color="000000"/>
            </w:tcBorders>
          </w:tcPr>
          <w:p w14:paraId="0C1F485F" w14:textId="77777777" w:rsidR="0089115B" w:rsidRDefault="00AC400D">
            <w:pPr>
              <w:spacing w:after="109" w:line="259" w:lineRule="auto"/>
              <w:ind w:left="0" w:firstLine="0"/>
            </w:pPr>
            <w:r>
              <w:rPr>
                <w:sz w:val="24"/>
              </w:rPr>
              <w:t xml:space="preserve"> </w:t>
            </w:r>
          </w:p>
          <w:p w14:paraId="2728246D" w14:textId="77777777" w:rsidR="0089115B" w:rsidRDefault="00AC400D">
            <w:pPr>
              <w:spacing w:after="0" w:line="259" w:lineRule="auto"/>
              <w:ind w:left="108" w:firstLine="0"/>
            </w:pPr>
            <w:r>
              <w:t xml:space="preserve">Cost Category – BAU RDEL </w:t>
            </w:r>
          </w:p>
          <w:p w14:paraId="4A0A411D" w14:textId="77777777" w:rsidR="0089115B" w:rsidRDefault="00AC400D">
            <w:pPr>
              <w:spacing w:after="0" w:line="259" w:lineRule="auto"/>
              <w:ind w:left="108" w:firstLine="0"/>
            </w:pPr>
            <w:r>
              <w:t xml:space="preserve">Cost Description – Case Software Support </w:t>
            </w:r>
          </w:p>
          <w:p w14:paraId="0670D55F" w14:textId="77777777" w:rsidR="0089115B" w:rsidRDefault="00AC400D">
            <w:pPr>
              <w:spacing w:after="12" w:line="259" w:lineRule="auto"/>
              <w:ind w:left="108" w:firstLine="0"/>
            </w:pPr>
            <w:r>
              <w:t xml:space="preserve">Activity – Case Centre pages </w:t>
            </w:r>
          </w:p>
          <w:p w14:paraId="31B65D34" w14:textId="77777777" w:rsidR="0089115B" w:rsidRDefault="00AC400D">
            <w:pPr>
              <w:spacing w:after="38" w:line="259" w:lineRule="auto"/>
              <w:ind w:left="0" w:firstLine="0"/>
            </w:pPr>
            <w:r>
              <w:rPr>
                <w:sz w:val="24"/>
              </w:rPr>
              <w:t xml:space="preserve"> </w:t>
            </w:r>
          </w:p>
          <w:p w14:paraId="3C225681" w14:textId="77777777" w:rsidR="0089115B" w:rsidRDefault="00AC400D">
            <w:pPr>
              <w:spacing w:after="0" w:line="259" w:lineRule="auto"/>
              <w:ind w:left="0" w:firstLine="0"/>
            </w:pPr>
            <w:r>
              <w:rPr>
                <w:sz w:val="30"/>
              </w:rPr>
              <w:t xml:space="preserve"> </w:t>
            </w:r>
          </w:p>
          <w:p w14:paraId="0C5D58B3" w14:textId="01144569" w:rsidR="0089115B" w:rsidRDefault="00AC400D" w:rsidP="001D2821">
            <w:pPr>
              <w:spacing w:after="87"/>
              <w:ind w:left="504" w:right="222"/>
            </w:pPr>
            <w:r>
              <w:t xml:space="preserve">This agreement is based on the suppliers Tier D cost model which covers 150,000 pages annually for a flat fee of </w:t>
            </w:r>
            <w:r w:rsidR="001D2821">
              <w:t xml:space="preserve">XXXXXX </w:t>
            </w:r>
            <w:r w:rsidR="001D2821" w:rsidRPr="001D2821">
              <w:t xml:space="preserve">redacted under FOIA section </w:t>
            </w:r>
            <w:r w:rsidR="001D2821">
              <w:t>43</w:t>
            </w:r>
            <w:r>
              <w:t xml:space="preserve">. In addition, should DVSA require more than 150,000 pages per year this </w:t>
            </w:r>
          </w:p>
          <w:p w14:paraId="74208997" w14:textId="77777777" w:rsidR="0089115B" w:rsidRDefault="00AC400D">
            <w:pPr>
              <w:spacing w:after="40" w:line="259" w:lineRule="auto"/>
              <w:ind w:left="106" w:firstLine="0"/>
            </w:pPr>
            <w:r>
              <w:t xml:space="preserve">agreement allows for an additional 380,000 pages per year at a rate of </w:t>
            </w:r>
          </w:p>
          <w:p w14:paraId="1F4B5966" w14:textId="35DA17F3" w:rsidR="0089115B" w:rsidRDefault="001D2821" w:rsidP="001D2821">
            <w:pPr>
              <w:spacing w:after="87"/>
              <w:ind w:left="504" w:right="222"/>
            </w:pPr>
            <w:r>
              <w:t xml:space="preserve">XXXXXX </w:t>
            </w:r>
            <w:r w:rsidRPr="001D2821">
              <w:t xml:space="preserve">redacted under FOIA section </w:t>
            </w:r>
            <w:r>
              <w:t xml:space="preserve">43 page. The DVSA are not committed to purchasing additional pages (over and above 150,000 per year). </w:t>
            </w:r>
          </w:p>
          <w:p w14:paraId="24A0192C" w14:textId="77777777" w:rsidR="0089115B" w:rsidRDefault="001D2821">
            <w:pPr>
              <w:spacing w:after="160" w:line="259" w:lineRule="auto"/>
              <w:ind w:left="0" w:firstLine="0"/>
            </w:pPr>
            <w:r>
              <w:t xml:space="preserve"> </w:t>
            </w:r>
          </w:p>
          <w:p w14:paraId="2CF27F7C" w14:textId="796C6912" w:rsidR="001D2821" w:rsidRDefault="001D2821" w:rsidP="001D2821">
            <w:pPr>
              <w:spacing w:after="87"/>
              <w:ind w:left="504" w:right="222"/>
            </w:pPr>
            <w:r>
              <w:t xml:space="preserve">XXXXXX </w:t>
            </w:r>
            <w:r w:rsidRPr="001D2821">
              <w:t xml:space="preserve">redacted under FOIA section </w:t>
            </w:r>
            <w:r>
              <w:t>43</w:t>
            </w:r>
          </w:p>
          <w:p w14:paraId="099480AA" w14:textId="256DDF40" w:rsidR="001D2821" w:rsidRDefault="001D2821">
            <w:pPr>
              <w:spacing w:after="160" w:line="259" w:lineRule="auto"/>
              <w:ind w:left="0" w:firstLine="0"/>
            </w:pPr>
          </w:p>
        </w:tc>
      </w:tr>
      <w:tr w:rsidR="0089115B" w14:paraId="327840AE" w14:textId="77777777">
        <w:tblPrEx>
          <w:tblCellMar>
            <w:top w:w="0" w:type="dxa"/>
            <w:left w:w="0" w:type="dxa"/>
            <w:right w:w="103" w:type="dxa"/>
          </w:tblCellMar>
        </w:tblPrEx>
        <w:trPr>
          <w:gridAfter w:val="1"/>
          <w:wAfter w:w="22" w:type="dxa"/>
          <w:trHeight w:val="8262"/>
        </w:trPr>
        <w:tc>
          <w:tcPr>
            <w:tcW w:w="2504" w:type="dxa"/>
            <w:gridSpan w:val="2"/>
            <w:tcBorders>
              <w:top w:val="single" w:sz="8" w:space="0" w:color="000000"/>
              <w:left w:val="single" w:sz="8" w:space="0" w:color="000000"/>
              <w:bottom w:val="single" w:sz="8" w:space="0" w:color="000000"/>
              <w:right w:val="single" w:sz="8" w:space="0" w:color="000000"/>
            </w:tcBorders>
          </w:tcPr>
          <w:p w14:paraId="49141B7B" w14:textId="77777777" w:rsidR="0089115B" w:rsidRDefault="00AC400D">
            <w:pPr>
              <w:spacing w:after="0" w:line="240" w:lineRule="auto"/>
              <w:ind w:left="-9" w:right="2344" w:firstLine="0"/>
              <w:jc w:val="both"/>
            </w:pPr>
            <w:r>
              <w:rPr>
                <w:sz w:val="24"/>
              </w:rPr>
              <w:lastRenderedPageBreak/>
              <w:t xml:space="preserve">   </w:t>
            </w:r>
          </w:p>
          <w:p w14:paraId="236F0F0F" w14:textId="77777777" w:rsidR="0089115B" w:rsidRDefault="00AC400D">
            <w:pPr>
              <w:spacing w:after="0" w:line="259" w:lineRule="auto"/>
              <w:ind w:left="-9" w:firstLine="0"/>
            </w:pPr>
            <w:r>
              <w:rPr>
                <w:sz w:val="24"/>
              </w:rPr>
              <w:t xml:space="preserve"> </w:t>
            </w:r>
          </w:p>
          <w:p w14:paraId="76A16FF6" w14:textId="77777777" w:rsidR="0089115B" w:rsidRDefault="00AC400D">
            <w:pPr>
              <w:spacing w:after="0" w:line="259" w:lineRule="auto"/>
              <w:ind w:left="-9" w:firstLine="0"/>
            </w:pPr>
            <w:r>
              <w:rPr>
                <w:sz w:val="24"/>
              </w:rPr>
              <w:t xml:space="preserve"> </w:t>
            </w:r>
          </w:p>
          <w:p w14:paraId="2A513571" w14:textId="77777777" w:rsidR="0089115B" w:rsidRDefault="00AC400D">
            <w:pPr>
              <w:spacing w:after="0" w:line="259" w:lineRule="auto"/>
              <w:ind w:left="-9" w:firstLine="0"/>
            </w:pPr>
            <w:r>
              <w:rPr>
                <w:sz w:val="24"/>
              </w:rPr>
              <w:t xml:space="preserve"> </w:t>
            </w:r>
          </w:p>
          <w:p w14:paraId="087BFA4F" w14:textId="77777777" w:rsidR="0089115B" w:rsidRDefault="00AC400D">
            <w:pPr>
              <w:spacing w:after="0" w:line="259" w:lineRule="auto"/>
              <w:ind w:left="-9" w:firstLine="0"/>
            </w:pPr>
            <w:r>
              <w:rPr>
                <w:sz w:val="24"/>
              </w:rPr>
              <w:t xml:space="preserve"> </w:t>
            </w:r>
          </w:p>
          <w:p w14:paraId="173E5C67" w14:textId="77777777" w:rsidR="0089115B" w:rsidRDefault="00AC400D">
            <w:pPr>
              <w:spacing w:after="0" w:line="259" w:lineRule="auto"/>
              <w:ind w:left="-9" w:firstLine="0"/>
            </w:pPr>
            <w:r>
              <w:rPr>
                <w:sz w:val="24"/>
              </w:rPr>
              <w:t xml:space="preserve"> </w:t>
            </w:r>
          </w:p>
          <w:p w14:paraId="4E6B9BA2" w14:textId="77777777" w:rsidR="0089115B" w:rsidRDefault="00AC400D">
            <w:pPr>
              <w:spacing w:after="0" w:line="259" w:lineRule="auto"/>
              <w:ind w:left="-9" w:firstLine="0"/>
            </w:pPr>
            <w:r>
              <w:rPr>
                <w:sz w:val="24"/>
              </w:rPr>
              <w:t xml:space="preserve"> </w:t>
            </w:r>
          </w:p>
          <w:p w14:paraId="113E62E2" w14:textId="77777777" w:rsidR="0089115B" w:rsidRDefault="00AC400D">
            <w:pPr>
              <w:spacing w:after="0" w:line="259" w:lineRule="auto"/>
              <w:ind w:left="-9" w:firstLine="0"/>
            </w:pPr>
            <w:r>
              <w:rPr>
                <w:sz w:val="24"/>
              </w:rPr>
              <w:t xml:space="preserve"> </w:t>
            </w:r>
          </w:p>
          <w:p w14:paraId="21642117" w14:textId="77777777" w:rsidR="0089115B" w:rsidRDefault="00AC400D">
            <w:pPr>
              <w:spacing w:after="0" w:line="259" w:lineRule="auto"/>
              <w:ind w:left="-9" w:firstLine="0"/>
            </w:pPr>
            <w:r>
              <w:rPr>
                <w:sz w:val="24"/>
              </w:rPr>
              <w:t xml:space="preserve"> </w:t>
            </w:r>
          </w:p>
          <w:p w14:paraId="1956308C" w14:textId="77777777" w:rsidR="0089115B" w:rsidRDefault="00AC400D">
            <w:pPr>
              <w:spacing w:after="0" w:line="259" w:lineRule="auto"/>
              <w:ind w:left="-9" w:firstLine="0"/>
            </w:pPr>
            <w:r>
              <w:rPr>
                <w:sz w:val="24"/>
              </w:rPr>
              <w:t xml:space="preserve"> </w:t>
            </w:r>
          </w:p>
          <w:p w14:paraId="1A911F63" w14:textId="77777777" w:rsidR="0089115B" w:rsidRDefault="00AC400D">
            <w:pPr>
              <w:spacing w:after="819" w:line="240" w:lineRule="auto"/>
              <w:ind w:left="-9" w:right="2344" w:firstLine="0"/>
              <w:jc w:val="both"/>
            </w:pPr>
            <w:r>
              <w:rPr>
                <w:sz w:val="24"/>
              </w:rPr>
              <w:t xml:space="preserve">  </w:t>
            </w:r>
          </w:p>
          <w:p w14:paraId="4C6DD91A" w14:textId="77777777" w:rsidR="0089115B" w:rsidRDefault="00AC400D">
            <w:pPr>
              <w:spacing w:after="564" w:line="259" w:lineRule="auto"/>
              <w:ind w:left="-9" w:firstLine="0"/>
            </w:pPr>
            <w:r>
              <w:rPr>
                <w:sz w:val="31"/>
              </w:rPr>
              <w:t xml:space="preserve"> </w:t>
            </w:r>
          </w:p>
          <w:p w14:paraId="2D2EA6DE" w14:textId="77777777" w:rsidR="0089115B" w:rsidRDefault="00AC400D">
            <w:pPr>
              <w:spacing w:after="602" w:line="259" w:lineRule="auto"/>
              <w:ind w:left="-9" w:firstLine="0"/>
            </w:pPr>
            <w:r>
              <w:rPr>
                <w:sz w:val="26"/>
              </w:rPr>
              <w:t xml:space="preserve"> </w:t>
            </w:r>
          </w:p>
          <w:p w14:paraId="71C4661E" w14:textId="77777777" w:rsidR="0089115B" w:rsidRDefault="00AC400D">
            <w:pPr>
              <w:spacing w:after="0" w:line="259" w:lineRule="auto"/>
              <w:ind w:left="-9" w:firstLine="0"/>
            </w:pPr>
            <w:r>
              <w:rPr>
                <w:sz w:val="31"/>
              </w:rPr>
              <w:t xml:space="preserve"> </w:t>
            </w:r>
          </w:p>
        </w:tc>
        <w:tc>
          <w:tcPr>
            <w:tcW w:w="7120" w:type="dxa"/>
            <w:gridSpan w:val="2"/>
            <w:tcBorders>
              <w:top w:val="single" w:sz="8" w:space="0" w:color="000000"/>
              <w:left w:val="single" w:sz="8" w:space="0" w:color="000000"/>
              <w:bottom w:val="single" w:sz="8" w:space="0" w:color="000000"/>
              <w:right w:val="single" w:sz="8" w:space="0" w:color="000000"/>
            </w:tcBorders>
          </w:tcPr>
          <w:p w14:paraId="168E7414" w14:textId="77777777" w:rsidR="0089115B" w:rsidRDefault="0089115B">
            <w:pPr>
              <w:spacing w:after="559" w:line="259" w:lineRule="auto"/>
              <w:ind w:left="-3553" w:right="10570" w:firstLine="0"/>
            </w:pPr>
          </w:p>
          <w:p w14:paraId="7207DB62" w14:textId="1BC2638E" w:rsidR="0089115B" w:rsidRDefault="0089115B">
            <w:pPr>
              <w:spacing w:after="0" w:line="259" w:lineRule="auto"/>
              <w:ind w:left="105" w:firstLine="0"/>
            </w:pPr>
          </w:p>
        </w:tc>
      </w:tr>
    </w:tbl>
    <w:p w14:paraId="4A561346" w14:textId="77777777" w:rsidR="0089115B" w:rsidRDefault="00AC400D">
      <w:pPr>
        <w:pStyle w:val="Heading2"/>
        <w:spacing w:after="0" w:line="259" w:lineRule="auto"/>
        <w:ind w:left="10" w:right="5920"/>
        <w:jc w:val="right"/>
      </w:pPr>
      <w:r>
        <w:t>Additional Buyer terms</w:t>
      </w:r>
      <w:r>
        <w:rPr>
          <w:color w:val="000000"/>
        </w:rPr>
        <w:t xml:space="preserve"> </w:t>
      </w:r>
    </w:p>
    <w:p w14:paraId="632E49E1" w14:textId="77777777" w:rsidR="0089115B" w:rsidRDefault="00AC400D">
      <w:pPr>
        <w:spacing w:after="0" w:line="259" w:lineRule="auto"/>
        <w:ind w:left="0" w:firstLine="0"/>
      </w:pPr>
      <w:r>
        <w:rPr>
          <w:sz w:val="6"/>
        </w:rPr>
        <w:t xml:space="preserve"> </w:t>
      </w:r>
    </w:p>
    <w:tbl>
      <w:tblPr>
        <w:tblStyle w:val="TableGrid"/>
        <w:tblW w:w="9588" w:type="dxa"/>
        <w:tblInd w:w="449" w:type="dxa"/>
        <w:tblCellMar>
          <w:top w:w="18" w:type="dxa"/>
          <w:left w:w="12" w:type="dxa"/>
          <w:right w:w="115" w:type="dxa"/>
        </w:tblCellMar>
        <w:tblLook w:val="04A0" w:firstRow="1" w:lastRow="0" w:firstColumn="1" w:lastColumn="0" w:noHBand="0" w:noVBand="1"/>
      </w:tblPr>
      <w:tblGrid>
        <w:gridCol w:w="2624"/>
        <w:gridCol w:w="6964"/>
      </w:tblGrid>
      <w:tr w:rsidR="0089115B" w14:paraId="07CC613C" w14:textId="77777777">
        <w:trPr>
          <w:trHeight w:val="3925"/>
        </w:trPr>
        <w:tc>
          <w:tcPr>
            <w:tcW w:w="2624" w:type="dxa"/>
            <w:tcBorders>
              <w:top w:val="single" w:sz="8" w:space="0" w:color="000000"/>
              <w:left w:val="single" w:sz="8" w:space="0" w:color="000000"/>
              <w:bottom w:val="single" w:sz="8" w:space="0" w:color="000000"/>
              <w:right w:val="single" w:sz="8" w:space="0" w:color="000000"/>
            </w:tcBorders>
          </w:tcPr>
          <w:p w14:paraId="01D53AB2" w14:textId="77777777" w:rsidR="0089115B" w:rsidRDefault="00AC400D">
            <w:pPr>
              <w:spacing w:after="103" w:line="259" w:lineRule="auto"/>
              <w:ind w:left="0" w:firstLine="0"/>
            </w:pPr>
            <w:r>
              <w:rPr>
                <w:sz w:val="24"/>
              </w:rPr>
              <w:t xml:space="preserve"> </w:t>
            </w:r>
          </w:p>
          <w:p w14:paraId="6C397F1A" w14:textId="77777777" w:rsidR="0089115B" w:rsidRDefault="00AC400D">
            <w:pPr>
              <w:spacing w:after="0" w:line="259" w:lineRule="auto"/>
              <w:ind w:left="106" w:firstLine="0"/>
            </w:pPr>
            <w:r>
              <w:rPr>
                <w:b/>
              </w:rPr>
              <w:t xml:space="preserve">Performance of the </w:t>
            </w:r>
          </w:p>
          <w:p w14:paraId="74CDEA60" w14:textId="77777777" w:rsidR="0089115B" w:rsidRDefault="00AC400D">
            <w:pPr>
              <w:spacing w:after="0" w:line="259" w:lineRule="auto"/>
              <w:ind w:left="106" w:firstLine="0"/>
            </w:pPr>
            <w:r>
              <w:rPr>
                <w:b/>
              </w:rPr>
              <w:t xml:space="preserve">Service </w:t>
            </w:r>
          </w:p>
        </w:tc>
        <w:tc>
          <w:tcPr>
            <w:tcW w:w="6964" w:type="dxa"/>
            <w:tcBorders>
              <w:top w:val="single" w:sz="8" w:space="0" w:color="000000"/>
              <w:left w:val="single" w:sz="8" w:space="0" w:color="000000"/>
              <w:bottom w:val="single" w:sz="8" w:space="0" w:color="000000"/>
              <w:right w:val="single" w:sz="8" w:space="0" w:color="000000"/>
            </w:tcBorders>
          </w:tcPr>
          <w:p w14:paraId="1AA5653B" w14:textId="77777777" w:rsidR="0089115B" w:rsidRDefault="00AC400D">
            <w:pPr>
              <w:spacing w:after="105" w:line="259" w:lineRule="auto"/>
              <w:ind w:left="0" w:firstLine="0"/>
            </w:pPr>
            <w:r>
              <w:rPr>
                <w:sz w:val="24"/>
              </w:rPr>
              <w:t xml:space="preserve"> </w:t>
            </w:r>
          </w:p>
          <w:p w14:paraId="562941C1" w14:textId="77777777" w:rsidR="0089115B" w:rsidRDefault="00AC400D">
            <w:pPr>
              <w:spacing w:after="0" w:line="259" w:lineRule="auto"/>
              <w:ind w:left="106" w:firstLine="0"/>
            </w:pPr>
            <w:r>
              <w:t xml:space="preserve">N/A. </w:t>
            </w:r>
          </w:p>
        </w:tc>
      </w:tr>
    </w:tbl>
    <w:p w14:paraId="46BADF49" w14:textId="77777777" w:rsidR="0089115B" w:rsidRDefault="0089115B">
      <w:pPr>
        <w:spacing w:after="0" w:line="259" w:lineRule="auto"/>
        <w:ind w:left="-619" w:right="307" w:firstLine="0"/>
      </w:pPr>
    </w:p>
    <w:tbl>
      <w:tblPr>
        <w:tblStyle w:val="TableGrid"/>
        <w:tblW w:w="9588" w:type="dxa"/>
        <w:tblInd w:w="449" w:type="dxa"/>
        <w:tblCellMar>
          <w:top w:w="16" w:type="dxa"/>
          <w:left w:w="12" w:type="dxa"/>
          <w:right w:w="54" w:type="dxa"/>
        </w:tblCellMar>
        <w:tblLook w:val="04A0" w:firstRow="1" w:lastRow="0" w:firstColumn="1" w:lastColumn="0" w:noHBand="0" w:noVBand="1"/>
      </w:tblPr>
      <w:tblGrid>
        <w:gridCol w:w="2624"/>
        <w:gridCol w:w="6964"/>
      </w:tblGrid>
      <w:tr w:rsidR="0089115B" w14:paraId="4915AE85" w14:textId="77777777">
        <w:trPr>
          <w:trHeight w:val="2782"/>
        </w:trPr>
        <w:tc>
          <w:tcPr>
            <w:tcW w:w="2624" w:type="dxa"/>
            <w:tcBorders>
              <w:top w:val="single" w:sz="8" w:space="0" w:color="000000"/>
              <w:left w:val="single" w:sz="8" w:space="0" w:color="000000"/>
              <w:bottom w:val="single" w:sz="8" w:space="0" w:color="000000"/>
              <w:right w:val="single" w:sz="8" w:space="0" w:color="000000"/>
            </w:tcBorders>
          </w:tcPr>
          <w:p w14:paraId="0A14DEF8" w14:textId="77777777" w:rsidR="0089115B" w:rsidRDefault="00AC400D">
            <w:pPr>
              <w:spacing w:after="103" w:line="259" w:lineRule="auto"/>
              <w:ind w:left="0" w:firstLine="0"/>
            </w:pPr>
            <w:r>
              <w:rPr>
                <w:sz w:val="24"/>
              </w:rPr>
              <w:lastRenderedPageBreak/>
              <w:t xml:space="preserve"> </w:t>
            </w:r>
          </w:p>
          <w:p w14:paraId="5DBA95B3" w14:textId="77777777" w:rsidR="0089115B" w:rsidRDefault="00AC400D">
            <w:pPr>
              <w:spacing w:after="0" w:line="259" w:lineRule="auto"/>
              <w:ind w:left="106" w:firstLine="0"/>
            </w:pPr>
            <w:r>
              <w:rPr>
                <w:b/>
              </w:rPr>
              <w:t xml:space="preserve">Guarantee </w:t>
            </w:r>
          </w:p>
        </w:tc>
        <w:tc>
          <w:tcPr>
            <w:tcW w:w="6964" w:type="dxa"/>
            <w:tcBorders>
              <w:top w:val="single" w:sz="8" w:space="0" w:color="000000"/>
              <w:left w:val="single" w:sz="8" w:space="0" w:color="000000"/>
              <w:bottom w:val="single" w:sz="8" w:space="0" w:color="000000"/>
              <w:right w:val="single" w:sz="8" w:space="0" w:color="000000"/>
            </w:tcBorders>
          </w:tcPr>
          <w:p w14:paraId="5A0DEA6A" w14:textId="77777777" w:rsidR="0089115B" w:rsidRDefault="00AC400D">
            <w:pPr>
              <w:spacing w:after="106" w:line="259" w:lineRule="auto"/>
              <w:ind w:left="0" w:firstLine="0"/>
            </w:pPr>
            <w:r>
              <w:rPr>
                <w:sz w:val="24"/>
              </w:rPr>
              <w:t xml:space="preserve"> </w:t>
            </w:r>
          </w:p>
          <w:p w14:paraId="62E6BE0C" w14:textId="77777777" w:rsidR="0089115B" w:rsidRDefault="00AC400D">
            <w:pPr>
              <w:spacing w:after="0" w:line="259" w:lineRule="auto"/>
              <w:ind w:left="109" w:firstLine="0"/>
            </w:pPr>
            <w:r>
              <w:t xml:space="preserve">N/A. </w:t>
            </w:r>
          </w:p>
        </w:tc>
      </w:tr>
      <w:tr w:rsidR="0089115B" w14:paraId="32EDEE52" w14:textId="77777777">
        <w:trPr>
          <w:trHeight w:val="3101"/>
        </w:trPr>
        <w:tc>
          <w:tcPr>
            <w:tcW w:w="2624" w:type="dxa"/>
            <w:tcBorders>
              <w:top w:val="single" w:sz="8" w:space="0" w:color="000000"/>
              <w:left w:val="single" w:sz="8" w:space="0" w:color="000000"/>
              <w:bottom w:val="single" w:sz="8" w:space="0" w:color="000000"/>
              <w:right w:val="single" w:sz="8" w:space="0" w:color="000000"/>
            </w:tcBorders>
          </w:tcPr>
          <w:p w14:paraId="5FD50E30" w14:textId="77777777" w:rsidR="0089115B" w:rsidRDefault="00AC400D">
            <w:pPr>
              <w:spacing w:after="103" w:line="259" w:lineRule="auto"/>
              <w:ind w:left="0" w:firstLine="0"/>
            </w:pPr>
            <w:r>
              <w:rPr>
                <w:sz w:val="24"/>
              </w:rPr>
              <w:t xml:space="preserve"> </w:t>
            </w:r>
          </w:p>
          <w:p w14:paraId="0B8E3A88" w14:textId="77777777" w:rsidR="0089115B" w:rsidRDefault="00AC400D">
            <w:pPr>
              <w:spacing w:after="0" w:line="259" w:lineRule="auto"/>
              <w:ind w:left="106" w:firstLine="0"/>
            </w:pPr>
            <w:r>
              <w:rPr>
                <w:b/>
              </w:rPr>
              <w:t xml:space="preserve">Warranties, representations </w:t>
            </w:r>
          </w:p>
        </w:tc>
        <w:tc>
          <w:tcPr>
            <w:tcW w:w="6964" w:type="dxa"/>
            <w:tcBorders>
              <w:top w:val="single" w:sz="8" w:space="0" w:color="000000"/>
              <w:left w:val="single" w:sz="8" w:space="0" w:color="000000"/>
              <w:bottom w:val="single" w:sz="8" w:space="0" w:color="000000"/>
              <w:right w:val="single" w:sz="8" w:space="0" w:color="000000"/>
            </w:tcBorders>
          </w:tcPr>
          <w:p w14:paraId="6A6826E1" w14:textId="77777777" w:rsidR="0089115B" w:rsidRDefault="00AC400D">
            <w:pPr>
              <w:spacing w:after="105" w:line="259" w:lineRule="auto"/>
              <w:ind w:left="0" w:firstLine="0"/>
            </w:pPr>
            <w:r>
              <w:rPr>
                <w:sz w:val="24"/>
              </w:rPr>
              <w:t xml:space="preserve"> </w:t>
            </w:r>
          </w:p>
          <w:p w14:paraId="38A87DC6" w14:textId="77777777" w:rsidR="0089115B" w:rsidRDefault="00AC400D">
            <w:pPr>
              <w:spacing w:after="0" w:line="259" w:lineRule="auto"/>
              <w:ind w:left="109" w:firstLine="0"/>
            </w:pPr>
            <w:r>
              <w:t xml:space="preserve">N/A. </w:t>
            </w:r>
          </w:p>
        </w:tc>
      </w:tr>
      <w:tr w:rsidR="0089115B" w14:paraId="49C185D6" w14:textId="77777777">
        <w:trPr>
          <w:trHeight w:val="2842"/>
        </w:trPr>
        <w:tc>
          <w:tcPr>
            <w:tcW w:w="2624" w:type="dxa"/>
            <w:tcBorders>
              <w:top w:val="single" w:sz="8" w:space="0" w:color="000000"/>
              <w:left w:val="single" w:sz="8" w:space="0" w:color="000000"/>
              <w:bottom w:val="single" w:sz="8" w:space="0" w:color="000000"/>
              <w:right w:val="single" w:sz="8" w:space="0" w:color="000000"/>
            </w:tcBorders>
          </w:tcPr>
          <w:p w14:paraId="6CDC8E03" w14:textId="77777777" w:rsidR="0089115B" w:rsidRDefault="00AC400D">
            <w:pPr>
              <w:spacing w:after="103" w:line="259" w:lineRule="auto"/>
              <w:ind w:left="0" w:firstLine="0"/>
            </w:pPr>
            <w:r>
              <w:rPr>
                <w:sz w:val="24"/>
              </w:rPr>
              <w:t xml:space="preserve"> </w:t>
            </w:r>
          </w:p>
          <w:p w14:paraId="6440FB34" w14:textId="77777777" w:rsidR="0089115B" w:rsidRDefault="00AC400D">
            <w:pPr>
              <w:spacing w:after="0" w:line="259" w:lineRule="auto"/>
              <w:ind w:left="106" w:right="60" w:firstLine="0"/>
              <w:jc w:val="both"/>
            </w:pPr>
            <w:r>
              <w:rPr>
                <w:b/>
              </w:rPr>
              <w:t xml:space="preserve">Supplemental requirements in addition to the Call-Off terms </w:t>
            </w:r>
          </w:p>
        </w:tc>
        <w:tc>
          <w:tcPr>
            <w:tcW w:w="6964" w:type="dxa"/>
            <w:tcBorders>
              <w:top w:val="single" w:sz="8" w:space="0" w:color="000000"/>
              <w:left w:val="single" w:sz="8" w:space="0" w:color="000000"/>
              <w:bottom w:val="single" w:sz="8" w:space="0" w:color="000000"/>
              <w:right w:val="single" w:sz="8" w:space="0" w:color="000000"/>
            </w:tcBorders>
          </w:tcPr>
          <w:p w14:paraId="2BF1EC4F" w14:textId="77777777" w:rsidR="0089115B" w:rsidRDefault="00AC400D">
            <w:pPr>
              <w:spacing w:after="105" w:line="259" w:lineRule="auto"/>
              <w:ind w:left="0" w:firstLine="0"/>
            </w:pPr>
            <w:r>
              <w:rPr>
                <w:sz w:val="24"/>
              </w:rPr>
              <w:t xml:space="preserve"> </w:t>
            </w:r>
          </w:p>
          <w:p w14:paraId="7B03542F" w14:textId="77777777" w:rsidR="0089115B" w:rsidRDefault="00AC400D">
            <w:pPr>
              <w:spacing w:after="0" w:line="259" w:lineRule="auto"/>
              <w:ind w:left="109" w:firstLine="0"/>
            </w:pPr>
            <w:r>
              <w:t xml:space="preserve">N/A. </w:t>
            </w:r>
          </w:p>
        </w:tc>
      </w:tr>
      <w:tr w:rsidR="0089115B" w14:paraId="1853A6E5" w14:textId="77777777">
        <w:trPr>
          <w:trHeight w:val="2840"/>
        </w:trPr>
        <w:tc>
          <w:tcPr>
            <w:tcW w:w="2624" w:type="dxa"/>
            <w:tcBorders>
              <w:top w:val="single" w:sz="8" w:space="0" w:color="000000"/>
              <w:left w:val="single" w:sz="8" w:space="0" w:color="000000"/>
              <w:bottom w:val="single" w:sz="8" w:space="0" w:color="000000"/>
              <w:right w:val="single" w:sz="8" w:space="0" w:color="000000"/>
            </w:tcBorders>
          </w:tcPr>
          <w:p w14:paraId="203838D6" w14:textId="77777777" w:rsidR="0089115B" w:rsidRDefault="00AC400D">
            <w:pPr>
              <w:spacing w:after="103" w:line="259" w:lineRule="auto"/>
              <w:ind w:left="0" w:firstLine="0"/>
            </w:pPr>
            <w:r>
              <w:rPr>
                <w:sz w:val="24"/>
              </w:rPr>
              <w:t xml:space="preserve"> </w:t>
            </w:r>
          </w:p>
          <w:p w14:paraId="27E93845" w14:textId="77777777" w:rsidR="0089115B" w:rsidRDefault="00AC400D">
            <w:pPr>
              <w:spacing w:after="0" w:line="259" w:lineRule="auto"/>
              <w:ind w:left="106" w:firstLine="0"/>
            </w:pPr>
            <w:r>
              <w:rPr>
                <w:b/>
              </w:rPr>
              <w:t xml:space="preserve">Alternative clauses </w:t>
            </w:r>
          </w:p>
        </w:tc>
        <w:tc>
          <w:tcPr>
            <w:tcW w:w="6964" w:type="dxa"/>
            <w:tcBorders>
              <w:top w:val="single" w:sz="8" w:space="0" w:color="000000"/>
              <w:left w:val="single" w:sz="8" w:space="0" w:color="000000"/>
              <w:bottom w:val="single" w:sz="8" w:space="0" w:color="000000"/>
              <w:right w:val="single" w:sz="8" w:space="0" w:color="000000"/>
            </w:tcBorders>
          </w:tcPr>
          <w:p w14:paraId="39207054" w14:textId="77777777" w:rsidR="0089115B" w:rsidRDefault="00AC400D">
            <w:pPr>
              <w:spacing w:after="105" w:line="259" w:lineRule="auto"/>
              <w:ind w:left="0" w:firstLine="0"/>
            </w:pPr>
            <w:r>
              <w:rPr>
                <w:sz w:val="24"/>
              </w:rPr>
              <w:t xml:space="preserve"> </w:t>
            </w:r>
          </w:p>
          <w:p w14:paraId="2C822860" w14:textId="77777777" w:rsidR="0089115B" w:rsidRDefault="00AC400D">
            <w:pPr>
              <w:spacing w:after="0" w:line="259" w:lineRule="auto"/>
              <w:ind w:left="109" w:firstLine="0"/>
            </w:pPr>
            <w:r>
              <w:t xml:space="preserve">N/A. </w:t>
            </w:r>
          </w:p>
        </w:tc>
      </w:tr>
      <w:tr w:rsidR="0089115B" w14:paraId="2AA4F206" w14:textId="77777777">
        <w:trPr>
          <w:trHeight w:val="3156"/>
        </w:trPr>
        <w:tc>
          <w:tcPr>
            <w:tcW w:w="2624" w:type="dxa"/>
            <w:tcBorders>
              <w:top w:val="single" w:sz="8" w:space="0" w:color="000000"/>
              <w:left w:val="single" w:sz="8" w:space="0" w:color="000000"/>
              <w:bottom w:val="single" w:sz="8" w:space="0" w:color="000000"/>
              <w:right w:val="single" w:sz="8" w:space="0" w:color="000000"/>
            </w:tcBorders>
          </w:tcPr>
          <w:p w14:paraId="5C36659F" w14:textId="77777777" w:rsidR="0089115B" w:rsidRDefault="00AC400D">
            <w:pPr>
              <w:spacing w:after="106" w:line="259" w:lineRule="auto"/>
              <w:ind w:left="0" w:firstLine="0"/>
            </w:pPr>
            <w:r>
              <w:rPr>
                <w:sz w:val="24"/>
              </w:rPr>
              <w:lastRenderedPageBreak/>
              <w:t xml:space="preserve"> </w:t>
            </w:r>
          </w:p>
          <w:p w14:paraId="2DE57B13" w14:textId="77777777" w:rsidR="0089115B" w:rsidRDefault="00AC400D">
            <w:pPr>
              <w:spacing w:after="14" w:line="259" w:lineRule="auto"/>
              <w:ind w:left="106" w:firstLine="0"/>
            </w:pPr>
            <w:r>
              <w:rPr>
                <w:b/>
              </w:rPr>
              <w:t xml:space="preserve">Buyer specific </w:t>
            </w:r>
          </w:p>
          <w:p w14:paraId="57AF5A79" w14:textId="77777777" w:rsidR="0089115B" w:rsidRDefault="00AC400D">
            <w:pPr>
              <w:spacing w:after="14" w:line="259" w:lineRule="auto"/>
              <w:ind w:left="106" w:firstLine="0"/>
            </w:pPr>
            <w:r>
              <w:rPr>
                <w:b/>
              </w:rPr>
              <w:t xml:space="preserve">amendments </w:t>
            </w:r>
          </w:p>
          <w:p w14:paraId="7D2EB43D" w14:textId="77777777" w:rsidR="0089115B" w:rsidRDefault="00AC400D">
            <w:pPr>
              <w:spacing w:after="0" w:line="259" w:lineRule="auto"/>
              <w:ind w:left="106" w:firstLine="0"/>
              <w:jc w:val="both"/>
            </w:pPr>
            <w:r>
              <w:rPr>
                <w:b/>
              </w:rPr>
              <w:t xml:space="preserve">to/refinements of the Call-Off Contract terms </w:t>
            </w:r>
          </w:p>
        </w:tc>
        <w:tc>
          <w:tcPr>
            <w:tcW w:w="6964" w:type="dxa"/>
            <w:tcBorders>
              <w:top w:val="single" w:sz="8" w:space="0" w:color="000000"/>
              <w:left w:val="single" w:sz="8" w:space="0" w:color="000000"/>
              <w:bottom w:val="single" w:sz="8" w:space="0" w:color="000000"/>
              <w:right w:val="single" w:sz="8" w:space="0" w:color="000000"/>
            </w:tcBorders>
          </w:tcPr>
          <w:p w14:paraId="03C571AA" w14:textId="77777777" w:rsidR="0089115B" w:rsidRDefault="00AC400D">
            <w:pPr>
              <w:spacing w:after="106" w:line="259" w:lineRule="auto"/>
              <w:ind w:left="0" w:firstLine="0"/>
            </w:pPr>
            <w:r>
              <w:rPr>
                <w:sz w:val="24"/>
              </w:rPr>
              <w:t xml:space="preserve"> </w:t>
            </w:r>
          </w:p>
          <w:p w14:paraId="48A630A4" w14:textId="77777777" w:rsidR="0089115B" w:rsidRDefault="00AC400D">
            <w:pPr>
              <w:spacing w:after="0" w:line="259" w:lineRule="auto"/>
              <w:ind w:left="109" w:firstLine="0"/>
            </w:pPr>
            <w:r>
              <w:t xml:space="preserve">N/A. </w:t>
            </w:r>
          </w:p>
        </w:tc>
      </w:tr>
      <w:tr w:rsidR="0089115B" w14:paraId="4DB5022C" w14:textId="77777777">
        <w:trPr>
          <w:trHeight w:val="2545"/>
        </w:trPr>
        <w:tc>
          <w:tcPr>
            <w:tcW w:w="2624" w:type="dxa"/>
            <w:tcBorders>
              <w:top w:val="single" w:sz="8" w:space="0" w:color="000000"/>
              <w:left w:val="single" w:sz="8" w:space="0" w:color="000000"/>
              <w:bottom w:val="single" w:sz="8" w:space="0" w:color="000000"/>
              <w:right w:val="single" w:sz="8" w:space="0" w:color="000000"/>
            </w:tcBorders>
          </w:tcPr>
          <w:p w14:paraId="14E59FFB" w14:textId="77777777" w:rsidR="0089115B" w:rsidRDefault="00AC400D">
            <w:pPr>
              <w:spacing w:after="105" w:line="259" w:lineRule="auto"/>
              <w:ind w:left="0" w:firstLine="0"/>
            </w:pPr>
            <w:r>
              <w:rPr>
                <w:sz w:val="24"/>
              </w:rPr>
              <w:t xml:space="preserve"> </w:t>
            </w:r>
          </w:p>
          <w:p w14:paraId="483724D1" w14:textId="77777777" w:rsidR="0089115B" w:rsidRDefault="00AC400D">
            <w:pPr>
              <w:spacing w:after="0" w:line="259" w:lineRule="auto"/>
              <w:ind w:left="106" w:firstLine="0"/>
            </w:pPr>
            <w:r>
              <w:rPr>
                <w:b/>
              </w:rPr>
              <w:t xml:space="preserve">Personal Data and </w:t>
            </w:r>
          </w:p>
          <w:p w14:paraId="068C4E74" w14:textId="77777777" w:rsidR="0089115B" w:rsidRDefault="00AC400D">
            <w:pPr>
              <w:spacing w:after="0" w:line="259" w:lineRule="auto"/>
              <w:ind w:left="106" w:firstLine="0"/>
            </w:pPr>
            <w:r>
              <w:rPr>
                <w:b/>
              </w:rPr>
              <w:t xml:space="preserve">Data Subjects </w:t>
            </w:r>
          </w:p>
        </w:tc>
        <w:tc>
          <w:tcPr>
            <w:tcW w:w="6964" w:type="dxa"/>
            <w:tcBorders>
              <w:top w:val="single" w:sz="8" w:space="0" w:color="000000"/>
              <w:left w:val="single" w:sz="8" w:space="0" w:color="000000"/>
              <w:bottom w:val="single" w:sz="8" w:space="0" w:color="000000"/>
              <w:right w:val="single" w:sz="8" w:space="0" w:color="000000"/>
            </w:tcBorders>
          </w:tcPr>
          <w:p w14:paraId="4FAA7A87" w14:textId="77777777" w:rsidR="0089115B" w:rsidRDefault="00AC400D">
            <w:pPr>
              <w:spacing w:after="110" w:line="259" w:lineRule="auto"/>
              <w:ind w:left="0" w:firstLine="0"/>
            </w:pPr>
            <w:r>
              <w:rPr>
                <w:sz w:val="24"/>
              </w:rPr>
              <w:t xml:space="preserve"> </w:t>
            </w:r>
          </w:p>
          <w:p w14:paraId="5A2B6455" w14:textId="77777777" w:rsidR="0089115B" w:rsidRDefault="00AC400D">
            <w:pPr>
              <w:spacing w:after="0" w:line="259" w:lineRule="auto"/>
              <w:ind w:left="109" w:firstLine="0"/>
            </w:pPr>
            <w:r>
              <w:t xml:space="preserve">Please see Annex 1 of Schedule 7. </w:t>
            </w:r>
          </w:p>
        </w:tc>
      </w:tr>
      <w:tr w:rsidR="0089115B" w14:paraId="70530EEF" w14:textId="77777777">
        <w:trPr>
          <w:trHeight w:val="2542"/>
        </w:trPr>
        <w:tc>
          <w:tcPr>
            <w:tcW w:w="2624" w:type="dxa"/>
            <w:tcBorders>
              <w:top w:val="single" w:sz="8" w:space="0" w:color="000000"/>
              <w:left w:val="single" w:sz="8" w:space="0" w:color="000000"/>
              <w:bottom w:val="single" w:sz="8" w:space="0" w:color="000000"/>
              <w:right w:val="single" w:sz="8" w:space="0" w:color="000000"/>
            </w:tcBorders>
          </w:tcPr>
          <w:p w14:paraId="34211E0A" w14:textId="77777777" w:rsidR="0089115B" w:rsidRDefault="00AC400D">
            <w:pPr>
              <w:spacing w:after="103" w:line="259" w:lineRule="auto"/>
              <w:ind w:left="0" w:firstLine="0"/>
            </w:pPr>
            <w:r>
              <w:rPr>
                <w:sz w:val="24"/>
              </w:rPr>
              <w:t xml:space="preserve"> </w:t>
            </w:r>
          </w:p>
          <w:p w14:paraId="758A271E" w14:textId="77777777" w:rsidR="0089115B" w:rsidRDefault="00AC400D">
            <w:pPr>
              <w:spacing w:after="0" w:line="259" w:lineRule="auto"/>
              <w:ind w:left="106" w:firstLine="0"/>
            </w:pPr>
            <w:r>
              <w:rPr>
                <w:b/>
              </w:rPr>
              <w:t xml:space="preserve">Intellectual Property </w:t>
            </w:r>
          </w:p>
        </w:tc>
        <w:tc>
          <w:tcPr>
            <w:tcW w:w="6964" w:type="dxa"/>
            <w:tcBorders>
              <w:top w:val="single" w:sz="8" w:space="0" w:color="000000"/>
              <w:left w:val="single" w:sz="8" w:space="0" w:color="000000"/>
              <w:bottom w:val="single" w:sz="8" w:space="0" w:color="000000"/>
              <w:right w:val="single" w:sz="8" w:space="0" w:color="000000"/>
            </w:tcBorders>
          </w:tcPr>
          <w:p w14:paraId="500BA0A9" w14:textId="77777777" w:rsidR="0089115B" w:rsidRDefault="00AC400D">
            <w:pPr>
              <w:spacing w:after="105" w:line="259" w:lineRule="auto"/>
              <w:ind w:left="0" w:firstLine="0"/>
            </w:pPr>
            <w:r>
              <w:rPr>
                <w:sz w:val="24"/>
              </w:rPr>
              <w:t xml:space="preserve"> </w:t>
            </w:r>
          </w:p>
          <w:p w14:paraId="691F497C" w14:textId="77777777" w:rsidR="0089115B" w:rsidRDefault="00AC400D">
            <w:pPr>
              <w:spacing w:after="0" w:line="259" w:lineRule="auto"/>
              <w:ind w:left="109" w:firstLine="0"/>
            </w:pPr>
            <w:r>
              <w:t xml:space="preserve">N/A. </w:t>
            </w:r>
          </w:p>
        </w:tc>
      </w:tr>
    </w:tbl>
    <w:p w14:paraId="3D70CE73" w14:textId="77777777" w:rsidR="0089115B" w:rsidRDefault="00AC400D">
      <w:pPr>
        <w:pStyle w:val="Heading2"/>
        <w:tabs>
          <w:tab w:val="center" w:pos="614"/>
          <w:tab w:val="center" w:pos="2549"/>
        </w:tabs>
        <w:ind w:left="0" w:firstLine="0"/>
      </w:pPr>
      <w:r>
        <w:rPr>
          <w:rFonts w:ascii="Calibri" w:eastAsia="Calibri" w:hAnsi="Calibri" w:cs="Calibri"/>
          <w:color w:val="000000"/>
          <w:sz w:val="22"/>
        </w:rPr>
        <w:tab/>
      </w:r>
      <w:r>
        <w:t xml:space="preserve">1. </w:t>
      </w:r>
      <w:r>
        <w:tab/>
        <w:t>Formation of contract</w:t>
      </w:r>
      <w:r>
        <w:rPr>
          <w:color w:val="000000"/>
        </w:rPr>
        <w:t xml:space="preserve"> </w:t>
      </w:r>
    </w:p>
    <w:p w14:paraId="2BACF3B6" w14:textId="77777777" w:rsidR="0089115B" w:rsidRDefault="00AC400D">
      <w:pPr>
        <w:ind w:left="1216" w:right="222" w:hanging="720"/>
      </w:pPr>
      <w:r>
        <w:t>1.1  By</w:t>
      </w:r>
      <w:r>
        <w:t xml:space="preserve"> signing and returning this Order Form (Part A), the Supplier agrees to enter into a Call- Off Contract with the Buyer. </w:t>
      </w:r>
    </w:p>
    <w:p w14:paraId="250E501B" w14:textId="77777777" w:rsidR="0089115B" w:rsidRDefault="00AC400D">
      <w:pPr>
        <w:spacing w:after="0" w:line="259" w:lineRule="auto"/>
        <w:ind w:left="0" w:firstLine="0"/>
      </w:pPr>
      <w:r>
        <w:rPr>
          <w:sz w:val="26"/>
        </w:rPr>
        <w:t xml:space="preserve"> </w:t>
      </w:r>
    </w:p>
    <w:p w14:paraId="3123DE1F" w14:textId="77777777" w:rsidR="0089115B" w:rsidRDefault="00AC400D">
      <w:pPr>
        <w:ind w:left="1216" w:right="222" w:hanging="720"/>
      </w:pPr>
      <w:r>
        <w:t xml:space="preserve">1.2 The Parties agree that they have read the Order Form (Part A) and the Call-Off Contract terms and by signing below agree to be bound by this Call-Off Contract. </w:t>
      </w:r>
    </w:p>
    <w:p w14:paraId="480D1B96" w14:textId="77777777" w:rsidR="0089115B" w:rsidRDefault="00AC400D">
      <w:pPr>
        <w:spacing w:after="0" w:line="259" w:lineRule="auto"/>
        <w:ind w:left="0" w:firstLine="0"/>
      </w:pPr>
      <w:r>
        <w:rPr>
          <w:sz w:val="26"/>
        </w:rPr>
        <w:t xml:space="preserve"> </w:t>
      </w:r>
    </w:p>
    <w:p w14:paraId="39E8188B" w14:textId="77777777" w:rsidR="0089115B" w:rsidRDefault="00AC400D">
      <w:pPr>
        <w:ind w:left="1216" w:right="222" w:hanging="720"/>
      </w:pPr>
      <w:r>
        <w:t xml:space="preserve">1.3 </w:t>
      </w:r>
      <w:r>
        <w:tab/>
        <w:t xml:space="preserve">This Call-Off Contract will be formed when the Buyer acknowledges receipt of the signed copy of the Order Form from the Supplier. </w:t>
      </w:r>
    </w:p>
    <w:p w14:paraId="1802582D" w14:textId="77777777" w:rsidR="0089115B" w:rsidRDefault="00AC400D">
      <w:pPr>
        <w:spacing w:after="0" w:line="259" w:lineRule="auto"/>
        <w:ind w:left="0" w:firstLine="0"/>
      </w:pPr>
      <w:r>
        <w:rPr>
          <w:sz w:val="26"/>
        </w:rPr>
        <w:t xml:space="preserve"> </w:t>
      </w:r>
    </w:p>
    <w:p w14:paraId="2CFD7B5C" w14:textId="77777777" w:rsidR="0089115B" w:rsidRDefault="00AC400D">
      <w:pPr>
        <w:spacing w:after="8"/>
        <w:ind w:left="1216" w:right="222"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3723711" w14:textId="77777777" w:rsidR="0089115B" w:rsidRDefault="00AC400D">
      <w:pPr>
        <w:spacing w:after="0" w:line="259" w:lineRule="auto"/>
        <w:ind w:left="0" w:firstLine="0"/>
      </w:pPr>
      <w:r>
        <w:rPr>
          <w:sz w:val="24"/>
        </w:rPr>
        <w:t xml:space="preserve"> </w:t>
      </w:r>
    </w:p>
    <w:p w14:paraId="1FB734F6" w14:textId="77777777" w:rsidR="0089115B" w:rsidRDefault="00AC400D">
      <w:pPr>
        <w:spacing w:after="206" w:line="259" w:lineRule="auto"/>
        <w:ind w:left="0" w:firstLine="0"/>
      </w:pPr>
      <w:r>
        <w:rPr>
          <w:sz w:val="24"/>
        </w:rPr>
        <w:t xml:space="preserve"> </w:t>
      </w:r>
    </w:p>
    <w:p w14:paraId="5277742B" w14:textId="77777777" w:rsidR="0089115B" w:rsidRDefault="00AC400D">
      <w:pPr>
        <w:pStyle w:val="Heading2"/>
        <w:tabs>
          <w:tab w:val="center" w:pos="614"/>
          <w:tab w:val="center" w:pos="3064"/>
        </w:tabs>
        <w:ind w:left="0" w:firstLine="0"/>
      </w:pPr>
      <w:r>
        <w:rPr>
          <w:rFonts w:ascii="Calibri" w:eastAsia="Calibri" w:hAnsi="Calibri" w:cs="Calibri"/>
          <w:color w:val="000000"/>
          <w:sz w:val="22"/>
        </w:rPr>
        <w:tab/>
      </w:r>
      <w:r>
        <w:t xml:space="preserve">2. </w:t>
      </w:r>
      <w:r>
        <w:tab/>
        <w:t>Background to the agreement</w:t>
      </w:r>
      <w:r>
        <w:rPr>
          <w:color w:val="000000"/>
        </w:rPr>
        <w:t xml:space="preserve"> </w:t>
      </w:r>
    </w:p>
    <w:p w14:paraId="4BB0754E" w14:textId="77777777" w:rsidR="0089115B" w:rsidRDefault="00AC400D">
      <w:pPr>
        <w:ind w:left="1156" w:right="222" w:hanging="660"/>
      </w:pPr>
      <w:r>
        <w:t xml:space="preserve">2.1 </w:t>
      </w:r>
      <w:r>
        <w:tab/>
      </w:r>
      <w:r>
        <w:t xml:space="preserve">The Supplier is a provider of G-Cloud Services and agreed to provide the Services under the terms of Framework Agreement number RM1557.13. </w:t>
      </w:r>
    </w:p>
    <w:tbl>
      <w:tblPr>
        <w:tblStyle w:val="TableGrid"/>
        <w:tblW w:w="8884" w:type="dxa"/>
        <w:tblInd w:w="449" w:type="dxa"/>
        <w:tblCellMar>
          <w:top w:w="14" w:type="dxa"/>
          <w:left w:w="12" w:type="dxa"/>
          <w:right w:w="115" w:type="dxa"/>
        </w:tblCellMar>
        <w:tblLook w:val="04A0" w:firstRow="1" w:lastRow="0" w:firstColumn="1" w:lastColumn="0" w:noHBand="0" w:noVBand="1"/>
      </w:tblPr>
      <w:tblGrid>
        <w:gridCol w:w="1798"/>
        <w:gridCol w:w="3535"/>
        <w:gridCol w:w="3551"/>
      </w:tblGrid>
      <w:tr w:rsidR="0089115B" w14:paraId="5B3E56D1"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4B910974" w14:textId="77777777" w:rsidR="0089115B" w:rsidRDefault="00AC400D">
            <w:pPr>
              <w:spacing w:after="0" w:line="259" w:lineRule="auto"/>
              <w:ind w:left="0" w:firstLine="0"/>
            </w:pPr>
            <w:r>
              <w:rPr>
                <w:sz w:val="29"/>
              </w:rPr>
              <w:lastRenderedPageBreak/>
              <w:t xml:space="preserve"> </w:t>
            </w:r>
          </w:p>
          <w:p w14:paraId="162471FF" w14:textId="77777777" w:rsidR="0089115B" w:rsidRDefault="00AC400D">
            <w:pPr>
              <w:spacing w:after="0" w:line="259" w:lineRule="auto"/>
              <w:ind w:left="106" w:firstLine="0"/>
            </w:pPr>
            <w:r>
              <w:rPr>
                <w:b/>
              </w:rPr>
              <w:t xml:space="preserve">Signed </w:t>
            </w:r>
          </w:p>
        </w:tc>
        <w:tc>
          <w:tcPr>
            <w:tcW w:w="3543" w:type="dxa"/>
            <w:tcBorders>
              <w:top w:val="single" w:sz="8" w:space="0" w:color="000000"/>
              <w:left w:val="single" w:sz="8" w:space="0" w:color="000000"/>
              <w:bottom w:val="single" w:sz="8" w:space="0" w:color="000000"/>
              <w:right w:val="single" w:sz="8" w:space="0" w:color="000000"/>
            </w:tcBorders>
          </w:tcPr>
          <w:p w14:paraId="0F3608B9" w14:textId="77777777" w:rsidR="0089115B" w:rsidRDefault="00AC400D">
            <w:pPr>
              <w:spacing w:after="0" w:line="259" w:lineRule="auto"/>
              <w:ind w:left="0" w:firstLine="0"/>
            </w:pPr>
            <w:r>
              <w:rPr>
                <w:sz w:val="29"/>
              </w:rPr>
              <w:t xml:space="preserve"> </w:t>
            </w:r>
          </w:p>
          <w:p w14:paraId="26F966D1" w14:textId="77777777" w:rsidR="0089115B" w:rsidRDefault="00AC400D">
            <w:pPr>
              <w:spacing w:after="0" w:line="259" w:lineRule="auto"/>
              <w:ind w:left="106"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Pr>
          <w:p w14:paraId="48EA2FF3" w14:textId="77777777" w:rsidR="0089115B" w:rsidRDefault="00AC400D">
            <w:pPr>
              <w:spacing w:after="0" w:line="259" w:lineRule="auto"/>
              <w:ind w:left="106" w:right="2743" w:hanging="106"/>
            </w:pPr>
            <w:r>
              <w:rPr>
                <w:sz w:val="29"/>
              </w:rPr>
              <w:t xml:space="preserve"> </w:t>
            </w:r>
            <w:r>
              <w:t xml:space="preserve">Buyer </w:t>
            </w:r>
          </w:p>
        </w:tc>
      </w:tr>
      <w:tr w:rsidR="0089115B" w14:paraId="69DBFE8E" w14:textId="77777777">
        <w:trPr>
          <w:trHeight w:val="1142"/>
        </w:trPr>
        <w:tc>
          <w:tcPr>
            <w:tcW w:w="1800" w:type="dxa"/>
            <w:tcBorders>
              <w:top w:val="single" w:sz="8" w:space="0" w:color="000000"/>
              <w:left w:val="single" w:sz="8" w:space="0" w:color="000000"/>
              <w:bottom w:val="single" w:sz="8" w:space="0" w:color="000000"/>
              <w:right w:val="single" w:sz="8" w:space="0" w:color="000000"/>
            </w:tcBorders>
          </w:tcPr>
          <w:p w14:paraId="01956C17" w14:textId="77777777" w:rsidR="0089115B" w:rsidRDefault="00AC400D">
            <w:pPr>
              <w:spacing w:after="0" w:line="259" w:lineRule="auto"/>
              <w:ind w:left="0" w:firstLine="0"/>
            </w:pPr>
            <w:r>
              <w:rPr>
                <w:sz w:val="30"/>
              </w:rPr>
              <w:t xml:space="preserve"> </w:t>
            </w:r>
          </w:p>
          <w:p w14:paraId="5C6071DD" w14:textId="77777777" w:rsidR="0089115B" w:rsidRDefault="00AC400D">
            <w:pPr>
              <w:spacing w:after="0" w:line="259" w:lineRule="auto"/>
              <w:ind w:left="106" w:firstLine="0"/>
            </w:pPr>
            <w:r>
              <w:rPr>
                <w:b/>
              </w:rPr>
              <w:t xml:space="preserve">Name </w:t>
            </w:r>
          </w:p>
        </w:tc>
        <w:tc>
          <w:tcPr>
            <w:tcW w:w="3543" w:type="dxa"/>
            <w:tcBorders>
              <w:top w:val="single" w:sz="8" w:space="0" w:color="000000"/>
              <w:left w:val="single" w:sz="8" w:space="0" w:color="000000"/>
              <w:bottom w:val="single" w:sz="8" w:space="0" w:color="000000"/>
              <w:right w:val="single" w:sz="8" w:space="0" w:color="000000"/>
            </w:tcBorders>
          </w:tcPr>
          <w:p w14:paraId="7AFD1E5F" w14:textId="77777777" w:rsidR="0089115B" w:rsidRDefault="00AC400D">
            <w:pPr>
              <w:spacing w:after="0" w:line="259" w:lineRule="auto"/>
              <w:ind w:left="0" w:firstLine="0"/>
            </w:pPr>
            <w:r>
              <w:rPr>
                <w:sz w:val="30"/>
              </w:rPr>
              <w:t xml:space="preserve"> </w:t>
            </w:r>
          </w:p>
          <w:p w14:paraId="047FFD49" w14:textId="77777777" w:rsidR="00FE162E" w:rsidRDefault="00FE162E" w:rsidP="00FE162E">
            <w:pPr>
              <w:spacing w:after="87"/>
              <w:ind w:left="504" w:right="222"/>
            </w:pPr>
            <w:r>
              <w:t xml:space="preserve">XXXXXX </w:t>
            </w:r>
            <w:r w:rsidRPr="001D2821">
              <w:t xml:space="preserve">redacted under FOIA section </w:t>
            </w:r>
            <w:r>
              <w:t xml:space="preserve">40 </w:t>
            </w:r>
          </w:p>
          <w:p w14:paraId="5B832E2D" w14:textId="484B1C0D" w:rsidR="00FE162E" w:rsidRDefault="00FE162E" w:rsidP="00FE162E">
            <w:pPr>
              <w:spacing w:after="12" w:line="259" w:lineRule="auto"/>
              <w:ind w:left="106" w:firstLine="0"/>
            </w:pPr>
          </w:p>
          <w:p w14:paraId="528F645D" w14:textId="0B720612" w:rsidR="0089115B" w:rsidRDefault="0089115B">
            <w:pPr>
              <w:spacing w:after="0" w:line="259" w:lineRule="auto"/>
              <w:ind w:left="64" w:firstLine="0"/>
            </w:pPr>
          </w:p>
        </w:tc>
        <w:tc>
          <w:tcPr>
            <w:tcW w:w="3541" w:type="dxa"/>
            <w:tcBorders>
              <w:top w:val="single" w:sz="8" w:space="0" w:color="000000"/>
              <w:left w:val="single" w:sz="8" w:space="0" w:color="000000"/>
              <w:bottom w:val="single" w:sz="8" w:space="0" w:color="000000"/>
              <w:right w:val="single" w:sz="8" w:space="0" w:color="000000"/>
            </w:tcBorders>
          </w:tcPr>
          <w:p w14:paraId="620A32D4" w14:textId="77777777" w:rsidR="0089115B" w:rsidRDefault="00AC400D">
            <w:pPr>
              <w:spacing w:after="0" w:line="259" w:lineRule="auto"/>
              <w:ind w:left="0" w:firstLine="0"/>
            </w:pPr>
            <w:r>
              <w:rPr>
                <w:sz w:val="30"/>
              </w:rPr>
              <w:t xml:space="preserve"> </w:t>
            </w:r>
          </w:p>
          <w:p w14:paraId="55555330" w14:textId="77777777" w:rsidR="00FE162E" w:rsidRDefault="00FE162E" w:rsidP="00FE162E">
            <w:pPr>
              <w:spacing w:after="87"/>
              <w:ind w:left="504" w:right="222"/>
            </w:pPr>
            <w:r>
              <w:t xml:space="preserve">XXXXXX </w:t>
            </w:r>
            <w:r w:rsidRPr="001D2821">
              <w:t xml:space="preserve">redacted under FOIA section </w:t>
            </w:r>
            <w:r>
              <w:t xml:space="preserve">40 </w:t>
            </w:r>
          </w:p>
          <w:p w14:paraId="3C4CD033" w14:textId="3F95150C" w:rsidR="0089115B" w:rsidRDefault="00AC400D">
            <w:pPr>
              <w:spacing w:after="0" w:line="259" w:lineRule="auto"/>
              <w:ind w:left="106" w:firstLine="0"/>
            </w:pPr>
            <w:r>
              <w:t xml:space="preserve"> </w:t>
            </w:r>
          </w:p>
        </w:tc>
      </w:tr>
      <w:tr w:rsidR="0089115B" w14:paraId="67F4FFF5" w14:textId="77777777">
        <w:trPr>
          <w:trHeight w:val="1118"/>
        </w:trPr>
        <w:tc>
          <w:tcPr>
            <w:tcW w:w="1800" w:type="dxa"/>
            <w:tcBorders>
              <w:top w:val="single" w:sz="8" w:space="0" w:color="000000"/>
              <w:left w:val="single" w:sz="8" w:space="0" w:color="000000"/>
              <w:bottom w:val="single" w:sz="8" w:space="0" w:color="000000"/>
              <w:right w:val="single" w:sz="8" w:space="0" w:color="000000"/>
            </w:tcBorders>
          </w:tcPr>
          <w:p w14:paraId="37C1791C" w14:textId="77777777" w:rsidR="0089115B" w:rsidRDefault="00AC400D">
            <w:pPr>
              <w:spacing w:after="0" w:line="259" w:lineRule="auto"/>
              <w:ind w:left="0" w:firstLine="0"/>
            </w:pPr>
            <w:r>
              <w:rPr>
                <w:sz w:val="29"/>
              </w:rPr>
              <w:t xml:space="preserve"> </w:t>
            </w:r>
          </w:p>
          <w:p w14:paraId="144FF3C0" w14:textId="77777777" w:rsidR="0089115B" w:rsidRDefault="00AC400D">
            <w:pPr>
              <w:spacing w:after="0" w:line="259" w:lineRule="auto"/>
              <w:ind w:left="106" w:firstLine="0"/>
            </w:pPr>
            <w:r>
              <w:rPr>
                <w:b/>
              </w:rPr>
              <w:t xml:space="preserve">Title </w:t>
            </w:r>
          </w:p>
        </w:tc>
        <w:tc>
          <w:tcPr>
            <w:tcW w:w="3543" w:type="dxa"/>
            <w:tcBorders>
              <w:top w:val="single" w:sz="8" w:space="0" w:color="000000"/>
              <w:left w:val="single" w:sz="8" w:space="0" w:color="000000"/>
              <w:bottom w:val="single" w:sz="8" w:space="0" w:color="000000"/>
              <w:right w:val="single" w:sz="8" w:space="0" w:color="000000"/>
            </w:tcBorders>
          </w:tcPr>
          <w:p w14:paraId="5A46D8A7" w14:textId="77777777" w:rsidR="0089115B" w:rsidRDefault="00AC400D">
            <w:pPr>
              <w:spacing w:after="0" w:line="259" w:lineRule="auto"/>
              <w:ind w:left="0" w:firstLine="0"/>
            </w:pPr>
            <w:r>
              <w:rPr>
                <w:sz w:val="29"/>
              </w:rPr>
              <w:t xml:space="preserve"> </w:t>
            </w:r>
          </w:p>
          <w:p w14:paraId="348A3327" w14:textId="77777777" w:rsidR="00FE162E" w:rsidRDefault="00FE162E" w:rsidP="00FE162E">
            <w:pPr>
              <w:spacing w:after="87"/>
              <w:ind w:left="504" w:right="222"/>
            </w:pPr>
            <w:r>
              <w:t xml:space="preserve">XXXXXX </w:t>
            </w:r>
            <w:r w:rsidRPr="001D2821">
              <w:t xml:space="preserve">redacted under FOIA section </w:t>
            </w:r>
            <w:r>
              <w:t xml:space="preserve">40 </w:t>
            </w:r>
          </w:p>
          <w:p w14:paraId="6AF25894" w14:textId="5933D549" w:rsidR="00FE162E" w:rsidRDefault="00FE162E" w:rsidP="00FE162E">
            <w:pPr>
              <w:spacing w:after="88" w:line="259" w:lineRule="auto"/>
              <w:ind w:left="106" w:firstLine="0"/>
            </w:pPr>
          </w:p>
          <w:p w14:paraId="6E3D24C4" w14:textId="06FF8F61" w:rsidR="0089115B" w:rsidRDefault="0089115B">
            <w:pPr>
              <w:spacing w:after="0" w:line="259" w:lineRule="auto"/>
              <w:ind w:left="186" w:firstLine="0"/>
            </w:pPr>
          </w:p>
        </w:tc>
        <w:tc>
          <w:tcPr>
            <w:tcW w:w="3541" w:type="dxa"/>
            <w:tcBorders>
              <w:top w:val="single" w:sz="8" w:space="0" w:color="000000"/>
              <w:left w:val="single" w:sz="8" w:space="0" w:color="000000"/>
              <w:bottom w:val="single" w:sz="8" w:space="0" w:color="000000"/>
              <w:right w:val="single" w:sz="8" w:space="0" w:color="000000"/>
            </w:tcBorders>
          </w:tcPr>
          <w:p w14:paraId="3AB86EE9" w14:textId="77777777" w:rsidR="0089115B" w:rsidRDefault="00AC400D">
            <w:pPr>
              <w:spacing w:after="0" w:line="259" w:lineRule="auto"/>
              <w:ind w:left="0" w:firstLine="0"/>
            </w:pPr>
            <w:r>
              <w:rPr>
                <w:sz w:val="29"/>
              </w:rPr>
              <w:t xml:space="preserve"> </w:t>
            </w:r>
          </w:p>
          <w:p w14:paraId="5569496C" w14:textId="77777777" w:rsidR="00FE162E" w:rsidRDefault="00AC400D" w:rsidP="00FE162E">
            <w:pPr>
              <w:spacing w:after="87"/>
              <w:ind w:left="504" w:right="222"/>
            </w:pPr>
            <w:r>
              <w:t>[</w:t>
            </w:r>
            <w:r w:rsidR="00FE162E">
              <w:t xml:space="preserve">XXXXXX </w:t>
            </w:r>
            <w:r w:rsidR="00FE162E" w:rsidRPr="001D2821">
              <w:t xml:space="preserve">redacted under FOIA section </w:t>
            </w:r>
            <w:r w:rsidR="00FE162E">
              <w:t xml:space="preserve">40 </w:t>
            </w:r>
          </w:p>
          <w:p w14:paraId="5083B649" w14:textId="4332980A" w:rsidR="0089115B" w:rsidRDefault="0089115B">
            <w:pPr>
              <w:spacing w:after="0" w:line="259" w:lineRule="auto"/>
              <w:ind w:left="106" w:firstLine="0"/>
            </w:pPr>
          </w:p>
        </w:tc>
      </w:tr>
      <w:tr w:rsidR="0089115B" w14:paraId="49DCE9E2" w14:textId="77777777">
        <w:trPr>
          <w:trHeight w:val="1225"/>
        </w:trPr>
        <w:tc>
          <w:tcPr>
            <w:tcW w:w="1800" w:type="dxa"/>
            <w:tcBorders>
              <w:top w:val="single" w:sz="8" w:space="0" w:color="000000"/>
              <w:left w:val="single" w:sz="8" w:space="0" w:color="000000"/>
              <w:bottom w:val="single" w:sz="8" w:space="0" w:color="000000"/>
              <w:right w:val="single" w:sz="8" w:space="0" w:color="000000"/>
            </w:tcBorders>
          </w:tcPr>
          <w:p w14:paraId="3D0C5A5B" w14:textId="77777777" w:rsidR="0089115B" w:rsidRDefault="00AC400D">
            <w:pPr>
              <w:spacing w:after="0" w:line="259" w:lineRule="auto"/>
              <w:ind w:left="0" w:firstLine="0"/>
            </w:pPr>
            <w:r>
              <w:rPr>
                <w:sz w:val="34"/>
              </w:rPr>
              <w:t xml:space="preserve"> </w:t>
            </w:r>
          </w:p>
          <w:p w14:paraId="1DF334AB" w14:textId="77777777" w:rsidR="0089115B" w:rsidRDefault="00AC400D">
            <w:pPr>
              <w:spacing w:after="0" w:line="259" w:lineRule="auto"/>
              <w:ind w:left="106" w:firstLine="0"/>
            </w:pPr>
            <w:r>
              <w:rPr>
                <w:b/>
              </w:rPr>
              <w:t xml:space="preserve">Signature </w:t>
            </w:r>
          </w:p>
        </w:tc>
        <w:tc>
          <w:tcPr>
            <w:tcW w:w="3543" w:type="dxa"/>
            <w:tcBorders>
              <w:top w:val="single" w:sz="8" w:space="0" w:color="000000"/>
              <w:left w:val="single" w:sz="8" w:space="0" w:color="000000"/>
              <w:bottom w:val="single" w:sz="8" w:space="0" w:color="000000"/>
              <w:right w:val="single" w:sz="8" w:space="0" w:color="000000"/>
            </w:tcBorders>
          </w:tcPr>
          <w:p w14:paraId="16385545" w14:textId="77777777" w:rsidR="0089115B" w:rsidRDefault="00AC400D">
            <w:pPr>
              <w:spacing w:after="0" w:line="259" w:lineRule="auto"/>
              <w:ind w:left="0" w:firstLine="0"/>
            </w:pPr>
            <w:r>
              <w:rPr>
                <w:rFonts w:ascii="Times New Roman" w:eastAsia="Times New Roman" w:hAnsi="Times New Roman" w:cs="Times New Roman"/>
              </w:rPr>
              <w:t xml:space="preserve"> </w:t>
            </w:r>
          </w:p>
          <w:p w14:paraId="076B3730" w14:textId="77777777" w:rsidR="00FE162E" w:rsidRDefault="00FE162E" w:rsidP="00FE162E">
            <w:pPr>
              <w:spacing w:after="87"/>
              <w:ind w:left="504" w:right="222"/>
            </w:pPr>
            <w:r>
              <w:t xml:space="preserve">XXXXXX </w:t>
            </w:r>
            <w:r w:rsidRPr="001D2821">
              <w:t xml:space="preserve">redacted under FOIA section </w:t>
            </w:r>
            <w:r>
              <w:t xml:space="preserve">40 </w:t>
            </w:r>
          </w:p>
          <w:p w14:paraId="0A2C070B" w14:textId="3294897C" w:rsidR="0089115B" w:rsidRDefault="0089115B">
            <w:pPr>
              <w:spacing w:after="0" w:line="259" w:lineRule="auto"/>
              <w:ind w:left="124" w:firstLine="0"/>
            </w:pPr>
          </w:p>
        </w:tc>
        <w:tc>
          <w:tcPr>
            <w:tcW w:w="3541" w:type="dxa"/>
            <w:tcBorders>
              <w:top w:val="single" w:sz="8" w:space="0" w:color="000000"/>
              <w:left w:val="single" w:sz="8" w:space="0" w:color="000000"/>
              <w:bottom w:val="single" w:sz="8" w:space="0" w:color="000000"/>
              <w:right w:val="single" w:sz="8" w:space="0" w:color="000000"/>
            </w:tcBorders>
          </w:tcPr>
          <w:p w14:paraId="3730D772" w14:textId="77777777" w:rsidR="00FE162E" w:rsidRDefault="00AC400D" w:rsidP="00FE162E">
            <w:pPr>
              <w:spacing w:after="87"/>
              <w:ind w:left="504" w:right="222"/>
            </w:pPr>
            <w:r>
              <w:rPr>
                <w:rFonts w:ascii="Times New Roman" w:eastAsia="Times New Roman" w:hAnsi="Times New Roman" w:cs="Times New Roman"/>
              </w:rPr>
              <w:t xml:space="preserve"> </w:t>
            </w:r>
            <w:r w:rsidR="00FE162E">
              <w:t xml:space="preserve">XXXXXX </w:t>
            </w:r>
            <w:r w:rsidR="00FE162E" w:rsidRPr="001D2821">
              <w:t xml:space="preserve">redacted under FOIA section </w:t>
            </w:r>
            <w:r w:rsidR="00FE162E">
              <w:t xml:space="preserve">40 </w:t>
            </w:r>
          </w:p>
          <w:p w14:paraId="5616F5B4" w14:textId="67C6144B" w:rsidR="0089115B" w:rsidRDefault="0089115B">
            <w:pPr>
              <w:spacing w:after="0" w:line="259" w:lineRule="auto"/>
              <w:ind w:left="0" w:firstLine="0"/>
            </w:pPr>
          </w:p>
        </w:tc>
      </w:tr>
      <w:tr w:rsidR="0089115B" w14:paraId="6F747181" w14:textId="77777777">
        <w:trPr>
          <w:trHeight w:val="478"/>
        </w:trPr>
        <w:tc>
          <w:tcPr>
            <w:tcW w:w="1800" w:type="dxa"/>
            <w:tcBorders>
              <w:top w:val="single" w:sz="8" w:space="0" w:color="000000"/>
              <w:left w:val="single" w:sz="8" w:space="0" w:color="000000"/>
              <w:bottom w:val="single" w:sz="8" w:space="0" w:color="000000"/>
              <w:right w:val="single" w:sz="8" w:space="0" w:color="000000"/>
            </w:tcBorders>
          </w:tcPr>
          <w:p w14:paraId="3B0567BB" w14:textId="77777777" w:rsidR="0089115B" w:rsidRDefault="00AC400D">
            <w:pPr>
              <w:spacing w:after="0" w:line="259" w:lineRule="auto"/>
              <w:ind w:left="106" w:firstLine="0"/>
            </w:pPr>
            <w:r>
              <w:rPr>
                <w:b/>
              </w:rPr>
              <w:t xml:space="preserve">Date </w:t>
            </w:r>
          </w:p>
        </w:tc>
        <w:tc>
          <w:tcPr>
            <w:tcW w:w="3543" w:type="dxa"/>
            <w:tcBorders>
              <w:top w:val="single" w:sz="8" w:space="0" w:color="000000"/>
              <w:left w:val="single" w:sz="8" w:space="0" w:color="000000"/>
              <w:bottom w:val="single" w:sz="8" w:space="0" w:color="000000"/>
              <w:right w:val="single" w:sz="8" w:space="0" w:color="000000"/>
            </w:tcBorders>
          </w:tcPr>
          <w:p w14:paraId="59694899" w14:textId="2A3F0442" w:rsidR="0089115B" w:rsidRDefault="00AC400D">
            <w:pPr>
              <w:spacing w:after="0" w:line="259" w:lineRule="auto"/>
              <w:ind w:left="106" w:firstLine="0"/>
            </w:pPr>
            <w:r>
              <w:rPr>
                <w:rFonts w:ascii="Lucida Console" w:eastAsia="Lucida Console" w:hAnsi="Lucida Console" w:cs="Lucida Console"/>
                <w:sz w:val="18"/>
              </w:rPr>
              <w:t>8/22/2023</w:t>
            </w:r>
          </w:p>
        </w:tc>
        <w:tc>
          <w:tcPr>
            <w:tcW w:w="3541" w:type="dxa"/>
            <w:tcBorders>
              <w:top w:val="single" w:sz="8" w:space="0" w:color="000000"/>
              <w:left w:val="single" w:sz="8" w:space="0" w:color="000000"/>
              <w:bottom w:val="single" w:sz="8" w:space="0" w:color="000000"/>
              <w:right w:val="single" w:sz="8" w:space="0" w:color="000000"/>
            </w:tcBorders>
          </w:tcPr>
          <w:p w14:paraId="3713035A" w14:textId="4003E765" w:rsidR="0089115B" w:rsidRDefault="00FE162E">
            <w:pPr>
              <w:spacing w:after="0" w:line="259" w:lineRule="auto"/>
              <w:ind w:left="106" w:firstLine="0"/>
            </w:pPr>
            <w:r>
              <w:t xml:space="preserve">8/22/2023 </w:t>
            </w:r>
          </w:p>
        </w:tc>
      </w:tr>
    </w:tbl>
    <w:p w14:paraId="61334B96" w14:textId="77777777" w:rsidR="0089115B" w:rsidRDefault="00AC400D">
      <w:pPr>
        <w:tabs>
          <w:tab w:val="center" w:pos="650"/>
          <w:tab w:val="center" w:pos="4288"/>
        </w:tabs>
        <w:ind w:left="0" w:firstLine="0"/>
      </w:pPr>
      <w:r>
        <w:rPr>
          <w:rFonts w:ascii="Calibri" w:eastAsia="Calibri" w:hAnsi="Calibri" w:cs="Calibri"/>
        </w:rPr>
        <w:tab/>
      </w:r>
      <w:r>
        <w:t xml:space="preserve">2.2 </w:t>
      </w:r>
      <w:r>
        <w:tab/>
        <w:t xml:space="preserve">The Buyer provided an Order Form for Services to the Supplier. </w:t>
      </w:r>
      <w:r>
        <w:br w:type="page"/>
      </w:r>
    </w:p>
    <w:p w14:paraId="07E79EB9" w14:textId="77777777" w:rsidR="0089115B" w:rsidRDefault="00AC400D">
      <w:pPr>
        <w:pStyle w:val="Heading1"/>
        <w:spacing w:after="197"/>
        <w:ind w:left="1608"/>
      </w:pPr>
      <w:r>
        <w:lastRenderedPageBreak/>
        <w:t xml:space="preserve">Customer Benefits </w:t>
      </w:r>
    </w:p>
    <w:p w14:paraId="5BC0E1E4" w14:textId="77777777" w:rsidR="0089115B" w:rsidRDefault="00AC400D">
      <w:pPr>
        <w:spacing w:after="306"/>
        <w:ind w:left="504" w:right="222"/>
      </w:pPr>
      <w:r>
        <w:t xml:space="preserve">For each Call-Off Contract please complete a customer benefits record, by following this link: </w:t>
      </w:r>
    </w:p>
    <w:p w14:paraId="11A6DAFF" w14:textId="77777777" w:rsidR="0089115B" w:rsidRDefault="0089115B">
      <w:pPr>
        <w:spacing w:after="7" w:line="259" w:lineRule="auto"/>
        <w:ind w:left="533" w:hanging="10"/>
      </w:pPr>
      <w:hyperlink r:id="rId40">
        <w:r>
          <w:rPr>
            <w:color w:val="1154CC"/>
            <w:u w:val="single" w:color="1154CC"/>
          </w:rPr>
          <w:t>G</w:t>
        </w:r>
      </w:hyperlink>
      <w:hyperlink r:id="rId41">
        <w:r>
          <w:rPr>
            <w:color w:val="1154CC"/>
            <w:u w:val="single" w:color="1154CC"/>
          </w:rPr>
          <w:t>-</w:t>
        </w:r>
      </w:hyperlink>
      <w:hyperlink r:id="rId42">
        <w:r>
          <w:rPr>
            <w:color w:val="1154CC"/>
            <w:u w:val="single" w:color="1154CC"/>
          </w:rPr>
          <w:t>Cloud 13 Customer Benefit Record</w:t>
        </w:r>
      </w:hyperlink>
      <w:hyperlink r:id="rId43">
        <w:r>
          <w:t xml:space="preserve"> </w:t>
        </w:r>
      </w:hyperlink>
      <w:r w:rsidR="00AC400D">
        <w:br w:type="page"/>
      </w:r>
    </w:p>
    <w:p w14:paraId="492C2315" w14:textId="77777777" w:rsidR="0089115B" w:rsidRDefault="00AC400D">
      <w:pPr>
        <w:pStyle w:val="Heading1"/>
        <w:ind w:left="1608"/>
      </w:pPr>
      <w:r>
        <w:lastRenderedPageBreak/>
        <w:t xml:space="preserve">Part B: Terms and conditions </w:t>
      </w:r>
    </w:p>
    <w:p w14:paraId="3D4AAA2E" w14:textId="77777777" w:rsidR="0089115B" w:rsidRDefault="00AC400D">
      <w:pPr>
        <w:spacing w:after="0" w:line="259" w:lineRule="auto"/>
        <w:ind w:left="0" w:firstLine="0"/>
      </w:pPr>
      <w:r>
        <w:rPr>
          <w:sz w:val="29"/>
        </w:rPr>
        <w:t xml:space="preserve"> </w:t>
      </w:r>
    </w:p>
    <w:p w14:paraId="746F8079" w14:textId="77777777" w:rsidR="0089115B" w:rsidRDefault="00AC400D">
      <w:pPr>
        <w:pStyle w:val="Heading2"/>
        <w:tabs>
          <w:tab w:val="center" w:pos="614"/>
          <w:tab w:val="center" w:pos="3595"/>
        </w:tabs>
        <w:spacing w:after="76"/>
        <w:ind w:left="0" w:firstLine="0"/>
      </w:pPr>
      <w:r>
        <w:rPr>
          <w:rFonts w:ascii="Calibri" w:eastAsia="Calibri" w:hAnsi="Calibri" w:cs="Calibri"/>
          <w:color w:val="000000"/>
          <w:sz w:val="22"/>
        </w:rPr>
        <w:tab/>
      </w:r>
      <w:r>
        <w:t xml:space="preserve">1. </w:t>
      </w:r>
      <w:r>
        <w:tab/>
        <w:t>Call-Off Contract Start date and length</w:t>
      </w:r>
      <w:r>
        <w:rPr>
          <w:color w:val="000000"/>
        </w:rPr>
        <w:t xml:space="preserve"> </w:t>
      </w:r>
    </w:p>
    <w:p w14:paraId="74A09305" w14:textId="77777777" w:rsidR="0089115B" w:rsidRDefault="00AC400D">
      <w:pPr>
        <w:tabs>
          <w:tab w:val="center" w:pos="650"/>
          <w:tab w:val="center" w:pos="5419"/>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4F352AC4" w14:textId="77777777" w:rsidR="0089115B" w:rsidRDefault="00AC400D">
      <w:pPr>
        <w:spacing w:after="0" w:line="259" w:lineRule="auto"/>
        <w:ind w:left="0" w:firstLine="0"/>
      </w:pPr>
      <w:r>
        <w:rPr>
          <w:sz w:val="31"/>
        </w:rPr>
        <w:t xml:space="preserve"> </w:t>
      </w:r>
    </w:p>
    <w:p w14:paraId="45B67619" w14:textId="77777777" w:rsidR="0089115B" w:rsidRDefault="00AC400D">
      <w:pPr>
        <w:ind w:left="1216" w:right="222" w:hanging="720"/>
      </w:pPr>
      <w:r>
        <w:t xml:space="preserve">1.2 </w:t>
      </w:r>
      <w:r>
        <w:tab/>
      </w:r>
      <w:r>
        <w:t xml:space="preserve">This Call-Off Contract will expire on the Expiry Date in the Order Form. It will be for up to 36 months from the Start date unless Ended earlier under clause 18 or extended by the Buyer under clause 1.3. </w:t>
      </w:r>
    </w:p>
    <w:p w14:paraId="03DD6F35" w14:textId="77777777" w:rsidR="0089115B" w:rsidRDefault="00AC400D">
      <w:pPr>
        <w:spacing w:after="0" w:line="259" w:lineRule="auto"/>
        <w:ind w:left="0" w:firstLine="0"/>
      </w:pPr>
      <w:r>
        <w:rPr>
          <w:sz w:val="26"/>
        </w:rPr>
        <w:t xml:space="preserve"> </w:t>
      </w:r>
    </w:p>
    <w:p w14:paraId="60FFFABA" w14:textId="77777777" w:rsidR="0089115B" w:rsidRDefault="00AC400D">
      <w:pPr>
        <w:ind w:left="1216" w:right="222"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57428D6E" w14:textId="77777777" w:rsidR="0089115B" w:rsidRDefault="00AC400D">
      <w:pPr>
        <w:spacing w:after="0" w:line="259" w:lineRule="auto"/>
        <w:ind w:left="0" w:firstLine="0"/>
      </w:pPr>
      <w:r>
        <w:rPr>
          <w:sz w:val="26"/>
        </w:rPr>
        <w:t xml:space="preserve"> </w:t>
      </w:r>
    </w:p>
    <w:p w14:paraId="2F38A953" w14:textId="77777777" w:rsidR="0089115B" w:rsidRDefault="00AC400D">
      <w:pPr>
        <w:spacing w:after="11"/>
        <w:ind w:left="1216" w:right="222" w:hanging="720"/>
      </w:pPr>
      <w:r>
        <w:t xml:space="preserve">1.4 </w:t>
      </w:r>
      <w:r>
        <w:tab/>
        <w:t xml:space="preserve">The Parties must comply with the requirements under clauses 21.3 to 21.8 if the Buyer reserves the right in the Order Form to set the Term at more than 24 months. </w:t>
      </w:r>
    </w:p>
    <w:p w14:paraId="2BC4B25D" w14:textId="77777777" w:rsidR="0089115B" w:rsidRDefault="00AC400D">
      <w:pPr>
        <w:spacing w:after="0" w:line="259" w:lineRule="auto"/>
        <w:ind w:left="0" w:firstLine="0"/>
      </w:pPr>
      <w:r>
        <w:rPr>
          <w:sz w:val="24"/>
        </w:rPr>
        <w:t xml:space="preserve"> </w:t>
      </w:r>
    </w:p>
    <w:p w14:paraId="33FB7220" w14:textId="77777777" w:rsidR="0089115B" w:rsidRDefault="00AC400D">
      <w:pPr>
        <w:spacing w:after="0" w:line="259" w:lineRule="auto"/>
        <w:ind w:left="0" w:firstLine="0"/>
      </w:pPr>
      <w:r>
        <w:rPr>
          <w:sz w:val="24"/>
        </w:rPr>
        <w:t xml:space="preserve"> </w:t>
      </w:r>
    </w:p>
    <w:p w14:paraId="50561562" w14:textId="77777777" w:rsidR="0089115B" w:rsidRDefault="00AC400D">
      <w:pPr>
        <w:spacing w:after="160" w:line="259" w:lineRule="auto"/>
        <w:ind w:left="0" w:firstLine="0"/>
      </w:pPr>
      <w:r>
        <w:rPr>
          <w:sz w:val="24"/>
        </w:rPr>
        <w:t xml:space="preserve"> </w:t>
      </w:r>
    </w:p>
    <w:p w14:paraId="117F2FB0" w14:textId="77777777" w:rsidR="0089115B" w:rsidRDefault="00AC400D">
      <w:pPr>
        <w:pStyle w:val="Heading2"/>
        <w:tabs>
          <w:tab w:val="center" w:pos="614"/>
          <w:tab w:val="center" w:pos="2580"/>
        </w:tabs>
        <w:spacing w:after="76"/>
        <w:ind w:left="0" w:firstLine="0"/>
      </w:pPr>
      <w:r>
        <w:rPr>
          <w:rFonts w:ascii="Calibri" w:eastAsia="Calibri" w:hAnsi="Calibri" w:cs="Calibri"/>
          <w:color w:val="000000"/>
          <w:sz w:val="22"/>
        </w:rPr>
        <w:tab/>
      </w:r>
      <w:r>
        <w:t xml:space="preserve">2. </w:t>
      </w:r>
      <w:r>
        <w:tab/>
        <w:t>Incorporation of terms</w:t>
      </w:r>
      <w:r>
        <w:rPr>
          <w:color w:val="000000"/>
        </w:rPr>
        <w:t xml:space="preserve"> </w:t>
      </w:r>
    </w:p>
    <w:p w14:paraId="575539AB" w14:textId="77777777" w:rsidR="0089115B" w:rsidRDefault="00AC400D">
      <w:pPr>
        <w:spacing w:after="0"/>
        <w:ind w:left="1216" w:right="222" w:hanging="720"/>
      </w:pPr>
      <w:r>
        <w:t xml:space="preserve">2.1 </w:t>
      </w:r>
      <w:r>
        <w:tab/>
      </w:r>
      <w:r>
        <w:t xml:space="preserve">The following Framework Agreement clauses (including clauses and defined terms referenced by them) as modified under clause 2.2 are incorporated as separate Call-Off Contract obligations and apply between the Supplier and the Buyer: </w:t>
      </w:r>
    </w:p>
    <w:p w14:paraId="7B9240F1" w14:textId="77777777" w:rsidR="0089115B" w:rsidRDefault="00AC400D">
      <w:pPr>
        <w:spacing w:after="0" w:line="259" w:lineRule="auto"/>
        <w:ind w:left="0" w:firstLine="0"/>
      </w:pPr>
      <w:r>
        <w:rPr>
          <w:sz w:val="21"/>
        </w:rPr>
        <w:t xml:space="preserve"> </w:t>
      </w:r>
    </w:p>
    <w:p w14:paraId="34D24600" w14:textId="77777777" w:rsidR="0089115B" w:rsidRDefault="00AC400D">
      <w:pPr>
        <w:numPr>
          <w:ilvl w:val="0"/>
          <w:numId w:val="1"/>
        </w:numPr>
        <w:ind w:right="222" w:hanging="398"/>
      </w:pPr>
      <w:r>
        <w:t xml:space="preserve">2.3 (Warranties and representations) </w:t>
      </w:r>
    </w:p>
    <w:p w14:paraId="01D44FEF" w14:textId="77777777" w:rsidR="0089115B" w:rsidRDefault="00AC400D">
      <w:pPr>
        <w:numPr>
          <w:ilvl w:val="0"/>
          <w:numId w:val="1"/>
        </w:numPr>
        <w:ind w:right="222" w:hanging="398"/>
      </w:pPr>
      <w:r>
        <w:t xml:space="preserve">4.1 to 4.6 (Liability) </w:t>
      </w:r>
    </w:p>
    <w:p w14:paraId="490B46CF" w14:textId="77777777" w:rsidR="0089115B" w:rsidRDefault="00AC400D">
      <w:pPr>
        <w:numPr>
          <w:ilvl w:val="0"/>
          <w:numId w:val="1"/>
        </w:numPr>
        <w:ind w:right="222" w:hanging="398"/>
      </w:pPr>
      <w:r>
        <w:t xml:space="preserve">4.10 to 4.11 (IR35) </w:t>
      </w:r>
    </w:p>
    <w:p w14:paraId="50A85BE0" w14:textId="77777777" w:rsidR="0089115B" w:rsidRDefault="00AC400D">
      <w:pPr>
        <w:numPr>
          <w:ilvl w:val="0"/>
          <w:numId w:val="1"/>
        </w:numPr>
        <w:ind w:right="222" w:hanging="398"/>
      </w:pPr>
      <w:r>
        <w:t xml:space="preserve">10 (Force majeure) </w:t>
      </w:r>
    </w:p>
    <w:p w14:paraId="65D987B3" w14:textId="77777777" w:rsidR="0089115B" w:rsidRDefault="00AC400D">
      <w:pPr>
        <w:numPr>
          <w:ilvl w:val="0"/>
          <w:numId w:val="1"/>
        </w:numPr>
        <w:ind w:right="222" w:hanging="398"/>
      </w:pPr>
      <w:r>
        <w:t xml:space="preserve">5.3 (Continuing rights) </w:t>
      </w:r>
    </w:p>
    <w:p w14:paraId="6537CA5F" w14:textId="77777777" w:rsidR="0089115B" w:rsidRDefault="00AC400D">
      <w:pPr>
        <w:numPr>
          <w:ilvl w:val="0"/>
          <w:numId w:val="1"/>
        </w:numPr>
        <w:ind w:right="222" w:hanging="398"/>
      </w:pPr>
      <w:r>
        <w:t xml:space="preserve">5.4 to 5.6 (Change of control) </w:t>
      </w:r>
    </w:p>
    <w:p w14:paraId="285B9161" w14:textId="77777777" w:rsidR="0089115B" w:rsidRDefault="00AC400D">
      <w:pPr>
        <w:numPr>
          <w:ilvl w:val="0"/>
          <w:numId w:val="1"/>
        </w:numPr>
        <w:ind w:right="222" w:hanging="398"/>
      </w:pPr>
      <w:r>
        <w:t xml:space="preserve">5.7 (Fraud) </w:t>
      </w:r>
    </w:p>
    <w:p w14:paraId="5BE4FB2C" w14:textId="77777777" w:rsidR="0089115B" w:rsidRDefault="00AC400D">
      <w:pPr>
        <w:numPr>
          <w:ilvl w:val="0"/>
          <w:numId w:val="1"/>
        </w:numPr>
        <w:ind w:right="222" w:hanging="398"/>
      </w:pPr>
      <w:r>
        <w:t xml:space="preserve">5.8 (Notice of fraud) </w:t>
      </w:r>
    </w:p>
    <w:p w14:paraId="7A84A504" w14:textId="77777777" w:rsidR="0089115B" w:rsidRDefault="00AC400D">
      <w:pPr>
        <w:numPr>
          <w:ilvl w:val="0"/>
          <w:numId w:val="1"/>
        </w:numPr>
        <w:ind w:right="222" w:hanging="398"/>
      </w:pPr>
      <w:r>
        <w:t xml:space="preserve">7 (Transparency and Audit) </w:t>
      </w:r>
    </w:p>
    <w:p w14:paraId="4DBB8915" w14:textId="77777777" w:rsidR="0089115B" w:rsidRDefault="00AC400D">
      <w:pPr>
        <w:numPr>
          <w:ilvl w:val="0"/>
          <w:numId w:val="1"/>
        </w:numPr>
        <w:ind w:right="222" w:hanging="398"/>
      </w:pPr>
      <w:r>
        <w:t xml:space="preserve">8.3 (Order of precedence) </w:t>
      </w:r>
    </w:p>
    <w:p w14:paraId="2E86C392" w14:textId="77777777" w:rsidR="0089115B" w:rsidRDefault="00AC400D">
      <w:pPr>
        <w:numPr>
          <w:ilvl w:val="0"/>
          <w:numId w:val="1"/>
        </w:numPr>
        <w:ind w:right="222" w:hanging="398"/>
      </w:pPr>
      <w:r>
        <w:t xml:space="preserve">11 (Relationship) </w:t>
      </w:r>
    </w:p>
    <w:p w14:paraId="030982D2" w14:textId="77777777" w:rsidR="0089115B" w:rsidRDefault="00AC400D">
      <w:pPr>
        <w:numPr>
          <w:ilvl w:val="0"/>
          <w:numId w:val="1"/>
        </w:numPr>
        <w:ind w:right="222" w:hanging="398"/>
      </w:pPr>
      <w:r>
        <w:t xml:space="preserve">14 (Entire agreement) </w:t>
      </w:r>
    </w:p>
    <w:p w14:paraId="1EEC7068" w14:textId="77777777" w:rsidR="0089115B" w:rsidRDefault="00AC400D">
      <w:pPr>
        <w:numPr>
          <w:ilvl w:val="0"/>
          <w:numId w:val="1"/>
        </w:numPr>
        <w:ind w:right="222" w:hanging="398"/>
      </w:pPr>
      <w:r>
        <w:t xml:space="preserve">15 (Law and jurisdiction) </w:t>
      </w:r>
    </w:p>
    <w:p w14:paraId="6FA10F83" w14:textId="77777777" w:rsidR="0089115B" w:rsidRDefault="00AC400D">
      <w:pPr>
        <w:numPr>
          <w:ilvl w:val="0"/>
          <w:numId w:val="1"/>
        </w:numPr>
        <w:ind w:right="222" w:hanging="398"/>
      </w:pPr>
      <w:r>
        <w:t xml:space="preserve">16 (Legislative change) </w:t>
      </w:r>
    </w:p>
    <w:p w14:paraId="10DCFB3F" w14:textId="77777777" w:rsidR="0089115B" w:rsidRDefault="00AC400D">
      <w:pPr>
        <w:numPr>
          <w:ilvl w:val="0"/>
          <w:numId w:val="1"/>
        </w:numPr>
        <w:ind w:right="222" w:hanging="398"/>
      </w:pPr>
      <w:r>
        <w:t xml:space="preserve">17 (Bribery and corruption) </w:t>
      </w:r>
    </w:p>
    <w:p w14:paraId="089F4DAC" w14:textId="77777777" w:rsidR="0089115B" w:rsidRDefault="00AC400D">
      <w:pPr>
        <w:numPr>
          <w:ilvl w:val="0"/>
          <w:numId w:val="1"/>
        </w:numPr>
        <w:ind w:right="222" w:hanging="398"/>
      </w:pPr>
      <w:r>
        <w:t xml:space="preserve">18 (Freedom of Information Act) </w:t>
      </w:r>
    </w:p>
    <w:p w14:paraId="62737249" w14:textId="77777777" w:rsidR="0089115B" w:rsidRDefault="00AC400D">
      <w:pPr>
        <w:numPr>
          <w:ilvl w:val="0"/>
          <w:numId w:val="1"/>
        </w:numPr>
        <w:ind w:right="222" w:hanging="398"/>
      </w:pPr>
      <w:r>
        <w:t xml:space="preserve">19 (Promoting tax compliance) </w:t>
      </w:r>
    </w:p>
    <w:p w14:paraId="01F43A35" w14:textId="77777777" w:rsidR="0089115B" w:rsidRDefault="00AC400D">
      <w:pPr>
        <w:numPr>
          <w:ilvl w:val="0"/>
          <w:numId w:val="1"/>
        </w:numPr>
        <w:ind w:right="222" w:hanging="398"/>
      </w:pPr>
      <w:r>
        <w:t xml:space="preserve">20 (Official Secrets Act) </w:t>
      </w:r>
    </w:p>
    <w:p w14:paraId="1169B502" w14:textId="77777777" w:rsidR="0089115B" w:rsidRDefault="00AC400D">
      <w:pPr>
        <w:numPr>
          <w:ilvl w:val="0"/>
          <w:numId w:val="1"/>
        </w:numPr>
        <w:ind w:right="222" w:hanging="398"/>
      </w:pPr>
      <w:r>
        <w:t xml:space="preserve">21 (Transfer and subcontracting) </w:t>
      </w:r>
    </w:p>
    <w:p w14:paraId="1F51D896" w14:textId="77777777" w:rsidR="0089115B" w:rsidRDefault="00AC400D">
      <w:pPr>
        <w:numPr>
          <w:ilvl w:val="0"/>
          <w:numId w:val="1"/>
        </w:numPr>
        <w:ind w:right="222" w:hanging="398"/>
      </w:pPr>
      <w:r>
        <w:lastRenderedPageBreak/>
        <w:t xml:space="preserve">23 (Complaints handling and resolution) </w:t>
      </w:r>
    </w:p>
    <w:p w14:paraId="21EEA838" w14:textId="77777777" w:rsidR="0089115B" w:rsidRDefault="00AC400D">
      <w:pPr>
        <w:numPr>
          <w:ilvl w:val="0"/>
          <w:numId w:val="1"/>
        </w:numPr>
        <w:spacing w:after="8"/>
        <w:ind w:right="222" w:hanging="398"/>
      </w:pPr>
      <w:r>
        <w:t xml:space="preserve">24 (Conflicts of interest and ethical walls) </w:t>
      </w:r>
    </w:p>
    <w:p w14:paraId="5BB828E2" w14:textId="77777777" w:rsidR="0089115B" w:rsidRDefault="00AC400D">
      <w:pPr>
        <w:numPr>
          <w:ilvl w:val="0"/>
          <w:numId w:val="1"/>
        </w:numPr>
        <w:spacing w:after="6"/>
        <w:ind w:right="222" w:hanging="398"/>
      </w:pPr>
      <w:r>
        <w:t xml:space="preserve">25 (Publicity and branding) </w:t>
      </w:r>
    </w:p>
    <w:p w14:paraId="43055D50" w14:textId="77777777" w:rsidR="0089115B" w:rsidRDefault="00AC400D">
      <w:pPr>
        <w:numPr>
          <w:ilvl w:val="0"/>
          <w:numId w:val="1"/>
        </w:numPr>
        <w:spacing w:after="8"/>
        <w:ind w:right="222" w:hanging="398"/>
      </w:pPr>
      <w:r>
        <w:t xml:space="preserve">26 (Equality and diversity) </w:t>
      </w:r>
    </w:p>
    <w:p w14:paraId="3FD99F87" w14:textId="77777777" w:rsidR="0089115B" w:rsidRDefault="00AC400D">
      <w:pPr>
        <w:numPr>
          <w:ilvl w:val="0"/>
          <w:numId w:val="1"/>
        </w:numPr>
        <w:ind w:right="222" w:hanging="398"/>
      </w:pPr>
      <w:r>
        <w:t xml:space="preserve">28 (Data protection) </w:t>
      </w:r>
    </w:p>
    <w:p w14:paraId="1AC9D33D" w14:textId="77777777" w:rsidR="0089115B" w:rsidRDefault="00AC400D">
      <w:pPr>
        <w:numPr>
          <w:ilvl w:val="0"/>
          <w:numId w:val="1"/>
        </w:numPr>
        <w:ind w:right="222" w:hanging="398"/>
      </w:pPr>
      <w:r>
        <w:t xml:space="preserve">31 (Severability) </w:t>
      </w:r>
    </w:p>
    <w:p w14:paraId="4BB992CB" w14:textId="77777777" w:rsidR="0089115B" w:rsidRDefault="00AC400D">
      <w:pPr>
        <w:numPr>
          <w:ilvl w:val="0"/>
          <w:numId w:val="1"/>
        </w:numPr>
        <w:ind w:right="222" w:hanging="398"/>
      </w:pPr>
      <w:r>
        <w:t xml:space="preserve">32 and 33 (Managing disputes and Mediation) </w:t>
      </w:r>
    </w:p>
    <w:p w14:paraId="2941421A" w14:textId="77777777" w:rsidR="0089115B" w:rsidRDefault="00AC400D">
      <w:pPr>
        <w:numPr>
          <w:ilvl w:val="0"/>
          <w:numId w:val="1"/>
        </w:numPr>
        <w:ind w:right="222" w:hanging="398"/>
      </w:pPr>
      <w:r>
        <w:t xml:space="preserve">34 (Confidentiality) </w:t>
      </w:r>
    </w:p>
    <w:p w14:paraId="47919671" w14:textId="77777777" w:rsidR="0089115B" w:rsidRDefault="00AC400D">
      <w:pPr>
        <w:numPr>
          <w:ilvl w:val="0"/>
          <w:numId w:val="1"/>
        </w:numPr>
        <w:ind w:right="222" w:hanging="398"/>
      </w:pPr>
      <w:r>
        <w:t xml:space="preserve">35 (Waiver and cumulative remedies) </w:t>
      </w:r>
    </w:p>
    <w:p w14:paraId="37455354" w14:textId="77777777" w:rsidR="0089115B" w:rsidRDefault="00AC400D">
      <w:pPr>
        <w:numPr>
          <w:ilvl w:val="0"/>
          <w:numId w:val="1"/>
        </w:numPr>
        <w:ind w:right="222" w:hanging="398"/>
      </w:pPr>
      <w:r>
        <w:t xml:space="preserve">36 (Corporate Social Responsibility) </w:t>
      </w:r>
    </w:p>
    <w:p w14:paraId="799A9507" w14:textId="77777777" w:rsidR="0089115B" w:rsidRDefault="00AC400D">
      <w:pPr>
        <w:numPr>
          <w:ilvl w:val="0"/>
          <w:numId w:val="1"/>
        </w:numPr>
        <w:ind w:right="222" w:hanging="398"/>
      </w:pPr>
      <w:r>
        <w:t xml:space="preserve">paragraphs 1 to 10 of the Framework Agreement Schedule 3 </w:t>
      </w:r>
    </w:p>
    <w:p w14:paraId="3A5433BD" w14:textId="77777777" w:rsidR="0089115B" w:rsidRDefault="00AC400D">
      <w:pPr>
        <w:spacing w:after="0" w:line="259" w:lineRule="auto"/>
        <w:ind w:left="0" w:firstLine="0"/>
      </w:pPr>
      <w:r>
        <w:rPr>
          <w:sz w:val="32"/>
        </w:rPr>
        <w:t xml:space="preserve"> </w:t>
      </w:r>
    </w:p>
    <w:p w14:paraId="4B51BFC9" w14:textId="77777777" w:rsidR="0089115B" w:rsidRDefault="00AC400D">
      <w:pPr>
        <w:tabs>
          <w:tab w:val="center" w:pos="650"/>
          <w:tab w:val="center" w:pos="5028"/>
        </w:tabs>
        <w:ind w:left="0" w:firstLine="0"/>
      </w:pPr>
      <w:r>
        <w:rPr>
          <w:rFonts w:ascii="Calibri" w:eastAsia="Calibri" w:hAnsi="Calibri" w:cs="Calibri"/>
        </w:rPr>
        <w:tab/>
      </w:r>
      <w:r>
        <w:t xml:space="preserve">2.2 </w:t>
      </w:r>
      <w:r>
        <w:tab/>
      </w:r>
      <w:r>
        <w:t xml:space="preserve">The Framework Agreement provisions in clause 2.1 will be modified as follows: </w:t>
      </w:r>
    </w:p>
    <w:p w14:paraId="1A3771F7" w14:textId="77777777" w:rsidR="0089115B" w:rsidRDefault="00AC400D">
      <w:pPr>
        <w:spacing w:after="0" w:line="259" w:lineRule="auto"/>
        <w:ind w:left="0" w:firstLine="0"/>
      </w:pPr>
      <w:r>
        <w:rPr>
          <w:sz w:val="32"/>
        </w:rPr>
        <w:t xml:space="preserve"> </w:t>
      </w:r>
    </w:p>
    <w:p w14:paraId="5C1BD271" w14:textId="77777777" w:rsidR="0089115B" w:rsidRDefault="00AC400D">
      <w:pPr>
        <w:numPr>
          <w:ilvl w:val="2"/>
          <w:numId w:val="3"/>
        </w:numPr>
        <w:ind w:right="222" w:hanging="720"/>
      </w:pPr>
      <w:r>
        <w:t xml:space="preserve">a reference to the ‘Framework Agreement’ will be a reference to the ‘Call-Off </w:t>
      </w:r>
    </w:p>
    <w:p w14:paraId="32651E5B" w14:textId="77777777" w:rsidR="0089115B" w:rsidRDefault="00AC400D">
      <w:pPr>
        <w:ind w:left="1962" w:right="222"/>
      </w:pPr>
      <w:r>
        <w:t xml:space="preserve">Contract’ </w:t>
      </w:r>
    </w:p>
    <w:p w14:paraId="6C4A52B6" w14:textId="77777777" w:rsidR="0089115B" w:rsidRDefault="00AC400D">
      <w:pPr>
        <w:numPr>
          <w:ilvl w:val="2"/>
          <w:numId w:val="3"/>
        </w:numPr>
        <w:spacing w:after="58"/>
        <w:ind w:right="222" w:hanging="720"/>
      </w:pPr>
      <w:r>
        <w:t xml:space="preserve">a reference to ‘CCS’ or to ‘CCS and/or the Buyer’ will be a reference to ‘the Buyer’ </w:t>
      </w:r>
    </w:p>
    <w:p w14:paraId="7A53FF28" w14:textId="77777777" w:rsidR="0089115B" w:rsidRDefault="00AC400D">
      <w:pPr>
        <w:numPr>
          <w:ilvl w:val="2"/>
          <w:numId w:val="3"/>
        </w:numPr>
        <w:ind w:right="222" w:hanging="720"/>
      </w:pPr>
      <w:r>
        <w:t xml:space="preserve">a reference to the ‘Parties’ and a ‘Party’ will be a reference to the Buyer and Supplier as Parties under this Call-Off Contract </w:t>
      </w:r>
    </w:p>
    <w:p w14:paraId="0370A93B" w14:textId="77777777" w:rsidR="0089115B" w:rsidRDefault="00AC400D">
      <w:pPr>
        <w:spacing w:after="0" w:line="259" w:lineRule="auto"/>
        <w:ind w:left="0" w:firstLine="0"/>
      </w:pPr>
      <w:r>
        <w:rPr>
          <w:sz w:val="26"/>
        </w:rPr>
        <w:t xml:space="preserve"> </w:t>
      </w:r>
    </w:p>
    <w:p w14:paraId="1418EE1D" w14:textId="77777777" w:rsidR="0089115B" w:rsidRDefault="00AC400D">
      <w:pPr>
        <w:numPr>
          <w:ilvl w:val="1"/>
          <w:numId w:val="2"/>
        </w:numPr>
        <w:ind w:right="222"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B73926C" w14:textId="77777777" w:rsidR="0089115B" w:rsidRDefault="00AC400D">
      <w:pPr>
        <w:spacing w:after="0" w:line="259" w:lineRule="auto"/>
        <w:ind w:left="0" w:firstLine="0"/>
      </w:pPr>
      <w:r>
        <w:rPr>
          <w:sz w:val="26"/>
        </w:rPr>
        <w:t xml:space="preserve"> </w:t>
      </w:r>
    </w:p>
    <w:p w14:paraId="3BC50271" w14:textId="77777777" w:rsidR="0089115B" w:rsidRDefault="00AC400D">
      <w:pPr>
        <w:numPr>
          <w:ilvl w:val="1"/>
          <w:numId w:val="2"/>
        </w:numPr>
        <w:ind w:right="222" w:hanging="720"/>
      </w:pPr>
      <w:r>
        <w:t xml:space="preserve">The Framework Agreement incorporated clauses will be referred to as incorporated Framework clause ‘XX’, where ‘XX’ is the Framework Agreement clause number. </w:t>
      </w:r>
    </w:p>
    <w:p w14:paraId="0FFB6E4A" w14:textId="77777777" w:rsidR="0089115B" w:rsidRDefault="00AC400D">
      <w:pPr>
        <w:spacing w:after="0" w:line="259" w:lineRule="auto"/>
        <w:ind w:left="0" w:firstLine="0"/>
      </w:pPr>
      <w:r>
        <w:rPr>
          <w:sz w:val="26"/>
        </w:rPr>
        <w:t xml:space="preserve"> </w:t>
      </w:r>
    </w:p>
    <w:p w14:paraId="3BC2BA11" w14:textId="77777777" w:rsidR="0089115B" w:rsidRDefault="00AC400D">
      <w:pPr>
        <w:numPr>
          <w:ilvl w:val="1"/>
          <w:numId w:val="2"/>
        </w:numPr>
        <w:spacing w:after="9"/>
        <w:ind w:right="222" w:hanging="720"/>
      </w:pPr>
      <w:r>
        <w:t xml:space="preserve">When an Order Form is signed, the terms and conditions agreed in it will be incorporated into this Call-Off Contract. </w:t>
      </w:r>
    </w:p>
    <w:p w14:paraId="3868E5F5" w14:textId="77777777" w:rsidR="0089115B" w:rsidRDefault="00AC400D">
      <w:pPr>
        <w:spacing w:after="0" w:line="259" w:lineRule="auto"/>
        <w:ind w:left="0" w:firstLine="0"/>
      </w:pPr>
      <w:r>
        <w:rPr>
          <w:sz w:val="24"/>
        </w:rPr>
        <w:t xml:space="preserve"> </w:t>
      </w:r>
    </w:p>
    <w:p w14:paraId="2B4AC24B" w14:textId="77777777" w:rsidR="0089115B" w:rsidRDefault="00AC400D">
      <w:pPr>
        <w:spacing w:after="199" w:line="259" w:lineRule="auto"/>
        <w:ind w:left="0" w:firstLine="0"/>
      </w:pPr>
      <w:r>
        <w:rPr>
          <w:sz w:val="24"/>
        </w:rPr>
        <w:t xml:space="preserve"> </w:t>
      </w:r>
    </w:p>
    <w:p w14:paraId="6E0C8C5D" w14:textId="77777777" w:rsidR="0089115B" w:rsidRDefault="00AC400D">
      <w:pPr>
        <w:pStyle w:val="Heading2"/>
        <w:tabs>
          <w:tab w:val="center" w:pos="614"/>
          <w:tab w:val="center" w:pos="2364"/>
        </w:tabs>
        <w:spacing w:after="2"/>
        <w:ind w:left="0" w:firstLine="0"/>
      </w:pPr>
      <w:r>
        <w:rPr>
          <w:rFonts w:ascii="Calibri" w:eastAsia="Calibri" w:hAnsi="Calibri" w:cs="Calibri"/>
          <w:color w:val="000000"/>
          <w:sz w:val="22"/>
        </w:rPr>
        <w:tab/>
      </w:r>
      <w:r>
        <w:t xml:space="preserve">3. </w:t>
      </w:r>
      <w:r>
        <w:tab/>
        <w:t>Supply of services</w:t>
      </w:r>
      <w:r>
        <w:rPr>
          <w:color w:val="000000"/>
        </w:rPr>
        <w:t xml:space="preserve"> </w:t>
      </w:r>
    </w:p>
    <w:p w14:paraId="7271B2CF" w14:textId="77777777" w:rsidR="0089115B" w:rsidRDefault="00AC400D">
      <w:pPr>
        <w:spacing w:after="0" w:line="259" w:lineRule="auto"/>
        <w:ind w:left="0" w:firstLine="0"/>
      </w:pPr>
      <w:r>
        <w:rPr>
          <w:sz w:val="24"/>
        </w:rPr>
        <w:t xml:space="preserve"> </w:t>
      </w:r>
    </w:p>
    <w:p w14:paraId="0EE5A61D" w14:textId="77777777" w:rsidR="0089115B" w:rsidRDefault="00AC400D">
      <w:pPr>
        <w:ind w:left="1216" w:right="222" w:hanging="720"/>
      </w:pPr>
      <w:r>
        <w:t xml:space="preserve">3.1 </w:t>
      </w:r>
      <w:r>
        <w:tab/>
      </w:r>
      <w:r>
        <w:t xml:space="preserve">The Supplier agrees to supply the G-Cloud Services and any Additional Services under the terms of the Call-Off Contract and the Supplier’s Application. </w:t>
      </w:r>
    </w:p>
    <w:p w14:paraId="1B226434" w14:textId="77777777" w:rsidR="0089115B" w:rsidRDefault="00AC400D">
      <w:pPr>
        <w:spacing w:after="0" w:line="259" w:lineRule="auto"/>
        <w:ind w:left="0" w:firstLine="0"/>
      </w:pPr>
      <w:r>
        <w:rPr>
          <w:sz w:val="23"/>
        </w:rPr>
        <w:t xml:space="preserve"> </w:t>
      </w:r>
    </w:p>
    <w:p w14:paraId="116AE52D" w14:textId="77777777" w:rsidR="0089115B" w:rsidRDefault="00AC400D">
      <w:pPr>
        <w:ind w:left="1216" w:right="222" w:hanging="720"/>
      </w:pPr>
      <w:r>
        <w:t xml:space="preserve">3.2 </w:t>
      </w:r>
      <w:r>
        <w:tab/>
        <w:t xml:space="preserve">The Supplier undertakes that each G-Cloud Service will meet the Buyer’s acceptance criteria, as defined in the Order Form. </w:t>
      </w:r>
    </w:p>
    <w:p w14:paraId="4CE6B15C" w14:textId="77777777" w:rsidR="0089115B" w:rsidRDefault="00AC400D">
      <w:pPr>
        <w:pStyle w:val="Heading2"/>
        <w:tabs>
          <w:tab w:val="center" w:pos="614"/>
          <w:tab w:val="center" w:pos="2044"/>
        </w:tabs>
        <w:spacing w:after="2"/>
        <w:ind w:left="0" w:firstLine="0"/>
      </w:pPr>
      <w:r>
        <w:rPr>
          <w:rFonts w:ascii="Calibri" w:eastAsia="Calibri" w:hAnsi="Calibri" w:cs="Calibri"/>
          <w:color w:val="000000"/>
          <w:sz w:val="22"/>
        </w:rPr>
        <w:tab/>
      </w:r>
      <w:r>
        <w:t xml:space="preserve">4. </w:t>
      </w:r>
      <w:r>
        <w:tab/>
        <w:t>Supplier staff</w:t>
      </w:r>
      <w:r>
        <w:rPr>
          <w:color w:val="000000"/>
        </w:rPr>
        <w:t xml:space="preserve"> </w:t>
      </w:r>
    </w:p>
    <w:p w14:paraId="492EF13C" w14:textId="77777777" w:rsidR="0089115B" w:rsidRDefault="00AC400D">
      <w:pPr>
        <w:spacing w:after="0" w:line="259" w:lineRule="auto"/>
        <w:ind w:left="0" w:firstLine="0"/>
      </w:pPr>
      <w:r>
        <w:rPr>
          <w:sz w:val="24"/>
        </w:rPr>
        <w:t xml:space="preserve"> </w:t>
      </w:r>
    </w:p>
    <w:p w14:paraId="28E96A55" w14:textId="77777777" w:rsidR="0089115B" w:rsidRDefault="00AC400D">
      <w:pPr>
        <w:tabs>
          <w:tab w:val="center" w:pos="650"/>
          <w:tab w:val="center" w:pos="2396"/>
        </w:tabs>
        <w:ind w:left="0" w:firstLine="0"/>
      </w:pPr>
      <w:r>
        <w:rPr>
          <w:rFonts w:ascii="Calibri" w:eastAsia="Calibri" w:hAnsi="Calibri" w:cs="Calibri"/>
        </w:rPr>
        <w:tab/>
      </w:r>
      <w:r>
        <w:t xml:space="preserve">4.1 </w:t>
      </w:r>
      <w:r>
        <w:tab/>
        <w:t xml:space="preserve">The Supplier Staff must: </w:t>
      </w:r>
    </w:p>
    <w:p w14:paraId="1DA1090F" w14:textId="77777777" w:rsidR="0089115B" w:rsidRDefault="00AC400D">
      <w:pPr>
        <w:spacing w:after="74" w:line="254" w:lineRule="auto"/>
        <w:ind w:left="1318" w:right="1399" w:hanging="1318"/>
      </w:pPr>
      <w:r>
        <w:rPr>
          <w:sz w:val="29"/>
        </w:rPr>
        <w:t xml:space="preserve"> </w:t>
      </w:r>
      <w:r>
        <w:t xml:space="preserve">4.1.1 be appropriately experienced, qualified and trained to supply the Services </w:t>
      </w:r>
    </w:p>
    <w:p w14:paraId="45E5578B" w14:textId="77777777" w:rsidR="0089115B" w:rsidRDefault="00AC400D">
      <w:pPr>
        <w:spacing w:after="0" w:line="259" w:lineRule="auto"/>
        <w:ind w:left="0" w:firstLine="0"/>
      </w:pPr>
      <w:r>
        <w:rPr>
          <w:sz w:val="32"/>
        </w:rPr>
        <w:lastRenderedPageBreak/>
        <w:t xml:space="preserve"> </w:t>
      </w:r>
    </w:p>
    <w:p w14:paraId="0A5C5A33" w14:textId="77777777" w:rsidR="0089115B" w:rsidRDefault="00AC400D">
      <w:pPr>
        <w:pStyle w:val="Heading3"/>
        <w:spacing w:after="74" w:line="259" w:lineRule="auto"/>
        <w:ind w:left="10" w:right="191"/>
        <w:jc w:val="center"/>
      </w:pPr>
      <w:r>
        <w:rPr>
          <w:color w:val="000000"/>
          <w:sz w:val="22"/>
        </w:rPr>
        <w:t xml:space="preserve">4.1.2 apply all due skill, care and diligence in faithfully performing those duties </w:t>
      </w:r>
    </w:p>
    <w:p w14:paraId="13FCFCD2" w14:textId="77777777" w:rsidR="0089115B" w:rsidRDefault="00AC400D">
      <w:pPr>
        <w:spacing w:after="0" w:line="259" w:lineRule="auto"/>
        <w:ind w:left="0" w:firstLine="0"/>
      </w:pPr>
      <w:r>
        <w:rPr>
          <w:sz w:val="32"/>
        </w:rPr>
        <w:t xml:space="preserve"> </w:t>
      </w:r>
    </w:p>
    <w:p w14:paraId="6B7BB0CB" w14:textId="77777777" w:rsidR="0089115B" w:rsidRDefault="00AC400D">
      <w:pPr>
        <w:ind w:left="1217" w:right="222" w:firstLine="50"/>
      </w:pPr>
      <w:r>
        <w:t xml:space="preserve">4.1.3 obey all lawful instructions and reasonable directions of the Buyer and provide the Services to the reasonable satisfaction of the Buyer </w:t>
      </w:r>
    </w:p>
    <w:p w14:paraId="033A57E8" w14:textId="77777777" w:rsidR="0089115B" w:rsidRDefault="00AC400D">
      <w:pPr>
        <w:spacing w:after="79" w:line="252" w:lineRule="auto"/>
        <w:ind w:left="1318" w:right="1121" w:hanging="1318"/>
      </w:pPr>
      <w:r>
        <w:rPr>
          <w:sz w:val="27"/>
        </w:rPr>
        <w:t xml:space="preserve"> </w:t>
      </w:r>
      <w:r>
        <w:t xml:space="preserve">4.1.4 respond to any enquiries about the Services as soon as reasonably possible </w:t>
      </w:r>
    </w:p>
    <w:p w14:paraId="704B1201" w14:textId="77777777" w:rsidR="0089115B" w:rsidRDefault="00AC400D">
      <w:pPr>
        <w:spacing w:after="0" w:line="259" w:lineRule="auto"/>
        <w:ind w:left="0" w:firstLine="0"/>
      </w:pPr>
      <w:r>
        <w:rPr>
          <w:sz w:val="32"/>
        </w:rPr>
        <w:t xml:space="preserve"> </w:t>
      </w:r>
    </w:p>
    <w:p w14:paraId="0AFEAF73" w14:textId="77777777" w:rsidR="0089115B" w:rsidRDefault="00AC400D">
      <w:pPr>
        <w:pStyle w:val="Heading3"/>
        <w:spacing w:after="74" w:line="259" w:lineRule="auto"/>
        <w:ind w:left="10" w:right="238"/>
        <w:jc w:val="center"/>
      </w:pPr>
      <w:r>
        <w:rPr>
          <w:color w:val="000000"/>
          <w:sz w:val="22"/>
        </w:rPr>
        <w:t xml:space="preserve">4.1.5 complete any necessary Supplier Staff vetting as specified by the Buyer </w:t>
      </w:r>
    </w:p>
    <w:p w14:paraId="679D755D" w14:textId="77777777" w:rsidR="0089115B" w:rsidRDefault="00AC400D">
      <w:pPr>
        <w:spacing w:after="0" w:line="259" w:lineRule="auto"/>
        <w:ind w:left="0" w:firstLine="0"/>
      </w:pPr>
      <w:r>
        <w:rPr>
          <w:sz w:val="31"/>
        </w:rPr>
        <w:t xml:space="preserve"> </w:t>
      </w:r>
    </w:p>
    <w:p w14:paraId="1EAC5F88" w14:textId="77777777" w:rsidR="0089115B" w:rsidRDefault="00AC400D">
      <w:pPr>
        <w:ind w:left="1216" w:right="222" w:hanging="720"/>
      </w:pPr>
      <w:r>
        <w:t xml:space="preserve">4.2 The Supplier must retain overall control of the Supplier Staff so that they are not considered to be employees, workers, agents or contractors of the Buyer. </w:t>
      </w:r>
    </w:p>
    <w:p w14:paraId="55D9A9B7" w14:textId="77777777" w:rsidR="0089115B" w:rsidRDefault="00AC400D">
      <w:pPr>
        <w:spacing w:after="0" w:line="259" w:lineRule="auto"/>
        <w:ind w:left="0" w:firstLine="0"/>
      </w:pPr>
      <w:r>
        <w:rPr>
          <w:sz w:val="26"/>
        </w:rPr>
        <w:t xml:space="preserve"> </w:t>
      </w:r>
    </w:p>
    <w:p w14:paraId="1A50ABFF" w14:textId="77777777" w:rsidR="0089115B" w:rsidRDefault="00AC400D">
      <w:pPr>
        <w:ind w:left="1216" w:right="222" w:hanging="720"/>
      </w:pPr>
      <w:r>
        <w:t xml:space="preserve">4.3 </w:t>
      </w:r>
      <w:r>
        <w:tab/>
        <w:t xml:space="preserve">The Supplier may substitute any Supplier Staff as long as they have the equivalent experience and qualifications to the substituted staff member. </w:t>
      </w:r>
    </w:p>
    <w:p w14:paraId="23E3194D" w14:textId="77777777" w:rsidR="0089115B" w:rsidRDefault="00AC400D">
      <w:pPr>
        <w:spacing w:after="0" w:line="259" w:lineRule="auto"/>
        <w:ind w:left="0" w:firstLine="0"/>
      </w:pPr>
      <w:r>
        <w:rPr>
          <w:sz w:val="26"/>
        </w:rPr>
        <w:t xml:space="preserve"> </w:t>
      </w:r>
    </w:p>
    <w:p w14:paraId="5A4E5345" w14:textId="77777777" w:rsidR="0089115B" w:rsidRDefault="00AC400D">
      <w:pPr>
        <w:ind w:left="1216" w:right="222" w:hanging="720"/>
      </w:pPr>
      <w:r>
        <w:t xml:space="preserve">4.4 The Buyer may conduct IR35 Assessments using the ESI tool to assess whether the Supplier’s engagement under the Call-Off Contract is Inside or Outside IR35. </w:t>
      </w:r>
    </w:p>
    <w:p w14:paraId="09DD7608" w14:textId="77777777" w:rsidR="0089115B" w:rsidRDefault="00AC400D">
      <w:pPr>
        <w:spacing w:after="0" w:line="259" w:lineRule="auto"/>
        <w:ind w:left="0" w:firstLine="0"/>
      </w:pPr>
      <w:r>
        <w:rPr>
          <w:sz w:val="26"/>
        </w:rPr>
        <w:t xml:space="preserve"> </w:t>
      </w:r>
    </w:p>
    <w:p w14:paraId="1005BCF8" w14:textId="77777777" w:rsidR="0089115B" w:rsidRDefault="00AC400D">
      <w:pPr>
        <w:ind w:left="1216" w:right="222" w:hanging="720"/>
      </w:pPr>
      <w:r>
        <w:t xml:space="preserve">4.5 The Buyer may End this Call-Off Contract for Material Breach as per clause 18.5 hereunder if the Supplier is delivering the Services Inside IR35. </w:t>
      </w:r>
    </w:p>
    <w:p w14:paraId="472F2214" w14:textId="77777777" w:rsidR="0089115B" w:rsidRDefault="00AC400D">
      <w:pPr>
        <w:spacing w:after="0" w:line="259" w:lineRule="auto"/>
        <w:ind w:left="0" w:firstLine="0"/>
      </w:pPr>
      <w:r>
        <w:rPr>
          <w:sz w:val="26"/>
        </w:rPr>
        <w:t xml:space="preserve"> </w:t>
      </w:r>
    </w:p>
    <w:p w14:paraId="763B24A4" w14:textId="77777777" w:rsidR="0089115B" w:rsidRDefault="00AC400D">
      <w:pPr>
        <w:tabs>
          <w:tab w:val="center" w:pos="650"/>
          <w:tab w:val="center" w:pos="5569"/>
        </w:tabs>
        <w:spacing w:after="3"/>
        <w:ind w:left="0" w:firstLine="0"/>
      </w:pPr>
      <w:r>
        <w:rPr>
          <w:rFonts w:ascii="Calibri" w:eastAsia="Calibri" w:hAnsi="Calibri" w:cs="Calibri"/>
        </w:rPr>
        <w:tab/>
      </w:r>
      <w:r>
        <w:t xml:space="preserve">4.6 </w:t>
      </w:r>
      <w:r>
        <w:tab/>
        <w:t xml:space="preserve">The Buyer may need the Supplier to complete an Indicative Test using the ESI tool before </w:t>
      </w:r>
    </w:p>
    <w:p w14:paraId="55F99D70" w14:textId="77777777" w:rsidR="0089115B" w:rsidRDefault="00AC400D">
      <w:pPr>
        <w:ind w:left="1225" w:right="222"/>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419C740" w14:textId="77777777" w:rsidR="0089115B" w:rsidRDefault="00AC400D">
      <w:pPr>
        <w:spacing w:after="0" w:line="259" w:lineRule="auto"/>
        <w:ind w:left="0" w:firstLine="0"/>
      </w:pPr>
      <w:r>
        <w:rPr>
          <w:sz w:val="26"/>
        </w:rPr>
        <w:t xml:space="preserve"> </w:t>
      </w:r>
    </w:p>
    <w:p w14:paraId="4BFDBBDD" w14:textId="77777777" w:rsidR="0089115B" w:rsidRDefault="00AC400D">
      <w:pPr>
        <w:ind w:left="1216" w:right="222"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01CF06A" w14:textId="77777777" w:rsidR="0089115B" w:rsidRDefault="00AC400D">
      <w:pPr>
        <w:spacing w:after="0" w:line="259" w:lineRule="auto"/>
        <w:ind w:left="0" w:firstLine="0"/>
      </w:pPr>
      <w:r>
        <w:rPr>
          <w:sz w:val="27"/>
        </w:rPr>
        <w:t xml:space="preserve"> </w:t>
      </w:r>
    </w:p>
    <w:p w14:paraId="513FF842" w14:textId="77777777" w:rsidR="0089115B" w:rsidRDefault="00AC400D">
      <w:pPr>
        <w:spacing w:after="7"/>
        <w:ind w:left="1216" w:right="222" w:hanging="720"/>
      </w:pPr>
      <w:r>
        <w:t xml:space="preserve">4.8 </w:t>
      </w:r>
      <w:r>
        <w:tab/>
        <w:t xml:space="preserve">If it is determined by the Buyer that the Supplier is Outside IR35, the Buyer will provide the ESI reference number and a copy of the PDF to the Supplier. </w:t>
      </w:r>
    </w:p>
    <w:p w14:paraId="1E23EF72" w14:textId="77777777" w:rsidR="0089115B" w:rsidRDefault="00AC400D">
      <w:pPr>
        <w:spacing w:after="0" w:line="259" w:lineRule="auto"/>
        <w:ind w:left="0" w:firstLine="0"/>
      </w:pPr>
      <w:r>
        <w:rPr>
          <w:sz w:val="24"/>
        </w:rPr>
        <w:t xml:space="preserve"> </w:t>
      </w:r>
    </w:p>
    <w:p w14:paraId="63A5985E" w14:textId="77777777" w:rsidR="0089115B" w:rsidRDefault="00AC400D">
      <w:pPr>
        <w:spacing w:after="0" w:line="259" w:lineRule="auto"/>
        <w:ind w:left="0" w:firstLine="0"/>
      </w:pPr>
      <w:r>
        <w:rPr>
          <w:sz w:val="24"/>
        </w:rPr>
        <w:t xml:space="preserve"> </w:t>
      </w:r>
    </w:p>
    <w:p w14:paraId="62D33194" w14:textId="77777777" w:rsidR="0089115B" w:rsidRDefault="00AC400D">
      <w:pPr>
        <w:spacing w:after="168" w:line="259" w:lineRule="auto"/>
        <w:ind w:left="0" w:firstLine="0"/>
      </w:pPr>
      <w:r>
        <w:rPr>
          <w:sz w:val="24"/>
        </w:rPr>
        <w:t xml:space="preserve"> </w:t>
      </w:r>
    </w:p>
    <w:p w14:paraId="5B21D607" w14:textId="77777777" w:rsidR="0089115B" w:rsidRDefault="00AC400D">
      <w:pPr>
        <w:pStyle w:val="Heading2"/>
        <w:tabs>
          <w:tab w:val="center" w:pos="614"/>
          <w:tab w:val="center" w:pos="2076"/>
        </w:tabs>
        <w:spacing w:after="2"/>
        <w:ind w:left="0" w:firstLine="0"/>
      </w:pPr>
      <w:r>
        <w:rPr>
          <w:rFonts w:ascii="Calibri" w:eastAsia="Calibri" w:hAnsi="Calibri" w:cs="Calibri"/>
          <w:color w:val="000000"/>
          <w:sz w:val="22"/>
        </w:rPr>
        <w:tab/>
      </w:r>
      <w:r>
        <w:t xml:space="preserve">5. </w:t>
      </w:r>
      <w:r>
        <w:tab/>
        <w:t>Due diligence</w:t>
      </w:r>
      <w:r>
        <w:rPr>
          <w:color w:val="000000"/>
        </w:rPr>
        <w:t xml:space="preserve"> </w:t>
      </w:r>
    </w:p>
    <w:p w14:paraId="3C1CAD86" w14:textId="77777777" w:rsidR="0089115B" w:rsidRDefault="00AC400D">
      <w:pPr>
        <w:spacing w:after="0" w:line="259" w:lineRule="auto"/>
        <w:ind w:left="0" w:firstLine="0"/>
      </w:pPr>
      <w:r>
        <w:rPr>
          <w:sz w:val="24"/>
        </w:rPr>
        <w:t xml:space="preserve"> </w:t>
      </w:r>
    </w:p>
    <w:p w14:paraId="3339C57F" w14:textId="77777777" w:rsidR="0089115B" w:rsidRDefault="00AC400D">
      <w:pPr>
        <w:tabs>
          <w:tab w:val="center" w:pos="650"/>
          <w:tab w:val="center" w:pos="4470"/>
        </w:tabs>
        <w:ind w:left="0" w:firstLine="0"/>
      </w:pPr>
      <w:r>
        <w:rPr>
          <w:rFonts w:ascii="Calibri" w:eastAsia="Calibri" w:hAnsi="Calibri" w:cs="Calibri"/>
        </w:rPr>
        <w:tab/>
      </w:r>
      <w:r>
        <w:t xml:space="preserve">5.1 </w:t>
      </w:r>
      <w:r>
        <w:tab/>
        <w:t>Both Parties agree that when entering into</w:t>
      </w:r>
      <w:r>
        <w:t xml:space="preserve"> a Call-Off Contract they: </w:t>
      </w:r>
    </w:p>
    <w:p w14:paraId="4A5A6E7B" w14:textId="77777777" w:rsidR="0089115B" w:rsidRDefault="00AC400D">
      <w:pPr>
        <w:spacing w:after="121"/>
        <w:ind w:left="1954" w:right="222" w:hanging="720"/>
      </w:pPr>
      <w:r>
        <w:t xml:space="preserve">5.1.1 have made their own enquiries and are satisfied by the accuracy of any information supplied by the other Party </w:t>
      </w:r>
    </w:p>
    <w:p w14:paraId="0A4D3A41" w14:textId="77777777" w:rsidR="0089115B" w:rsidRDefault="00AC400D">
      <w:pPr>
        <w:spacing w:after="123"/>
        <w:ind w:left="1954" w:right="222" w:hanging="720"/>
      </w:pPr>
      <w:r>
        <w:t xml:space="preserve">5.1.2 are confident that they can fulfil their obligations according to the Call-Off Contract terms </w:t>
      </w:r>
    </w:p>
    <w:p w14:paraId="4FC093B9" w14:textId="77777777" w:rsidR="0089115B" w:rsidRDefault="00AC400D">
      <w:pPr>
        <w:spacing w:after="218" w:line="259" w:lineRule="auto"/>
        <w:ind w:left="10" w:right="106" w:hanging="10"/>
        <w:jc w:val="center"/>
      </w:pPr>
      <w:r>
        <w:lastRenderedPageBreak/>
        <w:t xml:space="preserve">5.1.3 have raised all due diligence questions before signing the Call-Off Contract 5.1.4 have entered into the Call-Off Contract relying on their own due diligence </w:t>
      </w:r>
    </w:p>
    <w:p w14:paraId="29EFFE52" w14:textId="77777777" w:rsidR="0089115B" w:rsidRDefault="00AC400D">
      <w:pPr>
        <w:pStyle w:val="Heading2"/>
        <w:tabs>
          <w:tab w:val="center" w:pos="614"/>
          <w:tab w:val="center" w:pos="3789"/>
        </w:tabs>
        <w:spacing w:after="76"/>
        <w:ind w:left="0" w:firstLine="0"/>
      </w:pPr>
      <w:r>
        <w:rPr>
          <w:rFonts w:ascii="Calibri" w:eastAsia="Calibri" w:hAnsi="Calibri" w:cs="Calibri"/>
          <w:color w:val="000000"/>
          <w:sz w:val="22"/>
        </w:rPr>
        <w:tab/>
      </w:r>
      <w:r>
        <w:t xml:space="preserve">6. </w:t>
      </w:r>
      <w:r>
        <w:tab/>
        <w:t>Business continuity and disaster recovery</w:t>
      </w:r>
      <w:r>
        <w:rPr>
          <w:color w:val="000000"/>
        </w:rPr>
        <w:t xml:space="preserve"> </w:t>
      </w:r>
    </w:p>
    <w:p w14:paraId="76FC48A8" w14:textId="77777777" w:rsidR="0089115B" w:rsidRDefault="00AC400D">
      <w:pPr>
        <w:spacing w:after="0" w:line="286" w:lineRule="auto"/>
        <w:ind w:left="0" w:right="999" w:firstLine="497"/>
        <w:jc w:val="both"/>
      </w:pPr>
      <w:r>
        <w:t xml:space="preserve">6.1 The Supplier will have a clear business continuity and disaster recovery plan in their Service Descriptions. </w:t>
      </w:r>
      <w:r>
        <w:rPr>
          <w:sz w:val="30"/>
        </w:rPr>
        <w:t xml:space="preserve"> </w:t>
      </w:r>
    </w:p>
    <w:p w14:paraId="477C5010" w14:textId="77777777" w:rsidR="0089115B" w:rsidRDefault="00AC400D">
      <w:pPr>
        <w:ind w:left="1216" w:right="222" w:hanging="720"/>
      </w:pPr>
      <w:r>
        <w:t xml:space="preserve">6.2 The Supplier’s business continuity and disaster recovery services are part of the Services and will be performed by the Supplier when required. </w:t>
      </w:r>
    </w:p>
    <w:p w14:paraId="0718598C" w14:textId="77777777" w:rsidR="0089115B" w:rsidRDefault="00AC400D">
      <w:pPr>
        <w:spacing w:after="0" w:line="259" w:lineRule="auto"/>
        <w:ind w:left="0" w:firstLine="0"/>
      </w:pPr>
      <w:r>
        <w:rPr>
          <w:sz w:val="26"/>
        </w:rPr>
        <w:t xml:space="preserve"> </w:t>
      </w:r>
    </w:p>
    <w:p w14:paraId="4C2FFA45" w14:textId="77777777" w:rsidR="0089115B" w:rsidRDefault="00AC400D">
      <w:pPr>
        <w:spacing w:after="27" w:line="286" w:lineRule="auto"/>
        <w:ind w:left="1226" w:right="345" w:hanging="730"/>
        <w:jc w:val="both"/>
      </w:pPr>
      <w:r>
        <w:t xml:space="preserve">6.3 If requested by the Buyer prior to entering into this Call-Off Contract, the Supplier must ensure that its business continuity and disaster recovery plan is consistent with the Buyer’s own plans. </w:t>
      </w:r>
    </w:p>
    <w:p w14:paraId="67A0FB8F" w14:textId="77777777" w:rsidR="0089115B" w:rsidRDefault="00AC400D">
      <w:pPr>
        <w:spacing w:after="0" w:line="259" w:lineRule="auto"/>
        <w:ind w:left="0" w:firstLine="0"/>
      </w:pPr>
      <w:r>
        <w:rPr>
          <w:sz w:val="24"/>
        </w:rPr>
        <w:t xml:space="preserve"> </w:t>
      </w:r>
    </w:p>
    <w:p w14:paraId="25DF9CA1" w14:textId="77777777" w:rsidR="0089115B" w:rsidRDefault="00AC400D">
      <w:pPr>
        <w:spacing w:after="201" w:line="259" w:lineRule="auto"/>
        <w:ind w:left="0" w:firstLine="0"/>
      </w:pPr>
      <w:r>
        <w:rPr>
          <w:sz w:val="24"/>
        </w:rPr>
        <w:t xml:space="preserve"> </w:t>
      </w:r>
    </w:p>
    <w:p w14:paraId="0E8893C0" w14:textId="77777777" w:rsidR="0089115B" w:rsidRDefault="00AC400D">
      <w:pPr>
        <w:pStyle w:val="Heading2"/>
        <w:tabs>
          <w:tab w:val="center" w:pos="614"/>
          <w:tab w:val="center" w:pos="3983"/>
        </w:tabs>
        <w:spacing w:after="116"/>
        <w:ind w:left="0" w:firstLine="0"/>
      </w:pPr>
      <w:r>
        <w:rPr>
          <w:rFonts w:ascii="Calibri" w:eastAsia="Calibri" w:hAnsi="Calibri" w:cs="Calibri"/>
          <w:color w:val="000000"/>
          <w:sz w:val="22"/>
        </w:rPr>
        <w:tab/>
      </w:r>
      <w:r>
        <w:t xml:space="preserve">7. </w:t>
      </w:r>
      <w:r>
        <w:tab/>
        <w:t>Payment, VAT and Call-Off Contract charges</w:t>
      </w:r>
      <w:r>
        <w:rPr>
          <w:color w:val="000000"/>
        </w:rPr>
        <w:t xml:space="preserve"> </w:t>
      </w:r>
    </w:p>
    <w:p w14:paraId="2898D643" w14:textId="77777777" w:rsidR="0089115B" w:rsidRDefault="00AC400D">
      <w:pPr>
        <w:spacing w:after="119"/>
        <w:ind w:left="1216" w:right="222" w:hanging="720"/>
      </w:pPr>
      <w:r>
        <w:t xml:space="preserve">7.1 The Buyer must pay the Charges following clauses 7.2 to 7.11 for the Supplier’s delivery of the Services. </w:t>
      </w:r>
    </w:p>
    <w:p w14:paraId="0A6093F2" w14:textId="77777777" w:rsidR="0089115B" w:rsidRDefault="00AC400D">
      <w:pPr>
        <w:spacing w:after="121"/>
        <w:ind w:left="1216" w:right="222" w:hanging="720"/>
      </w:pPr>
      <w:r>
        <w:t xml:space="preserve">7.2 The Buyer will pay the Supplier within the number of days specified in the Order Form on receipt of a valid invoice. </w:t>
      </w:r>
    </w:p>
    <w:p w14:paraId="361868F5" w14:textId="77777777" w:rsidR="0089115B" w:rsidRDefault="00AC400D">
      <w:pPr>
        <w:spacing w:after="117"/>
        <w:ind w:left="1216" w:right="222" w:hanging="720"/>
      </w:pPr>
      <w:r>
        <w:t xml:space="preserve">7.3 </w:t>
      </w:r>
      <w:r>
        <w:tab/>
        <w:t xml:space="preserve">The Call-Off Contract Charges include all Charges for payment processing. All invoices submitted to the Buyer for the Services will be exclusive of any Management Charge. </w:t>
      </w:r>
    </w:p>
    <w:p w14:paraId="617F41C3" w14:textId="77777777" w:rsidR="0089115B" w:rsidRDefault="00AC400D">
      <w:pPr>
        <w:spacing w:after="115"/>
        <w:ind w:left="1216" w:right="222"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A0ACFF9" w14:textId="77777777" w:rsidR="0089115B" w:rsidRDefault="00AC400D">
      <w:pPr>
        <w:spacing w:after="138" w:line="286" w:lineRule="auto"/>
        <w:ind w:left="1226" w:right="345" w:hanging="730"/>
        <w:jc w:val="both"/>
      </w:pPr>
      <w:r>
        <w:t xml:space="preserve">7.5 The Supplier must ensure that each invoice contains a detailed breakdown of the G-Cloud Services supplied. The Buyer may request the Supplier provides further documentation to substantiate the invoice. </w:t>
      </w:r>
    </w:p>
    <w:p w14:paraId="3BD96025" w14:textId="77777777" w:rsidR="0089115B" w:rsidRDefault="00AC400D">
      <w:pPr>
        <w:spacing w:after="135" w:line="286" w:lineRule="auto"/>
        <w:ind w:left="1226" w:right="432" w:hanging="730"/>
        <w:jc w:val="both"/>
      </w:pPr>
      <w:r>
        <w:t xml:space="preserve">7.6 If the Supplier enters into a Subcontract it must ensure that a provision is included in each Subcontract which specifies that payment must be made to the Subcontractor within 30 days of receipt of a valid invoice. </w:t>
      </w:r>
    </w:p>
    <w:p w14:paraId="1D4A395F" w14:textId="77777777" w:rsidR="0089115B" w:rsidRDefault="00AC400D">
      <w:pPr>
        <w:tabs>
          <w:tab w:val="center" w:pos="653"/>
          <w:tab w:val="center" w:pos="5541"/>
        </w:tabs>
        <w:spacing w:after="150"/>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387A164" w14:textId="77777777" w:rsidR="0089115B" w:rsidRDefault="00AC400D">
      <w:pPr>
        <w:ind w:left="1216" w:right="222" w:hanging="720"/>
      </w:pPr>
      <w:r>
        <w:t xml:space="preserve">7.8 </w:t>
      </w:r>
      <w:r>
        <w:tab/>
        <w:t xml:space="preserve">The Supplier must add VAT to the Charges at the appropriate rate with visibility of the amount as a separate line item. </w:t>
      </w:r>
    </w:p>
    <w:p w14:paraId="454755CA" w14:textId="77777777" w:rsidR="0089115B" w:rsidRDefault="00AC400D">
      <w:pPr>
        <w:ind w:left="1216" w:right="222" w:hanging="720"/>
      </w:pPr>
      <w:r>
        <w:t xml:space="preserve">7.9 </w:t>
      </w:r>
      <w:r>
        <w:tab/>
      </w: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CB305C4" w14:textId="77777777" w:rsidR="0089115B" w:rsidRDefault="00AC400D">
      <w:pPr>
        <w:spacing w:after="0" w:line="259" w:lineRule="auto"/>
        <w:ind w:left="0" w:firstLine="0"/>
      </w:pPr>
      <w:r>
        <w:rPr>
          <w:sz w:val="26"/>
        </w:rPr>
        <w:t xml:space="preserve"> </w:t>
      </w:r>
    </w:p>
    <w:p w14:paraId="5AF112CF" w14:textId="77777777" w:rsidR="0089115B" w:rsidRDefault="00AC400D">
      <w:pPr>
        <w:ind w:left="1216" w:right="222"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lastRenderedPageBreak/>
        <w:t xml:space="preserve">undisputed sums of money properly invoices under the Late Payment of Commercial Debts (Interest) Act 1998. </w:t>
      </w:r>
    </w:p>
    <w:p w14:paraId="6D6B6A89" w14:textId="77777777" w:rsidR="0089115B" w:rsidRDefault="00AC400D">
      <w:pPr>
        <w:spacing w:after="0" w:line="259" w:lineRule="auto"/>
        <w:ind w:left="0" w:firstLine="0"/>
      </w:pPr>
      <w:r>
        <w:rPr>
          <w:sz w:val="26"/>
        </w:rPr>
        <w:t xml:space="preserve"> </w:t>
      </w:r>
    </w:p>
    <w:p w14:paraId="4CE2F3B8" w14:textId="77777777" w:rsidR="0089115B" w:rsidRDefault="00AC400D">
      <w:pPr>
        <w:spacing w:after="166"/>
        <w:ind w:left="1216" w:right="222"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9ACADB0" w14:textId="77777777" w:rsidR="0089115B" w:rsidRDefault="00AC400D">
      <w:pPr>
        <w:spacing w:after="12"/>
        <w:ind w:left="1216" w:right="222"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0901C98" w14:textId="77777777" w:rsidR="0089115B" w:rsidRDefault="00AC400D">
      <w:pPr>
        <w:spacing w:after="0" w:line="259" w:lineRule="auto"/>
        <w:ind w:left="0" w:firstLine="0"/>
      </w:pPr>
      <w:r>
        <w:rPr>
          <w:sz w:val="24"/>
        </w:rPr>
        <w:t xml:space="preserve"> </w:t>
      </w:r>
    </w:p>
    <w:p w14:paraId="23A5BD06" w14:textId="77777777" w:rsidR="0089115B" w:rsidRDefault="00AC400D">
      <w:pPr>
        <w:spacing w:after="201" w:line="259" w:lineRule="auto"/>
        <w:ind w:left="0" w:firstLine="0"/>
      </w:pPr>
      <w:r>
        <w:rPr>
          <w:sz w:val="24"/>
        </w:rPr>
        <w:t xml:space="preserve"> </w:t>
      </w:r>
    </w:p>
    <w:p w14:paraId="285165CC" w14:textId="77777777" w:rsidR="0089115B" w:rsidRDefault="00AC400D">
      <w:pPr>
        <w:pStyle w:val="Heading2"/>
        <w:tabs>
          <w:tab w:val="center" w:pos="614"/>
          <w:tab w:val="center" w:pos="3773"/>
        </w:tabs>
        <w:spacing w:after="2"/>
        <w:ind w:left="0" w:firstLine="0"/>
      </w:pPr>
      <w:r>
        <w:rPr>
          <w:rFonts w:ascii="Calibri" w:eastAsia="Calibri" w:hAnsi="Calibri" w:cs="Calibri"/>
          <w:color w:val="000000"/>
          <w:sz w:val="22"/>
        </w:rPr>
        <w:tab/>
      </w:r>
      <w:r>
        <w:t xml:space="preserve">8. </w:t>
      </w:r>
      <w:r>
        <w:tab/>
        <w:t>Recovery of sums due and right of set-off</w:t>
      </w:r>
      <w:r>
        <w:rPr>
          <w:color w:val="000000"/>
        </w:rPr>
        <w:t xml:space="preserve"> </w:t>
      </w:r>
    </w:p>
    <w:p w14:paraId="55BB1C0C" w14:textId="77777777" w:rsidR="0089115B" w:rsidRDefault="00AC400D">
      <w:pPr>
        <w:spacing w:after="0" w:line="259" w:lineRule="auto"/>
        <w:ind w:left="0" w:firstLine="0"/>
      </w:pPr>
      <w:r>
        <w:rPr>
          <w:sz w:val="23"/>
        </w:rPr>
        <w:t xml:space="preserve"> </w:t>
      </w:r>
    </w:p>
    <w:p w14:paraId="062FE981" w14:textId="77777777" w:rsidR="0089115B" w:rsidRDefault="00AC400D">
      <w:pPr>
        <w:spacing w:after="10"/>
        <w:ind w:left="1216" w:right="222" w:hanging="720"/>
      </w:pPr>
      <w:r>
        <w:t xml:space="preserve">8.1 If a Supplier owes money to the Buyer, the Buyer may deduct that sum from the Call-Off Contract Charges. </w:t>
      </w:r>
    </w:p>
    <w:p w14:paraId="771DB7FA" w14:textId="77777777" w:rsidR="0089115B" w:rsidRDefault="00AC400D">
      <w:pPr>
        <w:spacing w:after="0" w:line="259" w:lineRule="auto"/>
        <w:ind w:left="0" w:firstLine="0"/>
      </w:pPr>
      <w:r>
        <w:rPr>
          <w:sz w:val="24"/>
        </w:rPr>
        <w:t xml:space="preserve"> </w:t>
      </w:r>
    </w:p>
    <w:p w14:paraId="4A27E1EA" w14:textId="77777777" w:rsidR="0089115B" w:rsidRDefault="00AC400D">
      <w:pPr>
        <w:spacing w:after="0" w:line="259" w:lineRule="auto"/>
        <w:ind w:left="0" w:firstLine="0"/>
      </w:pPr>
      <w:r>
        <w:rPr>
          <w:sz w:val="24"/>
        </w:rPr>
        <w:t xml:space="preserve"> </w:t>
      </w:r>
    </w:p>
    <w:p w14:paraId="77129DA7" w14:textId="77777777" w:rsidR="0089115B" w:rsidRDefault="00AC400D">
      <w:pPr>
        <w:spacing w:after="163" w:line="259" w:lineRule="auto"/>
        <w:ind w:left="0" w:firstLine="0"/>
      </w:pPr>
      <w:r>
        <w:rPr>
          <w:sz w:val="24"/>
        </w:rPr>
        <w:t xml:space="preserve"> </w:t>
      </w:r>
    </w:p>
    <w:p w14:paraId="20371318" w14:textId="77777777" w:rsidR="0089115B" w:rsidRDefault="00AC400D">
      <w:pPr>
        <w:pStyle w:val="Heading2"/>
        <w:tabs>
          <w:tab w:val="center" w:pos="614"/>
          <w:tab w:val="center" w:pos="1845"/>
        </w:tabs>
        <w:spacing w:after="2"/>
        <w:ind w:left="0" w:firstLine="0"/>
      </w:pPr>
      <w:r>
        <w:rPr>
          <w:rFonts w:ascii="Calibri" w:eastAsia="Calibri" w:hAnsi="Calibri" w:cs="Calibri"/>
          <w:color w:val="000000"/>
          <w:sz w:val="22"/>
        </w:rPr>
        <w:tab/>
      </w:r>
      <w:r>
        <w:t xml:space="preserve">9. </w:t>
      </w:r>
      <w:r>
        <w:tab/>
        <w:t>Insurance</w:t>
      </w:r>
      <w:r>
        <w:rPr>
          <w:color w:val="000000"/>
        </w:rPr>
        <w:t xml:space="preserve"> </w:t>
      </w:r>
    </w:p>
    <w:p w14:paraId="7BE44A45" w14:textId="77777777" w:rsidR="0089115B" w:rsidRDefault="00AC400D">
      <w:pPr>
        <w:spacing w:after="0" w:line="259" w:lineRule="auto"/>
        <w:ind w:left="0" w:firstLine="0"/>
      </w:pPr>
      <w:r>
        <w:rPr>
          <w:sz w:val="24"/>
        </w:rPr>
        <w:t xml:space="preserve"> </w:t>
      </w:r>
    </w:p>
    <w:p w14:paraId="00022F02" w14:textId="77777777" w:rsidR="0089115B" w:rsidRDefault="00AC400D">
      <w:pPr>
        <w:spacing w:after="0"/>
        <w:ind w:left="1156" w:right="222" w:hanging="660"/>
      </w:pPr>
      <w:r>
        <w:t xml:space="preserve">9.1 </w:t>
      </w:r>
      <w:r>
        <w:tab/>
        <w:t xml:space="preserve">The Supplier will maintain the insurances required by the Buyer including those in this clause. </w:t>
      </w:r>
    </w:p>
    <w:p w14:paraId="6ED20F9A" w14:textId="77777777" w:rsidR="0089115B" w:rsidRDefault="00AC400D">
      <w:pPr>
        <w:spacing w:after="0" w:line="259" w:lineRule="auto"/>
        <w:ind w:left="0" w:firstLine="0"/>
      </w:pPr>
      <w:r>
        <w:rPr>
          <w:sz w:val="21"/>
        </w:rPr>
        <w:t xml:space="preserve"> </w:t>
      </w:r>
    </w:p>
    <w:p w14:paraId="0BAD89C6" w14:textId="77777777" w:rsidR="0089115B" w:rsidRDefault="00AC400D">
      <w:pPr>
        <w:spacing w:after="0" w:line="233" w:lineRule="auto"/>
        <w:ind w:left="0" w:right="6254" w:firstLine="497"/>
      </w:pPr>
      <w:r>
        <w:t xml:space="preserve">9.2 </w:t>
      </w:r>
      <w:r>
        <w:tab/>
        <w:t xml:space="preserve">The Supplier will ensure that: </w:t>
      </w:r>
      <w:r>
        <w:rPr>
          <w:sz w:val="32"/>
        </w:rPr>
        <w:t xml:space="preserve"> </w:t>
      </w:r>
    </w:p>
    <w:p w14:paraId="1B8B37E4" w14:textId="77777777" w:rsidR="0089115B" w:rsidRDefault="00AC400D">
      <w:pPr>
        <w:spacing w:after="61"/>
        <w:ind w:left="1954" w:right="222"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6EBD9D4" w14:textId="77777777" w:rsidR="0089115B" w:rsidRDefault="00AC400D">
      <w:pPr>
        <w:spacing w:after="0" w:line="259" w:lineRule="auto"/>
        <w:ind w:left="0" w:firstLine="0"/>
      </w:pPr>
      <w:r>
        <w:rPr>
          <w:sz w:val="29"/>
        </w:rPr>
        <w:t xml:space="preserve"> </w:t>
      </w:r>
    </w:p>
    <w:p w14:paraId="6110761A" w14:textId="77777777" w:rsidR="0089115B" w:rsidRDefault="00AC400D">
      <w:pPr>
        <w:ind w:left="1954" w:right="222" w:hanging="720"/>
      </w:pPr>
      <w:r>
        <w:t xml:space="preserve">9.2.2 the third-party public and products liability insurance contains an ‘indemnity to principals’ clause for the Buyer’s benefit </w:t>
      </w:r>
    </w:p>
    <w:p w14:paraId="4F8FA65A" w14:textId="77777777" w:rsidR="0089115B" w:rsidRDefault="00AC400D">
      <w:pPr>
        <w:ind w:left="1954" w:right="222"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4ED9B8B" w14:textId="77777777" w:rsidR="0089115B" w:rsidRDefault="00AC400D">
      <w:pPr>
        <w:spacing w:after="0" w:line="259" w:lineRule="auto"/>
        <w:ind w:left="0" w:firstLine="0"/>
      </w:pPr>
      <w:r>
        <w:rPr>
          <w:sz w:val="26"/>
        </w:rPr>
        <w:t xml:space="preserve"> </w:t>
      </w:r>
    </w:p>
    <w:p w14:paraId="3A74FCF6" w14:textId="77777777" w:rsidR="0089115B" w:rsidRDefault="00AC400D">
      <w:pPr>
        <w:ind w:left="1954" w:right="222"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35193E90" w14:textId="77777777" w:rsidR="0089115B" w:rsidRDefault="00AC400D">
      <w:pPr>
        <w:spacing w:after="0" w:line="259" w:lineRule="auto"/>
        <w:ind w:left="0" w:firstLine="0"/>
      </w:pPr>
      <w:r>
        <w:rPr>
          <w:sz w:val="26"/>
        </w:rPr>
        <w:t xml:space="preserve"> </w:t>
      </w:r>
    </w:p>
    <w:p w14:paraId="2481E1F2" w14:textId="77777777" w:rsidR="0089115B" w:rsidRDefault="00AC400D">
      <w:pPr>
        <w:ind w:left="1216" w:right="222" w:hanging="720"/>
      </w:pPr>
      <w:r>
        <w:lastRenderedPageBreak/>
        <w:t xml:space="preserve">9.3 </w:t>
      </w:r>
      <w:r>
        <w:tab/>
        <w:t xml:space="preserve">If requested by the Buyer, the Supplier will obtain additional insurance policies, or extend existing policies bought under the Framework Agreement. </w:t>
      </w:r>
    </w:p>
    <w:p w14:paraId="25C5CD45" w14:textId="77777777" w:rsidR="0089115B" w:rsidRDefault="00AC400D">
      <w:pPr>
        <w:spacing w:after="0" w:line="259" w:lineRule="auto"/>
        <w:ind w:left="0" w:firstLine="0"/>
      </w:pPr>
      <w:r>
        <w:rPr>
          <w:sz w:val="26"/>
        </w:rPr>
        <w:t xml:space="preserve"> </w:t>
      </w:r>
    </w:p>
    <w:p w14:paraId="30608711" w14:textId="77777777" w:rsidR="0089115B" w:rsidRDefault="00AC400D">
      <w:pPr>
        <w:ind w:left="1216" w:right="222" w:hanging="720"/>
      </w:pPr>
      <w:r>
        <w:t xml:space="preserve">9.4 If requested by the Buyer, the Supplier will provide the following to show compliance with this clause: </w:t>
      </w:r>
    </w:p>
    <w:p w14:paraId="022A5718" w14:textId="77777777" w:rsidR="0089115B" w:rsidRDefault="00AC400D">
      <w:pPr>
        <w:spacing w:after="86" w:line="245" w:lineRule="auto"/>
        <w:ind w:left="1318" w:right="5185" w:hanging="1318"/>
      </w:pPr>
      <w:r>
        <w:rPr>
          <w:sz w:val="26"/>
        </w:rPr>
        <w:t xml:space="preserve"> </w:t>
      </w:r>
      <w:r>
        <w:t xml:space="preserve">9.4.1 a broker's verification of insurance </w:t>
      </w:r>
    </w:p>
    <w:p w14:paraId="2D5BE4E0" w14:textId="77777777" w:rsidR="0089115B" w:rsidRDefault="00AC400D">
      <w:pPr>
        <w:spacing w:after="0" w:line="259" w:lineRule="auto"/>
        <w:ind w:left="0" w:firstLine="0"/>
      </w:pPr>
      <w:r>
        <w:rPr>
          <w:sz w:val="32"/>
        </w:rPr>
        <w:t xml:space="preserve"> </w:t>
      </w:r>
    </w:p>
    <w:p w14:paraId="39681ED9" w14:textId="77777777" w:rsidR="0089115B" w:rsidRDefault="00AC400D">
      <w:pPr>
        <w:ind w:left="1328" w:right="222"/>
      </w:pPr>
      <w:r>
        <w:t xml:space="preserve">9.4.2 receipts for the insurance premium </w:t>
      </w:r>
    </w:p>
    <w:p w14:paraId="6A744186" w14:textId="77777777" w:rsidR="0089115B" w:rsidRDefault="00AC400D">
      <w:pPr>
        <w:ind w:left="1318" w:right="3833" w:hanging="1318"/>
      </w:pPr>
      <w:r>
        <w:rPr>
          <w:sz w:val="32"/>
        </w:rPr>
        <w:t xml:space="preserve"> </w:t>
      </w:r>
      <w:r>
        <w:t xml:space="preserve">9.4.3 evidence of payment of the latest premiums due </w:t>
      </w:r>
    </w:p>
    <w:p w14:paraId="09029197" w14:textId="77777777" w:rsidR="0089115B" w:rsidRDefault="00AC400D">
      <w:pPr>
        <w:spacing w:after="0" w:line="259" w:lineRule="auto"/>
        <w:ind w:left="0" w:firstLine="0"/>
      </w:pPr>
      <w:r>
        <w:rPr>
          <w:sz w:val="31"/>
        </w:rPr>
        <w:t xml:space="preserve"> </w:t>
      </w:r>
    </w:p>
    <w:p w14:paraId="42981483" w14:textId="77777777" w:rsidR="0089115B" w:rsidRDefault="00AC400D">
      <w:pPr>
        <w:ind w:left="1216" w:right="222" w:hanging="720"/>
      </w:pPr>
      <w:r>
        <w:t xml:space="preserve">9.5 </w:t>
      </w:r>
      <w:r>
        <w:tab/>
        <w:t xml:space="preserve">Insurance will not relieve the Supplier of any liabilities under the Framework Agreement or this Call-Off Contract and the Supplier will: </w:t>
      </w:r>
    </w:p>
    <w:p w14:paraId="5F57CA71" w14:textId="77777777" w:rsidR="0089115B" w:rsidRDefault="00AC400D">
      <w:pPr>
        <w:spacing w:after="0" w:line="259" w:lineRule="auto"/>
        <w:ind w:left="0" w:firstLine="0"/>
      </w:pPr>
      <w:r>
        <w:rPr>
          <w:sz w:val="26"/>
        </w:rPr>
        <w:t xml:space="preserve"> </w:t>
      </w:r>
    </w:p>
    <w:p w14:paraId="45FE3D9F" w14:textId="77777777" w:rsidR="0089115B" w:rsidRDefault="00AC400D">
      <w:pPr>
        <w:ind w:left="1954" w:right="222" w:hanging="720"/>
      </w:pPr>
      <w:r>
        <w:t xml:space="preserve">9.5.1 take all risk control measures using Good Industry Practice, including the investigation and reports of claims to insurers </w:t>
      </w:r>
    </w:p>
    <w:p w14:paraId="458EDE2B" w14:textId="77777777" w:rsidR="0089115B" w:rsidRDefault="00AC400D">
      <w:pPr>
        <w:spacing w:after="0" w:line="259" w:lineRule="auto"/>
        <w:ind w:left="0" w:firstLine="0"/>
      </w:pPr>
      <w:r>
        <w:rPr>
          <w:sz w:val="26"/>
        </w:rPr>
        <w:t xml:space="preserve"> </w:t>
      </w:r>
    </w:p>
    <w:p w14:paraId="14EDF68F" w14:textId="77777777" w:rsidR="0089115B" w:rsidRDefault="00AC400D">
      <w:pPr>
        <w:ind w:left="1954" w:right="222" w:hanging="720"/>
      </w:pPr>
      <w:r>
        <w:t xml:space="preserve">9.5.2 promptly notify the insurers in writing of any relevant material fact under any Insurances </w:t>
      </w:r>
    </w:p>
    <w:p w14:paraId="081884C0" w14:textId="77777777" w:rsidR="0089115B" w:rsidRDefault="00AC400D">
      <w:pPr>
        <w:spacing w:after="0" w:line="259" w:lineRule="auto"/>
        <w:ind w:left="0" w:firstLine="0"/>
      </w:pPr>
      <w:r>
        <w:rPr>
          <w:sz w:val="26"/>
        </w:rPr>
        <w:t xml:space="preserve"> </w:t>
      </w:r>
    </w:p>
    <w:p w14:paraId="2FA96117" w14:textId="77777777" w:rsidR="0089115B" w:rsidRDefault="00AC400D">
      <w:pPr>
        <w:ind w:left="1954" w:right="222" w:hanging="720"/>
      </w:pPr>
      <w:r>
        <w:t xml:space="preserve">9.5.3 hold all insurance policies and require any broker arranging the insurance to hold any insurance slips and other evidence of insurance </w:t>
      </w:r>
    </w:p>
    <w:p w14:paraId="0FFE70B2" w14:textId="77777777" w:rsidR="0089115B" w:rsidRDefault="00AC400D">
      <w:pPr>
        <w:spacing w:after="0" w:line="259" w:lineRule="auto"/>
        <w:ind w:left="0" w:firstLine="0"/>
      </w:pPr>
      <w:r>
        <w:rPr>
          <w:sz w:val="26"/>
        </w:rPr>
        <w:t xml:space="preserve"> </w:t>
      </w:r>
    </w:p>
    <w:p w14:paraId="2F361F20" w14:textId="77777777" w:rsidR="0089115B" w:rsidRDefault="00AC400D">
      <w:pPr>
        <w:ind w:left="1216" w:right="222" w:hanging="720"/>
      </w:pPr>
      <w:r>
        <w:t xml:space="preserve">9.6 </w:t>
      </w:r>
      <w:r>
        <w:tab/>
        <w:t xml:space="preserve">The Supplier will not do or omit to do anything, which would destroy or impair the legal validity of the insurance. </w:t>
      </w:r>
    </w:p>
    <w:p w14:paraId="4A54ECE2" w14:textId="77777777" w:rsidR="0089115B" w:rsidRDefault="00AC400D">
      <w:pPr>
        <w:spacing w:after="0" w:line="259" w:lineRule="auto"/>
        <w:ind w:left="0" w:firstLine="0"/>
      </w:pPr>
      <w:r>
        <w:rPr>
          <w:sz w:val="26"/>
        </w:rPr>
        <w:t xml:space="preserve"> </w:t>
      </w:r>
    </w:p>
    <w:p w14:paraId="37108746" w14:textId="77777777" w:rsidR="0089115B" w:rsidRDefault="00AC400D">
      <w:pPr>
        <w:ind w:left="1216" w:right="222" w:hanging="720"/>
      </w:pPr>
      <w:r>
        <w:t xml:space="preserve">9.7 </w:t>
      </w:r>
      <w:r>
        <w:tab/>
        <w:t xml:space="preserve">The Supplier will notify CCS and the Buyer as soon as possible if any insurance policies have been, or are due to be, cancelled, suspended, Ended or not renewed. </w:t>
      </w:r>
    </w:p>
    <w:p w14:paraId="102254DC" w14:textId="77777777" w:rsidR="0089115B" w:rsidRDefault="00AC400D">
      <w:pPr>
        <w:spacing w:after="87" w:line="250" w:lineRule="auto"/>
        <w:ind w:left="497" w:right="4356" w:hanging="497"/>
      </w:pPr>
      <w:r>
        <w:rPr>
          <w:sz w:val="27"/>
        </w:rPr>
        <w:t xml:space="preserve"> </w:t>
      </w:r>
      <w:r>
        <w:t xml:space="preserve">9.8 </w:t>
      </w:r>
      <w:r>
        <w:tab/>
        <w:t xml:space="preserve">The Supplier will be liable for the payment of any: </w:t>
      </w:r>
    </w:p>
    <w:p w14:paraId="101E39E4" w14:textId="77777777" w:rsidR="0089115B" w:rsidRDefault="00AC400D">
      <w:pPr>
        <w:spacing w:after="0" w:line="259" w:lineRule="auto"/>
        <w:ind w:left="0" w:firstLine="0"/>
      </w:pPr>
      <w:r>
        <w:rPr>
          <w:sz w:val="32"/>
        </w:rPr>
        <w:t xml:space="preserve"> </w:t>
      </w:r>
    </w:p>
    <w:p w14:paraId="729F9B9E" w14:textId="77777777" w:rsidR="0089115B" w:rsidRDefault="00AC400D">
      <w:pPr>
        <w:spacing w:after="13"/>
        <w:ind w:left="1326" w:right="222"/>
      </w:pPr>
      <w:r>
        <w:t xml:space="preserve">9.8.1 premiums, which it will pay promptly </w:t>
      </w:r>
    </w:p>
    <w:p w14:paraId="7021FAA6" w14:textId="77777777" w:rsidR="0089115B" w:rsidRDefault="00AC400D">
      <w:pPr>
        <w:ind w:left="1326" w:right="222"/>
      </w:pPr>
      <w:r>
        <w:t xml:space="preserve">9.8.2 excess or deductibles and will not be entitled to recover this from the Buyer </w:t>
      </w:r>
    </w:p>
    <w:p w14:paraId="6299B50E" w14:textId="77777777" w:rsidR="0089115B" w:rsidRDefault="00AC400D">
      <w:pPr>
        <w:pStyle w:val="Heading2"/>
        <w:tabs>
          <w:tab w:val="center" w:pos="692"/>
          <w:tab w:val="center" w:pos="2103"/>
        </w:tabs>
        <w:spacing w:after="79"/>
        <w:ind w:left="0" w:firstLine="0"/>
      </w:pPr>
      <w:r>
        <w:rPr>
          <w:rFonts w:ascii="Calibri" w:eastAsia="Calibri" w:hAnsi="Calibri" w:cs="Calibri"/>
          <w:color w:val="000000"/>
          <w:sz w:val="22"/>
        </w:rPr>
        <w:tab/>
      </w:r>
      <w:r>
        <w:t xml:space="preserve">10. </w:t>
      </w:r>
      <w:r>
        <w:tab/>
        <w:t>Confidentiality</w:t>
      </w:r>
      <w:r>
        <w:rPr>
          <w:color w:val="000000"/>
        </w:rPr>
        <w:t xml:space="preserve"> </w:t>
      </w:r>
    </w:p>
    <w:p w14:paraId="3DC3B294" w14:textId="77777777" w:rsidR="0089115B" w:rsidRDefault="00AC400D">
      <w:pPr>
        <w:spacing w:after="2"/>
        <w:ind w:left="1216" w:right="222"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7A69F1A" w14:textId="77777777" w:rsidR="0089115B" w:rsidRDefault="00AC400D">
      <w:pPr>
        <w:ind w:left="1237" w:right="222"/>
      </w:pPr>
      <w:r>
        <w:t xml:space="preserve">34. The indemnity doesn’t apply to the extent that the Supplier breach is due to a Buyer’s instruction. </w:t>
      </w:r>
    </w:p>
    <w:p w14:paraId="6E3258EC" w14:textId="77777777" w:rsidR="0089115B" w:rsidRDefault="00AC400D">
      <w:pPr>
        <w:spacing w:after="0" w:line="259" w:lineRule="auto"/>
        <w:ind w:left="0" w:firstLine="0"/>
      </w:pPr>
      <w:r>
        <w:rPr>
          <w:sz w:val="26"/>
        </w:rPr>
        <w:t xml:space="preserve"> </w:t>
      </w:r>
    </w:p>
    <w:p w14:paraId="1C8A4395" w14:textId="77777777" w:rsidR="0089115B" w:rsidRDefault="00AC400D">
      <w:pPr>
        <w:pStyle w:val="Heading2"/>
        <w:tabs>
          <w:tab w:val="center" w:pos="692"/>
          <w:tab w:val="center" w:pos="2893"/>
        </w:tabs>
        <w:spacing w:after="81"/>
        <w:ind w:left="0" w:firstLine="0"/>
      </w:pPr>
      <w:r>
        <w:rPr>
          <w:rFonts w:ascii="Calibri" w:eastAsia="Calibri" w:hAnsi="Calibri" w:cs="Calibri"/>
          <w:color w:val="000000"/>
          <w:sz w:val="22"/>
        </w:rPr>
        <w:tab/>
      </w:r>
      <w:r>
        <w:t xml:space="preserve">11. </w:t>
      </w:r>
      <w:r>
        <w:tab/>
        <w:t>Intellectual Property Rights</w:t>
      </w:r>
      <w:r>
        <w:rPr>
          <w:color w:val="000000"/>
        </w:rPr>
        <w:t xml:space="preserve"> </w:t>
      </w:r>
    </w:p>
    <w:p w14:paraId="7F4F69B1" w14:textId="77777777" w:rsidR="0089115B" w:rsidRDefault="00AC400D">
      <w:pPr>
        <w:tabs>
          <w:tab w:val="center" w:pos="712"/>
          <w:tab w:val="center" w:pos="5535"/>
        </w:tabs>
        <w:spacing w:after="8"/>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24969ED8" w14:textId="77777777" w:rsidR="0089115B" w:rsidRDefault="00AC400D">
      <w:pPr>
        <w:ind w:left="1237" w:right="222"/>
      </w:pPr>
      <w:r>
        <w:t>shall acquire any right, title or interest in or to the Intellectual Property Rights (“IPR”s</w:t>
      </w:r>
      <w:r>
        <w:t xml:space="preserve">) (whether pre-existing or created during the Call-Off Contract Term) of the other Party or its licensors unless stated otherwise in the Order Form. </w:t>
      </w:r>
    </w:p>
    <w:p w14:paraId="41587B8B" w14:textId="77777777" w:rsidR="0089115B" w:rsidRDefault="00AC400D">
      <w:pPr>
        <w:spacing w:after="0" w:line="259" w:lineRule="auto"/>
        <w:ind w:left="0" w:firstLine="0"/>
      </w:pPr>
      <w:r>
        <w:rPr>
          <w:sz w:val="26"/>
        </w:rPr>
        <w:t xml:space="preserve"> </w:t>
      </w:r>
    </w:p>
    <w:p w14:paraId="7A884A60" w14:textId="77777777" w:rsidR="0089115B" w:rsidRDefault="00AC400D">
      <w:pPr>
        <w:spacing w:after="7"/>
        <w:ind w:left="1216" w:right="222" w:hanging="720"/>
      </w:pPr>
      <w:r>
        <w:lastRenderedPageBreak/>
        <w:t xml:space="preserve">11.2 </w:t>
      </w:r>
      <w:r>
        <w:tab/>
        <w:t xml:space="preserve"> Neither Party shall have any right to use any of the other Party's names, logos or trade marks on any of its products or services without the other Party's prior written consent. </w:t>
      </w:r>
    </w:p>
    <w:p w14:paraId="599A3EA2" w14:textId="77777777" w:rsidR="0089115B" w:rsidRDefault="00AC400D">
      <w:pPr>
        <w:spacing w:after="0" w:line="259" w:lineRule="auto"/>
        <w:ind w:left="0" w:firstLine="0"/>
      </w:pPr>
      <w:r>
        <w:rPr>
          <w:sz w:val="23"/>
        </w:rPr>
        <w:t xml:space="preserve"> </w:t>
      </w:r>
    </w:p>
    <w:p w14:paraId="0D61AD23" w14:textId="77777777" w:rsidR="0089115B" w:rsidRDefault="00AC400D">
      <w:pPr>
        <w:tabs>
          <w:tab w:val="center" w:pos="712"/>
          <w:tab w:val="center" w:pos="5443"/>
        </w:tabs>
        <w:ind w:left="0" w:firstLine="0"/>
      </w:pPr>
      <w:r>
        <w:rPr>
          <w:rFonts w:ascii="Calibri" w:eastAsia="Calibri" w:hAnsi="Calibri" w:cs="Calibri"/>
        </w:rPr>
        <w:tab/>
      </w:r>
      <w:r>
        <w:t xml:space="preserve">11.3 </w:t>
      </w:r>
      <w:r>
        <w:tab/>
        <w:t xml:space="preserve">The Buyer grants to the Supplier a royalty-free, non-exclusive, non-transferable licence </w:t>
      </w:r>
    </w:p>
    <w:p w14:paraId="773BDAD9" w14:textId="77777777" w:rsidR="0089115B" w:rsidRDefault="00AC400D">
      <w:pPr>
        <w:ind w:left="1225" w:right="222"/>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E47AD71" w14:textId="77777777" w:rsidR="0089115B" w:rsidRDefault="00AC400D">
      <w:pPr>
        <w:spacing w:after="0" w:line="259" w:lineRule="auto"/>
        <w:ind w:left="0" w:firstLine="0"/>
      </w:pPr>
      <w:r>
        <w:rPr>
          <w:sz w:val="26"/>
        </w:rPr>
        <w:t xml:space="preserve"> </w:t>
      </w:r>
    </w:p>
    <w:p w14:paraId="2ED5B692" w14:textId="77777777" w:rsidR="0089115B" w:rsidRDefault="00AC400D">
      <w:pPr>
        <w:spacing w:after="9" w:line="286" w:lineRule="auto"/>
        <w:ind w:left="1224" w:right="556" w:hanging="7"/>
        <w:jc w:val="both"/>
      </w:pPr>
      <w:r>
        <w:t xml:space="preserve">11.3.1 any relevant Subcontractor has entered into a confidentiality undertaking with the Supplier on substantially the same terms as set out in Framework Agreement clause 34 (Confidentiality); and </w:t>
      </w:r>
    </w:p>
    <w:p w14:paraId="57C9D5CE" w14:textId="77777777" w:rsidR="0089115B" w:rsidRDefault="00AC400D">
      <w:pPr>
        <w:spacing w:after="0" w:line="259" w:lineRule="auto"/>
        <w:ind w:left="0" w:firstLine="0"/>
      </w:pPr>
      <w:r>
        <w:rPr>
          <w:sz w:val="20"/>
        </w:rPr>
        <w:t xml:space="preserve"> </w:t>
      </w:r>
    </w:p>
    <w:p w14:paraId="751C26B6" w14:textId="77777777" w:rsidR="0089115B" w:rsidRDefault="00AC400D">
      <w:pPr>
        <w:spacing w:after="0"/>
        <w:ind w:left="1225" w:right="222"/>
      </w:pPr>
      <w:r>
        <w:t xml:space="preserve">11.3.2 the Supplier shall not and shall procure that any relevant Sub-Contractor shall not, without the Buyer’s written consent, use the licensed materials for any other purpose or for the benefit of any person other than the Buyer. </w:t>
      </w:r>
    </w:p>
    <w:p w14:paraId="5405FD04" w14:textId="77777777" w:rsidR="0089115B" w:rsidRDefault="00AC400D">
      <w:pPr>
        <w:spacing w:after="0" w:line="259" w:lineRule="auto"/>
        <w:ind w:left="0" w:firstLine="0"/>
      </w:pPr>
      <w:r>
        <w:rPr>
          <w:sz w:val="20"/>
        </w:rPr>
        <w:t xml:space="preserve"> </w:t>
      </w:r>
    </w:p>
    <w:p w14:paraId="04C867AF" w14:textId="77777777" w:rsidR="0089115B" w:rsidRDefault="00AC400D">
      <w:pPr>
        <w:ind w:left="1216" w:right="222" w:hanging="720"/>
      </w:pPr>
      <w:r>
        <w:t xml:space="preserve">11.4 </w:t>
      </w:r>
      <w:r>
        <w:tab/>
      </w:r>
      <w:r>
        <w:t xml:space="preserve">The Supplier grants to the Buyer the licence taken from its Supplier Terms which licence shall, as a minimum, grant the Buyer a non-exclusive, non-transferable licence during the </w:t>
      </w:r>
    </w:p>
    <w:p w14:paraId="173E6743" w14:textId="77777777" w:rsidR="0089115B" w:rsidRDefault="00AC400D">
      <w:pPr>
        <w:spacing w:after="10"/>
        <w:ind w:left="1225" w:right="222"/>
      </w:pPr>
      <w:r>
        <w:t xml:space="preserve">Call-Off Contract Term to use the Supplier’s or its relevant licensor’s IPR solely to the extent necessary to access and use the Services in accordance with this Call-Off Contract. </w:t>
      </w:r>
    </w:p>
    <w:p w14:paraId="500C4224" w14:textId="77777777" w:rsidR="0089115B" w:rsidRDefault="00AC400D">
      <w:pPr>
        <w:spacing w:after="14" w:line="259" w:lineRule="auto"/>
        <w:ind w:left="0" w:firstLine="0"/>
      </w:pPr>
      <w:r>
        <w:rPr>
          <w:sz w:val="24"/>
        </w:rPr>
        <w:t xml:space="preserve"> </w:t>
      </w:r>
    </w:p>
    <w:p w14:paraId="01523FE4" w14:textId="77777777" w:rsidR="0089115B" w:rsidRDefault="00AC400D">
      <w:pPr>
        <w:spacing w:line="252" w:lineRule="auto"/>
        <w:ind w:left="499" w:right="4034" w:hanging="499"/>
      </w:pPr>
      <w:r>
        <w:rPr>
          <w:sz w:val="28"/>
        </w:rPr>
        <w:t xml:space="preserve"> </w:t>
      </w:r>
      <w:r>
        <w:t xml:space="preserve">11.5 Subject to the limitation in Clause 24.3, the Buyer shall: </w:t>
      </w:r>
    </w:p>
    <w:p w14:paraId="4B69B504" w14:textId="77777777" w:rsidR="0089115B" w:rsidRDefault="00AC400D">
      <w:pPr>
        <w:spacing w:after="0" w:line="259" w:lineRule="auto"/>
        <w:ind w:left="0" w:firstLine="0"/>
      </w:pPr>
      <w:r>
        <w:rPr>
          <w:sz w:val="26"/>
        </w:rPr>
        <w:t xml:space="preserve"> </w:t>
      </w:r>
    </w:p>
    <w:p w14:paraId="31523438" w14:textId="77777777" w:rsidR="0089115B" w:rsidRDefault="00AC400D">
      <w:pPr>
        <w:spacing w:after="0"/>
        <w:ind w:left="1954" w:right="222" w:hanging="720"/>
      </w:pPr>
      <w:r>
        <w:t xml:space="preserve">11.5.1 defend the Supplier, its Affiliates and licensors from and against any third-party claim: </w:t>
      </w:r>
    </w:p>
    <w:p w14:paraId="39AA1E83" w14:textId="77777777" w:rsidR="0089115B" w:rsidRDefault="00AC400D">
      <w:pPr>
        <w:numPr>
          <w:ilvl w:val="0"/>
          <w:numId w:val="4"/>
        </w:numPr>
        <w:spacing w:after="0"/>
        <w:ind w:left="2281" w:right="222" w:hanging="329"/>
      </w:pPr>
      <w:r>
        <w:t xml:space="preserve">alleging that any use of the Services by or on behalf of the Buyer and/or Buyer Users is in breach of applicable Law; </w:t>
      </w:r>
    </w:p>
    <w:p w14:paraId="4E615D15" w14:textId="77777777" w:rsidR="0089115B" w:rsidRDefault="00AC400D">
      <w:pPr>
        <w:numPr>
          <w:ilvl w:val="0"/>
          <w:numId w:val="4"/>
        </w:numPr>
        <w:spacing w:after="5"/>
        <w:ind w:left="2281" w:right="222" w:hanging="329"/>
      </w:pPr>
      <w:r>
        <w:t xml:space="preserve">alleging that the Buyer Data violates, infringes or misappropriates any rights of a third party; </w:t>
      </w:r>
    </w:p>
    <w:p w14:paraId="083CD223" w14:textId="77777777" w:rsidR="0089115B" w:rsidRDefault="00AC400D">
      <w:pPr>
        <w:numPr>
          <w:ilvl w:val="0"/>
          <w:numId w:val="4"/>
        </w:numPr>
        <w:ind w:left="2281" w:right="222" w:hanging="329"/>
      </w:pPr>
      <w:r>
        <w:t xml:space="preserve">arising from the Supplier’s use of the Buyer Data in accordance with this Call-Off Contract; and </w:t>
      </w:r>
    </w:p>
    <w:p w14:paraId="20564496" w14:textId="77777777" w:rsidR="0089115B" w:rsidRDefault="00AC400D">
      <w:pPr>
        <w:ind w:left="1954" w:right="419" w:hanging="720"/>
      </w:pPr>
      <w:r>
        <w:t xml:space="preserve">11.5.2 </w:t>
      </w:r>
      <w:r>
        <w:rPr>
          <w:rFonts w:ascii="Times New Roman" w:eastAsia="Times New Roman" w:hAnsi="Times New Roman" w:cs="Times New Roman"/>
        </w:rPr>
        <w:t xml:space="preserve"> </w:t>
      </w:r>
      <w:r>
        <w:t xml:space="preserve">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891E6FD" w14:textId="77777777" w:rsidR="0089115B" w:rsidRDefault="00AC400D">
      <w:pPr>
        <w:spacing w:after="0" w:line="259" w:lineRule="auto"/>
        <w:ind w:left="0" w:firstLine="0"/>
      </w:pPr>
      <w:r>
        <w:rPr>
          <w:sz w:val="26"/>
        </w:rPr>
        <w:t xml:space="preserve"> </w:t>
      </w:r>
    </w:p>
    <w:p w14:paraId="0057501B" w14:textId="77777777" w:rsidR="0089115B" w:rsidRDefault="00AC400D">
      <w:pPr>
        <w:tabs>
          <w:tab w:val="center" w:pos="712"/>
          <w:tab w:val="center" w:pos="5551"/>
        </w:tabs>
        <w:spacing w:after="6"/>
        <w:ind w:left="0" w:firstLine="0"/>
      </w:pPr>
      <w:r>
        <w:rPr>
          <w:rFonts w:ascii="Calibri" w:eastAsia="Calibri" w:hAnsi="Calibri" w:cs="Calibri"/>
        </w:rPr>
        <w:tab/>
      </w:r>
      <w:r>
        <w:t xml:space="preserve">11.6 </w:t>
      </w:r>
      <w:r>
        <w:tab/>
      </w:r>
      <w:r>
        <w:t xml:space="preserve">The Supplier will, on written demand, fully indemnify the Buyer for all Losses which it may </w:t>
      </w:r>
    </w:p>
    <w:p w14:paraId="30A8C745" w14:textId="77777777" w:rsidR="0089115B" w:rsidRDefault="00AC400D">
      <w:pPr>
        <w:ind w:left="1225" w:right="222"/>
      </w:pPr>
      <w:r>
        <w:t xml:space="preserve">incur at any time from any claim of infringement or alleged infringement of a third party’s IPRs because of the: </w:t>
      </w:r>
    </w:p>
    <w:p w14:paraId="55F16308" w14:textId="77777777" w:rsidR="0089115B" w:rsidRDefault="00AC400D">
      <w:pPr>
        <w:spacing w:after="113" w:line="250" w:lineRule="auto"/>
        <w:ind w:left="1234" w:right="3122" w:hanging="1234"/>
      </w:pPr>
      <w:r>
        <w:rPr>
          <w:sz w:val="27"/>
        </w:rPr>
        <w:t xml:space="preserve"> </w:t>
      </w:r>
      <w:r>
        <w:t xml:space="preserve">11.6.1 rights granted to the Buyer under this Call-Off Contract </w:t>
      </w:r>
    </w:p>
    <w:p w14:paraId="2870FE47" w14:textId="77777777" w:rsidR="0089115B" w:rsidRDefault="00AC400D">
      <w:pPr>
        <w:spacing w:after="0" w:line="259" w:lineRule="auto"/>
        <w:ind w:left="0" w:firstLine="0"/>
      </w:pPr>
      <w:r>
        <w:rPr>
          <w:sz w:val="35"/>
        </w:rPr>
        <w:t xml:space="preserve"> </w:t>
      </w:r>
    </w:p>
    <w:p w14:paraId="11D7B181" w14:textId="77777777" w:rsidR="0089115B" w:rsidRDefault="00AC400D">
      <w:pPr>
        <w:numPr>
          <w:ilvl w:val="2"/>
          <w:numId w:val="5"/>
        </w:numPr>
        <w:ind w:right="222" w:hanging="718"/>
      </w:pPr>
      <w:r>
        <w:t xml:space="preserve">Supplier’s performance of the Services </w:t>
      </w:r>
    </w:p>
    <w:p w14:paraId="1AC14ED3" w14:textId="77777777" w:rsidR="0089115B" w:rsidRDefault="00AC400D">
      <w:pPr>
        <w:spacing w:after="0" w:line="259" w:lineRule="auto"/>
        <w:ind w:left="0" w:firstLine="0"/>
      </w:pPr>
      <w:r>
        <w:rPr>
          <w:sz w:val="32"/>
        </w:rPr>
        <w:t xml:space="preserve"> </w:t>
      </w:r>
    </w:p>
    <w:p w14:paraId="04F9A788" w14:textId="77777777" w:rsidR="0089115B" w:rsidRDefault="00AC400D">
      <w:pPr>
        <w:numPr>
          <w:ilvl w:val="2"/>
          <w:numId w:val="5"/>
        </w:numPr>
        <w:ind w:right="222" w:hanging="718"/>
      </w:pPr>
      <w:r>
        <w:t xml:space="preserve">use by the Buyer of the Services </w:t>
      </w:r>
    </w:p>
    <w:p w14:paraId="789CCCB1" w14:textId="77777777" w:rsidR="0089115B" w:rsidRDefault="00AC400D">
      <w:pPr>
        <w:spacing w:after="0" w:line="259" w:lineRule="auto"/>
        <w:ind w:left="0" w:firstLine="0"/>
      </w:pPr>
      <w:r>
        <w:rPr>
          <w:sz w:val="32"/>
        </w:rPr>
        <w:lastRenderedPageBreak/>
        <w:t xml:space="preserve"> </w:t>
      </w:r>
    </w:p>
    <w:p w14:paraId="32659CA9" w14:textId="77777777" w:rsidR="0089115B" w:rsidRDefault="00AC400D">
      <w:pPr>
        <w:ind w:left="1233" w:right="222" w:hanging="737"/>
      </w:pPr>
      <w:r>
        <w:t xml:space="preserve">11.7 </w:t>
      </w:r>
      <w:r>
        <w:tab/>
        <w:t xml:space="preserve">If an IPR Claim is made, or is likely to be made, the Supplier will immediately notify the Buyer in writing and must at its own expense after written approval from the Buyer, either: </w:t>
      </w:r>
    </w:p>
    <w:p w14:paraId="7F37CAB2" w14:textId="77777777" w:rsidR="0089115B" w:rsidRDefault="00AC400D">
      <w:pPr>
        <w:spacing w:after="0" w:line="259" w:lineRule="auto"/>
        <w:ind w:left="0" w:firstLine="0"/>
      </w:pPr>
      <w:r>
        <w:rPr>
          <w:sz w:val="26"/>
        </w:rPr>
        <w:t xml:space="preserve"> </w:t>
      </w:r>
    </w:p>
    <w:p w14:paraId="1A67FD90" w14:textId="77777777" w:rsidR="0089115B" w:rsidRDefault="00AC400D">
      <w:pPr>
        <w:numPr>
          <w:ilvl w:val="2"/>
          <w:numId w:val="6"/>
        </w:numPr>
        <w:ind w:right="222" w:hanging="718"/>
      </w:pPr>
      <w:r>
        <w:t xml:space="preserve">modify the relevant part of the Services without reducing its functionality or performance </w:t>
      </w:r>
    </w:p>
    <w:p w14:paraId="22772A32" w14:textId="77777777" w:rsidR="0089115B" w:rsidRDefault="00AC400D">
      <w:pPr>
        <w:spacing w:after="0" w:line="259" w:lineRule="auto"/>
        <w:ind w:left="0" w:firstLine="0"/>
      </w:pPr>
      <w:r>
        <w:rPr>
          <w:sz w:val="26"/>
        </w:rPr>
        <w:t xml:space="preserve"> </w:t>
      </w:r>
    </w:p>
    <w:p w14:paraId="509A926F" w14:textId="77777777" w:rsidR="0089115B" w:rsidRDefault="00AC400D">
      <w:pPr>
        <w:numPr>
          <w:ilvl w:val="2"/>
          <w:numId w:val="6"/>
        </w:numPr>
        <w:ind w:right="222" w:hanging="718"/>
      </w:pPr>
      <w:r>
        <w:t xml:space="preserve">substitute Services of equivalent functionality and performance, to avoid the infringement or the alleged infringement, as long as there is no additional cost or burden to the Buyer </w:t>
      </w:r>
    </w:p>
    <w:p w14:paraId="54F09719" w14:textId="77777777" w:rsidR="0089115B" w:rsidRDefault="00AC400D">
      <w:pPr>
        <w:spacing w:after="0" w:line="259" w:lineRule="auto"/>
        <w:ind w:left="0" w:firstLine="0"/>
      </w:pPr>
      <w:r>
        <w:rPr>
          <w:sz w:val="26"/>
        </w:rPr>
        <w:t xml:space="preserve"> </w:t>
      </w:r>
    </w:p>
    <w:p w14:paraId="2CE16DB4" w14:textId="77777777" w:rsidR="0089115B" w:rsidRDefault="00AC400D">
      <w:pPr>
        <w:numPr>
          <w:ilvl w:val="2"/>
          <w:numId w:val="6"/>
        </w:numPr>
        <w:ind w:right="222" w:hanging="718"/>
      </w:pPr>
      <w:r>
        <w:t xml:space="preserve">buy a licence to use and supply the Services which are the subject of the alleged infringement, on terms acceptable to the Buyer </w:t>
      </w:r>
    </w:p>
    <w:p w14:paraId="5F3A6124" w14:textId="77777777" w:rsidR="0089115B" w:rsidRDefault="00AC400D">
      <w:pPr>
        <w:spacing w:after="0" w:line="259" w:lineRule="auto"/>
        <w:ind w:left="0" w:firstLine="0"/>
      </w:pPr>
      <w:r>
        <w:rPr>
          <w:sz w:val="26"/>
        </w:rPr>
        <w:t xml:space="preserve"> </w:t>
      </w:r>
    </w:p>
    <w:p w14:paraId="5DAD783F" w14:textId="77777777" w:rsidR="0089115B" w:rsidRDefault="00AC400D">
      <w:pPr>
        <w:tabs>
          <w:tab w:val="center" w:pos="712"/>
          <w:tab w:val="center" w:pos="3634"/>
        </w:tabs>
        <w:spacing w:after="59"/>
        <w:ind w:left="0" w:firstLine="0"/>
      </w:pPr>
      <w:r>
        <w:rPr>
          <w:rFonts w:ascii="Calibri" w:eastAsia="Calibri" w:hAnsi="Calibri" w:cs="Calibri"/>
        </w:rPr>
        <w:tab/>
      </w:r>
      <w:r>
        <w:t xml:space="preserve">11.8 </w:t>
      </w:r>
      <w:r>
        <w:tab/>
      </w:r>
      <w:r>
        <w:t xml:space="preserve">Clause 11.6 will not apply if the IPR Claim is from: </w:t>
      </w:r>
    </w:p>
    <w:p w14:paraId="62EADE61" w14:textId="77777777" w:rsidR="0089115B" w:rsidRDefault="00AC400D">
      <w:pPr>
        <w:spacing w:after="0" w:line="259" w:lineRule="auto"/>
        <w:ind w:left="0" w:firstLine="0"/>
      </w:pPr>
      <w:r>
        <w:rPr>
          <w:sz w:val="34"/>
        </w:rPr>
        <w:t xml:space="preserve"> </w:t>
      </w:r>
    </w:p>
    <w:p w14:paraId="676212BE" w14:textId="77777777" w:rsidR="0089115B" w:rsidRDefault="00AC400D">
      <w:pPr>
        <w:ind w:left="1954" w:right="222" w:hanging="720"/>
      </w:pPr>
      <w:r>
        <w:t xml:space="preserve">11.8.1 the use of data supplied by the Buyer which the Supplier isn’t required to verify under this Call-Off Contract </w:t>
      </w:r>
    </w:p>
    <w:p w14:paraId="3875E541" w14:textId="77777777" w:rsidR="0089115B" w:rsidRDefault="00AC400D">
      <w:pPr>
        <w:spacing w:after="85" w:line="250" w:lineRule="auto"/>
        <w:ind w:left="1234" w:right="2254" w:hanging="1234"/>
      </w:pPr>
      <w:r>
        <w:rPr>
          <w:sz w:val="27"/>
        </w:rPr>
        <w:t xml:space="preserve"> </w:t>
      </w:r>
      <w:r>
        <w:t xml:space="preserve">11.8.2 other material provided by the Buyer necessary for the Services </w:t>
      </w:r>
    </w:p>
    <w:p w14:paraId="1DE8CD7A" w14:textId="77777777" w:rsidR="0089115B" w:rsidRDefault="00AC400D">
      <w:pPr>
        <w:spacing w:after="0" w:line="259" w:lineRule="auto"/>
        <w:ind w:left="0" w:firstLine="0"/>
      </w:pPr>
      <w:r>
        <w:rPr>
          <w:sz w:val="31"/>
        </w:rPr>
        <w:t xml:space="preserve"> </w:t>
      </w:r>
    </w:p>
    <w:p w14:paraId="071F7327" w14:textId="77777777" w:rsidR="0089115B" w:rsidRDefault="00AC400D">
      <w:pPr>
        <w:spacing w:after="12"/>
        <w:ind w:left="1216" w:right="222"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C914AA0" w14:textId="77777777" w:rsidR="0089115B" w:rsidRDefault="00AC400D">
      <w:pPr>
        <w:spacing w:after="0" w:line="259" w:lineRule="auto"/>
        <w:ind w:left="0" w:firstLine="0"/>
      </w:pPr>
      <w:r>
        <w:rPr>
          <w:sz w:val="24"/>
        </w:rPr>
        <w:t xml:space="preserve"> </w:t>
      </w:r>
    </w:p>
    <w:p w14:paraId="4CE8C373" w14:textId="77777777" w:rsidR="0089115B" w:rsidRDefault="00AC400D">
      <w:pPr>
        <w:spacing w:after="201" w:line="259" w:lineRule="auto"/>
        <w:ind w:left="0" w:firstLine="0"/>
      </w:pPr>
      <w:r>
        <w:rPr>
          <w:sz w:val="24"/>
        </w:rPr>
        <w:t xml:space="preserve"> </w:t>
      </w:r>
    </w:p>
    <w:p w14:paraId="189EFF20" w14:textId="77777777" w:rsidR="0089115B" w:rsidRDefault="00AC400D">
      <w:pPr>
        <w:pStyle w:val="Heading2"/>
        <w:tabs>
          <w:tab w:val="center" w:pos="692"/>
          <w:tab w:val="center" w:pos="2739"/>
        </w:tabs>
        <w:spacing w:after="2"/>
        <w:ind w:left="0" w:firstLine="0"/>
      </w:pPr>
      <w:r>
        <w:rPr>
          <w:rFonts w:ascii="Calibri" w:eastAsia="Calibri" w:hAnsi="Calibri" w:cs="Calibri"/>
          <w:color w:val="000000"/>
          <w:sz w:val="22"/>
        </w:rPr>
        <w:tab/>
      </w:r>
      <w:r>
        <w:t xml:space="preserve">12. </w:t>
      </w:r>
      <w:r>
        <w:tab/>
        <w:t>Protection of information</w:t>
      </w:r>
      <w:r>
        <w:rPr>
          <w:color w:val="000000"/>
        </w:rPr>
        <w:t xml:space="preserve"> </w:t>
      </w:r>
    </w:p>
    <w:p w14:paraId="26AE3B21" w14:textId="77777777" w:rsidR="0089115B" w:rsidRDefault="00AC400D">
      <w:pPr>
        <w:spacing w:after="0" w:line="259" w:lineRule="auto"/>
        <w:ind w:left="0" w:firstLine="0"/>
      </w:pPr>
      <w:r>
        <w:rPr>
          <w:sz w:val="23"/>
        </w:rPr>
        <w:t xml:space="preserve"> </w:t>
      </w:r>
    </w:p>
    <w:p w14:paraId="051F25ED" w14:textId="77777777" w:rsidR="0089115B" w:rsidRDefault="00AC400D">
      <w:pPr>
        <w:tabs>
          <w:tab w:val="center" w:pos="712"/>
          <w:tab w:val="center" w:pos="2147"/>
        </w:tabs>
        <w:spacing w:after="17"/>
        <w:ind w:left="0" w:firstLine="0"/>
      </w:pPr>
      <w:r>
        <w:rPr>
          <w:rFonts w:ascii="Calibri" w:eastAsia="Calibri" w:hAnsi="Calibri" w:cs="Calibri"/>
        </w:rPr>
        <w:tab/>
      </w:r>
      <w:r>
        <w:t xml:space="preserve">12.1 </w:t>
      </w:r>
      <w:r>
        <w:tab/>
        <w:t xml:space="preserve">The Supplier must: </w:t>
      </w:r>
    </w:p>
    <w:p w14:paraId="16FEACC6" w14:textId="77777777" w:rsidR="0089115B" w:rsidRDefault="00AC400D">
      <w:pPr>
        <w:ind w:left="1954" w:right="222" w:hanging="720"/>
      </w:pPr>
      <w:r>
        <w:t xml:space="preserve">12.1.1 comply with the Buyer’s written instructions and this Call-Off Contract when Processing Buyer Personal Data </w:t>
      </w:r>
    </w:p>
    <w:p w14:paraId="4336D9D5" w14:textId="77777777" w:rsidR="0089115B" w:rsidRDefault="00AC400D">
      <w:pPr>
        <w:spacing w:after="0" w:line="259" w:lineRule="auto"/>
        <w:ind w:left="0" w:firstLine="0"/>
      </w:pPr>
      <w:r>
        <w:rPr>
          <w:sz w:val="26"/>
        </w:rPr>
        <w:t xml:space="preserve"> </w:t>
      </w:r>
    </w:p>
    <w:p w14:paraId="2A4F992C" w14:textId="77777777" w:rsidR="0089115B" w:rsidRDefault="00AC400D">
      <w:pPr>
        <w:ind w:left="1954" w:right="222" w:hanging="720"/>
      </w:pPr>
      <w:r>
        <w:t xml:space="preserve">12.1.2 only Process the Buyer Personal Data as necessary for the provision of the G-Cloud Services or as required by Law or any Regulatory Body </w:t>
      </w:r>
    </w:p>
    <w:p w14:paraId="4AB3E9D3" w14:textId="77777777" w:rsidR="0089115B" w:rsidRDefault="00AC400D">
      <w:pPr>
        <w:spacing w:after="0" w:line="259" w:lineRule="auto"/>
        <w:ind w:left="0" w:firstLine="0"/>
      </w:pPr>
      <w:r>
        <w:rPr>
          <w:sz w:val="26"/>
        </w:rPr>
        <w:t xml:space="preserve"> </w:t>
      </w:r>
    </w:p>
    <w:p w14:paraId="731E305F" w14:textId="77777777" w:rsidR="0089115B" w:rsidRDefault="00AC400D">
      <w:pPr>
        <w:ind w:left="1954" w:right="222" w:hanging="720"/>
      </w:pPr>
      <w:r>
        <w:t xml:space="preserve">12.1.3 take reasonable steps to ensure that any Supplier Staff who have access to Buyer Personal Data act in compliance with Supplier's security processes </w:t>
      </w:r>
    </w:p>
    <w:p w14:paraId="68329BDA" w14:textId="77777777" w:rsidR="0089115B" w:rsidRDefault="00AC400D">
      <w:pPr>
        <w:spacing w:after="0" w:line="259" w:lineRule="auto"/>
        <w:ind w:left="0" w:firstLine="0"/>
      </w:pPr>
      <w:r>
        <w:rPr>
          <w:sz w:val="26"/>
        </w:rPr>
        <w:t xml:space="preserve"> </w:t>
      </w:r>
    </w:p>
    <w:p w14:paraId="7891F766" w14:textId="77777777" w:rsidR="0089115B" w:rsidRDefault="00AC400D">
      <w:pPr>
        <w:spacing w:after="60" w:line="286" w:lineRule="auto"/>
        <w:ind w:left="0" w:right="266" w:firstLine="497"/>
        <w:jc w:val="both"/>
      </w:pPr>
      <w:r>
        <w:t xml:space="preserve">12.2 The Supplier must fully assist with any complaint or request for Buyer Personal Data including by: </w:t>
      </w:r>
      <w:r>
        <w:rPr>
          <w:sz w:val="26"/>
        </w:rPr>
        <w:t xml:space="preserve"> </w:t>
      </w:r>
      <w:r>
        <w:t xml:space="preserve">12.2.1 providing the Buyer with full details of the complaint or request </w:t>
      </w:r>
    </w:p>
    <w:p w14:paraId="12CCF1E7" w14:textId="77777777" w:rsidR="0089115B" w:rsidRDefault="00AC400D">
      <w:pPr>
        <w:spacing w:after="0" w:line="259" w:lineRule="auto"/>
        <w:ind w:left="0" w:firstLine="0"/>
      </w:pPr>
      <w:r>
        <w:rPr>
          <w:sz w:val="32"/>
        </w:rPr>
        <w:t xml:space="preserve"> </w:t>
      </w:r>
    </w:p>
    <w:p w14:paraId="5B68E97B" w14:textId="77777777" w:rsidR="0089115B" w:rsidRDefault="00AC400D">
      <w:pPr>
        <w:ind w:left="1954" w:right="222" w:hanging="720"/>
      </w:pPr>
      <w:r>
        <w:t xml:space="preserve">12.2.2 complying with a data access request within the timescales in the Data Protection Legislation and following the Buyer’s instructions </w:t>
      </w:r>
    </w:p>
    <w:p w14:paraId="62D20739" w14:textId="77777777" w:rsidR="0089115B" w:rsidRDefault="00AC400D">
      <w:pPr>
        <w:spacing w:after="0" w:line="259" w:lineRule="auto"/>
        <w:ind w:left="0" w:firstLine="0"/>
      </w:pPr>
      <w:r>
        <w:rPr>
          <w:sz w:val="26"/>
        </w:rPr>
        <w:t xml:space="preserve"> </w:t>
      </w:r>
    </w:p>
    <w:p w14:paraId="2E6BF2FF" w14:textId="77777777" w:rsidR="0089115B" w:rsidRDefault="00AC400D">
      <w:pPr>
        <w:ind w:left="1937" w:right="222" w:hanging="720"/>
      </w:pPr>
      <w:r>
        <w:t xml:space="preserve">12.2.3 providing the Buyer with any Buyer Personal Data it holds about a Data Subject (within the timescales required by the Buyer) </w:t>
      </w:r>
    </w:p>
    <w:p w14:paraId="7E55D994" w14:textId="77777777" w:rsidR="0089115B" w:rsidRDefault="00AC400D">
      <w:pPr>
        <w:spacing w:after="82" w:line="250" w:lineRule="auto"/>
        <w:ind w:left="1217" w:right="1586" w:hanging="1217"/>
      </w:pPr>
      <w:r>
        <w:rPr>
          <w:sz w:val="27"/>
        </w:rPr>
        <w:lastRenderedPageBreak/>
        <w:t xml:space="preserve"> </w:t>
      </w:r>
      <w:r>
        <w:t xml:space="preserve">12.2.4 providing the Buyer with any information requested by the Data Subject </w:t>
      </w:r>
    </w:p>
    <w:p w14:paraId="3E8904C4" w14:textId="77777777" w:rsidR="0089115B" w:rsidRDefault="00AC400D">
      <w:pPr>
        <w:spacing w:after="0" w:line="259" w:lineRule="auto"/>
        <w:ind w:left="0" w:firstLine="0"/>
      </w:pPr>
      <w:r>
        <w:rPr>
          <w:sz w:val="32"/>
        </w:rPr>
        <w:t xml:space="preserve"> </w:t>
      </w:r>
    </w:p>
    <w:p w14:paraId="2988B2BD" w14:textId="77777777" w:rsidR="0089115B" w:rsidRDefault="00AC400D">
      <w:pPr>
        <w:spacing w:after="8"/>
        <w:ind w:left="1216" w:right="222"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C3DC6D6" w14:textId="77777777" w:rsidR="0089115B" w:rsidRDefault="00AC400D">
      <w:pPr>
        <w:spacing w:after="0" w:line="259" w:lineRule="auto"/>
        <w:ind w:left="0" w:firstLine="0"/>
      </w:pPr>
      <w:r>
        <w:rPr>
          <w:sz w:val="24"/>
        </w:rPr>
        <w:t xml:space="preserve"> </w:t>
      </w:r>
    </w:p>
    <w:p w14:paraId="6901F933" w14:textId="77777777" w:rsidR="0089115B" w:rsidRDefault="00AC400D">
      <w:pPr>
        <w:spacing w:after="209" w:line="259" w:lineRule="auto"/>
        <w:ind w:left="0" w:firstLine="0"/>
      </w:pPr>
      <w:r>
        <w:rPr>
          <w:sz w:val="24"/>
        </w:rPr>
        <w:t xml:space="preserve"> </w:t>
      </w:r>
    </w:p>
    <w:p w14:paraId="0BC2044E" w14:textId="77777777" w:rsidR="0089115B" w:rsidRDefault="00AC400D">
      <w:pPr>
        <w:pStyle w:val="Heading2"/>
        <w:tabs>
          <w:tab w:val="center" w:pos="692"/>
          <w:tab w:val="center" w:pos="1906"/>
        </w:tabs>
        <w:spacing w:after="2"/>
        <w:ind w:left="0" w:firstLine="0"/>
      </w:pPr>
      <w:r>
        <w:rPr>
          <w:rFonts w:ascii="Calibri" w:eastAsia="Calibri" w:hAnsi="Calibri" w:cs="Calibri"/>
          <w:color w:val="000000"/>
          <w:sz w:val="22"/>
        </w:rPr>
        <w:tab/>
      </w:r>
      <w:r>
        <w:t xml:space="preserve">13. </w:t>
      </w:r>
      <w:r>
        <w:tab/>
        <w:t>Buyer data</w:t>
      </w:r>
      <w:r>
        <w:rPr>
          <w:color w:val="000000"/>
        </w:rPr>
        <w:t xml:space="preserve"> </w:t>
      </w:r>
    </w:p>
    <w:p w14:paraId="2D2BD198" w14:textId="77777777" w:rsidR="0089115B" w:rsidRDefault="00AC400D">
      <w:pPr>
        <w:spacing w:after="0" w:line="259" w:lineRule="auto"/>
        <w:ind w:left="0" w:firstLine="0"/>
      </w:pPr>
      <w:r>
        <w:rPr>
          <w:sz w:val="23"/>
        </w:rPr>
        <w:t xml:space="preserve"> </w:t>
      </w:r>
    </w:p>
    <w:p w14:paraId="051482F9" w14:textId="77777777" w:rsidR="0089115B" w:rsidRDefault="00AC400D">
      <w:pPr>
        <w:tabs>
          <w:tab w:val="center" w:pos="712"/>
          <w:tab w:val="center" w:pos="4731"/>
        </w:tabs>
        <w:spacing w:after="13"/>
        <w:ind w:left="0" w:firstLine="0"/>
      </w:pPr>
      <w:r>
        <w:rPr>
          <w:rFonts w:ascii="Calibri" w:eastAsia="Calibri" w:hAnsi="Calibri" w:cs="Calibri"/>
        </w:rPr>
        <w:tab/>
      </w:r>
      <w:r>
        <w:t xml:space="preserve">13.1 </w:t>
      </w:r>
      <w:r>
        <w:tab/>
      </w:r>
      <w:r>
        <w:t xml:space="preserve">The Supplier must not remove any proprietary notices in the Buyer Data. </w:t>
      </w:r>
    </w:p>
    <w:p w14:paraId="7EF13A42" w14:textId="77777777" w:rsidR="0089115B" w:rsidRDefault="00AC400D">
      <w:pPr>
        <w:spacing w:after="84" w:line="254" w:lineRule="auto"/>
        <w:ind w:left="497" w:right="752" w:hanging="497"/>
      </w:pPr>
      <w:r>
        <w:rPr>
          <w:sz w:val="29"/>
        </w:rPr>
        <w:t xml:space="preserve"> </w:t>
      </w:r>
      <w:r>
        <w:t xml:space="preserve">13.2 </w:t>
      </w:r>
      <w:r>
        <w:tab/>
        <w:t xml:space="preserve">The Supplier will not store or use Buyer Data except if necessary to fulfil its obligations. </w:t>
      </w:r>
    </w:p>
    <w:p w14:paraId="0754F1D6" w14:textId="77777777" w:rsidR="0089115B" w:rsidRDefault="00AC400D">
      <w:pPr>
        <w:spacing w:after="0" w:line="259" w:lineRule="auto"/>
        <w:ind w:left="0" w:firstLine="0"/>
      </w:pPr>
      <w:r>
        <w:rPr>
          <w:sz w:val="32"/>
        </w:rPr>
        <w:t xml:space="preserve"> </w:t>
      </w:r>
    </w:p>
    <w:p w14:paraId="60CE5BF5" w14:textId="77777777" w:rsidR="0089115B" w:rsidRDefault="00AC400D">
      <w:pPr>
        <w:ind w:left="1216" w:right="222" w:hanging="720"/>
      </w:pPr>
      <w:r>
        <w:t xml:space="preserve">13.3 </w:t>
      </w:r>
      <w:r>
        <w:tab/>
        <w:t xml:space="preserve">If Buyer Data is processed by the Supplier, the Supplier will supply the data to the Buyer as requested. </w:t>
      </w:r>
    </w:p>
    <w:p w14:paraId="67AAAF33" w14:textId="77777777" w:rsidR="0089115B" w:rsidRDefault="00AC400D">
      <w:pPr>
        <w:spacing w:after="0" w:line="259" w:lineRule="auto"/>
        <w:ind w:left="0" w:firstLine="0"/>
      </w:pPr>
      <w:r>
        <w:rPr>
          <w:sz w:val="26"/>
        </w:rPr>
        <w:t xml:space="preserve"> </w:t>
      </w:r>
    </w:p>
    <w:p w14:paraId="1A1038A2" w14:textId="77777777" w:rsidR="0089115B" w:rsidRDefault="00AC400D">
      <w:pPr>
        <w:ind w:left="1216" w:right="222"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59510D" w14:textId="77777777" w:rsidR="0089115B" w:rsidRDefault="00AC400D">
      <w:pPr>
        <w:spacing w:after="0" w:line="259" w:lineRule="auto"/>
        <w:ind w:left="0" w:firstLine="0"/>
      </w:pPr>
      <w:r>
        <w:rPr>
          <w:sz w:val="26"/>
        </w:rPr>
        <w:t xml:space="preserve"> </w:t>
      </w:r>
    </w:p>
    <w:p w14:paraId="2C875463" w14:textId="77777777" w:rsidR="0089115B" w:rsidRDefault="00AC400D">
      <w:pPr>
        <w:ind w:left="1216" w:right="222" w:hanging="720"/>
      </w:pPr>
      <w:r>
        <w:t xml:space="preserve">13.5 </w:t>
      </w:r>
      <w:r>
        <w:tab/>
        <w:t xml:space="preserve">The Supplier will preserve the integrity of Buyer Data processed by the Supplier and prevent its corruption and loss. </w:t>
      </w:r>
    </w:p>
    <w:p w14:paraId="5EBD2CC2" w14:textId="77777777" w:rsidR="0089115B" w:rsidRDefault="00AC400D">
      <w:pPr>
        <w:spacing w:after="0" w:line="259" w:lineRule="auto"/>
        <w:ind w:left="0" w:firstLine="0"/>
      </w:pPr>
      <w:r>
        <w:rPr>
          <w:sz w:val="26"/>
        </w:rPr>
        <w:t xml:space="preserve"> </w:t>
      </w:r>
    </w:p>
    <w:p w14:paraId="1A6B03AB" w14:textId="77777777" w:rsidR="0089115B" w:rsidRDefault="00AC400D">
      <w:pPr>
        <w:spacing w:after="60"/>
        <w:ind w:left="1216" w:right="222" w:hanging="720"/>
      </w:pPr>
      <w:r>
        <w:t xml:space="preserve">13.6 The Supplier will ensure that any Supplier system which holds any protectively marked Buyer Data or other government data will comply with: </w:t>
      </w:r>
    </w:p>
    <w:p w14:paraId="16786DE6" w14:textId="77777777" w:rsidR="0089115B" w:rsidRDefault="00AC400D">
      <w:pPr>
        <w:ind w:left="1259" w:right="222"/>
      </w:pPr>
      <w:r>
        <w:t xml:space="preserve">13.6.1 the principles in the Security Policy Framework: </w:t>
      </w:r>
    </w:p>
    <w:p w14:paraId="251CBB91" w14:textId="77777777" w:rsidR="0089115B" w:rsidRDefault="0089115B">
      <w:pPr>
        <w:spacing w:after="0" w:line="254" w:lineRule="auto"/>
        <w:ind w:left="1964" w:firstLine="0"/>
        <w:jc w:val="both"/>
      </w:pPr>
      <w:hyperlink r:id="rId44">
        <w:r>
          <w:rPr>
            <w:color w:val="0462C1"/>
            <w:u w:val="single" w:color="0462C1"/>
          </w:rPr>
          <w:t>https://www.gov.uk/government/publications/security</w:t>
        </w:r>
      </w:hyperlink>
      <w:hyperlink r:id="rId45">
        <w:r>
          <w:rPr>
            <w:color w:val="0462C1"/>
            <w:u w:val="single" w:color="0462C1"/>
          </w:rPr>
          <w:t>-</w:t>
        </w:r>
      </w:hyperlink>
      <w:hyperlink r:id="rId46">
        <w:r>
          <w:rPr>
            <w:color w:val="0462C1"/>
            <w:u w:val="single" w:color="0462C1"/>
          </w:rPr>
          <w:t>policy</w:t>
        </w:r>
      </w:hyperlink>
      <w:hyperlink r:id="rId47">
        <w:r>
          <w:rPr>
            <w:color w:val="0462C1"/>
            <w:u w:val="single" w:color="0462C1"/>
          </w:rPr>
          <w:t>-</w:t>
        </w:r>
      </w:hyperlink>
      <w:hyperlink r:id="rId48">
        <w:r>
          <w:rPr>
            <w:color w:val="0462C1"/>
            <w:u w:val="single" w:color="0462C1"/>
          </w:rPr>
          <w:t>framework</w:t>
        </w:r>
      </w:hyperlink>
      <w:hyperlink r:id="rId49">
        <w:r>
          <w:rPr>
            <w:color w:val="0462C1"/>
            <w:u w:val="single" w:color="0462C1"/>
          </w:rPr>
          <w:t xml:space="preserve"> </w:t>
        </w:r>
      </w:hyperlink>
      <w:r w:rsidR="00AC400D">
        <w:rPr>
          <w:color w:val="0000FF"/>
          <w:u w:val="single" w:color="0462C1"/>
        </w:rPr>
        <w:t xml:space="preserve">and </w:t>
      </w:r>
      <w:r w:rsidR="00AC400D">
        <w:t>the Government Security Classification policy</w:t>
      </w:r>
      <w:r w:rsidR="00AC400D">
        <w:rPr>
          <w:color w:val="1154CC"/>
          <w:u w:val="single" w:color="1154CC"/>
        </w:rPr>
        <w:t>:</w:t>
      </w:r>
      <w:r w:rsidR="00AC400D">
        <w:rPr>
          <w:color w:val="1154CC"/>
        </w:rPr>
        <w:t xml:space="preserve"> https://www.gov.uk/government/publications/government-securityclassifications/government-security-classifications-policy-html</w:t>
      </w:r>
      <w:r w:rsidR="00AC400D">
        <w:t xml:space="preserve"> </w:t>
      </w:r>
    </w:p>
    <w:p w14:paraId="5A546731" w14:textId="77777777" w:rsidR="0089115B" w:rsidRDefault="00AC400D">
      <w:pPr>
        <w:spacing w:after="96" w:line="259" w:lineRule="auto"/>
        <w:ind w:left="0" w:firstLine="0"/>
      </w:pPr>
      <w:r>
        <w:rPr>
          <w:sz w:val="20"/>
        </w:rPr>
        <w:t xml:space="preserve"> </w:t>
      </w:r>
    </w:p>
    <w:p w14:paraId="7307A182" w14:textId="77777777" w:rsidR="0089115B" w:rsidRDefault="00AC400D">
      <w:pPr>
        <w:spacing w:after="11" w:line="286" w:lineRule="auto"/>
        <w:ind w:left="1962" w:right="1184" w:hanging="730"/>
        <w:jc w:val="both"/>
      </w:pPr>
      <w:r>
        <w:t xml:space="preserve">13.6.2 guidance issued by the Centre for Protection of National </w:t>
      </w:r>
      <w:r>
        <w:t>Infrastructure on Risk Managemen</w:t>
      </w:r>
      <w:hyperlink r:id="rId50">
        <w:r w:rsidR="0089115B">
          <w:t>t</w:t>
        </w:r>
      </w:hyperlink>
      <w:hyperlink r:id="rId51">
        <w:r w:rsidR="0089115B">
          <w:rPr>
            <w:color w:val="1154CC"/>
            <w:u w:val="single" w:color="1154CC"/>
          </w:rPr>
          <w:t>: https://www.cpni.gov.uk/content/adopt</w:t>
        </w:r>
      </w:hyperlink>
      <w:hyperlink r:id="rId52">
        <w:r w:rsidR="0089115B">
          <w:rPr>
            <w:color w:val="1154CC"/>
            <w:u w:val="single" w:color="1154CC"/>
          </w:rPr>
          <w:t>-</w:t>
        </w:r>
      </w:hyperlink>
      <w:hyperlink r:id="rId53">
        <w:r w:rsidR="0089115B">
          <w:rPr>
            <w:color w:val="1154CC"/>
            <w:u w:val="single" w:color="1154CC"/>
          </w:rPr>
          <w:t>risk</w:t>
        </w:r>
      </w:hyperlink>
      <w:hyperlink r:id="rId54">
        <w:r w:rsidR="0089115B">
          <w:rPr>
            <w:color w:val="1154CC"/>
            <w:u w:val="single" w:color="1154CC"/>
          </w:rPr>
          <w:t>-</w:t>
        </w:r>
      </w:hyperlink>
      <w:hyperlink r:id="rId55">
        <w:r w:rsidR="0089115B">
          <w:rPr>
            <w:color w:val="1154CC"/>
          </w:rPr>
          <w:t xml:space="preserve"> </w:t>
        </w:r>
      </w:hyperlink>
      <w:hyperlink r:id="rId56">
        <w:proofErr w:type="spellStart"/>
        <w:r w:rsidR="0089115B">
          <w:rPr>
            <w:color w:val="1154CC"/>
            <w:u w:val="single" w:color="1154CC"/>
          </w:rPr>
          <w:t>managementapproach</w:t>
        </w:r>
        <w:proofErr w:type="spellEnd"/>
      </w:hyperlink>
      <w:hyperlink r:id="rId57">
        <w:r w:rsidR="0089115B">
          <w:rPr>
            <w:color w:val="1154CC"/>
            <w:u w:val="single" w:color="1154CC"/>
          </w:rPr>
          <w:t xml:space="preserve"> </w:t>
        </w:r>
      </w:hyperlink>
      <w:r>
        <w:t xml:space="preserve">and Protection of Sensitive Information and Assets: </w:t>
      </w:r>
    </w:p>
    <w:p w14:paraId="06CBE8D9" w14:textId="77777777" w:rsidR="0089115B" w:rsidRDefault="0089115B">
      <w:pPr>
        <w:spacing w:after="7" w:line="259" w:lineRule="auto"/>
        <w:ind w:left="1947" w:hanging="10"/>
      </w:pPr>
      <w:hyperlink r:id="rId58">
        <w:r>
          <w:rPr>
            <w:color w:val="1154CC"/>
            <w:u w:val="single" w:color="1154CC"/>
          </w:rPr>
          <w:t>https://www.cpni.gov.uk/protection</w:t>
        </w:r>
      </w:hyperlink>
      <w:hyperlink r:id="rId59">
        <w:r>
          <w:rPr>
            <w:color w:val="1154CC"/>
            <w:u w:val="single" w:color="1154CC"/>
          </w:rPr>
          <w:t>-</w:t>
        </w:r>
      </w:hyperlink>
      <w:hyperlink r:id="rId60">
        <w:r>
          <w:rPr>
            <w:color w:val="1154CC"/>
            <w:u w:val="single" w:color="1154CC"/>
          </w:rPr>
          <w:t>sensitive</w:t>
        </w:r>
      </w:hyperlink>
      <w:hyperlink r:id="rId61">
        <w:r>
          <w:rPr>
            <w:color w:val="1154CC"/>
            <w:u w:val="single" w:color="1154CC"/>
          </w:rPr>
          <w:t>-</w:t>
        </w:r>
      </w:hyperlink>
      <w:hyperlink r:id="rId62">
        <w:r>
          <w:rPr>
            <w:color w:val="1154CC"/>
            <w:u w:val="single" w:color="1154CC"/>
          </w:rPr>
          <w:t>information</w:t>
        </w:r>
      </w:hyperlink>
      <w:hyperlink r:id="rId63">
        <w:r>
          <w:rPr>
            <w:color w:val="1154CC"/>
            <w:u w:val="single" w:color="1154CC"/>
          </w:rPr>
          <w:t>-</w:t>
        </w:r>
      </w:hyperlink>
      <w:hyperlink r:id="rId64">
        <w:r>
          <w:rPr>
            <w:color w:val="1154CC"/>
            <w:u w:val="single" w:color="1154CC"/>
          </w:rPr>
          <w:t>and</w:t>
        </w:r>
      </w:hyperlink>
      <w:hyperlink r:id="rId65">
        <w:r>
          <w:rPr>
            <w:color w:val="1154CC"/>
            <w:u w:val="single" w:color="1154CC"/>
          </w:rPr>
          <w:t>-</w:t>
        </w:r>
      </w:hyperlink>
      <w:hyperlink r:id="rId66">
        <w:r>
          <w:rPr>
            <w:color w:val="1154CC"/>
            <w:u w:val="single" w:color="1154CC"/>
          </w:rPr>
          <w:t>assets</w:t>
        </w:r>
      </w:hyperlink>
      <w:hyperlink r:id="rId67">
        <w:r>
          <w:t xml:space="preserve"> </w:t>
        </w:r>
      </w:hyperlink>
    </w:p>
    <w:p w14:paraId="57B0809B" w14:textId="77777777" w:rsidR="0089115B" w:rsidRDefault="00AC400D">
      <w:pPr>
        <w:spacing w:after="119" w:line="259" w:lineRule="auto"/>
        <w:ind w:left="0" w:firstLine="0"/>
      </w:pPr>
      <w:r>
        <w:rPr>
          <w:sz w:val="18"/>
        </w:rPr>
        <w:t xml:space="preserve"> </w:t>
      </w:r>
    </w:p>
    <w:p w14:paraId="2942A7DB" w14:textId="77777777" w:rsidR="0089115B" w:rsidRDefault="00AC400D">
      <w:pPr>
        <w:spacing w:after="0"/>
        <w:ind w:left="1954" w:right="222" w:hanging="720"/>
      </w:pPr>
      <w:r>
        <w:t xml:space="preserve">13.6.3 the National Cyber Security Centre’s (NCSC) information risk management guidance: </w:t>
      </w:r>
      <w:hyperlink r:id="rId68">
        <w:r w:rsidR="0089115B">
          <w:rPr>
            <w:color w:val="1154CC"/>
            <w:u w:val="single" w:color="1154CC"/>
          </w:rPr>
          <w:t>https://www.ncsc.gov.uk/collection/risk</w:t>
        </w:r>
      </w:hyperlink>
      <w:hyperlink r:id="rId69">
        <w:r w:rsidR="0089115B">
          <w:rPr>
            <w:color w:val="1154CC"/>
            <w:u w:val="single" w:color="1154CC"/>
          </w:rPr>
          <w:t>-</w:t>
        </w:r>
      </w:hyperlink>
      <w:hyperlink r:id="rId70">
        <w:r w:rsidR="0089115B">
          <w:rPr>
            <w:color w:val="1154CC"/>
            <w:u w:val="single" w:color="1154CC"/>
          </w:rPr>
          <w:t>management</w:t>
        </w:r>
      </w:hyperlink>
      <w:hyperlink r:id="rId71">
        <w:r w:rsidR="0089115B">
          <w:rPr>
            <w:color w:val="1154CC"/>
            <w:u w:val="single" w:color="1154CC"/>
          </w:rPr>
          <w:t>-</w:t>
        </w:r>
      </w:hyperlink>
      <w:hyperlink r:id="rId72">
        <w:r w:rsidR="0089115B">
          <w:rPr>
            <w:color w:val="1154CC"/>
            <w:u w:val="single" w:color="1154CC"/>
          </w:rPr>
          <w:t>collection</w:t>
        </w:r>
      </w:hyperlink>
      <w:hyperlink r:id="rId73">
        <w:r w:rsidR="0089115B">
          <w:t xml:space="preserve"> </w:t>
        </w:r>
      </w:hyperlink>
    </w:p>
    <w:p w14:paraId="7D2E4576" w14:textId="77777777" w:rsidR="0089115B" w:rsidRDefault="00AC400D">
      <w:pPr>
        <w:spacing w:after="115" w:line="259" w:lineRule="auto"/>
        <w:ind w:left="0" w:firstLine="0"/>
      </w:pPr>
      <w:r>
        <w:rPr>
          <w:sz w:val="18"/>
        </w:rPr>
        <w:t xml:space="preserve"> </w:t>
      </w:r>
    </w:p>
    <w:p w14:paraId="732BB5F4" w14:textId="77777777" w:rsidR="0089115B" w:rsidRDefault="00AC400D">
      <w:pPr>
        <w:spacing w:after="0"/>
        <w:ind w:left="1954" w:right="222" w:hanging="720"/>
      </w:pPr>
      <w:r>
        <w:t xml:space="preserve">13.6.4 government best practice in the design and implementation of system components, including network principles, security design principles for digital services and the secure email blueprint: </w:t>
      </w:r>
    </w:p>
    <w:p w14:paraId="6EF035AB" w14:textId="77777777" w:rsidR="0089115B" w:rsidRDefault="0089115B">
      <w:pPr>
        <w:spacing w:after="38" w:line="259" w:lineRule="auto"/>
        <w:ind w:left="1949" w:hanging="10"/>
      </w:pPr>
      <w:hyperlink r:id="rId74">
        <w:r>
          <w:rPr>
            <w:color w:val="0000FF"/>
            <w:u w:val="single" w:color="0000FF"/>
          </w:rPr>
          <w:t>https://www.gov.uk/government/publications/technologycode</w:t>
        </w:r>
      </w:hyperlink>
      <w:hyperlink r:id="rId75">
        <w:r>
          <w:rPr>
            <w:color w:val="0000FF"/>
            <w:u w:val="single" w:color="0000FF"/>
          </w:rPr>
          <w:t>-</w:t>
        </w:r>
      </w:hyperlink>
      <w:hyperlink r:id="rId76">
        <w:r>
          <w:rPr>
            <w:color w:val="0000FF"/>
            <w:u w:val="single" w:color="0000FF"/>
          </w:rPr>
          <w:t>of</w:t>
        </w:r>
      </w:hyperlink>
      <w:hyperlink r:id="rId77">
        <w:r>
          <w:rPr>
            <w:color w:val="0000FF"/>
            <w:u w:val="single" w:color="0000FF"/>
          </w:rPr>
          <w:t>-</w:t>
        </w:r>
      </w:hyperlink>
      <w:hyperlink r:id="rId78">
        <w:r>
          <w:rPr>
            <w:color w:val="0000FF"/>
            <w:u w:val="single" w:color="0000FF"/>
          </w:rPr>
          <w:t>practice/technology</w:t>
        </w:r>
      </w:hyperlink>
      <w:hyperlink r:id="rId79">
        <w:r>
          <w:t xml:space="preserve"> </w:t>
        </w:r>
      </w:hyperlink>
    </w:p>
    <w:p w14:paraId="1047CDD8" w14:textId="77777777" w:rsidR="0089115B" w:rsidRDefault="0089115B">
      <w:pPr>
        <w:spacing w:after="2" w:line="259" w:lineRule="auto"/>
        <w:ind w:left="1949" w:hanging="10"/>
      </w:pPr>
      <w:hyperlink r:id="rId80">
        <w:r>
          <w:rPr>
            <w:color w:val="0000FF"/>
            <w:u w:val="single" w:color="0000FF"/>
          </w:rPr>
          <w:t>-</w:t>
        </w:r>
      </w:hyperlink>
      <w:hyperlink r:id="rId81">
        <w:r>
          <w:rPr>
            <w:color w:val="0000FF"/>
            <w:u w:val="single" w:color="0000FF"/>
          </w:rPr>
          <w:t>code</w:t>
        </w:r>
      </w:hyperlink>
      <w:hyperlink r:id="rId82">
        <w:r>
          <w:rPr>
            <w:color w:val="0000FF"/>
            <w:u w:val="single" w:color="0000FF"/>
          </w:rPr>
          <w:t>-</w:t>
        </w:r>
      </w:hyperlink>
      <w:hyperlink r:id="rId83">
        <w:r>
          <w:rPr>
            <w:color w:val="0000FF"/>
            <w:u w:val="single" w:color="0000FF"/>
          </w:rPr>
          <w:t>of</w:t>
        </w:r>
      </w:hyperlink>
      <w:hyperlink r:id="rId84">
        <w:r>
          <w:rPr>
            <w:color w:val="0000FF"/>
            <w:u w:val="single" w:color="0000FF"/>
          </w:rPr>
          <w:t>-</w:t>
        </w:r>
      </w:hyperlink>
      <w:hyperlink r:id="rId85">
        <w:r>
          <w:rPr>
            <w:color w:val="0000FF"/>
            <w:u w:val="single" w:color="0000FF"/>
          </w:rPr>
          <w:t>practice</w:t>
        </w:r>
      </w:hyperlink>
      <w:hyperlink r:id="rId86">
        <w:r>
          <w:t xml:space="preserve"> </w:t>
        </w:r>
      </w:hyperlink>
    </w:p>
    <w:p w14:paraId="2DB0A086" w14:textId="77777777" w:rsidR="0089115B" w:rsidRDefault="00AC400D">
      <w:pPr>
        <w:spacing w:after="62" w:line="259" w:lineRule="auto"/>
        <w:ind w:left="0" w:firstLine="0"/>
      </w:pPr>
      <w:r>
        <w:rPr>
          <w:sz w:val="23"/>
        </w:rPr>
        <w:t xml:space="preserve"> </w:t>
      </w:r>
    </w:p>
    <w:p w14:paraId="6C0B1256" w14:textId="77777777" w:rsidR="0089115B" w:rsidRDefault="00AC400D">
      <w:pPr>
        <w:spacing w:after="0"/>
        <w:ind w:left="1954" w:right="222" w:hanging="720"/>
      </w:pPr>
      <w:r>
        <w:lastRenderedPageBreak/>
        <w:t xml:space="preserve">13.6.5 the security requirements of cloud services using the NCSC Cloud Security Principles and accompanying guidance: </w:t>
      </w:r>
    </w:p>
    <w:p w14:paraId="7FCB6F64" w14:textId="77777777" w:rsidR="0089115B" w:rsidRDefault="0089115B">
      <w:pPr>
        <w:spacing w:after="2" w:line="259" w:lineRule="auto"/>
        <w:ind w:left="1964" w:hanging="10"/>
      </w:pPr>
      <w:hyperlink r:id="rId87">
        <w:r>
          <w:rPr>
            <w:color w:val="0462C1"/>
            <w:u w:val="single" w:color="0462C1"/>
          </w:rPr>
          <w:t>https://www.ncsc.gov.uk/guidance/implementing</w:t>
        </w:r>
      </w:hyperlink>
      <w:hyperlink r:id="rId88">
        <w:r>
          <w:rPr>
            <w:color w:val="0462C1"/>
            <w:u w:val="single" w:color="0462C1"/>
          </w:rPr>
          <w:t>-</w:t>
        </w:r>
      </w:hyperlink>
      <w:hyperlink r:id="rId89">
        <w:r>
          <w:rPr>
            <w:color w:val="0462C1"/>
            <w:u w:val="single" w:color="0462C1"/>
          </w:rPr>
          <w:t>cloud</w:t>
        </w:r>
      </w:hyperlink>
      <w:hyperlink r:id="rId90">
        <w:r>
          <w:rPr>
            <w:color w:val="0462C1"/>
            <w:u w:val="single" w:color="0462C1"/>
          </w:rPr>
          <w:t>-</w:t>
        </w:r>
      </w:hyperlink>
      <w:hyperlink r:id="rId91">
        <w:r>
          <w:rPr>
            <w:color w:val="0462C1"/>
            <w:u w:val="single" w:color="0462C1"/>
          </w:rPr>
          <w:t>security</w:t>
        </w:r>
      </w:hyperlink>
      <w:hyperlink r:id="rId92">
        <w:r>
          <w:rPr>
            <w:color w:val="0462C1"/>
            <w:u w:val="single" w:color="0462C1"/>
          </w:rPr>
          <w:t>-</w:t>
        </w:r>
      </w:hyperlink>
      <w:hyperlink r:id="rId93">
        <w:r>
          <w:rPr>
            <w:color w:val="0462C1"/>
            <w:u w:val="single" w:color="0462C1"/>
          </w:rPr>
          <w:t>principles</w:t>
        </w:r>
      </w:hyperlink>
      <w:hyperlink r:id="rId94">
        <w:r>
          <w:t xml:space="preserve"> </w:t>
        </w:r>
      </w:hyperlink>
    </w:p>
    <w:p w14:paraId="3A7D3CCD" w14:textId="77777777" w:rsidR="0089115B" w:rsidRDefault="00AC400D">
      <w:pPr>
        <w:spacing w:after="124" w:line="259" w:lineRule="auto"/>
        <w:ind w:left="0" w:firstLine="0"/>
      </w:pPr>
      <w:r>
        <w:rPr>
          <w:sz w:val="17"/>
        </w:rPr>
        <w:t xml:space="preserve"> </w:t>
      </w:r>
    </w:p>
    <w:p w14:paraId="7192467B" w14:textId="77777777" w:rsidR="0089115B" w:rsidRDefault="00AC400D">
      <w:pPr>
        <w:spacing w:after="50" w:line="259" w:lineRule="auto"/>
        <w:ind w:left="1234" w:firstLine="0"/>
      </w:pPr>
      <w:r>
        <w:rPr>
          <w:color w:val="212121"/>
        </w:rPr>
        <w:t xml:space="preserve">13.6.6 Buyer requirements in respect of AI ethical standards. </w:t>
      </w:r>
    </w:p>
    <w:p w14:paraId="13A6DDDD" w14:textId="77777777" w:rsidR="0089115B" w:rsidRDefault="00AC400D">
      <w:pPr>
        <w:spacing w:after="74" w:line="256" w:lineRule="auto"/>
        <w:ind w:left="497" w:right="1180" w:hanging="497"/>
      </w:pPr>
      <w:r>
        <w:rPr>
          <w:sz w:val="29"/>
        </w:rPr>
        <w:t xml:space="preserve"> </w:t>
      </w:r>
      <w:r>
        <w:t xml:space="preserve">13.7 The Buyer will specify any security requirements for this project in the Order Form. </w:t>
      </w:r>
    </w:p>
    <w:p w14:paraId="039A2076" w14:textId="77777777" w:rsidR="0089115B" w:rsidRDefault="00AC400D">
      <w:pPr>
        <w:spacing w:after="0" w:line="259" w:lineRule="auto"/>
        <w:ind w:left="0" w:firstLine="0"/>
      </w:pPr>
      <w:r>
        <w:rPr>
          <w:sz w:val="31"/>
        </w:rPr>
        <w:t xml:space="preserve"> </w:t>
      </w:r>
    </w:p>
    <w:p w14:paraId="4ADBF2AF" w14:textId="77777777" w:rsidR="0089115B" w:rsidRDefault="00AC400D">
      <w:pPr>
        <w:ind w:left="1216" w:right="222"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2F9F6AB" w14:textId="77777777" w:rsidR="0089115B" w:rsidRDefault="00AC400D">
      <w:pPr>
        <w:spacing w:after="0" w:line="259" w:lineRule="auto"/>
        <w:ind w:left="0" w:firstLine="0"/>
      </w:pPr>
      <w:r>
        <w:rPr>
          <w:sz w:val="26"/>
        </w:rPr>
        <w:t xml:space="preserve"> </w:t>
      </w:r>
    </w:p>
    <w:p w14:paraId="7A78E8D1" w14:textId="77777777" w:rsidR="0089115B" w:rsidRDefault="00AC400D">
      <w:pPr>
        <w:spacing w:after="60" w:line="286" w:lineRule="auto"/>
        <w:ind w:left="1226" w:right="345" w:hanging="730"/>
        <w:jc w:val="both"/>
      </w:pPr>
      <w:r>
        <w:t xml:space="preserve">13.9 The Supplier agrees to use the appropriate organisational, operational and technological processes to keep the Buyer Data safe from unauthorised use or access, loss, destruction, theft or disclosure. </w:t>
      </w:r>
    </w:p>
    <w:p w14:paraId="0B888CF2" w14:textId="77777777" w:rsidR="0089115B" w:rsidRDefault="00AC400D">
      <w:pPr>
        <w:spacing w:after="0" w:line="259" w:lineRule="auto"/>
        <w:ind w:left="0" w:firstLine="0"/>
      </w:pPr>
      <w:r>
        <w:rPr>
          <w:sz w:val="26"/>
        </w:rPr>
        <w:t xml:space="preserve"> </w:t>
      </w:r>
    </w:p>
    <w:p w14:paraId="1093CC80" w14:textId="77777777" w:rsidR="0089115B" w:rsidRDefault="00AC400D">
      <w:pPr>
        <w:ind w:left="504" w:right="222"/>
      </w:pPr>
      <w:r>
        <w:t xml:space="preserve">13.10 The provisions of this clause 13 will apply during the term of this Call-Off Contract and for as </w:t>
      </w:r>
    </w:p>
    <w:p w14:paraId="111900E7" w14:textId="77777777" w:rsidR="0089115B" w:rsidRDefault="00AC400D">
      <w:pPr>
        <w:spacing w:after="13"/>
        <w:ind w:left="1225" w:right="222"/>
      </w:pPr>
      <w:r>
        <w:t xml:space="preserve">long as the Supplier holds the Buyer’s Data. </w:t>
      </w:r>
    </w:p>
    <w:p w14:paraId="07444C74" w14:textId="77777777" w:rsidR="0089115B" w:rsidRDefault="00AC400D">
      <w:pPr>
        <w:spacing w:after="0" w:line="259" w:lineRule="auto"/>
        <w:ind w:left="0" w:firstLine="0"/>
      </w:pPr>
      <w:r>
        <w:rPr>
          <w:sz w:val="24"/>
        </w:rPr>
        <w:t xml:space="preserve"> </w:t>
      </w:r>
    </w:p>
    <w:p w14:paraId="6235A9E6" w14:textId="77777777" w:rsidR="0089115B" w:rsidRDefault="00AC400D">
      <w:pPr>
        <w:spacing w:after="0" w:line="259" w:lineRule="auto"/>
        <w:ind w:left="0" w:firstLine="0"/>
      </w:pPr>
      <w:r>
        <w:rPr>
          <w:sz w:val="24"/>
        </w:rPr>
        <w:t xml:space="preserve"> </w:t>
      </w:r>
    </w:p>
    <w:p w14:paraId="3FC3B964" w14:textId="77777777" w:rsidR="0089115B" w:rsidRDefault="00AC400D">
      <w:pPr>
        <w:spacing w:after="165" w:line="259" w:lineRule="auto"/>
        <w:ind w:left="0" w:firstLine="0"/>
      </w:pPr>
      <w:r>
        <w:rPr>
          <w:sz w:val="24"/>
        </w:rPr>
        <w:t xml:space="preserve"> </w:t>
      </w:r>
    </w:p>
    <w:p w14:paraId="52AC0D30" w14:textId="77777777" w:rsidR="0089115B" w:rsidRDefault="00AC400D">
      <w:pPr>
        <w:pStyle w:val="Heading2"/>
        <w:tabs>
          <w:tab w:val="center" w:pos="692"/>
          <w:tab w:val="center" w:pos="2579"/>
        </w:tabs>
        <w:ind w:left="0" w:firstLine="0"/>
      </w:pPr>
      <w:r>
        <w:rPr>
          <w:rFonts w:ascii="Calibri" w:eastAsia="Calibri" w:hAnsi="Calibri" w:cs="Calibri"/>
          <w:color w:val="000000"/>
          <w:sz w:val="22"/>
        </w:rPr>
        <w:tab/>
      </w:r>
      <w:r>
        <w:t xml:space="preserve">14. </w:t>
      </w:r>
      <w:r>
        <w:tab/>
        <w:t>Standards and quality</w:t>
      </w:r>
      <w:r>
        <w:rPr>
          <w:color w:val="000000"/>
        </w:rPr>
        <w:t xml:space="preserve"> </w:t>
      </w:r>
    </w:p>
    <w:p w14:paraId="2D82DECD" w14:textId="77777777" w:rsidR="0089115B" w:rsidRDefault="00AC400D">
      <w:pPr>
        <w:ind w:left="1216" w:right="222" w:hanging="720"/>
      </w:pPr>
      <w:r>
        <w:t xml:space="preserve">14.1 The Supplier will comply with any standards in this Call-Off Contract, the Order Form and the Framework Agreement. </w:t>
      </w:r>
    </w:p>
    <w:p w14:paraId="10AA3BB0" w14:textId="77777777" w:rsidR="0089115B" w:rsidRDefault="00AC400D">
      <w:pPr>
        <w:spacing w:after="0"/>
        <w:ind w:left="1216" w:right="222" w:hanging="720"/>
      </w:pPr>
      <w:r>
        <w:t xml:space="preserve">14.2 </w:t>
      </w:r>
      <w:r>
        <w:tab/>
        <w:t xml:space="preserve">The Supplier will deliver the Services in a way that enables the Buyer to comply with its obligations under the Technology Code of Practice, which is at: </w:t>
      </w:r>
    </w:p>
    <w:p w14:paraId="6DC080EA" w14:textId="77777777" w:rsidR="0089115B" w:rsidRDefault="0089115B">
      <w:pPr>
        <w:spacing w:after="31" w:line="259" w:lineRule="auto"/>
        <w:ind w:left="1227" w:hanging="10"/>
      </w:pPr>
      <w:hyperlink r:id="rId95">
        <w:r>
          <w:rPr>
            <w:color w:val="0462C1"/>
            <w:u w:val="single" w:color="0462C1"/>
          </w:rPr>
          <w:t>https://www.gov.uk/government/publications/technology</w:t>
        </w:r>
      </w:hyperlink>
      <w:hyperlink r:id="rId96">
        <w:r>
          <w:rPr>
            <w:color w:val="0462C1"/>
            <w:u w:val="single" w:color="0462C1"/>
          </w:rPr>
          <w:t>-</w:t>
        </w:r>
      </w:hyperlink>
      <w:hyperlink r:id="rId97">
        <w:r>
          <w:rPr>
            <w:color w:val="0462C1"/>
            <w:u w:val="single" w:color="0462C1"/>
          </w:rPr>
          <w:t>code</w:t>
        </w:r>
      </w:hyperlink>
      <w:hyperlink r:id="rId98">
        <w:r>
          <w:rPr>
            <w:color w:val="0462C1"/>
            <w:u w:val="single" w:color="0462C1"/>
          </w:rPr>
          <w:t>-</w:t>
        </w:r>
      </w:hyperlink>
      <w:hyperlink r:id="rId99">
        <w:r>
          <w:rPr>
            <w:color w:val="0462C1"/>
            <w:u w:val="single" w:color="0462C1"/>
          </w:rPr>
          <w:t>of</w:t>
        </w:r>
      </w:hyperlink>
      <w:hyperlink r:id="rId100">
        <w:r>
          <w:rPr>
            <w:color w:val="0462C1"/>
            <w:u w:val="single" w:color="0462C1"/>
          </w:rPr>
          <w:t>-</w:t>
        </w:r>
      </w:hyperlink>
      <w:hyperlink r:id="rId101">
        <w:r>
          <w:rPr>
            <w:color w:val="0462C1"/>
            <w:u w:val="single" w:color="0462C1"/>
          </w:rPr>
          <w:t>practice/technology</w:t>
        </w:r>
      </w:hyperlink>
      <w:hyperlink r:id="rId102">
        <w:r>
          <w:rPr>
            <w:color w:val="0462C1"/>
            <w:u w:val="single" w:color="0462C1"/>
          </w:rPr>
          <w:t>-</w:t>
        </w:r>
      </w:hyperlink>
      <w:hyperlink r:id="rId103">
        <w:r>
          <w:rPr>
            <w:color w:val="0462C1"/>
            <w:u w:val="single" w:color="0462C1"/>
          </w:rPr>
          <w:t>code</w:t>
        </w:r>
      </w:hyperlink>
      <w:hyperlink r:id="rId104">
        <w:r>
          <w:rPr>
            <w:color w:val="0462C1"/>
            <w:u w:val="single" w:color="0462C1"/>
          </w:rPr>
          <w:t>-</w:t>
        </w:r>
      </w:hyperlink>
      <w:hyperlink r:id="rId105">
        <w:r>
          <w:rPr>
            <w:color w:val="0462C1"/>
          </w:rPr>
          <w:t xml:space="preserve"> </w:t>
        </w:r>
      </w:hyperlink>
      <w:hyperlink r:id="rId106">
        <w:r>
          <w:rPr>
            <w:color w:val="1154CC"/>
            <w:u w:val="single" w:color="1154CC"/>
          </w:rPr>
          <w:t>of</w:t>
        </w:r>
      </w:hyperlink>
      <w:hyperlink r:id="rId107">
        <w:r>
          <w:rPr>
            <w:color w:val="1154CC"/>
            <w:u w:val="single" w:color="1154CC"/>
          </w:rPr>
          <w:t>-</w:t>
        </w:r>
      </w:hyperlink>
      <w:hyperlink r:id="rId108">
        <w:r>
          <w:rPr>
            <w:color w:val="1154CC"/>
            <w:u w:val="single" w:color="1154CC"/>
          </w:rPr>
          <w:t>practice</w:t>
        </w:r>
      </w:hyperlink>
      <w:hyperlink r:id="rId109">
        <w:r>
          <w:t xml:space="preserve"> </w:t>
        </w:r>
      </w:hyperlink>
    </w:p>
    <w:p w14:paraId="0D1E70C5" w14:textId="77777777" w:rsidR="0089115B" w:rsidRDefault="00AC400D">
      <w:pPr>
        <w:ind w:left="1216" w:right="222" w:hanging="720"/>
      </w:pPr>
      <w:r>
        <w:t xml:space="preserve">14.3 </w:t>
      </w:r>
      <w:r>
        <w:tab/>
        <w:t xml:space="preserve">If requested by the Buyer, the Supplier must, at its own cost, ensure that the G-Cloud Services comply with the requirements in the PSN Code of Practice. </w:t>
      </w:r>
    </w:p>
    <w:p w14:paraId="63D8EE6F" w14:textId="77777777" w:rsidR="0089115B" w:rsidRDefault="00AC400D">
      <w:pPr>
        <w:spacing w:after="0" w:line="259" w:lineRule="auto"/>
        <w:ind w:left="0" w:firstLine="0"/>
      </w:pPr>
      <w:r>
        <w:rPr>
          <w:sz w:val="25"/>
        </w:rPr>
        <w:t xml:space="preserve"> </w:t>
      </w:r>
    </w:p>
    <w:p w14:paraId="1440135C" w14:textId="77777777" w:rsidR="0089115B" w:rsidRDefault="00AC400D">
      <w:pPr>
        <w:ind w:left="1216" w:right="222" w:hanging="720"/>
      </w:pPr>
      <w:r>
        <w:t xml:space="preserve">14.4 If any PSN Services are Subcontracted by the Supplier, the Supplier must ensure that the services have the relevant PSN compliance certification. </w:t>
      </w:r>
    </w:p>
    <w:p w14:paraId="79336DA3" w14:textId="77777777" w:rsidR="0089115B" w:rsidRDefault="00AC400D">
      <w:pPr>
        <w:spacing w:after="0" w:line="259" w:lineRule="auto"/>
        <w:ind w:left="0" w:firstLine="0"/>
      </w:pPr>
      <w:r>
        <w:rPr>
          <w:sz w:val="26"/>
        </w:rPr>
        <w:t xml:space="preserve"> </w:t>
      </w:r>
    </w:p>
    <w:p w14:paraId="4501EF6A" w14:textId="77777777" w:rsidR="0089115B" w:rsidRDefault="00AC400D">
      <w:pPr>
        <w:tabs>
          <w:tab w:val="center" w:pos="712"/>
          <w:tab w:val="center" w:pos="5536"/>
        </w:tabs>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64A903E" w14:textId="77777777" w:rsidR="0089115B" w:rsidRDefault="00AC400D">
      <w:pPr>
        <w:spacing w:after="20" w:line="286" w:lineRule="auto"/>
        <w:ind w:left="1244" w:right="564" w:firstLine="0"/>
        <w:jc w:val="both"/>
      </w:pPr>
      <w:r>
        <w:t xml:space="preserve">Authority considers there is a risk to the PSN’s security and the Supplier agrees that the Buyer and the PSN Authority will not be liable for any </w:t>
      </w:r>
      <w:r>
        <w:t>actions, damages, costs, and any other Supplier liabilities which may arise</w:t>
      </w:r>
      <w:hyperlink r:id="rId110">
        <w:r w:rsidR="0089115B">
          <w:rPr>
            <w:color w:val="1154CC"/>
          </w:rPr>
          <w:t>.</w:t>
        </w:r>
      </w:hyperlink>
      <w:hyperlink r:id="rId111">
        <w:r w:rsidR="0089115B">
          <w:rPr>
            <w:u w:val="single" w:color="1154CC"/>
          </w:rPr>
          <w:t xml:space="preserve"> </w:t>
        </w:r>
      </w:hyperlink>
    </w:p>
    <w:p w14:paraId="258C9974" w14:textId="77777777" w:rsidR="0089115B" w:rsidRDefault="00AC400D">
      <w:pPr>
        <w:spacing w:after="64" w:line="259" w:lineRule="auto"/>
        <w:ind w:left="0" w:firstLine="0"/>
      </w:pPr>
      <w:r>
        <w:rPr>
          <w:sz w:val="28"/>
        </w:rPr>
        <w:t xml:space="preserve"> </w:t>
      </w:r>
    </w:p>
    <w:p w14:paraId="1DE7C598" w14:textId="77777777" w:rsidR="0089115B" w:rsidRDefault="00AC400D">
      <w:pPr>
        <w:pStyle w:val="Heading2"/>
        <w:tabs>
          <w:tab w:val="center" w:pos="692"/>
          <w:tab w:val="center" w:pos="2032"/>
        </w:tabs>
        <w:ind w:left="0" w:firstLine="0"/>
      </w:pPr>
      <w:r>
        <w:rPr>
          <w:rFonts w:ascii="Calibri" w:eastAsia="Calibri" w:hAnsi="Calibri" w:cs="Calibri"/>
          <w:color w:val="000000"/>
          <w:sz w:val="22"/>
        </w:rPr>
        <w:tab/>
      </w:r>
      <w:r>
        <w:t xml:space="preserve">15. </w:t>
      </w:r>
      <w:r>
        <w:tab/>
        <w:t>Open source</w:t>
      </w:r>
      <w:r>
        <w:rPr>
          <w:color w:val="000000"/>
        </w:rPr>
        <w:t xml:space="preserve"> </w:t>
      </w:r>
    </w:p>
    <w:p w14:paraId="5F941283" w14:textId="77777777" w:rsidR="0089115B" w:rsidRDefault="00AC400D">
      <w:pPr>
        <w:ind w:left="1216" w:right="222" w:hanging="720"/>
      </w:pPr>
      <w:r>
        <w:t xml:space="preserve">15.1 All software created for the Buyer must be suitable for publication as open source, unless otherwise agreed by the Buyer. </w:t>
      </w:r>
    </w:p>
    <w:p w14:paraId="4E971191" w14:textId="77777777" w:rsidR="0089115B" w:rsidRDefault="00AC400D">
      <w:pPr>
        <w:spacing w:after="0" w:line="259" w:lineRule="auto"/>
        <w:ind w:left="0" w:firstLine="0"/>
      </w:pPr>
      <w:r>
        <w:rPr>
          <w:sz w:val="26"/>
        </w:rPr>
        <w:t xml:space="preserve"> </w:t>
      </w:r>
    </w:p>
    <w:p w14:paraId="1489C9AF" w14:textId="77777777" w:rsidR="0089115B" w:rsidRDefault="00AC400D">
      <w:pPr>
        <w:spacing w:after="13"/>
        <w:ind w:left="1216" w:right="222" w:hanging="720"/>
      </w:pPr>
      <w:r>
        <w:lastRenderedPageBreak/>
        <w:t xml:space="preserve">15.2 If software needs to be converted before publication as open source, the Supplier must also provide the converted format unless otherwise agreed by the Buyer. </w:t>
      </w:r>
    </w:p>
    <w:p w14:paraId="050B0888" w14:textId="77777777" w:rsidR="0089115B" w:rsidRDefault="00AC400D">
      <w:pPr>
        <w:spacing w:after="0" w:line="259" w:lineRule="auto"/>
        <w:ind w:left="0" w:firstLine="0"/>
      </w:pPr>
      <w:r>
        <w:rPr>
          <w:sz w:val="24"/>
        </w:rPr>
        <w:t xml:space="preserve"> </w:t>
      </w:r>
    </w:p>
    <w:p w14:paraId="1353079A" w14:textId="77777777" w:rsidR="0089115B" w:rsidRDefault="00AC400D">
      <w:pPr>
        <w:spacing w:after="0" w:line="259" w:lineRule="auto"/>
        <w:ind w:left="0" w:firstLine="0"/>
      </w:pPr>
      <w:r>
        <w:rPr>
          <w:sz w:val="24"/>
        </w:rPr>
        <w:t xml:space="preserve"> </w:t>
      </w:r>
    </w:p>
    <w:p w14:paraId="73574947" w14:textId="77777777" w:rsidR="0089115B" w:rsidRDefault="00AC400D">
      <w:pPr>
        <w:spacing w:after="163" w:line="259" w:lineRule="auto"/>
        <w:ind w:left="0" w:firstLine="0"/>
      </w:pPr>
      <w:r>
        <w:rPr>
          <w:sz w:val="24"/>
        </w:rPr>
        <w:t xml:space="preserve"> </w:t>
      </w:r>
    </w:p>
    <w:p w14:paraId="76A31AAE" w14:textId="77777777" w:rsidR="0089115B" w:rsidRDefault="00AC400D">
      <w:pPr>
        <w:pStyle w:val="Heading2"/>
        <w:tabs>
          <w:tab w:val="center" w:pos="692"/>
          <w:tab w:val="center" w:pos="1734"/>
        </w:tabs>
        <w:ind w:left="0" w:firstLine="0"/>
      </w:pPr>
      <w:r>
        <w:rPr>
          <w:rFonts w:ascii="Calibri" w:eastAsia="Calibri" w:hAnsi="Calibri" w:cs="Calibri"/>
          <w:color w:val="000000"/>
          <w:sz w:val="22"/>
        </w:rPr>
        <w:tab/>
      </w:r>
      <w:r>
        <w:t xml:space="preserve">16. </w:t>
      </w:r>
      <w:r>
        <w:tab/>
        <w:t>Security</w:t>
      </w:r>
      <w:r>
        <w:rPr>
          <w:color w:val="000000"/>
        </w:rPr>
        <w:t xml:space="preserve"> </w:t>
      </w:r>
    </w:p>
    <w:p w14:paraId="6A438902" w14:textId="77777777" w:rsidR="0089115B" w:rsidRDefault="00AC400D">
      <w:pPr>
        <w:tabs>
          <w:tab w:val="center" w:pos="712"/>
          <w:tab w:val="center" w:pos="5548"/>
        </w:tabs>
        <w:spacing w:after="8"/>
        <w:ind w:left="0" w:firstLine="0"/>
      </w:pPr>
      <w:r>
        <w:rPr>
          <w:rFonts w:ascii="Calibri" w:eastAsia="Calibri" w:hAnsi="Calibri" w:cs="Calibri"/>
        </w:rPr>
        <w:tab/>
      </w:r>
      <w:r>
        <w:t xml:space="preserve">16.1 </w:t>
      </w:r>
      <w:r>
        <w:tab/>
        <w:t xml:space="preserve">If requested to do so by the Buyer, before entering into this Call-Off Contract the Supplier </w:t>
      </w:r>
    </w:p>
    <w:p w14:paraId="3BEBFF0C" w14:textId="77777777" w:rsidR="0089115B" w:rsidRDefault="00AC400D">
      <w:pPr>
        <w:ind w:left="1225" w:right="222"/>
      </w:pPr>
      <w:r>
        <w:t xml:space="preserve">will, within 15 Working Days of the date of this Call-Off Contract, develop (and obtain the </w:t>
      </w:r>
    </w:p>
    <w:p w14:paraId="67A449B9" w14:textId="77777777" w:rsidR="0089115B" w:rsidRDefault="00AC400D">
      <w:pPr>
        <w:spacing w:after="1"/>
        <w:ind w:left="1225" w:right="222"/>
      </w:pPr>
      <w:r>
        <w:t xml:space="preserve">Buyer’s written approval of) a Security Management Plan and an Information Security </w:t>
      </w:r>
    </w:p>
    <w:p w14:paraId="24AD1A4C" w14:textId="77777777" w:rsidR="0089115B" w:rsidRDefault="00AC400D">
      <w:pPr>
        <w:spacing w:after="9"/>
        <w:ind w:left="1225" w:right="222"/>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FD69227" w14:textId="77777777" w:rsidR="0089115B" w:rsidRDefault="00AC400D">
      <w:pPr>
        <w:spacing w:after="0" w:line="259" w:lineRule="auto"/>
        <w:ind w:left="0" w:firstLine="0"/>
      </w:pPr>
      <w:r>
        <w:rPr>
          <w:sz w:val="30"/>
        </w:rPr>
        <w:t xml:space="preserve"> </w:t>
      </w:r>
    </w:p>
    <w:p w14:paraId="05B1B305" w14:textId="77777777" w:rsidR="0089115B" w:rsidRDefault="00AC400D">
      <w:pPr>
        <w:ind w:left="1216" w:right="222"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D2D79EC" w14:textId="77777777" w:rsidR="0089115B" w:rsidRDefault="00AC400D">
      <w:pPr>
        <w:spacing w:after="0" w:line="259" w:lineRule="auto"/>
        <w:ind w:left="0" w:firstLine="0"/>
      </w:pPr>
      <w:r>
        <w:rPr>
          <w:sz w:val="26"/>
        </w:rPr>
        <w:t xml:space="preserve"> </w:t>
      </w:r>
    </w:p>
    <w:p w14:paraId="24AB0191" w14:textId="77777777" w:rsidR="0089115B" w:rsidRDefault="00AC400D">
      <w:pPr>
        <w:ind w:left="1216" w:right="222"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4F67DF4E" w14:textId="77777777" w:rsidR="0089115B" w:rsidRDefault="00AC400D">
      <w:pPr>
        <w:spacing w:after="94" w:line="245" w:lineRule="auto"/>
        <w:ind w:left="499" w:right="5553" w:hanging="499"/>
      </w:pPr>
      <w:r>
        <w:rPr>
          <w:sz w:val="26"/>
        </w:rPr>
        <w:t xml:space="preserve"> </w:t>
      </w:r>
      <w:r>
        <w:t xml:space="preserve">16.4 </w:t>
      </w:r>
      <w:r>
        <w:tab/>
      </w:r>
      <w:r>
        <w:t xml:space="preserve">Responsibility for costs will be at the: </w:t>
      </w:r>
    </w:p>
    <w:p w14:paraId="5EEEA60D" w14:textId="77777777" w:rsidR="0089115B" w:rsidRDefault="00AC400D">
      <w:pPr>
        <w:spacing w:after="0" w:line="259" w:lineRule="auto"/>
        <w:ind w:left="0" w:firstLine="0"/>
      </w:pPr>
      <w:r>
        <w:rPr>
          <w:sz w:val="32"/>
        </w:rPr>
        <w:t xml:space="preserve"> </w:t>
      </w:r>
    </w:p>
    <w:p w14:paraId="04651E16" w14:textId="77777777" w:rsidR="0089115B" w:rsidRDefault="00AC400D">
      <w:pPr>
        <w:ind w:left="1954" w:right="222" w:hanging="720"/>
      </w:pPr>
      <w:r>
        <w:t xml:space="preserve">16.4.1 Supplier’s expense if the Malicious Software originates from the Supplier software or the Service Data while the Service Data was under the control of the </w:t>
      </w:r>
    </w:p>
    <w:p w14:paraId="363FF1E8" w14:textId="77777777" w:rsidR="0089115B" w:rsidRDefault="00AC400D">
      <w:pPr>
        <w:ind w:left="1962" w:right="222"/>
      </w:pPr>
      <w:proofErr w:type="spellStart"/>
      <w:r>
        <w:t>Supplier,unless</w:t>
      </w:r>
      <w:proofErr w:type="spellEnd"/>
      <w:r>
        <w:t xml:space="preserve"> the Supplier can demonstrate that it was already present, not quarantined or identified by the Buyer when provided </w:t>
      </w:r>
    </w:p>
    <w:p w14:paraId="4E3028CC" w14:textId="77777777" w:rsidR="0089115B" w:rsidRDefault="00AC400D">
      <w:pPr>
        <w:spacing w:after="0" w:line="259" w:lineRule="auto"/>
        <w:ind w:left="0" w:firstLine="0"/>
      </w:pPr>
      <w:r>
        <w:rPr>
          <w:sz w:val="27"/>
        </w:rPr>
        <w:t xml:space="preserve"> </w:t>
      </w:r>
    </w:p>
    <w:p w14:paraId="2899F9F2" w14:textId="77777777" w:rsidR="0089115B" w:rsidRDefault="00AC400D">
      <w:pPr>
        <w:ind w:left="1954" w:right="222" w:hanging="720"/>
      </w:pPr>
      <w:r>
        <w:t xml:space="preserve">16.4.2 Buyer’s expense if the Malicious Software originates from the Buyer software or the Service Data, while the Service Data was under the Buyer’s control </w:t>
      </w:r>
    </w:p>
    <w:p w14:paraId="3616789B" w14:textId="77777777" w:rsidR="0089115B" w:rsidRDefault="00AC400D">
      <w:pPr>
        <w:spacing w:after="0" w:line="259" w:lineRule="auto"/>
        <w:ind w:left="0" w:firstLine="0"/>
      </w:pPr>
      <w:r>
        <w:rPr>
          <w:sz w:val="28"/>
        </w:rPr>
        <w:t xml:space="preserve"> </w:t>
      </w:r>
    </w:p>
    <w:p w14:paraId="171D94EC" w14:textId="77777777" w:rsidR="0089115B" w:rsidRDefault="00AC400D">
      <w:pPr>
        <w:spacing w:after="60" w:line="286" w:lineRule="auto"/>
        <w:ind w:left="1226" w:right="652" w:hanging="730"/>
        <w:jc w:val="both"/>
      </w:pPr>
      <w:r>
        <w:t xml:space="preserve">16.5 The Supplier will immediately notify the Buyer of any breach of security of Buyer’s Confidential Information. Where the breach occurred because of a Supplier Default, the Supplier will recover the Buyer’s Confidential Information however it may be recorded. </w:t>
      </w:r>
    </w:p>
    <w:p w14:paraId="64E6E791" w14:textId="77777777" w:rsidR="0089115B" w:rsidRDefault="00AC400D">
      <w:pPr>
        <w:spacing w:after="0" w:line="259" w:lineRule="auto"/>
        <w:ind w:left="0" w:firstLine="0"/>
      </w:pPr>
      <w:r>
        <w:rPr>
          <w:sz w:val="30"/>
        </w:rPr>
        <w:t xml:space="preserve"> </w:t>
      </w:r>
    </w:p>
    <w:p w14:paraId="094E8A9C" w14:textId="77777777" w:rsidR="0089115B" w:rsidRDefault="00AC400D">
      <w:pPr>
        <w:tabs>
          <w:tab w:val="center" w:pos="712"/>
          <w:tab w:val="center" w:pos="5442"/>
        </w:tabs>
        <w:ind w:left="0" w:firstLine="0"/>
      </w:pPr>
      <w:r>
        <w:rPr>
          <w:rFonts w:ascii="Calibri" w:eastAsia="Calibri" w:hAnsi="Calibri" w:cs="Calibri"/>
        </w:rPr>
        <w:tab/>
      </w:r>
      <w:r>
        <w:t xml:space="preserve">16.6 </w:t>
      </w:r>
      <w:r>
        <w:tab/>
        <w:t xml:space="preserve">Any system development by the Supplier should also comply with the government’s ‘10 </w:t>
      </w:r>
    </w:p>
    <w:p w14:paraId="2528297D" w14:textId="77777777" w:rsidR="0089115B" w:rsidRDefault="00AC400D">
      <w:pPr>
        <w:ind w:left="1225" w:right="222"/>
      </w:pPr>
      <w:r>
        <w:t xml:space="preserve">Steps to Cyber Security’ guidance: </w:t>
      </w:r>
    </w:p>
    <w:p w14:paraId="10CC5756" w14:textId="77777777" w:rsidR="0089115B" w:rsidRDefault="0089115B">
      <w:pPr>
        <w:spacing w:after="2" w:line="259" w:lineRule="auto"/>
        <w:ind w:left="1227" w:hanging="10"/>
      </w:pPr>
      <w:hyperlink r:id="rId112">
        <w:r>
          <w:rPr>
            <w:color w:val="0462C1"/>
            <w:u w:val="single" w:color="0462C1"/>
          </w:rPr>
          <w:t>https://www.ncsc.gov.uk/guidance/10</w:t>
        </w:r>
      </w:hyperlink>
      <w:hyperlink r:id="rId113">
        <w:r>
          <w:rPr>
            <w:color w:val="0462C1"/>
            <w:u w:val="single" w:color="0462C1"/>
          </w:rPr>
          <w:t>-</w:t>
        </w:r>
      </w:hyperlink>
      <w:hyperlink r:id="rId114">
        <w:r>
          <w:rPr>
            <w:color w:val="0462C1"/>
            <w:u w:val="single" w:color="0462C1"/>
          </w:rPr>
          <w:t>steps</w:t>
        </w:r>
      </w:hyperlink>
      <w:hyperlink r:id="rId115">
        <w:r>
          <w:rPr>
            <w:color w:val="0462C1"/>
            <w:u w:val="single" w:color="0462C1"/>
          </w:rPr>
          <w:t>-</w:t>
        </w:r>
      </w:hyperlink>
      <w:hyperlink r:id="rId116">
        <w:r>
          <w:rPr>
            <w:color w:val="0462C1"/>
            <w:u w:val="single" w:color="0462C1"/>
          </w:rPr>
          <w:t>cyber</w:t>
        </w:r>
      </w:hyperlink>
      <w:hyperlink r:id="rId117">
        <w:r>
          <w:rPr>
            <w:color w:val="0462C1"/>
            <w:u w:val="single" w:color="0462C1"/>
          </w:rPr>
          <w:t>-</w:t>
        </w:r>
      </w:hyperlink>
      <w:hyperlink r:id="rId118">
        <w:r>
          <w:rPr>
            <w:color w:val="0462C1"/>
            <w:u w:val="single" w:color="0462C1"/>
          </w:rPr>
          <w:t>security</w:t>
        </w:r>
      </w:hyperlink>
      <w:hyperlink r:id="rId119">
        <w:r>
          <w:t xml:space="preserve"> </w:t>
        </w:r>
      </w:hyperlink>
    </w:p>
    <w:p w14:paraId="0A3F3731" w14:textId="77777777" w:rsidR="0089115B" w:rsidRDefault="00AC400D">
      <w:pPr>
        <w:spacing w:after="65" w:line="259" w:lineRule="auto"/>
        <w:ind w:left="0" w:firstLine="0"/>
      </w:pPr>
      <w:r>
        <w:rPr>
          <w:sz w:val="23"/>
        </w:rPr>
        <w:t xml:space="preserve"> </w:t>
      </w:r>
    </w:p>
    <w:p w14:paraId="36350813" w14:textId="77777777" w:rsidR="0089115B" w:rsidRDefault="00AC400D">
      <w:pPr>
        <w:spacing w:after="12"/>
        <w:ind w:left="1216" w:right="222" w:hanging="720"/>
      </w:pPr>
      <w:r>
        <w:t xml:space="preserve">16.7 </w:t>
      </w:r>
      <w:r>
        <w:tab/>
      </w:r>
      <w:r>
        <w:t xml:space="preserve">If a Buyer has requested in the Order Form that the Supplier has a Cyber Essentials certificate, the Supplier must provide the Buyer with a valid Cyber Essentials certificate (or equivalent) required for the Services before the Start date. </w:t>
      </w:r>
    </w:p>
    <w:p w14:paraId="2B83A05D" w14:textId="77777777" w:rsidR="0089115B" w:rsidRDefault="00AC400D">
      <w:pPr>
        <w:spacing w:after="0" w:line="259" w:lineRule="auto"/>
        <w:ind w:left="0" w:firstLine="0"/>
      </w:pPr>
      <w:r>
        <w:rPr>
          <w:sz w:val="24"/>
        </w:rPr>
        <w:t xml:space="preserve"> </w:t>
      </w:r>
    </w:p>
    <w:p w14:paraId="73ABD2FE" w14:textId="77777777" w:rsidR="0089115B" w:rsidRDefault="00AC400D">
      <w:pPr>
        <w:spacing w:after="201" w:line="259" w:lineRule="auto"/>
        <w:ind w:left="0" w:firstLine="0"/>
      </w:pPr>
      <w:r>
        <w:rPr>
          <w:sz w:val="24"/>
        </w:rPr>
        <w:t xml:space="preserve"> </w:t>
      </w:r>
    </w:p>
    <w:p w14:paraId="21CA57DB" w14:textId="77777777" w:rsidR="0089115B" w:rsidRDefault="00AC400D">
      <w:pPr>
        <w:pStyle w:val="Heading2"/>
        <w:tabs>
          <w:tab w:val="center" w:pos="692"/>
          <w:tab w:val="center" w:pos="1888"/>
        </w:tabs>
        <w:ind w:left="0" w:firstLine="0"/>
      </w:pPr>
      <w:r>
        <w:rPr>
          <w:rFonts w:ascii="Calibri" w:eastAsia="Calibri" w:hAnsi="Calibri" w:cs="Calibri"/>
          <w:color w:val="000000"/>
          <w:sz w:val="22"/>
        </w:rPr>
        <w:lastRenderedPageBreak/>
        <w:tab/>
      </w:r>
      <w:r>
        <w:t xml:space="preserve">17. </w:t>
      </w:r>
      <w:r>
        <w:tab/>
      </w:r>
      <w:r>
        <w:t>Guarantee</w:t>
      </w:r>
      <w:r>
        <w:rPr>
          <w:color w:val="000000"/>
        </w:rPr>
        <w:t xml:space="preserve"> </w:t>
      </w:r>
    </w:p>
    <w:p w14:paraId="6A993084" w14:textId="77777777" w:rsidR="0089115B" w:rsidRDefault="00AC400D">
      <w:pPr>
        <w:ind w:left="1216" w:right="222" w:hanging="720"/>
      </w:pPr>
      <w:r>
        <w:t xml:space="preserve">17.1 </w:t>
      </w:r>
      <w:r>
        <w:tab/>
        <w:t xml:space="preserve">If this Call-Off Contract is conditional on receipt of a Guarantee that is acceptable to the Buyer, the Supplier must give the Buyer on or before the Start date: </w:t>
      </w:r>
    </w:p>
    <w:p w14:paraId="11E72E7E" w14:textId="77777777" w:rsidR="0089115B" w:rsidRDefault="00AC400D">
      <w:pPr>
        <w:spacing w:after="0" w:line="259" w:lineRule="auto"/>
        <w:ind w:left="0" w:firstLine="0"/>
      </w:pPr>
      <w:r>
        <w:rPr>
          <w:sz w:val="27"/>
        </w:rPr>
        <w:t xml:space="preserve"> </w:t>
      </w:r>
    </w:p>
    <w:p w14:paraId="6CEF58E2" w14:textId="77777777" w:rsidR="0089115B" w:rsidRDefault="00AC400D">
      <w:pPr>
        <w:ind w:left="1225" w:right="222"/>
      </w:pPr>
      <w:r>
        <w:t xml:space="preserve">17.1.1 an executed Guarantee in the form at Schedule 5 </w:t>
      </w:r>
    </w:p>
    <w:p w14:paraId="3531D063" w14:textId="77777777" w:rsidR="0089115B" w:rsidRDefault="00AC400D">
      <w:pPr>
        <w:spacing w:after="0" w:line="259" w:lineRule="auto"/>
        <w:ind w:left="0" w:firstLine="0"/>
      </w:pPr>
      <w:r>
        <w:rPr>
          <w:sz w:val="32"/>
        </w:rPr>
        <w:t xml:space="preserve"> </w:t>
      </w:r>
    </w:p>
    <w:p w14:paraId="53142A39" w14:textId="77777777" w:rsidR="0089115B" w:rsidRDefault="00AC400D">
      <w:pPr>
        <w:spacing w:after="8"/>
        <w:ind w:left="1954" w:right="222" w:hanging="720"/>
      </w:pPr>
      <w:r>
        <w:t xml:space="preserve">17.1.2 a certified copy of the passed resolution or board minutes of the guarantor approving the execution of the Guarantee </w:t>
      </w:r>
    </w:p>
    <w:p w14:paraId="47A4B8C1" w14:textId="77777777" w:rsidR="0089115B" w:rsidRDefault="00AC400D">
      <w:pPr>
        <w:spacing w:after="0" w:line="259" w:lineRule="auto"/>
        <w:ind w:left="0" w:firstLine="0"/>
      </w:pPr>
      <w:r>
        <w:rPr>
          <w:sz w:val="24"/>
        </w:rPr>
        <w:t xml:space="preserve"> </w:t>
      </w:r>
    </w:p>
    <w:p w14:paraId="15509B1C" w14:textId="77777777" w:rsidR="0089115B" w:rsidRDefault="00AC400D">
      <w:pPr>
        <w:spacing w:after="204" w:line="259" w:lineRule="auto"/>
        <w:ind w:left="0" w:firstLine="0"/>
      </w:pPr>
      <w:r>
        <w:rPr>
          <w:sz w:val="24"/>
        </w:rPr>
        <w:t xml:space="preserve"> </w:t>
      </w:r>
    </w:p>
    <w:p w14:paraId="505B303A" w14:textId="77777777" w:rsidR="0089115B" w:rsidRDefault="00AC400D">
      <w:pPr>
        <w:pStyle w:val="Heading2"/>
        <w:tabs>
          <w:tab w:val="center" w:pos="692"/>
          <w:tab w:val="center" w:pos="2969"/>
        </w:tabs>
        <w:ind w:left="0" w:firstLine="0"/>
      </w:pPr>
      <w:r>
        <w:rPr>
          <w:rFonts w:ascii="Calibri" w:eastAsia="Calibri" w:hAnsi="Calibri" w:cs="Calibri"/>
          <w:color w:val="000000"/>
          <w:sz w:val="22"/>
        </w:rPr>
        <w:tab/>
      </w:r>
      <w:r>
        <w:t xml:space="preserve">18. </w:t>
      </w:r>
      <w:r>
        <w:tab/>
        <w:t>Ending the Call-Off Contract</w:t>
      </w:r>
      <w:r>
        <w:rPr>
          <w:color w:val="000000"/>
        </w:rPr>
        <w:t xml:space="preserve"> </w:t>
      </w:r>
    </w:p>
    <w:p w14:paraId="5555FD9B" w14:textId="77777777" w:rsidR="0089115B" w:rsidRDefault="00AC400D">
      <w:pPr>
        <w:ind w:left="1228" w:right="222" w:hanging="732"/>
      </w:pPr>
      <w:r>
        <w:t xml:space="preserve">18.1 </w:t>
      </w:r>
      <w:r>
        <w:tab/>
      </w:r>
      <w:r>
        <w:rPr>
          <w:rFonts w:ascii="Times New Roman" w:eastAsia="Times New Roman" w:hAnsi="Times New Roman" w:cs="Times New Roman"/>
        </w:rPr>
        <w:t xml:space="preserve"> </w:t>
      </w:r>
      <w:r>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5EEF09A9" w14:textId="77777777" w:rsidR="0089115B" w:rsidRDefault="00AC400D">
      <w:pPr>
        <w:spacing w:after="0" w:line="259" w:lineRule="auto"/>
        <w:ind w:left="0" w:firstLine="0"/>
      </w:pPr>
      <w:r>
        <w:rPr>
          <w:sz w:val="26"/>
        </w:rPr>
        <w:t xml:space="preserve"> </w:t>
      </w:r>
    </w:p>
    <w:p w14:paraId="135276E2" w14:textId="77777777" w:rsidR="0089115B" w:rsidRDefault="00AC400D">
      <w:pPr>
        <w:tabs>
          <w:tab w:val="center" w:pos="712"/>
          <w:tab w:val="center" w:pos="2525"/>
        </w:tabs>
        <w:ind w:left="0" w:firstLine="0"/>
      </w:pPr>
      <w:r>
        <w:rPr>
          <w:rFonts w:ascii="Calibri" w:eastAsia="Calibri" w:hAnsi="Calibri" w:cs="Calibri"/>
        </w:rPr>
        <w:tab/>
      </w:r>
      <w:r>
        <w:t xml:space="preserve">18.2 </w:t>
      </w:r>
      <w:r>
        <w:tab/>
        <w:t xml:space="preserve">The Parties agree that the: </w:t>
      </w:r>
    </w:p>
    <w:p w14:paraId="5DA77173" w14:textId="77777777" w:rsidR="0089115B" w:rsidRDefault="00AC400D">
      <w:pPr>
        <w:spacing w:after="0" w:line="259" w:lineRule="auto"/>
        <w:ind w:left="0" w:firstLine="0"/>
      </w:pPr>
      <w:r>
        <w:rPr>
          <w:sz w:val="34"/>
        </w:rPr>
        <w:t xml:space="preserve"> </w:t>
      </w:r>
    </w:p>
    <w:p w14:paraId="7BB82F33" w14:textId="77777777" w:rsidR="0089115B" w:rsidRDefault="00AC400D">
      <w:pPr>
        <w:ind w:left="1954" w:right="222" w:hanging="720"/>
      </w:pPr>
      <w:r>
        <w:t xml:space="preserve">18.2.1 Buyer’s right to End the Call-Off Contract under clause 18.1 is reasonable considering the type of cloud Service being provided </w:t>
      </w:r>
    </w:p>
    <w:p w14:paraId="63F7C357" w14:textId="77777777" w:rsidR="0089115B" w:rsidRDefault="00AC400D">
      <w:pPr>
        <w:spacing w:after="0" w:line="259" w:lineRule="auto"/>
        <w:ind w:left="0" w:firstLine="0"/>
      </w:pPr>
      <w:r>
        <w:rPr>
          <w:sz w:val="26"/>
        </w:rPr>
        <w:t xml:space="preserve"> </w:t>
      </w:r>
    </w:p>
    <w:p w14:paraId="330DDEB6" w14:textId="77777777" w:rsidR="0089115B" w:rsidRDefault="00AC400D">
      <w:pPr>
        <w:ind w:left="1954" w:right="222" w:hanging="720"/>
      </w:pPr>
      <w:r>
        <w:t xml:space="preserve">18.2.2 Call-Off Contract Charges paid during the notice period are reasonable compensation and cover all the Supplier’s avoidable costs or Losses </w:t>
      </w:r>
    </w:p>
    <w:p w14:paraId="3625BA7E" w14:textId="77777777" w:rsidR="0089115B" w:rsidRDefault="00AC400D">
      <w:pPr>
        <w:spacing w:after="7" w:line="259" w:lineRule="auto"/>
        <w:ind w:left="0" w:firstLine="0"/>
      </w:pPr>
      <w:r>
        <w:rPr>
          <w:sz w:val="26"/>
        </w:rPr>
        <w:t xml:space="preserve"> </w:t>
      </w:r>
    </w:p>
    <w:p w14:paraId="60704D76" w14:textId="77777777" w:rsidR="0089115B" w:rsidRDefault="00AC400D">
      <w:pPr>
        <w:spacing w:after="60" w:line="286" w:lineRule="auto"/>
        <w:ind w:left="1226" w:right="1027" w:hanging="730"/>
        <w:jc w:val="both"/>
      </w:pPr>
      <w:r>
        <w:t xml:space="preserve">18.3 Subject to clause 24 (Liability), if the Buyer Ends this Call-Off Contract under clause 18.1, it will indemnify the Supplier against any commitments, liabilities or expenditure which result in any unavoidable Loss by the Supplier, provided that the Supplier </w:t>
      </w:r>
    </w:p>
    <w:p w14:paraId="4F5891F7" w14:textId="77777777" w:rsidR="0089115B" w:rsidRDefault="00AC400D">
      <w:pPr>
        <w:spacing w:after="263" w:line="286" w:lineRule="auto"/>
        <w:ind w:left="1217" w:right="1024" w:firstLine="0"/>
        <w:jc w:val="both"/>
      </w:pPr>
      <w:r>
        <w:t xml:space="preserve">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3E4925D" w14:textId="77777777" w:rsidR="0089115B" w:rsidRDefault="00AC400D">
      <w:pPr>
        <w:ind w:left="1216" w:right="222" w:hanging="720"/>
      </w:pPr>
      <w:r>
        <w:t xml:space="preserve">18.4 The Buyer will have the right to End this Call-Off Contract at any time with immediate effect by written notice to the Supplier if either the Supplier commits: </w:t>
      </w:r>
    </w:p>
    <w:p w14:paraId="42CFC743" w14:textId="77777777" w:rsidR="0089115B" w:rsidRDefault="00AC400D">
      <w:pPr>
        <w:spacing w:after="0" w:line="259" w:lineRule="auto"/>
        <w:ind w:left="0" w:firstLine="0"/>
      </w:pPr>
      <w:r>
        <w:rPr>
          <w:sz w:val="26"/>
        </w:rPr>
        <w:t xml:space="preserve"> </w:t>
      </w:r>
    </w:p>
    <w:p w14:paraId="381C2823" w14:textId="77777777" w:rsidR="0089115B" w:rsidRDefault="00AC400D">
      <w:pPr>
        <w:ind w:left="1954" w:right="222" w:hanging="720"/>
      </w:pPr>
      <w:r>
        <w:t xml:space="preserve">18.4.1 a Supplier Default and if the Supplier Default cannot, in the reasonable opinion of the Buyer, be remedied </w:t>
      </w:r>
    </w:p>
    <w:p w14:paraId="2B3C958A" w14:textId="77777777" w:rsidR="0089115B" w:rsidRDefault="00AC400D">
      <w:pPr>
        <w:spacing w:after="0" w:line="239" w:lineRule="auto"/>
        <w:ind w:left="8" w:right="7533"/>
      </w:pPr>
      <w:r>
        <w:rPr>
          <w:sz w:val="27"/>
        </w:rPr>
        <w:t xml:space="preserve"> </w:t>
      </w:r>
      <w:r>
        <w:t xml:space="preserve">18.4.2 any fraud </w:t>
      </w:r>
      <w:r>
        <w:rPr>
          <w:sz w:val="32"/>
        </w:rPr>
        <w:t xml:space="preserve"> </w:t>
      </w:r>
    </w:p>
    <w:p w14:paraId="4E41AC45" w14:textId="77777777" w:rsidR="0089115B" w:rsidRDefault="00AC400D">
      <w:pPr>
        <w:tabs>
          <w:tab w:val="center" w:pos="714"/>
          <w:tab w:val="center" w:pos="5689"/>
        </w:tabs>
        <w:ind w:left="0" w:firstLine="0"/>
      </w:pPr>
      <w:r>
        <w:rPr>
          <w:rFonts w:ascii="Calibri" w:eastAsia="Calibri" w:hAnsi="Calibri" w:cs="Calibri"/>
        </w:rPr>
        <w:tab/>
      </w:r>
      <w:r>
        <w:t xml:space="preserve">18.5 </w:t>
      </w:r>
      <w:r>
        <w:tab/>
      </w:r>
      <w:r>
        <w:t xml:space="preserve">A Party can End this Call-Off Contract at any time with immediate effect by written notice if: </w:t>
      </w:r>
    </w:p>
    <w:p w14:paraId="487AA470" w14:textId="77777777" w:rsidR="0089115B" w:rsidRDefault="00AC400D">
      <w:pPr>
        <w:spacing w:after="0" w:line="259" w:lineRule="auto"/>
        <w:ind w:left="0" w:firstLine="0"/>
      </w:pPr>
      <w:r>
        <w:rPr>
          <w:sz w:val="32"/>
        </w:rPr>
        <w:t xml:space="preserve"> </w:t>
      </w:r>
    </w:p>
    <w:p w14:paraId="24034092" w14:textId="77777777" w:rsidR="0089115B" w:rsidRDefault="00AC400D">
      <w:pPr>
        <w:ind w:left="1954" w:right="222"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BD0D963" w14:textId="77777777" w:rsidR="0089115B" w:rsidRDefault="00AC400D">
      <w:pPr>
        <w:spacing w:after="0" w:line="259" w:lineRule="auto"/>
        <w:ind w:left="0" w:firstLine="0"/>
      </w:pPr>
      <w:r>
        <w:rPr>
          <w:sz w:val="26"/>
        </w:rPr>
        <w:t xml:space="preserve"> </w:t>
      </w:r>
    </w:p>
    <w:p w14:paraId="06307539" w14:textId="77777777" w:rsidR="0089115B" w:rsidRDefault="00AC400D">
      <w:pPr>
        <w:ind w:left="1242" w:right="222"/>
      </w:pPr>
      <w:r>
        <w:t xml:space="preserve">18.5.2 an Insolvency Event of the other Party happens </w:t>
      </w:r>
    </w:p>
    <w:p w14:paraId="0C0DBF69" w14:textId="77777777" w:rsidR="0089115B" w:rsidRDefault="00AC400D">
      <w:pPr>
        <w:spacing w:after="0" w:line="259" w:lineRule="auto"/>
        <w:ind w:left="0" w:firstLine="0"/>
      </w:pPr>
      <w:r>
        <w:rPr>
          <w:sz w:val="32"/>
        </w:rPr>
        <w:t xml:space="preserve"> </w:t>
      </w:r>
    </w:p>
    <w:p w14:paraId="0674DF5D" w14:textId="77777777" w:rsidR="0089115B" w:rsidRDefault="00AC400D">
      <w:pPr>
        <w:ind w:left="1954" w:right="222" w:hanging="720"/>
      </w:pPr>
      <w:r>
        <w:lastRenderedPageBreak/>
        <w:t xml:space="preserve">18.5.3 the other Party ceases or threatens to cease to carry on the whole or any material part of its business </w:t>
      </w:r>
    </w:p>
    <w:p w14:paraId="4CA99973" w14:textId="77777777" w:rsidR="0089115B" w:rsidRDefault="00AC400D">
      <w:pPr>
        <w:spacing w:after="0" w:line="259" w:lineRule="auto"/>
        <w:ind w:left="0" w:firstLine="0"/>
      </w:pPr>
      <w:r>
        <w:rPr>
          <w:sz w:val="26"/>
        </w:rPr>
        <w:t xml:space="preserve"> </w:t>
      </w:r>
    </w:p>
    <w:p w14:paraId="2170A021" w14:textId="77777777" w:rsidR="0089115B" w:rsidRDefault="00AC400D">
      <w:pPr>
        <w:spacing w:after="62"/>
        <w:ind w:left="1216" w:right="222"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8BBD32C" w14:textId="77777777" w:rsidR="0089115B" w:rsidRDefault="00AC400D">
      <w:pPr>
        <w:spacing w:after="0" w:line="259" w:lineRule="auto"/>
        <w:ind w:left="0" w:firstLine="0"/>
      </w:pPr>
      <w:r>
        <w:rPr>
          <w:sz w:val="29"/>
        </w:rPr>
        <w:t xml:space="preserve"> </w:t>
      </w:r>
    </w:p>
    <w:p w14:paraId="58A1403C" w14:textId="77777777" w:rsidR="0089115B" w:rsidRDefault="00AC400D">
      <w:pPr>
        <w:spacing w:after="8"/>
        <w:ind w:left="1216" w:right="222" w:hanging="720"/>
      </w:pPr>
      <w:r>
        <w:t xml:space="preserve">18.7 A Party who isn’t relying on a Force Majeure event will have the right to End this Call-Off Contract if clause 23.1 applies. </w:t>
      </w:r>
    </w:p>
    <w:p w14:paraId="3D2A2460" w14:textId="77777777" w:rsidR="0089115B" w:rsidRDefault="00AC400D">
      <w:pPr>
        <w:spacing w:after="0" w:line="259" w:lineRule="auto"/>
        <w:ind w:left="0" w:firstLine="0"/>
      </w:pPr>
      <w:r>
        <w:rPr>
          <w:sz w:val="24"/>
        </w:rPr>
        <w:t xml:space="preserve"> </w:t>
      </w:r>
    </w:p>
    <w:p w14:paraId="14C243E7" w14:textId="77777777" w:rsidR="0089115B" w:rsidRDefault="00AC400D">
      <w:pPr>
        <w:spacing w:after="206" w:line="259" w:lineRule="auto"/>
        <w:ind w:left="0" w:firstLine="0"/>
      </w:pPr>
      <w:r>
        <w:rPr>
          <w:sz w:val="24"/>
        </w:rPr>
        <w:t xml:space="preserve"> </w:t>
      </w:r>
    </w:p>
    <w:p w14:paraId="7BB3C444" w14:textId="77777777" w:rsidR="0089115B" w:rsidRDefault="00AC400D">
      <w:pPr>
        <w:pStyle w:val="Heading2"/>
        <w:tabs>
          <w:tab w:val="center" w:pos="692"/>
          <w:tab w:val="center" w:pos="4224"/>
        </w:tabs>
        <w:ind w:left="0" w:firstLine="0"/>
      </w:pPr>
      <w:r>
        <w:rPr>
          <w:rFonts w:ascii="Calibri" w:eastAsia="Calibri" w:hAnsi="Calibri" w:cs="Calibri"/>
          <w:color w:val="000000"/>
          <w:sz w:val="22"/>
        </w:rPr>
        <w:tab/>
      </w:r>
      <w:r>
        <w:t xml:space="preserve">19. </w:t>
      </w:r>
      <w:r>
        <w:tab/>
        <w:t>Consequences of suspension, ending and expiry</w:t>
      </w:r>
      <w:r>
        <w:rPr>
          <w:color w:val="000000"/>
        </w:rPr>
        <w:t xml:space="preserve"> </w:t>
      </w:r>
    </w:p>
    <w:p w14:paraId="3A7D4C41" w14:textId="77777777" w:rsidR="0089115B" w:rsidRDefault="00AC400D">
      <w:pPr>
        <w:ind w:left="1216" w:right="222" w:hanging="720"/>
      </w:pPr>
      <w:r>
        <w:t xml:space="preserve">19.1 If a Buyer has the right to End a Call-Off Contract, it may elect to suspend this Call-Off Contract or any part of it. </w:t>
      </w:r>
    </w:p>
    <w:p w14:paraId="73E334A6" w14:textId="77777777" w:rsidR="0089115B" w:rsidRDefault="00AC400D">
      <w:pPr>
        <w:spacing w:after="0" w:line="259" w:lineRule="auto"/>
        <w:ind w:left="0" w:firstLine="0"/>
      </w:pPr>
      <w:r>
        <w:rPr>
          <w:sz w:val="26"/>
        </w:rPr>
        <w:t xml:space="preserve"> </w:t>
      </w:r>
    </w:p>
    <w:p w14:paraId="6E67B8BE" w14:textId="77777777" w:rsidR="0089115B" w:rsidRDefault="00AC400D">
      <w:pPr>
        <w:ind w:left="1216" w:right="222" w:hanging="720"/>
      </w:pPr>
      <w:r>
        <w:t xml:space="preserve">19.2 Even if a notice has been served to End this Call-Off Contract or any part of it, the Supplier must continue to provide the ordered G-Cloud Services until the dates set out in the notice. </w:t>
      </w:r>
    </w:p>
    <w:p w14:paraId="1C27355B" w14:textId="77777777" w:rsidR="0089115B" w:rsidRDefault="00AC400D">
      <w:pPr>
        <w:spacing w:after="0" w:line="259" w:lineRule="auto"/>
        <w:ind w:left="0" w:firstLine="0"/>
      </w:pPr>
      <w:r>
        <w:rPr>
          <w:sz w:val="26"/>
        </w:rPr>
        <w:t xml:space="preserve"> </w:t>
      </w:r>
    </w:p>
    <w:p w14:paraId="27369FEE" w14:textId="77777777" w:rsidR="0089115B" w:rsidRDefault="00AC400D">
      <w:pPr>
        <w:ind w:left="1216" w:right="222"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5A225F4" w14:textId="77777777" w:rsidR="0089115B" w:rsidRDefault="00AC400D">
      <w:pPr>
        <w:spacing w:after="91" w:line="249" w:lineRule="auto"/>
        <w:ind w:left="497" w:right="3839" w:hanging="497"/>
      </w:pPr>
      <w:r>
        <w:rPr>
          <w:sz w:val="27"/>
        </w:rPr>
        <w:t xml:space="preserve"> </w:t>
      </w:r>
      <w:r>
        <w:t xml:space="preserve">19.4 </w:t>
      </w:r>
      <w:r>
        <w:tab/>
        <w:t xml:space="preserve">Ending or expiry of this Call-Off Contract will not affect: </w:t>
      </w:r>
    </w:p>
    <w:p w14:paraId="68970031" w14:textId="77777777" w:rsidR="0089115B" w:rsidRDefault="00AC400D">
      <w:pPr>
        <w:spacing w:after="0" w:line="259" w:lineRule="auto"/>
        <w:ind w:left="0" w:firstLine="0"/>
      </w:pPr>
      <w:r>
        <w:rPr>
          <w:sz w:val="32"/>
        </w:rPr>
        <w:t xml:space="preserve"> </w:t>
      </w:r>
    </w:p>
    <w:p w14:paraId="03EF5011" w14:textId="77777777" w:rsidR="0089115B" w:rsidRDefault="00AC400D">
      <w:pPr>
        <w:spacing w:after="15"/>
        <w:ind w:left="1249" w:right="222"/>
      </w:pPr>
      <w:r>
        <w:t xml:space="preserve">19.4.1 any rights, remedies or obligations accrued before its Ending or expiration </w:t>
      </w:r>
    </w:p>
    <w:p w14:paraId="0EDF3DBF" w14:textId="77777777" w:rsidR="0089115B" w:rsidRDefault="00AC400D">
      <w:pPr>
        <w:spacing w:after="298"/>
        <w:ind w:left="1954" w:right="222" w:hanging="720"/>
      </w:pPr>
      <w:r>
        <w:t xml:space="preserve">19.4.2 the right of either Party to recover any amount outstanding at the time of Ending or expiry </w:t>
      </w:r>
    </w:p>
    <w:p w14:paraId="25508A40" w14:textId="77777777" w:rsidR="0089115B" w:rsidRDefault="00AC400D">
      <w:pPr>
        <w:spacing w:after="0"/>
        <w:ind w:left="1954" w:right="222" w:hanging="720"/>
      </w:pPr>
      <w:r>
        <w:t xml:space="preserve">19.4.3 the continuing rights, remedies or obligations of the Buyer or the Supplier under clauses </w:t>
      </w:r>
    </w:p>
    <w:p w14:paraId="1DD48621" w14:textId="77777777" w:rsidR="0089115B" w:rsidRDefault="00AC400D">
      <w:pPr>
        <w:numPr>
          <w:ilvl w:val="0"/>
          <w:numId w:val="7"/>
        </w:numPr>
        <w:ind w:right="222" w:hanging="362"/>
      </w:pPr>
      <w:r>
        <w:t xml:space="preserve">7 (Payment, VAT and Call-Off Contract charges) </w:t>
      </w:r>
    </w:p>
    <w:p w14:paraId="7D2A6166" w14:textId="77777777" w:rsidR="0089115B" w:rsidRDefault="00AC400D">
      <w:pPr>
        <w:numPr>
          <w:ilvl w:val="0"/>
          <w:numId w:val="7"/>
        </w:numPr>
        <w:ind w:right="222" w:hanging="362"/>
      </w:pPr>
      <w:r>
        <w:t xml:space="preserve">8 (Recovery of sums due and right of set-off) </w:t>
      </w:r>
    </w:p>
    <w:p w14:paraId="5DE775D9" w14:textId="77777777" w:rsidR="0089115B" w:rsidRDefault="00AC400D">
      <w:pPr>
        <w:numPr>
          <w:ilvl w:val="0"/>
          <w:numId w:val="7"/>
        </w:numPr>
        <w:ind w:right="222" w:hanging="362"/>
      </w:pPr>
      <w:r>
        <w:t xml:space="preserve">9 (Insurance) </w:t>
      </w:r>
    </w:p>
    <w:p w14:paraId="13A0DFF9" w14:textId="77777777" w:rsidR="0089115B" w:rsidRDefault="00AC400D">
      <w:pPr>
        <w:numPr>
          <w:ilvl w:val="0"/>
          <w:numId w:val="7"/>
        </w:numPr>
        <w:ind w:right="222" w:hanging="362"/>
      </w:pPr>
      <w:r>
        <w:t xml:space="preserve">10 (Confidentiality) </w:t>
      </w:r>
    </w:p>
    <w:p w14:paraId="1DBD1AA4" w14:textId="77777777" w:rsidR="0089115B" w:rsidRDefault="00AC400D">
      <w:pPr>
        <w:numPr>
          <w:ilvl w:val="0"/>
          <w:numId w:val="7"/>
        </w:numPr>
        <w:ind w:right="222" w:hanging="362"/>
      </w:pPr>
      <w:r>
        <w:t xml:space="preserve">11 (Intellectual property rights) </w:t>
      </w:r>
    </w:p>
    <w:p w14:paraId="7AB3CE7B" w14:textId="77777777" w:rsidR="0089115B" w:rsidRDefault="00AC400D">
      <w:pPr>
        <w:numPr>
          <w:ilvl w:val="0"/>
          <w:numId w:val="7"/>
        </w:numPr>
        <w:ind w:right="222" w:hanging="362"/>
      </w:pPr>
      <w:r>
        <w:t xml:space="preserve">12 (Protection of information) </w:t>
      </w:r>
    </w:p>
    <w:p w14:paraId="5F053AC5" w14:textId="77777777" w:rsidR="0089115B" w:rsidRDefault="00AC400D">
      <w:pPr>
        <w:numPr>
          <w:ilvl w:val="0"/>
          <w:numId w:val="7"/>
        </w:numPr>
        <w:spacing w:after="0"/>
        <w:ind w:right="222" w:hanging="362"/>
      </w:pPr>
      <w:r>
        <w:t xml:space="preserve">13 (Buyer data) </w:t>
      </w:r>
    </w:p>
    <w:p w14:paraId="66AC7B98" w14:textId="77777777" w:rsidR="0089115B" w:rsidRDefault="00AC400D">
      <w:pPr>
        <w:numPr>
          <w:ilvl w:val="0"/>
          <w:numId w:val="7"/>
        </w:numPr>
        <w:spacing w:after="0"/>
        <w:ind w:right="222" w:hanging="362"/>
      </w:pPr>
      <w:r>
        <w:t xml:space="preserve">19 (Consequences of suspension, ending and expiry) </w:t>
      </w:r>
    </w:p>
    <w:p w14:paraId="020E62DE" w14:textId="77777777" w:rsidR="0089115B" w:rsidRDefault="00AC400D">
      <w:pPr>
        <w:numPr>
          <w:ilvl w:val="0"/>
          <w:numId w:val="7"/>
        </w:numPr>
        <w:spacing w:after="8"/>
        <w:ind w:right="222" w:hanging="362"/>
      </w:pPr>
      <w:r>
        <w:t xml:space="preserve">24 (Liability); and incorporated Framework Agreement clauses: 4.1 to 4.6, (Liability), 24 (Conflicts of interest and ethical walls), 35 (Waiver and cumulative remedies) </w:t>
      </w:r>
    </w:p>
    <w:p w14:paraId="7CF3A0A8" w14:textId="77777777" w:rsidR="0089115B" w:rsidRDefault="00AC400D">
      <w:pPr>
        <w:spacing w:after="38" w:line="259" w:lineRule="auto"/>
        <w:ind w:left="0" w:firstLine="0"/>
      </w:pPr>
      <w:r>
        <w:rPr>
          <w:sz w:val="24"/>
        </w:rPr>
        <w:t xml:space="preserve"> </w:t>
      </w:r>
    </w:p>
    <w:p w14:paraId="29674E36" w14:textId="77777777" w:rsidR="0089115B" w:rsidRDefault="00AC400D">
      <w:pPr>
        <w:spacing w:after="0" w:line="259" w:lineRule="auto"/>
        <w:ind w:left="0" w:firstLine="0"/>
      </w:pPr>
      <w:r>
        <w:rPr>
          <w:sz w:val="30"/>
        </w:rPr>
        <w:t xml:space="preserve"> </w:t>
      </w:r>
    </w:p>
    <w:p w14:paraId="7B303DDD" w14:textId="77777777" w:rsidR="0089115B" w:rsidRDefault="00AC400D">
      <w:pPr>
        <w:ind w:left="1954" w:right="222" w:hanging="720"/>
      </w:pPr>
      <w:r>
        <w:lastRenderedPageBreak/>
        <w:t xml:space="preserve">19.4.4 any other provision of the Framework Agreement or this Call-Off Contract which expressly or by implication is in force even if it Ends or expires. </w:t>
      </w:r>
    </w:p>
    <w:p w14:paraId="04C235BC" w14:textId="77777777" w:rsidR="0089115B" w:rsidRDefault="00AC400D">
      <w:pPr>
        <w:spacing w:after="0" w:line="259" w:lineRule="auto"/>
        <w:ind w:left="0" w:firstLine="0"/>
      </w:pPr>
      <w:r>
        <w:rPr>
          <w:sz w:val="26"/>
        </w:rPr>
        <w:t xml:space="preserve"> </w:t>
      </w:r>
    </w:p>
    <w:p w14:paraId="299416E2" w14:textId="77777777" w:rsidR="0089115B" w:rsidRDefault="00AC400D">
      <w:pPr>
        <w:tabs>
          <w:tab w:val="center" w:pos="714"/>
          <w:tab w:val="center" w:pos="4529"/>
        </w:tabs>
        <w:ind w:left="0" w:firstLine="0"/>
      </w:pPr>
      <w:r>
        <w:rPr>
          <w:rFonts w:ascii="Calibri" w:eastAsia="Calibri" w:hAnsi="Calibri" w:cs="Calibri"/>
        </w:rPr>
        <w:tab/>
      </w:r>
      <w:r>
        <w:t xml:space="preserve">19.5 </w:t>
      </w:r>
      <w:r>
        <w:tab/>
        <w:t xml:space="preserve">At the end of the Call-Off Contract Term, the Supplier must promptly: </w:t>
      </w:r>
    </w:p>
    <w:p w14:paraId="313EAEAC" w14:textId="77777777" w:rsidR="0089115B" w:rsidRDefault="00AC400D">
      <w:pPr>
        <w:spacing w:after="0" w:line="259" w:lineRule="auto"/>
        <w:ind w:left="0" w:firstLine="0"/>
      </w:pPr>
      <w:r>
        <w:rPr>
          <w:sz w:val="32"/>
        </w:rPr>
        <w:t xml:space="preserve"> </w:t>
      </w:r>
    </w:p>
    <w:p w14:paraId="4CBFDCC4" w14:textId="77777777" w:rsidR="0089115B" w:rsidRDefault="00AC400D">
      <w:pPr>
        <w:numPr>
          <w:ilvl w:val="2"/>
          <w:numId w:val="9"/>
        </w:numPr>
        <w:ind w:right="222" w:hanging="718"/>
      </w:pPr>
      <w:r>
        <w:t xml:space="preserve">return all Buyer Data including all copies of Buyer software, code and any other software licensed by the Buyer to the Supplier under it </w:t>
      </w:r>
    </w:p>
    <w:p w14:paraId="778534B3" w14:textId="77777777" w:rsidR="0089115B" w:rsidRDefault="00AC400D">
      <w:pPr>
        <w:spacing w:after="0" w:line="259" w:lineRule="auto"/>
        <w:ind w:left="0" w:firstLine="0"/>
      </w:pPr>
      <w:r>
        <w:rPr>
          <w:sz w:val="26"/>
        </w:rPr>
        <w:t xml:space="preserve"> </w:t>
      </w:r>
    </w:p>
    <w:p w14:paraId="4C43ADA3" w14:textId="77777777" w:rsidR="0089115B" w:rsidRDefault="00AC400D">
      <w:pPr>
        <w:numPr>
          <w:ilvl w:val="2"/>
          <w:numId w:val="9"/>
        </w:numPr>
        <w:ind w:right="222" w:hanging="718"/>
      </w:pPr>
      <w:r>
        <w:t xml:space="preserve">return any materials created by the Supplier under this Call-Off Contract if the IPRs are owned by the Buyer </w:t>
      </w:r>
    </w:p>
    <w:p w14:paraId="5B6934BC" w14:textId="77777777" w:rsidR="0089115B" w:rsidRDefault="00AC400D">
      <w:pPr>
        <w:spacing w:after="0" w:line="259" w:lineRule="auto"/>
        <w:ind w:left="0" w:firstLine="0"/>
      </w:pPr>
      <w:r>
        <w:rPr>
          <w:sz w:val="26"/>
        </w:rPr>
        <w:t xml:space="preserve"> </w:t>
      </w:r>
    </w:p>
    <w:p w14:paraId="6E18E710" w14:textId="77777777" w:rsidR="0089115B" w:rsidRDefault="00AC400D">
      <w:pPr>
        <w:numPr>
          <w:ilvl w:val="2"/>
          <w:numId w:val="9"/>
        </w:numPr>
        <w:spacing w:after="4" w:line="286" w:lineRule="auto"/>
        <w:ind w:right="222" w:hanging="718"/>
      </w:pPr>
      <w:r>
        <w:t xml:space="preserve">stop using the Buyer Data and, at the direction of the Buyer, provide the Buyer with a complete and uncorrupted version in electronic form in the formats and on media agreed with the Buyer </w:t>
      </w:r>
      <w:r>
        <w:rPr>
          <w:sz w:val="29"/>
        </w:rPr>
        <w:t xml:space="preserve"> </w:t>
      </w:r>
    </w:p>
    <w:p w14:paraId="4C6537B0" w14:textId="77777777" w:rsidR="0089115B" w:rsidRDefault="00AC400D">
      <w:pPr>
        <w:numPr>
          <w:ilvl w:val="2"/>
          <w:numId w:val="9"/>
        </w:numPr>
        <w:ind w:right="222" w:hanging="718"/>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621643E9" w14:textId="77777777" w:rsidR="0089115B" w:rsidRDefault="00AC400D">
      <w:pPr>
        <w:spacing w:after="0" w:line="259" w:lineRule="auto"/>
        <w:ind w:left="0" w:firstLine="0"/>
      </w:pPr>
      <w:r>
        <w:rPr>
          <w:sz w:val="27"/>
        </w:rPr>
        <w:t xml:space="preserve"> </w:t>
      </w:r>
    </w:p>
    <w:p w14:paraId="0B382DD8" w14:textId="77777777" w:rsidR="0089115B" w:rsidRDefault="00AC400D">
      <w:pPr>
        <w:numPr>
          <w:ilvl w:val="2"/>
          <w:numId w:val="9"/>
        </w:numPr>
        <w:ind w:right="222" w:hanging="718"/>
      </w:pPr>
      <w:r>
        <w:t xml:space="preserve">work with the Buyer on any ongoing work </w:t>
      </w:r>
    </w:p>
    <w:p w14:paraId="0543760A" w14:textId="77777777" w:rsidR="0089115B" w:rsidRDefault="00AC400D">
      <w:pPr>
        <w:spacing w:after="0" w:line="259" w:lineRule="auto"/>
        <w:ind w:left="0" w:firstLine="0"/>
      </w:pPr>
      <w:r>
        <w:rPr>
          <w:sz w:val="32"/>
        </w:rPr>
        <w:t xml:space="preserve"> </w:t>
      </w:r>
    </w:p>
    <w:p w14:paraId="08140473" w14:textId="77777777" w:rsidR="0089115B" w:rsidRDefault="00AC400D">
      <w:pPr>
        <w:numPr>
          <w:ilvl w:val="2"/>
          <w:numId w:val="9"/>
        </w:numPr>
        <w:ind w:right="222" w:hanging="718"/>
      </w:pPr>
      <w:r>
        <w:t xml:space="preserve">return any sums prepaid for Services which have not been delivered to the Buyer, within 10 Working Days of the End or Expiry Date </w:t>
      </w:r>
    </w:p>
    <w:p w14:paraId="02FB66B4" w14:textId="77777777" w:rsidR="0089115B" w:rsidRDefault="00AC400D">
      <w:pPr>
        <w:numPr>
          <w:ilvl w:val="1"/>
          <w:numId w:val="8"/>
        </w:numPr>
        <w:spacing w:after="320" w:line="286" w:lineRule="auto"/>
        <w:ind w:right="386" w:hanging="720"/>
      </w:pPr>
      <w:r>
        <w:t>Each Party will return all of</w:t>
      </w:r>
      <w:r>
        <w:t xml:space="preserve"> the other Party’s Confidential Information and confirm this has been done, unless there is a legal requirement to keep it or this Call-Off Contract states otherwise. </w:t>
      </w:r>
    </w:p>
    <w:p w14:paraId="019FC057" w14:textId="77777777" w:rsidR="0089115B" w:rsidRDefault="00AC400D">
      <w:pPr>
        <w:numPr>
          <w:ilvl w:val="1"/>
          <w:numId w:val="8"/>
        </w:numPr>
        <w:spacing w:after="5"/>
        <w:ind w:right="386"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68A27EE1" w14:textId="77777777" w:rsidR="0089115B" w:rsidRDefault="00AC400D">
      <w:pPr>
        <w:spacing w:after="0" w:line="259" w:lineRule="auto"/>
        <w:ind w:left="0" w:firstLine="0"/>
      </w:pPr>
      <w:r>
        <w:rPr>
          <w:sz w:val="24"/>
        </w:rPr>
        <w:t xml:space="preserve"> </w:t>
      </w:r>
    </w:p>
    <w:p w14:paraId="3CEA7432" w14:textId="77777777" w:rsidR="0089115B" w:rsidRDefault="00AC400D">
      <w:pPr>
        <w:spacing w:after="208" w:line="259" w:lineRule="auto"/>
        <w:ind w:left="0" w:firstLine="0"/>
      </w:pPr>
      <w:r>
        <w:rPr>
          <w:sz w:val="24"/>
        </w:rPr>
        <w:t xml:space="preserve"> </w:t>
      </w:r>
    </w:p>
    <w:p w14:paraId="09786F92" w14:textId="77777777" w:rsidR="0089115B" w:rsidRDefault="00AC400D">
      <w:pPr>
        <w:pStyle w:val="Heading2"/>
        <w:tabs>
          <w:tab w:val="center" w:pos="694"/>
          <w:tab w:val="center" w:pos="1698"/>
        </w:tabs>
        <w:ind w:left="0" w:firstLine="0"/>
      </w:pPr>
      <w:r>
        <w:rPr>
          <w:rFonts w:ascii="Calibri" w:eastAsia="Calibri" w:hAnsi="Calibri" w:cs="Calibri"/>
          <w:color w:val="000000"/>
          <w:sz w:val="22"/>
        </w:rPr>
        <w:tab/>
      </w:r>
      <w:r>
        <w:t xml:space="preserve">20. </w:t>
      </w:r>
      <w:r>
        <w:tab/>
        <w:t>Notices</w:t>
      </w:r>
      <w:r>
        <w:rPr>
          <w:color w:val="000000"/>
        </w:rPr>
        <w:t xml:space="preserve"> </w:t>
      </w:r>
    </w:p>
    <w:p w14:paraId="6C5CD980" w14:textId="77777777" w:rsidR="0089115B" w:rsidRDefault="00AC400D">
      <w:pPr>
        <w:ind w:left="1216" w:right="222" w:hanging="720"/>
      </w:pPr>
      <w:r>
        <w:t xml:space="preserve">20.1 </w:t>
      </w:r>
      <w:r>
        <w:tab/>
        <w:t xml:space="preserve">Any notices sent must be in writing. For the purpose of this clause, an email is accepted as being 'in writing'. </w:t>
      </w:r>
    </w:p>
    <w:p w14:paraId="4110FCCF" w14:textId="77777777" w:rsidR="0089115B" w:rsidRDefault="00AC400D">
      <w:pPr>
        <w:spacing w:after="0" w:line="259" w:lineRule="auto"/>
        <w:ind w:left="0" w:firstLine="0"/>
      </w:pPr>
      <w:r>
        <w:rPr>
          <w:sz w:val="26"/>
        </w:rPr>
        <w:t xml:space="preserve"> </w:t>
      </w:r>
    </w:p>
    <w:p w14:paraId="43BF6E09" w14:textId="77777777" w:rsidR="0089115B" w:rsidRDefault="00AC400D">
      <w:pPr>
        <w:numPr>
          <w:ilvl w:val="0"/>
          <w:numId w:val="10"/>
        </w:numPr>
        <w:spacing w:after="0"/>
        <w:ind w:right="222" w:hanging="360"/>
      </w:pPr>
      <w:r>
        <w:t xml:space="preserve">Manner of delivery: email </w:t>
      </w:r>
    </w:p>
    <w:p w14:paraId="21ED2B22" w14:textId="77777777" w:rsidR="0089115B" w:rsidRDefault="00AC400D">
      <w:pPr>
        <w:numPr>
          <w:ilvl w:val="0"/>
          <w:numId w:val="10"/>
        </w:numPr>
        <w:spacing w:after="0"/>
        <w:ind w:right="222" w:hanging="360"/>
      </w:pPr>
      <w:r>
        <w:t xml:space="preserve">Deemed time of delivery: 9am on the first Working Day after sending </w:t>
      </w:r>
    </w:p>
    <w:p w14:paraId="229C855B" w14:textId="77777777" w:rsidR="0089115B" w:rsidRDefault="00AC400D">
      <w:pPr>
        <w:numPr>
          <w:ilvl w:val="0"/>
          <w:numId w:val="10"/>
        </w:numPr>
        <w:ind w:right="222" w:hanging="360"/>
      </w:pPr>
      <w:r>
        <w:t xml:space="preserve">Proof of service: Sent in an emailed letter in PDF format to the correct email address without any error message </w:t>
      </w:r>
    </w:p>
    <w:p w14:paraId="69B4AAE7" w14:textId="77777777" w:rsidR="0089115B" w:rsidRDefault="00AC400D">
      <w:pPr>
        <w:spacing w:after="0" w:line="259" w:lineRule="auto"/>
        <w:ind w:left="0" w:firstLine="0"/>
      </w:pPr>
      <w:r>
        <w:rPr>
          <w:sz w:val="27"/>
        </w:rPr>
        <w:t xml:space="preserve"> </w:t>
      </w:r>
    </w:p>
    <w:p w14:paraId="530D5E9F" w14:textId="77777777" w:rsidR="0089115B" w:rsidRDefault="00AC400D">
      <w:pPr>
        <w:spacing w:after="8"/>
        <w:ind w:left="1216" w:right="222"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2F3D985" w14:textId="77777777" w:rsidR="0089115B" w:rsidRDefault="00AC400D">
      <w:pPr>
        <w:spacing w:after="0" w:line="259" w:lineRule="auto"/>
        <w:ind w:left="0" w:firstLine="0"/>
      </w:pPr>
      <w:r>
        <w:rPr>
          <w:sz w:val="24"/>
        </w:rPr>
        <w:t xml:space="preserve"> </w:t>
      </w:r>
    </w:p>
    <w:p w14:paraId="1FECA267" w14:textId="77777777" w:rsidR="0089115B" w:rsidRDefault="00AC400D">
      <w:pPr>
        <w:spacing w:after="0" w:line="259" w:lineRule="auto"/>
        <w:ind w:left="0" w:firstLine="0"/>
      </w:pPr>
      <w:r>
        <w:rPr>
          <w:sz w:val="24"/>
        </w:rPr>
        <w:lastRenderedPageBreak/>
        <w:t xml:space="preserve"> </w:t>
      </w:r>
    </w:p>
    <w:p w14:paraId="541F1026" w14:textId="77777777" w:rsidR="0089115B" w:rsidRDefault="00AC400D">
      <w:pPr>
        <w:spacing w:after="173" w:line="259" w:lineRule="auto"/>
        <w:ind w:left="0" w:firstLine="0"/>
      </w:pPr>
      <w:r>
        <w:rPr>
          <w:sz w:val="24"/>
        </w:rPr>
        <w:t xml:space="preserve"> </w:t>
      </w:r>
    </w:p>
    <w:p w14:paraId="46BB6DA0" w14:textId="77777777" w:rsidR="0089115B" w:rsidRDefault="00AC400D">
      <w:pPr>
        <w:pStyle w:val="Heading2"/>
        <w:tabs>
          <w:tab w:val="center" w:pos="692"/>
          <w:tab w:val="center" w:pos="1764"/>
        </w:tabs>
        <w:ind w:left="0" w:firstLine="0"/>
      </w:pPr>
      <w:r>
        <w:rPr>
          <w:rFonts w:ascii="Calibri" w:eastAsia="Calibri" w:hAnsi="Calibri" w:cs="Calibri"/>
          <w:color w:val="000000"/>
          <w:sz w:val="22"/>
        </w:rPr>
        <w:tab/>
      </w:r>
      <w:r>
        <w:t xml:space="preserve">21. </w:t>
      </w:r>
      <w:r>
        <w:tab/>
        <w:t>Exit plan</w:t>
      </w:r>
      <w:r>
        <w:rPr>
          <w:color w:val="000000"/>
        </w:rPr>
        <w:t xml:space="preserve"> </w:t>
      </w:r>
    </w:p>
    <w:p w14:paraId="1F697B94" w14:textId="77777777" w:rsidR="0089115B" w:rsidRDefault="00AC400D">
      <w:pPr>
        <w:ind w:left="1216" w:right="222" w:hanging="720"/>
      </w:pPr>
      <w:r>
        <w:t xml:space="preserve">21.1 </w:t>
      </w:r>
      <w:r>
        <w:tab/>
        <w:t xml:space="preserve">The Supplier must provide an exit plan in its Application which ensures continuity of service and the Supplier will follow it. </w:t>
      </w:r>
    </w:p>
    <w:p w14:paraId="2CB6982F" w14:textId="77777777" w:rsidR="0089115B" w:rsidRDefault="00AC400D">
      <w:pPr>
        <w:spacing w:after="0" w:line="259" w:lineRule="auto"/>
        <w:ind w:left="0" w:firstLine="0"/>
      </w:pPr>
      <w:r>
        <w:rPr>
          <w:sz w:val="26"/>
        </w:rPr>
        <w:t xml:space="preserve"> </w:t>
      </w:r>
    </w:p>
    <w:p w14:paraId="73F91E7C" w14:textId="77777777" w:rsidR="0089115B" w:rsidRDefault="00AC400D">
      <w:pPr>
        <w:spacing w:after="60" w:line="286" w:lineRule="auto"/>
        <w:ind w:left="1226" w:right="345" w:hanging="730"/>
        <w:jc w:val="both"/>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14:paraId="37136BF7" w14:textId="77777777" w:rsidR="0089115B" w:rsidRDefault="00AC400D">
      <w:pPr>
        <w:spacing w:after="0" w:line="259" w:lineRule="auto"/>
        <w:ind w:left="0" w:firstLine="0"/>
      </w:pPr>
      <w:r>
        <w:rPr>
          <w:sz w:val="26"/>
        </w:rPr>
        <w:t xml:space="preserve"> </w:t>
      </w:r>
    </w:p>
    <w:p w14:paraId="7F21B260" w14:textId="77777777" w:rsidR="0089115B" w:rsidRDefault="00AC400D">
      <w:pPr>
        <w:spacing w:after="58"/>
        <w:ind w:left="1216" w:right="222" w:hanging="720"/>
      </w:pPr>
      <w:r>
        <w:t xml:space="preserve">21.3 </w:t>
      </w:r>
      <w:r>
        <w:tab/>
      </w:r>
      <w:r>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AC5104D" w14:textId="77777777" w:rsidR="0089115B" w:rsidRDefault="00AC400D">
      <w:pPr>
        <w:spacing w:after="0" w:line="259" w:lineRule="auto"/>
        <w:ind w:left="0" w:firstLine="0"/>
      </w:pPr>
      <w:r>
        <w:rPr>
          <w:sz w:val="28"/>
        </w:rPr>
        <w:t xml:space="preserve"> </w:t>
      </w:r>
    </w:p>
    <w:p w14:paraId="050F2488" w14:textId="77777777" w:rsidR="0089115B" w:rsidRDefault="00AC400D">
      <w:pPr>
        <w:ind w:left="1216" w:right="222"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0F91E9E" w14:textId="77777777" w:rsidR="0089115B" w:rsidRDefault="00AC400D">
      <w:pPr>
        <w:spacing w:after="60" w:line="286" w:lineRule="auto"/>
        <w:ind w:left="1226" w:right="543" w:hanging="730"/>
        <w:jc w:val="both"/>
      </w:pPr>
      <w:r>
        <w:t xml:space="preserve">21.5 Before submitting the additional exit plan to the Buyer for approval, the Supplier will work with the Buyer to ensure that the additional exit plan is aligned with the Buyer’s own exit plan and strategy. </w:t>
      </w:r>
    </w:p>
    <w:p w14:paraId="6018697D" w14:textId="77777777" w:rsidR="0089115B" w:rsidRDefault="00AC400D">
      <w:pPr>
        <w:spacing w:after="0" w:line="259" w:lineRule="auto"/>
        <w:ind w:left="0" w:firstLine="0"/>
      </w:pPr>
      <w:r>
        <w:rPr>
          <w:sz w:val="29"/>
        </w:rPr>
        <w:t xml:space="preserve"> </w:t>
      </w:r>
    </w:p>
    <w:p w14:paraId="2393D54D" w14:textId="77777777" w:rsidR="0089115B" w:rsidRDefault="00AC400D">
      <w:pPr>
        <w:spacing w:after="9"/>
        <w:ind w:left="1216" w:right="222"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96AAC3B" w14:textId="77777777" w:rsidR="0089115B" w:rsidRDefault="00AC400D">
      <w:pPr>
        <w:spacing w:after="0" w:line="259" w:lineRule="auto"/>
        <w:ind w:left="0" w:firstLine="0"/>
      </w:pPr>
      <w:r>
        <w:rPr>
          <w:sz w:val="23"/>
        </w:rPr>
        <w:t xml:space="preserve"> </w:t>
      </w:r>
    </w:p>
    <w:p w14:paraId="0C5E5BA8" w14:textId="77777777" w:rsidR="0089115B" w:rsidRDefault="00AC400D">
      <w:pPr>
        <w:ind w:left="1954" w:right="222" w:hanging="720"/>
      </w:pPr>
      <w:r>
        <w:t xml:space="preserve">21.6.1 the Buyer will be able to transfer the Services to a replacement supplier before the expiry or Ending of the period on terms that are commercially reasonable and acceptable to the Buyer </w:t>
      </w:r>
    </w:p>
    <w:p w14:paraId="1AEEF834" w14:textId="77777777" w:rsidR="0089115B" w:rsidRDefault="00AC400D">
      <w:pPr>
        <w:spacing w:after="108" w:line="245" w:lineRule="auto"/>
        <w:ind w:left="1234" w:right="3406" w:hanging="1234"/>
      </w:pPr>
      <w:r>
        <w:rPr>
          <w:sz w:val="26"/>
        </w:rPr>
        <w:t xml:space="preserve"> </w:t>
      </w:r>
      <w:r>
        <w:t xml:space="preserve">21.6.2 there will be no adverse impact on service continuity </w:t>
      </w:r>
    </w:p>
    <w:p w14:paraId="5CB490E5" w14:textId="77777777" w:rsidR="0089115B" w:rsidRDefault="00AC400D">
      <w:pPr>
        <w:spacing w:after="0" w:line="259" w:lineRule="auto"/>
        <w:ind w:left="0" w:firstLine="0"/>
      </w:pPr>
      <w:r>
        <w:rPr>
          <w:sz w:val="34"/>
        </w:rPr>
        <w:t xml:space="preserve"> </w:t>
      </w:r>
    </w:p>
    <w:p w14:paraId="16278F44" w14:textId="77777777" w:rsidR="0089115B" w:rsidRDefault="00AC400D">
      <w:pPr>
        <w:ind w:left="1242" w:right="222"/>
      </w:pPr>
      <w:r>
        <w:t xml:space="preserve">21.6.3 there is no vendor lock-in to the Supplier’s Service at exit </w:t>
      </w:r>
    </w:p>
    <w:p w14:paraId="06AFD0AA" w14:textId="77777777" w:rsidR="0089115B" w:rsidRDefault="00AC400D">
      <w:pPr>
        <w:spacing w:after="0" w:line="259" w:lineRule="auto"/>
        <w:ind w:left="0" w:firstLine="0"/>
      </w:pPr>
      <w:r>
        <w:rPr>
          <w:sz w:val="32"/>
        </w:rPr>
        <w:t xml:space="preserve"> </w:t>
      </w:r>
    </w:p>
    <w:p w14:paraId="21E4BCA3" w14:textId="77777777" w:rsidR="0089115B" w:rsidRDefault="00AC400D">
      <w:pPr>
        <w:ind w:left="1249" w:right="222"/>
      </w:pPr>
      <w:r>
        <w:t xml:space="preserve">21.6.4 it enables the Buyer to meet its obligations under the Technology Code of Practice </w:t>
      </w:r>
    </w:p>
    <w:p w14:paraId="5F257980" w14:textId="77777777" w:rsidR="0089115B" w:rsidRDefault="00AC400D">
      <w:pPr>
        <w:spacing w:after="0" w:line="259" w:lineRule="auto"/>
        <w:ind w:left="0" w:firstLine="0"/>
      </w:pPr>
      <w:r>
        <w:rPr>
          <w:sz w:val="32"/>
        </w:rPr>
        <w:t xml:space="preserve"> </w:t>
      </w:r>
    </w:p>
    <w:p w14:paraId="3BB31DDC" w14:textId="77777777" w:rsidR="0089115B" w:rsidRDefault="00AC400D">
      <w:pPr>
        <w:ind w:left="1216" w:right="222" w:hanging="720"/>
      </w:pPr>
      <w:r>
        <w:t xml:space="preserve">21.7 If approval is obtained by the Buyer to extend the Term, then the Supplier will comply with its obligations in the additional exit plan. </w:t>
      </w:r>
    </w:p>
    <w:p w14:paraId="618D4C26" w14:textId="77777777" w:rsidR="0089115B" w:rsidRDefault="00AC400D">
      <w:pPr>
        <w:spacing w:after="0" w:line="259" w:lineRule="auto"/>
        <w:ind w:left="0" w:firstLine="0"/>
      </w:pPr>
      <w:r>
        <w:rPr>
          <w:sz w:val="26"/>
        </w:rPr>
        <w:t xml:space="preserve"> </w:t>
      </w:r>
    </w:p>
    <w:p w14:paraId="04AF35BC" w14:textId="77777777" w:rsidR="0089115B" w:rsidRDefault="00AC400D">
      <w:pPr>
        <w:ind w:left="1216" w:right="222" w:hanging="720"/>
      </w:pPr>
      <w:r>
        <w:t xml:space="preserve">21.8 </w:t>
      </w:r>
      <w:r>
        <w:tab/>
        <w:t xml:space="preserve">The additional exit plan must set out full details of timescales, activities and roles and responsibilities of the Parties for: </w:t>
      </w:r>
    </w:p>
    <w:p w14:paraId="50AD1E4D" w14:textId="77777777" w:rsidR="0089115B" w:rsidRDefault="00AC400D">
      <w:pPr>
        <w:spacing w:after="0" w:line="259" w:lineRule="auto"/>
        <w:ind w:left="0" w:firstLine="0"/>
      </w:pPr>
      <w:r>
        <w:rPr>
          <w:sz w:val="26"/>
        </w:rPr>
        <w:t xml:space="preserve"> </w:t>
      </w:r>
    </w:p>
    <w:p w14:paraId="1C7041DF" w14:textId="77777777" w:rsidR="0089115B" w:rsidRDefault="00AC400D">
      <w:pPr>
        <w:spacing w:after="60" w:line="286" w:lineRule="auto"/>
        <w:ind w:left="1964" w:right="753" w:hanging="730"/>
        <w:jc w:val="both"/>
      </w:pPr>
      <w:r>
        <w:lastRenderedPageBreak/>
        <w:t xml:space="preserve">21.8.1 the transfer to the Buyer of any technical information, instructions, manuals and code reasonably required by the Buyer to enable a smooth migration from the Supplier </w:t>
      </w:r>
    </w:p>
    <w:p w14:paraId="199BCFF2" w14:textId="77777777" w:rsidR="0089115B" w:rsidRDefault="00AC400D">
      <w:pPr>
        <w:spacing w:after="0" w:line="259" w:lineRule="auto"/>
        <w:ind w:left="0" w:firstLine="0"/>
      </w:pPr>
      <w:r>
        <w:rPr>
          <w:sz w:val="26"/>
        </w:rPr>
        <w:t xml:space="preserve"> </w:t>
      </w:r>
    </w:p>
    <w:p w14:paraId="098538C8" w14:textId="77777777" w:rsidR="0089115B" w:rsidRDefault="00AC400D">
      <w:pPr>
        <w:ind w:left="1954" w:right="222" w:hanging="720"/>
      </w:pPr>
      <w:r>
        <w:t xml:space="preserve">21.8.2 the strategy for exportation and migration of Buyer Data from the Supplier system to the Buyer or a replacement supplier, including conversion to open standards or other standards required by the Buyer </w:t>
      </w:r>
    </w:p>
    <w:p w14:paraId="56DFF72B" w14:textId="77777777" w:rsidR="0089115B" w:rsidRDefault="00AC400D">
      <w:pPr>
        <w:spacing w:after="0" w:line="259" w:lineRule="auto"/>
        <w:ind w:left="0" w:firstLine="0"/>
      </w:pPr>
      <w:r>
        <w:rPr>
          <w:sz w:val="26"/>
        </w:rPr>
        <w:t xml:space="preserve"> </w:t>
      </w:r>
    </w:p>
    <w:p w14:paraId="691A1465" w14:textId="77777777" w:rsidR="0089115B" w:rsidRDefault="00AC400D">
      <w:pPr>
        <w:ind w:left="1954" w:right="222" w:hanging="720"/>
      </w:pPr>
      <w:r>
        <w:t xml:space="preserve">21.8.3 the transfer of Project Specific IPR items and other Buyer customisations, configurations and databases to the Buyer or a replacement supplier </w:t>
      </w:r>
    </w:p>
    <w:p w14:paraId="288D567C" w14:textId="77777777" w:rsidR="0089115B" w:rsidRDefault="00AC400D">
      <w:pPr>
        <w:spacing w:after="0" w:line="259" w:lineRule="auto"/>
        <w:ind w:left="0" w:firstLine="0"/>
      </w:pPr>
      <w:r>
        <w:rPr>
          <w:sz w:val="26"/>
        </w:rPr>
        <w:t xml:space="preserve"> </w:t>
      </w:r>
    </w:p>
    <w:p w14:paraId="513BAD2F" w14:textId="77777777" w:rsidR="0089115B" w:rsidRDefault="00AC400D">
      <w:pPr>
        <w:ind w:left="1242" w:right="222"/>
      </w:pPr>
      <w:r>
        <w:t xml:space="preserve">21.8.4 the testing and assurance strategy for exported Buyer Data </w:t>
      </w:r>
    </w:p>
    <w:p w14:paraId="796FD19E" w14:textId="77777777" w:rsidR="0089115B" w:rsidRDefault="00AC400D">
      <w:pPr>
        <w:ind w:left="1234" w:right="1760" w:hanging="1234"/>
      </w:pPr>
      <w:r>
        <w:rPr>
          <w:sz w:val="32"/>
        </w:rPr>
        <w:t xml:space="preserve"> </w:t>
      </w:r>
      <w:r>
        <w:t xml:space="preserve">21.8.5 if relevant, TUPE-related activity to comply with the TUPE regulations </w:t>
      </w:r>
    </w:p>
    <w:p w14:paraId="51C989AB" w14:textId="77777777" w:rsidR="0089115B" w:rsidRDefault="00AC400D">
      <w:pPr>
        <w:spacing w:after="0" w:line="259" w:lineRule="auto"/>
        <w:ind w:left="0" w:firstLine="0"/>
      </w:pPr>
      <w:r>
        <w:rPr>
          <w:sz w:val="31"/>
        </w:rPr>
        <w:t xml:space="preserve"> </w:t>
      </w:r>
    </w:p>
    <w:p w14:paraId="3BB334EC" w14:textId="77777777" w:rsidR="0089115B" w:rsidRDefault="00AC400D">
      <w:pPr>
        <w:ind w:left="1954" w:right="222" w:hanging="720"/>
      </w:pPr>
      <w:r>
        <w:t xml:space="preserve">21.8.6 any other activities and information which is reasonably required to ensure continuity of Service during the exit period and an orderly transition </w:t>
      </w:r>
    </w:p>
    <w:p w14:paraId="6502065E" w14:textId="77777777" w:rsidR="0089115B" w:rsidRDefault="00AC400D">
      <w:pPr>
        <w:pStyle w:val="Heading2"/>
        <w:tabs>
          <w:tab w:val="center" w:pos="692"/>
          <w:tab w:val="center" w:pos="3319"/>
        </w:tabs>
        <w:ind w:left="0" w:firstLine="0"/>
      </w:pPr>
      <w:r>
        <w:rPr>
          <w:rFonts w:ascii="Calibri" w:eastAsia="Calibri" w:hAnsi="Calibri" w:cs="Calibri"/>
          <w:color w:val="000000"/>
          <w:sz w:val="22"/>
        </w:rPr>
        <w:tab/>
      </w:r>
      <w:r>
        <w:t xml:space="preserve">22. </w:t>
      </w:r>
      <w:r>
        <w:tab/>
        <w:t>Handover to replacement supplier</w:t>
      </w:r>
      <w:r>
        <w:rPr>
          <w:color w:val="000000"/>
        </w:rPr>
        <w:t xml:space="preserve"> </w:t>
      </w:r>
    </w:p>
    <w:p w14:paraId="19BB2CAD" w14:textId="77777777" w:rsidR="0089115B" w:rsidRDefault="00AC400D">
      <w:pPr>
        <w:ind w:left="1216" w:right="222" w:hanging="720"/>
      </w:pPr>
      <w:r>
        <w:t xml:space="preserve">22.1 </w:t>
      </w:r>
      <w:r>
        <w:tab/>
        <w:t xml:space="preserve">At least 10 Working Days before the Expiry Date or End Date, the Supplier must provide any: </w:t>
      </w:r>
    </w:p>
    <w:p w14:paraId="3CADAB3C" w14:textId="77777777" w:rsidR="0089115B" w:rsidRDefault="00AC400D">
      <w:pPr>
        <w:spacing w:after="0" w:line="259" w:lineRule="auto"/>
        <w:ind w:left="0" w:firstLine="0"/>
      </w:pPr>
      <w:r>
        <w:rPr>
          <w:sz w:val="26"/>
        </w:rPr>
        <w:t xml:space="preserve"> </w:t>
      </w:r>
    </w:p>
    <w:p w14:paraId="6D8EF416" w14:textId="77777777" w:rsidR="0089115B" w:rsidRDefault="00AC400D">
      <w:pPr>
        <w:ind w:left="1954" w:right="222" w:hanging="720"/>
      </w:pPr>
      <w:r>
        <w:t xml:space="preserve">22.1.1 data (including Buyer Data), Buyer Personal Data and Buyer Confidential Information in the Supplier’s possession, power or control </w:t>
      </w:r>
    </w:p>
    <w:p w14:paraId="2036E149" w14:textId="77777777" w:rsidR="0089115B" w:rsidRDefault="00AC400D">
      <w:pPr>
        <w:spacing w:after="79" w:line="252" w:lineRule="auto"/>
        <w:ind w:left="1217" w:right="3381" w:hanging="1217"/>
      </w:pPr>
      <w:r>
        <w:rPr>
          <w:sz w:val="27"/>
        </w:rPr>
        <w:t xml:space="preserve"> </w:t>
      </w:r>
      <w:r>
        <w:t xml:space="preserve">22.1.2 other information reasonably requested by the Buyer </w:t>
      </w:r>
    </w:p>
    <w:p w14:paraId="746D7992" w14:textId="77777777" w:rsidR="0089115B" w:rsidRDefault="00AC400D">
      <w:pPr>
        <w:spacing w:after="0" w:line="259" w:lineRule="auto"/>
        <w:ind w:left="0" w:firstLine="0"/>
      </w:pPr>
      <w:r>
        <w:rPr>
          <w:sz w:val="31"/>
        </w:rPr>
        <w:t xml:space="preserve"> </w:t>
      </w:r>
    </w:p>
    <w:p w14:paraId="26DDBDE4" w14:textId="77777777" w:rsidR="0089115B" w:rsidRDefault="00AC400D">
      <w:pPr>
        <w:ind w:left="1216" w:right="222"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3CAA461" w14:textId="77777777" w:rsidR="0089115B" w:rsidRDefault="00AC400D">
      <w:pPr>
        <w:spacing w:after="0" w:line="259" w:lineRule="auto"/>
        <w:ind w:left="0" w:firstLine="0"/>
      </w:pPr>
      <w:r>
        <w:rPr>
          <w:sz w:val="26"/>
        </w:rPr>
        <w:t xml:space="preserve"> </w:t>
      </w:r>
    </w:p>
    <w:p w14:paraId="3010DAD5" w14:textId="77777777" w:rsidR="0089115B" w:rsidRDefault="00AC400D">
      <w:pPr>
        <w:spacing w:after="77"/>
        <w:ind w:left="1216" w:right="222"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1A7DCB2" w14:textId="77777777" w:rsidR="0089115B" w:rsidRDefault="00AC400D">
      <w:pPr>
        <w:spacing w:after="0" w:line="259" w:lineRule="auto"/>
        <w:ind w:left="0" w:firstLine="0"/>
      </w:pPr>
      <w:r>
        <w:rPr>
          <w:sz w:val="31"/>
        </w:rPr>
        <w:t xml:space="preserve"> </w:t>
      </w:r>
    </w:p>
    <w:p w14:paraId="6FCA5ECB" w14:textId="77777777" w:rsidR="0089115B" w:rsidRDefault="00AC400D">
      <w:pPr>
        <w:pStyle w:val="Heading2"/>
        <w:tabs>
          <w:tab w:val="center" w:pos="692"/>
          <w:tab w:val="center" w:pos="2132"/>
        </w:tabs>
        <w:ind w:left="0" w:firstLine="0"/>
      </w:pPr>
      <w:r>
        <w:rPr>
          <w:rFonts w:ascii="Calibri" w:eastAsia="Calibri" w:hAnsi="Calibri" w:cs="Calibri"/>
          <w:color w:val="000000"/>
          <w:sz w:val="22"/>
        </w:rPr>
        <w:tab/>
      </w:r>
      <w:r>
        <w:t xml:space="preserve">23. </w:t>
      </w:r>
      <w:r>
        <w:tab/>
        <w:t>Force majeure</w:t>
      </w:r>
      <w:r>
        <w:rPr>
          <w:color w:val="000000"/>
        </w:rPr>
        <w:t xml:space="preserve"> </w:t>
      </w:r>
    </w:p>
    <w:p w14:paraId="41A3928C" w14:textId="77777777" w:rsidR="0089115B" w:rsidRDefault="00AC400D">
      <w:pPr>
        <w:spacing w:after="30" w:line="286" w:lineRule="auto"/>
        <w:ind w:left="1226" w:right="215" w:hanging="730"/>
        <w:jc w:val="both"/>
      </w:pPr>
      <w:r>
        <w:t xml:space="preserve">23.1 If a Force Majeure event prevents a Party from performing its obligations under this Call-Off Contract for more than 30 consecutive days, the other Party may End this Call-Off Contract with immediate effect by written notice. </w:t>
      </w:r>
    </w:p>
    <w:p w14:paraId="3B39E7FD" w14:textId="77777777" w:rsidR="0089115B" w:rsidRDefault="00AC400D">
      <w:pPr>
        <w:spacing w:after="0" w:line="259" w:lineRule="auto"/>
        <w:ind w:left="0" w:firstLine="0"/>
      </w:pPr>
      <w:r>
        <w:rPr>
          <w:sz w:val="24"/>
        </w:rPr>
        <w:t xml:space="preserve"> </w:t>
      </w:r>
    </w:p>
    <w:p w14:paraId="3785BAAA" w14:textId="77777777" w:rsidR="0089115B" w:rsidRDefault="00AC400D">
      <w:pPr>
        <w:spacing w:after="199" w:line="259" w:lineRule="auto"/>
        <w:ind w:left="0" w:firstLine="0"/>
      </w:pPr>
      <w:r>
        <w:rPr>
          <w:sz w:val="24"/>
        </w:rPr>
        <w:t xml:space="preserve"> </w:t>
      </w:r>
    </w:p>
    <w:p w14:paraId="2056D8DC" w14:textId="77777777" w:rsidR="0089115B" w:rsidRDefault="00AC400D">
      <w:pPr>
        <w:pStyle w:val="Heading2"/>
        <w:tabs>
          <w:tab w:val="center" w:pos="692"/>
          <w:tab w:val="center" w:pos="1697"/>
        </w:tabs>
        <w:ind w:left="0" w:firstLine="0"/>
      </w:pPr>
      <w:r>
        <w:rPr>
          <w:rFonts w:ascii="Calibri" w:eastAsia="Calibri" w:hAnsi="Calibri" w:cs="Calibri"/>
          <w:color w:val="000000"/>
          <w:sz w:val="22"/>
        </w:rPr>
        <w:tab/>
      </w:r>
      <w:r>
        <w:t xml:space="preserve">24. </w:t>
      </w:r>
      <w:r>
        <w:tab/>
        <w:t>Liability</w:t>
      </w:r>
      <w:r>
        <w:rPr>
          <w:color w:val="000000"/>
        </w:rPr>
        <w:t xml:space="preserve"> </w:t>
      </w:r>
    </w:p>
    <w:p w14:paraId="3ECA463D" w14:textId="77777777" w:rsidR="0089115B" w:rsidRDefault="00AC400D">
      <w:pPr>
        <w:tabs>
          <w:tab w:val="center" w:pos="712"/>
          <w:tab w:val="center" w:pos="5621"/>
        </w:tabs>
        <w:spacing w:after="6"/>
        <w:ind w:left="0" w:firstLine="0"/>
      </w:pPr>
      <w:r>
        <w:rPr>
          <w:rFonts w:ascii="Calibri" w:eastAsia="Calibri" w:hAnsi="Calibri" w:cs="Calibri"/>
        </w:rPr>
        <w:tab/>
      </w:r>
      <w:r>
        <w:t xml:space="preserve">24.1 </w:t>
      </w:r>
      <w:r>
        <w:tab/>
      </w:r>
      <w:r>
        <w:t xml:space="preserve">Subject to incorporated Framework Agreement clauses 4.1 to 4.6, each Party's Yearly total </w:t>
      </w:r>
    </w:p>
    <w:p w14:paraId="70F57596" w14:textId="77777777" w:rsidR="0089115B" w:rsidRDefault="00AC400D">
      <w:pPr>
        <w:spacing w:after="13"/>
        <w:ind w:left="1225" w:right="222"/>
      </w:pPr>
      <w:r>
        <w:lastRenderedPageBreak/>
        <w:t xml:space="preserve">liability for Defaults under or in connection with this Call-Off Contract shall not exceed one hundred and twenty-five per cent (125%) of the Charges paid and/or committed to be paid in that Year (or such greater sum (if any) as may be specified in the Order Form). </w:t>
      </w:r>
    </w:p>
    <w:p w14:paraId="13ACFD1F" w14:textId="77777777" w:rsidR="0089115B" w:rsidRDefault="00AC400D">
      <w:pPr>
        <w:spacing w:after="19" w:line="259" w:lineRule="auto"/>
        <w:ind w:left="0" w:firstLine="0"/>
      </w:pPr>
      <w:r>
        <w:rPr>
          <w:sz w:val="24"/>
        </w:rPr>
        <w:t xml:space="preserve"> </w:t>
      </w:r>
    </w:p>
    <w:p w14:paraId="6E774B07" w14:textId="77777777" w:rsidR="0089115B" w:rsidRDefault="00AC400D">
      <w:pPr>
        <w:spacing w:after="0" w:line="259" w:lineRule="auto"/>
        <w:ind w:left="0" w:firstLine="0"/>
      </w:pPr>
      <w:r>
        <w:rPr>
          <w:sz w:val="28"/>
        </w:rPr>
        <w:t xml:space="preserve"> </w:t>
      </w:r>
    </w:p>
    <w:p w14:paraId="7186314B" w14:textId="77777777" w:rsidR="0089115B" w:rsidRDefault="00AC400D">
      <w:pPr>
        <w:tabs>
          <w:tab w:val="center" w:pos="712"/>
          <w:tab w:val="center" w:pos="5540"/>
        </w:tabs>
        <w:spacing w:after="9"/>
        <w:ind w:left="0" w:firstLine="0"/>
      </w:pPr>
      <w:r>
        <w:rPr>
          <w:rFonts w:ascii="Calibri" w:eastAsia="Calibri" w:hAnsi="Calibri" w:cs="Calibri"/>
        </w:rPr>
        <w:tab/>
      </w:r>
      <w:r>
        <w:t xml:space="preserve">24.2 </w:t>
      </w:r>
      <w:r>
        <w:tab/>
        <w:t xml:space="preserve">Notwithstanding Clause 24.1 but subject to Framework Agreement clauses 4.1 to 4.6, the </w:t>
      </w:r>
    </w:p>
    <w:p w14:paraId="441DFDDC" w14:textId="77777777" w:rsidR="0089115B" w:rsidRDefault="00AC400D">
      <w:pPr>
        <w:ind w:left="1237" w:right="222"/>
      </w:pPr>
      <w:r>
        <w:t xml:space="preserve">Supplier's liability: </w:t>
      </w:r>
    </w:p>
    <w:p w14:paraId="4DA0C540" w14:textId="77777777" w:rsidR="0089115B" w:rsidRDefault="00AC400D">
      <w:pPr>
        <w:spacing w:after="0" w:line="259" w:lineRule="auto"/>
        <w:ind w:left="0" w:firstLine="0"/>
        <w:jc w:val="right"/>
      </w:pPr>
      <w:r>
        <w:rPr>
          <w:sz w:val="26"/>
        </w:rPr>
        <w:t xml:space="preserve"> </w:t>
      </w:r>
    </w:p>
    <w:p w14:paraId="2BBC0A68" w14:textId="77777777" w:rsidR="0089115B" w:rsidRDefault="00AC400D">
      <w:pPr>
        <w:spacing w:after="0"/>
        <w:ind w:left="1237" w:right="222"/>
      </w:pPr>
      <w:r>
        <w:t xml:space="preserve">24.2.1 pursuant to the indemnities in Clauses 7, 10, 11 and 29 shall be unlimited; and </w:t>
      </w:r>
    </w:p>
    <w:p w14:paraId="67E80FAC" w14:textId="77777777" w:rsidR="0089115B" w:rsidRDefault="00AC400D">
      <w:pPr>
        <w:spacing w:after="12" w:line="259" w:lineRule="auto"/>
        <w:ind w:left="0" w:firstLine="0"/>
      </w:pPr>
      <w:r>
        <w:rPr>
          <w:sz w:val="19"/>
        </w:rPr>
        <w:t xml:space="preserve"> </w:t>
      </w:r>
    </w:p>
    <w:p w14:paraId="4CAE15CC" w14:textId="77777777" w:rsidR="0089115B" w:rsidRDefault="00AC400D">
      <w:pPr>
        <w:spacing w:after="0"/>
        <w:ind w:left="1789" w:right="222" w:hanging="557"/>
      </w:pPr>
      <w:r>
        <w:t xml:space="preserve">24.2.2 in respect of Losses arising from breach of the Data Protection Legislation shall be as set out in Framework Agreement clause 28. </w:t>
      </w:r>
    </w:p>
    <w:p w14:paraId="4D87048E" w14:textId="77777777" w:rsidR="0089115B" w:rsidRDefault="00AC400D">
      <w:pPr>
        <w:spacing w:after="0" w:line="259" w:lineRule="auto"/>
        <w:ind w:left="0" w:firstLine="0"/>
      </w:pPr>
      <w:r>
        <w:rPr>
          <w:sz w:val="21"/>
        </w:rPr>
        <w:t xml:space="preserve"> </w:t>
      </w:r>
    </w:p>
    <w:p w14:paraId="4FC6A66F" w14:textId="77777777" w:rsidR="0089115B" w:rsidRDefault="00AC400D">
      <w:pPr>
        <w:spacing w:after="64"/>
        <w:ind w:left="1214" w:right="222" w:hanging="718"/>
      </w:pPr>
      <w:r>
        <w:t xml:space="preserve">24.3 </w:t>
      </w:r>
      <w:r>
        <w:tab/>
      </w:r>
      <w:r>
        <w:t xml:space="preserve">Notwithstanding Clause 24.1 but subject to Framework Agreement clauses 4.1 to 4.6, the Buyer’s liability pursuant to Clause 11.5.2 shall in no event exceed in aggregate five million pounds (£5,000,000). </w:t>
      </w:r>
    </w:p>
    <w:p w14:paraId="12EBCAEA" w14:textId="77777777" w:rsidR="0089115B" w:rsidRDefault="00AC400D">
      <w:pPr>
        <w:tabs>
          <w:tab w:val="center" w:pos="712"/>
          <w:tab w:val="center" w:pos="5458"/>
        </w:tabs>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AD43DA2" w14:textId="77777777" w:rsidR="0089115B" w:rsidRDefault="00AC400D">
      <w:pPr>
        <w:spacing w:after="0"/>
        <w:ind w:left="1237" w:right="222"/>
      </w:pPr>
      <w:r>
        <w:t>24.2 will not be taken into consideration.</w:t>
      </w:r>
    </w:p>
    <w:p w14:paraId="3B4D6CC2" w14:textId="77777777" w:rsidR="0089115B" w:rsidRDefault="00AC400D">
      <w:pPr>
        <w:spacing w:after="0" w:line="259" w:lineRule="auto"/>
        <w:ind w:left="0" w:firstLine="0"/>
      </w:pPr>
      <w:r>
        <w:rPr>
          <w:sz w:val="24"/>
        </w:rPr>
        <w:t xml:space="preserve"> </w:t>
      </w:r>
    </w:p>
    <w:p w14:paraId="24522086" w14:textId="77777777" w:rsidR="0089115B" w:rsidRDefault="00AC400D">
      <w:pPr>
        <w:spacing w:after="0" w:line="259" w:lineRule="auto"/>
        <w:ind w:left="0" w:firstLine="0"/>
      </w:pPr>
      <w:r>
        <w:rPr>
          <w:sz w:val="24"/>
        </w:rPr>
        <w:t xml:space="preserve"> </w:t>
      </w:r>
    </w:p>
    <w:p w14:paraId="7DB68A8B" w14:textId="77777777" w:rsidR="0089115B" w:rsidRDefault="00AC400D">
      <w:pPr>
        <w:spacing w:after="0" w:line="259" w:lineRule="auto"/>
        <w:ind w:left="0" w:firstLine="0"/>
      </w:pPr>
      <w:r>
        <w:rPr>
          <w:sz w:val="24"/>
        </w:rPr>
        <w:t xml:space="preserve"> </w:t>
      </w:r>
    </w:p>
    <w:p w14:paraId="5EEDFCD7" w14:textId="77777777" w:rsidR="0089115B" w:rsidRDefault="00AC400D">
      <w:pPr>
        <w:spacing w:after="65" w:line="259" w:lineRule="auto"/>
        <w:ind w:left="0" w:firstLine="0"/>
      </w:pPr>
      <w:r>
        <w:rPr>
          <w:sz w:val="19"/>
        </w:rPr>
        <w:t xml:space="preserve"> </w:t>
      </w:r>
    </w:p>
    <w:p w14:paraId="6B09B82B" w14:textId="77777777" w:rsidR="0089115B" w:rsidRDefault="00AC400D">
      <w:pPr>
        <w:pStyle w:val="Heading2"/>
        <w:tabs>
          <w:tab w:val="center" w:pos="692"/>
          <w:tab w:val="center" w:pos="1811"/>
        </w:tabs>
        <w:spacing w:after="97"/>
        <w:ind w:left="0" w:firstLine="0"/>
      </w:pPr>
      <w:r>
        <w:rPr>
          <w:rFonts w:ascii="Calibri" w:eastAsia="Calibri" w:hAnsi="Calibri" w:cs="Calibri"/>
          <w:color w:val="000000"/>
          <w:sz w:val="22"/>
        </w:rPr>
        <w:tab/>
      </w:r>
      <w:r>
        <w:t xml:space="preserve">25. </w:t>
      </w:r>
      <w:r>
        <w:tab/>
        <w:t>Premises</w:t>
      </w:r>
      <w:r>
        <w:rPr>
          <w:color w:val="000000"/>
        </w:rPr>
        <w:t xml:space="preserve"> </w:t>
      </w:r>
    </w:p>
    <w:p w14:paraId="6EEB3152" w14:textId="77777777" w:rsidR="0089115B" w:rsidRDefault="00AC400D">
      <w:pPr>
        <w:spacing w:after="60" w:line="286" w:lineRule="auto"/>
        <w:ind w:left="1226" w:right="449" w:hanging="730"/>
        <w:jc w:val="both"/>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14:paraId="4FCFFF9D" w14:textId="77777777" w:rsidR="0089115B" w:rsidRDefault="00AC400D">
      <w:pPr>
        <w:spacing w:after="0" w:line="259" w:lineRule="auto"/>
        <w:ind w:left="0" w:firstLine="0"/>
      </w:pPr>
      <w:r>
        <w:rPr>
          <w:sz w:val="26"/>
        </w:rPr>
        <w:t xml:space="preserve"> </w:t>
      </w:r>
    </w:p>
    <w:p w14:paraId="798E085E" w14:textId="77777777" w:rsidR="0089115B" w:rsidRDefault="00AC400D">
      <w:pPr>
        <w:ind w:left="1216" w:right="222" w:hanging="720"/>
      </w:pPr>
      <w:r>
        <w:t xml:space="preserve">25.2 </w:t>
      </w:r>
      <w:r>
        <w:tab/>
        <w:t xml:space="preserve">The Supplier will use the Buyer’s premises solely for the performance of its obligations under this Call-Off Contract. </w:t>
      </w:r>
    </w:p>
    <w:p w14:paraId="58E3F249" w14:textId="77777777" w:rsidR="0089115B" w:rsidRDefault="00AC400D">
      <w:pPr>
        <w:ind w:left="511" w:right="429" w:hanging="511"/>
      </w:pPr>
      <w:r>
        <w:rPr>
          <w:sz w:val="29"/>
        </w:rPr>
        <w:t xml:space="preserve"> </w:t>
      </w:r>
      <w:r>
        <w:t xml:space="preserve">25.3 </w:t>
      </w:r>
      <w:r>
        <w:tab/>
      </w:r>
      <w:r>
        <w:t xml:space="preserve">The Supplier will vacate the Buyer’s premises when the Call-Off Contract Ends or expires. </w:t>
      </w:r>
    </w:p>
    <w:p w14:paraId="3BD2C957" w14:textId="77777777" w:rsidR="0089115B" w:rsidRDefault="00AC400D">
      <w:pPr>
        <w:spacing w:after="0" w:line="259" w:lineRule="auto"/>
        <w:ind w:left="0" w:firstLine="0"/>
      </w:pPr>
      <w:r>
        <w:rPr>
          <w:sz w:val="32"/>
        </w:rPr>
        <w:t xml:space="preserve"> </w:t>
      </w:r>
    </w:p>
    <w:p w14:paraId="2082DAE2" w14:textId="77777777" w:rsidR="0089115B" w:rsidRDefault="00AC400D">
      <w:pPr>
        <w:tabs>
          <w:tab w:val="center" w:pos="712"/>
          <w:tab w:val="center" w:pos="4623"/>
        </w:tabs>
        <w:spacing w:after="0"/>
        <w:ind w:left="0" w:firstLine="0"/>
      </w:pPr>
      <w:r>
        <w:rPr>
          <w:rFonts w:ascii="Calibri" w:eastAsia="Calibri" w:hAnsi="Calibri" w:cs="Calibri"/>
        </w:rPr>
        <w:tab/>
      </w:r>
      <w:r>
        <w:t xml:space="preserve">25.4 </w:t>
      </w:r>
      <w:r>
        <w:tab/>
        <w:t xml:space="preserve">This clause does not create a tenancy or exclusive right of occupation. </w:t>
      </w:r>
    </w:p>
    <w:p w14:paraId="5713E67E" w14:textId="77777777" w:rsidR="0089115B" w:rsidRDefault="00AC400D">
      <w:pPr>
        <w:spacing w:after="106" w:line="259" w:lineRule="auto"/>
        <w:ind w:left="0" w:firstLine="0"/>
      </w:pPr>
      <w:r>
        <w:rPr>
          <w:sz w:val="24"/>
        </w:rPr>
        <w:t xml:space="preserve"> </w:t>
      </w:r>
    </w:p>
    <w:p w14:paraId="317E5A2C" w14:textId="77777777" w:rsidR="0089115B" w:rsidRDefault="00AC400D">
      <w:pPr>
        <w:tabs>
          <w:tab w:val="center" w:pos="712"/>
          <w:tab w:val="center" w:pos="3560"/>
        </w:tabs>
        <w:ind w:left="0" w:firstLine="0"/>
      </w:pPr>
      <w:r>
        <w:rPr>
          <w:rFonts w:ascii="Calibri" w:eastAsia="Calibri" w:hAnsi="Calibri" w:cs="Calibri"/>
        </w:rPr>
        <w:tab/>
      </w:r>
      <w:r>
        <w:t xml:space="preserve">25.5 </w:t>
      </w:r>
      <w:r>
        <w:tab/>
        <w:t xml:space="preserve">While on the Buyer’s premises, the Supplier will: </w:t>
      </w:r>
    </w:p>
    <w:p w14:paraId="57562120" w14:textId="77777777" w:rsidR="0089115B" w:rsidRDefault="00AC400D">
      <w:pPr>
        <w:spacing w:after="0" w:line="259" w:lineRule="auto"/>
        <w:ind w:left="0" w:firstLine="0"/>
      </w:pPr>
      <w:r>
        <w:rPr>
          <w:sz w:val="32"/>
        </w:rPr>
        <w:t xml:space="preserve"> </w:t>
      </w:r>
    </w:p>
    <w:p w14:paraId="1E41ABFB" w14:textId="77777777" w:rsidR="0089115B" w:rsidRDefault="00AC400D">
      <w:pPr>
        <w:ind w:left="1954" w:right="222" w:hanging="720"/>
      </w:pPr>
      <w:r>
        <w:t xml:space="preserve">25.5.1 comply with any security requirements at the premises and not do anything to weaken the security of the premises </w:t>
      </w:r>
    </w:p>
    <w:p w14:paraId="586F907A" w14:textId="77777777" w:rsidR="0089115B" w:rsidRDefault="00AC400D">
      <w:pPr>
        <w:spacing w:after="82" w:line="250" w:lineRule="auto"/>
        <w:ind w:left="1234" w:right="2580" w:hanging="1234"/>
      </w:pPr>
      <w:r>
        <w:rPr>
          <w:sz w:val="27"/>
        </w:rPr>
        <w:t xml:space="preserve"> </w:t>
      </w:r>
      <w:r>
        <w:t xml:space="preserve">25.5.2 comply with Buyer requirements for the conduct of personnel </w:t>
      </w:r>
    </w:p>
    <w:p w14:paraId="4B067F6C" w14:textId="77777777" w:rsidR="0089115B" w:rsidRDefault="00AC400D">
      <w:pPr>
        <w:spacing w:after="0" w:line="259" w:lineRule="auto"/>
        <w:ind w:left="0" w:firstLine="0"/>
      </w:pPr>
      <w:r>
        <w:rPr>
          <w:sz w:val="32"/>
        </w:rPr>
        <w:t xml:space="preserve"> </w:t>
      </w:r>
    </w:p>
    <w:p w14:paraId="535329AD" w14:textId="77777777" w:rsidR="0089115B" w:rsidRDefault="00AC400D">
      <w:pPr>
        <w:pStyle w:val="Heading3"/>
        <w:spacing w:after="74" w:line="259" w:lineRule="auto"/>
        <w:ind w:left="10" w:right="327"/>
        <w:jc w:val="center"/>
      </w:pPr>
      <w:r>
        <w:rPr>
          <w:color w:val="000000"/>
          <w:sz w:val="22"/>
        </w:rPr>
        <w:t xml:space="preserve">25.5.3 comply with any health and safety measures implemented by the Buyer </w:t>
      </w:r>
    </w:p>
    <w:p w14:paraId="3872AAB7" w14:textId="77777777" w:rsidR="0089115B" w:rsidRDefault="00AC400D">
      <w:pPr>
        <w:spacing w:after="0" w:line="259" w:lineRule="auto"/>
        <w:ind w:left="0" w:firstLine="0"/>
      </w:pPr>
      <w:r>
        <w:rPr>
          <w:sz w:val="32"/>
        </w:rPr>
        <w:t xml:space="preserve"> </w:t>
      </w:r>
    </w:p>
    <w:p w14:paraId="220BF24B" w14:textId="77777777" w:rsidR="0089115B" w:rsidRDefault="00AC400D">
      <w:pPr>
        <w:ind w:left="1954" w:right="222" w:hanging="720"/>
      </w:pPr>
      <w:r>
        <w:t xml:space="preserve">25.5.4 immediately notify the Buyer of any incident on the premises that causes any damage to Property which could cause personal injury </w:t>
      </w:r>
    </w:p>
    <w:p w14:paraId="3F5AE97C" w14:textId="77777777" w:rsidR="0089115B" w:rsidRDefault="00AC400D">
      <w:pPr>
        <w:spacing w:after="0" w:line="259" w:lineRule="auto"/>
        <w:ind w:left="0" w:firstLine="0"/>
      </w:pPr>
      <w:r>
        <w:rPr>
          <w:sz w:val="26"/>
        </w:rPr>
        <w:t xml:space="preserve"> </w:t>
      </w:r>
    </w:p>
    <w:p w14:paraId="1DBC0367" w14:textId="77777777" w:rsidR="0089115B" w:rsidRDefault="00AC400D">
      <w:pPr>
        <w:spacing w:after="7"/>
        <w:ind w:left="1216" w:right="222" w:hanging="720"/>
      </w:pPr>
      <w:r>
        <w:lastRenderedPageBreak/>
        <w:t xml:space="preserve">25.6 </w:t>
      </w:r>
      <w:r>
        <w:tab/>
      </w:r>
      <w:r>
        <w:t xml:space="preserve">The Supplier will ensure that its health and safety policy statement (as required by the Health and Safety at Work etc Act 1974) is made available to the Buyer on request. </w:t>
      </w:r>
    </w:p>
    <w:p w14:paraId="50DB5996" w14:textId="77777777" w:rsidR="0089115B" w:rsidRDefault="00AC400D">
      <w:pPr>
        <w:spacing w:after="0" w:line="259" w:lineRule="auto"/>
        <w:ind w:left="0" w:firstLine="0"/>
      </w:pPr>
      <w:r>
        <w:rPr>
          <w:sz w:val="24"/>
        </w:rPr>
        <w:t xml:space="preserve"> </w:t>
      </w:r>
    </w:p>
    <w:p w14:paraId="0A08C129" w14:textId="77777777" w:rsidR="0089115B" w:rsidRDefault="00AC400D">
      <w:pPr>
        <w:spacing w:after="208" w:line="259" w:lineRule="auto"/>
        <w:ind w:left="0" w:firstLine="0"/>
      </w:pPr>
      <w:r>
        <w:rPr>
          <w:sz w:val="24"/>
        </w:rPr>
        <w:t xml:space="preserve"> </w:t>
      </w:r>
    </w:p>
    <w:p w14:paraId="0CE70A6E" w14:textId="77777777" w:rsidR="0089115B" w:rsidRDefault="00AC400D">
      <w:pPr>
        <w:pStyle w:val="Heading2"/>
        <w:tabs>
          <w:tab w:val="center" w:pos="692"/>
          <w:tab w:val="center" w:pos="1897"/>
        </w:tabs>
        <w:spacing w:after="2"/>
        <w:ind w:left="0" w:firstLine="0"/>
      </w:pPr>
      <w:r>
        <w:rPr>
          <w:rFonts w:ascii="Calibri" w:eastAsia="Calibri" w:hAnsi="Calibri" w:cs="Calibri"/>
          <w:color w:val="000000"/>
          <w:sz w:val="22"/>
        </w:rPr>
        <w:tab/>
      </w:r>
      <w:r>
        <w:t xml:space="preserve">26. </w:t>
      </w:r>
      <w:r>
        <w:tab/>
        <w:t>Equipment</w:t>
      </w:r>
      <w:r>
        <w:rPr>
          <w:color w:val="000000"/>
        </w:rPr>
        <w:t xml:space="preserve"> </w:t>
      </w:r>
    </w:p>
    <w:p w14:paraId="1687CAD9" w14:textId="77777777" w:rsidR="0089115B" w:rsidRDefault="00AC400D">
      <w:pPr>
        <w:spacing w:after="0" w:line="259" w:lineRule="auto"/>
        <w:ind w:left="0" w:firstLine="0"/>
      </w:pPr>
      <w:r>
        <w:rPr>
          <w:sz w:val="23"/>
        </w:rPr>
        <w:t xml:space="preserve"> </w:t>
      </w:r>
    </w:p>
    <w:p w14:paraId="727D92BD" w14:textId="77777777" w:rsidR="0089115B" w:rsidRDefault="00AC400D">
      <w:pPr>
        <w:spacing w:after="10"/>
        <w:ind w:left="1216" w:right="222" w:hanging="720"/>
      </w:pPr>
      <w:r>
        <w:t xml:space="preserve">26.1 The Supplier is responsible for providing any Equipment which the Supplier requires to provide the Services. </w:t>
      </w:r>
    </w:p>
    <w:p w14:paraId="5673476F" w14:textId="77777777" w:rsidR="0089115B" w:rsidRDefault="00AC400D">
      <w:pPr>
        <w:spacing w:after="0" w:line="259" w:lineRule="auto"/>
        <w:ind w:left="0" w:firstLine="0"/>
      </w:pPr>
      <w:r>
        <w:rPr>
          <w:sz w:val="24"/>
        </w:rPr>
        <w:t xml:space="preserve"> </w:t>
      </w:r>
    </w:p>
    <w:p w14:paraId="1F884105" w14:textId="77777777" w:rsidR="0089115B" w:rsidRDefault="00AC400D">
      <w:pPr>
        <w:spacing w:after="0" w:line="259" w:lineRule="auto"/>
        <w:ind w:left="0" w:firstLine="0"/>
      </w:pPr>
      <w:r>
        <w:t xml:space="preserve"> </w:t>
      </w:r>
    </w:p>
    <w:p w14:paraId="49333289" w14:textId="77777777" w:rsidR="0089115B" w:rsidRDefault="00AC400D">
      <w:pPr>
        <w:ind w:left="1216" w:right="222" w:hanging="720"/>
      </w:pPr>
      <w:r>
        <w:t xml:space="preserve">26.2 Any Equipment brought onto the premises will be at the Supplier's own risk and the Buyer will have no liability for any loss of, or damage to, any Equipment. </w:t>
      </w:r>
    </w:p>
    <w:p w14:paraId="4C2683D1" w14:textId="77777777" w:rsidR="0089115B" w:rsidRDefault="00AC400D">
      <w:pPr>
        <w:spacing w:after="0" w:line="259" w:lineRule="auto"/>
        <w:ind w:left="0" w:firstLine="0"/>
      </w:pPr>
      <w:r>
        <w:rPr>
          <w:sz w:val="26"/>
        </w:rPr>
        <w:t xml:space="preserve"> </w:t>
      </w:r>
    </w:p>
    <w:p w14:paraId="7C9BBECA" w14:textId="77777777" w:rsidR="0089115B" w:rsidRDefault="00AC400D">
      <w:pPr>
        <w:spacing w:after="118"/>
        <w:ind w:left="1216" w:right="222" w:hanging="720"/>
      </w:pPr>
      <w:r>
        <w:t xml:space="preserve">26.3 When the Call-Off Contract Ends or expires, the Supplier will remove the Equipment and any other materials leaving the premises in a safe and clean condition. </w:t>
      </w:r>
    </w:p>
    <w:p w14:paraId="7DF351BA" w14:textId="77777777" w:rsidR="0089115B" w:rsidRDefault="00AC400D">
      <w:pPr>
        <w:pStyle w:val="Heading2"/>
        <w:tabs>
          <w:tab w:val="center" w:pos="694"/>
          <w:tab w:val="center" w:pos="4184"/>
        </w:tabs>
        <w:spacing w:after="85"/>
        <w:ind w:left="0" w:firstLine="0"/>
      </w:pPr>
      <w:r>
        <w:rPr>
          <w:rFonts w:ascii="Calibri" w:eastAsia="Calibri" w:hAnsi="Calibri" w:cs="Calibri"/>
          <w:color w:val="000000"/>
          <w:sz w:val="22"/>
        </w:rPr>
        <w:tab/>
      </w:r>
      <w:r>
        <w:t xml:space="preserve">27. </w:t>
      </w:r>
      <w:r>
        <w:tab/>
        <w:t>The Contracts (Rights of Third Parties) Act 1999</w:t>
      </w:r>
      <w:r>
        <w:rPr>
          <w:color w:val="000000"/>
        </w:rPr>
        <w:t xml:space="preserve"> </w:t>
      </w:r>
    </w:p>
    <w:p w14:paraId="7A9340A2" w14:textId="77777777" w:rsidR="0089115B" w:rsidRDefault="00AC400D">
      <w:pPr>
        <w:spacing w:after="0" w:line="259" w:lineRule="auto"/>
        <w:ind w:left="0" w:firstLine="0"/>
      </w:pPr>
      <w:r>
        <w:rPr>
          <w:sz w:val="38"/>
        </w:rPr>
        <w:t xml:space="preserve"> </w:t>
      </w:r>
    </w:p>
    <w:p w14:paraId="7E236EA0" w14:textId="77777777" w:rsidR="0089115B" w:rsidRDefault="00AC400D">
      <w:pPr>
        <w:ind w:left="1216" w:right="222"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057DFFF" w14:textId="77777777" w:rsidR="0089115B" w:rsidRDefault="00AC400D">
      <w:pPr>
        <w:spacing w:after="0" w:line="259" w:lineRule="auto"/>
        <w:ind w:left="0" w:firstLine="0"/>
      </w:pPr>
      <w:r>
        <w:rPr>
          <w:sz w:val="26"/>
        </w:rPr>
        <w:t xml:space="preserve"> </w:t>
      </w:r>
    </w:p>
    <w:p w14:paraId="3638F475" w14:textId="77777777" w:rsidR="0089115B" w:rsidRDefault="00AC400D">
      <w:pPr>
        <w:pStyle w:val="Heading2"/>
        <w:tabs>
          <w:tab w:val="center" w:pos="692"/>
          <w:tab w:val="center" w:pos="2969"/>
        </w:tabs>
        <w:ind w:left="0" w:firstLine="0"/>
      </w:pPr>
      <w:r>
        <w:rPr>
          <w:rFonts w:ascii="Calibri" w:eastAsia="Calibri" w:hAnsi="Calibri" w:cs="Calibri"/>
          <w:color w:val="000000"/>
          <w:sz w:val="22"/>
        </w:rPr>
        <w:tab/>
      </w:r>
      <w:r>
        <w:t xml:space="preserve">28. </w:t>
      </w:r>
      <w:r>
        <w:tab/>
        <w:t>Environmental requirements</w:t>
      </w:r>
      <w:r>
        <w:rPr>
          <w:color w:val="000000"/>
        </w:rPr>
        <w:t xml:space="preserve"> </w:t>
      </w:r>
    </w:p>
    <w:p w14:paraId="4206F689" w14:textId="77777777" w:rsidR="0089115B" w:rsidRDefault="00AC400D">
      <w:pPr>
        <w:ind w:left="1216" w:right="222" w:hanging="720"/>
      </w:pPr>
      <w:r>
        <w:t xml:space="preserve">28.1 The Buyer will provide a copy of its environmental policy to the Supplier on request, which the Supplier will comply with. </w:t>
      </w:r>
    </w:p>
    <w:p w14:paraId="202CAAEE" w14:textId="77777777" w:rsidR="0089115B" w:rsidRDefault="00AC400D">
      <w:pPr>
        <w:spacing w:after="0" w:line="259" w:lineRule="auto"/>
        <w:ind w:left="0" w:firstLine="0"/>
      </w:pPr>
      <w:r>
        <w:rPr>
          <w:sz w:val="26"/>
        </w:rPr>
        <w:t xml:space="preserve"> </w:t>
      </w:r>
    </w:p>
    <w:p w14:paraId="6CA63909" w14:textId="77777777" w:rsidR="0089115B" w:rsidRDefault="00AC400D">
      <w:pPr>
        <w:spacing w:after="10"/>
        <w:ind w:left="1216" w:right="222" w:hanging="720"/>
      </w:pPr>
      <w:r>
        <w:t xml:space="preserve">28.2 </w:t>
      </w:r>
      <w:r>
        <w:tab/>
        <w:t xml:space="preserve">The Supplier must provide reasonable support to enable Buyers to work in an environmentally friendly way, for example by helping them recycle or lower their carbon footprint. </w:t>
      </w:r>
    </w:p>
    <w:p w14:paraId="3FE70089" w14:textId="77777777" w:rsidR="0089115B" w:rsidRDefault="00AC400D">
      <w:pPr>
        <w:spacing w:after="0" w:line="259" w:lineRule="auto"/>
        <w:ind w:left="0" w:firstLine="0"/>
      </w:pPr>
      <w:r>
        <w:rPr>
          <w:sz w:val="24"/>
        </w:rPr>
        <w:t xml:space="preserve"> </w:t>
      </w:r>
    </w:p>
    <w:p w14:paraId="1C0C61C3" w14:textId="77777777" w:rsidR="0089115B" w:rsidRDefault="00AC400D">
      <w:pPr>
        <w:spacing w:after="199" w:line="259" w:lineRule="auto"/>
        <w:ind w:left="0" w:firstLine="0"/>
      </w:pPr>
      <w:r>
        <w:rPr>
          <w:sz w:val="24"/>
        </w:rPr>
        <w:t xml:space="preserve"> </w:t>
      </w:r>
    </w:p>
    <w:p w14:paraId="220F2F16" w14:textId="77777777" w:rsidR="0089115B" w:rsidRDefault="00AC400D">
      <w:pPr>
        <w:pStyle w:val="Heading2"/>
        <w:tabs>
          <w:tab w:val="center" w:pos="692"/>
          <w:tab w:val="center" w:pos="3557"/>
        </w:tabs>
        <w:ind w:left="0" w:firstLine="0"/>
      </w:pPr>
      <w:r>
        <w:rPr>
          <w:rFonts w:ascii="Calibri" w:eastAsia="Calibri" w:hAnsi="Calibri" w:cs="Calibri"/>
          <w:color w:val="000000"/>
          <w:sz w:val="22"/>
        </w:rPr>
        <w:tab/>
      </w:r>
      <w:r>
        <w:t xml:space="preserve">29. </w:t>
      </w:r>
      <w:r>
        <w:tab/>
        <w:t>The Employment Regulations (TUPE)</w:t>
      </w:r>
      <w:r>
        <w:rPr>
          <w:color w:val="000000"/>
        </w:rPr>
        <w:t xml:space="preserve"> </w:t>
      </w:r>
    </w:p>
    <w:p w14:paraId="3B8E3024" w14:textId="77777777" w:rsidR="0089115B" w:rsidRDefault="00AC400D">
      <w:pPr>
        <w:ind w:left="1216" w:right="222"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8D9A40D" w14:textId="77777777" w:rsidR="0089115B" w:rsidRDefault="00AC400D">
      <w:pPr>
        <w:spacing w:after="0" w:line="259" w:lineRule="auto"/>
        <w:ind w:left="0" w:firstLine="0"/>
      </w:pPr>
      <w:r>
        <w:rPr>
          <w:sz w:val="26"/>
        </w:rPr>
        <w:t xml:space="preserve"> </w:t>
      </w:r>
    </w:p>
    <w:p w14:paraId="307771CC" w14:textId="77777777" w:rsidR="0089115B" w:rsidRDefault="00AC400D">
      <w:pPr>
        <w:spacing w:after="1"/>
        <w:ind w:left="504" w:right="222"/>
      </w:pPr>
      <w:r>
        <w:t xml:space="preserve">29.2 Twelve months before this Call-Off Contract expires, or after the Buyer has given notice to </w:t>
      </w:r>
    </w:p>
    <w:p w14:paraId="7155683D" w14:textId="77777777" w:rsidR="0089115B" w:rsidRDefault="00AC400D">
      <w:pPr>
        <w:ind w:left="1237" w:right="222"/>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48CD0C9" w14:textId="77777777" w:rsidR="0089115B" w:rsidRDefault="00AC400D">
      <w:pPr>
        <w:spacing w:after="0" w:line="259" w:lineRule="auto"/>
        <w:ind w:left="0" w:firstLine="0"/>
      </w:pPr>
      <w:r>
        <w:rPr>
          <w:sz w:val="25"/>
        </w:rPr>
        <w:t xml:space="preserve"> </w:t>
      </w:r>
    </w:p>
    <w:p w14:paraId="5932AD1F" w14:textId="77777777" w:rsidR="0089115B" w:rsidRDefault="00AC400D">
      <w:pPr>
        <w:tabs>
          <w:tab w:val="center" w:pos="1543"/>
          <w:tab w:val="center" w:pos="3914"/>
        </w:tabs>
        <w:ind w:left="0" w:firstLine="0"/>
      </w:pPr>
      <w:r>
        <w:rPr>
          <w:rFonts w:ascii="Calibri" w:eastAsia="Calibri" w:hAnsi="Calibri" w:cs="Calibri"/>
        </w:rPr>
        <w:tab/>
      </w:r>
      <w:r>
        <w:t xml:space="preserve">29.2.1 </w:t>
      </w:r>
      <w:r>
        <w:tab/>
        <w:t xml:space="preserve">the activities they perform </w:t>
      </w:r>
    </w:p>
    <w:p w14:paraId="08287314" w14:textId="77777777" w:rsidR="0089115B" w:rsidRDefault="00AC400D">
      <w:pPr>
        <w:tabs>
          <w:tab w:val="center" w:pos="1543"/>
          <w:tab w:val="center" w:pos="2857"/>
        </w:tabs>
        <w:ind w:left="0" w:firstLine="0"/>
      </w:pPr>
      <w:r>
        <w:rPr>
          <w:rFonts w:ascii="Calibri" w:eastAsia="Calibri" w:hAnsi="Calibri" w:cs="Calibri"/>
        </w:rPr>
        <w:tab/>
      </w:r>
      <w:r>
        <w:t xml:space="preserve">29.2.2 </w:t>
      </w:r>
      <w:r>
        <w:tab/>
        <w:t xml:space="preserve">age </w:t>
      </w:r>
    </w:p>
    <w:p w14:paraId="12D38090" w14:textId="77777777" w:rsidR="0089115B" w:rsidRDefault="00AC400D">
      <w:pPr>
        <w:tabs>
          <w:tab w:val="center" w:pos="1543"/>
          <w:tab w:val="center" w:pos="3131"/>
        </w:tabs>
        <w:ind w:left="0" w:firstLine="0"/>
      </w:pPr>
      <w:r>
        <w:rPr>
          <w:rFonts w:ascii="Calibri" w:eastAsia="Calibri" w:hAnsi="Calibri" w:cs="Calibri"/>
        </w:rPr>
        <w:lastRenderedPageBreak/>
        <w:tab/>
      </w:r>
      <w:r>
        <w:t xml:space="preserve">29.2.3 </w:t>
      </w:r>
      <w:r>
        <w:tab/>
        <w:t xml:space="preserve">start date </w:t>
      </w:r>
    </w:p>
    <w:p w14:paraId="56F7D3ED" w14:textId="77777777" w:rsidR="0089115B" w:rsidRDefault="00AC400D">
      <w:pPr>
        <w:tabs>
          <w:tab w:val="center" w:pos="1543"/>
          <w:tab w:val="center" w:pos="3313"/>
        </w:tabs>
        <w:ind w:left="0" w:firstLine="0"/>
      </w:pPr>
      <w:r>
        <w:rPr>
          <w:rFonts w:ascii="Calibri" w:eastAsia="Calibri" w:hAnsi="Calibri" w:cs="Calibri"/>
        </w:rPr>
        <w:tab/>
      </w:r>
      <w:r>
        <w:t xml:space="preserve">29.2.4 </w:t>
      </w:r>
      <w:r>
        <w:tab/>
      </w:r>
      <w:r>
        <w:t xml:space="preserve">place of work </w:t>
      </w:r>
    </w:p>
    <w:p w14:paraId="7C8A0D1A" w14:textId="77777777" w:rsidR="0089115B" w:rsidRDefault="00AC400D">
      <w:pPr>
        <w:tabs>
          <w:tab w:val="center" w:pos="1543"/>
          <w:tab w:val="center" w:pos="3300"/>
        </w:tabs>
        <w:ind w:left="0" w:firstLine="0"/>
      </w:pPr>
      <w:r>
        <w:rPr>
          <w:rFonts w:ascii="Calibri" w:eastAsia="Calibri" w:hAnsi="Calibri" w:cs="Calibri"/>
        </w:rPr>
        <w:tab/>
      </w:r>
      <w:r>
        <w:t xml:space="preserve">29.2.5 </w:t>
      </w:r>
      <w:r>
        <w:tab/>
        <w:t xml:space="preserve">notice period </w:t>
      </w:r>
    </w:p>
    <w:p w14:paraId="57258EC3" w14:textId="77777777" w:rsidR="0089115B" w:rsidRDefault="00AC400D">
      <w:pPr>
        <w:tabs>
          <w:tab w:val="center" w:pos="1543"/>
          <w:tab w:val="center" w:pos="4256"/>
        </w:tabs>
        <w:ind w:left="0" w:firstLine="0"/>
      </w:pPr>
      <w:r>
        <w:rPr>
          <w:rFonts w:ascii="Calibri" w:eastAsia="Calibri" w:hAnsi="Calibri" w:cs="Calibri"/>
        </w:rPr>
        <w:tab/>
      </w:r>
      <w:r>
        <w:t xml:space="preserve">29.2.6 </w:t>
      </w:r>
      <w:r>
        <w:tab/>
        <w:t xml:space="preserve">redundancy payment entitlement </w:t>
      </w:r>
    </w:p>
    <w:p w14:paraId="56E2B378" w14:textId="77777777" w:rsidR="0089115B" w:rsidRDefault="00AC400D">
      <w:pPr>
        <w:tabs>
          <w:tab w:val="center" w:pos="1543"/>
          <w:tab w:val="center" w:pos="4635"/>
        </w:tabs>
        <w:ind w:left="0" w:firstLine="0"/>
      </w:pPr>
      <w:r>
        <w:rPr>
          <w:rFonts w:ascii="Calibri" w:eastAsia="Calibri" w:hAnsi="Calibri" w:cs="Calibri"/>
        </w:rPr>
        <w:tab/>
      </w:r>
      <w:r>
        <w:t xml:space="preserve">29.2.7 </w:t>
      </w:r>
      <w:r>
        <w:tab/>
        <w:t xml:space="preserve">salary, benefits and pension entitlements </w:t>
      </w:r>
    </w:p>
    <w:p w14:paraId="520BDA42" w14:textId="77777777" w:rsidR="0089115B" w:rsidRDefault="00AC400D">
      <w:pPr>
        <w:tabs>
          <w:tab w:val="center" w:pos="1543"/>
          <w:tab w:val="center" w:pos="3591"/>
        </w:tabs>
        <w:ind w:left="0" w:firstLine="0"/>
      </w:pPr>
      <w:r>
        <w:rPr>
          <w:rFonts w:ascii="Calibri" w:eastAsia="Calibri" w:hAnsi="Calibri" w:cs="Calibri"/>
        </w:rPr>
        <w:tab/>
      </w:r>
      <w:r>
        <w:t xml:space="preserve">29.2.8 </w:t>
      </w:r>
      <w:r>
        <w:tab/>
        <w:t xml:space="preserve">employment status </w:t>
      </w:r>
    </w:p>
    <w:p w14:paraId="2BC103C0" w14:textId="77777777" w:rsidR="0089115B" w:rsidRDefault="00AC400D">
      <w:pPr>
        <w:tabs>
          <w:tab w:val="center" w:pos="1543"/>
          <w:tab w:val="center" w:pos="3618"/>
        </w:tabs>
        <w:spacing w:after="16"/>
        <w:ind w:left="0" w:firstLine="0"/>
      </w:pPr>
      <w:r>
        <w:rPr>
          <w:rFonts w:ascii="Calibri" w:eastAsia="Calibri" w:hAnsi="Calibri" w:cs="Calibri"/>
        </w:rPr>
        <w:tab/>
      </w:r>
      <w:r>
        <w:t xml:space="preserve">29.2.9 </w:t>
      </w:r>
      <w:r>
        <w:tab/>
        <w:t xml:space="preserve">identity of employer </w:t>
      </w:r>
    </w:p>
    <w:p w14:paraId="26B99433" w14:textId="77777777" w:rsidR="0089115B" w:rsidRDefault="00AC400D">
      <w:pPr>
        <w:tabs>
          <w:tab w:val="center" w:pos="1602"/>
          <w:tab w:val="center" w:pos="3752"/>
        </w:tabs>
        <w:spacing w:after="8"/>
        <w:ind w:left="0" w:firstLine="0"/>
      </w:pPr>
      <w:r>
        <w:rPr>
          <w:rFonts w:ascii="Calibri" w:eastAsia="Calibri" w:hAnsi="Calibri" w:cs="Calibri"/>
        </w:rPr>
        <w:tab/>
      </w:r>
      <w:r>
        <w:t xml:space="preserve">29.2.10 </w:t>
      </w:r>
      <w:r>
        <w:tab/>
        <w:t xml:space="preserve">working arrangements </w:t>
      </w:r>
    </w:p>
    <w:p w14:paraId="38772BE3" w14:textId="77777777" w:rsidR="0089115B" w:rsidRDefault="00AC400D">
      <w:pPr>
        <w:tabs>
          <w:tab w:val="center" w:pos="1599"/>
          <w:tab w:val="center" w:pos="3687"/>
        </w:tabs>
        <w:ind w:left="0" w:firstLine="0"/>
      </w:pPr>
      <w:r>
        <w:rPr>
          <w:rFonts w:ascii="Calibri" w:eastAsia="Calibri" w:hAnsi="Calibri" w:cs="Calibri"/>
        </w:rPr>
        <w:tab/>
      </w:r>
      <w:r>
        <w:t xml:space="preserve">29.2.11 </w:t>
      </w:r>
      <w:r>
        <w:tab/>
        <w:t xml:space="preserve">outstanding liabilities </w:t>
      </w:r>
    </w:p>
    <w:p w14:paraId="4EDB889E" w14:textId="77777777" w:rsidR="0089115B" w:rsidRDefault="00AC400D">
      <w:pPr>
        <w:tabs>
          <w:tab w:val="center" w:pos="1602"/>
          <w:tab w:val="center" w:pos="3536"/>
        </w:tabs>
        <w:ind w:left="0" w:firstLine="0"/>
      </w:pPr>
      <w:r>
        <w:rPr>
          <w:rFonts w:ascii="Calibri" w:eastAsia="Calibri" w:hAnsi="Calibri" w:cs="Calibri"/>
        </w:rPr>
        <w:tab/>
      </w:r>
      <w:r>
        <w:t xml:space="preserve">29.2.12 </w:t>
      </w:r>
      <w:r>
        <w:tab/>
        <w:t xml:space="preserve">sickness absence </w:t>
      </w:r>
    </w:p>
    <w:p w14:paraId="5714F77A" w14:textId="77777777" w:rsidR="0089115B" w:rsidRDefault="00AC400D">
      <w:pPr>
        <w:ind w:left="1242" w:right="413"/>
      </w:pPr>
      <w:r>
        <w:t xml:space="preserve">29.2.13 </w:t>
      </w:r>
      <w:r>
        <w:tab/>
        <w:t xml:space="preserve">copies of all relevant employment contracts and related documents 29.2.14 </w:t>
      </w:r>
      <w:r>
        <w:tab/>
      </w:r>
      <w:r>
        <w:t xml:space="preserve"> all information required under regulation 11 of TUPE or as reasonably requested by the Buyer </w:t>
      </w:r>
    </w:p>
    <w:p w14:paraId="5A66FA9B" w14:textId="77777777" w:rsidR="0089115B" w:rsidRDefault="00AC400D">
      <w:pPr>
        <w:ind w:left="1091" w:right="222"/>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BA8ECBE" w14:textId="77777777" w:rsidR="0089115B" w:rsidRDefault="00AC400D">
      <w:pPr>
        <w:spacing w:after="0" w:line="259" w:lineRule="auto"/>
        <w:ind w:left="0" w:firstLine="0"/>
      </w:pPr>
      <w:r>
        <w:rPr>
          <w:sz w:val="26"/>
        </w:rPr>
        <w:t xml:space="preserve"> </w:t>
      </w:r>
    </w:p>
    <w:p w14:paraId="5A8F0618" w14:textId="77777777" w:rsidR="0089115B" w:rsidRDefault="00AC400D">
      <w:pPr>
        <w:ind w:left="1068" w:right="222" w:hanging="572"/>
      </w:pPr>
      <w:r>
        <w:t xml:space="preserve">29.3 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BE9B517" w14:textId="77777777" w:rsidR="0089115B" w:rsidRDefault="00AC400D">
      <w:pPr>
        <w:spacing w:after="0" w:line="259" w:lineRule="auto"/>
        <w:ind w:left="0" w:firstLine="0"/>
      </w:pPr>
      <w:r>
        <w:rPr>
          <w:sz w:val="26"/>
        </w:rPr>
        <w:t xml:space="preserve"> </w:t>
      </w:r>
    </w:p>
    <w:p w14:paraId="0FD4FC30" w14:textId="77777777" w:rsidR="0089115B" w:rsidRDefault="00AC400D">
      <w:pPr>
        <w:ind w:left="1068" w:right="222" w:hanging="572"/>
      </w:pPr>
      <w:r>
        <w:t xml:space="preserve">29.4 The Supplier will co-operate with the re-tendering of this Call-Off Contract by allowing the Replacement Supplier to communicate with and meet the affected employees or their representatives. </w:t>
      </w:r>
    </w:p>
    <w:p w14:paraId="78DB8631" w14:textId="77777777" w:rsidR="0089115B" w:rsidRDefault="00AC400D">
      <w:pPr>
        <w:spacing w:after="0" w:line="259" w:lineRule="auto"/>
        <w:ind w:left="0" w:firstLine="0"/>
      </w:pPr>
      <w:r>
        <w:rPr>
          <w:sz w:val="26"/>
        </w:rPr>
        <w:t xml:space="preserve"> </w:t>
      </w:r>
    </w:p>
    <w:p w14:paraId="18B7EDF4" w14:textId="77777777" w:rsidR="0089115B" w:rsidRDefault="00AC400D">
      <w:pPr>
        <w:spacing w:after="60" w:line="286" w:lineRule="auto"/>
        <w:ind w:left="0" w:right="436" w:firstLine="511"/>
        <w:jc w:val="both"/>
      </w:pPr>
      <w:r>
        <w:t xml:space="preserve">29.5 The Supplier will indemnify the Buyer or any Replacement Supplier for all Loss arising from both: </w:t>
      </w:r>
      <w:r>
        <w:rPr>
          <w:sz w:val="27"/>
        </w:rPr>
        <w:t xml:space="preserve"> </w:t>
      </w:r>
      <w:r>
        <w:t xml:space="preserve">29.5.1 its failure to comply with the provisions of this clause </w:t>
      </w:r>
    </w:p>
    <w:p w14:paraId="63306FB2" w14:textId="77777777" w:rsidR="0089115B" w:rsidRDefault="00AC400D">
      <w:pPr>
        <w:spacing w:after="0" w:line="259" w:lineRule="auto"/>
        <w:ind w:left="0" w:firstLine="0"/>
      </w:pPr>
      <w:r>
        <w:rPr>
          <w:sz w:val="32"/>
        </w:rPr>
        <w:t xml:space="preserve"> </w:t>
      </w:r>
    </w:p>
    <w:p w14:paraId="5439F97F" w14:textId="77777777" w:rsidR="0089115B" w:rsidRDefault="00AC400D">
      <w:pPr>
        <w:ind w:left="1791" w:right="222" w:hanging="708"/>
      </w:pPr>
      <w:r>
        <w:t xml:space="preserve">29.5.2 any claim by any employee or person claiming to be an employee (or their employee representative) of the Supplier which arises or is alleged to arise from any act or omission by the Supplier on or before the date of the Relevant Transfer </w:t>
      </w:r>
    </w:p>
    <w:p w14:paraId="4F256450" w14:textId="77777777" w:rsidR="0089115B" w:rsidRDefault="00AC400D">
      <w:pPr>
        <w:spacing w:after="0" w:line="259" w:lineRule="auto"/>
        <w:ind w:left="0" w:firstLine="0"/>
      </w:pPr>
      <w:r>
        <w:rPr>
          <w:sz w:val="26"/>
        </w:rPr>
        <w:t xml:space="preserve"> </w:t>
      </w:r>
    </w:p>
    <w:p w14:paraId="68862F78" w14:textId="77777777" w:rsidR="0089115B" w:rsidRDefault="00AC400D">
      <w:pPr>
        <w:ind w:left="1068" w:right="222" w:hanging="572"/>
      </w:pPr>
      <w:r>
        <w:t xml:space="preserve">29.6 The provisions of this clause apply during the Term of this Call-Off Contract and indefinitely after it Ends or expires. </w:t>
      </w:r>
    </w:p>
    <w:p w14:paraId="7ED809B3" w14:textId="77777777" w:rsidR="0089115B" w:rsidRDefault="00AC400D">
      <w:pPr>
        <w:spacing w:after="0" w:line="259" w:lineRule="auto"/>
        <w:ind w:left="0" w:firstLine="0"/>
      </w:pPr>
      <w:r>
        <w:rPr>
          <w:sz w:val="26"/>
        </w:rPr>
        <w:t xml:space="preserve"> </w:t>
      </w:r>
    </w:p>
    <w:p w14:paraId="40F90293" w14:textId="77777777" w:rsidR="0089115B" w:rsidRDefault="00AC400D">
      <w:pPr>
        <w:spacing w:after="13"/>
        <w:ind w:left="1068" w:right="222" w:hanging="572"/>
      </w:pPr>
      <w:r>
        <w:t xml:space="preserve">29.7 For these TUPE clauses, the relevant third party will be able to enforce its rights under this clause but their consent will not be required to vary these clauses as the Buyer and Supplier may agree. </w:t>
      </w:r>
    </w:p>
    <w:p w14:paraId="2BE4A6A2" w14:textId="77777777" w:rsidR="0089115B" w:rsidRDefault="00AC400D">
      <w:pPr>
        <w:spacing w:after="0" w:line="259" w:lineRule="auto"/>
        <w:ind w:left="0" w:firstLine="0"/>
      </w:pPr>
      <w:r>
        <w:rPr>
          <w:sz w:val="24"/>
        </w:rPr>
        <w:t xml:space="preserve"> </w:t>
      </w:r>
    </w:p>
    <w:p w14:paraId="7DD95789" w14:textId="77777777" w:rsidR="0089115B" w:rsidRDefault="00AC400D">
      <w:pPr>
        <w:spacing w:after="199" w:line="259" w:lineRule="auto"/>
        <w:ind w:left="0" w:firstLine="0"/>
      </w:pPr>
      <w:r>
        <w:rPr>
          <w:sz w:val="24"/>
        </w:rPr>
        <w:t xml:space="preserve"> </w:t>
      </w:r>
    </w:p>
    <w:p w14:paraId="160015F0" w14:textId="77777777" w:rsidR="0089115B" w:rsidRDefault="00AC400D">
      <w:pPr>
        <w:pStyle w:val="Heading2"/>
        <w:tabs>
          <w:tab w:val="center" w:pos="692"/>
          <w:tab w:val="center" w:pos="2949"/>
        </w:tabs>
        <w:spacing w:after="84"/>
        <w:ind w:left="0" w:firstLine="0"/>
      </w:pPr>
      <w:r>
        <w:rPr>
          <w:rFonts w:ascii="Calibri" w:eastAsia="Calibri" w:hAnsi="Calibri" w:cs="Calibri"/>
          <w:color w:val="000000"/>
          <w:sz w:val="22"/>
        </w:rPr>
        <w:lastRenderedPageBreak/>
        <w:tab/>
      </w:r>
      <w:r>
        <w:t xml:space="preserve">30. </w:t>
      </w:r>
      <w:r>
        <w:tab/>
        <w:t>Additional G-Cloud services</w:t>
      </w:r>
      <w:r>
        <w:rPr>
          <w:color w:val="000000"/>
        </w:rPr>
        <w:t xml:space="preserve"> </w:t>
      </w:r>
    </w:p>
    <w:p w14:paraId="1C5652B6" w14:textId="77777777" w:rsidR="0089115B" w:rsidRDefault="00AC400D">
      <w:pPr>
        <w:ind w:left="1216" w:right="222"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6AFBE46" w14:textId="77777777" w:rsidR="0089115B" w:rsidRDefault="00AC400D">
      <w:pPr>
        <w:spacing w:after="0" w:line="259" w:lineRule="auto"/>
        <w:ind w:left="0" w:firstLine="0"/>
      </w:pPr>
      <w:r>
        <w:rPr>
          <w:sz w:val="26"/>
        </w:rPr>
        <w:t xml:space="preserve"> </w:t>
      </w:r>
    </w:p>
    <w:p w14:paraId="0F235913" w14:textId="77777777" w:rsidR="0089115B" w:rsidRDefault="00AC400D">
      <w:pPr>
        <w:spacing w:after="12"/>
        <w:ind w:left="1216" w:right="222" w:hanging="720"/>
      </w:pPr>
      <w:r>
        <w:t xml:space="preserve">30.2 </w:t>
      </w:r>
      <w:r>
        <w:tab/>
        <w:t xml:space="preserve">If reasonably requested to do so by the Buyer in the Order Form, the Supplier must provide and monitor performance of the Additional Services using an Implementation Plan. </w:t>
      </w:r>
    </w:p>
    <w:p w14:paraId="5A1CF8FB" w14:textId="77777777" w:rsidR="0089115B" w:rsidRDefault="00AC400D">
      <w:pPr>
        <w:spacing w:after="0" w:line="259" w:lineRule="auto"/>
        <w:ind w:left="0" w:firstLine="0"/>
      </w:pPr>
      <w:r>
        <w:rPr>
          <w:sz w:val="24"/>
        </w:rPr>
        <w:t xml:space="preserve"> </w:t>
      </w:r>
    </w:p>
    <w:p w14:paraId="24888F2D" w14:textId="77777777" w:rsidR="0089115B" w:rsidRDefault="00AC400D">
      <w:pPr>
        <w:spacing w:after="201" w:line="259" w:lineRule="auto"/>
        <w:ind w:left="0" w:firstLine="0"/>
      </w:pPr>
      <w:r>
        <w:rPr>
          <w:sz w:val="24"/>
        </w:rPr>
        <w:t xml:space="preserve"> </w:t>
      </w:r>
    </w:p>
    <w:p w14:paraId="25E96A98" w14:textId="77777777" w:rsidR="0089115B" w:rsidRDefault="00AC400D">
      <w:pPr>
        <w:pStyle w:val="Heading2"/>
        <w:tabs>
          <w:tab w:val="center" w:pos="692"/>
          <w:tab w:val="center" w:pos="2049"/>
        </w:tabs>
        <w:ind w:left="0" w:firstLine="0"/>
      </w:pPr>
      <w:r>
        <w:rPr>
          <w:rFonts w:ascii="Calibri" w:eastAsia="Calibri" w:hAnsi="Calibri" w:cs="Calibri"/>
          <w:color w:val="000000"/>
          <w:sz w:val="22"/>
        </w:rPr>
        <w:tab/>
      </w:r>
      <w:r>
        <w:t xml:space="preserve">31. </w:t>
      </w:r>
      <w:r>
        <w:tab/>
        <w:t>Collaboration</w:t>
      </w:r>
      <w:r>
        <w:rPr>
          <w:color w:val="000000"/>
        </w:rPr>
        <w:t xml:space="preserve"> </w:t>
      </w:r>
    </w:p>
    <w:p w14:paraId="06AB1A5F" w14:textId="77777777" w:rsidR="0089115B" w:rsidRDefault="00AC400D">
      <w:pPr>
        <w:ind w:left="1216" w:right="222"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D1F571F" w14:textId="77777777" w:rsidR="0089115B" w:rsidRDefault="00AC400D">
      <w:pPr>
        <w:tabs>
          <w:tab w:val="center" w:pos="712"/>
          <w:tab w:val="center" w:pos="5272"/>
        </w:tabs>
        <w:spacing w:after="0"/>
        <w:ind w:left="0" w:firstLine="0"/>
      </w:pPr>
      <w:r>
        <w:rPr>
          <w:rFonts w:ascii="Calibri" w:eastAsia="Calibri" w:hAnsi="Calibri" w:cs="Calibri"/>
        </w:rPr>
        <w:tab/>
      </w:r>
      <w:r>
        <w:t xml:space="preserve">31.2 </w:t>
      </w:r>
      <w:r>
        <w:tab/>
        <w:t xml:space="preserve">In addition to any obligations under the Collaboration Agreement, the Supplier must: </w:t>
      </w:r>
    </w:p>
    <w:p w14:paraId="665E2B55" w14:textId="77777777" w:rsidR="0089115B" w:rsidRDefault="00AC400D">
      <w:pPr>
        <w:spacing w:after="105" w:line="259" w:lineRule="auto"/>
        <w:ind w:left="0" w:firstLine="0"/>
      </w:pPr>
      <w:r>
        <w:rPr>
          <w:sz w:val="24"/>
        </w:rPr>
        <w:t xml:space="preserve"> </w:t>
      </w:r>
    </w:p>
    <w:p w14:paraId="45B14B72" w14:textId="77777777" w:rsidR="0089115B" w:rsidRDefault="00AC400D">
      <w:pPr>
        <w:ind w:left="1242" w:right="222"/>
      </w:pPr>
      <w:r>
        <w:t xml:space="preserve">31.2.1 work proactively and in good faith with each of the Buyer’s contractors </w:t>
      </w:r>
    </w:p>
    <w:p w14:paraId="3DA84003" w14:textId="77777777" w:rsidR="0089115B" w:rsidRDefault="00AC400D">
      <w:pPr>
        <w:spacing w:after="0" w:line="259" w:lineRule="auto"/>
        <w:ind w:left="0" w:firstLine="0"/>
      </w:pPr>
      <w:r>
        <w:rPr>
          <w:sz w:val="32"/>
        </w:rPr>
        <w:t xml:space="preserve"> </w:t>
      </w:r>
    </w:p>
    <w:p w14:paraId="7AAC86A2" w14:textId="77777777" w:rsidR="0089115B" w:rsidRDefault="00AC400D">
      <w:pPr>
        <w:spacing w:after="64" w:line="259" w:lineRule="auto"/>
        <w:ind w:left="10" w:right="314" w:hanging="10"/>
        <w:jc w:val="right"/>
      </w:pPr>
      <w:r>
        <w:t xml:space="preserve">31.2.2 co-operate and share information with the Buyer’s contractors to enable the efficient </w:t>
      </w:r>
    </w:p>
    <w:p w14:paraId="47B5E2FF" w14:textId="77777777" w:rsidR="0089115B" w:rsidRDefault="00AC400D">
      <w:pPr>
        <w:spacing w:after="13"/>
        <w:ind w:left="1962" w:right="222"/>
      </w:pPr>
      <w:r>
        <w:t xml:space="preserve">operation of the Buyer’s ICT services and G-Cloud Services </w:t>
      </w:r>
    </w:p>
    <w:p w14:paraId="27D22B14" w14:textId="77777777" w:rsidR="0089115B" w:rsidRDefault="00AC400D">
      <w:pPr>
        <w:spacing w:after="0" w:line="259" w:lineRule="auto"/>
        <w:ind w:left="0" w:firstLine="0"/>
      </w:pPr>
      <w:r>
        <w:rPr>
          <w:sz w:val="24"/>
        </w:rPr>
        <w:t xml:space="preserve"> </w:t>
      </w:r>
    </w:p>
    <w:p w14:paraId="44CB5AF5" w14:textId="77777777" w:rsidR="0089115B" w:rsidRDefault="00AC400D">
      <w:pPr>
        <w:spacing w:after="201" w:line="259" w:lineRule="auto"/>
        <w:ind w:left="0" w:firstLine="0"/>
      </w:pPr>
      <w:r>
        <w:rPr>
          <w:sz w:val="24"/>
        </w:rPr>
        <w:t xml:space="preserve"> </w:t>
      </w:r>
    </w:p>
    <w:p w14:paraId="486D47CA" w14:textId="77777777" w:rsidR="0089115B" w:rsidRDefault="00AC400D">
      <w:pPr>
        <w:pStyle w:val="Heading2"/>
        <w:tabs>
          <w:tab w:val="center" w:pos="692"/>
          <w:tab w:val="center" w:pos="2299"/>
        </w:tabs>
        <w:ind w:left="0" w:firstLine="0"/>
      </w:pPr>
      <w:r>
        <w:rPr>
          <w:rFonts w:ascii="Calibri" w:eastAsia="Calibri" w:hAnsi="Calibri" w:cs="Calibri"/>
          <w:color w:val="000000"/>
          <w:sz w:val="22"/>
        </w:rPr>
        <w:tab/>
      </w:r>
      <w:r>
        <w:t xml:space="preserve">32. </w:t>
      </w:r>
      <w:r>
        <w:tab/>
        <w:t>Variation process</w:t>
      </w:r>
      <w:r>
        <w:rPr>
          <w:color w:val="000000"/>
        </w:rPr>
        <w:t xml:space="preserve"> </w:t>
      </w:r>
    </w:p>
    <w:p w14:paraId="2367E19B" w14:textId="77777777" w:rsidR="0089115B" w:rsidRDefault="00AC400D">
      <w:pPr>
        <w:ind w:left="1216" w:right="222"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346CD40" w14:textId="77777777" w:rsidR="0089115B" w:rsidRDefault="00AC400D">
      <w:pPr>
        <w:spacing w:after="0" w:line="259" w:lineRule="auto"/>
        <w:ind w:left="0" w:firstLine="0"/>
      </w:pPr>
      <w:r>
        <w:rPr>
          <w:sz w:val="26"/>
        </w:rPr>
        <w:t xml:space="preserve"> </w:t>
      </w:r>
    </w:p>
    <w:p w14:paraId="2E3CF734" w14:textId="77777777" w:rsidR="0089115B" w:rsidRDefault="00AC400D">
      <w:pPr>
        <w:spacing w:after="62"/>
        <w:ind w:left="1216" w:right="222"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3E44F64" w14:textId="77777777" w:rsidR="0089115B" w:rsidRDefault="00AC400D">
      <w:pPr>
        <w:spacing w:after="0" w:line="259" w:lineRule="auto"/>
        <w:ind w:left="0" w:firstLine="0"/>
      </w:pPr>
      <w:r>
        <w:rPr>
          <w:sz w:val="29"/>
        </w:rPr>
        <w:t xml:space="preserve"> </w:t>
      </w:r>
    </w:p>
    <w:p w14:paraId="18C6B6CD" w14:textId="77777777" w:rsidR="0089115B" w:rsidRDefault="00AC400D">
      <w:pPr>
        <w:spacing w:after="79"/>
        <w:ind w:left="1216" w:right="222" w:hanging="720"/>
      </w:pPr>
      <w:r>
        <w:t xml:space="preserve">32.3 </w:t>
      </w:r>
      <w:r>
        <w:tab/>
        <w:t xml:space="preserve">If Either Party can’t agree to or provide the Variation, the Buyer may agree to continue performing its obligations under this Call-Off Contract without the Variation, or End this Call- Off Contract by giving 30 </w:t>
      </w:r>
      <w:proofErr w:type="spellStart"/>
      <w:r>
        <w:t>days notice</w:t>
      </w:r>
      <w:proofErr w:type="spellEnd"/>
      <w:r>
        <w:t xml:space="preserve"> to the Supplier. </w:t>
      </w:r>
    </w:p>
    <w:p w14:paraId="1A5F9989" w14:textId="77777777" w:rsidR="0089115B" w:rsidRDefault="00AC400D">
      <w:pPr>
        <w:spacing w:after="0" w:line="259" w:lineRule="auto"/>
        <w:ind w:left="0" w:firstLine="0"/>
      </w:pPr>
      <w:r>
        <w:rPr>
          <w:sz w:val="31"/>
        </w:rPr>
        <w:t xml:space="preserve"> </w:t>
      </w:r>
    </w:p>
    <w:p w14:paraId="6091E60C" w14:textId="77777777" w:rsidR="0089115B" w:rsidRDefault="00AC400D">
      <w:pPr>
        <w:pStyle w:val="Heading2"/>
        <w:tabs>
          <w:tab w:val="center" w:pos="692"/>
          <w:tab w:val="center" w:pos="3428"/>
        </w:tabs>
        <w:ind w:left="0" w:firstLine="0"/>
      </w:pPr>
      <w:r>
        <w:rPr>
          <w:rFonts w:ascii="Calibri" w:eastAsia="Calibri" w:hAnsi="Calibri" w:cs="Calibri"/>
          <w:color w:val="000000"/>
          <w:sz w:val="22"/>
        </w:rPr>
        <w:tab/>
      </w:r>
      <w:r>
        <w:t xml:space="preserve">33. </w:t>
      </w:r>
      <w:r>
        <w:tab/>
        <w:t>Data Protection Legislation (GDPR)</w:t>
      </w:r>
      <w:r>
        <w:rPr>
          <w:color w:val="000000"/>
        </w:rPr>
        <w:t xml:space="preserve"> </w:t>
      </w:r>
    </w:p>
    <w:p w14:paraId="58334CEC" w14:textId="77777777" w:rsidR="0089115B" w:rsidRDefault="00AC400D">
      <w:pPr>
        <w:ind w:left="1216" w:right="222" w:hanging="720"/>
      </w:pPr>
      <w:r>
        <w:t xml:space="preserve">33.1 </w:t>
      </w:r>
      <w:r>
        <w:tab/>
      </w:r>
      <w:r>
        <w:t xml:space="preserve">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 </w:t>
      </w:r>
    </w:p>
    <w:p w14:paraId="431AEF86" w14:textId="77777777" w:rsidR="0089115B" w:rsidRDefault="00AC400D">
      <w:pPr>
        <w:pStyle w:val="Heading1"/>
        <w:ind w:left="1608"/>
      </w:pPr>
      <w:r>
        <w:t xml:space="preserve">Schedule 1: Services </w:t>
      </w:r>
    </w:p>
    <w:p w14:paraId="7B63AFD5" w14:textId="77777777" w:rsidR="0089115B" w:rsidRDefault="00AC400D">
      <w:pPr>
        <w:spacing w:after="0"/>
        <w:ind w:left="504" w:right="222"/>
      </w:pPr>
      <w:r>
        <w:t xml:space="preserve">[To be added in agreement between the Buyer and Supplier, and will be G-Cloud Services the Supplier is capable of providing through the Platform.] </w:t>
      </w:r>
    </w:p>
    <w:p w14:paraId="3A5D7B83" w14:textId="77777777" w:rsidR="0089115B" w:rsidRDefault="00AC400D">
      <w:pPr>
        <w:spacing w:after="14" w:line="259" w:lineRule="auto"/>
        <w:ind w:left="0" w:firstLine="0"/>
      </w:pPr>
      <w:r>
        <w:rPr>
          <w:sz w:val="19"/>
        </w:rPr>
        <w:lastRenderedPageBreak/>
        <w:t xml:space="preserve"> </w:t>
      </w:r>
    </w:p>
    <w:p w14:paraId="2F581141" w14:textId="77777777" w:rsidR="0089115B" w:rsidRDefault="00AC400D">
      <w:pPr>
        <w:spacing w:after="0" w:line="259" w:lineRule="auto"/>
        <w:ind w:left="504" w:firstLine="0"/>
      </w:pPr>
      <w:r>
        <w:rPr>
          <w:rFonts w:ascii="Calibri" w:eastAsia="Calibri" w:hAnsi="Calibri" w:cs="Calibri"/>
        </w:rPr>
        <w:t xml:space="preserve">Case Centre: </w:t>
      </w:r>
    </w:p>
    <w:p w14:paraId="609ABB16" w14:textId="77777777" w:rsidR="0089115B" w:rsidRDefault="00AC400D">
      <w:pPr>
        <w:spacing w:after="0" w:line="259" w:lineRule="auto"/>
        <w:ind w:left="0" w:firstLine="0"/>
      </w:pPr>
      <w:r>
        <w:rPr>
          <w:rFonts w:ascii="Calibri" w:eastAsia="Calibri" w:hAnsi="Calibri" w:cs="Calibri"/>
          <w:sz w:val="20"/>
        </w:rPr>
        <w:t xml:space="preserve"> </w:t>
      </w:r>
    </w:p>
    <w:p w14:paraId="2B0817FB" w14:textId="77777777" w:rsidR="0089115B" w:rsidRDefault="00AC400D">
      <w:pPr>
        <w:spacing w:after="0" w:line="259" w:lineRule="auto"/>
        <w:ind w:left="529" w:firstLine="0"/>
      </w:pPr>
      <w:r>
        <w:rPr>
          <w:noProof/>
        </w:rPr>
        <w:drawing>
          <wp:inline distT="0" distB="0" distL="0" distR="0" wp14:anchorId="2918C95C" wp14:editId="36F18ABD">
            <wp:extent cx="930719" cy="561975"/>
            <wp:effectExtent l="0" t="0" r="0" b="0"/>
            <wp:docPr id="13629" name="Picture 13629"/>
            <wp:cNvGraphicFramePr/>
            <a:graphic xmlns:a="http://schemas.openxmlformats.org/drawingml/2006/main">
              <a:graphicData uri="http://schemas.openxmlformats.org/drawingml/2006/picture">
                <pic:pic xmlns:pic="http://schemas.openxmlformats.org/drawingml/2006/picture">
                  <pic:nvPicPr>
                    <pic:cNvPr id="13629" name="Picture 13629"/>
                    <pic:cNvPicPr/>
                  </pic:nvPicPr>
                  <pic:blipFill>
                    <a:blip r:embed="rId120"/>
                    <a:stretch>
                      <a:fillRect/>
                    </a:stretch>
                  </pic:blipFill>
                  <pic:spPr>
                    <a:xfrm>
                      <a:off x="0" y="0"/>
                      <a:ext cx="930719" cy="561975"/>
                    </a:xfrm>
                    <a:prstGeom prst="rect">
                      <a:avLst/>
                    </a:prstGeom>
                  </pic:spPr>
                </pic:pic>
              </a:graphicData>
            </a:graphic>
          </wp:inline>
        </w:drawing>
      </w:r>
      <w:r>
        <w:br w:type="page"/>
      </w:r>
    </w:p>
    <w:p w14:paraId="708CBB9E" w14:textId="77777777" w:rsidR="0089115B" w:rsidRDefault="00AC400D">
      <w:pPr>
        <w:pStyle w:val="Heading1"/>
        <w:spacing w:after="10" w:line="259" w:lineRule="auto"/>
        <w:ind w:left="1613" w:firstLine="0"/>
      </w:pPr>
      <w:r>
        <w:rPr>
          <w:shd w:val="clear" w:color="auto" w:fill="FFFF00"/>
        </w:rPr>
        <w:lastRenderedPageBreak/>
        <w:t>Schedule 2: Call-Off Contract charges</w:t>
      </w:r>
      <w:r>
        <w:t xml:space="preserve"> </w:t>
      </w:r>
    </w:p>
    <w:p w14:paraId="62068885" w14:textId="77777777" w:rsidR="0089115B" w:rsidRDefault="00AC400D">
      <w:pPr>
        <w:spacing w:after="0" w:line="259" w:lineRule="auto"/>
        <w:ind w:left="0" w:firstLine="0"/>
      </w:pPr>
      <w:r>
        <w:rPr>
          <w:sz w:val="36"/>
        </w:rPr>
        <w:t xml:space="preserve"> </w:t>
      </w:r>
    </w:p>
    <w:p w14:paraId="2FB0345A" w14:textId="77777777" w:rsidR="0089115B" w:rsidRDefault="00AC400D">
      <w:pPr>
        <w:spacing w:after="0" w:line="259" w:lineRule="auto"/>
        <w:ind w:left="0" w:firstLine="0"/>
      </w:pPr>
      <w:r>
        <w:rPr>
          <w:sz w:val="36"/>
        </w:rPr>
        <w:t xml:space="preserve"> </w:t>
      </w:r>
    </w:p>
    <w:p w14:paraId="15D538F7" w14:textId="77777777" w:rsidR="0089115B" w:rsidRDefault="00AC400D">
      <w:pPr>
        <w:spacing w:after="0" w:line="259" w:lineRule="auto"/>
        <w:ind w:left="0" w:firstLine="0"/>
      </w:pPr>
      <w:r>
        <w:rPr>
          <w:sz w:val="29"/>
        </w:rPr>
        <w:t xml:space="preserve"> </w:t>
      </w:r>
    </w:p>
    <w:p w14:paraId="7EB51241" w14:textId="5BE83FE4" w:rsidR="0089115B" w:rsidRDefault="0089115B">
      <w:pPr>
        <w:spacing w:after="0" w:line="259" w:lineRule="auto"/>
        <w:ind w:left="0" w:firstLine="0"/>
      </w:pPr>
    </w:p>
    <w:p w14:paraId="70D0E129" w14:textId="6DE09605" w:rsidR="00FE162E" w:rsidRDefault="00FE162E" w:rsidP="00FE162E">
      <w:pPr>
        <w:spacing w:after="87"/>
        <w:ind w:left="504" w:right="222"/>
      </w:pPr>
      <w:r>
        <w:t xml:space="preserve">XXXXXX </w:t>
      </w:r>
      <w:r w:rsidRPr="001D2821">
        <w:t xml:space="preserve">redacted under FOIA section </w:t>
      </w:r>
      <w:r>
        <w:t xml:space="preserve">43 </w:t>
      </w:r>
    </w:p>
    <w:p w14:paraId="544B8A8D" w14:textId="77777777" w:rsidR="0089115B" w:rsidRDefault="00AC400D">
      <w:pPr>
        <w:spacing w:after="0" w:line="259" w:lineRule="auto"/>
        <w:ind w:left="0" w:firstLine="0"/>
      </w:pPr>
      <w:r>
        <w:rPr>
          <w:sz w:val="20"/>
        </w:rPr>
        <w:t xml:space="preserve"> </w:t>
      </w:r>
    </w:p>
    <w:p w14:paraId="710F3496" w14:textId="77777777" w:rsidR="0089115B" w:rsidRDefault="00AC400D">
      <w:pPr>
        <w:spacing w:after="0" w:line="259" w:lineRule="auto"/>
        <w:ind w:left="0" w:firstLine="0"/>
      </w:pPr>
      <w:r>
        <w:rPr>
          <w:sz w:val="20"/>
        </w:rPr>
        <w:t xml:space="preserve"> </w:t>
      </w:r>
    </w:p>
    <w:p w14:paraId="6F6157E0" w14:textId="77777777" w:rsidR="0089115B" w:rsidRDefault="00AC400D">
      <w:pPr>
        <w:spacing w:after="0" w:line="259" w:lineRule="auto"/>
        <w:ind w:left="0" w:firstLine="0"/>
      </w:pPr>
      <w:r>
        <w:rPr>
          <w:sz w:val="20"/>
        </w:rPr>
        <w:t xml:space="preserve"> </w:t>
      </w:r>
    </w:p>
    <w:p w14:paraId="0475101C" w14:textId="77777777" w:rsidR="0089115B" w:rsidRDefault="00AC400D">
      <w:pPr>
        <w:spacing w:after="62" w:line="259" w:lineRule="auto"/>
        <w:ind w:left="0" w:firstLine="0"/>
      </w:pPr>
      <w:r>
        <w:rPr>
          <w:sz w:val="20"/>
        </w:rPr>
        <w:t xml:space="preserve"> </w:t>
      </w:r>
    </w:p>
    <w:p w14:paraId="19F7ACA9" w14:textId="77777777" w:rsidR="0089115B" w:rsidRDefault="00AC400D">
      <w:pPr>
        <w:spacing w:after="0" w:line="259" w:lineRule="auto"/>
        <w:ind w:left="0" w:firstLine="0"/>
      </w:pPr>
      <w:r>
        <w:rPr>
          <w:sz w:val="28"/>
        </w:rPr>
        <w:t xml:space="preserve"> </w:t>
      </w:r>
    </w:p>
    <w:p w14:paraId="7C7C9ED2" w14:textId="77777777" w:rsidR="0089115B" w:rsidRDefault="00AC400D">
      <w:pPr>
        <w:spacing w:after="43" w:line="259" w:lineRule="auto"/>
        <w:ind w:left="0" w:firstLine="0"/>
      </w:pPr>
      <w:r>
        <w:rPr>
          <w:sz w:val="24"/>
        </w:rPr>
        <w:t xml:space="preserve"> </w:t>
      </w:r>
    </w:p>
    <w:p w14:paraId="53E5E5FC" w14:textId="3EBD2EEB" w:rsidR="00FE162E" w:rsidRDefault="00AC400D" w:rsidP="00FE162E">
      <w:pPr>
        <w:spacing w:after="81" w:line="255" w:lineRule="auto"/>
        <w:ind w:left="101" w:right="3377" w:hanging="101"/>
      </w:pPr>
      <w:r>
        <w:rPr>
          <w:sz w:val="30"/>
        </w:rPr>
        <w:t xml:space="preserve"> </w:t>
      </w:r>
    </w:p>
    <w:p w14:paraId="68F4EC68" w14:textId="77777777" w:rsidR="0089115B" w:rsidRDefault="00AC400D">
      <w:pPr>
        <w:pStyle w:val="Heading2"/>
        <w:spacing w:after="0" w:line="261" w:lineRule="auto"/>
        <w:ind w:left="1608"/>
      </w:pPr>
      <w:r>
        <w:rPr>
          <w:color w:val="000000"/>
          <w:sz w:val="32"/>
        </w:rPr>
        <w:t xml:space="preserve">Schedule 3: Collaboration agreement – Not applicable </w:t>
      </w:r>
    </w:p>
    <w:p w14:paraId="171E49E5" w14:textId="77777777" w:rsidR="0089115B" w:rsidRDefault="00AC400D">
      <w:pPr>
        <w:ind w:left="504" w:right="222"/>
      </w:pPr>
      <w:r>
        <w:t xml:space="preserve">This agreement is made on [enter date] between: </w:t>
      </w:r>
    </w:p>
    <w:p w14:paraId="00059031" w14:textId="77777777" w:rsidR="0089115B" w:rsidRDefault="00AC400D">
      <w:pPr>
        <w:spacing w:after="0" w:line="259" w:lineRule="auto"/>
        <w:ind w:left="0" w:firstLine="0"/>
      </w:pPr>
      <w:r>
        <w:rPr>
          <w:sz w:val="31"/>
        </w:rPr>
        <w:t xml:space="preserve"> </w:t>
      </w:r>
    </w:p>
    <w:p w14:paraId="70794B8A" w14:textId="77777777" w:rsidR="0089115B" w:rsidRDefault="00AC400D">
      <w:pPr>
        <w:numPr>
          <w:ilvl w:val="0"/>
          <w:numId w:val="11"/>
        </w:numPr>
        <w:ind w:left="1216" w:right="222" w:hanging="720"/>
      </w:pPr>
      <w:r>
        <w:t xml:space="preserve">[Buyer name] of [Buyer address] (the Buyer) </w:t>
      </w:r>
    </w:p>
    <w:p w14:paraId="7853DF9F" w14:textId="77777777" w:rsidR="0089115B" w:rsidRDefault="00AC400D">
      <w:pPr>
        <w:spacing w:after="0" w:line="259" w:lineRule="auto"/>
        <w:ind w:left="0" w:firstLine="0"/>
      </w:pPr>
      <w:r>
        <w:rPr>
          <w:sz w:val="32"/>
        </w:rPr>
        <w:t xml:space="preserve"> </w:t>
      </w:r>
    </w:p>
    <w:p w14:paraId="44B6D384" w14:textId="77777777" w:rsidR="0089115B" w:rsidRDefault="00AC400D">
      <w:pPr>
        <w:numPr>
          <w:ilvl w:val="0"/>
          <w:numId w:val="11"/>
        </w:numPr>
        <w:ind w:left="1216" w:right="222" w:hanging="720"/>
      </w:pPr>
      <w:r>
        <w:t xml:space="preserve">[Company name] a company incorporated in [company address] under [registration number], whose registered office is at [registered address] </w:t>
      </w:r>
    </w:p>
    <w:p w14:paraId="34DD596D" w14:textId="77777777" w:rsidR="0089115B" w:rsidRDefault="00AC400D">
      <w:pPr>
        <w:spacing w:after="0" w:line="259" w:lineRule="auto"/>
        <w:ind w:left="0" w:firstLine="0"/>
      </w:pPr>
      <w:r>
        <w:rPr>
          <w:sz w:val="26"/>
        </w:rPr>
        <w:t xml:space="preserve"> </w:t>
      </w:r>
    </w:p>
    <w:p w14:paraId="2ABC88B6" w14:textId="77777777" w:rsidR="0089115B" w:rsidRDefault="00AC400D">
      <w:pPr>
        <w:numPr>
          <w:ilvl w:val="0"/>
          <w:numId w:val="11"/>
        </w:numPr>
        <w:ind w:left="1216" w:right="222" w:hanging="720"/>
      </w:pPr>
      <w:r>
        <w:t xml:space="preserve">[Company name] a company incorporated in [company address] under [registration number], whose registered office is at [registered address] </w:t>
      </w:r>
    </w:p>
    <w:p w14:paraId="1DD566FD" w14:textId="77777777" w:rsidR="0089115B" w:rsidRDefault="00AC400D">
      <w:pPr>
        <w:spacing w:after="0" w:line="259" w:lineRule="auto"/>
        <w:ind w:left="0" w:firstLine="0"/>
      </w:pPr>
      <w:r>
        <w:rPr>
          <w:sz w:val="26"/>
        </w:rPr>
        <w:t xml:space="preserve"> </w:t>
      </w:r>
    </w:p>
    <w:p w14:paraId="1EDCCC95" w14:textId="77777777" w:rsidR="0089115B" w:rsidRDefault="00AC400D">
      <w:pPr>
        <w:numPr>
          <w:ilvl w:val="0"/>
          <w:numId w:val="11"/>
        </w:numPr>
        <w:ind w:left="1216" w:right="222" w:hanging="720"/>
      </w:pPr>
      <w:r>
        <w:t xml:space="preserve">[Company name] a company incorporated in [company address] under [registration number], whose registered office is at [registered address] </w:t>
      </w:r>
    </w:p>
    <w:p w14:paraId="17A12D59" w14:textId="77777777" w:rsidR="0089115B" w:rsidRDefault="00AC400D">
      <w:pPr>
        <w:spacing w:after="0" w:line="259" w:lineRule="auto"/>
        <w:ind w:left="0" w:firstLine="0"/>
      </w:pPr>
      <w:r>
        <w:rPr>
          <w:sz w:val="26"/>
        </w:rPr>
        <w:t xml:space="preserve"> </w:t>
      </w:r>
    </w:p>
    <w:p w14:paraId="1D55722C" w14:textId="77777777" w:rsidR="0089115B" w:rsidRDefault="00AC400D">
      <w:pPr>
        <w:numPr>
          <w:ilvl w:val="0"/>
          <w:numId w:val="11"/>
        </w:numPr>
        <w:ind w:left="1216" w:right="222" w:hanging="720"/>
      </w:pPr>
      <w:r>
        <w:t xml:space="preserve">[Company name] a company incorporated in [company address] under [registration number], whose registered office is at [registered address] </w:t>
      </w:r>
    </w:p>
    <w:p w14:paraId="7209B65B" w14:textId="77777777" w:rsidR="0089115B" w:rsidRDefault="00AC400D">
      <w:pPr>
        <w:spacing w:after="0" w:line="259" w:lineRule="auto"/>
        <w:ind w:left="0" w:firstLine="0"/>
      </w:pPr>
      <w:r>
        <w:rPr>
          <w:sz w:val="26"/>
        </w:rPr>
        <w:t xml:space="preserve"> </w:t>
      </w:r>
    </w:p>
    <w:p w14:paraId="79A5BFFC" w14:textId="77777777" w:rsidR="0089115B" w:rsidRDefault="00AC400D">
      <w:pPr>
        <w:numPr>
          <w:ilvl w:val="0"/>
          <w:numId w:val="11"/>
        </w:numPr>
        <w:spacing w:after="60" w:line="286" w:lineRule="auto"/>
        <w:ind w:left="1216" w:right="222" w:hanging="720"/>
      </w:pPr>
      <w:r>
        <w:t xml:space="preserve">[Company name] a company incorporated in [company address] under [registration number], whose registered office is at [registered address] together (the Collaboration Suppliers and each of them a Collaboration Supplier). </w:t>
      </w:r>
    </w:p>
    <w:p w14:paraId="66C31B5C" w14:textId="77777777" w:rsidR="0089115B" w:rsidRDefault="00AC400D">
      <w:pPr>
        <w:spacing w:after="0" w:line="259" w:lineRule="auto"/>
        <w:ind w:left="0" w:firstLine="0"/>
      </w:pPr>
      <w:r>
        <w:rPr>
          <w:sz w:val="27"/>
        </w:rPr>
        <w:t xml:space="preserve"> </w:t>
      </w:r>
    </w:p>
    <w:p w14:paraId="65FD7927" w14:textId="77777777" w:rsidR="0089115B" w:rsidRDefault="00AC400D">
      <w:pPr>
        <w:spacing w:after="131"/>
        <w:ind w:left="504" w:right="222"/>
      </w:pPr>
      <w:r>
        <w:t xml:space="preserve">Whereas the: </w:t>
      </w:r>
    </w:p>
    <w:p w14:paraId="481DBA1D" w14:textId="77777777" w:rsidR="0089115B" w:rsidRDefault="00AC400D">
      <w:pPr>
        <w:numPr>
          <w:ilvl w:val="1"/>
          <w:numId w:val="11"/>
        </w:numPr>
        <w:spacing w:after="0"/>
        <w:ind w:right="222" w:hanging="362"/>
      </w:pPr>
      <w:r>
        <w:t xml:space="preserve">Buyer and the Collaboration Suppliers have entered into the Call-Off Contracts (defined below) for the provision of various IT and telecommunications (ICT) services </w:t>
      </w:r>
    </w:p>
    <w:p w14:paraId="3779C86C" w14:textId="77777777" w:rsidR="0089115B" w:rsidRDefault="00AC400D">
      <w:pPr>
        <w:numPr>
          <w:ilvl w:val="1"/>
          <w:numId w:val="11"/>
        </w:numPr>
        <w:spacing w:after="1"/>
        <w:ind w:right="222" w:hanging="362"/>
      </w:pPr>
      <w:r>
        <w:t xml:space="preserve">Collaboration Suppliers now wish to provide for the ongoing cooperation of the </w:t>
      </w:r>
    </w:p>
    <w:p w14:paraId="560AA190" w14:textId="77777777" w:rsidR="0089115B" w:rsidRDefault="00AC400D">
      <w:pPr>
        <w:ind w:left="1252" w:right="222"/>
      </w:pPr>
      <w:r>
        <w:t xml:space="preserve">Collaboration Suppliers in the provision of services under their respective Call-Off Contract to the Buyer </w:t>
      </w:r>
    </w:p>
    <w:p w14:paraId="70E4F258" w14:textId="77777777" w:rsidR="0089115B" w:rsidRDefault="00AC400D">
      <w:pPr>
        <w:spacing w:after="0" w:line="259" w:lineRule="auto"/>
        <w:ind w:left="0" w:firstLine="0"/>
      </w:pPr>
      <w:r>
        <w:rPr>
          <w:sz w:val="26"/>
        </w:rPr>
        <w:t xml:space="preserve"> </w:t>
      </w:r>
    </w:p>
    <w:p w14:paraId="1A31FC6D" w14:textId="77777777" w:rsidR="0089115B" w:rsidRDefault="00AC400D">
      <w:pPr>
        <w:spacing w:after="6"/>
        <w:ind w:left="504" w:right="222"/>
      </w:pPr>
      <w:r>
        <w:t xml:space="preserve">In consideration of the mutual covenants contained in the Call-Off Contracts and this Agreement and intending to be legally bound, the parties agree as follows: </w:t>
      </w:r>
    </w:p>
    <w:p w14:paraId="0AADAF27" w14:textId="77777777" w:rsidR="0089115B" w:rsidRDefault="00AC400D">
      <w:pPr>
        <w:spacing w:after="184" w:line="259" w:lineRule="auto"/>
        <w:ind w:left="0" w:firstLine="0"/>
      </w:pPr>
      <w:r>
        <w:rPr>
          <w:sz w:val="24"/>
        </w:rPr>
        <w:t xml:space="preserve"> </w:t>
      </w:r>
    </w:p>
    <w:p w14:paraId="44251E92" w14:textId="77777777" w:rsidR="0089115B" w:rsidRDefault="00AC400D">
      <w:pPr>
        <w:pStyle w:val="Heading3"/>
        <w:tabs>
          <w:tab w:val="center" w:pos="614"/>
          <w:tab w:val="center" w:pos="3001"/>
        </w:tabs>
        <w:ind w:left="0" w:firstLine="0"/>
      </w:pPr>
      <w:r>
        <w:rPr>
          <w:rFonts w:ascii="Calibri" w:eastAsia="Calibri" w:hAnsi="Calibri" w:cs="Calibri"/>
          <w:color w:val="000000"/>
          <w:sz w:val="22"/>
        </w:rPr>
        <w:lastRenderedPageBreak/>
        <w:tab/>
      </w:r>
      <w:r>
        <w:t xml:space="preserve">1. </w:t>
      </w:r>
      <w:r>
        <w:tab/>
        <w:t>Definitions and interpretation</w:t>
      </w:r>
      <w:r>
        <w:rPr>
          <w:color w:val="000000"/>
        </w:rPr>
        <w:t xml:space="preserve"> </w:t>
      </w:r>
    </w:p>
    <w:p w14:paraId="5F1291BE" w14:textId="77777777" w:rsidR="0089115B" w:rsidRDefault="00AC400D">
      <w:pPr>
        <w:spacing w:after="68"/>
        <w:ind w:left="1216" w:right="222" w:hanging="720"/>
      </w:pPr>
      <w:r>
        <w:t xml:space="preserve">1.1 </w:t>
      </w:r>
      <w:r>
        <w:tab/>
        <w:t xml:space="preserve">As used in this Agreement, the capitalised expressions will have the following meanings unless the context requires otherwise: </w:t>
      </w:r>
    </w:p>
    <w:p w14:paraId="666E0388" w14:textId="77777777" w:rsidR="0089115B" w:rsidRDefault="00AC400D">
      <w:pPr>
        <w:spacing w:after="0" w:line="259" w:lineRule="auto"/>
        <w:ind w:left="0" w:firstLine="0"/>
      </w:pPr>
      <w:r>
        <w:rPr>
          <w:sz w:val="30"/>
        </w:rPr>
        <w:t xml:space="preserve"> </w:t>
      </w:r>
    </w:p>
    <w:p w14:paraId="258A6C9F" w14:textId="77777777" w:rsidR="0089115B" w:rsidRDefault="00AC400D">
      <w:pPr>
        <w:spacing w:after="68"/>
        <w:ind w:left="1954" w:right="222" w:hanging="720"/>
      </w:pPr>
      <w:r>
        <w:t xml:space="preserve">1.1.1 “Agreement” means this collaboration agreement, containing the Clauses and Schedules </w:t>
      </w:r>
    </w:p>
    <w:p w14:paraId="4A75DF09" w14:textId="77777777" w:rsidR="0089115B" w:rsidRDefault="00AC400D">
      <w:pPr>
        <w:spacing w:after="0" w:line="259" w:lineRule="auto"/>
        <w:ind w:left="0" w:firstLine="0"/>
      </w:pPr>
      <w:r>
        <w:rPr>
          <w:sz w:val="30"/>
        </w:rPr>
        <w:t xml:space="preserve"> </w:t>
      </w:r>
    </w:p>
    <w:p w14:paraId="26FA3CDB" w14:textId="77777777" w:rsidR="0089115B" w:rsidRDefault="00AC400D">
      <w:pPr>
        <w:spacing w:after="106"/>
        <w:ind w:left="1954" w:right="222" w:hanging="720"/>
      </w:pPr>
      <w:r>
        <w:t xml:space="preserve">1.1.2 “Call-Off Contract” means each contract that is let by the Buyer to one of the Collaboration Suppliers </w:t>
      </w:r>
    </w:p>
    <w:p w14:paraId="68FD5634" w14:textId="77777777" w:rsidR="0089115B" w:rsidRDefault="00AC400D">
      <w:pPr>
        <w:spacing w:after="0" w:line="259" w:lineRule="auto"/>
        <w:ind w:left="0" w:firstLine="0"/>
      </w:pPr>
      <w:r>
        <w:rPr>
          <w:sz w:val="34"/>
        </w:rPr>
        <w:t xml:space="preserve"> </w:t>
      </w:r>
    </w:p>
    <w:p w14:paraId="59E0EF04" w14:textId="77777777" w:rsidR="0089115B" w:rsidRDefault="00AC400D">
      <w:pPr>
        <w:ind w:left="1937" w:right="222" w:hanging="691"/>
      </w:pPr>
      <w:r>
        <w:t xml:space="preserve">1.1.3 “Contractor’s Confidential Information” has the meaning set out in the Call-Off Contracts </w:t>
      </w:r>
    </w:p>
    <w:p w14:paraId="253E5C66" w14:textId="77777777" w:rsidR="0089115B" w:rsidRDefault="00AC400D">
      <w:pPr>
        <w:spacing w:after="62"/>
        <w:ind w:left="1954" w:right="222" w:hanging="720"/>
      </w:pPr>
      <w:r>
        <w:t xml:space="preserve">1.1.4 “Confidential Information” means the Buyer Confidential Information or any Collaboration Supplier's Confidential Information </w:t>
      </w:r>
    </w:p>
    <w:p w14:paraId="646B76C4" w14:textId="77777777" w:rsidR="0089115B" w:rsidRDefault="00AC400D">
      <w:pPr>
        <w:ind w:left="1311" w:right="1692" w:hanging="1311"/>
      </w:pPr>
      <w:r>
        <w:rPr>
          <w:sz w:val="29"/>
        </w:rPr>
        <w:t xml:space="preserve"> </w:t>
      </w:r>
      <w:r>
        <w:t xml:space="preserve">1.1.5 “Collaboration Activities” means the activities set out in this Agreement </w:t>
      </w:r>
    </w:p>
    <w:p w14:paraId="09B82283" w14:textId="77777777" w:rsidR="0089115B" w:rsidRDefault="00AC400D">
      <w:pPr>
        <w:spacing w:after="0" w:line="259" w:lineRule="auto"/>
        <w:ind w:left="0" w:firstLine="0"/>
      </w:pPr>
      <w:r>
        <w:rPr>
          <w:sz w:val="34"/>
        </w:rPr>
        <w:t xml:space="preserve"> </w:t>
      </w:r>
    </w:p>
    <w:p w14:paraId="78109EE1" w14:textId="77777777" w:rsidR="0089115B" w:rsidRDefault="00AC400D">
      <w:pPr>
        <w:spacing w:after="61"/>
        <w:ind w:left="1326" w:right="222"/>
      </w:pPr>
      <w:r>
        <w:t xml:space="preserve">1.1.6 “Buyer Confidential Information” has the meaning set out in the Call-Off Contract </w:t>
      </w:r>
    </w:p>
    <w:p w14:paraId="30AC0CC9" w14:textId="77777777" w:rsidR="0089115B" w:rsidRDefault="00AC400D">
      <w:pPr>
        <w:spacing w:after="0" w:line="259" w:lineRule="auto"/>
        <w:ind w:left="0" w:firstLine="0"/>
      </w:pPr>
      <w:r>
        <w:rPr>
          <w:sz w:val="35"/>
        </w:rPr>
        <w:t xml:space="preserve"> </w:t>
      </w:r>
    </w:p>
    <w:p w14:paraId="537335FD" w14:textId="77777777" w:rsidR="0089115B" w:rsidRDefault="00AC400D">
      <w:pPr>
        <w:spacing w:after="60"/>
        <w:ind w:left="1933" w:right="222" w:hanging="569"/>
      </w:pPr>
      <w:r>
        <w:t xml:space="preserve">1.1.7 </w:t>
      </w:r>
      <w:r>
        <w:rPr>
          <w:rFonts w:ascii="Times New Roman" w:eastAsia="Times New Roman" w:hAnsi="Times New Roman" w:cs="Times New Roman"/>
        </w:rPr>
        <w:t xml:space="preserve"> </w:t>
      </w:r>
      <w:r>
        <w:t xml:space="preserve">“Default”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5EB02E1" w14:textId="77777777" w:rsidR="0089115B" w:rsidRDefault="00AC400D">
      <w:pPr>
        <w:spacing w:after="63"/>
        <w:ind w:left="1318" w:right="1634" w:hanging="1318"/>
      </w:pPr>
      <w:r>
        <w:rPr>
          <w:sz w:val="29"/>
        </w:rPr>
        <w:t xml:space="preserve"> </w:t>
      </w:r>
      <w:r>
        <w:t xml:space="preserve">1.1.9 “Dispute Resolution Process” means the process described in clause 9 </w:t>
      </w:r>
    </w:p>
    <w:p w14:paraId="23DA2EA8" w14:textId="77777777" w:rsidR="0089115B" w:rsidRDefault="00AC400D">
      <w:pPr>
        <w:spacing w:after="0" w:line="259" w:lineRule="auto"/>
        <w:ind w:left="0" w:firstLine="0"/>
      </w:pPr>
      <w:r>
        <w:rPr>
          <w:sz w:val="35"/>
        </w:rPr>
        <w:t xml:space="preserve"> </w:t>
      </w:r>
    </w:p>
    <w:p w14:paraId="043CB05C" w14:textId="77777777" w:rsidR="0089115B" w:rsidRDefault="00AC400D">
      <w:pPr>
        <w:spacing w:after="66"/>
        <w:ind w:left="1374" w:right="222"/>
      </w:pPr>
      <w:r>
        <w:t xml:space="preserve">1.1.10 “Effective Date” means [insert date] </w:t>
      </w:r>
    </w:p>
    <w:p w14:paraId="27467E48" w14:textId="77777777" w:rsidR="0089115B" w:rsidRDefault="00AC400D">
      <w:pPr>
        <w:spacing w:after="0" w:line="259" w:lineRule="auto"/>
        <w:ind w:left="0" w:firstLine="0"/>
      </w:pPr>
      <w:r>
        <w:rPr>
          <w:sz w:val="35"/>
        </w:rPr>
        <w:t xml:space="preserve"> </w:t>
      </w:r>
    </w:p>
    <w:p w14:paraId="56676739" w14:textId="77777777" w:rsidR="0089115B" w:rsidRDefault="00AC400D">
      <w:pPr>
        <w:spacing w:after="68"/>
        <w:ind w:left="1374" w:right="222"/>
      </w:pPr>
      <w:r>
        <w:t xml:space="preserve">1.1.11 “Force Majeure Event” has the meaning given in clause 11.1.1 </w:t>
      </w:r>
    </w:p>
    <w:p w14:paraId="57EFD218" w14:textId="77777777" w:rsidR="0089115B" w:rsidRDefault="00AC400D">
      <w:pPr>
        <w:spacing w:after="0" w:line="259" w:lineRule="auto"/>
        <w:ind w:left="0" w:firstLine="0"/>
      </w:pPr>
      <w:r>
        <w:rPr>
          <w:sz w:val="35"/>
        </w:rPr>
        <w:t xml:space="preserve"> </w:t>
      </w:r>
    </w:p>
    <w:p w14:paraId="265BBB23" w14:textId="77777777" w:rsidR="0089115B" w:rsidRDefault="00AC400D">
      <w:pPr>
        <w:ind w:left="1374" w:right="222"/>
      </w:pPr>
      <w:r>
        <w:t xml:space="preserve">1.1.12 “Mediator” has the meaning given to it in clause 9.3.1 </w:t>
      </w:r>
    </w:p>
    <w:p w14:paraId="2826EE14" w14:textId="77777777" w:rsidR="0089115B" w:rsidRDefault="00AC400D">
      <w:pPr>
        <w:spacing w:after="0" w:line="259" w:lineRule="auto"/>
        <w:ind w:left="0" w:firstLine="0"/>
      </w:pPr>
      <w:r>
        <w:rPr>
          <w:sz w:val="32"/>
        </w:rPr>
        <w:t xml:space="preserve"> </w:t>
      </w:r>
    </w:p>
    <w:p w14:paraId="7888503A" w14:textId="77777777" w:rsidR="0089115B" w:rsidRDefault="00AC400D">
      <w:pPr>
        <w:spacing w:after="71"/>
        <w:ind w:left="1374" w:right="222"/>
      </w:pPr>
      <w:r>
        <w:t xml:space="preserve">1.1.13 “Outline Collaboration Plan” has the meaning given to it in clause 3.1 </w:t>
      </w:r>
    </w:p>
    <w:p w14:paraId="207AAE8B" w14:textId="77777777" w:rsidR="0089115B" w:rsidRDefault="00AC400D">
      <w:pPr>
        <w:spacing w:after="0" w:line="259" w:lineRule="auto"/>
        <w:ind w:left="0" w:firstLine="0"/>
      </w:pPr>
      <w:r>
        <w:rPr>
          <w:sz w:val="35"/>
        </w:rPr>
        <w:t xml:space="preserve"> </w:t>
      </w:r>
    </w:p>
    <w:p w14:paraId="1D86CC83" w14:textId="77777777" w:rsidR="0089115B" w:rsidRDefault="00AC400D">
      <w:pPr>
        <w:ind w:left="1374" w:right="222"/>
      </w:pPr>
      <w:r>
        <w:t xml:space="preserve">1.1.14 “Term” has the meaning given to it in clause 2.1 </w:t>
      </w:r>
    </w:p>
    <w:p w14:paraId="5760720A" w14:textId="77777777" w:rsidR="0089115B" w:rsidRDefault="00AC400D">
      <w:pPr>
        <w:spacing w:after="0" w:line="259" w:lineRule="auto"/>
        <w:ind w:left="0" w:firstLine="0"/>
      </w:pPr>
      <w:r>
        <w:rPr>
          <w:sz w:val="32"/>
        </w:rPr>
        <w:t xml:space="preserve"> </w:t>
      </w:r>
    </w:p>
    <w:p w14:paraId="2A03C92B" w14:textId="77777777" w:rsidR="0089115B" w:rsidRDefault="00AC400D">
      <w:pPr>
        <w:spacing w:after="8"/>
        <w:ind w:left="1954" w:right="222" w:hanging="588"/>
      </w:pPr>
      <w:r>
        <w:t xml:space="preserve">1.1.15 "Working Day" means any day other than a Saturday, Sunday or public holiday in England and Wales </w:t>
      </w:r>
    </w:p>
    <w:p w14:paraId="6E4940CC" w14:textId="77777777" w:rsidR="0089115B" w:rsidRDefault="00AC400D">
      <w:pPr>
        <w:spacing w:after="24" w:line="259" w:lineRule="auto"/>
        <w:ind w:left="0" w:firstLine="0"/>
      </w:pPr>
      <w:r>
        <w:rPr>
          <w:sz w:val="24"/>
        </w:rPr>
        <w:t xml:space="preserve"> </w:t>
      </w:r>
    </w:p>
    <w:p w14:paraId="0B47CB92" w14:textId="77777777" w:rsidR="0089115B" w:rsidRDefault="00AC400D">
      <w:pPr>
        <w:spacing w:after="0" w:line="259" w:lineRule="auto"/>
        <w:ind w:left="0" w:firstLine="0"/>
      </w:pPr>
      <w:r>
        <w:rPr>
          <w:sz w:val="28"/>
        </w:rPr>
        <w:t xml:space="preserve"> </w:t>
      </w:r>
    </w:p>
    <w:p w14:paraId="5C596472" w14:textId="77777777" w:rsidR="0089115B" w:rsidRDefault="00AC400D">
      <w:pPr>
        <w:tabs>
          <w:tab w:val="center" w:pos="647"/>
          <w:tab w:val="center" w:pos="1622"/>
        </w:tabs>
        <w:spacing w:after="155"/>
        <w:ind w:left="0" w:firstLine="0"/>
      </w:pPr>
      <w:r>
        <w:rPr>
          <w:rFonts w:ascii="Calibri" w:eastAsia="Calibri" w:hAnsi="Calibri" w:cs="Calibri"/>
        </w:rPr>
        <w:tab/>
      </w:r>
      <w:r>
        <w:t xml:space="preserve">1.2 </w:t>
      </w:r>
      <w:r>
        <w:tab/>
        <w:t xml:space="preserve">General </w:t>
      </w:r>
    </w:p>
    <w:p w14:paraId="6C6F6365" w14:textId="77777777" w:rsidR="0089115B" w:rsidRDefault="00AC400D">
      <w:pPr>
        <w:ind w:left="1381" w:right="222"/>
      </w:pPr>
      <w:r>
        <w:t xml:space="preserve">1.2.1 As used in this Agreement the: </w:t>
      </w:r>
    </w:p>
    <w:p w14:paraId="08450ECF" w14:textId="77777777" w:rsidR="0089115B" w:rsidRDefault="00AC400D">
      <w:pPr>
        <w:spacing w:after="0" w:line="259" w:lineRule="auto"/>
        <w:ind w:left="0" w:firstLine="0"/>
      </w:pPr>
      <w:r>
        <w:rPr>
          <w:sz w:val="32"/>
        </w:rPr>
        <w:t xml:space="preserve"> </w:t>
      </w:r>
    </w:p>
    <w:p w14:paraId="5C55CB14" w14:textId="77777777" w:rsidR="0089115B" w:rsidRDefault="00AC400D">
      <w:pPr>
        <w:ind w:left="1765" w:right="222"/>
      </w:pPr>
      <w:r>
        <w:lastRenderedPageBreak/>
        <w:t xml:space="preserve">1.2.1.1 masculine includes the feminine and the neuter </w:t>
      </w:r>
    </w:p>
    <w:p w14:paraId="625C9ABA" w14:textId="77777777" w:rsidR="0089115B" w:rsidRDefault="00AC400D">
      <w:pPr>
        <w:ind w:left="1760" w:right="2863" w:hanging="1760"/>
      </w:pPr>
      <w:r>
        <w:rPr>
          <w:sz w:val="32"/>
        </w:rPr>
        <w:t xml:space="preserve"> </w:t>
      </w:r>
      <w:r>
        <w:t xml:space="preserve">1.2.1.2 singular includes the plural and the other way round </w:t>
      </w:r>
    </w:p>
    <w:p w14:paraId="15A8B0F5" w14:textId="77777777" w:rsidR="0089115B" w:rsidRDefault="00AC400D">
      <w:pPr>
        <w:spacing w:after="0" w:line="259" w:lineRule="auto"/>
        <w:ind w:left="0" w:firstLine="0"/>
      </w:pPr>
      <w:r>
        <w:rPr>
          <w:sz w:val="31"/>
        </w:rPr>
        <w:t xml:space="preserve"> </w:t>
      </w:r>
    </w:p>
    <w:p w14:paraId="03996340" w14:textId="77777777" w:rsidR="0089115B" w:rsidRDefault="00AC400D">
      <w:pPr>
        <w:ind w:left="2502" w:right="222" w:hanging="730"/>
      </w:pPr>
      <w:r>
        <w:t xml:space="preserve">1.2.1.3 </w:t>
      </w:r>
      <w:r>
        <w:rPr>
          <w:rFonts w:ascii="Times New Roman" w:eastAsia="Times New Roman" w:hAnsi="Times New Roman" w:cs="Times New Roman"/>
        </w:rPr>
        <w:t xml:space="preserve"> </w:t>
      </w:r>
      <w:r>
        <w:t>A</w:t>
      </w:r>
      <w:r>
        <w:t xml:space="preserve">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2E81433A" w14:textId="77777777" w:rsidR="0089115B" w:rsidRDefault="00AC400D">
      <w:pPr>
        <w:ind w:left="2074" w:right="222" w:hanging="708"/>
      </w:pPr>
      <w:r>
        <w:t xml:space="preserve">1.2.2 Headings are included in this Agreement for ease of reference only and will not affect the interpretation or construction of this Agreement. </w:t>
      </w:r>
    </w:p>
    <w:p w14:paraId="2FFCCBA8" w14:textId="77777777" w:rsidR="0089115B" w:rsidRDefault="00AC400D">
      <w:pPr>
        <w:spacing w:after="0" w:line="259" w:lineRule="auto"/>
        <w:ind w:left="0" w:firstLine="0"/>
      </w:pPr>
      <w:r>
        <w:rPr>
          <w:sz w:val="26"/>
        </w:rPr>
        <w:t xml:space="preserve"> </w:t>
      </w:r>
    </w:p>
    <w:p w14:paraId="101DBFBB" w14:textId="77777777" w:rsidR="0089115B" w:rsidRDefault="00AC400D">
      <w:pPr>
        <w:ind w:left="2074" w:right="222" w:hanging="708"/>
      </w:pPr>
      <w:r>
        <w:t xml:space="preserve">1.2.3 References to Clauses and Schedules are, unless otherwise provided, references to clauses of and schedules to this Agreement. </w:t>
      </w:r>
    </w:p>
    <w:p w14:paraId="60511849" w14:textId="77777777" w:rsidR="0089115B" w:rsidRDefault="00AC400D">
      <w:pPr>
        <w:spacing w:after="0" w:line="259" w:lineRule="auto"/>
        <w:ind w:left="0" w:firstLine="0"/>
      </w:pPr>
      <w:r>
        <w:rPr>
          <w:sz w:val="26"/>
        </w:rPr>
        <w:t xml:space="preserve"> </w:t>
      </w:r>
    </w:p>
    <w:p w14:paraId="221DA0EE" w14:textId="77777777" w:rsidR="0089115B" w:rsidRDefault="00AC400D">
      <w:pPr>
        <w:ind w:left="2074" w:right="222" w:hanging="708"/>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5B3A054" w14:textId="77777777" w:rsidR="0089115B" w:rsidRDefault="00AC400D">
      <w:pPr>
        <w:spacing w:after="0" w:line="259" w:lineRule="auto"/>
        <w:ind w:left="0" w:firstLine="0"/>
      </w:pPr>
      <w:r>
        <w:rPr>
          <w:sz w:val="26"/>
        </w:rPr>
        <w:t xml:space="preserve"> </w:t>
      </w:r>
    </w:p>
    <w:p w14:paraId="371A9680" w14:textId="77777777" w:rsidR="0089115B" w:rsidRDefault="00AC400D">
      <w:pPr>
        <w:ind w:left="2074" w:right="222" w:hanging="708"/>
      </w:pPr>
      <w:r>
        <w:t xml:space="preserve">1.2.5 The party receiving the benefit of an indemnity under this Agreement will use its reasonable endeavours to mitigate its loss covered by the indemnity. </w:t>
      </w:r>
    </w:p>
    <w:p w14:paraId="120C7A21" w14:textId="77777777" w:rsidR="0089115B" w:rsidRDefault="00AC400D">
      <w:pPr>
        <w:spacing w:after="0" w:line="259" w:lineRule="auto"/>
        <w:ind w:left="0" w:firstLine="0"/>
      </w:pPr>
      <w:r>
        <w:rPr>
          <w:sz w:val="26"/>
        </w:rPr>
        <w:t xml:space="preserve"> </w:t>
      </w:r>
    </w:p>
    <w:p w14:paraId="03B5FE5D" w14:textId="77777777" w:rsidR="0089115B" w:rsidRDefault="00AC400D">
      <w:pPr>
        <w:pStyle w:val="Heading3"/>
        <w:tabs>
          <w:tab w:val="center" w:pos="614"/>
          <w:tab w:val="center" w:pos="2630"/>
        </w:tabs>
        <w:ind w:left="0" w:firstLine="0"/>
      </w:pPr>
      <w:r>
        <w:rPr>
          <w:rFonts w:ascii="Calibri" w:eastAsia="Calibri" w:hAnsi="Calibri" w:cs="Calibri"/>
          <w:color w:val="000000"/>
          <w:sz w:val="22"/>
        </w:rPr>
        <w:tab/>
      </w:r>
      <w:r>
        <w:t xml:space="preserve">2. </w:t>
      </w:r>
      <w:r>
        <w:tab/>
        <w:t>Term of the agreement</w:t>
      </w:r>
      <w:r>
        <w:rPr>
          <w:color w:val="000000"/>
        </w:rPr>
        <w:t xml:space="preserve"> </w:t>
      </w:r>
    </w:p>
    <w:p w14:paraId="77EBD600" w14:textId="77777777" w:rsidR="0089115B" w:rsidRDefault="00AC400D">
      <w:pPr>
        <w:ind w:left="1216" w:right="222"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D7DC240" w14:textId="77777777" w:rsidR="0089115B" w:rsidRDefault="00AC400D">
      <w:pPr>
        <w:spacing w:after="0" w:line="259" w:lineRule="auto"/>
        <w:ind w:left="0" w:firstLine="0"/>
      </w:pPr>
      <w:r>
        <w:rPr>
          <w:sz w:val="26"/>
        </w:rPr>
        <w:t xml:space="preserve"> </w:t>
      </w:r>
    </w:p>
    <w:p w14:paraId="4C91DBA7" w14:textId="77777777" w:rsidR="0089115B" w:rsidRDefault="00AC400D">
      <w:pPr>
        <w:spacing w:after="13"/>
        <w:ind w:left="1216" w:right="222" w:hanging="720"/>
      </w:pPr>
      <w:r>
        <w:t xml:space="preserve">2.2 A Collaboration Supplier’s duty to perform the Collaboration Activities will continue until the end of the exit period of its last relevant Call-Off Contract. </w:t>
      </w:r>
    </w:p>
    <w:p w14:paraId="12A47DAC" w14:textId="77777777" w:rsidR="0089115B" w:rsidRDefault="00AC400D">
      <w:pPr>
        <w:spacing w:after="0" w:line="259" w:lineRule="auto"/>
        <w:ind w:left="0" w:firstLine="0"/>
      </w:pPr>
      <w:r>
        <w:rPr>
          <w:sz w:val="24"/>
        </w:rPr>
        <w:t xml:space="preserve"> </w:t>
      </w:r>
    </w:p>
    <w:p w14:paraId="4B75E775" w14:textId="77777777" w:rsidR="0089115B" w:rsidRDefault="00AC400D">
      <w:pPr>
        <w:spacing w:after="214" w:line="259" w:lineRule="auto"/>
        <w:ind w:left="0" w:firstLine="0"/>
      </w:pPr>
      <w:r>
        <w:rPr>
          <w:sz w:val="24"/>
        </w:rPr>
        <w:t xml:space="preserve"> </w:t>
      </w:r>
    </w:p>
    <w:p w14:paraId="053D4149" w14:textId="77777777" w:rsidR="0089115B" w:rsidRDefault="00AC400D">
      <w:pPr>
        <w:pStyle w:val="Heading3"/>
        <w:tabs>
          <w:tab w:val="center" w:pos="614"/>
          <w:tab w:val="center" w:pos="3315"/>
        </w:tabs>
        <w:ind w:left="0" w:firstLine="0"/>
      </w:pPr>
      <w:r>
        <w:rPr>
          <w:rFonts w:ascii="Calibri" w:eastAsia="Calibri" w:hAnsi="Calibri" w:cs="Calibri"/>
          <w:color w:val="000000"/>
          <w:sz w:val="22"/>
        </w:rPr>
        <w:tab/>
      </w:r>
      <w:r>
        <w:t xml:space="preserve">3. </w:t>
      </w:r>
      <w:r>
        <w:tab/>
        <w:t>Provision of the collaboration plan</w:t>
      </w:r>
      <w:r>
        <w:rPr>
          <w:color w:val="000000"/>
        </w:rPr>
        <w:t xml:space="preserve"> </w:t>
      </w:r>
    </w:p>
    <w:p w14:paraId="19FE2F77" w14:textId="77777777" w:rsidR="0089115B" w:rsidRDefault="00AC400D">
      <w:pPr>
        <w:ind w:left="1233" w:right="222" w:hanging="737"/>
      </w:pPr>
      <w:r>
        <w:t xml:space="preserve">3.1 </w:t>
      </w:r>
      <w:r>
        <w:tab/>
        <w:t xml:space="preserve">The Collaboration Suppliers will, within 2 weeks (or any longer period as notified by the Buyer in writing) of the Effective Date, provide to the Buyer detailed proposals for the </w:t>
      </w:r>
    </w:p>
    <w:p w14:paraId="476FA692" w14:textId="77777777" w:rsidR="0089115B" w:rsidRDefault="00AC400D">
      <w:pPr>
        <w:ind w:left="1242" w:right="222"/>
      </w:pPr>
      <w:r>
        <w:t xml:space="preserve">Collaboration Activities they require from each other (the “Outline Collaboration Plan”). </w:t>
      </w:r>
    </w:p>
    <w:p w14:paraId="21560DAD" w14:textId="77777777" w:rsidR="0089115B" w:rsidRDefault="00AC400D">
      <w:pPr>
        <w:spacing w:after="0" w:line="259" w:lineRule="auto"/>
        <w:ind w:left="0" w:firstLine="0"/>
      </w:pPr>
      <w:r>
        <w:rPr>
          <w:sz w:val="25"/>
        </w:rPr>
        <w:t xml:space="preserve"> </w:t>
      </w:r>
    </w:p>
    <w:p w14:paraId="7D576921" w14:textId="77777777" w:rsidR="0089115B" w:rsidRDefault="00AC400D">
      <w:pPr>
        <w:ind w:left="1216" w:right="222"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w:t>
      </w:r>
      <w:r>
        <w:t xml:space="preserve">Contract], by the Buyer. The Detailed Collaboration Plan will be based on the Outline Collaboration Plan and will be submitted to the Collaboration Suppliers for approval. </w:t>
      </w:r>
    </w:p>
    <w:p w14:paraId="1D691B8A" w14:textId="77777777" w:rsidR="0089115B" w:rsidRDefault="00AC400D">
      <w:pPr>
        <w:spacing w:after="0" w:line="259" w:lineRule="auto"/>
        <w:ind w:left="0" w:firstLine="0"/>
      </w:pPr>
      <w:r>
        <w:rPr>
          <w:sz w:val="26"/>
        </w:rPr>
        <w:lastRenderedPageBreak/>
        <w:t xml:space="preserve"> </w:t>
      </w:r>
    </w:p>
    <w:p w14:paraId="64523D0B" w14:textId="77777777" w:rsidR="0089115B" w:rsidRDefault="00AC400D">
      <w:pPr>
        <w:ind w:left="1216" w:right="222" w:hanging="720"/>
      </w:pPr>
      <w:r>
        <w:t xml:space="preserve">3.3 The Collaboration Suppliers will provide the help the Buyer needs to prepare the Detailed Collaboration Plan. </w:t>
      </w:r>
    </w:p>
    <w:p w14:paraId="41FCCCE0" w14:textId="77777777" w:rsidR="0089115B" w:rsidRDefault="00AC400D">
      <w:pPr>
        <w:spacing w:after="0" w:line="259" w:lineRule="auto"/>
        <w:ind w:left="0" w:firstLine="0"/>
      </w:pPr>
      <w:r>
        <w:rPr>
          <w:sz w:val="26"/>
        </w:rPr>
        <w:t xml:space="preserve"> </w:t>
      </w:r>
    </w:p>
    <w:p w14:paraId="1A4C8D36" w14:textId="77777777" w:rsidR="0089115B" w:rsidRDefault="00AC400D">
      <w:pPr>
        <w:ind w:left="1216" w:right="222" w:hanging="720"/>
      </w:pPr>
      <w:r>
        <w:t xml:space="preserve">3.4 The Collaboration Suppliers will, within 10 Working Days of receipt of the Detailed Collaboration Plan, either: </w:t>
      </w:r>
    </w:p>
    <w:p w14:paraId="05D2104F" w14:textId="77777777" w:rsidR="0089115B" w:rsidRDefault="00AC400D">
      <w:pPr>
        <w:spacing w:after="0" w:line="259" w:lineRule="auto"/>
        <w:ind w:left="0" w:firstLine="0"/>
      </w:pPr>
      <w:r>
        <w:rPr>
          <w:sz w:val="27"/>
        </w:rPr>
        <w:t xml:space="preserve"> </w:t>
      </w:r>
    </w:p>
    <w:p w14:paraId="66C8694F" w14:textId="77777777" w:rsidR="0089115B" w:rsidRDefault="00AC400D">
      <w:pPr>
        <w:spacing w:after="13"/>
        <w:ind w:left="1326" w:right="222"/>
      </w:pPr>
      <w:r>
        <w:t xml:space="preserve">3.4.1 approve the Detailed Collaboration Plan </w:t>
      </w:r>
    </w:p>
    <w:p w14:paraId="317CE7E6" w14:textId="77777777" w:rsidR="0089115B" w:rsidRDefault="00AC400D">
      <w:pPr>
        <w:ind w:left="1326" w:right="222"/>
      </w:pPr>
      <w:r>
        <w:t xml:space="preserve">3.4.2 reject the Detailed Collaboration Plan, giving reasons for the rejection </w:t>
      </w:r>
    </w:p>
    <w:p w14:paraId="1FD9211F" w14:textId="77777777" w:rsidR="0089115B" w:rsidRDefault="00AC400D">
      <w:pPr>
        <w:ind w:left="1216" w:right="222" w:hanging="720"/>
      </w:pPr>
      <w:r>
        <w:t xml:space="preserve">3.5 </w:t>
      </w:r>
      <w:r>
        <w:tab/>
      </w:r>
      <w:r>
        <w:t xml:space="preserve">The Collaboration Suppliers may reject the Detailed Collaboration Plan under clause 3.4.2 only if it is not consistent with their Outline Collaboration Plan in that it imposes additional, more onerous, obligations on them. </w:t>
      </w:r>
    </w:p>
    <w:p w14:paraId="67D86F70" w14:textId="77777777" w:rsidR="0089115B" w:rsidRDefault="00AC400D">
      <w:pPr>
        <w:spacing w:after="0" w:line="259" w:lineRule="auto"/>
        <w:ind w:left="0" w:firstLine="0"/>
      </w:pPr>
      <w:r>
        <w:rPr>
          <w:sz w:val="26"/>
        </w:rPr>
        <w:t xml:space="preserve"> </w:t>
      </w:r>
    </w:p>
    <w:p w14:paraId="7537F8F8" w14:textId="77777777" w:rsidR="0089115B" w:rsidRDefault="00AC400D">
      <w:pPr>
        <w:spacing w:after="12"/>
        <w:ind w:left="1216" w:right="222" w:hanging="720"/>
      </w:pPr>
      <w:r>
        <w:t xml:space="preserve">3.6 </w:t>
      </w:r>
      <w:r>
        <w:tab/>
        <w:t xml:space="preserve">If the parties fail to agree the Detailed Collaboration Plan under clause 3.4, the dispute will be resolved using the Dispute Resolution Process. </w:t>
      </w:r>
    </w:p>
    <w:p w14:paraId="7F5747C3" w14:textId="77777777" w:rsidR="0089115B" w:rsidRDefault="00AC400D">
      <w:pPr>
        <w:spacing w:after="0" w:line="259" w:lineRule="auto"/>
        <w:ind w:left="0" w:firstLine="0"/>
      </w:pPr>
      <w:r>
        <w:rPr>
          <w:sz w:val="24"/>
        </w:rPr>
        <w:t xml:space="preserve"> </w:t>
      </w:r>
    </w:p>
    <w:p w14:paraId="526905D7" w14:textId="77777777" w:rsidR="0089115B" w:rsidRDefault="00AC400D">
      <w:pPr>
        <w:spacing w:after="199" w:line="259" w:lineRule="auto"/>
        <w:ind w:left="0" w:firstLine="0"/>
      </w:pPr>
      <w:r>
        <w:rPr>
          <w:sz w:val="24"/>
        </w:rPr>
        <w:t xml:space="preserve"> </w:t>
      </w:r>
    </w:p>
    <w:p w14:paraId="2211E8A4" w14:textId="77777777" w:rsidR="0089115B" w:rsidRDefault="00AC400D">
      <w:pPr>
        <w:pStyle w:val="Heading3"/>
        <w:tabs>
          <w:tab w:val="center" w:pos="614"/>
          <w:tab w:val="center" w:pos="2622"/>
        </w:tabs>
        <w:ind w:left="0" w:firstLine="0"/>
      </w:pPr>
      <w:r>
        <w:rPr>
          <w:rFonts w:ascii="Calibri" w:eastAsia="Calibri" w:hAnsi="Calibri" w:cs="Calibri"/>
          <w:color w:val="000000"/>
          <w:sz w:val="22"/>
        </w:rPr>
        <w:tab/>
      </w:r>
      <w:r>
        <w:t xml:space="preserve">4. </w:t>
      </w:r>
      <w:r>
        <w:tab/>
        <w:t>Collaboration activities</w:t>
      </w:r>
      <w:r>
        <w:rPr>
          <w:color w:val="000000"/>
        </w:rPr>
        <w:t xml:space="preserve"> </w:t>
      </w:r>
    </w:p>
    <w:p w14:paraId="2416A5C2" w14:textId="77777777" w:rsidR="0089115B" w:rsidRDefault="00AC400D">
      <w:pPr>
        <w:ind w:left="1216" w:right="222" w:hanging="720"/>
      </w:pPr>
      <w:r>
        <w:t xml:space="preserve">4.1 The Collaboration Suppliers will perform the Collaboration Activities and all other obligations of this Agreement in accordance with the Detailed Collaboration Plan. </w:t>
      </w:r>
    </w:p>
    <w:p w14:paraId="13E1D693" w14:textId="77777777" w:rsidR="0089115B" w:rsidRDefault="00AC400D">
      <w:pPr>
        <w:spacing w:after="0" w:line="259" w:lineRule="auto"/>
        <w:ind w:left="0" w:firstLine="0"/>
      </w:pPr>
      <w:r>
        <w:rPr>
          <w:sz w:val="26"/>
        </w:rPr>
        <w:t xml:space="preserve"> </w:t>
      </w:r>
    </w:p>
    <w:p w14:paraId="59F189BC" w14:textId="77777777" w:rsidR="0089115B" w:rsidRDefault="00AC400D">
      <w:pPr>
        <w:spacing w:after="60" w:line="286" w:lineRule="auto"/>
        <w:ind w:left="1226" w:right="517" w:hanging="730"/>
        <w:jc w:val="both"/>
      </w:pPr>
      <w:r>
        <w:t xml:space="preserve">4.2 The Collaboration Suppliers will provide all additional cooperation and assistance as is reasonably required by the Buyer to ensure the continuous delivery of the services under the Call-Off Contract. </w:t>
      </w:r>
    </w:p>
    <w:p w14:paraId="223DE450" w14:textId="77777777" w:rsidR="0089115B" w:rsidRDefault="00AC400D">
      <w:pPr>
        <w:spacing w:after="0" w:line="259" w:lineRule="auto"/>
        <w:ind w:left="0" w:firstLine="0"/>
      </w:pPr>
      <w:r>
        <w:rPr>
          <w:sz w:val="26"/>
        </w:rPr>
        <w:t xml:space="preserve"> </w:t>
      </w:r>
    </w:p>
    <w:p w14:paraId="3B6CA3EF" w14:textId="77777777" w:rsidR="0089115B" w:rsidRDefault="00AC400D">
      <w:pPr>
        <w:spacing w:after="13"/>
        <w:ind w:left="1216" w:right="222" w:hanging="720"/>
      </w:pPr>
      <w:r>
        <w:t xml:space="preserve">4.3 The Collaboration Suppliers will ensure that their respective subcontractors provide all cooperation and assistance as set out in the Detailed Collaboration Plan. </w:t>
      </w:r>
    </w:p>
    <w:p w14:paraId="51D9DD9E" w14:textId="77777777" w:rsidR="0089115B" w:rsidRDefault="00AC400D">
      <w:pPr>
        <w:spacing w:after="0" w:line="259" w:lineRule="auto"/>
        <w:ind w:left="0" w:firstLine="0"/>
      </w:pPr>
      <w:r>
        <w:rPr>
          <w:sz w:val="24"/>
        </w:rPr>
        <w:t xml:space="preserve"> </w:t>
      </w:r>
    </w:p>
    <w:p w14:paraId="2E17CF6A" w14:textId="77777777" w:rsidR="0089115B" w:rsidRDefault="00AC400D">
      <w:pPr>
        <w:spacing w:after="199" w:line="259" w:lineRule="auto"/>
        <w:ind w:left="0" w:firstLine="0"/>
      </w:pPr>
      <w:r>
        <w:rPr>
          <w:sz w:val="24"/>
        </w:rPr>
        <w:t xml:space="preserve"> </w:t>
      </w:r>
    </w:p>
    <w:p w14:paraId="627CE741" w14:textId="77777777" w:rsidR="0089115B" w:rsidRDefault="00AC400D">
      <w:pPr>
        <w:pStyle w:val="Heading3"/>
        <w:tabs>
          <w:tab w:val="center" w:pos="614"/>
          <w:tab w:val="center" w:pos="1780"/>
        </w:tabs>
        <w:ind w:left="0" w:firstLine="0"/>
      </w:pPr>
      <w:r>
        <w:rPr>
          <w:rFonts w:ascii="Calibri" w:eastAsia="Calibri" w:hAnsi="Calibri" w:cs="Calibri"/>
          <w:color w:val="000000"/>
          <w:sz w:val="22"/>
        </w:rPr>
        <w:tab/>
      </w:r>
      <w:r>
        <w:t xml:space="preserve">5. </w:t>
      </w:r>
      <w:r>
        <w:tab/>
        <w:t>Invoicing</w:t>
      </w:r>
      <w:r>
        <w:rPr>
          <w:color w:val="000000"/>
        </w:rPr>
        <w:t xml:space="preserve"> </w:t>
      </w:r>
    </w:p>
    <w:p w14:paraId="6CC088F8" w14:textId="77777777" w:rsidR="0089115B" w:rsidRDefault="00AC400D">
      <w:pPr>
        <w:ind w:left="1216" w:right="222" w:hanging="720"/>
      </w:pPr>
      <w:r>
        <w:t xml:space="preserve">5.1 </w:t>
      </w:r>
      <w:r>
        <w:tab/>
      </w:r>
      <w:r>
        <w:t xml:space="preserve">If any sums are due under this Agreement, the Collaboration Supplier responsible for paying the sum will pay within 30 Working Days of receipt of a valid invoice. </w:t>
      </w:r>
    </w:p>
    <w:p w14:paraId="31538290" w14:textId="77777777" w:rsidR="0089115B" w:rsidRDefault="00AC400D">
      <w:pPr>
        <w:spacing w:after="0" w:line="259" w:lineRule="auto"/>
        <w:ind w:left="0" w:firstLine="0"/>
      </w:pPr>
      <w:r>
        <w:rPr>
          <w:sz w:val="26"/>
        </w:rPr>
        <w:t xml:space="preserve"> </w:t>
      </w:r>
    </w:p>
    <w:p w14:paraId="6BC49A83" w14:textId="77777777" w:rsidR="0089115B" w:rsidRDefault="00AC400D">
      <w:pPr>
        <w:spacing w:after="10"/>
        <w:ind w:left="1216" w:right="222" w:hanging="720"/>
      </w:pPr>
      <w:r>
        <w:t xml:space="preserve">5.2 Interest will be payable on any late payments under this Agreement under the Late Payment of Commercial Debts (Interest) Act 1998, as amended. </w:t>
      </w:r>
    </w:p>
    <w:p w14:paraId="70688960" w14:textId="77777777" w:rsidR="0089115B" w:rsidRDefault="00AC400D">
      <w:pPr>
        <w:spacing w:after="0" w:line="259" w:lineRule="auto"/>
        <w:ind w:left="0" w:firstLine="0"/>
      </w:pPr>
      <w:r>
        <w:rPr>
          <w:sz w:val="24"/>
        </w:rPr>
        <w:t xml:space="preserve"> </w:t>
      </w:r>
    </w:p>
    <w:p w14:paraId="756B1664" w14:textId="77777777" w:rsidR="0089115B" w:rsidRDefault="00AC400D">
      <w:pPr>
        <w:spacing w:after="199" w:line="259" w:lineRule="auto"/>
        <w:ind w:left="0" w:firstLine="0"/>
      </w:pPr>
      <w:r>
        <w:rPr>
          <w:sz w:val="24"/>
        </w:rPr>
        <w:t xml:space="preserve"> </w:t>
      </w:r>
    </w:p>
    <w:p w14:paraId="2846F789" w14:textId="77777777" w:rsidR="0089115B" w:rsidRDefault="00AC400D">
      <w:pPr>
        <w:pStyle w:val="Heading3"/>
        <w:tabs>
          <w:tab w:val="center" w:pos="614"/>
          <w:tab w:val="center" w:pos="2103"/>
        </w:tabs>
        <w:ind w:left="0" w:firstLine="0"/>
      </w:pPr>
      <w:r>
        <w:rPr>
          <w:rFonts w:ascii="Calibri" w:eastAsia="Calibri" w:hAnsi="Calibri" w:cs="Calibri"/>
          <w:color w:val="000000"/>
          <w:sz w:val="22"/>
        </w:rPr>
        <w:tab/>
      </w:r>
      <w:r>
        <w:t xml:space="preserve">6. </w:t>
      </w:r>
      <w:r>
        <w:tab/>
        <w:t>Confidentiality</w:t>
      </w:r>
      <w:r>
        <w:rPr>
          <w:color w:val="000000"/>
        </w:rPr>
        <w:t xml:space="preserve"> </w:t>
      </w:r>
    </w:p>
    <w:p w14:paraId="45930A53" w14:textId="77777777" w:rsidR="0089115B" w:rsidRDefault="00AC400D">
      <w:pPr>
        <w:ind w:left="1216" w:right="222"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34FFFDE6" w14:textId="77777777" w:rsidR="0089115B" w:rsidRDefault="00AC400D">
      <w:pPr>
        <w:spacing w:after="0" w:line="259" w:lineRule="auto"/>
        <w:ind w:left="0" w:firstLine="0"/>
      </w:pPr>
      <w:r>
        <w:rPr>
          <w:sz w:val="27"/>
        </w:rPr>
        <w:t xml:space="preserve"> </w:t>
      </w:r>
    </w:p>
    <w:p w14:paraId="5BBC4209" w14:textId="77777777" w:rsidR="0089115B" w:rsidRDefault="00AC400D">
      <w:pPr>
        <w:tabs>
          <w:tab w:val="center" w:pos="647"/>
          <w:tab w:val="center" w:pos="3273"/>
        </w:tabs>
        <w:ind w:left="0" w:firstLine="0"/>
      </w:pPr>
      <w:r>
        <w:rPr>
          <w:rFonts w:ascii="Calibri" w:eastAsia="Calibri" w:hAnsi="Calibri" w:cs="Calibri"/>
        </w:rPr>
        <w:lastRenderedPageBreak/>
        <w:tab/>
      </w:r>
      <w:r>
        <w:t xml:space="preserve">6.2 </w:t>
      </w:r>
      <w:r>
        <w:tab/>
        <w:t xml:space="preserve">Each Collaboration Supplier warrants that: </w:t>
      </w:r>
    </w:p>
    <w:p w14:paraId="603E392C" w14:textId="77777777" w:rsidR="0089115B" w:rsidRDefault="00AC400D">
      <w:pPr>
        <w:spacing w:after="0" w:line="259" w:lineRule="auto"/>
        <w:ind w:left="0" w:firstLine="0"/>
      </w:pPr>
      <w:r>
        <w:rPr>
          <w:sz w:val="31"/>
        </w:rPr>
        <w:t xml:space="preserve"> </w:t>
      </w:r>
    </w:p>
    <w:p w14:paraId="4E242806" w14:textId="77777777" w:rsidR="0089115B" w:rsidRDefault="00AC400D">
      <w:pPr>
        <w:spacing w:after="60" w:line="286" w:lineRule="auto"/>
        <w:ind w:left="1964" w:right="485" w:hanging="730"/>
        <w:jc w:val="both"/>
      </w:pPr>
      <w:r>
        <w:t xml:space="preserve">6.2.1 any person employed or engaged by it (in connection with this Agreement in the course of such employment or engagement) will only use Confidential Information for the purposes of this Agreement </w:t>
      </w:r>
    </w:p>
    <w:p w14:paraId="5C203C41" w14:textId="77777777" w:rsidR="0089115B" w:rsidRDefault="00AC400D">
      <w:pPr>
        <w:spacing w:after="60" w:line="286" w:lineRule="auto"/>
        <w:ind w:left="1964" w:right="615" w:hanging="730"/>
        <w:jc w:val="both"/>
      </w:pPr>
      <w:r>
        <w:t xml:space="preserve">6.2.2 any person employed or engaged by it (in connection with this Agreement) will not disclose any Confidential Information to any third party without the prior written consent of the other party </w:t>
      </w:r>
    </w:p>
    <w:p w14:paraId="5BB46DCB" w14:textId="77777777" w:rsidR="0089115B" w:rsidRDefault="00AC400D">
      <w:pPr>
        <w:spacing w:after="0" w:line="259" w:lineRule="auto"/>
        <w:ind w:left="0" w:firstLine="0"/>
      </w:pPr>
      <w:r>
        <w:rPr>
          <w:sz w:val="26"/>
        </w:rPr>
        <w:t xml:space="preserve"> </w:t>
      </w:r>
    </w:p>
    <w:p w14:paraId="33E4D8F7" w14:textId="77777777" w:rsidR="0089115B" w:rsidRDefault="00AC400D">
      <w:pPr>
        <w:ind w:left="1790" w:right="222"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6D645BDC" w14:textId="77777777" w:rsidR="0089115B" w:rsidRDefault="00AC400D">
      <w:pPr>
        <w:spacing w:after="0" w:line="259" w:lineRule="auto"/>
        <w:ind w:left="0" w:firstLine="0"/>
      </w:pPr>
      <w:r>
        <w:rPr>
          <w:sz w:val="26"/>
        </w:rPr>
        <w:t xml:space="preserve"> </w:t>
      </w:r>
    </w:p>
    <w:p w14:paraId="3E2508D9" w14:textId="77777777" w:rsidR="0089115B" w:rsidRDefault="00AC400D">
      <w:pPr>
        <w:ind w:left="1791" w:right="222" w:hanging="516"/>
      </w:pPr>
      <w:r>
        <w:t xml:space="preserve">6.2.4 </w:t>
      </w:r>
      <w:r>
        <w:rPr>
          <w:rFonts w:ascii="Times New Roman" w:eastAsia="Times New Roman" w:hAnsi="Times New Roman" w:cs="Times New Roman"/>
        </w:rPr>
        <w:t xml:space="preserve"> </w:t>
      </w:r>
      <w:r>
        <w:t>neither</w:t>
      </w:r>
      <w:r>
        <w:t xml:space="preserve"> it nor any person engaged by it, whether as a servant or a consultant or otherwise, will use the Confidential Information for the solicitation of business from the other or from the other party's servants or consultants or otherwise </w:t>
      </w:r>
    </w:p>
    <w:p w14:paraId="2DD14579" w14:textId="77777777" w:rsidR="0089115B" w:rsidRDefault="00AC400D">
      <w:pPr>
        <w:spacing w:after="80" w:line="252" w:lineRule="auto"/>
        <w:ind w:left="497" w:right="1503" w:hanging="497"/>
      </w:pPr>
      <w:r>
        <w:rPr>
          <w:sz w:val="27"/>
        </w:rPr>
        <w:t xml:space="preserve"> </w:t>
      </w:r>
      <w:r>
        <w:t xml:space="preserve">6.3 The provisions of clauses 6.1 and 6.2 will not apply to any information which is: </w:t>
      </w:r>
    </w:p>
    <w:p w14:paraId="5063083A" w14:textId="77777777" w:rsidR="0089115B" w:rsidRDefault="00AC400D">
      <w:pPr>
        <w:spacing w:after="0" w:line="259" w:lineRule="auto"/>
        <w:ind w:left="0" w:firstLine="0"/>
      </w:pPr>
      <w:r>
        <w:rPr>
          <w:sz w:val="32"/>
        </w:rPr>
        <w:t xml:space="preserve"> </w:t>
      </w:r>
    </w:p>
    <w:p w14:paraId="023F67AD" w14:textId="77777777" w:rsidR="0089115B" w:rsidRDefault="00AC400D">
      <w:pPr>
        <w:ind w:left="1328" w:right="222"/>
      </w:pPr>
      <w:r>
        <w:t xml:space="preserve">6.3.1 or becomes public knowledge other than by breach of this clause 6 </w:t>
      </w:r>
    </w:p>
    <w:p w14:paraId="5578F9B7" w14:textId="77777777" w:rsidR="0089115B" w:rsidRDefault="00AC400D">
      <w:pPr>
        <w:spacing w:after="0" w:line="259" w:lineRule="auto"/>
        <w:ind w:left="0" w:firstLine="0"/>
      </w:pPr>
      <w:r>
        <w:rPr>
          <w:sz w:val="32"/>
        </w:rPr>
        <w:t xml:space="preserve"> </w:t>
      </w:r>
    </w:p>
    <w:p w14:paraId="1D10BF38" w14:textId="77777777" w:rsidR="0089115B" w:rsidRDefault="00AC400D">
      <w:pPr>
        <w:ind w:left="1932" w:right="222" w:hanging="576"/>
      </w:pPr>
      <w:r>
        <w:t xml:space="preserve">6.3.2 in the possession of the receiving party without restriction in relation to disclosure before the date of receipt from the disclosing party </w:t>
      </w:r>
    </w:p>
    <w:p w14:paraId="26849ABE" w14:textId="77777777" w:rsidR="0089115B" w:rsidRDefault="00AC400D">
      <w:pPr>
        <w:spacing w:after="0" w:line="259" w:lineRule="auto"/>
        <w:ind w:left="0" w:firstLine="0"/>
      </w:pPr>
      <w:r>
        <w:rPr>
          <w:sz w:val="26"/>
        </w:rPr>
        <w:t xml:space="preserve"> </w:t>
      </w:r>
    </w:p>
    <w:p w14:paraId="483124DE" w14:textId="77777777" w:rsidR="0089115B" w:rsidRDefault="00AC400D">
      <w:pPr>
        <w:spacing w:after="60" w:line="286" w:lineRule="auto"/>
        <w:ind w:left="0" w:right="545" w:firstLine="1356"/>
        <w:jc w:val="both"/>
      </w:pPr>
      <w:r>
        <w:t xml:space="preserve">6.3.3 received from a third party who lawfully acquired it and who is under no obligation restricting its disclosure </w:t>
      </w:r>
      <w:r>
        <w:rPr>
          <w:sz w:val="27"/>
        </w:rPr>
        <w:t xml:space="preserve"> </w:t>
      </w:r>
      <w:r>
        <w:t xml:space="preserve">6.3.4 independently developed without access to the Confidential Information </w:t>
      </w:r>
    </w:p>
    <w:p w14:paraId="20603B2E" w14:textId="77777777" w:rsidR="0089115B" w:rsidRDefault="00AC400D">
      <w:pPr>
        <w:spacing w:after="0" w:line="259" w:lineRule="auto"/>
        <w:ind w:left="0" w:firstLine="0"/>
      </w:pPr>
      <w:r>
        <w:rPr>
          <w:sz w:val="31"/>
        </w:rPr>
        <w:t xml:space="preserve"> </w:t>
      </w:r>
    </w:p>
    <w:p w14:paraId="26CB2815" w14:textId="77777777" w:rsidR="0089115B" w:rsidRDefault="00AC400D">
      <w:pPr>
        <w:spacing w:after="66"/>
        <w:ind w:left="1932" w:right="222" w:hanging="576"/>
      </w:pPr>
      <w:r>
        <w:t xml:space="preserve">6.3.5 required to be disclosed by law or by any judicial, arbitral, regulatory or other authority of competent jurisdiction </w:t>
      </w:r>
    </w:p>
    <w:p w14:paraId="5ACD7555" w14:textId="77777777" w:rsidR="0089115B" w:rsidRDefault="00AC400D">
      <w:pPr>
        <w:spacing w:after="0" w:line="259" w:lineRule="auto"/>
        <w:ind w:left="0" w:firstLine="0"/>
      </w:pPr>
      <w:r>
        <w:rPr>
          <w:sz w:val="29"/>
        </w:rPr>
        <w:t xml:space="preserve"> </w:t>
      </w:r>
    </w:p>
    <w:p w14:paraId="171B3791" w14:textId="77777777" w:rsidR="0089115B" w:rsidRDefault="00AC400D">
      <w:pPr>
        <w:tabs>
          <w:tab w:val="center" w:pos="647"/>
          <w:tab w:val="center" w:pos="5154"/>
        </w:tabs>
        <w:ind w:left="0" w:firstLine="0"/>
      </w:pPr>
      <w:r>
        <w:rPr>
          <w:rFonts w:ascii="Calibri" w:eastAsia="Calibri" w:hAnsi="Calibri" w:cs="Calibri"/>
        </w:rPr>
        <w:tab/>
      </w:r>
      <w:r>
        <w:t xml:space="preserve">6.4 </w:t>
      </w:r>
      <w:r>
        <w:tab/>
      </w:r>
      <w:r>
        <w:t xml:space="preserve">The Buyer’s right, obligations and liabilities in relation to using and disclosing any </w:t>
      </w:r>
    </w:p>
    <w:p w14:paraId="0A2F688E" w14:textId="77777777" w:rsidR="0089115B" w:rsidRDefault="00AC400D">
      <w:pPr>
        <w:spacing w:after="12"/>
        <w:ind w:left="1225" w:right="222"/>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7CACFE0" w14:textId="77777777" w:rsidR="0089115B" w:rsidRDefault="00AC400D">
      <w:pPr>
        <w:spacing w:after="0" w:line="259" w:lineRule="auto"/>
        <w:ind w:left="0" w:firstLine="0"/>
      </w:pPr>
      <w:r>
        <w:rPr>
          <w:sz w:val="24"/>
        </w:rPr>
        <w:t xml:space="preserve"> </w:t>
      </w:r>
    </w:p>
    <w:p w14:paraId="1A95985F" w14:textId="77777777" w:rsidR="0089115B" w:rsidRDefault="00AC400D">
      <w:pPr>
        <w:spacing w:after="199" w:line="259" w:lineRule="auto"/>
        <w:ind w:left="0" w:firstLine="0"/>
      </w:pPr>
      <w:r>
        <w:rPr>
          <w:sz w:val="24"/>
        </w:rPr>
        <w:t xml:space="preserve"> </w:t>
      </w:r>
    </w:p>
    <w:p w14:paraId="78033FBD" w14:textId="77777777" w:rsidR="0089115B" w:rsidRDefault="00AC400D">
      <w:pPr>
        <w:pStyle w:val="Heading3"/>
        <w:tabs>
          <w:tab w:val="center" w:pos="614"/>
          <w:tab w:val="center" w:pos="1901"/>
        </w:tabs>
        <w:ind w:left="0" w:firstLine="0"/>
      </w:pPr>
      <w:r>
        <w:rPr>
          <w:rFonts w:ascii="Calibri" w:eastAsia="Calibri" w:hAnsi="Calibri" w:cs="Calibri"/>
          <w:color w:val="000000"/>
          <w:sz w:val="22"/>
        </w:rPr>
        <w:tab/>
      </w:r>
      <w:r>
        <w:t xml:space="preserve">7. </w:t>
      </w:r>
      <w:r>
        <w:tab/>
        <w:t>Warranties</w:t>
      </w:r>
      <w:r>
        <w:rPr>
          <w:color w:val="000000"/>
        </w:rPr>
        <w:t xml:space="preserve"> </w:t>
      </w:r>
    </w:p>
    <w:p w14:paraId="2FB11D96" w14:textId="77777777" w:rsidR="0089115B" w:rsidRDefault="00AC400D">
      <w:pPr>
        <w:tabs>
          <w:tab w:val="center" w:pos="647"/>
          <w:tab w:val="center" w:pos="3921"/>
        </w:tabs>
        <w:ind w:left="0" w:firstLine="0"/>
      </w:pPr>
      <w:r>
        <w:rPr>
          <w:rFonts w:ascii="Calibri" w:eastAsia="Calibri" w:hAnsi="Calibri" w:cs="Calibri"/>
        </w:rPr>
        <w:tab/>
      </w:r>
      <w:r>
        <w:t xml:space="preserve">7.1 </w:t>
      </w:r>
      <w:r>
        <w:tab/>
        <w:t xml:space="preserve">Each Collaboration Supplier warrant and represent that: </w:t>
      </w:r>
    </w:p>
    <w:p w14:paraId="38C8DAEF" w14:textId="77777777" w:rsidR="0089115B" w:rsidRDefault="00AC400D">
      <w:pPr>
        <w:spacing w:after="0" w:line="259" w:lineRule="auto"/>
        <w:ind w:left="0" w:firstLine="0"/>
      </w:pPr>
      <w:r>
        <w:rPr>
          <w:sz w:val="32"/>
        </w:rPr>
        <w:t xml:space="preserve"> </w:t>
      </w:r>
    </w:p>
    <w:p w14:paraId="0C83DBB1" w14:textId="77777777" w:rsidR="0089115B" w:rsidRDefault="00AC400D">
      <w:pPr>
        <w:ind w:left="1650" w:right="222" w:hanging="418"/>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398FD91D" w14:textId="77777777" w:rsidR="0089115B" w:rsidRDefault="00AC400D">
      <w:pPr>
        <w:spacing w:after="0" w:line="259" w:lineRule="auto"/>
        <w:ind w:left="0" w:firstLine="0"/>
      </w:pPr>
      <w:r>
        <w:rPr>
          <w:sz w:val="26"/>
        </w:rPr>
        <w:t xml:space="preserve"> </w:t>
      </w:r>
    </w:p>
    <w:p w14:paraId="5E88EFC5" w14:textId="77777777" w:rsidR="0089115B" w:rsidRDefault="00AC400D">
      <w:pPr>
        <w:ind w:left="1791" w:right="222" w:hanging="557"/>
      </w:pPr>
      <w:r>
        <w:lastRenderedPageBreak/>
        <w:t xml:space="preserve">7.1.2 its obligations will be performed by appropriately experienced, qualified and trained personnel with all due skill, care and diligence including but not limited to good </w:t>
      </w:r>
    </w:p>
    <w:p w14:paraId="46634849" w14:textId="77777777" w:rsidR="0089115B" w:rsidRDefault="00AC400D">
      <w:pPr>
        <w:spacing w:after="297"/>
        <w:ind w:left="1799" w:right="222"/>
      </w:pPr>
      <w:r>
        <w:t xml:space="preserve">industry practice and (without limiting the generality of this clause 7) in accordance with its own established internal processes </w:t>
      </w:r>
    </w:p>
    <w:p w14:paraId="69D8EBB0" w14:textId="77777777" w:rsidR="0089115B" w:rsidRDefault="00AC400D">
      <w:pPr>
        <w:spacing w:after="77"/>
        <w:ind w:left="1216" w:right="222"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41D6B09B" w14:textId="77777777" w:rsidR="0089115B" w:rsidRDefault="00AC400D">
      <w:pPr>
        <w:spacing w:after="0" w:line="259" w:lineRule="auto"/>
        <w:ind w:left="0" w:firstLine="0"/>
      </w:pPr>
      <w:r>
        <w:rPr>
          <w:sz w:val="31"/>
        </w:rPr>
        <w:t xml:space="preserve"> </w:t>
      </w:r>
    </w:p>
    <w:p w14:paraId="6441F2D6" w14:textId="77777777" w:rsidR="0089115B" w:rsidRDefault="00AC400D">
      <w:pPr>
        <w:pStyle w:val="Heading3"/>
        <w:tabs>
          <w:tab w:val="center" w:pos="614"/>
          <w:tab w:val="center" w:pos="2435"/>
        </w:tabs>
        <w:ind w:left="0" w:firstLine="0"/>
      </w:pPr>
      <w:r>
        <w:rPr>
          <w:rFonts w:ascii="Calibri" w:eastAsia="Calibri" w:hAnsi="Calibri" w:cs="Calibri"/>
          <w:color w:val="000000"/>
          <w:sz w:val="22"/>
        </w:rPr>
        <w:tab/>
      </w:r>
      <w:r>
        <w:t xml:space="preserve">8. </w:t>
      </w:r>
      <w:r>
        <w:tab/>
        <w:t>Limitation of liability</w:t>
      </w:r>
      <w:r>
        <w:rPr>
          <w:color w:val="000000"/>
        </w:rPr>
        <w:t xml:space="preserve"> </w:t>
      </w:r>
    </w:p>
    <w:p w14:paraId="510DF55A" w14:textId="77777777" w:rsidR="0089115B" w:rsidRDefault="00AC400D">
      <w:pPr>
        <w:ind w:left="1216" w:right="222" w:hanging="720"/>
      </w:pPr>
      <w:r>
        <w:t xml:space="preserve">8.1 </w:t>
      </w:r>
      <w:r>
        <w:tab/>
      </w:r>
      <w:r>
        <w:t xml:space="preserve">None of the parties exclude or limit their liability for death or personal injury resulting from negligence, or for any breach of any obligations implied by Section 2 of the Supply of Goods and Services Act 1982. </w:t>
      </w:r>
    </w:p>
    <w:p w14:paraId="1F8A4FF8" w14:textId="77777777" w:rsidR="0089115B" w:rsidRDefault="00AC400D">
      <w:pPr>
        <w:spacing w:after="0" w:line="259" w:lineRule="auto"/>
        <w:ind w:left="0" w:firstLine="0"/>
      </w:pPr>
      <w:r>
        <w:rPr>
          <w:sz w:val="26"/>
        </w:rPr>
        <w:t xml:space="preserve"> </w:t>
      </w:r>
    </w:p>
    <w:p w14:paraId="182AA182" w14:textId="77777777" w:rsidR="0089115B" w:rsidRDefault="00AC400D">
      <w:pPr>
        <w:ind w:left="1216" w:right="222" w:hanging="720"/>
      </w:pPr>
      <w:r>
        <w:t xml:space="preserve">8.2 </w:t>
      </w:r>
      <w:r>
        <w:tab/>
        <w:t xml:space="preserve">Nothing in this Agreement will exclude or limit the liability of any party for fraud or fraudulent misrepresentation. </w:t>
      </w:r>
    </w:p>
    <w:p w14:paraId="3682A57C" w14:textId="77777777" w:rsidR="0089115B" w:rsidRDefault="00AC400D">
      <w:pPr>
        <w:spacing w:after="0" w:line="259" w:lineRule="auto"/>
        <w:ind w:left="0" w:firstLine="0"/>
      </w:pPr>
      <w:r>
        <w:rPr>
          <w:sz w:val="26"/>
        </w:rPr>
        <w:t xml:space="preserve"> </w:t>
      </w:r>
    </w:p>
    <w:p w14:paraId="4D1354CC" w14:textId="77777777" w:rsidR="0089115B" w:rsidRDefault="00AC400D">
      <w:pPr>
        <w:ind w:left="1216" w:right="222"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9A8EC46" w14:textId="77777777" w:rsidR="0089115B" w:rsidRDefault="00AC400D">
      <w:pPr>
        <w:spacing w:after="0" w:line="259" w:lineRule="auto"/>
        <w:ind w:left="0" w:firstLine="0"/>
      </w:pPr>
      <w:r>
        <w:rPr>
          <w:sz w:val="26"/>
        </w:rPr>
        <w:t xml:space="preserve"> </w:t>
      </w:r>
    </w:p>
    <w:p w14:paraId="607D3549" w14:textId="77777777" w:rsidR="0089115B" w:rsidRDefault="00AC400D">
      <w:pPr>
        <w:ind w:left="1216" w:right="222"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E72151A" w14:textId="77777777" w:rsidR="0089115B" w:rsidRDefault="00AC400D">
      <w:pPr>
        <w:spacing w:after="0" w:line="259" w:lineRule="auto"/>
        <w:ind w:left="0" w:firstLine="0"/>
      </w:pPr>
      <w:r>
        <w:rPr>
          <w:sz w:val="26"/>
        </w:rPr>
        <w:t xml:space="preserve"> </w:t>
      </w:r>
    </w:p>
    <w:p w14:paraId="39A04948" w14:textId="77777777" w:rsidR="0089115B" w:rsidRDefault="00AC400D">
      <w:pPr>
        <w:tabs>
          <w:tab w:val="center" w:pos="647"/>
          <w:tab w:val="center" w:pos="5577"/>
        </w:tabs>
        <w:spacing w:after="3"/>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52829E5" w14:textId="77777777" w:rsidR="0089115B" w:rsidRDefault="00AC400D">
      <w:pPr>
        <w:ind w:left="1252" w:right="222"/>
      </w:pPr>
      <w:r>
        <w:t xml:space="preserve">(excluding clause 6.4, which will be subject to the limitations of liability set out in the [relevant contract] [Call-Off Contract]), in no event will any party be liable to any other for: </w:t>
      </w:r>
    </w:p>
    <w:p w14:paraId="00DC0EC3" w14:textId="77777777" w:rsidR="0089115B" w:rsidRDefault="00AC400D">
      <w:pPr>
        <w:spacing w:after="0" w:line="259" w:lineRule="auto"/>
        <w:ind w:left="0" w:firstLine="0"/>
      </w:pPr>
      <w:r>
        <w:rPr>
          <w:sz w:val="27"/>
        </w:rPr>
        <w:t xml:space="preserve"> </w:t>
      </w:r>
    </w:p>
    <w:p w14:paraId="152EF6C8" w14:textId="77777777" w:rsidR="0089115B" w:rsidRDefault="00AC400D">
      <w:pPr>
        <w:spacing w:after="13"/>
        <w:ind w:left="1326" w:right="222"/>
      </w:pPr>
      <w:r>
        <w:t xml:space="preserve">8.5.1 indirect loss or damage </w:t>
      </w:r>
    </w:p>
    <w:p w14:paraId="45BE0304" w14:textId="77777777" w:rsidR="0089115B" w:rsidRDefault="00AC400D">
      <w:pPr>
        <w:spacing w:after="15"/>
        <w:ind w:left="1328" w:right="222"/>
      </w:pPr>
      <w:r>
        <w:t xml:space="preserve">8.5.2 special loss or damage </w:t>
      </w:r>
    </w:p>
    <w:p w14:paraId="258683D0" w14:textId="77777777" w:rsidR="0089115B" w:rsidRDefault="00AC400D">
      <w:pPr>
        <w:spacing w:after="13"/>
        <w:ind w:left="1326" w:right="222"/>
      </w:pPr>
      <w:r>
        <w:t xml:space="preserve">8.5.3 consequential loss or damage </w:t>
      </w:r>
    </w:p>
    <w:p w14:paraId="347B8C25" w14:textId="77777777" w:rsidR="0089115B" w:rsidRDefault="00AC400D">
      <w:pPr>
        <w:spacing w:after="11"/>
        <w:ind w:left="1326" w:right="222"/>
      </w:pPr>
      <w:r>
        <w:t xml:space="preserve">8.5.4 loss of profits (whether direct or indirect) </w:t>
      </w:r>
    </w:p>
    <w:p w14:paraId="02BC2928" w14:textId="77777777" w:rsidR="0089115B" w:rsidRDefault="00AC400D">
      <w:pPr>
        <w:ind w:left="1326" w:right="222"/>
      </w:pPr>
      <w:r>
        <w:t xml:space="preserve">8.5.5 loss of turnover (whether direct or indirect) </w:t>
      </w:r>
    </w:p>
    <w:p w14:paraId="0783A27A" w14:textId="77777777" w:rsidR="0089115B" w:rsidRDefault="00AC400D">
      <w:pPr>
        <w:ind w:left="1326" w:right="2478"/>
      </w:pPr>
      <w:r>
        <w:t xml:space="preserve">8.5.6 loss of business opportunities (whether direct or indirect) 8.5.7 damage to goodwill (whether direct or indirect) </w:t>
      </w:r>
    </w:p>
    <w:p w14:paraId="5FFCC59D" w14:textId="77777777" w:rsidR="0089115B" w:rsidRDefault="00AC400D">
      <w:pPr>
        <w:spacing w:after="0" w:line="259" w:lineRule="auto"/>
        <w:ind w:left="0" w:firstLine="0"/>
      </w:pPr>
      <w:r>
        <w:rPr>
          <w:sz w:val="32"/>
        </w:rPr>
        <w:t xml:space="preserve"> </w:t>
      </w:r>
    </w:p>
    <w:p w14:paraId="7F35F7B5" w14:textId="77777777" w:rsidR="0089115B" w:rsidRDefault="00AC400D">
      <w:pPr>
        <w:ind w:left="1216" w:right="222" w:hanging="720"/>
      </w:pPr>
      <w:r>
        <w:t xml:space="preserve">8.6 </w:t>
      </w:r>
      <w:r>
        <w:tab/>
        <w:t xml:space="preserve">Subject always to clauses 8.1 and 8.2, the provisions of clause 8.5 will not be taken as limiting the right of the Buyer to among other things, recover as a direct loss any: </w:t>
      </w:r>
    </w:p>
    <w:p w14:paraId="546CC9F2" w14:textId="77777777" w:rsidR="0089115B" w:rsidRDefault="00AC400D">
      <w:pPr>
        <w:spacing w:after="0" w:line="259" w:lineRule="auto"/>
        <w:ind w:left="0" w:firstLine="0"/>
      </w:pPr>
      <w:r>
        <w:rPr>
          <w:sz w:val="26"/>
        </w:rPr>
        <w:t xml:space="preserve"> </w:t>
      </w:r>
    </w:p>
    <w:p w14:paraId="6C8C3808" w14:textId="77777777" w:rsidR="0089115B" w:rsidRDefault="00AC400D">
      <w:pPr>
        <w:pStyle w:val="Heading4"/>
        <w:spacing w:after="74"/>
        <w:ind w:left="10" w:right="189"/>
        <w:jc w:val="center"/>
      </w:pPr>
      <w:r>
        <w:rPr>
          <w:b w:val="0"/>
        </w:rPr>
        <w:lastRenderedPageBreak/>
        <w:t xml:space="preserve">8.6.1 additional operational or administrative costs and expenses arising from a </w:t>
      </w:r>
    </w:p>
    <w:p w14:paraId="5A4E730E" w14:textId="77777777" w:rsidR="0089115B" w:rsidRDefault="00AC400D">
      <w:pPr>
        <w:ind w:left="1962" w:right="222"/>
      </w:pPr>
      <w:r>
        <w:t xml:space="preserve">Collaboration Supplier’s Default </w:t>
      </w:r>
    </w:p>
    <w:p w14:paraId="0EA0CC83" w14:textId="77777777" w:rsidR="0089115B" w:rsidRDefault="00AC400D">
      <w:pPr>
        <w:spacing w:after="352"/>
        <w:ind w:left="1954" w:right="222" w:hanging="720"/>
      </w:pPr>
      <w:r>
        <w:t xml:space="preserve">8.6.2 wasted expenditure or charges rendered unnecessary or incurred by the Buyer arising from a Collaboration Supplier's Default </w:t>
      </w:r>
    </w:p>
    <w:p w14:paraId="49D26AB2" w14:textId="77777777" w:rsidR="0089115B" w:rsidRDefault="00AC400D">
      <w:pPr>
        <w:pStyle w:val="Heading3"/>
        <w:tabs>
          <w:tab w:val="center" w:pos="614"/>
          <w:tab w:val="center" w:pos="2872"/>
        </w:tabs>
        <w:ind w:left="0" w:firstLine="0"/>
      </w:pPr>
      <w:r>
        <w:rPr>
          <w:rFonts w:ascii="Calibri" w:eastAsia="Calibri" w:hAnsi="Calibri" w:cs="Calibri"/>
          <w:color w:val="000000"/>
          <w:sz w:val="22"/>
        </w:rPr>
        <w:tab/>
      </w:r>
      <w:r>
        <w:t xml:space="preserve">9. </w:t>
      </w:r>
      <w:r>
        <w:tab/>
        <w:t>Dispute resolution process</w:t>
      </w:r>
      <w:r>
        <w:rPr>
          <w:color w:val="000000"/>
        </w:rPr>
        <w:t xml:space="preserve"> </w:t>
      </w:r>
    </w:p>
    <w:p w14:paraId="285415D8" w14:textId="77777777" w:rsidR="0089115B" w:rsidRDefault="00AC400D">
      <w:pPr>
        <w:ind w:left="1216" w:right="222"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CD6B784" w14:textId="77777777" w:rsidR="0089115B" w:rsidRDefault="00AC400D">
      <w:pPr>
        <w:spacing w:after="0" w:line="259" w:lineRule="auto"/>
        <w:ind w:left="0" w:firstLine="0"/>
      </w:pPr>
      <w:r>
        <w:rPr>
          <w:sz w:val="26"/>
        </w:rPr>
        <w:t xml:space="preserve"> </w:t>
      </w:r>
    </w:p>
    <w:p w14:paraId="144B17B3" w14:textId="77777777" w:rsidR="0089115B" w:rsidRDefault="00AC400D">
      <w:pPr>
        <w:ind w:left="1216" w:right="222"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w:t>
      </w:r>
      <w:r>
        <w:t xml:space="preserve">suitable for resolution by mediation. </w:t>
      </w:r>
    </w:p>
    <w:p w14:paraId="1FD8F237" w14:textId="77777777" w:rsidR="0089115B" w:rsidRDefault="00AC400D">
      <w:pPr>
        <w:spacing w:after="0" w:line="259" w:lineRule="auto"/>
        <w:ind w:left="0" w:firstLine="0"/>
      </w:pPr>
      <w:r>
        <w:rPr>
          <w:sz w:val="26"/>
        </w:rPr>
        <w:t xml:space="preserve"> </w:t>
      </w:r>
    </w:p>
    <w:p w14:paraId="60D0E6B2" w14:textId="77777777" w:rsidR="0089115B" w:rsidRDefault="00AC400D">
      <w:pPr>
        <w:tabs>
          <w:tab w:val="center" w:pos="647"/>
          <w:tab w:val="center" w:pos="4809"/>
        </w:tabs>
        <w:spacing w:after="152"/>
        <w:ind w:left="0" w:firstLine="0"/>
      </w:pPr>
      <w:r>
        <w:rPr>
          <w:rFonts w:ascii="Calibri" w:eastAsia="Calibri" w:hAnsi="Calibri" w:cs="Calibri"/>
        </w:rPr>
        <w:tab/>
      </w:r>
      <w:r>
        <w:t xml:space="preserve">9.3 </w:t>
      </w:r>
      <w:r>
        <w:tab/>
        <w:t xml:space="preserve">The process for mediation and consequential provisions for mediation are: </w:t>
      </w:r>
    </w:p>
    <w:p w14:paraId="492F15C7" w14:textId="77777777" w:rsidR="0089115B" w:rsidRDefault="00AC400D">
      <w:pPr>
        <w:ind w:left="1954" w:right="222" w:hanging="720"/>
      </w:pPr>
      <w: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w:t>
      </w:r>
      <w:r>
        <w:t xml:space="preserve">o appoint a Mediator </w:t>
      </w:r>
    </w:p>
    <w:p w14:paraId="2E634857" w14:textId="77777777" w:rsidR="0089115B" w:rsidRDefault="00AC400D">
      <w:pPr>
        <w:spacing w:after="0" w:line="259" w:lineRule="auto"/>
        <w:ind w:left="0" w:firstLine="0"/>
      </w:pPr>
      <w:r>
        <w:rPr>
          <w:sz w:val="26"/>
        </w:rPr>
        <w:t xml:space="preserve"> </w:t>
      </w:r>
    </w:p>
    <w:p w14:paraId="31DAEB4D" w14:textId="77777777" w:rsidR="0089115B" w:rsidRDefault="00AC400D">
      <w:pPr>
        <w:spacing w:after="60" w:line="286" w:lineRule="auto"/>
        <w:ind w:left="1964" w:right="345" w:hanging="730"/>
        <w:jc w:val="both"/>
      </w:pPr>
      <w:r>
        <w:t xml:space="preserve">9.3.2 the parties will within 10 Working Days of the appointment of the Mediator meet to agree a programme for the exchange of all relevant information and the structure of the negotiations </w:t>
      </w:r>
    </w:p>
    <w:p w14:paraId="3681BD91" w14:textId="77777777" w:rsidR="0089115B" w:rsidRDefault="00AC400D">
      <w:pPr>
        <w:spacing w:after="0" w:line="259" w:lineRule="auto"/>
        <w:ind w:left="0" w:firstLine="0"/>
      </w:pPr>
      <w:r>
        <w:rPr>
          <w:sz w:val="26"/>
        </w:rPr>
        <w:t xml:space="preserve"> </w:t>
      </w:r>
    </w:p>
    <w:p w14:paraId="2A52404A" w14:textId="77777777" w:rsidR="0089115B" w:rsidRDefault="00AC400D">
      <w:pPr>
        <w:ind w:left="1954" w:right="222"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0791DD7" w14:textId="77777777" w:rsidR="0089115B" w:rsidRDefault="00AC400D">
      <w:pPr>
        <w:spacing w:after="0" w:line="259" w:lineRule="auto"/>
        <w:ind w:left="0" w:firstLine="0"/>
      </w:pPr>
      <w:r>
        <w:rPr>
          <w:sz w:val="26"/>
        </w:rPr>
        <w:t xml:space="preserve"> </w:t>
      </w:r>
    </w:p>
    <w:p w14:paraId="317A9B78" w14:textId="77777777" w:rsidR="0089115B" w:rsidRDefault="00AC400D">
      <w:pPr>
        <w:ind w:left="1954" w:right="222" w:hanging="720"/>
      </w:pPr>
      <w:r>
        <w:t xml:space="preserve">9.3.4 if the parties reach agreement on the resolution of the dispute, the agreement will be put in writing and will be binding on the parties once it is signed by their authorised representatives </w:t>
      </w:r>
    </w:p>
    <w:p w14:paraId="47AB26AE" w14:textId="77777777" w:rsidR="0089115B" w:rsidRDefault="00AC400D">
      <w:pPr>
        <w:spacing w:after="0" w:line="259" w:lineRule="auto"/>
        <w:ind w:left="0" w:firstLine="0"/>
      </w:pPr>
      <w:r>
        <w:rPr>
          <w:sz w:val="27"/>
        </w:rPr>
        <w:t xml:space="preserve"> </w:t>
      </w:r>
    </w:p>
    <w:p w14:paraId="0BF7C41F" w14:textId="77777777" w:rsidR="0089115B" w:rsidRDefault="00AC400D">
      <w:pPr>
        <w:ind w:left="1954" w:right="222"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B2B83BF" w14:textId="77777777" w:rsidR="0089115B" w:rsidRDefault="00AC400D">
      <w:pPr>
        <w:spacing w:after="0" w:line="259" w:lineRule="auto"/>
        <w:ind w:left="0" w:firstLine="0"/>
      </w:pPr>
      <w:r>
        <w:rPr>
          <w:sz w:val="26"/>
        </w:rPr>
        <w:t xml:space="preserve"> </w:t>
      </w:r>
    </w:p>
    <w:p w14:paraId="0F6A0FDB" w14:textId="77777777" w:rsidR="0089115B" w:rsidRDefault="00AC400D">
      <w:pPr>
        <w:ind w:left="1954" w:right="222" w:hanging="720"/>
      </w:pPr>
      <w:r>
        <w:lastRenderedPageBreak/>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72EEF363" w14:textId="77777777" w:rsidR="0089115B" w:rsidRDefault="00AC400D">
      <w:pPr>
        <w:spacing w:after="352"/>
        <w:ind w:left="1216" w:right="222" w:hanging="720"/>
      </w:pPr>
      <w:r>
        <w:t xml:space="preserve">9.4 The parties must continue to perform their respective obligations under this Agreement and under their respective Contracts pending the resolution of a dispute. </w:t>
      </w:r>
    </w:p>
    <w:p w14:paraId="53FC0AF5" w14:textId="77777777" w:rsidR="0089115B" w:rsidRDefault="00AC400D">
      <w:pPr>
        <w:pStyle w:val="Heading3"/>
        <w:spacing w:after="2"/>
        <w:ind w:left="494"/>
      </w:pPr>
      <w:r>
        <w:t>10. Termination and consequences of termination</w:t>
      </w:r>
      <w:r>
        <w:rPr>
          <w:color w:val="000000"/>
        </w:rPr>
        <w:t xml:space="preserve"> </w:t>
      </w:r>
    </w:p>
    <w:p w14:paraId="073D4BB9" w14:textId="77777777" w:rsidR="0089115B" w:rsidRDefault="00AC400D">
      <w:pPr>
        <w:spacing w:after="0" w:line="259" w:lineRule="auto"/>
        <w:ind w:left="0" w:firstLine="0"/>
      </w:pPr>
      <w:r>
        <w:rPr>
          <w:sz w:val="29"/>
        </w:rPr>
        <w:t xml:space="preserve"> </w:t>
      </w:r>
    </w:p>
    <w:p w14:paraId="558EAF34" w14:textId="77777777" w:rsidR="0089115B" w:rsidRDefault="00AC400D">
      <w:pPr>
        <w:spacing w:after="115" w:line="259" w:lineRule="auto"/>
        <w:ind w:left="494" w:hanging="10"/>
      </w:pPr>
      <w:r>
        <w:rPr>
          <w:color w:val="666666"/>
          <w:sz w:val="24"/>
        </w:rPr>
        <w:t xml:space="preserve">10.1 Termination </w:t>
      </w:r>
    </w:p>
    <w:p w14:paraId="5DE4442B" w14:textId="77777777" w:rsidR="0089115B" w:rsidRDefault="00AC400D">
      <w:pPr>
        <w:ind w:left="1954" w:right="222"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1917FD24" w14:textId="77777777" w:rsidR="0089115B" w:rsidRDefault="00AC400D">
      <w:pPr>
        <w:spacing w:after="0" w:line="259" w:lineRule="auto"/>
        <w:ind w:left="0" w:firstLine="0"/>
      </w:pPr>
      <w:r>
        <w:rPr>
          <w:sz w:val="26"/>
        </w:rPr>
        <w:t xml:space="preserve"> </w:t>
      </w:r>
    </w:p>
    <w:p w14:paraId="4857078C" w14:textId="77777777" w:rsidR="0089115B" w:rsidRDefault="00AC400D">
      <w:pPr>
        <w:ind w:left="1954" w:right="222"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4DC96BE9" w14:textId="77777777" w:rsidR="0089115B" w:rsidRDefault="00AC400D">
      <w:pPr>
        <w:spacing w:after="0" w:line="259" w:lineRule="auto"/>
        <w:ind w:left="0" w:firstLine="0"/>
      </w:pPr>
      <w:r>
        <w:rPr>
          <w:sz w:val="26"/>
        </w:rPr>
        <w:t xml:space="preserve"> </w:t>
      </w:r>
    </w:p>
    <w:p w14:paraId="433DB29F" w14:textId="77777777" w:rsidR="0089115B" w:rsidRDefault="00AC400D">
      <w:pPr>
        <w:spacing w:after="124" w:line="259" w:lineRule="auto"/>
        <w:ind w:left="494" w:hanging="10"/>
      </w:pPr>
      <w:r>
        <w:rPr>
          <w:color w:val="666666"/>
          <w:sz w:val="24"/>
        </w:rPr>
        <w:t xml:space="preserve">10.2 Consequences of termination </w:t>
      </w:r>
    </w:p>
    <w:p w14:paraId="30FA4399" w14:textId="77777777" w:rsidR="0089115B" w:rsidRDefault="00AC400D">
      <w:pPr>
        <w:ind w:left="1954" w:right="222"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C000327" w14:textId="77777777" w:rsidR="0089115B" w:rsidRDefault="00AC400D">
      <w:pPr>
        <w:spacing w:after="0" w:line="259" w:lineRule="auto"/>
        <w:ind w:left="0" w:firstLine="0"/>
      </w:pPr>
      <w:r>
        <w:rPr>
          <w:sz w:val="26"/>
        </w:rPr>
        <w:t xml:space="preserve"> </w:t>
      </w:r>
    </w:p>
    <w:p w14:paraId="778595FA" w14:textId="77777777" w:rsidR="0089115B" w:rsidRDefault="00AC400D">
      <w:pPr>
        <w:spacing w:after="10"/>
        <w:ind w:left="1954" w:right="222" w:hanging="720"/>
      </w:pPr>
      <w:r>
        <w:t xml:space="preserve">10.2.2 Except as expressly provided in this Agreement, termination of this Agreement will be without prejudice to any accrued rights and obligations under this Agreement. </w:t>
      </w:r>
    </w:p>
    <w:p w14:paraId="5AD79B78" w14:textId="77777777" w:rsidR="0089115B" w:rsidRDefault="00AC400D">
      <w:pPr>
        <w:spacing w:after="0" w:line="259" w:lineRule="auto"/>
        <w:ind w:left="0" w:firstLine="0"/>
      </w:pPr>
      <w:r>
        <w:rPr>
          <w:sz w:val="24"/>
        </w:rPr>
        <w:t xml:space="preserve"> </w:t>
      </w:r>
    </w:p>
    <w:p w14:paraId="1C7429FB" w14:textId="77777777" w:rsidR="0089115B" w:rsidRDefault="00AC400D">
      <w:pPr>
        <w:spacing w:after="177" w:line="259" w:lineRule="auto"/>
        <w:ind w:left="0" w:firstLine="0"/>
      </w:pPr>
      <w:r>
        <w:rPr>
          <w:sz w:val="24"/>
        </w:rPr>
        <w:t xml:space="preserve"> </w:t>
      </w:r>
    </w:p>
    <w:p w14:paraId="2F7B3E6D" w14:textId="77777777" w:rsidR="0089115B" w:rsidRDefault="00AC400D">
      <w:pPr>
        <w:pStyle w:val="Heading3"/>
        <w:spacing w:after="2"/>
        <w:ind w:left="494"/>
      </w:pPr>
      <w:r>
        <w:t>11. General provisions</w:t>
      </w:r>
      <w:r>
        <w:rPr>
          <w:color w:val="000000"/>
        </w:rPr>
        <w:t xml:space="preserve"> </w:t>
      </w:r>
    </w:p>
    <w:p w14:paraId="2616B6F0" w14:textId="77777777" w:rsidR="0089115B" w:rsidRDefault="00AC400D">
      <w:pPr>
        <w:spacing w:after="0" w:line="259" w:lineRule="auto"/>
        <w:ind w:left="0" w:firstLine="0"/>
      </w:pPr>
      <w:r>
        <w:rPr>
          <w:sz w:val="29"/>
        </w:rPr>
        <w:t xml:space="preserve"> </w:t>
      </w:r>
    </w:p>
    <w:p w14:paraId="5074D8C6" w14:textId="77777777" w:rsidR="0089115B" w:rsidRDefault="00AC400D">
      <w:pPr>
        <w:spacing w:after="68" w:line="259" w:lineRule="auto"/>
        <w:ind w:left="494" w:hanging="10"/>
      </w:pPr>
      <w:r>
        <w:rPr>
          <w:color w:val="666666"/>
          <w:sz w:val="24"/>
        </w:rPr>
        <w:t xml:space="preserve">11.1 Force majeure </w:t>
      </w:r>
    </w:p>
    <w:p w14:paraId="2DACF7A0" w14:textId="77777777" w:rsidR="0089115B" w:rsidRDefault="00AC400D">
      <w:pPr>
        <w:ind w:left="1954" w:right="222"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w:t>
      </w:r>
      <w:r>
        <w:t xml:space="preserve">the party's personnel or any other failure of a Subcontractor. </w:t>
      </w:r>
    </w:p>
    <w:p w14:paraId="5FA48AD7" w14:textId="77777777" w:rsidR="0089115B" w:rsidRDefault="00AC400D">
      <w:pPr>
        <w:spacing w:after="0" w:line="259" w:lineRule="auto"/>
        <w:ind w:left="0" w:firstLine="0"/>
      </w:pPr>
      <w:r>
        <w:rPr>
          <w:sz w:val="26"/>
        </w:rPr>
        <w:t xml:space="preserve"> </w:t>
      </w:r>
    </w:p>
    <w:p w14:paraId="466F5284" w14:textId="77777777" w:rsidR="0089115B" w:rsidRDefault="00AC400D">
      <w:pPr>
        <w:ind w:left="1954" w:right="222" w:hanging="720"/>
      </w:pPr>
      <w:r>
        <w:lastRenderedPageBreak/>
        <w:t xml:space="preserve">11.1.2 Subject to the remaining provisions of this clause 11.1, any party to this Agreement may claim relief from liability for non-performance of its obligations to the extent this is due to a Force Majeure Event. </w:t>
      </w:r>
    </w:p>
    <w:p w14:paraId="37BD67D2" w14:textId="77777777" w:rsidR="0089115B" w:rsidRDefault="00AC400D">
      <w:pPr>
        <w:spacing w:after="60" w:line="286" w:lineRule="auto"/>
        <w:ind w:left="1964" w:right="262" w:hanging="730"/>
        <w:jc w:val="both"/>
      </w:pPr>
      <w:r>
        <w:t xml:space="preserve">11.1.3 A party cannot claim relief if the Force Majeure Event or its level of exposure to the event is attributable to its wilful act, neglect or failure to take reasonable precautions against the relevant Force Majeure Event. </w:t>
      </w:r>
    </w:p>
    <w:p w14:paraId="7844C345" w14:textId="77777777" w:rsidR="0089115B" w:rsidRDefault="00AC400D">
      <w:pPr>
        <w:spacing w:after="0" w:line="259" w:lineRule="auto"/>
        <w:ind w:left="0" w:firstLine="0"/>
      </w:pPr>
      <w:r>
        <w:rPr>
          <w:sz w:val="26"/>
        </w:rPr>
        <w:t xml:space="preserve"> </w:t>
      </w:r>
    </w:p>
    <w:p w14:paraId="0104220F" w14:textId="77777777" w:rsidR="0089115B" w:rsidRDefault="00AC400D">
      <w:pPr>
        <w:ind w:left="1954" w:right="222"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169B53D2" w14:textId="77777777" w:rsidR="0089115B" w:rsidRDefault="00AC400D">
      <w:pPr>
        <w:spacing w:after="0" w:line="259" w:lineRule="auto"/>
        <w:ind w:left="0" w:firstLine="0"/>
      </w:pPr>
      <w:r>
        <w:rPr>
          <w:sz w:val="27"/>
        </w:rPr>
        <w:t xml:space="preserve"> </w:t>
      </w:r>
    </w:p>
    <w:p w14:paraId="5FEB65DF" w14:textId="77777777" w:rsidR="0089115B" w:rsidRDefault="00AC400D">
      <w:pPr>
        <w:spacing w:after="13"/>
        <w:ind w:left="1954" w:right="222"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64B00565" w14:textId="77777777" w:rsidR="0089115B" w:rsidRDefault="00AC400D">
      <w:pPr>
        <w:spacing w:after="36" w:line="259" w:lineRule="auto"/>
        <w:ind w:left="0" w:firstLine="0"/>
      </w:pPr>
      <w:r>
        <w:rPr>
          <w:sz w:val="24"/>
        </w:rPr>
        <w:t xml:space="preserve"> </w:t>
      </w:r>
    </w:p>
    <w:p w14:paraId="4FCBF312" w14:textId="77777777" w:rsidR="0089115B" w:rsidRDefault="00AC400D">
      <w:pPr>
        <w:spacing w:after="0" w:line="259" w:lineRule="auto"/>
        <w:ind w:left="0" w:firstLine="0"/>
      </w:pPr>
      <w:r>
        <w:rPr>
          <w:sz w:val="30"/>
        </w:rPr>
        <w:t xml:space="preserve"> </w:t>
      </w:r>
    </w:p>
    <w:p w14:paraId="5E38CB49" w14:textId="77777777" w:rsidR="0089115B" w:rsidRDefault="00AC400D">
      <w:pPr>
        <w:spacing w:after="68" w:line="259" w:lineRule="auto"/>
        <w:ind w:left="494" w:hanging="10"/>
      </w:pPr>
      <w:r>
        <w:rPr>
          <w:color w:val="666666"/>
          <w:sz w:val="24"/>
        </w:rPr>
        <w:t xml:space="preserve">11.2 Assignment and subcontracting </w:t>
      </w:r>
    </w:p>
    <w:p w14:paraId="43DB8FE1" w14:textId="77777777" w:rsidR="0089115B" w:rsidRDefault="00AC400D">
      <w:pPr>
        <w:ind w:left="1954" w:right="222"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592B74D7" w14:textId="77777777" w:rsidR="0089115B" w:rsidRDefault="00AC400D">
      <w:pPr>
        <w:spacing w:after="0" w:line="259" w:lineRule="auto"/>
        <w:ind w:left="0" w:firstLine="0"/>
      </w:pPr>
      <w:r>
        <w:rPr>
          <w:sz w:val="26"/>
        </w:rPr>
        <w:t xml:space="preserve"> </w:t>
      </w:r>
    </w:p>
    <w:p w14:paraId="732E4E98" w14:textId="77777777" w:rsidR="0089115B" w:rsidRDefault="00AC400D">
      <w:pPr>
        <w:spacing w:after="13"/>
        <w:ind w:left="1954" w:right="222" w:hanging="720"/>
      </w:pPr>
      <w:r>
        <w:t xml:space="preserve">11.2.2 Any subcontractors identified in the Detailed Collaboration Plan can perform those elements identified in the Detailed Collaboration Plan to be performed by the Subcontractors. </w:t>
      </w:r>
    </w:p>
    <w:p w14:paraId="528A0C09" w14:textId="77777777" w:rsidR="0089115B" w:rsidRDefault="00AC400D">
      <w:pPr>
        <w:spacing w:after="38" w:line="259" w:lineRule="auto"/>
        <w:ind w:left="0" w:firstLine="0"/>
      </w:pPr>
      <w:r>
        <w:rPr>
          <w:sz w:val="24"/>
        </w:rPr>
        <w:t xml:space="preserve"> </w:t>
      </w:r>
    </w:p>
    <w:p w14:paraId="14FCA7FD" w14:textId="77777777" w:rsidR="0089115B" w:rsidRDefault="00AC400D">
      <w:pPr>
        <w:spacing w:after="0" w:line="259" w:lineRule="auto"/>
        <w:ind w:left="0" w:firstLine="0"/>
      </w:pPr>
      <w:r>
        <w:rPr>
          <w:sz w:val="30"/>
        </w:rPr>
        <w:t xml:space="preserve"> </w:t>
      </w:r>
    </w:p>
    <w:p w14:paraId="3BC54BE8" w14:textId="77777777" w:rsidR="0089115B" w:rsidRDefault="00AC400D">
      <w:pPr>
        <w:tabs>
          <w:tab w:val="center" w:pos="729"/>
          <w:tab w:val="center" w:pos="1630"/>
        </w:tabs>
        <w:spacing w:after="68" w:line="259" w:lineRule="auto"/>
        <w:ind w:left="0" w:firstLine="0"/>
      </w:pPr>
      <w:r>
        <w:rPr>
          <w:rFonts w:ascii="Calibri" w:eastAsia="Calibri" w:hAnsi="Calibri" w:cs="Calibri"/>
        </w:rPr>
        <w:tab/>
      </w:r>
      <w:r>
        <w:rPr>
          <w:color w:val="666666"/>
          <w:sz w:val="24"/>
        </w:rPr>
        <w:t xml:space="preserve">11.3 </w:t>
      </w:r>
      <w:r>
        <w:rPr>
          <w:color w:val="666666"/>
          <w:sz w:val="24"/>
        </w:rPr>
        <w:tab/>
        <w:t xml:space="preserve">Notices </w:t>
      </w:r>
    </w:p>
    <w:p w14:paraId="1AFDE990" w14:textId="77777777" w:rsidR="0089115B" w:rsidRDefault="00AC400D">
      <w:pPr>
        <w:ind w:left="1954" w:right="222"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19F5EA78" w14:textId="77777777" w:rsidR="0089115B" w:rsidRDefault="00AC400D">
      <w:pPr>
        <w:spacing w:after="0" w:line="259" w:lineRule="auto"/>
        <w:ind w:left="0" w:firstLine="0"/>
      </w:pPr>
      <w:r>
        <w:rPr>
          <w:sz w:val="26"/>
        </w:rPr>
        <w:t xml:space="preserve"> </w:t>
      </w:r>
    </w:p>
    <w:p w14:paraId="0A30B711" w14:textId="77777777" w:rsidR="0089115B" w:rsidRDefault="00AC400D">
      <w:pPr>
        <w:spacing w:after="9"/>
        <w:ind w:left="1954" w:right="222" w:hanging="720"/>
      </w:pPr>
      <w:r>
        <w:t xml:space="preserve">11.3.2 For the purposes of clause 11.3.1, the address of each of the parties are those in the Detailed Collaboration Plan. </w:t>
      </w:r>
    </w:p>
    <w:p w14:paraId="09EBC6DE" w14:textId="77777777" w:rsidR="0089115B" w:rsidRDefault="00AC400D">
      <w:pPr>
        <w:spacing w:after="31" w:line="259" w:lineRule="auto"/>
        <w:ind w:left="0" w:firstLine="0"/>
      </w:pPr>
      <w:r>
        <w:rPr>
          <w:sz w:val="24"/>
        </w:rPr>
        <w:t xml:space="preserve"> </w:t>
      </w:r>
    </w:p>
    <w:p w14:paraId="3538F543" w14:textId="77777777" w:rsidR="0089115B" w:rsidRDefault="00AC400D">
      <w:pPr>
        <w:spacing w:after="0" w:line="259" w:lineRule="auto"/>
        <w:ind w:left="0" w:firstLine="0"/>
      </w:pPr>
      <w:r>
        <w:rPr>
          <w:sz w:val="29"/>
        </w:rPr>
        <w:t xml:space="preserve"> </w:t>
      </w:r>
    </w:p>
    <w:p w14:paraId="6525D12C" w14:textId="77777777" w:rsidR="0089115B" w:rsidRDefault="00AC400D">
      <w:pPr>
        <w:tabs>
          <w:tab w:val="center" w:pos="729"/>
          <w:tab w:val="center" w:pos="2148"/>
        </w:tabs>
        <w:spacing w:after="68" w:line="259" w:lineRule="auto"/>
        <w:ind w:left="0" w:firstLine="0"/>
      </w:pPr>
      <w:r>
        <w:rPr>
          <w:rFonts w:ascii="Calibri" w:eastAsia="Calibri" w:hAnsi="Calibri" w:cs="Calibri"/>
        </w:rPr>
        <w:tab/>
      </w:r>
      <w:r>
        <w:rPr>
          <w:color w:val="666666"/>
          <w:sz w:val="24"/>
        </w:rPr>
        <w:t xml:space="preserve">11.4 </w:t>
      </w:r>
      <w:r>
        <w:rPr>
          <w:color w:val="666666"/>
          <w:sz w:val="24"/>
        </w:rPr>
        <w:tab/>
        <w:t xml:space="preserve">Entire agreement </w:t>
      </w:r>
    </w:p>
    <w:p w14:paraId="76D669E9" w14:textId="77777777" w:rsidR="0089115B" w:rsidRDefault="00AC400D">
      <w:pPr>
        <w:ind w:left="1954" w:right="222" w:hanging="720"/>
      </w:pPr>
      <w:r>
        <w:t xml:space="preserve">11.4.1 This Agreement, together with the documents and agreements referred to in it, constitutes the entire agreement and understanding between the parties in respect </w:t>
      </w:r>
      <w:r>
        <w:lastRenderedPageBreak/>
        <w:t xml:space="preserve">of the matters dealt with in it and supersedes any previous agreement between the Parties about this. </w:t>
      </w:r>
    </w:p>
    <w:p w14:paraId="1AAA0330" w14:textId="77777777" w:rsidR="0089115B" w:rsidRDefault="00AC400D">
      <w:pPr>
        <w:ind w:left="1954" w:right="222"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748FF83" w14:textId="77777777" w:rsidR="0089115B" w:rsidRDefault="00AC400D">
      <w:pPr>
        <w:spacing w:after="108" w:line="245" w:lineRule="auto"/>
        <w:ind w:left="2362" w:right="1523" w:hanging="2362"/>
      </w:pPr>
      <w:r>
        <w:rPr>
          <w:sz w:val="26"/>
        </w:rPr>
        <w:t xml:space="preserve"> </w:t>
      </w:r>
      <w:r>
        <w:t xml:space="preserve">11.4.3 Nothing in this clause 11.4 will exclude any liability for fraud. </w:t>
      </w:r>
    </w:p>
    <w:p w14:paraId="167F0B7A" w14:textId="77777777" w:rsidR="0089115B" w:rsidRDefault="00AC400D">
      <w:pPr>
        <w:spacing w:after="0" w:line="259" w:lineRule="auto"/>
        <w:ind w:left="0" w:firstLine="0"/>
      </w:pPr>
      <w:r>
        <w:rPr>
          <w:sz w:val="34"/>
        </w:rPr>
        <w:t xml:space="preserve"> </w:t>
      </w:r>
    </w:p>
    <w:p w14:paraId="22E7F45B" w14:textId="77777777" w:rsidR="0089115B" w:rsidRDefault="00AC400D">
      <w:pPr>
        <w:spacing w:after="68" w:line="259" w:lineRule="auto"/>
        <w:ind w:left="494" w:hanging="10"/>
      </w:pPr>
      <w:r>
        <w:rPr>
          <w:color w:val="666666"/>
          <w:sz w:val="24"/>
        </w:rPr>
        <w:t xml:space="preserve">11.5 Rights of third parties </w:t>
      </w:r>
    </w:p>
    <w:p w14:paraId="379600E7" w14:textId="77777777" w:rsidR="0089115B" w:rsidRDefault="00AC400D">
      <w:pPr>
        <w:spacing w:after="10"/>
        <w:ind w:left="1252" w:right="222"/>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0AD8074" w14:textId="77777777" w:rsidR="0089115B" w:rsidRDefault="00AC400D">
      <w:pPr>
        <w:spacing w:after="40" w:line="259" w:lineRule="auto"/>
        <w:ind w:left="0" w:firstLine="0"/>
      </w:pPr>
      <w:r>
        <w:rPr>
          <w:sz w:val="24"/>
        </w:rPr>
        <w:t xml:space="preserve"> </w:t>
      </w:r>
    </w:p>
    <w:p w14:paraId="6B259025" w14:textId="77777777" w:rsidR="0089115B" w:rsidRDefault="00AC400D">
      <w:pPr>
        <w:spacing w:after="0" w:line="259" w:lineRule="auto"/>
        <w:ind w:left="0" w:firstLine="0"/>
      </w:pPr>
      <w:r>
        <w:rPr>
          <w:sz w:val="30"/>
        </w:rPr>
        <w:t xml:space="preserve"> </w:t>
      </w:r>
    </w:p>
    <w:p w14:paraId="1B17C983" w14:textId="77777777" w:rsidR="0089115B" w:rsidRDefault="00AC400D">
      <w:pPr>
        <w:spacing w:after="68" w:line="259" w:lineRule="auto"/>
        <w:ind w:left="494" w:hanging="10"/>
      </w:pPr>
      <w:r>
        <w:rPr>
          <w:color w:val="666666"/>
          <w:sz w:val="24"/>
        </w:rPr>
        <w:t xml:space="preserve">11.6 Severability </w:t>
      </w:r>
    </w:p>
    <w:p w14:paraId="7A9A79FB" w14:textId="77777777" w:rsidR="0089115B" w:rsidRDefault="00AC400D">
      <w:pPr>
        <w:spacing w:after="10"/>
        <w:ind w:left="1252" w:right="222"/>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134698C2" w14:textId="77777777" w:rsidR="0089115B" w:rsidRDefault="00AC400D">
      <w:pPr>
        <w:spacing w:after="41" w:line="259" w:lineRule="auto"/>
        <w:ind w:left="0" w:firstLine="0"/>
      </w:pPr>
      <w:r>
        <w:rPr>
          <w:sz w:val="24"/>
        </w:rPr>
        <w:t xml:space="preserve"> </w:t>
      </w:r>
    </w:p>
    <w:p w14:paraId="165F06A6" w14:textId="77777777" w:rsidR="0089115B" w:rsidRDefault="00AC400D">
      <w:pPr>
        <w:spacing w:after="0" w:line="259" w:lineRule="auto"/>
        <w:ind w:left="0" w:firstLine="0"/>
      </w:pPr>
      <w:r>
        <w:rPr>
          <w:sz w:val="30"/>
        </w:rPr>
        <w:t xml:space="preserve"> </w:t>
      </w:r>
    </w:p>
    <w:p w14:paraId="568EBC4F" w14:textId="77777777" w:rsidR="0089115B" w:rsidRDefault="00AC400D">
      <w:pPr>
        <w:spacing w:after="68" w:line="259" w:lineRule="auto"/>
        <w:ind w:left="494" w:hanging="10"/>
      </w:pPr>
      <w:r>
        <w:rPr>
          <w:color w:val="666666"/>
          <w:sz w:val="24"/>
        </w:rPr>
        <w:t xml:space="preserve">11.7 Variations </w:t>
      </w:r>
    </w:p>
    <w:p w14:paraId="3CDB10C5" w14:textId="77777777" w:rsidR="0089115B" w:rsidRDefault="00AC400D">
      <w:pPr>
        <w:spacing w:after="10"/>
        <w:ind w:left="1252" w:right="222"/>
      </w:pPr>
      <w:r>
        <w:t xml:space="preserve">No purported amendment or variation of this Agreement or any provision of this Agreement will be effective unless it is made in writing by the parties. </w:t>
      </w:r>
    </w:p>
    <w:p w14:paraId="3B1F28E3" w14:textId="77777777" w:rsidR="0089115B" w:rsidRDefault="00AC400D">
      <w:pPr>
        <w:spacing w:after="36" w:line="259" w:lineRule="auto"/>
        <w:ind w:left="0" w:firstLine="0"/>
      </w:pPr>
      <w:r>
        <w:rPr>
          <w:sz w:val="24"/>
        </w:rPr>
        <w:t xml:space="preserve"> </w:t>
      </w:r>
    </w:p>
    <w:p w14:paraId="357065B5" w14:textId="77777777" w:rsidR="0089115B" w:rsidRDefault="00AC400D">
      <w:pPr>
        <w:spacing w:after="0" w:line="259" w:lineRule="auto"/>
        <w:ind w:left="0" w:firstLine="0"/>
      </w:pPr>
      <w:r>
        <w:rPr>
          <w:sz w:val="30"/>
        </w:rPr>
        <w:t xml:space="preserve"> </w:t>
      </w:r>
    </w:p>
    <w:p w14:paraId="33FA910B" w14:textId="77777777" w:rsidR="0089115B" w:rsidRDefault="00AC400D">
      <w:pPr>
        <w:spacing w:after="68" w:line="259" w:lineRule="auto"/>
        <w:ind w:left="494" w:hanging="10"/>
      </w:pPr>
      <w:r>
        <w:rPr>
          <w:color w:val="666666"/>
          <w:sz w:val="24"/>
        </w:rPr>
        <w:t xml:space="preserve">11.8 No waiver </w:t>
      </w:r>
    </w:p>
    <w:p w14:paraId="2E9B26FE" w14:textId="77777777" w:rsidR="0089115B" w:rsidRDefault="00AC400D">
      <w:pPr>
        <w:spacing w:after="13"/>
        <w:ind w:left="1252" w:right="222"/>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1133A981" w14:textId="77777777" w:rsidR="0089115B" w:rsidRDefault="00AC400D">
      <w:pPr>
        <w:spacing w:after="36" w:line="259" w:lineRule="auto"/>
        <w:ind w:left="0" w:firstLine="0"/>
      </w:pPr>
      <w:r>
        <w:rPr>
          <w:sz w:val="24"/>
        </w:rPr>
        <w:t xml:space="preserve"> </w:t>
      </w:r>
    </w:p>
    <w:p w14:paraId="05FA7B6E" w14:textId="77777777" w:rsidR="0089115B" w:rsidRDefault="00AC400D">
      <w:pPr>
        <w:spacing w:after="0" w:line="259" w:lineRule="auto"/>
        <w:ind w:left="0" w:firstLine="0"/>
      </w:pPr>
      <w:r>
        <w:rPr>
          <w:sz w:val="30"/>
        </w:rPr>
        <w:t xml:space="preserve"> </w:t>
      </w:r>
    </w:p>
    <w:p w14:paraId="755DDBF6" w14:textId="77777777" w:rsidR="0089115B" w:rsidRDefault="00AC400D">
      <w:pPr>
        <w:spacing w:after="68" w:line="259" w:lineRule="auto"/>
        <w:ind w:left="494" w:hanging="10"/>
      </w:pPr>
      <w:r>
        <w:rPr>
          <w:color w:val="666666"/>
          <w:sz w:val="24"/>
        </w:rPr>
        <w:t xml:space="preserve">11.9 Governing law and jurisdiction </w:t>
      </w:r>
    </w:p>
    <w:p w14:paraId="2CCC64A1" w14:textId="77777777" w:rsidR="0089115B" w:rsidRDefault="00AC400D">
      <w:pPr>
        <w:spacing w:after="60" w:line="286" w:lineRule="auto"/>
        <w:ind w:left="1244" w:right="609" w:firstLine="0"/>
        <w:jc w:val="both"/>
      </w:pPr>
      <w:r>
        <w:t xml:space="preserve">This Agreement will be governed by and construed in accordance with English law and without prejudice to the Dispute Resolution Process, each party agrees to submit to the exclusive jurisdiction of the courts of England and Wales. </w:t>
      </w:r>
    </w:p>
    <w:p w14:paraId="383D3C7F" w14:textId="77777777" w:rsidR="0089115B" w:rsidRDefault="00AC400D">
      <w:pPr>
        <w:spacing w:after="0" w:line="259" w:lineRule="auto"/>
        <w:ind w:left="0" w:firstLine="0"/>
      </w:pPr>
      <w:r>
        <w:rPr>
          <w:sz w:val="26"/>
        </w:rPr>
        <w:t xml:space="preserve"> </w:t>
      </w:r>
    </w:p>
    <w:p w14:paraId="20469CF8" w14:textId="77777777" w:rsidR="0089115B" w:rsidRDefault="00AC400D">
      <w:pPr>
        <w:ind w:left="1252" w:right="222"/>
      </w:pPr>
      <w:r>
        <w:lastRenderedPageBreak/>
        <w:t xml:space="preserve">Executed and delivered as an agreement by the parties or their duly authorised attorneys the day and year first above written. </w:t>
      </w:r>
    </w:p>
    <w:p w14:paraId="50009ED9" w14:textId="77777777" w:rsidR="0089115B" w:rsidRDefault="00AC400D">
      <w:pPr>
        <w:spacing w:after="0" w:line="259" w:lineRule="auto"/>
        <w:ind w:left="0" w:right="3922" w:firstLine="0"/>
        <w:jc w:val="center"/>
      </w:pPr>
      <w:r>
        <w:rPr>
          <w:b/>
        </w:rPr>
        <w:t xml:space="preserve">For and on behalf of the Buyer </w:t>
      </w:r>
    </w:p>
    <w:p w14:paraId="42DAD2FC" w14:textId="77777777" w:rsidR="0089115B" w:rsidRDefault="00AC400D">
      <w:pPr>
        <w:spacing w:after="77" w:line="259" w:lineRule="auto"/>
        <w:ind w:left="0" w:firstLine="0"/>
      </w:pPr>
      <w:r>
        <w:rPr>
          <w:b/>
        </w:rPr>
        <w:t xml:space="preserve"> </w:t>
      </w:r>
    </w:p>
    <w:p w14:paraId="5FDCD374" w14:textId="77777777" w:rsidR="0089115B" w:rsidRDefault="00AC400D">
      <w:pPr>
        <w:spacing w:after="0"/>
        <w:ind w:left="504" w:right="222"/>
      </w:pPr>
      <w:r>
        <w:t xml:space="preserve">Signed by: </w:t>
      </w:r>
    </w:p>
    <w:p w14:paraId="35A8F50A" w14:textId="77777777" w:rsidR="0089115B" w:rsidRDefault="00AC400D">
      <w:pPr>
        <w:spacing w:after="0" w:line="259" w:lineRule="auto"/>
        <w:ind w:left="0" w:firstLine="0"/>
      </w:pPr>
      <w:r>
        <w:rPr>
          <w:sz w:val="24"/>
        </w:rPr>
        <w:t xml:space="preserve"> </w:t>
      </w:r>
    </w:p>
    <w:p w14:paraId="2DCD49B0" w14:textId="77777777" w:rsidR="0089115B" w:rsidRDefault="00AC400D">
      <w:pPr>
        <w:spacing w:after="0"/>
        <w:ind w:left="504" w:right="222"/>
      </w:pPr>
      <w:r>
        <w:t xml:space="preserve">Full name (capitals): </w:t>
      </w:r>
    </w:p>
    <w:p w14:paraId="3790C299" w14:textId="77777777" w:rsidR="0089115B" w:rsidRDefault="00AC400D">
      <w:pPr>
        <w:ind w:left="504" w:right="8442"/>
      </w:pPr>
      <w:r>
        <w:t xml:space="preserve">Position: Date: </w:t>
      </w:r>
    </w:p>
    <w:p w14:paraId="4786435E" w14:textId="77777777" w:rsidR="0089115B" w:rsidRDefault="00AC400D">
      <w:pPr>
        <w:spacing w:after="0" w:line="259" w:lineRule="auto"/>
        <w:ind w:left="0" w:firstLine="0"/>
      </w:pPr>
      <w:r>
        <w:rPr>
          <w:sz w:val="32"/>
        </w:rPr>
        <w:t xml:space="preserve"> </w:t>
      </w:r>
    </w:p>
    <w:p w14:paraId="04D35A8C" w14:textId="77777777" w:rsidR="0089115B" w:rsidRDefault="00AC400D">
      <w:pPr>
        <w:pStyle w:val="Heading4"/>
        <w:ind w:left="1627" w:right="3859"/>
      </w:pPr>
      <w:r>
        <w:t xml:space="preserve">For and on behalf of the [Company name] </w:t>
      </w:r>
    </w:p>
    <w:p w14:paraId="3B4567D4" w14:textId="181D8B14" w:rsidR="0089115B" w:rsidRDefault="0089115B">
      <w:pPr>
        <w:spacing w:after="0" w:line="259" w:lineRule="auto"/>
        <w:ind w:left="0" w:right="6720" w:firstLine="0"/>
      </w:pPr>
    </w:p>
    <w:p w14:paraId="70AD07FB" w14:textId="77777777" w:rsidR="0089115B" w:rsidRDefault="00AC400D">
      <w:pPr>
        <w:spacing w:after="0"/>
        <w:ind w:left="504" w:right="6720"/>
      </w:pPr>
      <w:r>
        <w:t xml:space="preserve">Signed by: </w:t>
      </w:r>
    </w:p>
    <w:p w14:paraId="39180B77" w14:textId="77777777" w:rsidR="0089115B" w:rsidRDefault="00AC400D">
      <w:pPr>
        <w:spacing w:after="0" w:line="259" w:lineRule="auto"/>
        <w:ind w:left="0" w:right="6720" w:firstLine="0"/>
      </w:pPr>
      <w:r>
        <w:rPr>
          <w:sz w:val="24"/>
        </w:rPr>
        <w:t xml:space="preserve"> </w:t>
      </w:r>
    </w:p>
    <w:p w14:paraId="6A7CA1A1" w14:textId="3A505E38" w:rsidR="0089115B" w:rsidRDefault="00AC400D">
      <w:pPr>
        <w:spacing w:after="91"/>
        <w:ind w:left="504" w:right="222"/>
      </w:pPr>
      <w:r>
        <w:t xml:space="preserve">Full name (capitals): </w:t>
      </w:r>
      <w:r w:rsidR="00FE162E">
        <w:rPr>
          <w:rFonts w:ascii="Lucida Console" w:eastAsia="Lucida Console" w:hAnsi="Lucida Console" w:cs="Lucida Console"/>
          <w:sz w:val="28"/>
          <w:vertAlign w:val="superscript"/>
        </w:rPr>
        <w:t>)</w:t>
      </w:r>
    </w:p>
    <w:p w14:paraId="4A518FAE" w14:textId="383B5D84" w:rsidR="0089115B" w:rsidRDefault="00AC400D">
      <w:pPr>
        <w:tabs>
          <w:tab w:val="center" w:pos="2602"/>
          <w:tab w:val="center" w:pos="5882"/>
        </w:tabs>
        <w:spacing w:after="76" w:line="259" w:lineRule="auto"/>
        <w:ind w:left="0" w:firstLine="0"/>
      </w:pPr>
      <w:r>
        <w:rPr>
          <w:rFonts w:ascii="Calibri" w:eastAsia="Calibri" w:hAnsi="Calibri" w:cs="Calibri"/>
        </w:rPr>
        <w:tab/>
      </w:r>
      <w:r>
        <w:t xml:space="preserve">Position: Date: </w:t>
      </w:r>
    </w:p>
    <w:p w14:paraId="3601D928" w14:textId="77777777" w:rsidR="0089115B" w:rsidRDefault="00AC400D">
      <w:pPr>
        <w:spacing w:after="0" w:line="259" w:lineRule="auto"/>
        <w:ind w:left="0" w:firstLine="0"/>
      </w:pPr>
      <w:r>
        <w:rPr>
          <w:sz w:val="32"/>
        </w:rPr>
        <w:t xml:space="preserve"> </w:t>
      </w:r>
    </w:p>
    <w:p w14:paraId="7FF4B04A" w14:textId="77777777" w:rsidR="0089115B" w:rsidRDefault="00AC400D">
      <w:pPr>
        <w:pStyle w:val="Heading4"/>
        <w:ind w:left="1627" w:right="3859"/>
      </w:pPr>
      <w:r>
        <w:t xml:space="preserve">For and on behalf of the [Company name] </w:t>
      </w:r>
    </w:p>
    <w:p w14:paraId="691C0223" w14:textId="77777777" w:rsidR="0089115B" w:rsidRDefault="00AC400D">
      <w:pPr>
        <w:spacing w:after="0" w:line="259" w:lineRule="auto"/>
        <w:ind w:left="0" w:firstLine="0"/>
      </w:pPr>
      <w:r>
        <w:rPr>
          <w:b/>
          <w:sz w:val="23"/>
        </w:rPr>
        <w:t xml:space="preserve"> </w:t>
      </w:r>
    </w:p>
    <w:p w14:paraId="728AF146" w14:textId="77777777" w:rsidR="0089115B" w:rsidRDefault="00AC400D">
      <w:pPr>
        <w:spacing w:after="0"/>
        <w:ind w:left="504" w:right="222"/>
      </w:pPr>
      <w:r>
        <w:t xml:space="preserve">Signed by: </w:t>
      </w:r>
    </w:p>
    <w:p w14:paraId="5756EE3C" w14:textId="77777777" w:rsidR="0089115B" w:rsidRDefault="00AC400D">
      <w:pPr>
        <w:spacing w:after="0" w:line="259" w:lineRule="auto"/>
        <w:ind w:left="0" w:firstLine="0"/>
      </w:pPr>
      <w:r>
        <w:rPr>
          <w:sz w:val="24"/>
        </w:rPr>
        <w:t xml:space="preserve"> </w:t>
      </w:r>
    </w:p>
    <w:p w14:paraId="3CFE4B8A" w14:textId="77777777" w:rsidR="0089115B" w:rsidRDefault="00AC400D">
      <w:pPr>
        <w:ind w:left="504" w:right="6988"/>
      </w:pPr>
      <w:r>
        <w:t xml:space="preserve">Full name (capitals): Position: Date: </w:t>
      </w:r>
    </w:p>
    <w:p w14:paraId="02A4BB83" w14:textId="77777777" w:rsidR="0089115B" w:rsidRDefault="00AC400D">
      <w:pPr>
        <w:spacing w:after="0" w:line="259" w:lineRule="auto"/>
        <w:ind w:left="0" w:firstLine="0"/>
      </w:pPr>
      <w:r>
        <w:rPr>
          <w:sz w:val="31"/>
        </w:rPr>
        <w:t xml:space="preserve"> </w:t>
      </w:r>
    </w:p>
    <w:p w14:paraId="04BA43EB" w14:textId="77777777" w:rsidR="0089115B" w:rsidRDefault="00AC400D">
      <w:pPr>
        <w:pStyle w:val="Heading4"/>
        <w:ind w:left="1627" w:right="3859"/>
      </w:pPr>
      <w:r>
        <w:t xml:space="preserve">For and on behalf of the [Company name] </w:t>
      </w:r>
    </w:p>
    <w:p w14:paraId="78CC521B" w14:textId="77777777" w:rsidR="0089115B" w:rsidRDefault="00AC400D">
      <w:pPr>
        <w:spacing w:after="0" w:line="259" w:lineRule="auto"/>
        <w:ind w:left="0" w:firstLine="0"/>
      </w:pPr>
      <w:r>
        <w:rPr>
          <w:b/>
          <w:sz w:val="23"/>
        </w:rPr>
        <w:t xml:space="preserve"> </w:t>
      </w:r>
    </w:p>
    <w:p w14:paraId="5176CE6F" w14:textId="77777777" w:rsidR="0089115B" w:rsidRDefault="00AC400D">
      <w:pPr>
        <w:spacing w:after="0"/>
        <w:ind w:left="504" w:right="222"/>
      </w:pPr>
      <w:r>
        <w:t xml:space="preserve">Signed by: </w:t>
      </w:r>
    </w:p>
    <w:p w14:paraId="55DA53F6" w14:textId="77777777" w:rsidR="0089115B" w:rsidRDefault="00AC400D">
      <w:pPr>
        <w:spacing w:after="0" w:line="259" w:lineRule="auto"/>
        <w:ind w:left="0" w:firstLine="0"/>
      </w:pPr>
      <w:r>
        <w:rPr>
          <w:sz w:val="24"/>
        </w:rPr>
        <w:t xml:space="preserve"> </w:t>
      </w:r>
    </w:p>
    <w:p w14:paraId="33D3E3D4" w14:textId="77777777" w:rsidR="0089115B" w:rsidRDefault="00AC400D">
      <w:pPr>
        <w:spacing w:after="0"/>
        <w:ind w:left="504" w:right="6988"/>
      </w:pPr>
      <w:r>
        <w:t xml:space="preserve">Full name (capitals): Position: Date: </w:t>
      </w:r>
    </w:p>
    <w:p w14:paraId="62D7FF39" w14:textId="77777777" w:rsidR="0089115B" w:rsidRDefault="00AC400D">
      <w:pPr>
        <w:spacing w:after="0" w:line="259" w:lineRule="auto"/>
        <w:ind w:left="0" w:firstLine="0"/>
      </w:pPr>
      <w:r>
        <w:rPr>
          <w:sz w:val="24"/>
        </w:rPr>
        <w:t xml:space="preserve"> </w:t>
      </w:r>
    </w:p>
    <w:p w14:paraId="13672B4A" w14:textId="77777777" w:rsidR="0089115B" w:rsidRDefault="00AC400D">
      <w:pPr>
        <w:spacing w:after="14" w:line="259" w:lineRule="auto"/>
        <w:ind w:left="0" w:firstLine="0"/>
      </w:pPr>
      <w:r>
        <w:rPr>
          <w:sz w:val="24"/>
        </w:rPr>
        <w:t xml:space="preserve"> </w:t>
      </w:r>
    </w:p>
    <w:p w14:paraId="77F479D7" w14:textId="77777777" w:rsidR="0089115B" w:rsidRDefault="00AC400D">
      <w:pPr>
        <w:spacing w:after="0" w:line="259" w:lineRule="auto"/>
        <w:ind w:left="0" w:firstLine="0"/>
      </w:pPr>
      <w:r>
        <w:rPr>
          <w:sz w:val="27"/>
        </w:rPr>
        <w:t xml:space="preserve"> </w:t>
      </w:r>
    </w:p>
    <w:p w14:paraId="78F323A4" w14:textId="77777777" w:rsidR="0089115B" w:rsidRDefault="00AC400D">
      <w:pPr>
        <w:pStyle w:val="Heading4"/>
        <w:ind w:left="1627" w:right="3859"/>
      </w:pPr>
      <w:r>
        <w:t xml:space="preserve">For and on behalf of the [Company name] </w:t>
      </w:r>
    </w:p>
    <w:p w14:paraId="22AB3235" w14:textId="77777777" w:rsidR="0089115B" w:rsidRDefault="00AC400D">
      <w:pPr>
        <w:spacing w:after="0" w:line="259" w:lineRule="auto"/>
        <w:ind w:left="0" w:firstLine="0"/>
      </w:pPr>
      <w:r>
        <w:rPr>
          <w:b/>
          <w:sz w:val="23"/>
        </w:rPr>
        <w:t xml:space="preserve"> </w:t>
      </w:r>
    </w:p>
    <w:p w14:paraId="1CB1D6D3" w14:textId="77777777" w:rsidR="0089115B" w:rsidRDefault="00AC400D">
      <w:pPr>
        <w:spacing w:after="0"/>
        <w:ind w:left="504" w:right="222"/>
      </w:pPr>
      <w:r>
        <w:t xml:space="preserve">Signed by: </w:t>
      </w:r>
    </w:p>
    <w:p w14:paraId="6D8B1FA3" w14:textId="77777777" w:rsidR="0089115B" w:rsidRDefault="00AC400D">
      <w:pPr>
        <w:spacing w:after="0" w:line="259" w:lineRule="auto"/>
        <w:ind w:left="0" w:firstLine="0"/>
      </w:pPr>
      <w:r>
        <w:rPr>
          <w:sz w:val="24"/>
        </w:rPr>
        <w:t xml:space="preserve"> </w:t>
      </w:r>
    </w:p>
    <w:p w14:paraId="0D4998E5" w14:textId="77777777" w:rsidR="0089115B" w:rsidRDefault="00AC400D">
      <w:pPr>
        <w:ind w:left="504" w:right="6988"/>
      </w:pPr>
      <w:r>
        <w:t xml:space="preserve">Full name (capitals): Position: Date: </w:t>
      </w:r>
    </w:p>
    <w:p w14:paraId="5B7B333A" w14:textId="77777777" w:rsidR="0089115B" w:rsidRDefault="00AC400D">
      <w:pPr>
        <w:spacing w:after="0" w:line="259" w:lineRule="auto"/>
        <w:ind w:left="0" w:firstLine="0"/>
      </w:pPr>
      <w:r>
        <w:rPr>
          <w:sz w:val="31"/>
        </w:rPr>
        <w:t xml:space="preserve"> </w:t>
      </w:r>
    </w:p>
    <w:p w14:paraId="20690E17" w14:textId="77777777" w:rsidR="0089115B" w:rsidRDefault="00AC400D">
      <w:pPr>
        <w:pStyle w:val="Heading4"/>
        <w:ind w:left="1627" w:right="3859"/>
      </w:pPr>
      <w:r>
        <w:t xml:space="preserve">For and on behalf of the [Company name] </w:t>
      </w:r>
    </w:p>
    <w:p w14:paraId="794E4FE9" w14:textId="77777777" w:rsidR="0089115B" w:rsidRDefault="00AC400D">
      <w:pPr>
        <w:spacing w:after="0" w:line="259" w:lineRule="auto"/>
        <w:ind w:left="0" w:firstLine="0"/>
      </w:pPr>
      <w:r>
        <w:rPr>
          <w:b/>
          <w:sz w:val="23"/>
        </w:rPr>
        <w:t xml:space="preserve"> </w:t>
      </w:r>
    </w:p>
    <w:p w14:paraId="4C5C8964" w14:textId="77777777" w:rsidR="0089115B" w:rsidRDefault="00AC400D">
      <w:pPr>
        <w:spacing w:after="0"/>
        <w:ind w:left="504" w:right="222"/>
      </w:pPr>
      <w:r>
        <w:t xml:space="preserve">Signed by: </w:t>
      </w:r>
    </w:p>
    <w:p w14:paraId="150FA2F6" w14:textId="77777777" w:rsidR="0089115B" w:rsidRDefault="00AC400D">
      <w:pPr>
        <w:spacing w:after="0" w:line="259" w:lineRule="auto"/>
        <w:ind w:left="0" w:firstLine="0"/>
      </w:pPr>
      <w:r>
        <w:rPr>
          <w:sz w:val="24"/>
        </w:rPr>
        <w:t xml:space="preserve"> </w:t>
      </w:r>
    </w:p>
    <w:p w14:paraId="13EB84D9" w14:textId="77777777" w:rsidR="0089115B" w:rsidRDefault="00AC400D">
      <w:pPr>
        <w:ind w:left="504" w:right="6988"/>
      </w:pPr>
      <w:r>
        <w:t xml:space="preserve">Full name (capitals): Position: Date: </w:t>
      </w:r>
    </w:p>
    <w:p w14:paraId="4D542544" w14:textId="77777777" w:rsidR="0089115B" w:rsidRDefault="00AC400D">
      <w:pPr>
        <w:spacing w:after="0" w:line="259" w:lineRule="auto"/>
        <w:ind w:left="0" w:firstLine="0"/>
      </w:pPr>
      <w:r>
        <w:rPr>
          <w:sz w:val="32"/>
        </w:rPr>
        <w:t xml:space="preserve"> </w:t>
      </w:r>
    </w:p>
    <w:p w14:paraId="30267087" w14:textId="77777777" w:rsidR="0089115B" w:rsidRDefault="00AC400D">
      <w:pPr>
        <w:pStyle w:val="Heading4"/>
        <w:ind w:left="1627" w:right="3859"/>
      </w:pPr>
      <w:r>
        <w:lastRenderedPageBreak/>
        <w:t xml:space="preserve">For and on behalf of the [Company name] </w:t>
      </w:r>
    </w:p>
    <w:p w14:paraId="4DB7C82E" w14:textId="77777777" w:rsidR="0089115B" w:rsidRDefault="00AC400D">
      <w:pPr>
        <w:spacing w:after="0" w:line="259" w:lineRule="auto"/>
        <w:ind w:left="0" w:firstLine="0"/>
      </w:pPr>
      <w:r>
        <w:rPr>
          <w:b/>
          <w:sz w:val="23"/>
        </w:rPr>
        <w:t xml:space="preserve"> </w:t>
      </w:r>
    </w:p>
    <w:p w14:paraId="1E875E16" w14:textId="77777777" w:rsidR="0089115B" w:rsidRDefault="00AC400D">
      <w:pPr>
        <w:spacing w:after="0"/>
        <w:ind w:left="504" w:right="222"/>
      </w:pPr>
      <w:r>
        <w:t xml:space="preserve">Signed by: </w:t>
      </w:r>
    </w:p>
    <w:p w14:paraId="4A312F82" w14:textId="77777777" w:rsidR="0089115B" w:rsidRDefault="00AC400D">
      <w:pPr>
        <w:spacing w:after="0" w:line="259" w:lineRule="auto"/>
        <w:ind w:left="0" w:firstLine="0"/>
      </w:pPr>
      <w:r>
        <w:rPr>
          <w:sz w:val="24"/>
        </w:rPr>
        <w:t xml:space="preserve"> </w:t>
      </w:r>
    </w:p>
    <w:p w14:paraId="5BF86CEF" w14:textId="77777777" w:rsidR="0089115B" w:rsidRDefault="00AC400D">
      <w:pPr>
        <w:ind w:left="504" w:right="222"/>
      </w:pPr>
      <w:r>
        <w:t xml:space="preserve">Full name (capitals): </w:t>
      </w:r>
    </w:p>
    <w:p w14:paraId="6477FD71" w14:textId="77777777" w:rsidR="0089115B" w:rsidRDefault="00AC400D">
      <w:pPr>
        <w:spacing w:after="0"/>
        <w:ind w:left="504" w:right="8445"/>
      </w:pPr>
      <w:r>
        <w:t xml:space="preserve">Position: Date: </w:t>
      </w:r>
    </w:p>
    <w:p w14:paraId="6A42B21D" w14:textId="77777777" w:rsidR="0089115B" w:rsidRDefault="00AC400D">
      <w:pPr>
        <w:pStyle w:val="Heading3"/>
        <w:ind w:left="1644" w:right="2056" w:hanging="1644"/>
      </w:pPr>
      <w:r>
        <w:rPr>
          <w:color w:val="000000"/>
          <w:sz w:val="18"/>
        </w:rPr>
        <w:t xml:space="preserve"> </w:t>
      </w:r>
      <w:r>
        <w:t>Collaboration Agreement Schedule 1: List of contracts</w:t>
      </w:r>
      <w:r>
        <w:rPr>
          <w:color w:val="000000"/>
        </w:rPr>
        <w:t xml:space="preserve"> </w:t>
      </w:r>
    </w:p>
    <w:p w14:paraId="1BB7E91D" w14:textId="77777777" w:rsidR="0089115B" w:rsidRDefault="00AC400D">
      <w:pPr>
        <w:spacing w:after="0" w:line="259" w:lineRule="auto"/>
        <w:ind w:left="0" w:firstLine="0"/>
      </w:pPr>
      <w:r>
        <w:rPr>
          <w:sz w:val="6"/>
        </w:rPr>
        <w:t xml:space="preserve"> </w:t>
      </w:r>
    </w:p>
    <w:tbl>
      <w:tblPr>
        <w:tblStyle w:val="TableGrid"/>
        <w:tblW w:w="8906" w:type="dxa"/>
        <w:tblInd w:w="449" w:type="dxa"/>
        <w:tblCellMar>
          <w:top w:w="12" w:type="dxa"/>
          <w:left w:w="12" w:type="dxa"/>
          <w:right w:w="115" w:type="dxa"/>
        </w:tblCellMar>
        <w:tblLook w:val="04A0" w:firstRow="1" w:lastRow="0" w:firstColumn="1" w:lastColumn="0" w:noHBand="0" w:noVBand="1"/>
      </w:tblPr>
      <w:tblGrid>
        <w:gridCol w:w="2961"/>
        <w:gridCol w:w="3084"/>
        <w:gridCol w:w="2861"/>
      </w:tblGrid>
      <w:tr w:rsidR="0089115B" w14:paraId="5DEBBDAC" w14:textId="77777777">
        <w:trPr>
          <w:trHeight w:val="1140"/>
        </w:trPr>
        <w:tc>
          <w:tcPr>
            <w:tcW w:w="2960" w:type="dxa"/>
            <w:tcBorders>
              <w:top w:val="single" w:sz="8" w:space="0" w:color="000000"/>
              <w:left w:val="single" w:sz="8" w:space="0" w:color="000000"/>
              <w:bottom w:val="single" w:sz="8" w:space="0" w:color="000000"/>
              <w:right w:val="single" w:sz="8" w:space="0" w:color="000000"/>
            </w:tcBorders>
          </w:tcPr>
          <w:p w14:paraId="7976CA8F" w14:textId="77777777" w:rsidR="0089115B" w:rsidRDefault="00AC400D">
            <w:pPr>
              <w:spacing w:after="0" w:line="259" w:lineRule="auto"/>
              <w:ind w:left="106" w:firstLine="0"/>
            </w:pPr>
            <w:r>
              <w:rPr>
                <w:b/>
                <w:sz w:val="20"/>
              </w:rPr>
              <w:t xml:space="preserve">Collaboration supplier </w:t>
            </w:r>
          </w:p>
        </w:tc>
        <w:tc>
          <w:tcPr>
            <w:tcW w:w="3084" w:type="dxa"/>
            <w:tcBorders>
              <w:top w:val="single" w:sz="8" w:space="0" w:color="000000"/>
              <w:left w:val="single" w:sz="8" w:space="0" w:color="000000"/>
              <w:bottom w:val="single" w:sz="8" w:space="0" w:color="000000"/>
              <w:right w:val="single" w:sz="8" w:space="0" w:color="000000"/>
            </w:tcBorders>
          </w:tcPr>
          <w:p w14:paraId="5D45C5A9" w14:textId="77777777" w:rsidR="0089115B" w:rsidRDefault="00AC400D">
            <w:pPr>
              <w:spacing w:after="0" w:line="259" w:lineRule="auto"/>
              <w:ind w:left="115" w:firstLine="0"/>
            </w:pPr>
            <w:r>
              <w:rPr>
                <w:b/>
                <w:sz w:val="20"/>
              </w:rPr>
              <w:t xml:space="preserve">Name/reference of contract </w:t>
            </w:r>
          </w:p>
        </w:tc>
        <w:tc>
          <w:tcPr>
            <w:tcW w:w="2861" w:type="dxa"/>
            <w:tcBorders>
              <w:top w:val="single" w:sz="8" w:space="0" w:color="000000"/>
              <w:left w:val="single" w:sz="8" w:space="0" w:color="000000"/>
              <w:bottom w:val="single" w:sz="8" w:space="0" w:color="000000"/>
              <w:right w:val="single" w:sz="8" w:space="0" w:color="000000"/>
            </w:tcBorders>
          </w:tcPr>
          <w:p w14:paraId="58BCCC05" w14:textId="77777777" w:rsidR="0089115B" w:rsidRDefault="00AC400D">
            <w:pPr>
              <w:spacing w:after="0" w:line="259" w:lineRule="auto"/>
              <w:ind w:left="106" w:firstLine="0"/>
            </w:pPr>
            <w:r>
              <w:rPr>
                <w:b/>
                <w:sz w:val="20"/>
              </w:rPr>
              <w:t xml:space="preserve">Effective date of contract </w:t>
            </w:r>
          </w:p>
        </w:tc>
      </w:tr>
      <w:tr w:rsidR="0089115B" w14:paraId="32143957" w14:textId="77777777">
        <w:trPr>
          <w:trHeight w:val="1135"/>
        </w:trPr>
        <w:tc>
          <w:tcPr>
            <w:tcW w:w="2960" w:type="dxa"/>
            <w:tcBorders>
              <w:top w:val="single" w:sz="8" w:space="0" w:color="000000"/>
              <w:left w:val="single" w:sz="8" w:space="0" w:color="000000"/>
              <w:bottom w:val="single" w:sz="8" w:space="0" w:color="000000"/>
              <w:right w:val="single" w:sz="8" w:space="0" w:color="000000"/>
            </w:tcBorders>
          </w:tcPr>
          <w:p w14:paraId="37D851DE"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00C97816"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2861" w:type="dxa"/>
            <w:tcBorders>
              <w:top w:val="single" w:sz="8" w:space="0" w:color="000000"/>
              <w:left w:val="single" w:sz="8" w:space="0" w:color="000000"/>
              <w:bottom w:val="single" w:sz="8" w:space="0" w:color="000000"/>
              <w:right w:val="single" w:sz="8" w:space="0" w:color="000000"/>
            </w:tcBorders>
          </w:tcPr>
          <w:p w14:paraId="4C108D94" w14:textId="77777777" w:rsidR="0089115B" w:rsidRDefault="00AC400D">
            <w:pPr>
              <w:spacing w:after="0" w:line="259" w:lineRule="auto"/>
              <w:ind w:left="0" w:firstLine="0"/>
            </w:pPr>
            <w:r>
              <w:rPr>
                <w:rFonts w:ascii="Times New Roman" w:eastAsia="Times New Roman" w:hAnsi="Times New Roman" w:cs="Times New Roman"/>
              </w:rPr>
              <w:t xml:space="preserve"> </w:t>
            </w:r>
          </w:p>
        </w:tc>
      </w:tr>
      <w:tr w:rsidR="0089115B" w14:paraId="0765BE7A" w14:textId="77777777">
        <w:trPr>
          <w:trHeight w:val="1117"/>
        </w:trPr>
        <w:tc>
          <w:tcPr>
            <w:tcW w:w="2960" w:type="dxa"/>
            <w:tcBorders>
              <w:top w:val="single" w:sz="8" w:space="0" w:color="000000"/>
              <w:left w:val="single" w:sz="8" w:space="0" w:color="000000"/>
              <w:bottom w:val="single" w:sz="8" w:space="0" w:color="000000"/>
              <w:right w:val="single" w:sz="8" w:space="0" w:color="000000"/>
            </w:tcBorders>
          </w:tcPr>
          <w:p w14:paraId="4CE883FD"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0F1C6265"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2861" w:type="dxa"/>
            <w:tcBorders>
              <w:top w:val="single" w:sz="8" w:space="0" w:color="000000"/>
              <w:left w:val="single" w:sz="8" w:space="0" w:color="000000"/>
              <w:bottom w:val="single" w:sz="8" w:space="0" w:color="000000"/>
              <w:right w:val="single" w:sz="8" w:space="0" w:color="000000"/>
            </w:tcBorders>
          </w:tcPr>
          <w:p w14:paraId="4EF77C3B" w14:textId="77777777" w:rsidR="0089115B" w:rsidRDefault="00AC400D">
            <w:pPr>
              <w:spacing w:after="0" w:line="259" w:lineRule="auto"/>
              <w:ind w:left="0" w:firstLine="0"/>
            </w:pPr>
            <w:r>
              <w:rPr>
                <w:rFonts w:ascii="Times New Roman" w:eastAsia="Times New Roman" w:hAnsi="Times New Roman" w:cs="Times New Roman"/>
              </w:rPr>
              <w:t xml:space="preserve"> </w:t>
            </w:r>
          </w:p>
        </w:tc>
      </w:tr>
      <w:tr w:rsidR="0089115B" w14:paraId="5F5874C0" w14:textId="77777777">
        <w:trPr>
          <w:trHeight w:val="1138"/>
        </w:trPr>
        <w:tc>
          <w:tcPr>
            <w:tcW w:w="2960" w:type="dxa"/>
            <w:tcBorders>
              <w:top w:val="single" w:sz="8" w:space="0" w:color="000000"/>
              <w:left w:val="single" w:sz="8" w:space="0" w:color="000000"/>
              <w:bottom w:val="single" w:sz="8" w:space="0" w:color="000000"/>
              <w:right w:val="single" w:sz="8" w:space="0" w:color="000000"/>
            </w:tcBorders>
          </w:tcPr>
          <w:p w14:paraId="6548F608"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3B137516"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2861" w:type="dxa"/>
            <w:tcBorders>
              <w:top w:val="single" w:sz="8" w:space="0" w:color="000000"/>
              <w:left w:val="single" w:sz="8" w:space="0" w:color="000000"/>
              <w:bottom w:val="single" w:sz="8" w:space="0" w:color="000000"/>
              <w:right w:val="single" w:sz="8" w:space="0" w:color="000000"/>
            </w:tcBorders>
          </w:tcPr>
          <w:p w14:paraId="747FA135" w14:textId="77777777" w:rsidR="0089115B" w:rsidRDefault="00AC400D">
            <w:pPr>
              <w:spacing w:after="0" w:line="259" w:lineRule="auto"/>
              <w:ind w:left="0" w:firstLine="0"/>
            </w:pPr>
            <w:r>
              <w:rPr>
                <w:rFonts w:ascii="Times New Roman" w:eastAsia="Times New Roman" w:hAnsi="Times New Roman" w:cs="Times New Roman"/>
              </w:rPr>
              <w:t xml:space="preserve"> </w:t>
            </w:r>
          </w:p>
        </w:tc>
      </w:tr>
      <w:tr w:rsidR="0089115B" w14:paraId="3D2A8A6B" w14:textId="77777777">
        <w:trPr>
          <w:trHeight w:val="1140"/>
        </w:trPr>
        <w:tc>
          <w:tcPr>
            <w:tcW w:w="2960" w:type="dxa"/>
            <w:tcBorders>
              <w:top w:val="single" w:sz="8" w:space="0" w:color="000000"/>
              <w:left w:val="single" w:sz="8" w:space="0" w:color="000000"/>
              <w:bottom w:val="single" w:sz="8" w:space="0" w:color="000000"/>
              <w:right w:val="single" w:sz="8" w:space="0" w:color="000000"/>
            </w:tcBorders>
          </w:tcPr>
          <w:p w14:paraId="5F83C563"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5D38466C"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2861" w:type="dxa"/>
            <w:tcBorders>
              <w:top w:val="single" w:sz="8" w:space="0" w:color="000000"/>
              <w:left w:val="single" w:sz="8" w:space="0" w:color="000000"/>
              <w:bottom w:val="single" w:sz="8" w:space="0" w:color="000000"/>
              <w:right w:val="single" w:sz="8" w:space="0" w:color="000000"/>
            </w:tcBorders>
          </w:tcPr>
          <w:p w14:paraId="52F286CF" w14:textId="77777777" w:rsidR="0089115B" w:rsidRDefault="00AC400D">
            <w:pPr>
              <w:spacing w:after="0" w:line="259" w:lineRule="auto"/>
              <w:ind w:left="0" w:firstLine="0"/>
            </w:pPr>
            <w:r>
              <w:rPr>
                <w:rFonts w:ascii="Times New Roman" w:eastAsia="Times New Roman" w:hAnsi="Times New Roman" w:cs="Times New Roman"/>
              </w:rPr>
              <w:t xml:space="preserve"> </w:t>
            </w:r>
          </w:p>
        </w:tc>
      </w:tr>
    </w:tbl>
    <w:p w14:paraId="240CEED5" w14:textId="77777777" w:rsidR="0089115B" w:rsidRDefault="00AC400D">
      <w:r>
        <w:br w:type="page"/>
      </w:r>
    </w:p>
    <w:p w14:paraId="1F33318E" w14:textId="77777777" w:rsidR="0089115B" w:rsidRDefault="00AC400D">
      <w:pPr>
        <w:spacing w:after="0" w:line="257" w:lineRule="auto"/>
        <w:ind w:left="484" w:firstLine="1121"/>
      </w:pPr>
      <w:r>
        <w:rPr>
          <w:color w:val="434343"/>
          <w:sz w:val="28"/>
        </w:rPr>
        <w:lastRenderedPageBreak/>
        <w:t>Collaboration Agreement Schedule 2 [</w:t>
      </w:r>
      <w:r>
        <w:rPr>
          <w:b/>
          <w:color w:val="434343"/>
          <w:sz w:val="28"/>
        </w:rPr>
        <w:t>Insert Outline Collaboration</w:t>
      </w:r>
      <w:r>
        <w:rPr>
          <w:b/>
          <w:sz w:val="28"/>
        </w:rPr>
        <w:t xml:space="preserve"> </w:t>
      </w:r>
      <w:r>
        <w:rPr>
          <w:b/>
          <w:color w:val="434343"/>
          <w:sz w:val="28"/>
        </w:rPr>
        <w:t>Plan</w:t>
      </w:r>
      <w:r>
        <w:rPr>
          <w:color w:val="434343"/>
          <w:sz w:val="28"/>
        </w:rPr>
        <w:t>]</w:t>
      </w:r>
      <w:r>
        <w:rPr>
          <w:sz w:val="28"/>
        </w:rPr>
        <w:t xml:space="preserve"> </w:t>
      </w:r>
      <w:r>
        <w:br w:type="page"/>
      </w:r>
    </w:p>
    <w:p w14:paraId="0A00D5B4" w14:textId="77777777" w:rsidR="0089115B" w:rsidRDefault="00AC400D">
      <w:pPr>
        <w:pStyle w:val="Heading2"/>
        <w:spacing w:after="0" w:line="261" w:lineRule="auto"/>
        <w:ind w:left="1608"/>
      </w:pPr>
      <w:r>
        <w:rPr>
          <w:color w:val="000000"/>
          <w:sz w:val="32"/>
        </w:rPr>
        <w:lastRenderedPageBreak/>
        <w:t xml:space="preserve">Schedule 4: Alternative clauses </w:t>
      </w:r>
    </w:p>
    <w:p w14:paraId="5D1307F2" w14:textId="77777777" w:rsidR="0089115B" w:rsidRDefault="00AC400D">
      <w:pPr>
        <w:spacing w:after="0" w:line="259" w:lineRule="auto"/>
        <w:ind w:left="0" w:firstLine="0"/>
      </w:pPr>
      <w:r>
        <w:rPr>
          <w:sz w:val="29"/>
        </w:rPr>
        <w:t xml:space="preserve"> </w:t>
      </w:r>
    </w:p>
    <w:p w14:paraId="3E24B98A" w14:textId="77777777" w:rsidR="0089115B" w:rsidRDefault="00AC400D">
      <w:pPr>
        <w:pStyle w:val="Heading3"/>
        <w:tabs>
          <w:tab w:val="center" w:pos="614"/>
          <w:tab w:val="center" w:pos="1958"/>
        </w:tabs>
        <w:ind w:left="0" w:firstLine="0"/>
      </w:pPr>
      <w:r>
        <w:rPr>
          <w:rFonts w:ascii="Calibri" w:eastAsia="Calibri" w:hAnsi="Calibri" w:cs="Calibri"/>
          <w:color w:val="000000"/>
          <w:sz w:val="22"/>
        </w:rPr>
        <w:tab/>
      </w:r>
      <w:r>
        <w:t xml:space="preserve">1. </w:t>
      </w:r>
      <w:r>
        <w:tab/>
        <w:t>Introduction</w:t>
      </w:r>
      <w:r>
        <w:rPr>
          <w:color w:val="000000"/>
        </w:rPr>
        <w:t xml:space="preserve"> </w:t>
      </w:r>
    </w:p>
    <w:p w14:paraId="21EEA8D1" w14:textId="77777777" w:rsidR="0089115B" w:rsidRDefault="00AC400D">
      <w:pPr>
        <w:spacing w:after="13"/>
        <w:ind w:left="1252" w:right="222"/>
      </w:pPr>
      <w:r>
        <w:t xml:space="preserve">1.1 This Schedule specifies the alternative clauses that may be requested in the Order Form and, if requested in the Order Form, will apply to this Call-Off Contract. </w:t>
      </w:r>
    </w:p>
    <w:p w14:paraId="5BCF30EB" w14:textId="77777777" w:rsidR="0089115B" w:rsidRDefault="00AC400D">
      <w:pPr>
        <w:spacing w:after="0" w:line="259" w:lineRule="auto"/>
        <w:ind w:left="0" w:firstLine="0"/>
      </w:pPr>
      <w:r>
        <w:rPr>
          <w:sz w:val="24"/>
        </w:rPr>
        <w:t xml:space="preserve"> </w:t>
      </w:r>
    </w:p>
    <w:p w14:paraId="36947CCA" w14:textId="77777777" w:rsidR="0089115B" w:rsidRDefault="00AC400D">
      <w:pPr>
        <w:spacing w:after="199" w:line="259" w:lineRule="auto"/>
        <w:ind w:left="0" w:firstLine="0"/>
      </w:pPr>
      <w:r>
        <w:rPr>
          <w:sz w:val="24"/>
        </w:rPr>
        <w:t xml:space="preserve"> </w:t>
      </w:r>
    </w:p>
    <w:p w14:paraId="79842DEB" w14:textId="77777777" w:rsidR="0089115B" w:rsidRDefault="00AC400D">
      <w:pPr>
        <w:pStyle w:val="Heading3"/>
        <w:tabs>
          <w:tab w:val="center" w:pos="614"/>
          <w:tab w:val="center" w:pos="2293"/>
        </w:tabs>
        <w:ind w:left="0" w:firstLine="0"/>
      </w:pPr>
      <w:r>
        <w:rPr>
          <w:rFonts w:ascii="Calibri" w:eastAsia="Calibri" w:hAnsi="Calibri" w:cs="Calibri"/>
          <w:color w:val="000000"/>
          <w:sz w:val="22"/>
        </w:rPr>
        <w:tab/>
      </w:r>
      <w:r>
        <w:t xml:space="preserve">2. </w:t>
      </w:r>
      <w:r>
        <w:tab/>
        <w:t>Clauses selected</w:t>
      </w:r>
      <w:r>
        <w:rPr>
          <w:color w:val="000000"/>
        </w:rPr>
        <w:t xml:space="preserve"> </w:t>
      </w:r>
    </w:p>
    <w:p w14:paraId="5EE276B9" w14:textId="77777777" w:rsidR="0089115B" w:rsidRDefault="00AC400D">
      <w:pPr>
        <w:spacing w:after="0"/>
        <w:ind w:left="1252" w:right="222"/>
      </w:pPr>
      <w:r>
        <w:t xml:space="preserve">2.1 The Customer may, in the Order Form, request the following alternative Clauses: </w:t>
      </w:r>
    </w:p>
    <w:p w14:paraId="30F175D8" w14:textId="77777777" w:rsidR="0089115B" w:rsidRDefault="00AC400D">
      <w:pPr>
        <w:spacing w:after="0" w:line="259" w:lineRule="auto"/>
        <w:ind w:left="0" w:firstLine="0"/>
      </w:pPr>
      <w:r>
        <w:t xml:space="preserve"> </w:t>
      </w:r>
    </w:p>
    <w:p w14:paraId="3A42A2C1" w14:textId="77777777" w:rsidR="0089115B" w:rsidRDefault="00AC400D">
      <w:pPr>
        <w:spacing w:after="0"/>
        <w:ind w:left="1657" w:right="222"/>
      </w:pPr>
      <w:r>
        <w:t xml:space="preserve">2.1.1 Scots Law and Jurisdiction </w:t>
      </w:r>
    </w:p>
    <w:p w14:paraId="296AA44D" w14:textId="77777777" w:rsidR="0089115B" w:rsidRDefault="00AC400D">
      <w:pPr>
        <w:spacing w:after="0" w:line="259" w:lineRule="auto"/>
        <w:ind w:left="0" w:firstLine="0"/>
      </w:pPr>
      <w:r>
        <w:rPr>
          <w:sz w:val="21"/>
        </w:rPr>
        <w:t xml:space="preserve"> </w:t>
      </w:r>
    </w:p>
    <w:p w14:paraId="7B2DDDCF" w14:textId="77777777" w:rsidR="0089115B" w:rsidRDefault="00AC400D">
      <w:pPr>
        <w:ind w:left="2501" w:right="222" w:hanging="852"/>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9A3451D" w14:textId="77777777" w:rsidR="0089115B" w:rsidRDefault="00AC400D">
      <w:pPr>
        <w:spacing w:after="0" w:line="259" w:lineRule="auto"/>
        <w:ind w:left="0" w:firstLine="0"/>
      </w:pPr>
      <w:r>
        <w:rPr>
          <w:sz w:val="26"/>
        </w:rPr>
        <w:t xml:space="preserve"> </w:t>
      </w:r>
    </w:p>
    <w:p w14:paraId="779F2733" w14:textId="77777777" w:rsidR="0089115B" w:rsidRDefault="00AC400D">
      <w:pPr>
        <w:ind w:left="2501" w:right="222" w:hanging="852"/>
      </w:pPr>
      <w:r>
        <w:t xml:space="preserve">2.1.3 Reference to England and Wales in Working Days definition within the Glossary and interpretations section will be replaced with Scotland. </w:t>
      </w:r>
    </w:p>
    <w:p w14:paraId="2FAFBC2D" w14:textId="77777777" w:rsidR="0089115B" w:rsidRDefault="00AC400D">
      <w:pPr>
        <w:spacing w:after="0" w:line="259" w:lineRule="auto"/>
        <w:ind w:left="0" w:firstLine="0"/>
      </w:pPr>
      <w:r>
        <w:rPr>
          <w:sz w:val="26"/>
        </w:rPr>
        <w:t xml:space="preserve"> </w:t>
      </w:r>
    </w:p>
    <w:p w14:paraId="03D2CC83" w14:textId="77777777" w:rsidR="0089115B" w:rsidRDefault="00AC400D">
      <w:pPr>
        <w:ind w:left="2501" w:right="222" w:hanging="852"/>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48FC7FFA" w14:textId="77777777" w:rsidR="0089115B" w:rsidRDefault="00AC400D">
      <w:pPr>
        <w:spacing w:after="0" w:line="259" w:lineRule="auto"/>
        <w:ind w:left="0" w:firstLine="0"/>
      </w:pPr>
      <w:r>
        <w:rPr>
          <w:sz w:val="26"/>
        </w:rPr>
        <w:t xml:space="preserve"> </w:t>
      </w:r>
    </w:p>
    <w:p w14:paraId="19C6711D" w14:textId="77777777" w:rsidR="0089115B" w:rsidRDefault="00AC400D">
      <w:pPr>
        <w:spacing w:after="65"/>
        <w:ind w:left="2501" w:right="222" w:hanging="852"/>
      </w:pPr>
      <w:r>
        <w:t xml:space="preserve">2.1.5 Reference to the Supply of Goods and Services Act 1982 will be removed in incorporated Framework Agreement clause 4.1. </w:t>
      </w:r>
    </w:p>
    <w:p w14:paraId="6CEE3076" w14:textId="77777777" w:rsidR="0089115B" w:rsidRDefault="00AC400D">
      <w:pPr>
        <w:spacing w:after="61"/>
        <w:ind w:left="1649" w:right="2448" w:hanging="1649"/>
      </w:pPr>
      <w:r>
        <w:rPr>
          <w:sz w:val="29"/>
        </w:rPr>
        <w:t xml:space="preserve"> </w:t>
      </w:r>
      <w:r>
        <w:t xml:space="preserve">2.1.6 References to “tort” will be replaced with “delict” throughout </w:t>
      </w:r>
    </w:p>
    <w:p w14:paraId="08C61149" w14:textId="77777777" w:rsidR="0089115B" w:rsidRDefault="00AC400D">
      <w:pPr>
        <w:spacing w:after="0" w:line="259" w:lineRule="auto"/>
        <w:ind w:left="0" w:firstLine="0"/>
      </w:pPr>
      <w:r>
        <w:rPr>
          <w:sz w:val="35"/>
        </w:rPr>
        <w:t xml:space="preserve"> </w:t>
      </w:r>
    </w:p>
    <w:p w14:paraId="3191DF15" w14:textId="77777777" w:rsidR="0089115B" w:rsidRDefault="00AC400D">
      <w:pPr>
        <w:tabs>
          <w:tab w:val="center" w:pos="650"/>
          <w:tab w:val="center" w:pos="5120"/>
        </w:tabs>
        <w:ind w:left="0" w:firstLine="0"/>
      </w:pPr>
      <w:r>
        <w:rPr>
          <w:rFonts w:ascii="Calibri" w:eastAsia="Calibri" w:hAnsi="Calibri" w:cs="Calibri"/>
        </w:rPr>
        <w:tab/>
      </w:r>
      <w:r>
        <w:t xml:space="preserve">2.2 </w:t>
      </w:r>
      <w:r>
        <w:tab/>
        <w:t xml:space="preserve">The Customer may, in the Order Form, request the following Alternative Clauses: </w:t>
      </w:r>
    </w:p>
    <w:p w14:paraId="4427FFFF" w14:textId="77777777" w:rsidR="0089115B" w:rsidRDefault="00AC400D">
      <w:pPr>
        <w:spacing w:after="104" w:line="256" w:lineRule="auto"/>
        <w:ind w:left="1649" w:right="467" w:hanging="1649"/>
      </w:pPr>
      <w:r>
        <w:rPr>
          <w:sz w:val="31"/>
        </w:rPr>
        <w:t xml:space="preserve"> </w:t>
      </w:r>
      <w:r>
        <w:t xml:space="preserve">2.2.1 Northern Ireland Law (see paragraph 2.3, 2.4, 2.5, 2.6 and 2.7 of this Schedule) </w:t>
      </w:r>
    </w:p>
    <w:p w14:paraId="4D94AB88" w14:textId="77777777" w:rsidR="0089115B" w:rsidRDefault="00AC400D">
      <w:pPr>
        <w:spacing w:after="0" w:line="259" w:lineRule="auto"/>
        <w:ind w:left="0" w:firstLine="0"/>
      </w:pPr>
      <w:r>
        <w:rPr>
          <w:sz w:val="34"/>
        </w:rPr>
        <w:t xml:space="preserve"> </w:t>
      </w:r>
    </w:p>
    <w:p w14:paraId="5B856EB3" w14:textId="77777777" w:rsidR="0089115B" w:rsidRDefault="00AC400D">
      <w:pPr>
        <w:pStyle w:val="Heading4"/>
        <w:tabs>
          <w:tab w:val="center" w:pos="692"/>
          <w:tab w:val="center" w:pos="2103"/>
        </w:tabs>
        <w:spacing w:after="2" w:line="257" w:lineRule="auto"/>
        <w:ind w:left="0" w:firstLine="0"/>
      </w:pPr>
      <w:r>
        <w:rPr>
          <w:rFonts w:ascii="Calibri" w:eastAsia="Calibri" w:hAnsi="Calibri" w:cs="Calibri"/>
          <w:b w:val="0"/>
        </w:rPr>
        <w:tab/>
      </w:r>
      <w:r>
        <w:rPr>
          <w:b w:val="0"/>
          <w:color w:val="434343"/>
          <w:sz w:val="28"/>
        </w:rPr>
        <w:t xml:space="preserve">2.3 </w:t>
      </w:r>
      <w:r>
        <w:rPr>
          <w:b w:val="0"/>
          <w:color w:val="434343"/>
          <w:sz w:val="28"/>
        </w:rPr>
        <w:tab/>
        <w:t xml:space="preserve">Discrimination </w:t>
      </w:r>
    </w:p>
    <w:p w14:paraId="28F4B141" w14:textId="77777777" w:rsidR="0089115B" w:rsidRDefault="00AC400D">
      <w:pPr>
        <w:ind w:left="1954" w:right="222" w:hanging="720"/>
      </w:pPr>
      <w:r>
        <w:t xml:space="preserve">2.3.1 The Supplier will comply with all applicable fair employment, equality of treatment and anti-discrimination legislation, including, in particular the: </w:t>
      </w:r>
    </w:p>
    <w:p w14:paraId="4E40D77D" w14:textId="77777777" w:rsidR="0089115B" w:rsidRDefault="00AC400D">
      <w:pPr>
        <w:spacing w:after="0" w:line="259" w:lineRule="auto"/>
        <w:ind w:left="0" w:firstLine="0"/>
      </w:pPr>
      <w:r>
        <w:rPr>
          <w:sz w:val="26"/>
        </w:rPr>
        <w:t xml:space="preserve"> </w:t>
      </w:r>
    </w:p>
    <w:p w14:paraId="2897BE30" w14:textId="77777777" w:rsidR="0089115B" w:rsidRDefault="00AC400D">
      <w:pPr>
        <w:numPr>
          <w:ilvl w:val="0"/>
          <w:numId w:val="12"/>
        </w:numPr>
        <w:spacing w:after="0"/>
        <w:ind w:right="222" w:hanging="360"/>
      </w:pPr>
      <w:r>
        <w:t xml:space="preserve">Employment (Northern Ireland) Order 2002 </w:t>
      </w:r>
    </w:p>
    <w:p w14:paraId="606800DE" w14:textId="77777777" w:rsidR="0089115B" w:rsidRDefault="00AC400D">
      <w:pPr>
        <w:numPr>
          <w:ilvl w:val="0"/>
          <w:numId w:val="12"/>
        </w:numPr>
        <w:spacing w:after="0"/>
        <w:ind w:right="222" w:hanging="360"/>
      </w:pPr>
      <w:r>
        <w:t xml:space="preserve">Fair Employment and Treatment (Northern Ireland) Order 1998 </w:t>
      </w:r>
    </w:p>
    <w:p w14:paraId="10F61ECA" w14:textId="77777777" w:rsidR="0089115B" w:rsidRDefault="00AC400D">
      <w:pPr>
        <w:numPr>
          <w:ilvl w:val="0"/>
          <w:numId w:val="12"/>
        </w:numPr>
        <w:spacing w:after="0"/>
        <w:ind w:right="222" w:hanging="360"/>
      </w:pPr>
      <w:r>
        <w:t xml:space="preserve">Sex Discrimination (Northern Ireland) Order 1976 and 1988 </w:t>
      </w:r>
    </w:p>
    <w:p w14:paraId="4D07F290" w14:textId="77777777" w:rsidR="0089115B" w:rsidRDefault="00AC400D">
      <w:pPr>
        <w:numPr>
          <w:ilvl w:val="0"/>
          <w:numId w:val="12"/>
        </w:numPr>
        <w:spacing w:after="0"/>
        <w:ind w:right="222" w:hanging="360"/>
      </w:pPr>
      <w:r>
        <w:t xml:space="preserve">Employment Equality (Sexual Orientation) Regulations (Northern Ireland) 2003 </w:t>
      </w:r>
    </w:p>
    <w:p w14:paraId="44F16D95" w14:textId="77777777" w:rsidR="0089115B" w:rsidRDefault="00AC400D">
      <w:pPr>
        <w:numPr>
          <w:ilvl w:val="0"/>
          <w:numId w:val="12"/>
        </w:numPr>
        <w:spacing w:after="0"/>
        <w:ind w:right="222" w:hanging="360"/>
      </w:pPr>
      <w:r>
        <w:t xml:space="preserve">Equal Pay Act (Northern Ireland) 1970 </w:t>
      </w:r>
    </w:p>
    <w:p w14:paraId="7D05BCD9" w14:textId="77777777" w:rsidR="0089115B" w:rsidRDefault="00AC400D">
      <w:pPr>
        <w:numPr>
          <w:ilvl w:val="0"/>
          <w:numId w:val="12"/>
        </w:numPr>
        <w:ind w:right="222" w:hanging="360"/>
      </w:pPr>
      <w:r>
        <w:t xml:space="preserve">Disability Discrimination Act 1995 </w:t>
      </w:r>
    </w:p>
    <w:p w14:paraId="602ADB39" w14:textId="77777777" w:rsidR="0089115B" w:rsidRDefault="00AC400D">
      <w:pPr>
        <w:numPr>
          <w:ilvl w:val="0"/>
          <w:numId w:val="12"/>
        </w:numPr>
        <w:spacing w:after="0"/>
        <w:ind w:right="222" w:hanging="360"/>
      </w:pPr>
      <w:r>
        <w:lastRenderedPageBreak/>
        <w:t xml:space="preserve">Race Relations (Northern Ireland) Order 1997 </w:t>
      </w:r>
    </w:p>
    <w:p w14:paraId="6729066D" w14:textId="77777777" w:rsidR="0089115B" w:rsidRDefault="00AC400D">
      <w:pPr>
        <w:numPr>
          <w:ilvl w:val="0"/>
          <w:numId w:val="12"/>
        </w:numPr>
        <w:spacing w:after="0"/>
        <w:ind w:right="222" w:hanging="360"/>
      </w:pPr>
      <w:r>
        <w:t xml:space="preserve">Employment Relations (Northern Ireland) Order 1999 and Employment Rights (Northern Ireland) Order 1996 </w:t>
      </w:r>
    </w:p>
    <w:p w14:paraId="2BE872F1" w14:textId="77777777" w:rsidR="0089115B" w:rsidRDefault="00AC400D">
      <w:pPr>
        <w:numPr>
          <w:ilvl w:val="0"/>
          <w:numId w:val="12"/>
        </w:numPr>
        <w:spacing w:after="0"/>
        <w:ind w:right="222" w:hanging="360"/>
      </w:pPr>
      <w:r>
        <w:t xml:space="preserve">Employment Equality (Age) Regulations (Northern Ireland) 2006 </w:t>
      </w:r>
    </w:p>
    <w:p w14:paraId="0F8E5E3F" w14:textId="77777777" w:rsidR="0089115B" w:rsidRDefault="00AC400D">
      <w:pPr>
        <w:numPr>
          <w:ilvl w:val="0"/>
          <w:numId w:val="12"/>
        </w:numPr>
        <w:spacing w:after="0"/>
        <w:ind w:right="222" w:hanging="360"/>
      </w:pPr>
      <w:r>
        <w:t xml:space="preserve">Part-time Workers (Prevention of less Favourable Treatment) Regulation 2000 </w:t>
      </w:r>
    </w:p>
    <w:p w14:paraId="63C2506E" w14:textId="77777777" w:rsidR="0089115B" w:rsidRDefault="00AC400D">
      <w:pPr>
        <w:numPr>
          <w:ilvl w:val="0"/>
          <w:numId w:val="12"/>
        </w:numPr>
        <w:spacing w:after="0"/>
        <w:ind w:right="222" w:hanging="360"/>
      </w:pPr>
      <w:r>
        <w:t xml:space="preserve">Fixed-term Employees (Prevention of Less Favourable Treatment) Regulations 2002 </w:t>
      </w:r>
    </w:p>
    <w:p w14:paraId="309478FC" w14:textId="77777777" w:rsidR="0089115B" w:rsidRDefault="00AC400D">
      <w:pPr>
        <w:numPr>
          <w:ilvl w:val="0"/>
          <w:numId w:val="12"/>
        </w:numPr>
        <w:spacing w:after="0"/>
        <w:ind w:right="222" w:hanging="360"/>
      </w:pPr>
      <w:r>
        <w:t xml:space="preserve">The Disability Discrimination (Northern Ireland) Order 2006 </w:t>
      </w:r>
    </w:p>
    <w:p w14:paraId="4AF21A09" w14:textId="77777777" w:rsidR="0089115B" w:rsidRDefault="00AC400D">
      <w:pPr>
        <w:numPr>
          <w:ilvl w:val="0"/>
          <w:numId w:val="12"/>
        </w:numPr>
        <w:spacing w:after="0"/>
        <w:ind w:right="222" w:hanging="360"/>
      </w:pPr>
      <w:r>
        <w:t xml:space="preserve">The Employment Relations (Northern Ireland) Order 2004 </w:t>
      </w:r>
    </w:p>
    <w:p w14:paraId="44DDB7D7" w14:textId="77777777" w:rsidR="0089115B" w:rsidRDefault="00AC400D">
      <w:pPr>
        <w:numPr>
          <w:ilvl w:val="0"/>
          <w:numId w:val="12"/>
        </w:numPr>
        <w:spacing w:after="0"/>
        <w:ind w:right="222" w:hanging="360"/>
      </w:pPr>
      <w:r>
        <w:t xml:space="preserve">Equality Act (Sexual Orientation) Regulations (Northern Ireland) 2006 </w:t>
      </w:r>
    </w:p>
    <w:p w14:paraId="08E29484" w14:textId="77777777" w:rsidR="0089115B" w:rsidRDefault="00AC400D">
      <w:pPr>
        <w:numPr>
          <w:ilvl w:val="0"/>
          <w:numId w:val="12"/>
        </w:numPr>
        <w:spacing w:after="13"/>
        <w:ind w:right="222" w:hanging="360"/>
      </w:pPr>
      <w:r>
        <w:t xml:space="preserve">Employment Relations (Northern Ireland) Order 2004 ● Work and Families (Northern Ireland) Order 2006 </w:t>
      </w:r>
    </w:p>
    <w:p w14:paraId="77684485" w14:textId="77777777" w:rsidR="0089115B" w:rsidRDefault="00AC400D">
      <w:pPr>
        <w:spacing w:after="0" w:line="232" w:lineRule="auto"/>
        <w:ind w:left="0" w:right="10260" w:firstLine="0"/>
      </w:pPr>
      <w:r>
        <w:rPr>
          <w:sz w:val="24"/>
        </w:rPr>
        <w:t xml:space="preserve"> </w:t>
      </w:r>
      <w:r>
        <w:rPr>
          <w:sz w:val="30"/>
        </w:rPr>
        <w:t xml:space="preserve"> </w:t>
      </w:r>
    </w:p>
    <w:p w14:paraId="7619A7D6" w14:textId="77777777" w:rsidR="0089115B" w:rsidRDefault="00AC400D">
      <w:pPr>
        <w:spacing w:after="0"/>
        <w:ind w:left="1688" w:right="222"/>
      </w:pPr>
      <w:r>
        <w:t xml:space="preserve">and will use his best endeavours to ensure that in his employment policies and </w:t>
      </w:r>
    </w:p>
    <w:p w14:paraId="5148B0F5" w14:textId="77777777" w:rsidR="0089115B" w:rsidRDefault="00AC400D">
      <w:pPr>
        <w:ind w:left="1657" w:right="222"/>
      </w:pPr>
      <w:r>
        <w:t xml:space="preserve">practices and in the delivery of the services required of the Supplier under this Call-Off Contract he promotes equality of treatment and opportunity between: </w:t>
      </w:r>
    </w:p>
    <w:p w14:paraId="6CB9765A" w14:textId="77777777" w:rsidR="0089115B" w:rsidRDefault="00AC400D">
      <w:pPr>
        <w:spacing w:after="0" w:line="259" w:lineRule="auto"/>
        <w:ind w:left="0" w:firstLine="0"/>
      </w:pPr>
      <w:r>
        <w:rPr>
          <w:sz w:val="26"/>
        </w:rPr>
        <w:t xml:space="preserve"> </w:t>
      </w:r>
    </w:p>
    <w:p w14:paraId="21FE4240" w14:textId="77777777" w:rsidR="0089115B" w:rsidRDefault="00AC400D">
      <w:pPr>
        <w:numPr>
          <w:ilvl w:val="1"/>
          <w:numId w:val="12"/>
        </w:numPr>
        <w:ind w:right="222" w:hanging="720"/>
      </w:pPr>
      <w:r>
        <w:t xml:space="preserve">persons of different religious beliefs or political opinions </w:t>
      </w:r>
    </w:p>
    <w:p w14:paraId="324045ED" w14:textId="77777777" w:rsidR="0089115B" w:rsidRDefault="00AC400D">
      <w:pPr>
        <w:numPr>
          <w:ilvl w:val="1"/>
          <w:numId w:val="12"/>
        </w:numPr>
        <w:ind w:right="222" w:hanging="720"/>
      </w:pPr>
      <w:r>
        <w:t xml:space="preserve">men and women or married and unmarried persons </w:t>
      </w:r>
    </w:p>
    <w:p w14:paraId="66C7632C" w14:textId="77777777" w:rsidR="0089115B" w:rsidRDefault="00AC400D">
      <w:pPr>
        <w:numPr>
          <w:ilvl w:val="1"/>
          <w:numId w:val="12"/>
        </w:numPr>
        <w:spacing w:after="0"/>
        <w:ind w:right="222" w:hanging="720"/>
      </w:pPr>
      <w:r>
        <w:t xml:space="preserve">persons with and without dependants (including women who are pregnant or on maternity leave and men on paternity leave) </w:t>
      </w:r>
    </w:p>
    <w:p w14:paraId="0A34732B" w14:textId="77777777" w:rsidR="0089115B" w:rsidRDefault="00AC400D">
      <w:pPr>
        <w:numPr>
          <w:ilvl w:val="1"/>
          <w:numId w:val="12"/>
        </w:numPr>
        <w:spacing w:after="3"/>
        <w:ind w:right="222" w:hanging="720"/>
      </w:pPr>
      <w:r>
        <w:t xml:space="preserve">persons of different racial groups (within the meaning of the Race Relations </w:t>
      </w:r>
    </w:p>
    <w:p w14:paraId="1932E67B" w14:textId="77777777" w:rsidR="0089115B" w:rsidRDefault="00AC400D">
      <w:pPr>
        <w:spacing w:after="8"/>
        <w:ind w:left="2682" w:right="222"/>
      </w:pPr>
      <w:r>
        <w:t xml:space="preserve">(Northern Ireland) Order 1997) </w:t>
      </w:r>
    </w:p>
    <w:p w14:paraId="50C0B674" w14:textId="77777777" w:rsidR="0089115B" w:rsidRDefault="00AC400D">
      <w:pPr>
        <w:numPr>
          <w:ilvl w:val="1"/>
          <w:numId w:val="12"/>
        </w:numPr>
        <w:spacing w:after="4"/>
        <w:ind w:right="222" w:hanging="720"/>
      </w:pPr>
      <w:r>
        <w:t xml:space="preserve">persons with and without a disability (within the meaning of the Disability </w:t>
      </w:r>
    </w:p>
    <w:p w14:paraId="0C245BB5" w14:textId="77777777" w:rsidR="0089115B" w:rsidRDefault="00AC400D">
      <w:pPr>
        <w:ind w:left="1954" w:right="5098" w:firstLine="720"/>
      </w:pPr>
      <w:r>
        <w:t xml:space="preserve">Discrimination Act 1995) f. </w:t>
      </w:r>
      <w:r>
        <w:tab/>
        <w:t xml:space="preserve">persons of different ages </w:t>
      </w:r>
    </w:p>
    <w:p w14:paraId="69DEE0E1" w14:textId="77777777" w:rsidR="0089115B" w:rsidRDefault="00AC400D">
      <w:pPr>
        <w:tabs>
          <w:tab w:val="center" w:pos="2046"/>
          <w:tab w:val="center" w:pos="4479"/>
        </w:tabs>
        <w:ind w:left="0" w:firstLine="0"/>
      </w:pPr>
      <w:r>
        <w:rPr>
          <w:rFonts w:ascii="Calibri" w:eastAsia="Calibri" w:hAnsi="Calibri" w:cs="Calibri"/>
        </w:rPr>
        <w:tab/>
      </w:r>
      <w:r>
        <w:t xml:space="preserve">g. </w:t>
      </w:r>
      <w:r>
        <w:tab/>
        <w:t xml:space="preserve">persons of differing sexual orientation </w:t>
      </w:r>
    </w:p>
    <w:p w14:paraId="2666056F" w14:textId="77777777" w:rsidR="0089115B" w:rsidRDefault="00AC400D">
      <w:pPr>
        <w:spacing w:after="0" w:line="259" w:lineRule="auto"/>
        <w:ind w:left="0" w:firstLine="0"/>
      </w:pPr>
      <w:r>
        <w:rPr>
          <w:sz w:val="32"/>
        </w:rPr>
        <w:t xml:space="preserve"> </w:t>
      </w:r>
    </w:p>
    <w:p w14:paraId="32EB4A2B" w14:textId="77777777" w:rsidR="0089115B" w:rsidRDefault="00AC400D">
      <w:pPr>
        <w:spacing w:after="13"/>
        <w:ind w:left="1954" w:right="222" w:hanging="720"/>
      </w:pPr>
      <w:r>
        <w:t xml:space="preserve">2.3.2 The Supplier will take all reasonable steps to secure the observance of clause 2.3.1 of this Schedule by all Supplier Staff. </w:t>
      </w:r>
    </w:p>
    <w:p w14:paraId="07891B1B" w14:textId="77777777" w:rsidR="0089115B" w:rsidRDefault="00AC400D">
      <w:pPr>
        <w:spacing w:after="0" w:line="259" w:lineRule="auto"/>
        <w:ind w:left="0" w:firstLine="0"/>
      </w:pPr>
      <w:r>
        <w:rPr>
          <w:sz w:val="24"/>
        </w:rPr>
        <w:t xml:space="preserve"> </w:t>
      </w:r>
    </w:p>
    <w:p w14:paraId="31E1993A" w14:textId="77777777" w:rsidR="0089115B" w:rsidRDefault="00AC400D">
      <w:pPr>
        <w:spacing w:after="81" w:line="259" w:lineRule="auto"/>
        <w:ind w:left="0" w:firstLine="0"/>
      </w:pPr>
      <w:r>
        <w:rPr>
          <w:sz w:val="24"/>
        </w:rPr>
        <w:t xml:space="preserve"> </w:t>
      </w:r>
    </w:p>
    <w:p w14:paraId="36C00550" w14:textId="77777777" w:rsidR="0089115B" w:rsidRDefault="00AC400D">
      <w:pPr>
        <w:spacing w:after="0" w:line="259" w:lineRule="auto"/>
        <w:ind w:left="0" w:firstLine="0"/>
      </w:pPr>
      <w:r>
        <w:rPr>
          <w:sz w:val="34"/>
        </w:rPr>
        <w:t xml:space="preserve"> </w:t>
      </w:r>
    </w:p>
    <w:p w14:paraId="7F988D39" w14:textId="77777777" w:rsidR="0089115B" w:rsidRDefault="00AC400D">
      <w:pPr>
        <w:pStyle w:val="Heading4"/>
        <w:tabs>
          <w:tab w:val="center" w:pos="692"/>
          <w:tab w:val="center" w:pos="3096"/>
        </w:tabs>
        <w:spacing w:after="2" w:line="257" w:lineRule="auto"/>
        <w:ind w:left="0" w:firstLine="0"/>
      </w:pPr>
      <w:r>
        <w:rPr>
          <w:rFonts w:ascii="Calibri" w:eastAsia="Calibri" w:hAnsi="Calibri" w:cs="Calibri"/>
          <w:b w:val="0"/>
        </w:rPr>
        <w:tab/>
      </w:r>
      <w:r>
        <w:rPr>
          <w:b w:val="0"/>
          <w:color w:val="434343"/>
          <w:sz w:val="28"/>
        </w:rPr>
        <w:t xml:space="preserve">2.4 </w:t>
      </w:r>
      <w:r>
        <w:rPr>
          <w:b w:val="0"/>
          <w:color w:val="434343"/>
          <w:sz w:val="28"/>
        </w:rPr>
        <w:tab/>
        <w:t xml:space="preserve">Equality policies and practices </w:t>
      </w:r>
    </w:p>
    <w:p w14:paraId="1A6EC8A2" w14:textId="77777777" w:rsidR="0089115B" w:rsidRDefault="00AC400D">
      <w:pPr>
        <w:ind w:left="1954" w:right="222"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2713AB52" w14:textId="77777777" w:rsidR="0089115B" w:rsidRDefault="00AC400D">
      <w:pPr>
        <w:spacing w:after="0" w:line="259" w:lineRule="auto"/>
        <w:ind w:left="0" w:firstLine="0"/>
      </w:pPr>
      <w:r>
        <w:rPr>
          <w:sz w:val="26"/>
        </w:rPr>
        <w:t xml:space="preserve"> </w:t>
      </w:r>
    </w:p>
    <w:p w14:paraId="38A032AB" w14:textId="77777777" w:rsidR="0089115B" w:rsidRDefault="00AC400D">
      <w:pPr>
        <w:spacing w:after="60" w:line="286" w:lineRule="auto"/>
        <w:ind w:left="1964" w:right="345" w:hanging="730"/>
        <w:jc w:val="both"/>
      </w:pPr>
      <w:r>
        <w:t xml:space="preserve">2.4.2 The Supplier will take all reasonable steps to ensure that all of the Supplier Staff comply with its equal opportunities policies (referred to in clause 2.3 above). These steps will include: </w:t>
      </w:r>
    </w:p>
    <w:p w14:paraId="74C4A7B4" w14:textId="77777777" w:rsidR="0089115B" w:rsidRDefault="00AC400D">
      <w:pPr>
        <w:spacing w:after="0" w:line="259" w:lineRule="auto"/>
        <w:ind w:left="0" w:firstLine="0"/>
      </w:pPr>
      <w:r>
        <w:rPr>
          <w:sz w:val="26"/>
        </w:rPr>
        <w:t xml:space="preserve"> </w:t>
      </w:r>
    </w:p>
    <w:p w14:paraId="37629F93" w14:textId="77777777" w:rsidR="0089115B" w:rsidRDefault="00AC400D">
      <w:pPr>
        <w:numPr>
          <w:ilvl w:val="0"/>
          <w:numId w:val="13"/>
        </w:numPr>
        <w:ind w:right="222" w:hanging="720"/>
      </w:pPr>
      <w:r>
        <w:t xml:space="preserve">the issue of written instructions to staff and other relevant persons </w:t>
      </w:r>
    </w:p>
    <w:p w14:paraId="5D90958E" w14:textId="77777777" w:rsidR="0089115B" w:rsidRDefault="00AC400D">
      <w:pPr>
        <w:numPr>
          <w:ilvl w:val="0"/>
          <w:numId w:val="13"/>
        </w:numPr>
        <w:spacing w:after="0"/>
        <w:ind w:right="222" w:hanging="720"/>
      </w:pPr>
      <w:r>
        <w:lastRenderedPageBreak/>
        <w:t xml:space="preserve">the appointment or designation of a senior manager with responsibility for equal opportunities </w:t>
      </w:r>
    </w:p>
    <w:p w14:paraId="0EC6498C" w14:textId="77777777" w:rsidR="0089115B" w:rsidRDefault="00AC400D">
      <w:pPr>
        <w:numPr>
          <w:ilvl w:val="0"/>
          <w:numId w:val="13"/>
        </w:numPr>
        <w:spacing w:after="0"/>
        <w:ind w:right="222" w:hanging="720"/>
      </w:pPr>
      <w:r>
        <w:t xml:space="preserve">training of all staff and other relevant persons in equal opportunities and harassment matters </w:t>
      </w:r>
    </w:p>
    <w:p w14:paraId="680034FB" w14:textId="77777777" w:rsidR="0089115B" w:rsidRDefault="00AC400D">
      <w:pPr>
        <w:numPr>
          <w:ilvl w:val="0"/>
          <w:numId w:val="13"/>
        </w:numPr>
        <w:ind w:right="222" w:hanging="720"/>
      </w:pPr>
      <w:r>
        <w:t xml:space="preserve">the inclusion of the topic of equality as an agenda item at team, management and staff meetings </w:t>
      </w:r>
    </w:p>
    <w:p w14:paraId="6AFD7911" w14:textId="77777777" w:rsidR="0089115B" w:rsidRDefault="00AC400D">
      <w:pPr>
        <w:spacing w:after="0" w:line="259" w:lineRule="auto"/>
        <w:ind w:left="0" w:firstLine="0"/>
      </w:pPr>
      <w:r>
        <w:rPr>
          <w:sz w:val="26"/>
        </w:rPr>
        <w:t xml:space="preserve"> </w:t>
      </w:r>
    </w:p>
    <w:p w14:paraId="191A72FF" w14:textId="77777777" w:rsidR="0089115B" w:rsidRDefault="00AC400D">
      <w:pPr>
        <w:ind w:left="1252" w:right="222"/>
      </w:pPr>
      <w:r>
        <w:t xml:space="preserve">The Supplier will procure that its Subcontractors do likewise with their equal opportunities policies. </w:t>
      </w:r>
    </w:p>
    <w:p w14:paraId="26BA50D1" w14:textId="77777777" w:rsidR="0089115B" w:rsidRDefault="00AC400D">
      <w:pPr>
        <w:spacing w:after="84" w:line="250" w:lineRule="auto"/>
        <w:ind w:left="1318" w:right="1374" w:hanging="1318"/>
      </w:pPr>
      <w:r>
        <w:rPr>
          <w:sz w:val="27"/>
        </w:rPr>
        <w:t xml:space="preserve"> </w:t>
      </w:r>
      <w:r>
        <w:t xml:space="preserve">2.4.3 The Supplier will inform the Customer as soon as possible in the event of: </w:t>
      </w:r>
    </w:p>
    <w:p w14:paraId="54BB33E5" w14:textId="77777777" w:rsidR="0089115B" w:rsidRDefault="00AC400D">
      <w:pPr>
        <w:spacing w:after="0" w:line="259" w:lineRule="auto"/>
        <w:ind w:left="0" w:firstLine="0"/>
      </w:pPr>
      <w:r>
        <w:rPr>
          <w:sz w:val="32"/>
        </w:rPr>
        <w:t xml:space="preserve"> </w:t>
      </w:r>
    </w:p>
    <w:p w14:paraId="2CC2CD75" w14:textId="77777777" w:rsidR="0089115B" w:rsidRDefault="00AC400D">
      <w:pPr>
        <w:numPr>
          <w:ilvl w:val="0"/>
          <w:numId w:val="14"/>
        </w:numPr>
        <w:spacing w:after="0"/>
        <w:ind w:right="222" w:hanging="720"/>
      </w:pPr>
      <w:r>
        <w:t xml:space="preserve">the Equality Commission notifying the Supplier of an alleged breach by it or any Subcontractor (or any of their shareholders or directors) of the Fair Employment and Treatment (Northern Ireland) Order 1998 or </w:t>
      </w:r>
    </w:p>
    <w:p w14:paraId="4850BF3F" w14:textId="77777777" w:rsidR="0089115B" w:rsidRDefault="00AC400D">
      <w:pPr>
        <w:numPr>
          <w:ilvl w:val="0"/>
          <w:numId w:val="14"/>
        </w:numPr>
        <w:spacing w:after="0"/>
        <w:ind w:right="222" w:hanging="720"/>
      </w:pPr>
      <w:r>
        <w:t xml:space="preserve">any finding of unlawful discrimination (or any offence under the Legislation mentioned in clause 2.3 above) being made against the Supplier or its </w:t>
      </w:r>
    </w:p>
    <w:p w14:paraId="5CC5A123" w14:textId="77777777" w:rsidR="0089115B" w:rsidRDefault="00AC400D">
      <w:pPr>
        <w:spacing w:after="43" w:line="259" w:lineRule="auto"/>
        <w:ind w:left="10" w:right="401" w:hanging="10"/>
        <w:jc w:val="right"/>
      </w:pPr>
      <w:r>
        <w:t xml:space="preserve">Subcontractors during the Call-Off Contract Period by any Industrial or Fair </w:t>
      </w:r>
    </w:p>
    <w:p w14:paraId="24C39FF9" w14:textId="77777777" w:rsidR="0089115B" w:rsidRDefault="00AC400D">
      <w:pPr>
        <w:ind w:left="2682" w:right="222"/>
      </w:pPr>
      <w:r>
        <w:t xml:space="preserve">Employment Tribunal or court, </w:t>
      </w:r>
    </w:p>
    <w:p w14:paraId="7FDCC847" w14:textId="77777777" w:rsidR="0089115B" w:rsidRDefault="00AC400D">
      <w:pPr>
        <w:spacing w:after="0" w:line="259" w:lineRule="auto"/>
        <w:ind w:left="0" w:firstLine="0"/>
      </w:pPr>
      <w:r>
        <w:rPr>
          <w:sz w:val="26"/>
        </w:rPr>
        <w:t xml:space="preserve"> </w:t>
      </w:r>
    </w:p>
    <w:p w14:paraId="53FC4E2B" w14:textId="77777777" w:rsidR="0089115B" w:rsidRDefault="00AC400D">
      <w:pPr>
        <w:ind w:left="1252" w:right="222"/>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114FA390" w14:textId="77777777" w:rsidR="0089115B" w:rsidRDefault="00AC400D">
      <w:pPr>
        <w:spacing w:after="0" w:line="259" w:lineRule="auto"/>
        <w:ind w:left="0" w:firstLine="0"/>
      </w:pPr>
      <w:r>
        <w:rPr>
          <w:sz w:val="26"/>
        </w:rPr>
        <w:t xml:space="preserve"> </w:t>
      </w:r>
    </w:p>
    <w:p w14:paraId="374279EB" w14:textId="77777777" w:rsidR="0089115B" w:rsidRDefault="00AC400D">
      <w:pPr>
        <w:ind w:left="1954" w:right="222"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w:t>
      </w:r>
      <w:r>
        <w:t xml:space="preserve">obligations similar to those undertaken by it in this clause 2.4 and will procure that those Subcontractors comply with their obligations. </w:t>
      </w:r>
    </w:p>
    <w:p w14:paraId="0C4C0577" w14:textId="77777777" w:rsidR="0089115B" w:rsidRDefault="00AC400D">
      <w:pPr>
        <w:spacing w:after="0" w:line="259" w:lineRule="auto"/>
        <w:ind w:left="0" w:firstLine="0"/>
      </w:pPr>
      <w:r>
        <w:rPr>
          <w:sz w:val="26"/>
        </w:rPr>
        <w:t xml:space="preserve"> </w:t>
      </w:r>
    </w:p>
    <w:p w14:paraId="5B7A5895" w14:textId="77777777" w:rsidR="0089115B" w:rsidRDefault="00AC400D">
      <w:pPr>
        <w:ind w:left="1954" w:right="222"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FA5285D" w14:textId="77777777" w:rsidR="0089115B" w:rsidRDefault="00AC400D">
      <w:pPr>
        <w:spacing w:after="0" w:line="259" w:lineRule="auto"/>
        <w:ind w:left="0" w:firstLine="0"/>
      </w:pPr>
      <w:r>
        <w:rPr>
          <w:sz w:val="26"/>
        </w:rPr>
        <w:t xml:space="preserve"> </w:t>
      </w:r>
    </w:p>
    <w:p w14:paraId="7E0A68A0" w14:textId="77777777" w:rsidR="0089115B" w:rsidRDefault="00AC400D">
      <w:pPr>
        <w:pStyle w:val="Heading4"/>
        <w:tabs>
          <w:tab w:val="center" w:pos="692"/>
          <w:tab w:val="center" w:pos="1726"/>
        </w:tabs>
        <w:spacing w:after="2" w:line="257" w:lineRule="auto"/>
        <w:ind w:left="0" w:firstLine="0"/>
      </w:pPr>
      <w:r>
        <w:rPr>
          <w:rFonts w:ascii="Calibri" w:eastAsia="Calibri" w:hAnsi="Calibri" w:cs="Calibri"/>
          <w:b w:val="0"/>
        </w:rPr>
        <w:tab/>
      </w:r>
      <w:r>
        <w:rPr>
          <w:b w:val="0"/>
          <w:color w:val="434343"/>
          <w:sz w:val="28"/>
        </w:rPr>
        <w:t xml:space="preserve">2.5 </w:t>
      </w:r>
      <w:r>
        <w:rPr>
          <w:b w:val="0"/>
          <w:color w:val="434343"/>
          <w:sz w:val="28"/>
        </w:rPr>
        <w:tab/>
        <w:t xml:space="preserve">Equality </w:t>
      </w:r>
    </w:p>
    <w:p w14:paraId="705CB13E" w14:textId="77777777" w:rsidR="0089115B" w:rsidRDefault="00AC400D">
      <w:pPr>
        <w:ind w:left="1954" w:right="222"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F087FC0" w14:textId="77777777" w:rsidR="0089115B" w:rsidRDefault="00AC400D">
      <w:pPr>
        <w:spacing w:after="13"/>
        <w:ind w:left="1954" w:right="222"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7419B5B3" w14:textId="77777777" w:rsidR="0089115B" w:rsidRDefault="00AC400D">
      <w:pPr>
        <w:spacing w:after="0" w:line="259" w:lineRule="auto"/>
        <w:ind w:left="0" w:firstLine="0"/>
      </w:pPr>
      <w:r>
        <w:rPr>
          <w:sz w:val="24"/>
        </w:rPr>
        <w:t xml:space="preserve"> </w:t>
      </w:r>
    </w:p>
    <w:p w14:paraId="195C82C6" w14:textId="77777777" w:rsidR="0089115B" w:rsidRDefault="00AC400D">
      <w:pPr>
        <w:spacing w:after="206" w:line="259" w:lineRule="auto"/>
        <w:ind w:left="0" w:firstLine="0"/>
      </w:pPr>
      <w:r>
        <w:rPr>
          <w:sz w:val="24"/>
        </w:rPr>
        <w:t xml:space="preserve"> </w:t>
      </w:r>
    </w:p>
    <w:p w14:paraId="0D11AB64" w14:textId="77777777" w:rsidR="0089115B" w:rsidRDefault="00AC400D">
      <w:pPr>
        <w:pStyle w:val="Heading4"/>
        <w:tabs>
          <w:tab w:val="center" w:pos="692"/>
          <w:tab w:val="center" w:pos="2317"/>
        </w:tabs>
        <w:spacing w:after="2" w:line="257" w:lineRule="auto"/>
        <w:ind w:left="0" w:firstLine="0"/>
      </w:pPr>
      <w:r>
        <w:rPr>
          <w:rFonts w:ascii="Calibri" w:eastAsia="Calibri" w:hAnsi="Calibri" w:cs="Calibri"/>
          <w:b w:val="0"/>
        </w:rPr>
        <w:tab/>
      </w:r>
      <w:r>
        <w:rPr>
          <w:b w:val="0"/>
          <w:color w:val="434343"/>
          <w:sz w:val="28"/>
        </w:rPr>
        <w:t xml:space="preserve">2.6 </w:t>
      </w:r>
      <w:r>
        <w:rPr>
          <w:b w:val="0"/>
          <w:color w:val="434343"/>
          <w:sz w:val="28"/>
        </w:rPr>
        <w:tab/>
        <w:t xml:space="preserve">Health and safety </w:t>
      </w:r>
    </w:p>
    <w:p w14:paraId="79E8DD69" w14:textId="77777777" w:rsidR="0089115B" w:rsidRDefault="00AC400D">
      <w:pPr>
        <w:ind w:left="1954" w:right="222"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75830D49" w14:textId="77777777" w:rsidR="0089115B" w:rsidRDefault="00AC400D">
      <w:pPr>
        <w:spacing w:after="0" w:line="259" w:lineRule="auto"/>
        <w:ind w:left="0" w:firstLine="0"/>
      </w:pPr>
      <w:r>
        <w:rPr>
          <w:sz w:val="26"/>
        </w:rPr>
        <w:t xml:space="preserve"> </w:t>
      </w:r>
    </w:p>
    <w:p w14:paraId="3FA1AB5F" w14:textId="77777777" w:rsidR="0089115B" w:rsidRDefault="00AC400D">
      <w:pPr>
        <w:ind w:left="1954" w:right="222" w:hanging="720"/>
      </w:pPr>
      <w:r>
        <w:t xml:space="preserve">2.6.2 While on the Customer premises, the Supplier will comply with any health and safety measures implemented by the Customer in respect of Supplier Staff and other persons working there. </w:t>
      </w:r>
    </w:p>
    <w:p w14:paraId="38382D1C" w14:textId="77777777" w:rsidR="0089115B" w:rsidRDefault="00AC400D">
      <w:pPr>
        <w:spacing w:after="0" w:line="259" w:lineRule="auto"/>
        <w:ind w:left="0" w:firstLine="0"/>
      </w:pPr>
      <w:r>
        <w:rPr>
          <w:sz w:val="26"/>
        </w:rPr>
        <w:t xml:space="preserve"> </w:t>
      </w:r>
    </w:p>
    <w:p w14:paraId="5E275D97" w14:textId="77777777" w:rsidR="0089115B" w:rsidRDefault="00AC400D">
      <w:pPr>
        <w:ind w:left="1954" w:right="222"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273E6291" w14:textId="77777777" w:rsidR="0089115B" w:rsidRDefault="00AC400D">
      <w:pPr>
        <w:spacing w:after="0" w:line="259" w:lineRule="auto"/>
        <w:ind w:left="0" w:firstLine="0"/>
      </w:pPr>
      <w:r>
        <w:rPr>
          <w:sz w:val="26"/>
        </w:rPr>
        <w:t xml:space="preserve"> </w:t>
      </w:r>
    </w:p>
    <w:p w14:paraId="1F58200E" w14:textId="77777777" w:rsidR="0089115B" w:rsidRDefault="00AC400D">
      <w:pPr>
        <w:ind w:left="1954" w:right="222"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2D28897" w14:textId="77777777" w:rsidR="0089115B" w:rsidRDefault="00AC400D">
      <w:pPr>
        <w:spacing w:after="0" w:line="259" w:lineRule="auto"/>
        <w:ind w:left="0" w:firstLine="0"/>
      </w:pPr>
      <w:r>
        <w:rPr>
          <w:sz w:val="26"/>
        </w:rPr>
        <w:t xml:space="preserve"> </w:t>
      </w:r>
    </w:p>
    <w:p w14:paraId="31CEB19E" w14:textId="77777777" w:rsidR="0089115B" w:rsidRDefault="00AC400D">
      <w:pPr>
        <w:spacing w:after="30" w:line="286" w:lineRule="auto"/>
        <w:ind w:left="1964" w:right="259" w:hanging="730"/>
        <w:jc w:val="both"/>
      </w:pPr>
      <w:r>
        <w:t xml:space="preserve">2.6.5 The Supplier will ensure that its health and safety policy statement (as required by the Health and Safety at Work (Northern Ireland) Order 1978) is made available to the Customer on request. </w:t>
      </w:r>
    </w:p>
    <w:p w14:paraId="6180CD0B" w14:textId="77777777" w:rsidR="0089115B" w:rsidRDefault="00AC400D">
      <w:pPr>
        <w:spacing w:after="0" w:line="259" w:lineRule="auto"/>
        <w:ind w:left="0" w:firstLine="0"/>
      </w:pPr>
      <w:r>
        <w:rPr>
          <w:sz w:val="24"/>
        </w:rPr>
        <w:t xml:space="preserve"> </w:t>
      </w:r>
    </w:p>
    <w:p w14:paraId="25470640" w14:textId="77777777" w:rsidR="0089115B" w:rsidRDefault="00AC400D">
      <w:pPr>
        <w:spacing w:after="202" w:line="259" w:lineRule="auto"/>
        <w:ind w:left="0" w:firstLine="0"/>
      </w:pPr>
      <w:r>
        <w:rPr>
          <w:sz w:val="24"/>
        </w:rPr>
        <w:t xml:space="preserve"> </w:t>
      </w:r>
    </w:p>
    <w:p w14:paraId="30C78444" w14:textId="77777777" w:rsidR="0089115B" w:rsidRDefault="00AC400D">
      <w:pPr>
        <w:pStyle w:val="Heading4"/>
        <w:tabs>
          <w:tab w:val="center" w:pos="692"/>
          <w:tab w:val="center" w:pos="2287"/>
        </w:tabs>
        <w:spacing w:after="2" w:line="257" w:lineRule="auto"/>
        <w:ind w:left="0" w:firstLine="0"/>
      </w:pPr>
      <w:r>
        <w:rPr>
          <w:rFonts w:ascii="Calibri" w:eastAsia="Calibri" w:hAnsi="Calibri" w:cs="Calibri"/>
          <w:b w:val="0"/>
        </w:rPr>
        <w:tab/>
      </w:r>
      <w:r>
        <w:rPr>
          <w:b w:val="0"/>
          <w:color w:val="434343"/>
          <w:sz w:val="28"/>
        </w:rPr>
        <w:t xml:space="preserve">2.7 </w:t>
      </w:r>
      <w:r>
        <w:rPr>
          <w:b w:val="0"/>
          <w:color w:val="434343"/>
          <w:sz w:val="28"/>
        </w:rPr>
        <w:tab/>
        <w:t xml:space="preserve">Criminal damage </w:t>
      </w:r>
    </w:p>
    <w:p w14:paraId="7129F553" w14:textId="77777777" w:rsidR="0089115B" w:rsidRDefault="00AC400D">
      <w:pPr>
        <w:ind w:left="1954" w:right="222"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71B55C13" w14:textId="77777777" w:rsidR="0089115B" w:rsidRDefault="00AC400D">
      <w:pPr>
        <w:spacing w:after="0" w:line="259" w:lineRule="auto"/>
        <w:ind w:left="0" w:firstLine="0"/>
      </w:pPr>
      <w:r>
        <w:rPr>
          <w:sz w:val="26"/>
        </w:rPr>
        <w:t xml:space="preserve"> </w:t>
      </w:r>
    </w:p>
    <w:p w14:paraId="559A2688" w14:textId="77777777" w:rsidR="0089115B" w:rsidRDefault="00AC400D">
      <w:pPr>
        <w:ind w:left="1954" w:right="222" w:hanging="720"/>
      </w:pPr>
      <w:r>
        <w:t xml:space="preserve">2.7.2 If during the Call-Off Contract Period any assets (or any part thereof) is or are damaged or destroyed by any circumstance giving rise to a claim for compensation </w:t>
      </w:r>
    </w:p>
    <w:p w14:paraId="15C52353" w14:textId="77777777" w:rsidR="0089115B" w:rsidRDefault="00AC400D">
      <w:pPr>
        <w:ind w:left="1962" w:right="222"/>
      </w:pPr>
      <w:r>
        <w:lastRenderedPageBreak/>
        <w:t xml:space="preserve">under the provisions of the Compensation Order the following provisions of this clause 2.7 will apply. </w:t>
      </w:r>
    </w:p>
    <w:p w14:paraId="46E8DA8E" w14:textId="77777777" w:rsidR="0089115B" w:rsidRDefault="00AC400D">
      <w:pPr>
        <w:spacing w:after="0" w:line="259" w:lineRule="auto"/>
        <w:ind w:left="0" w:firstLine="0"/>
      </w:pPr>
      <w:r>
        <w:rPr>
          <w:sz w:val="26"/>
        </w:rPr>
        <w:t xml:space="preserve"> </w:t>
      </w:r>
    </w:p>
    <w:p w14:paraId="6E154449" w14:textId="77777777" w:rsidR="0089115B" w:rsidRDefault="00AC400D">
      <w:pPr>
        <w:spacing w:after="0"/>
        <w:ind w:left="1954" w:right="222"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40E9A865" w14:textId="77777777" w:rsidR="0089115B" w:rsidRDefault="00AC400D">
      <w:pPr>
        <w:ind w:left="1962" w:right="222"/>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EEDF88A" w14:textId="77777777" w:rsidR="0089115B" w:rsidRDefault="00AC400D">
      <w:pPr>
        <w:spacing w:after="0" w:line="259" w:lineRule="auto"/>
        <w:ind w:left="0" w:firstLine="0"/>
      </w:pPr>
      <w:r>
        <w:rPr>
          <w:sz w:val="26"/>
        </w:rPr>
        <w:t xml:space="preserve"> </w:t>
      </w:r>
    </w:p>
    <w:p w14:paraId="6A64BBC5" w14:textId="77777777" w:rsidR="0089115B" w:rsidRDefault="00AC400D">
      <w:pPr>
        <w:spacing w:after="60" w:line="286" w:lineRule="auto"/>
        <w:ind w:left="1964" w:right="737" w:hanging="730"/>
        <w:jc w:val="both"/>
      </w:pPr>
      <w:r>
        <w:t xml:space="preserve">2.7.4 The Supplier will apply any compensation paid under the Compensation Order in respect of damage to the relevant assets towards the repair, reinstatement or replacement of the assets affected. </w:t>
      </w:r>
      <w:r>
        <w:br w:type="page"/>
      </w:r>
    </w:p>
    <w:p w14:paraId="35845526" w14:textId="77777777" w:rsidR="0089115B" w:rsidRDefault="00AC400D">
      <w:pPr>
        <w:pStyle w:val="Heading2"/>
        <w:spacing w:after="0" w:line="261" w:lineRule="auto"/>
        <w:ind w:left="1608"/>
      </w:pPr>
      <w:r>
        <w:rPr>
          <w:color w:val="000000"/>
          <w:sz w:val="32"/>
        </w:rPr>
        <w:lastRenderedPageBreak/>
        <w:t xml:space="preserve">Schedule 5: Guarantee </w:t>
      </w:r>
      <w:r>
        <w:rPr>
          <w:color w:val="000000"/>
          <w:sz w:val="32"/>
          <w:vertAlign w:val="subscript"/>
        </w:rPr>
        <w:t xml:space="preserve">- </w:t>
      </w:r>
    </w:p>
    <w:p w14:paraId="30C371D1" w14:textId="77777777" w:rsidR="0089115B" w:rsidRDefault="00AC400D">
      <w:pPr>
        <w:ind w:left="504" w:right="222"/>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54F21EB0" w14:textId="77777777" w:rsidR="0089115B" w:rsidRDefault="00AC400D">
      <w:pPr>
        <w:spacing w:after="0" w:line="259" w:lineRule="auto"/>
        <w:ind w:left="0" w:firstLine="0"/>
      </w:pPr>
      <w:r>
        <w:rPr>
          <w:sz w:val="27"/>
        </w:rPr>
        <w:t xml:space="preserve"> </w:t>
      </w:r>
    </w:p>
    <w:p w14:paraId="679035E1" w14:textId="77777777" w:rsidR="0089115B" w:rsidRDefault="00AC400D">
      <w:pPr>
        <w:ind w:left="504" w:right="222"/>
      </w:pPr>
      <w:r>
        <w:t>This deed of guarantee is made on [</w:t>
      </w:r>
      <w:r>
        <w:rPr>
          <w:b/>
        </w:rPr>
        <w:t xml:space="preserve">insert date, month, year] </w:t>
      </w:r>
      <w:r>
        <w:t xml:space="preserve">between: </w:t>
      </w:r>
    </w:p>
    <w:p w14:paraId="226FE0D1" w14:textId="77777777" w:rsidR="0089115B" w:rsidRDefault="00AC400D">
      <w:pPr>
        <w:spacing w:after="0" w:line="259" w:lineRule="auto"/>
        <w:ind w:left="0" w:firstLine="0"/>
      </w:pPr>
      <w:r>
        <w:rPr>
          <w:sz w:val="31"/>
        </w:rPr>
        <w:t xml:space="preserve"> </w:t>
      </w:r>
    </w:p>
    <w:p w14:paraId="391070DE" w14:textId="77777777" w:rsidR="0089115B" w:rsidRDefault="00AC400D">
      <w:pPr>
        <w:numPr>
          <w:ilvl w:val="0"/>
          <w:numId w:val="15"/>
        </w:numPr>
        <w:spacing w:after="0"/>
        <w:ind w:left="1584" w:right="222" w:hanging="718"/>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46C6BE4E" w14:textId="77777777" w:rsidR="0089115B" w:rsidRDefault="00AC400D">
      <w:pPr>
        <w:spacing w:after="0"/>
        <w:ind w:left="1516" w:right="222"/>
      </w:pPr>
      <w:r>
        <w:t xml:space="preserve">and </w:t>
      </w:r>
    </w:p>
    <w:p w14:paraId="517F7F04" w14:textId="77777777" w:rsidR="0089115B" w:rsidRDefault="00AC400D">
      <w:pPr>
        <w:spacing w:after="133" w:line="259" w:lineRule="auto"/>
        <w:ind w:left="0" w:firstLine="0"/>
      </w:pPr>
      <w:r>
        <w:rPr>
          <w:sz w:val="24"/>
        </w:rPr>
        <w:t xml:space="preserve"> </w:t>
      </w:r>
    </w:p>
    <w:p w14:paraId="23389DA3" w14:textId="77777777" w:rsidR="0089115B" w:rsidRDefault="00AC400D">
      <w:pPr>
        <w:numPr>
          <w:ilvl w:val="0"/>
          <w:numId w:val="15"/>
        </w:numPr>
        <w:spacing w:after="1"/>
        <w:ind w:left="1584" w:right="222" w:hanging="718"/>
      </w:pPr>
      <w:r>
        <w:t>The Buyer whose offices are [</w:t>
      </w:r>
      <w:r>
        <w:rPr>
          <w:b/>
        </w:rPr>
        <w:t xml:space="preserve">insert Buyer’s </w:t>
      </w:r>
      <w:r>
        <w:rPr>
          <w:b/>
        </w:rPr>
        <w:t>official address</w:t>
      </w:r>
      <w:r>
        <w:t xml:space="preserve">] (‘Beneficiary’) </w:t>
      </w:r>
      <w:r>
        <w:rPr>
          <w:b/>
          <w:sz w:val="20"/>
        </w:rPr>
        <w:t xml:space="preserve">Whereas: </w:t>
      </w:r>
    </w:p>
    <w:p w14:paraId="4E04403E" w14:textId="77777777" w:rsidR="0089115B" w:rsidRDefault="00AC400D">
      <w:pPr>
        <w:spacing w:after="0" w:line="259" w:lineRule="auto"/>
        <w:ind w:left="0" w:firstLine="0"/>
      </w:pPr>
      <w:r>
        <w:rPr>
          <w:b/>
          <w:sz w:val="27"/>
        </w:rPr>
        <w:t xml:space="preserve"> </w:t>
      </w:r>
    </w:p>
    <w:p w14:paraId="1421760C" w14:textId="77777777" w:rsidR="0089115B" w:rsidRDefault="00AC400D">
      <w:pPr>
        <w:numPr>
          <w:ilvl w:val="1"/>
          <w:numId w:val="15"/>
        </w:numPr>
        <w:ind w:right="222" w:hanging="720"/>
      </w:pPr>
      <w:r>
        <w:t xml:space="preserve">The guarantor has agreed, in consideration of the Buyer entering into the Call-Off Contract with the Supplier, to guarantee all of the Supplier's obligations under the Call-Off Contract. </w:t>
      </w:r>
    </w:p>
    <w:p w14:paraId="62BA76EF" w14:textId="77777777" w:rsidR="0089115B" w:rsidRDefault="00AC400D">
      <w:pPr>
        <w:spacing w:after="0" w:line="259" w:lineRule="auto"/>
        <w:ind w:left="0" w:firstLine="0"/>
      </w:pPr>
      <w:r>
        <w:rPr>
          <w:sz w:val="26"/>
        </w:rPr>
        <w:t xml:space="preserve"> </w:t>
      </w:r>
    </w:p>
    <w:p w14:paraId="2671A117" w14:textId="77777777" w:rsidR="0089115B" w:rsidRDefault="00AC400D">
      <w:pPr>
        <w:numPr>
          <w:ilvl w:val="1"/>
          <w:numId w:val="15"/>
        </w:numPr>
        <w:ind w:right="222" w:hanging="720"/>
      </w:pPr>
      <w:r>
        <w:t xml:space="preserve">It is the intention of the Parties that this document be executed and take effect as a deed. </w:t>
      </w:r>
    </w:p>
    <w:p w14:paraId="703DC944" w14:textId="77777777" w:rsidR="0089115B" w:rsidRDefault="00AC400D">
      <w:pPr>
        <w:spacing w:after="0" w:line="259" w:lineRule="auto"/>
        <w:ind w:left="0" w:firstLine="0"/>
      </w:pPr>
      <w:r>
        <w:rPr>
          <w:sz w:val="26"/>
        </w:rPr>
        <w:t xml:space="preserve"> </w:t>
      </w:r>
    </w:p>
    <w:p w14:paraId="0D5F34B6" w14:textId="77777777" w:rsidR="0089115B" w:rsidRDefault="00AC400D">
      <w:pPr>
        <w:ind w:left="504" w:right="222"/>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1875D91A" w14:textId="77777777" w:rsidR="0089115B" w:rsidRDefault="00AC400D">
      <w:pPr>
        <w:spacing w:after="0" w:line="259" w:lineRule="auto"/>
        <w:ind w:left="0" w:firstLine="0"/>
      </w:pPr>
      <w:r>
        <w:rPr>
          <w:sz w:val="27"/>
        </w:rPr>
        <w:t xml:space="preserve"> </w:t>
      </w:r>
    </w:p>
    <w:p w14:paraId="7C1669A6" w14:textId="77777777" w:rsidR="0089115B" w:rsidRDefault="00AC400D">
      <w:pPr>
        <w:ind w:left="504" w:right="222"/>
      </w:pPr>
      <w:r>
        <w:t xml:space="preserve">Suggested headings are as follows: </w:t>
      </w:r>
    </w:p>
    <w:p w14:paraId="02DFEFC8" w14:textId="77777777" w:rsidR="0089115B" w:rsidRDefault="00AC400D">
      <w:pPr>
        <w:spacing w:after="0" w:line="259" w:lineRule="auto"/>
        <w:ind w:left="0" w:firstLine="0"/>
      </w:pPr>
      <w:r>
        <w:rPr>
          <w:sz w:val="32"/>
        </w:rPr>
        <w:t xml:space="preserve"> </w:t>
      </w:r>
    </w:p>
    <w:p w14:paraId="63FE837A" w14:textId="77777777" w:rsidR="0089115B" w:rsidRDefault="00AC400D">
      <w:pPr>
        <w:numPr>
          <w:ilvl w:val="0"/>
          <w:numId w:val="16"/>
        </w:numPr>
        <w:ind w:right="222" w:hanging="360"/>
      </w:pPr>
      <w:r>
        <w:t xml:space="preserve">Demands and notices </w:t>
      </w:r>
    </w:p>
    <w:p w14:paraId="3606C587" w14:textId="77777777" w:rsidR="0089115B" w:rsidRDefault="00AC400D">
      <w:pPr>
        <w:numPr>
          <w:ilvl w:val="0"/>
          <w:numId w:val="16"/>
        </w:numPr>
        <w:ind w:right="222" w:hanging="360"/>
      </w:pPr>
      <w:r>
        <w:t xml:space="preserve">Representations and Warranties </w:t>
      </w:r>
    </w:p>
    <w:p w14:paraId="3CD48D3B" w14:textId="77777777" w:rsidR="0089115B" w:rsidRDefault="00AC400D">
      <w:pPr>
        <w:numPr>
          <w:ilvl w:val="0"/>
          <w:numId w:val="16"/>
        </w:numPr>
        <w:ind w:right="222" w:hanging="360"/>
      </w:pPr>
      <w:r>
        <w:t xml:space="preserve">Obligation to enter into a new Contract </w:t>
      </w:r>
    </w:p>
    <w:p w14:paraId="413AEB52" w14:textId="77777777" w:rsidR="0089115B" w:rsidRDefault="00AC400D">
      <w:pPr>
        <w:numPr>
          <w:ilvl w:val="0"/>
          <w:numId w:val="16"/>
        </w:numPr>
        <w:ind w:right="222" w:hanging="360"/>
      </w:pPr>
      <w:r>
        <w:t xml:space="preserve">Assignment </w:t>
      </w:r>
    </w:p>
    <w:p w14:paraId="0C628F4B" w14:textId="77777777" w:rsidR="0089115B" w:rsidRDefault="00AC400D">
      <w:pPr>
        <w:numPr>
          <w:ilvl w:val="0"/>
          <w:numId w:val="16"/>
        </w:numPr>
        <w:ind w:right="222" w:hanging="360"/>
      </w:pPr>
      <w:r>
        <w:t xml:space="preserve">Third Party Rights </w:t>
      </w:r>
    </w:p>
    <w:p w14:paraId="3C1FF64E" w14:textId="77777777" w:rsidR="0089115B" w:rsidRDefault="00AC400D">
      <w:pPr>
        <w:numPr>
          <w:ilvl w:val="0"/>
          <w:numId w:val="16"/>
        </w:numPr>
        <w:ind w:right="222" w:hanging="360"/>
      </w:pPr>
      <w:r>
        <w:t xml:space="preserve">Governing Law </w:t>
      </w:r>
    </w:p>
    <w:p w14:paraId="3138E1CF" w14:textId="77777777" w:rsidR="0089115B" w:rsidRDefault="00AC400D">
      <w:pPr>
        <w:numPr>
          <w:ilvl w:val="0"/>
          <w:numId w:val="16"/>
        </w:numPr>
        <w:ind w:right="222" w:hanging="360"/>
      </w:pPr>
      <w:r>
        <w:t xml:space="preserve">This Call-Off Contract is conditional upon the provision of a Guarantee to the Buyer from the guarantor in respect of the Supplier.] </w:t>
      </w:r>
    </w:p>
    <w:p w14:paraId="6E3B8302" w14:textId="77777777" w:rsidR="0089115B" w:rsidRDefault="00AC400D">
      <w:pPr>
        <w:spacing w:after="0" w:line="259" w:lineRule="auto"/>
        <w:ind w:left="0" w:firstLine="0"/>
      </w:pPr>
      <w:r>
        <w:rPr>
          <w:sz w:val="26"/>
        </w:rPr>
        <w:t xml:space="preserve"> </w:t>
      </w:r>
    </w:p>
    <w:tbl>
      <w:tblPr>
        <w:tblStyle w:val="TableGrid"/>
        <w:tblW w:w="8887" w:type="dxa"/>
        <w:tblInd w:w="449" w:type="dxa"/>
        <w:tblCellMar>
          <w:top w:w="189" w:type="dxa"/>
          <w:left w:w="118" w:type="dxa"/>
          <w:right w:w="115" w:type="dxa"/>
        </w:tblCellMar>
        <w:tblLook w:val="04A0" w:firstRow="1" w:lastRow="0" w:firstColumn="1" w:lastColumn="0" w:noHBand="0" w:noVBand="1"/>
      </w:tblPr>
      <w:tblGrid>
        <w:gridCol w:w="2040"/>
        <w:gridCol w:w="6847"/>
      </w:tblGrid>
      <w:tr w:rsidR="0089115B" w14:paraId="55EC7425" w14:textId="77777777">
        <w:trPr>
          <w:trHeight w:val="1378"/>
        </w:trPr>
        <w:tc>
          <w:tcPr>
            <w:tcW w:w="2040" w:type="dxa"/>
            <w:tcBorders>
              <w:top w:val="single" w:sz="8" w:space="0" w:color="000000"/>
              <w:left w:val="single" w:sz="8" w:space="0" w:color="000000"/>
              <w:bottom w:val="single" w:sz="8" w:space="0" w:color="000000"/>
              <w:right w:val="single" w:sz="8" w:space="0" w:color="000000"/>
            </w:tcBorders>
          </w:tcPr>
          <w:p w14:paraId="7C1DE87F" w14:textId="77777777" w:rsidR="0089115B" w:rsidRDefault="00AC400D">
            <w:pPr>
              <w:spacing w:after="0" w:line="259" w:lineRule="auto"/>
              <w:ind w:left="0" w:firstLine="0"/>
            </w:pPr>
            <w:r>
              <w:rPr>
                <w:b/>
                <w:sz w:val="20"/>
              </w:rPr>
              <w:lastRenderedPageBreak/>
              <w:t xml:space="preserve">Guarantor company </w:t>
            </w:r>
          </w:p>
        </w:tc>
        <w:tc>
          <w:tcPr>
            <w:tcW w:w="6846" w:type="dxa"/>
            <w:tcBorders>
              <w:top w:val="single" w:sz="8" w:space="0" w:color="000000"/>
              <w:left w:val="single" w:sz="8" w:space="0" w:color="000000"/>
              <w:bottom w:val="single" w:sz="8" w:space="0" w:color="000000"/>
              <w:right w:val="single" w:sz="8" w:space="0" w:color="000000"/>
            </w:tcBorders>
          </w:tcPr>
          <w:p w14:paraId="226D4B3F" w14:textId="77777777" w:rsidR="0089115B" w:rsidRDefault="00AC400D">
            <w:pPr>
              <w:spacing w:after="0" w:line="259" w:lineRule="auto"/>
              <w:ind w:left="0" w:firstLine="0"/>
            </w:pPr>
            <w:r>
              <w:rPr>
                <w:sz w:val="20"/>
              </w:rPr>
              <w:t>[</w:t>
            </w:r>
            <w:r>
              <w:rPr>
                <w:b/>
                <w:sz w:val="20"/>
              </w:rPr>
              <w:t>Enter Company name</w:t>
            </w:r>
            <w:r>
              <w:rPr>
                <w:sz w:val="20"/>
              </w:rPr>
              <w:t xml:space="preserve">] </w:t>
            </w:r>
            <w:r>
              <w:rPr>
                <w:b/>
                <w:sz w:val="20"/>
              </w:rPr>
              <w:t xml:space="preserve">‘Guarantor’ </w:t>
            </w:r>
          </w:p>
        </w:tc>
      </w:tr>
    </w:tbl>
    <w:p w14:paraId="6B309B7C" w14:textId="77777777" w:rsidR="0089115B" w:rsidRDefault="00AC400D">
      <w:pPr>
        <w:spacing w:after="0" w:line="259" w:lineRule="auto"/>
        <w:ind w:left="0" w:firstLine="0"/>
      </w:pPr>
      <w:r>
        <w:rPr>
          <w:sz w:val="2"/>
        </w:rPr>
        <w:t xml:space="preserve"> </w:t>
      </w:r>
    </w:p>
    <w:tbl>
      <w:tblPr>
        <w:tblStyle w:val="TableGrid"/>
        <w:tblW w:w="8887" w:type="dxa"/>
        <w:tblInd w:w="449" w:type="dxa"/>
        <w:tblCellMar>
          <w:top w:w="189" w:type="dxa"/>
          <w:left w:w="118" w:type="dxa"/>
          <w:right w:w="115" w:type="dxa"/>
        </w:tblCellMar>
        <w:tblLook w:val="04A0" w:firstRow="1" w:lastRow="0" w:firstColumn="1" w:lastColumn="0" w:noHBand="0" w:noVBand="1"/>
      </w:tblPr>
      <w:tblGrid>
        <w:gridCol w:w="2040"/>
        <w:gridCol w:w="6847"/>
      </w:tblGrid>
      <w:tr w:rsidR="0089115B" w14:paraId="012B2B27" w14:textId="77777777">
        <w:trPr>
          <w:trHeight w:val="1376"/>
        </w:trPr>
        <w:tc>
          <w:tcPr>
            <w:tcW w:w="2040" w:type="dxa"/>
            <w:tcBorders>
              <w:top w:val="single" w:sz="8" w:space="0" w:color="000000"/>
              <w:left w:val="single" w:sz="8" w:space="0" w:color="000000"/>
              <w:bottom w:val="single" w:sz="8" w:space="0" w:color="000000"/>
              <w:right w:val="single" w:sz="8" w:space="0" w:color="000000"/>
            </w:tcBorders>
          </w:tcPr>
          <w:p w14:paraId="42C9E167" w14:textId="77777777" w:rsidR="0089115B" w:rsidRDefault="00AC400D">
            <w:pPr>
              <w:spacing w:after="0" w:line="259" w:lineRule="auto"/>
              <w:ind w:left="0" w:firstLine="0"/>
            </w:pPr>
            <w:r>
              <w:rPr>
                <w:b/>
                <w:sz w:val="20"/>
              </w:rPr>
              <w:t xml:space="preserve">Guarantor company address </w:t>
            </w:r>
          </w:p>
        </w:tc>
        <w:tc>
          <w:tcPr>
            <w:tcW w:w="6846" w:type="dxa"/>
            <w:tcBorders>
              <w:top w:val="single" w:sz="8" w:space="0" w:color="000000"/>
              <w:left w:val="single" w:sz="8" w:space="0" w:color="000000"/>
              <w:bottom w:val="single" w:sz="8" w:space="0" w:color="000000"/>
              <w:right w:val="single" w:sz="8" w:space="0" w:color="000000"/>
            </w:tcBorders>
          </w:tcPr>
          <w:p w14:paraId="55D901E9" w14:textId="77777777" w:rsidR="0089115B" w:rsidRDefault="00AC400D">
            <w:pPr>
              <w:spacing w:after="0" w:line="259" w:lineRule="auto"/>
              <w:ind w:left="0" w:firstLine="0"/>
            </w:pPr>
            <w:r>
              <w:rPr>
                <w:sz w:val="20"/>
              </w:rPr>
              <w:t>[</w:t>
            </w:r>
            <w:r>
              <w:rPr>
                <w:b/>
                <w:sz w:val="20"/>
              </w:rPr>
              <w:t>Enter Company address</w:t>
            </w:r>
            <w:r>
              <w:rPr>
                <w:sz w:val="20"/>
              </w:rPr>
              <w:t xml:space="preserve">] </w:t>
            </w:r>
          </w:p>
        </w:tc>
      </w:tr>
      <w:tr w:rsidR="0089115B" w14:paraId="20D638B8" w14:textId="77777777">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14:paraId="70233308" w14:textId="77777777" w:rsidR="0089115B" w:rsidRDefault="00AC400D">
            <w:pPr>
              <w:spacing w:after="0" w:line="259" w:lineRule="auto"/>
              <w:ind w:left="0" w:firstLine="0"/>
            </w:pPr>
            <w:r>
              <w:rPr>
                <w:b/>
                <w:sz w:val="20"/>
              </w:rPr>
              <w:t xml:space="preserve">Account manager </w:t>
            </w:r>
          </w:p>
        </w:tc>
        <w:tc>
          <w:tcPr>
            <w:tcW w:w="6846" w:type="dxa"/>
            <w:tcBorders>
              <w:top w:val="single" w:sz="8" w:space="0" w:color="000000"/>
              <w:left w:val="single" w:sz="8" w:space="0" w:color="000000"/>
              <w:bottom w:val="single" w:sz="8" w:space="0" w:color="000000"/>
              <w:right w:val="single" w:sz="8" w:space="0" w:color="000000"/>
            </w:tcBorders>
          </w:tcPr>
          <w:p w14:paraId="1169BF22" w14:textId="77777777" w:rsidR="0089115B" w:rsidRDefault="00AC400D">
            <w:pPr>
              <w:spacing w:after="0" w:line="259" w:lineRule="auto"/>
              <w:ind w:left="0" w:firstLine="0"/>
            </w:pPr>
            <w:r>
              <w:rPr>
                <w:sz w:val="20"/>
              </w:rPr>
              <w:t>[</w:t>
            </w:r>
            <w:r>
              <w:rPr>
                <w:b/>
                <w:sz w:val="20"/>
              </w:rPr>
              <w:t xml:space="preserve">Enter Account Manager name] </w:t>
            </w:r>
          </w:p>
        </w:tc>
      </w:tr>
      <w:tr w:rsidR="0089115B" w14:paraId="0B072082" w14:textId="77777777">
        <w:trPr>
          <w:trHeight w:val="1719"/>
        </w:trPr>
        <w:tc>
          <w:tcPr>
            <w:tcW w:w="0" w:type="auto"/>
            <w:vMerge/>
            <w:tcBorders>
              <w:top w:val="nil"/>
              <w:left w:val="single" w:sz="8" w:space="0" w:color="000000"/>
              <w:bottom w:val="nil"/>
              <w:right w:val="single" w:sz="8" w:space="0" w:color="000000"/>
            </w:tcBorders>
          </w:tcPr>
          <w:p w14:paraId="554ABB9E" w14:textId="77777777" w:rsidR="0089115B" w:rsidRDefault="0089115B">
            <w:pPr>
              <w:spacing w:after="160" w:line="259" w:lineRule="auto"/>
              <w:ind w:left="0" w:firstLine="0"/>
            </w:pPr>
          </w:p>
        </w:tc>
        <w:tc>
          <w:tcPr>
            <w:tcW w:w="6846" w:type="dxa"/>
            <w:tcBorders>
              <w:top w:val="single" w:sz="8" w:space="0" w:color="000000"/>
              <w:left w:val="single" w:sz="8" w:space="0" w:color="000000"/>
              <w:bottom w:val="single" w:sz="8" w:space="0" w:color="000000"/>
              <w:right w:val="single" w:sz="8" w:space="0" w:color="000000"/>
            </w:tcBorders>
          </w:tcPr>
          <w:p w14:paraId="2F0C6EE5" w14:textId="77777777" w:rsidR="0089115B" w:rsidRDefault="00AC400D">
            <w:pPr>
              <w:spacing w:after="0" w:line="259" w:lineRule="auto"/>
              <w:ind w:left="0" w:firstLine="0"/>
            </w:pPr>
            <w:r>
              <w:rPr>
                <w:sz w:val="20"/>
              </w:rPr>
              <w:t>Address: [</w:t>
            </w:r>
            <w:r>
              <w:rPr>
                <w:b/>
                <w:sz w:val="20"/>
              </w:rPr>
              <w:t xml:space="preserve">Enter Account Manager address] </w:t>
            </w:r>
          </w:p>
        </w:tc>
      </w:tr>
      <w:tr w:rsidR="0089115B" w14:paraId="21A0EF57" w14:textId="77777777">
        <w:trPr>
          <w:trHeight w:val="1738"/>
        </w:trPr>
        <w:tc>
          <w:tcPr>
            <w:tcW w:w="0" w:type="auto"/>
            <w:vMerge/>
            <w:tcBorders>
              <w:top w:val="nil"/>
              <w:left w:val="single" w:sz="8" w:space="0" w:color="000000"/>
              <w:bottom w:val="nil"/>
              <w:right w:val="single" w:sz="8" w:space="0" w:color="000000"/>
            </w:tcBorders>
          </w:tcPr>
          <w:p w14:paraId="2B76E27C" w14:textId="77777777" w:rsidR="0089115B" w:rsidRDefault="0089115B">
            <w:pPr>
              <w:spacing w:after="160" w:line="259" w:lineRule="auto"/>
              <w:ind w:left="0" w:firstLine="0"/>
            </w:pPr>
          </w:p>
        </w:tc>
        <w:tc>
          <w:tcPr>
            <w:tcW w:w="6846" w:type="dxa"/>
            <w:tcBorders>
              <w:top w:val="single" w:sz="8" w:space="0" w:color="000000"/>
              <w:left w:val="single" w:sz="8" w:space="0" w:color="000000"/>
              <w:bottom w:val="single" w:sz="8" w:space="0" w:color="000000"/>
              <w:right w:val="single" w:sz="8" w:space="0" w:color="000000"/>
            </w:tcBorders>
          </w:tcPr>
          <w:p w14:paraId="0ADB7EED" w14:textId="77777777" w:rsidR="0089115B" w:rsidRDefault="00AC400D">
            <w:pPr>
              <w:spacing w:after="0" w:line="259" w:lineRule="auto"/>
              <w:ind w:left="0" w:firstLine="0"/>
            </w:pPr>
            <w:r>
              <w:rPr>
                <w:sz w:val="20"/>
              </w:rPr>
              <w:t>Phone: [</w:t>
            </w:r>
            <w:r>
              <w:rPr>
                <w:b/>
                <w:sz w:val="20"/>
              </w:rPr>
              <w:t xml:space="preserve">Enter Account Manager phone number] </w:t>
            </w:r>
          </w:p>
        </w:tc>
      </w:tr>
      <w:tr w:rsidR="0089115B" w14:paraId="35F280F2" w14:textId="77777777">
        <w:trPr>
          <w:trHeight w:val="1716"/>
        </w:trPr>
        <w:tc>
          <w:tcPr>
            <w:tcW w:w="0" w:type="auto"/>
            <w:vMerge/>
            <w:tcBorders>
              <w:top w:val="nil"/>
              <w:left w:val="single" w:sz="8" w:space="0" w:color="000000"/>
              <w:bottom w:val="nil"/>
              <w:right w:val="single" w:sz="8" w:space="0" w:color="000000"/>
            </w:tcBorders>
          </w:tcPr>
          <w:p w14:paraId="360A9AA6" w14:textId="77777777" w:rsidR="0089115B" w:rsidRDefault="0089115B">
            <w:pPr>
              <w:spacing w:after="160" w:line="259" w:lineRule="auto"/>
              <w:ind w:left="0" w:firstLine="0"/>
            </w:pPr>
          </w:p>
        </w:tc>
        <w:tc>
          <w:tcPr>
            <w:tcW w:w="6846" w:type="dxa"/>
            <w:tcBorders>
              <w:top w:val="single" w:sz="8" w:space="0" w:color="000000"/>
              <w:left w:val="single" w:sz="8" w:space="0" w:color="000000"/>
              <w:bottom w:val="single" w:sz="8" w:space="0" w:color="000000"/>
              <w:right w:val="single" w:sz="8" w:space="0" w:color="000000"/>
            </w:tcBorders>
          </w:tcPr>
          <w:p w14:paraId="4FDB9511" w14:textId="77777777" w:rsidR="0089115B" w:rsidRDefault="00AC400D">
            <w:pPr>
              <w:spacing w:after="0" w:line="259" w:lineRule="auto"/>
              <w:ind w:left="0" w:firstLine="0"/>
            </w:pPr>
            <w:r>
              <w:rPr>
                <w:sz w:val="20"/>
              </w:rPr>
              <w:t>Email: [</w:t>
            </w:r>
            <w:r>
              <w:rPr>
                <w:b/>
                <w:sz w:val="20"/>
              </w:rPr>
              <w:t>Enter Account Manager email</w:t>
            </w:r>
            <w:r>
              <w:rPr>
                <w:sz w:val="20"/>
              </w:rPr>
              <w:t xml:space="preserve">] </w:t>
            </w:r>
          </w:p>
        </w:tc>
      </w:tr>
      <w:tr w:rsidR="0089115B" w14:paraId="4A8B9E41" w14:textId="77777777">
        <w:trPr>
          <w:trHeight w:val="1740"/>
        </w:trPr>
        <w:tc>
          <w:tcPr>
            <w:tcW w:w="0" w:type="auto"/>
            <w:vMerge/>
            <w:tcBorders>
              <w:top w:val="nil"/>
              <w:left w:val="single" w:sz="8" w:space="0" w:color="000000"/>
              <w:bottom w:val="single" w:sz="8" w:space="0" w:color="000000"/>
              <w:right w:val="single" w:sz="8" w:space="0" w:color="000000"/>
            </w:tcBorders>
          </w:tcPr>
          <w:p w14:paraId="3349A09A" w14:textId="77777777" w:rsidR="0089115B" w:rsidRDefault="0089115B">
            <w:pPr>
              <w:spacing w:after="160" w:line="259" w:lineRule="auto"/>
              <w:ind w:left="0" w:firstLine="0"/>
            </w:pPr>
          </w:p>
        </w:tc>
        <w:tc>
          <w:tcPr>
            <w:tcW w:w="6846" w:type="dxa"/>
            <w:tcBorders>
              <w:top w:val="single" w:sz="8" w:space="0" w:color="000000"/>
              <w:left w:val="single" w:sz="8" w:space="0" w:color="000000"/>
              <w:bottom w:val="single" w:sz="8" w:space="0" w:color="000000"/>
              <w:right w:val="single" w:sz="8" w:space="0" w:color="000000"/>
            </w:tcBorders>
          </w:tcPr>
          <w:p w14:paraId="2AA301DF" w14:textId="77777777" w:rsidR="0089115B" w:rsidRDefault="00AC400D">
            <w:pPr>
              <w:spacing w:after="0" w:line="259" w:lineRule="auto"/>
              <w:ind w:left="0" w:firstLine="0"/>
            </w:pPr>
            <w:r>
              <w:rPr>
                <w:sz w:val="20"/>
              </w:rPr>
              <w:t>Fax: [</w:t>
            </w:r>
            <w:r>
              <w:rPr>
                <w:b/>
                <w:sz w:val="20"/>
              </w:rPr>
              <w:t xml:space="preserve">Enter Account Manager fax </w:t>
            </w:r>
            <w:r>
              <w:rPr>
                <w:sz w:val="20"/>
              </w:rPr>
              <w:t xml:space="preserve">if applicable] </w:t>
            </w:r>
          </w:p>
        </w:tc>
      </w:tr>
    </w:tbl>
    <w:p w14:paraId="69430013" w14:textId="77777777" w:rsidR="0089115B" w:rsidRDefault="00AC400D">
      <w:pPr>
        <w:spacing w:after="10"/>
        <w:ind w:left="504" w:right="222"/>
      </w:pPr>
      <w:r>
        <w:t xml:space="preserve">In consideration of the Buyer entering into the Call-Off Contract, the Guarantor agrees with the Buyer as follows: </w:t>
      </w:r>
    </w:p>
    <w:p w14:paraId="4A66B849" w14:textId="77777777" w:rsidR="0089115B" w:rsidRDefault="00AC400D">
      <w:pPr>
        <w:spacing w:after="0" w:line="259" w:lineRule="auto"/>
        <w:ind w:left="0" w:firstLine="0"/>
      </w:pPr>
      <w:r>
        <w:rPr>
          <w:sz w:val="24"/>
        </w:rPr>
        <w:t xml:space="preserve"> </w:t>
      </w:r>
    </w:p>
    <w:p w14:paraId="61B8AB20" w14:textId="77777777" w:rsidR="0089115B" w:rsidRDefault="00AC400D">
      <w:pPr>
        <w:spacing w:after="177" w:line="259" w:lineRule="auto"/>
        <w:ind w:left="0" w:firstLine="0"/>
      </w:pPr>
      <w:r>
        <w:rPr>
          <w:sz w:val="24"/>
        </w:rPr>
        <w:lastRenderedPageBreak/>
        <w:t xml:space="preserve"> </w:t>
      </w:r>
    </w:p>
    <w:p w14:paraId="0489C5F7" w14:textId="77777777" w:rsidR="0089115B" w:rsidRDefault="00AC400D">
      <w:pPr>
        <w:pStyle w:val="Heading3"/>
        <w:spacing w:after="2"/>
        <w:ind w:left="1623"/>
      </w:pPr>
      <w:r>
        <w:t>Definitions and interpretation</w:t>
      </w:r>
      <w:r>
        <w:rPr>
          <w:color w:val="000000"/>
        </w:rPr>
        <w:t xml:space="preserve"> </w:t>
      </w:r>
    </w:p>
    <w:p w14:paraId="347C5851" w14:textId="77777777" w:rsidR="0089115B" w:rsidRDefault="00AC400D">
      <w:pPr>
        <w:spacing w:after="0" w:line="286" w:lineRule="auto"/>
        <w:ind w:left="508" w:right="259" w:hanging="12"/>
        <w:jc w:val="both"/>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5" w:type="dxa"/>
        <w:tblInd w:w="448" w:type="dxa"/>
        <w:tblCellMar>
          <w:top w:w="5" w:type="dxa"/>
          <w:left w:w="10" w:type="dxa"/>
          <w:right w:w="11" w:type="dxa"/>
        </w:tblCellMar>
        <w:tblLook w:val="04A0" w:firstRow="1" w:lastRow="0" w:firstColumn="1" w:lastColumn="0" w:noHBand="0" w:noVBand="1"/>
      </w:tblPr>
      <w:tblGrid>
        <w:gridCol w:w="2502"/>
        <w:gridCol w:w="6373"/>
      </w:tblGrid>
      <w:tr w:rsidR="0089115B" w14:paraId="39CA683B" w14:textId="77777777">
        <w:trPr>
          <w:trHeight w:val="1220"/>
        </w:trPr>
        <w:tc>
          <w:tcPr>
            <w:tcW w:w="2502" w:type="dxa"/>
            <w:tcBorders>
              <w:top w:val="single" w:sz="8" w:space="0" w:color="000000"/>
              <w:left w:val="single" w:sz="8" w:space="0" w:color="000000"/>
              <w:bottom w:val="single" w:sz="8" w:space="0" w:color="000000"/>
              <w:right w:val="single" w:sz="8" w:space="0" w:color="000000"/>
            </w:tcBorders>
            <w:shd w:val="clear" w:color="auto" w:fill="CCCCCC"/>
          </w:tcPr>
          <w:p w14:paraId="2154EF1F" w14:textId="77777777" w:rsidR="0089115B" w:rsidRDefault="00AC400D">
            <w:pPr>
              <w:spacing w:after="0" w:line="259" w:lineRule="auto"/>
              <w:ind w:left="0" w:firstLine="0"/>
            </w:pPr>
            <w:r>
              <w:rPr>
                <w:rFonts w:ascii="Calibri" w:eastAsia="Calibri" w:hAnsi="Calibri" w:cs="Calibri"/>
                <w:noProof/>
              </w:rPr>
              <mc:AlternateContent>
                <mc:Choice Requires="wpg">
                  <w:drawing>
                    <wp:inline distT="0" distB="0" distL="0" distR="0" wp14:anchorId="741F6D17" wp14:editId="74A90AE1">
                      <wp:extent cx="1575816" cy="766572"/>
                      <wp:effectExtent l="0" t="0" r="0" b="0"/>
                      <wp:docPr id="195845" name="Group 195845"/>
                      <wp:cNvGraphicFramePr/>
                      <a:graphic xmlns:a="http://schemas.openxmlformats.org/drawingml/2006/main">
                        <a:graphicData uri="http://schemas.microsoft.com/office/word/2010/wordprocessingGroup">
                          <wpg:wgp>
                            <wpg:cNvGrpSpPr/>
                            <wpg:grpSpPr>
                              <a:xfrm>
                                <a:off x="0" y="0"/>
                                <a:ext cx="1575816" cy="766572"/>
                                <a:chOff x="0" y="0"/>
                                <a:chExt cx="1575816" cy="766572"/>
                              </a:xfrm>
                            </wpg:grpSpPr>
                            <pic:pic xmlns:pic="http://schemas.openxmlformats.org/drawingml/2006/picture">
                              <pic:nvPicPr>
                                <pic:cNvPr id="20957" name="Picture 20957"/>
                                <pic:cNvPicPr/>
                              </pic:nvPicPr>
                              <pic:blipFill>
                                <a:blip r:embed="rId121"/>
                                <a:stretch>
                                  <a:fillRect/>
                                </a:stretch>
                              </pic:blipFill>
                              <pic:spPr>
                                <a:xfrm>
                                  <a:off x="0" y="0"/>
                                  <a:ext cx="1575816" cy="766572"/>
                                </a:xfrm>
                                <a:prstGeom prst="rect">
                                  <a:avLst/>
                                </a:prstGeom>
                              </pic:spPr>
                            </pic:pic>
                            <wps:wsp>
                              <wps:cNvPr id="20958" name="Rectangle 20958"/>
                              <wps:cNvSpPr/>
                              <wps:spPr>
                                <a:xfrm>
                                  <a:off x="0" y="3922"/>
                                  <a:ext cx="51809" cy="207921"/>
                                </a:xfrm>
                                <a:prstGeom prst="rect">
                                  <a:avLst/>
                                </a:prstGeom>
                                <a:ln>
                                  <a:noFill/>
                                </a:ln>
                              </wps:spPr>
                              <wps:txbx>
                                <w:txbxContent>
                                  <w:p w14:paraId="10E7BDDD" w14:textId="77777777" w:rsidR="0089115B" w:rsidRDefault="00AC400D">
                                    <w:pPr>
                                      <w:spacing w:after="160" w:line="259" w:lineRule="auto"/>
                                      <w:ind w:left="0" w:firstLine="0"/>
                                    </w:pPr>
                                    <w:r>
                                      <w:t xml:space="preserve"> </w:t>
                                    </w:r>
                                  </w:p>
                                </w:txbxContent>
                              </wps:txbx>
                              <wps:bodyPr horzOverflow="overflow" vert="horz" lIns="0" tIns="0" rIns="0" bIns="0" rtlCol="0">
                                <a:noAutofit/>
                              </wps:bodyPr>
                            </wps:wsp>
                            <wps:wsp>
                              <wps:cNvPr id="20959" name="Rectangle 20959"/>
                              <wps:cNvSpPr/>
                              <wps:spPr>
                                <a:xfrm>
                                  <a:off x="0" y="164529"/>
                                  <a:ext cx="42236" cy="169501"/>
                                </a:xfrm>
                                <a:prstGeom prst="rect">
                                  <a:avLst/>
                                </a:prstGeom>
                                <a:ln>
                                  <a:noFill/>
                                </a:ln>
                              </wps:spPr>
                              <wps:txbx>
                                <w:txbxContent>
                                  <w:p w14:paraId="25EA0CAE" w14:textId="77777777" w:rsidR="0089115B" w:rsidRDefault="00AC400D">
                                    <w:pPr>
                                      <w:spacing w:after="160" w:line="259" w:lineRule="auto"/>
                                      <w:ind w:left="0" w:firstLine="0"/>
                                    </w:pPr>
                                    <w:r>
                                      <w:rPr>
                                        <w:sz w:val="18"/>
                                      </w:rPr>
                                      <w:t xml:space="preserve"> </w:t>
                                    </w:r>
                                  </w:p>
                                </w:txbxContent>
                              </wps:txbx>
                              <wps:bodyPr horzOverflow="overflow" vert="horz" lIns="0" tIns="0" rIns="0" bIns="0" rtlCol="0">
                                <a:noAutofit/>
                              </wps:bodyPr>
                            </wps:wsp>
                            <wps:wsp>
                              <wps:cNvPr id="20960" name="Rectangle 20960"/>
                              <wps:cNvSpPr/>
                              <wps:spPr>
                                <a:xfrm>
                                  <a:off x="644906" y="302847"/>
                                  <a:ext cx="400761" cy="187581"/>
                                </a:xfrm>
                                <a:prstGeom prst="rect">
                                  <a:avLst/>
                                </a:prstGeom>
                                <a:ln>
                                  <a:noFill/>
                                </a:ln>
                              </wps:spPr>
                              <wps:txbx>
                                <w:txbxContent>
                                  <w:p w14:paraId="3FA4D010" w14:textId="77777777" w:rsidR="0089115B" w:rsidRDefault="00AC400D">
                                    <w:pPr>
                                      <w:spacing w:after="160" w:line="259" w:lineRule="auto"/>
                                      <w:ind w:left="0" w:firstLine="0"/>
                                    </w:pPr>
                                    <w:r>
                                      <w:rPr>
                                        <w:b/>
                                        <w:sz w:val="20"/>
                                      </w:rPr>
                                      <w:t>Term</w:t>
                                    </w:r>
                                  </w:p>
                                </w:txbxContent>
                              </wps:txbx>
                              <wps:bodyPr horzOverflow="overflow" vert="horz" lIns="0" tIns="0" rIns="0" bIns="0" rtlCol="0">
                                <a:noAutofit/>
                              </wps:bodyPr>
                            </wps:wsp>
                            <wps:wsp>
                              <wps:cNvPr id="20961" name="Rectangle 20961"/>
                              <wps:cNvSpPr/>
                              <wps:spPr>
                                <a:xfrm>
                                  <a:off x="945134" y="302847"/>
                                  <a:ext cx="46741" cy="187581"/>
                                </a:xfrm>
                                <a:prstGeom prst="rect">
                                  <a:avLst/>
                                </a:prstGeom>
                                <a:ln>
                                  <a:noFill/>
                                </a:ln>
                              </wps:spPr>
                              <wps:txbx>
                                <w:txbxContent>
                                  <w:p w14:paraId="099F243B" w14:textId="77777777" w:rsidR="0089115B" w:rsidRDefault="00AC400D">
                                    <w:pPr>
                                      <w:spacing w:after="160" w:line="259" w:lineRule="auto"/>
                                      <w:ind w:left="0" w:firstLine="0"/>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95845" style="width:124.08pt;height:60.36pt;mso-position-horizontal-relative:char;mso-position-vertical-relative:line" coordsize="15758,7665">
                      <v:shape id="Picture 20957" style="position:absolute;width:15758;height:7665;left:0;top:0;" filled="f">
                        <v:imagedata r:id="rId122"/>
                      </v:shape>
                      <v:rect id="Rectangle 20958" style="position:absolute;width:518;height:2079;left:0;top:39;" filled="f" stroked="f">
                        <v:textbox inset="0,0,0,0">
                          <w:txbxContent>
                            <w:p>
                              <w:pPr>
                                <w:spacing w:before="0" w:after="160" w:line="259" w:lineRule="auto"/>
                                <w:ind w:left="0" w:firstLine="0"/>
                              </w:pPr>
                              <w:r>
                                <w:rPr/>
                                <w:t xml:space="preserve"> </w:t>
                              </w:r>
                            </w:p>
                          </w:txbxContent>
                        </v:textbox>
                      </v:rect>
                      <v:rect id="Rectangle 20959" style="position:absolute;width:422;height:1695;left:0;top:1645;" filled="f" stroked="f">
                        <v:textbox inset="0,0,0,0">
                          <w:txbxContent>
                            <w:p>
                              <w:pPr>
                                <w:spacing w:before="0" w:after="160" w:line="259" w:lineRule="auto"/>
                                <w:ind w:left="0" w:firstLine="0"/>
                              </w:pPr>
                              <w:r>
                                <w:rPr>
                                  <w:sz w:val="18"/>
                                </w:rPr>
                                <w:t xml:space="preserve"> </w:t>
                              </w:r>
                            </w:p>
                          </w:txbxContent>
                        </v:textbox>
                      </v:rect>
                      <v:rect id="Rectangle 20960" style="position:absolute;width:4007;height:1875;left:6449;top:3028;" filled="f" stroked="f">
                        <v:textbox inset="0,0,0,0">
                          <w:txbxContent>
                            <w:p>
                              <w:pPr>
                                <w:spacing w:before="0" w:after="160" w:line="259" w:lineRule="auto"/>
                                <w:ind w:left="0" w:firstLine="0"/>
                              </w:pPr>
                              <w:r>
                                <w:rPr>
                                  <w:rFonts w:cs="Arial" w:hAnsi="Arial" w:eastAsia="Arial" w:ascii="Arial"/>
                                  <w:b w:val="1"/>
                                  <w:sz w:val="20"/>
                                </w:rPr>
                                <w:t xml:space="preserve">Term</w:t>
                              </w:r>
                            </w:p>
                          </w:txbxContent>
                        </v:textbox>
                      </v:rect>
                      <v:rect id="Rectangle 20961" style="position:absolute;width:467;height:1875;left:9451;top:3028;" filled="f" stroked="f">
                        <v:textbox inset="0,0,0,0">
                          <w:txbxContent>
                            <w:p>
                              <w:pPr>
                                <w:spacing w:before="0" w:after="160" w:line="259" w:lineRule="auto"/>
                                <w:ind w:left="0" w:firstLine="0"/>
                              </w:pPr>
                              <w:r>
                                <w:rPr>
                                  <w:rFonts w:cs="Arial" w:hAnsi="Arial" w:eastAsia="Arial" w:ascii="Arial"/>
                                  <w:b w:val="1"/>
                                  <w:sz w:val="20"/>
                                </w:rPr>
                                <w:t xml:space="preserve"> </w:t>
                              </w:r>
                            </w:p>
                          </w:txbxContent>
                        </v:textbox>
                      </v:rect>
                    </v:group>
                  </w:pict>
                </mc:Fallback>
              </mc:AlternateContent>
            </w:r>
          </w:p>
        </w:tc>
        <w:tc>
          <w:tcPr>
            <w:tcW w:w="6373"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2664DFB" w14:textId="77777777" w:rsidR="0089115B" w:rsidRDefault="00AC400D">
            <w:pPr>
              <w:spacing w:after="0" w:line="259" w:lineRule="auto"/>
              <w:ind w:left="24" w:firstLine="0"/>
              <w:jc w:val="center"/>
            </w:pPr>
            <w:r>
              <w:rPr>
                <w:noProof/>
              </w:rPr>
              <w:drawing>
                <wp:anchor distT="0" distB="0" distL="114300" distR="114300" simplePos="0" relativeHeight="251659264" behindDoc="1" locked="0" layoutInCell="1" allowOverlap="0" wp14:anchorId="14135FF0" wp14:editId="465439F4">
                  <wp:simplePos x="0" y="0"/>
                  <wp:positionH relativeFrom="column">
                    <wp:posOffset>1776412</wp:posOffset>
                  </wp:positionH>
                  <wp:positionV relativeFrom="paragraph">
                    <wp:posOffset>-1094</wp:posOffset>
                  </wp:positionV>
                  <wp:extent cx="525780" cy="141732"/>
                  <wp:effectExtent l="0" t="0" r="0" b="0"/>
                  <wp:wrapNone/>
                  <wp:docPr id="20951" name="Picture 20951"/>
                  <wp:cNvGraphicFramePr/>
                  <a:graphic xmlns:a="http://schemas.openxmlformats.org/drawingml/2006/main">
                    <a:graphicData uri="http://schemas.openxmlformats.org/drawingml/2006/picture">
                      <pic:pic xmlns:pic="http://schemas.openxmlformats.org/drawingml/2006/picture">
                        <pic:nvPicPr>
                          <pic:cNvPr id="20951" name="Picture 20951"/>
                          <pic:cNvPicPr/>
                        </pic:nvPicPr>
                        <pic:blipFill>
                          <a:blip r:embed="rId123"/>
                          <a:stretch>
                            <a:fillRect/>
                          </a:stretch>
                        </pic:blipFill>
                        <pic:spPr>
                          <a:xfrm>
                            <a:off x="0" y="0"/>
                            <a:ext cx="525780" cy="141732"/>
                          </a:xfrm>
                          <a:prstGeom prst="rect">
                            <a:avLst/>
                          </a:prstGeom>
                        </pic:spPr>
                      </pic:pic>
                    </a:graphicData>
                  </a:graphic>
                </wp:anchor>
              </w:drawing>
            </w:r>
            <w:r>
              <w:rPr>
                <w:b/>
                <w:sz w:val="20"/>
              </w:rPr>
              <w:t xml:space="preserve">Meaning </w:t>
            </w:r>
          </w:p>
        </w:tc>
      </w:tr>
    </w:tbl>
    <w:p w14:paraId="250D754E" w14:textId="77777777" w:rsidR="0089115B" w:rsidRDefault="00AC400D">
      <w:pPr>
        <w:spacing w:after="0" w:line="259" w:lineRule="auto"/>
        <w:ind w:left="0" w:firstLine="0"/>
      </w:pPr>
      <w:r>
        <w:rPr>
          <w:sz w:val="2"/>
        </w:rPr>
        <w:t xml:space="preserve"> </w:t>
      </w:r>
    </w:p>
    <w:tbl>
      <w:tblPr>
        <w:tblStyle w:val="TableGrid"/>
        <w:tblW w:w="8880" w:type="dxa"/>
        <w:tblInd w:w="454" w:type="dxa"/>
        <w:tblCellMar>
          <w:top w:w="19" w:type="dxa"/>
          <w:left w:w="118" w:type="dxa"/>
          <w:right w:w="76" w:type="dxa"/>
        </w:tblCellMar>
        <w:tblLook w:val="04A0" w:firstRow="1" w:lastRow="0" w:firstColumn="1" w:lastColumn="0" w:noHBand="0" w:noVBand="1"/>
      </w:tblPr>
      <w:tblGrid>
        <w:gridCol w:w="2499"/>
        <w:gridCol w:w="6381"/>
      </w:tblGrid>
      <w:tr w:rsidR="0089115B" w14:paraId="2414AF39" w14:textId="77777777">
        <w:trPr>
          <w:trHeight w:val="1210"/>
        </w:trPr>
        <w:tc>
          <w:tcPr>
            <w:tcW w:w="2499" w:type="dxa"/>
            <w:tcBorders>
              <w:top w:val="single" w:sz="8" w:space="0" w:color="000000"/>
              <w:left w:val="single" w:sz="8" w:space="0" w:color="000000"/>
              <w:bottom w:val="single" w:sz="8" w:space="0" w:color="000000"/>
              <w:right w:val="single" w:sz="8" w:space="0" w:color="000000"/>
            </w:tcBorders>
          </w:tcPr>
          <w:p w14:paraId="1059EAF6" w14:textId="77777777" w:rsidR="0089115B" w:rsidRDefault="00AC400D">
            <w:pPr>
              <w:spacing w:after="0" w:line="259" w:lineRule="auto"/>
              <w:ind w:left="0" w:firstLine="0"/>
            </w:pPr>
            <w:r>
              <w:rPr>
                <w:b/>
                <w:sz w:val="20"/>
              </w:rPr>
              <w:t xml:space="preserve">Call-Off Contract </w:t>
            </w:r>
          </w:p>
        </w:tc>
        <w:tc>
          <w:tcPr>
            <w:tcW w:w="6381" w:type="dxa"/>
            <w:tcBorders>
              <w:top w:val="single" w:sz="8" w:space="0" w:color="000000"/>
              <w:left w:val="single" w:sz="8" w:space="0" w:color="000000"/>
              <w:bottom w:val="single" w:sz="8" w:space="0" w:color="000000"/>
              <w:right w:val="single" w:sz="8" w:space="0" w:color="000000"/>
            </w:tcBorders>
          </w:tcPr>
          <w:p w14:paraId="649786A1" w14:textId="77777777" w:rsidR="0089115B" w:rsidRDefault="00AC400D">
            <w:pPr>
              <w:spacing w:after="0" w:line="259" w:lineRule="auto"/>
              <w:ind w:left="2" w:right="47" w:firstLine="0"/>
              <w:jc w:val="both"/>
            </w:pPr>
            <w:r>
              <w:rPr>
                <w:sz w:val="20"/>
              </w:rPr>
              <w:t xml:space="preserve">Means [the Guaranteed Agreement] made between the Buyer and the Supplier on [insert date]. </w:t>
            </w:r>
          </w:p>
        </w:tc>
      </w:tr>
      <w:tr w:rsidR="0089115B" w14:paraId="0ABEF7E6" w14:textId="77777777">
        <w:trPr>
          <w:trHeight w:val="1790"/>
        </w:trPr>
        <w:tc>
          <w:tcPr>
            <w:tcW w:w="2499" w:type="dxa"/>
            <w:tcBorders>
              <w:top w:val="single" w:sz="8" w:space="0" w:color="000000"/>
              <w:left w:val="single" w:sz="8" w:space="0" w:color="000000"/>
              <w:bottom w:val="single" w:sz="8" w:space="0" w:color="000000"/>
              <w:right w:val="single" w:sz="8" w:space="0" w:color="000000"/>
            </w:tcBorders>
          </w:tcPr>
          <w:p w14:paraId="4892E44A" w14:textId="77777777" w:rsidR="0089115B" w:rsidRDefault="00AC400D">
            <w:pPr>
              <w:spacing w:after="0" w:line="259" w:lineRule="auto"/>
              <w:ind w:left="0" w:firstLine="0"/>
            </w:pPr>
            <w:r>
              <w:rPr>
                <w:b/>
                <w:sz w:val="20"/>
              </w:rPr>
              <w:t xml:space="preserve">Guaranteed Obligations </w:t>
            </w:r>
          </w:p>
        </w:tc>
        <w:tc>
          <w:tcPr>
            <w:tcW w:w="6381" w:type="dxa"/>
            <w:tcBorders>
              <w:top w:val="single" w:sz="8" w:space="0" w:color="000000"/>
              <w:left w:val="single" w:sz="8" w:space="0" w:color="000000"/>
              <w:bottom w:val="single" w:sz="8" w:space="0" w:color="000000"/>
              <w:right w:val="single" w:sz="8" w:space="0" w:color="000000"/>
            </w:tcBorders>
          </w:tcPr>
          <w:p w14:paraId="464CC8C5" w14:textId="77777777" w:rsidR="0089115B" w:rsidRDefault="00AC400D">
            <w:pPr>
              <w:spacing w:after="0" w:line="259" w:lineRule="auto"/>
              <w:ind w:left="2" w:firstLine="0"/>
            </w:pPr>
            <w:r>
              <w:rPr>
                <w:sz w:val="20"/>
              </w:rPr>
              <w:t xml:space="preserve">Means all obligations and liabilities of the Supplier to the Buyer under the Call-Off Contract together with all obligations owed by the Supplier to the Buyer that are supplemental to, incurred under, ancillary to or calculated by reference to the Call-Off Contract. </w:t>
            </w:r>
          </w:p>
        </w:tc>
      </w:tr>
      <w:tr w:rsidR="0089115B" w14:paraId="19B4C6A9" w14:textId="77777777">
        <w:trPr>
          <w:trHeight w:val="1215"/>
        </w:trPr>
        <w:tc>
          <w:tcPr>
            <w:tcW w:w="2499" w:type="dxa"/>
            <w:tcBorders>
              <w:top w:val="single" w:sz="8" w:space="0" w:color="000000"/>
              <w:left w:val="single" w:sz="8" w:space="0" w:color="000000"/>
              <w:bottom w:val="single" w:sz="8" w:space="0" w:color="000000"/>
              <w:right w:val="single" w:sz="8" w:space="0" w:color="000000"/>
            </w:tcBorders>
          </w:tcPr>
          <w:p w14:paraId="5B38ED39" w14:textId="77777777" w:rsidR="0089115B" w:rsidRDefault="00AC400D">
            <w:pPr>
              <w:spacing w:after="0" w:line="259" w:lineRule="auto"/>
              <w:ind w:left="0" w:firstLine="0"/>
            </w:pPr>
            <w:r>
              <w:rPr>
                <w:b/>
                <w:sz w:val="20"/>
              </w:rPr>
              <w:t xml:space="preserve">Guarantee </w:t>
            </w:r>
          </w:p>
        </w:tc>
        <w:tc>
          <w:tcPr>
            <w:tcW w:w="6381" w:type="dxa"/>
            <w:tcBorders>
              <w:top w:val="single" w:sz="8" w:space="0" w:color="000000"/>
              <w:left w:val="single" w:sz="8" w:space="0" w:color="000000"/>
              <w:bottom w:val="single" w:sz="8" w:space="0" w:color="000000"/>
              <w:right w:val="single" w:sz="8" w:space="0" w:color="000000"/>
            </w:tcBorders>
          </w:tcPr>
          <w:p w14:paraId="31F1862A" w14:textId="77777777" w:rsidR="0089115B" w:rsidRDefault="00AC400D">
            <w:pPr>
              <w:spacing w:after="0" w:line="259" w:lineRule="auto"/>
              <w:ind w:left="2" w:firstLine="0"/>
              <w:jc w:val="both"/>
            </w:pPr>
            <w:r>
              <w:rPr>
                <w:sz w:val="20"/>
              </w:rPr>
              <w:t xml:space="preserve">Means the deed of guarantee described in the Order Form (Parent Company Guarantee). </w:t>
            </w:r>
          </w:p>
        </w:tc>
      </w:tr>
    </w:tbl>
    <w:p w14:paraId="47360D39" w14:textId="77777777" w:rsidR="0089115B" w:rsidRDefault="00AC400D">
      <w:pPr>
        <w:spacing w:after="60" w:line="286" w:lineRule="auto"/>
        <w:ind w:left="508" w:right="702" w:hanging="12"/>
        <w:jc w:val="both"/>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FA616A6" w14:textId="77777777" w:rsidR="0089115B" w:rsidRDefault="00AC400D">
      <w:pPr>
        <w:spacing w:after="0" w:line="259" w:lineRule="auto"/>
        <w:ind w:left="0" w:firstLine="0"/>
      </w:pPr>
      <w:r>
        <w:rPr>
          <w:sz w:val="26"/>
        </w:rPr>
        <w:t xml:space="preserve"> </w:t>
      </w:r>
    </w:p>
    <w:p w14:paraId="21BFE16E" w14:textId="77777777" w:rsidR="0089115B" w:rsidRDefault="00AC400D">
      <w:pPr>
        <w:ind w:left="504" w:right="222"/>
      </w:pPr>
      <w:r>
        <w:t xml:space="preserve">Unless the context otherwise requires, words importing the singular are to include the plural and vice versa. </w:t>
      </w:r>
    </w:p>
    <w:p w14:paraId="59380E01" w14:textId="77777777" w:rsidR="0089115B" w:rsidRDefault="00AC400D">
      <w:pPr>
        <w:spacing w:after="0" w:line="259" w:lineRule="auto"/>
        <w:ind w:left="0" w:firstLine="0"/>
      </w:pPr>
      <w:r>
        <w:rPr>
          <w:sz w:val="26"/>
        </w:rPr>
        <w:t xml:space="preserve"> </w:t>
      </w:r>
    </w:p>
    <w:p w14:paraId="567E1C6C" w14:textId="77777777" w:rsidR="0089115B" w:rsidRDefault="00AC400D">
      <w:pPr>
        <w:spacing w:after="66"/>
        <w:ind w:left="504" w:right="222"/>
      </w:pPr>
      <w:r>
        <w:t xml:space="preserve">References to a person are to be construed to include that person's assignees or transferees or successors in title, whether direct or indirect. </w:t>
      </w:r>
    </w:p>
    <w:p w14:paraId="3F152FD4" w14:textId="77777777" w:rsidR="0089115B" w:rsidRDefault="00AC400D">
      <w:pPr>
        <w:spacing w:after="0" w:line="259" w:lineRule="auto"/>
        <w:ind w:left="0" w:firstLine="0"/>
      </w:pPr>
      <w:r>
        <w:rPr>
          <w:sz w:val="30"/>
        </w:rPr>
        <w:t xml:space="preserve"> </w:t>
      </w:r>
    </w:p>
    <w:p w14:paraId="2AD8B4A1" w14:textId="77777777" w:rsidR="0089115B" w:rsidRDefault="00AC400D">
      <w:pPr>
        <w:ind w:left="504" w:right="222"/>
      </w:pPr>
      <w:r>
        <w:t xml:space="preserve">The words ‘other’ and ‘otherwise’ are not to be construed as confining the meaning of any following words to the class of thing previously stated if a wider construction is possible. </w:t>
      </w:r>
    </w:p>
    <w:p w14:paraId="56964B72" w14:textId="77777777" w:rsidR="0089115B" w:rsidRDefault="00AC400D">
      <w:pPr>
        <w:spacing w:after="79" w:line="252" w:lineRule="auto"/>
        <w:ind w:left="497" w:right="6153" w:hanging="497"/>
      </w:pPr>
      <w:r>
        <w:rPr>
          <w:sz w:val="27"/>
        </w:rPr>
        <w:t xml:space="preserve"> </w:t>
      </w:r>
      <w:r>
        <w:t xml:space="preserve">Unless the context otherwise requires: </w:t>
      </w:r>
    </w:p>
    <w:p w14:paraId="5ED92EC7" w14:textId="77777777" w:rsidR="0089115B" w:rsidRDefault="00AC400D">
      <w:pPr>
        <w:spacing w:after="0" w:line="259" w:lineRule="auto"/>
        <w:ind w:left="0" w:firstLine="0"/>
      </w:pPr>
      <w:r>
        <w:rPr>
          <w:sz w:val="32"/>
        </w:rPr>
        <w:t xml:space="preserve"> </w:t>
      </w:r>
    </w:p>
    <w:p w14:paraId="4CE46461" w14:textId="77777777" w:rsidR="0089115B" w:rsidRDefault="00AC400D">
      <w:pPr>
        <w:numPr>
          <w:ilvl w:val="0"/>
          <w:numId w:val="17"/>
        </w:numPr>
        <w:spacing w:after="16"/>
        <w:ind w:right="222" w:hanging="360"/>
      </w:pPr>
      <w:r>
        <w:t xml:space="preserve">reference to a gender includes the other gender and the neuter </w:t>
      </w:r>
    </w:p>
    <w:p w14:paraId="70EBC024" w14:textId="77777777" w:rsidR="0089115B" w:rsidRDefault="00AC400D">
      <w:pPr>
        <w:numPr>
          <w:ilvl w:val="0"/>
          <w:numId w:val="17"/>
        </w:numPr>
        <w:spacing w:after="75"/>
        <w:ind w:right="222" w:hanging="360"/>
      </w:pPr>
      <w:r>
        <w:t xml:space="preserve">references to an Act of Parliament, statutory provision or statutory instrument also apply if amended, extended or re-enacted from time to time </w:t>
      </w:r>
    </w:p>
    <w:p w14:paraId="1F371C4B" w14:textId="77777777" w:rsidR="0089115B" w:rsidRDefault="00AC400D">
      <w:pPr>
        <w:numPr>
          <w:ilvl w:val="0"/>
          <w:numId w:val="17"/>
        </w:numPr>
        <w:ind w:right="222" w:hanging="360"/>
      </w:pPr>
      <w:r>
        <w:t xml:space="preserve">any phrase introduced by the words ‘including’, ‘includes’, ‘in particular’, ‘for example’ or similar, will be construed as illustrative and without limitation to the generality of the related general words </w:t>
      </w:r>
    </w:p>
    <w:p w14:paraId="20451C6D" w14:textId="77777777" w:rsidR="0089115B" w:rsidRDefault="00AC400D">
      <w:pPr>
        <w:spacing w:after="0" w:line="259" w:lineRule="auto"/>
        <w:ind w:left="0" w:firstLine="0"/>
      </w:pPr>
      <w:r>
        <w:rPr>
          <w:sz w:val="26"/>
        </w:rPr>
        <w:t xml:space="preserve"> </w:t>
      </w:r>
    </w:p>
    <w:p w14:paraId="16603766" w14:textId="77777777" w:rsidR="0089115B" w:rsidRDefault="00AC400D">
      <w:pPr>
        <w:ind w:left="504" w:right="222"/>
      </w:pPr>
      <w:r>
        <w:lastRenderedPageBreak/>
        <w:t xml:space="preserve">References to Clauses and Schedules are, unless otherwise provided, references to Clauses of and Schedules to this Deed of Guarantee. </w:t>
      </w:r>
    </w:p>
    <w:p w14:paraId="043A0792" w14:textId="77777777" w:rsidR="0089115B" w:rsidRDefault="00AC400D">
      <w:pPr>
        <w:spacing w:after="0" w:line="259" w:lineRule="auto"/>
        <w:ind w:left="0" w:firstLine="0"/>
      </w:pPr>
      <w:r>
        <w:rPr>
          <w:sz w:val="26"/>
        </w:rPr>
        <w:t xml:space="preserve"> </w:t>
      </w:r>
    </w:p>
    <w:p w14:paraId="41411267" w14:textId="77777777" w:rsidR="0089115B" w:rsidRDefault="00AC400D">
      <w:pPr>
        <w:spacing w:after="0"/>
        <w:ind w:left="504" w:right="222"/>
      </w:pPr>
      <w:r>
        <w:t xml:space="preserve">References to liability are to include any liability whether actual, contingent, present or future. </w:t>
      </w:r>
    </w:p>
    <w:p w14:paraId="786BD341" w14:textId="77777777" w:rsidR="0089115B" w:rsidRDefault="00AC400D">
      <w:pPr>
        <w:spacing w:after="0" w:line="259" w:lineRule="auto"/>
        <w:ind w:left="0" w:firstLine="0"/>
      </w:pPr>
      <w:r>
        <w:rPr>
          <w:sz w:val="24"/>
        </w:rPr>
        <w:t xml:space="preserve"> </w:t>
      </w:r>
    </w:p>
    <w:p w14:paraId="5B945CA6" w14:textId="77777777" w:rsidR="0089115B" w:rsidRDefault="00AC400D">
      <w:pPr>
        <w:spacing w:after="0" w:line="259" w:lineRule="auto"/>
        <w:ind w:left="0" w:firstLine="0"/>
      </w:pPr>
      <w:r>
        <w:rPr>
          <w:sz w:val="24"/>
        </w:rPr>
        <w:t xml:space="preserve"> </w:t>
      </w:r>
    </w:p>
    <w:p w14:paraId="65B325D8" w14:textId="77777777" w:rsidR="0089115B" w:rsidRDefault="00AC400D">
      <w:pPr>
        <w:spacing w:after="57" w:line="259" w:lineRule="auto"/>
        <w:ind w:left="0" w:firstLine="0"/>
      </w:pPr>
      <w:r>
        <w:rPr>
          <w:sz w:val="20"/>
        </w:rPr>
        <w:t xml:space="preserve"> </w:t>
      </w:r>
    </w:p>
    <w:p w14:paraId="24BFABA2" w14:textId="77777777" w:rsidR="0089115B" w:rsidRDefault="00AC400D">
      <w:pPr>
        <w:pStyle w:val="Heading3"/>
        <w:spacing w:after="2"/>
        <w:ind w:left="1623"/>
      </w:pPr>
      <w:r>
        <w:t>Guarantee and indemnity</w:t>
      </w:r>
      <w:r>
        <w:rPr>
          <w:color w:val="000000"/>
        </w:rPr>
        <w:t xml:space="preserve"> </w:t>
      </w:r>
    </w:p>
    <w:p w14:paraId="6828295C" w14:textId="77777777" w:rsidR="0089115B" w:rsidRDefault="00AC400D">
      <w:pPr>
        <w:ind w:left="504" w:right="222"/>
      </w:pPr>
      <w:r>
        <w:t xml:space="preserve">The Guarantor irrevocably and unconditionally guarantees that the Supplier duly performs all of the guaranteed obligations due by the Supplier to the Buyer. </w:t>
      </w:r>
    </w:p>
    <w:p w14:paraId="67C7A182" w14:textId="77777777" w:rsidR="0089115B" w:rsidRDefault="00AC400D">
      <w:pPr>
        <w:ind w:left="504" w:right="222"/>
      </w:pPr>
      <w:r>
        <w:t xml:space="preserve">If at any time the Supplier will fail to perform any of the guaranteed obligations, the Guarantor irrevocably and unconditionally undertakes to the Buyer it will, at the cost of the Guarantor: </w:t>
      </w:r>
    </w:p>
    <w:p w14:paraId="708BF86D" w14:textId="77777777" w:rsidR="0089115B" w:rsidRDefault="00AC400D">
      <w:pPr>
        <w:spacing w:after="0" w:line="259" w:lineRule="auto"/>
        <w:ind w:left="0" w:firstLine="0"/>
      </w:pPr>
      <w:r>
        <w:rPr>
          <w:sz w:val="26"/>
        </w:rPr>
        <w:t xml:space="preserve"> </w:t>
      </w:r>
    </w:p>
    <w:p w14:paraId="44C665A2" w14:textId="77777777" w:rsidR="0089115B" w:rsidRDefault="00AC400D">
      <w:pPr>
        <w:numPr>
          <w:ilvl w:val="0"/>
          <w:numId w:val="18"/>
        </w:numPr>
        <w:ind w:right="222" w:hanging="360"/>
      </w:pPr>
      <w:r>
        <w:t xml:space="preserve">fully perform or buy performance of the guaranteed obligations to the Buyer </w:t>
      </w:r>
    </w:p>
    <w:p w14:paraId="0A35D165" w14:textId="77777777" w:rsidR="0089115B" w:rsidRDefault="00AC400D">
      <w:pPr>
        <w:spacing w:after="0" w:line="259" w:lineRule="auto"/>
        <w:ind w:left="0" w:firstLine="0"/>
      </w:pPr>
      <w:r>
        <w:rPr>
          <w:sz w:val="32"/>
        </w:rPr>
        <w:t xml:space="preserve"> </w:t>
      </w:r>
    </w:p>
    <w:p w14:paraId="4DAEC57D" w14:textId="77777777" w:rsidR="0089115B" w:rsidRDefault="00AC400D">
      <w:pPr>
        <w:numPr>
          <w:ilvl w:val="0"/>
          <w:numId w:val="18"/>
        </w:numPr>
        <w:ind w:right="222"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4DB3649" w14:textId="77777777" w:rsidR="0089115B" w:rsidRDefault="00AC400D">
      <w:pPr>
        <w:spacing w:after="0" w:line="259" w:lineRule="auto"/>
        <w:ind w:left="0" w:firstLine="0"/>
      </w:pPr>
      <w:r>
        <w:rPr>
          <w:sz w:val="26"/>
        </w:rPr>
        <w:t xml:space="preserve"> </w:t>
      </w:r>
    </w:p>
    <w:p w14:paraId="28BE5B3F" w14:textId="77777777" w:rsidR="0089115B" w:rsidRDefault="00AC400D">
      <w:pPr>
        <w:spacing w:after="10"/>
        <w:ind w:left="504" w:right="222"/>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w:t>
      </w:r>
      <w:r>
        <w:t xml:space="preserve">than the Supplier's liability would have been if the obligation guaranteed had not become unenforceable, invalid or illegal. </w:t>
      </w:r>
    </w:p>
    <w:p w14:paraId="29BF59BA" w14:textId="77777777" w:rsidR="0089115B" w:rsidRDefault="00AC400D">
      <w:pPr>
        <w:spacing w:after="0" w:line="259" w:lineRule="auto"/>
        <w:ind w:left="0" w:firstLine="0"/>
      </w:pPr>
      <w:r>
        <w:rPr>
          <w:sz w:val="24"/>
        </w:rPr>
        <w:t xml:space="preserve"> </w:t>
      </w:r>
    </w:p>
    <w:p w14:paraId="2CE2063E" w14:textId="77777777" w:rsidR="0089115B" w:rsidRDefault="00AC400D">
      <w:pPr>
        <w:spacing w:after="175" w:line="259" w:lineRule="auto"/>
        <w:ind w:left="0" w:firstLine="0"/>
      </w:pPr>
      <w:r>
        <w:rPr>
          <w:sz w:val="24"/>
        </w:rPr>
        <w:t xml:space="preserve"> </w:t>
      </w:r>
    </w:p>
    <w:p w14:paraId="761651E9" w14:textId="77777777" w:rsidR="0089115B" w:rsidRDefault="00AC400D">
      <w:pPr>
        <w:pStyle w:val="Heading3"/>
        <w:spacing w:after="2"/>
        <w:ind w:left="1623"/>
      </w:pPr>
      <w:r>
        <w:t>Obligation to enter into a new contract</w:t>
      </w:r>
      <w:r>
        <w:rPr>
          <w:color w:val="000000"/>
        </w:rPr>
        <w:t xml:space="preserve"> </w:t>
      </w:r>
    </w:p>
    <w:p w14:paraId="51514C3B" w14:textId="77777777" w:rsidR="0089115B" w:rsidRDefault="00AC400D">
      <w:pPr>
        <w:spacing w:after="13"/>
        <w:ind w:left="504" w:right="222"/>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w:t>
      </w:r>
      <w:r>
        <w:t xml:space="preserve">at the same time as the Call-Off Contract with the Buyer. </w:t>
      </w:r>
    </w:p>
    <w:p w14:paraId="36E6658D" w14:textId="77777777" w:rsidR="0089115B" w:rsidRDefault="00AC400D">
      <w:pPr>
        <w:spacing w:after="0" w:line="259" w:lineRule="auto"/>
        <w:ind w:left="0" w:firstLine="0"/>
      </w:pPr>
      <w:r>
        <w:rPr>
          <w:sz w:val="24"/>
        </w:rPr>
        <w:t xml:space="preserve"> </w:t>
      </w:r>
    </w:p>
    <w:p w14:paraId="3FD29E33" w14:textId="77777777" w:rsidR="0089115B" w:rsidRDefault="00AC400D">
      <w:pPr>
        <w:spacing w:after="175" w:line="259" w:lineRule="auto"/>
        <w:ind w:left="0" w:firstLine="0"/>
      </w:pPr>
      <w:r>
        <w:rPr>
          <w:sz w:val="24"/>
        </w:rPr>
        <w:t xml:space="preserve"> </w:t>
      </w:r>
    </w:p>
    <w:p w14:paraId="0E0BEB6A" w14:textId="77777777" w:rsidR="0089115B" w:rsidRDefault="00AC400D">
      <w:pPr>
        <w:pStyle w:val="Heading3"/>
        <w:spacing w:after="2"/>
        <w:ind w:left="1623"/>
      </w:pPr>
      <w:r>
        <w:t>Demands and notices</w:t>
      </w:r>
      <w:r>
        <w:rPr>
          <w:color w:val="000000"/>
        </w:rPr>
        <w:t xml:space="preserve"> </w:t>
      </w:r>
    </w:p>
    <w:p w14:paraId="7A52EFA9" w14:textId="77777777" w:rsidR="0089115B" w:rsidRDefault="00AC400D">
      <w:pPr>
        <w:ind w:left="504" w:right="222"/>
      </w:pPr>
      <w:r>
        <w:t xml:space="preserve">Any demand or notice served by the Buyer on the Guarantor under this Deed of Guarantee will be in writing, addressed to: </w:t>
      </w:r>
    </w:p>
    <w:p w14:paraId="5AC12266" w14:textId="77777777" w:rsidR="0089115B" w:rsidRDefault="00AC400D">
      <w:pPr>
        <w:spacing w:after="0" w:line="259" w:lineRule="auto"/>
        <w:ind w:left="0" w:firstLine="0"/>
      </w:pPr>
      <w:r>
        <w:rPr>
          <w:sz w:val="26"/>
        </w:rPr>
        <w:t xml:space="preserve"> </w:t>
      </w:r>
    </w:p>
    <w:p w14:paraId="3E519492" w14:textId="77777777" w:rsidR="0089115B" w:rsidRDefault="00AC400D">
      <w:pPr>
        <w:spacing w:after="323" w:line="259" w:lineRule="auto"/>
        <w:ind w:left="514" w:right="3859" w:hanging="10"/>
      </w:pPr>
      <w:r>
        <w:t>[</w:t>
      </w:r>
      <w:r>
        <w:rPr>
          <w:b/>
        </w:rPr>
        <w:t>Enter Address of the Guarantor in England and Wales</w:t>
      </w:r>
      <w:r>
        <w:t xml:space="preserve">] </w:t>
      </w:r>
    </w:p>
    <w:p w14:paraId="5ABD85FF" w14:textId="77777777" w:rsidR="0089115B" w:rsidRDefault="00AC400D">
      <w:pPr>
        <w:pStyle w:val="Heading4"/>
        <w:spacing w:line="568" w:lineRule="auto"/>
        <w:ind w:right="3859"/>
      </w:pPr>
      <w:r>
        <w:rPr>
          <w:b w:val="0"/>
        </w:rPr>
        <w:lastRenderedPageBreak/>
        <w:t>[</w:t>
      </w:r>
      <w:r>
        <w:t>Enter Email address of the Guarantor representative</w:t>
      </w:r>
      <w:r>
        <w:rPr>
          <w:b w:val="0"/>
        </w:rPr>
        <w:t>] For the Attention of [</w:t>
      </w:r>
      <w:r>
        <w:t>insert details</w:t>
      </w:r>
      <w:r>
        <w:rPr>
          <w:b w:val="0"/>
        </w:rPr>
        <w:t xml:space="preserve">] </w:t>
      </w:r>
    </w:p>
    <w:p w14:paraId="33CA6320" w14:textId="77777777" w:rsidR="0089115B" w:rsidRDefault="00AC400D">
      <w:pPr>
        <w:spacing w:after="0"/>
        <w:ind w:left="504" w:right="222"/>
      </w:pPr>
      <w:r>
        <w:t xml:space="preserve">or such other address in England and Wales as the Guarantor has notified the Buyer in writing as </w:t>
      </w:r>
    </w:p>
    <w:p w14:paraId="76499425" w14:textId="77777777" w:rsidR="0089115B" w:rsidRDefault="00AC400D">
      <w:pPr>
        <w:ind w:left="504" w:right="222"/>
      </w:pPr>
      <w:r>
        <w:t xml:space="preserve">being an address for the receipt of such demands or notices. </w:t>
      </w:r>
    </w:p>
    <w:p w14:paraId="7FC54141" w14:textId="77777777" w:rsidR="0089115B" w:rsidRDefault="00AC400D">
      <w:pPr>
        <w:spacing w:after="0" w:line="259" w:lineRule="auto"/>
        <w:ind w:left="0" w:firstLine="0"/>
      </w:pPr>
      <w:r>
        <w:rPr>
          <w:sz w:val="26"/>
        </w:rPr>
        <w:t xml:space="preserve"> </w:t>
      </w:r>
    </w:p>
    <w:p w14:paraId="4D655785" w14:textId="77777777" w:rsidR="0089115B" w:rsidRDefault="00AC400D">
      <w:pPr>
        <w:spacing w:after="10"/>
        <w:ind w:left="504" w:right="222"/>
      </w:pPr>
      <w:r>
        <w:t xml:space="preserve">Any notice or demand served on the Guarantor or the Buyer under this Deed of Guarantee will be deemed to have been served if: </w:t>
      </w:r>
    </w:p>
    <w:p w14:paraId="43DB5B5D" w14:textId="77777777" w:rsidR="0089115B" w:rsidRDefault="00AC400D">
      <w:pPr>
        <w:spacing w:after="23" w:line="259" w:lineRule="auto"/>
        <w:ind w:left="0" w:firstLine="0"/>
      </w:pPr>
      <w:r>
        <w:rPr>
          <w:sz w:val="24"/>
        </w:rPr>
        <w:t xml:space="preserve"> </w:t>
      </w:r>
    </w:p>
    <w:p w14:paraId="514CD4A7" w14:textId="77777777" w:rsidR="0089115B" w:rsidRDefault="00AC400D">
      <w:pPr>
        <w:spacing w:after="0" w:line="259" w:lineRule="auto"/>
        <w:ind w:left="0" w:firstLine="0"/>
      </w:pPr>
      <w:r>
        <w:rPr>
          <w:sz w:val="28"/>
        </w:rPr>
        <w:t xml:space="preserve"> </w:t>
      </w:r>
    </w:p>
    <w:p w14:paraId="0B86EAA8" w14:textId="77777777" w:rsidR="0089115B" w:rsidRDefault="00AC400D">
      <w:pPr>
        <w:numPr>
          <w:ilvl w:val="0"/>
          <w:numId w:val="19"/>
        </w:numPr>
        <w:ind w:right="222" w:hanging="360"/>
      </w:pPr>
      <w:r>
        <w:t xml:space="preserve">delivered by hand, at the time of delivery </w:t>
      </w:r>
    </w:p>
    <w:p w14:paraId="51E4D64B" w14:textId="77777777" w:rsidR="0089115B" w:rsidRDefault="00AC400D">
      <w:pPr>
        <w:numPr>
          <w:ilvl w:val="0"/>
          <w:numId w:val="19"/>
        </w:numPr>
        <w:ind w:right="222" w:hanging="360"/>
      </w:pPr>
      <w:r>
        <w:t xml:space="preserve">posted, at 10am on the second Working Day after it was put into the post </w:t>
      </w:r>
    </w:p>
    <w:p w14:paraId="52FDDBFA" w14:textId="77777777" w:rsidR="0089115B" w:rsidRDefault="00AC400D">
      <w:pPr>
        <w:spacing w:after="0" w:line="259" w:lineRule="auto"/>
        <w:ind w:left="0" w:firstLine="0"/>
      </w:pPr>
      <w:r>
        <w:rPr>
          <w:sz w:val="32"/>
        </w:rPr>
        <w:t xml:space="preserve"> </w:t>
      </w:r>
    </w:p>
    <w:p w14:paraId="6FECF2C3" w14:textId="77777777" w:rsidR="0089115B" w:rsidRDefault="00AC400D">
      <w:pPr>
        <w:numPr>
          <w:ilvl w:val="0"/>
          <w:numId w:val="19"/>
        </w:numPr>
        <w:ind w:right="222" w:hanging="360"/>
      </w:pPr>
      <w:r>
        <w:t xml:space="preserve">sent by email, at the time of despatch, if despatched before 5pm on any Working Day, and in any other case at 10am on the next Working Day </w:t>
      </w:r>
    </w:p>
    <w:p w14:paraId="702A2716" w14:textId="77777777" w:rsidR="0089115B" w:rsidRDefault="00AC400D">
      <w:pPr>
        <w:spacing w:after="0" w:line="259" w:lineRule="auto"/>
        <w:ind w:left="0" w:firstLine="0"/>
      </w:pPr>
      <w:r>
        <w:rPr>
          <w:sz w:val="26"/>
        </w:rPr>
        <w:t xml:space="preserve"> </w:t>
      </w:r>
    </w:p>
    <w:p w14:paraId="1C2A67C3" w14:textId="77777777" w:rsidR="0089115B" w:rsidRDefault="00AC400D">
      <w:pPr>
        <w:ind w:left="504" w:right="222"/>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21DB658E" w14:textId="77777777" w:rsidR="0089115B" w:rsidRDefault="00AC400D">
      <w:pPr>
        <w:spacing w:after="0" w:line="259" w:lineRule="auto"/>
        <w:ind w:left="0" w:firstLine="0"/>
      </w:pPr>
      <w:r>
        <w:rPr>
          <w:sz w:val="26"/>
        </w:rPr>
        <w:t xml:space="preserve"> </w:t>
      </w:r>
    </w:p>
    <w:p w14:paraId="78D3B786" w14:textId="77777777" w:rsidR="0089115B" w:rsidRDefault="00AC400D">
      <w:pPr>
        <w:spacing w:after="70"/>
        <w:ind w:left="504" w:right="222"/>
      </w:pPr>
      <w:r>
        <w:t xml:space="preserve">Any notice purported to be served on the Buyer under this Deed of Guarantee will only be valid when received in writing by the Buyer. </w:t>
      </w:r>
    </w:p>
    <w:p w14:paraId="6D347FB2" w14:textId="77777777" w:rsidR="0089115B" w:rsidRDefault="00AC400D">
      <w:pPr>
        <w:spacing w:after="0" w:line="259" w:lineRule="auto"/>
        <w:ind w:left="0" w:firstLine="0"/>
      </w:pPr>
      <w:r>
        <w:rPr>
          <w:sz w:val="30"/>
        </w:rPr>
        <w:t xml:space="preserve"> </w:t>
      </w:r>
    </w:p>
    <w:p w14:paraId="1213BEC9" w14:textId="77777777" w:rsidR="0089115B" w:rsidRDefault="00AC400D">
      <w:pPr>
        <w:spacing w:after="0"/>
        <w:ind w:left="504" w:right="222"/>
      </w:pPr>
      <w:r>
        <w:t xml:space="preserve">Beneficiary’s protections </w:t>
      </w:r>
    </w:p>
    <w:p w14:paraId="1A8AE6E2" w14:textId="77777777" w:rsidR="0089115B" w:rsidRDefault="00AC400D">
      <w:pPr>
        <w:spacing w:after="0" w:line="259" w:lineRule="auto"/>
        <w:ind w:left="0" w:firstLine="0"/>
      </w:pPr>
      <w:r>
        <w:rPr>
          <w:sz w:val="23"/>
        </w:rPr>
        <w:t xml:space="preserve"> </w:t>
      </w:r>
    </w:p>
    <w:p w14:paraId="5DC838FA" w14:textId="77777777" w:rsidR="0089115B" w:rsidRDefault="00AC400D">
      <w:pPr>
        <w:ind w:left="504" w:right="222"/>
      </w:pPr>
      <w:r>
        <w:t xml:space="preserve">The Guarantor will not be discharged or released from this Deed of Guarantee by: </w:t>
      </w:r>
    </w:p>
    <w:p w14:paraId="653EB698" w14:textId="77777777" w:rsidR="0089115B" w:rsidRDefault="00AC400D">
      <w:pPr>
        <w:spacing w:after="0" w:line="259" w:lineRule="auto"/>
        <w:ind w:left="0" w:firstLine="0"/>
      </w:pPr>
      <w:r>
        <w:rPr>
          <w:sz w:val="32"/>
        </w:rPr>
        <w:t xml:space="preserve"> </w:t>
      </w:r>
    </w:p>
    <w:p w14:paraId="31EFD503" w14:textId="77777777" w:rsidR="0089115B" w:rsidRDefault="00AC400D">
      <w:pPr>
        <w:numPr>
          <w:ilvl w:val="0"/>
          <w:numId w:val="19"/>
        </w:numPr>
        <w:spacing w:after="1"/>
        <w:ind w:right="222" w:hanging="360"/>
      </w:pPr>
      <w:r>
        <w:t xml:space="preserve">any arrangement made between the Supplier and the Buyer (whether or not such arrangement is made with the assent of the Guarantor) </w:t>
      </w:r>
    </w:p>
    <w:p w14:paraId="58CBAE3A" w14:textId="77777777" w:rsidR="0089115B" w:rsidRDefault="00AC400D">
      <w:pPr>
        <w:numPr>
          <w:ilvl w:val="0"/>
          <w:numId w:val="19"/>
        </w:numPr>
        <w:spacing w:after="16"/>
        <w:ind w:right="222" w:hanging="360"/>
      </w:pPr>
      <w:r>
        <w:t xml:space="preserve">any amendment to or termination of the Call-Off Contract </w:t>
      </w:r>
    </w:p>
    <w:p w14:paraId="18E7D49E" w14:textId="77777777" w:rsidR="0089115B" w:rsidRDefault="00AC400D">
      <w:pPr>
        <w:numPr>
          <w:ilvl w:val="0"/>
          <w:numId w:val="19"/>
        </w:numPr>
        <w:spacing w:after="16" w:line="286" w:lineRule="auto"/>
        <w:ind w:right="222" w:hanging="360"/>
      </w:pPr>
      <w:r>
        <w:t xml:space="preserve">any forbearance or indulgence as to payment, time, performance or otherwise granted by the Buyer (whether or not such amendment, termination, forbearance or indulgence is made with the assent of the Guarantor) </w:t>
      </w:r>
    </w:p>
    <w:p w14:paraId="10D47A4F" w14:textId="77777777" w:rsidR="0089115B" w:rsidRDefault="00AC400D">
      <w:pPr>
        <w:numPr>
          <w:ilvl w:val="0"/>
          <w:numId w:val="19"/>
        </w:numPr>
        <w:ind w:right="222" w:hanging="360"/>
      </w:pPr>
      <w:r>
        <w:t xml:space="preserve">the Buyer doing (or omitting to do) anything which, but for this provision, might exonerate the Guarantor </w:t>
      </w:r>
    </w:p>
    <w:p w14:paraId="4264D20F" w14:textId="77777777" w:rsidR="0089115B" w:rsidRDefault="00AC400D">
      <w:pPr>
        <w:spacing w:after="0" w:line="259" w:lineRule="auto"/>
        <w:ind w:left="0" w:firstLine="0"/>
      </w:pPr>
      <w:r>
        <w:rPr>
          <w:sz w:val="26"/>
        </w:rPr>
        <w:t xml:space="preserve"> </w:t>
      </w:r>
    </w:p>
    <w:p w14:paraId="30DB6D7B" w14:textId="77777777" w:rsidR="0089115B" w:rsidRDefault="00AC400D">
      <w:pPr>
        <w:ind w:left="504" w:right="222"/>
      </w:pPr>
      <w:r>
        <w:t xml:space="preserve">This Deed of Guarantee will be a continuing security for the Guaranteed Obligations and accordingly: </w:t>
      </w:r>
    </w:p>
    <w:p w14:paraId="6D03CDF7" w14:textId="77777777" w:rsidR="0089115B" w:rsidRDefault="00AC400D">
      <w:pPr>
        <w:spacing w:after="0" w:line="259" w:lineRule="auto"/>
        <w:ind w:left="0" w:firstLine="0"/>
      </w:pPr>
      <w:r>
        <w:rPr>
          <w:sz w:val="26"/>
        </w:rPr>
        <w:t xml:space="preserve"> </w:t>
      </w:r>
    </w:p>
    <w:p w14:paraId="4601651B" w14:textId="77777777" w:rsidR="0089115B" w:rsidRDefault="00AC400D">
      <w:pPr>
        <w:numPr>
          <w:ilvl w:val="0"/>
          <w:numId w:val="19"/>
        </w:numPr>
        <w:spacing w:after="0"/>
        <w:ind w:right="222"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E9097B2" w14:textId="77777777" w:rsidR="0089115B" w:rsidRDefault="00AC400D">
      <w:pPr>
        <w:numPr>
          <w:ilvl w:val="0"/>
          <w:numId w:val="19"/>
        </w:numPr>
        <w:spacing w:after="1"/>
        <w:ind w:right="222" w:hanging="360"/>
      </w:pPr>
      <w:r>
        <w:lastRenderedPageBreak/>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4C186E2A" w14:textId="77777777" w:rsidR="0089115B" w:rsidRDefault="00AC400D">
      <w:pPr>
        <w:numPr>
          <w:ilvl w:val="0"/>
          <w:numId w:val="19"/>
        </w:numPr>
        <w:spacing w:after="0"/>
        <w:ind w:right="222" w:hanging="360"/>
      </w:pPr>
      <w:r>
        <w:t xml:space="preserve">if, for any reason, any of the Guaranteed Obligations is void or unenforceable against the Supplier, the Guarantor will be liable for that purported obligation or liability as if the same </w:t>
      </w:r>
    </w:p>
    <w:p w14:paraId="60472DAD" w14:textId="77777777" w:rsidR="0089115B" w:rsidRDefault="00AC400D">
      <w:pPr>
        <w:spacing w:after="9"/>
        <w:ind w:left="1242" w:right="222"/>
      </w:pPr>
      <w:r>
        <w:t xml:space="preserve">were fully valid and enforceable and the Guarantor were principal debtor </w:t>
      </w:r>
    </w:p>
    <w:p w14:paraId="25B03FAF" w14:textId="77777777" w:rsidR="0089115B" w:rsidRDefault="00AC400D">
      <w:pPr>
        <w:numPr>
          <w:ilvl w:val="0"/>
          <w:numId w:val="19"/>
        </w:numPr>
        <w:ind w:right="222"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7587DD62" w14:textId="77777777" w:rsidR="0089115B" w:rsidRDefault="00AC400D">
      <w:pPr>
        <w:spacing w:after="0" w:line="259" w:lineRule="auto"/>
        <w:ind w:left="0" w:firstLine="0"/>
      </w:pPr>
      <w:r>
        <w:rPr>
          <w:sz w:val="26"/>
        </w:rPr>
        <w:t xml:space="preserve"> </w:t>
      </w:r>
    </w:p>
    <w:p w14:paraId="7844FD5F" w14:textId="77777777" w:rsidR="0089115B" w:rsidRDefault="00AC400D">
      <w:pPr>
        <w:spacing w:after="0"/>
        <w:ind w:left="504" w:right="222"/>
      </w:pPr>
      <w:r>
        <w:t xml:space="preserve">The Buyer will be entitled to exercise its rights and to make demands on the Guarantor under this </w:t>
      </w:r>
    </w:p>
    <w:p w14:paraId="09B9209F" w14:textId="77777777" w:rsidR="0089115B" w:rsidRDefault="00AC400D">
      <w:pPr>
        <w:ind w:left="504" w:right="222"/>
      </w:pPr>
      <w:r>
        <w:t xml:space="preserve">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1E253806" w14:textId="77777777" w:rsidR="0089115B" w:rsidRDefault="00AC400D">
      <w:pPr>
        <w:spacing w:after="0" w:line="259" w:lineRule="auto"/>
        <w:ind w:left="0" w:firstLine="0"/>
      </w:pPr>
      <w:r>
        <w:rPr>
          <w:sz w:val="26"/>
        </w:rPr>
        <w:t xml:space="preserve"> </w:t>
      </w:r>
    </w:p>
    <w:p w14:paraId="14E303DE" w14:textId="77777777" w:rsidR="0089115B" w:rsidRDefault="00AC400D">
      <w:pPr>
        <w:ind w:left="504" w:right="222"/>
      </w:pPr>
      <w:r>
        <w:t xml:space="preserve">The Buyer will not be obliged before taking steps to enforce this Deed of Guarantee against the Guarantor to: </w:t>
      </w:r>
    </w:p>
    <w:p w14:paraId="64180C46" w14:textId="77777777" w:rsidR="0089115B" w:rsidRDefault="00AC400D">
      <w:pPr>
        <w:spacing w:after="0" w:line="259" w:lineRule="auto"/>
        <w:ind w:left="0" w:firstLine="0"/>
      </w:pPr>
      <w:r>
        <w:rPr>
          <w:sz w:val="27"/>
        </w:rPr>
        <w:t xml:space="preserve"> </w:t>
      </w:r>
    </w:p>
    <w:p w14:paraId="099BD537" w14:textId="77777777" w:rsidR="0089115B" w:rsidRDefault="00AC400D">
      <w:pPr>
        <w:numPr>
          <w:ilvl w:val="0"/>
          <w:numId w:val="19"/>
        </w:numPr>
        <w:ind w:right="222" w:hanging="360"/>
      </w:pPr>
      <w:r>
        <w:t xml:space="preserve">obtain judgment against the Supplier or the Guarantor or any third party in any court </w:t>
      </w:r>
    </w:p>
    <w:p w14:paraId="3A4F5528" w14:textId="77777777" w:rsidR="0089115B" w:rsidRDefault="00AC400D">
      <w:pPr>
        <w:numPr>
          <w:ilvl w:val="0"/>
          <w:numId w:val="19"/>
        </w:numPr>
        <w:ind w:right="222" w:hanging="360"/>
      </w:pPr>
      <w:r>
        <w:t xml:space="preserve">make or file any claim in a bankruptcy or liquidation of the Supplier or any third party </w:t>
      </w:r>
    </w:p>
    <w:p w14:paraId="10829F86" w14:textId="77777777" w:rsidR="0089115B" w:rsidRDefault="00AC400D">
      <w:pPr>
        <w:numPr>
          <w:ilvl w:val="0"/>
          <w:numId w:val="19"/>
        </w:numPr>
        <w:ind w:right="222" w:hanging="360"/>
      </w:pPr>
      <w:r>
        <w:t xml:space="preserve">take any action against the Supplier or the Guarantor or any third party ● resort to any other security or guarantee or other means of payment </w:t>
      </w:r>
    </w:p>
    <w:p w14:paraId="7E2E8FCC" w14:textId="77777777" w:rsidR="0089115B" w:rsidRDefault="00AC400D">
      <w:pPr>
        <w:spacing w:after="0" w:line="259" w:lineRule="auto"/>
        <w:ind w:left="0" w:firstLine="0"/>
      </w:pPr>
      <w:r>
        <w:rPr>
          <w:sz w:val="31"/>
        </w:rPr>
        <w:t xml:space="preserve"> </w:t>
      </w:r>
    </w:p>
    <w:p w14:paraId="5B4F872F" w14:textId="77777777" w:rsidR="0089115B" w:rsidRDefault="00AC400D">
      <w:pPr>
        <w:ind w:left="504" w:right="222"/>
      </w:pPr>
      <w:r>
        <w:t xml:space="preserve">No action (or inaction) by the Buyer relating to any such security, guarantee or other means of payment will prejudice or affect the liability of the Guarantor. </w:t>
      </w:r>
    </w:p>
    <w:p w14:paraId="1501FC81" w14:textId="77777777" w:rsidR="0089115B" w:rsidRDefault="00AC400D">
      <w:pPr>
        <w:spacing w:after="0" w:line="259" w:lineRule="auto"/>
        <w:ind w:left="0" w:firstLine="0"/>
      </w:pPr>
      <w:r>
        <w:rPr>
          <w:sz w:val="26"/>
        </w:rPr>
        <w:t xml:space="preserve"> </w:t>
      </w:r>
    </w:p>
    <w:p w14:paraId="08409FF5" w14:textId="77777777" w:rsidR="0089115B" w:rsidRDefault="00AC400D">
      <w:pPr>
        <w:ind w:left="504" w:right="222"/>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32452B3C" w14:textId="77777777" w:rsidR="0089115B" w:rsidRDefault="00AC400D">
      <w:pPr>
        <w:spacing w:after="0" w:line="259" w:lineRule="auto"/>
        <w:ind w:left="0" w:firstLine="0"/>
      </w:pPr>
      <w:r>
        <w:rPr>
          <w:sz w:val="26"/>
        </w:rPr>
        <w:t xml:space="preserve"> </w:t>
      </w:r>
    </w:p>
    <w:p w14:paraId="22985D3D" w14:textId="77777777" w:rsidR="0089115B" w:rsidRDefault="00AC400D">
      <w:pPr>
        <w:spacing w:after="10"/>
        <w:ind w:left="504" w:right="222"/>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w:t>
      </w:r>
      <w:r>
        <w:t xml:space="preserve">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A3DA8BA" w14:textId="77777777" w:rsidR="0089115B" w:rsidRDefault="00AC400D">
      <w:pPr>
        <w:spacing w:after="0" w:line="259" w:lineRule="auto"/>
        <w:ind w:left="0" w:firstLine="0"/>
      </w:pPr>
      <w:r>
        <w:rPr>
          <w:sz w:val="24"/>
        </w:rPr>
        <w:t xml:space="preserve"> </w:t>
      </w:r>
    </w:p>
    <w:p w14:paraId="3A7ED0EC" w14:textId="77777777" w:rsidR="0089115B" w:rsidRDefault="00AC400D">
      <w:pPr>
        <w:spacing w:after="172" w:line="259" w:lineRule="auto"/>
        <w:ind w:left="0" w:firstLine="0"/>
      </w:pPr>
      <w:r>
        <w:rPr>
          <w:sz w:val="24"/>
        </w:rPr>
        <w:lastRenderedPageBreak/>
        <w:t xml:space="preserve"> </w:t>
      </w:r>
    </w:p>
    <w:p w14:paraId="2E21B00C" w14:textId="77777777" w:rsidR="0089115B" w:rsidRDefault="00AC400D">
      <w:pPr>
        <w:pStyle w:val="Heading3"/>
        <w:spacing w:after="2"/>
        <w:ind w:left="1623"/>
      </w:pPr>
      <w:r>
        <w:t>Representations and warranties</w:t>
      </w:r>
      <w:r>
        <w:rPr>
          <w:color w:val="000000"/>
        </w:rPr>
        <w:t xml:space="preserve"> </w:t>
      </w:r>
    </w:p>
    <w:p w14:paraId="5D6B8CAE" w14:textId="77777777" w:rsidR="0089115B" w:rsidRDefault="00AC400D">
      <w:pPr>
        <w:ind w:left="504" w:right="222"/>
      </w:pPr>
      <w:r>
        <w:t xml:space="preserve">The Guarantor hereby represents and warrants to the Buyer that: </w:t>
      </w:r>
    </w:p>
    <w:p w14:paraId="0200E4A1" w14:textId="77777777" w:rsidR="0089115B" w:rsidRDefault="00AC400D">
      <w:pPr>
        <w:spacing w:after="0" w:line="259" w:lineRule="auto"/>
        <w:ind w:left="0" w:firstLine="0"/>
      </w:pPr>
      <w:r>
        <w:rPr>
          <w:sz w:val="32"/>
        </w:rPr>
        <w:t xml:space="preserve"> </w:t>
      </w:r>
    </w:p>
    <w:p w14:paraId="774F99CD" w14:textId="77777777" w:rsidR="0089115B" w:rsidRDefault="00AC400D">
      <w:pPr>
        <w:numPr>
          <w:ilvl w:val="0"/>
          <w:numId w:val="20"/>
        </w:numPr>
        <w:spacing w:after="6"/>
        <w:ind w:right="222" w:hanging="360"/>
      </w:pPr>
      <w:r>
        <w:t xml:space="preserve">the Guarantor is duly incorporated and is a validly existing company under the Laws of its place of incorporation </w:t>
      </w:r>
    </w:p>
    <w:p w14:paraId="43CC38D9" w14:textId="77777777" w:rsidR="0089115B" w:rsidRDefault="00AC400D">
      <w:pPr>
        <w:numPr>
          <w:ilvl w:val="0"/>
          <w:numId w:val="20"/>
        </w:numPr>
        <w:ind w:right="222" w:hanging="360"/>
      </w:pPr>
      <w:r>
        <w:t xml:space="preserve">has the capacity to sue or be sued in its own name </w:t>
      </w:r>
    </w:p>
    <w:p w14:paraId="0CADB27B" w14:textId="77777777" w:rsidR="0089115B" w:rsidRDefault="00AC400D">
      <w:pPr>
        <w:numPr>
          <w:ilvl w:val="0"/>
          <w:numId w:val="20"/>
        </w:numPr>
        <w:spacing w:after="0"/>
        <w:ind w:right="222" w:hanging="360"/>
      </w:pPr>
      <w:r>
        <w:t xml:space="preserve">the Guarantor has power to carry on its business as now being conducted and to own its Property and other assets </w:t>
      </w:r>
    </w:p>
    <w:p w14:paraId="7EA4BD65" w14:textId="77777777" w:rsidR="0089115B" w:rsidRDefault="00AC400D">
      <w:pPr>
        <w:numPr>
          <w:ilvl w:val="0"/>
          <w:numId w:val="20"/>
        </w:numPr>
        <w:spacing w:after="1"/>
        <w:ind w:right="222"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1102CC0C" w14:textId="77777777" w:rsidR="0089115B" w:rsidRDefault="00AC400D">
      <w:pPr>
        <w:numPr>
          <w:ilvl w:val="0"/>
          <w:numId w:val="20"/>
        </w:numPr>
        <w:spacing w:after="0"/>
        <w:ind w:right="222"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35AA1AE" w14:textId="77777777" w:rsidR="0089115B" w:rsidRDefault="00AC400D">
      <w:pPr>
        <w:spacing w:after="60" w:line="286" w:lineRule="auto"/>
        <w:ind w:left="1954" w:right="938" w:hanging="360"/>
        <w:jc w:val="both"/>
      </w:pPr>
      <w:r>
        <w:t xml:space="preserve">○ the Guarantor's memorandum and articles of association or other equivalent constitutional documents, any existing Law, statute, rule or Regulation or any judgment, decree or permit to which the Guarantor is subject </w:t>
      </w:r>
    </w:p>
    <w:p w14:paraId="36F96854" w14:textId="77777777" w:rsidR="0089115B" w:rsidRDefault="00AC400D">
      <w:pPr>
        <w:spacing w:after="0" w:line="259" w:lineRule="auto"/>
        <w:ind w:left="0" w:firstLine="0"/>
      </w:pPr>
      <w:r>
        <w:rPr>
          <w:sz w:val="26"/>
        </w:rPr>
        <w:t xml:space="preserve"> </w:t>
      </w:r>
    </w:p>
    <w:p w14:paraId="1924295F" w14:textId="77777777" w:rsidR="0089115B" w:rsidRDefault="00AC400D">
      <w:pPr>
        <w:spacing w:after="0"/>
        <w:ind w:left="1954" w:right="222" w:hanging="360"/>
      </w:pPr>
      <w:r>
        <w:t xml:space="preserve">○ the terms of any agreement or other document to which the Guarantor is a party or which is binding upon it or any of its assets </w:t>
      </w:r>
    </w:p>
    <w:p w14:paraId="1B53E699" w14:textId="77777777" w:rsidR="0089115B" w:rsidRDefault="00AC400D">
      <w:pPr>
        <w:ind w:left="1954" w:right="222" w:hanging="360"/>
      </w:pPr>
      <w:r>
        <w:t xml:space="preserve">○ all governmental and other authorisations, approvals, licences and consents, required or desirable </w:t>
      </w:r>
    </w:p>
    <w:p w14:paraId="7CC24130" w14:textId="77777777" w:rsidR="0089115B" w:rsidRDefault="00AC400D">
      <w:pPr>
        <w:spacing w:after="0" w:line="259" w:lineRule="auto"/>
        <w:ind w:left="0" w:firstLine="0"/>
      </w:pPr>
      <w:r>
        <w:rPr>
          <w:sz w:val="26"/>
        </w:rPr>
        <w:t xml:space="preserve"> </w:t>
      </w:r>
    </w:p>
    <w:p w14:paraId="434BC4D3" w14:textId="77777777" w:rsidR="0089115B" w:rsidRDefault="00AC400D">
      <w:pPr>
        <w:spacing w:after="13"/>
        <w:ind w:left="504" w:right="222"/>
      </w:pPr>
      <w:r>
        <w:t xml:space="preserve">This Deed of Guarantee is the legal valid and binding obligation of the Guarantor and is enforceable against the Guarantor in accordance with its terms. </w:t>
      </w:r>
    </w:p>
    <w:p w14:paraId="4CCAAC31" w14:textId="77777777" w:rsidR="0089115B" w:rsidRDefault="00AC400D">
      <w:pPr>
        <w:spacing w:after="0" w:line="259" w:lineRule="auto"/>
        <w:ind w:left="0" w:firstLine="0"/>
      </w:pPr>
      <w:r>
        <w:rPr>
          <w:sz w:val="24"/>
        </w:rPr>
        <w:t xml:space="preserve"> </w:t>
      </w:r>
    </w:p>
    <w:p w14:paraId="163CAFF7" w14:textId="77777777" w:rsidR="0089115B" w:rsidRDefault="00AC400D">
      <w:pPr>
        <w:spacing w:after="192" w:line="259" w:lineRule="auto"/>
        <w:ind w:left="0" w:firstLine="0"/>
      </w:pPr>
      <w:r>
        <w:rPr>
          <w:sz w:val="24"/>
        </w:rPr>
        <w:t xml:space="preserve"> </w:t>
      </w:r>
    </w:p>
    <w:p w14:paraId="31375A3E" w14:textId="77777777" w:rsidR="0089115B" w:rsidRDefault="00AC400D">
      <w:pPr>
        <w:pStyle w:val="Heading3"/>
        <w:spacing w:after="2"/>
        <w:ind w:left="1623"/>
      </w:pPr>
      <w:r>
        <w:t>Payments and set-off</w:t>
      </w:r>
      <w:r>
        <w:rPr>
          <w:color w:val="000000"/>
        </w:rPr>
        <w:t xml:space="preserve"> </w:t>
      </w:r>
    </w:p>
    <w:p w14:paraId="338DC940" w14:textId="77777777" w:rsidR="0089115B" w:rsidRDefault="00AC400D">
      <w:pPr>
        <w:ind w:left="504" w:right="222"/>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616E7616" w14:textId="77777777" w:rsidR="0089115B" w:rsidRDefault="00AC400D">
      <w:pPr>
        <w:spacing w:after="0" w:line="259" w:lineRule="auto"/>
        <w:ind w:left="0" w:firstLine="0"/>
      </w:pPr>
      <w:r>
        <w:rPr>
          <w:sz w:val="26"/>
        </w:rPr>
        <w:t xml:space="preserve"> </w:t>
      </w:r>
    </w:p>
    <w:p w14:paraId="65B52206" w14:textId="77777777" w:rsidR="0089115B" w:rsidRDefault="00AC400D">
      <w:pPr>
        <w:ind w:left="504" w:right="222"/>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70E73FEE" w14:textId="77777777" w:rsidR="0089115B" w:rsidRDefault="00AC400D">
      <w:pPr>
        <w:spacing w:after="0" w:line="259" w:lineRule="auto"/>
        <w:ind w:left="0" w:firstLine="0"/>
      </w:pPr>
      <w:r>
        <w:rPr>
          <w:sz w:val="26"/>
        </w:rPr>
        <w:t xml:space="preserve"> </w:t>
      </w:r>
    </w:p>
    <w:p w14:paraId="728C820C" w14:textId="77777777" w:rsidR="0089115B" w:rsidRDefault="00AC400D">
      <w:pPr>
        <w:spacing w:after="9"/>
        <w:ind w:left="504" w:right="222"/>
      </w:pPr>
      <w:r>
        <w:t xml:space="preserve">The Guarantor will reimburse the Buyer for all legal and other costs (including VAT) incurred by the Buyer in connection with the enforcement of this Deed of Guarantee. </w:t>
      </w:r>
    </w:p>
    <w:p w14:paraId="1365F87A" w14:textId="77777777" w:rsidR="0089115B" w:rsidRDefault="00AC400D">
      <w:pPr>
        <w:spacing w:after="0" w:line="259" w:lineRule="auto"/>
        <w:ind w:left="0" w:firstLine="0"/>
      </w:pPr>
      <w:r>
        <w:rPr>
          <w:sz w:val="24"/>
        </w:rPr>
        <w:t xml:space="preserve"> </w:t>
      </w:r>
    </w:p>
    <w:p w14:paraId="49FA2C5F" w14:textId="77777777" w:rsidR="0089115B" w:rsidRDefault="00AC400D">
      <w:pPr>
        <w:spacing w:after="239" w:line="259" w:lineRule="auto"/>
        <w:ind w:left="0" w:firstLine="0"/>
      </w:pPr>
      <w:r>
        <w:rPr>
          <w:sz w:val="24"/>
        </w:rPr>
        <w:t xml:space="preserve"> </w:t>
      </w:r>
    </w:p>
    <w:p w14:paraId="1D85205D" w14:textId="77777777" w:rsidR="0089115B" w:rsidRDefault="00AC400D">
      <w:pPr>
        <w:pStyle w:val="Heading3"/>
        <w:spacing w:after="2"/>
        <w:ind w:left="1623"/>
      </w:pPr>
      <w:r>
        <w:lastRenderedPageBreak/>
        <w:t>Guarantor’s acknowledgement</w:t>
      </w:r>
      <w:r>
        <w:rPr>
          <w:color w:val="000000"/>
        </w:rPr>
        <w:t xml:space="preserve"> </w:t>
      </w:r>
    </w:p>
    <w:p w14:paraId="17376030" w14:textId="77777777" w:rsidR="0089115B" w:rsidRDefault="00AC400D">
      <w:pPr>
        <w:spacing w:after="0"/>
        <w:ind w:left="504" w:right="222"/>
      </w:pPr>
      <w:r>
        <w:t xml:space="preserve">The Guarantor warrants, acknowledges and confirms to the Buyer that it has not entered into this </w:t>
      </w:r>
    </w:p>
    <w:p w14:paraId="4271C118" w14:textId="77777777" w:rsidR="0089115B" w:rsidRDefault="00AC400D">
      <w:pPr>
        <w:spacing w:after="0"/>
        <w:ind w:left="504" w:right="222"/>
      </w:pPr>
      <w:r>
        <w:t xml:space="preserve">Deed of Guarantee in reliance upon the Buyer nor been induced to enter into this Deed of </w:t>
      </w:r>
    </w:p>
    <w:p w14:paraId="21097D47" w14:textId="77777777" w:rsidR="0089115B" w:rsidRDefault="00AC400D">
      <w:pPr>
        <w:spacing w:after="13"/>
        <w:ind w:left="504" w:right="222"/>
      </w:pPr>
      <w:r>
        <w:t xml:space="preserve">Guarantee by any representation, warranty or undertaking made by, or on behalf of the Buyer, (whether express or implied and whether following statute or otherwise) which is not in this Deed of Guarantee. </w:t>
      </w:r>
    </w:p>
    <w:p w14:paraId="0417D22E" w14:textId="77777777" w:rsidR="0089115B" w:rsidRDefault="00AC400D">
      <w:pPr>
        <w:spacing w:after="0" w:line="259" w:lineRule="auto"/>
        <w:ind w:left="0" w:firstLine="0"/>
      </w:pPr>
      <w:r>
        <w:rPr>
          <w:sz w:val="24"/>
        </w:rPr>
        <w:t xml:space="preserve"> </w:t>
      </w:r>
    </w:p>
    <w:p w14:paraId="20E6E9D5" w14:textId="77777777" w:rsidR="0089115B" w:rsidRDefault="00AC400D">
      <w:pPr>
        <w:spacing w:after="175" w:line="259" w:lineRule="auto"/>
        <w:ind w:left="0" w:firstLine="0"/>
      </w:pPr>
      <w:r>
        <w:rPr>
          <w:sz w:val="24"/>
        </w:rPr>
        <w:t xml:space="preserve"> </w:t>
      </w:r>
    </w:p>
    <w:p w14:paraId="55A54FEB" w14:textId="77777777" w:rsidR="0089115B" w:rsidRDefault="00AC400D">
      <w:pPr>
        <w:pStyle w:val="Heading3"/>
        <w:spacing w:after="2"/>
        <w:ind w:left="1623"/>
      </w:pPr>
      <w:r>
        <w:t>Assignment</w:t>
      </w:r>
      <w:r>
        <w:rPr>
          <w:color w:val="000000"/>
        </w:rPr>
        <w:t xml:space="preserve"> </w:t>
      </w:r>
    </w:p>
    <w:p w14:paraId="41F7C569" w14:textId="77777777" w:rsidR="0089115B" w:rsidRDefault="00AC400D">
      <w:pPr>
        <w:ind w:left="504" w:right="222"/>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595D1B38" w14:textId="77777777" w:rsidR="0089115B" w:rsidRDefault="00AC400D">
      <w:pPr>
        <w:ind w:left="504" w:right="222"/>
      </w:pPr>
      <w:r>
        <w:t xml:space="preserve">The Guarantor may not assign or transfer any of its rights or obligations under this Deed of Guarantee. </w:t>
      </w:r>
    </w:p>
    <w:p w14:paraId="63EA1785" w14:textId="77777777" w:rsidR="0089115B" w:rsidRDefault="00AC400D">
      <w:pPr>
        <w:spacing w:after="0" w:line="259" w:lineRule="auto"/>
        <w:ind w:left="0" w:firstLine="0"/>
      </w:pPr>
      <w:r>
        <w:rPr>
          <w:sz w:val="26"/>
        </w:rPr>
        <w:t xml:space="preserve"> </w:t>
      </w:r>
    </w:p>
    <w:p w14:paraId="269543E7" w14:textId="77777777" w:rsidR="0089115B" w:rsidRDefault="00AC400D">
      <w:pPr>
        <w:pStyle w:val="Heading3"/>
        <w:spacing w:after="4"/>
        <w:ind w:left="1623"/>
      </w:pPr>
      <w:r>
        <w:t>Severance</w:t>
      </w:r>
      <w:r>
        <w:rPr>
          <w:color w:val="000000"/>
        </w:rPr>
        <w:t xml:space="preserve"> </w:t>
      </w:r>
    </w:p>
    <w:p w14:paraId="475AAEB0" w14:textId="77777777" w:rsidR="0089115B" w:rsidRDefault="00AC400D">
      <w:pPr>
        <w:spacing w:after="10"/>
        <w:ind w:left="504" w:right="222"/>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CEC717F" w14:textId="77777777" w:rsidR="0089115B" w:rsidRDefault="00AC400D">
      <w:pPr>
        <w:spacing w:after="0" w:line="259" w:lineRule="auto"/>
        <w:ind w:left="0" w:firstLine="0"/>
      </w:pPr>
      <w:r>
        <w:rPr>
          <w:sz w:val="24"/>
        </w:rPr>
        <w:t xml:space="preserve"> </w:t>
      </w:r>
    </w:p>
    <w:p w14:paraId="15CB13FE" w14:textId="77777777" w:rsidR="0089115B" w:rsidRDefault="00AC400D">
      <w:pPr>
        <w:spacing w:after="189" w:line="259" w:lineRule="auto"/>
        <w:ind w:left="0" w:firstLine="0"/>
      </w:pPr>
      <w:r>
        <w:rPr>
          <w:sz w:val="24"/>
        </w:rPr>
        <w:t xml:space="preserve"> </w:t>
      </w:r>
    </w:p>
    <w:p w14:paraId="2ACABEAF" w14:textId="77777777" w:rsidR="0089115B" w:rsidRDefault="00AC400D">
      <w:pPr>
        <w:pStyle w:val="Heading3"/>
        <w:spacing w:after="2"/>
        <w:ind w:left="1623"/>
      </w:pPr>
      <w:r>
        <w:t>Third-party rights</w:t>
      </w:r>
      <w:r>
        <w:rPr>
          <w:color w:val="000000"/>
        </w:rPr>
        <w:t xml:space="preserve"> </w:t>
      </w:r>
    </w:p>
    <w:p w14:paraId="3F01F706" w14:textId="77777777" w:rsidR="0089115B" w:rsidRDefault="00AC400D">
      <w:pPr>
        <w:spacing w:after="15" w:line="286" w:lineRule="auto"/>
        <w:ind w:left="496" w:right="229"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496E648A" w14:textId="77777777" w:rsidR="0089115B" w:rsidRDefault="00AC400D">
      <w:pPr>
        <w:spacing w:after="0" w:line="259" w:lineRule="auto"/>
        <w:ind w:left="0" w:firstLine="0"/>
      </w:pPr>
      <w:r>
        <w:rPr>
          <w:sz w:val="24"/>
        </w:rPr>
        <w:t xml:space="preserve"> </w:t>
      </w:r>
    </w:p>
    <w:p w14:paraId="2B13E74A" w14:textId="77777777" w:rsidR="0089115B" w:rsidRDefault="00AC400D">
      <w:pPr>
        <w:spacing w:after="192" w:line="259" w:lineRule="auto"/>
        <w:ind w:left="0" w:firstLine="0"/>
      </w:pPr>
      <w:r>
        <w:rPr>
          <w:sz w:val="24"/>
        </w:rPr>
        <w:t xml:space="preserve"> </w:t>
      </w:r>
    </w:p>
    <w:p w14:paraId="359CBD9A" w14:textId="77777777" w:rsidR="0089115B" w:rsidRDefault="00AC400D">
      <w:pPr>
        <w:pStyle w:val="Heading3"/>
        <w:spacing w:after="2"/>
        <w:ind w:left="1623"/>
      </w:pPr>
      <w:r>
        <w:t>Governing law</w:t>
      </w:r>
      <w:r>
        <w:rPr>
          <w:color w:val="000000"/>
        </w:rPr>
        <w:t xml:space="preserve"> </w:t>
      </w:r>
    </w:p>
    <w:p w14:paraId="59228DDE" w14:textId="77777777" w:rsidR="0089115B" w:rsidRDefault="00AC400D">
      <w:pPr>
        <w:ind w:left="504" w:right="222"/>
      </w:pPr>
      <w:r>
        <w:t xml:space="preserve">This Deed of Guarantee, and any non-Contractual obligations arising out of or in connection with it, will be governed by and construed in accordance with English Law. </w:t>
      </w:r>
    </w:p>
    <w:p w14:paraId="1DA95E15" w14:textId="77777777" w:rsidR="0089115B" w:rsidRDefault="00AC400D">
      <w:pPr>
        <w:spacing w:after="0" w:line="259" w:lineRule="auto"/>
        <w:ind w:left="0" w:firstLine="0"/>
      </w:pPr>
      <w:r>
        <w:rPr>
          <w:sz w:val="26"/>
        </w:rPr>
        <w:t xml:space="preserve"> </w:t>
      </w:r>
    </w:p>
    <w:p w14:paraId="058B1CB5" w14:textId="77777777" w:rsidR="0089115B" w:rsidRDefault="00AC400D">
      <w:pPr>
        <w:ind w:left="504" w:right="222"/>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4D8ED66" w14:textId="77777777" w:rsidR="0089115B" w:rsidRDefault="00AC400D">
      <w:pPr>
        <w:spacing w:after="0" w:line="259" w:lineRule="auto"/>
        <w:ind w:left="0" w:firstLine="0"/>
      </w:pPr>
      <w:r>
        <w:rPr>
          <w:sz w:val="26"/>
        </w:rPr>
        <w:t xml:space="preserve"> </w:t>
      </w:r>
    </w:p>
    <w:p w14:paraId="51182AE2" w14:textId="77777777" w:rsidR="0089115B" w:rsidRDefault="00AC400D">
      <w:pPr>
        <w:ind w:left="504" w:right="222"/>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7320F39" w14:textId="77777777" w:rsidR="0089115B" w:rsidRDefault="00AC400D">
      <w:pPr>
        <w:spacing w:after="0" w:line="259" w:lineRule="auto"/>
        <w:ind w:left="0" w:firstLine="0"/>
      </w:pPr>
      <w:r>
        <w:rPr>
          <w:sz w:val="26"/>
        </w:rPr>
        <w:t xml:space="preserve"> </w:t>
      </w:r>
    </w:p>
    <w:p w14:paraId="467EBF7E" w14:textId="77777777" w:rsidR="0089115B" w:rsidRDefault="00AC400D">
      <w:pPr>
        <w:ind w:left="504" w:right="222"/>
      </w:pPr>
      <w:r>
        <w:lastRenderedPageBreak/>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785310C" w14:textId="77777777" w:rsidR="0089115B" w:rsidRDefault="00AC400D">
      <w:pPr>
        <w:spacing w:after="0" w:line="259" w:lineRule="auto"/>
        <w:ind w:left="0" w:firstLine="0"/>
      </w:pPr>
      <w:r>
        <w:rPr>
          <w:sz w:val="27"/>
        </w:rPr>
        <w:t xml:space="preserve"> </w:t>
      </w:r>
    </w:p>
    <w:p w14:paraId="1BB75EE5" w14:textId="77777777" w:rsidR="0089115B" w:rsidRDefault="00AC400D">
      <w:pPr>
        <w:ind w:left="504" w:right="222"/>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w:t>
      </w:r>
      <w:r>
        <w:t xml:space="preserve"> to the Service of notices and demands, Service of process or any other legal summons served in such way.] </w:t>
      </w:r>
    </w:p>
    <w:p w14:paraId="64C0403F" w14:textId="77777777" w:rsidR="0089115B" w:rsidRDefault="00AC400D">
      <w:pPr>
        <w:ind w:left="504" w:right="222"/>
      </w:pPr>
      <w:r>
        <w:t xml:space="preserve">IN WITNESS whereof the Guarantor has caused this instrument to be executed and delivered as a Deed the day and year first before written. </w:t>
      </w:r>
    </w:p>
    <w:p w14:paraId="3E6D8E8C" w14:textId="77777777" w:rsidR="0089115B" w:rsidRDefault="00AC400D">
      <w:pPr>
        <w:spacing w:after="0" w:line="259" w:lineRule="auto"/>
        <w:ind w:left="0" w:firstLine="0"/>
      </w:pPr>
      <w:r>
        <w:rPr>
          <w:sz w:val="26"/>
        </w:rPr>
        <w:t xml:space="preserve"> </w:t>
      </w:r>
    </w:p>
    <w:p w14:paraId="0C026CA6" w14:textId="77777777" w:rsidR="0089115B" w:rsidRDefault="00AC400D">
      <w:pPr>
        <w:ind w:left="504" w:right="222"/>
      </w:pPr>
      <w:r>
        <w:t xml:space="preserve">EXECUTED as a DEED by </w:t>
      </w:r>
    </w:p>
    <w:p w14:paraId="540EE356" w14:textId="77777777" w:rsidR="0089115B" w:rsidRDefault="00AC400D">
      <w:pPr>
        <w:spacing w:after="0" w:line="259" w:lineRule="auto"/>
        <w:ind w:left="0" w:firstLine="0"/>
      </w:pPr>
      <w:r>
        <w:rPr>
          <w:sz w:val="32"/>
        </w:rPr>
        <w:t xml:space="preserve"> </w:t>
      </w:r>
    </w:p>
    <w:p w14:paraId="5A343B93" w14:textId="77777777" w:rsidR="0089115B" w:rsidRDefault="00AC400D">
      <w:pPr>
        <w:pStyle w:val="Heading4"/>
        <w:spacing w:after="254"/>
        <w:ind w:left="512" w:right="3859"/>
      </w:pPr>
      <w:r>
        <w:rPr>
          <w:b w:val="0"/>
        </w:rPr>
        <w:t>[</w:t>
      </w:r>
      <w:r>
        <w:t>Insert name of the Guarantor</w:t>
      </w:r>
      <w:r>
        <w:rPr>
          <w:b w:val="0"/>
        </w:rPr>
        <w:t>] acting by [</w:t>
      </w:r>
      <w:r>
        <w:t>Insert names</w:t>
      </w:r>
      <w:r>
        <w:rPr>
          <w:b w:val="0"/>
        </w:rPr>
        <w:t xml:space="preserve">] </w:t>
      </w:r>
    </w:p>
    <w:p w14:paraId="20DE4E5F" w14:textId="77777777" w:rsidR="0089115B" w:rsidRDefault="00AC400D">
      <w:pPr>
        <w:spacing w:after="306"/>
        <w:ind w:left="504" w:right="222"/>
      </w:pPr>
      <w:r>
        <w:t xml:space="preserve">Director </w:t>
      </w:r>
    </w:p>
    <w:p w14:paraId="0B714F6F" w14:textId="77777777" w:rsidR="0089115B" w:rsidRDefault="00AC400D">
      <w:pPr>
        <w:ind w:left="504" w:right="222"/>
      </w:pPr>
      <w:r>
        <w:t xml:space="preserve">Director/Secretary </w:t>
      </w:r>
      <w:r>
        <w:br w:type="page"/>
      </w:r>
    </w:p>
    <w:p w14:paraId="1500FC4A" w14:textId="77777777" w:rsidR="0089115B" w:rsidRDefault="00AC400D">
      <w:pPr>
        <w:spacing w:after="0" w:line="259" w:lineRule="auto"/>
        <w:ind w:left="0" w:right="3017" w:firstLine="0"/>
        <w:jc w:val="right"/>
      </w:pPr>
      <w:r>
        <w:rPr>
          <w:sz w:val="32"/>
        </w:rPr>
        <w:lastRenderedPageBreak/>
        <w:t xml:space="preserve">Schedule 6: Glossary and interpretations </w:t>
      </w:r>
    </w:p>
    <w:p w14:paraId="61DB67BD" w14:textId="77777777" w:rsidR="0089115B" w:rsidRDefault="00AC400D">
      <w:pPr>
        <w:spacing w:after="0"/>
        <w:ind w:left="504" w:right="222"/>
      </w:pPr>
      <w:r>
        <w:t xml:space="preserve">In this Call-Off Contract the following expressions mean: </w:t>
      </w:r>
    </w:p>
    <w:p w14:paraId="3927BB17" w14:textId="77777777" w:rsidR="0089115B" w:rsidRDefault="00AC400D">
      <w:pPr>
        <w:spacing w:after="0" w:line="259" w:lineRule="auto"/>
        <w:ind w:left="0" w:firstLine="0"/>
      </w:pPr>
      <w:r>
        <w:rPr>
          <w:sz w:val="5"/>
        </w:rPr>
        <w:t xml:space="preserve"> </w:t>
      </w:r>
    </w:p>
    <w:tbl>
      <w:tblPr>
        <w:tblStyle w:val="TableGrid"/>
        <w:tblW w:w="8906" w:type="dxa"/>
        <w:tblInd w:w="449" w:type="dxa"/>
        <w:tblCellMar>
          <w:top w:w="11" w:type="dxa"/>
          <w:left w:w="118" w:type="dxa"/>
          <w:right w:w="138" w:type="dxa"/>
        </w:tblCellMar>
        <w:tblLook w:val="04A0" w:firstRow="1" w:lastRow="0" w:firstColumn="1" w:lastColumn="0" w:noHBand="0" w:noVBand="1"/>
      </w:tblPr>
      <w:tblGrid>
        <w:gridCol w:w="2624"/>
        <w:gridCol w:w="6282"/>
      </w:tblGrid>
      <w:tr w:rsidR="0089115B" w14:paraId="5F68016A" w14:textId="77777777">
        <w:trPr>
          <w:trHeight w:val="1471"/>
        </w:trPr>
        <w:tc>
          <w:tcPr>
            <w:tcW w:w="2624" w:type="dxa"/>
            <w:tcBorders>
              <w:top w:val="single" w:sz="8" w:space="0" w:color="000000"/>
              <w:left w:val="single" w:sz="8" w:space="0" w:color="000000"/>
              <w:bottom w:val="single" w:sz="8" w:space="0" w:color="000000"/>
              <w:right w:val="single" w:sz="8" w:space="0" w:color="000000"/>
            </w:tcBorders>
          </w:tcPr>
          <w:p w14:paraId="44413DBE" w14:textId="77777777" w:rsidR="0089115B" w:rsidRDefault="00AC400D">
            <w:pPr>
              <w:spacing w:after="0" w:line="259" w:lineRule="auto"/>
              <w:ind w:left="0" w:firstLine="0"/>
            </w:pPr>
            <w:r>
              <w:rPr>
                <w:b/>
              </w:rPr>
              <w:t xml:space="preserve">Expression </w:t>
            </w:r>
          </w:p>
        </w:tc>
        <w:tc>
          <w:tcPr>
            <w:tcW w:w="6282" w:type="dxa"/>
            <w:tcBorders>
              <w:top w:val="single" w:sz="8" w:space="0" w:color="000000"/>
              <w:left w:val="single" w:sz="8" w:space="0" w:color="000000"/>
              <w:bottom w:val="single" w:sz="8" w:space="0" w:color="000000"/>
              <w:right w:val="single" w:sz="8" w:space="0" w:color="000000"/>
            </w:tcBorders>
          </w:tcPr>
          <w:p w14:paraId="15EA7A71" w14:textId="77777777" w:rsidR="0089115B" w:rsidRDefault="00AC400D">
            <w:pPr>
              <w:spacing w:after="0" w:line="259" w:lineRule="auto"/>
              <w:ind w:left="3" w:firstLine="0"/>
            </w:pPr>
            <w:r>
              <w:rPr>
                <w:b/>
              </w:rPr>
              <w:t xml:space="preserve">Meaning </w:t>
            </w:r>
          </w:p>
        </w:tc>
      </w:tr>
      <w:tr w:rsidR="0089115B" w14:paraId="00C95D1E" w14:textId="77777777">
        <w:trPr>
          <w:trHeight w:val="1993"/>
        </w:trPr>
        <w:tc>
          <w:tcPr>
            <w:tcW w:w="2624" w:type="dxa"/>
            <w:tcBorders>
              <w:top w:val="single" w:sz="8" w:space="0" w:color="000000"/>
              <w:left w:val="single" w:sz="8" w:space="0" w:color="000000"/>
              <w:bottom w:val="single" w:sz="8" w:space="0" w:color="000000"/>
              <w:right w:val="single" w:sz="8" w:space="0" w:color="000000"/>
            </w:tcBorders>
          </w:tcPr>
          <w:p w14:paraId="340B1A79" w14:textId="77777777" w:rsidR="0089115B" w:rsidRDefault="00AC400D">
            <w:pPr>
              <w:spacing w:after="0" w:line="259" w:lineRule="auto"/>
              <w:ind w:left="0" w:firstLine="0"/>
            </w:pPr>
            <w:r>
              <w:rPr>
                <w:b/>
              </w:rPr>
              <w:t xml:space="preserve">Additional Services </w:t>
            </w:r>
          </w:p>
        </w:tc>
        <w:tc>
          <w:tcPr>
            <w:tcW w:w="6282" w:type="dxa"/>
            <w:tcBorders>
              <w:top w:val="single" w:sz="8" w:space="0" w:color="000000"/>
              <w:left w:val="single" w:sz="8" w:space="0" w:color="000000"/>
              <w:bottom w:val="single" w:sz="8" w:space="0" w:color="000000"/>
              <w:right w:val="single" w:sz="8" w:space="0" w:color="000000"/>
            </w:tcBorders>
          </w:tcPr>
          <w:p w14:paraId="29035B11" w14:textId="77777777" w:rsidR="0089115B" w:rsidRDefault="00AC400D">
            <w:pPr>
              <w:spacing w:after="0" w:line="259" w:lineRule="auto"/>
              <w:ind w:left="3" w:firstLine="0"/>
            </w:pPr>
            <w:r>
              <w:t xml:space="preserve">Any services ancillary to the G-Cloud Services that are in the scope of Framework Agreement Clause 2 (Services) which a Buyer may request. </w:t>
            </w:r>
          </w:p>
        </w:tc>
      </w:tr>
      <w:tr w:rsidR="0089115B" w14:paraId="43BBBF76" w14:textId="77777777">
        <w:trPr>
          <w:trHeight w:val="1750"/>
        </w:trPr>
        <w:tc>
          <w:tcPr>
            <w:tcW w:w="2624" w:type="dxa"/>
            <w:tcBorders>
              <w:top w:val="single" w:sz="8" w:space="0" w:color="000000"/>
              <w:left w:val="single" w:sz="8" w:space="0" w:color="000000"/>
              <w:bottom w:val="single" w:sz="8" w:space="0" w:color="000000"/>
              <w:right w:val="single" w:sz="8" w:space="0" w:color="000000"/>
            </w:tcBorders>
          </w:tcPr>
          <w:p w14:paraId="4805F561" w14:textId="77777777" w:rsidR="0089115B" w:rsidRDefault="00AC400D">
            <w:pPr>
              <w:spacing w:after="0" w:line="259" w:lineRule="auto"/>
              <w:ind w:left="0" w:firstLine="0"/>
            </w:pPr>
            <w:r>
              <w:rPr>
                <w:b/>
              </w:rPr>
              <w:t xml:space="preserve">Admission Agreement </w:t>
            </w:r>
          </w:p>
        </w:tc>
        <w:tc>
          <w:tcPr>
            <w:tcW w:w="6282" w:type="dxa"/>
            <w:tcBorders>
              <w:top w:val="single" w:sz="8" w:space="0" w:color="000000"/>
              <w:left w:val="single" w:sz="8" w:space="0" w:color="000000"/>
              <w:bottom w:val="single" w:sz="8" w:space="0" w:color="000000"/>
              <w:right w:val="single" w:sz="8" w:space="0" w:color="000000"/>
            </w:tcBorders>
          </w:tcPr>
          <w:p w14:paraId="27A36DE5" w14:textId="77777777" w:rsidR="0089115B" w:rsidRDefault="00AC400D">
            <w:pPr>
              <w:spacing w:after="0" w:line="259" w:lineRule="auto"/>
              <w:ind w:left="3" w:firstLine="0"/>
              <w:jc w:val="both"/>
            </w:pPr>
            <w:r>
              <w:t xml:space="preserve">The agreement to be entered into to enable the Supplier to participate in the relevant Civil Service pension scheme(s). </w:t>
            </w:r>
          </w:p>
        </w:tc>
      </w:tr>
      <w:tr w:rsidR="0089115B" w14:paraId="03673364" w14:textId="77777777">
        <w:trPr>
          <w:trHeight w:val="1731"/>
        </w:trPr>
        <w:tc>
          <w:tcPr>
            <w:tcW w:w="2624" w:type="dxa"/>
            <w:tcBorders>
              <w:top w:val="single" w:sz="8" w:space="0" w:color="000000"/>
              <w:left w:val="single" w:sz="8" w:space="0" w:color="000000"/>
              <w:bottom w:val="single" w:sz="8" w:space="0" w:color="000000"/>
              <w:right w:val="single" w:sz="8" w:space="0" w:color="000000"/>
            </w:tcBorders>
          </w:tcPr>
          <w:p w14:paraId="14ACE078" w14:textId="77777777" w:rsidR="0089115B" w:rsidRDefault="00AC400D">
            <w:pPr>
              <w:spacing w:after="0" w:line="259" w:lineRule="auto"/>
              <w:ind w:left="0" w:firstLine="0"/>
            </w:pPr>
            <w:r>
              <w:rPr>
                <w:b/>
              </w:rPr>
              <w:t xml:space="preserve">Application </w:t>
            </w:r>
          </w:p>
        </w:tc>
        <w:tc>
          <w:tcPr>
            <w:tcW w:w="6282" w:type="dxa"/>
            <w:tcBorders>
              <w:top w:val="single" w:sz="8" w:space="0" w:color="000000"/>
              <w:left w:val="single" w:sz="8" w:space="0" w:color="000000"/>
              <w:bottom w:val="single" w:sz="8" w:space="0" w:color="000000"/>
              <w:right w:val="single" w:sz="8" w:space="0" w:color="000000"/>
            </w:tcBorders>
          </w:tcPr>
          <w:p w14:paraId="472C23D3" w14:textId="77777777" w:rsidR="0089115B" w:rsidRDefault="00AC400D">
            <w:pPr>
              <w:spacing w:after="0" w:line="259" w:lineRule="auto"/>
              <w:ind w:left="3" w:firstLine="0"/>
              <w:jc w:val="both"/>
            </w:pPr>
            <w:r>
              <w:t xml:space="preserve">The response submitted by the Supplier to the Invitation to Tender (known as the Invitation to Apply on the Platform). </w:t>
            </w:r>
          </w:p>
        </w:tc>
      </w:tr>
      <w:tr w:rsidR="0089115B" w14:paraId="3CA5E39B" w14:textId="77777777">
        <w:trPr>
          <w:trHeight w:val="1730"/>
        </w:trPr>
        <w:tc>
          <w:tcPr>
            <w:tcW w:w="2624" w:type="dxa"/>
            <w:tcBorders>
              <w:top w:val="single" w:sz="8" w:space="0" w:color="000000"/>
              <w:left w:val="single" w:sz="8" w:space="0" w:color="000000"/>
              <w:bottom w:val="single" w:sz="8" w:space="0" w:color="000000"/>
              <w:right w:val="single" w:sz="8" w:space="0" w:color="000000"/>
            </w:tcBorders>
          </w:tcPr>
          <w:p w14:paraId="292B3FB9" w14:textId="77777777" w:rsidR="0089115B" w:rsidRDefault="00AC400D">
            <w:pPr>
              <w:spacing w:after="0" w:line="259" w:lineRule="auto"/>
              <w:ind w:left="0" w:firstLine="0"/>
            </w:pPr>
            <w:r>
              <w:rPr>
                <w:b/>
              </w:rPr>
              <w:t xml:space="preserve">Audit </w:t>
            </w:r>
          </w:p>
        </w:tc>
        <w:tc>
          <w:tcPr>
            <w:tcW w:w="6282" w:type="dxa"/>
            <w:tcBorders>
              <w:top w:val="single" w:sz="8" w:space="0" w:color="000000"/>
              <w:left w:val="single" w:sz="8" w:space="0" w:color="000000"/>
              <w:bottom w:val="single" w:sz="8" w:space="0" w:color="000000"/>
              <w:right w:val="single" w:sz="8" w:space="0" w:color="000000"/>
            </w:tcBorders>
          </w:tcPr>
          <w:p w14:paraId="7B385F1D" w14:textId="77777777" w:rsidR="0089115B" w:rsidRDefault="00AC400D">
            <w:pPr>
              <w:spacing w:after="0" w:line="259" w:lineRule="auto"/>
              <w:ind w:left="3" w:firstLine="0"/>
              <w:jc w:val="both"/>
            </w:pPr>
            <w:r>
              <w:t xml:space="preserve">An audit carried out under the incorporated Framework Agreement clauses. </w:t>
            </w:r>
          </w:p>
        </w:tc>
      </w:tr>
      <w:tr w:rsidR="0089115B" w14:paraId="4E98B5E1" w14:textId="77777777">
        <w:trPr>
          <w:trHeight w:val="4133"/>
        </w:trPr>
        <w:tc>
          <w:tcPr>
            <w:tcW w:w="2624" w:type="dxa"/>
            <w:tcBorders>
              <w:top w:val="single" w:sz="8" w:space="0" w:color="000000"/>
              <w:left w:val="single" w:sz="8" w:space="0" w:color="000000"/>
              <w:bottom w:val="single" w:sz="8" w:space="0" w:color="000000"/>
              <w:right w:val="single" w:sz="8" w:space="0" w:color="000000"/>
            </w:tcBorders>
          </w:tcPr>
          <w:p w14:paraId="431985C1" w14:textId="77777777" w:rsidR="0089115B" w:rsidRDefault="00AC400D">
            <w:pPr>
              <w:spacing w:after="0" w:line="259" w:lineRule="auto"/>
              <w:ind w:left="0" w:firstLine="0"/>
            </w:pPr>
            <w:r>
              <w:rPr>
                <w:b/>
              </w:rPr>
              <w:t xml:space="preserve">Background IPRs </w:t>
            </w:r>
          </w:p>
        </w:tc>
        <w:tc>
          <w:tcPr>
            <w:tcW w:w="6282" w:type="dxa"/>
            <w:tcBorders>
              <w:top w:val="single" w:sz="8" w:space="0" w:color="000000"/>
              <w:left w:val="single" w:sz="8" w:space="0" w:color="000000"/>
              <w:bottom w:val="single" w:sz="8" w:space="0" w:color="000000"/>
              <w:right w:val="single" w:sz="8" w:space="0" w:color="000000"/>
            </w:tcBorders>
          </w:tcPr>
          <w:p w14:paraId="452D0BCA" w14:textId="77777777" w:rsidR="0089115B" w:rsidRDefault="00AC400D">
            <w:pPr>
              <w:spacing w:after="34" w:line="259" w:lineRule="auto"/>
              <w:ind w:left="3" w:firstLine="0"/>
            </w:pPr>
            <w:r>
              <w:t xml:space="preserve">For each Party, IPRs: </w:t>
            </w:r>
          </w:p>
          <w:p w14:paraId="6C2A1394" w14:textId="77777777" w:rsidR="0089115B" w:rsidRDefault="00AC400D">
            <w:pPr>
              <w:numPr>
                <w:ilvl w:val="0"/>
                <w:numId w:val="39"/>
              </w:numPr>
              <w:spacing w:after="0" w:line="259" w:lineRule="auto"/>
              <w:ind w:hanging="360"/>
            </w:pPr>
            <w:r>
              <w:t xml:space="preserve">owned by that Party before the date of this Call-Off </w:t>
            </w:r>
          </w:p>
          <w:p w14:paraId="253E14BF" w14:textId="77777777" w:rsidR="0089115B" w:rsidRDefault="00AC400D">
            <w:pPr>
              <w:spacing w:after="4" w:line="259" w:lineRule="auto"/>
              <w:ind w:left="541" w:firstLine="0"/>
            </w:pPr>
            <w:r>
              <w:t xml:space="preserve">Contract </w:t>
            </w:r>
          </w:p>
          <w:p w14:paraId="59AEA027" w14:textId="77777777" w:rsidR="0089115B" w:rsidRDefault="00AC400D">
            <w:pPr>
              <w:spacing w:after="4" w:line="276" w:lineRule="auto"/>
              <w:ind w:left="723" w:right="438" w:firstLine="0"/>
              <w:jc w:val="both"/>
            </w:pPr>
            <w:r>
              <w:t xml:space="preserve">(as may be enhanced and/or modified but not as a consequence of the Services) including IPRs contained in any of the Party's Know-How, </w:t>
            </w:r>
          </w:p>
          <w:p w14:paraId="1B42DDEC" w14:textId="77777777" w:rsidR="0089115B" w:rsidRDefault="00AC400D">
            <w:pPr>
              <w:spacing w:after="20" w:line="259" w:lineRule="auto"/>
              <w:ind w:left="723" w:firstLine="0"/>
            </w:pPr>
            <w:r>
              <w:t xml:space="preserve">documentation and processes </w:t>
            </w:r>
          </w:p>
          <w:p w14:paraId="6F4873D5" w14:textId="77777777" w:rsidR="0089115B" w:rsidRDefault="00AC400D">
            <w:pPr>
              <w:numPr>
                <w:ilvl w:val="0"/>
                <w:numId w:val="39"/>
              </w:numPr>
              <w:spacing w:after="211" w:line="281" w:lineRule="auto"/>
              <w:ind w:hanging="360"/>
            </w:pPr>
            <w:r>
              <w:t xml:space="preserve">created by the Party independently of this Call-Off Contract, or </w:t>
            </w:r>
          </w:p>
          <w:p w14:paraId="4990AF0F" w14:textId="77777777" w:rsidR="0089115B" w:rsidRDefault="00AC400D">
            <w:pPr>
              <w:spacing w:after="0" w:line="259" w:lineRule="auto"/>
              <w:ind w:left="3" w:right="349" w:firstLine="0"/>
              <w:jc w:val="both"/>
            </w:pPr>
            <w:r>
              <w:t xml:space="preserve">For the Buyer, Crown Copyright which isn’t available to the Supplier otherwise than under this Call-Off Contract, but excluding IPRs owned by that Party in Buyer software or Supplier software. </w:t>
            </w:r>
          </w:p>
        </w:tc>
      </w:tr>
      <w:tr w:rsidR="0089115B" w14:paraId="44E88300" w14:textId="77777777">
        <w:trPr>
          <w:trHeight w:val="1752"/>
        </w:trPr>
        <w:tc>
          <w:tcPr>
            <w:tcW w:w="2624" w:type="dxa"/>
            <w:tcBorders>
              <w:top w:val="single" w:sz="8" w:space="0" w:color="000000"/>
              <w:left w:val="single" w:sz="8" w:space="0" w:color="000000"/>
              <w:bottom w:val="single" w:sz="8" w:space="0" w:color="000000"/>
              <w:right w:val="single" w:sz="8" w:space="0" w:color="000000"/>
            </w:tcBorders>
          </w:tcPr>
          <w:p w14:paraId="53865400" w14:textId="77777777" w:rsidR="0089115B" w:rsidRDefault="00AC400D">
            <w:pPr>
              <w:spacing w:after="0" w:line="259" w:lineRule="auto"/>
              <w:ind w:left="0" w:firstLine="0"/>
            </w:pPr>
            <w:r>
              <w:rPr>
                <w:b/>
              </w:rPr>
              <w:lastRenderedPageBreak/>
              <w:t xml:space="preserve">Buyer </w:t>
            </w:r>
          </w:p>
        </w:tc>
        <w:tc>
          <w:tcPr>
            <w:tcW w:w="6282" w:type="dxa"/>
            <w:tcBorders>
              <w:top w:val="single" w:sz="8" w:space="0" w:color="000000"/>
              <w:left w:val="single" w:sz="8" w:space="0" w:color="000000"/>
              <w:bottom w:val="single" w:sz="8" w:space="0" w:color="000000"/>
              <w:right w:val="single" w:sz="8" w:space="0" w:color="000000"/>
            </w:tcBorders>
          </w:tcPr>
          <w:p w14:paraId="635166FA" w14:textId="77777777" w:rsidR="0089115B" w:rsidRDefault="00AC400D">
            <w:pPr>
              <w:spacing w:after="0" w:line="259" w:lineRule="auto"/>
              <w:ind w:left="3" w:firstLine="0"/>
              <w:jc w:val="both"/>
            </w:pPr>
            <w:r>
              <w:t xml:space="preserve">The contracting authority ordering services as set out in the Order Form. </w:t>
            </w:r>
          </w:p>
        </w:tc>
      </w:tr>
      <w:tr w:rsidR="0089115B" w14:paraId="698A0F3E" w14:textId="77777777">
        <w:trPr>
          <w:trHeight w:val="1730"/>
        </w:trPr>
        <w:tc>
          <w:tcPr>
            <w:tcW w:w="2624" w:type="dxa"/>
            <w:tcBorders>
              <w:top w:val="single" w:sz="8" w:space="0" w:color="000000"/>
              <w:left w:val="single" w:sz="8" w:space="0" w:color="000000"/>
              <w:bottom w:val="single" w:sz="8" w:space="0" w:color="000000"/>
              <w:right w:val="single" w:sz="8" w:space="0" w:color="000000"/>
            </w:tcBorders>
          </w:tcPr>
          <w:p w14:paraId="26F66C58" w14:textId="77777777" w:rsidR="0089115B" w:rsidRDefault="00AC400D">
            <w:pPr>
              <w:spacing w:after="0" w:line="259" w:lineRule="auto"/>
              <w:ind w:left="0" w:firstLine="0"/>
            </w:pPr>
            <w:r>
              <w:rPr>
                <w:b/>
              </w:rPr>
              <w:t xml:space="preserve">Buyer Data </w:t>
            </w:r>
          </w:p>
        </w:tc>
        <w:tc>
          <w:tcPr>
            <w:tcW w:w="6282" w:type="dxa"/>
            <w:tcBorders>
              <w:top w:val="single" w:sz="8" w:space="0" w:color="000000"/>
              <w:left w:val="single" w:sz="8" w:space="0" w:color="000000"/>
              <w:bottom w:val="single" w:sz="8" w:space="0" w:color="000000"/>
              <w:right w:val="single" w:sz="8" w:space="0" w:color="000000"/>
            </w:tcBorders>
          </w:tcPr>
          <w:p w14:paraId="56A74189" w14:textId="77777777" w:rsidR="0089115B" w:rsidRDefault="00AC400D">
            <w:pPr>
              <w:spacing w:after="0" w:line="259" w:lineRule="auto"/>
              <w:ind w:left="3" w:right="150" w:firstLine="0"/>
              <w:jc w:val="both"/>
            </w:pPr>
            <w:r>
              <w:t xml:space="preserve">All data supplied by the Buyer to the Supplier including Personal Data and Service Data that is owned and managed by the Buyer. </w:t>
            </w:r>
          </w:p>
        </w:tc>
      </w:tr>
      <w:tr w:rsidR="0089115B" w14:paraId="3B8AA1BD" w14:textId="77777777">
        <w:trPr>
          <w:trHeight w:val="1729"/>
        </w:trPr>
        <w:tc>
          <w:tcPr>
            <w:tcW w:w="2624" w:type="dxa"/>
            <w:tcBorders>
              <w:top w:val="single" w:sz="8" w:space="0" w:color="000000"/>
              <w:left w:val="single" w:sz="8" w:space="0" w:color="000000"/>
              <w:bottom w:val="single" w:sz="8" w:space="0" w:color="000000"/>
              <w:right w:val="single" w:sz="8" w:space="0" w:color="000000"/>
            </w:tcBorders>
          </w:tcPr>
          <w:p w14:paraId="70779BA1" w14:textId="77777777" w:rsidR="0089115B" w:rsidRDefault="00AC400D">
            <w:pPr>
              <w:spacing w:after="0" w:line="259" w:lineRule="auto"/>
              <w:ind w:left="0" w:firstLine="0"/>
            </w:pPr>
            <w:r>
              <w:rPr>
                <w:b/>
              </w:rPr>
              <w:t xml:space="preserve">Buyer Personal Data </w:t>
            </w:r>
          </w:p>
        </w:tc>
        <w:tc>
          <w:tcPr>
            <w:tcW w:w="6282" w:type="dxa"/>
            <w:tcBorders>
              <w:top w:val="single" w:sz="8" w:space="0" w:color="000000"/>
              <w:left w:val="single" w:sz="8" w:space="0" w:color="000000"/>
              <w:bottom w:val="single" w:sz="8" w:space="0" w:color="000000"/>
              <w:right w:val="single" w:sz="8" w:space="0" w:color="000000"/>
            </w:tcBorders>
          </w:tcPr>
          <w:p w14:paraId="379A7516" w14:textId="77777777" w:rsidR="0089115B" w:rsidRDefault="00AC400D">
            <w:pPr>
              <w:spacing w:after="0" w:line="259" w:lineRule="auto"/>
              <w:ind w:left="3" w:firstLine="0"/>
              <w:jc w:val="both"/>
            </w:pPr>
            <w:r>
              <w:t xml:space="preserve">The Personal Data supplied by the Buyer to the Supplier for purposes of, or in connection with, this Call-Off Contract. </w:t>
            </w:r>
          </w:p>
        </w:tc>
      </w:tr>
      <w:tr w:rsidR="0089115B" w14:paraId="6F8297F8" w14:textId="77777777">
        <w:trPr>
          <w:trHeight w:val="1733"/>
        </w:trPr>
        <w:tc>
          <w:tcPr>
            <w:tcW w:w="2624" w:type="dxa"/>
            <w:tcBorders>
              <w:top w:val="single" w:sz="8" w:space="0" w:color="000000"/>
              <w:left w:val="single" w:sz="8" w:space="0" w:color="000000"/>
              <w:bottom w:val="single" w:sz="8" w:space="0" w:color="000000"/>
              <w:right w:val="single" w:sz="8" w:space="0" w:color="000000"/>
            </w:tcBorders>
          </w:tcPr>
          <w:p w14:paraId="506B93D8" w14:textId="77777777" w:rsidR="0089115B" w:rsidRDefault="00AC400D">
            <w:pPr>
              <w:spacing w:after="0" w:line="259" w:lineRule="auto"/>
              <w:ind w:left="0" w:firstLine="0"/>
            </w:pPr>
            <w:r>
              <w:rPr>
                <w:b/>
              </w:rPr>
              <w:t xml:space="preserve">Buyer Representative </w:t>
            </w:r>
          </w:p>
        </w:tc>
        <w:tc>
          <w:tcPr>
            <w:tcW w:w="6282" w:type="dxa"/>
            <w:tcBorders>
              <w:top w:val="single" w:sz="8" w:space="0" w:color="000000"/>
              <w:left w:val="single" w:sz="8" w:space="0" w:color="000000"/>
              <w:bottom w:val="single" w:sz="8" w:space="0" w:color="000000"/>
              <w:right w:val="single" w:sz="8" w:space="0" w:color="000000"/>
            </w:tcBorders>
          </w:tcPr>
          <w:p w14:paraId="4A13AA8C" w14:textId="77777777" w:rsidR="0089115B" w:rsidRDefault="00AC400D">
            <w:pPr>
              <w:spacing w:after="0" w:line="259" w:lineRule="auto"/>
              <w:ind w:left="3" w:firstLine="0"/>
            </w:pPr>
            <w:r>
              <w:t xml:space="preserve">The representative appointed by the Buyer under this Call-Off Contract. </w:t>
            </w:r>
          </w:p>
        </w:tc>
      </w:tr>
    </w:tbl>
    <w:p w14:paraId="000D0081"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16" w:type="dxa"/>
          <w:left w:w="12" w:type="dxa"/>
          <w:right w:w="145" w:type="dxa"/>
        </w:tblCellMar>
        <w:tblLook w:val="04A0" w:firstRow="1" w:lastRow="0" w:firstColumn="1" w:lastColumn="0" w:noHBand="0" w:noVBand="1"/>
      </w:tblPr>
      <w:tblGrid>
        <w:gridCol w:w="2624"/>
        <w:gridCol w:w="6282"/>
      </w:tblGrid>
      <w:tr w:rsidR="0089115B" w14:paraId="4DA5F453" w14:textId="77777777">
        <w:trPr>
          <w:trHeight w:val="2424"/>
        </w:trPr>
        <w:tc>
          <w:tcPr>
            <w:tcW w:w="2624" w:type="dxa"/>
            <w:tcBorders>
              <w:top w:val="single" w:sz="8" w:space="0" w:color="000000"/>
              <w:left w:val="single" w:sz="8" w:space="0" w:color="000000"/>
              <w:bottom w:val="single" w:sz="8" w:space="0" w:color="000000"/>
              <w:right w:val="single" w:sz="8" w:space="0" w:color="000000"/>
            </w:tcBorders>
          </w:tcPr>
          <w:p w14:paraId="0DD90EA3" w14:textId="77777777" w:rsidR="0089115B" w:rsidRDefault="00AC400D">
            <w:pPr>
              <w:spacing w:after="96" w:line="259" w:lineRule="auto"/>
              <w:ind w:left="0" w:firstLine="0"/>
            </w:pPr>
            <w:r>
              <w:rPr>
                <w:sz w:val="24"/>
              </w:rPr>
              <w:t xml:space="preserve"> </w:t>
            </w:r>
          </w:p>
          <w:p w14:paraId="5B13386A" w14:textId="77777777" w:rsidR="0089115B" w:rsidRDefault="00AC400D">
            <w:pPr>
              <w:spacing w:after="0" w:line="259" w:lineRule="auto"/>
              <w:ind w:left="106" w:firstLine="0"/>
            </w:pPr>
            <w:r>
              <w:rPr>
                <w:b/>
              </w:rPr>
              <w:t xml:space="preserve">Buyer Software </w:t>
            </w:r>
          </w:p>
        </w:tc>
        <w:tc>
          <w:tcPr>
            <w:tcW w:w="6282" w:type="dxa"/>
            <w:tcBorders>
              <w:top w:val="single" w:sz="8" w:space="0" w:color="000000"/>
              <w:left w:val="single" w:sz="8" w:space="0" w:color="000000"/>
              <w:bottom w:val="single" w:sz="8" w:space="0" w:color="000000"/>
              <w:right w:val="single" w:sz="8" w:space="0" w:color="000000"/>
            </w:tcBorders>
          </w:tcPr>
          <w:p w14:paraId="0B6820A8" w14:textId="77777777" w:rsidR="0089115B" w:rsidRDefault="00AC400D">
            <w:pPr>
              <w:spacing w:after="98" w:line="259" w:lineRule="auto"/>
              <w:ind w:left="0" w:firstLine="0"/>
            </w:pPr>
            <w:r>
              <w:rPr>
                <w:sz w:val="24"/>
              </w:rPr>
              <w:t xml:space="preserve"> </w:t>
            </w:r>
          </w:p>
          <w:p w14:paraId="34B98EBF" w14:textId="77777777" w:rsidR="0089115B" w:rsidRDefault="00AC400D">
            <w:pPr>
              <w:spacing w:after="0" w:line="259" w:lineRule="auto"/>
              <w:ind w:left="109" w:right="62" w:firstLine="0"/>
              <w:jc w:val="both"/>
            </w:pPr>
            <w:r>
              <w:t xml:space="preserve">Software owned by or licensed to the Buyer (other than under this Agreement), which is or will be used by the Supplier to provide the Services. </w:t>
            </w:r>
          </w:p>
        </w:tc>
      </w:tr>
      <w:tr w:rsidR="0089115B" w14:paraId="3B0ACDF1"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729B042B" w14:textId="77777777" w:rsidR="0089115B" w:rsidRDefault="00AC400D">
            <w:pPr>
              <w:spacing w:after="98" w:line="259" w:lineRule="auto"/>
              <w:ind w:left="0" w:firstLine="0"/>
            </w:pPr>
            <w:r>
              <w:rPr>
                <w:sz w:val="24"/>
              </w:rPr>
              <w:t xml:space="preserve"> </w:t>
            </w:r>
          </w:p>
          <w:p w14:paraId="3FFBD4AA" w14:textId="77777777" w:rsidR="0089115B" w:rsidRDefault="00AC400D">
            <w:pPr>
              <w:spacing w:after="0" w:line="259" w:lineRule="auto"/>
              <w:ind w:left="106" w:firstLine="0"/>
            </w:pPr>
            <w:r>
              <w:rPr>
                <w:b/>
              </w:rPr>
              <w:t xml:space="preserve">Call-Off Contract </w:t>
            </w:r>
          </w:p>
        </w:tc>
        <w:tc>
          <w:tcPr>
            <w:tcW w:w="6282" w:type="dxa"/>
            <w:tcBorders>
              <w:top w:val="single" w:sz="8" w:space="0" w:color="000000"/>
              <w:left w:val="single" w:sz="8" w:space="0" w:color="000000"/>
              <w:bottom w:val="single" w:sz="8" w:space="0" w:color="000000"/>
              <w:right w:val="single" w:sz="8" w:space="0" w:color="000000"/>
            </w:tcBorders>
          </w:tcPr>
          <w:p w14:paraId="3B1A5F17" w14:textId="77777777" w:rsidR="0089115B" w:rsidRDefault="00AC400D">
            <w:pPr>
              <w:spacing w:after="103" w:line="259" w:lineRule="auto"/>
              <w:ind w:left="0" w:firstLine="0"/>
            </w:pPr>
            <w:r>
              <w:rPr>
                <w:sz w:val="24"/>
              </w:rPr>
              <w:t xml:space="preserve"> </w:t>
            </w:r>
          </w:p>
          <w:p w14:paraId="7DBECD51" w14:textId="77777777" w:rsidR="0089115B" w:rsidRDefault="00AC400D">
            <w:pPr>
              <w:spacing w:after="0" w:line="259" w:lineRule="auto"/>
              <w:ind w:left="109" w:firstLine="0"/>
              <w:jc w:val="both"/>
            </w:pPr>
            <w:r>
              <w:t xml:space="preserve">This call-off contract entered into following the provisions of the </w:t>
            </w:r>
          </w:p>
          <w:p w14:paraId="1BD7A612" w14:textId="77777777" w:rsidR="0089115B" w:rsidRDefault="00AC400D">
            <w:pPr>
              <w:spacing w:after="0" w:line="259" w:lineRule="auto"/>
              <w:ind w:left="109" w:firstLine="0"/>
            </w:pPr>
            <w:r>
              <w:t xml:space="preserve">Framework Agreement for the provision of Services made between the Buyer and the Supplier comprising the Order Form, the Call-Off terms and conditions, the Call-Off schedules and the Collaboration Agreement. </w:t>
            </w:r>
          </w:p>
        </w:tc>
      </w:tr>
    </w:tbl>
    <w:p w14:paraId="288B6261"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40" w:type="dxa"/>
        </w:tblCellMar>
        <w:tblLook w:val="04A0" w:firstRow="1" w:lastRow="0" w:firstColumn="1" w:lastColumn="0" w:noHBand="0" w:noVBand="1"/>
      </w:tblPr>
      <w:tblGrid>
        <w:gridCol w:w="2624"/>
        <w:gridCol w:w="6282"/>
      </w:tblGrid>
      <w:tr w:rsidR="0089115B" w14:paraId="32419214"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0649F630" w14:textId="77777777" w:rsidR="0089115B" w:rsidRDefault="00AC400D">
            <w:pPr>
              <w:spacing w:after="98" w:line="259" w:lineRule="auto"/>
              <w:ind w:left="0" w:firstLine="0"/>
            </w:pPr>
            <w:r>
              <w:rPr>
                <w:sz w:val="24"/>
              </w:rPr>
              <w:lastRenderedPageBreak/>
              <w:t xml:space="preserve"> </w:t>
            </w:r>
          </w:p>
          <w:p w14:paraId="5E7645D5" w14:textId="77777777" w:rsidR="0089115B" w:rsidRDefault="00AC400D">
            <w:pPr>
              <w:spacing w:after="0" w:line="259" w:lineRule="auto"/>
              <w:ind w:left="106" w:firstLine="0"/>
            </w:pPr>
            <w:r>
              <w:rPr>
                <w:b/>
              </w:rPr>
              <w:t xml:space="preserve">Charges </w:t>
            </w:r>
          </w:p>
        </w:tc>
        <w:tc>
          <w:tcPr>
            <w:tcW w:w="6282" w:type="dxa"/>
            <w:tcBorders>
              <w:top w:val="single" w:sz="8" w:space="0" w:color="000000"/>
              <w:left w:val="single" w:sz="8" w:space="0" w:color="000000"/>
              <w:bottom w:val="single" w:sz="8" w:space="0" w:color="000000"/>
              <w:right w:val="single" w:sz="8" w:space="0" w:color="000000"/>
            </w:tcBorders>
          </w:tcPr>
          <w:p w14:paraId="7A61F7A2" w14:textId="77777777" w:rsidR="0089115B" w:rsidRDefault="00AC400D">
            <w:pPr>
              <w:spacing w:after="101" w:line="259" w:lineRule="auto"/>
              <w:ind w:left="0" w:firstLine="0"/>
            </w:pPr>
            <w:r>
              <w:rPr>
                <w:sz w:val="24"/>
              </w:rPr>
              <w:t xml:space="preserve"> </w:t>
            </w:r>
          </w:p>
          <w:p w14:paraId="1B65FA57" w14:textId="77777777" w:rsidR="0089115B" w:rsidRDefault="00AC400D">
            <w:pPr>
              <w:spacing w:after="0" w:line="259" w:lineRule="auto"/>
              <w:ind w:left="109" w:firstLine="0"/>
              <w:jc w:val="both"/>
            </w:pPr>
            <w:r>
              <w:t xml:space="preserve">The prices (excluding any applicable VAT), payable to the Supplier by the Buyer under this Call-Off Contract. </w:t>
            </w:r>
          </w:p>
        </w:tc>
      </w:tr>
      <w:tr w:rsidR="0089115B" w14:paraId="25A4F76C"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188DE521" w14:textId="77777777" w:rsidR="0089115B" w:rsidRDefault="00AC400D">
            <w:pPr>
              <w:spacing w:after="98" w:line="259" w:lineRule="auto"/>
              <w:ind w:left="0" w:firstLine="0"/>
            </w:pPr>
            <w:r>
              <w:rPr>
                <w:sz w:val="24"/>
              </w:rPr>
              <w:t xml:space="preserve"> </w:t>
            </w:r>
          </w:p>
          <w:p w14:paraId="169BF0FE" w14:textId="77777777" w:rsidR="0089115B" w:rsidRDefault="00AC400D">
            <w:pPr>
              <w:spacing w:after="0" w:line="259" w:lineRule="auto"/>
              <w:ind w:left="106" w:firstLine="0"/>
            </w:pPr>
            <w:r>
              <w:rPr>
                <w:b/>
              </w:rPr>
              <w:t xml:space="preserve">Collaboration </w:t>
            </w:r>
          </w:p>
          <w:p w14:paraId="7778F71E" w14:textId="77777777" w:rsidR="0089115B" w:rsidRDefault="00AC400D">
            <w:pPr>
              <w:spacing w:after="0" w:line="259" w:lineRule="auto"/>
              <w:ind w:left="106" w:firstLine="0"/>
            </w:pPr>
            <w:r>
              <w:rPr>
                <w:b/>
              </w:rPr>
              <w:t xml:space="preserve">Agreement </w:t>
            </w:r>
          </w:p>
        </w:tc>
        <w:tc>
          <w:tcPr>
            <w:tcW w:w="6282" w:type="dxa"/>
            <w:tcBorders>
              <w:top w:val="single" w:sz="8" w:space="0" w:color="000000"/>
              <w:left w:val="single" w:sz="8" w:space="0" w:color="000000"/>
              <w:bottom w:val="single" w:sz="8" w:space="0" w:color="000000"/>
              <w:right w:val="single" w:sz="8" w:space="0" w:color="000000"/>
            </w:tcBorders>
          </w:tcPr>
          <w:p w14:paraId="76AD3899" w14:textId="77777777" w:rsidR="0089115B" w:rsidRDefault="00AC400D">
            <w:pPr>
              <w:spacing w:after="100" w:line="259" w:lineRule="auto"/>
              <w:ind w:left="0" w:firstLine="0"/>
            </w:pPr>
            <w:r>
              <w:rPr>
                <w:sz w:val="24"/>
              </w:rPr>
              <w:t xml:space="preserve"> </w:t>
            </w:r>
          </w:p>
          <w:p w14:paraId="6E614BC7" w14:textId="77777777" w:rsidR="0089115B" w:rsidRDefault="00AC400D">
            <w:pPr>
              <w:spacing w:after="0" w:line="259" w:lineRule="auto"/>
              <w:ind w:left="109" w:right="136" w:firstLine="0"/>
              <w:jc w:val="both"/>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89115B" w14:paraId="3A54FACE" w14:textId="77777777">
        <w:trPr>
          <w:trHeight w:val="2407"/>
        </w:trPr>
        <w:tc>
          <w:tcPr>
            <w:tcW w:w="2624" w:type="dxa"/>
            <w:tcBorders>
              <w:top w:val="single" w:sz="8" w:space="0" w:color="000000"/>
              <w:left w:val="single" w:sz="8" w:space="0" w:color="000000"/>
              <w:bottom w:val="single" w:sz="8" w:space="0" w:color="000000"/>
              <w:right w:val="single" w:sz="8" w:space="0" w:color="000000"/>
            </w:tcBorders>
          </w:tcPr>
          <w:p w14:paraId="44B4B3E4" w14:textId="77777777" w:rsidR="0089115B" w:rsidRDefault="00AC400D">
            <w:pPr>
              <w:spacing w:after="98" w:line="259" w:lineRule="auto"/>
              <w:ind w:left="0" w:firstLine="0"/>
            </w:pPr>
            <w:r>
              <w:rPr>
                <w:sz w:val="24"/>
              </w:rPr>
              <w:t xml:space="preserve"> </w:t>
            </w:r>
          </w:p>
          <w:p w14:paraId="6365FA82" w14:textId="77777777" w:rsidR="0089115B" w:rsidRDefault="00AC400D">
            <w:pPr>
              <w:spacing w:after="0" w:line="259" w:lineRule="auto"/>
              <w:ind w:left="106" w:firstLine="0"/>
            </w:pPr>
            <w:r>
              <w:rPr>
                <w:b/>
              </w:rPr>
              <w:t xml:space="preserve">Commercially </w:t>
            </w:r>
          </w:p>
          <w:p w14:paraId="5A482E68" w14:textId="77777777" w:rsidR="0089115B" w:rsidRDefault="00AC400D">
            <w:pPr>
              <w:spacing w:after="0" w:line="259" w:lineRule="auto"/>
              <w:ind w:left="106" w:firstLine="0"/>
            </w:pPr>
            <w:r>
              <w:rPr>
                <w:b/>
              </w:rPr>
              <w:t xml:space="preserve">Sensitive Information </w:t>
            </w:r>
          </w:p>
        </w:tc>
        <w:tc>
          <w:tcPr>
            <w:tcW w:w="6282" w:type="dxa"/>
            <w:tcBorders>
              <w:top w:val="single" w:sz="8" w:space="0" w:color="000000"/>
              <w:left w:val="single" w:sz="8" w:space="0" w:color="000000"/>
              <w:bottom w:val="single" w:sz="8" w:space="0" w:color="000000"/>
              <w:right w:val="single" w:sz="8" w:space="0" w:color="000000"/>
            </w:tcBorders>
          </w:tcPr>
          <w:p w14:paraId="1E293C2D" w14:textId="77777777" w:rsidR="0089115B" w:rsidRDefault="00AC400D">
            <w:pPr>
              <w:spacing w:after="100" w:line="259" w:lineRule="auto"/>
              <w:ind w:left="0" w:firstLine="0"/>
            </w:pPr>
            <w:r>
              <w:rPr>
                <w:sz w:val="24"/>
              </w:rPr>
              <w:t xml:space="preserve"> </w:t>
            </w:r>
          </w:p>
          <w:p w14:paraId="2EF64F82" w14:textId="77777777" w:rsidR="0089115B" w:rsidRDefault="00AC400D">
            <w:pPr>
              <w:spacing w:after="0" w:line="259" w:lineRule="auto"/>
              <w:ind w:left="109" w:firstLine="0"/>
            </w:pPr>
            <w:r>
              <w:t xml:space="preserve">Information, which the Buyer has been notified about by the Supplier in writing before the Start date with full details of why the Information is deemed to be commercially sensitive. </w:t>
            </w:r>
          </w:p>
        </w:tc>
      </w:tr>
      <w:tr w:rsidR="0089115B" w14:paraId="09EFFCD5"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69267CBC" w14:textId="77777777" w:rsidR="0089115B" w:rsidRDefault="00AC400D">
            <w:pPr>
              <w:spacing w:after="98" w:line="259" w:lineRule="auto"/>
              <w:ind w:left="0" w:firstLine="0"/>
            </w:pPr>
            <w:r>
              <w:rPr>
                <w:sz w:val="24"/>
              </w:rPr>
              <w:t xml:space="preserve"> </w:t>
            </w:r>
          </w:p>
          <w:p w14:paraId="048C3894" w14:textId="77777777" w:rsidR="0089115B" w:rsidRDefault="00AC400D">
            <w:pPr>
              <w:spacing w:after="0" w:line="259" w:lineRule="auto"/>
              <w:ind w:left="106" w:firstLine="0"/>
            </w:pPr>
            <w:r>
              <w:rPr>
                <w:b/>
              </w:rPr>
              <w:t xml:space="preserve">Confidential </w:t>
            </w:r>
          </w:p>
          <w:p w14:paraId="1263380C" w14:textId="77777777" w:rsidR="0089115B" w:rsidRDefault="00AC400D">
            <w:pPr>
              <w:spacing w:after="0" w:line="259" w:lineRule="auto"/>
              <w:ind w:left="106" w:firstLine="0"/>
            </w:pPr>
            <w:r>
              <w:rPr>
                <w:b/>
              </w:rPr>
              <w:t xml:space="preserve">Information </w:t>
            </w:r>
          </w:p>
        </w:tc>
        <w:tc>
          <w:tcPr>
            <w:tcW w:w="6282" w:type="dxa"/>
            <w:tcBorders>
              <w:top w:val="single" w:sz="8" w:space="0" w:color="000000"/>
              <w:left w:val="single" w:sz="8" w:space="0" w:color="000000"/>
              <w:bottom w:val="single" w:sz="8" w:space="0" w:color="000000"/>
              <w:right w:val="single" w:sz="8" w:space="0" w:color="000000"/>
            </w:tcBorders>
          </w:tcPr>
          <w:p w14:paraId="0369D345" w14:textId="77777777" w:rsidR="0089115B" w:rsidRDefault="00AC400D">
            <w:pPr>
              <w:spacing w:after="105" w:line="259" w:lineRule="auto"/>
              <w:ind w:left="0" w:firstLine="0"/>
            </w:pPr>
            <w:r>
              <w:rPr>
                <w:sz w:val="24"/>
              </w:rPr>
              <w:t xml:space="preserve"> </w:t>
            </w:r>
          </w:p>
          <w:p w14:paraId="0DDAA64E" w14:textId="77777777" w:rsidR="0089115B" w:rsidRDefault="00AC400D">
            <w:pPr>
              <w:spacing w:after="81" w:line="259" w:lineRule="auto"/>
              <w:ind w:left="109" w:firstLine="0"/>
            </w:pPr>
            <w:r>
              <w:t xml:space="preserve">Data, Personal Data and any information, which may include </w:t>
            </w:r>
          </w:p>
          <w:p w14:paraId="182AC692" w14:textId="77777777" w:rsidR="0089115B" w:rsidRDefault="00AC400D">
            <w:pPr>
              <w:spacing w:after="44" w:line="259" w:lineRule="auto"/>
              <w:ind w:left="109" w:firstLine="0"/>
            </w:pPr>
            <w:r>
              <w:t xml:space="preserve">(but isn’t limited to) any: </w:t>
            </w:r>
          </w:p>
          <w:p w14:paraId="3C108669" w14:textId="77777777" w:rsidR="0089115B" w:rsidRDefault="00AC400D">
            <w:pPr>
              <w:numPr>
                <w:ilvl w:val="0"/>
                <w:numId w:val="40"/>
              </w:numPr>
              <w:spacing w:after="2" w:line="281" w:lineRule="auto"/>
              <w:ind w:right="231" w:hanging="360"/>
              <w:jc w:val="both"/>
            </w:pPr>
            <w:r>
              <w:t xml:space="preserve">information about business, affairs, developments, trade secrets, know-how, personnel, and third parties, including all Intellectual Property Rights (IPRs), together with all information derived from any of the above </w:t>
            </w:r>
          </w:p>
          <w:p w14:paraId="61014CE6" w14:textId="77777777" w:rsidR="0089115B" w:rsidRDefault="00AC400D">
            <w:pPr>
              <w:numPr>
                <w:ilvl w:val="0"/>
                <w:numId w:val="40"/>
              </w:numPr>
              <w:spacing w:after="0" w:line="259" w:lineRule="auto"/>
              <w:ind w:right="231" w:hanging="360"/>
              <w:jc w:val="both"/>
            </w:pPr>
            <w:r>
              <w:t xml:space="preserve">other information clearly designated as being confidential or which ought reasonably be considered to be confidential (whether or not it is marked 'confidential'). </w:t>
            </w:r>
          </w:p>
        </w:tc>
      </w:tr>
      <w:tr w:rsidR="0089115B" w14:paraId="04C0BE3D" w14:textId="77777777">
        <w:trPr>
          <w:trHeight w:val="2189"/>
        </w:trPr>
        <w:tc>
          <w:tcPr>
            <w:tcW w:w="2624" w:type="dxa"/>
            <w:tcBorders>
              <w:top w:val="single" w:sz="8" w:space="0" w:color="000000"/>
              <w:left w:val="single" w:sz="8" w:space="0" w:color="000000"/>
              <w:bottom w:val="single" w:sz="8" w:space="0" w:color="000000"/>
              <w:right w:val="single" w:sz="8" w:space="0" w:color="000000"/>
            </w:tcBorders>
          </w:tcPr>
          <w:p w14:paraId="56C332B9" w14:textId="77777777" w:rsidR="0089115B" w:rsidRDefault="00AC400D">
            <w:pPr>
              <w:spacing w:after="98" w:line="259" w:lineRule="auto"/>
              <w:ind w:left="0" w:firstLine="0"/>
            </w:pPr>
            <w:r>
              <w:rPr>
                <w:sz w:val="24"/>
              </w:rPr>
              <w:t xml:space="preserve"> </w:t>
            </w:r>
          </w:p>
          <w:p w14:paraId="197DB7A7" w14:textId="77777777" w:rsidR="0089115B" w:rsidRDefault="00AC400D">
            <w:pPr>
              <w:spacing w:after="0" w:line="259" w:lineRule="auto"/>
              <w:ind w:left="106" w:firstLine="0"/>
            </w:pPr>
            <w:r>
              <w:rPr>
                <w:b/>
              </w:rPr>
              <w:t xml:space="preserve">Control </w:t>
            </w:r>
          </w:p>
        </w:tc>
        <w:tc>
          <w:tcPr>
            <w:tcW w:w="6282" w:type="dxa"/>
            <w:tcBorders>
              <w:top w:val="single" w:sz="8" w:space="0" w:color="000000"/>
              <w:left w:val="single" w:sz="8" w:space="0" w:color="000000"/>
              <w:bottom w:val="single" w:sz="8" w:space="0" w:color="000000"/>
              <w:right w:val="single" w:sz="8" w:space="0" w:color="000000"/>
            </w:tcBorders>
          </w:tcPr>
          <w:p w14:paraId="06FB5059" w14:textId="77777777" w:rsidR="0089115B" w:rsidRDefault="00AC400D">
            <w:pPr>
              <w:spacing w:after="105" w:line="259" w:lineRule="auto"/>
              <w:ind w:left="0" w:firstLine="0"/>
            </w:pPr>
            <w:r>
              <w:rPr>
                <w:sz w:val="24"/>
              </w:rPr>
              <w:t xml:space="preserve"> </w:t>
            </w:r>
          </w:p>
          <w:p w14:paraId="72460F2A" w14:textId="77777777" w:rsidR="0089115B" w:rsidRDefault="00AC400D">
            <w:pPr>
              <w:spacing w:after="0" w:line="259" w:lineRule="auto"/>
              <w:ind w:left="109" w:right="61" w:firstLine="0"/>
              <w:jc w:val="both"/>
            </w:pPr>
            <w:r>
              <w:t xml:space="preserve">‘Control’ as defined in section 1124 and 450 of the Corporation Tax Act 2010. 'Controls' and 'Controlled' will be interpreted accordingly. </w:t>
            </w:r>
          </w:p>
        </w:tc>
      </w:tr>
      <w:tr w:rsidR="0089115B" w14:paraId="3D3BDB41"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714EE6ED" w14:textId="77777777" w:rsidR="0089115B" w:rsidRDefault="00AC400D">
            <w:pPr>
              <w:spacing w:after="98" w:line="259" w:lineRule="auto"/>
              <w:ind w:left="0" w:firstLine="0"/>
            </w:pPr>
            <w:r>
              <w:rPr>
                <w:sz w:val="24"/>
              </w:rPr>
              <w:lastRenderedPageBreak/>
              <w:t xml:space="preserve"> </w:t>
            </w:r>
          </w:p>
          <w:p w14:paraId="7AFDF7D9" w14:textId="77777777" w:rsidR="0089115B" w:rsidRDefault="00AC400D">
            <w:pPr>
              <w:spacing w:after="0" w:line="259" w:lineRule="auto"/>
              <w:ind w:left="106" w:firstLine="0"/>
            </w:pPr>
            <w:r>
              <w:rPr>
                <w:b/>
              </w:rPr>
              <w:t xml:space="preserve">Controller </w:t>
            </w:r>
          </w:p>
        </w:tc>
        <w:tc>
          <w:tcPr>
            <w:tcW w:w="6282" w:type="dxa"/>
            <w:tcBorders>
              <w:top w:val="single" w:sz="8" w:space="0" w:color="000000"/>
              <w:left w:val="single" w:sz="8" w:space="0" w:color="000000"/>
              <w:bottom w:val="single" w:sz="8" w:space="0" w:color="000000"/>
              <w:right w:val="single" w:sz="8" w:space="0" w:color="000000"/>
            </w:tcBorders>
          </w:tcPr>
          <w:p w14:paraId="7C1A3371" w14:textId="77777777" w:rsidR="0089115B" w:rsidRDefault="00AC400D">
            <w:pPr>
              <w:spacing w:after="101" w:line="259" w:lineRule="auto"/>
              <w:ind w:left="0" w:firstLine="0"/>
            </w:pPr>
            <w:r>
              <w:rPr>
                <w:sz w:val="24"/>
              </w:rPr>
              <w:t xml:space="preserve"> </w:t>
            </w:r>
          </w:p>
          <w:p w14:paraId="143480BF" w14:textId="77777777" w:rsidR="0089115B" w:rsidRDefault="00AC400D">
            <w:pPr>
              <w:spacing w:after="0" w:line="259" w:lineRule="auto"/>
              <w:ind w:left="109" w:firstLine="0"/>
            </w:pPr>
            <w:r>
              <w:t xml:space="preserve">Takes the meaning given in the UK GDPR. </w:t>
            </w:r>
          </w:p>
        </w:tc>
      </w:tr>
      <w:tr w:rsidR="0089115B" w14:paraId="43E34120"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3C572B79" w14:textId="77777777" w:rsidR="0089115B" w:rsidRDefault="00AC400D">
            <w:pPr>
              <w:spacing w:after="98" w:line="259" w:lineRule="auto"/>
              <w:ind w:left="0" w:firstLine="0"/>
            </w:pPr>
            <w:r>
              <w:rPr>
                <w:sz w:val="24"/>
              </w:rPr>
              <w:t xml:space="preserve"> </w:t>
            </w:r>
          </w:p>
          <w:p w14:paraId="772B9925" w14:textId="77777777" w:rsidR="0089115B" w:rsidRDefault="00AC400D">
            <w:pPr>
              <w:spacing w:after="0" w:line="259" w:lineRule="auto"/>
              <w:ind w:left="106" w:firstLine="0"/>
            </w:pPr>
            <w:r>
              <w:rPr>
                <w:b/>
              </w:rPr>
              <w:t xml:space="preserve">Crown </w:t>
            </w:r>
          </w:p>
        </w:tc>
        <w:tc>
          <w:tcPr>
            <w:tcW w:w="6282" w:type="dxa"/>
            <w:tcBorders>
              <w:top w:val="single" w:sz="8" w:space="0" w:color="000000"/>
              <w:left w:val="single" w:sz="8" w:space="0" w:color="000000"/>
              <w:bottom w:val="single" w:sz="8" w:space="0" w:color="000000"/>
              <w:right w:val="single" w:sz="8" w:space="0" w:color="000000"/>
            </w:tcBorders>
          </w:tcPr>
          <w:p w14:paraId="5E9F18A0" w14:textId="77777777" w:rsidR="0089115B" w:rsidRDefault="00AC400D">
            <w:pPr>
              <w:spacing w:after="100" w:line="259" w:lineRule="auto"/>
              <w:ind w:left="0" w:firstLine="0"/>
            </w:pPr>
            <w:r>
              <w:rPr>
                <w:sz w:val="24"/>
              </w:rPr>
              <w:t xml:space="preserve"> </w:t>
            </w:r>
          </w:p>
          <w:p w14:paraId="18809974" w14:textId="77777777" w:rsidR="0089115B" w:rsidRDefault="00AC400D">
            <w:pPr>
              <w:spacing w:after="0" w:line="259" w:lineRule="auto"/>
              <w:ind w:left="109" w:firstLine="0"/>
            </w:pPr>
            <w:r>
              <w:t xml:space="preserve">The government of the United Kingdom (including the </w:t>
            </w:r>
          </w:p>
          <w:p w14:paraId="188BBD20" w14:textId="77777777" w:rsidR="0089115B" w:rsidRDefault="00AC400D">
            <w:pPr>
              <w:spacing w:after="0" w:line="259" w:lineRule="auto"/>
              <w:ind w:left="109"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004653ED"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187" w:type="dxa"/>
          <w:left w:w="118" w:type="dxa"/>
          <w:right w:w="35" w:type="dxa"/>
        </w:tblCellMar>
        <w:tblLook w:val="04A0" w:firstRow="1" w:lastRow="0" w:firstColumn="1" w:lastColumn="0" w:noHBand="0" w:noVBand="1"/>
      </w:tblPr>
      <w:tblGrid>
        <w:gridCol w:w="2624"/>
        <w:gridCol w:w="6282"/>
      </w:tblGrid>
      <w:tr w:rsidR="0089115B" w14:paraId="34FB3162"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250E62C5" w14:textId="77777777" w:rsidR="0089115B" w:rsidRDefault="00AC400D">
            <w:pPr>
              <w:spacing w:after="0" w:line="259" w:lineRule="auto"/>
              <w:ind w:left="0" w:firstLine="0"/>
            </w:pPr>
            <w:r>
              <w:rPr>
                <w:b/>
              </w:rPr>
              <w:t xml:space="preserve">Data Loss Event </w:t>
            </w:r>
          </w:p>
        </w:tc>
        <w:tc>
          <w:tcPr>
            <w:tcW w:w="6282" w:type="dxa"/>
            <w:tcBorders>
              <w:top w:val="single" w:sz="8" w:space="0" w:color="000000"/>
              <w:left w:val="single" w:sz="8" w:space="0" w:color="000000"/>
              <w:bottom w:val="single" w:sz="8" w:space="0" w:color="000000"/>
              <w:right w:val="single" w:sz="8" w:space="0" w:color="000000"/>
            </w:tcBorders>
          </w:tcPr>
          <w:p w14:paraId="33EFF7D6" w14:textId="77777777" w:rsidR="0089115B" w:rsidRDefault="00AC400D">
            <w:pPr>
              <w:spacing w:after="0" w:line="259" w:lineRule="auto"/>
              <w:ind w:left="3" w:firstLine="0"/>
            </w:pPr>
            <w:r>
              <w:t xml:space="preserve">Event that results, or may result, in unauthorised access to </w:t>
            </w:r>
          </w:p>
          <w:p w14:paraId="18038D8F" w14:textId="77777777" w:rsidR="0089115B" w:rsidRDefault="00AC400D">
            <w:pPr>
              <w:spacing w:after="0" w:line="259" w:lineRule="auto"/>
              <w:ind w:left="3" w:firstLine="0"/>
            </w:pPr>
            <w:r>
              <w:t xml:space="preserve">Personal Data held by the Processor under this Call-Off </w:t>
            </w:r>
          </w:p>
          <w:p w14:paraId="5B5A5EFF" w14:textId="77777777" w:rsidR="0089115B" w:rsidRDefault="00AC400D">
            <w:pPr>
              <w:spacing w:after="0" w:line="259" w:lineRule="auto"/>
              <w:ind w:left="3" w:right="331" w:firstLine="0"/>
              <w:jc w:val="both"/>
            </w:pPr>
            <w:r>
              <w:t xml:space="preserve">Contract and/or actual or potential loss and/or destruction of Personal Data in breach of this Agreement, including any Personal Data Breach. </w:t>
            </w:r>
          </w:p>
        </w:tc>
      </w:tr>
      <w:tr w:rsidR="0089115B" w14:paraId="5FED4E31"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23A240CA" w14:textId="77777777" w:rsidR="0089115B" w:rsidRDefault="00AC400D">
            <w:pPr>
              <w:spacing w:after="0" w:line="259" w:lineRule="auto"/>
              <w:ind w:left="0" w:firstLine="0"/>
              <w:jc w:val="both"/>
            </w:pPr>
            <w:r>
              <w:rPr>
                <w:b/>
              </w:rPr>
              <w:t xml:space="preserve">Data Protection Impact Assessment (DPIA) </w:t>
            </w:r>
          </w:p>
        </w:tc>
        <w:tc>
          <w:tcPr>
            <w:tcW w:w="6282" w:type="dxa"/>
            <w:tcBorders>
              <w:top w:val="single" w:sz="8" w:space="0" w:color="000000"/>
              <w:left w:val="single" w:sz="8" w:space="0" w:color="000000"/>
              <w:bottom w:val="single" w:sz="8" w:space="0" w:color="000000"/>
              <w:right w:val="single" w:sz="8" w:space="0" w:color="000000"/>
            </w:tcBorders>
          </w:tcPr>
          <w:p w14:paraId="229C441A" w14:textId="77777777" w:rsidR="0089115B" w:rsidRDefault="00AC400D">
            <w:pPr>
              <w:spacing w:after="0" w:line="259" w:lineRule="auto"/>
              <w:ind w:left="3" w:firstLine="0"/>
              <w:jc w:val="both"/>
            </w:pPr>
            <w:r>
              <w:t xml:space="preserve">An assessment by the Controller of the impact of the envisaged Processing on the protection of Personal Data. </w:t>
            </w:r>
          </w:p>
        </w:tc>
      </w:tr>
      <w:tr w:rsidR="0089115B" w14:paraId="0F315CA5" w14:textId="77777777">
        <w:trPr>
          <w:trHeight w:val="1988"/>
        </w:trPr>
        <w:tc>
          <w:tcPr>
            <w:tcW w:w="2624" w:type="dxa"/>
            <w:tcBorders>
              <w:top w:val="single" w:sz="8" w:space="0" w:color="000000"/>
              <w:left w:val="single" w:sz="8" w:space="0" w:color="000000"/>
              <w:bottom w:val="single" w:sz="8" w:space="0" w:color="000000"/>
              <w:right w:val="single" w:sz="8" w:space="0" w:color="000000"/>
            </w:tcBorders>
          </w:tcPr>
          <w:p w14:paraId="2DDDA936" w14:textId="77777777" w:rsidR="0089115B" w:rsidRDefault="00AC400D">
            <w:pPr>
              <w:spacing w:after="0" w:line="259" w:lineRule="auto"/>
              <w:ind w:left="0" w:firstLine="0"/>
              <w:jc w:val="both"/>
            </w:pPr>
            <w:r>
              <w:rPr>
                <w:b/>
              </w:rPr>
              <w:t xml:space="preserve">Data Protection Legislation (DPL) </w:t>
            </w:r>
          </w:p>
        </w:tc>
        <w:tc>
          <w:tcPr>
            <w:tcW w:w="6282" w:type="dxa"/>
            <w:tcBorders>
              <w:top w:val="single" w:sz="8" w:space="0" w:color="000000"/>
              <w:left w:val="single" w:sz="8" w:space="0" w:color="000000"/>
              <w:bottom w:val="single" w:sz="8" w:space="0" w:color="000000"/>
              <w:right w:val="single" w:sz="8" w:space="0" w:color="000000"/>
            </w:tcBorders>
          </w:tcPr>
          <w:p w14:paraId="2BB13650" w14:textId="77777777" w:rsidR="0089115B" w:rsidRDefault="00AC400D">
            <w:pPr>
              <w:spacing w:after="0" w:line="259" w:lineRule="auto"/>
              <w:ind w:left="3" w:firstLine="0"/>
            </w:pPr>
            <w:r>
              <w:t>(</w:t>
            </w:r>
            <w:proofErr w:type="spellStart"/>
            <w:r>
              <w:t>i</w:t>
            </w:r>
            <w:proofErr w:type="spellEnd"/>
            <w:r>
              <w:t xml:space="preserve">) the UK GDPR as amended from time to time; (ii) the DPA </w:t>
            </w:r>
          </w:p>
          <w:p w14:paraId="487D6FA8" w14:textId="77777777" w:rsidR="0089115B" w:rsidRDefault="00AC400D">
            <w:pPr>
              <w:spacing w:after="0" w:line="259" w:lineRule="auto"/>
              <w:ind w:left="723" w:right="61" w:hanging="720"/>
              <w:jc w:val="both"/>
            </w:pPr>
            <w:r>
              <w:t xml:space="preserve">2018 to the extent that it relates to Processing of Personal Data and privacy; (iii) all applicable Law about the Processing of Personal Data and privacy. </w:t>
            </w:r>
          </w:p>
        </w:tc>
      </w:tr>
      <w:tr w:rsidR="0089115B" w14:paraId="312ECC9C" w14:textId="77777777">
        <w:trPr>
          <w:trHeight w:val="1409"/>
        </w:trPr>
        <w:tc>
          <w:tcPr>
            <w:tcW w:w="2624" w:type="dxa"/>
            <w:tcBorders>
              <w:top w:val="single" w:sz="8" w:space="0" w:color="000000"/>
              <w:left w:val="single" w:sz="8" w:space="0" w:color="000000"/>
              <w:bottom w:val="single" w:sz="8" w:space="0" w:color="000000"/>
              <w:right w:val="single" w:sz="8" w:space="0" w:color="000000"/>
            </w:tcBorders>
          </w:tcPr>
          <w:p w14:paraId="73BBECE5" w14:textId="77777777" w:rsidR="0089115B" w:rsidRDefault="00AC400D">
            <w:pPr>
              <w:spacing w:after="0" w:line="259" w:lineRule="auto"/>
              <w:ind w:left="0" w:firstLine="0"/>
            </w:pPr>
            <w:r>
              <w:rPr>
                <w:b/>
              </w:rPr>
              <w:t xml:space="preserve">Data Subject </w:t>
            </w:r>
          </w:p>
        </w:tc>
        <w:tc>
          <w:tcPr>
            <w:tcW w:w="6282" w:type="dxa"/>
            <w:tcBorders>
              <w:top w:val="single" w:sz="8" w:space="0" w:color="000000"/>
              <w:left w:val="single" w:sz="8" w:space="0" w:color="000000"/>
              <w:bottom w:val="single" w:sz="8" w:space="0" w:color="000000"/>
              <w:right w:val="single" w:sz="8" w:space="0" w:color="000000"/>
            </w:tcBorders>
          </w:tcPr>
          <w:p w14:paraId="0B7C0DEC" w14:textId="77777777" w:rsidR="0089115B" w:rsidRDefault="00AC400D">
            <w:pPr>
              <w:spacing w:after="0" w:line="259" w:lineRule="auto"/>
              <w:ind w:left="3" w:firstLine="0"/>
            </w:pPr>
            <w:r>
              <w:t xml:space="preserve">Takes the meaning given in the UK GDPR </w:t>
            </w:r>
          </w:p>
        </w:tc>
      </w:tr>
    </w:tbl>
    <w:p w14:paraId="6B6C4726" w14:textId="77777777" w:rsidR="0089115B" w:rsidRDefault="0089115B">
      <w:pPr>
        <w:spacing w:after="0" w:line="259" w:lineRule="auto"/>
        <w:ind w:left="-619" w:right="989" w:firstLine="0"/>
      </w:pPr>
    </w:p>
    <w:tbl>
      <w:tblPr>
        <w:tblStyle w:val="TableGrid"/>
        <w:tblW w:w="8906" w:type="dxa"/>
        <w:tblInd w:w="449" w:type="dxa"/>
        <w:tblCellMar>
          <w:top w:w="187" w:type="dxa"/>
          <w:left w:w="118" w:type="dxa"/>
          <w:right w:w="32" w:type="dxa"/>
        </w:tblCellMar>
        <w:tblLook w:val="04A0" w:firstRow="1" w:lastRow="0" w:firstColumn="1" w:lastColumn="0" w:noHBand="0" w:noVBand="1"/>
      </w:tblPr>
      <w:tblGrid>
        <w:gridCol w:w="2624"/>
        <w:gridCol w:w="6282"/>
      </w:tblGrid>
      <w:tr w:rsidR="0089115B" w14:paraId="01DE7CE7"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33F26BC6" w14:textId="77777777" w:rsidR="0089115B" w:rsidRDefault="00AC400D">
            <w:pPr>
              <w:spacing w:after="0" w:line="259" w:lineRule="auto"/>
              <w:ind w:left="0" w:firstLine="0"/>
            </w:pPr>
            <w:r>
              <w:rPr>
                <w:b/>
              </w:rPr>
              <w:lastRenderedPageBreak/>
              <w:t xml:space="preserve">Default </w:t>
            </w:r>
          </w:p>
        </w:tc>
        <w:tc>
          <w:tcPr>
            <w:tcW w:w="6282" w:type="dxa"/>
            <w:tcBorders>
              <w:top w:val="single" w:sz="8" w:space="0" w:color="000000"/>
              <w:left w:val="single" w:sz="8" w:space="0" w:color="000000"/>
              <w:bottom w:val="single" w:sz="8" w:space="0" w:color="000000"/>
              <w:right w:val="single" w:sz="8" w:space="0" w:color="000000"/>
            </w:tcBorders>
          </w:tcPr>
          <w:p w14:paraId="761D6537" w14:textId="77777777" w:rsidR="0089115B" w:rsidRDefault="00AC400D">
            <w:pPr>
              <w:spacing w:after="11" w:line="259" w:lineRule="auto"/>
              <w:ind w:left="3" w:firstLine="0"/>
            </w:pPr>
            <w:r>
              <w:t xml:space="preserve">Default is any: </w:t>
            </w:r>
          </w:p>
          <w:p w14:paraId="60C0EA76" w14:textId="77777777" w:rsidR="0089115B" w:rsidRDefault="00AC400D">
            <w:pPr>
              <w:numPr>
                <w:ilvl w:val="0"/>
                <w:numId w:val="41"/>
              </w:numPr>
              <w:spacing w:after="11" w:line="284" w:lineRule="auto"/>
              <w:ind w:hanging="360"/>
            </w:pPr>
            <w:r>
              <w:t xml:space="preserve">breach of the obligations of the Supplier (including any fundamental breach or breach of a fundamental term) </w:t>
            </w:r>
          </w:p>
          <w:p w14:paraId="63EF97E4" w14:textId="77777777" w:rsidR="0089115B" w:rsidRDefault="00AC400D">
            <w:pPr>
              <w:numPr>
                <w:ilvl w:val="0"/>
                <w:numId w:val="41"/>
              </w:numPr>
              <w:spacing w:after="217" w:line="283" w:lineRule="auto"/>
              <w:ind w:hanging="360"/>
            </w:pPr>
            <w:r>
              <w:t xml:space="preserve">other default, negligence or negligent statement of the Supplier, of its Subcontractors or any Supplier Staff (whether by act or omission), in connection with or in relation to this Call-Off Contract </w:t>
            </w:r>
          </w:p>
          <w:p w14:paraId="79A2FCA9" w14:textId="77777777" w:rsidR="0089115B" w:rsidRDefault="00AC400D">
            <w:pPr>
              <w:spacing w:after="0" w:line="259" w:lineRule="auto"/>
              <w:ind w:left="3" w:firstLine="0"/>
            </w:pPr>
            <w:r>
              <w:t xml:space="preserve">Unless otherwise specified in the Framework Agreement the </w:t>
            </w:r>
          </w:p>
          <w:p w14:paraId="7CC3E2BE" w14:textId="77777777" w:rsidR="0089115B" w:rsidRDefault="00AC400D">
            <w:pPr>
              <w:spacing w:after="0" w:line="259" w:lineRule="auto"/>
              <w:ind w:left="3" w:right="87" w:firstLine="0"/>
              <w:jc w:val="both"/>
            </w:pPr>
            <w:r>
              <w:t xml:space="preserve">Supplier is liable to CCS for a Default of the Framework Agreement and in relation to a Default of the Call-Off Contract, the Supplier is liable to the Buyer. </w:t>
            </w:r>
          </w:p>
        </w:tc>
      </w:tr>
      <w:tr w:rsidR="0089115B" w14:paraId="6ACA9033" w14:textId="77777777">
        <w:trPr>
          <w:trHeight w:val="1406"/>
        </w:trPr>
        <w:tc>
          <w:tcPr>
            <w:tcW w:w="2624" w:type="dxa"/>
            <w:tcBorders>
              <w:top w:val="single" w:sz="8" w:space="0" w:color="000000"/>
              <w:left w:val="single" w:sz="8" w:space="0" w:color="000000"/>
              <w:bottom w:val="single" w:sz="8" w:space="0" w:color="000000"/>
              <w:right w:val="single" w:sz="8" w:space="0" w:color="000000"/>
            </w:tcBorders>
          </w:tcPr>
          <w:p w14:paraId="4F6A505B" w14:textId="77777777" w:rsidR="0089115B" w:rsidRDefault="00AC400D">
            <w:pPr>
              <w:spacing w:after="0" w:line="259" w:lineRule="auto"/>
              <w:ind w:left="0" w:firstLine="0"/>
            </w:pPr>
            <w:r>
              <w:rPr>
                <w:b/>
              </w:rPr>
              <w:t xml:space="preserve">DPA 2018 </w:t>
            </w:r>
          </w:p>
        </w:tc>
        <w:tc>
          <w:tcPr>
            <w:tcW w:w="6282" w:type="dxa"/>
            <w:tcBorders>
              <w:top w:val="single" w:sz="8" w:space="0" w:color="000000"/>
              <w:left w:val="single" w:sz="8" w:space="0" w:color="000000"/>
              <w:bottom w:val="single" w:sz="8" w:space="0" w:color="000000"/>
              <w:right w:val="single" w:sz="8" w:space="0" w:color="000000"/>
            </w:tcBorders>
          </w:tcPr>
          <w:p w14:paraId="3C9993DE" w14:textId="77777777" w:rsidR="0089115B" w:rsidRDefault="00AC400D">
            <w:pPr>
              <w:spacing w:after="0" w:line="259" w:lineRule="auto"/>
              <w:ind w:left="3" w:firstLine="0"/>
            </w:pPr>
            <w:r>
              <w:t xml:space="preserve">Data Protection Act 2018. </w:t>
            </w:r>
          </w:p>
        </w:tc>
      </w:tr>
      <w:tr w:rsidR="0089115B" w14:paraId="5E162BFB"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780AEB96" w14:textId="77777777" w:rsidR="0089115B" w:rsidRDefault="00AC400D">
            <w:pPr>
              <w:spacing w:after="0" w:line="259" w:lineRule="auto"/>
              <w:ind w:left="0" w:firstLine="0"/>
            </w:pPr>
            <w:r>
              <w:rPr>
                <w:b/>
              </w:rPr>
              <w:t xml:space="preserve">Employment Regulations </w:t>
            </w:r>
          </w:p>
        </w:tc>
        <w:tc>
          <w:tcPr>
            <w:tcW w:w="6282" w:type="dxa"/>
            <w:tcBorders>
              <w:top w:val="single" w:sz="8" w:space="0" w:color="000000"/>
              <w:left w:val="single" w:sz="8" w:space="0" w:color="000000"/>
              <w:bottom w:val="single" w:sz="8" w:space="0" w:color="000000"/>
              <w:right w:val="single" w:sz="8" w:space="0" w:color="000000"/>
            </w:tcBorders>
          </w:tcPr>
          <w:p w14:paraId="55FCCB75" w14:textId="77777777" w:rsidR="0089115B" w:rsidRDefault="00AC400D">
            <w:pPr>
              <w:spacing w:after="0" w:line="259" w:lineRule="auto"/>
              <w:ind w:left="3" w:firstLine="0"/>
              <w:jc w:val="both"/>
            </w:pPr>
            <w:r>
              <w:t xml:space="preserve">The Transfer of </w:t>
            </w:r>
            <w:r>
              <w:t xml:space="preserve">Undertakings (Protection of Employment) Regulations 2006 (SI 2006/246) (‘TUPE’) . </w:t>
            </w:r>
          </w:p>
        </w:tc>
      </w:tr>
      <w:tr w:rsidR="0089115B" w14:paraId="66851F1C" w14:textId="77777777">
        <w:trPr>
          <w:trHeight w:val="1688"/>
        </w:trPr>
        <w:tc>
          <w:tcPr>
            <w:tcW w:w="2624" w:type="dxa"/>
            <w:tcBorders>
              <w:top w:val="single" w:sz="8" w:space="0" w:color="000000"/>
              <w:left w:val="single" w:sz="8" w:space="0" w:color="000000"/>
              <w:bottom w:val="single" w:sz="8" w:space="0" w:color="000000"/>
              <w:right w:val="single" w:sz="8" w:space="0" w:color="000000"/>
            </w:tcBorders>
          </w:tcPr>
          <w:p w14:paraId="13A22C48" w14:textId="77777777" w:rsidR="0089115B" w:rsidRDefault="00AC400D">
            <w:pPr>
              <w:spacing w:after="0" w:line="259" w:lineRule="auto"/>
              <w:ind w:left="0" w:firstLine="0"/>
            </w:pPr>
            <w:r>
              <w:rPr>
                <w:b/>
              </w:rPr>
              <w:t xml:space="preserve">End </w:t>
            </w:r>
          </w:p>
        </w:tc>
        <w:tc>
          <w:tcPr>
            <w:tcW w:w="6282" w:type="dxa"/>
            <w:tcBorders>
              <w:top w:val="single" w:sz="8" w:space="0" w:color="000000"/>
              <w:left w:val="single" w:sz="8" w:space="0" w:color="000000"/>
              <w:bottom w:val="single" w:sz="8" w:space="0" w:color="000000"/>
              <w:right w:val="single" w:sz="8" w:space="0" w:color="000000"/>
            </w:tcBorders>
          </w:tcPr>
          <w:p w14:paraId="4F896F71" w14:textId="77777777" w:rsidR="0089115B" w:rsidRDefault="00AC400D">
            <w:pPr>
              <w:spacing w:after="0" w:line="259" w:lineRule="auto"/>
              <w:ind w:left="3" w:firstLine="0"/>
            </w:pPr>
            <w:r>
              <w:t xml:space="preserve">Means to terminate; and Ended and Ending are construed accordingly. </w:t>
            </w:r>
          </w:p>
        </w:tc>
      </w:tr>
      <w:tr w:rsidR="0089115B" w14:paraId="09377410" w14:textId="77777777">
        <w:trPr>
          <w:trHeight w:val="2209"/>
        </w:trPr>
        <w:tc>
          <w:tcPr>
            <w:tcW w:w="2624" w:type="dxa"/>
            <w:tcBorders>
              <w:top w:val="single" w:sz="8" w:space="0" w:color="000000"/>
              <w:left w:val="single" w:sz="8" w:space="0" w:color="000000"/>
              <w:bottom w:val="single" w:sz="8" w:space="0" w:color="000000"/>
              <w:right w:val="single" w:sz="8" w:space="0" w:color="000000"/>
            </w:tcBorders>
          </w:tcPr>
          <w:p w14:paraId="1C0765F1" w14:textId="77777777" w:rsidR="0089115B" w:rsidRDefault="00AC400D">
            <w:pPr>
              <w:spacing w:after="0" w:line="259" w:lineRule="auto"/>
              <w:ind w:left="0" w:firstLine="0"/>
            </w:pPr>
            <w:r>
              <w:rPr>
                <w:b/>
              </w:rPr>
              <w:t xml:space="preserve">Environmental </w:t>
            </w:r>
          </w:p>
          <w:p w14:paraId="62DE9030" w14:textId="77777777" w:rsidR="0089115B" w:rsidRDefault="00AC400D">
            <w:pPr>
              <w:spacing w:after="0" w:line="259" w:lineRule="auto"/>
              <w:ind w:left="0" w:firstLine="0"/>
            </w:pPr>
            <w:r>
              <w:rPr>
                <w:b/>
              </w:rPr>
              <w:t xml:space="preserve">Information </w:t>
            </w:r>
          </w:p>
          <w:p w14:paraId="0F4E5FC7" w14:textId="77777777" w:rsidR="0089115B" w:rsidRDefault="00AC400D">
            <w:pPr>
              <w:spacing w:after="0" w:line="259" w:lineRule="auto"/>
              <w:ind w:left="0" w:firstLine="0"/>
            </w:pPr>
            <w:r>
              <w:rPr>
                <w:b/>
              </w:rPr>
              <w:t xml:space="preserve">Regulations or EIR </w:t>
            </w:r>
          </w:p>
        </w:tc>
        <w:tc>
          <w:tcPr>
            <w:tcW w:w="6282" w:type="dxa"/>
            <w:tcBorders>
              <w:top w:val="single" w:sz="8" w:space="0" w:color="000000"/>
              <w:left w:val="single" w:sz="8" w:space="0" w:color="000000"/>
              <w:bottom w:val="single" w:sz="8" w:space="0" w:color="000000"/>
              <w:right w:val="single" w:sz="8" w:space="0" w:color="000000"/>
            </w:tcBorders>
          </w:tcPr>
          <w:p w14:paraId="4CBCFCB4" w14:textId="77777777" w:rsidR="0089115B" w:rsidRDefault="00AC400D">
            <w:pPr>
              <w:spacing w:after="0" w:line="259" w:lineRule="auto"/>
              <w:ind w:left="3" w:right="66" w:firstLine="0"/>
              <w:jc w:val="both"/>
            </w:pPr>
            <w:r>
              <w:t xml:space="preserve">The Environmental Information Regulations 2004 together with any guidance or codes of practice issued by the Information Commissioner or relevant government department about the regulations. </w:t>
            </w:r>
          </w:p>
        </w:tc>
      </w:tr>
      <w:tr w:rsidR="0089115B" w14:paraId="2D63AB73"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2F6C4827" w14:textId="77777777" w:rsidR="0089115B" w:rsidRDefault="00AC400D">
            <w:pPr>
              <w:spacing w:after="0" w:line="259" w:lineRule="auto"/>
              <w:ind w:left="0" w:firstLine="0"/>
            </w:pPr>
            <w:r>
              <w:rPr>
                <w:b/>
              </w:rPr>
              <w:lastRenderedPageBreak/>
              <w:t xml:space="preserve">Equipment </w:t>
            </w:r>
          </w:p>
        </w:tc>
        <w:tc>
          <w:tcPr>
            <w:tcW w:w="6282" w:type="dxa"/>
            <w:tcBorders>
              <w:top w:val="single" w:sz="8" w:space="0" w:color="000000"/>
              <w:left w:val="single" w:sz="8" w:space="0" w:color="000000"/>
              <w:bottom w:val="single" w:sz="8" w:space="0" w:color="000000"/>
              <w:right w:val="single" w:sz="8" w:space="0" w:color="000000"/>
            </w:tcBorders>
          </w:tcPr>
          <w:p w14:paraId="6818DECD" w14:textId="77777777" w:rsidR="0089115B" w:rsidRDefault="00AC400D">
            <w:pPr>
              <w:spacing w:after="0" w:line="256" w:lineRule="auto"/>
              <w:ind w:left="3" w:firstLine="0"/>
            </w:pPr>
            <w:r>
              <w:t xml:space="preserve">The Supplier’s hardware, computer and telecoms devices, plant, materials and such other items supplied and used by the Supplier (but not hired, leased or loaned from CCS or the Buyer) in the performance of its obligations under this Call-Off </w:t>
            </w:r>
          </w:p>
          <w:p w14:paraId="1D284820" w14:textId="77777777" w:rsidR="0089115B" w:rsidRDefault="00AC400D">
            <w:pPr>
              <w:spacing w:after="0" w:line="259" w:lineRule="auto"/>
              <w:ind w:left="3" w:firstLine="0"/>
            </w:pPr>
            <w:r>
              <w:t xml:space="preserve">Contract. </w:t>
            </w:r>
          </w:p>
        </w:tc>
      </w:tr>
    </w:tbl>
    <w:p w14:paraId="63B51A9D"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59" w:type="dxa"/>
        </w:tblCellMar>
        <w:tblLook w:val="04A0" w:firstRow="1" w:lastRow="0" w:firstColumn="1" w:lastColumn="0" w:noHBand="0" w:noVBand="1"/>
      </w:tblPr>
      <w:tblGrid>
        <w:gridCol w:w="2624"/>
        <w:gridCol w:w="6282"/>
      </w:tblGrid>
      <w:tr w:rsidR="0089115B" w14:paraId="7D8902BD"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35CAEFF3" w14:textId="77777777" w:rsidR="0089115B" w:rsidRDefault="00AC400D">
            <w:pPr>
              <w:spacing w:after="98" w:line="259" w:lineRule="auto"/>
              <w:ind w:left="0" w:firstLine="0"/>
            </w:pPr>
            <w:r>
              <w:rPr>
                <w:sz w:val="24"/>
              </w:rPr>
              <w:t xml:space="preserve"> </w:t>
            </w:r>
          </w:p>
          <w:p w14:paraId="4563FADE" w14:textId="77777777" w:rsidR="0089115B" w:rsidRDefault="00AC400D">
            <w:pPr>
              <w:spacing w:after="0" w:line="259" w:lineRule="auto"/>
              <w:ind w:left="106" w:firstLine="0"/>
            </w:pPr>
            <w:r>
              <w:rPr>
                <w:b/>
              </w:rPr>
              <w:t xml:space="preserve">ESI Reference Number </w:t>
            </w:r>
          </w:p>
        </w:tc>
        <w:tc>
          <w:tcPr>
            <w:tcW w:w="6282" w:type="dxa"/>
            <w:tcBorders>
              <w:top w:val="single" w:sz="8" w:space="0" w:color="000000"/>
              <w:left w:val="single" w:sz="8" w:space="0" w:color="000000"/>
              <w:bottom w:val="single" w:sz="8" w:space="0" w:color="000000"/>
              <w:right w:val="single" w:sz="8" w:space="0" w:color="000000"/>
            </w:tcBorders>
          </w:tcPr>
          <w:p w14:paraId="279BFC54" w14:textId="77777777" w:rsidR="0089115B" w:rsidRDefault="00AC400D">
            <w:pPr>
              <w:spacing w:after="101" w:line="259" w:lineRule="auto"/>
              <w:ind w:left="0" w:firstLine="0"/>
            </w:pPr>
            <w:r>
              <w:rPr>
                <w:sz w:val="24"/>
              </w:rPr>
              <w:t xml:space="preserve"> </w:t>
            </w:r>
          </w:p>
          <w:p w14:paraId="262BE8A7" w14:textId="77777777" w:rsidR="0089115B" w:rsidRDefault="00AC400D">
            <w:pPr>
              <w:spacing w:after="0" w:line="259" w:lineRule="auto"/>
              <w:ind w:left="109" w:firstLine="0"/>
              <w:jc w:val="both"/>
            </w:pPr>
            <w:r>
              <w:t xml:space="preserve">The 14 digit ESI reference number from the summary of the outcome screen of the ESI tool. </w:t>
            </w:r>
          </w:p>
        </w:tc>
      </w:tr>
      <w:tr w:rsidR="0089115B" w14:paraId="713E5496" w14:textId="77777777">
        <w:trPr>
          <w:trHeight w:val="2729"/>
        </w:trPr>
        <w:tc>
          <w:tcPr>
            <w:tcW w:w="2624" w:type="dxa"/>
            <w:tcBorders>
              <w:top w:val="single" w:sz="8" w:space="0" w:color="000000"/>
              <w:left w:val="single" w:sz="8" w:space="0" w:color="000000"/>
              <w:bottom w:val="single" w:sz="8" w:space="0" w:color="000000"/>
              <w:right w:val="single" w:sz="8" w:space="0" w:color="000000"/>
            </w:tcBorders>
          </w:tcPr>
          <w:p w14:paraId="0C3B1615" w14:textId="77777777" w:rsidR="0089115B" w:rsidRDefault="00AC400D">
            <w:pPr>
              <w:spacing w:after="96" w:line="259" w:lineRule="auto"/>
              <w:ind w:left="0" w:firstLine="0"/>
            </w:pPr>
            <w:r>
              <w:rPr>
                <w:sz w:val="24"/>
              </w:rPr>
              <w:t xml:space="preserve"> </w:t>
            </w:r>
          </w:p>
          <w:p w14:paraId="51CADC33" w14:textId="77777777" w:rsidR="0089115B" w:rsidRDefault="00AC400D">
            <w:pPr>
              <w:tabs>
                <w:tab w:val="center" w:pos="765"/>
                <w:tab w:val="center" w:pos="2083"/>
              </w:tabs>
              <w:spacing w:after="2" w:line="259" w:lineRule="auto"/>
              <w:ind w:left="0" w:firstLine="0"/>
            </w:pPr>
            <w:r>
              <w:rPr>
                <w:rFonts w:ascii="Calibri" w:eastAsia="Calibri" w:hAnsi="Calibri" w:cs="Calibri"/>
              </w:rPr>
              <w:tab/>
            </w:r>
            <w:r>
              <w:rPr>
                <w:b/>
              </w:rPr>
              <w:t xml:space="preserve">Employment </w:t>
            </w:r>
            <w:r>
              <w:rPr>
                <w:b/>
              </w:rPr>
              <w:tab/>
              <w:t xml:space="preserve">Status </w:t>
            </w:r>
          </w:p>
          <w:p w14:paraId="6E6E6FAF" w14:textId="77777777" w:rsidR="0089115B" w:rsidRDefault="00AC400D">
            <w:pPr>
              <w:spacing w:after="0" w:line="259" w:lineRule="auto"/>
              <w:ind w:left="106" w:firstLine="0"/>
            </w:pPr>
            <w:r>
              <w:rPr>
                <w:b/>
              </w:rPr>
              <w:t xml:space="preserve">Indicator test tool or </w:t>
            </w:r>
          </w:p>
          <w:p w14:paraId="1DBF80A4" w14:textId="77777777" w:rsidR="0089115B" w:rsidRDefault="00AC400D">
            <w:pPr>
              <w:spacing w:after="0" w:line="259" w:lineRule="auto"/>
              <w:ind w:left="106" w:firstLine="0"/>
            </w:pPr>
            <w:r>
              <w:rPr>
                <w:b/>
              </w:rPr>
              <w:t xml:space="preserve">ESI tool </w:t>
            </w:r>
          </w:p>
        </w:tc>
        <w:tc>
          <w:tcPr>
            <w:tcW w:w="6282" w:type="dxa"/>
            <w:tcBorders>
              <w:top w:val="single" w:sz="8" w:space="0" w:color="000000"/>
              <w:left w:val="single" w:sz="8" w:space="0" w:color="000000"/>
              <w:bottom w:val="single" w:sz="8" w:space="0" w:color="000000"/>
              <w:right w:val="single" w:sz="8" w:space="0" w:color="000000"/>
            </w:tcBorders>
          </w:tcPr>
          <w:p w14:paraId="56B6D4FD" w14:textId="77777777" w:rsidR="0089115B" w:rsidRDefault="00AC400D">
            <w:pPr>
              <w:spacing w:after="98" w:line="259" w:lineRule="auto"/>
              <w:ind w:left="0" w:firstLine="0"/>
            </w:pPr>
            <w:r>
              <w:rPr>
                <w:sz w:val="24"/>
              </w:rPr>
              <w:t xml:space="preserve"> </w:t>
            </w:r>
          </w:p>
          <w:p w14:paraId="3F15DDB4" w14:textId="77777777" w:rsidR="0089115B" w:rsidRDefault="00AC400D">
            <w:pPr>
              <w:spacing w:after="19" w:line="277" w:lineRule="auto"/>
              <w:ind w:left="109" w:firstLine="0"/>
            </w:pPr>
            <w:r>
              <w:t>The HMRC Employment Status Indicator test tool. The most up-</w:t>
            </w:r>
            <w:proofErr w:type="spellStart"/>
            <w:r>
              <w:t>todate</w:t>
            </w:r>
            <w:proofErr w:type="spellEnd"/>
            <w:r>
              <w:t xml:space="preserve"> version must be used. At the time of drafting the tool may be found here: </w:t>
            </w:r>
          </w:p>
          <w:p w14:paraId="44E71C88" w14:textId="77777777" w:rsidR="0089115B" w:rsidRDefault="0089115B">
            <w:pPr>
              <w:spacing w:after="0" w:line="259" w:lineRule="auto"/>
              <w:ind w:left="109" w:firstLine="0"/>
            </w:pPr>
            <w:hyperlink r:id="rId124">
              <w:r>
                <w:rPr>
                  <w:color w:val="0000FF"/>
                  <w:u w:val="single" w:color="0000FF"/>
                </w:rPr>
                <w:t>https://www.gov.uk/guidance/check</w:t>
              </w:r>
            </w:hyperlink>
            <w:hyperlink r:id="rId125">
              <w:r>
                <w:rPr>
                  <w:color w:val="0000FF"/>
                  <w:u w:val="single" w:color="0000FF"/>
                </w:rPr>
                <w:t>-</w:t>
              </w:r>
            </w:hyperlink>
            <w:hyperlink r:id="rId126">
              <w:r>
                <w:rPr>
                  <w:color w:val="0000FF"/>
                  <w:u w:val="single" w:color="0000FF"/>
                </w:rPr>
                <w:t>employment</w:t>
              </w:r>
            </w:hyperlink>
            <w:hyperlink r:id="rId127">
              <w:r>
                <w:rPr>
                  <w:color w:val="0000FF"/>
                  <w:u w:val="single" w:color="0000FF"/>
                </w:rPr>
                <w:t>-</w:t>
              </w:r>
            </w:hyperlink>
            <w:hyperlink r:id="rId128">
              <w:r>
                <w:rPr>
                  <w:color w:val="0000FF"/>
                  <w:u w:val="single" w:color="0000FF"/>
                </w:rPr>
                <w:t>status</w:t>
              </w:r>
            </w:hyperlink>
            <w:hyperlink r:id="rId129">
              <w:r>
                <w:rPr>
                  <w:color w:val="0000FF"/>
                  <w:u w:val="single" w:color="0000FF"/>
                </w:rPr>
                <w:t>-</w:t>
              </w:r>
            </w:hyperlink>
            <w:hyperlink r:id="rId130">
              <w:r>
                <w:rPr>
                  <w:color w:val="0000FF"/>
                  <w:u w:val="single" w:color="0000FF"/>
                </w:rPr>
                <w:t>fortax</w:t>
              </w:r>
            </w:hyperlink>
            <w:hyperlink r:id="rId131">
              <w:r>
                <w:t xml:space="preserve"> </w:t>
              </w:r>
            </w:hyperlink>
          </w:p>
        </w:tc>
      </w:tr>
      <w:tr w:rsidR="0089115B" w14:paraId="39E174B8"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7F3FEDC2" w14:textId="77777777" w:rsidR="0089115B" w:rsidRDefault="00AC400D">
            <w:pPr>
              <w:spacing w:after="98" w:line="259" w:lineRule="auto"/>
              <w:ind w:left="0" w:firstLine="0"/>
            </w:pPr>
            <w:r>
              <w:rPr>
                <w:sz w:val="24"/>
              </w:rPr>
              <w:t xml:space="preserve"> </w:t>
            </w:r>
          </w:p>
          <w:p w14:paraId="529121A3" w14:textId="77777777" w:rsidR="0089115B" w:rsidRDefault="00AC400D">
            <w:pPr>
              <w:spacing w:after="0" w:line="259" w:lineRule="auto"/>
              <w:ind w:left="106" w:firstLine="0"/>
            </w:pPr>
            <w:r>
              <w:rPr>
                <w:b/>
              </w:rPr>
              <w:t xml:space="preserve">Expiry Date </w:t>
            </w:r>
          </w:p>
        </w:tc>
        <w:tc>
          <w:tcPr>
            <w:tcW w:w="6282" w:type="dxa"/>
            <w:tcBorders>
              <w:top w:val="single" w:sz="8" w:space="0" w:color="000000"/>
              <w:left w:val="single" w:sz="8" w:space="0" w:color="000000"/>
              <w:bottom w:val="single" w:sz="8" w:space="0" w:color="000000"/>
              <w:right w:val="single" w:sz="8" w:space="0" w:color="000000"/>
            </w:tcBorders>
          </w:tcPr>
          <w:p w14:paraId="24C4554A" w14:textId="77777777" w:rsidR="0089115B" w:rsidRDefault="00AC400D">
            <w:pPr>
              <w:spacing w:after="100" w:line="259" w:lineRule="auto"/>
              <w:ind w:left="0" w:firstLine="0"/>
            </w:pPr>
            <w:r>
              <w:rPr>
                <w:sz w:val="24"/>
              </w:rPr>
              <w:t xml:space="preserve"> </w:t>
            </w:r>
          </w:p>
          <w:p w14:paraId="1B08C104" w14:textId="77777777" w:rsidR="0089115B" w:rsidRDefault="00AC400D">
            <w:pPr>
              <w:spacing w:after="0" w:line="259" w:lineRule="auto"/>
              <w:ind w:left="109" w:firstLine="0"/>
            </w:pPr>
            <w:r>
              <w:t xml:space="preserve">The expiry date of this Call-Off Contract in the Order Form. </w:t>
            </w:r>
          </w:p>
        </w:tc>
      </w:tr>
    </w:tbl>
    <w:p w14:paraId="19478E83" w14:textId="77777777" w:rsidR="0089115B" w:rsidRDefault="00AC400D">
      <w:r>
        <w:br w:type="page"/>
      </w:r>
    </w:p>
    <w:p w14:paraId="6932FEFF"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34" w:type="dxa"/>
        </w:tblCellMar>
        <w:tblLook w:val="04A0" w:firstRow="1" w:lastRow="0" w:firstColumn="1" w:lastColumn="0" w:noHBand="0" w:noVBand="1"/>
      </w:tblPr>
      <w:tblGrid>
        <w:gridCol w:w="2624"/>
        <w:gridCol w:w="6282"/>
      </w:tblGrid>
      <w:tr w:rsidR="0089115B" w14:paraId="25A44C47"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646D5A72" w14:textId="77777777" w:rsidR="0089115B" w:rsidRDefault="00AC400D">
            <w:pPr>
              <w:spacing w:after="98" w:line="259" w:lineRule="auto"/>
              <w:ind w:left="0" w:firstLine="0"/>
            </w:pPr>
            <w:r>
              <w:rPr>
                <w:sz w:val="24"/>
              </w:rPr>
              <w:t xml:space="preserve"> </w:t>
            </w:r>
          </w:p>
          <w:p w14:paraId="5233B123" w14:textId="77777777" w:rsidR="0089115B" w:rsidRDefault="00AC400D">
            <w:pPr>
              <w:spacing w:after="0" w:line="259" w:lineRule="auto"/>
              <w:ind w:left="106" w:firstLine="0"/>
            </w:pPr>
            <w:r>
              <w:rPr>
                <w:b/>
              </w:rPr>
              <w:t xml:space="preserve">Force Majeure </w:t>
            </w:r>
          </w:p>
        </w:tc>
        <w:tc>
          <w:tcPr>
            <w:tcW w:w="6282" w:type="dxa"/>
            <w:tcBorders>
              <w:top w:val="single" w:sz="8" w:space="0" w:color="000000"/>
              <w:left w:val="single" w:sz="8" w:space="0" w:color="000000"/>
              <w:bottom w:val="single" w:sz="8" w:space="0" w:color="000000"/>
              <w:right w:val="single" w:sz="8" w:space="0" w:color="000000"/>
            </w:tcBorders>
          </w:tcPr>
          <w:p w14:paraId="241F70DF" w14:textId="77777777" w:rsidR="0089115B" w:rsidRDefault="00AC400D">
            <w:pPr>
              <w:spacing w:after="101" w:line="259" w:lineRule="auto"/>
              <w:ind w:left="0" w:firstLine="0"/>
            </w:pPr>
            <w:r>
              <w:rPr>
                <w:sz w:val="24"/>
              </w:rPr>
              <w:t xml:space="preserve"> </w:t>
            </w:r>
          </w:p>
          <w:p w14:paraId="6539D6BA" w14:textId="77777777" w:rsidR="0089115B" w:rsidRDefault="00AC400D">
            <w:pPr>
              <w:spacing w:after="6" w:line="270" w:lineRule="auto"/>
              <w:ind w:left="109" w:firstLine="0"/>
              <w:jc w:val="both"/>
            </w:pPr>
            <w:r>
              <w:t xml:space="preserve">A force Majeure event means anything affecting either Party's performance of their obligations arising from any: </w:t>
            </w:r>
          </w:p>
          <w:p w14:paraId="76EF94DA" w14:textId="77777777" w:rsidR="0089115B" w:rsidRDefault="00AC400D">
            <w:pPr>
              <w:numPr>
                <w:ilvl w:val="0"/>
                <w:numId w:val="42"/>
              </w:numPr>
              <w:spacing w:after="1" w:line="281" w:lineRule="auto"/>
              <w:ind w:hanging="360"/>
              <w:jc w:val="both"/>
            </w:pPr>
            <w:r>
              <w:t xml:space="preserve">acts, events or omissions beyond the reasonable control of the affected Party </w:t>
            </w:r>
          </w:p>
          <w:p w14:paraId="602E75FD" w14:textId="77777777" w:rsidR="0089115B" w:rsidRDefault="00AC400D">
            <w:pPr>
              <w:numPr>
                <w:ilvl w:val="0"/>
                <w:numId w:val="42"/>
              </w:numPr>
              <w:spacing w:after="13" w:line="286" w:lineRule="auto"/>
              <w:ind w:hanging="360"/>
              <w:jc w:val="both"/>
            </w:pPr>
            <w:r>
              <w:t xml:space="preserve">riots, war or armed conflict, acts of terrorism, nuclear, biological or chemical warfare </w:t>
            </w:r>
          </w:p>
          <w:p w14:paraId="7171626B" w14:textId="77777777" w:rsidR="0089115B" w:rsidRDefault="00AC400D">
            <w:pPr>
              <w:numPr>
                <w:ilvl w:val="0"/>
                <w:numId w:val="42"/>
              </w:numPr>
              <w:spacing w:after="18" w:line="267" w:lineRule="auto"/>
              <w:ind w:hanging="360"/>
              <w:jc w:val="both"/>
            </w:pPr>
            <w:r>
              <w:t xml:space="preserve">acts of government, local government or Regulatory Bodies </w:t>
            </w:r>
          </w:p>
          <w:p w14:paraId="25D99836" w14:textId="77777777" w:rsidR="0089115B" w:rsidRDefault="00AC400D">
            <w:pPr>
              <w:numPr>
                <w:ilvl w:val="0"/>
                <w:numId w:val="42"/>
              </w:numPr>
              <w:spacing w:after="23" w:line="254" w:lineRule="auto"/>
              <w:ind w:hanging="360"/>
              <w:jc w:val="both"/>
            </w:pPr>
            <w:r>
              <w:t xml:space="preserve">fire, flood or disaster and any failure or shortage of power or fuel </w:t>
            </w:r>
          </w:p>
          <w:p w14:paraId="27B1147A" w14:textId="77777777" w:rsidR="0089115B" w:rsidRDefault="00AC400D">
            <w:pPr>
              <w:numPr>
                <w:ilvl w:val="0"/>
                <w:numId w:val="42"/>
              </w:numPr>
              <w:spacing w:after="156" w:line="352" w:lineRule="auto"/>
              <w:ind w:hanging="360"/>
              <w:jc w:val="both"/>
            </w:pPr>
            <w:r>
              <w:t xml:space="preserve">industrial dispute affecting a third party for which a substitute third party isn’t reasonably available </w:t>
            </w:r>
          </w:p>
          <w:p w14:paraId="4F6B6363" w14:textId="77777777" w:rsidR="0089115B" w:rsidRDefault="00AC400D">
            <w:pPr>
              <w:spacing w:after="17" w:line="259" w:lineRule="auto"/>
              <w:ind w:left="109" w:firstLine="0"/>
            </w:pPr>
            <w:r>
              <w:t xml:space="preserve">The following do not constitute a Force Majeure event: </w:t>
            </w:r>
          </w:p>
          <w:p w14:paraId="65D0A959" w14:textId="77777777" w:rsidR="0089115B" w:rsidRDefault="00AC400D">
            <w:pPr>
              <w:numPr>
                <w:ilvl w:val="0"/>
                <w:numId w:val="42"/>
              </w:numPr>
              <w:spacing w:after="0" w:line="354" w:lineRule="auto"/>
              <w:ind w:hanging="360"/>
              <w:jc w:val="both"/>
            </w:pPr>
            <w:r>
              <w:t xml:space="preserve">any industrial dispute about the Supplier, its staff, or failure in the Supplier’s (or a Subcontractor's) supply chain </w:t>
            </w:r>
          </w:p>
          <w:p w14:paraId="10FDBA1D" w14:textId="77777777" w:rsidR="0089115B" w:rsidRDefault="00AC400D">
            <w:pPr>
              <w:numPr>
                <w:ilvl w:val="0"/>
                <w:numId w:val="42"/>
              </w:numPr>
              <w:spacing w:after="0" w:line="285" w:lineRule="auto"/>
              <w:ind w:hanging="360"/>
              <w:jc w:val="both"/>
            </w:pPr>
            <w:r>
              <w:t xml:space="preserve">any event which is attributable to the wilful act, neglect or failure to take reasonable precautions by the Party seeking to rely on Force Majeure </w:t>
            </w:r>
          </w:p>
          <w:p w14:paraId="70D9AAE5" w14:textId="77777777" w:rsidR="0089115B" w:rsidRDefault="00AC400D">
            <w:pPr>
              <w:numPr>
                <w:ilvl w:val="0"/>
                <w:numId w:val="42"/>
              </w:numPr>
              <w:spacing w:after="29" w:line="256" w:lineRule="auto"/>
              <w:ind w:hanging="360"/>
              <w:jc w:val="both"/>
            </w:pPr>
            <w:r>
              <w:t xml:space="preserve">the event was foreseeable by the Party seeking to rely on Force </w:t>
            </w:r>
          </w:p>
          <w:p w14:paraId="697E1484" w14:textId="77777777" w:rsidR="0089115B" w:rsidRDefault="00AC400D">
            <w:pPr>
              <w:spacing w:after="13" w:line="259" w:lineRule="auto"/>
              <w:ind w:left="207" w:firstLine="0"/>
            </w:pPr>
            <w:r>
              <w:t xml:space="preserve">Majeure at the time this Call-Off Contract was entered into </w:t>
            </w:r>
          </w:p>
          <w:p w14:paraId="24E5F993" w14:textId="77777777" w:rsidR="0089115B" w:rsidRDefault="00AC400D">
            <w:pPr>
              <w:numPr>
                <w:ilvl w:val="0"/>
                <w:numId w:val="42"/>
              </w:numPr>
              <w:spacing w:after="0" w:line="259" w:lineRule="auto"/>
              <w:ind w:hanging="360"/>
              <w:jc w:val="both"/>
            </w:pPr>
            <w:r>
              <w:t xml:space="preserve">any event which is attributable to the Party seeking to rely on Force Majeure and its failure to comply with its own business continuity and disaster recovery plans </w:t>
            </w:r>
          </w:p>
        </w:tc>
      </w:tr>
      <w:tr w:rsidR="0089115B" w14:paraId="24DB71B8" w14:textId="77777777">
        <w:trPr>
          <w:trHeight w:val="2688"/>
        </w:trPr>
        <w:tc>
          <w:tcPr>
            <w:tcW w:w="2624" w:type="dxa"/>
            <w:tcBorders>
              <w:top w:val="single" w:sz="8" w:space="0" w:color="000000"/>
              <w:left w:val="single" w:sz="8" w:space="0" w:color="000000"/>
              <w:bottom w:val="single" w:sz="8" w:space="0" w:color="000000"/>
              <w:right w:val="single" w:sz="8" w:space="0" w:color="000000"/>
            </w:tcBorders>
          </w:tcPr>
          <w:p w14:paraId="2B0F0B66" w14:textId="77777777" w:rsidR="0089115B" w:rsidRDefault="00AC400D">
            <w:pPr>
              <w:spacing w:after="98" w:line="259" w:lineRule="auto"/>
              <w:ind w:left="0" w:firstLine="0"/>
            </w:pPr>
            <w:r>
              <w:rPr>
                <w:sz w:val="24"/>
              </w:rPr>
              <w:t xml:space="preserve"> </w:t>
            </w:r>
          </w:p>
          <w:p w14:paraId="7B350618" w14:textId="77777777" w:rsidR="0089115B" w:rsidRDefault="00AC400D">
            <w:pPr>
              <w:spacing w:after="0" w:line="259" w:lineRule="auto"/>
              <w:ind w:left="106" w:firstLine="0"/>
            </w:pPr>
            <w:r>
              <w:rPr>
                <w:b/>
              </w:rPr>
              <w:t xml:space="preserve">Former Supplier </w:t>
            </w:r>
          </w:p>
        </w:tc>
        <w:tc>
          <w:tcPr>
            <w:tcW w:w="6282" w:type="dxa"/>
            <w:tcBorders>
              <w:top w:val="single" w:sz="8" w:space="0" w:color="000000"/>
              <w:left w:val="single" w:sz="8" w:space="0" w:color="000000"/>
              <w:bottom w:val="single" w:sz="8" w:space="0" w:color="000000"/>
              <w:right w:val="single" w:sz="8" w:space="0" w:color="000000"/>
            </w:tcBorders>
          </w:tcPr>
          <w:p w14:paraId="3C37AFD8" w14:textId="77777777" w:rsidR="0089115B" w:rsidRDefault="00AC400D">
            <w:pPr>
              <w:spacing w:after="100" w:line="259" w:lineRule="auto"/>
              <w:ind w:left="0" w:firstLine="0"/>
            </w:pPr>
            <w:r>
              <w:rPr>
                <w:sz w:val="24"/>
              </w:rPr>
              <w:t xml:space="preserve"> </w:t>
            </w:r>
          </w:p>
          <w:p w14:paraId="3F61C550" w14:textId="77777777" w:rsidR="0089115B" w:rsidRDefault="00AC400D">
            <w:pPr>
              <w:spacing w:after="0" w:line="259" w:lineRule="auto"/>
              <w:ind w:left="109"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89115B" w14:paraId="6F1F069A"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11A669A7" w14:textId="77777777" w:rsidR="0089115B" w:rsidRDefault="00AC400D">
            <w:pPr>
              <w:spacing w:after="96" w:line="259" w:lineRule="auto"/>
              <w:ind w:left="0" w:firstLine="0"/>
            </w:pPr>
            <w:r>
              <w:rPr>
                <w:sz w:val="24"/>
              </w:rPr>
              <w:t xml:space="preserve"> </w:t>
            </w:r>
          </w:p>
          <w:p w14:paraId="382FDBEC" w14:textId="77777777" w:rsidR="0089115B" w:rsidRDefault="00AC400D">
            <w:pPr>
              <w:spacing w:after="0" w:line="259" w:lineRule="auto"/>
              <w:ind w:left="106" w:firstLine="0"/>
              <w:jc w:val="both"/>
            </w:pPr>
            <w:r>
              <w:rPr>
                <w:b/>
              </w:rPr>
              <w:t xml:space="preserve">Framework Agreement </w:t>
            </w:r>
          </w:p>
        </w:tc>
        <w:tc>
          <w:tcPr>
            <w:tcW w:w="6282" w:type="dxa"/>
            <w:tcBorders>
              <w:top w:val="single" w:sz="8" w:space="0" w:color="000000"/>
              <w:left w:val="single" w:sz="8" w:space="0" w:color="000000"/>
              <w:bottom w:val="single" w:sz="8" w:space="0" w:color="000000"/>
              <w:right w:val="single" w:sz="8" w:space="0" w:color="000000"/>
            </w:tcBorders>
          </w:tcPr>
          <w:p w14:paraId="1F14C5AD" w14:textId="77777777" w:rsidR="0089115B" w:rsidRDefault="00AC400D">
            <w:pPr>
              <w:spacing w:after="99" w:line="259" w:lineRule="auto"/>
              <w:ind w:left="0" w:firstLine="0"/>
            </w:pPr>
            <w:r>
              <w:rPr>
                <w:sz w:val="24"/>
              </w:rPr>
              <w:t xml:space="preserve"> </w:t>
            </w:r>
          </w:p>
          <w:p w14:paraId="7AF0489F" w14:textId="77777777" w:rsidR="0089115B" w:rsidRDefault="00AC400D">
            <w:pPr>
              <w:spacing w:after="0" w:line="259" w:lineRule="auto"/>
              <w:ind w:left="109" w:firstLine="0"/>
              <w:jc w:val="both"/>
            </w:pPr>
            <w:r>
              <w:t xml:space="preserve">The clauses of framework agreement RM1557.13 together with the Framework Schedules. </w:t>
            </w:r>
          </w:p>
        </w:tc>
      </w:tr>
      <w:tr w:rsidR="0089115B" w14:paraId="299CE0F6"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144D321E" w14:textId="77777777" w:rsidR="0089115B" w:rsidRDefault="00AC400D">
            <w:pPr>
              <w:spacing w:after="98" w:line="259" w:lineRule="auto"/>
              <w:ind w:left="0" w:firstLine="0"/>
            </w:pPr>
            <w:r>
              <w:rPr>
                <w:sz w:val="24"/>
              </w:rPr>
              <w:lastRenderedPageBreak/>
              <w:t xml:space="preserve"> </w:t>
            </w:r>
          </w:p>
          <w:p w14:paraId="70885939" w14:textId="77777777" w:rsidR="0089115B" w:rsidRDefault="00AC400D">
            <w:pPr>
              <w:spacing w:after="0" w:line="259" w:lineRule="auto"/>
              <w:ind w:left="106" w:firstLine="0"/>
            </w:pPr>
            <w:r>
              <w:rPr>
                <w:b/>
              </w:rPr>
              <w:t xml:space="preserve">Fraud </w:t>
            </w:r>
          </w:p>
        </w:tc>
        <w:tc>
          <w:tcPr>
            <w:tcW w:w="6282" w:type="dxa"/>
            <w:tcBorders>
              <w:top w:val="single" w:sz="8" w:space="0" w:color="000000"/>
              <w:left w:val="single" w:sz="8" w:space="0" w:color="000000"/>
              <w:bottom w:val="single" w:sz="8" w:space="0" w:color="000000"/>
              <w:right w:val="single" w:sz="8" w:space="0" w:color="000000"/>
            </w:tcBorders>
          </w:tcPr>
          <w:p w14:paraId="39D3E5FB" w14:textId="77777777" w:rsidR="0089115B" w:rsidRDefault="00AC400D">
            <w:pPr>
              <w:spacing w:after="101" w:line="259" w:lineRule="auto"/>
              <w:ind w:left="0" w:firstLine="0"/>
            </w:pPr>
            <w:r>
              <w:rPr>
                <w:sz w:val="24"/>
              </w:rPr>
              <w:t xml:space="preserve"> </w:t>
            </w:r>
          </w:p>
          <w:p w14:paraId="112A94D8" w14:textId="77777777" w:rsidR="0089115B" w:rsidRDefault="00AC400D">
            <w:pPr>
              <w:spacing w:after="0" w:line="259" w:lineRule="auto"/>
              <w:ind w:left="109" w:right="61" w:firstLine="0"/>
              <w:jc w:val="both"/>
            </w:pPr>
            <w:r>
              <w:t xml:space="preserve">Any offence under Laws creating offences in respect of fraudulent acts (including the Misrepresentation Act 1967) or at common law in respect of fraudulent acts in relation to this Call-Off Contract or </w:t>
            </w:r>
          </w:p>
        </w:tc>
      </w:tr>
    </w:tbl>
    <w:p w14:paraId="026F0394"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12" w:type="dxa"/>
          <w:left w:w="12" w:type="dxa"/>
          <w:right w:w="49" w:type="dxa"/>
        </w:tblCellMar>
        <w:tblLook w:val="04A0" w:firstRow="1" w:lastRow="0" w:firstColumn="1" w:lastColumn="0" w:noHBand="0" w:noVBand="1"/>
      </w:tblPr>
      <w:tblGrid>
        <w:gridCol w:w="2624"/>
        <w:gridCol w:w="6282"/>
      </w:tblGrid>
      <w:tr w:rsidR="0089115B" w14:paraId="690F1983"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77E8FFCE" w14:textId="77777777" w:rsidR="0089115B" w:rsidRDefault="00AC400D">
            <w:pPr>
              <w:spacing w:after="0" w:line="259" w:lineRule="auto"/>
              <w:ind w:left="0" w:firstLine="0"/>
            </w:pPr>
            <w:r>
              <w:rPr>
                <w:rFonts w:ascii="Times New Roman" w:eastAsia="Times New Roman" w:hAnsi="Times New Roman" w:cs="Times New Roman"/>
              </w:rP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0AA8723" w14:textId="77777777" w:rsidR="0089115B" w:rsidRDefault="00AC400D">
            <w:pPr>
              <w:spacing w:after="0" w:line="259" w:lineRule="auto"/>
              <w:ind w:left="109" w:firstLine="0"/>
              <w:jc w:val="both"/>
            </w:pPr>
            <w:r>
              <w:t xml:space="preserve">defrauding or attempting to defraud or conspiring to defraud the Crown. </w:t>
            </w:r>
          </w:p>
        </w:tc>
      </w:tr>
      <w:tr w:rsidR="0089115B" w14:paraId="14EB9A4D" w14:textId="77777777">
        <w:trPr>
          <w:trHeight w:val="2246"/>
        </w:trPr>
        <w:tc>
          <w:tcPr>
            <w:tcW w:w="2624" w:type="dxa"/>
            <w:tcBorders>
              <w:top w:val="single" w:sz="8" w:space="0" w:color="000000"/>
              <w:left w:val="single" w:sz="8" w:space="0" w:color="000000"/>
              <w:bottom w:val="single" w:sz="8" w:space="0" w:color="000000"/>
              <w:right w:val="single" w:sz="8" w:space="0" w:color="000000"/>
            </w:tcBorders>
          </w:tcPr>
          <w:p w14:paraId="0352A197" w14:textId="77777777" w:rsidR="0089115B" w:rsidRDefault="00AC400D">
            <w:pPr>
              <w:spacing w:after="0" w:line="259" w:lineRule="auto"/>
              <w:ind w:left="106" w:firstLine="0"/>
            </w:pPr>
            <w:r>
              <w:rPr>
                <w:b/>
              </w:rPr>
              <w:t xml:space="preserve">Freedom of </w:t>
            </w:r>
          </w:p>
          <w:p w14:paraId="140DE005" w14:textId="77777777" w:rsidR="0089115B" w:rsidRDefault="00AC400D">
            <w:pPr>
              <w:spacing w:after="0" w:line="259" w:lineRule="auto"/>
              <w:ind w:left="106" w:firstLine="0"/>
            </w:pPr>
            <w:r>
              <w:rPr>
                <w:b/>
              </w:rPr>
              <w:t xml:space="preserve">Information Act or </w:t>
            </w:r>
          </w:p>
          <w:p w14:paraId="7357E234" w14:textId="77777777" w:rsidR="0089115B" w:rsidRDefault="00AC400D">
            <w:pPr>
              <w:spacing w:after="0" w:line="259" w:lineRule="auto"/>
              <w:ind w:left="106" w:firstLine="0"/>
            </w:pPr>
            <w:proofErr w:type="spellStart"/>
            <w:r>
              <w:rPr>
                <w:b/>
              </w:rPr>
              <w:t>FoIA</w:t>
            </w:r>
            <w:proofErr w:type="spellEnd"/>
            <w:r>
              <w:rPr>
                <w:b/>
              </w:rP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D8DD330" w14:textId="77777777" w:rsidR="0089115B" w:rsidRDefault="00AC400D">
            <w:pPr>
              <w:spacing w:after="0" w:line="259" w:lineRule="auto"/>
              <w:ind w:left="109" w:right="239" w:firstLine="0"/>
              <w:jc w:val="both"/>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89115B" w14:paraId="54CE3595"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2D8B48DA" w14:textId="77777777" w:rsidR="0089115B" w:rsidRDefault="00AC400D">
            <w:pPr>
              <w:spacing w:after="0" w:line="259" w:lineRule="auto"/>
              <w:ind w:left="106" w:firstLine="0"/>
            </w:pPr>
            <w:r>
              <w:rPr>
                <w:b/>
              </w:rPr>
              <w:t xml:space="preserve">G-Cloud Services </w:t>
            </w:r>
          </w:p>
        </w:tc>
        <w:tc>
          <w:tcPr>
            <w:tcW w:w="6282" w:type="dxa"/>
            <w:tcBorders>
              <w:top w:val="single" w:sz="8" w:space="0" w:color="000000"/>
              <w:left w:val="single" w:sz="8" w:space="0" w:color="000000"/>
              <w:bottom w:val="single" w:sz="8" w:space="0" w:color="000000"/>
              <w:right w:val="single" w:sz="8" w:space="0" w:color="000000"/>
            </w:tcBorders>
          </w:tcPr>
          <w:p w14:paraId="5376949B" w14:textId="77777777" w:rsidR="0089115B" w:rsidRDefault="00AC400D">
            <w:pPr>
              <w:spacing w:after="0" w:line="259" w:lineRule="auto"/>
              <w:ind w:left="109" w:firstLine="0"/>
            </w:pPr>
            <w:r>
              <w:t xml:space="preserve">The cloud services described in Framework Agreement </w:t>
            </w:r>
          </w:p>
          <w:p w14:paraId="072FEE1B" w14:textId="77777777" w:rsidR="0089115B" w:rsidRDefault="00AC400D">
            <w:pPr>
              <w:spacing w:after="0" w:line="259" w:lineRule="auto"/>
              <w:ind w:left="109" w:right="1"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89115B" w14:paraId="7C318ED5" w14:textId="77777777">
        <w:trPr>
          <w:trHeight w:val="1726"/>
        </w:trPr>
        <w:tc>
          <w:tcPr>
            <w:tcW w:w="2624" w:type="dxa"/>
            <w:tcBorders>
              <w:top w:val="single" w:sz="8" w:space="0" w:color="000000"/>
              <w:left w:val="single" w:sz="8" w:space="0" w:color="000000"/>
              <w:bottom w:val="single" w:sz="8" w:space="0" w:color="000000"/>
              <w:right w:val="single" w:sz="8" w:space="0" w:color="000000"/>
            </w:tcBorders>
          </w:tcPr>
          <w:p w14:paraId="05EA82AE" w14:textId="77777777" w:rsidR="0089115B" w:rsidRDefault="00AC400D">
            <w:pPr>
              <w:spacing w:after="0" w:line="259" w:lineRule="auto"/>
              <w:ind w:left="106" w:firstLine="0"/>
            </w:pPr>
            <w:r>
              <w:rPr>
                <w:b/>
              </w:rPr>
              <w:t xml:space="preserve">UK GDPR </w:t>
            </w:r>
          </w:p>
        </w:tc>
        <w:tc>
          <w:tcPr>
            <w:tcW w:w="6282" w:type="dxa"/>
            <w:tcBorders>
              <w:top w:val="single" w:sz="8" w:space="0" w:color="000000"/>
              <w:left w:val="single" w:sz="8" w:space="0" w:color="000000"/>
              <w:bottom w:val="single" w:sz="8" w:space="0" w:color="000000"/>
              <w:right w:val="single" w:sz="8" w:space="0" w:color="000000"/>
            </w:tcBorders>
          </w:tcPr>
          <w:p w14:paraId="10A3EFC2" w14:textId="77777777" w:rsidR="0089115B" w:rsidRDefault="00AC400D">
            <w:pPr>
              <w:spacing w:after="0" w:line="259" w:lineRule="auto"/>
              <w:ind w:left="109" w:firstLine="0"/>
              <w:jc w:val="both"/>
            </w:pPr>
            <w:r>
              <w:t xml:space="preserve">The retained EU law version of the General Data Protection Regulation (Regulation (EU) 2016/679). </w:t>
            </w:r>
          </w:p>
        </w:tc>
      </w:tr>
      <w:tr w:rsidR="0089115B" w14:paraId="46846CDD" w14:textId="77777777">
        <w:trPr>
          <w:trHeight w:val="2513"/>
        </w:trPr>
        <w:tc>
          <w:tcPr>
            <w:tcW w:w="2624" w:type="dxa"/>
            <w:tcBorders>
              <w:top w:val="single" w:sz="8" w:space="0" w:color="000000"/>
              <w:left w:val="single" w:sz="8" w:space="0" w:color="000000"/>
              <w:bottom w:val="single" w:sz="8" w:space="0" w:color="000000"/>
              <w:right w:val="single" w:sz="8" w:space="0" w:color="000000"/>
            </w:tcBorders>
          </w:tcPr>
          <w:p w14:paraId="14418BC6" w14:textId="77777777" w:rsidR="0089115B" w:rsidRDefault="00AC400D">
            <w:pPr>
              <w:spacing w:after="0" w:line="259" w:lineRule="auto"/>
              <w:ind w:left="106" w:firstLine="0"/>
            </w:pPr>
            <w:r>
              <w:rPr>
                <w:b/>
              </w:rPr>
              <w:t xml:space="preserve">Good Industry Practice </w:t>
            </w:r>
          </w:p>
        </w:tc>
        <w:tc>
          <w:tcPr>
            <w:tcW w:w="6282" w:type="dxa"/>
            <w:tcBorders>
              <w:top w:val="single" w:sz="8" w:space="0" w:color="000000"/>
              <w:left w:val="single" w:sz="8" w:space="0" w:color="000000"/>
              <w:bottom w:val="single" w:sz="8" w:space="0" w:color="000000"/>
              <w:right w:val="single" w:sz="8" w:space="0" w:color="000000"/>
            </w:tcBorders>
          </w:tcPr>
          <w:p w14:paraId="319BF14A" w14:textId="77777777" w:rsidR="0089115B" w:rsidRDefault="00AC400D">
            <w:pPr>
              <w:spacing w:after="0" w:line="259" w:lineRule="auto"/>
              <w:ind w:left="109"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89115B" w14:paraId="195717B7" w14:textId="77777777">
        <w:trPr>
          <w:trHeight w:val="1788"/>
        </w:trPr>
        <w:tc>
          <w:tcPr>
            <w:tcW w:w="2624" w:type="dxa"/>
            <w:tcBorders>
              <w:top w:val="single" w:sz="8" w:space="0" w:color="000000"/>
              <w:left w:val="single" w:sz="8" w:space="0" w:color="000000"/>
              <w:bottom w:val="single" w:sz="8" w:space="0" w:color="000000"/>
              <w:right w:val="single" w:sz="8" w:space="0" w:color="000000"/>
            </w:tcBorders>
          </w:tcPr>
          <w:p w14:paraId="615130FA" w14:textId="77777777" w:rsidR="0089115B" w:rsidRDefault="00AC400D">
            <w:pPr>
              <w:spacing w:after="14" w:line="259" w:lineRule="auto"/>
              <w:ind w:left="0" w:firstLine="0"/>
            </w:pPr>
            <w:r>
              <w:rPr>
                <w:b/>
              </w:rPr>
              <w:lastRenderedPageBreak/>
              <w:t xml:space="preserve">Government </w:t>
            </w:r>
          </w:p>
          <w:p w14:paraId="02D0C6BC" w14:textId="77777777" w:rsidR="0089115B" w:rsidRDefault="00AC400D">
            <w:pPr>
              <w:spacing w:after="0" w:line="259" w:lineRule="auto"/>
              <w:ind w:left="0" w:firstLine="0"/>
            </w:pPr>
            <w:r>
              <w:rPr>
                <w:b/>
              </w:rPr>
              <w:t xml:space="preserve">Procurement Card </w:t>
            </w:r>
          </w:p>
        </w:tc>
        <w:tc>
          <w:tcPr>
            <w:tcW w:w="6282" w:type="dxa"/>
            <w:tcBorders>
              <w:top w:val="single" w:sz="8" w:space="0" w:color="000000"/>
              <w:left w:val="single" w:sz="8" w:space="0" w:color="000000"/>
              <w:bottom w:val="single" w:sz="8" w:space="0" w:color="000000"/>
              <w:right w:val="single" w:sz="8" w:space="0" w:color="000000"/>
            </w:tcBorders>
          </w:tcPr>
          <w:p w14:paraId="1E64BA98" w14:textId="77777777" w:rsidR="0089115B" w:rsidRDefault="00AC400D">
            <w:pPr>
              <w:spacing w:after="0" w:line="259" w:lineRule="auto"/>
              <w:ind w:left="3" w:firstLine="0"/>
              <w:jc w:val="both"/>
            </w:pPr>
            <w:r>
              <w:t xml:space="preserve">The government’s preferred method of purchasing and payment for low value goods or services. </w:t>
            </w:r>
          </w:p>
        </w:tc>
      </w:tr>
      <w:tr w:rsidR="0089115B" w14:paraId="48C49551" w14:textId="77777777">
        <w:trPr>
          <w:trHeight w:val="1404"/>
        </w:trPr>
        <w:tc>
          <w:tcPr>
            <w:tcW w:w="2624" w:type="dxa"/>
            <w:tcBorders>
              <w:top w:val="single" w:sz="8" w:space="0" w:color="000000"/>
              <w:left w:val="single" w:sz="8" w:space="0" w:color="000000"/>
              <w:bottom w:val="single" w:sz="8" w:space="0" w:color="000000"/>
              <w:right w:val="single" w:sz="8" w:space="0" w:color="000000"/>
            </w:tcBorders>
          </w:tcPr>
          <w:p w14:paraId="3D357E54" w14:textId="77777777" w:rsidR="0089115B" w:rsidRDefault="00AC400D">
            <w:pPr>
              <w:spacing w:after="0" w:line="259" w:lineRule="auto"/>
              <w:ind w:left="0" w:firstLine="0"/>
            </w:pPr>
            <w:r>
              <w:rPr>
                <w:b/>
              </w:rPr>
              <w:t xml:space="preserve">Guarantee </w:t>
            </w:r>
          </w:p>
        </w:tc>
        <w:tc>
          <w:tcPr>
            <w:tcW w:w="6282" w:type="dxa"/>
            <w:tcBorders>
              <w:top w:val="single" w:sz="8" w:space="0" w:color="000000"/>
              <w:left w:val="single" w:sz="8" w:space="0" w:color="000000"/>
              <w:bottom w:val="single" w:sz="8" w:space="0" w:color="000000"/>
              <w:right w:val="single" w:sz="8" w:space="0" w:color="000000"/>
            </w:tcBorders>
          </w:tcPr>
          <w:p w14:paraId="483C34DB" w14:textId="77777777" w:rsidR="0089115B" w:rsidRDefault="00AC400D">
            <w:pPr>
              <w:spacing w:after="0" w:line="259" w:lineRule="auto"/>
              <w:ind w:left="3" w:firstLine="0"/>
            </w:pPr>
            <w:r>
              <w:t xml:space="preserve">The guarantee described in Schedule 5. </w:t>
            </w:r>
          </w:p>
        </w:tc>
      </w:tr>
      <w:tr w:rsidR="0089115B" w14:paraId="4FAA789C"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38A12383" w14:textId="77777777" w:rsidR="0089115B" w:rsidRDefault="00AC400D">
            <w:pPr>
              <w:spacing w:after="0" w:line="259" w:lineRule="auto"/>
              <w:ind w:left="0" w:firstLine="0"/>
            </w:pPr>
            <w:r>
              <w:rPr>
                <w:b/>
              </w:rPr>
              <w:t xml:space="preserve">Guidance </w:t>
            </w:r>
          </w:p>
        </w:tc>
        <w:tc>
          <w:tcPr>
            <w:tcW w:w="6282" w:type="dxa"/>
            <w:tcBorders>
              <w:top w:val="single" w:sz="8" w:space="0" w:color="000000"/>
              <w:left w:val="single" w:sz="8" w:space="0" w:color="000000"/>
              <w:bottom w:val="single" w:sz="8" w:space="0" w:color="000000"/>
              <w:right w:val="single" w:sz="8" w:space="0" w:color="000000"/>
            </w:tcBorders>
          </w:tcPr>
          <w:p w14:paraId="18DC1F53" w14:textId="77777777" w:rsidR="0089115B" w:rsidRDefault="00AC400D">
            <w:pPr>
              <w:spacing w:after="0" w:line="259" w:lineRule="auto"/>
              <w:ind w:left="3" w:right="61" w:firstLine="0"/>
              <w:jc w:val="both"/>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89115B" w14:paraId="3EED3569"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59E1E11F" w14:textId="77777777" w:rsidR="0089115B" w:rsidRDefault="00AC400D">
            <w:pPr>
              <w:spacing w:after="0" w:line="259" w:lineRule="auto"/>
              <w:ind w:left="0" w:firstLine="0"/>
            </w:pPr>
            <w:r>
              <w:rPr>
                <w:b/>
              </w:rPr>
              <w:t xml:space="preserve">Implementation Plan </w:t>
            </w:r>
          </w:p>
        </w:tc>
        <w:tc>
          <w:tcPr>
            <w:tcW w:w="6282" w:type="dxa"/>
            <w:tcBorders>
              <w:top w:val="single" w:sz="8" w:space="0" w:color="000000"/>
              <w:left w:val="single" w:sz="8" w:space="0" w:color="000000"/>
              <w:bottom w:val="single" w:sz="8" w:space="0" w:color="000000"/>
              <w:right w:val="single" w:sz="8" w:space="0" w:color="000000"/>
            </w:tcBorders>
          </w:tcPr>
          <w:p w14:paraId="4986440B" w14:textId="77777777" w:rsidR="0089115B" w:rsidRDefault="00AC400D">
            <w:pPr>
              <w:spacing w:after="0" w:line="259" w:lineRule="auto"/>
              <w:ind w:left="3" w:right="136" w:firstLine="0"/>
              <w:jc w:val="both"/>
            </w:pPr>
            <w:r>
              <w:t xml:space="preserve">The plan with an outline of processes (including data standards for migration), costs (for example) of implementing the services which may be required as part of Onboarding. </w:t>
            </w:r>
          </w:p>
        </w:tc>
      </w:tr>
      <w:tr w:rsidR="0089115B" w14:paraId="67F30309" w14:textId="77777777">
        <w:trPr>
          <w:trHeight w:val="1709"/>
        </w:trPr>
        <w:tc>
          <w:tcPr>
            <w:tcW w:w="2624" w:type="dxa"/>
            <w:tcBorders>
              <w:top w:val="single" w:sz="8" w:space="0" w:color="000000"/>
              <w:left w:val="single" w:sz="8" w:space="0" w:color="000000"/>
              <w:bottom w:val="single" w:sz="8" w:space="0" w:color="000000"/>
              <w:right w:val="single" w:sz="8" w:space="0" w:color="000000"/>
            </w:tcBorders>
          </w:tcPr>
          <w:p w14:paraId="2D26C7B3" w14:textId="77777777" w:rsidR="0089115B" w:rsidRDefault="00AC400D">
            <w:pPr>
              <w:spacing w:after="0" w:line="259" w:lineRule="auto"/>
              <w:ind w:left="0" w:firstLine="0"/>
            </w:pPr>
            <w:r>
              <w:rPr>
                <w:b/>
              </w:rPr>
              <w:t xml:space="preserve">Indicative test </w:t>
            </w:r>
          </w:p>
        </w:tc>
        <w:tc>
          <w:tcPr>
            <w:tcW w:w="6282" w:type="dxa"/>
            <w:tcBorders>
              <w:top w:val="single" w:sz="8" w:space="0" w:color="000000"/>
              <w:left w:val="single" w:sz="8" w:space="0" w:color="000000"/>
              <w:bottom w:val="single" w:sz="8" w:space="0" w:color="000000"/>
              <w:right w:val="single" w:sz="8" w:space="0" w:color="000000"/>
            </w:tcBorders>
          </w:tcPr>
          <w:p w14:paraId="43C7ED9A" w14:textId="77777777" w:rsidR="0089115B" w:rsidRDefault="00AC400D">
            <w:pPr>
              <w:spacing w:after="0" w:line="259" w:lineRule="auto"/>
              <w:ind w:left="3" w:firstLine="0"/>
              <w:jc w:val="both"/>
            </w:pPr>
            <w:r>
              <w:t xml:space="preserve">ESI tool completed by contractors on their own behalf at the request of CCS or the Buyer (as applicable) under clause 4.6. </w:t>
            </w:r>
          </w:p>
        </w:tc>
      </w:tr>
      <w:tr w:rsidR="0089115B" w14:paraId="19FCBB77"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70C86528" w14:textId="77777777" w:rsidR="0089115B" w:rsidRDefault="00AC400D">
            <w:pPr>
              <w:spacing w:after="0" w:line="259" w:lineRule="auto"/>
              <w:ind w:left="0" w:firstLine="0"/>
            </w:pPr>
            <w:r>
              <w:rPr>
                <w:b/>
              </w:rPr>
              <w:t xml:space="preserve">Information </w:t>
            </w:r>
          </w:p>
        </w:tc>
        <w:tc>
          <w:tcPr>
            <w:tcW w:w="6282" w:type="dxa"/>
            <w:tcBorders>
              <w:top w:val="single" w:sz="8" w:space="0" w:color="000000"/>
              <w:left w:val="single" w:sz="8" w:space="0" w:color="000000"/>
              <w:bottom w:val="single" w:sz="8" w:space="0" w:color="000000"/>
              <w:right w:val="single" w:sz="8" w:space="0" w:color="000000"/>
            </w:tcBorders>
          </w:tcPr>
          <w:p w14:paraId="52DD9728" w14:textId="77777777" w:rsidR="0089115B" w:rsidRDefault="00AC400D">
            <w:pPr>
              <w:spacing w:after="0" w:line="259" w:lineRule="auto"/>
              <w:ind w:left="3" w:firstLine="0"/>
              <w:jc w:val="both"/>
            </w:pPr>
            <w:r>
              <w:t xml:space="preserve">Has the meaning given under section 84 of the Freedom of Information Act 2000. </w:t>
            </w:r>
          </w:p>
        </w:tc>
      </w:tr>
    </w:tbl>
    <w:p w14:paraId="0FB08738"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16" w:type="dxa"/>
          <w:left w:w="12" w:type="dxa"/>
          <w:right w:w="284" w:type="dxa"/>
        </w:tblCellMar>
        <w:tblLook w:val="04A0" w:firstRow="1" w:lastRow="0" w:firstColumn="1" w:lastColumn="0" w:noHBand="0" w:noVBand="1"/>
      </w:tblPr>
      <w:tblGrid>
        <w:gridCol w:w="2624"/>
        <w:gridCol w:w="6282"/>
      </w:tblGrid>
      <w:tr w:rsidR="0089115B" w14:paraId="5BCC4580"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024031A9" w14:textId="77777777" w:rsidR="0089115B" w:rsidRDefault="00AC400D">
            <w:pPr>
              <w:spacing w:after="100" w:line="259" w:lineRule="auto"/>
              <w:ind w:left="0" w:firstLine="0"/>
            </w:pPr>
            <w:r>
              <w:rPr>
                <w:sz w:val="24"/>
              </w:rPr>
              <w:t xml:space="preserve"> </w:t>
            </w:r>
          </w:p>
          <w:p w14:paraId="73BDCA5A" w14:textId="77777777" w:rsidR="0089115B" w:rsidRDefault="00AC400D">
            <w:pPr>
              <w:spacing w:after="0" w:line="259" w:lineRule="auto"/>
              <w:ind w:left="106" w:firstLine="0"/>
              <w:jc w:val="both"/>
            </w:pPr>
            <w:r>
              <w:rPr>
                <w:b/>
              </w:rPr>
              <w:t xml:space="preserve">Information security management system </w:t>
            </w:r>
          </w:p>
        </w:tc>
        <w:tc>
          <w:tcPr>
            <w:tcW w:w="6282" w:type="dxa"/>
            <w:tcBorders>
              <w:top w:val="single" w:sz="8" w:space="0" w:color="000000"/>
              <w:left w:val="single" w:sz="8" w:space="0" w:color="000000"/>
              <w:bottom w:val="single" w:sz="8" w:space="0" w:color="000000"/>
              <w:right w:val="single" w:sz="8" w:space="0" w:color="000000"/>
            </w:tcBorders>
          </w:tcPr>
          <w:p w14:paraId="5308D41C" w14:textId="77777777" w:rsidR="0089115B" w:rsidRDefault="00AC400D">
            <w:pPr>
              <w:spacing w:after="103" w:line="259" w:lineRule="auto"/>
              <w:ind w:left="0" w:firstLine="0"/>
            </w:pPr>
            <w:r>
              <w:rPr>
                <w:sz w:val="24"/>
              </w:rPr>
              <w:t xml:space="preserve"> </w:t>
            </w:r>
          </w:p>
          <w:p w14:paraId="14BE18DB" w14:textId="77777777" w:rsidR="0089115B" w:rsidRDefault="00AC400D">
            <w:pPr>
              <w:spacing w:after="0" w:line="259" w:lineRule="auto"/>
              <w:ind w:left="109" w:firstLine="0"/>
              <w:jc w:val="both"/>
            </w:pPr>
            <w:r>
              <w:t xml:space="preserve">The information security management system and process developed by the Supplier in accordance with clause 16.1. </w:t>
            </w:r>
          </w:p>
        </w:tc>
      </w:tr>
      <w:tr w:rsidR="0089115B" w14:paraId="10849AC5"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46932554" w14:textId="77777777" w:rsidR="0089115B" w:rsidRDefault="00AC400D">
            <w:pPr>
              <w:spacing w:after="98" w:line="259" w:lineRule="auto"/>
              <w:ind w:left="0" w:firstLine="0"/>
            </w:pPr>
            <w:r>
              <w:rPr>
                <w:sz w:val="24"/>
              </w:rPr>
              <w:lastRenderedPageBreak/>
              <w:t xml:space="preserve"> </w:t>
            </w:r>
          </w:p>
          <w:p w14:paraId="160BDB97" w14:textId="77777777" w:rsidR="0089115B" w:rsidRDefault="00AC400D">
            <w:pPr>
              <w:spacing w:after="0" w:line="259" w:lineRule="auto"/>
              <w:ind w:left="106" w:firstLine="0"/>
            </w:pPr>
            <w:r>
              <w:rPr>
                <w:b/>
              </w:rPr>
              <w:t xml:space="preserve">Inside IR35 </w:t>
            </w:r>
          </w:p>
        </w:tc>
        <w:tc>
          <w:tcPr>
            <w:tcW w:w="6282" w:type="dxa"/>
            <w:tcBorders>
              <w:top w:val="single" w:sz="8" w:space="0" w:color="000000"/>
              <w:left w:val="single" w:sz="8" w:space="0" w:color="000000"/>
              <w:bottom w:val="single" w:sz="8" w:space="0" w:color="000000"/>
              <w:right w:val="single" w:sz="8" w:space="0" w:color="000000"/>
            </w:tcBorders>
          </w:tcPr>
          <w:p w14:paraId="5FF3DBB0" w14:textId="77777777" w:rsidR="0089115B" w:rsidRDefault="00AC400D">
            <w:pPr>
              <w:spacing w:after="101" w:line="259" w:lineRule="auto"/>
              <w:ind w:left="0" w:firstLine="0"/>
            </w:pPr>
            <w:r>
              <w:rPr>
                <w:sz w:val="24"/>
              </w:rPr>
              <w:t xml:space="preserve"> </w:t>
            </w:r>
          </w:p>
          <w:p w14:paraId="293FD2BE" w14:textId="77777777" w:rsidR="0089115B" w:rsidRDefault="00AC400D">
            <w:pPr>
              <w:spacing w:after="0" w:line="259" w:lineRule="auto"/>
              <w:ind w:left="109" w:right="61" w:firstLine="0"/>
              <w:jc w:val="both"/>
            </w:pPr>
            <w:r>
              <w:t xml:space="preserve">Contractual engagements which would be determined to be within the scope of the IR35 Intermediaries legislation if assessed using the ESI tool. </w:t>
            </w:r>
          </w:p>
        </w:tc>
      </w:tr>
    </w:tbl>
    <w:p w14:paraId="4A321F94"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11" w:type="dxa"/>
          <w:left w:w="118" w:type="dxa"/>
          <w:right w:w="101" w:type="dxa"/>
        </w:tblCellMar>
        <w:tblLook w:val="04A0" w:firstRow="1" w:lastRow="0" w:firstColumn="1" w:lastColumn="0" w:noHBand="0" w:noVBand="1"/>
      </w:tblPr>
      <w:tblGrid>
        <w:gridCol w:w="2624"/>
        <w:gridCol w:w="6282"/>
      </w:tblGrid>
      <w:tr w:rsidR="0089115B" w14:paraId="51C3D33D" w14:textId="77777777">
        <w:trPr>
          <w:trHeight w:val="3109"/>
        </w:trPr>
        <w:tc>
          <w:tcPr>
            <w:tcW w:w="2624" w:type="dxa"/>
            <w:tcBorders>
              <w:top w:val="single" w:sz="8" w:space="0" w:color="000000"/>
              <w:left w:val="single" w:sz="8" w:space="0" w:color="000000"/>
              <w:bottom w:val="single" w:sz="8" w:space="0" w:color="000000"/>
              <w:right w:val="single" w:sz="8" w:space="0" w:color="000000"/>
            </w:tcBorders>
          </w:tcPr>
          <w:p w14:paraId="7FF24A74" w14:textId="77777777" w:rsidR="0089115B" w:rsidRDefault="00AC400D">
            <w:pPr>
              <w:spacing w:after="0" w:line="259" w:lineRule="auto"/>
              <w:ind w:left="0" w:firstLine="0"/>
            </w:pPr>
            <w:r>
              <w:rPr>
                <w:b/>
              </w:rPr>
              <w:t xml:space="preserve">Insolvency event </w:t>
            </w:r>
          </w:p>
        </w:tc>
        <w:tc>
          <w:tcPr>
            <w:tcW w:w="6282" w:type="dxa"/>
            <w:tcBorders>
              <w:top w:val="single" w:sz="8" w:space="0" w:color="000000"/>
              <w:left w:val="single" w:sz="8" w:space="0" w:color="000000"/>
              <w:bottom w:val="single" w:sz="8" w:space="0" w:color="000000"/>
              <w:right w:val="single" w:sz="8" w:space="0" w:color="000000"/>
            </w:tcBorders>
          </w:tcPr>
          <w:p w14:paraId="0D1F2E3E" w14:textId="77777777" w:rsidR="0089115B" w:rsidRDefault="00AC400D">
            <w:pPr>
              <w:spacing w:after="38" w:line="259" w:lineRule="auto"/>
              <w:ind w:left="3" w:firstLine="0"/>
            </w:pPr>
            <w:r>
              <w:t xml:space="preserve">Can be: </w:t>
            </w:r>
          </w:p>
          <w:p w14:paraId="003DBBCC" w14:textId="77777777" w:rsidR="0089115B" w:rsidRDefault="00AC400D">
            <w:pPr>
              <w:numPr>
                <w:ilvl w:val="0"/>
                <w:numId w:val="43"/>
              </w:numPr>
              <w:spacing w:after="43" w:line="259" w:lineRule="auto"/>
              <w:ind w:hanging="398"/>
            </w:pPr>
            <w:r>
              <w:t xml:space="preserve">a voluntary arrangement </w:t>
            </w:r>
          </w:p>
          <w:p w14:paraId="5B5A2838" w14:textId="77777777" w:rsidR="0089115B" w:rsidRDefault="00AC400D">
            <w:pPr>
              <w:numPr>
                <w:ilvl w:val="0"/>
                <w:numId w:val="43"/>
              </w:numPr>
              <w:spacing w:after="47" w:line="259" w:lineRule="auto"/>
              <w:ind w:hanging="398"/>
            </w:pPr>
            <w:r>
              <w:t xml:space="preserve">a winding-up petition </w:t>
            </w:r>
          </w:p>
          <w:p w14:paraId="2CC5E581" w14:textId="77777777" w:rsidR="0089115B" w:rsidRDefault="00AC400D">
            <w:pPr>
              <w:numPr>
                <w:ilvl w:val="0"/>
                <w:numId w:val="43"/>
              </w:numPr>
              <w:spacing w:after="50" w:line="259" w:lineRule="auto"/>
              <w:ind w:hanging="398"/>
            </w:pPr>
            <w:r>
              <w:t xml:space="preserve">the appointment of a receiver or administrator </w:t>
            </w:r>
          </w:p>
          <w:p w14:paraId="3F026313" w14:textId="77777777" w:rsidR="0089115B" w:rsidRDefault="00AC400D">
            <w:pPr>
              <w:numPr>
                <w:ilvl w:val="0"/>
                <w:numId w:val="43"/>
              </w:numPr>
              <w:spacing w:after="81" w:line="259" w:lineRule="auto"/>
              <w:ind w:hanging="398"/>
            </w:pPr>
            <w:r>
              <w:t xml:space="preserve">an unresolved statutory demand </w:t>
            </w:r>
          </w:p>
          <w:p w14:paraId="599FA83E" w14:textId="77777777" w:rsidR="0089115B" w:rsidRDefault="00AC400D">
            <w:pPr>
              <w:numPr>
                <w:ilvl w:val="0"/>
                <w:numId w:val="43"/>
              </w:numPr>
              <w:spacing w:after="35" w:line="259" w:lineRule="auto"/>
              <w:ind w:hanging="398"/>
            </w:pPr>
            <w:r>
              <w:t xml:space="preserve">a Schedule A1 moratorium </w:t>
            </w:r>
          </w:p>
          <w:p w14:paraId="5D063248" w14:textId="77777777" w:rsidR="0089115B" w:rsidRDefault="00AC400D">
            <w:pPr>
              <w:numPr>
                <w:ilvl w:val="0"/>
                <w:numId w:val="43"/>
              </w:numPr>
              <w:spacing w:after="0" w:line="259" w:lineRule="auto"/>
              <w:ind w:hanging="398"/>
            </w:pPr>
            <w:r>
              <w:t xml:space="preserve">a Dun &amp; Bradstreet rating of 10 or less </w:t>
            </w:r>
          </w:p>
        </w:tc>
      </w:tr>
      <w:tr w:rsidR="0089115B" w14:paraId="7D05B4BD" w14:textId="77777777">
        <w:trPr>
          <w:trHeight w:val="4452"/>
        </w:trPr>
        <w:tc>
          <w:tcPr>
            <w:tcW w:w="2624" w:type="dxa"/>
            <w:tcBorders>
              <w:top w:val="single" w:sz="8" w:space="0" w:color="000000"/>
              <w:left w:val="single" w:sz="8" w:space="0" w:color="000000"/>
              <w:bottom w:val="single" w:sz="8" w:space="0" w:color="000000"/>
              <w:right w:val="single" w:sz="8" w:space="0" w:color="000000"/>
            </w:tcBorders>
          </w:tcPr>
          <w:p w14:paraId="608BB841" w14:textId="77777777" w:rsidR="0089115B" w:rsidRDefault="00AC400D">
            <w:pPr>
              <w:spacing w:after="0" w:line="259" w:lineRule="auto"/>
              <w:ind w:left="0" w:firstLine="0"/>
              <w:jc w:val="both"/>
            </w:pPr>
            <w:r>
              <w:rPr>
                <w:b/>
              </w:rPr>
              <w:t xml:space="preserve">Intellectual Property Rights or IPR </w:t>
            </w:r>
          </w:p>
        </w:tc>
        <w:tc>
          <w:tcPr>
            <w:tcW w:w="6282" w:type="dxa"/>
            <w:tcBorders>
              <w:top w:val="single" w:sz="8" w:space="0" w:color="000000"/>
              <w:left w:val="single" w:sz="8" w:space="0" w:color="000000"/>
              <w:bottom w:val="single" w:sz="8" w:space="0" w:color="000000"/>
              <w:right w:val="single" w:sz="8" w:space="0" w:color="000000"/>
            </w:tcBorders>
          </w:tcPr>
          <w:p w14:paraId="6B28816F" w14:textId="77777777" w:rsidR="0089115B" w:rsidRDefault="00AC400D">
            <w:pPr>
              <w:spacing w:after="17" w:line="259" w:lineRule="auto"/>
              <w:ind w:left="3" w:firstLine="0"/>
            </w:pPr>
            <w:r>
              <w:t xml:space="preserve">Intellectual Property Rights are: </w:t>
            </w:r>
          </w:p>
          <w:p w14:paraId="0BFA67C7" w14:textId="77777777" w:rsidR="0089115B" w:rsidRDefault="00AC400D">
            <w:pPr>
              <w:numPr>
                <w:ilvl w:val="0"/>
                <w:numId w:val="44"/>
              </w:numPr>
              <w:spacing w:after="1" w:line="282" w:lineRule="auto"/>
              <w:ind w:hanging="360"/>
              <w:jc w:val="both"/>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206BF8DD" w14:textId="77777777" w:rsidR="0089115B" w:rsidRDefault="00AC400D">
            <w:pPr>
              <w:numPr>
                <w:ilvl w:val="0"/>
                <w:numId w:val="44"/>
              </w:numPr>
              <w:spacing w:after="3" w:line="282" w:lineRule="auto"/>
              <w:ind w:hanging="360"/>
              <w:jc w:val="both"/>
            </w:pPr>
            <w:r>
              <w:t xml:space="preserve">applications for registration, and the right to apply for registration, for any of the rights listed at (a) that are capable of being registered in any country or jurisdiction </w:t>
            </w:r>
          </w:p>
          <w:p w14:paraId="6936F945" w14:textId="77777777" w:rsidR="0089115B" w:rsidRDefault="00AC400D">
            <w:pPr>
              <w:numPr>
                <w:ilvl w:val="0"/>
                <w:numId w:val="44"/>
              </w:numPr>
              <w:spacing w:after="0" w:line="259" w:lineRule="auto"/>
              <w:ind w:hanging="360"/>
              <w:jc w:val="both"/>
            </w:pPr>
            <w:r>
              <w:t xml:space="preserve">all other rights having equivalent or similar effect in any country or jurisdiction </w:t>
            </w:r>
          </w:p>
        </w:tc>
      </w:tr>
      <w:tr w:rsidR="0089115B" w14:paraId="03B9204A" w14:textId="77777777">
        <w:trPr>
          <w:trHeight w:val="3056"/>
        </w:trPr>
        <w:tc>
          <w:tcPr>
            <w:tcW w:w="2624" w:type="dxa"/>
            <w:tcBorders>
              <w:top w:val="single" w:sz="8" w:space="0" w:color="000000"/>
              <w:left w:val="single" w:sz="8" w:space="0" w:color="000000"/>
              <w:bottom w:val="single" w:sz="8" w:space="0" w:color="000000"/>
              <w:right w:val="single" w:sz="8" w:space="0" w:color="000000"/>
            </w:tcBorders>
          </w:tcPr>
          <w:p w14:paraId="5EF3AD58" w14:textId="77777777" w:rsidR="0089115B" w:rsidRDefault="00AC400D">
            <w:pPr>
              <w:spacing w:after="0" w:line="259" w:lineRule="auto"/>
              <w:ind w:left="0" w:firstLine="0"/>
            </w:pPr>
            <w:r>
              <w:rPr>
                <w:b/>
              </w:rPr>
              <w:t xml:space="preserve">Intermediary </w:t>
            </w:r>
          </w:p>
        </w:tc>
        <w:tc>
          <w:tcPr>
            <w:tcW w:w="6282" w:type="dxa"/>
            <w:tcBorders>
              <w:top w:val="single" w:sz="8" w:space="0" w:color="000000"/>
              <w:left w:val="single" w:sz="8" w:space="0" w:color="000000"/>
              <w:bottom w:val="single" w:sz="8" w:space="0" w:color="000000"/>
              <w:right w:val="single" w:sz="8" w:space="0" w:color="000000"/>
            </w:tcBorders>
          </w:tcPr>
          <w:p w14:paraId="454DFE62" w14:textId="77777777" w:rsidR="0089115B" w:rsidRDefault="00AC400D">
            <w:pPr>
              <w:spacing w:after="35" w:line="259" w:lineRule="auto"/>
              <w:ind w:left="3" w:firstLine="0"/>
            </w:pPr>
            <w:r>
              <w:t xml:space="preserve">For the purposes of the IR35 rules an intermediary can be: </w:t>
            </w:r>
          </w:p>
          <w:p w14:paraId="5C24C147" w14:textId="77777777" w:rsidR="0089115B" w:rsidRDefault="00AC400D">
            <w:pPr>
              <w:numPr>
                <w:ilvl w:val="0"/>
                <w:numId w:val="45"/>
              </w:numPr>
              <w:spacing w:after="3" w:line="259" w:lineRule="auto"/>
              <w:ind w:hanging="718"/>
            </w:pPr>
            <w:r>
              <w:t xml:space="preserve">the supplier's own limited company </w:t>
            </w:r>
          </w:p>
          <w:p w14:paraId="0917AC2B" w14:textId="77777777" w:rsidR="0089115B" w:rsidRDefault="00AC400D">
            <w:pPr>
              <w:numPr>
                <w:ilvl w:val="0"/>
                <w:numId w:val="45"/>
              </w:numPr>
              <w:spacing w:after="50" w:line="259" w:lineRule="auto"/>
              <w:ind w:hanging="718"/>
            </w:pPr>
            <w:r>
              <w:t xml:space="preserve">a service or a personal service company </w:t>
            </w:r>
          </w:p>
          <w:p w14:paraId="6C34AC42" w14:textId="77777777" w:rsidR="0089115B" w:rsidRDefault="00AC400D">
            <w:pPr>
              <w:numPr>
                <w:ilvl w:val="0"/>
                <w:numId w:val="45"/>
              </w:numPr>
              <w:spacing w:after="43" w:line="259" w:lineRule="auto"/>
              <w:ind w:hanging="718"/>
            </w:pPr>
            <w:r>
              <w:t xml:space="preserve">a partnership </w:t>
            </w:r>
          </w:p>
          <w:p w14:paraId="3BC15A7C" w14:textId="77777777" w:rsidR="0089115B" w:rsidRDefault="00AC400D">
            <w:pPr>
              <w:spacing w:after="0" w:line="259" w:lineRule="auto"/>
              <w:ind w:left="3" w:right="331" w:firstLine="0"/>
              <w:jc w:val="both"/>
            </w:pPr>
            <w:r>
              <w:t xml:space="preserve">It does not apply if you work for a client through a Managed Service Company (MSC) or agency (for example, an employment agency). </w:t>
            </w:r>
          </w:p>
        </w:tc>
      </w:tr>
      <w:tr w:rsidR="0089115B" w14:paraId="2F32B67D" w14:textId="77777777">
        <w:trPr>
          <w:trHeight w:val="1472"/>
        </w:trPr>
        <w:tc>
          <w:tcPr>
            <w:tcW w:w="2624" w:type="dxa"/>
            <w:tcBorders>
              <w:top w:val="single" w:sz="8" w:space="0" w:color="000000"/>
              <w:left w:val="single" w:sz="8" w:space="0" w:color="000000"/>
              <w:bottom w:val="single" w:sz="8" w:space="0" w:color="000000"/>
              <w:right w:val="single" w:sz="8" w:space="0" w:color="000000"/>
            </w:tcBorders>
          </w:tcPr>
          <w:p w14:paraId="7018772B" w14:textId="77777777" w:rsidR="0089115B" w:rsidRDefault="00AC400D">
            <w:pPr>
              <w:spacing w:after="0" w:line="259" w:lineRule="auto"/>
              <w:ind w:left="0" w:firstLine="0"/>
            </w:pPr>
            <w:r>
              <w:rPr>
                <w:b/>
              </w:rPr>
              <w:lastRenderedPageBreak/>
              <w:t xml:space="preserve">IPR claim </w:t>
            </w:r>
          </w:p>
        </w:tc>
        <w:tc>
          <w:tcPr>
            <w:tcW w:w="6282" w:type="dxa"/>
            <w:tcBorders>
              <w:top w:val="single" w:sz="8" w:space="0" w:color="000000"/>
              <w:left w:val="single" w:sz="8" w:space="0" w:color="000000"/>
              <w:bottom w:val="single" w:sz="8" w:space="0" w:color="000000"/>
              <w:right w:val="single" w:sz="8" w:space="0" w:color="000000"/>
            </w:tcBorders>
          </w:tcPr>
          <w:p w14:paraId="75A0A6FA" w14:textId="77777777" w:rsidR="0089115B" w:rsidRDefault="00AC400D">
            <w:pPr>
              <w:spacing w:after="0" w:line="259" w:lineRule="auto"/>
              <w:ind w:left="3" w:firstLine="0"/>
            </w:pPr>
            <w:r>
              <w:t xml:space="preserve">As set out in clause 11.5. </w:t>
            </w:r>
          </w:p>
        </w:tc>
      </w:tr>
      <w:tr w:rsidR="0089115B" w14:paraId="067B6746"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478FA204" w14:textId="77777777" w:rsidR="0089115B" w:rsidRDefault="00AC400D">
            <w:pPr>
              <w:spacing w:after="0" w:line="259" w:lineRule="auto"/>
              <w:ind w:left="0" w:firstLine="0"/>
            </w:pPr>
            <w:r>
              <w:rPr>
                <w:b/>
              </w:rPr>
              <w:t xml:space="preserve">IR35 </w:t>
            </w:r>
          </w:p>
        </w:tc>
        <w:tc>
          <w:tcPr>
            <w:tcW w:w="6282" w:type="dxa"/>
            <w:tcBorders>
              <w:top w:val="single" w:sz="8" w:space="0" w:color="000000"/>
              <w:left w:val="single" w:sz="8" w:space="0" w:color="000000"/>
              <w:bottom w:val="single" w:sz="8" w:space="0" w:color="000000"/>
              <w:right w:val="single" w:sz="8" w:space="0" w:color="000000"/>
            </w:tcBorders>
          </w:tcPr>
          <w:p w14:paraId="6C474DAA" w14:textId="77777777" w:rsidR="0089115B" w:rsidRDefault="00AC400D">
            <w:pPr>
              <w:spacing w:after="0" w:line="259" w:lineRule="auto"/>
              <w:ind w:left="3" w:right="59" w:firstLine="0"/>
              <w:jc w:val="both"/>
            </w:pPr>
            <w:r>
              <w:t xml:space="preserve">IR35 is also known as ‘Intermediaries legislation’. It’s a set of rules that affect tax and National Insurance where a Supplier is contracted to work for a client through an Intermediary. </w:t>
            </w:r>
          </w:p>
        </w:tc>
      </w:tr>
      <w:tr w:rsidR="0089115B" w14:paraId="1CEE34AB" w14:textId="77777777">
        <w:trPr>
          <w:trHeight w:val="1755"/>
        </w:trPr>
        <w:tc>
          <w:tcPr>
            <w:tcW w:w="2624" w:type="dxa"/>
            <w:tcBorders>
              <w:top w:val="single" w:sz="8" w:space="0" w:color="000000"/>
              <w:left w:val="single" w:sz="8" w:space="0" w:color="000000"/>
              <w:bottom w:val="single" w:sz="8" w:space="0" w:color="000000"/>
              <w:right w:val="single" w:sz="8" w:space="0" w:color="000000"/>
            </w:tcBorders>
          </w:tcPr>
          <w:p w14:paraId="4735AD4A" w14:textId="77777777" w:rsidR="0089115B" w:rsidRDefault="00AC400D">
            <w:pPr>
              <w:spacing w:after="0" w:line="259" w:lineRule="auto"/>
              <w:ind w:left="0" w:firstLine="0"/>
            </w:pPr>
            <w:r>
              <w:rPr>
                <w:b/>
              </w:rPr>
              <w:t xml:space="preserve">IR35 assessment </w:t>
            </w:r>
          </w:p>
        </w:tc>
        <w:tc>
          <w:tcPr>
            <w:tcW w:w="6282" w:type="dxa"/>
            <w:tcBorders>
              <w:top w:val="single" w:sz="8" w:space="0" w:color="000000"/>
              <w:left w:val="single" w:sz="8" w:space="0" w:color="000000"/>
              <w:bottom w:val="single" w:sz="8" w:space="0" w:color="000000"/>
              <w:right w:val="single" w:sz="8" w:space="0" w:color="000000"/>
            </w:tcBorders>
          </w:tcPr>
          <w:p w14:paraId="7145C6F2" w14:textId="77777777" w:rsidR="0089115B" w:rsidRDefault="00AC400D">
            <w:pPr>
              <w:spacing w:after="0" w:line="259" w:lineRule="auto"/>
              <w:ind w:left="3" w:firstLine="0"/>
              <w:jc w:val="both"/>
            </w:pPr>
            <w:r>
              <w:t xml:space="preserve">Assessment of employment status using the ESI tool to determine if engagement is Inside or Outside IR35. </w:t>
            </w:r>
          </w:p>
        </w:tc>
      </w:tr>
    </w:tbl>
    <w:p w14:paraId="7967363F"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201" w:type="dxa"/>
          <w:left w:w="118" w:type="dxa"/>
          <w:right w:w="49" w:type="dxa"/>
        </w:tblCellMar>
        <w:tblLook w:val="04A0" w:firstRow="1" w:lastRow="0" w:firstColumn="1" w:lastColumn="0" w:noHBand="0" w:noVBand="1"/>
      </w:tblPr>
      <w:tblGrid>
        <w:gridCol w:w="2624"/>
        <w:gridCol w:w="6282"/>
      </w:tblGrid>
      <w:tr w:rsidR="0089115B" w14:paraId="1C5E35F1"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0798FC96" w14:textId="77777777" w:rsidR="0089115B" w:rsidRDefault="00AC400D">
            <w:pPr>
              <w:spacing w:after="0" w:line="259" w:lineRule="auto"/>
              <w:ind w:left="0" w:firstLine="0"/>
            </w:pPr>
            <w:r>
              <w:rPr>
                <w:b/>
              </w:rPr>
              <w:t xml:space="preserve">Know-How </w:t>
            </w:r>
          </w:p>
        </w:tc>
        <w:tc>
          <w:tcPr>
            <w:tcW w:w="6282" w:type="dxa"/>
            <w:tcBorders>
              <w:top w:val="single" w:sz="8" w:space="0" w:color="000000"/>
              <w:left w:val="single" w:sz="8" w:space="0" w:color="000000"/>
              <w:bottom w:val="single" w:sz="8" w:space="0" w:color="000000"/>
              <w:right w:val="single" w:sz="8" w:space="0" w:color="000000"/>
            </w:tcBorders>
          </w:tcPr>
          <w:p w14:paraId="131EB6F9" w14:textId="77777777" w:rsidR="0089115B" w:rsidRDefault="00AC400D">
            <w:pPr>
              <w:spacing w:after="0" w:line="259" w:lineRule="auto"/>
              <w:ind w:left="3"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89115B" w14:paraId="0B1B4369" w14:textId="77777777">
        <w:trPr>
          <w:trHeight w:val="2275"/>
        </w:trPr>
        <w:tc>
          <w:tcPr>
            <w:tcW w:w="2624" w:type="dxa"/>
            <w:tcBorders>
              <w:top w:val="single" w:sz="8" w:space="0" w:color="000000"/>
              <w:left w:val="single" w:sz="8" w:space="0" w:color="000000"/>
              <w:bottom w:val="single" w:sz="8" w:space="0" w:color="000000"/>
              <w:right w:val="single" w:sz="8" w:space="0" w:color="000000"/>
            </w:tcBorders>
          </w:tcPr>
          <w:p w14:paraId="65481CF7" w14:textId="77777777" w:rsidR="0089115B" w:rsidRDefault="00AC400D">
            <w:pPr>
              <w:spacing w:after="0" w:line="259" w:lineRule="auto"/>
              <w:ind w:left="0" w:firstLine="0"/>
            </w:pPr>
            <w:r>
              <w:rPr>
                <w:b/>
              </w:rPr>
              <w:t xml:space="preserve">Law </w:t>
            </w:r>
          </w:p>
        </w:tc>
        <w:tc>
          <w:tcPr>
            <w:tcW w:w="6282" w:type="dxa"/>
            <w:tcBorders>
              <w:top w:val="single" w:sz="8" w:space="0" w:color="000000"/>
              <w:left w:val="single" w:sz="8" w:space="0" w:color="000000"/>
              <w:bottom w:val="single" w:sz="8" w:space="0" w:color="000000"/>
              <w:right w:val="single" w:sz="8" w:space="0" w:color="000000"/>
            </w:tcBorders>
          </w:tcPr>
          <w:p w14:paraId="1A8C1556" w14:textId="77777777" w:rsidR="0089115B" w:rsidRDefault="00AC400D">
            <w:pPr>
              <w:spacing w:after="0" w:line="259" w:lineRule="auto"/>
              <w:ind w:left="3" w:right="15" w:firstLine="0"/>
            </w:pPr>
            <w:r>
              <w:t>Any law, subordinate legislation within the meaning of Section 21(1) of the Interpretation Act 1978, bye-law</w:t>
            </w:r>
            <w:r>
              <w:t xml:space="preserve">, regulation, order, regulatory policy, mandatory guidance or code of practice, judgment of a relevant court of law, or directives or requirements with which the relevant Party is bound to comply. </w:t>
            </w:r>
          </w:p>
        </w:tc>
      </w:tr>
      <w:tr w:rsidR="0089115B" w14:paraId="6065F1D3"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2FF5CB58" w14:textId="77777777" w:rsidR="0089115B" w:rsidRDefault="00AC400D">
            <w:pPr>
              <w:spacing w:after="0" w:line="259" w:lineRule="auto"/>
              <w:ind w:left="0" w:firstLine="0"/>
            </w:pPr>
            <w:r>
              <w:rPr>
                <w:b/>
              </w:rPr>
              <w:t xml:space="preserve">Loss </w:t>
            </w:r>
          </w:p>
        </w:tc>
        <w:tc>
          <w:tcPr>
            <w:tcW w:w="6282" w:type="dxa"/>
            <w:tcBorders>
              <w:top w:val="single" w:sz="8" w:space="0" w:color="000000"/>
              <w:left w:val="single" w:sz="8" w:space="0" w:color="000000"/>
              <w:bottom w:val="single" w:sz="8" w:space="0" w:color="000000"/>
              <w:right w:val="single" w:sz="8" w:space="0" w:color="000000"/>
            </w:tcBorders>
          </w:tcPr>
          <w:p w14:paraId="0386AB4A" w14:textId="77777777" w:rsidR="0089115B" w:rsidRDefault="00AC400D">
            <w:pPr>
              <w:spacing w:after="0" w:line="259" w:lineRule="auto"/>
              <w:ind w:left="3"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89115B" w14:paraId="71FE114F" w14:textId="77777777">
        <w:trPr>
          <w:trHeight w:val="1699"/>
        </w:trPr>
        <w:tc>
          <w:tcPr>
            <w:tcW w:w="2624" w:type="dxa"/>
            <w:tcBorders>
              <w:top w:val="single" w:sz="8" w:space="0" w:color="000000"/>
              <w:left w:val="single" w:sz="8" w:space="0" w:color="000000"/>
              <w:bottom w:val="single" w:sz="8" w:space="0" w:color="000000"/>
              <w:right w:val="single" w:sz="8" w:space="0" w:color="000000"/>
            </w:tcBorders>
          </w:tcPr>
          <w:p w14:paraId="41FB117B" w14:textId="77777777" w:rsidR="0089115B" w:rsidRDefault="00AC400D">
            <w:pPr>
              <w:spacing w:after="0" w:line="259" w:lineRule="auto"/>
              <w:ind w:left="0" w:firstLine="0"/>
            </w:pPr>
            <w:r>
              <w:rPr>
                <w:b/>
              </w:rPr>
              <w:lastRenderedPageBreak/>
              <w:t xml:space="preserve">Lot </w:t>
            </w:r>
          </w:p>
        </w:tc>
        <w:tc>
          <w:tcPr>
            <w:tcW w:w="6282" w:type="dxa"/>
            <w:tcBorders>
              <w:top w:val="single" w:sz="8" w:space="0" w:color="000000"/>
              <w:left w:val="single" w:sz="8" w:space="0" w:color="000000"/>
              <w:bottom w:val="single" w:sz="8" w:space="0" w:color="000000"/>
              <w:right w:val="single" w:sz="8" w:space="0" w:color="000000"/>
            </w:tcBorders>
          </w:tcPr>
          <w:p w14:paraId="57DA6FC1" w14:textId="77777777" w:rsidR="0089115B" w:rsidRDefault="00AC400D">
            <w:pPr>
              <w:spacing w:after="0" w:line="259" w:lineRule="auto"/>
              <w:ind w:left="3" w:firstLine="0"/>
              <w:jc w:val="both"/>
            </w:pPr>
            <w:r>
              <w:t xml:space="preserve">Any of the 3 Lots specified in the ITT and Lots will be construed accordingly. </w:t>
            </w:r>
          </w:p>
        </w:tc>
      </w:tr>
      <w:tr w:rsidR="0089115B" w14:paraId="445663AF"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3AEAE781" w14:textId="77777777" w:rsidR="0089115B" w:rsidRDefault="00AC400D">
            <w:pPr>
              <w:spacing w:after="0" w:line="259" w:lineRule="auto"/>
              <w:ind w:left="0" w:firstLine="0"/>
            </w:pPr>
            <w:r>
              <w:rPr>
                <w:b/>
              </w:rPr>
              <w:t xml:space="preserve">Malicious Software </w:t>
            </w:r>
          </w:p>
        </w:tc>
        <w:tc>
          <w:tcPr>
            <w:tcW w:w="6282" w:type="dxa"/>
            <w:tcBorders>
              <w:top w:val="single" w:sz="8" w:space="0" w:color="000000"/>
              <w:left w:val="single" w:sz="8" w:space="0" w:color="000000"/>
              <w:bottom w:val="single" w:sz="8" w:space="0" w:color="000000"/>
              <w:right w:val="single" w:sz="8" w:space="0" w:color="000000"/>
            </w:tcBorders>
          </w:tcPr>
          <w:p w14:paraId="60C0179A" w14:textId="77777777" w:rsidR="0089115B" w:rsidRDefault="00AC400D">
            <w:pPr>
              <w:spacing w:after="0" w:line="259" w:lineRule="auto"/>
              <w:ind w:left="3"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89115B" w14:paraId="1E692852"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413B0A43" w14:textId="77777777" w:rsidR="0089115B" w:rsidRDefault="00AC400D">
            <w:pPr>
              <w:spacing w:after="0" w:line="259" w:lineRule="auto"/>
              <w:ind w:left="0" w:firstLine="0"/>
            </w:pPr>
            <w:r>
              <w:rPr>
                <w:b/>
              </w:rPr>
              <w:t xml:space="preserve">Management Charge </w:t>
            </w:r>
          </w:p>
        </w:tc>
        <w:tc>
          <w:tcPr>
            <w:tcW w:w="6282" w:type="dxa"/>
            <w:tcBorders>
              <w:top w:val="single" w:sz="8" w:space="0" w:color="000000"/>
              <w:left w:val="single" w:sz="8" w:space="0" w:color="000000"/>
              <w:bottom w:val="single" w:sz="8" w:space="0" w:color="000000"/>
              <w:right w:val="single" w:sz="8" w:space="0" w:color="000000"/>
            </w:tcBorders>
          </w:tcPr>
          <w:p w14:paraId="11059671" w14:textId="77777777" w:rsidR="0089115B" w:rsidRDefault="00AC400D">
            <w:pPr>
              <w:spacing w:after="0" w:line="259" w:lineRule="auto"/>
              <w:ind w:left="3" w:right="24"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89115B" w14:paraId="6DF5AC49" w14:textId="77777777">
        <w:trPr>
          <w:trHeight w:val="1735"/>
        </w:trPr>
        <w:tc>
          <w:tcPr>
            <w:tcW w:w="2624" w:type="dxa"/>
            <w:tcBorders>
              <w:top w:val="single" w:sz="8" w:space="0" w:color="000000"/>
              <w:left w:val="single" w:sz="8" w:space="0" w:color="000000"/>
              <w:bottom w:val="single" w:sz="8" w:space="0" w:color="000000"/>
              <w:right w:val="single" w:sz="8" w:space="0" w:color="000000"/>
            </w:tcBorders>
          </w:tcPr>
          <w:p w14:paraId="433C9F44" w14:textId="77777777" w:rsidR="0089115B" w:rsidRDefault="00AC400D">
            <w:pPr>
              <w:spacing w:after="0" w:line="259" w:lineRule="auto"/>
              <w:ind w:left="0" w:firstLine="0"/>
            </w:pPr>
            <w:r>
              <w:rPr>
                <w:b/>
              </w:rPr>
              <w:t xml:space="preserve">Management </w:t>
            </w:r>
          </w:p>
          <w:p w14:paraId="07B6C681" w14:textId="77777777" w:rsidR="0089115B" w:rsidRDefault="00AC400D">
            <w:pPr>
              <w:spacing w:after="0" w:line="259" w:lineRule="auto"/>
              <w:ind w:left="0" w:firstLine="0"/>
            </w:pPr>
            <w:r>
              <w:rPr>
                <w:b/>
              </w:rPr>
              <w:t xml:space="preserve">Information </w:t>
            </w:r>
          </w:p>
        </w:tc>
        <w:tc>
          <w:tcPr>
            <w:tcW w:w="6282" w:type="dxa"/>
            <w:tcBorders>
              <w:top w:val="single" w:sz="8" w:space="0" w:color="000000"/>
              <w:left w:val="single" w:sz="8" w:space="0" w:color="000000"/>
              <w:bottom w:val="single" w:sz="8" w:space="0" w:color="000000"/>
              <w:right w:val="single" w:sz="8" w:space="0" w:color="000000"/>
            </w:tcBorders>
          </w:tcPr>
          <w:p w14:paraId="09E9EB54" w14:textId="77777777" w:rsidR="0089115B" w:rsidRDefault="00AC400D">
            <w:pPr>
              <w:spacing w:after="0" w:line="259" w:lineRule="auto"/>
              <w:ind w:left="3" w:firstLine="0"/>
              <w:jc w:val="both"/>
            </w:pPr>
            <w:r>
              <w:t xml:space="preserve">The management information specified in Framework Agreement Schedule 6. </w:t>
            </w:r>
          </w:p>
        </w:tc>
      </w:tr>
      <w:tr w:rsidR="0089115B" w14:paraId="2A7D813A"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04DF6442" w14:textId="77777777" w:rsidR="0089115B" w:rsidRDefault="00AC400D">
            <w:pPr>
              <w:spacing w:after="0" w:line="259" w:lineRule="auto"/>
              <w:ind w:left="0" w:firstLine="0"/>
            </w:pPr>
            <w:r>
              <w:rPr>
                <w:b/>
              </w:rPr>
              <w:t xml:space="preserve">Material Breach </w:t>
            </w:r>
          </w:p>
        </w:tc>
        <w:tc>
          <w:tcPr>
            <w:tcW w:w="6282" w:type="dxa"/>
            <w:tcBorders>
              <w:top w:val="single" w:sz="8" w:space="0" w:color="000000"/>
              <w:left w:val="single" w:sz="8" w:space="0" w:color="000000"/>
              <w:bottom w:val="single" w:sz="8" w:space="0" w:color="000000"/>
              <w:right w:val="single" w:sz="8" w:space="0" w:color="000000"/>
            </w:tcBorders>
          </w:tcPr>
          <w:p w14:paraId="0915F5A5" w14:textId="77777777" w:rsidR="0089115B" w:rsidRDefault="00AC400D">
            <w:pPr>
              <w:spacing w:after="0" w:line="259" w:lineRule="auto"/>
              <w:ind w:left="3" w:right="480" w:firstLine="0"/>
              <w:jc w:val="both"/>
            </w:pPr>
            <w:r>
              <w:t xml:space="preserve">Those breaches which have been expressly set out as a Material Breach and any other single serious breach or persistent failure to perform as required under this Call-Off Contract. </w:t>
            </w:r>
          </w:p>
        </w:tc>
      </w:tr>
      <w:tr w:rsidR="0089115B" w14:paraId="52BBAAAC" w14:textId="77777777">
        <w:trPr>
          <w:trHeight w:val="1958"/>
        </w:trPr>
        <w:tc>
          <w:tcPr>
            <w:tcW w:w="2624" w:type="dxa"/>
            <w:tcBorders>
              <w:top w:val="single" w:sz="8" w:space="0" w:color="000000"/>
              <w:left w:val="single" w:sz="8" w:space="0" w:color="000000"/>
              <w:bottom w:val="single" w:sz="8" w:space="0" w:color="000000"/>
              <w:right w:val="single" w:sz="8" w:space="0" w:color="000000"/>
            </w:tcBorders>
          </w:tcPr>
          <w:p w14:paraId="2BD35015" w14:textId="77777777" w:rsidR="0089115B" w:rsidRDefault="00AC400D">
            <w:pPr>
              <w:spacing w:after="0" w:line="259" w:lineRule="auto"/>
              <w:ind w:left="0" w:firstLine="0"/>
            </w:pPr>
            <w:r>
              <w:rPr>
                <w:b/>
              </w:rPr>
              <w:t xml:space="preserve">Ministry of Justice </w:t>
            </w:r>
          </w:p>
          <w:p w14:paraId="64B41071" w14:textId="77777777" w:rsidR="0089115B" w:rsidRDefault="00AC400D">
            <w:pPr>
              <w:spacing w:after="0" w:line="259" w:lineRule="auto"/>
              <w:ind w:left="0" w:firstLine="0"/>
            </w:pPr>
            <w:r>
              <w:rPr>
                <w:b/>
              </w:rPr>
              <w:t xml:space="preserve">Code </w:t>
            </w:r>
          </w:p>
        </w:tc>
        <w:tc>
          <w:tcPr>
            <w:tcW w:w="6282" w:type="dxa"/>
            <w:tcBorders>
              <w:top w:val="single" w:sz="8" w:space="0" w:color="000000"/>
              <w:left w:val="single" w:sz="8" w:space="0" w:color="000000"/>
              <w:bottom w:val="single" w:sz="8" w:space="0" w:color="000000"/>
              <w:right w:val="single" w:sz="8" w:space="0" w:color="000000"/>
            </w:tcBorders>
          </w:tcPr>
          <w:p w14:paraId="6AE79E95" w14:textId="77777777" w:rsidR="0089115B" w:rsidRDefault="00AC400D">
            <w:pPr>
              <w:spacing w:after="0" w:line="259" w:lineRule="auto"/>
              <w:ind w:left="3" w:right="142" w:firstLine="0"/>
              <w:jc w:val="both"/>
            </w:pPr>
            <w:r>
              <w:t xml:space="preserve">The Ministry of Justice’s Code of Practice on the Discharge of the Functions of Public Authorities under Part 1 of the Freedom of Information Act 2000. </w:t>
            </w:r>
          </w:p>
        </w:tc>
      </w:tr>
    </w:tbl>
    <w:p w14:paraId="048F5BBC"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18" w:type="dxa"/>
          <w:left w:w="12" w:type="dxa"/>
          <w:right w:w="270" w:type="dxa"/>
        </w:tblCellMar>
        <w:tblLook w:val="04A0" w:firstRow="1" w:lastRow="0" w:firstColumn="1" w:lastColumn="0" w:noHBand="0" w:noVBand="1"/>
      </w:tblPr>
      <w:tblGrid>
        <w:gridCol w:w="2624"/>
        <w:gridCol w:w="6282"/>
      </w:tblGrid>
      <w:tr w:rsidR="0089115B" w14:paraId="6691F013" w14:textId="77777777">
        <w:trPr>
          <w:trHeight w:val="2434"/>
        </w:trPr>
        <w:tc>
          <w:tcPr>
            <w:tcW w:w="2624" w:type="dxa"/>
            <w:tcBorders>
              <w:top w:val="single" w:sz="8" w:space="0" w:color="000000"/>
              <w:left w:val="single" w:sz="8" w:space="0" w:color="000000"/>
              <w:bottom w:val="single" w:sz="8" w:space="0" w:color="000000"/>
              <w:right w:val="single" w:sz="8" w:space="0" w:color="000000"/>
            </w:tcBorders>
          </w:tcPr>
          <w:p w14:paraId="0ABEE735" w14:textId="77777777" w:rsidR="0089115B" w:rsidRDefault="00AC400D">
            <w:pPr>
              <w:spacing w:after="98" w:line="259" w:lineRule="auto"/>
              <w:ind w:left="0" w:firstLine="0"/>
            </w:pPr>
            <w:r>
              <w:rPr>
                <w:sz w:val="24"/>
              </w:rPr>
              <w:lastRenderedPageBreak/>
              <w:t xml:space="preserve"> </w:t>
            </w:r>
          </w:p>
          <w:p w14:paraId="58B8A0AA" w14:textId="77777777" w:rsidR="0089115B" w:rsidRDefault="00AC400D">
            <w:pPr>
              <w:spacing w:after="0" w:line="259" w:lineRule="auto"/>
              <w:ind w:left="106" w:firstLine="0"/>
            </w:pPr>
            <w:r>
              <w:rPr>
                <w:b/>
              </w:rPr>
              <w:t xml:space="preserve">New Fair Deal </w:t>
            </w:r>
          </w:p>
        </w:tc>
        <w:tc>
          <w:tcPr>
            <w:tcW w:w="6282" w:type="dxa"/>
            <w:tcBorders>
              <w:top w:val="single" w:sz="8" w:space="0" w:color="000000"/>
              <w:left w:val="single" w:sz="8" w:space="0" w:color="000000"/>
              <w:bottom w:val="single" w:sz="8" w:space="0" w:color="000000"/>
              <w:right w:val="single" w:sz="8" w:space="0" w:color="000000"/>
            </w:tcBorders>
          </w:tcPr>
          <w:p w14:paraId="3DF86D61" w14:textId="77777777" w:rsidR="0089115B" w:rsidRDefault="00AC400D">
            <w:pPr>
              <w:spacing w:after="103" w:line="259" w:lineRule="auto"/>
              <w:ind w:left="0" w:firstLine="0"/>
            </w:pPr>
            <w:r>
              <w:rPr>
                <w:sz w:val="24"/>
              </w:rPr>
              <w:t xml:space="preserve"> </w:t>
            </w:r>
          </w:p>
          <w:p w14:paraId="7E88F0FC" w14:textId="77777777" w:rsidR="0089115B" w:rsidRDefault="00AC400D">
            <w:pPr>
              <w:spacing w:after="0" w:line="259" w:lineRule="auto"/>
              <w:ind w:left="109" w:right="60" w:firstLine="0"/>
              <w:jc w:val="both"/>
            </w:pPr>
            <w:r>
              <w:t xml:space="preserve">The revised Fair Deal position in the HM Treasury guidance: “Fair Deal for staff pensions: staff transfer from central government” issued in October 2013 as amended. </w:t>
            </w:r>
          </w:p>
        </w:tc>
      </w:tr>
    </w:tbl>
    <w:p w14:paraId="07B404EA"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195" w:type="dxa"/>
        </w:tblCellMar>
        <w:tblLook w:val="04A0" w:firstRow="1" w:lastRow="0" w:firstColumn="1" w:lastColumn="0" w:noHBand="0" w:noVBand="1"/>
      </w:tblPr>
      <w:tblGrid>
        <w:gridCol w:w="2624"/>
        <w:gridCol w:w="6282"/>
      </w:tblGrid>
      <w:tr w:rsidR="0089115B" w14:paraId="6AB3943D" w14:textId="77777777">
        <w:trPr>
          <w:trHeight w:val="2146"/>
        </w:trPr>
        <w:tc>
          <w:tcPr>
            <w:tcW w:w="2624" w:type="dxa"/>
            <w:tcBorders>
              <w:top w:val="single" w:sz="8" w:space="0" w:color="000000"/>
              <w:left w:val="single" w:sz="8" w:space="0" w:color="000000"/>
              <w:bottom w:val="single" w:sz="8" w:space="0" w:color="000000"/>
              <w:right w:val="single" w:sz="8" w:space="0" w:color="000000"/>
            </w:tcBorders>
          </w:tcPr>
          <w:p w14:paraId="202D29BA" w14:textId="77777777" w:rsidR="0089115B" w:rsidRDefault="00AC400D">
            <w:pPr>
              <w:spacing w:after="98" w:line="259" w:lineRule="auto"/>
              <w:ind w:left="0" w:firstLine="0"/>
            </w:pPr>
            <w:r>
              <w:rPr>
                <w:sz w:val="24"/>
              </w:rPr>
              <w:t xml:space="preserve"> </w:t>
            </w:r>
          </w:p>
          <w:p w14:paraId="7FA67831" w14:textId="77777777" w:rsidR="0089115B" w:rsidRDefault="00AC400D">
            <w:pPr>
              <w:spacing w:after="0" w:line="259" w:lineRule="auto"/>
              <w:ind w:left="106" w:firstLine="0"/>
            </w:pPr>
            <w:r>
              <w:rPr>
                <w:b/>
              </w:rPr>
              <w:t xml:space="preserve">Order </w:t>
            </w:r>
          </w:p>
        </w:tc>
        <w:tc>
          <w:tcPr>
            <w:tcW w:w="6282" w:type="dxa"/>
            <w:tcBorders>
              <w:top w:val="single" w:sz="8" w:space="0" w:color="000000"/>
              <w:left w:val="single" w:sz="8" w:space="0" w:color="000000"/>
              <w:bottom w:val="single" w:sz="8" w:space="0" w:color="000000"/>
              <w:right w:val="single" w:sz="8" w:space="0" w:color="000000"/>
            </w:tcBorders>
          </w:tcPr>
          <w:p w14:paraId="305DF5C6" w14:textId="77777777" w:rsidR="0089115B" w:rsidRDefault="00AC400D">
            <w:pPr>
              <w:spacing w:after="101" w:line="259" w:lineRule="auto"/>
              <w:ind w:left="0" w:firstLine="0"/>
            </w:pPr>
            <w:r>
              <w:rPr>
                <w:sz w:val="24"/>
              </w:rPr>
              <w:t xml:space="preserve"> </w:t>
            </w:r>
          </w:p>
          <w:p w14:paraId="1FAA7E14" w14:textId="77777777" w:rsidR="0089115B" w:rsidRDefault="00AC400D">
            <w:pPr>
              <w:spacing w:after="0" w:line="259" w:lineRule="auto"/>
              <w:ind w:left="109" w:firstLine="0"/>
              <w:jc w:val="both"/>
            </w:pPr>
            <w:r>
              <w:t xml:space="preserve">An order for G-Cloud Services placed by a contracting body with the Supplier in accordance with the ordering processes. </w:t>
            </w:r>
          </w:p>
        </w:tc>
      </w:tr>
      <w:tr w:rsidR="0089115B" w14:paraId="0BEF0F71"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064AD33D" w14:textId="77777777" w:rsidR="0089115B" w:rsidRDefault="00AC400D">
            <w:pPr>
              <w:spacing w:after="98" w:line="259" w:lineRule="auto"/>
              <w:ind w:left="0" w:firstLine="0"/>
            </w:pPr>
            <w:r>
              <w:rPr>
                <w:sz w:val="24"/>
              </w:rPr>
              <w:t xml:space="preserve"> </w:t>
            </w:r>
          </w:p>
          <w:p w14:paraId="7F966DEC" w14:textId="77777777" w:rsidR="0089115B" w:rsidRDefault="00AC400D">
            <w:pPr>
              <w:spacing w:after="0" w:line="259" w:lineRule="auto"/>
              <w:ind w:left="106" w:firstLine="0"/>
            </w:pPr>
            <w:r>
              <w:rPr>
                <w:b/>
              </w:rPr>
              <w:t xml:space="preserve">Order Form </w:t>
            </w:r>
          </w:p>
        </w:tc>
        <w:tc>
          <w:tcPr>
            <w:tcW w:w="6282" w:type="dxa"/>
            <w:tcBorders>
              <w:top w:val="single" w:sz="8" w:space="0" w:color="000000"/>
              <w:left w:val="single" w:sz="8" w:space="0" w:color="000000"/>
              <w:bottom w:val="single" w:sz="8" w:space="0" w:color="000000"/>
              <w:right w:val="single" w:sz="8" w:space="0" w:color="000000"/>
            </w:tcBorders>
          </w:tcPr>
          <w:p w14:paraId="490401BA" w14:textId="77777777" w:rsidR="0089115B" w:rsidRDefault="00AC400D">
            <w:pPr>
              <w:spacing w:after="100" w:line="259" w:lineRule="auto"/>
              <w:ind w:left="0" w:firstLine="0"/>
            </w:pPr>
            <w:r>
              <w:rPr>
                <w:sz w:val="24"/>
              </w:rPr>
              <w:t xml:space="preserve"> </w:t>
            </w:r>
          </w:p>
          <w:p w14:paraId="39C31450" w14:textId="77777777" w:rsidR="0089115B" w:rsidRDefault="00AC400D">
            <w:pPr>
              <w:spacing w:after="0" w:line="259" w:lineRule="auto"/>
              <w:ind w:left="109" w:firstLine="0"/>
              <w:jc w:val="both"/>
            </w:pPr>
            <w:r>
              <w:t xml:space="preserve">The order form set out in Part A of the Call-Off Contract to be used by a Buyer to order G-Cloud Services. </w:t>
            </w:r>
          </w:p>
        </w:tc>
      </w:tr>
      <w:tr w:rsidR="0089115B" w14:paraId="1AA4812D"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6D301560" w14:textId="77777777" w:rsidR="0089115B" w:rsidRDefault="00AC400D">
            <w:pPr>
              <w:spacing w:after="98" w:line="259" w:lineRule="auto"/>
              <w:ind w:left="0" w:firstLine="0"/>
            </w:pPr>
            <w:r>
              <w:rPr>
                <w:sz w:val="24"/>
              </w:rPr>
              <w:t xml:space="preserve"> </w:t>
            </w:r>
          </w:p>
          <w:p w14:paraId="68B0EDF9" w14:textId="77777777" w:rsidR="0089115B" w:rsidRDefault="00AC400D">
            <w:pPr>
              <w:spacing w:after="0" w:line="259" w:lineRule="auto"/>
              <w:ind w:left="106" w:firstLine="0"/>
            </w:pPr>
            <w:r>
              <w:rPr>
                <w:b/>
              </w:rPr>
              <w:t xml:space="preserve">Ordered G-Cloud </w:t>
            </w:r>
          </w:p>
          <w:p w14:paraId="66A64B16" w14:textId="77777777" w:rsidR="0089115B" w:rsidRDefault="00AC400D">
            <w:pPr>
              <w:spacing w:after="0" w:line="259" w:lineRule="auto"/>
              <w:ind w:left="106" w:firstLine="0"/>
            </w:pPr>
            <w:r>
              <w:rPr>
                <w:b/>
              </w:rPr>
              <w:t xml:space="preserve">Services </w:t>
            </w:r>
          </w:p>
        </w:tc>
        <w:tc>
          <w:tcPr>
            <w:tcW w:w="6282" w:type="dxa"/>
            <w:tcBorders>
              <w:top w:val="single" w:sz="8" w:space="0" w:color="000000"/>
              <w:left w:val="single" w:sz="8" w:space="0" w:color="000000"/>
              <w:bottom w:val="single" w:sz="8" w:space="0" w:color="000000"/>
              <w:right w:val="single" w:sz="8" w:space="0" w:color="000000"/>
            </w:tcBorders>
          </w:tcPr>
          <w:p w14:paraId="149B7ED6" w14:textId="77777777" w:rsidR="0089115B" w:rsidRDefault="00AC400D">
            <w:pPr>
              <w:spacing w:after="100" w:line="259" w:lineRule="auto"/>
              <w:ind w:left="0" w:firstLine="0"/>
            </w:pPr>
            <w:r>
              <w:rPr>
                <w:sz w:val="24"/>
              </w:rPr>
              <w:t xml:space="preserve"> </w:t>
            </w:r>
          </w:p>
          <w:p w14:paraId="2C5D842D" w14:textId="77777777" w:rsidR="0089115B" w:rsidRDefault="00AC400D">
            <w:pPr>
              <w:spacing w:after="0" w:line="259" w:lineRule="auto"/>
              <w:ind w:left="109" w:firstLine="0"/>
            </w:pPr>
            <w:r>
              <w:t xml:space="preserve">G-Cloud Services which are the subject of an order by the Buyer. </w:t>
            </w:r>
          </w:p>
        </w:tc>
      </w:tr>
      <w:tr w:rsidR="0089115B" w14:paraId="448F7211"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33FC521F" w14:textId="77777777" w:rsidR="0089115B" w:rsidRDefault="00AC400D">
            <w:pPr>
              <w:spacing w:after="96" w:line="259" w:lineRule="auto"/>
              <w:ind w:left="0" w:firstLine="0"/>
            </w:pPr>
            <w:r>
              <w:rPr>
                <w:sz w:val="24"/>
              </w:rPr>
              <w:t xml:space="preserve"> </w:t>
            </w:r>
          </w:p>
          <w:p w14:paraId="71E740A2" w14:textId="77777777" w:rsidR="0089115B" w:rsidRDefault="00AC400D">
            <w:pPr>
              <w:spacing w:after="0" w:line="259" w:lineRule="auto"/>
              <w:ind w:left="106" w:firstLine="0"/>
            </w:pPr>
            <w:r>
              <w:rPr>
                <w:b/>
              </w:rPr>
              <w:t xml:space="preserve">Outside IR35 </w:t>
            </w:r>
          </w:p>
        </w:tc>
        <w:tc>
          <w:tcPr>
            <w:tcW w:w="6282" w:type="dxa"/>
            <w:tcBorders>
              <w:top w:val="single" w:sz="8" w:space="0" w:color="000000"/>
              <w:left w:val="single" w:sz="8" w:space="0" w:color="000000"/>
              <w:bottom w:val="single" w:sz="8" w:space="0" w:color="000000"/>
              <w:right w:val="single" w:sz="8" w:space="0" w:color="000000"/>
            </w:tcBorders>
          </w:tcPr>
          <w:p w14:paraId="4FA76ABB" w14:textId="77777777" w:rsidR="0089115B" w:rsidRDefault="00AC400D">
            <w:pPr>
              <w:spacing w:after="98" w:line="259" w:lineRule="auto"/>
              <w:ind w:left="0" w:firstLine="0"/>
            </w:pPr>
            <w:r>
              <w:rPr>
                <w:sz w:val="24"/>
              </w:rPr>
              <w:t xml:space="preserve"> </w:t>
            </w:r>
          </w:p>
          <w:p w14:paraId="64B666B7" w14:textId="77777777" w:rsidR="0089115B" w:rsidRDefault="00AC400D">
            <w:pPr>
              <w:spacing w:after="0" w:line="259" w:lineRule="auto"/>
              <w:ind w:left="109" w:right="146" w:firstLine="0"/>
              <w:jc w:val="both"/>
            </w:pPr>
            <w:r>
              <w:t xml:space="preserve">Contractual engagements which would be determined to not be within the scope of the IR35 intermediaries legislation if assessed using the ESI tool. </w:t>
            </w:r>
          </w:p>
        </w:tc>
      </w:tr>
      <w:tr w:rsidR="0089115B" w14:paraId="004B15C8" w14:textId="77777777">
        <w:trPr>
          <w:trHeight w:val="2167"/>
        </w:trPr>
        <w:tc>
          <w:tcPr>
            <w:tcW w:w="2624" w:type="dxa"/>
            <w:tcBorders>
              <w:top w:val="single" w:sz="8" w:space="0" w:color="000000"/>
              <w:left w:val="single" w:sz="8" w:space="0" w:color="000000"/>
              <w:bottom w:val="single" w:sz="8" w:space="0" w:color="000000"/>
              <w:right w:val="single" w:sz="8" w:space="0" w:color="000000"/>
            </w:tcBorders>
          </w:tcPr>
          <w:p w14:paraId="4E17CC1E" w14:textId="77777777" w:rsidR="0089115B" w:rsidRDefault="00AC400D">
            <w:pPr>
              <w:spacing w:after="98" w:line="259" w:lineRule="auto"/>
              <w:ind w:left="0" w:firstLine="0"/>
            </w:pPr>
            <w:r>
              <w:rPr>
                <w:sz w:val="24"/>
              </w:rPr>
              <w:t xml:space="preserve"> </w:t>
            </w:r>
          </w:p>
          <w:p w14:paraId="01FE81DB" w14:textId="77777777" w:rsidR="0089115B" w:rsidRDefault="00AC400D">
            <w:pPr>
              <w:spacing w:after="0" w:line="259" w:lineRule="auto"/>
              <w:ind w:left="106" w:firstLine="0"/>
            </w:pPr>
            <w:r>
              <w:rPr>
                <w:b/>
              </w:rPr>
              <w:t xml:space="preserve">Party </w:t>
            </w:r>
          </w:p>
        </w:tc>
        <w:tc>
          <w:tcPr>
            <w:tcW w:w="6282" w:type="dxa"/>
            <w:tcBorders>
              <w:top w:val="single" w:sz="8" w:space="0" w:color="000000"/>
              <w:left w:val="single" w:sz="8" w:space="0" w:color="000000"/>
              <w:bottom w:val="single" w:sz="8" w:space="0" w:color="000000"/>
              <w:right w:val="single" w:sz="8" w:space="0" w:color="000000"/>
            </w:tcBorders>
          </w:tcPr>
          <w:p w14:paraId="1BC851B4" w14:textId="77777777" w:rsidR="0089115B" w:rsidRDefault="00AC400D">
            <w:pPr>
              <w:spacing w:after="106" w:line="259" w:lineRule="auto"/>
              <w:ind w:left="0" w:firstLine="0"/>
            </w:pPr>
            <w:r>
              <w:rPr>
                <w:sz w:val="24"/>
              </w:rPr>
              <w:t xml:space="preserve"> </w:t>
            </w:r>
          </w:p>
          <w:p w14:paraId="6EF32122" w14:textId="77777777" w:rsidR="0089115B" w:rsidRDefault="00AC400D">
            <w:pPr>
              <w:spacing w:after="0" w:line="259" w:lineRule="auto"/>
              <w:ind w:left="109" w:firstLine="0"/>
            </w:pPr>
            <w:r>
              <w:t xml:space="preserve">The Buyer or the Supplier and ‘Parties’ will be interpreted accordingly. </w:t>
            </w:r>
          </w:p>
        </w:tc>
      </w:tr>
      <w:tr w:rsidR="0089115B" w14:paraId="167B13EF"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5B8F5A05" w14:textId="77777777" w:rsidR="0089115B" w:rsidRDefault="00AC400D">
            <w:pPr>
              <w:spacing w:after="98" w:line="259" w:lineRule="auto"/>
              <w:ind w:left="0" w:firstLine="0"/>
            </w:pPr>
            <w:r>
              <w:rPr>
                <w:sz w:val="24"/>
              </w:rPr>
              <w:lastRenderedPageBreak/>
              <w:t xml:space="preserve"> </w:t>
            </w:r>
          </w:p>
          <w:p w14:paraId="257D4CC8" w14:textId="77777777" w:rsidR="0089115B" w:rsidRDefault="00AC400D">
            <w:pPr>
              <w:spacing w:after="0" w:line="259" w:lineRule="auto"/>
              <w:ind w:left="106" w:firstLine="0"/>
            </w:pPr>
            <w:r>
              <w:rPr>
                <w:b/>
              </w:rPr>
              <w:t xml:space="preserve">Personal Data </w:t>
            </w:r>
          </w:p>
        </w:tc>
        <w:tc>
          <w:tcPr>
            <w:tcW w:w="6282" w:type="dxa"/>
            <w:tcBorders>
              <w:top w:val="single" w:sz="8" w:space="0" w:color="000000"/>
              <w:left w:val="single" w:sz="8" w:space="0" w:color="000000"/>
              <w:bottom w:val="single" w:sz="8" w:space="0" w:color="000000"/>
              <w:right w:val="single" w:sz="8" w:space="0" w:color="000000"/>
            </w:tcBorders>
          </w:tcPr>
          <w:p w14:paraId="52F76A26" w14:textId="77777777" w:rsidR="0089115B" w:rsidRDefault="00AC400D">
            <w:pPr>
              <w:spacing w:after="100" w:line="259" w:lineRule="auto"/>
              <w:ind w:left="0" w:firstLine="0"/>
            </w:pPr>
            <w:r>
              <w:rPr>
                <w:sz w:val="24"/>
              </w:rPr>
              <w:t xml:space="preserve"> </w:t>
            </w:r>
          </w:p>
          <w:p w14:paraId="78B0174E" w14:textId="77777777" w:rsidR="0089115B" w:rsidRDefault="00AC400D">
            <w:pPr>
              <w:spacing w:after="0" w:line="259" w:lineRule="auto"/>
              <w:ind w:left="109" w:firstLine="0"/>
            </w:pPr>
            <w:r>
              <w:t xml:space="preserve">Takes the meaning given in the UK GDPR. </w:t>
            </w:r>
          </w:p>
        </w:tc>
      </w:tr>
    </w:tbl>
    <w:p w14:paraId="0AB87066"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90" w:type="dxa"/>
        </w:tblCellMar>
        <w:tblLook w:val="04A0" w:firstRow="1" w:lastRow="0" w:firstColumn="1" w:lastColumn="0" w:noHBand="0" w:noVBand="1"/>
      </w:tblPr>
      <w:tblGrid>
        <w:gridCol w:w="2624"/>
        <w:gridCol w:w="6282"/>
      </w:tblGrid>
      <w:tr w:rsidR="0089115B" w14:paraId="6F639CED" w14:textId="77777777">
        <w:trPr>
          <w:trHeight w:val="1884"/>
        </w:trPr>
        <w:tc>
          <w:tcPr>
            <w:tcW w:w="2624" w:type="dxa"/>
            <w:tcBorders>
              <w:top w:val="single" w:sz="8" w:space="0" w:color="000000"/>
              <w:left w:val="single" w:sz="8" w:space="0" w:color="000000"/>
              <w:bottom w:val="single" w:sz="8" w:space="0" w:color="000000"/>
              <w:right w:val="single" w:sz="8" w:space="0" w:color="000000"/>
            </w:tcBorders>
          </w:tcPr>
          <w:p w14:paraId="60BCB1D9" w14:textId="77777777" w:rsidR="0089115B" w:rsidRDefault="00AC400D">
            <w:pPr>
              <w:spacing w:after="98" w:line="259" w:lineRule="auto"/>
              <w:ind w:left="0" w:firstLine="0"/>
            </w:pPr>
            <w:r>
              <w:rPr>
                <w:sz w:val="24"/>
              </w:rPr>
              <w:t xml:space="preserve"> </w:t>
            </w:r>
          </w:p>
          <w:p w14:paraId="41FFC5E5" w14:textId="77777777" w:rsidR="0089115B" w:rsidRDefault="00AC400D">
            <w:pPr>
              <w:spacing w:after="0" w:line="259" w:lineRule="auto"/>
              <w:ind w:left="106" w:firstLine="0"/>
            </w:pPr>
            <w:r>
              <w:rPr>
                <w:b/>
              </w:rPr>
              <w:t xml:space="preserve">Personal Data Breach </w:t>
            </w:r>
          </w:p>
        </w:tc>
        <w:tc>
          <w:tcPr>
            <w:tcW w:w="6282" w:type="dxa"/>
            <w:tcBorders>
              <w:top w:val="single" w:sz="8" w:space="0" w:color="000000"/>
              <w:left w:val="single" w:sz="8" w:space="0" w:color="000000"/>
              <w:bottom w:val="single" w:sz="8" w:space="0" w:color="000000"/>
              <w:right w:val="single" w:sz="8" w:space="0" w:color="000000"/>
            </w:tcBorders>
          </w:tcPr>
          <w:p w14:paraId="0C57C9E5" w14:textId="77777777" w:rsidR="0089115B" w:rsidRDefault="00AC400D">
            <w:pPr>
              <w:spacing w:after="101" w:line="259" w:lineRule="auto"/>
              <w:ind w:left="0" w:firstLine="0"/>
            </w:pPr>
            <w:r>
              <w:rPr>
                <w:sz w:val="24"/>
              </w:rPr>
              <w:t xml:space="preserve"> </w:t>
            </w:r>
          </w:p>
          <w:p w14:paraId="1EE918A8" w14:textId="77777777" w:rsidR="0089115B" w:rsidRDefault="00AC400D">
            <w:pPr>
              <w:spacing w:after="0" w:line="259" w:lineRule="auto"/>
              <w:ind w:left="109" w:firstLine="0"/>
            </w:pPr>
            <w:r>
              <w:t xml:space="preserve">Takes the meaning given in the UK GDPR. </w:t>
            </w:r>
          </w:p>
        </w:tc>
      </w:tr>
      <w:tr w:rsidR="0089115B" w14:paraId="7DC95909"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5B881D44" w14:textId="77777777" w:rsidR="0089115B" w:rsidRDefault="00AC400D">
            <w:pPr>
              <w:spacing w:after="98" w:line="259" w:lineRule="auto"/>
              <w:ind w:left="0" w:firstLine="0"/>
            </w:pPr>
            <w:r>
              <w:rPr>
                <w:sz w:val="24"/>
              </w:rPr>
              <w:t xml:space="preserve"> </w:t>
            </w:r>
          </w:p>
          <w:p w14:paraId="0FD7AC92" w14:textId="77777777" w:rsidR="0089115B" w:rsidRDefault="00AC400D">
            <w:pPr>
              <w:spacing w:after="0" w:line="259" w:lineRule="auto"/>
              <w:ind w:left="106" w:firstLine="0"/>
            </w:pPr>
            <w:r>
              <w:rPr>
                <w:b/>
              </w:rPr>
              <w:t xml:space="preserve">Platform </w:t>
            </w:r>
          </w:p>
        </w:tc>
        <w:tc>
          <w:tcPr>
            <w:tcW w:w="6282" w:type="dxa"/>
            <w:tcBorders>
              <w:top w:val="single" w:sz="8" w:space="0" w:color="000000"/>
              <w:left w:val="single" w:sz="8" w:space="0" w:color="000000"/>
              <w:bottom w:val="single" w:sz="8" w:space="0" w:color="000000"/>
              <w:right w:val="single" w:sz="8" w:space="0" w:color="000000"/>
            </w:tcBorders>
          </w:tcPr>
          <w:p w14:paraId="600421F9" w14:textId="77777777" w:rsidR="0089115B" w:rsidRDefault="00AC400D">
            <w:pPr>
              <w:spacing w:after="100" w:line="259" w:lineRule="auto"/>
              <w:ind w:left="0" w:firstLine="0"/>
            </w:pPr>
            <w:r>
              <w:rPr>
                <w:sz w:val="24"/>
              </w:rPr>
              <w:t xml:space="preserve"> </w:t>
            </w:r>
          </w:p>
          <w:p w14:paraId="19982B7F" w14:textId="77777777" w:rsidR="0089115B" w:rsidRDefault="00AC400D">
            <w:pPr>
              <w:spacing w:after="0" w:line="259" w:lineRule="auto"/>
              <w:ind w:left="109" w:firstLine="0"/>
              <w:jc w:val="both"/>
            </w:pPr>
            <w:r>
              <w:t xml:space="preserve">The government marketplace where Services are available for Buyers to buy. </w:t>
            </w:r>
          </w:p>
        </w:tc>
      </w:tr>
      <w:tr w:rsidR="0089115B" w14:paraId="35EEF785"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3069AD6D" w14:textId="77777777" w:rsidR="0089115B" w:rsidRDefault="00AC400D">
            <w:pPr>
              <w:spacing w:after="100" w:line="259" w:lineRule="auto"/>
              <w:ind w:left="0" w:firstLine="0"/>
            </w:pPr>
            <w:r>
              <w:rPr>
                <w:sz w:val="24"/>
              </w:rPr>
              <w:t xml:space="preserve"> </w:t>
            </w:r>
          </w:p>
          <w:p w14:paraId="612EEB83" w14:textId="77777777" w:rsidR="0089115B" w:rsidRDefault="00AC400D">
            <w:pPr>
              <w:spacing w:after="0" w:line="259" w:lineRule="auto"/>
              <w:ind w:left="106" w:firstLine="0"/>
            </w:pPr>
            <w:r>
              <w:rPr>
                <w:b/>
              </w:rPr>
              <w:t xml:space="preserve">Processing </w:t>
            </w:r>
          </w:p>
        </w:tc>
        <w:tc>
          <w:tcPr>
            <w:tcW w:w="6282" w:type="dxa"/>
            <w:tcBorders>
              <w:top w:val="single" w:sz="8" w:space="0" w:color="000000"/>
              <w:left w:val="single" w:sz="8" w:space="0" w:color="000000"/>
              <w:bottom w:val="single" w:sz="8" w:space="0" w:color="000000"/>
              <w:right w:val="single" w:sz="8" w:space="0" w:color="000000"/>
            </w:tcBorders>
          </w:tcPr>
          <w:p w14:paraId="600DF447" w14:textId="77777777" w:rsidR="0089115B" w:rsidRDefault="00AC400D">
            <w:pPr>
              <w:spacing w:after="103" w:line="259" w:lineRule="auto"/>
              <w:ind w:left="0" w:firstLine="0"/>
            </w:pPr>
            <w:r>
              <w:rPr>
                <w:sz w:val="24"/>
              </w:rPr>
              <w:t xml:space="preserve"> </w:t>
            </w:r>
          </w:p>
          <w:p w14:paraId="12613305" w14:textId="77777777" w:rsidR="0089115B" w:rsidRDefault="00AC400D">
            <w:pPr>
              <w:spacing w:after="0" w:line="259" w:lineRule="auto"/>
              <w:ind w:left="109" w:firstLine="0"/>
            </w:pPr>
            <w:r>
              <w:t xml:space="preserve">Takes the meaning given in the UK GDPR. </w:t>
            </w:r>
          </w:p>
        </w:tc>
      </w:tr>
      <w:tr w:rsidR="0089115B" w14:paraId="7E9B150C"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2B9A85B4" w14:textId="77777777" w:rsidR="0089115B" w:rsidRDefault="00AC400D">
            <w:pPr>
              <w:spacing w:after="98" w:line="259" w:lineRule="auto"/>
              <w:ind w:left="0" w:firstLine="0"/>
            </w:pPr>
            <w:r>
              <w:rPr>
                <w:sz w:val="24"/>
              </w:rPr>
              <w:t xml:space="preserve"> </w:t>
            </w:r>
          </w:p>
          <w:p w14:paraId="620822CE" w14:textId="77777777" w:rsidR="0089115B" w:rsidRDefault="00AC400D">
            <w:pPr>
              <w:spacing w:after="0" w:line="259" w:lineRule="auto"/>
              <w:ind w:left="106" w:firstLine="0"/>
            </w:pPr>
            <w:r>
              <w:rPr>
                <w:b/>
              </w:rPr>
              <w:t xml:space="preserve">Processor </w:t>
            </w:r>
          </w:p>
        </w:tc>
        <w:tc>
          <w:tcPr>
            <w:tcW w:w="6282" w:type="dxa"/>
            <w:tcBorders>
              <w:top w:val="single" w:sz="8" w:space="0" w:color="000000"/>
              <w:left w:val="single" w:sz="8" w:space="0" w:color="000000"/>
              <w:bottom w:val="single" w:sz="8" w:space="0" w:color="000000"/>
              <w:right w:val="single" w:sz="8" w:space="0" w:color="000000"/>
            </w:tcBorders>
          </w:tcPr>
          <w:p w14:paraId="6D2C1F8F" w14:textId="77777777" w:rsidR="0089115B" w:rsidRDefault="00AC400D">
            <w:pPr>
              <w:spacing w:after="100" w:line="259" w:lineRule="auto"/>
              <w:ind w:left="0" w:firstLine="0"/>
            </w:pPr>
            <w:r>
              <w:rPr>
                <w:sz w:val="24"/>
              </w:rPr>
              <w:t xml:space="preserve"> </w:t>
            </w:r>
          </w:p>
          <w:p w14:paraId="50C3B246" w14:textId="77777777" w:rsidR="0089115B" w:rsidRDefault="00AC400D">
            <w:pPr>
              <w:spacing w:after="0" w:line="259" w:lineRule="auto"/>
              <w:ind w:left="109" w:firstLine="0"/>
            </w:pPr>
            <w:r>
              <w:t xml:space="preserve">Takes the meaning given in the UK GDPR. </w:t>
            </w:r>
          </w:p>
        </w:tc>
      </w:tr>
      <w:tr w:rsidR="0089115B" w14:paraId="5892CEE2" w14:textId="77777777">
        <w:trPr>
          <w:trHeight w:val="4553"/>
        </w:trPr>
        <w:tc>
          <w:tcPr>
            <w:tcW w:w="2624" w:type="dxa"/>
            <w:tcBorders>
              <w:top w:val="single" w:sz="8" w:space="0" w:color="000000"/>
              <w:left w:val="single" w:sz="8" w:space="0" w:color="000000"/>
              <w:bottom w:val="single" w:sz="8" w:space="0" w:color="000000"/>
              <w:right w:val="single" w:sz="8" w:space="0" w:color="000000"/>
            </w:tcBorders>
          </w:tcPr>
          <w:p w14:paraId="1E836399" w14:textId="77777777" w:rsidR="0089115B" w:rsidRDefault="00AC400D">
            <w:pPr>
              <w:spacing w:after="98" w:line="259" w:lineRule="auto"/>
              <w:ind w:left="0" w:firstLine="0"/>
            </w:pPr>
            <w:r>
              <w:rPr>
                <w:sz w:val="24"/>
              </w:rPr>
              <w:lastRenderedPageBreak/>
              <w:t xml:space="preserve"> </w:t>
            </w:r>
          </w:p>
          <w:p w14:paraId="3190B056" w14:textId="77777777" w:rsidR="0089115B" w:rsidRDefault="00AC400D">
            <w:pPr>
              <w:spacing w:after="0" w:line="259" w:lineRule="auto"/>
              <w:ind w:left="106" w:firstLine="0"/>
            </w:pPr>
            <w:r>
              <w:rPr>
                <w:b/>
              </w:rPr>
              <w:t xml:space="preserve">Prohibited act </w:t>
            </w:r>
          </w:p>
        </w:tc>
        <w:tc>
          <w:tcPr>
            <w:tcW w:w="6282" w:type="dxa"/>
            <w:tcBorders>
              <w:top w:val="single" w:sz="8" w:space="0" w:color="000000"/>
              <w:left w:val="single" w:sz="8" w:space="0" w:color="000000"/>
              <w:bottom w:val="single" w:sz="8" w:space="0" w:color="000000"/>
              <w:right w:val="single" w:sz="8" w:space="0" w:color="000000"/>
            </w:tcBorders>
          </w:tcPr>
          <w:p w14:paraId="16C99F39" w14:textId="77777777" w:rsidR="0089115B" w:rsidRDefault="00AC400D">
            <w:pPr>
              <w:spacing w:after="100" w:line="259" w:lineRule="auto"/>
              <w:ind w:left="0" w:firstLine="0"/>
            </w:pPr>
            <w:r>
              <w:rPr>
                <w:sz w:val="24"/>
              </w:rPr>
              <w:t xml:space="preserve"> </w:t>
            </w:r>
          </w:p>
          <w:p w14:paraId="4FEE083A" w14:textId="77777777" w:rsidR="0089115B" w:rsidRDefault="00AC400D">
            <w:pPr>
              <w:spacing w:after="5" w:line="244" w:lineRule="auto"/>
              <w:ind w:left="109" w:firstLine="0"/>
            </w:pPr>
            <w:r>
              <w:t xml:space="preserve">To directly or indirectly offer, promise or give any person working for or engaged by a Buyer or CCS a financial or other advantage to: </w:t>
            </w:r>
          </w:p>
          <w:p w14:paraId="79BE6D96" w14:textId="77777777" w:rsidR="0089115B" w:rsidRDefault="00AC400D">
            <w:pPr>
              <w:numPr>
                <w:ilvl w:val="0"/>
                <w:numId w:val="46"/>
              </w:numPr>
              <w:spacing w:after="6" w:line="279" w:lineRule="auto"/>
              <w:ind w:hanging="360"/>
              <w:jc w:val="both"/>
            </w:pPr>
            <w:r>
              <w:t xml:space="preserve">induce that person to perform improperly a relevant function or activity </w:t>
            </w:r>
          </w:p>
          <w:p w14:paraId="197F0F80" w14:textId="77777777" w:rsidR="0089115B" w:rsidRDefault="00AC400D">
            <w:pPr>
              <w:numPr>
                <w:ilvl w:val="0"/>
                <w:numId w:val="46"/>
              </w:numPr>
              <w:spacing w:after="20" w:line="279" w:lineRule="auto"/>
              <w:ind w:hanging="360"/>
              <w:jc w:val="both"/>
            </w:pPr>
            <w:r>
              <w:t xml:space="preserve">reward that person for improper performance of a relevant function or activity </w:t>
            </w:r>
          </w:p>
          <w:p w14:paraId="3A826CA7" w14:textId="77777777" w:rsidR="0089115B" w:rsidRDefault="00AC400D">
            <w:pPr>
              <w:numPr>
                <w:ilvl w:val="0"/>
                <w:numId w:val="46"/>
              </w:numPr>
              <w:spacing w:after="65" w:line="259" w:lineRule="auto"/>
              <w:ind w:hanging="360"/>
              <w:jc w:val="both"/>
            </w:pPr>
            <w:r>
              <w:t xml:space="preserve">commit any offence: </w:t>
            </w:r>
          </w:p>
          <w:p w14:paraId="388F23A0" w14:textId="77777777" w:rsidR="0089115B" w:rsidRDefault="00AC400D">
            <w:pPr>
              <w:numPr>
                <w:ilvl w:val="1"/>
                <w:numId w:val="46"/>
              </w:numPr>
              <w:spacing w:after="60" w:line="259" w:lineRule="auto"/>
              <w:ind w:left="828" w:hanging="247"/>
            </w:pPr>
            <w:r>
              <w:t xml:space="preserve">under the Bribery Act 2010 </w:t>
            </w:r>
          </w:p>
          <w:p w14:paraId="66568C9C" w14:textId="77777777" w:rsidR="0089115B" w:rsidRDefault="00AC400D">
            <w:pPr>
              <w:numPr>
                <w:ilvl w:val="1"/>
                <w:numId w:val="46"/>
              </w:numPr>
              <w:spacing w:after="64" w:line="259" w:lineRule="auto"/>
              <w:ind w:left="828" w:hanging="247"/>
            </w:pPr>
            <w:r>
              <w:t xml:space="preserve">under legislation creating offences concerning Fraud </w:t>
            </w:r>
          </w:p>
          <w:p w14:paraId="215D348F" w14:textId="77777777" w:rsidR="0089115B" w:rsidRDefault="00AC400D">
            <w:pPr>
              <w:numPr>
                <w:ilvl w:val="1"/>
                <w:numId w:val="46"/>
              </w:numPr>
              <w:spacing w:after="60" w:line="259" w:lineRule="auto"/>
              <w:ind w:left="828" w:hanging="247"/>
            </w:pPr>
            <w:r>
              <w:t xml:space="preserve">at common Law concerning Fraud </w:t>
            </w:r>
          </w:p>
          <w:p w14:paraId="0FB61D68" w14:textId="77777777" w:rsidR="0089115B" w:rsidRDefault="00AC400D">
            <w:pPr>
              <w:numPr>
                <w:ilvl w:val="1"/>
                <w:numId w:val="46"/>
              </w:numPr>
              <w:spacing w:after="0" w:line="259" w:lineRule="auto"/>
              <w:ind w:left="828" w:hanging="247"/>
            </w:pPr>
            <w:r>
              <w:t xml:space="preserve">committing or attempting or conspiring to commit Fraud </w:t>
            </w:r>
          </w:p>
        </w:tc>
      </w:tr>
    </w:tbl>
    <w:p w14:paraId="1317A579"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56" w:type="dxa"/>
        </w:tblCellMar>
        <w:tblLook w:val="04A0" w:firstRow="1" w:lastRow="0" w:firstColumn="1" w:lastColumn="0" w:noHBand="0" w:noVBand="1"/>
      </w:tblPr>
      <w:tblGrid>
        <w:gridCol w:w="2624"/>
        <w:gridCol w:w="6282"/>
      </w:tblGrid>
      <w:tr w:rsidR="0089115B" w14:paraId="4EA369D1"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0D33BF9E" w14:textId="77777777" w:rsidR="0089115B" w:rsidRDefault="00AC400D">
            <w:pPr>
              <w:spacing w:after="98" w:line="259" w:lineRule="auto"/>
              <w:ind w:left="0" w:firstLine="0"/>
            </w:pPr>
            <w:r>
              <w:rPr>
                <w:sz w:val="24"/>
              </w:rPr>
              <w:t xml:space="preserve"> </w:t>
            </w:r>
          </w:p>
          <w:p w14:paraId="154ACDC5" w14:textId="77777777" w:rsidR="0089115B" w:rsidRDefault="00AC400D">
            <w:pPr>
              <w:spacing w:after="0" w:line="259" w:lineRule="auto"/>
              <w:ind w:left="106" w:firstLine="0"/>
            </w:pPr>
            <w:r>
              <w:rPr>
                <w:b/>
              </w:rPr>
              <w:t xml:space="preserve">Project Specific IPRs </w:t>
            </w:r>
          </w:p>
        </w:tc>
        <w:tc>
          <w:tcPr>
            <w:tcW w:w="6282" w:type="dxa"/>
            <w:tcBorders>
              <w:top w:val="single" w:sz="8" w:space="0" w:color="000000"/>
              <w:left w:val="single" w:sz="8" w:space="0" w:color="000000"/>
              <w:bottom w:val="single" w:sz="8" w:space="0" w:color="000000"/>
              <w:right w:val="single" w:sz="8" w:space="0" w:color="000000"/>
            </w:tcBorders>
          </w:tcPr>
          <w:p w14:paraId="71C4A8F9" w14:textId="77777777" w:rsidR="0089115B" w:rsidRDefault="00AC400D">
            <w:pPr>
              <w:spacing w:after="101" w:line="259" w:lineRule="auto"/>
              <w:ind w:left="0" w:firstLine="0"/>
            </w:pPr>
            <w:r>
              <w:rPr>
                <w:sz w:val="24"/>
              </w:rPr>
              <w:t xml:space="preserve"> </w:t>
            </w:r>
          </w:p>
          <w:p w14:paraId="20935152" w14:textId="77777777" w:rsidR="0089115B" w:rsidRDefault="00AC400D">
            <w:pPr>
              <w:spacing w:after="0" w:line="259" w:lineRule="auto"/>
              <w:ind w:left="109" w:right="6"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89115B" w14:paraId="66C81E68"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6E1F4526" w14:textId="77777777" w:rsidR="0089115B" w:rsidRDefault="00AC400D">
            <w:pPr>
              <w:spacing w:after="98" w:line="259" w:lineRule="auto"/>
              <w:ind w:left="0" w:firstLine="0"/>
            </w:pPr>
            <w:r>
              <w:rPr>
                <w:sz w:val="24"/>
              </w:rPr>
              <w:t xml:space="preserve"> </w:t>
            </w:r>
          </w:p>
          <w:p w14:paraId="40ACB4EC" w14:textId="77777777" w:rsidR="0089115B" w:rsidRDefault="00AC400D">
            <w:pPr>
              <w:spacing w:after="0" w:line="259" w:lineRule="auto"/>
              <w:ind w:left="106" w:firstLine="0"/>
            </w:pPr>
            <w:r>
              <w:rPr>
                <w:b/>
              </w:rPr>
              <w:t xml:space="preserve">Property </w:t>
            </w:r>
          </w:p>
        </w:tc>
        <w:tc>
          <w:tcPr>
            <w:tcW w:w="6282" w:type="dxa"/>
            <w:tcBorders>
              <w:top w:val="single" w:sz="8" w:space="0" w:color="000000"/>
              <w:left w:val="single" w:sz="8" w:space="0" w:color="000000"/>
              <w:bottom w:val="single" w:sz="8" w:space="0" w:color="000000"/>
              <w:right w:val="single" w:sz="8" w:space="0" w:color="000000"/>
            </w:tcBorders>
          </w:tcPr>
          <w:p w14:paraId="3CA58DCA" w14:textId="77777777" w:rsidR="0089115B" w:rsidRDefault="00AC400D">
            <w:pPr>
              <w:spacing w:after="100" w:line="259" w:lineRule="auto"/>
              <w:ind w:left="0" w:firstLine="0"/>
            </w:pPr>
            <w:r>
              <w:rPr>
                <w:sz w:val="24"/>
              </w:rPr>
              <w:t xml:space="preserve"> </w:t>
            </w:r>
          </w:p>
          <w:p w14:paraId="363D3FDF" w14:textId="77777777" w:rsidR="0089115B" w:rsidRDefault="00AC400D">
            <w:pPr>
              <w:spacing w:after="0" w:line="259" w:lineRule="auto"/>
              <w:ind w:left="109" w:firstLine="0"/>
              <w:jc w:val="both"/>
            </w:pPr>
            <w:r>
              <w:t xml:space="preserve">Assets and property including technical infrastructure, IPRs and equipment. </w:t>
            </w:r>
          </w:p>
        </w:tc>
      </w:tr>
      <w:tr w:rsidR="0089115B" w14:paraId="4FC4039D" w14:textId="77777777">
        <w:trPr>
          <w:trHeight w:val="3490"/>
        </w:trPr>
        <w:tc>
          <w:tcPr>
            <w:tcW w:w="2624" w:type="dxa"/>
            <w:tcBorders>
              <w:top w:val="single" w:sz="8" w:space="0" w:color="000000"/>
              <w:left w:val="single" w:sz="8" w:space="0" w:color="000000"/>
              <w:bottom w:val="single" w:sz="8" w:space="0" w:color="000000"/>
              <w:right w:val="single" w:sz="8" w:space="0" w:color="000000"/>
            </w:tcBorders>
          </w:tcPr>
          <w:p w14:paraId="2643782A" w14:textId="77777777" w:rsidR="0089115B" w:rsidRDefault="00AC400D">
            <w:pPr>
              <w:spacing w:after="100" w:line="259" w:lineRule="auto"/>
              <w:ind w:left="0" w:firstLine="0"/>
            </w:pPr>
            <w:r>
              <w:rPr>
                <w:sz w:val="24"/>
              </w:rPr>
              <w:t xml:space="preserve"> </w:t>
            </w:r>
          </w:p>
          <w:p w14:paraId="0565AAD1" w14:textId="77777777" w:rsidR="0089115B" w:rsidRDefault="00AC400D">
            <w:pPr>
              <w:spacing w:after="0" w:line="259" w:lineRule="auto"/>
              <w:ind w:left="106" w:firstLine="0"/>
            </w:pPr>
            <w:r>
              <w:rPr>
                <w:b/>
              </w:rPr>
              <w:t xml:space="preserve">Protective Measures </w:t>
            </w:r>
          </w:p>
        </w:tc>
        <w:tc>
          <w:tcPr>
            <w:tcW w:w="6282" w:type="dxa"/>
            <w:tcBorders>
              <w:top w:val="single" w:sz="8" w:space="0" w:color="000000"/>
              <w:left w:val="single" w:sz="8" w:space="0" w:color="000000"/>
              <w:bottom w:val="single" w:sz="8" w:space="0" w:color="000000"/>
              <w:right w:val="single" w:sz="8" w:space="0" w:color="000000"/>
            </w:tcBorders>
          </w:tcPr>
          <w:p w14:paraId="2856D950" w14:textId="77777777" w:rsidR="0089115B" w:rsidRDefault="00AC400D">
            <w:pPr>
              <w:spacing w:after="103" w:line="259" w:lineRule="auto"/>
              <w:ind w:left="0" w:firstLine="0"/>
            </w:pPr>
            <w:r>
              <w:rPr>
                <w:sz w:val="24"/>
              </w:rPr>
              <w:t xml:space="preserve"> </w:t>
            </w:r>
          </w:p>
          <w:p w14:paraId="26DB8D2F" w14:textId="77777777" w:rsidR="0089115B" w:rsidRDefault="00AC400D">
            <w:pPr>
              <w:spacing w:after="0" w:line="259" w:lineRule="auto"/>
              <w:ind w:left="109"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89115B" w14:paraId="7DAD07C5"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2DCB7913" w14:textId="77777777" w:rsidR="0089115B" w:rsidRDefault="00AC400D">
            <w:pPr>
              <w:spacing w:after="98" w:line="259" w:lineRule="auto"/>
              <w:ind w:left="0" w:firstLine="0"/>
            </w:pPr>
            <w:r>
              <w:rPr>
                <w:sz w:val="24"/>
              </w:rPr>
              <w:lastRenderedPageBreak/>
              <w:t xml:space="preserve"> </w:t>
            </w:r>
          </w:p>
          <w:p w14:paraId="71F09BFA" w14:textId="77777777" w:rsidR="0089115B" w:rsidRDefault="00AC400D">
            <w:pPr>
              <w:spacing w:after="0" w:line="259" w:lineRule="auto"/>
              <w:ind w:left="106" w:firstLine="0"/>
            </w:pPr>
            <w:r>
              <w:rPr>
                <w:b/>
              </w:rPr>
              <w:t xml:space="preserve">PSN or Public Services </w:t>
            </w:r>
          </w:p>
          <w:p w14:paraId="369CAA00" w14:textId="77777777" w:rsidR="0089115B" w:rsidRDefault="00AC400D">
            <w:pPr>
              <w:spacing w:after="0" w:line="259" w:lineRule="auto"/>
              <w:ind w:left="106" w:firstLine="0"/>
            </w:pPr>
            <w:r>
              <w:rPr>
                <w:b/>
              </w:rPr>
              <w:t xml:space="preserve">Network </w:t>
            </w:r>
          </w:p>
        </w:tc>
        <w:tc>
          <w:tcPr>
            <w:tcW w:w="6282" w:type="dxa"/>
            <w:tcBorders>
              <w:top w:val="single" w:sz="8" w:space="0" w:color="000000"/>
              <w:left w:val="single" w:sz="8" w:space="0" w:color="000000"/>
              <w:bottom w:val="single" w:sz="8" w:space="0" w:color="000000"/>
              <w:right w:val="single" w:sz="8" w:space="0" w:color="000000"/>
            </w:tcBorders>
          </w:tcPr>
          <w:p w14:paraId="3332964C" w14:textId="77777777" w:rsidR="0089115B" w:rsidRDefault="00AC400D">
            <w:pPr>
              <w:spacing w:after="109" w:line="259" w:lineRule="auto"/>
              <w:ind w:left="0" w:firstLine="0"/>
            </w:pPr>
            <w:r>
              <w:rPr>
                <w:sz w:val="24"/>
              </w:rPr>
              <w:t xml:space="preserve"> </w:t>
            </w:r>
          </w:p>
          <w:p w14:paraId="36BCA259" w14:textId="77777777" w:rsidR="0089115B" w:rsidRDefault="00AC400D">
            <w:pPr>
              <w:spacing w:after="0" w:line="259" w:lineRule="auto"/>
              <w:ind w:left="109" w:firstLine="0"/>
            </w:pPr>
            <w:r>
              <w:t xml:space="preserve">The Public Services Network (PSN) is the government’s high performance network which helps public sector organisations work together, reduce duplication and share resources. </w:t>
            </w:r>
          </w:p>
        </w:tc>
      </w:tr>
      <w:tr w:rsidR="0089115B" w14:paraId="48083CE7" w14:textId="77777777">
        <w:trPr>
          <w:trHeight w:val="2431"/>
        </w:trPr>
        <w:tc>
          <w:tcPr>
            <w:tcW w:w="2624" w:type="dxa"/>
            <w:tcBorders>
              <w:top w:val="single" w:sz="8" w:space="0" w:color="000000"/>
              <w:left w:val="single" w:sz="8" w:space="0" w:color="000000"/>
              <w:bottom w:val="single" w:sz="8" w:space="0" w:color="000000"/>
              <w:right w:val="single" w:sz="8" w:space="0" w:color="000000"/>
            </w:tcBorders>
          </w:tcPr>
          <w:p w14:paraId="72100FCB" w14:textId="77777777" w:rsidR="0089115B" w:rsidRDefault="00AC400D">
            <w:pPr>
              <w:spacing w:after="100" w:line="259" w:lineRule="auto"/>
              <w:ind w:left="0" w:firstLine="0"/>
            </w:pPr>
            <w:r>
              <w:rPr>
                <w:sz w:val="24"/>
              </w:rPr>
              <w:t xml:space="preserve"> </w:t>
            </w:r>
          </w:p>
          <w:p w14:paraId="6D3AC911" w14:textId="77777777" w:rsidR="0089115B" w:rsidRDefault="00AC400D">
            <w:pPr>
              <w:spacing w:after="0" w:line="259" w:lineRule="auto"/>
              <w:ind w:left="106" w:firstLine="0"/>
            </w:pPr>
            <w:r>
              <w:rPr>
                <w:b/>
              </w:rPr>
              <w:t xml:space="preserve">Regulatory body or bodies </w:t>
            </w:r>
          </w:p>
        </w:tc>
        <w:tc>
          <w:tcPr>
            <w:tcW w:w="6282" w:type="dxa"/>
            <w:tcBorders>
              <w:top w:val="single" w:sz="8" w:space="0" w:color="000000"/>
              <w:left w:val="single" w:sz="8" w:space="0" w:color="000000"/>
              <w:bottom w:val="single" w:sz="8" w:space="0" w:color="000000"/>
              <w:right w:val="single" w:sz="8" w:space="0" w:color="000000"/>
            </w:tcBorders>
          </w:tcPr>
          <w:p w14:paraId="034087CB" w14:textId="77777777" w:rsidR="0089115B" w:rsidRDefault="00AC400D">
            <w:pPr>
              <w:spacing w:after="103" w:line="259" w:lineRule="auto"/>
              <w:ind w:left="0" w:firstLine="0"/>
            </w:pPr>
            <w:r>
              <w:rPr>
                <w:sz w:val="24"/>
              </w:rPr>
              <w:t xml:space="preserve"> </w:t>
            </w:r>
          </w:p>
          <w:p w14:paraId="5DA6188A" w14:textId="77777777" w:rsidR="0089115B" w:rsidRDefault="00AC400D">
            <w:pPr>
              <w:spacing w:after="0" w:line="259" w:lineRule="auto"/>
              <w:ind w:left="109" w:firstLine="0"/>
            </w:pPr>
            <w:r>
              <w:t xml:space="preserve">Government departments and other bodies which, whether under statute, codes of practice or otherwise, are entitled to investigate or influence the matters dealt with in this Call-Off Contract. </w:t>
            </w:r>
          </w:p>
        </w:tc>
      </w:tr>
      <w:tr w:rsidR="0089115B" w14:paraId="1902E368" w14:textId="77777777">
        <w:trPr>
          <w:trHeight w:val="2424"/>
        </w:trPr>
        <w:tc>
          <w:tcPr>
            <w:tcW w:w="2624" w:type="dxa"/>
            <w:tcBorders>
              <w:top w:val="single" w:sz="8" w:space="0" w:color="000000"/>
              <w:left w:val="single" w:sz="8" w:space="0" w:color="000000"/>
              <w:bottom w:val="single" w:sz="8" w:space="0" w:color="000000"/>
              <w:right w:val="single" w:sz="8" w:space="0" w:color="000000"/>
            </w:tcBorders>
          </w:tcPr>
          <w:p w14:paraId="7F15416E" w14:textId="77777777" w:rsidR="0089115B" w:rsidRDefault="00AC400D">
            <w:pPr>
              <w:spacing w:after="98" w:line="259" w:lineRule="auto"/>
              <w:ind w:left="0" w:firstLine="0"/>
            </w:pPr>
            <w:r>
              <w:rPr>
                <w:sz w:val="24"/>
              </w:rPr>
              <w:t xml:space="preserve"> </w:t>
            </w:r>
          </w:p>
          <w:p w14:paraId="6D7C1F28" w14:textId="77777777" w:rsidR="0089115B" w:rsidRDefault="00AC400D">
            <w:pPr>
              <w:spacing w:after="0" w:line="259" w:lineRule="auto"/>
              <w:ind w:left="106" w:firstLine="0"/>
            </w:pPr>
            <w:r>
              <w:rPr>
                <w:b/>
              </w:rPr>
              <w:t xml:space="preserve">Relevant person </w:t>
            </w:r>
          </w:p>
        </w:tc>
        <w:tc>
          <w:tcPr>
            <w:tcW w:w="6282" w:type="dxa"/>
            <w:tcBorders>
              <w:top w:val="single" w:sz="8" w:space="0" w:color="000000"/>
              <w:left w:val="single" w:sz="8" w:space="0" w:color="000000"/>
              <w:bottom w:val="single" w:sz="8" w:space="0" w:color="000000"/>
              <w:right w:val="single" w:sz="8" w:space="0" w:color="000000"/>
            </w:tcBorders>
          </w:tcPr>
          <w:p w14:paraId="4DC427A8" w14:textId="77777777" w:rsidR="0089115B" w:rsidRDefault="00AC400D">
            <w:pPr>
              <w:spacing w:after="101" w:line="259" w:lineRule="auto"/>
              <w:ind w:left="0" w:firstLine="0"/>
            </w:pPr>
            <w:r>
              <w:rPr>
                <w:sz w:val="24"/>
              </w:rPr>
              <w:t xml:space="preserve"> </w:t>
            </w:r>
          </w:p>
          <w:p w14:paraId="7932480C" w14:textId="77777777" w:rsidR="0089115B" w:rsidRDefault="00AC400D">
            <w:pPr>
              <w:spacing w:after="0" w:line="259" w:lineRule="auto"/>
              <w:ind w:left="109" w:right="77" w:firstLine="0"/>
              <w:jc w:val="both"/>
            </w:pPr>
            <w:r>
              <w:t xml:space="preserve">Any employee, agent, servant, or representative of the Buyer, any other public body or person employed by or on behalf of the Buyer, or any other public body. </w:t>
            </w:r>
          </w:p>
        </w:tc>
      </w:tr>
      <w:tr w:rsidR="0089115B" w14:paraId="4459F37B" w14:textId="77777777">
        <w:trPr>
          <w:trHeight w:val="2153"/>
        </w:trPr>
        <w:tc>
          <w:tcPr>
            <w:tcW w:w="2624" w:type="dxa"/>
            <w:tcBorders>
              <w:top w:val="single" w:sz="8" w:space="0" w:color="000000"/>
              <w:left w:val="single" w:sz="8" w:space="0" w:color="000000"/>
              <w:bottom w:val="single" w:sz="8" w:space="0" w:color="000000"/>
              <w:right w:val="single" w:sz="8" w:space="0" w:color="000000"/>
            </w:tcBorders>
          </w:tcPr>
          <w:p w14:paraId="1EDAC7C1" w14:textId="77777777" w:rsidR="0089115B" w:rsidRDefault="00AC400D">
            <w:pPr>
              <w:spacing w:after="98" w:line="259" w:lineRule="auto"/>
              <w:ind w:left="0" w:firstLine="0"/>
            </w:pPr>
            <w:r>
              <w:rPr>
                <w:sz w:val="24"/>
              </w:rPr>
              <w:t xml:space="preserve"> </w:t>
            </w:r>
          </w:p>
          <w:p w14:paraId="4A2DE8B7" w14:textId="77777777" w:rsidR="0089115B" w:rsidRDefault="00AC400D">
            <w:pPr>
              <w:spacing w:after="0" w:line="259" w:lineRule="auto"/>
              <w:ind w:left="106" w:firstLine="0"/>
            </w:pPr>
            <w:r>
              <w:rPr>
                <w:b/>
              </w:rPr>
              <w:t xml:space="preserve">Relevant Transfer </w:t>
            </w:r>
          </w:p>
        </w:tc>
        <w:tc>
          <w:tcPr>
            <w:tcW w:w="6282" w:type="dxa"/>
            <w:tcBorders>
              <w:top w:val="single" w:sz="8" w:space="0" w:color="000000"/>
              <w:left w:val="single" w:sz="8" w:space="0" w:color="000000"/>
              <w:bottom w:val="single" w:sz="8" w:space="0" w:color="000000"/>
              <w:right w:val="single" w:sz="8" w:space="0" w:color="000000"/>
            </w:tcBorders>
          </w:tcPr>
          <w:p w14:paraId="5E4597C2" w14:textId="77777777" w:rsidR="0089115B" w:rsidRDefault="00AC400D">
            <w:pPr>
              <w:spacing w:after="100" w:line="259" w:lineRule="auto"/>
              <w:ind w:left="0" w:firstLine="0"/>
            </w:pPr>
            <w:r>
              <w:rPr>
                <w:sz w:val="24"/>
              </w:rPr>
              <w:t xml:space="preserve"> </w:t>
            </w:r>
          </w:p>
          <w:p w14:paraId="2EDBE12B" w14:textId="77777777" w:rsidR="0089115B" w:rsidRDefault="00AC400D">
            <w:pPr>
              <w:spacing w:after="0" w:line="259" w:lineRule="auto"/>
              <w:ind w:left="109" w:firstLine="0"/>
              <w:jc w:val="both"/>
            </w:pPr>
            <w:r>
              <w:t xml:space="preserve">A transfer of employment to which the employment regulations applies. </w:t>
            </w:r>
          </w:p>
        </w:tc>
      </w:tr>
      <w:tr w:rsidR="0089115B" w14:paraId="4E199085" w14:textId="77777777">
        <w:trPr>
          <w:trHeight w:val="2966"/>
        </w:trPr>
        <w:tc>
          <w:tcPr>
            <w:tcW w:w="2624" w:type="dxa"/>
            <w:tcBorders>
              <w:top w:val="single" w:sz="8" w:space="0" w:color="000000"/>
              <w:left w:val="single" w:sz="8" w:space="0" w:color="000000"/>
              <w:bottom w:val="single" w:sz="8" w:space="0" w:color="000000"/>
              <w:right w:val="single" w:sz="8" w:space="0" w:color="000000"/>
            </w:tcBorders>
          </w:tcPr>
          <w:p w14:paraId="49DE8CC0" w14:textId="77777777" w:rsidR="0089115B" w:rsidRDefault="00AC400D">
            <w:pPr>
              <w:spacing w:after="98" w:line="259" w:lineRule="auto"/>
              <w:ind w:left="0" w:firstLine="0"/>
            </w:pPr>
            <w:r>
              <w:rPr>
                <w:sz w:val="24"/>
              </w:rPr>
              <w:t xml:space="preserve"> </w:t>
            </w:r>
          </w:p>
          <w:p w14:paraId="79CA7E22" w14:textId="77777777" w:rsidR="0089115B" w:rsidRDefault="00AC400D">
            <w:pPr>
              <w:spacing w:after="0" w:line="259" w:lineRule="auto"/>
              <w:ind w:left="106" w:firstLine="0"/>
            </w:pPr>
            <w:r>
              <w:rPr>
                <w:b/>
              </w:rPr>
              <w:t xml:space="preserve">Replacement Services </w:t>
            </w:r>
          </w:p>
        </w:tc>
        <w:tc>
          <w:tcPr>
            <w:tcW w:w="6282" w:type="dxa"/>
            <w:tcBorders>
              <w:top w:val="single" w:sz="8" w:space="0" w:color="000000"/>
              <w:left w:val="single" w:sz="8" w:space="0" w:color="000000"/>
              <w:bottom w:val="single" w:sz="8" w:space="0" w:color="000000"/>
              <w:right w:val="single" w:sz="8" w:space="0" w:color="000000"/>
            </w:tcBorders>
          </w:tcPr>
          <w:p w14:paraId="6855DD21" w14:textId="77777777" w:rsidR="0089115B" w:rsidRDefault="00AC400D">
            <w:pPr>
              <w:spacing w:after="103" w:line="259" w:lineRule="auto"/>
              <w:ind w:left="0" w:firstLine="0"/>
            </w:pPr>
            <w:r>
              <w:rPr>
                <w:sz w:val="24"/>
              </w:rPr>
              <w:t xml:space="preserve"> </w:t>
            </w:r>
          </w:p>
          <w:p w14:paraId="411121B7" w14:textId="77777777" w:rsidR="0089115B" w:rsidRDefault="00AC400D">
            <w:pPr>
              <w:spacing w:after="0" w:line="259" w:lineRule="auto"/>
              <w:ind w:left="109" w:firstLine="0"/>
            </w:pPr>
            <w:r>
              <w:t xml:space="preserve">Any services which are the same as or substantially similar to any of the Services and which the Buyer receives in substitution for any of the services after the expiry or Ending or partial Ending of the Call- </w:t>
            </w:r>
          </w:p>
          <w:p w14:paraId="49474471" w14:textId="77777777" w:rsidR="0089115B" w:rsidRDefault="00AC400D">
            <w:pPr>
              <w:spacing w:after="0" w:line="259" w:lineRule="auto"/>
              <w:ind w:left="109" w:firstLine="0"/>
              <w:jc w:val="both"/>
            </w:pPr>
            <w:r>
              <w:t xml:space="preserve">Off Contract, whether those services are provided by the Buyer or a third party. </w:t>
            </w:r>
          </w:p>
        </w:tc>
      </w:tr>
      <w:tr w:rsidR="0089115B" w14:paraId="42523D50"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45CA269E" w14:textId="77777777" w:rsidR="0089115B" w:rsidRDefault="00AC400D">
            <w:pPr>
              <w:spacing w:after="100" w:line="259" w:lineRule="auto"/>
              <w:ind w:left="0" w:firstLine="0"/>
            </w:pPr>
            <w:r>
              <w:rPr>
                <w:sz w:val="24"/>
              </w:rPr>
              <w:lastRenderedPageBreak/>
              <w:t xml:space="preserve"> </w:t>
            </w:r>
          </w:p>
          <w:p w14:paraId="77384F3D" w14:textId="77777777" w:rsidR="0089115B" w:rsidRDefault="00AC400D">
            <w:pPr>
              <w:spacing w:after="0" w:line="259" w:lineRule="auto"/>
              <w:ind w:left="106" w:firstLine="0"/>
            </w:pPr>
            <w:r>
              <w:rPr>
                <w:b/>
              </w:rPr>
              <w:t xml:space="preserve">Replacement supplier </w:t>
            </w:r>
          </w:p>
        </w:tc>
        <w:tc>
          <w:tcPr>
            <w:tcW w:w="6282" w:type="dxa"/>
            <w:tcBorders>
              <w:top w:val="single" w:sz="8" w:space="0" w:color="000000"/>
              <w:left w:val="single" w:sz="8" w:space="0" w:color="000000"/>
              <w:bottom w:val="single" w:sz="8" w:space="0" w:color="000000"/>
              <w:right w:val="single" w:sz="8" w:space="0" w:color="000000"/>
            </w:tcBorders>
          </w:tcPr>
          <w:p w14:paraId="4644E12E" w14:textId="77777777" w:rsidR="0089115B" w:rsidRDefault="00AC400D">
            <w:pPr>
              <w:spacing w:after="105" w:line="259" w:lineRule="auto"/>
              <w:ind w:left="0" w:firstLine="0"/>
            </w:pPr>
            <w:r>
              <w:rPr>
                <w:sz w:val="24"/>
              </w:rPr>
              <w:t xml:space="preserve"> </w:t>
            </w:r>
          </w:p>
          <w:p w14:paraId="5B7F6BAA" w14:textId="77777777" w:rsidR="0089115B" w:rsidRDefault="00AC400D">
            <w:pPr>
              <w:spacing w:after="0" w:line="259" w:lineRule="auto"/>
              <w:ind w:left="109" w:firstLine="0"/>
            </w:pPr>
            <w:r>
              <w:t xml:space="preserve">Any third-party service provider of replacement services appointed by the Buyer (or where the Buyer is providing replacement Services for its own account, the Buyer). </w:t>
            </w:r>
          </w:p>
        </w:tc>
      </w:tr>
      <w:tr w:rsidR="0089115B" w14:paraId="4EBD6824" w14:textId="77777777">
        <w:trPr>
          <w:trHeight w:val="2173"/>
        </w:trPr>
        <w:tc>
          <w:tcPr>
            <w:tcW w:w="2624" w:type="dxa"/>
            <w:tcBorders>
              <w:top w:val="single" w:sz="8" w:space="0" w:color="000000"/>
              <w:left w:val="single" w:sz="8" w:space="0" w:color="000000"/>
              <w:bottom w:val="single" w:sz="8" w:space="0" w:color="000000"/>
              <w:right w:val="single" w:sz="8" w:space="0" w:color="000000"/>
            </w:tcBorders>
          </w:tcPr>
          <w:p w14:paraId="6806F6C2" w14:textId="77777777" w:rsidR="0089115B" w:rsidRDefault="00AC400D">
            <w:pPr>
              <w:spacing w:after="98" w:line="259" w:lineRule="auto"/>
              <w:ind w:left="0" w:firstLine="0"/>
            </w:pPr>
            <w:r>
              <w:rPr>
                <w:sz w:val="24"/>
              </w:rPr>
              <w:t xml:space="preserve"> </w:t>
            </w:r>
          </w:p>
          <w:p w14:paraId="6E35625D" w14:textId="77777777" w:rsidR="0089115B" w:rsidRDefault="00AC400D">
            <w:pPr>
              <w:spacing w:after="0" w:line="259" w:lineRule="auto"/>
              <w:ind w:left="106" w:firstLine="0"/>
            </w:pPr>
            <w:r>
              <w:rPr>
                <w:b/>
              </w:rPr>
              <w:t xml:space="preserve">Security management plan </w:t>
            </w:r>
          </w:p>
        </w:tc>
        <w:tc>
          <w:tcPr>
            <w:tcW w:w="6282" w:type="dxa"/>
            <w:tcBorders>
              <w:top w:val="single" w:sz="8" w:space="0" w:color="000000"/>
              <w:left w:val="single" w:sz="8" w:space="0" w:color="000000"/>
              <w:bottom w:val="single" w:sz="8" w:space="0" w:color="000000"/>
              <w:right w:val="single" w:sz="8" w:space="0" w:color="000000"/>
            </w:tcBorders>
          </w:tcPr>
          <w:p w14:paraId="110B8D96" w14:textId="77777777" w:rsidR="0089115B" w:rsidRDefault="00AC400D">
            <w:pPr>
              <w:spacing w:after="100" w:line="259" w:lineRule="auto"/>
              <w:ind w:left="0" w:firstLine="0"/>
            </w:pPr>
            <w:r>
              <w:rPr>
                <w:sz w:val="24"/>
              </w:rPr>
              <w:t xml:space="preserve"> </w:t>
            </w:r>
          </w:p>
          <w:p w14:paraId="03437A74" w14:textId="77777777" w:rsidR="0089115B" w:rsidRDefault="00AC400D">
            <w:pPr>
              <w:spacing w:after="0" w:line="259" w:lineRule="auto"/>
              <w:ind w:left="109" w:firstLine="0"/>
              <w:jc w:val="both"/>
            </w:pPr>
            <w:r>
              <w:t xml:space="preserve">The Supplier's security management plan developed by the Supplier in accordance with clause 16.1. </w:t>
            </w:r>
          </w:p>
        </w:tc>
      </w:tr>
    </w:tbl>
    <w:p w14:paraId="5351092B" w14:textId="77777777" w:rsidR="0089115B" w:rsidRDefault="00AC400D">
      <w:pPr>
        <w:spacing w:after="0" w:line="259" w:lineRule="auto"/>
        <w:ind w:left="0" w:firstLine="0"/>
        <w:jc w:val="both"/>
      </w:pPr>
      <w:r>
        <w:rPr>
          <w:sz w:val="23"/>
        </w:rPr>
        <w:t xml:space="preserve"> </w:t>
      </w:r>
    </w:p>
    <w:tbl>
      <w:tblPr>
        <w:tblStyle w:val="TableGrid"/>
        <w:tblW w:w="8906" w:type="dxa"/>
        <w:tblInd w:w="449" w:type="dxa"/>
        <w:tblCellMar>
          <w:top w:w="16" w:type="dxa"/>
          <w:left w:w="12" w:type="dxa"/>
          <w:right w:w="115" w:type="dxa"/>
        </w:tblCellMar>
        <w:tblLook w:val="04A0" w:firstRow="1" w:lastRow="0" w:firstColumn="1" w:lastColumn="0" w:noHBand="0" w:noVBand="1"/>
      </w:tblPr>
      <w:tblGrid>
        <w:gridCol w:w="2624"/>
        <w:gridCol w:w="6282"/>
      </w:tblGrid>
      <w:tr w:rsidR="0089115B" w14:paraId="4E0C0E0A"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66D98A2A" w14:textId="77777777" w:rsidR="0089115B" w:rsidRDefault="00AC400D">
            <w:pPr>
              <w:spacing w:after="98" w:line="259" w:lineRule="auto"/>
              <w:ind w:left="0" w:firstLine="0"/>
            </w:pPr>
            <w:r>
              <w:rPr>
                <w:sz w:val="24"/>
              </w:rPr>
              <w:t xml:space="preserve"> </w:t>
            </w:r>
          </w:p>
          <w:p w14:paraId="42965B67" w14:textId="77777777" w:rsidR="0089115B" w:rsidRDefault="00AC400D">
            <w:pPr>
              <w:spacing w:after="0" w:line="259" w:lineRule="auto"/>
              <w:ind w:left="106" w:firstLine="0"/>
            </w:pPr>
            <w:r>
              <w:rPr>
                <w:b/>
              </w:rPr>
              <w:t xml:space="preserve">Services </w:t>
            </w:r>
          </w:p>
        </w:tc>
        <w:tc>
          <w:tcPr>
            <w:tcW w:w="6282" w:type="dxa"/>
            <w:tcBorders>
              <w:top w:val="single" w:sz="8" w:space="0" w:color="000000"/>
              <w:left w:val="single" w:sz="8" w:space="0" w:color="000000"/>
              <w:bottom w:val="single" w:sz="8" w:space="0" w:color="000000"/>
              <w:right w:val="single" w:sz="8" w:space="0" w:color="000000"/>
            </w:tcBorders>
          </w:tcPr>
          <w:p w14:paraId="1D3D58B6" w14:textId="77777777" w:rsidR="0089115B" w:rsidRDefault="00AC400D">
            <w:pPr>
              <w:spacing w:after="100" w:line="259" w:lineRule="auto"/>
              <w:ind w:left="0" w:firstLine="0"/>
            </w:pPr>
            <w:r>
              <w:rPr>
                <w:sz w:val="24"/>
              </w:rPr>
              <w:t xml:space="preserve"> </w:t>
            </w:r>
          </w:p>
          <w:p w14:paraId="5580ECDF" w14:textId="77777777" w:rsidR="0089115B" w:rsidRDefault="00AC400D">
            <w:pPr>
              <w:spacing w:after="0" w:line="259" w:lineRule="auto"/>
              <w:ind w:left="109" w:firstLine="0"/>
            </w:pPr>
            <w:r>
              <w:t xml:space="preserve">The services ordered by the Buyer as set out in the Order Form. </w:t>
            </w:r>
          </w:p>
        </w:tc>
      </w:tr>
    </w:tbl>
    <w:p w14:paraId="3F83661B"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87" w:type="dxa"/>
        </w:tblCellMar>
        <w:tblLook w:val="04A0" w:firstRow="1" w:lastRow="0" w:firstColumn="1" w:lastColumn="0" w:noHBand="0" w:noVBand="1"/>
      </w:tblPr>
      <w:tblGrid>
        <w:gridCol w:w="2624"/>
        <w:gridCol w:w="6282"/>
      </w:tblGrid>
      <w:tr w:rsidR="0089115B" w14:paraId="53393897"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2EF0F6CC" w14:textId="77777777" w:rsidR="0089115B" w:rsidRDefault="00AC400D">
            <w:pPr>
              <w:spacing w:after="98" w:line="259" w:lineRule="auto"/>
              <w:ind w:left="0" w:firstLine="0"/>
            </w:pPr>
            <w:r>
              <w:rPr>
                <w:sz w:val="24"/>
              </w:rPr>
              <w:t xml:space="preserve"> </w:t>
            </w:r>
          </w:p>
          <w:p w14:paraId="6D38B38B" w14:textId="77777777" w:rsidR="0089115B" w:rsidRDefault="00AC400D">
            <w:pPr>
              <w:spacing w:after="0" w:line="259" w:lineRule="auto"/>
              <w:ind w:left="106" w:firstLine="0"/>
            </w:pPr>
            <w:r>
              <w:rPr>
                <w:b/>
              </w:rPr>
              <w:t xml:space="preserve">Service data </w:t>
            </w:r>
          </w:p>
        </w:tc>
        <w:tc>
          <w:tcPr>
            <w:tcW w:w="6282" w:type="dxa"/>
            <w:tcBorders>
              <w:top w:val="single" w:sz="8" w:space="0" w:color="000000"/>
              <w:left w:val="single" w:sz="8" w:space="0" w:color="000000"/>
              <w:bottom w:val="single" w:sz="8" w:space="0" w:color="000000"/>
              <w:right w:val="single" w:sz="8" w:space="0" w:color="000000"/>
            </w:tcBorders>
          </w:tcPr>
          <w:p w14:paraId="334CC79E" w14:textId="77777777" w:rsidR="0089115B" w:rsidRDefault="00AC400D">
            <w:pPr>
              <w:spacing w:after="101" w:line="259" w:lineRule="auto"/>
              <w:ind w:left="0" w:firstLine="0"/>
            </w:pPr>
            <w:r>
              <w:rPr>
                <w:sz w:val="24"/>
              </w:rPr>
              <w:t xml:space="preserve"> </w:t>
            </w:r>
          </w:p>
          <w:p w14:paraId="2392D66F" w14:textId="77777777" w:rsidR="0089115B" w:rsidRDefault="00AC400D">
            <w:pPr>
              <w:spacing w:after="0" w:line="259" w:lineRule="auto"/>
              <w:ind w:left="109" w:firstLine="0"/>
              <w:jc w:val="both"/>
            </w:pPr>
            <w:r>
              <w:t xml:space="preserve">Data that is owned or managed by the Buyer and used for the G-Cloud Services, including backup data. </w:t>
            </w:r>
          </w:p>
        </w:tc>
      </w:tr>
      <w:tr w:rsidR="0089115B" w14:paraId="323628DA"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553CD1A5" w14:textId="77777777" w:rsidR="0089115B" w:rsidRDefault="00AC400D">
            <w:pPr>
              <w:spacing w:after="98" w:line="259" w:lineRule="auto"/>
              <w:ind w:left="0" w:firstLine="0"/>
            </w:pPr>
            <w:r>
              <w:rPr>
                <w:sz w:val="24"/>
              </w:rPr>
              <w:t xml:space="preserve"> </w:t>
            </w:r>
          </w:p>
          <w:p w14:paraId="19438A26" w14:textId="77777777" w:rsidR="0089115B" w:rsidRDefault="00AC400D">
            <w:pPr>
              <w:spacing w:after="0" w:line="259" w:lineRule="auto"/>
              <w:ind w:left="106" w:firstLine="0"/>
            </w:pPr>
            <w:r>
              <w:rPr>
                <w:b/>
              </w:rPr>
              <w:t xml:space="preserve">Service definition(s) </w:t>
            </w:r>
          </w:p>
        </w:tc>
        <w:tc>
          <w:tcPr>
            <w:tcW w:w="6282" w:type="dxa"/>
            <w:tcBorders>
              <w:top w:val="single" w:sz="8" w:space="0" w:color="000000"/>
              <w:left w:val="single" w:sz="8" w:space="0" w:color="000000"/>
              <w:bottom w:val="single" w:sz="8" w:space="0" w:color="000000"/>
              <w:right w:val="single" w:sz="8" w:space="0" w:color="000000"/>
            </w:tcBorders>
          </w:tcPr>
          <w:p w14:paraId="4F179A29" w14:textId="77777777" w:rsidR="0089115B" w:rsidRDefault="00AC400D">
            <w:pPr>
              <w:spacing w:after="100" w:line="259" w:lineRule="auto"/>
              <w:ind w:left="0" w:firstLine="0"/>
            </w:pPr>
            <w:r>
              <w:rPr>
                <w:sz w:val="24"/>
              </w:rPr>
              <w:t xml:space="preserve"> </w:t>
            </w:r>
          </w:p>
          <w:p w14:paraId="5782063D" w14:textId="77777777" w:rsidR="0089115B" w:rsidRDefault="00AC400D">
            <w:pPr>
              <w:spacing w:after="0" w:line="259" w:lineRule="auto"/>
              <w:ind w:left="109" w:firstLine="0"/>
            </w:pPr>
            <w:r>
              <w:t xml:space="preserve">The definition of the Supplier's G-Cloud Services provided as part of their Application that includes, but isn’t limited to, those items listed in Clause 2 (Services) of the Framework Agreement. </w:t>
            </w:r>
          </w:p>
        </w:tc>
      </w:tr>
      <w:tr w:rsidR="0089115B" w14:paraId="291176AD" w14:textId="77777777">
        <w:trPr>
          <w:trHeight w:val="2191"/>
        </w:trPr>
        <w:tc>
          <w:tcPr>
            <w:tcW w:w="2624" w:type="dxa"/>
            <w:tcBorders>
              <w:top w:val="single" w:sz="8" w:space="0" w:color="000000"/>
              <w:left w:val="single" w:sz="8" w:space="0" w:color="000000"/>
              <w:bottom w:val="single" w:sz="8" w:space="0" w:color="000000"/>
              <w:right w:val="single" w:sz="8" w:space="0" w:color="000000"/>
            </w:tcBorders>
          </w:tcPr>
          <w:p w14:paraId="62CA131A" w14:textId="77777777" w:rsidR="0089115B" w:rsidRDefault="00AC400D">
            <w:pPr>
              <w:spacing w:after="98" w:line="259" w:lineRule="auto"/>
              <w:ind w:left="0" w:firstLine="0"/>
            </w:pPr>
            <w:r>
              <w:rPr>
                <w:sz w:val="24"/>
              </w:rPr>
              <w:t xml:space="preserve"> </w:t>
            </w:r>
          </w:p>
          <w:p w14:paraId="7D4BB976" w14:textId="77777777" w:rsidR="0089115B" w:rsidRDefault="00AC400D">
            <w:pPr>
              <w:spacing w:after="0" w:line="259" w:lineRule="auto"/>
              <w:ind w:left="106" w:firstLine="0"/>
            </w:pPr>
            <w:r>
              <w:rPr>
                <w:b/>
              </w:rPr>
              <w:t xml:space="preserve">Service description </w:t>
            </w:r>
          </w:p>
        </w:tc>
        <w:tc>
          <w:tcPr>
            <w:tcW w:w="6282" w:type="dxa"/>
            <w:tcBorders>
              <w:top w:val="single" w:sz="8" w:space="0" w:color="000000"/>
              <w:left w:val="single" w:sz="8" w:space="0" w:color="000000"/>
              <w:bottom w:val="single" w:sz="8" w:space="0" w:color="000000"/>
              <w:right w:val="single" w:sz="8" w:space="0" w:color="000000"/>
            </w:tcBorders>
          </w:tcPr>
          <w:p w14:paraId="5D16EF15" w14:textId="77777777" w:rsidR="0089115B" w:rsidRDefault="00AC400D">
            <w:pPr>
              <w:spacing w:after="100" w:line="259" w:lineRule="auto"/>
              <w:ind w:left="0" w:firstLine="0"/>
            </w:pPr>
            <w:r>
              <w:rPr>
                <w:sz w:val="24"/>
              </w:rPr>
              <w:t xml:space="preserve"> </w:t>
            </w:r>
          </w:p>
          <w:p w14:paraId="53DEE559" w14:textId="77777777" w:rsidR="0089115B" w:rsidRDefault="00AC400D">
            <w:pPr>
              <w:spacing w:after="0" w:line="259" w:lineRule="auto"/>
              <w:ind w:left="109" w:firstLine="0"/>
              <w:jc w:val="both"/>
            </w:pPr>
            <w:r>
              <w:t xml:space="preserve">The description of the Supplier service offering as published on the Platform. </w:t>
            </w:r>
          </w:p>
        </w:tc>
      </w:tr>
      <w:tr w:rsidR="0089115B" w14:paraId="085C3CE4"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1E02A18B" w14:textId="77777777" w:rsidR="0089115B" w:rsidRDefault="00AC400D">
            <w:pPr>
              <w:spacing w:after="96" w:line="259" w:lineRule="auto"/>
              <w:ind w:left="0" w:firstLine="0"/>
            </w:pPr>
            <w:r>
              <w:rPr>
                <w:sz w:val="24"/>
              </w:rPr>
              <w:lastRenderedPageBreak/>
              <w:t xml:space="preserve"> </w:t>
            </w:r>
          </w:p>
          <w:p w14:paraId="65FC0B0A" w14:textId="77777777" w:rsidR="0089115B" w:rsidRDefault="00AC400D">
            <w:pPr>
              <w:spacing w:after="0" w:line="259" w:lineRule="auto"/>
              <w:ind w:left="106" w:firstLine="0"/>
            </w:pPr>
            <w:r>
              <w:rPr>
                <w:b/>
              </w:rPr>
              <w:t xml:space="preserve">Service Personal Data </w:t>
            </w:r>
          </w:p>
        </w:tc>
        <w:tc>
          <w:tcPr>
            <w:tcW w:w="6282" w:type="dxa"/>
            <w:tcBorders>
              <w:top w:val="single" w:sz="8" w:space="0" w:color="000000"/>
              <w:left w:val="single" w:sz="8" w:space="0" w:color="000000"/>
              <w:bottom w:val="single" w:sz="8" w:space="0" w:color="000000"/>
              <w:right w:val="single" w:sz="8" w:space="0" w:color="000000"/>
            </w:tcBorders>
          </w:tcPr>
          <w:p w14:paraId="11406BA8" w14:textId="77777777" w:rsidR="0089115B" w:rsidRDefault="00AC400D">
            <w:pPr>
              <w:spacing w:after="98" w:line="259" w:lineRule="auto"/>
              <w:ind w:left="0" w:firstLine="0"/>
            </w:pPr>
            <w:r>
              <w:rPr>
                <w:sz w:val="24"/>
              </w:rPr>
              <w:t xml:space="preserve"> </w:t>
            </w:r>
          </w:p>
          <w:p w14:paraId="6F6ECA85" w14:textId="77777777" w:rsidR="0089115B" w:rsidRDefault="00AC400D">
            <w:pPr>
              <w:spacing w:after="0" w:line="259" w:lineRule="auto"/>
              <w:ind w:left="109" w:right="159" w:firstLine="0"/>
              <w:jc w:val="both"/>
            </w:pPr>
            <w:r>
              <w:t>The Personal Data supplied by a Buyer to the Supplier in the course of</w:t>
            </w:r>
            <w:r>
              <w:t xml:space="preserve"> the use of the G-Cloud Services for purposes of or in connection with this Call-Off Contract. </w:t>
            </w:r>
          </w:p>
        </w:tc>
      </w:tr>
      <w:tr w:rsidR="0089115B" w14:paraId="53528A04"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5598B1F2" w14:textId="77777777" w:rsidR="0089115B" w:rsidRDefault="00AC400D">
            <w:pPr>
              <w:spacing w:after="98" w:line="259" w:lineRule="auto"/>
              <w:ind w:left="0" w:firstLine="0"/>
            </w:pPr>
            <w:r>
              <w:rPr>
                <w:sz w:val="24"/>
              </w:rPr>
              <w:t xml:space="preserve"> </w:t>
            </w:r>
          </w:p>
          <w:p w14:paraId="5DEF76D1" w14:textId="77777777" w:rsidR="0089115B" w:rsidRDefault="00AC400D">
            <w:pPr>
              <w:spacing w:after="0" w:line="259" w:lineRule="auto"/>
              <w:ind w:left="106" w:firstLine="0"/>
            </w:pPr>
            <w:r>
              <w:rPr>
                <w:b/>
              </w:rPr>
              <w:t xml:space="preserve">Spend controls </w:t>
            </w:r>
          </w:p>
        </w:tc>
        <w:tc>
          <w:tcPr>
            <w:tcW w:w="6282" w:type="dxa"/>
            <w:tcBorders>
              <w:top w:val="single" w:sz="8" w:space="0" w:color="000000"/>
              <w:left w:val="single" w:sz="8" w:space="0" w:color="000000"/>
              <w:bottom w:val="single" w:sz="8" w:space="0" w:color="000000"/>
              <w:right w:val="single" w:sz="8" w:space="0" w:color="000000"/>
            </w:tcBorders>
          </w:tcPr>
          <w:p w14:paraId="46AE0AF7" w14:textId="77777777" w:rsidR="0089115B" w:rsidRDefault="00AC400D">
            <w:pPr>
              <w:spacing w:after="100" w:line="259" w:lineRule="auto"/>
              <w:ind w:left="0" w:firstLine="0"/>
            </w:pPr>
            <w:r>
              <w:rPr>
                <w:sz w:val="24"/>
              </w:rPr>
              <w:t xml:space="preserve"> </w:t>
            </w:r>
          </w:p>
          <w:p w14:paraId="1DE773CF" w14:textId="77777777" w:rsidR="0089115B" w:rsidRDefault="00AC400D">
            <w:pPr>
              <w:spacing w:after="0" w:line="259" w:lineRule="auto"/>
              <w:ind w:left="109" w:right="60" w:firstLine="0"/>
              <w:jc w:val="both"/>
            </w:pPr>
            <w:r>
              <w:t xml:space="preserve">The approval process used by a central government Buyer if it needs to spend money on certain digital or technology services, see </w:t>
            </w:r>
            <w:hyperlink r:id="rId132">
              <w:r w:rsidR="0089115B">
                <w:rPr>
                  <w:u w:val="single" w:color="000000"/>
                </w:rPr>
                <w:t>https://www.gov.uk/service</w:t>
              </w:r>
            </w:hyperlink>
            <w:hyperlink r:id="rId133">
              <w:r w:rsidR="0089115B">
                <w:rPr>
                  <w:u w:val="single" w:color="000000"/>
                </w:rPr>
                <w:t>-</w:t>
              </w:r>
            </w:hyperlink>
            <w:hyperlink r:id="rId134">
              <w:r w:rsidR="0089115B">
                <w:rPr>
                  <w:u w:val="single" w:color="000000"/>
                </w:rPr>
                <w:t>manual/agile</w:t>
              </w:r>
            </w:hyperlink>
            <w:hyperlink r:id="rId135">
              <w:r w:rsidR="0089115B">
                <w:rPr>
                  <w:u w:val="single" w:color="000000"/>
                </w:rPr>
                <w:t>-</w:t>
              </w:r>
            </w:hyperlink>
            <w:hyperlink r:id="rId136">
              <w:r w:rsidR="0089115B">
                <w:t xml:space="preserve"> </w:t>
              </w:r>
            </w:hyperlink>
            <w:hyperlink r:id="rId137">
              <w:r w:rsidR="0089115B">
                <w:rPr>
                  <w:u w:val="single" w:color="000000"/>
                </w:rPr>
                <w:t>delivery/spend</w:t>
              </w:r>
            </w:hyperlink>
            <w:hyperlink r:id="rId138">
              <w:r w:rsidR="0089115B">
                <w:rPr>
                  <w:u w:val="single" w:color="000000"/>
                </w:rPr>
                <w:t>-</w:t>
              </w:r>
              <w:proofErr w:type="spellStart"/>
            </w:hyperlink>
            <w:hyperlink r:id="rId139">
              <w:r w:rsidR="0089115B">
                <w:rPr>
                  <w:u w:val="single" w:color="000000"/>
                </w:rPr>
                <w:t>controlsche</w:t>
              </w:r>
              <w:proofErr w:type="spellEnd"/>
              <w:r w:rsidR="0089115B">
                <w:rPr>
                  <w:u w:val="single" w:color="000000"/>
                </w:rPr>
                <w:t xml:space="preserve"> ck</w:t>
              </w:r>
            </w:hyperlink>
            <w:hyperlink r:id="rId140">
              <w:r w:rsidR="0089115B">
                <w:rPr>
                  <w:u w:val="single" w:color="000000"/>
                </w:rPr>
                <w:t>-</w:t>
              </w:r>
            </w:hyperlink>
            <w:hyperlink r:id="rId141">
              <w:r w:rsidR="0089115B">
                <w:rPr>
                  <w:u w:val="single" w:color="000000"/>
                </w:rPr>
                <w:t>if</w:t>
              </w:r>
            </w:hyperlink>
            <w:hyperlink r:id="rId142">
              <w:r w:rsidR="0089115B">
                <w:rPr>
                  <w:u w:val="single" w:color="000000"/>
                </w:rPr>
                <w:t>-</w:t>
              </w:r>
            </w:hyperlink>
            <w:hyperlink r:id="rId143">
              <w:r w:rsidR="0089115B">
                <w:rPr>
                  <w:u w:val="single" w:color="000000"/>
                </w:rPr>
                <w:t>you</w:t>
              </w:r>
            </w:hyperlink>
            <w:hyperlink r:id="rId144">
              <w:r w:rsidR="0089115B">
                <w:rPr>
                  <w:u w:val="single" w:color="000000"/>
                </w:rPr>
                <w:t>-</w:t>
              </w:r>
            </w:hyperlink>
            <w:hyperlink r:id="rId145">
              <w:r w:rsidR="0089115B">
                <w:rPr>
                  <w:u w:val="single" w:color="000000"/>
                </w:rPr>
                <w:t>need</w:t>
              </w:r>
            </w:hyperlink>
            <w:hyperlink r:id="rId146">
              <w:r w:rsidR="0089115B">
                <w:rPr>
                  <w:u w:val="single" w:color="000000"/>
                </w:rPr>
                <w:t>-</w:t>
              </w:r>
            </w:hyperlink>
            <w:hyperlink r:id="rId147">
              <w:r w:rsidR="0089115B">
                <w:rPr>
                  <w:u w:val="single" w:color="000000"/>
                </w:rPr>
                <w:t>approval</w:t>
              </w:r>
            </w:hyperlink>
            <w:hyperlink r:id="rId148">
              <w:r w:rsidR="0089115B">
                <w:rPr>
                  <w:u w:val="single" w:color="000000"/>
                </w:rPr>
                <w:t>-</w:t>
              </w:r>
            </w:hyperlink>
            <w:hyperlink r:id="rId149">
              <w:r w:rsidR="0089115B">
                <w:rPr>
                  <w:u w:val="single" w:color="000000"/>
                </w:rPr>
                <w:t>to</w:t>
              </w:r>
            </w:hyperlink>
            <w:hyperlink r:id="rId150">
              <w:r w:rsidR="0089115B">
                <w:rPr>
                  <w:u w:val="single" w:color="000000"/>
                </w:rPr>
                <w:t>-</w:t>
              </w:r>
            </w:hyperlink>
            <w:hyperlink r:id="rId151">
              <w:r w:rsidR="0089115B">
                <w:rPr>
                  <w:u w:val="single" w:color="000000"/>
                </w:rPr>
                <w:t>spend</w:t>
              </w:r>
            </w:hyperlink>
            <w:hyperlink r:id="rId152">
              <w:r w:rsidR="0089115B">
                <w:rPr>
                  <w:u w:val="single" w:color="000000"/>
                </w:rPr>
                <w:t>-</w:t>
              </w:r>
            </w:hyperlink>
            <w:hyperlink r:id="rId153">
              <w:r w:rsidR="0089115B">
                <w:t xml:space="preserve"> </w:t>
              </w:r>
            </w:hyperlink>
            <w:hyperlink r:id="rId154">
              <w:r w:rsidR="0089115B">
                <w:rPr>
                  <w:u w:val="single" w:color="000000"/>
                </w:rPr>
                <w:t>money</w:t>
              </w:r>
            </w:hyperlink>
            <w:hyperlink r:id="rId155">
              <w:r w:rsidR="0089115B">
                <w:rPr>
                  <w:u w:val="single" w:color="000000"/>
                </w:rPr>
                <w:t>-</w:t>
              </w:r>
            </w:hyperlink>
            <w:hyperlink r:id="rId156">
              <w:r w:rsidR="0089115B">
                <w:rPr>
                  <w:u w:val="single" w:color="000000"/>
                </w:rPr>
                <w:t>on</w:t>
              </w:r>
            </w:hyperlink>
            <w:hyperlink r:id="rId157">
              <w:r w:rsidR="0089115B">
                <w:rPr>
                  <w:u w:val="single" w:color="000000"/>
                </w:rPr>
                <w:t>-</w:t>
              </w:r>
            </w:hyperlink>
            <w:hyperlink r:id="rId158">
              <w:r w:rsidR="0089115B">
                <w:rPr>
                  <w:u w:val="single" w:color="000000"/>
                </w:rPr>
                <w:t>a</w:t>
              </w:r>
            </w:hyperlink>
            <w:hyperlink r:id="rId159">
              <w:r w:rsidR="0089115B">
                <w:rPr>
                  <w:u w:val="single" w:color="000000"/>
                </w:rPr>
                <w:t>-</w:t>
              </w:r>
            </w:hyperlink>
            <w:hyperlink r:id="rId160">
              <w:r w:rsidR="0089115B">
                <w:rPr>
                  <w:u w:val="single" w:color="000000"/>
                </w:rPr>
                <w:t>service</w:t>
              </w:r>
            </w:hyperlink>
            <w:hyperlink r:id="rId161">
              <w:r w:rsidR="0089115B">
                <w:t xml:space="preserve"> </w:t>
              </w:r>
            </w:hyperlink>
          </w:p>
        </w:tc>
      </w:tr>
      <w:tr w:rsidR="0089115B" w14:paraId="52354541"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20858FAD" w14:textId="77777777" w:rsidR="0089115B" w:rsidRDefault="00AC400D">
            <w:pPr>
              <w:spacing w:after="98" w:line="259" w:lineRule="auto"/>
              <w:ind w:left="0" w:firstLine="0"/>
            </w:pPr>
            <w:r>
              <w:rPr>
                <w:sz w:val="24"/>
              </w:rPr>
              <w:t xml:space="preserve"> </w:t>
            </w:r>
          </w:p>
          <w:p w14:paraId="3EE5999E" w14:textId="77777777" w:rsidR="0089115B" w:rsidRDefault="00AC400D">
            <w:pPr>
              <w:spacing w:after="0" w:line="259" w:lineRule="auto"/>
              <w:ind w:left="106" w:firstLine="0"/>
            </w:pPr>
            <w:r>
              <w:rPr>
                <w:b/>
              </w:rPr>
              <w:t xml:space="preserve">Start date </w:t>
            </w:r>
          </w:p>
        </w:tc>
        <w:tc>
          <w:tcPr>
            <w:tcW w:w="6282" w:type="dxa"/>
            <w:tcBorders>
              <w:top w:val="single" w:sz="8" w:space="0" w:color="000000"/>
              <w:left w:val="single" w:sz="8" w:space="0" w:color="000000"/>
              <w:bottom w:val="single" w:sz="8" w:space="0" w:color="000000"/>
              <w:right w:val="single" w:sz="8" w:space="0" w:color="000000"/>
            </w:tcBorders>
          </w:tcPr>
          <w:p w14:paraId="09431DF7" w14:textId="77777777" w:rsidR="0089115B" w:rsidRDefault="00AC400D">
            <w:pPr>
              <w:spacing w:after="100" w:line="259" w:lineRule="auto"/>
              <w:ind w:left="0" w:firstLine="0"/>
            </w:pPr>
            <w:r>
              <w:rPr>
                <w:sz w:val="24"/>
              </w:rPr>
              <w:t xml:space="preserve"> </w:t>
            </w:r>
          </w:p>
          <w:p w14:paraId="6EE13EDB" w14:textId="77777777" w:rsidR="0089115B" w:rsidRDefault="00AC400D">
            <w:pPr>
              <w:spacing w:after="0" w:line="259" w:lineRule="auto"/>
              <w:ind w:left="109" w:firstLine="0"/>
            </w:pPr>
            <w:r>
              <w:t xml:space="preserve">The Start date of this Call-Off Contract as set out in the Order Form. </w:t>
            </w:r>
          </w:p>
        </w:tc>
      </w:tr>
    </w:tbl>
    <w:p w14:paraId="60AEA574" w14:textId="77777777" w:rsidR="0089115B" w:rsidRDefault="0089115B">
      <w:pPr>
        <w:spacing w:after="0" w:line="259" w:lineRule="auto"/>
        <w:ind w:left="-619" w:right="989" w:firstLine="0"/>
      </w:pPr>
    </w:p>
    <w:tbl>
      <w:tblPr>
        <w:tblStyle w:val="TableGrid"/>
        <w:tblW w:w="8906" w:type="dxa"/>
        <w:tblInd w:w="449" w:type="dxa"/>
        <w:tblCellMar>
          <w:top w:w="16" w:type="dxa"/>
          <w:left w:w="12" w:type="dxa"/>
          <w:right w:w="92" w:type="dxa"/>
        </w:tblCellMar>
        <w:tblLook w:val="04A0" w:firstRow="1" w:lastRow="0" w:firstColumn="1" w:lastColumn="0" w:noHBand="0" w:noVBand="1"/>
      </w:tblPr>
      <w:tblGrid>
        <w:gridCol w:w="2624"/>
        <w:gridCol w:w="6282"/>
      </w:tblGrid>
      <w:tr w:rsidR="0089115B" w14:paraId="45A0A436"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270E40FD" w14:textId="77777777" w:rsidR="0089115B" w:rsidRDefault="00AC400D">
            <w:pPr>
              <w:spacing w:after="98" w:line="259" w:lineRule="auto"/>
              <w:ind w:left="0" w:firstLine="0"/>
            </w:pPr>
            <w:r>
              <w:rPr>
                <w:sz w:val="24"/>
              </w:rPr>
              <w:t xml:space="preserve"> </w:t>
            </w:r>
          </w:p>
          <w:p w14:paraId="68DFE853" w14:textId="77777777" w:rsidR="0089115B" w:rsidRDefault="00AC400D">
            <w:pPr>
              <w:spacing w:after="0" w:line="259" w:lineRule="auto"/>
              <w:ind w:left="106" w:firstLine="0"/>
            </w:pPr>
            <w:r>
              <w:rPr>
                <w:b/>
              </w:rPr>
              <w:t xml:space="preserve">Subcontract </w:t>
            </w:r>
          </w:p>
        </w:tc>
        <w:tc>
          <w:tcPr>
            <w:tcW w:w="6282" w:type="dxa"/>
            <w:tcBorders>
              <w:top w:val="single" w:sz="8" w:space="0" w:color="000000"/>
              <w:left w:val="single" w:sz="8" w:space="0" w:color="000000"/>
              <w:bottom w:val="single" w:sz="8" w:space="0" w:color="000000"/>
              <w:right w:val="single" w:sz="8" w:space="0" w:color="000000"/>
            </w:tcBorders>
          </w:tcPr>
          <w:p w14:paraId="70E09DC1" w14:textId="77777777" w:rsidR="0089115B" w:rsidRDefault="00AC400D">
            <w:pPr>
              <w:spacing w:after="101" w:line="259" w:lineRule="auto"/>
              <w:ind w:left="0" w:firstLine="0"/>
            </w:pPr>
            <w:r>
              <w:rPr>
                <w:sz w:val="24"/>
              </w:rPr>
              <w:t xml:space="preserve"> </w:t>
            </w:r>
          </w:p>
          <w:p w14:paraId="7410DAA3" w14:textId="77777777" w:rsidR="0089115B" w:rsidRDefault="00AC400D">
            <w:pPr>
              <w:spacing w:after="0" w:line="259" w:lineRule="auto"/>
              <w:ind w:left="109"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89115B" w14:paraId="6E0DB071"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3EC89557" w14:textId="77777777" w:rsidR="0089115B" w:rsidRDefault="00AC400D">
            <w:pPr>
              <w:spacing w:after="96" w:line="259" w:lineRule="auto"/>
              <w:ind w:left="0" w:firstLine="0"/>
            </w:pPr>
            <w:r>
              <w:rPr>
                <w:sz w:val="24"/>
              </w:rPr>
              <w:t xml:space="preserve"> </w:t>
            </w:r>
          </w:p>
          <w:p w14:paraId="30160FC3" w14:textId="77777777" w:rsidR="0089115B" w:rsidRDefault="00AC400D">
            <w:pPr>
              <w:spacing w:after="0" w:line="259" w:lineRule="auto"/>
              <w:ind w:left="106" w:firstLine="0"/>
            </w:pPr>
            <w:r>
              <w:rPr>
                <w:b/>
              </w:rPr>
              <w:t xml:space="preserve">Subcontractor </w:t>
            </w:r>
          </w:p>
        </w:tc>
        <w:tc>
          <w:tcPr>
            <w:tcW w:w="6282" w:type="dxa"/>
            <w:tcBorders>
              <w:top w:val="single" w:sz="8" w:space="0" w:color="000000"/>
              <w:left w:val="single" w:sz="8" w:space="0" w:color="000000"/>
              <w:bottom w:val="single" w:sz="8" w:space="0" w:color="000000"/>
              <w:right w:val="single" w:sz="8" w:space="0" w:color="000000"/>
            </w:tcBorders>
          </w:tcPr>
          <w:p w14:paraId="5967678E" w14:textId="77777777" w:rsidR="0089115B" w:rsidRDefault="00AC400D">
            <w:pPr>
              <w:spacing w:after="100" w:line="259" w:lineRule="auto"/>
              <w:ind w:left="0" w:firstLine="0"/>
            </w:pPr>
            <w:r>
              <w:rPr>
                <w:sz w:val="24"/>
              </w:rPr>
              <w:t xml:space="preserve"> </w:t>
            </w:r>
          </w:p>
          <w:p w14:paraId="6EFCA9DF" w14:textId="77777777" w:rsidR="0089115B" w:rsidRDefault="00AC400D">
            <w:pPr>
              <w:spacing w:after="0" w:line="259" w:lineRule="auto"/>
              <w:ind w:left="109" w:right="181" w:firstLine="0"/>
              <w:jc w:val="both"/>
            </w:pPr>
            <w:r>
              <w:t xml:space="preserve">Any third party engaged by the Supplier under a subcontract (permitted under the Framework Agreement and the Call-Off Contract) and its servants or agents in connection with the provision of G-Cloud Services. </w:t>
            </w:r>
          </w:p>
        </w:tc>
      </w:tr>
      <w:tr w:rsidR="0089115B" w14:paraId="01FE733E"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1E36D690" w14:textId="77777777" w:rsidR="0089115B" w:rsidRDefault="00AC400D">
            <w:pPr>
              <w:spacing w:after="98" w:line="259" w:lineRule="auto"/>
              <w:ind w:left="0" w:firstLine="0"/>
            </w:pPr>
            <w:r>
              <w:rPr>
                <w:sz w:val="24"/>
              </w:rPr>
              <w:lastRenderedPageBreak/>
              <w:t xml:space="preserve"> </w:t>
            </w:r>
          </w:p>
          <w:p w14:paraId="38D2215D" w14:textId="77777777" w:rsidR="0089115B" w:rsidRDefault="00AC400D">
            <w:pPr>
              <w:spacing w:after="0" w:line="259" w:lineRule="auto"/>
              <w:ind w:left="106" w:firstLine="0"/>
            </w:pPr>
            <w:proofErr w:type="spellStart"/>
            <w:r>
              <w:rPr>
                <w:b/>
              </w:rPr>
              <w:t>Subprocessor</w:t>
            </w:r>
            <w:proofErr w:type="spellEnd"/>
            <w:r>
              <w:rPr>
                <w:b/>
              </w:rP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7056B876" w14:textId="77777777" w:rsidR="0089115B" w:rsidRDefault="00AC400D">
            <w:pPr>
              <w:spacing w:after="100" w:line="259" w:lineRule="auto"/>
              <w:ind w:left="0" w:firstLine="0"/>
            </w:pPr>
            <w:r>
              <w:rPr>
                <w:sz w:val="24"/>
              </w:rPr>
              <w:t xml:space="preserve"> </w:t>
            </w:r>
          </w:p>
          <w:p w14:paraId="49EF723D" w14:textId="77777777" w:rsidR="0089115B" w:rsidRDefault="00AC400D">
            <w:pPr>
              <w:spacing w:after="0" w:line="259" w:lineRule="auto"/>
              <w:ind w:left="109" w:firstLine="0"/>
              <w:jc w:val="both"/>
            </w:pPr>
            <w:r>
              <w:t xml:space="preserve">Any third party appointed to process Personal Data on behalf of the Supplier under this Call-Off Contract. </w:t>
            </w:r>
          </w:p>
        </w:tc>
      </w:tr>
      <w:tr w:rsidR="0089115B" w14:paraId="64A14D46" w14:textId="77777777">
        <w:trPr>
          <w:trHeight w:val="1867"/>
        </w:trPr>
        <w:tc>
          <w:tcPr>
            <w:tcW w:w="2624" w:type="dxa"/>
            <w:tcBorders>
              <w:top w:val="single" w:sz="8" w:space="0" w:color="000000"/>
              <w:left w:val="single" w:sz="8" w:space="0" w:color="000000"/>
              <w:bottom w:val="single" w:sz="8" w:space="0" w:color="000000"/>
              <w:right w:val="single" w:sz="8" w:space="0" w:color="000000"/>
            </w:tcBorders>
          </w:tcPr>
          <w:p w14:paraId="1997C647" w14:textId="77777777" w:rsidR="0089115B" w:rsidRDefault="00AC400D">
            <w:pPr>
              <w:spacing w:after="96" w:line="259" w:lineRule="auto"/>
              <w:ind w:left="0" w:firstLine="0"/>
            </w:pPr>
            <w:r>
              <w:rPr>
                <w:sz w:val="24"/>
              </w:rPr>
              <w:t xml:space="preserve"> </w:t>
            </w:r>
          </w:p>
          <w:p w14:paraId="6E9E4079" w14:textId="77777777" w:rsidR="0089115B" w:rsidRDefault="00AC400D">
            <w:pPr>
              <w:spacing w:after="0" w:line="259" w:lineRule="auto"/>
              <w:ind w:left="106" w:firstLine="0"/>
            </w:pPr>
            <w:r>
              <w:rPr>
                <w:b/>
              </w:rPr>
              <w:t xml:space="preserve">Supplier </w:t>
            </w:r>
          </w:p>
        </w:tc>
        <w:tc>
          <w:tcPr>
            <w:tcW w:w="6282" w:type="dxa"/>
            <w:tcBorders>
              <w:top w:val="single" w:sz="8" w:space="0" w:color="000000"/>
              <w:left w:val="single" w:sz="8" w:space="0" w:color="000000"/>
              <w:bottom w:val="single" w:sz="8" w:space="0" w:color="000000"/>
              <w:right w:val="single" w:sz="8" w:space="0" w:color="000000"/>
            </w:tcBorders>
          </w:tcPr>
          <w:p w14:paraId="481C5905" w14:textId="77777777" w:rsidR="0089115B" w:rsidRDefault="00AC400D">
            <w:pPr>
              <w:spacing w:after="98" w:line="259" w:lineRule="auto"/>
              <w:ind w:left="0" w:firstLine="0"/>
            </w:pPr>
            <w:r>
              <w:rPr>
                <w:sz w:val="24"/>
              </w:rPr>
              <w:t xml:space="preserve"> </w:t>
            </w:r>
          </w:p>
          <w:p w14:paraId="028FE06C" w14:textId="77777777" w:rsidR="0089115B" w:rsidRDefault="00AC400D">
            <w:pPr>
              <w:spacing w:after="0" w:line="259" w:lineRule="auto"/>
              <w:ind w:left="109" w:firstLine="0"/>
            </w:pPr>
            <w:r>
              <w:t xml:space="preserve">The person, firm or company identified in the Order Form. </w:t>
            </w:r>
          </w:p>
        </w:tc>
      </w:tr>
      <w:tr w:rsidR="0089115B" w14:paraId="73A48814"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1B1E5F8F" w14:textId="77777777" w:rsidR="0089115B" w:rsidRDefault="00AC400D">
            <w:pPr>
              <w:spacing w:after="98" w:line="259" w:lineRule="auto"/>
              <w:ind w:left="0" w:firstLine="0"/>
            </w:pPr>
            <w:r>
              <w:rPr>
                <w:sz w:val="24"/>
              </w:rPr>
              <w:t xml:space="preserve"> </w:t>
            </w:r>
          </w:p>
          <w:p w14:paraId="7744B55B" w14:textId="77777777" w:rsidR="0089115B" w:rsidRDefault="00AC400D">
            <w:pPr>
              <w:spacing w:after="0" w:line="259" w:lineRule="auto"/>
              <w:ind w:left="106" w:firstLine="0"/>
            </w:pPr>
            <w:r>
              <w:rPr>
                <w:b/>
              </w:rPr>
              <w:t xml:space="preserve">Supplier </w:t>
            </w:r>
          </w:p>
          <w:p w14:paraId="21EE5E0B" w14:textId="77777777" w:rsidR="0089115B" w:rsidRDefault="00AC400D">
            <w:pPr>
              <w:spacing w:after="0" w:line="259" w:lineRule="auto"/>
              <w:ind w:left="106" w:firstLine="0"/>
            </w:pPr>
            <w:r>
              <w:rPr>
                <w:b/>
              </w:rPr>
              <w:t xml:space="preserve">Representative </w:t>
            </w:r>
          </w:p>
        </w:tc>
        <w:tc>
          <w:tcPr>
            <w:tcW w:w="6282" w:type="dxa"/>
            <w:tcBorders>
              <w:top w:val="single" w:sz="8" w:space="0" w:color="000000"/>
              <w:left w:val="single" w:sz="8" w:space="0" w:color="000000"/>
              <w:bottom w:val="single" w:sz="8" w:space="0" w:color="000000"/>
              <w:right w:val="single" w:sz="8" w:space="0" w:color="000000"/>
            </w:tcBorders>
          </w:tcPr>
          <w:p w14:paraId="509A9ABF" w14:textId="77777777" w:rsidR="0089115B" w:rsidRDefault="00AC400D">
            <w:pPr>
              <w:spacing w:after="100" w:line="259" w:lineRule="auto"/>
              <w:ind w:left="0" w:firstLine="0"/>
            </w:pPr>
            <w:r>
              <w:rPr>
                <w:sz w:val="24"/>
              </w:rPr>
              <w:t xml:space="preserve"> </w:t>
            </w:r>
          </w:p>
          <w:p w14:paraId="562F678E" w14:textId="77777777" w:rsidR="0089115B" w:rsidRDefault="00AC400D">
            <w:pPr>
              <w:spacing w:after="0" w:line="259" w:lineRule="auto"/>
              <w:ind w:left="109" w:firstLine="0"/>
              <w:jc w:val="both"/>
            </w:pPr>
            <w:r>
              <w:t xml:space="preserve">The representative appointed by the Supplier from time to time in relation to the Call-Off Contract. </w:t>
            </w:r>
          </w:p>
        </w:tc>
      </w:tr>
      <w:tr w:rsidR="0089115B" w14:paraId="7BBCD957" w14:textId="77777777">
        <w:trPr>
          <w:trHeight w:val="2424"/>
        </w:trPr>
        <w:tc>
          <w:tcPr>
            <w:tcW w:w="2624" w:type="dxa"/>
            <w:tcBorders>
              <w:top w:val="single" w:sz="8" w:space="0" w:color="000000"/>
              <w:left w:val="single" w:sz="8" w:space="0" w:color="000000"/>
              <w:bottom w:val="single" w:sz="8" w:space="0" w:color="000000"/>
              <w:right w:val="single" w:sz="8" w:space="0" w:color="000000"/>
            </w:tcBorders>
          </w:tcPr>
          <w:p w14:paraId="0A054AC6" w14:textId="77777777" w:rsidR="0089115B" w:rsidRDefault="00AC400D">
            <w:pPr>
              <w:spacing w:after="98" w:line="259" w:lineRule="auto"/>
              <w:ind w:left="0" w:firstLine="0"/>
            </w:pPr>
            <w:r>
              <w:rPr>
                <w:sz w:val="24"/>
              </w:rPr>
              <w:t xml:space="preserve"> </w:t>
            </w:r>
          </w:p>
          <w:p w14:paraId="081249CD" w14:textId="77777777" w:rsidR="0089115B" w:rsidRDefault="00AC400D">
            <w:pPr>
              <w:spacing w:after="0" w:line="259" w:lineRule="auto"/>
              <w:ind w:left="106" w:firstLine="0"/>
            </w:pPr>
            <w:r>
              <w:rPr>
                <w:b/>
              </w:rPr>
              <w:t xml:space="preserve">Supplier staff </w:t>
            </w:r>
          </w:p>
        </w:tc>
        <w:tc>
          <w:tcPr>
            <w:tcW w:w="6282" w:type="dxa"/>
            <w:tcBorders>
              <w:top w:val="single" w:sz="8" w:space="0" w:color="000000"/>
              <w:left w:val="single" w:sz="8" w:space="0" w:color="000000"/>
              <w:bottom w:val="single" w:sz="8" w:space="0" w:color="000000"/>
              <w:right w:val="single" w:sz="8" w:space="0" w:color="000000"/>
            </w:tcBorders>
          </w:tcPr>
          <w:p w14:paraId="40A5F5F8" w14:textId="77777777" w:rsidR="0089115B" w:rsidRDefault="00AC400D">
            <w:pPr>
              <w:spacing w:after="101" w:line="259" w:lineRule="auto"/>
              <w:ind w:left="0" w:firstLine="0"/>
            </w:pPr>
            <w:r>
              <w:rPr>
                <w:sz w:val="24"/>
              </w:rPr>
              <w:t xml:space="preserve"> </w:t>
            </w:r>
          </w:p>
          <w:p w14:paraId="39DA0349" w14:textId="77777777" w:rsidR="0089115B" w:rsidRDefault="00AC400D">
            <w:pPr>
              <w:spacing w:after="0" w:line="259" w:lineRule="auto"/>
              <w:ind w:left="109" w:right="264" w:firstLine="0"/>
              <w:jc w:val="both"/>
            </w:pPr>
            <w:r>
              <w:t xml:space="preserve">All persons employed by the Supplier together with the Supplier’s servants, agents, suppliers and subcontractors used in the performance of its obligations under this Call-Off Contract. </w:t>
            </w:r>
          </w:p>
        </w:tc>
      </w:tr>
      <w:tr w:rsidR="0089115B" w14:paraId="69CE8076"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16EAC5EF" w14:textId="77777777" w:rsidR="0089115B" w:rsidRDefault="00AC400D">
            <w:pPr>
              <w:spacing w:after="98" w:line="259" w:lineRule="auto"/>
              <w:ind w:left="0" w:firstLine="0"/>
            </w:pPr>
            <w:r>
              <w:rPr>
                <w:sz w:val="24"/>
              </w:rPr>
              <w:t xml:space="preserve"> </w:t>
            </w:r>
          </w:p>
          <w:p w14:paraId="47B827E2" w14:textId="77777777" w:rsidR="0089115B" w:rsidRDefault="00AC400D">
            <w:pPr>
              <w:spacing w:after="0" w:line="259" w:lineRule="auto"/>
              <w:ind w:left="106" w:firstLine="0"/>
            </w:pPr>
            <w:r>
              <w:rPr>
                <w:b/>
              </w:rPr>
              <w:t xml:space="preserve">Supplier Terms </w:t>
            </w:r>
          </w:p>
        </w:tc>
        <w:tc>
          <w:tcPr>
            <w:tcW w:w="6282" w:type="dxa"/>
            <w:tcBorders>
              <w:top w:val="single" w:sz="8" w:space="0" w:color="000000"/>
              <w:left w:val="single" w:sz="8" w:space="0" w:color="000000"/>
              <w:bottom w:val="single" w:sz="8" w:space="0" w:color="000000"/>
              <w:right w:val="single" w:sz="8" w:space="0" w:color="000000"/>
            </w:tcBorders>
          </w:tcPr>
          <w:p w14:paraId="7EDEDC91" w14:textId="77777777" w:rsidR="0089115B" w:rsidRDefault="00AC400D">
            <w:pPr>
              <w:spacing w:after="100" w:line="259" w:lineRule="auto"/>
              <w:ind w:left="0" w:firstLine="0"/>
            </w:pPr>
            <w:r>
              <w:rPr>
                <w:sz w:val="24"/>
              </w:rPr>
              <w:t xml:space="preserve"> </w:t>
            </w:r>
          </w:p>
          <w:p w14:paraId="46C0B437" w14:textId="77777777" w:rsidR="0089115B" w:rsidRDefault="00AC400D">
            <w:pPr>
              <w:spacing w:after="0" w:line="259" w:lineRule="auto"/>
              <w:ind w:left="109" w:firstLine="0"/>
            </w:pPr>
            <w:r>
              <w:t xml:space="preserve">The relevant G-Cloud Service terms and conditions as set out in the Terms and Conditions document supplied as part of the Supplier’s Application. </w:t>
            </w:r>
          </w:p>
        </w:tc>
      </w:tr>
      <w:tr w:rsidR="0089115B" w14:paraId="77F3029D" w14:textId="77777777">
        <w:trPr>
          <w:trHeight w:val="1867"/>
        </w:trPr>
        <w:tc>
          <w:tcPr>
            <w:tcW w:w="2624" w:type="dxa"/>
            <w:tcBorders>
              <w:top w:val="single" w:sz="8" w:space="0" w:color="000000"/>
              <w:left w:val="single" w:sz="8" w:space="0" w:color="000000"/>
              <w:bottom w:val="single" w:sz="8" w:space="0" w:color="000000"/>
              <w:right w:val="single" w:sz="8" w:space="0" w:color="000000"/>
            </w:tcBorders>
          </w:tcPr>
          <w:p w14:paraId="322330F2" w14:textId="77777777" w:rsidR="0089115B" w:rsidRDefault="00AC400D">
            <w:pPr>
              <w:spacing w:after="96" w:line="259" w:lineRule="auto"/>
              <w:ind w:left="0" w:firstLine="0"/>
            </w:pPr>
            <w:r>
              <w:rPr>
                <w:sz w:val="24"/>
              </w:rPr>
              <w:t xml:space="preserve"> </w:t>
            </w:r>
          </w:p>
          <w:p w14:paraId="0B1973FB" w14:textId="77777777" w:rsidR="0089115B" w:rsidRDefault="00AC400D">
            <w:pPr>
              <w:spacing w:after="0" w:line="259" w:lineRule="auto"/>
              <w:ind w:left="106" w:firstLine="0"/>
            </w:pPr>
            <w:r>
              <w:rPr>
                <w:b/>
              </w:rPr>
              <w:t xml:space="preserve">Term </w:t>
            </w:r>
          </w:p>
        </w:tc>
        <w:tc>
          <w:tcPr>
            <w:tcW w:w="6282" w:type="dxa"/>
            <w:tcBorders>
              <w:top w:val="single" w:sz="8" w:space="0" w:color="000000"/>
              <w:left w:val="single" w:sz="8" w:space="0" w:color="000000"/>
              <w:bottom w:val="single" w:sz="8" w:space="0" w:color="000000"/>
              <w:right w:val="single" w:sz="8" w:space="0" w:color="000000"/>
            </w:tcBorders>
          </w:tcPr>
          <w:p w14:paraId="6A832345" w14:textId="77777777" w:rsidR="0089115B" w:rsidRDefault="00AC400D">
            <w:pPr>
              <w:spacing w:after="98" w:line="259" w:lineRule="auto"/>
              <w:ind w:left="0" w:firstLine="0"/>
            </w:pPr>
            <w:r>
              <w:rPr>
                <w:sz w:val="24"/>
              </w:rPr>
              <w:t xml:space="preserve"> </w:t>
            </w:r>
          </w:p>
          <w:p w14:paraId="43ED0C05" w14:textId="77777777" w:rsidR="0089115B" w:rsidRDefault="00AC400D">
            <w:pPr>
              <w:spacing w:after="0" w:line="259" w:lineRule="auto"/>
              <w:ind w:left="109" w:right="19" w:firstLine="0"/>
            </w:pPr>
            <w:r>
              <w:t xml:space="preserve">The term of this Call-Off Contract as set out in the Order Form. </w:t>
            </w:r>
          </w:p>
        </w:tc>
      </w:tr>
      <w:tr w:rsidR="0089115B" w14:paraId="664E084B" w14:textId="77777777">
        <w:trPr>
          <w:trHeight w:val="1884"/>
        </w:trPr>
        <w:tc>
          <w:tcPr>
            <w:tcW w:w="2624" w:type="dxa"/>
            <w:tcBorders>
              <w:top w:val="single" w:sz="8" w:space="0" w:color="000000"/>
              <w:left w:val="single" w:sz="8" w:space="0" w:color="000000"/>
              <w:bottom w:val="single" w:sz="8" w:space="0" w:color="000000"/>
              <w:right w:val="single" w:sz="8" w:space="0" w:color="000000"/>
            </w:tcBorders>
          </w:tcPr>
          <w:p w14:paraId="40B84954" w14:textId="77777777" w:rsidR="0089115B" w:rsidRDefault="00AC400D">
            <w:pPr>
              <w:spacing w:after="96" w:line="259" w:lineRule="auto"/>
              <w:ind w:left="0" w:firstLine="0"/>
            </w:pPr>
            <w:r>
              <w:rPr>
                <w:sz w:val="24"/>
              </w:rPr>
              <w:lastRenderedPageBreak/>
              <w:t xml:space="preserve"> </w:t>
            </w:r>
          </w:p>
          <w:p w14:paraId="78E204F0" w14:textId="77777777" w:rsidR="0089115B" w:rsidRDefault="00AC400D">
            <w:pPr>
              <w:spacing w:after="0" w:line="259" w:lineRule="auto"/>
              <w:ind w:left="106" w:firstLine="0"/>
            </w:pPr>
            <w:r>
              <w:rPr>
                <w:b/>
              </w:rPr>
              <w:t xml:space="preserve">Variation </w:t>
            </w:r>
          </w:p>
        </w:tc>
        <w:tc>
          <w:tcPr>
            <w:tcW w:w="6282" w:type="dxa"/>
            <w:tcBorders>
              <w:top w:val="single" w:sz="8" w:space="0" w:color="000000"/>
              <w:left w:val="single" w:sz="8" w:space="0" w:color="000000"/>
              <w:bottom w:val="single" w:sz="8" w:space="0" w:color="000000"/>
              <w:right w:val="single" w:sz="8" w:space="0" w:color="000000"/>
            </w:tcBorders>
          </w:tcPr>
          <w:p w14:paraId="11E45AD5" w14:textId="77777777" w:rsidR="0089115B" w:rsidRDefault="00AC400D">
            <w:pPr>
              <w:spacing w:after="98" w:line="259" w:lineRule="auto"/>
              <w:ind w:left="0" w:firstLine="0"/>
            </w:pPr>
            <w:r>
              <w:rPr>
                <w:sz w:val="24"/>
              </w:rPr>
              <w:t xml:space="preserve"> </w:t>
            </w:r>
          </w:p>
          <w:p w14:paraId="007D69BC" w14:textId="77777777" w:rsidR="0089115B" w:rsidRDefault="00AC400D">
            <w:pPr>
              <w:spacing w:after="0" w:line="259" w:lineRule="auto"/>
              <w:ind w:left="109" w:firstLine="0"/>
            </w:pPr>
            <w:r>
              <w:t xml:space="preserve">This has the meaning given to it in clause 32 (Variation process). </w:t>
            </w:r>
          </w:p>
        </w:tc>
      </w:tr>
      <w:tr w:rsidR="0089115B" w14:paraId="270DFFF0"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5AA10B86" w14:textId="77777777" w:rsidR="0089115B" w:rsidRDefault="00AC400D">
            <w:pPr>
              <w:spacing w:after="96" w:line="259" w:lineRule="auto"/>
              <w:ind w:left="0" w:firstLine="0"/>
            </w:pPr>
            <w:r>
              <w:rPr>
                <w:sz w:val="24"/>
              </w:rPr>
              <w:t xml:space="preserve"> </w:t>
            </w:r>
          </w:p>
          <w:p w14:paraId="6F43F6A8" w14:textId="77777777" w:rsidR="0089115B" w:rsidRDefault="00AC400D">
            <w:pPr>
              <w:spacing w:after="0" w:line="259" w:lineRule="auto"/>
              <w:ind w:left="106" w:firstLine="0"/>
            </w:pPr>
            <w:r>
              <w:rPr>
                <w:b/>
              </w:rPr>
              <w:t xml:space="preserve">Working Days </w:t>
            </w:r>
          </w:p>
        </w:tc>
        <w:tc>
          <w:tcPr>
            <w:tcW w:w="6282" w:type="dxa"/>
            <w:tcBorders>
              <w:top w:val="single" w:sz="8" w:space="0" w:color="000000"/>
              <w:left w:val="single" w:sz="8" w:space="0" w:color="000000"/>
              <w:bottom w:val="single" w:sz="8" w:space="0" w:color="000000"/>
              <w:right w:val="single" w:sz="8" w:space="0" w:color="000000"/>
            </w:tcBorders>
          </w:tcPr>
          <w:p w14:paraId="1D5A8937" w14:textId="77777777" w:rsidR="0089115B" w:rsidRDefault="00AC400D">
            <w:pPr>
              <w:spacing w:after="98" w:line="259" w:lineRule="auto"/>
              <w:ind w:left="0" w:firstLine="0"/>
            </w:pPr>
            <w:r>
              <w:rPr>
                <w:sz w:val="24"/>
              </w:rPr>
              <w:t xml:space="preserve"> </w:t>
            </w:r>
          </w:p>
          <w:p w14:paraId="354EB1F6" w14:textId="77777777" w:rsidR="0089115B" w:rsidRDefault="00AC400D">
            <w:pPr>
              <w:spacing w:after="0" w:line="259" w:lineRule="auto"/>
              <w:ind w:left="109" w:firstLine="0"/>
              <w:jc w:val="both"/>
            </w:pPr>
            <w:r>
              <w:t xml:space="preserve">Any day other than a Saturday, Sunday or public holiday in England and Wales. </w:t>
            </w:r>
          </w:p>
        </w:tc>
      </w:tr>
      <w:tr w:rsidR="0089115B" w14:paraId="02B0C047" w14:textId="77777777">
        <w:trPr>
          <w:trHeight w:val="1892"/>
        </w:trPr>
        <w:tc>
          <w:tcPr>
            <w:tcW w:w="2624" w:type="dxa"/>
            <w:tcBorders>
              <w:top w:val="single" w:sz="8" w:space="0" w:color="000000"/>
              <w:left w:val="single" w:sz="8" w:space="0" w:color="000000"/>
              <w:bottom w:val="single" w:sz="8" w:space="0" w:color="000000"/>
              <w:right w:val="single" w:sz="8" w:space="0" w:color="000000"/>
            </w:tcBorders>
          </w:tcPr>
          <w:p w14:paraId="5F205E4C" w14:textId="77777777" w:rsidR="0089115B" w:rsidRDefault="00AC400D">
            <w:pPr>
              <w:spacing w:after="96" w:line="259" w:lineRule="auto"/>
              <w:ind w:left="0" w:firstLine="0"/>
            </w:pPr>
            <w:r>
              <w:rPr>
                <w:sz w:val="24"/>
              </w:rPr>
              <w:t xml:space="preserve"> </w:t>
            </w:r>
          </w:p>
          <w:p w14:paraId="77CE67B7" w14:textId="77777777" w:rsidR="0089115B" w:rsidRDefault="00AC400D">
            <w:pPr>
              <w:spacing w:after="0" w:line="259" w:lineRule="auto"/>
              <w:ind w:left="106" w:firstLine="0"/>
            </w:pPr>
            <w:r>
              <w:rPr>
                <w:b/>
              </w:rPr>
              <w:t xml:space="preserve">Year </w:t>
            </w:r>
          </w:p>
        </w:tc>
        <w:tc>
          <w:tcPr>
            <w:tcW w:w="6282" w:type="dxa"/>
            <w:tcBorders>
              <w:top w:val="single" w:sz="8" w:space="0" w:color="000000"/>
              <w:left w:val="single" w:sz="8" w:space="0" w:color="000000"/>
              <w:bottom w:val="single" w:sz="8" w:space="0" w:color="000000"/>
              <w:right w:val="single" w:sz="8" w:space="0" w:color="000000"/>
            </w:tcBorders>
          </w:tcPr>
          <w:p w14:paraId="446DDD14" w14:textId="77777777" w:rsidR="0089115B" w:rsidRDefault="00AC400D">
            <w:pPr>
              <w:spacing w:after="99" w:line="259" w:lineRule="auto"/>
              <w:ind w:left="0" w:firstLine="0"/>
            </w:pPr>
            <w:r>
              <w:rPr>
                <w:sz w:val="24"/>
              </w:rPr>
              <w:t xml:space="preserve"> </w:t>
            </w:r>
          </w:p>
          <w:p w14:paraId="45C71D02" w14:textId="77777777" w:rsidR="0089115B" w:rsidRDefault="00AC400D">
            <w:pPr>
              <w:spacing w:after="0" w:line="259" w:lineRule="auto"/>
              <w:ind w:left="109" w:firstLine="0"/>
            </w:pPr>
            <w:r>
              <w:t xml:space="preserve">A contract year. </w:t>
            </w:r>
          </w:p>
        </w:tc>
      </w:tr>
    </w:tbl>
    <w:p w14:paraId="51CD2282" w14:textId="77777777" w:rsidR="0089115B" w:rsidRDefault="00AC400D">
      <w:pPr>
        <w:spacing w:after="220" w:line="259" w:lineRule="auto"/>
        <w:ind w:left="0" w:firstLine="0"/>
      </w:pPr>
      <w:r>
        <w:rPr>
          <w:sz w:val="16"/>
        </w:rPr>
        <w:t xml:space="preserve"> </w:t>
      </w:r>
    </w:p>
    <w:p w14:paraId="45B1B057" w14:textId="77777777" w:rsidR="0089115B" w:rsidRDefault="00AC400D">
      <w:pPr>
        <w:pStyle w:val="Heading2"/>
        <w:spacing w:after="0" w:line="261" w:lineRule="auto"/>
        <w:ind w:left="1608"/>
      </w:pPr>
      <w:r>
        <w:rPr>
          <w:color w:val="000000"/>
          <w:sz w:val="32"/>
        </w:rPr>
        <w:t xml:space="preserve">Schedule 7: UK GDPR Information </w:t>
      </w:r>
    </w:p>
    <w:p w14:paraId="4CC6E5A7" w14:textId="77777777" w:rsidR="0089115B" w:rsidRDefault="00AC400D">
      <w:pPr>
        <w:spacing w:after="60" w:line="286" w:lineRule="auto"/>
        <w:ind w:left="508" w:right="345" w:hanging="12"/>
        <w:jc w:val="both"/>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5650EAA" w14:textId="77777777" w:rsidR="0089115B" w:rsidRDefault="00AC400D">
      <w:pPr>
        <w:pStyle w:val="Heading2"/>
        <w:spacing w:after="175" w:line="261" w:lineRule="auto"/>
        <w:ind w:left="1608"/>
      </w:pPr>
      <w:r>
        <w:rPr>
          <w:color w:val="000000"/>
          <w:sz w:val="32"/>
        </w:rPr>
        <w:t xml:space="preserve">Annex 1: Processing Personal Data </w:t>
      </w:r>
    </w:p>
    <w:p w14:paraId="10F03ED1" w14:textId="77777777" w:rsidR="0089115B" w:rsidRDefault="00AC400D">
      <w:pPr>
        <w:spacing w:after="0"/>
        <w:ind w:left="504" w:right="222"/>
      </w:pPr>
      <w:r>
        <w:t xml:space="preserve">This Annex shall be completed by the Controller, who may take account of the view of the </w:t>
      </w:r>
    </w:p>
    <w:p w14:paraId="6BA68E19" w14:textId="77777777" w:rsidR="0089115B" w:rsidRDefault="00AC400D">
      <w:pPr>
        <w:spacing w:after="65"/>
        <w:ind w:left="504" w:right="222"/>
      </w:pPr>
      <w:r>
        <w:t xml:space="preserve">Processors, however the final decision as to the content of this Annex shall be with the Buyer at its absolute discretion. </w:t>
      </w:r>
    </w:p>
    <w:p w14:paraId="6FA63B6E" w14:textId="77777777" w:rsidR="0089115B" w:rsidRDefault="00AC400D">
      <w:pPr>
        <w:spacing w:after="0" w:line="259" w:lineRule="auto"/>
        <w:ind w:left="0" w:firstLine="0"/>
      </w:pPr>
      <w:r>
        <w:rPr>
          <w:sz w:val="29"/>
        </w:rPr>
        <w:t xml:space="preserve"> </w:t>
      </w:r>
    </w:p>
    <w:p w14:paraId="29031882" w14:textId="2595223B" w:rsidR="00FE162E" w:rsidRDefault="00AC400D" w:rsidP="00FE162E">
      <w:pPr>
        <w:spacing w:after="87"/>
        <w:ind w:left="504" w:right="222"/>
      </w:pPr>
      <w:r>
        <w:t>1.1 The contact details of the Buyer’s Data Protection Officer are</w:t>
      </w:r>
      <w:r w:rsidR="00FE162E" w:rsidRPr="00FE162E">
        <w:t xml:space="preserve"> </w:t>
      </w:r>
      <w:r w:rsidR="00FE162E">
        <w:t xml:space="preserve">XXXXXX </w:t>
      </w:r>
      <w:r w:rsidR="00FE162E" w:rsidRPr="001D2821">
        <w:t xml:space="preserve">redacted under FOIA section </w:t>
      </w:r>
      <w:r w:rsidR="00FE162E">
        <w:t xml:space="preserve">40 </w:t>
      </w:r>
    </w:p>
    <w:p w14:paraId="5742EFF5" w14:textId="76D00678" w:rsidR="0089115B" w:rsidRDefault="0089115B">
      <w:pPr>
        <w:spacing w:after="77"/>
        <w:ind w:left="468" w:right="222" w:hanging="370"/>
      </w:pPr>
    </w:p>
    <w:p w14:paraId="3DFC73BA" w14:textId="77777777" w:rsidR="0089115B" w:rsidRDefault="00AC400D">
      <w:pPr>
        <w:spacing w:after="0" w:line="259" w:lineRule="auto"/>
        <w:ind w:left="0" w:firstLine="0"/>
      </w:pPr>
      <w:r>
        <w:rPr>
          <w:sz w:val="30"/>
        </w:rPr>
        <w:t xml:space="preserve"> </w:t>
      </w:r>
    </w:p>
    <w:p w14:paraId="213FF2D5" w14:textId="77777777" w:rsidR="00FE162E" w:rsidRDefault="00AC400D" w:rsidP="00FE162E">
      <w:pPr>
        <w:spacing w:after="87"/>
        <w:ind w:left="504" w:right="222"/>
      </w:pPr>
      <w:r>
        <w:t xml:space="preserve">The Representative of the DPO at DVSA is the Data Protection Manager, </w:t>
      </w:r>
      <w:r w:rsidR="00FE162E">
        <w:t xml:space="preserve">XXXXXX </w:t>
      </w:r>
      <w:r w:rsidR="00FE162E" w:rsidRPr="001D2821">
        <w:t xml:space="preserve">redacted under FOIA section </w:t>
      </w:r>
      <w:r w:rsidR="00FE162E">
        <w:t xml:space="preserve">40 </w:t>
      </w:r>
    </w:p>
    <w:p w14:paraId="64B6C00D" w14:textId="77777777" w:rsidR="00FE162E" w:rsidRDefault="00AC400D" w:rsidP="00FE162E">
      <w:pPr>
        <w:spacing w:after="87"/>
        <w:ind w:left="504" w:right="222"/>
      </w:pPr>
      <w:r>
        <w:rPr>
          <w:sz w:val="31"/>
        </w:rPr>
        <w:t xml:space="preserve"> </w:t>
      </w:r>
      <w:r>
        <w:t xml:space="preserve">1.2 </w:t>
      </w:r>
      <w:r>
        <w:tab/>
      </w:r>
      <w:r>
        <w:t xml:space="preserve">The contact details of the Supplier’s Data Protection Officer are: </w:t>
      </w:r>
      <w:r w:rsidR="00FE162E">
        <w:t xml:space="preserve">XXXXXX </w:t>
      </w:r>
      <w:r w:rsidR="00FE162E" w:rsidRPr="001D2821">
        <w:t xml:space="preserve">redacted under FOIA section </w:t>
      </w:r>
      <w:r w:rsidR="00FE162E">
        <w:t xml:space="preserve">40 </w:t>
      </w:r>
    </w:p>
    <w:p w14:paraId="605659CE" w14:textId="51F29374" w:rsidR="0089115B" w:rsidRDefault="00AC400D" w:rsidP="00FE162E">
      <w:pPr>
        <w:spacing w:after="78"/>
        <w:ind w:left="504" w:right="222"/>
      </w:pPr>
      <w:r>
        <w:rPr>
          <w:sz w:val="31"/>
        </w:rPr>
        <w:t xml:space="preserve"> </w:t>
      </w:r>
    </w:p>
    <w:p w14:paraId="6BC01444" w14:textId="77777777" w:rsidR="0089115B" w:rsidRDefault="00AC400D">
      <w:pPr>
        <w:ind w:left="1216" w:right="222" w:hanging="720"/>
      </w:pPr>
      <w:r>
        <w:t xml:space="preserve">1.3 </w:t>
      </w:r>
      <w:r>
        <w:tab/>
        <w:t xml:space="preserve">The Processor shall comply with any further written instructions with respect to Processing by the Controller. </w:t>
      </w:r>
    </w:p>
    <w:p w14:paraId="42D66C24" w14:textId="77777777" w:rsidR="0089115B" w:rsidRDefault="00AC400D">
      <w:pPr>
        <w:spacing w:after="0" w:line="259" w:lineRule="auto"/>
        <w:ind w:left="0" w:firstLine="0"/>
      </w:pPr>
      <w:r>
        <w:rPr>
          <w:sz w:val="26"/>
        </w:rPr>
        <w:t xml:space="preserve"> </w:t>
      </w:r>
    </w:p>
    <w:p w14:paraId="36FF693C" w14:textId="77777777" w:rsidR="0089115B" w:rsidRDefault="00AC400D">
      <w:pPr>
        <w:tabs>
          <w:tab w:val="center" w:pos="650"/>
          <w:tab w:val="center" w:pos="4416"/>
        </w:tabs>
        <w:spacing w:after="0"/>
        <w:ind w:left="0" w:firstLine="0"/>
      </w:pPr>
      <w:r>
        <w:rPr>
          <w:rFonts w:ascii="Calibri" w:eastAsia="Calibri" w:hAnsi="Calibri" w:cs="Calibri"/>
        </w:rPr>
        <w:tab/>
      </w:r>
      <w:r>
        <w:t xml:space="preserve">1.4 </w:t>
      </w:r>
      <w:r>
        <w:tab/>
        <w:t xml:space="preserve">Any such further instructions shall be incorporated into this Annex. </w:t>
      </w:r>
    </w:p>
    <w:p w14:paraId="7F74F98F" w14:textId="77777777" w:rsidR="0089115B" w:rsidRDefault="00AC400D">
      <w:pPr>
        <w:spacing w:after="0" w:line="259" w:lineRule="auto"/>
        <w:ind w:left="0" w:firstLine="0"/>
      </w:pPr>
      <w:r>
        <w:rPr>
          <w:sz w:val="14"/>
        </w:rPr>
        <w:lastRenderedPageBreak/>
        <w:t xml:space="preserve"> </w:t>
      </w:r>
    </w:p>
    <w:tbl>
      <w:tblPr>
        <w:tblStyle w:val="TableGrid"/>
        <w:tblW w:w="9015" w:type="dxa"/>
        <w:tblInd w:w="457" w:type="dxa"/>
        <w:tblCellMar>
          <w:top w:w="14" w:type="dxa"/>
          <w:left w:w="8" w:type="dxa"/>
          <w:right w:w="78" w:type="dxa"/>
        </w:tblCellMar>
        <w:tblLook w:val="04A0" w:firstRow="1" w:lastRow="0" w:firstColumn="1" w:lastColumn="0" w:noHBand="0" w:noVBand="1"/>
      </w:tblPr>
      <w:tblGrid>
        <w:gridCol w:w="4516"/>
        <w:gridCol w:w="4499"/>
      </w:tblGrid>
      <w:tr w:rsidR="0089115B" w14:paraId="0D5B65B3" w14:textId="77777777">
        <w:trPr>
          <w:trHeight w:val="1235"/>
        </w:trPr>
        <w:tc>
          <w:tcPr>
            <w:tcW w:w="4517" w:type="dxa"/>
            <w:tcBorders>
              <w:top w:val="single" w:sz="8" w:space="0" w:color="000000"/>
              <w:left w:val="single" w:sz="8" w:space="0" w:color="000000"/>
              <w:bottom w:val="single" w:sz="8" w:space="0" w:color="000000"/>
              <w:right w:val="single" w:sz="8" w:space="0" w:color="000000"/>
            </w:tcBorders>
            <w:shd w:val="clear" w:color="auto" w:fill="D9D9D9"/>
          </w:tcPr>
          <w:p w14:paraId="4596F030" w14:textId="77777777" w:rsidR="0089115B" w:rsidRDefault="00AC400D">
            <w:pPr>
              <w:spacing w:after="0" w:line="259" w:lineRule="auto"/>
              <w:ind w:left="0" w:firstLine="0"/>
            </w:pPr>
            <w:r>
              <w:rPr>
                <w:sz w:val="24"/>
              </w:rPr>
              <w:t xml:space="preserve"> </w:t>
            </w:r>
          </w:p>
          <w:p w14:paraId="4A894A69" w14:textId="77777777" w:rsidR="0089115B" w:rsidRDefault="00AC400D">
            <w:pPr>
              <w:spacing w:after="0" w:line="259" w:lineRule="auto"/>
              <w:ind w:left="0" w:firstLine="0"/>
            </w:pPr>
            <w:r>
              <w:rPr>
                <w:sz w:val="24"/>
              </w:rPr>
              <w:t xml:space="preserve"> </w:t>
            </w:r>
          </w:p>
          <w:p w14:paraId="0FF88A58" w14:textId="77777777" w:rsidR="0089115B" w:rsidRDefault="00AC400D">
            <w:pPr>
              <w:spacing w:after="0" w:line="259" w:lineRule="auto"/>
              <w:ind w:left="0" w:firstLine="0"/>
            </w:pPr>
            <w:r>
              <w:rPr>
                <w:sz w:val="23"/>
              </w:rPr>
              <w:t xml:space="preserve"> </w:t>
            </w:r>
          </w:p>
          <w:p w14:paraId="4CE01089" w14:textId="77777777" w:rsidR="0089115B" w:rsidRDefault="00AC400D">
            <w:pPr>
              <w:spacing w:after="0" w:line="259" w:lineRule="auto"/>
              <w:ind w:left="101" w:firstLine="0"/>
            </w:pPr>
            <w:r>
              <w:rPr>
                <w:b/>
              </w:rPr>
              <w:t xml:space="preserve">Description </w:t>
            </w:r>
          </w:p>
        </w:tc>
        <w:tc>
          <w:tcPr>
            <w:tcW w:w="4499" w:type="dxa"/>
            <w:tcBorders>
              <w:top w:val="single" w:sz="8" w:space="0" w:color="000000"/>
              <w:left w:val="single" w:sz="8" w:space="0" w:color="000000"/>
              <w:bottom w:val="single" w:sz="8" w:space="0" w:color="000000"/>
              <w:right w:val="single" w:sz="8" w:space="0" w:color="000000"/>
            </w:tcBorders>
            <w:shd w:val="clear" w:color="auto" w:fill="D9D9D9"/>
          </w:tcPr>
          <w:p w14:paraId="4AE724F2" w14:textId="77777777" w:rsidR="0089115B" w:rsidRDefault="00AC400D">
            <w:pPr>
              <w:spacing w:after="0" w:line="259" w:lineRule="auto"/>
              <w:ind w:left="1" w:firstLine="0"/>
            </w:pPr>
            <w:r>
              <w:rPr>
                <w:sz w:val="24"/>
              </w:rPr>
              <w:t xml:space="preserve"> </w:t>
            </w:r>
          </w:p>
          <w:p w14:paraId="20813534" w14:textId="77777777" w:rsidR="0089115B" w:rsidRDefault="00AC400D">
            <w:pPr>
              <w:spacing w:after="0" w:line="259" w:lineRule="auto"/>
              <w:ind w:left="1" w:firstLine="0"/>
            </w:pPr>
            <w:r>
              <w:rPr>
                <w:sz w:val="24"/>
              </w:rPr>
              <w:t xml:space="preserve"> </w:t>
            </w:r>
          </w:p>
          <w:p w14:paraId="17E2C4D7" w14:textId="77777777" w:rsidR="0089115B" w:rsidRDefault="00AC400D">
            <w:pPr>
              <w:spacing w:after="0" w:line="259" w:lineRule="auto"/>
              <w:ind w:left="1" w:firstLine="0"/>
            </w:pPr>
            <w:r>
              <w:rPr>
                <w:sz w:val="23"/>
              </w:rPr>
              <w:t xml:space="preserve"> </w:t>
            </w:r>
          </w:p>
          <w:p w14:paraId="71A62160" w14:textId="77777777" w:rsidR="0089115B" w:rsidRDefault="00AC400D">
            <w:pPr>
              <w:spacing w:after="0" w:line="259" w:lineRule="auto"/>
              <w:ind w:left="102" w:firstLine="0"/>
            </w:pPr>
            <w:r>
              <w:rPr>
                <w:b/>
              </w:rPr>
              <w:t xml:space="preserve">Details </w:t>
            </w:r>
          </w:p>
        </w:tc>
      </w:tr>
      <w:tr w:rsidR="0089115B" w14:paraId="79E37D6D" w14:textId="77777777">
        <w:trPr>
          <w:trHeight w:val="6522"/>
        </w:trPr>
        <w:tc>
          <w:tcPr>
            <w:tcW w:w="4517" w:type="dxa"/>
            <w:tcBorders>
              <w:top w:val="single" w:sz="8" w:space="0" w:color="000000"/>
              <w:left w:val="single" w:sz="8" w:space="0" w:color="000000"/>
              <w:bottom w:val="single" w:sz="8" w:space="0" w:color="000000"/>
              <w:right w:val="single" w:sz="8" w:space="0" w:color="000000"/>
            </w:tcBorders>
          </w:tcPr>
          <w:p w14:paraId="06594764" w14:textId="77777777" w:rsidR="0089115B" w:rsidRDefault="00AC400D">
            <w:pPr>
              <w:spacing w:after="0" w:line="259" w:lineRule="auto"/>
              <w:ind w:left="101" w:firstLine="0"/>
              <w:jc w:val="both"/>
            </w:pPr>
            <w:r>
              <w:t xml:space="preserve">Identity of Controller for each Category of Personal Data </w:t>
            </w:r>
          </w:p>
        </w:tc>
        <w:tc>
          <w:tcPr>
            <w:tcW w:w="4499" w:type="dxa"/>
            <w:tcBorders>
              <w:top w:val="single" w:sz="8" w:space="0" w:color="000000"/>
              <w:left w:val="single" w:sz="8" w:space="0" w:color="000000"/>
              <w:bottom w:val="single" w:sz="8" w:space="0" w:color="000000"/>
              <w:right w:val="single" w:sz="8" w:space="0" w:color="000000"/>
            </w:tcBorders>
          </w:tcPr>
          <w:p w14:paraId="2A14861F" w14:textId="77777777" w:rsidR="0089115B" w:rsidRDefault="00AC400D">
            <w:pPr>
              <w:spacing w:after="40" w:line="284" w:lineRule="auto"/>
              <w:ind w:left="102" w:firstLine="0"/>
              <w:jc w:val="both"/>
            </w:pPr>
            <w:r>
              <w:rPr>
                <w:b/>
              </w:rPr>
              <w:t xml:space="preserve">The Buyer is Controller and the Supplier is Processor </w:t>
            </w:r>
          </w:p>
          <w:p w14:paraId="706A0EFA" w14:textId="77777777" w:rsidR="0089115B" w:rsidRDefault="00AC400D">
            <w:pPr>
              <w:spacing w:after="0" w:line="259" w:lineRule="auto"/>
              <w:ind w:left="1" w:firstLine="0"/>
            </w:pPr>
            <w:r>
              <w:rPr>
                <w:sz w:val="25"/>
              </w:rPr>
              <w:t xml:space="preserve"> </w:t>
            </w:r>
          </w:p>
          <w:p w14:paraId="2FCD841C" w14:textId="77777777" w:rsidR="0089115B" w:rsidRDefault="00AC400D">
            <w:pPr>
              <w:spacing w:after="19" w:line="284" w:lineRule="auto"/>
              <w:ind w:left="102"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7A51E03D" w14:textId="77777777" w:rsidR="0089115B" w:rsidRDefault="00AC400D">
            <w:pPr>
              <w:spacing w:after="60" w:line="259" w:lineRule="auto"/>
              <w:ind w:left="1" w:firstLine="0"/>
            </w:pPr>
            <w:r>
              <w:rPr>
                <w:sz w:val="24"/>
              </w:rPr>
              <w:t xml:space="preserve"> </w:t>
            </w:r>
          </w:p>
          <w:p w14:paraId="32147B99" w14:textId="77777777" w:rsidR="0089115B" w:rsidRDefault="00AC400D">
            <w:pPr>
              <w:spacing w:after="0" w:line="259" w:lineRule="auto"/>
              <w:ind w:left="1" w:firstLine="0"/>
            </w:pPr>
            <w:r>
              <w:rPr>
                <w:sz w:val="33"/>
              </w:rPr>
              <w:t xml:space="preserve"> </w:t>
            </w:r>
          </w:p>
          <w:p w14:paraId="56D664BD" w14:textId="77777777" w:rsidR="0089115B" w:rsidRDefault="00AC400D">
            <w:pPr>
              <w:spacing w:after="0" w:line="259" w:lineRule="auto"/>
              <w:ind w:left="102" w:firstLine="0"/>
            </w:pPr>
            <w:r>
              <w:t xml:space="preserve">The data will include many types of personal data from DVLA/OTC sources, and could include name, addresses, date of birth, telephone numbers, email addresses, bank/financial information, objector details (home address), VRN, health information, trade union membership, TM CPC number and CCTV recordings and references to motoring and criminal convictions regularly data within Operator/Driver Conduct </w:t>
            </w:r>
          </w:p>
        </w:tc>
      </w:tr>
    </w:tbl>
    <w:p w14:paraId="274FA57A" w14:textId="77777777" w:rsidR="0089115B" w:rsidRDefault="00AC400D">
      <w:pPr>
        <w:spacing w:after="0" w:line="259" w:lineRule="auto"/>
        <w:ind w:left="0" w:firstLine="0"/>
        <w:jc w:val="both"/>
      </w:pPr>
      <w:r>
        <w:rPr>
          <w:sz w:val="2"/>
        </w:rPr>
        <w:t xml:space="preserve"> </w:t>
      </w:r>
    </w:p>
    <w:tbl>
      <w:tblPr>
        <w:tblStyle w:val="TableGrid"/>
        <w:tblW w:w="9021" w:type="dxa"/>
        <w:tblInd w:w="454" w:type="dxa"/>
        <w:tblCellMar>
          <w:top w:w="12" w:type="dxa"/>
          <w:left w:w="10" w:type="dxa"/>
          <w:right w:w="244" w:type="dxa"/>
        </w:tblCellMar>
        <w:tblLook w:val="04A0" w:firstRow="1" w:lastRow="0" w:firstColumn="1" w:lastColumn="0" w:noHBand="0" w:noVBand="1"/>
      </w:tblPr>
      <w:tblGrid>
        <w:gridCol w:w="4520"/>
        <w:gridCol w:w="4501"/>
      </w:tblGrid>
      <w:tr w:rsidR="0089115B" w14:paraId="4B3E875E" w14:textId="77777777">
        <w:trPr>
          <w:trHeight w:val="6243"/>
        </w:trPr>
        <w:tc>
          <w:tcPr>
            <w:tcW w:w="4520" w:type="dxa"/>
            <w:tcBorders>
              <w:top w:val="single" w:sz="8" w:space="0" w:color="000000"/>
              <w:left w:val="single" w:sz="8" w:space="0" w:color="000000"/>
              <w:bottom w:val="single" w:sz="8" w:space="0" w:color="000000"/>
              <w:right w:val="single" w:sz="8" w:space="0" w:color="000000"/>
            </w:tcBorders>
          </w:tcPr>
          <w:p w14:paraId="358BFBEF" w14:textId="77777777" w:rsidR="0089115B" w:rsidRDefault="00AC400D">
            <w:pPr>
              <w:spacing w:after="0" w:line="259" w:lineRule="auto"/>
              <w:ind w:left="2" w:firstLine="0"/>
            </w:pPr>
            <w:r>
              <w:rPr>
                <w:rFonts w:ascii="Times New Roman" w:eastAsia="Times New Roman" w:hAnsi="Times New Roman" w:cs="Times New Roman"/>
              </w:rPr>
              <w:lastRenderedPageBreak/>
              <w:t xml:space="preserve"> </w:t>
            </w:r>
          </w:p>
        </w:tc>
        <w:tc>
          <w:tcPr>
            <w:tcW w:w="4501" w:type="dxa"/>
            <w:tcBorders>
              <w:top w:val="single" w:sz="8" w:space="0" w:color="000000"/>
              <w:left w:val="single" w:sz="8" w:space="0" w:color="000000"/>
              <w:bottom w:val="single" w:sz="8" w:space="0" w:color="000000"/>
              <w:right w:val="single" w:sz="8" w:space="0" w:color="000000"/>
            </w:tcBorders>
          </w:tcPr>
          <w:p w14:paraId="564CC5A8" w14:textId="77777777" w:rsidR="0089115B" w:rsidRDefault="00AC400D">
            <w:pPr>
              <w:spacing w:after="21" w:line="286" w:lineRule="auto"/>
              <w:ind w:left="101" w:firstLine="0"/>
              <w:jc w:val="both"/>
            </w:pPr>
            <w:r>
              <w:t xml:space="preserve">/Transport Manager briefs created, this list is not exhaustive. </w:t>
            </w:r>
          </w:p>
          <w:p w14:paraId="5A47A2F5" w14:textId="77777777" w:rsidR="0089115B" w:rsidRDefault="00AC400D">
            <w:pPr>
              <w:spacing w:after="62" w:line="259" w:lineRule="auto"/>
              <w:ind w:left="0" w:firstLine="0"/>
            </w:pPr>
            <w:r>
              <w:rPr>
                <w:sz w:val="24"/>
              </w:rPr>
              <w:t xml:space="preserve"> </w:t>
            </w:r>
          </w:p>
          <w:p w14:paraId="0943848C" w14:textId="77777777" w:rsidR="0089115B" w:rsidRDefault="00AC400D">
            <w:pPr>
              <w:spacing w:after="0" w:line="259" w:lineRule="auto"/>
              <w:ind w:left="0" w:firstLine="0"/>
            </w:pPr>
            <w:r>
              <w:rPr>
                <w:sz w:val="33"/>
              </w:rPr>
              <w:t xml:space="preserve"> </w:t>
            </w:r>
          </w:p>
          <w:p w14:paraId="7E40A5C7" w14:textId="77777777" w:rsidR="0089115B" w:rsidRDefault="00AC400D">
            <w:pPr>
              <w:spacing w:after="26" w:line="259" w:lineRule="auto"/>
              <w:ind w:left="101" w:firstLine="0"/>
            </w:pPr>
            <w:r>
              <w:rPr>
                <w:b/>
                <w:strike/>
              </w:rPr>
              <w:t>The Supplier is Controller and the</w:t>
            </w:r>
            <w:r>
              <w:rPr>
                <w:b/>
              </w:rPr>
              <w:t xml:space="preserve"> </w:t>
            </w:r>
          </w:p>
          <w:p w14:paraId="1124C8F8" w14:textId="77777777" w:rsidR="0089115B" w:rsidRDefault="00AC400D">
            <w:pPr>
              <w:spacing w:after="0" w:line="259" w:lineRule="auto"/>
              <w:ind w:left="101" w:firstLine="0"/>
            </w:pPr>
            <w:r>
              <w:rPr>
                <w:b/>
                <w:strike/>
              </w:rPr>
              <w:t>Buyer is Processor</w:t>
            </w:r>
            <w:r>
              <w:rPr>
                <w:b/>
              </w:rPr>
              <w:t xml:space="preserve"> </w:t>
            </w:r>
          </w:p>
        </w:tc>
      </w:tr>
    </w:tbl>
    <w:p w14:paraId="38DC009C" w14:textId="77777777" w:rsidR="0089115B" w:rsidRDefault="00AC400D">
      <w:r>
        <w:br w:type="page"/>
      </w:r>
    </w:p>
    <w:p w14:paraId="6B1023E1" w14:textId="77777777" w:rsidR="0089115B" w:rsidRDefault="00AC400D">
      <w:pPr>
        <w:spacing w:after="0" w:line="259" w:lineRule="auto"/>
        <w:ind w:left="0" w:firstLine="0"/>
        <w:jc w:val="both"/>
      </w:pPr>
      <w:r>
        <w:rPr>
          <w:sz w:val="2"/>
        </w:rPr>
        <w:lastRenderedPageBreak/>
        <w:t xml:space="preserve"> </w:t>
      </w:r>
    </w:p>
    <w:tbl>
      <w:tblPr>
        <w:tblStyle w:val="TableGrid"/>
        <w:tblW w:w="9026" w:type="dxa"/>
        <w:tblInd w:w="449" w:type="dxa"/>
        <w:tblCellMar>
          <w:top w:w="12" w:type="dxa"/>
          <w:left w:w="12" w:type="dxa"/>
          <w:right w:w="25" w:type="dxa"/>
        </w:tblCellMar>
        <w:tblLook w:val="04A0" w:firstRow="1" w:lastRow="0" w:firstColumn="1" w:lastColumn="0" w:noHBand="0" w:noVBand="1"/>
      </w:tblPr>
      <w:tblGrid>
        <w:gridCol w:w="4520"/>
        <w:gridCol w:w="4506"/>
      </w:tblGrid>
      <w:tr w:rsidR="0089115B" w14:paraId="032DD603" w14:textId="77777777">
        <w:trPr>
          <w:trHeight w:val="14244"/>
        </w:trPr>
        <w:tc>
          <w:tcPr>
            <w:tcW w:w="4520" w:type="dxa"/>
            <w:tcBorders>
              <w:top w:val="single" w:sz="8" w:space="0" w:color="000000"/>
              <w:left w:val="single" w:sz="8" w:space="0" w:color="000000"/>
              <w:bottom w:val="single" w:sz="8" w:space="0" w:color="000000"/>
              <w:right w:val="single" w:sz="8" w:space="0" w:color="000000"/>
            </w:tcBorders>
          </w:tcPr>
          <w:p w14:paraId="653D6C51" w14:textId="77777777" w:rsidR="0089115B" w:rsidRDefault="00AC400D">
            <w:pPr>
              <w:spacing w:after="0" w:line="259" w:lineRule="auto"/>
              <w:ind w:left="0" w:firstLine="0"/>
            </w:pPr>
            <w:r>
              <w:rPr>
                <w:rFonts w:ascii="Times New Roman" w:eastAsia="Times New Roman" w:hAnsi="Times New Roman" w:cs="Times New Roman"/>
              </w:rPr>
              <w:lastRenderedPageBreak/>
              <w:t xml:space="preserve"> </w:t>
            </w:r>
          </w:p>
        </w:tc>
        <w:tc>
          <w:tcPr>
            <w:tcW w:w="4506" w:type="dxa"/>
            <w:tcBorders>
              <w:top w:val="single" w:sz="8" w:space="0" w:color="000000"/>
              <w:left w:val="single" w:sz="8" w:space="0" w:color="000000"/>
              <w:bottom w:val="single" w:sz="8" w:space="0" w:color="000000"/>
              <w:right w:val="single" w:sz="8" w:space="0" w:color="000000"/>
            </w:tcBorders>
          </w:tcPr>
          <w:p w14:paraId="007149C1" w14:textId="77777777" w:rsidR="0089115B" w:rsidRDefault="00AC400D">
            <w:pPr>
              <w:spacing w:after="0" w:line="259" w:lineRule="auto"/>
              <w:ind w:left="0" w:firstLine="0"/>
            </w:pPr>
            <w:r>
              <w:rPr>
                <w:sz w:val="24"/>
              </w:rPr>
              <w:t xml:space="preserve"> </w:t>
            </w:r>
          </w:p>
          <w:p w14:paraId="15271AED" w14:textId="77777777" w:rsidR="0089115B" w:rsidRDefault="00AC400D">
            <w:pPr>
              <w:spacing w:after="0" w:line="259" w:lineRule="auto"/>
              <w:ind w:left="0" w:firstLine="0"/>
            </w:pPr>
            <w:r>
              <w:rPr>
                <w:sz w:val="24"/>
              </w:rPr>
              <w:t xml:space="preserve"> </w:t>
            </w:r>
          </w:p>
          <w:p w14:paraId="1840B737" w14:textId="77777777" w:rsidR="0089115B" w:rsidRDefault="00AC400D">
            <w:pPr>
              <w:spacing w:after="0" w:line="259" w:lineRule="auto"/>
              <w:ind w:left="0" w:firstLine="0"/>
            </w:pPr>
            <w:r>
              <w:rPr>
                <w:sz w:val="24"/>
              </w:rPr>
              <w:t xml:space="preserve"> </w:t>
            </w:r>
          </w:p>
          <w:p w14:paraId="05C1720B" w14:textId="77777777" w:rsidR="0089115B" w:rsidRDefault="00AC400D">
            <w:pPr>
              <w:spacing w:after="122" w:line="259" w:lineRule="auto"/>
              <w:ind w:left="0" w:firstLine="0"/>
            </w:pPr>
            <w:r>
              <w:rPr>
                <w:sz w:val="24"/>
              </w:rPr>
              <w:t xml:space="preserve"> </w:t>
            </w:r>
          </w:p>
          <w:p w14:paraId="6940BC8A" w14:textId="77777777" w:rsidR="0089115B" w:rsidRDefault="00AC400D">
            <w:pPr>
              <w:spacing w:after="0" w:line="287" w:lineRule="auto"/>
              <w:ind w:left="103" w:right="137" w:firstLine="0"/>
              <w:jc w:val="both"/>
            </w:pPr>
            <w:r>
              <w:rPr>
                <w:strike/>
              </w:rPr>
              <w:t>The Parties acknowledge that for the</w:t>
            </w:r>
            <w:r>
              <w:t xml:space="preserve"> </w:t>
            </w:r>
            <w:r>
              <w:rPr>
                <w:strike/>
              </w:rPr>
              <w:t>purposes of the Data Protection Legislation,</w:t>
            </w:r>
            <w:r>
              <w:t xml:space="preserve"> </w:t>
            </w:r>
            <w:r>
              <w:rPr>
                <w:strike/>
              </w:rPr>
              <w:t>the Supplier is the</w:t>
            </w:r>
            <w:r>
              <w:t xml:space="preserve"> </w:t>
            </w:r>
          </w:p>
          <w:p w14:paraId="738DE697" w14:textId="77777777" w:rsidR="0089115B" w:rsidRDefault="00AC400D">
            <w:pPr>
              <w:spacing w:after="28" w:line="259" w:lineRule="auto"/>
              <w:ind w:left="103" w:firstLine="0"/>
            </w:pPr>
            <w:r>
              <w:rPr>
                <w:strike/>
              </w:rPr>
              <w:t>Controller and the Buyer is the</w:t>
            </w:r>
            <w:r>
              <w:t xml:space="preserve"> </w:t>
            </w:r>
          </w:p>
          <w:p w14:paraId="25D418F5" w14:textId="77777777" w:rsidR="0089115B" w:rsidRDefault="00AC400D">
            <w:pPr>
              <w:spacing w:after="82" w:line="284" w:lineRule="auto"/>
              <w:ind w:left="103" w:right="279" w:firstLine="0"/>
              <w:jc w:val="both"/>
            </w:pPr>
            <w:r>
              <w:rPr>
                <w:strike/>
              </w:rPr>
              <w:t>Processor in accordance with paragraph 2</w:t>
            </w:r>
            <w:r>
              <w:t xml:space="preserve"> </w:t>
            </w:r>
            <w:r>
              <w:rPr>
                <w:strike/>
              </w:rPr>
              <w:t xml:space="preserve">to paragraph 16 of the following </w:t>
            </w:r>
            <w:r>
              <w:rPr>
                <w:strike/>
              </w:rPr>
              <w:t>Personal</w:t>
            </w:r>
            <w:r>
              <w:t xml:space="preserve"> </w:t>
            </w:r>
            <w:r>
              <w:rPr>
                <w:strike/>
              </w:rPr>
              <w:t>Data:</w:t>
            </w:r>
            <w:r>
              <w:t xml:space="preserve"> </w:t>
            </w:r>
          </w:p>
          <w:p w14:paraId="54CE2A45" w14:textId="77777777" w:rsidR="0089115B" w:rsidRDefault="00AC400D">
            <w:pPr>
              <w:spacing w:after="0" w:line="259" w:lineRule="auto"/>
              <w:ind w:left="0" w:firstLine="0"/>
            </w:pPr>
            <w:r>
              <w:rPr>
                <w:sz w:val="30"/>
              </w:rPr>
              <w:t xml:space="preserve"> </w:t>
            </w:r>
          </w:p>
          <w:p w14:paraId="04388CE9" w14:textId="77777777" w:rsidR="0089115B" w:rsidRDefault="00AC400D">
            <w:pPr>
              <w:numPr>
                <w:ilvl w:val="0"/>
                <w:numId w:val="47"/>
              </w:numPr>
              <w:spacing w:after="0" w:line="270" w:lineRule="auto"/>
              <w:ind w:left="823" w:right="101" w:hanging="360"/>
              <w:jc w:val="both"/>
            </w:pPr>
            <w:r>
              <w:rPr>
                <w:b/>
                <w:i/>
                <w:strike/>
                <w:shd w:val="clear" w:color="auto" w:fill="FFFF00"/>
              </w:rPr>
              <w:t xml:space="preserve">[Insert </w:t>
            </w:r>
            <w:r>
              <w:rPr>
                <w:i/>
                <w:strike/>
              </w:rPr>
              <w:t>the scope of Personal Data</w:t>
            </w:r>
            <w:r>
              <w:rPr>
                <w:i/>
              </w:rPr>
              <w:t xml:space="preserve"> </w:t>
            </w:r>
            <w:r>
              <w:rPr>
                <w:i/>
                <w:strike/>
              </w:rPr>
              <w:t>which the purposes and means of the</w:t>
            </w:r>
            <w:r>
              <w:rPr>
                <w:i/>
              </w:rPr>
              <w:t xml:space="preserve"> </w:t>
            </w:r>
            <w:r>
              <w:rPr>
                <w:i/>
                <w:strike/>
              </w:rPr>
              <w:t>Processing by the</w:t>
            </w:r>
            <w:r>
              <w:rPr>
                <w:i/>
              </w:rPr>
              <w:t xml:space="preserve"> </w:t>
            </w:r>
          </w:p>
          <w:p w14:paraId="08827315" w14:textId="77777777" w:rsidR="0089115B" w:rsidRDefault="00AC400D">
            <w:pPr>
              <w:spacing w:after="48" w:line="263" w:lineRule="auto"/>
              <w:ind w:left="824" w:right="74" w:hanging="10"/>
            </w:pPr>
            <w:r>
              <w:rPr>
                <w:i/>
                <w:strike/>
              </w:rPr>
              <w:t xml:space="preserve"> Buyer is determined by the</w:t>
            </w:r>
            <w:r>
              <w:rPr>
                <w:i/>
              </w:rPr>
              <w:t xml:space="preserve"> </w:t>
            </w:r>
            <w:r>
              <w:rPr>
                <w:i/>
                <w:strike/>
              </w:rPr>
              <w:t>Supplier]</w:t>
            </w:r>
            <w:r>
              <w:rPr>
                <w:i/>
              </w:rPr>
              <w:t xml:space="preserve"> </w:t>
            </w:r>
          </w:p>
          <w:p w14:paraId="0F859518" w14:textId="77777777" w:rsidR="0089115B" w:rsidRDefault="00AC400D">
            <w:pPr>
              <w:spacing w:after="0" w:line="259" w:lineRule="auto"/>
              <w:ind w:left="0" w:firstLine="0"/>
            </w:pPr>
            <w:r>
              <w:rPr>
                <w:sz w:val="26"/>
              </w:rPr>
              <w:t xml:space="preserve"> </w:t>
            </w:r>
          </w:p>
          <w:p w14:paraId="12B5707F" w14:textId="77777777" w:rsidR="0089115B" w:rsidRDefault="00AC400D">
            <w:pPr>
              <w:spacing w:after="81" w:line="259" w:lineRule="auto"/>
              <w:ind w:left="103" w:firstLine="0"/>
            </w:pPr>
            <w:r>
              <w:rPr>
                <w:b/>
                <w:strike/>
              </w:rPr>
              <w:t>The Parties are Joint Controllers</w:t>
            </w:r>
            <w:r>
              <w:rPr>
                <w:b/>
              </w:rPr>
              <w:t xml:space="preserve"> </w:t>
            </w:r>
          </w:p>
          <w:p w14:paraId="55A96325" w14:textId="77777777" w:rsidR="0089115B" w:rsidRDefault="00AC400D">
            <w:pPr>
              <w:spacing w:after="0" w:line="259" w:lineRule="auto"/>
              <w:ind w:left="0" w:firstLine="0"/>
            </w:pPr>
            <w:r>
              <w:rPr>
                <w:sz w:val="32"/>
              </w:rPr>
              <w:t xml:space="preserve"> </w:t>
            </w:r>
          </w:p>
          <w:p w14:paraId="5E4D6652" w14:textId="77777777" w:rsidR="0089115B" w:rsidRDefault="00AC400D">
            <w:pPr>
              <w:spacing w:after="83" w:line="287" w:lineRule="auto"/>
              <w:ind w:left="103" w:right="454" w:firstLine="0"/>
              <w:jc w:val="both"/>
            </w:pPr>
            <w:r>
              <w:rPr>
                <w:strike/>
              </w:rPr>
              <w:t>The Parties acknowledge that they are</w:t>
            </w:r>
            <w:r>
              <w:t xml:space="preserve"> </w:t>
            </w:r>
            <w:r>
              <w:rPr>
                <w:strike/>
              </w:rPr>
              <w:t xml:space="preserve">Joint Controllers for the </w:t>
            </w:r>
            <w:r>
              <w:rPr>
                <w:strike/>
              </w:rPr>
              <w:t>purposes of the</w:t>
            </w:r>
            <w:r>
              <w:t xml:space="preserve"> </w:t>
            </w:r>
            <w:r>
              <w:rPr>
                <w:strike/>
              </w:rPr>
              <w:t>Data Protection Legislation in respect of:</w:t>
            </w:r>
            <w:r>
              <w:t xml:space="preserve"> </w:t>
            </w:r>
          </w:p>
          <w:p w14:paraId="5A5B367F" w14:textId="77777777" w:rsidR="0089115B" w:rsidRDefault="00AC400D">
            <w:pPr>
              <w:spacing w:after="0" w:line="259" w:lineRule="auto"/>
              <w:ind w:left="0" w:firstLine="0"/>
            </w:pPr>
            <w:r>
              <w:rPr>
                <w:sz w:val="30"/>
              </w:rPr>
              <w:t xml:space="preserve"> </w:t>
            </w:r>
          </w:p>
          <w:p w14:paraId="784696C0" w14:textId="77777777" w:rsidR="0089115B" w:rsidRDefault="00AC400D">
            <w:pPr>
              <w:numPr>
                <w:ilvl w:val="0"/>
                <w:numId w:val="47"/>
              </w:numPr>
              <w:spacing w:after="14" w:line="269" w:lineRule="auto"/>
              <w:ind w:left="823" w:right="101" w:hanging="360"/>
              <w:jc w:val="both"/>
            </w:pPr>
            <w:r>
              <w:rPr>
                <w:b/>
                <w:i/>
                <w:strike/>
                <w:shd w:val="clear" w:color="auto" w:fill="FFFF00"/>
              </w:rPr>
              <w:t xml:space="preserve">[Insert </w:t>
            </w:r>
            <w:r>
              <w:rPr>
                <w:i/>
                <w:strike/>
              </w:rPr>
              <w:t>the scope of Personal Data</w:t>
            </w:r>
            <w:r>
              <w:rPr>
                <w:i/>
              </w:rPr>
              <w:t xml:space="preserve"> </w:t>
            </w:r>
            <w:r>
              <w:rPr>
                <w:i/>
                <w:strike/>
              </w:rPr>
              <w:t>which the purposes and means of</w:t>
            </w:r>
            <w:r>
              <w:rPr>
                <w:i/>
              </w:rPr>
              <w:t xml:space="preserve"> </w:t>
            </w:r>
            <w:r>
              <w:rPr>
                <w:i/>
                <w:strike/>
              </w:rPr>
              <w:t>the Processing is determined by</w:t>
            </w:r>
            <w:r>
              <w:rPr>
                <w:i/>
              </w:rPr>
              <w:t xml:space="preserve"> </w:t>
            </w:r>
            <w:r>
              <w:rPr>
                <w:i/>
                <w:strike/>
              </w:rPr>
              <w:t>both Parties together]</w:t>
            </w:r>
            <w:r>
              <w:rPr>
                <w:i/>
              </w:rPr>
              <w:t xml:space="preserve"> </w:t>
            </w:r>
          </w:p>
          <w:p w14:paraId="4712442D" w14:textId="77777777" w:rsidR="0089115B" w:rsidRDefault="00AC400D">
            <w:pPr>
              <w:spacing w:after="45" w:line="259" w:lineRule="auto"/>
              <w:ind w:left="0" w:firstLine="0"/>
            </w:pPr>
            <w:r>
              <w:rPr>
                <w:sz w:val="24"/>
              </w:rPr>
              <w:t xml:space="preserve"> </w:t>
            </w:r>
          </w:p>
          <w:p w14:paraId="22CE5914" w14:textId="77777777" w:rsidR="0089115B" w:rsidRDefault="00AC400D">
            <w:pPr>
              <w:spacing w:after="0" w:line="259" w:lineRule="auto"/>
              <w:ind w:left="0" w:firstLine="0"/>
            </w:pPr>
            <w:r>
              <w:rPr>
                <w:sz w:val="31"/>
              </w:rPr>
              <w:t xml:space="preserve"> </w:t>
            </w:r>
          </w:p>
          <w:p w14:paraId="613C08DD" w14:textId="77777777" w:rsidR="0089115B" w:rsidRDefault="00AC400D">
            <w:pPr>
              <w:spacing w:after="26" w:line="259" w:lineRule="auto"/>
              <w:ind w:left="103" w:firstLine="0"/>
            </w:pPr>
            <w:r>
              <w:rPr>
                <w:b/>
                <w:strike/>
              </w:rPr>
              <w:t>The Parties are Independent</w:t>
            </w:r>
            <w:r>
              <w:rPr>
                <w:b/>
              </w:rPr>
              <w:t xml:space="preserve"> </w:t>
            </w:r>
          </w:p>
          <w:p w14:paraId="572CF3C1" w14:textId="77777777" w:rsidR="0089115B" w:rsidRDefault="00AC400D">
            <w:pPr>
              <w:spacing w:after="95" w:line="259" w:lineRule="auto"/>
              <w:ind w:left="103" w:firstLine="0"/>
            </w:pPr>
            <w:r>
              <w:rPr>
                <w:b/>
                <w:strike/>
              </w:rPr>
              <w:t>Controllers of Personal Data</w:t>
            </w:r>
            <w:r>
              <w:rPr>
                <w:b/>
              </w:rPr>
              <w:t xml:space="preserve"> </w:t>
            </w:r>
          </w:p>
          <w:p w14:paraId="72901B69" w14:textId="77777777" w:rsidR="0089115B" w:rsidRDefault="00AC400D">
            <w:pPr>
              <w:spacing w:after="0" w:line="259" w:lineRule="auto"/>
              <w:ind w:left="0" w:firstLine="0"/>
            </w:pPr>
            <w:r>
              <w:rPr>
                <w:sz w:val="28"/>
              </w:rPr>
              <w:t xml:space="preserve"> </w:t>
            </w:r>
          </w:p>
          <w:p w14:paraId="1D78855B" w14:textId="77777777" w:rsidR="0089115B" w:rsidRDefault="00AC400D">
            <w:pPr>
              <w:spacing w:after="62" w:line="284" w:lineRule="auto"/>
              <w:ind w:left="103" w:right="84" w:firstLine="0"/>
              <w:jc w:val="both"/>
            </w:pPr>
            <w:r>
              <w:rPr>
                <w:strike/>
              </w:rPr>
              <w:t xml:space="preserve">The </w:t>
            </w:r>
            <w:r>
              <w:rPr>
                <w:strike/>
              </w:rPr>
              <w:t>Parties acknowledge that they are</w:t>
            </w:r>
            <w:r>
              <w:t xml:space="preserve"> </w:t>
            </w:r>
            <w:r>
              <w:rPr>
                <w:strike/>
              </w:rPr>
              <w:t>Independent Controllers for the purposes of</w:t>
            </w:r>
            <w:r>
              <w:t xml:space="preserve"> </w:t>
            </w:r>
            <w:r>
              <w:rPr>
                <w:strike/>
              </w:rPr>
              <w:t>the Data Protection Legislation in respect of:</w:t>
            </w:r>
            <w:r>
              <w:t xml:space="preserve"> </w:t>
            </w:r>
          </w:p>
          <w:p w14:paraId="33A0B16D" w14:textId="77777777" w:rsidR="0089115B" w:rsidRDefault="00AC400D">
            <w:pPr>
              <w:numPr>
                <w:ilvl w:val="0"/>
                <w:numId w:val="47"/>
              </w:numPr>
              <w:spacing w:after="57" w:line="256" w:lineRule="auto"/>
              <w:ind w:left="823" w:right="101" w:hanging="360"/>
              <w:jc w:val="both"/>
            </w:pPr>
            <w:r>
              <w:rPr>
                <w:i/>
                <w:strike/>
              </w:rPr>
              <w:t>Business contact details</w:t>
            </w:r>
            <w:r>
              <w:rPr>
                <w:i/>
              </w:rPr>
              <w:t xml:space="preserve"> </w:t>
            </w:r>
            <w:r>
              <w:rPr>
                <w:i/>
                <w:strike/>
              </w:rPr>
              <w:t>of Supplier Personnel for which the</w:t>
            </w:r>
            <w:r>
              <w:rPr>
                <w:i/>
              </w:rPr>
              <w:t xml:space="preserve"> </w:t>
            </w:r>
            <w:r>
              <w:rPr>
                <w:i/>
                <w:strike/>
              </w:rPr>
              <w:t>Supplier is the Controller,</w:t>
            </w:r>
            <w:r>
              <w:rPr>
                <w:i/>
              </w:rPr>
              <w:t xml:space="preserve"> </w:t>
            </w:r>
          </w:p>
          <w:p w14:paraId="36C3735F" w14:textId="77777777" w:rsidR="0089115B" w:rsidRDefault="00AC400D">
            <w:pPr>
              <w:numPr>
                <w:ilvl w:val="0"/>
                <w:numId w:val="47"/>
              </w:numPr>
              <w:spacing w:after="0" w:line="259" w:lineRule="auto"/>
              <w:ind w:left="823" w:right="101" w:hanging="360"/>
              <w:jc w:val="both"/>
            </w:pPr>
            <w:r>
              <w:rPr>
                <w:i/>
                <w:strike/>
              </w:rPr>
              <w:t>Business contact details of any</w:t>
            </w:r>
            <w:r>
              <w:rPr>
                <w:i/>
              </w:rPr>
              <w:t xml:space="preserve"> </w:t>
            </w:r>
            <w:r>
              <w:rPr>
                <w:i/>
                <w:strike/>
              </w:rPr>
              <w:t>directors, officers, employees,</w:t>
            </w:r>
            <w:r>
              <w:rPr>
                <w:i/>
              </w:rPr>
              <w:t xml:space="preserve"> </w:t>
            </w:r>
            <w:r>
              <w:rPr>
                <w:i/>
                <w:strike/>
              </w:rPr>
              <w:t>agents, consultants and contractors</w:t>
            </w:r>
            <w:r>
              <w:rPr>
                <w:i/>
              </w:rPr>
              <w:t xml:space="preserve"> </w:t>
            </w:r>
            <w:r>
              <w:rPr>
                <w:i/>
                <w:strike/>
              </w:rPr>
              <w:t>of the Buyer (excluding the Supplier</w:t>
            </w:r>
            <w:r>
              <w:rPr>
                <w:i/>
              </w:rPr>
              <w:t xml:space="preserve"> </w:t>
            </w:r>
          </w:p>
        </w:tc>
      </w:tr>
    </w:tbl>
    <w:p w14:paraId="1077E40B" w14:textId="77777777" w:rsidR="0089115B" w:rsidRDefault="0089115B">
      <w:pPr>
        <w:spacing w:after="0" w:line="259" w:lineRule="auto"/>
        <w:ind w:left="-619" w:right="891" w:firstLine="0"/>
      </w:pPr>
    </w:p>
    <w:tbl>
      <w:tblPr>
        <w:tblStyle w:val="TableGrid"/>
        <w:tblW w:w="9024" w:type="dxa"/>
        <w:tblInd w:w="429" w:type="dxa"/>
        <w:tblCellMar>
          <w:right w:w="80" w:type="dxa"/>
        </w:tblCellMar>
        <w:tblLook w:val="04A0" w:firstRow="1" w:lastRow="0" w:firstColumn="1" w:lastColumn="0" w:noHBand="0" w:noVBand="1"/>
      </w:tblPr>
      <w:tblGrid>
        <w:gridCol w:w="4520"/>
        <w:gridCol w:w="4072"/>
        <w:gridCol w:w="432"/>
      </w:tblGrid>
      <w:tr w:rsidR="0089115B" w14:paraId="11E70F7B" w14:textId="77777777">
        <w:trPr>
          <w:trHeight w:val="14244"/>
        </w:trPr>
        <w:tc>
          <w:tcPr>
            <w:tcW w:w="4520" w:type="dxa"/>
            <w:tcBorders>
              <w:top w:val="single" w:sz="8" w:space="0" w:color="000000"/>
              <w:left w:val="single" w:sz="8" w:space="0" w:color="000000"/>
              <w:bottom w:val="single" w:sz="8" w:space="0" w:color="000000"/>
              <w:right w:val="single" w:sz="8" w:space="0" w:color="000000"/>
            </w:tcBorders>
          </w:tcPr>
          <w:p w14:paraId="62744141" w14:textId="77777777" w:rsidR="0089115B" w:rsidRDefault="0089115B">
            <w:pPr>
              <w:spacing w:after="160" w:line="259" w:lineRule="auto"/>
              <w:ind w:left="0" w:firstLine="0"/>
            </w:pPr>
          </w:p>
        </w:tc>
        <w:tc>
          <w:tcPr>
            <w:tcW w:w="4072" w:type="dxa"/>
            <w:tcBorders>
              <w:top w:val="single" w:sz="8" w:space="0" w:color="000000"/>
              <w:left w:val="single" w:sz="8" w:space="0" w:color="000000"/>
              <w:bottom w:val="single" w:sz="8" w:space="0" w:color="000000"/>
              <w:right w:val="nil"/>
            </w:tcBorders>
          </w:tcPr>
          <w:p w14:paraId="20F8417E" w14:textId="77777777" w:rsidR="0089115B" w:rsidRDefault="00AC400D">
            <w:pPr>
              <w:tabs>
                <w:tab w:val="center" w:pos="1403"/>
                <w:tab w:val="center" w:pos="2776"/>
                <w:tab w:val="center" w:pos="3661"/>
              </w:tabs>
              <w:spacing w:after="50" w:line="259" w:lineRule="auto"/>
              <w:ind w:left="0" w:firstLine="0"/>
            </w:pPr>
            <w:r>
              <w:rPr>
                <w:rFonts w:ascii="Calibri" w:eastAsia="Calibri" w:hAnsi="Calibri" w:cs="Calibri"/>
              </w:rPr>
              <w:tab/>
            </w:r>
            <w:r>
              <w:rPr>
                <w:i/>
                <w:strike/>
              </w:rPr>
              <w:t xml:space="preserve">Personnel) </w:t>
            </w:r>
            <w:r>
              <w:rPr>
                <w:i/>
                <w:strike/>
              </w:rPr>
              <w:tab/>
              <w:t xml:space="preserve">engaged </w:t>
            </w:r>
            <w:r>
              <w:rPr>
                <w:i/>
                <w:strike/>
              </w:rPr>
              <w:tab/>
              <w:t>in</w:t>
            </w:r>
            <w:r>
              <w:rPr>
                <w:i/>
              </w:rPr>
              <w:t xml:space="preserve"> </w:t>
            </w:r>
          </w:p>
          <w:p w14:paraId="6EF5414F" w14:textId="77777777" w:rsidR="0089115B" w:rsidRDefault="00AC400D">
            <w:pPr>
              <w:spacing w:after="0" w:line="263" w:lineRule="auto"/>
              <w:ind w:left="829" w:firstLine="0"/>
            </w:pPr>
            <w:r>
              <w:rPr>
                <w:i/>
                <w:strike/>
              </w:rPr>
              <w:t>performance of the Buyer’s</w:t>
            </w:r>
            <w:r>
              <w:rPr>
                <w:i/>
              </w:rPr>
              <w:t xml:space="preserve"> </w:t>
            </w:r>
            <w:r>
              <w:rPr>
                <w:i/>
                <w:strike/>
              </w:rPr>
              <w:t>duties under the Contract) for</w:t>
            </w:r>
            <w:r>
              <w:rPr>
                <w:i/>
              </w:rPr>
              <w:t xml:space="preserve"> </w:t>
            </w:r>
            <w:r>
              <w:rPr>
                <w:i/>
                <w:strike/>
              </w:rPr>
              <w:t>which the Buyer is the</w:t>
            </w:r>
            <w:r>
              <w:rPr>
                <w:i/>
              </w:rPr>
              <w:t xml:space="preserve"> </w:t>
            </w:r>
          </w:p>
          <w:p w14:paraId="51D758ED" w14:textId="77777777" w:rsidR="0089115B" w:rsidRDefault="00AC400D">
            <w:pPr>
              <w:spacing w:after="0" w:line="259" w:lineRule="auto"/>
              <w:ind w:left="829" w:firstLine="0"/>
            </w:pPr>
            <w:r>
              <w:rPr>
                <w:i/>
                <w:strike/>
              </w:rPr>
              <w:t>Controller,</w:t>
            </w:r>
            <w:r>
              <w:rPr>
                <w:i/>
              </w:rPr>
              <w:t xml:space="preserve"> </w:t>
            </w:r>
          </w:p>
        </w:tc>
        <w:tc>
          <w:tcPr>
            <w:tcW w:w="432" w:type="dxa"/>
            <w:tcBorders>
              <w:top w:val="single" w:sz="8" w:space="0" w:color="000000"/>
              <w:left w:val="nil"/>
              <w:bottom w:val="single" w:sz="8" w:space="0" w:color="000000"/>
              <w:right w:val="single" w:sz="8" w:space="0" w:color="000000"/>
            </w:tcBorders>
          </w:tcPr>
          <w:p w14:paraId="4D7B6539" w14:textId="77777777" w:rsidR="0089115B" w:rsidRDefault="00AC400D">
            <w:pPr>
              <w:spacing w:after="0" w:line="259" w:lineRule="auto"/>
              <w:ind w:left="0" w:firstLine="0"/>
              <w:jc w:val="both"/>
            </w:pPr>
            <w:r>
              <w:rPr>
                <w:i/>
              </w:rPr>
              <w:t xml:space="preserve">the </w:t>
            </w:r>
          </w:p>
        </w:tc>
      </w:tr>
    </w:tbl>
    <w:p w14:paraId="68499801" w14:textId="77777777" w:rsidR="0089115B" w:rsidRDefault="0089115B">
      <w:pPr>
        <w:spacing w:after="0" w:line="259" w:lineRule="auto"/>
        <w:ind w:left="-619" w:right="869" w:firstLine="0"/>
      </w:pPr>
    </w:p>
    <w:tbl>
      <w:tblPr>
        <w:tblStyle w:val="TableGrid"/>
        <w:tblW w:w="9026" w:type="dxa"/>
        <w:tblInd w:w="449" w:type="dxa"/>
        <w:tblCellMar>
          <w:top w:w="12" w:type="dxa"/>
          <w:left w:w="12" w:type="dxa"/>
          <w:bottom w:w="14" w:type="dxa"/>
        </w:tblCellMar>
        <w:tblLook w:val="04A0" w:firstRow="1" w:lastRow="0" w:firstColumn="1" w:lastColumn="0" w:noHBand="0" w:noVBand="1"/>
      </w:tblPr>
      <w:tblGrid>
        <w:gridCol w:w="4520"/>
        <w:gridCol w:w="4506"/>
      </w:tblGrid>
      <w:tr w:rsidR="0089115B" w14:paraId="2C57D657" w14:textId="77777777">
        <w:trPr>
          <w:trHeight w:val="8250"/>
        </w:trPr>
        <w:tc>
          <w:tcPr>
            <w:tcW w:w="4520" w:type="dxa"/>
            <w:tcBorders>
              <w:top w:val="single" w:sz="8" w:space="0" w:color="000000"/>
              <w:left w:val="single" w:sz="8" w:space="0" w:color="000000"/>
              <w:bottom w:val="single" w:sz="8" w:space="0" w:color="000000"/>
              <w:right w:val="single" w:sz="8" w:space="0" w:color="000000"/>
            </w:tcBorders>
          </w:tcPr>
          <w:p w14:paraId="6A5952A6" w14:textId="77777777" w:rsidR="0089115B" w:rsidRDefault="00AC400D">
            <w:pPr>
              <w:spacing w:after="0" w:line="259" w:lineRule="auto"/>
              <w:ind w:left="0" w:firstLine="0"/>
            </w:pPr>
            <w:r>
              <w:rPr>
                <w:rFonts w:ascii="Times New Roman" w:eastAsia="Times New Roman" w:hAnsi="Times New Roman" w:cs="Times New Roman"/>
              </w:rPr>
              <w:lastRenderedPageBreak/>
              <w:t xml:space="preserve"> </w:t>
            </w:r>
          </w:p>
        </w:tc>
        <w:tc>
          <w:tcPr>
            <w:tcW w:w="4506" w:type="dxa"/>
            <w:tcBorders>
              <w:top w:val="single" w:sz="8" w:space="0" w:color="000000"/>
              <w:left w:val="single" w:sz="8" w:space="0" w:color="000000"/>
              <w:bottom w:val="single" w:sz="8" w:space="0" w:color="000000"/>
              <w:right w:val="single" w:sz="8" w:space="0" w:color="000000"/>
            </w:tcBorders>
          </w:tcPr>
          <w:p w14:paraId="7FC4A6E8" w14:textId="77777777" w:rsidR="0089115B" w:rsidRDefault="00AC400D">
            <w:pPr>
              <w:spacing w:after="0" w:line="259" w:lineRule="auto"/>
              <w:ind w:left="0" w:firstLine="0"/>
            </w:pPr>
            <w:r>
              <w:rPr>
                <w:i/>
                <w:sz w:val="24"/>
              </w:rPr>
              <w:t xml:space="preserve"> </w:t>
            </w:r>
          </w:p>
          <w:p w14:paraId="3644151B" w14:textId="77777777" w:rsidR="0089115B" w:rsidRDefault="00AC400D">
            <w:pPr>
              <w:spacing w:after="0" w:line="259" w:lineRule="auto"/>
              <w:ind w:left="0" w:firstLine="0"/>
            </w:pPr>
            <w:r>
              <w:rPr>
                <w:i/>
                <w:sz w:val="24"/>
              </w:rPr>
              <w:t xml:space="preserve"> </w:t>
            </w:r>
          </w:p>
          <w:p w14:paraId="6CEA8C57" w14:textId="77777777" w:rsidR="0089115B" w:rsidRDefault="00AC400D">
            <w:pPr>
              <w:spacing w:after="0" w:line="259" w:lineRule="auto"/>
              <w:ind w:left="0" w:firstLine="0"/>
            </w:pPr>
            <w:r>
              <w:rPr>
                <w:i/>
                <w:sz w:val="24"/>
              </w:rPr>
              <w:t xml:space="preserve"> </w:t>
            </w:r>
          </w:p>
          <w:p w14:paraId="7D16D625" w14:textId="77777777" w:rsidR="0089115B" w:rsidRDefault="00AC400D">
            <w:pPr>
              <w:spacing w:after="0" w:line="259" w:lineRule="auto"/>
              <w:ind w:left="0" w:firstLine="0"/>
            </w:pPr>
            <w:r>
              <w:rPr>
                <w:i/>
                <w:sz w:val="24"/>
              </w:rPr>
              <w:t xml:space="preserve"> </w:t>
            </w:r>
          </w:p>
          <w:p w14:paraId="7022430C" w14:textId="77777777" w:rsidR="0089115B" w:rsidRDefault="00AC400D">
            <w:pPr>
              <w:spacing w:after="0" w:line="259" w:lineRule="auto"/>
              <w:ind w:left="0" w:firstLine="0"/>
            </w:pPr>
            <w:r>
              <w:rPr>
                <w:i/>
                <w:sz w:val="24"/>
              </w:rPr>
              <w:t xml:space="preserve"> </w:t>
            </w:r>
          </w:p>
          <w:p w14:paraId="6D731C11" w14:textId="77777777" w:rsidR="0089115B" w:rsidRDefault="00AC400D">
            <w:pPr>
              <w:spacing w:after="0" w:line="259" w:lineRule="auto"/>
              <w:ind w:left="0" w:firstLine="0"/>
            </w:pPr>
            <w:r>
              <w:rPr>
                <w:i/>
                <w:sz w:val="24"/>
              </w:rPr>
              <w:t xml:space="preserve"> </w:t>
            </w:r>
          </w:p>
          <w:p w14:paraId="7408A9FD" w14:textId="77777777" w:rsidR="0089115B" w:rsidRDefault="00AC400D">
            <w:pPr>
              <w:spacing w:after="0" w:line="259" w:lineRule="auto"/>
              <w:ind w:left="0" w:firstLine="0"/>
            </w:pPr>
            <w:r>
              <w:rPr>
                <w:i/>
                <w:sz w:val="24"/>
              </w:rPr>
              <w:t xml:space="preserve"> </w:t>
            </w:r>
          </w:p>
          <w:p w14:paraId="0B6E4BD2" w14:textId="77777777" w:rsidR="0089115B" w:rsidRDefault="00AC400D">
            <w:pPr>
              <w:spacing w:after="28" w:line="259" w:lineRule="auto"/>
              <w:ind w:left="0" w:firstLine="0"/>
            </w:pPr>
            <w:r>
              <w:rPr>
                <w:i/>
                <w:sz w:val="24"/>
              </w:rPr>
              <w:t xml:space="preserve"> </w:t>
            </w:r>
          </w:p>
          <w:p w14:paraId="215F62F9" w14:textId="77777777" w:rsidR="0089115B" w:rsidRDefault="00AC400D">
            <w:pPr>
              <w:spacing w:after="0" w:line="259" w:lineRule="auto"/>
              <w:ind w:left="0" w:firstLine="0"/>
            </w:pPr>
            <w:r>
              <w:rPr>
                <w:i/>
                <w:sz w:val="28"/>
              </w:rPr>
              <w:t xml:space="preserve"> </w:t>
            </w:r>
          </w:p>
          <w:p w14:paraId="6364C053" w14:textId="77777777" w:rsidR="0089115B" w:rsidRDefault="00AC400D">
            <w:pPr>
              <w:spacing w:after="0" w:line="259" w:lineRule="auto"/>
              <w:ind w:left="0" w:right="179" w:firstLine="0"/>
              <w:jc w:val="center"/>
            </w:pPr>
            <w:r>
              <w:rPr>
                <w:i/>
                <w:strike/>
              </w:rPr>
              <w:t xml:space="preserve">●  </w:t>
            </w:r>
            <w:r>
              <w:rPr>
                <w:b/>
                <w:i/>
                <w:strike/>
                <w:shd w:val="clear" w:color="auto" w:fill="FFFF00"/>
              </w:rPr>
              <w:t>[</w:t>
            </w:r>
            <w:r>
              <w:rPr>
                <w:b/>
                <w:i/>
                <w:strike/>
                <w:shd w:val="clear" w:color="auto" w:fill="FFFF00"/>
              </w:rPr>
              <w:t xml:space="preserve">Insert </w:t>
            </w:r>
            <w:r>
              <w:rPr>
                <w:i/>
                <w:strike/>
              </w:rPr>
              <w:t>the scope of other</w:t>
            </w:r>
            <w:r>
              <w:rPr>
                <w:i/>
              </w:rPr>
              <w:t xml:space="preserve"> </w:t>
            </w:r>
          </w:p>
          <w:p w14:paraId="2B331023" w14:textId="77777777" w:rsidR="0089115B" w:rsidRDefault="00AC400D">
            <w:pPr>
              <w:spacing w:after="11" w:line="255" w:lineRule="auto"/>
              <w:ind w:left="814" w:right="71" w:firstLine="0"/>
            </w:pPr>
            <w:r>
              <w:rPr>
                <w:i/>
                <w:strike/>
              </w:rPr>
              <w:t>Personal Data provided by one Party</w:t>
            </w:r>
            <w:r>
              <w:rPr>
                <w:i/>
              </w:rPr>
              <w:t xml:space="preserve"> </w:t>
            </w:r>
            <w:r>
              <w:rPr>
                <w:i/>
                <w:strike/>
              </w:rPr>
              <w:t>who is Controller to the other Party</w:t>
            </w:r>
            <w:r>
              <w:rPr>
                <w:i/>
              </w:rPr>
              <w:t xml:space="preserve"> </w:t>
            </w:r>
            <w:r>
              <w:rPr>
                <w:i/>
                <w:strike/>
              </w:rPr>
              <w:t>who will separately determine the</w:t>
            </w:r>
            <w:r>
              <w:rPr>
                <w:i/>
              </w:rPr>
              <w:t xml:space="preserve"> </w:t>
            </w:r>
            <w:r>
              <w:rPr>
                <w:i/>
                <w:strike/>
              </w:rPr>
              <w:t>nature and purposes of its</w:t>
            </w:r>
            <w:r>
              <w:rPr>
                <w:i/>
              </w:rPr>
              <w:t xml:space="preserve"> </w:t>
            </w:r>
            <w:r>
              <w:rPr>
                <w:i/>
                <w:strike/>
              </w:rPr>
              <w:t>Processing the Personal Data on</w:t>
            </w:r>
            <w:r>
              <w:rPr>
                <w:i/>
              </w:rPr>
              <w:t xml:space="preserve"> </w:t>
            </w:r>
            <w:r>
              <w:rPr>
                <w:i/>
                <w:strike/>
              </w:rPr>
              <w:t>receipt e.g. where (1) the Supplier</w:t>
            </w:r>
            <w:r>
              <w:rPr>
                <w:i/>
              </w:rPr>
              <w:t xml:space="preserve"> </w:t>
            </w:r>
            <w:r>
              <w:rPr>
                <w:i/>
                <w:strike/>
              </w:rPr>
              <w:t>has professional or regulatory</w:t>
            </w:r>
            <w:r>
              <w:rPr>
                <w:i/>
              </w:rPr>
              <w:t xml:space="preserve"> </w:t>
            </w:r>
            <w:r>
              <w:rPr>
                <w:i/>
                <w:strike/>
              </w:rPr>
              <w:t>obligations in respect of Personal</w:t>
            </w:r>
            <w:r>
              <w:rPr>
                <w:i/>
              </w:rPr>
              <w:t xml:space="preserve"> </w:t>
            </w:r>
            <w:r>
              <w:rPr>
                <w:i/>
                <w:strike/>
              </w:rPr>
              <w:t>Data received, (2) a standardised</w:t>
            </w:r>
            <w:r>
              <w:rPr>
                <w:i/>
              </w:rPr>
              <w:t xml:space="preserve"> </w:t>
            </w:r>
            <w:r>
              <w:rPr>
                <w:i/>
                <w:strike/>
              </w:rPr>
              <w:t>service is such that the Buyer cannot</w:t>
            </w:r>
            <w:r>
              <w:rPr>
                <w:i/>
              </w:rPr>
              <w:t xml:space="preserve"> </w:t>
            </w:r>
            <w:r>
              <w:rPr>
                <w:i/>
                <w:strike/>
              </w:rPr>
              <w:t>dictate the way in which Personal</w:t>
            </w:r>
            <w:r>
              <w:rPr>
                <w:i/>
              </w:rPr>
              <w:t xml:space="preserve"> </w:t>
            </w:r>
            <w:r>
              <w:rPr>
                <w:i/>
                <w:strike/>
              </w:rPr>
              <w:t>Data is processed by the Supplier,</w:t>
            </w:r>
            <w:r>
              <w:rPr>
                <w:i/>
              </w:rPr>
              <w:t xml:space="preserve"> </w:t>
            </w:r>
            <w:r>
              <w:rPr>
                <w:i/>
                <w:strike/>
              </w:rPr>
              <w:t>or (3) where the Supplier comes to</w:t>
            </w:r>
            <w:r>
              <w:rPr>
                <w:i/>
              </w:rPr>
              <w:t xml:space="preserve"> </w:t>
            </w:r>
            <w:r>
              <w:rPr>
                <w:i/>
                <w:strike/>
              </w:rPr>
              <w:t>the transaction with Personal Data</w:t>
            </w:r>
            <w:r>
              <w:rPr>
                <w:i/>
              </w:rPr>
              <w:t xml:space="preserve"> </w:t>
            </w:r>
            <w:r>
              <w:rPr>
                <w:i/>
                <w:strike/>
              </w:rPr>
              <w:t>for which it is already Controller for</w:t>
            </w:r>
            <w:r>
              <w:rPr>
                <w:i/>
              </w:rPr>
              <w:t xml:space="preserve"> </w:t>
            </w:r>
            <w:r>
              <w:rPr>
                <w:i/>
                <w:strike/>
              </w:rPr>
              <w:t>use by the Buyer]</w:t>
            </w:r>
            <w:r>
              <w:rPr>
                <w:i/>
              </w:rPr>
              <w:t xml:space="preserve"> </w:t>
            </w:r>
          </w:p>
          <w:p w14:paraId="60FEDC57" w14:textId="77777777" w:rsidR="0089115B" w:rsidRDefault="00AC400D">
            <w:pPr>
              <w:spacing w:after="0" w:line="259" w:lineRule="auto"/>
              <w:ind w:left="103" w:right="180" w:firstLine="0"/>
              <w:jc w:val="both"/>
            </w:pPr>
            <w:r>
              <w:rPr>
                <w:b/>
                <w:i/>
                <w:strike/>
                <w:shd w:val="clear" w:color="auto" w:fill="FFFF00"/>
              </w:rPr>
              <w:t xml:space="preserve">[Guidance </w:t>
            </w:r>
            <w:r>
              <w:rPr>
                <w:i/>
                <w:strike/>
              </w:rPr>
              <w:t>where multiple relationships</w:t>
            </w:r>
            <w:r>
              <w:rPr>
                <w:i/>
              </w:rPr>
              <w:t xml:space="preserve"> </w:t>
            </w:r>
            <w:r>
              <w:rPr>
                <w:i/>
                <w:strike/>
              </w:rPr>
              <w:t>have been identified above, please address</w:t>
            </w:r>
            <w:r>
              <w:rPr>
                <w:i/>
              </w:rPr>
              <w:t xml:space="preserve"> </w:t>
            </w:r>
            <w:r>
              <w:rPr>
                <w:i/>
                <w:strike/>
              </w:rPr>
              <w:t>the below rows in the table in respect of</w:t>
            </w:r>
            <w:r>
              <w:rPr>
                <w:i/>
              </w:rPr>
              <w:t xml:space="preserve"> </w:t>
            </w:r>
            <w:r>
              <w:rPr>
                <w:i/>
                <w:strike/>
              </w:rPr>
              <w:t>each relationship identified]</w:t>
            </w:r>
            <w:r>
              <w:rPr>
                <w:i/>
              </w:rPr>
              <w:t xml:space="preserve"> </w:t>
            </w:r>
          </w:p>
        </w:tc>
      </w:tr>
      <w:tr w:rsidR="0089115B" w14:paraId="50582B7B" w14:textId="77777777">
        <w:trPr>
          <w:trHeight w:val="1207"/>
        </w:trPr>
        <w:tc>
          <w:tcPr>
            <w:tcW w:w="4520" w:type="dxa"/>
            <w:tcBorders>
              <w:top w:val="single" w:sz="8" w:space="0" w:color="000000"/>
              <w:left w:val="single" w:sz="8" w:space="0" w:color="000000"/>
              <w:bottom w:val="single" w:sz="8" w:space="0" w:color="000000"/>
              <w:right w:val="single" w:sz="8" w:space="0" w:color="000000"/>
            </w:tcBorders>
          </w:tcPr>
          <w:p w14:paraId="40C68E30" w14:textId="77777777" w:rsidR="0089115B" w:rsidRDefault="00AC400D">
            <w:pPr>
              <w:spacing w:after="0" w:line="259" w:lineRule="auto"/>
              <w:ind w:left="106" w:firstLine="0"/>
            </w:pPr>
            <w:r>
              <w:t xml:space="preserve">Duration of the Processing </w:t>
            </w:r>
          </w:p>
        </w:tc>
        <w:tc>
          <w:tcPr>
            <w:tcW w:w="4506" w:type="dxa"/>
            <w:tcBorders>
              <w:top w:val="single" w:sz="8" w:space="0" w:color="000000"/>
              <w:left w:val="single" w:sz="8" w:space="0" w:color="000000"/>
              <w:bottom w:val="single" w:sz="8" w:space="0" w:color="000000"/>
              <w:right w:val="single" w:sz="8" w:space="0" w:color="000000"/>
            </w:tcBorders>
            <w:vAlign w:val="center"/>
          </w:tcPr>
          <w:p w14:paraId="1C49A553" w14:textId="77777777" w:rsidR="0089115B" w:rsidRDefault="00AC400D">
            <w:pPr>
              <w:spacing w:after="0" w:line="259" w:lineRule="auto"/>
              <w:ind w:left="103" w:right="16" w:firstLine="0"/>
              <w:jc w:val="both"/>
            </w:pPr>
            <w:r>
              <w:rPr>
                <w:i/>
              </w:rPr>
              <w:t xml:space="preserve">From commencement of this agreement (1/9/2023) to the expiry of this agreement (31/8/2027) </w:t>
            </w:r>
          </w:p>
        </w:tc>
      </w:tr>
      <w:tr w:rsidR="0089115B" w14:paraId="3C8DCB14" w14:textId="77777777">
        <w:trPr>
          <w:trHeight w:val="4268"/>
        </w:trPr>
        <w:tc>
          <w:tcPr>
            <w:tcW w:w="4520" w:type="dxa"/>
            <w:tcBorders>
              <w:top w:val="single" w:sz="8" w:space="0" w:color="000000"/>
              <w:left w:val="single" w:sz="8" w:space="0" w:color="000000"/>
              <w:bottom w:val="single" w:sz="8" w:space="0" w:color="000000"/>
              <w:right w:val="single" w:sz="8" w:space="0" w:color="000000"/>
            </w:tcBorders>
          </w:tcPr>
          <w:p w14:paraId="6188EEB7" w14:textId="77777777" w:rsidR="0089115B" w:rsidRDefault="00AC400D">
            <w:pPr>
              <w:spacing w:after="0" w:line="259" w:lineRule="auto"/>
              <w:ind w:left="106" w:firstLine="0"/>
            </w:pPr>
            <w:r>
              <w:t xml:space="preserve">Nature and purposes of the Processing </w:t>
            </w:r>
          </w:p>
        </w:tc>
        <w:tc>
          <w:tcPr>
            <w:tcW w:w="4506" w:type="dxa"/>
            <w:tcBorders>
              <w:top w:val="single" w:sz="8" w:space="0" w:color="000000"/>
              <w:left w:val="single" w:sz="8" w:space="0" w:color="000000"/>
              <w:bottom w:val="single" w:sz="8" w:space="0" w:color="000000"/>
              <w:right w:val="single" w:sz="8" w:space="0" w:color="000000"/>
            </w:tcBorders>
            <w:vAlign w:val="bottom"/>
          </w:tcPr>
          <w:p w14:paraId="5D3AC4EF" w14:textId="77777777" w:rsidR="0089115B" w:rsidRDefault="00AC400D">
            <w:pPr>
              <w:spacing w:after="1" w:line="239" w:lineRule="auto"/>
              <w:ind w:left="103" w:firstLine="0"/>
            </w:pPr>
            <w:r>
              <w:t xml:space="preserve">The Suppliers service (Case </w:t>
            </w:r>
            <w:proofErr w:type="spellStart"/>
            <w:r>
              <w:t>Center</w:t>
            </w:r>
            <w:proofErr w:type="spellEnd"/>
            <w:r>
              <w:t xml:space="preserve">) will al- low upload, collating and sorting of data and information to produce a formatted digital le- gal brief (digital document bundle), which will then be served (shared) online with case participants. </w:t>
            </w:r>
          </w:p>
          <w:p w14:paraId="32A1F897" w14:textId="77777777" w:rsidR="0089115B" w:rsidRDefault="00AC400D">
            <w:pPr>
              <w:spacing w:after="0" w:line="259" w:lineRule="auto"/>
              <w:ind w:left="0" w:firstLine="0"/>
            </w:pPr>
            <w:r>
              <w:rPr>
                <w:i/>
              </w:rPr>
              <w:t xml:space="preserve"> </w:t>
            </w:r>
          </w:p>
          <w:p w14:paraId="0ACA84B0" w14:textId="77777777" w:rsidR="0089115B" w:rsidRDefault="00AC400D">
            <w:pPr>
              <w:spacing w:after="1" w:line="239" w:lineRule="auto"/>
              <w:ind w:left="103" w:right="8" w:firstLine="0"/>
            </w:pPr>
            <w:r>
              <w:t xml:space="preserve">This process is to enable the Traffic Com- </w:t>
            </w:r>
            <w:proofErr w:type="spellStart"/>
            <w:r>
              <w:t>missioners</w:t>
            </w:r>
            <w:proofErr w:type="spellEnd"/>
            <w:r>
              <w:t xml:space="preserve"> of Great Britian to exercise their statutory duty of regulating the HGV, PSV and light-commercial haulage industry through the delivery of Traffic Commission Public Inquiry’s and Traffic Commissioner Driver Conduct Hearings, held under the </w:t>
            </w:r>
            <w:proofErr w:type="spellStart"/>
            <w:r>
              <w:t>The</w:t>
            </w:r>
            <w:proofErr w:type="spellEnd"/>
            <w:r>
              <w:t xml:space="preserve"> Administrative Justice and Tribunals </w:t>
            </w:r>
          </w:p>
          <w:p w14:paraId="16510086" w14:textId="77777777" w:rsidR="0089115B" w:rsidRDefault="00AC400D">
            <w:pPr>
              <w:spacing w:after="0" w:line="259" w:lineRule="auto"/>
              <w:ind w:left="103" w:firstLine="0"/>
            </w:pPr>
            <w:r>
              <w:t xml:space="preserve">Council (Listed Tribunals) Order 2007. </w:t>
            </w:r>
          </w:p>
        </w:tc>
      </w:tr>
    </w:tbl>
    <w:p w14:paraId="26B49329" w14:textId="77777777" w:rsidR="0089115B" w:rsidRDefault="00AC400D">
      <w:pPr>
        <w:spacing w:after="0" w:line="259" w:lineRule="auto"/>
        <w:ind w:left="0" w:firstLine="0"/>
      </w:pPr>
      <w:r>
        <w:rPr>
          <w:i/>
          <w:sz w:val="2"/>
        </w:rPr>
        <w:t xml:space="preserve"> </w:t>
      </w:r>
    </w:p>
    <w:tbl>
      <w:tblPr>
        <w:tblStyle w:val="TableGrid"/>
        <w:tblW w:w="9026" w:type="dxa"/>
        <w:tblInd w:w="449" w:type="dxa"/>
        <w:tblCellMar>
          <w:top w:w="196" w:type="dxa"/>
          <w:left w:w="115" w:type="dxa"/>
          <w:bottom w:w="42" w:type="dxa"/>
          <w:right w:w="35" w:type="dxa"/>
        </w:tblCellMar>
        <w:tblLook w:val="04A0" w:firstRow="1" w:lastRow="0" w:firstColumn="1" w:lastColumn="0" w:noHBand="0" w:noVBand="1"/>
      </w:tblPr>
      <w:tblGrid>
        <w:gridCol w:w="4520"/>
        <w:gridCol w:w="4506"/>
      </w:tblGrid>
      <w:tr w:rsidR="0089115B" w14:paraId="4662B342" w14:textId="77777777">
        <w:trPr>
          <w:trHeight w:val="3442"/>
        </w:trPr>
        <w:tc>
          <w:tcPr>
            <w:tcW w:w="4520" w:type="dxa"/>
            <w:tcBorders>
              <w:top w:val="single" w:sz="8" w:space="0" w:color="000000"/>
              <w:left w:val="single" w:sz="8" w:space="0" w:color="000000"/>
              <w:bottom w:val="single" w:sz="8" w:space="0" w:color="000000"/>
              <w:right w:val="single" w:sz="8" w:space="0" w:color="000000"/>
            </w:tcBorders>
          </w:tcPr>
          <w:p w14:paraId="787E5E03" w14:textId="77777777" w:rsidR="0089115B" w:rsidRDefault="00AC400D">
            <w:pPr>
              <w:spacing w:after="0" w:line="259" w:lineRule="auto"/>
              <w:ind w:left="2" w:firstLine="0"/>
            </w:pPr>
            <w:r>
              <w:lastRenderedPageBreak/>
              <w:t xml:space="preserve">Type of Personal Data </w:t>
            </w:r>
          </w:p>
        </w:tc>
        <w:tc>
          <w:tcPr>
            <w:tcW w:w="4506" w:type="dxa"/>
            <w:tcBorders>
              <w:top w:val="single" w:sz="8" w:space="0" w:color="000000"/>
              <w:left w:val="single" w:sz="8" w:space="0" w:color="000000"/>
              <w:bottom w:val="single" w:sz="8" w:space="0" w:color="000000"/>
              <w:right w:val="single" w:sz="8" w:space="0" w:color="000000"/>
            </w:tcBorders>
            <w:vAlign w:val="bottom"/>
          </w:tcPr>
          <w:p w14:paraId="22E99C4B" w14:textId="77777777" w:rsidR="0089115B" w:rsidRDefault="00AC400D">
            <w:pPr>
              <w:spacing w:after="0" w:line="255" w:lineRule="auto"/>
              <w:ind w:left="0" w:firstLine="0"/>
            </w:pPr>
            <w:r>
              <w:t xml:space="preserve">The data will include many types of personal data from DVLA/DVSA sources, and could include name, addresses, date of birth, telephone numbers, email addresses, bank/financial information, objector details (home address), VRN, health information, trade union membership, TM CPC number and CCTV recordings and references to motoring and criminal convictions regularly data within Operator/Driver Conduct </w:t>
            </w:r>
          </w:p>
          <w:p w14:paraId="771D9ED1" w14:textId="77777777" w:rsidR="0089115B" w:rsidRDefault="00AC400D">
            <w:pPr>
              <w:spacing w:after="0" w:line="259" w:lineRule="auto"/>
              <w:ind w:left="0" w:firstLine="0"/>
              <w:jc w:val="both"/>
            </w:pPr>
            <w:r>
              <w:t xml:space="preserve">/Transport Manager briefs created, this list is not exhaustive. </w:t>
            </w:r>
          </w:p>
        </w:tc>
      </w:tr>
    </w:tbl>
    <w:p w14:paraId="5383C437" w14:textId="77777777" w:rsidR="0089115B" w:rsidRDefault="00AC400D">
      <w:pPr>
        <w:spacing w:after="0" w:line="259" w:lineRule="auto"/>
        <w:ind w:left="0" w:firstLine="0"/>
        <w:jc w:val="both"/>
      </w:pPr>
      <w:r>
        <w:rPr>
          <w:i/>
          <w:sz w:val="23"/>
        </w:rPr>
        <w:t xml:space="preserve"> </w:t>
      </w:r>
    </w:p>
    <w:tbl>
      <w:tblPr>
        <w:tblStyle w:val="TableGrid"/>
        <w:tblW w:w="9026" w:type="dxa"/>
        <w:tblInd w:w="449" w:type="dxa"/>
        <w:tblCellMar>
          <w:top w:w="196" w:type="dxa"/>
          <w:left w:w="113" w:type="dxa"/>
          <w:right w:w="203" w:type="dxa"/>
        </w:tblCellMar>
        <w:tblLook w:val="04A0" w:firstRow="1" w:lastRow="0" w:firstColumn="1" w:lastColumn="0" w:noHBand="0" w:noVBand="1"/>
      </w:tblPr>
      <w:tblGrid>
        <w:gridCol w:w="4520"/>
        <w:gridCol w:w="4506"/>
      </w:tblGrid>
      <w:tr w:rsidR="0089115B" w14:paraId="5363DA0F" w14:textId="77777777">
        <w:trPr>
          <w:trHeight w:val="4398"/>
        </w:trPr>
        <w:tc>
          <w:tcPr>
            <w:tcW w:w="4520" w:type="dxa"/>
            <w:tcBorders>
              <w:top w:val="single" w:sz="8" w:space="0" w:color="000000"/>
              <w:left w:val="single" w:sz="8" w:space="0" w:color="000000"/>
              <w:bottom w:val="single" w:sz="8" w:space="0" w:color="000000"/>
              <w:right w:val="single" w:sz="8" w:space="0" w:color="000000"/>
            </w:tcBorders>
          </w:tcPr>
          <w:p w14:paraId="010B58A3" w14:textId="77777777" w:rsidR="0089115B" w:rsidRDefault="00AC400D">
            <w:pPr>
              <w:spacing w:after="0" w:line="259" w:lineRule="auto"/>
              <w:ind w:left="0" w:firstLine="0"/>
            </w:pPr>
            <w:r>
              <w:t xml:space="preserve">Categories of Data Subject </w:t>
            </w:r>
          </w:p>
        </w:tc>
        <w:tc>
          <w:tcPr>
            <w:tcW w:w="4506" w:type="dxa"/>
            <w:tcBorders>
              <w:top w:val="single" w:sz="8" w:space="0" w:color="000000"/>
              <w:left w:val="single" w:sz="8" w:space="0" w:color="000000"/>
              <w:bottom w:val="single" w:sz="8" w:space="0" w:color="000000"/>
              <w:right w:val="single" w:sz="8" w:space="0" w:color="000000"/>
            </w:tcBorders>
          </w:tcPr>
          <w:p w14:paraId="2B5412D9" w14:textId="77777777" w:rsidR="0089115B" w:rsidRDefault="00AC400D">
            <w:pPr>
              <w:spacing w:after="0" w:line="259" w:lineRule="auto"/>
              <w:ind w:left="2" w:right="261" w:firstLine="0"/>
              <w:jc w:val="both"/>
            </w:pPr>
            <w:r>
              <w:rPr>
                <w:i/>
              </w:rPr>
              <w:t>[</w:t>
            </w:r>
            <w:r>
              <w:t xml:space="preserve">Examples include: Staff (temporary workers), members of the public, and holders of DVSA Operators </w:t>
            </w:r>
            <w:proofErr w:type="spellStart"/>
            <w:r>
              <w:t>Licencies</w:t>
            </w:r>
            <w:proofErr w:type="spellEnd"/>
            <w:r>
              <w:t xml:space="preserve"> for HGV, PSV and Commercial Light Goods organisations. </w:t>
            </w:r>
          </w:p>
        </w:tc>
      </w:tr>
      <w:tr w:rsidR="0089115B" w14:paraId="76C3FD92" w14:textId="77777777">
        <w:trPr>
          <w:trHeight w:val="5494"/>
        </w:trPr>
        <w:tc>
          <w:tcPr>
            <w:tcW w:w="4520" w:type="dxa"/>
            <w:tcBorders>
              <w:top w:val="single" w:sz="8" w:space="0" w:color="000000"/>
              <w:left w:val="single" w:sz="8" w:space="0" w:color="000000"/>
              <w:bottom w:val="single" w:sz="8" w:space="0" w:color="000000"/>
              <w:right w:val="single" w:sz="8" w:space="0" w:color="000000"/>
            </w:tcBorders>
          </w:tcPr>
          <w:p w14:paraId="38B164E1" w14:textId="77777777" w:rsidR="0089115B" w:rsidRDefault="00AC400D">
            <w:pPr>
              <w:spacing w:after="0" w:line="259" w:lineRule="auto"/>
              <w:ind w:left="5" w:right="59" w:firstLine="0"/>
              <w:jc w:val="both"/>
            </w:pPr>
            <w:r>
              <w:t xml:space="preserve">Plan for return and destruction of the data once the Processing is complete UNLESS requirement under Union or Member State law to preserve that type of data </w:t>
            </w:r>
          </w:p>
        </w:tc>
        <w:tc>
          <w:tcPr>
            <w:tcW w:w="4506" w:type="dxa"/>
            <w:tcBorders>
              <w:top w:val="single" w:sz="8" w:space="0" w:color="000000"/>
              <w:left w:val="single" w:sz="8" w:space="0" w:color="000000"/>
              <w:bottom w:val="single" w:sz="8" w:space="0" w:color="000000"/>
              <w:right w:val="single" w:sz="8" w:space="0" w:color="000000"/>
            </w:tcBorders>
          </w:tcPr>
          <w:p w14:paraId="0877CB6E" w14:textId="77777777" w:rsidR="0089115B" w:rsidRDefault="00AC400D">
            <w:pPr>
              <w:spacing w:after="0" w:line="259" w:lineRule="auto"/>
              <w:ind w:left="2" w:right="78" w:firstLine="0"/>
              <w:jc w:val="both"/>
            </w:pPr>
            <w:r>
              <w:t xml:space="preserve">Closed cases will be removed from the system on a quarterly basis, by notification from the buyer. </w:t>
            </w:r>
          </w:p>
        </w:tc>
      </w:tr>
    </w:tbl>
    <w:p w14:paraId="57E3B63C" w14:textId="77777777" w:rsidR="0089115B" w:rsidRDefault="00AC400D">
      <w:pPr>
        <w:spacing w:after="205" w:line="259" w:lineRule="auto"/>
        <w:ind w:left="0" w:firstLine="0"/>
      </w:pPr>
      <w:r>
        <w:rPr>
          <w:i/>
          <w:sz w:val="18"/>
        </w:rPr>
        <w:lastRenderedPageBreak/>
        <w:t xml:space="preserve"> </w:t>
      </w:r>
    </w:p>
    <w:p w14:paraId="55D300B9" w14:textId="77777777" w:rsidR="0089115B" w:rsidRDefault="00AC400D">
      <w:pPr>
        <w:spacing w:after="38" w:line="261" w:lineRule="auto"/>
        <w:ind w:left="492" w:firstLine="1119"/>
      </w:pPr>
      <w:r>
        <w:rPr>
          <w:sz w:val="32"/>
        </w:rPr>
        <w:t xml:space="preserve">Annex 2: Joint Controller Agreement – Not applicable to this agreement. </w:t>
      </w:r>
    </w:p>
    <w:p w14:paraId="1ACFACC0" w14:textId="77777777" w:rsidR="0089115B" w:rsidRDefault="00AC400D">
      <w:pPr>
        <w:spacing w:after="206" w:line="259" w:lineRule="auto"/>
        <w:ind w:left="0" w:firstLine="0"/>
      </w:pPr>
      <w:r>
        <w:rPr>
          <w:sz w:val="36"/>
        </w:rPr>
        <w:t xml:space="preserve"> </w:t>
      </w:r>
    </w:p>
    <w:p w14:paraId="2C22F8AD" w14:textId="77777777" w:rsidR="0089115B" w:rsidRDefault="00AC400D">
      <w:pPr>
        <w:pStyle w:val="Heading3"/>
        <w:tabs>
          <w:tab w:val="center" w:pos="614"/>
          <w:tab w:val="center" w:pos="4654"/>
        </w:tabs>
        <w:ind w:left="0" w:firstLine="0"/>
      </w:pPr>
      <w:r>
        <w:rPr>
          <w:rFonts w:ascii="Calibri" w:eastAsia="Calibri" w:hAnsi="Calibri" w:cs="Calibri"/>
          <w:color w:val="000000"/>
          <w:sz w:val="22"/>
        </w:rPr>
        <w:tab/>
      </w:r>
      <w:r>
        <w:t xml:space="preserve">1. </w:t>
      </w:r>
      <w:r>
        <w:tab/>
        <w:t>Joint Controller Status and Allocation of Responsibilities</w:t>
      </w:r>
      <w:r>
        <w:rPr>
          <w:color w:val="000000"/>
        </w:rPr>
        <w:t xml:space="preserve"> </w:t>
      </w:r>
    </w:p>
    <w:p w14:paraId="54AABDCB" w14:textId="77777777" w:rsidR="0089115B" w:rsidRDefault="00AC400D">
      <w:pPr>
        <w:spacing w:after="0" w:line="259" w:lineRule="auto"/>
        <w:ind w:left="0" w:firstLine="0"/>
      </w:pPr>
      <w:r>
        <w:rPr>
          <w:sz w:val="35"/>
        </w:rPr>
        <w:t xml:space="preserve"> </w:t>
      </w:r>
    </w:p>
    <w:p w14:paraId="353FF062" w14:textId="77777777" w:rsidR="0089115B" w:rsidRDefault="00AC400D">
      <w:pPr>
        <w:ind w:left="1216" w:right="222"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w:t>
      </w:r>
      <w:r>
        <w:t xml:space="preserve">otection Legislation in respect of their Processing of such Personal Data as Data Controllers. </w:t>
      </w:r>
    </w:p>
    <w:p w14:paraId="70F5BF0F" w14:textId="77777777" w:rsidR="0089115B" w:rsidRDefault="00AC400D">
      <w:pPr>
        <w:spacing w:after="0" w:line="259" w:lineRule="auto"/>
        <w:ind w:left="0" w:firstLine="0"/>
      </w:pPr>
      <w:r>
        <w:rPr>
          <w:sz w:val="26"/>
        </w:rPr>
        <w:t xml:space="preserve"> </w:t>
      </w:r>
    </w:p>
    <w:p w14:paraId="1EAF8C07" w14:textId="77777777" w:rsidR="0089115B" w:rsidRDefault="00AC400D">
      <w:pPr>
        <w:tabs>
          <w:tab w:val="center" w:pos="650"/>
          <w:tab w:val="center" w:pos="3905"/>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F9B9978" w14:textId="77777777" w:rsidR="0089115B" w:rsidRDefault="00AC400D">
      <w:pPr>
        <w:spacing w:after="0" w:line="259" w:lineRule="auto"/>
        <w:ind w:left="0" w:firstLine="0"/>
      </w:pPr>
      <w:r>
        <w:rPr>
          <w:sz w:val="31"/>
        </w:rPr>
        <w:t xml:space="preserve"> </w:t>
      </w:r>
    </w:p>
    <w:p w14:paraId="1F5B81E3" w14:textId="77777777" w:rsidR="0089115B" w:rsidRDefault="00AC400D">
      <w:pPr>
        <w:numPr>
          <w:ilvl w:val="0"/>
          <w:numId w:val="21"/>
        </w:numPr>
        <w:spacing w:after="60" w:line="286" w:lineRule="auto"/>
        <w:ind w:right="222" w:hanging="720"/>
      </w:pPr>
      <w:r>
        <w:t xml:space="preserve">is the exclusive point of contact for Data Subjects and is responsible for all steps necessary to comply with the UK GDPR regarding the exercise by Data Subjects of their rights under the UK GDPR; </w:t>
      </w:r>
    </w:p>
    <w:p w14:paraId="1492AD85" w14:textId="77777777" w:rsidR="0089115B" w:rsidRDefault="00AC400D">
      <w:pPr>
        <w:spacing w:after="0" w:line="259" w:lineRule="auto"/>
        <w:ind w:left="0" w:firstLine="0"/>
      </w:pPr>
      <w:r>
        <w:rPr>
          <w:sz w:val="26"/>
        </w:rPr>
        <w:t xml:space="preserve"> </w:t>
      </w:r>
    </w:p>
    <w:p w14:paraId="5A1788CD" w14:textId="77777777" w:rsidR="0089115B" w:rsidRDefault="00AC400D">
      <w:pPr>
        <w:numPr>
          <w:ilvl w:val="0"/>
          <w:numId w:val="21"/>
        </w:numPr>
        <w:spacing w:after="67"/>
        <w:ind w:right="222" w:hanging="720"/>
      </w:pPr>
      <w:r>
        <w:t xml:space="preserve">shall direct Data Subjects to its Data Protection Officer or suitable alternative in connection with the exercise of their rights as Data Subjects and for any enquiries concerning their Personal Data or privacy; </w:t>
      </w:r>
    </w:p>
    <w:p w14:paraId="53E8173C" w14:textId="77777777" w:rsidR="0089115B" w:rsidRDefault="00AC400D">
      <w:pPr>
        <w:spacing w:after="0" w:line="259" w:lineRule="auto"/>
        <w:ind w:left="0" w:firstLine="0"/>
      </w:pPr>
      <w:r>
        <w:rPr>
          <w:sz w:val="30"/>
        </w:rPr>
        <w:t xml:space="preserve"> </w:t>
      </w:r>
    </w:p>
    <w:p w14:paraId="09D02ED1" w14:textId="77777777" w:rsidR="0089115B" w:rsidRDefault="00AC400D">
      <w:pPr>
        <w:numPr>
          <w:ilvl w:val="0"/>
          <w:numId w:val="21"/>
        </w:numPr>
        <w:ind w:right="222" w:hanging="720"/>
      </w:pPr>
      <w:r>
        <w:t xml:space="preserve">is solely responsible for the Parties’ compliance with all duties to provide information to Data Subjects under Articles 13 and 14 of the UK GDPR; </w:t>
      </w:r>
    </w:p>
    <w:p w14:paraId="12A0CF7C" w14:textId="77777777" w:rsidR="0089115B" w:rsidRDefault="00AC400D">
      <w:pPr>
        <w:spacing w:after="0" w:line="259" w:lineRule="auto"/>
        <w:ind w:left="0" w:firstLine="0"/>
      </w:pPr>
      <w:r>
        <w:rPr>
          <w:sz w:val="26"/>
        </w:rPr>
        <w:t xml:space="preserve"> </w:t>
      </w:r>
    </w:p>
    <w:p w14:paraId="3E448D6E" w14:textId="77777777" w:rsidR="0089115B" w:rsidRDefault="00AC400D">
      <w:pPr>
        <w:numPr>
          <w:ilvl w:val="0"/>
          <w:numId w:val="21"/>
        </w:numPr>
        <w:ind w:right="222" w:hanging="720"/>
      </w:pPr>
      <w:r>
        <w:t xml:space="preserve">is responsible for obtaining the informed consent of Data Subjects, in accordance with the UK GDPR, for Processing in connection with the Services where consent is the relevant legal basis for that Processing; and </w:t>
      </w:r>
    </w:p>
    <w:p w14:paraId="66F29671" w14:textId="77777777" w:rsidR="0089115B" w:rsidRDefault="00AC400D">
      <w:pPr>
        <w:spacing w:after="0" w:line="259" w:lineRule="auto"/>
        <w:ind w:left="0" w:firstLine="0"/>
      </w:pPr>
      <w:r>
        <w:rPr>
          <w:sz w:val="26"/>
        </w:rPr>
        <w:t xml:space="preserve"> </w:t>
      </w:r>
    </w:p>
    <w:p w14:paraId="038252F5" w14:textId="77777777" w:rsidR="0089115B" w:rsidRDefault="00AC400D">
      <w:pPr>
        <w:numPr>
          <w:ilvl w:val="0"/>
          <w:numId w:val="21"/>
        </w:numPr>
        <w:ind w:right="222"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9B535AE" w14:textId="77777777" w:rsidR="0089115B" w:rsidRDefault="00AC400D">
      <w:pPr>
        <w:spacing w:after="0" w:line="259" w:lineRule="auto"/>
        <w:ind w:left="0" w:firstLine="0"/>
      </w:pPr>
      <w:r>
        <w:rPr>
          <w:sz w:val="26"/>
        </w:rPr>
        <w:t xml:space="preserve"> </w:t>
      </w:r>
    </w:p>
    <w:p w14:paraId="77D92248" w14:textId="77777777" w:rsidR="0089115B" w:rsidRDefault="00AC400D">
      <w:pPr>
        <w:ind w:left="1216" w:right="222"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60052EB2" w14:textId="77777777" w:rsidR="0089115B" w:rsidRDefault="00AC400D">
      <w:pPr>
        <w:pStyle w:val="Heading3"/>
        <w:tabs>
          <w:tab w:val="center" w:pos="614"/>
          <w:tab w:val="center" w:pos="2989"/>
        </w:tabs>
        <w:ind w:left="0" w:firstLine="0"/>
      </w:pPr>
      <w:r>
        <w:rPr>
          <w:rFonts w:ascii="Calibri" w:eastAsia="Calibri" w:hAnsi="Calibri" w:cs="Calibri"/>
          <w:color w:val="000000"/>
          <w:sz w:val="22"/>
        </w:rPr>
        <w:tab/>
      </w:r>
      <w:r>
        <w:t xml:space="preserve">2. </w:t>
      </w:r>
      <w:r>
        <w:tab/>
        <w:t>Undertakings of both Parties</w:t>
      </w:r>
      <w:r>
        <w:rPr>
          <w:color w:val="000000"/>
        </w:rPr>
        <w:t xml:space="preserve"> </w:t>
      </w:r>
    </w:p>
    <w:p w14:paraId="41DD5D52" w14:textId="77777777" w:rsidR="0089115B" w:rsidRDefault="00AC400D">
      <w:pPr>
        <w:tabs>
          <w:tab w:val="center" w:pos="650"/>
          <w:tab w:val="center" w:pos="4071"/>
        </w:tabs>
        <w:ind w:left="0" w:firstLine="0"/>
      </w:pPr>
      <w:r>
        <w:rPr>
          <w:rFonts w:ascii="Calibri" w:eastAsia="Calibri" w:hAnsi="Calibri" w:cs="Calibri"/>
        </w:rPr>
        <w:tab/>
      </w:r>
      <w:r>
        <w:t xml:space="preserve">2.1 </w:t>
      </w:r>
      <w:r>
        <w:tab/>
      </w:r>
      <w:r>
        <w:t xml:space="preserve">The Supplier and the Buyer each undertake that they shall: </w:t>
      </w:r>
    </w:p>
    <w:p w14:paraId="6451F9E3" w14:textId="77777777" w:rsidR="0089115B" w:rsidRDefault="00AC400D">
      <w:pPr>
        <w:spacing w:after="0" w:line="259" w:lineRule="auto"/>
        <w:ind w:left="0" w:firstLine="0"/>
      </w:pPr>
      <w:r>
        <w:rPr>
          <w:sz w:val="32"/>
        </w:rPr>
        <w:lastRenderedPageBreak/>
        <w:t xml:space="preserve"> </w:t>
      </w:r>
    </w:p>
    <w:p w14:paraId="37EC7745" w14:textId="77777777" w:rsidR="0089115B" w:rsidRDefault="00AC400D">
      <w:pPr>
        <w:numPr>
          <w:ilvl w:val="0"/>
          <w:numId w:val="22"/>
        </w:numPr>
        <w:ind w:right="222" w:hanging="720"/>
      </w:pPr>
      <w:r>
        <w:t>report to the other Party every [</w:t>
      </w:r>
      <w:r>
        <w:rPr>
          <w:b/>
        </w:rPr>
        <w:t>insert number</w:t>
      </w:r>
      <w:r>
        <w:t xml:space="preserve">] months on: </w:t>
      </w:r>
    </w:p>
    <w:p w14:paraId="05A86AEF" w14:textId="77777777" w:rsidR="0089115B" w:rsidRDefault="00AC400D">
      <w:pPr>
        <w:spacing w:after="0" w:line="259" w:lineRule="auto"/>
        <w:ind w:left="0" w:firstLine="0"/>
      </w:pPr>
      <w:r>
        <w:rPr>
          <w:sz w:val="32"/>
        </w:rPr>
        <w:t xml:space="preserve"> </w:t>
      </w:r>
    </w:p>
    <w:p w14:paraId="291B16A3" w14:textId="77777777" w:rsidR="0089115B" w:rsidRDefault="00AC400D">
      <w:pPr>
        <w:numPr>
          <w:ilvl w:val="1"/>
          <w:numId w:val="22"/>
        </w:numPr>
        <w:ind w:right="222" w:hanging="720"/>
      </w:pPr>
      <w:r>
        <w:t xml:space="preserve">the volume of Data Subject Request (or purported Data Subject Requests) from Data Subjects (or third parties on their behalf); </w:t>
      </w:r>
    </w:p>
    <w:p w14:paraId="0F402D74" w14:textId="77777777" w:rsidR="0089115B" w:rsidRDefault="00AC400D">
      <w:pPr>
        <w:spacing w:after="0" w:line="259" w:lineRule="auto"/>
        <w:ind w:left="0" w:firstLine="0"/>
      </w:pPr>
      <w:r>
        <w:rPr>
          <w:sz w:val="26"/>
        </w:rPr>
        <w:t xml:space="preserve"> </w:t>
      </w:r>
    </w:p>
    <w:p w14:paraId="2C1C847F" w14:textId="77777777" w:rsidR="0089115B" w:rsidRDefault="00AC400D">
      <w:pPr>
        <w:numPr>
          <w:ilvl w:val="1"/>
          <w:numId w:val="22"/>
        </w:numPr>
        <w:ind w:right="222" w:hanging="720"/>
      </w:pPr>
      <w:r>
        <w:t xml:space="preserve">the volume of requests from Data Subjects (or third parties on their behalf) to rectify, block or erase any Personal Data; </w:t>
      </w:r>
    </w:p>
    <w:p w14:paraId="5D13CF4E" w14:textId="77777777" w:rsidR="0089115B" w:rsidRDefault="00AC400D">
      <w:pPr>
        <w:spacing w:after="0" w:line="259" w:lineRule="auto"/>
        <w:ind w:left="0" w:firstLine="0"/>
      </w:pPr>
      <w:r>
        <w:rPr>
          <w:sz w:val="26"/>
        </w:rPr>
        <w:t xml:space="preserve"> </w:t>
      </w:r>
    </w:p>
    <w:p w14:paraId="5C04D500" w14:textId="77777777" w:rsidR="0089115B" w:rsidRDefault="00AC400D">
      <w:pPr>
        <w:numPr>
          <w:ilvl w:val="1"/>
          <w:numId w:val="22"/>
        </w:numPr>
        <w:ind w:right="222" w:hanging="720"/>
      </w:pPr>
      <w:r>
        <w:t xml:space="preserve">any other requests, complaints or communications from Data Subjects (or </w:t>
      </w:r>
    </w:p>
    <w:p w14:paraId="406C4FE5" w14:textId="77777777" w:rsidR="0089115B" w:rsidRDefault="00AC400D">
      <w:pPr>
        <w:ind w:left="2682" w:right="222"/>
      </w:pPr>
      <w:r>
        <w:t xml:space="preserve">third parties on their behalf) relating to the other Party’s obligations under applicable Data Protection Legislation; </w:t>
      </w:r>
    </w:p>
    <w:p w14:paraId="1641D771" w14:textId="77777777" w:rsidR="0089115B" w:rsidRDefault="00AC400D">
      <w:pPr>
        <w:spacing w:after="0" w:line="259" w:lineRule="auto"/>
        <w:ind w:left="0" w:firstLine="0"/>
      </w:pPr>
      <w:r>
        <w:rPr>
          <w:sz w:val="27"/>
        </w:rPr>
        <w:t xml:space="preserve"> </w:t>
      </w:r>
    </w:p>
    <w:p w14:paraId="76F2B5F5" w14:textId="77777777" w:rsidR="0089115B" w:rsidRDefault="00AC400D">
      <w:pPr>
        <w:numPr>
          <w:ilvl w:val="1"/>
          <w:numId w:val="22"/>
        </w:numPr>
        <w:ind w:right="222" w:hanging="720"/>
      </w:pPr>
      <w:r>
        <w:t xml:space="preserve">any communications from the Information Commissioner or any other regulatory authority in connection with Personal Data; and </w:t>
      </w:r>
    </w:p>
    <w:p w14:paraId="583B62C7" w14:textId="77777777" w:rsidR="0089115B" w:rsidRDefault="00AC400D">
      <w:pPr>
        <w:spacing w:after="0" w:line="259" w:lineRule="auto"/>
        <w:ind w:left="0" w:firstLine="0"/>
      </w:pPr>
      <w:r>
        <w:rPr>
          <w:sz w:val="26"/>
        </w:rPr>
        <w:t xml:space="preserve"> </w:t>
      </w:r>
    </w:p>
    <w:p w14:paraId="79493FFC" w14:textId="77777777" w:rsidR="0089115B" w:rsidRDefault="00AC400D">
      <w:pPr>
        <w:numPr>
          <w:ilvl w:val="1"/>
          <w:numId w:val="22"/>
        </w:numPr>
        <w:ind w:right="222"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A28A2A2" w14:textId="77777777" w:rsidR="0089115B" w:rsidRDefault="00AC400D">
      <w:pPr>
        <w:spacing w:after="0" w:line="259" w:lineRule="auto"/>
        <w:ind w:left="0" w:firstLine="0"/>
      </w:pPr>
      <w:r>
        <w:rPr>
          <w:sz w:val="26"/>
        </w:rPr>
        <w:t xml:space="preserve"> </w:t>
      </w:r>
    </w:p>
    <w:p w14:paraId="53F3CC89" w14:textId="77777777" w:rsidR="0089115B" w:rsidRDefault="00AC400D">
      <w:pPr>
        <w:numPr>
          <w:ilvl w:val="0"/>
          <w:numId w:val="22"/>
        </w:numPr>
        <w:ind w:right="222" w:hanging="720"/>
      </w:pPr>
      <w:r>
        <w:t>notify each other immediately if it receives any request, complaint or communication made as referred to in Clauses 2.1(a)(</w:t>
      </w:r>
      <w:proofErr w:type="spellStart"/>
      <w:r>
        <w:t>i</w:t>
      </w:r>
      <w:proofErr w:type="spellEnd"/>
      <w:r>
        <w:t xml:space="preserve">) to (v); </w:t>
      </w:r>
    </w:p>
    <w:p w14:paraId="4AFA79A3" w14:textId="77777777" w:rsidR="0089115B" w:rsidRDefault="00AC400D">
      <w:pPr>
        <w:spacing w:after="0" w:line="259" w:lineRule="auto"/>
        <w:ind w:left="0" w:firstLine="0"/>
      </w:pPr>
      <w:r>
        <w:rPr>
          <w:sz w:val="26"/>
        </w:rPr>
        <w:t xml:space="preserve"> </w:t>
      </w:r>
    </w:p>
    <w:p w14:paraId="06194234" w14:textId="77777777" w:rsidR="0089115B" w:rsidRDefault="00AC400D">
      <w:pPr>
        <w:numPr>
          <w:ilvl w:val="0"/>
          <w:numId w:val="22"/>
        </w:numPr>
        <w:ind w:right="222"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20D6C28" w14:textId="77777777" w:rsidR="0089115B" w:rsidRDefault="00AC400D">
      <w:pPr>
        <w:spacing w:after="0" w:line="259" w:lineRule="auto"/>
        <w:ind w:left="0" w:firstLine="0"/>
      </w:pPr>
      <w:r>
        <w:rPr>
          <w:sz w:val="26"/>
        </w:rPr>
        <w:t xml:space="preserve"> </w:t>
      </w:r>
    </w:p>
    <w:p w14:paraId="27FAF4E7" w14:textId="77777777" w:rsidR="0089115B" w:rsidRDefault="00AC400D">
      <w:pPr>
        <w:numPr>
          <w:ilvl w:val="0"/>
          <w:numId w:val="22"/>
        </w:numPr>
        <w:ind w:right="222"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w:t>
      </w:r>
      <w:r>
        <w:t xml:space="preserve"> subject to equivalent obligations which are no less onerous than those set out in this Annex; </w:t>
      </w:r>
    </w:p>
    <w:p w14:paraId="61920880" w14:textId="77777777" w:rsidR="0089115B" w:rsidRDefault="00AC400D">
      <w:pPr>
        <w:spacing w:after="0" w:line="259" w:lineRule="auto"/>
        <w:ind w:left="0" w:firstLine="0"/>
      </w:pPr>
      <w:r>
        <w:rPr>
          <w:sz w:val="26"/>
        </w:rPr>
        <w:t xml:space="preserve"> </w:t>
      </w:r>
    </w:p>
    <w:p w14:paraId="3A5CF463" w14:textId="77777777" w:rsidR="0089115B" w:rsidRDefault="00AC400D">
      <w:pPr>
        <w:numPr>
          <w:ilvl w:val="0"/>
          <w:numId w:val="22"/>
        </w:numPr>
        <w:ind w:right="222" w:hanging="720"/>
      </w:pPr>
      <w:r>
        <w:t xml:space="preserve">request from the Data Subject only the minimum information necessary to provide the Services and treat such extracted information as Confidential Information; </w:t>
      </w:r>
    </w:p>
    <w:p w14:paraId="1B18444C" w14:textId="77777777" w:rsidR="0089115B" w:rsidRDefault="00AC400D">
      <w:pPr>
        <w:spacing w:after="0" w:line="259" w:lineRule="auto"/>
        <w:ind w:left="0" w:firstLine="0"/>
      </w:pPr>
      <w:r>
        <w:rPr>
          <w:sz w:val="26"/>
        </w:rPr>
        <w:t xml:space="preserve"> </w:t>
      </w:r>
    </w:p>
    <w:p w14:paraId="0D00D248" w14:textId="77777777" w:rsidR="0089115B" w:rsidRDefault="00AC400D">
      <w:pPr>
        <w:numPr>
          <w:ilvl w:val="0"/>
          <w:numId w:val="22"/>
        </w:numPr>
        <w:ind w:right="222" w:hanging="720"/>
      </w:pPr>
      <w:r>
        <w:t xml:space="preserve">ensure that at all times it has in place appropriate Protective Measures to guard against unauthorised or unlawful Processing of the Personal Data and/or accidental </w:t>
      </w:r>
    </w:p>
    <w:p w14:paraId="738FD03F" w14:textId="77777777" w:rsidR="0089115B" w:rsidRDefault="00AC400D">
      <w:pPr>
        <w:ind w:left="1962" w:right="222"/>
      </w:pPr>
      <w:r>
        <w:t xml:space="preserve">loss, destruction or damage to the Personal Data and unauthorised or unlawful disclosure of or access to the Personal Data; </w:t>
      </w:r>
    </w:p>
    <w:p w14:paraId="6F34F4A6" w14:textId="77777777" w:rsidR="0089115B" w:rsidRDefault="00AC400D">
      <w:pPr>
        <w:spacing w:after="0" w:line="259" w:lineRule="auto"/>
        <w:ind w:left="0" w:firstLine="0"/>
      </w:pPr>
      <w:r>
        <w:rPr>
          <w:sz w:val="26"/>
        </w:rPr>
        <w:lastRenderedPageBreak/>
        <w:t xml:space="preserve"> </w:t>
      </w:r>
    </w:p>
    <w:p w14:paraId="5D9A7692" w14:textId="77777777" w:rsidR="0089115B" w:rsidRDefault="00AC400D">
      <w:pPr>
        <w:numPr>
          <w:ilvl w:val="0"/>
          <w:numId w:val="22"/>
        </w:numPr>
        <w:ind w:right="222" w:hanging="720"/>
      </w:pPr>
      <w:r>
        <w:t xml:space="preserve">take all reasonable steps to ensure the reliability and integrity of any of its Personnel who have access to the Personal Data and ensure that its Personnel: </w:t>
      </w:r>
    </w:p>
    <w:p w14:paraId="09C39908" w14:textId="77777777" w:rsidR="0089115B" w:rsidRDefault="00AC400D">
      <w:pPr>
        <w:spacing w:after="0" w:line="259" w:lineRule="auto"/>
        <w:ind w:left="0" w:firstLine="0"/>
      </w:pPr>
      <w:r>
        <w:rPr>
          <w:sz w:val="29"/>
        </w:rPr>
        <w:t xml:space="preserve"> </w:t>
      </w:r>
    </w:p>
    <w:p w14:paraId="2FD28127" w14:textId="77777777" w:rsidR="0089115B" w:rsidRDefault="00AC400D">
      <w:pPr>
        <w:numPr>
          <w:ilvl w:val="1"/>
          <w:numId w:val="22"/>
        </w:numPr>
        <w:spacing w:after="5"/>
        <w:ind w:right="222" w:hanging="720"/>
      </w:pPr>
      <w:r>
        <w:t xml:space="preserve">are aware of and comply with their ’s duties under this Annex 2 (Joint </w:t>
      </w:r>
    </w:p>
    <w:p w14:paraId="39B18651" w14:textId="77777777" w:rsidR="0089115B" w:rsidRDefault="00AC400D">
      <w:pPr>
        <w:ind w:left="2682" w:right="222"/>
      </w:pPr>
      <w:r>
        <w:t xml:space="preserve">Controller Agreement) and those in respect of Confidential Information </w:t>
      </w:r>
    </w:p>
    <w:p w14:paraId="6A7AA066" w14:textId="77777777" w:rsidR="0089115B" w:rsidRDefault="00AC400D">
      <w:pPr>
        <w:spacing w:after="0" w:line="259" w:lineRule="auto"/>
        <w:ind w:left="0" w:firstLine="0"/>
      </w:pPr>
      <w:r>
        <w:rPr>
          <w:sz w:val="26"/>
        </w:rPr>
        <w:t xml:space="preserve"> </w:t>
      </w:r>
    </w:p>
    <w:p w14:paraId="7D685420" w14:textId="77777777" w:rsidR="0089115B" w:rsidRDefault="00AC400D">
      <w:pPr>
        <w:numPr>
          <w:ilvl w:val="1"/>
          <w:numId w:val="22"/>
        </w:numPr>
        <w:ind w:right="222"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6703F1F" w14:textId="77777777" w:rsidR="0089115B" w:rsidRDefault="00AC400D">
      <w:pPr>
        <w:spacing w:after="0" w:line="259" w:lineRule="auto"/>
        <w:ind w:left="0" w:firstLine="0"/>
      </w:pPr>
      <w:r>
        <w:rPr>
          <w:sz w:val="26"/>
        </w:rPr>
        <w:t xml:space="preserve"> </w:t>
      </w:r>
    </w:p>
    <w:p w14:paraId="3B324687" w14:textId="77777777" w:rsidR="0089115B" w:rsidRDefault="00AC400D">
      <w:pPr>
        <w:numPr>
          <w:ilvl w:val="1"/>
          <w:numId w:val="22"/>
        </w:numPr>
        <w:ind w:right="222" w:hanging="720"/>
      </w:pPr>
      <w:r>
        <w:t xml:space="preserve">have undergone adequate training in the use, care, protection and handling of Personal Data as required by the applicable Data Protection Legislation; </w:t>
      </w:r>
    </w:p>
    <w:p w14:paraId="12C880B6" w14:textId="77777777" w:rsidR="0089115B" w:rsidRDefault="00AC400D">
      <w:pPr>
        <w:spacing w:after="0" w:line="259" w:lineRule="auto"/>
        <w:ind w:left="0" w:firstLine="0"/>
      </w:pPr>
      <w:r>
        <w:rPr>
          <w:sz w:val="26"/>
        </w:rPr>
        <w:t xml:space="preserve"> </w:t>
      </w:r>
    </w:p>
    <w:p w14:paraId="30FE8D86" w14:textId="77777777" w:rsidR="0089115B" w:rsidRDefault="00AC400D">
      <w:pPr>
        <w:numPr>
          <w:ilvl w:val="0"/>
          <w:numId w:val="22"/>
        </w:numPr>
        <w:ind w:right="222" w:hanging="720"/>
      </w:pPr>
      <w:r>
        <w:t xml:space="preserve">ensure that it has in place Protective Measures as appropriate to protect against a Data Loss Event having taken account of the: </w:t>
      </w:r>
    </w:p>
    <w:p w14:paraId="30882B7E" w14:textId="77777777" w:rsidR="0089115B" w:rsidRDefault="00AC400D">
      <w:pPr>
        <w:spacing w:after="0" w:line="259" w:lineRule="auto"/>
        <w:ind w:left="0" w:firstLine="0"/>
      </w:pPr>
      <w:r>
        <w:rPr>
          <w:sz w:val="26"/>
        </w:rPr>
        <w:t xml:space="preserve"> </w:t>
      </w:r>
    </w:p>
    <w:p w14:paraId="72F94422" w14:textId="77777777" w:rsidR="0089115B" w:rsidRDefault="00AC400D">
      <w:pPr>
        <w:numPr>
          <w:ilvl w:val="0"/>
          <w:numId w:val="22"/>
        </w:numPr>
        <w:ind w:right="222" w:hanging="720"/>
      </w:pPr>
      <w:r>
        <w:t xml:space="preserve">nature of the data to be protected; </w:t>
      </w:r>
    </w:p>
    <w:p w14:paraId="5FB7B181" w14:textId="77777777" w:rsidR="0089115B" w:rsidRDefault="00AC400D">
      <w:pPr>
        <w:numPr>
          <w:ilvl w:val="1"/>
          <w:numId w:val="23"/>
        </w:numPr>
        <w:ind w:right="1850" w:hanging="720"/>
      </w:pPr>
      <w:r>
        <w:t xml:space="preserve">harm that might result from a Data Loss Event; </w:t>
      </w:r>
    </w:p>
    <w:p w14:paraId="25218419" w14:textId="77777777" w:rsidR="0089115B" w:rsidRDefault="00AC400D">
      <w:pPr>
        <w:numPr>
          <w:ilvl w:val="1"/>
          <w:numId w:val="23"/>
        </w:numPr>
        <w:ind w:right="1850" w:hanging="720"/>
      </w:pPr>
      <w:r>
        <w:t xml:space="preserve">state of technological development; and (iv) cost of implementing any measures; </w:t>
      </w:r>
    </w:p>
    <w:p w14:paraId="11D56B95" w14:textId="77777777" w:rsidR="0089115B" w:rsidRDefault="00AC400D">
      <w:pPr>
        <w:spacing w:after="0" w:line="259" w:lineRule="auto"/>
        <w:ind w:left="0" w:firstLine="0"/>
      </w:pPr>
      <w:r>
        <w:rPr>
          <w:sz w:val="32"/>
        </w:rPr>
        <w:t xml:space="preserve"> </w:t>
      </w:r>
    </w:p>
    <w:p w14:paraId="438CE4F5" w14:textId="77777777" w:rsidR="0089115B" w:rsidRDefault="00AC400D">
      <w:pPr>
        <w:ind w:left="1954" w:right="222"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F385CD4" w14:textId="77777777" w:rsidR="0089115B" w:rsidRDefault="00AC400D">
      <w:pPr>
        <w:spacing w:after="0" w:line="259" w:lineRule="auto"/>
        <w:ind w:left="0" w:firstLine="0"/>
      </w:pPr>
      <w:r>
        <w:rPr>
          <w:sz w:val="26"/>
        </w:rPr>
        <w:t xml:space="preserve"> </w:t>
      </w:r>
    </w:p>
    <w:p w14:paraId="004DF1FC" w14:textId="77777777" w:rsidR="0089115B" w:rsidRDefault="00AC400D">
      <w:pPr>
        <w:ind w:left="2674" w:right="222" w:hanging="720"/>
      </w:pPr>
      <w:r>
        <w:t>(</w:t>
      </w:r>
      <w:proofErr w:type="spellStart"/>
      <w:r>
        <w:t>i</w:t>
      </w:r>
      <w:proofErr w:type="spellEnd"/>
      <w:r>
        <w:t xml:space="preserve">) ensure that it notifies the other Party as soon as it becomes aware of a Data Loss Event. </w:t>
      </w:r>
    </w:p>
    <w:p w14:paraId="4948F02B" w14:textId="77777777" w:rsidR="0089115B" w:rsidRDefault="00AC400D">
      <w:pPr>
        <w:spacing w:after="0" w:line="259" w:lineRule="auto"/>
        <w:ind w:left="0" w:firstLine="0"/>
      </w:pPr>
      <w:r>
        <w:rPr>
          <w:sz w:val="26"/>
        </w:rPr>
        <w:t xml:space="preserve"> </w:t>
      </w:r>
    </w:p>
    <w:p w14:paraId="0E326E21" w14:textId="77777777" w:rsidR="0089115B" w:rsidRDefault="00AC400D">
      <w:pPr>
        <w:spacing w:after="12"/>
        <w:ind w:left="1216" w:right="222"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FB794F2" w14:textId="77777777" w:rsidR="0089115B" w:rsidRDefault="00AC400D">
      <w:pPr>
        <w:spacing w:after="0" w:line="259" w:lineRule="auto"/>
        <w:ind w:left="0" w:firstLine="0"/>
      </w:pPr>
      <w:r>
        <w:rPr>
          <w:sz w:val="24"/>
        </w:rPr>
        <w:t xml:space="preserve"> </w:t>
      </w:r>
    </w:p>
    <w:p w14:paraId="00D9E128" w14:textId="77777777" w:rsidR="0089115B" w:rsidRDefault="00AC400D">
      <w:pPr>
        <w:spacing w:after="201" w:line="259" w:lineRule="auto"/>
        <w:ind w:left="0" w:firstLine="0"/>
      </w:pPr>
      <w:r>
        <w:rPr>
          <w:sz w:val="24"/>
        </w:rPr>
        <w:t xml:space="preserve"> </w:t>
      </w:r>
    </w:p>
    <w:p w14:paraId="419F7BD2" w14:textId="77777777" w:rsidR="0089115B" w:rsidRDefault="00AC400D">
      <w:pPr>
        <w:pStyle w:val="Heading3"/>
        <w:tabs>
          <w:tab w:val="center" w:pos="614"/>
          <w:tab w:val="center" w:pos="2671"/>
        </w:tabs>
        <w:ind w:left="0" w:firstLine="0"/>
      </w:pPr>
      <w:r>
        <w:rPr>
          <w:rFonts w:ascii="Calibri" w:eastAsia="Calibri" w:hAnsi="Calibri" w:cs="Calibri"/>
          <w:color w:val="000000"/>
          <w:sz w:val="22"/>
        </w:rPr>
        <w:tab/>
      </w:r>
      <w:r>
        <w:t xml:space="preserve">3. </w:t>
      </w:r>
      <w:r>
        <w:tab/>
        <w:t>Data Protection Breach</w:t>
      </w:r>
      <w:r>
        <w:rPr>
          <w:color w:val="000000"/>
        </w:rPr>
        <w:t xml:space="preserve"> </w:t>
      </w:r>
    </w:p>
    <w:p w14:paraId="1E5DFB4A" w14:textId="77777777" w:rsidR="0089115B" w:rsidRDefault="00AC400D">
      <w:pPr>
        <w:spacing w:after="0" w:line="259" w:lineRule="auto"/>
        <w:ind w:left="0" w:firstLine="0"/>
      </w:pPr>
      <w:r>
        <w:rPr>
          <w:sz w:val="35"/>
        </w:rPr>
        <w:t xml:space="preserve"> </w:t>
      </w:r>
    </w:p>
    <w:p w14:paraId="167DF637" w14:textId="77777777" w:rsidR="0089115B" w:rsidRDefault="00AC400D">
      <w:pPr>
        <w:ind w:left="1216" w:right="222" w:hanging="720"/>
      </w:pPr>
      <w:r>
        <w:t xml:space="preserve">3.1 </w:t>
      </w:r>
      <w:r>
        <w:tab/>
        <w:t xml:space="preserve">Without prejudice to Paragraph 3.2, each Party shall notify the other Party promptly and without undue delay, and in any event within 48 hours, upon becoming aware of any </w:t>
      </w:r>
    </w:p>
    <w:p w14:paraId="795B5586" w14:textId="77777777" w:rsidR="0089115B" w:rsidRDefault="00AC400D">
      <w:pPr>
        <w:ind w:left="1225" w:right="222"/>
      </w:pPr>
      <w:r>
        <w:lastRenderedPageBreak/>
        <w:t xml:space="preserve">Personal Data Breach or circumstances that are likely to give rise to a Personal Data Breach, providing the other Party and its advisors with: </w:t>
      </w:r>
    </w:p>
    <w:p w14:paraId="3FECE2B3" w14:textId="77777777" w:rsidR="0089115B" w:rsidRDefault="00AC400D">
      <w:pPr>
        <w:spacing w:after="0" w:line="259" w:lineRule="auto"/>
        <w:ind w:left="0" w:firstLine="0"/>
      </w:pPr>
      <w:r>
        <w:rPr>
          <w:sz w:val="26"/>
        </w:rPr>
        <w:t xml:space="preserve"> </w:t>
      </w:r>
    </w:p>
    <w:p w14:paraId="7DC1D1F4" w14:textId="77777777" w:rsidR="0089115B" w:rsidRDefault="00AC400D">
      <w:pPr>
        <w:numPr>
          <w:ilvl w:val="0"/>
          <w:numId w:val="24"/>
        </w:numPr>
        <w:spacing w:after="60" w:line="286" w:lineRule="auto"/>
        <w:ind w:right="283" w:hanging="720"/>
      </w:pPr>
      <w:r>
        <w:t xml:space="preserve">sufficient information and in a timescale which allows the other Party to meet any obligations to report a Personal Data Breach under the Data Protection Legislation; and </w:t>
      </w:r>
    </w:p>
    <w:p w14:paraId="0FA0712F" w14:textId="77777777" w:rsidR="0089115B" w:rsidRDefault="00AC400D">
      <w:pPr>
        <w:spacing w:after="0" w:line="259" w:lineRule="auto"/>
        <w:ind w:left="0" w:firstLine="0"/>
      </w:pPr>
      <w:r>
        <w:rPr>
          <w:sz w:val="27"/>
        </w:rPr>
        <w:t xml:space="preserve"> </w:t>
      </w:r>
    </w:p>
    <w:p w14:paraId="1922CF26" w14:textId="77777777" w:rsidR="0089115B" w:rsidRDefault="00AC400D">
      <w:pPr>
        <w:numPr>
          <w:ilvl w:val="0"/>
          <w:numId w:val="24"/>
        </w:numPr>
        <w:ind w:right="283" w:hanging="720"/>
      </w:pPr>
      <w:r>
        <w:t xml:space="preserve">all reasonable assistance, including: </w:t>
      </w:r>
    </w:p>
    <w:p w14:paraId="6771ABAF" w14:textId="77777777" w:rsidR="0089115B" w:rsidRDefault="00AC400D">
      <w:pPr>
        <w:spacing w:after="0" w:line="259" w:lineRule="auto"/>
        <w:ind w:left="0" w:firstLine="0"/>
      </w:pPr>
      <w:r>
        <w:rPr>
          <w:sz w:val="31"/>
        </w:rPr>
        <w:t xml:space="preserve"> </w:t>
      </w:r>
    </w:p>
    <w:p w14:paraId="0ED45256" w14:textId="77777777" w:rsidR="0089115B" w:rsidRDefault="00AC400D">
      <w:pPr>
        <w:numPr>
          <w:ilvl w:val="2"/>
          <w:numId w:val="25"/>
        </w:numPr>
        <w:ind w:right="222"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02676717" w14:textId="77777777" w:rsidR="0089115B" w:rsidRDefault="00AC400D">
      <w:pPr>
        <w:spacing w:after="0" w:line="259" w:lineRule="auto"/>
        <w:ind w:left="0" w:firstLine="0"/>
      </w:pPr>
      <w:r>
        <w:rPr>
          <w:sz w:val="26"/>
        </w:rPr>
        <w:t xml:space="preserve"> </w:t>
      </w:r>
    </w:p>
    <w:p w14:paraId="53EA9986" w14:textId="77777777" w:rsidR="0089115B" w:rsidRDefault="00AC400D">
      <w:pPr>
        <w:numPr>
          <w:ilvl w:val="2"/>
          <w:numId w:val="25"/>
        </w:numPr>
        <w:spacing w:after="43" w:line="259" w:lineRule="auto"/>
        <w:ind w:right="222" w:hanging="720"/>
      </w:pPr>
      <w:r>
        <w:t xml:space="preserve">co-operation with the other Party including taking such reasonable steps as </w:t>
      </w:r>
    </w:p>
    <w:p w14:paraId="6A107E0D" w14:textId="77777777" w:rsidR="0089115B" w:rsidRDefault="00AC400D">
      <w:pPr>
        <w:ind w:left="2682" w:right="222"/>
      </w:pPr>
      <w:r>
        <w:t xml:space="preserve">are directed by the other Party to assist in the investigation, mitigation and remediation of a Personal Data Breach; </w:t>
      </w:r>
    </w:p>
    <w:p w14:paraId="15C0976F" w14:textId="77777777" w:rsidR="0089115B" w:rsidRDefault="00AC400D">
      <w:pPr>
        <w:spacing w:after="0" w:line="259" w:lineRule="auto"/>
        <w:ind w:left="0" w:firstLine="0"/>
      </w:pPr>
      <w:r>
        <w:rPr>
          <w:sz w:val="27"/>
        </w:rPr>
        <w:t xml:space="preserve"> </w:t>
      </w:r>
    </w:p>
    <w:p w14:paraId="187E4795" w14:textId="77777777" w:rsidR="0089115B" w:rsidRDefault="00AC400D">
      <w:pPr>
        <w:numPr>
          <w:ilvl w:val="2"/>
          <w:numId w:val="25"/>
        </w:numPr>
        <w:spacing w:after="163" w:line="429" w:lineRule="auto"/>
        <w:ind w:right="222" w:hanging="720"/>
      </w:pPr>
      <w:r>
        <w:t xml:space="preserve">co-ordination with the other Party regarding the management of public relations and public statements relating to the Personal Data Breach; and/or </w:t>
      </w:r>
    </w:p>
    <w:p w14:paraId="3F8CD2D4" w14:textId="77777777" w:rsidR="0089115B" w:rsidRDefault="00AC400D">
      <w:pPr>
        <w:numPr>
          <w:ilvl w:val="2"/>
          <w:numId w:val="25"/>
        </w:numPr>
        <w:ind w:right="222"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880F598" w14:textId="77777777" w:rsidR="0089115B" w:rsidRDefault="00AC400D">
      <w:pPr>
        <w:spacing w:after="0" w:line="259" w:lineRule="auto"/>
        <w:ind w:left="0" w:firstLine="0"/>
      </w:pPr>
      <w:r>
        <w:rPr>
          <w:sz w:val="26"/>
        </w:rPr>
        <w:t xml:space="preserve"> </w:t>
      </w:r>
    </w:p>
    <w:p w14:paraId="265A953F" w14:textId="77777777" w:rsidR="0089115B" w:rsidRDefault="00AC400D">
      <w:pPr>
        <w:spacing w:after="0"/>
        <w:ind w:left="1216" w:right="222" w:hanging="720"/>
      </w:pPr>
      <w:r>
        <w:t xml:space="preserve">3.2 </w:t>
      </w:r>
      <w:r>
        <w:tab/>
        <w:t xml:space="preserve">Each Party shall take all steps to restore, re-constitute and/or reconstruct any Personal Data where it has lost, damaged, destroyed, altered or corrupted as a result of a Personal </w:t>
      </w:r>
    </w:p>
    <w:p w14:paraId="7C1C613C" w14:textId="77777777" w:rsidR="0089115B" w:rsidRDefault="00AC400D">
      <w:pPr>
        <w:spacing w:after="43" w:line="259" w:lineRule="auto"/>
        <w:ind w:left="10" w:right="686" w:hanging="10"/>
        <w:jc w:val="right"/>
      </w:pPr>
      <w:r>
        <w:t xml:space="preserve">Data Breach as it was that Party’s own data at its own cost with all possible </w:t>
      </w:r>
    </w:p>
    <w:p w14:paraId="67CB2258" w14:textId="77777777" w:rsidR="0089115B" w:rsidRDefault="00AC400D">
      <w:pPr>
        <w:ind w:left="1237" w:right="222"/>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6F18B5E" w14:textId="77777777" w:rsidR="0089115B" w:rsidRDefault="00AC400D">
      <w:pPr>
        <w:spacing w:after="0" w:line="259" w:lineRule="auto"/>
        <w:ind w:left="0" w:firstLine="0"/>
      </w:pPr>
      <w:r>
        <w:rPr>
          <w:sz w:val="26"/>
        </w:rPr>
        <w:t xml:space="preserve"> </w:t>
      </w:r>
    </w:p>
    <w:p w14:paraId="2B7C8997" w14:textId="77777777" w:rsidR="0089115B" w:rsidRDefault="00AC400D">
      <w:pPr>
        <w:numPr>
          <w:ilvl w:val="0"/>
          <w:numId w:val="26"/>
        </w:numPr>
        <w:ind w:right="222" w:hanging="720"/>
      </w:pPr>
      <w:r>
        <w:t xml:space="preserve">the nature of the Personal Data Breach; </w:t>
      </w:r>
    </w:p>
    <w:p w14:paraId="63B723D2" w14:textId="77777777" w:rsidR="0089115B" w:rsidRDefault="00AC400D">
      <w:pPr>
        <w:spacing w:after="0" w:line="259" w:lineRule="auto"/>
        <w:ind w:left="0" w:firstLine="0"/>
      </w:pPr>
      <w:r>
        <w:rPr>
          <w:sz w:val="32"/>
        </w:rPr>
        <w:t xml:space="preserve"> </w:t>
      </w:r>
    </w:p>
    <w:p w14:paraId="03E61173" w14:textId="77777777" w:rsidR="0089115B" w:rsidRDefault="00AC400D">
      <w:pPr>
        <w:numPr>
          <w:ilvl w:val="0"/>
          <w:numId w:val="26"/>
        </w:numPr>
        <w:ind w:right="222" w:hanging="720"/>
      </w:pPr>
      <w:r>
        <w:t xml:space="preserve">the nature of Personal Data affected; </w:t>
      </w:r>
    </w:p>
    <w:p w14:paraId="2C381A4E" w14:textId="77777777" w:rsidR="0089115B" w:rsidRDefault="00AC400D">
      <w:pPr>
        <w:spacing w:after="0" w:line="259" w:lineRule="auto"/>
        <w:ind w:left="0" w:firstLine="0"/>
      </w:pPr>
      <w:r>
        <w:rPr>
          <w:sz w:val="32"/>
        </w:rPr>
        <w:t xml:space="preserve"> </w:t>
      </w:r>
    </w:p>
    <w:p w14:paraId="7F55FEA5" w14:textId="77777777" w:rsidR="0089115B" w:rsidRDefault="00AC400D">
      <w:pPr>
        <w:numPr>
          <w:ilvl w:val="0"/>
          <w:numId w:val="26"/>
        </w:numPr>
        <w:spacing w:after="0"/>
        <w:ind w:right="222" w:hanging="720"/>
      </w:pPr>
      <w:r>
        <w:t xml:space="preserve">the categories and number of Data Subjects concerned; </w:t>
      </w:r>
    </w:p>
    <w:p w14:paraId="2116F7C1" w14:textId="77777777" w:rsidR="0089115B" w:rsidRDefault="00AC400D">
      <w:pPr>
        <w:spacing w:after="103" w:line="259" w:lineRule="auto"/>
        <w:ind w:left="0" w:firstLine="0"/>
      </w:pPr>
      <w:r>
        <w:rPr>
          <w:sz w:val="24"/>
        </w:rPr>
        <w:t xml:space="preserve"> </w:t>
      </w:r>
    </w:p>
    <w:p w14:paraId="092B6BAD" w14:textId="77777777" w:rsidR="0089115B" w:rsidRDefault="00AC400D">
      <w:pPr>
        <w:numPr>
          <w:ilvl w:val="0"/>
          <w:numId w:val="26"/>
        </w:numPr>
        <w:ind w:right="222" w:hanging="720"/>
      </w:pPr>
      <w:r>
        <w:t xml:space="preserve">the name and contact details of the Supplier’s Data Protection Officer or other relevant contact from whom more information may be obtained; </w:t>
      </w:r>
    </w:p>
    <w:p w14:paraId="61CE870A" w14:textId="77777777" w:rsidR="0089115B" w:rsidRDefault="00AC400D">
      <w:pPr>
        <w:spacing w:after="0" w:line="259" w:lineRule="auto"/>
        <w:ind w:left="0" w:firstLine="0"/>
      </w:pPr>
      <w:r>
        <w:rPr>
          <w:sz w:val="26"/>
        </w:rPr>
        <w:t xml:space="preserve"> </w:t>
      </w:r>
    </w:p>
    <w:p w14:paraId="4B1F7781" w14:textId="77777777" w:rsidR="0089115B" w:rsidRDefault="00AC400D">
      <w:pPr>
        <w:numPr>
          <w:ilvl w:val="0"/>
          <w:numId w:val="26"/>
        </w:numPr>
        <w:ind w:right="222" w:hanging="720"/>
      </w:pPr>
      <w:r>
        <w:t xml:space="preserve">measures taken or proposed to be taken to address the Personal Data Breach; and </w:t>
      </w:r>
    </w:p>
    <w:p w14:paraId="113866C9" w14:textId="77777777" w:rsidR="0089115B" w:rsidRDefault="00AC400D">
      <w:pPr>
        <w:numPr>
          <w:ilvl w:val="0"/>
          <w:numId w:val="26"/>
        </w:numPr>
        <w:ind w:right="222" w:hanging="720"/>
      </w:pPr>
      <w:r>
        <w:t xml:space="preserve">describe the likely consequences of the Personal Data Breach. </w:t>
      </w:r>
    </w:p>
    <w:p w14:paraId="3BCBD51B" w14:textId="77777777" w:rsidR="0089115B" w:rsidRDefault="00AC400D">
      <w:pPr>
        <w:spacing w:after="0" w:line="259" w:lineRule="auto"/>
        <w:ind w:left="0" w:firstLine="0"/>
      </w:pPr>
      <w:r>
        <w:rPr>
          <w:sz w:val="32"/>
        </w:rPr>
        <w:lastRenderedPageBreak/>
        <w:t xml:space="preserve"> </w:t>
      </w:r>
    </w:p>
    <w:p w14:paraId="15BB4D78" w14:textId="77777777" w:rsidR="0089115B" w:rsidRDefault="00AC400D">
      <w:pPr>
        <w:pStyle w:val="Heading3"/>
        <w:tabs>
          <w:tab w:val="center" w:pos="614"/>
          <w:tab w:val="center" w:pos="1549"/>
        </w:tabs>
        <w:ind w:left="0" w:firstLine="0"/>
      </w:pPr>
      <w:r>
        <w:rPr>
          <w:rFonts w:ascii="Calibri" w:eastAsia="Calibri" w:hAnsi="Calibri" w:cs="Calibri"/>
          <w:color w:val="000000"/>
          <w:sz w:val="22"/>
        </w:rPr>
        <w:tab/>
      </w:r>
      <w:r>
        <w:t xml:space="preserve">4. </w:t>
      </w:r>
      <w:r>
        <w:tab/>
        <w:t>Audit</w:t>
      </w:r>
      <w:r>
        <w:rPr>
          <w:color w:val="000000"/>
        </w:rPr>
        <w:t xml:space="preserve"> </w:t>
      </w:r>
    </w:p>
    <w:p w14:paraId="4D97B435" w14:textId="77777777" w:rsidR="0089115B" w:rsidRDefault="00AC400D">
      <w:pPr>
        <w:spacing w:after="0" w:line="259" w:lineRule="auto"/>
        <w:ind w:left="0" w:firstLine="0"/>
      </w:pPr>
      <w:r>
        <w:rPr>
          <w:sz w:val="35"/>
        </w:rPr>
        <w:t xml:space="preserve"> </w:t>
      </w:r>
    </w:p>
    <w:p w14:paraId="4FE93742" w14:textId="77777777" w:rsidR="0089115B" w:rsidRDefault="00AC400D">
      <w:pPr>
        <w:tabs>
          <w:tab w:val="center" w:pos="650"/>
          <w:tab w:val="center" w:pos="2468"/>
        </w:tabs>
        <w:spacing w:after="68"/>
        <w:ind w:left="0" w:firstLine="0"/>
      </w:pPr>
      <w:r>
        <w:rPr>
          <w:rFonts w:ascii="Calibri" w:eastAsia="Calibri" w:hAnsi="Calibri" w:cs="Calibri"/>
        </w:rPr>
        <w:tab/>
      </w:r>
      <w:r>
        <w:t xml:space="preserve">4.1 </w:t>
      </w:r>
      <w:r>
        <w:tab/>
        <w:t xml:space="preserve">The Supplier shall permit: </w:t>
      </w:r>
    </w:p>
    <w:p w14:paraId="40F9CF4B" w14:textId="77777777" w:rsidR="0089115B" w:rsidRDefault="00AC400D">
      <w:pPr>
        <w:spacing w:after="0" w:line="259" w:lineRule="auto"/>
        <w:ind w:left="0" w:firstLine="0"/>
      </w:pPr>
      <w:r>
        <w:rPr>
          <w:sz w:val="35"/>
        </w:rPr>
        <w:t xml:space="preserve"> </w:t>
      </w:r>
    </w:p>
    <w:p w14:paraId="4A9254CD" w14:textId="77777777" w:rsidR="0089115B" w:rsidRDefault="00AC400D">
      <w:pPr>
        <w:numPr>
          <w:ilvl w:val="0"/>
          <w:numId w:val="27"/>
        </w:numPr>
        <w:ind w:right="222"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6ACC0D2B" w14:textId="77777777" w:rsidR="0089115B" w:rsidRDefault="00AC400D">
      <w:pPr>
        <w:spacing w:after="0" w:line="259" w:lineRule="auto"/>
        <w:ind w:left="0" w:firstLine="0"/>
      </w:pPr>
      <w:r>
        <w:rPr>
          <w:sz w:val="29"/>
        </w:rPr>
        <w:t xml:space="preserve"> </w:t>
      </w:r>
    </w:p>
    <w:p w14:paraId="31221C83" w14:textId="77777777" w:rsidR="0089115B" w:rsidRDefault="00AC400D">
      <w:pPr>
        <w:numPr>
          <w:ilvl w:val="0"/>
          <w:numId w:val="27"/>
        </w:numPr>
        <w:ind w:right="222"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04ACAB08" w14:textId="77777777" w:rsidR="0089115B" w:rsidRDefault="00AC400D">
      <w:pPr>
        <w:spacing w:after="0" w:line="259" w:lineRule="auto"/>
        <w:ind w:left="0" w:firstLine="0"/>
      </w:pPr>
      <w:r>
        <w:rPr>
          <w:sz w:val="26"/>
        </w:rPr>
        <w:t xml:space="preserve"> </w:t>
      </w:r>
    </w:p>
    <w:p w14:paraId="6F29F26C" w14:textId="77777777" w:rsidR="0089115B" w:rsidRDefault="00AC400D">
      <w:pPr>
        <w:tabs>
          <w:tab w:val="center" w:pos="650"/>
          <w:tab w:val="center" w:pos="5295"/>
        </w:tabs>
        <w:ind w:left="0" w:firstLine="0"/>
      </w:pPr>
      <w:r>
        <w:rPr>
          <w:rFonts w:ascii="Calibri" w:eastAsia="Calibri" w:hAnsi="Calibri" w:cs="Calibri"/>
        </w:rPr>
        <w:tab/>
      </w:r>
      <w:r>
        <w:t xml:space="preserve">4.2 </w:t>
      </w:r>
      <w:r>
        <w:tab/>
        <w:t xml:space="preserve">The Buyer may, in its sole discretion, require the Supplier to provide evidence of the </w:t>
      </w:r>
    </w:p>
    <w:p w14:paraId="374612FE" w14:textId="77777777" w:rsidR="0089115B" w:rsidRDefault="00AC400D">
      <w:pPr>
        <w:spacing w:after="1"/>
        <w:ind w:left="2356" w:right="222"/>
      </w:pPr>
      <w:r>
        <w:t xml:space="preserve">Supplier’s compliance with Clause 4.1 in lieu of conducting such an audit, </w:t>
      </w:r>
    </w:p>
    <w:p w14:paraId="16537A8F" w14:textId="77777777" w:rsidR="0089115B" w:rsidRDefault="00AC400D">
      <w:pPr>
        <w:spacing w:after="0"/>
        <w:ind w:left="1237" w:right="222"/>
      </w:pPr>
      <w:r>
        <w:t xml:space="preserve">assessment or inspection. </w:t>
      </w:r>
    </w:p>
    <w:p w14:paraId="1B918316" w14:textId="77777777" w:rsidR="0089115B" w:rsidRDefault="00AC400D">
      <w:pPr>
        <w:spacing w:after="0" w:line="259" w:lineRule="auto"/>
        <w:ind w:left="0" w:firstLine="0"/>
      </w:pPr>
      <w:r>
        <w:rPr>
          <w:sz w:val="24"/>
        </w:rPr>
        <w:t xml:space="preserve"> </w:t>
      </w:r>
    </w:p>
    <w:p w14:paraId="385EB33E" w14:textId="77777777" w:rsidR="0089115B" w:rsidRDefault="00AC400D">
      <w:pPr>
        <w:spacing w:after="0" w:line="259" w:lineRule="auto"/>
        <w:ind w:left="0" w:firstLine="0"/>
      </w:pPr>
      <w:r>
        <w:rPr>
          <w:sz w:val="24"/>
        </w:rPr>
        <w:t xml:space="preserve"> </w:t>
      </w:r>
    </w:p>
    <w:p w14:paraId="240F199B" w14:textId="77777777" w:rsidR="0089115B" w:rsidRDefault="00AC400D">
      <w:pPr>
        <w:spacing w:after="48" w:line="259" w:lineRule="auto"/>
        <w:ind w:left="0" w:firstLine="0"/>
      </w:pPr>
      <w:r>
        <w:rPr>
          <w:sz w:val="21"/>
        </w:rPr>
        <w:t xml:space="preserve"> </w:t>
      </w:r>
    </w:p>
    <w:p w14:paraId="72561F1B" w14:textId="77777777" w:rsidR="0089115B" w:rsidRDefault="00AC400D">
      <w:pPr>
        <w:pStyle w:val="Heading3"/>
        <w:tabs>
          <w:tab w:val="center" w:pos="614"/>
          <w:tab w:val="center" w:pos="2504"/>
        </w:tabs>
        <w:ind w:left="0" w:firstLine="0"/>
      </w:pPr>
      <w:r>
        <w:rPr>
          <w:rFonts w:ascii="Calibri" w:eastAsia="Calibri" w:hAnsi="Calibri" w:cs="Calibri"/>
          <w:color w:val="000000"/>
          <w:sz w:val="22"/>
        </w:rPr>
        <w:tab/>
      </w:r>
      <w:r>
        <w:t xml:space="preserve">5. </w:t>
      </w:r>
      <w:r>
        <w:tab/>
        <w:t>Impact Assessments</w:t>
      </w:r>
      <w:r>
        <w:rPr>
          <w:color w:val="000000"/>
        </w:rPr>
        <w:t xml:space="preserve"> </w:t>
      </w:r>
    </w:p>
    <w:p w14:paraId="6CF439CE" w14:textId="77777777" w:rsidR="0089115B" w:rsidRDefault="00AC400D">
      <w:pPr>
        <w:spacing w:after="0" w:line="259" w:lineRule="auto"/>
        <w:ind w:left="0" w:firstLine="0"/>
      </w:pPr>
      <w:r>
        <w:rPr>
          <w:sz w:val="36"/>
        </w:rPr>
        <w:t xml:space="preserve"> </w:t>
      </w:r>
    </w:p>
    <w:p w14:paraId="705A7C5C" w14:textId="77777777" w:rsidR="0089115B" w:rsidRDefault="00AC400D">
      <w:pPr>
        <w:tabs>
          <w:tab w:val="center" w:pos="650"/>
          <w:tab w:val="center" w:pos="2076"/>
        </w:tabs>
        <w:ind w:left="0" w:firstLine="0"/>
      </w:pPr>
      <w:r>
        <w:rPr>
          <w:rFonts w:ascii="Calibri" w:eastAsia="Calibri" w:hAnsi="Calibri" w:cs="Calibri"/>
        </w:rPr>
        <w:tab/>
      </w:r>
      <w:r>
        <w:t xml:space="preserve">5.1 </w:t>
      </w:r>
      <w:r>
        <w:tab/>
      </w:r>
      <w:r>
        <w:t xml:space="preserve">The Parties shall: </w:t>
      </w:r>
    </w:p>
    <w:p w14:paraId="5A61BE3F" w14:textId="77777777" w:rsidR="0089115B" w:rsidRDefault="00AC400D">
      <w:pPr>
        <w:spacing w:after="0" w:line="259" w:lineRule="auto"/>
        <w:ind w:left="0" w:firstLine="0"/>
      </w:pPr>
      <w:r>
        <w:rPr>
          <w:sz w:val="31"/>
        </w:rPr>
        <w:t xml:space="preserve"> </w:t>
      </w:r>
    </w:p>
    <w:p w14:paraId="72CC5538" w14:textId="77777777" w:rsidR="0089115B" w:rsidRDefault="00AC400D">
      <w:pPr>
        <w:numPr>
          <w:ilvl w:val="0"/>
          <w:numId w:val="28"/>
        </w:numPr>
        <w:ind w:right="222"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23EE397C" w14:textId="77777777" w:rsidR="0089115B" w:rsidRDefault="00AC400D">
      <w:pPr>
        <w:spacing w:after="0" w:line="259" w:lineRule="auto"/>
        <w:ind w:left="0" w:firstLine="0"/>
      </w:pPr>
      <w:r>
        <w:rPr>
          <w:sz w:val="26"/>
        </w:rPr>
        <w:t xml:space="preserve"> </w:t>
      </w:r>
    </w:p>
    <w:p w14:paraId="05201282" w14:textId="77777777" w:rsidR="0089115B" w:rsidRDefault="00AC400D">
      <w:pPr>
        <w:numPr>
          <w:ilvl w:val="0"/>
          <w:numId w:val="28"/>
        </w:numPr>
        <w:spacing w:after="13"/>
        <w:ind w:right="222" w:hanging="720"/>
      </w:pPr>
      <w:r>
        <w:t xml:space="preserve">maintain full and complete records of all Processing carried out in respect of the Personal Data in connection with the Contract, in accordance with the terms of Article 30 UK GDPR. </w:t>
      </w:r>
    </w:p>
    <w:p w14:paraId="3A72AB24" w14:textId="77777777" w:rsidR="0089115B" w:rsidRDefault="00AC400D">
      <w:pPr>
        <w:spacing w:after="0" w:line="259" w:lineRule="auto"/>
        <w:ind w:left="0" w:firstLine="0"/>
      </w:pPr>
      <w:r>
        <w:rPr>
          <w:sz w:val="24"/>
        </w:rPr>
        <w:t xml:space="preserve"> </w:t>
      </w:r>
    </w:p>
    <w:p w14:paraId="5C1C5A78" w14:textId="77777777" w:rsidR="0089115B" w:rsidRDefault="00AC400D">
      <w:pPr>
        <w:spacing w:after="201" w:line="259" w:lineRule="auto"/>
        <w:ind w:left="0" w:firstLine="0"/>
      </w:pPr>
      <w:r>
        <w:rPr>
          <w:sz w:val="24"/>
        </w:rPr>
        <w:t xml:space="preserve"> </w:t>
      </w:r>
    </w:p>
    <w:p w14:paraId="46C797FE" w14:textId="77777777" w:rsidR="0089115B" w:rsidRDefault="00AC400D">
      <w:pPr>
        <w:pStyle w:val="Heading3"/>
        <w:tabs>
          <w:tab w:val="center" w:pos="614"/>
          <w:tab w:val="center" w:pos="2117"/>
        </w:tabs>
        <w:ind w:left="0" w:firstLine="0"/>
      </w:pPr>
      <w:r>
        <w:rPr>
          <w:rFonts w:ascii="Calibri" w:eastAsia="Calibri" w:hAnsi="Calibri" w:cs="Calibri"/>
          <w:color w:val="000000"/>
          <w:sz w:val="22"/>
        </w:rPr>
        <w:tab/>
      </w:r>
      <w:r>
        <w:t xml:space="preserve">6. </w:t>
      </w:r>
      <w:r>
        <w:tab/>
        <w:t>ICO Guidance</w:t>
      </w:r>
      <w:r>
        <w:rPr>
          <w:color w:val="000000"/>
        </w:rPr>
        <w:t xml:space="preserve"> </w:t>
      </w:r>
    </w:p>
    <w:p w14:paraId="721EC26A" w14:textId="77777777" w:rsidR="0089115B" w:rsidRDefault="00AC400D">
      <w:pPr>
        <w:spacing w:after="0" w:line="259" w:lineRule="auto"/>
        <w:ind w:left="0" w:firstLine="0"/>
      </w:pPr>
      <w:r>
        <w:rPr>
          <w:sz w:val="35"/>
        </w:rPr>
        <w:t xml:space="preserve"> </w:t>
      </w:r>
    </w:p>
    <w:p w14:paraId="21153FDD" w14:textId="77777777" w:rsidR="0089115B" w:rsidRDefault="00AC400D">
      <w:pPr>
        <w:spacing w:after="2"/>
        <w:ind w:left="1216" w:right="222" w:hanging="720"/>
      </w:pPr>
      <w:r>
        <w:t xml:space="preserve">6.1 </w:t>
      </w:r>
      <w:r>
        <w:tab/>
      </w:r>
      <w:r>
        <w:t xml:space="preserve">The Parties agree to take account of any guidance issued by the Information Commissioner and/or any relevant Central Government Body. The Buyer may on not less than thirty (30) </w:t>
      </w:r>
    </w:p>
    <w:p w14:paraId="473FD5BB" w14:textId="77777777" w:rsidR="0089115B" w:rsidRDefault="00AC400D">
      <w:pPr>
        <w:spacing w:after="0"/>
        <w:ind w:left="2353" w:right="222"/>
      </w:pPr>
      <w:r>
        <w:t xml:space="preserve">Working Days’ notice to the Supplier amend the Contract to ensure that it </w:t>
      </w:r>
    </w:p>
    <w:p w14:paraId="76F7359B" w14:textId="77777777" w:rsidR="0089115B" w:rsidRDefault="00AC400D">
      <w:pPr>
        <w:ind w:left="1237" w:right="222"/>
      </w:pPr>
      <w:r>
        <w:t xml:space="preserve">complies with any guidance issued by the Information Commissioner and/or any relevant Central Government Body. </w:t>
      </w:r>
    </w:p>
    <w:p w14:paraId="04D070E0" w14:textId="77777777" w:rsidR="0089115B" w:rsidRDefault="00AC400D">
      <w:pPr>
        <w:pStyle w:val="Heading3"/>
        <w:tabs>
          <w:tab w:val="center" w:pos="614"/>
          <w:tab w:val="center" w:pos="3480"/>
        </w:tabs>
        <w:ind w:left="0" w:firstLine="0"/>
      </w:pPr>
      <w:r>
        <w:rPr>
          <w:rFonts w:ascii="Calibri" w:eastAsia="Calibri" w:hAnsi="Calibri" w:cs="Calibri"/>
          <w:color w:val="000000"/>
          <w:sz w:val="22"/>
        </w:rPr>
        <w:lastRenderedPageBreak/>
        <w:tab/>
      </w:r>
      <w:r>
        <w:t xml:space="preserve">7. </w:t>
      </w:r>
      <w:r>
        <w:tab/>
        <w:t>Liabilities for Data Protection Breach</w:t>
      </w:r>
      <w:r>
        <w:rPr>
          <w:color w:val="000000"/>
        </w:rPr>
        <w:t xml:space="preserve"> </w:t>
      </w:r>
    </w:p>
    <w:p w14:paraId="4B86F4B3" w14:textId="77777777" w:rsidR="0089115B" w:rsidRDefault="00AC400D">
      <w:pPr>
        <w:spacing w:after="0" w:line="259" w:lineRule="auto"/>
        <w:ind w:left="0" w:firstLine="0"/>
      </w:pPr>
      <w:r>
        <w:rPr>
          <w:sz w:val="35"/>
        </w:rPr>
        <w:t xml:space="preserve"> </w:t>
      </w:r>
    </w:p>
    <w:p w14:paraId="13666121" w14:textId="77777777" w:rsidR="0089115B" w:rsidRDefault="00AC400D">
      <w:pPr>
        <w:ind w:left="504" w:right="222"/>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59A8EA41" w14:textId="77777777" w:rsidR="0089115B" w:rsidRDefault="00AC400D">
      <w:pPr>
        <w:spacing w:after="0" w:line="259" w:lineRule="auto"/>
        <w:ind w:left="0" w:firstLine="0"/>
      </w:pPr>
      <w:r>
        <w:rPr>
          <w:sz w:val="26"/>
        </w:rPr>
        <w:t xml:space="preserve"> </w:t>
      </w:r>
    </w:p>
    <w:p w14:paraId="402FB374" w14:textId="77777777" w:rsidR="0089115B" w:rsidRDefault="00AC400D">
      <w:pPr>
        <w:spacing w:after="0"/>
        <w:ind w:left="1216" w:right="222" w:hanging="720"/>
      </w:pPr>
      <w:r>
        <w:t xml:space="preserve">7.1 </w:t>
      </w:r>
      <w:r>
        <w:tab/>
      </w:r>
      <w:r>
        <w:t xml:space="preserve">If financial penalties are imposed by the Information Commissioner on either the Buyer or the Supplier for a Personal Data Breach ("Financial Penalties") then the following shall occur: </w:t>
      </w:r>
    </w:p>
    <w:p w14:paraId="01043BF1" w14:textId="77777777" w:rsidR="0089115B" w:rsidRDefault="00AC400D">
      <w:pPr>
        <w:spacing w:after="0" w:line="259" w:lineRule="auto"/>
        <w:ind w:left="0" w:firstLine="0"/>
      </w:pPr>
      <w:r>
        <w:rPr>
          <w:sz w:val="20"/>
        </w:rPr>
        <w:t xml:space="preserve"> </w:t>
      </w:r>
    </w:p>
    <w:p w14:paraId="1A7C3504" w14:textId="77777777" w:rsidR="0089115B" w:rsidRDefault="00AC400D">
      <w:pPr>
        <w:numPr>
          <w:ilvl w:val="0"/>
          <w:numId w:val="29"/>
        </w:numPr>
        <w:spacing w:after="43" w:line="259" w:lineRule="auto"/>
        <w:ind w:right="311" w:hanging="329"/>
      </w:pPr>
      <w:r>
        <w:t xml:space="preserve">if in the view of the Information Commissioner, the Buyer is responsible for the </w:t>
      </w:r>
    </w:p>
    <w:p w14:paraId="2A0A913B" w14:textId="77777777" w:rsidR="0089115B" w:rsidRDefault="00AC400D">
      <w:pPr>
        <w:spacing w:after="0"/>
        <w:ind w:left="1972" w:right="222"/>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w:t>
      </w:r>
      <w:r>
        <w:t xml:space="preserve">er and its third party investigators and auditors, on request and at the Supplier's reasonable cost, full cooperation and access to conduct a thorough audit of such Personal Data Breach; </w:t>
      </w:r>
    </w:p>
    <w:p w14:paraId="72723AF1" w14:textId="77777777" w:rsidR="0089115B" w:rsidRDefault="00AC400D">
      <w:pPr>
        <w:spacing w:after="12" w:line="259" w:lineRule="auto"/>
        <w:ind w:left="0" w:firstLine="0"/>
      </w:pPr>
      <w:r>
        <w:rPr>
          <w:sz w:val="19"/>
        </w:rPr>
        <w:t xml:space="preserve"> </w:t>
      </w:r>
    </w:p>
    <w:p w14:paraId="234C2215" w14:textId="77777777" w:rsidR="0089115B" w:rsidRDefault="00AC400D">
      <w:pPr>
        <w:numPr>
          <w:ilvl w:val="0"/>
          <w:numId w:val="29"/>
        </w:numPr>
        <w:spacing w:after="0"/>
        <w:ind w:right="311" w:hanging="329"/>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AC43880" w14:textId="77777777" w:rsidR="0089115B" w:rsidRDefault="00AC400D">
      <w:pPr>
        <w:spacing w:after="9" w:line="259" w:lineRule="auto"/>
        <w:ind w:left="0" w:firstLine="0"/>
      </w:pPr>
      <w:r>
        <w:rPr>
          <w:sz w:val="19"/>
        </w:rPr>
        <w:t xml:space="preserve"> </w:t>
      </w:r>
    </w:p>
    <w:p w14:paraId="14B85B2C" w14:textId="77777777" w:rsidR="0089115B" w:rsidRDefault="00AC400D">
      <w:pPr>
        <w:pStyle w:val="Heading4"/>
        <w:spacing w:after="40"/>
        <w:ind w:left="10" w:right="205"/>
        <w:jc w:val="center"/>
      </w:pPr>
      <w:r>
        <w:rPr>
          <w:b w:val="0"/>
        </w:rPr>
        <w:t xml:space="preserve">(c) if no view as to responsibility is expressed by the Information </w:t>
      </w:r>
    </w:p>
    <w:p w14:paraId="7F8E6432" w14:textId="77777777" w:rsidR="0089115B" w:rsidRDefault="00AC400D">
      <w:pPr>
        <w:spacing w:after="0"/>
        <w:ind w:left="2300" w:right="222"/>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14A6E1BB" w14:textId="77777777" w:rsidR="0089115B" w:rsidRDefault="00AC400D">
      <w:pPr>
        <w:spacing w:after="0" w:line="259" w:lineRule="auto"/>
        <w:ind w:left="0" w:firstLine="0"/>
      </w:pPr>
      <w:r>
        <w:rPr>
          <w:sz w:val="21"/>
        </w:rPr>
        <w:t xml:space="preserve"> </w:t>
      </w:r>
    </w:p>
    <w:p w14:paraId="612E774F" w14:textId="77777777" w:rsidR="0089115B" w:rsidRDefault="00AC400D">
      <w:pPr>
        <w:spacing w:after="0"/>
        <w:ind w:left="1954" w:right="222" w:hanging="720"/>
      </w:pPr>
      <w:r>
        <w:t xml:space="preserve">7.2 </w:t>
      </w:r>
      <w:r>
        <w:tab/>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w:t>
      </w:r>
      <w:r>
        <w:t xml:space="preserve">the decision of the Court. </w:t>
      </w:r>
    </w:p>
    <w:p w14:paraId="4EA3EA44" w14:textId="77777777" w:rsidR="0089115B" w:rsidRDefault="00AC400D">
      <w:pPr>
        <w:spacing w:after="0" w:line="259" w:lineRule="auto"/>
        <w:ind w:left="0" w:firstLine="0"/>
      </w:pPr>
      <w:r>
        <w:rPr>
          <w:sz w:val="21"/>
        </w:rPr>
        <w:t xml:space="preserve"> </w:t>
      </w:r>
    </w:p>
    <w:p w14:paraId="015F0102" w14:textId="77777777" w:rsidR="0089115B" w:rsidRDefault="00AC400D">
      <w:pPr>
        <w:ind w:left="1954" w:right="222" w:hanging="720"/>
      </w:pPr>
      <w:r>
        <w:lastRenderedPageBreak/>
        <w:t xml:space="preserve">7.3 In respect of any losses, cost claims or expenses incurred by either Party as a result of a Personal Data Breach (the “Claim Losses”): </w:t>
      </w:r>
    </w:p>
    <w:p w14:paraId="34B65616" w14:textId="77777777" w:rsidR="0089115B" w:rsidRDefault="00AC400D">
      <w:pPr>
        <w:numPr>
          <w:ilvl w:val="0"/>
          <w:numId w:val="30"/>
        </w:numPr>
        <w:spacing w:after="0"/>
        <w:ind w:left="2281" w:right="222" w:hanging="329"/>
      </w:pPr>
      <w:r>
        <w:t xml:space="preserve">if the Buyer is responsible for the relevant Personal Data Breach, then the Buyer shall be responsible for the Claim Losses; </w:t>
      </w:r>
    </w:p>
    <w:p w14:paraId="521151D9" w14:textId="77777777" w:rsidR="0089115B" w:rsidRDefault="00AC400D">
      <w:pPr>
        <w:spacing w:after="0" w:line="259" w:lineRule="auto"/>
        <w:ind w:left="0" w:firstLine="0"/>
      </w:pPr>
      <w:r>
        <w:rPr>
          <w:sz w:val="20"/>
        </w:rPr>
        <w:t xml:space="preserve"> </w:t>
      </w:r>
    </w:p>
    <w:p w14:paraId="7D7DDE96" w14:textId="77777777" w:rsidR="0089115B" w:rsidRDefault="00AC400D">
      <w:pPr>
        <w:numPr>
          <w:ilvl w:val="0"/>
          <w:numId w:val="30"/>
        </w:numPr>
        <w:ind w:left="2281" w:right="222" w:hanging="329"/>
      </w:pPr>
      <w:r>
        <w:t xml:space="preserve">if the Supplier is responsible for the relevant Personal Data Breach, then the Supplier shall be responsible for the Claim Losses: and </w:t>
      </w:r>
    </w:p>
    <w:p w14:paraId="60D12676" w14:textId="77777777" w:rsidR="0089115B" w:rsidRDefault="00AC400D">
      <w:pPr>
        <w:spacing w:after="0" w:line="259" w:lineRule="auto"/>
        <w:ind w:left="0" w:firstLine="0"/>
      </w:pPr>
      <w:r>
        <w:rPr>
          <w:sz w:val="26"/>
        </w:rPr>
        <w:t xml:space="preserve"> </w:t>
      </w:r>
    </w:p>
    <w:p w14:paraId="52BD7461" w14:textId="77777777" w:rsidR="0089115B" w:rsidRDefault="00AC400D">
      <w:pPr>
        <w:numPr>
          <w:ilvl w:val="0"/>
          <w:numId w:val="30"/>
        </w:numPr>
        <w:spacing w:after="13"/>
        <w:ind w:left="2281" w:right="222" w:hanging="329"/>
      </w:pPr>
      <w:r>
        <w:t xml:space="preserve">if responsibility for the relevant Personal Data Breach is unclear, then the Buyer and the Supplier shall be responsible for the Claim Losses equally. </w:t>
      </w:r>
    </w:p>
    <w:p w14:paraId="49267C36" w14:textId="77777777" w:rsidR="0089115B" w:rsidRDefault="00AC400D">
      <w:pPr>
        <w:spacing w:after="0" w:line="259" w:lineRule="auto"/>
        <w:ind w:left="0" w:firstLine="0"/>
      </w:pPr>
      <w:r>
        <w:rPr>
          <w:sz w:val="24"/>
        </w:rPr>
        <w:t xml:space="preserve"> </w:t>
      </w:r>
    </w:p>
    <w:p w14:paraId="64780EB0" w14:textId="77777777" w:rsidR="0089115B" w:rsidRDefault="00AC400D">
      <w:pPr>
        <w:spacing w:after="0" w:line="259" w:lineRule="auto"/>
        <w:ind w:left="0" w:firstLine="0"/>
      </w:pPr>
      <w:r>
        <w:rPr>
          <w:sz w:val="24"/>
        </w:rPr>
        <w:t xml:space="preserve"> </w:t>
      </w:r>
    </w:p>
    <w:p w14:paraId="6CD8656E" w14:textId="77777777" w:rsidR="0089115B" w:rsidRDefault="00AC400D">
      <w:pPr>
        <w:spacing w:after="10"/>
        <w:ind w:left="1216" w:right="222"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4B81197" w14:textId="77777777" w:rsidR="0089115B" w:rsidRDefault="00AC400D">
      <w:pPr>
        <w:spacing w:after="0" w:line="259" w:lineRule="auto"/>
        <w:ind w:left="0" w:firstLine="0"/>
      </w:pPr>
      <w:r>
        <w:rPr>
          <w:sz w:val="24"/>
        </w:rPr>
        <w:t xml:space="preserve"> </w:t>
      </w:r>
    </w:p>
    <w:p w14:paraId="6487A598" w14:textId="77777777" w:rsidR="0089115B" w:rsidRDefault="00AC400D">
      <w:pPr>
        <w:spacing w:after="0" w:line="259" w:lineRule="auto"/>
        <w:ind w:left="0" w:firstLine="0"/>
      </w:pPr>
      <w:r>
        <w:rPr>
          <w:sz w:val="24"/>
        </w:rPr>
        <w:t xml:space="preserve"> </w:t>
      </w:r>
    </w:p>
    <w:p w14:paraId="42E8ACF5" w14:textId="77777777" w:rsidR="0089115B" w:rsidRDefault="00AC400D">
      <w:pPr>
        <w:spacing w:after="208" w:line="259" w:lineRule="auto"/>
        <w:ind w:left="0" w:firstLine="0"/>
      </w:pPr>
      <w:r>
        <w:rPr>
          <w:sz w:val="24"/>
        </w:rPr>
        <w:t xml:space="preserve"> </w:t>
      </w:r>
    </w:p>
    <w:p w14:paraId="73400CB1" w14:textId="77777777" w:rsidR="0089115B" w:rsidRDefault="00AC400D">
      <w:pPr>
        <w:pStyle w:val="Heading3"/>
        <w:tabs>
          <w:tab w:val="center" w:pos="614"/>
          <w:tab w:val="center" w:pos="1946"/>
        </w:tabs>
        <w:ind w:left="0" w:firstLine="0"/>
      </w:pPr>
      <w:r>
        <w:rPr>
          <w:rFonts w:ascii="Calibri" w:eastAsia="Calibri" w:hAnsi="Calibri" w:cs="Calibri"/>
          <w:color w:val="000000"/>
          <w:sz w:val="22"/>
        </w:rPr>
        <w:tab/>
      </w:r>
      <w:r>
        <w:t xml:space="preserve">8. </w:t>
      </w:r>
      <w:r>
        <w:tab/>
        <w:t>Termination</w:t>
      </w:r>
      <w:r>
        <w:rPr>
          <w:color w:val="000000"/>
        </w:rPr>
        <w:t xml:space="preserve"> </w:t>
      </w:r>
    </w:p>
    <w:p w14:paraId="7B33CC65" w14:textId="77777777" w:rsidR="0089115B" w:rsidRDefault="00AC400D">
      <w:pPr>
        <w:spacing w:after="0" w:line="259" w:lineRule="auto"/>
        <w:ind w:left="0" w:firstLine="0"/>
      </w:pPr>
      <w:r>
        <w:rPr>
          <w:sz w:val="35"/>
        </w:rPr>
        <w:t xml:space="preserve"> </w:t>
      </w:r>
    </w:p>
    <w:p w14:paraId="0D3546B1" w14:textId="77777777" w:rsidR="0089115B" w:rsidRDefault="00AC400D">
      <w:pPr>
        <w:spacing w:after="30" w:line="286" w:lineRule="auto"/>
        <w:ind w:left="1226" w:right="526" w:hanging="730"/>
        <w:jc w:val="both"/>
      </w:pPr>
      <w:r>
        <w:t xml:space="preserve">8.1 If the Supplier is in material Default under any of its obligations under this Annex 2 (Joint Controller Agreement), the Buyer shall be entitled to terminate the Contract by issuing a Termination Notice to the Supplier in accordance with Clause 5.1. </w:t>
      </w:r>
    </w:p>
    <w:p w14:paraId="4FE59B7D" w14:textId="77777777" w:rsidR="0089115B" w:rsidRDefault="00AC400D">
      <w:pPr>
        <w:spacing w:after="0" w:line="259" w:lineRule="auto"/>
        <w:ind w:left="0" w:firstLine="0"/>
      </w:pPr>
      <w:r>
        <w:rPr>
          <w:sz w:val="24"/>
        </w:rPr>
        <w:t xml:space="preserve"> </w:t>
      </w:r>
    </w:p>
    <w:p w14:paraId="368AE42D" w14:textId="77777777" w:rsidR="0089115B" w:rsidRDefault="00AC400D">
      <w:pPr>
        <w:spacing w:after="204" w:line="259" w:lineRule="auto"/>
        <w:ind w:left="0" w:firstLine="0"/>
      </w:pPr>
      <w:r>
        <w:rPr>
          <w:sz w:val="24"/>
        </w:rPr>
        <w:t xml:space="preserve"> </w:t>
      </w:r>
    </w:p>
    <w:p w14:paraId="09605D0E" w14:textId="77777777" w:rsidR="0089115B" w:rsidRDefault="00AC400D">
      <w:pPr>
        <w:pStyle w:val="Heading3"/>
        <w:tabs>
          <w:tab w:val="center" w:pos="614"/>
          <w:tab w:val="center" w:pos="2213"/>
        </w:tabs>
        <w:ind w:left="0" w:firstLine="0"/>
      </w:pPr>
      <w:r>
        <w:rPr>
          <w:rFonts w:ascii="Calibri" w:eastAsia="Calibri" w:hAnsi="Calibri" w:cs="Calibri"/>
          <w:color w:val="000000"/>
          <w:sz w:val="22"/>
        </w:rPr>
        <w:tab/>
      </w:r>
      <w:r>
        <w:t xml:space="preserve">9. </w:t>
      </w:r>
      <w:r>
        <w:tab/>
        <w:t>Sub-Processing</w:t>
      </w:r>
      <w:r>
        <w:rPr>
          <w:color w:val="000000"/>
        </w:rPr>
        <w:t xml:space="preserve"> </w:t>
      </w:r>
    </w:p>
    <w:p w14:paraId="50DE993C" w14:textId="77777777" w:rsidR="0089115B" w:rsidRDefault="00AC400D">
      <w:pPr>
        <w:spacing w:after="0" w:line="259" w:lineRule="auto"/>
        <w:ind w:left="0" w:firstLine="0"/>
      </w:pPr>
      <w:r>
        <w:rPr>
          <w:sz w:val="35"/>
        </w:rPr>
        <w:t xml:space="preserve"> </w:t>
      </w:r>
    </w:p>
    <w:p w14:paraId="06A960A7" w14:textId="77777777" w:rsidR="0089115B" w:rsidRDefault="00AC400D">
      <w:pPr>
        <w:ind w:left="1216" w:right="222" w:hanging="720"/>
      </w:pPr>
      <w:r>
        <w:t xml:space="preserve">9.1 </w:t>
      </w:r>
      <w:r>
        <w:tab/>
        <w:t xml:space="preserve">In respect of any Processing of Personal Data performed by a third party on behalf of a Party, that Party shall: </w:t>
      </w:r>
    </w:p>
    <w:p w14:paraId="2AED8F95" w14:textId="77777777" w:rsidR="0089115B" w:rsidRDefault="00AC400D">
      <w:pPr>
        <w:spacing w:after="0" w:line="259" w:lineRule="auto"/>
        <w:ind w:left="0" w:firstLine="0"/>
      </w:pPr>
      <w:r>
        <w:rPr>
          <w:sz w:val="26"/>
        </w:rPr>
        <w:t xml:space="preserve"> </w:t>
      </w:r>
    </w:p>
    <w:p w14:paraId="76AA0158" w14:textId="77777777" w:rsidR="0089115B" w:rsidRDefault="00AC400D">
      <w:pPr>
        <w:numPr>
          <w:ilvl w:val="0"/>
          <w:numId w:val="31"/>
        </w:numPr>
        <w:ind w:right="222"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3029257" w14:textId="77777777" w:rsidR="0089115B" w:rsidRDefault="00AC400D">
      <w:pPr>
        <w:spacing w:after="0" w:line="259" w:lineRule="auto"/>
        <w:ind w:left="0" w:firstLine="0"/>
      </w:pPr>
      <w:r>
        <w:rPr>
          <w:sz w:val="26"/>
        </w:rPr>
        <w:t xml:space="preserve"> </w:t>
      </w:r>
    </w:p>
    <w:p w14:paraId="44B4F9BC" w14:textId="77777777" w:rsidR="0089115B" w:rsidRDefault="00AC400D">
      <w:pPr>
        <w:numPr>
          <w:ilvl w:val="0"/>
          <w:numId w:val="31"/>
        </w:numPr>
        <w:spacing w:after="12"/>
        <w:ind w:right="222" w:hanging="720"/>
      </w:pPr>
      <w:r>
        <w:t xml:space="preserve">ensure that a suitable agreement is in place with the third party as required under applicable Data Protection Legislation. </w:t>
      </w:r>
    </w:p>
    <w:p w14:paraId="6DDD6AF3" w14:textId="77777777" w:rsidR="0089115B" w:rsidRDefault="00AC400D">
      <w:pPr>
        <w:spacing w:after="0" w:line="259" w:lineRule="auto"/>
        <w:ind w:left="0" w:firstLine="0"/>
      </w:pPr>
      <w:r>
        <w:rPr>
          <w:sz w:val="24"/>
        </w:rPr>
        <w:t xml:space="preserve"> </w:t>
      </w:r>
    </w:p>
    <w:p w14:paraId="625CDB52" w14:textId="77777777" w:rsidR="0089115B" w:rsidRDefault="00AC400D">
      <w:pPr>
        <w:spacing w:after="172" w:line="259" w:lineRule="auto"/>
        <w:ind w:left="0" w:firstLine="0"/>
      </w:pPr>
      <w:r>
        <w:rPr>
          <w:sz w:val="24"/>
        </w:rPr>
        <w:t xml:space="preserve"> </w:t>
      </w:r>
    </w:p>
    <w:p w14:paraId="1F56BA20" w14:textId="77777777" w:rsidR="0089115B" w:rsidRDefault="00AC400D">
      <w:pPr>
        <w:pStyle w:val="Heading3"/>
        <w:ind w:left="1623"/>
      </w:pPr>
      <w:r>
        <w:t>10. Data Retention</w:t>
      </w:r>
      <w:r>
        <w:rPr>
          <w:color w:val="000000"/>
        </w:rPr>
        <w:t xml:space="preserve"> </w:t>
      </w:r>
    </w:p>
    <w:p w14:paraId="5D2F0F3A" w14:textId="77777777" w:rsidR="0089115B" w:rsidRDefault="00AC400D">
      <w:pPr>
        <w:spacing w:after="0" w:line="259" w:lineRule="auto"/>
        <w:ind w:left="0" w:firstLine="0"/>
      </w:pPr>
      <w:r>
        <w:rPr>
          <w:sz w:val="34"/>
        </w:rPr>
        <w:t xml:space="preserve"> </w:t>
      </w:r>
    </w:p>
    <w:p w14:paraId="71680759" w14:textId="77777777" w:rsidR="0089115B" w:rsidRDefault="00AC400D">
      <w:pPr>
        <w:ind w:left="1216" w:right="222" w:hanging="720"/>
      </w:pPr>
      <w:r>
        <w:lastRenderedPageBreak/>
        <w:t xml:space="preserve">10.1 </w:t>
      </w:r>
      <w:r>
        <w:tab/>
      </w: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w:t>
      </w:r>
      <w:r>
        <w:t xml:space="preserve">ecessary to ensure its compliance with Data Protection Legislation and its privacy </w:t>
      </w:r>
      <w:proofErr w:type="spellStart"/>
      <w:r>
        <w:t>polic</w:t>
      </w:r>
      <w:proofErr w:type="spellEnd"/>
      <w:r>
        <w:t xml:space="preserve"> </w:t>
      </w:r>
    </w:p>
    <w:p w14:paraId="3EEED506" w14:textId="77777777" w:rsidR="0089115B" w:rsidRDefault="0089115B">
      <w:pPr>
        <w:sectPr w:rsidR="0089115B">
          <w:headerReference w:type="even" r:id="rId162"/>
          <w:headerReference w:type="default" r:id="rId163"/>
          <w:footerReference w:type="even" r:id="rId164"/>
          <w:footerReference w:type="default" r:id="rId165"/>
          <w:headerReference w:type="first" r:id="rId166"/>
          <w:footerReference w:type="first" r:id="rId167"/>
          <w:pgSz w:w="11930" w:h="16850"/>
          <w:pgMar w:top="1043" w:right="968" w:bottom="1270" w:left="619" w:header="203" w:footer="973" w:gutter="0"/>
          <w:cols w:space="720"/>
          <w:titlePg/>
        </w:sectPr>
      </w:pPr>
    </w:p>
    <w:p w14:paraId="6B6F0C09" w14:textId="77777777" w:rsidR="0089115B" w:rsidRDefault="00AC400D">
      <w:pPr>
        <w:spacing w:after="14541" w:line="259" w:lineRule="auto"/>
        <w:ind w:left="-821" w:firstLine="0"/>
        <w:jc w:val="both"/>
      </w:pPr>
      <w:r>
        <w:rPr>
          <w:sz w:val="17"/>
        </w:rPr>
        <w:lastRenderedPageBreak/>
        <w:t xml:space="preserve"> </w:t>
      </w:r>
    </w:p>
    <w:p w14:paraId="1E2DB2B4" w14:textId="77777777" w:rsidR="0089115B" w:rsidRDefault="00AC400D">
      <w:pPr>
        <w:spacing w:after="0" w:line="259" w:lineRule="auto"/>
        <w:ind w:left="-821" w:firstLine="0"/>
      </w:pPr>
      <w:r>
        <w:rPr>
          <w:sz w:val="2"/>
        </w:rPr>
        <w:lastRenderedPageBreak/>
        <w:t xml:space="preserve"> </w:t>
      </w:r>
    </w:p>
    <w:sectPr w:rsidR="0089115B">
      <w:headerReference w:type="even" r:id="rId168"/>
      <w:headerReference w:type="default" r:id="rId169"/>
      <w:footerReference w:type="even" r:id="rId170"/>
      <w:footerReference w:type="default" r:id="rId171"/>
      <w:headerReference w:type="first" r:id="rId172"/>
      <w:footerReference w:type="first" r:id="rId173"/>
      <w:pgSz w:w="11930" w:h="16850"/>
      <w:pgMar w:top="1946" w:right="1440" w:bottom="0"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26A2" w14:textId="77777777" w:rsidR="00356E2F" w:rsidRDefault="00356E2F">
      <w:pPr>
        <w:spacing w:after="0" w:line="240" w:lineRule="auto"/>
      </w:pPr>
      <w:r>
        <w:separator/>
      </w:r>
    </w:p>
  </w:endnote>
  <w:endnote w:type="continuationSeparator" w:id="0">
    <w:p w14:paraId="699573BC" w14:textId="77777777" w:rsidR="00356E2F" w:rsidRDefault="0035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86C3" w14:textId="77777777" w:rsidR="0089115B" w:rsidRDefault="00AC400D">
    <w:pPr>
      <w:tabs>
        <w:tab w:val="center" w:pos="9853"/>
      </w:tabs>
      <w:spacing w:after="0" w:line="259" w:lineRule="auto"/>
      <w:ind w:left="0" w:firstLine="0"/>
    </w:pPr>
    <w:r>
      <w:rPr>
        <w:sz w:val="28"/>
        <w:vertAlign w:val="subscript"/>
      </w:rPr>
      <w:t xml:space="preserve"> </w:t>
    </w:r>
    <w:r>
      <w:rPr>
        <w:sz w:val="28"/>
        <w:vertAlign w:val="subscript"/>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605F" w14:textId="77777777" w:rsidR="0089115B" w:rsidRDefault="00AC400D">
    <w:pPr>
      <w:tabs>
        <w:tab w:val="center" w:pos="9853"/>
      </w:tabs>
      <w:spacing w:after="0" w:line="259" w:lineRule="auto"/>
      <w:ind w:left="0" w:firstLine="0"/>
    </w:pPr>
    <w:r>
      <w:rPr>
        <w:sz w:val="28"/>
        <w:vertAlign w:val="subscript"/>
      </w:rPr>
      <w:t xml:space="preserve"> </w:t>
    </w:r>
    <w:r>
      <w:rPr>
        <w:sz w:val="28"/>
        <w:vertAlign w:val="subscript"/>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EF6D" w14:textId="77777777" w:rsidR="0089115B" w:rsidRDefault="00AC400D">
    <w:pPr>
      <w:tabs>
        <w:tab w:val="center" w:pos="9853"/>
      </w:tabs>
      <w:spacing w:after="0" w:line="259" w:lineRule="auto"/>
      <w:ind w:left="0" w:firstLine="0"/>
    </w:pPr>
    <w:r>
      <w:rPr>
        <w:sz w:val="28"/>
        <w:vertAlign w:val="subscript"/>
      </w:rPr>
      <w:t xml:space="preserve"> </w:t>
    </w:r>
    <w:r>
      <w:rPr>
        <w:sz w:val="28"/>
        <w:vertAlign w:val="subscript"/>
      </w:rP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5A37" w14:textId="77777777" w:rsidR="0089115B" w:rsidRDefault="0089115B">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447" w14:textId="77777777" w:rsidR="0089115B" w:rsidRDefault="0089115B">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EE92" w14:textId="77777777" w:rsidR="0089115B" w:rsidRDefault="0089115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C247" w14:textId="77777777" w:rsidR="00356E2F" w:rsidRDefault="00356E2F">
      <w:pPr>
        <w:spacing w:after="0" w:line="240" w:lineRule="auto"/>
      </w:pPr>
      <w:r>
        <w:separator/>
      </w:r>
    </w:p>
  </w:footnote>
  <w:footnote w:type="continuationSeparator" w:id="0">
    <w:p w14:paraId="2684D06C" w14:textId="77777777" w:rsidR="00356E2F" w:rsidRDefault="00356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6892" w14:textId="77777777" w:rsidR="0089115B" w:rsidRDefault="00AC400D">
    <w:pPr>
      <w:spacing w:after="0" w:line="259" w:lineRule="auto"/>
      <w:ind w:left="-279" w:firstLine="0"/>
    </w:pPr>
    <w:r>
      <w:rPr>
        <w:sz w:val="16"/>
      </w:rPr>
      <w:t>DocuSign Envelope ID: 94D89C81-6082-4D9C-9919-611BADC83894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A348" w14:textId="77777777" w:rsidR="0089115B" w:rsidRDefault="00AC400D">
    <w:pPr>
      <w:spacing w:after="557" w:line="259" w:lineRule="auto"/>
      <w:ind w:left="-279" w:firstLine="0"/>
    </w:pPr>
    <w:r>
      <w:rPr>
        <w:sz w:val="16"/>
      </w:rPr>
      <w:t>DocuSign Envelope ID: 94D89C81-6082-4D9C-9919-611BADC83894</w:t>
    </w:r>
  </w:p>
  <w:p w14:paraId="582BD66C" w14:textId="77777777" w:rsidR="0089115B" w:rsidRDefault="00AC400D">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918C" w14:textId="77777777" w:rsidR="0089115B" w:rsidRDefault="00AC400D">
    <w:pPr>
      <w:spacing w:after="0" w:line="259" w:lineRule="auto"/>
      <w:ind w:left="-279" w:firstLine="0"/>
    </w:pPr>
    <w:r>
      <w:rPr>
        <w:sz w:val="16"/>
      </w:rPr>
      <w:t>DocuSign Envelope ID: 94D89C81-6082-4D9C-9919-611BADC83894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321B" w14:textId="77777777" w:rsidR="0089115B" w:rsidRDefault="00AC400D">
    <w:pPr>
      <w:spacing w:after="0" w:line="259" w:lineRule="auto"/>
      <w:ind w:left="-1100" w:firstLine="0"/>
    </w:pPr>
    <w:r>
      <w:rPr>
        <w:sz w:val="16"/>
      </w:rPr>
      <w:t>DocuSign Envelope ID: 94D89C81-6082-4D9C-9919-611BADC83894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B927" w14:textId="77777777" w:rsidR="0089115B" w:rsidRDefault="00AC400D">
    <w:pPr>
      <w:spacing w:after="0" w:line="259" w:lineRule="auto"/>
      <w:ind w:left="-1100" w:firstLine="0"/>
    </w:pPr>
    <w:r>
      <w:rPr>
        <w:sz w:val="16"/>
      </w:rPr>
      <w:t>DocuSign Envelope ID: 94D89C81-6082-4D9C-9919-611BADC83894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5004" w14:textId="77777777" w:rsidR="0089115B" w:rsidRDefault="00AC400D">
    <w:pPr>
      <w:spacing w:after="0" w:line="259" w:lineRule="auto"/>
      <w:ind w:left="-1100" w:firstLine="0"/>
    </w:pPr>
    <w:r>
      <w:rPr>
        <w:sz w:val="16"/>
      </w:rPr>
      <w:t>DocuSign Envelope ID: 94D89C81-6082-4D9C-9919-611BADC83894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71"/>
    <w:multiLevelType w:val="hybridMultilevel"/>
    <w:tmpl w:val="7E24AF76"/>
    <w:lvl w:ilvl="0" w:tplc="BED0DE4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4299A2">
      <w:start w:val="1"/>
      <w:numFmt w:val="bullet"/>
      <w:lvlText w:val="o"/>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6896A8">
      <w:start w:val="1"/>
      <w:numFmt w:val="bullet"/>
      <w:lvlText w:val="▪"/>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46302C">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AED608">
      <w:start w:val="1"/>
      <w:numFmt w:val="bullet"/>
      <w:lvlText w:val="o"/>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D83C5C">
      <w:start w:val="1"/>
      <w:numFmt w:val="bullet"/>
      <w:lvlText w:val="▪"/>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44AA6">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44C78E">
      <w:start w:val="1"/>
      <w:numFmt w:val="bullet"/>
      <w:lvlText w:val="o"/>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5A747E">
      <w:start w:val="1"/>
      <w:numFmt w:val="bullet"/>
      <w:lvlText w:val="▪"/>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D252D5"/>
    <w:multiLevelType w:val="hybridMultilevel"/>
    <w:tmpl w:val="EDCAEA38"/>
    <w:lvl w:ilvl="0" w:tplc="E40AE440">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8879FC">
      <w:start w:val="1"/>
      <w:numFmt w:val="bullet"/>
      <w:lvlText w:val="o"/>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76847C">
      <w:start w:val="1"/>
      <w:numFmt w:val="bullet"/>
      <w:lvlText w:val="▪"/>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602DC2">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763626">
      <w:start w:val="1"/>
      <w:numFmt w:val="bullet"/>
      <w:lvlText w:val="o"/>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6C9DE">
      <w:start w:val="1"/>
      <w:numFmt w:val="bullet"/>
      <w:lvlText w:val="▪"/>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8832E0">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48454">
      <w:start w:val="1"/>
      <w:numFmt w:val="bullet"/>
      <w:lvlText w:val="o"/>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43EE8">
      <w:start w:val="1"/>
      <w:numFmt w:val="bullet"/>
      <w:lvlText w:val="▪"/>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EA3EF1"/>
    <w:multiLevelType w:val="hybridMultilevel"/>
    <w:tmpl w:val="C1300288"/>
    <w:lvl w:ilvl="0" w:tplc="5E58CB2C">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06730">
      <w:start w:val="1"/>
      <w:numFmt w:val="bullet"/>
      <w:lvlText w:val="o"/>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4F80E">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6A3460">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9212C6">
      <w:start w:val="1"/>
      <w:numFmt w:val="bullet"/>
      <w:lvlText w:val="o"/>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84299E">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B02EFA">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28A0C">
      <w:start w:val="1"/>
      <w:numFmt w:val="bullet"/>
      <w:lvlText w:val="o"/>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F2A7A8">
      <w:start w:val="1"/>
      <w:numFmt w:val="bullet"/>
      <w:lvlText w:val="▪"/>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DC5C6C"/>
    <w:multiLevelType w:val="hybridMultilevel"/>
    <w:tmpl w:val="D2E8CC1E"/>
    <w:lvl w:ilvl="0" w:tplc="43D24F36">
      <w:start w:val="1"/>
      <w:numFmt w:val="bullet"/>
      <w:lvlText w:val="●"/>
      <w:lvlJc w:val="left"/>
      <w:pPr>
        <w:ind w:left="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0A9BE">
      <w:start w:val="1"/>
      <w:numFmt w:val="bullet"/>
      <w:lvlText w:val="o"/>
      <w:lvlJc w:val="left"/>
      <w:pPr>
        <w:ind w:left="8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576FCB4">
      <w:start w:val="1"/>
      <w:numFmt w:val="bullet"/>
      <w:lvlText w:val="▪"/>
      <w:lvlJc w:val="left"/>
      <w:pPr>
        <w:ind w:left="16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BEC05E6">
      <w:start w:val="1"/>
      <w:numFmt w:val="bullet"/>
      <w:lvlText w:val="•"/>
      <w:lvlJc w:val="left"/>
      <w:pPr>
        <w:ind w:left="23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75852C6">
      <w:start w:val="1"/>
      <w:numFmt w:val="bullet"/>
      <w:lvlText w:val="o"/>
      <w:lvlJc w:val="left"/>
      <w:pPr>
        <w:ind w:left="31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108F83A">
      <w:start w:val="1"/>
      <w:numFmt w:val="bullet"/>
      <w:lvlText w:val="▪"/>
      <w:lvlJc w:val="left"/>
      <w:pPr>
        <w:ind w:left="38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13C544A">
      <w:start w:val="1"/>
      <w:numFmt w:val="bullet"/>
      <w:lvlText w:val="•"/>
      <w:lvlJc w:val="left"/>
      <w:pPr>
        <w:ind w:left="45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2801038">
      <w:start w:val="1"/>
      <w:numFmt w:val="bullet"/>
      <w:lvlText w:val="o"/>
      <w:lvlJc w:val="left"/>
      <w:pPr>
        <w:ind w:left="52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37A1D92">
      <w:start w:val="1"/>
      <w:numFmt w:val="bullet"/>
      <w:lvlText w:val="▪"/>
      <w:lvlJc w:val="left"/>
      <w:pPr>
        <w:ind w:left="59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E65F65"/>
    <w:multiLevelType w:val="hybridMultilevel"/>
    <w:tmpl w:val="0076F750"/>
    <w:lvl w:ilvl="0" w:tplc="426A6F18">
      <w:start w:val="1"/>
      <w:numFmt w:val="bullet"/>
      <w:lvlText w:val="•"/>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EB9EE">
      <w:start w:val="1"/>
      <w:numFmt w:val="bullet"/>
      <w:lvlText w:val="o"/>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74FE94">
      <w:start w:val="1"/>
      <w:numFmt w:val="bullet"/>
      <w:lvlText w:val="▪"/>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A55AC">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0ADEC">
      <w:start w:val="1"/>
      <w:numFmt w:val="bullet"/>
      <w:lvlText w:val="o"/>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F0AD48">
      <w:start w:val="1"/>
      <w:numFmt w:val="bullet"/>
      <w:lvlText w:val="▪"/>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03F04">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D8C870">
      <w:start w:val="1"/>
      <w:numFmt w:val="bullet"/>
      <w:lvlText w:val="o"/>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14B6BC">
      <w:start w:val="1"/>
      <w:numFmt w:val="bullet"/>
      <w:lvlText w:val="▪"/>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463107"/>
    <w:multiLevelType w:val="hybridMultilevel"/>
    <w:tmpl w:val="4C4A0EB0"/>
    <w:lvl w:ilvl="0" w:tplc="F9D4D67C">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0D278">
      <w:start w:val="1"/>
      <w:numFmt w:val="bullet"/>
      <w:lvlText w:val="o"/>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8B2A8">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00B7C">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EB492">
      <w:start w:val="1"/>
      <w:numFmt w:val="bullet"/>
      <w:lvlText w:val="o"/>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DE687C">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B0EB90">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648E2">
      <w:start w:val="1"/>
      <w:numFmt w:val="bullet"/>
      <w:lvlText w:val="o"/>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6EC5B4">
      <w:start w:val="1"/>
      <w:numFmt w:val="bullet"/>
      <w:lvlText w:val="▪"/>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F8514B"/>
    <w:multiLevelType w:val="hybridMultilevel"/>
    <w:tmpl w:val="DE7495F6"/>
    <w:lvl w:ilvl="0" w:tplc="98A44F20">
      <w:start w:val="1"/>
      <w:numFmt w:val="bullet"/>
      <w:lvlText w:val="●"/>
      <w:lvlJc w:val="left"/>
      <w:pPr>
        <w:ind w:left="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9EBEC2">
      <w:start w:val="1"/>
      <w:numFmt w:val="bullet"/>
      <w:lvlText w:val="o"/>
      <w:lvlJc w:val="left"/>
      <w:pPr>
        <w:ind w:left="1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F8EA66">
      <w:start w:val="1"/>
      <w:numFmt w:val="bullet"/>
      <w:lvlText w:val="▪"/>
      <w:lvlJc w:val="left"/>
      <w:pPr>
        <w:ind w:left="2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9E3652">
      <w:start w:val="1"/>
      <w:numFmt w:val="bullet"/>
      <w:lvlText w:val="•"/>
      <w:lvlJc w:val="left"/>
      <w:pPr>
        <w:ind w:left="3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FAEA8A">
      <w:start w:val="1"/>
      <w:numFmt w:val="bullet"/>
      <w:lvlText w:val="o"/>
      <w:lvlJc w:val="left"/>
      <w:pPr>
        <w:ind w:left="3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4EDE54">
      <w:start w:val="1"/>
      <w:numFmt w:val="bullet"/>
      <w:lvlText w:val="▪"/>
      <w:lvlJc w:val="left"/>
      <w:pPr>
        <w:ind w:left="4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ECF14">
      <w:start w:val="1"/>
      <w:numFmt w:val="bullet"/>
      <w:lvlText w:val="•"/>
      <w:lvlJc w:val="left"/>
      <w:pPr>
        <w:ind w:left="5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EAB25C">
      <w:start w:val="1"/>
      <w:numFmt w:val="bullet"/>
      <w:lvlText w:val="o"/>
      <w:lvlJc w:val="left"/>
      <w:pPr>
        <w:ind w:left="5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E4C34C">
      <w:start w:val="1"/>
      <w:numFmt w:val="bullet"/>
      <w:lvlText w:val="▪"/>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5B1505"/>
    <w:multiLevelType w:val="hybridMultilevel"/>
    <w:tmpl w:val="1FECEDB2"/>
    <w:lvl w:ilvl="0" w:tplc="74DEFEBC">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58D7C2">
      <w:start w:val="1"/>
      <w:numFmt w:val="bullet"/>
      <w:lvlText w:val="o"/>
      <w:lvlJc w:val="left"/>
      <w:pPr>
        <w:ind w:left="1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7A1C20">
      <w:start w:val="1"/>
      <w:numFmt w:val="bullet"/>
      <w:lvlText w:val="▪"/>
      <w:lvlJc w:val="left"/>
      <w:pPr>
        <w:ind w:left="2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B8D422">
      <w:start w:val="1"/>
      <w:numFmt w:val="bullet"/>
      <w:lvlText w:val="•"/>
      <w:lvlJc w:val="left"/>
      <w:pPr>
        <w:ind w:left="3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299DC">
      <w:start w:val="1"/>
      <w:numFmt w:val="bullet"/>
      <w:lvlText w:val="o"/>
      <w:lvlJc w:val="left"/>
      <w:pPr>
        <w:ind w:left="3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2CE348">
      <w:start w:val="1"/>
      <w:numFmt w:val="bullet"/>
      <w:lvlText w:val="▪"/>
      <w:lvlJc w:val="left"/>
      <w:pPr>
        <w:ind w:left="4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3EE8A6">
      <w:start w:val="1"/>
      <w:numFmt w:val="bullet"/>
      <w:lvlText w:val="•"/>
      <w:lvlJc w:val="left"/>
      <w:pPr>
        <w:ind w:left="5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1E3692">
      <w:start w:val="1"/>
      <w:numFmt w:val="bullet"/>
      <w:lvlText w:val="o"/>
      <w:lvlJc w:val="left"/>
      <w:pPr>
        <w:ind w:left="5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056E2">
      <w:start w:val="1"/>
      <w:numFmt w:val="bullet"/>
      <w:lvlText w:val="▪"/>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134829"/>
    <w:multiLevelType w:val="multilevel"/>
    <w:tmpl w:val="361A127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410137"/>
    <w:multiLevelType w:val="hybridMultilevel"/>
    <w:tmpl w:val="9BB04A1C"/>
    <w:lvl w:ilvl="0" w:tplc="90FC8274">
      <w:start w:val="1"/>
      <w:numFmt w:val="decimal"/>
      <w:lvlText w:val="%1)"/>
      <w:lvlJc w:val="left"/>
      <w:pPr>
        <w:ind w:left="1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22C14">
      <w:start w:val="1"/>
      <w:numFmt w:val="bullet"/>
      <w:lvlText w:val="●"/>
      <w:lvlJc w:val="left"/>
      <w:pPr>
        <w:ind w:left="1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C29790">
      <w:start w:val="1"/>
      <w:numFmt w:val="bullet"/>
      <w:lvlText w:val="▪"/>
      <w:lvlJc w:val="left"/>
      <w:pPr>
        <w:ind w:left="1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D87C8C">
      <w:start w:val="1"/>
      <w:numFmt w:val="bullet"/>
      <w:lvlText w:val="•"/>
      <w:lvlJc w:val="left"/>
      <w:pPr>
        <w:ind w:left="2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C7B58">
      <w:start w:val="1"/>
      <w:numFmt w:val="bullet"/>
      <w:lvlText w:val="o"/>
      <w:lvlJc w:val="left"/>
      <w:pPr>
        <w:ind w:left="3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F24106">
      <w:start w:val="1"/>
      <w:numFmt w:val="bullet"/>
      <w:lvlText w:val="▪"/>
      <w:lvlJc w:val="left"/>
      <w:pPr>
        <w:ind w:left="4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08EB1E">
      <w:start w:val="1"/>
      <w:numFmt w:val="bullet"/>
      <w:lvlText w:val="•"/>
      <w:lvlJc w:val="left"/>
      <w:pPr>
        <w:ind w:left="4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C48352">
      <w:start w:val="1"/>
      <w:numFmt w:val="bullet"/>
      <w:lvlText w:val="o"/>
      <w:lvlJc w:val="left"/>
      <w:pPr>
        <w:ind w:left="5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443E2C">
      <w:start w:val="1"/>
      <w:numFmt w:val="bullet"/>
      <w:lvlText w:val="▪"/>
      <w:lvlJc w:val="left"/>
      <w:pPr>
        <w:ind w:left="6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961E5B"/>
    <w:multiLevelType w:val="hybridMultilevel"/>
    <w:tmpl w:val="7D62C0C2"/>
    <w:lvl w:ilvl="0" w:tplc="73E6AF92">
      <w:start w:val="1"/>
      <w:numFmt w:val="bullet"/>
      <w:lvlText w:val="•"/>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BA21CE">
      <w:start w:val="1"/>
      <w:numFmt w:val="bullet"/>
      <w:lvlText w:val="o"/>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6AA232">
      <w:start w:val="1"/>
      <w:numFmt w:val="bullet"/>
      <w:lvlText w:val="▪"/>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E4535C">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B80CAE">
      <w:start w:val="1"/>
      <w:numFmt w:val="bullet"/>
      <w:lvlText w:val="o"/>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22F2F4">
      <w:start w:val="1"/>
      <w:numFmt w:val="bullet"/>
      <w:lvlText w:val="▪"/>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286DF2">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7EFD70">
      <w:start w:val="1"/>
      <w:numFmt w:val="bullet"/>
      <w:lvlText w:val="o"/>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203A2C">
      <w:start w:val="1"/>
      <w:numFmt w:val="bullet"/>
      <w:lvlText w:val="▪"/>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BD3615"/>
    <w:multiLevelType w:val="hybridMultilevel"/>
    <w:tmpl w:val="05A25452"/>
    <w:lvl w:ilvl="0" w:tplc="49D86E30">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E614A">
      <w:start w:val="1"/>
      <w:numFmt w:val="lowerLetter"/>
      <w:lvlText w:val="%2."/>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B638A4">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0091EA">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2A4D88">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CEF1E8">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65C04">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544F12">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9EC824">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FA7597"/>
    <w:multiLevelType w:val="hybridMultilevel"/>
    <w:tmpl w:val="DEEEE878"/>
    <w:lvl w:ilvl="0" w:tplc="07DE3EA4">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1EAC7C">
      <w:start w:val="1"/>
      <w:numFmt w:val="bullet"/>
      <w:lvlText w:val="o"/>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FA7654">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74ABF8">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6A1D6">
      <w:start w:val="1"/>
      <w:numFmt w:val="bullet"/>
      <w:lvlText w:val="o"/>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10022E">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E8538A">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6F4CE">
      <w:start w:val="1"/>
      <w:numFmt w:val="bullet"/>
      <w:lvlText w:val="o"/>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A88798">
      <w:start w:val="1"/>
      <w:numFmt w:val="bullet"/>
      <w:lvlText w:val="▪"/>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062C4F"/>
    <w:multiLevelType w:val="hybridMultilevel"/>
    <w:tmpl w:val="2B1A05D6"/>
    <w:lvl w:ilvl="0" w:tplc="35D69F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62FF8">
      <w:start w:val="2"/>
      <w:numFmt w:val="lowerRoman"/>
      <w:lvlText w:val="(%2)"/>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222002">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229EC">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C1A7E">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62ED34">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2EA452">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562D18">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888940">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4D3566"/>
    <w:multiLevelType w:val="hybridMultilevel"/>
    <w:tmpl w:val="73C0F90A"/>
    <w:lvl w:ilvl="0" w:tplc="BC9EA886">
      <w:start w:val="1"/>
      <w:numFmt w:val="lowerLetter"/>
      <w:lvlText w:val="(%1)"/>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AE9202">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0A872A">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28A780">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7866FE">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FE82CA">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B6D64E">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86406">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DEBF72">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0F0B3F"/>
    <w:multiLevelType w:val="hybridMultilevel"/>
    <w:tmpl w:val="639CBED6"/>
    <w:lvl w:ilvl="0" w:tplc="B5D8AD9C">
      <w:start w:val="1"/>
      <w:numFmt w:val="upperLetter"/>
      <w:lvlText w:val="%1."/>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CCDB4">
      <w:start w:val="1"/>
      <w:numFmt w:val="lowerLetter"/>
      <w:lvlText w:val="%2"/>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2D738">
      <w:start w:val="1"/>
      <w:numFmt w:val="lowerRoman"/>
      <w:lvlText w:val="%3"/>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54848A">
      <w:start w:val="1"/>
      <w:numFmt w:val="decimal"/>
      <w:lvlText w:val="%4"/>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45D16">
      <w:start w:val="1"/>
      <w:numFmt w:val="lowerLetter"/>
      <w:lvlText w:val="%5"/>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7232CE">
      <w:start w:val="1"/>
      <w:numFmt w:val="lowerRoman"/>
      <w:lvlText w:val="%6"/>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6AF17C">
      <w:start w:val="1"/>
      <w:numFmt w:val="decimal"/>
      <w:lvlText w:val="%7"/>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421BC">
      <w:start w:val="1"/>
      <w:numFmt w:val="lowerLetter"/>
      <w:lvlText w:val="%8"/>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14B3C0">
      <w:start w:val="1"/>
      <w:numFmt w:val="lowerRoman"/>
      <w:lvlText w:val="%9"/>
      <w:lvlJc w:val="left"/>
      <w:pPr>
        <w:ind w:left="8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015D62"/>
    <w:multiLevelType w:val="hybridMultilevel"/>
    <w:tmpl w:val="7C0C5234"/>
    <w:lvl w:ilvl="0" w:tplc="EEDE699A">
      <w:start w:val="1"/>
      <w:numFmt w:val="bullet"/>
      <w:lvlText w:val="•"/>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0A1AE">
      <w:start w:val="1"/>
      <w:numFmt w:val="bullet"/>
      <w:lvlText w:val="o"/>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A0A9C">
      <w:start w:val="1"/>
      <w:numFmt w:val="bullet"/>
      <w:lvlText w:val="▪"/>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F8C54E">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866FC">
      <w:start w:val="1"/>
      <w:numFmt w:val="bullet"/>
      <w:lvlText w:val="o"/>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05836">
      <w:start w:val="1"/>
      <w:numFmt w:val="bullet"/>
      <w:lvlText w:val="▪"/>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68191A">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E1440">
      <w:start w:val="1"/>
      <w:numFmt w:val="bullet"/>
      <w:lvlText w:val="o"/>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94A04E">
      <w:start w:val="1"/>
      <w:numFmt w:val="bullet"/>
      <w:lvlText w:val="▪"/>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98011A"/>
    <w:multiLevelType w:val="hybridMultilevel"/>
    <w:tmpl w:val="F12A8496"/>
    <w:lvl w:ilvl="0" w:tplc="E02CBA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84184">
      <w:start w:val="1"/>
      <w:numFmt w:val="lowerLetter"/>
      <w:lvlText w:val="%2"/>
      <w:lvlJc w:val="left"/>
      <w:pPr>
        <w:ind w:left="1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FE6A44">
      <w:start w:val="1"/>
      <w:numFmt w:val="lowerRoman"/>
      <w:lvlRestart w:val="0"/>
      <w:lvlText w:val="(%3)"/>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FE6AFE">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214E0">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5C61E8">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EAED34">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E252DE">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28F3D6">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D35AC7"/>
    <w:multiLevelType w:val="hybridMultilevel"/>
    <w:tmpl w:val="A23C4454"/>
    <w:lvl w:ilvl="0" w:tplc="C4349B40">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EBF04">
      <w:start w:val="1"/>
      <w:numFmt w:val="bullet"/>
      <w:lvlText w:val="o"/>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9A605C">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F29C7C">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649C50">
      <w:start w:val="1"/>
      <w:numFmt w:val="bullet"/>
      <w:lvlText w:val="o"/>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DECAF0">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B40E1E">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2E6BA">
      <w:start w:val="1"/>
      <w:numFmt w:val="bullet"/>
      <w:lvlText w:val="o"/>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0C4752">
      <w:start w:val="1"/>
      <w:numFmt w:val="bullet"/>
      <w:lvlText w:val="▪"/>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A30827"/>
    <w:multiLevelType w:val="hybridMultilevel"/>
    <w:tmpl w:val="E280D2AA"/>
    <w:lvl w:ilvl="0" w:tplc="58762BA2">
      <w:start w:val="1"/>
      <w:numFmt w:val="lowerLetter"/>
      <w:lvlText w:val="(%1)"/>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83F1C">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8614FC">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4BDBA">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E1616">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DA07D8">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F03F02">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E6A60">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A6D186">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9C118FF"/>
    <w:multiLevelType w:val="hybridMultilevel"/>
    <w:tmpl w:val="3DB00510"/>
    <w:lvl w:ilvl="0" w:tplc="7A1ADE52">
      <w:start w:val="1"/>
      <w:numFmt w:val="lowerLetter"/>
      <w:lvlText w:val="(%1)"/>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8B40A">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4C405A">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D02D72">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4B3DE">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2D232">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0A3392">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0B372">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EE3366">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DF06C0"/>
    <w:multiLevelType w:val="hybridMultilevel"/>
    <w:tmpl w:val="5F2C9628"/>
    <w:lvl w:ilvl="0" w:tplc="EE7EF6B6">
      <w:start w:val="1"/>
      <w:numFmt w:val="lowerLetter"/>
      <w:lvlText w:val="(%1)"/>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CB140">
      <w:start w:val="1"/>
      <w:numFmt w:val="lowerLetter"/>
      <w:lvlText w:val="%2"/>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AC428">
      <w:start w:val="1"/>
      <w:numFmt w:val="lowerRoman"/>
      <w:lvlText w:val="%3"/>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28A1C0">
      <w:start w:val="1"/>
      <w:numFmt w:val="decimal"/>
      <w:lvlText w:val="%4"/>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AD3E0">
      <w:start w:val="1"/>
      <w:numFmt w:val="lowerLetter"/>
      <w:lvlText w:val="%5"/>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768BE8">
      <w:start w:val="1"/>
      <w:numFmt w:val="lowerRoman"/>
      <w:lvlText w:val="%6"/>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A6473A">
      <w:start w:val="1"/>
      <w:numFmt w:val="decimal"/>
      <w:lvlText w:val="%7"/>
      <w:lvlJc w:val="left"/>
      <w:pPr>
        <w:ind w:left="6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068B4">
      <w:start w:val="1"/>
      <w:numFmt w:val="lowerLetter"/>
      <w:lvlText w:val="%8"/>
      <w:lvlJc w:val="left"/>
      <w:pPr>
        <w:ind w:left="7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B4A5A0">
      <w:start w:val="1"/>
      <w:numFmt w:val="lowerRoman"/>
      <w:lvlText w:val="%9"/>
      <w:lvlJc w:val="left"/>
      <w:pPr>
        <w:ind w:left="8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7E2248"/>
    <w:multiLevelType w:val="multilevel"/>
    <w:tmpl w:val="D26AD73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245C09"/>
    <w:multiLevelType w:val="hybridMultilevel"/>
    <w:tmpl w:val="29D07404"/>
    <w:lvl w:ilvl="0" w:tplc="3632759E">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CAC2E">
      <w:start w:val="1"/>
      <w:numFmt w:val="bullet"/>
      <w:lvlText w:val="o"/>
      <w:lvlJc w:val="left"/>
      <w:pPr>
        <w:ind w:left="1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D0552A">
      <w:start w:val="1"/>
      <w:numFmt w:val="bullet"/>
      <w:lvlText w:val="▪"/>
      <w:lvlJc w:val="left"/>
      <w:pPr>
        <w:ind w:left="2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08915E">
      <w:start w:val="1"/>
      <w:numFmt w:val="bullet"/>
      <w:lvlText w:val="•"/>
      <w:lvlJc w:val="left"/>
      <w:pPr>
        <w:ind w:left="2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EE25EE">
      <w:start w:val="1"/>
      <w:numFmt w:val="bullet"/>
      <w:lvlText w:val="o"/>
      <w:lvlJc w:val="left"/>
      <w:pPr>
        <w:ind w:left="3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6635A">
      <w:start w:val="1"/>
      <w:numFmt w:val="bullet"/>
      <w:lvlText w:val="▪"/>
      <w:lvlJc w:val="left"/>
      <w:pPr>
        <w:ind w:left="4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0075D4">
      <w:start w:val="1"/>
      <w:numFmt w:val="bullet"/>
      <w:lvlText w:val="•"/>
      <w:lvlJc w:val="left"/>
      <w:pPr>
        <w:ind w:left="4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CE4652">
      <w:start w:val="1"/>
      <w:numFmt w:val="bullet"/>
      <w:lvlText w:val="o"/>
      <w:lvlJc w:val="left"/>
      <w:pPr>
        <w:ind w:left="5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B234E6">
      <w:start w:val="1"/>
      <w:numFmt w:val="bullet"/>
      <w:lvlText w:val="▪"/>
      <w:lvlJc w:val="left"/>
      <w:pPr>
        <w:ind w:left="6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7365C0D"/>
    <w:multiLevelType w:val="hybridMultilevel"/>
    <w:tmpl w:val="6516738E"/>
    <w:lvl w:ilvl="0" w:tplc="9CBC7D3C">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862880">
      <w:start w:val="1"/>
      <w:numFmt w:val="bullet"/>
      <w:lvlText w:val="o"/>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E6CEAC">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6020BC">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8E6176">
      <w:start w:val="1"/>
      <w:numFmt w:val="bullet"/>
      <w:lvlText w:val="o"/>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CF316">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EF25C">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C5376">
      <w:start w:val="1"/>
      <w:numFmt w:val="bullet"/>
      <w:lvlText w:val="o"/>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306318">
      <w:start w:val="1"/>
      <w:numFmt w:val="bullet"/>
      <w:lvlText w:val="▪"/>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57538A"/>
    <w:multiLevelType w:val="hybridMultilevel"/>
    <w:tmpl w:val="3098C4A4"/>
    <w:lvl w:ilvl="0" w:tplc="4C82A4C6">
      <w:start w:val="1"/>
      <w:numFmt w:val="lowerLetter"/>
      <w:lvlText w:val="(%1)"/>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0DD28">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2451DA">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7E662C">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E8EACC">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BACC50">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61B88">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E38D0">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B85CCC">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B7D64E6"/>
    <w:multiLevelType w:val="multilevel"/>
    <w:tmpl w:val="27EE62C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B9924AA"/>
    <w:multiLevelType w:val="hybridMultilevel"/>
    <w:tmpl w:val="8E54C070"/>
    <w:lvl w:ilvl="0" w:tplc="3EBAAF64">
      <w:start w:val="1"/>
      <w:numFmt w:val="bullet"/>
      <w:lvlText w:val="●"/>
      <w:lvlJc w:val="left"/>
      <w:pPr>
        <w:ind w:left="1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64340">
      <w:start w:val="1"/>
      <w:numFmt w:val="bullet"/>
      <w:lvlText w:val="o"/>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7C981C">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A73BE">
      <w:start w:val="1"/>
      <w:numFmt w:val="bullet"/>
      <w:lvlText w:val="•"/>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66E062">
      <w:start w:val="1"/>
      <w:numFmt w:val="bullet"/>
      <w:lvlText w:val="o"/>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B87E0C">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80C636">
      <w:start w:val="1"/>
      <w:numFmt w:val="bullet"/>
      <w:lvlText w:val="•"/>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CA230">
      <w:start w:val="1"/>
      <w:numFmt w:val="bullet"/>
      <w:lvlText w:val="o"/>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BCE252">
      <w:start w:val="1"/>
      <w:numFmt w:val="bullet"/>
      <w:lvlText w:val="▪"/>
      <w:lvlJc w:val="left"/>
      <w:pPr>
        <w:ind w:left="7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E4F1838"/>
    <w:multiLevelType w:val="hybridMultilevel"/>
    <w:tmpl w:val="936C1480"/>
    <w:lvl w:ilvl="0" w:tplc="D29895E8">
      <w:start w:val="1"/>
      <w:numFmt w:val="bullet"/>
      <w:lvlText w:val="●"/>
      <w:lvlJc w:val="left"/>
      <w:pPr>
        <w:ind w:left="82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71508E40">
      <w:start w:val="1"/>
      <w:numFmt w:val="bullet"/>
      <w:lvlText w:val="o"/>
      <w:lvlJc w:val="left"/>
      <w:pPr>
        <w:ind w:left="155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724C3F6">
      <w:start w:val="1"/>
      <w:numFmt w:val="bullet"/>
      <w:lvlText w:val="▪"/>
      <w:lvlJc w:val="left"/>
      <w:pPr>
        <w:ind w:left="227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4FE2E854">
      <w:start w:val="1"/>
      <w:numFmt w:val="bullet"/>
      <w:lvlText w:val="•"/>
      <w:lvlJc w:val="left"/>
      <w:pPr>
        <w:ind w:left="299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8592C63E">
      <w:start w:val="1"/>
      <w:numFmt w:val="bullet"/>
      <w:lvlText w:val="o"/>
      <w:lvlJc w:val="left"/>
      <w:pPr>
        <w:ind w:left="371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5FC8F76">
      <w:start w:val="1"/>
      <w:numFmt w:val="bullet"/>
      <w:lvlText w:val="▪"/>
      <w:lvlJc w:val="left"/>
      <w:pPr>
        <w:ind w:left="443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5102B92">
      <w:start w:val="1"/>
      <w:numFmt w:val="bullet"/>
      <w:lvlText w:val="•"/>
      <w:lvlJc w:val="left"/>
      <w:pPr>
        <w:ind w:left="515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D14FE92">
      <w:start w:val="1"/>
      <w:numFmt w:val="bullet"/>
      <w:lvlText w:val="o"/>
      <w:lvlJc w:val="left"/>
      <w:pPr>
        <w:ind w:left="587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66CABF4">
      <w:start w:val="1"/>
      <w:numFmt w:val="bullet"/>
      <w:lvlText w:val="▪"/>
      <w:lvlJc w:val="left"/>
      <w:pPr>
        <w:ind w:left="659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D1768D"/>
    <w:multiLevelType w:val="hybridMultilevel"/>
    <w:tmpl w:val="90A205C0"/>
    <w:lvl w:ilvl="0" w:tplc="FF04BF24">
      <w:start w:val="1"/>
      <w:numFmt w:val="lowerLetter"/>
      <w:lvlText w:val="(%1)"/>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8204D6">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260954">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F810CA">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A6D5C">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2EF4EE">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2BB8E">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EF088">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F83634">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A491A82"/>
    <w:multiLevelType w:val="hybridMultilevel"/>
    <w:tmpl w:val="3078C1E4"/>
    <w:lvl w:ilvl="0" w:tplc="002ACCA6">
      <w:start w:val="1"/>
      <w:numFmt w:val="lowerLetter"/>
      <w:lvlText w:val="%1."/>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EB91A">
      <w:start w:val="1"/>
      <w:numFmt w:val="lowerLetter"/>
      <w:lvlText w:val="%2"/>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F671D8">
      <w:start w:val="1"/>
      <w:numFmt w:val="lowerRoman"/>
      <w:lvlText w:val="%3"/>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A10D4">
      <w:start w:val="1"/>
      <w:numFmt w:val="decimal"/>
      <w:lvlText w:val="%4"/>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E3904">
      <w:start w:val="1"/>
      <w:numFmt w:val="lowerLetter"/>
      <w:lvlText w:val="%5"/>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00CC1A">
      <w:start w:val="1"/>
      <w:numFmt w:val="lowerRoman"/>
      <w:lvlText w:val="%6"/>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589618">
      <w:start w:val="1"/>
      <w:numFmt w:val="decimal"/>
      <w:lvlText w:val="%7"/>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20E48">
      <w:start w:val="1"/>
      <w:numFmt w:val="lowerLetter"/>
      <w:lvlText w:val="%8"/>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72CE92">
      <w:start w:val="1"/>
      <w:numFmt w:val="lowerRoman"/>
      <w:lvlText w:val="%9"/>
      <w:lvlJc w:val="left"/>
      <w:pPr>
        <w:ind w:left="8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722231"/>
    <w:multiLevelType w:val="hybridMultilevel"/>
    <w:tmpl w:val="EDBCED24"/>
    <w:lvl w:ilvl="0" w:tplc="13F612DC">
      <w:start w:val="1"/>
      <w:numFmt w:val="bullet"/>
      <w:lvlText w:val="•"/>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2298C2">
      <w:start w:val="1"/>
      <w:numFmt w:val="bullet"/>
      <w:lvlText w:val="o"/>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7E73F8">
      <w:start w:val="1"/>
      <w:numFmt w:val="bullet"/>
      <w:lvlText w:val="▪"/>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B4019E">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A472C">
      <w:start w:val="1"/>
      <w:numFmt w:val="bullet"/>
      <w:lvlText w:val="o"/>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CED56C">
      <w:start w:val="1"/>
      <w:numFmt w:val="bullet"/>
      <w:lvlText w:val="▪"/>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728FA6">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0D0E8">
      <w:start w:val="1"/>
      <w:numFmt w:val="bullet"/>
      <w:lvlText w:val="o"/>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A4EEAC">
      <w:start w:val="1"/>
      <w:numFmt w:val="bullet"/>
      <w:lvlText w:val="▪"/>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074495"/>
    <w:multiLevelType w:val="hybridMultilevel"/>
    <w:tmpl w:val="AB2C260C"/>
    <w:lvl w:ilvl="0" w:tplc="1A5475CC">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CF332">
      <w:start w:val="1"/>
      <w:numFmt w:val="bullet"/>
      <w:lvlText w:val="o"/>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6162A">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F22986">
      <w:start w:val="1"/>
      <w:numFmt w:val="bullet"/>
      <w:lvlText w:val="•"/>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69232">
      <w:start w:val="1"/>
      <w:numFmt w:val="bullet"/>
      <w:lvlText w:val="o"/>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6292A2">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6A6EC8">
      <w:start w:val="1"/>
      <w:numFmt w:val="bullet"/>
      <w:lvlText w:val="•"/>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584176">
      <w:start w:val="1"/>
      <w:numFmt w:val="bullet"/>
      <w:lvlText w:val="o"/>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219AE">
      <w:start w:val="1"/>
      <w:numFmt w:val="bullet"/>
      <w:lvlText w:val="▪"/>
      <w:lvlJc w:val="left"/>
      <w:pPr>
        <w:ind w:left="6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1641F0"/>
    <w:multiLevelType w:val="hybridMultilevel"/>
    <w:tmpl w:val="9874238A"/>
    <w:lvl w:ilvl="0" w:tplc="DE920308">
      <w:start w:val="1"/>
      <w:numFmt w:val="bullet"/>
      <w:lvlText w:val="•"/>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A7B8E">
      <w:start w:val="1"/>
      <w:numFmt w:val="bullet"/>
      <w:lvlText w:val="o"/>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649AD8">
      <w:start w:val="1"/>
      <w:numFmt w:val="bullet"/>
      <w:lvlText w:val="▪"/>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32947C">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689B00">
      <w:start w:val="1"/>
      <w:numFmt w:val="bullet"/>
      <w:lvlText w:val="o"/>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5EA398">
      <w:start w:val="1"/>
      <w:numFmt w:val="bullet"/>
      <w:lvlText w:val="▪"/>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9EBD5A">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D46FC4">
      <w:start w:val="1"/>
      <w:numFmt w:val="bullet"/>
      <w:lvlText w:val="o"/>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1AA9D4">
      <w:start w:val="1"/>
      <w:numFmt w:val="bullet"/>
      <w:lvlText w:val="▪"/>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6E58C0"/>
    <w:multiLevelType w:val="multilevel"/>
    <w:tmpl w:val="2974B1D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132927"/>
    <w:multiLevelType w:val="multilevel"/>
    <w:tmpl w:val="0CD8364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8E9235A"/>
    <w:multiLevelType w:val="hybridMultilevel"/>
    <w:tmpl w:val="E188D032"/>
    <w:lvl w:ilvl="0" w:tplc="AEAED678">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051A6">
      <w:start w:val="1"/>
      <w:numFmt w:val="bullet"/>
      <w:lvlText w:val="o"/>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845638">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67032">
      <w:start w:val="1"/>
      <w:numFmt w:val="bullet"/>
      <w:lvlText w:val="•"/>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24480">
      <w:start w:val="1"/>
      <w:numFmt w:val="bullet"/>
      <w:lvlText w:val="o"/>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CCFC7E">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CC9F2">
      <w:start w:val="1"/>
      <w:numFmt w:val="bullet"/>
      <w:lvlText w:val="•"/>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8C3AE">
      <w:start w:val="1"/>
      <w:numFmt w:val="bullet"/>
      <w:lvlText w:val="o"/>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E6AC8">
      <w:start w:val="1"/>
      <w:numFmt w:val="bullet"/>
      <w:lvlText w:val="▪"/>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B3D7322"/>
    <w:multiLevelType w:val="hybridMultilevel"/>
    <w:tmpl w:val="62EEC968"/>
    <w:lvl w:ilvl="0" w:tplc="10ECAAFC">
      <w:start w:val="1"/>
      <w:numFmt w:val="decimal"/>
      <w:lvlText w:val="(%1)"/>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288A76">
      <w:start w:val="1"/>
      <w:numFmt w:val="upperLetter"/>
      <w:lvlText w:val="(%2)"/>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CEF5C">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E8A0EE">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48D80">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2E46E4">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18052E">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42DBFA">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8AEDA">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0B3183"/>
    <w:multiLevelType w:val="hybridMultilevel"/>
    <w:tmpl w:val="6D167064"/>
    <w:lvl w:ilvl="0" w:tplc="428A2D8E">
      <w:start w:val="1"/>
      <w:numFmt w:val="bullet"/>
      <w:lvlText w:val="●"/>
      <w:lvlJc w:val="left"/>
      <w:pPr>
        <w:ind w:left="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8E1054">
      <w:start w:val="1"/>
      <w:numFmt w:val="bullet"/>
      <w:lvlText w:val="o"/>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1E9C48">
      <w:start w:val="1"/>
      <w:numFmt w:val="bullet"/>
      <w:lvlText w:val="▪"/>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94E190">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EE7BE">
      <w:start w:val="1"/>
      <w:numFmt w:val="bullet"/>
      <w:lvlText w:val="o"/>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68D70C">
      <w:start w:val="1"/>
      <w:numFmt w:val="bullet"/>
      <w:lvlText w:val="▪"/>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34A6CE">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949FD0">
      <w:start w:val="1"/>
      <w:numFmt w:val="bullet"/>
      <w:lvlText w:val="o"/>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163AFE">
      <w:start w:val="1"/>
      <w:numFmt w:val="bullet"/>
      <w:lvlText w:val="▪"/>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D9A3005"/>
    <w:multiLevelType w:val="hybridMultilevel"/>
    <w:tmpl w:val="C07868BA"/>
    <w:lvl w:ilvl="0" w:tplc="29AE55B2">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887150">
      <w:start w:val="1"/>
      <w:numFmt w:val="lowerLetter"/>
      <w:lvlText w:val="%2"/>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AC17E8">
      <w:start w:val="1"/>
      <w:numFmt w:val="lowerRoman"/>
      <w:lvlText w:val="%3"/>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FEFCD6">
      <w:start w:val="1"/>
      <w:numFmt w:val="decimal"/>
      <w:lvlText w:val="%4"/>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AC6E3E">
      <w:start w:val="1"/>
      <w:numFmt w:val="lowerLetter"/>
      <w:lvlText w:val="%5"/>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3A5A60">
      <w:start w:val="1"/>
      <w:numFmt w:val="lowerRoman"/>
      <w:lvlText w:val="%6"/>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D075E8">
      <w:start w:val="1"/>
      <w:numFmt w:val="decimal"/>
      <w:lvlText w:val="%7"/>
      <w:lvlJc w:val="left"/>
      <w:pPr>
        <w:ind w:left="6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50C3A0">
      <w:start w:val="1"/>
      <w:numFmt w:val="lowerLetter"/>
      <w:lvlText w:val="%8"/>
      <w:lvlJc w:val="left"/>
      <w:pPr>
        <w:ind w:left="7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A8010A">
      <w:start w:val="1"/>
      <w:numFmt w:val="lowerRoman"/>
      <w:lvlText w:val="%9"/>
      <w:lvlJc w:val="left"/>
      <w:pPr>
        <w:ind w:left="8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547378"/>
    <w:multiLevelType w:val="hybridMultilevel"/>
    <w:tmpl w:val="10B8B4D4"/>
    <w:lvl w:ilvl="0" w:tplc="96E44130">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6E03E">
      <w:start w:val="1"/>
      <w:numFmt w:val="bullet"/>
      <w:lvlText w:val="o"/>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5A5A3C">
      <w:start w:val="1"/>
      <w:numFmt w:val="bullet"/>
      <w:lvlText w:val="▪"/>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7AEBEC">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7845EA">
      <w:start w:val="1"/>
      <w:numFmt w:val="bullet"/>
      <w:lvlText w:val="o"/>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84674">
      <w:start w:val="1"/>
      <w:numFmt w:val="bullet"/>
      <w:lvlText w:val="▪"/>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68286">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3A9760">
      <w:start w:val="1"/>
      <w:numFmt w:val="bullet"/>
      <w:lvlText w:val="o"/>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C237DA">
      <w:start w:val="1"/>
      <w:numFmt w:val="bullet"/>
      <w:lvlText w:val="▪"/>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553493"/>
    <w:multiLevelType w:val="multilevel"/>
    <w:tmpl w:val="4D180CF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C7C2F3F"/>
    <w:multiLevelType w:val="hybridMultilevel"/>
    <w:tmpl w:val="6974E562"/>
    <w:lvl w:ilvl="0" w:tplc="7EE0D8B0">
      <w:start w:val="1"/>
      <w:numFmt w:val="lowerLetter"/>
      <w:lvlText w:val="(%1)"/>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147B50">
      <w:start w:val="1"/>
      <w:numFmt w:val="lowerRoman"/>
      <w:lvlText w:val="(%2)"/>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4A0B9C">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70012A">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44962">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6CFF6A">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529CF4">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C13C6">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406D80">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1B1933"/>
    <w:multiLevelType w:val="hybridMultilevel"/>
    <w:tmpl w:val="BAC6DE88"/>
    <w:lvl w:ilvl="0" w:tplc="A4E21328">
      <w:start w:val="1"/>
      <w:numFmt w:val="bullet"/>
      <w:lvlText w:val="-"/>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A2D14">
      <w:start w:val="1"/>
      <w:numFmt w:val="bullet"/>
      <w:lvlText w:val="o"/>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38DF2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CE6E80">
      <w:start w:val="1"/>
      <w:numFmt w:val="bullet"/>
      <w:lvlText w:val="•"/>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E8ABA">
      <w:start w:val="1"/>
      <w:numFmt w:val="bullet"/>
      <w:lvlText w:val="o"/>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C2969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2203C">
      <w:start w:val="1"/>
      <w:numFmt w:val="bullet"/>
      <w:lvlText w:val="•"/>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20DC4C">
      <w:start w:val="1"/>
      <w:numFmt w:val="bullet"/>
      <w:lvlText w:val="o"/>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26B3CC">
      <w:start w:val="1"/>
      <w:numFmt w:val="bullet"/>
      <w:lvlText w:val="▪"/>
      <w:lvlJc w:val="left"/>
      <w:pPr>
        <w:ind w:left="6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3BF3717"/>
    <w:multiLevelType w:val="hybridMultilevel"/>
    <w:tmpl w:val="40FA120C"/>
    <w:lvl w:ilvl="0" w:tplc="DA70A7FE">
      <w:start w:val="1"/>
      <w:numFmt w:val="lowerLetter"/>
      <w:lvlText w:val="(%1)"/>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22B2BC">
      <w:start w:val="1"/>
      <w:numFmt w:val="lowerLetter"/>
      <w:lvlText w:val="%2"/>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CE6DC">
      <w:start w:val="1"/>
      <w:numFmt w:val="lowerRoman"/>
      <w:lvlText w:val="%3"/>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8278CA">
      <w:start w:val="1"/>
      <w:numFmt w:val="decimal"/>
      <w:lvlText w:val="%4"/>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0C4B4">
      <w:start w:val="1"/>
      <w:numFmt w:val="lowerLetter"/>
      <w:lvlText w:val="%5"/>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09D28">
      <w:start w:val="1"/>
      <w:numFmt w:val="lowerRoman"/>
      <w:lvlText w:val="%6"/>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A4B834">
      <w:start w:val="1"/>
      <w:numFmt w:val="decimal"/>
      <w:lvlText w:val="%7"/>
      <w:lvlJc w:val="left"/>
      <w:pPr>
        <w:ind w:left="6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28C966">
      <w:start w:val="1"/>
      <w:numFmt w:val="lowerLetter"/>
      <w:lvlText w:val="%8"/>
      <w:lvlJc w:val="left"/>
      <w:pPr>
        <w:ind w:left="7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963A2E">
      <w:start w:val="1"/>
      <w:numFmt w:val="lowerRoman"/>
      <w:lvlText w:val="%9"/>
      <w:lvlJc w:val="left"/>
      <w:pPr>
        <w:ind w:left="8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91F720D"/>
    <w:multiLevelType w:val="hybridMultilevel"/>
    <w:tmpl w:val="686C7B70"/>
    <w:lvl w:ilvl="0" w:tplc="E7D45BA4">
      <w:start w:val="1"/>
      <w:numFmt w:val="lowerLetter"/>
      <w:lvlText w:val="(%1)"/>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E9A16">
      <w:start w:val="1"/>
      <w:numFmt w:val="lowerLetter"/>
      <w:lvlText w:val="%2"/>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20CD82">
      <w:start w:val="1"/>
      <w:numFmt w:val="lowerRoman"/>
      <w:lvlText w:val="%3"/>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7C808A">
      <w:start w:val="1"/>
      <w:numFmt w:val="decimal"/>
      <w:lvlText w:val="%4"/>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547872">
      <w:start w:val="1"/>
      <w:numFmt w:val="lowerLetter"/>
      <w:lvlText w:val="%5"/>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76AA30">
      <w:start w:val="1"/>
      <w:numFmt w:val="lowerRoman"/>
      <w:lvlText w:val="%6"/>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841A92">
      <w:start w:val="1"/>
      <w:numFmt w:val="decimal"/>
      <w:lvlText w:val="%7"/>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A3622">
      <w:start w:val="1"/>
      <w:numFmt w:val="lowerLetter"/>
      <w:lvlText w:val="%8"/>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1E8566">
      <w:start w:val="1"/>
      <w:numFmt w:val="lowerRoman"/>
      <w:lvlText w:val="%9"/>
      <w:lvlJc w:val="left"/>
      <w:pPr>
        <w:ind w:left="7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C811FC"/>
    <w:multiLevelType w:val="hybridMultilevel"/>
    <w:tmpl w:val="5CBCF612"/>
    <w:lvl w:ilvl="0" w:tplc="9DCADE7A">
      <w:start w:val="1"/>
      <w:numFmt w:val="bullet"/>
      <w:lvlText w:val="●"/>
      <w:lvlJc w:val="left"/>
      <w:pPr>
        <w:ind w:left="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D2EC24">
      <w:start w:val="1"/>
      <w:numFmt w:val="bullet"/>
      <w:lvlText w:val="o"/>
      <w:lvlJc w:val="left"/>
      <w:pPr>
        <w:ind w:left="1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077CC">
      <w:start w:val="1"/>
      <w:numFmt w:val="bullet"/>
      <w:lvlText w:val="▪"/>
      <w:lvlJc w:val="left"/>
      <w:pPr>
        <w:ind w:left="2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8F948">
      <w:start w:val="1"/>
      <w:numFmt w:val="bullet"/>
      <w:lvlText w:val="•"/>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A61F8">
      <w:start w:val="1"/>
      <w:numFmt w:val="bullet"/>
      <w:lvlText w:val="o"/>
      <w:lvlJc w:val="left"/>
      <w:pPr>
        <w:ind w:left="3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6613A">
      <w:start w:val="1"/>
      <w:numFmt w:val="bullet"/>
      <w:lvlText w:val="▪"/>
      <w:lvlJc w:val="left"/>
      <w:pPr>
        <w:ind w:left="4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6A80E">
      <w:start w:val="1"/>
      <w:numFmt w:val="bullet"/>
      <w:lvlText w:val="•"/>
      <w:lvlJc w:val="left"/>
      <w:pPr>
        <w:ind w:left="5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C1692">
      <w:start w:val="1"/>
      <w:numFmt w:val="bullet"/>
      <w:lvlText w:val="o"/>
      <w:lvlJc w:val="left"/>
      <w:pPr>
        <w:ind w:left="5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14FEBE">
      <w:start w:val="1"/>
      <w:numFmt w:val="bullet"/>
      <w:lvlText w:val="▪"/>
      <w:lvlJc w:val="left"/>
      <w:pPr>
        <w:ind w:left="6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1657119">
    <w:abstractNumId w:val="2"/>
  </w:num>
  <w:num w:numId="2" w16cid:durableId="1240561102">
    <w:abstractNumId w:val="34"/>
  </w:num>
  <w:num w:numId="3" w16cid:durableId="426733234">
    <w:abstractNumId w:val="26"/>
  </w:num>
  <w:num w:numId="4" w16cid:durableId="684020397">
    <w:abstractNumId w:val="44"/>
  </w:num>
  <w:num w:numId="5" w16cid:durableId="1016080748">
    <w:abstractNumId w:val="22"/>
  </w:num>
  <w:num w:numId="6" w16cid:durableId="1658537536">
    <w:abstractNumId w:val="8"/>
  </w:num>
  <w:num w:numId="7" w16cid:durableId="1314945517">
    <w:abstractNumId w:val="27"/>
  </w:num>
  <w:num w:numId="8" w16cid:durableId="662661685">
    <w:abstractNumId w:val="35"/>
  </w:num>
  <w:num w:numId="9" w16cid:durableId="1478498796">
    <w:abstractNumId w:val="41"/>
  </w:num>
  <w:num w:numId="10" w16cid:durableId="1738160477">
    <w:abstractNumId w:val="36"/>
  </w:num>
  <w:num w:numId="11" w16cid:durableId="1032877067">
    <w:abstractNumId w:val="9"/>
  </w:num>
  <w:num w:numId="12" w16cid:durableId="2143420759">
    <w:abstractNumId w:val="11"/>
  </w:num>
  <w:num w:numId="13" w16cid:durableId="1772553020">
    <w:abstractNumId w:val="30"/>
  </w:num>
  <w:num w:numId="14" w16cid:durableId="51320920">
    <w:abstractNumId w:val="15"/>
  </w:num>
  <w:num w:numId="15" w16cid:durableId="608780999">
    <w:abstractNumId w:val="37"/>
  </w:num>
  <w:num w:numId="16" w16cid:durableId="142352754">
    <w:abstractNumId w:val="24"/>
  </w:num>
  <w:num w:numId="17" w16cid:durableId="1066563300">
    <w:abstractNumId w:val="32"/>
  </w:num>
  <w:num w:numId="18" w16cid:durableId="1450277659">
    <w:abstractNumId w:val="5"/>
  </w:num>
  <w:num w:numId="19" w16cid:durableId="1305425879">
    <w:abstractNumId w:val="18"/>
  </w:num>
  <w:num w:numId="20" w16cid:durableId="908075875">
    <w:abstractNumId w:val="12"/>
  </w:num>
  <w:num w:numId="21" w16cid:durableId="1382292217">
    <w:abstractNumId w:val="25"/>
  </w:num>
  <w:num w:numId="22" w16cid:durableId="2073769285">
    <w:abstractNumId w:val="42"/>
  </w:num>
  <w:num w:numId="23" w16cid:durableId="865673420">
    <w:abstractNumId w:val="13"/>
  </w:num>
  <w:num w:numId="24" w16cid:durableId="76874010">
    <w:abstractNumId w:val="29"/>
  </w:num>
  <w:num w:numId="25" w16cid:durableId="1415739956">
    <w:abstractNumId w:val="17"/>
  </w:num>
  <w:num w:numId="26" w16cid:durableId="1045911570">
    <w:abstractNumId w:val="45"/>
  </w:num>
  <w:num w:numId="27" w16cid:durableId="960113849">
    <w:abstractNumId w:val="19"/>
  </w:num>
  <w:num w:numId="28" w16cid:durableId="241525332">
    <w:abstractNumId w:val="14"/>
  </w:num>
  <w:num w:numId="29" w16cid:durableId="1245648183">
    <w:abstractNumId w:val="39"/>
  </w:num>
  <w:num w:numId="30" w16cid:durableId="306782060">
    <w:abstractNumId w:val="21"/>
  </w:num>
  <w:num w:numId="31" w16cid:durableId="832767145">
    <w:abstractNumId w:val="20"/>
  </w:num>
  <w:num w:numId="32" w16cid:durableId="1701199898">
    <w:abstractNumId w:val="10"/>
  </w:num>
  <w:num w:numId="33" w16cid:durableId="666978503">
    <w:abstractNumId w:val="31"/>
  </w:num>
  <w:num w:numId="34" w16cid:durableId="1210801168">
    <w:abstractNumId w:val="4"/>
  </w:num>
  <w:num w:numId="35" w16cid:durableId="2100716965">
    <w:abstractNumId w:val="33"/>
  </w:num>
  <w:num w:numId="36" w16cid:durableId="368530827">
    <w:abstractNumId w:val="16"/>
  </w:num>
  <w:num w:numId="37" w16cid:durableId="649942274">
    <w:abstractNumId w:val="43"/>
  </w:num>
  <w:num w:numId="38" w16cid:durableId="2084376958">
    <w:abstractNumId w:val="46"/>
  </w:num>
  <w:num w:numId="39" w16cid:durableId="1552493490">
    <w:abstractNumId w:val="23"/>
  </w:num>
  <w:num w:numId="40" w16cid:durableId="497891850">
    <w:abstractNumId w:val="6"/>
  </w:num>
  <w:num w:numId="41" w16cid:durableId="1099712520">
    <w:abstractNumId w:val="7"/>
  </w:num>
  <w:num w:numId="42" w16cid:durableId="837967099">
    <w:abstractNumId w:val="38"/>
  </w:num>
  <w:num w:numId="43" w16cid:durableId="1349407372">
    <w:abstractNumId w:val="1"/>
  </w:num>
  <w:num w:numId="44" w16cid:durableId="1442988949">
    <w:abstractNumId w:val="40"/>
  </w:num>
  <w:num w:numId="45" w16cid:durableId="428739128">
    <w:abstractNumId w:val="0"/>
  </w:num>
  <w:num w:numId="46" w16cid:durableId="323903003">
    <w:abstractNumId w:val="3"/>
  </w:num>
  <w:num w:numId="47" w16cid:durableId="2368626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5B"/>
    <w:rsid w:val="001D2821"/>
    <w:rsid w:val="00356E2F"/>
    <w:rsid w:val="006B12B6"/>
    <w:rsid w:val="00817A62"/>
    <w:rsid w:val="0089115B"/>
    <w:rsid w:val="00AC400D"/>
    <w:rsid w:val="00DA388B"/>
    <w:rsid w:val="00FE1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3678"/>
  <w15:docId w15:val="{9760E863-A550-49B8-A8BE-2F735BCB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305" w:lineRule="auto"/>
      <w:ind w:left="505" w:hanging="8"/>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61" w:lineRule="auto"/>
      <w:ind w:left="1623"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2" w:line="257" w:lineRule="auto"/>
      <w:ind w:left="483"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52" w:line="257" w:lineRule="auto"/>
      <w:ind w:left="483"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1" w:line="259" w:lineRule="auto"/>
      <w:ind w:left="514" w:hanging="10"/>
      <w:outlineLvl w:val="3"/>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ncsc.gov.uk/guidance/10-steps-cyber-securit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footer" Target="footer4.xm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74" Type="http://schemas.openxmlformats.org/officeDocument/2006/relationships/hyperlink" Target="https://www.gov.uk/government/publications/technology-code-of-practice/technology-code-of-practice" TargetMode="External"/><Relationship Id="rId128" Type="http://schemas.openxmlformats.org/officeDocument/2006/relationships/hyperlink" Target="https://www.gov.uk/guidance/check-employment-status-for-tax"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5" Type="http://schemas.openxmlformats.org/officeDocument/2006/relationships/hyperlink" Target="https://www.gov.uk/government/publications/technology-code-of-practice/technology-code-" TargetMode="External"/><Relationship Id="rId160"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64" Type="http://schemas.openxmlformats.org/officeDocument/2006/relationships/hyperlink" Target="https://www.cpni.gov.uk/protection-sensitive-information-and-assets" TargetMode="External"/><Relationship Id="rId118" Type="http://schemas.openxmlformats.org/officeDocument/2006/relationships/hyperlink" Target="https://www.ncsc.gov.uk/guidance/10-steps-cyber-security" TargetMode="External"/><Relationship Id="rId139"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footer" Target="footer5.xml"/><Relationship Id="rId12"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government/publications/technology-code-of-practice/technology-code-of-practice"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content/adopt-risk-management-approach" TargetMode="External"/><Relationship Id="rId75"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gov.uk/government/publications/technology-code-of-practice/technology-code-" TargetMode="External"/><Relationship Id="rId140"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ncsc.gov.uk/guidance/10-steps-cyber-security"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www.gov.uk/government/publications/security-policy-framework"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72" Type="http://schemas.openxmlformats.org/officeDocument/2006/relationships/header" Target="header6.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cpni.gov.uk/content/adopt-risk-management-approach"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 TargetMode="External"/><Relationship Id="rId104" Type="http://schemas.openxmlformats.org/officeDocument/2006/relationships/hyperlink" Target="https://www.gov.uk/government/publications/technology-code-of-practice/technology-code-" TargetMode="External"/><Relationship Id="rId120" Type="http://schemas.openxmlformats.org/officeDocument/2006/relationships/image" Target="media/image2.png"/><Relationship Id="rId125" Type="http://schemas.openxmlformats.org/officeDocument/2006/relationships/hyperlink" Target="https://www.gov.uk/guidance/check-employment-status-for-tax"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footer" Target="footer3.xml"/><Relationship Id="rId7" Type="http://schemas.openxmlformats.org/officeDocument/2006/relationships/image" Target="media/image1.jpg"/><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crowncommercial.qualtrics.com/jfe/form/SV_9YO5ox0tT0ofQ0u" TargetMode="External"/><Relationship Id="rId45" Type="http://schemas.openxmlformats.org/officeDocument/2006/relationships/hyperlink" Target="https://www.gov.uk/government/publications/security-policy-framework"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ncsc.gov.uk/guidance/implementing-cloud-security-principles" TargetMode="External"/><Relationship Id="rId110" Type="http://schemas.openxmlformats.org/officeDocument/2006/relationships/hyperlink" Target="https://www.gov.uk/government/publications/cyber-risk-management-a-board-level-responsibility/10-steps-summary" TargetMode="External"/><Relationship Id="rId115" Type="http://schemas.openxmlformats.org/officeDocument/2006/relationships/hyperlink" Target="https://www.ncsc.gov.uk/guidance/10-steps-cyber-security"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footer" Target="footer6.xm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 TargetMode="External"/><Relationship Id="rId105" Type="http://schemas.openxmlformats.org/officeDocument/2006/relationships/hyperlink" Target="https://www.gov.uk/government/publications/technology-code-of-practice/technology-code-" TargetMode="External"/><Relationship Id="rId126" Type="http://schemas.openxmlformats.org/officeDocument/2006/relationships/hyperlink" Target="https://www.gov.uk/guidance/check-employment-status-for-tax"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eader" Target="header4.xm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cpni.gov.uk/content/adopt-risk-management-approach"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gov.uk/government/publications/technology-code-of-practice/technology-code-" TargetMode="External"/><Relationship Id="rId121" Type="http://schemas.openxmlformats.org/officeDocument/2006/relationships/image" Target="media/image3.png"/><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government/publications/security-policy-framework"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ncsc.gov.uk/guidance/10-steps-cyber-security"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crowncommercial.qualtrics.com/jfe/form/SV_9YO5ox0tT0ofQ0u"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gov.uk/government/publications/cyber-risk-management-a-board-level-responsibility/10-steps-summary" TargetMode="External"/><Relationship Id="rId132" Type="http://schemas.openxmlformats.org/officeDocument/2006/relationships/hyperlink" Target="https://www.gov.uk/service-manual/agile-delivery/spend-controls-check-if-you-need-approval-to-spend-money-on-a-service"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fontTable" Target="fontTable.xm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cpni.gov.uk/content/adopt-risk-management-approach"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gov.uk/government/publications/technology-code-of-practice/technology-code-" TargetMode="External"/><Relationship Id="rId101" Type="http://schemas.openxmlformats.org/officeDocument/2006/relationships/hyperlink" Target="https://www.gov.uk/government/publications/technology-code-of-practice/technology-code-" TargetMode="External"/><Relationship Id="rId122" Type="http://schemas.openxmlformats.org/officeDocument/2006/relationships/image" Target="media/image5.png"/><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footer" Target="footer1.xml"/><Relationship Id="rId16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government/publications/security-policy-framework" TargetMode="External"/><Relationship Id="rId68" Type="http://schemas.openxmlformats.org/officeDocument/2006/relationships/hyperlink" Target="https://www.ncsc.gov.uk/collection/risk-management-collection"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ncsc.gov.uk/guidance/10-steps-cyber-security" TargetMode="External"/><Relationship Id="rId133"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theme" Target="theme/theme1.xm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cpni.gov.uk/protection-sensitive-information-and-assets"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 TargetMode="External"/><Relationship Id="rId123" Type="http://schemas.openxmlformats.org/officeDocument/2006/relationships/image" Target="media/image4.png"/><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ncsc.gov.uk/guidance/implementing-cloud-security-principles" TargetMode="External"/><Relationship Id="rId165" Type="http://schemas.openxmlformats.org/officeDocument/2006/relationships/footer" Target="footer2.xm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9" Type="http://schemas.openxmlformats.org/officeDocument/2006/relationships/hyperlink" Target="https://www.ncsc.gov.uk/collection/risk-management-collection" TargetMode="External"/><Relationship Id="rId113" Type="http://schemas.openxmlformats.org/officeDocument/2006/relationships/hyperlink" Target="https://www.ncsc.gov.uk/guidance/10-steps-cyber-security" TargetMode="External"/><Relationship Id="rId134"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protection-sensitive-information-and-assets" TargetMode="External"/><Relationship Id="rId103" Type="http://schemas.openxmlformats.org/officeDocument/2006/relationships/hyperlink" Target="https://www.gov.uk/government/publications/technology-code-of-practice/technology-code-" TargetMode="External"/><Relationship Id="rId124" Type="http://schemas.openxmlformats.org/officeDocument/2006/relationships/hyperlink" Target="https://www.gov.uk/guidance/check-employment-status-for-tax" TargetMode="External"/><Relationship Id="rId70" Type="http://schemas.openxmlformats.org/officeDocument/2006/relationships/hyperlink" Target="https://www.ncsc.gov.uk/collection/risk-management-collection" TargetMode="External"/><Relationship Id="rId91" Type="http://schemas.openxmlformats.org/officeDocument/2006/relationships/hyperlink" Target="https://www.ncsc.gov.uk/guidance/implementing-cloud-security-principles" TargetMode="External"/><Relationship Id="rId145"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106</Pages>
  <Words>25357</Words>
  <Characters>144535</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DVSA</Company>
  <LinksUpToDate>false</LinksUpToDate>
  <CharactersWithSpaces>169553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Loren Williams</cp:lastModifiedBy>
  <cp:revision>4</cp:revision>
  <cp:lastPrinted>2025-04-10T12:58:00Z</cp:lastPrinted>
  <dcterms:created xsi:type="dcterms:W3CDTF">2025-04-10T12:59:00Z</dcterms:created>
  <dcterms:modified xsi:type="dcterms:W3CDTF">2025-04-10T13:43:00Z</dcterms:modified>
</cp:coreProperties>
</file>