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023" w:rsidRPr="00F06D8B" w:rsidRDefault="00F06D8B" w:rsidP="00F06D8B">
      <w:pPr>
        <w:jc w:val="both"/>
        <w:rPr>
          <w:rFonts w:ascii="Arial" w:hAnsi="Arial" w:cs="Arial"/>
          <w:color w:val="000000"/>
          <w:sz w:val="40"/>
          <w:szCs w:val="40"/>
          <w:shd w:val="clear" w:color="auto" w:fill="FFFFFF"/>
        </w:rPr>
      </w:pPr>
      <w:r w:rsidRPr="00F06D8B">
        <w:rPr>
          <w:rFonts w:ascii="Arial" w:hAnsi="Arial" w:cs="Arial"/>
          <w:color w:val="000000"/>
          <w:sz w:val="40"/>
          <w:szCs w:val="40"/>
          <w:shd w:val="clear" w:color="auto" w:fill="FFFFFF"/>
        </w:rPr>
        <w:t xml:space="preserve">Northampton General Hospital Trust (NGHT) has a requirement for a device which can facilitate heel-prick testing on </w:t>
      </w:r>
      <w:proofErr w:type="spellStart"/>
      <w:r w:rsidRPr="00F06D8B">
        <w:rPr>
          <w:rFonts w:ascii="Arial" w:hAnsi="Arial" w:cs="Arial"/>
          <w:color w:val="000000"/>
          <w:sz w:val="40"/>
          <w:szCs w:val="40"/>
          <w:shd w:val="clear" w:color="auto" w:fill="FFFFFF"/>
        </w:rPr>
        <w:t>newborn</w:t>
      </w:r>
      <w:proofErr w:type="spellEnd"/>
      <w:r w:rsidRPr="00F06D8B">
        <w:rPr>
          <w:rFonts w:ascii="Arial" w:hAnsi="Arial" w:cs="Arial"/>
          <w:color w:val="000000"/>
          <w:sz w:val="40"/>
          <w:szCs w:val="40"/>
          <w:shd w:val="clear" w:color="auto" w:fill="FFFFFF"/>
        </w:rPr>
        <w:t xml:space="preserve"> babies including toddlers, as well as some limited use for Blood Science (Pre-Analytical) needs.</w:t>
      </w:r>
    </w:p>
    <w:p w:rsidR="00F06D8B" w:rsidRPr="00F06D8B" w:rsidRDefault="00F06D8B" w:rsidP="00F06D8B">
      <w:pPr>
        <w:jc w:val="both"/>
        <w:rPr>
          <w:rFonts w:ascii="Arial" w:hAnsi="Arial" w:cs="Arial"/>
          <w:color w:val="000000"/>
          <w:sz w:val="40"/>
          <w:szCs w:val="40"/>
          <w:shd w:val="clear" w:color="auto" w:fill="FFFFFF"/>
        </w:rPr>
      </w:pPr>
    </w:p>
    <w:p w:rsidR="00F06D8B" w:rsidRPr="00F06D8B" w:rsidRDefault="00F06D8B" w:rsidP="00F06D8B">
      <w:pPr>
        <w:jc w:val="both"/>
        <w:rPr>
          <w:rFonts w:ascii="Arial" w:hAnsi="Arial" w:cs="Arial"/>
          <w:color w:val="000000"/>
          <w:sz w:val="40"/>
          <w:szCs w:val="40"/>
          <w:shd w:val="clear" w:color="auto" w:fill="FFFFFF"/>
        </w:rPr>
      </w:pPr>
      <w:r w:rsidRPr="00F06D8B">
        <w:rPr>
          <w:rFonts w:ascii="Arial" w:hAnsi="Arial" w:cs="Arial"/>
          <w:color w:val="000000"/>
          <w:sz w:val="40"/>
          <w:szCs w:val="40"/>
          <w:shd w:val="clear" w:color="auto" w:fill="FFFFFF"/>
        </w:rPr>
        <w:t>During the last tax year (2014-2015) NGHT used 17,400 units across the following departments:</w:t>
      </w:r>
    </w:p>
    <w:p w:rsidR="00F06D8B" w:rsidRPr="00F06D8B" w:rsidRDefault="00F06D8B" w:rsidP="00F06D8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40"/>
          <w:szCs w:val="40"/>
          <w:shd w:val="clear" w:color="auto" w:fill="FFFFFF"/>
        </w:rPr>
      </w:pPr>
      <w:proofErr w:type="spellStart"/>
      <w:r w:rsidRPr="00F06D8B">
        <w:rPr>
          <w:rFonts w:ascii="Arial" w:hAnsi="Arial" w:cs="Arial"/>
          <w:color w:val="000000"/>
          <w:sz w:val="40"/>
          <w:szCs w:val="40"/>
          <w:shd w:val="clear" w:color="auto" w:fill="FFFFFF"/>
        </w:rPr>
        <w:t>Gosset</w:t>
      </w:r>
      <w:proofErr w:type="spellEnd"/>
      <w:r w:rsidRPr="00F06D8B">
        <w:rPr>
          <w:rFonts w:ascii="Arial" w:hAnsi="Arial" w:cs="Arial"/>
          <w:color w:val="000000"/>
          <w:sz w:val="40"/>
          <w:szCs w:val="40"/>
          <w:shd w:val="clear" w:color="auto" w:fill="FFFFFF"/>
        </w:rPr>
        <w:t xml:space="preserve"> – NGHT’s SCBU</w:t>
      </w:r>
    </w:p>
    <w:p w:rsidR="00F06D8B" w:rsidRPr="00F06D8B" w:rsidRDefault="00F06D8B" w:rsidP="00F06D8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40"/>
          <w:szCs w:val="40"/>
          <w:shd w:val="clear" w:color="auto" w:fill="FFFFFF"/>
        </w:rPr>
      </w:pPr>
      <w:r w:rsidRPr="00F06D8B">
        <w:rPr>
          <w:rFonts w:ascii="Arial" w:hAnsi="Arial" w:cs="Arial"/>
          <w:color w:val="000000"/>
          <w:sz w:val="40"/>
          <w:szCs w:val="40"/>
          <w:shd w:val="clear" w:color="auto" w:fill="FFFFFF"/>
        </w:rPr>
        <w:t>Sturtridge – Labour Ward</w:t>
      </w:r>
    </w:p>
    <w:p w:rsidR="00F06D8B" w:rsidRPr="00F06D8B" w:rsidRDefault="00F06D8B" w:rsidP="00F06D8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40"/>
          <w:szCs w:val="40"/>
          <w:shd w:val="clear" w:color="auto" w:fill="FFFFFF"/>
        </w:rPr>
      </w:pPr>
      <w:r w:rsidRPr="00F06D8B">
        <w:rPr>
          <w:rFonts w:ascii="Arial" w:hAnsi="Arial" w:cs="Arial"/>
          <w:color w:val="000000"/>
          <w:sz w:val="40"/>
          <w:szCs w:val="40"/>
          <w:shd w:val="clear" w:color="auto" w:fill="FFFFFF"/>
        </w:rPr>
        <w:t>Paddington and Disney Wards (Paeds)</w:t>
      </w:r>
    </w:p>
    <w:p w:rsidR="00F06D8B" w:rsidRPr="00F06D8B" w:rsidRDefault="00F06D8B" w:rsidP="00F06D8B">
      <w:pPr>
        <w:pStyle w:val="ListParagraph"/>
        <w:numPr>
          <w:ilvl w:val="0"/>
          <w:numId w:val="1"/>
        </w:numPr>
        <w:jc w:val="both"/>
        <w:rPr>
          <w:sz w:val="40"/>
          <w:szCs w:val="40"/>
        </w:rPr>
      </w:pPr>
      <w:r w:rsidRPr="00F06D8B">
        <w:rPr>
          <w:rFonts w:ascii="Arial" w:hAnsi="Arial" w:cs="Arial"/>
          <w:color w:val="000000"/>
          <w:sz w:val="40"/>
          <w:szCs w:val="40"/>
          <w:shd w:val="clear" w:color="auto" w:fill="FFFFFF"/>
        </w:rPr>
        <w:t>Robert Watson and Balmoral Wards – Post birth wards</w:t>
      </w:r>
    </w:p>
    <w:p w:rsidR="00F06D8B" w:rsidRPr="00F06D8B" w:rsidRDefault="00F06D8B" w:rsidP="00F06D8B">
      <w:pPr>
        <w:pStyle w:val="ListParagraph"/>
        <w:numPr>
          <w:ilvl w:val="0"/>
          <w:numId w:val="1"/>
        </w:numPr>
        <w:jc w:val="both"/>
        <w:rPr>
          <w:sz w:val="40"/>
          <w:szCs w:val="40"/>
        </w:rPr>
      </w:pPr>
      <w:r w:rsidRPr="00F06D8B">
        <w:rPr>
          <w:rFonts w:ascii="Arial" w:hAnsi="Arial" w:cs="Arial"/>
          <w:color w:val="000000"/>
          <w:sz w:val="40"/>
          <w:szCs w:val="40"/>
          <w:shd w:val="clear" w:color="auto" w:fill="FFFFFF"/>
        </w:rPr>
        <w:t>Blood Science (Pre-Analytical)</w:t>
      </w:r>
    </w:p>
    <w:p w:rsidR="00F06D8B" w:rsidRPr="00F06D8B" w:rsidRDefault="00F06D8B" w:rsidP="00F06D8B">
      <w:pPr>
        <w:jc w:val="both"/>
        <w:rPr>
          <w:rFonts w:ascii="Arial" w:hAnsi="Arial" w:cs="Arial"/>
          <w:color w:val="000000"/>
          <w:sz w:val="40"/>
          <w:szCs w:val="40"/>
          <w:shd w:val="clear" w:color="auto" w:fill="FFFFFF"/>
        </w:rPr>
      </w:pPr>
    </w:p>
    <w:p w:rsidR="00F06D8B" w:rsidRPr="00F06D8B" w:rsidRDefault="00F06D8B" w:rsidP="00F06D8B">
      <w:pPr>
        <w:jc w:val="both"/>
        <w:rPr>
          <w:rFonts w:ascii="Arial" w:hAnsi="Arial" w:cs="Arial"/>
          <w:color w:val="000000"/>
          <w:sz w:val="40"/>
          <w:szCs w:val="40"/>
          <w:shd w:val="clear" w:color="auto" w:fill="FFFFFF"/>
        </w:rPr>
      </w:pPr>
      <w:r w:rsidRPr="00F06D8B">
        <w:rPr>
          <w:rFonts w:ascii="Arial" w:hAnsi="Arial" w:cs="Arial"/>
          <w:color w:val="000000"/>
          <w:sz w:val="40"/>
          <w:szCs w:val="40"/>
          <w:shd w:val="clear" w:color="auto" w:fill="FFFFFF"/>
        </w:rPr>
        <w:t xml:space="preserve">Please note that some heel-pricks on </w:t>
      </w:r>
      <w:proofErr w:type="spellStart"/>
      <w:r w:rsidRPr="00F06D8B">
        <w:rPr>
          <w:rFonts w:ascii="Arial" w:hAnsi="Arial" w:cs="Arial"/>
          <w:color w:val="000000"/>
          <w:sz w:val="40"/>
          <w:szCs w:val="40"/>
          <w:shd w:val="clear" w:color="auto" w:fill="FFFFFF"/>
        </w:rPr>
        <w:t>Gosset</w:t>
      </w:r>
      <w:proofErr w:type="spellEnd"/>
      <w:r w:rsidRPr="00F06D8B">
        <w:rPr>
          <w:rFonts w:ascii="Arial" w:hAnsi="Arial" w:cs="Arial"/>
          <w:color w:val="000000"/>
          <w:sz w:val="40"/>
          <w:szCs w:val="40"/>
          <w:shd w:val="clear" w:color="auto" w:fill="FFFFFF"/>
        </w:rPr>
        <w:t xml:space="preserve"> Ward are exempt from this Quick Quote (this is for babies &lt;1kg)</w:t>
      </w:r>
    </w:p>
    <w:p w:rsidR="00F06D8B" w:rsidRPr="00F06D8B" w:rsidRDefault="00F06D8B" w:rsidP="00F06D8B">
      <w:pPr>
        <w:jc w:val="both"/>
        <w:rPr>
          <w:rFonts w:ascii="Arial" w:hAnsi="Arial" w:cs="Arial"/>
          <w:color w:val="000000"/>
          <w:sz w:val="40"/>
          <w:szCs w:val="40"/>
          <w:shd w:val="clear" w:color="auto" w:fill="FFFFFF"/>
        </w:rPr>
      </w:pPr>
    </w:p>
    <w:p w:rsidR="008D708D" w:rsidRDefault="00F06D8B" w:rsidP="00F06D8B">
      <w:pPr>
        <w:jc w:val="both"/>
        <w:rPr>
          <w:rFonts w:ascii="Arial" w:hAnsi="Arial" w:cs="Arial"/>
          <w:color w:val="000000"/>
          <w:sz w:val="40"/>
          <w:szCs w:val="40"/>
          <w:shd w:val="clear" w:color="auto" w:fill="FFFFFF"/>
        </w:rPr>
      </w:pPr>
      <w:r w:rsidRPr="00F06D8B">
        <w:rPr>
          <w:rFonts w:ascii="Arial" w:hAnsi="Arial" w:cs="Arial"/>
          <w:color w:val="000000"/>
          <w:sz w:val="40"/>
          <w:szCs w:val="40"/>
          <w:shd w:val="clear" w:color="auto" w:fill="FFFFFF"/>
        </w:rPr>
        <w:t>The Quick Quote is looking for a supplier for three years with a circa unit use of 52,200 units</w:t>
      </w:r>
      <w:r w:rsidR="008D708D">
        <w:rPr>
          <w:rFonts w:ascii="Arial" w:hAnsi="Arial" w:cs="Arial"/>
          <w:color w:val="000000"/>
          <w:sz w:val="40"/>
          <w:szCs w:val="40"/>
          <w:shd w:val="clear" w:color="auto" w:fill="FFFFFF"/>
        </w:rPr>
        <w:t>.</w:t>
      </w:r>
    </w:p>
    <w:p w:rsidR="008D708D" w:rsidRDefault="008D708D" w:rsidP="00F06D8B">
      <w:pPr>
        <w:jc w:val="both"/>
        <w:rPr>
          <w:rFonts w:ascii="Arial" w:hAnsi="Arial" w:cs="Arial"/>
          <w:color w:val="000000"/>
          <w:sz w:val="40"/>
          <w:szCs w:val="40"/>
          <w:shd w:val="clear" w:color="auto" w:fill="FFFFFF"/>
        </w:rPr>
      </w:pPr>
    </w:p>
    <w:p w:rsidR="008D708D" w:rsidRPr="00F06D8B" w:rsidRDefault="008D708D" w:rsidP="00F06D8B">
      <w:pPr>
        <w:jc w:val="both"/>
        <w:rPr>
          <w:sz w:val="48"/>
          <w:szCs w:val="48"/>
        </w:rPr>
      </w:pPr>
      <w:r>
        <w:rPr>
          <w:rFonts w:ascii="Arial" w:hAnsi="Arial" w:cs="Arial"/>
          <w:color w:val="000000"/>
          <w:sz w:val="40"/>
          <w:szCs w:val="40"/>
          <w:shd w:val="clear" w:color="auto" w:fill="FFFFFF"/>
        </w:rPr>
        <w:t>Any added value to the trust will be considered.</w:t>
      </w:r>
      <w:bookmarkStart w:id="0" w:name="_GoBack"/>
      <w:bookmarkEnd w:id="0"/>
    </w:p>
    <w:sectPr w:rsidR="008D708D" w:rsidRPr="00F06D8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D1B19"/>
    <w:multiLevelType w:val="hybridMultilevel"/>
    <w:tmpl w:val="823CA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D8B"/>
    <w:rsid w:val="001523E5"/>
    <w:rsid w:val="00307844"/>
    <w:rsid w:val="00462702"/>
    <w:rsid w:val="004F1A2D"/>
    <w:rsid w:val="00563794"/>
    <w:rsid w:val="006A1945"/>
    <w:rsid w:val="006E1404"/>
    <w:rsid w:val="006F4B67"/>
    <w:rsid w:val="00714023"/>
    <w:rsid w:val="00717B4D"/>
    <w:rsid w:val="00736744"/>
    <w:rsid w:val="00751CF7"/>
    <w:rsid w:val="00770CA8"/>
    <w:rsid w:val="0077241F"/>
    <w:rsid w:val="007D100C"/>
    <w:rsid w:val="00800A8A"/>
    <w:rsid w:val="008D136F"/>
    <w:rsid w:val="008D708D"/>
    <w:rsid w:val="008F5421"/>
    <w:rsid w:val="00900889"/>
    <w:rsid w:val="00904471"/>
    <w:rsid w:val="00A83E7A"/>
    <w:rsid w:val="00B76443"/>
    <w:rsid w:val="00B80C51"/>
    <w:rsid w:val="00B86E0B"/>
    <w:rsid w:val="00BB5CAE"/>
    <w:rsid w:val="00C665E1"/>
    <w:rsid w:val="00C9554E"/>
    <w:rsid w:val="00CB7799"/>
    <w:rsid w:val="00D0216C"/>
    <w:rsid w:val="00E05404"/>
    <w:rsid w:val="00E52731"/>
    <w:rsid w:val="00EA341F"/>
    <w:rsid w:val="00F03B0A"/>
    <w:rsid w:val="00F06D8B"/>
    <w:rsid w:val="00F3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6D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6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ECFC68E7</Template>
  <TotalTime>13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NGHT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Scotland, Paul - Buyer - Procurement</dc:creator>
  <cp:lastModifiedBy>Scotland, Paul - Buyer - Procurement</cp:lastModifiedBy>
  <cp:revision>2</cp:revision>
  <dcterms:created xsi:type="dcterms:W3CDTF">2016-12-20T14:44:00Z</dcterms:created>
  <dcterms:modified xsi:type="dcterms:W3CDTF">2016-12-20T14:57:00Z</dcterms:modified>
</cp:coreProperties>
</file>