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8EC10" w14:textId="77777777" w:rsidR="00FE18AC" w:rsidRDefault="00FE18AC" w:rsidP="00FE18AC">
      <w:pPr>
        <w:pStyle w:val="bodystrongcentred"/>
      </w:pPr>
      <w:r>
        <w:t>CONTENTS</w:t>
      </w:r>
    </w:p>
    <w:p w14:paraId="0024E75A" w14:textId="77777777" w:rsidR="00FE18AC" w:rsidRDefault="00FE18AC" w:rsidP="00FE18AC"/>
    <w:p w14:paraId="22CC0A64" w14:textId="77777777" w:rsidR="009970AC" w:rsidRDefault="004F24F4">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504986133" w:history="1">
        <w:r w:rsidR="009970AC" w:rsidRPr="00DF5E60">
          <w:rPr>
            <w:rStyle w:val="Hyperlink"/>
            <w:noProof/>
          </w:rPr>
          <w:t>1.</w:t>
        </w:r>
        <w:r w:rsidR="009970AC">
          <w:rPr>
            <w:rFonts w:asciiTheme="minorHAnsi" w:eastAsiaTheme="minorEastAsia" w:hAnsiTheme="minorHAnsi" w:cstheme="minorBidi"/>
            <w:caps w:val="0"/>
            <w:noProof/>
            <w:szCs w:val="22"/>
            <w:lang w:eastAsia="en-GB"/>
          </w:rPr>
          <w:tab/>
        </w:r>
        <w:r w:rsidR="009970AC" w:rsidRPr="00DF5E60">
          <w:rPr>
            <w:rStyle w:val="Hyperlink"/>
            <w:noProof/>
          </w:rPr>
          <w:t>PURPOSE</w:t>
        </w:r>
        <w:r w:rsidR="009970AC">
          <w:rPr>
            <w:noProof/>
            <w:webHidden/>
          </w:rPr>
          <w:tab/>
        </w:r>
        <w:r w:rsidR="009970AC">
          <w:rPr>
            <w:noProof/>
            <w:webHidden/>
          </w:rPr>
          <w:fldChar w:fldCharType="begin"/>
        </w:r>
        <w:r w:rsidR="009970AC">
          <w:rPr>
            <w:noProof/>
            <w:webHidden/>
          </w:rPr>
          <w:instrText xml:space="preserve"> PAGEREF _Toc504986133 \h </w:instrText>
        </w:r>
        <w:r w:rsidR="009970AC">
          <w:rPr>
            <w:noProof/>
            <w:webHidden/>
          </w:rPr>
        </w:r>
        <w:r w:rsidR="009970AC">
          <w:rPr>
            <w:noProof/>
            <w:webHidden/>
          </w:rPr>
          <w:fldChar w:fldCharType="separate"/>
        </w:r>
        <w:r w:rsidR="00535301">
          <w:rPr>
            <w:noProof/>
            <w:webHidden/>
          </w:rPr>
          <w:t>2</w:t>
        </w:r>
        <w:r w:rsidR="009970AC">
          <w:rPr>
            <w:noProof/>
            <w:webHidden/>
          </w:rPr>
          <w:fldChar w:fldCharType="end"/>
        </w:r>
      </w:hyperlink>
    </w:p>
    <w:p w14:paraId="08B755A1" w14:textId="77777777" w:rsidR="009970AC" w:rsidRDefault="00F805E8">
      <w:pPr>
        <w:pStyle w:val="TOC1"/>
        <w:rPr>
          <w:rFonts w:asciiTheme="minorHAnsi" w:eastAsiaTheme="minorEastAsia" w:hAnsiTheme="minorHAnsi" w:cstheme="minorBidi"/>
          <w:caps w:val="0"/>
          <w:noProof/>
          <w:szCs w:val="22"/>
          <w:lang w:eastAsia="en-GB"/>
        </w:rPr>
      </w:pPr>
      <w:hyperlink w:anchor="_Toc504986134" w:history="1">
        <w:r w:rsidR="009970AC" w:rsidRPr="00DF5E60">
          <w:rPr>
            <w:rStyle w:val="Hyperlink"/>
            <w:noProof/>
          </w:rPr>
          <w:t>2.</w:t>
        </w:r>
        <w:r w:rsidR="009970AC">
          <w:rPr>
            <w:rFonts w:asciiTheme="minorHAnsi" w:eastAsiaTheme="minorEastAsia" w:hAnsiTheme="minorHAnsi" w:cstheme="minorBidi"/>
            <w:caps w:val="0"/>
            <w:noProof/>
            <w:szCs w:val="22"/>
            <w:lang w:eastAsia="en-GB"/>
          </w:rPr>
          <w:tab/>
        </w:r>
        <w:r w:rsidR="009970AC" w:rsidRPr="00DF5E60">
          <w:rPr>
            <w:rStyle w:val="Hyperlink"/>
            <w:noProof/>
          </w:rPr>
          <w:t>BACKGROUND TO THE CONTRACTING aUTHORITY</w:t>
        </w:r>
        <w:r w:rsidR="009970AC">
          <w:rPr>
            <w:noProof/>
            <w:webHidden/>
          </w:rPr>
          <w:tab/>
        </w:r>
        <w:r w:rsidR="009970AC">
          <w:rPr>
            <w:noProof/>
            <w:webHidden/>
          </w:rPr>
          <w:fldChar w:fldCharType="begin"/>
        </w:r>
        <w:r w:rsidR="009970AC">
          <w:rPr>
            <w:noProof/>
            <w:webHidden/>
          </w:rPr>
          <w:instrText xml:space="preserve"> PAGEREF _Toc504986134 \h </w:instrText>
        </w:r>
        <w:r w:rsidR="009970AC">
          <w:rPr>
            <w:noProof/>
            <w:webHidden/>
          </w:rPr>
        </w:r>
        <w:r w:rsidR="009970AC">
          <w:rPr>
            <w:noProof/>
            <w:webHidden/>
          </w:rPr>
          <w:fldChar w:fldCharType="separate"/>
        </w:r>
        <w:r w:rsidR="00535301">
          <w:rPr>
            <w:noProof/>
            <w:webHidden/>
          </w:rPr>
          <w:t>2</w:t>
        </w:r>
        <w:r w:rsidR="009970AC">
          <w:rPr>
            <w:noProof/>
            <w:webHidden/>
          </w:rPr>
          <w:fldChar w:fldCharType="end"/>
        </w:r>
      </w:hyperlink>
    </w:p>
    <w:p w14:paraId="7C5CC54C" w14:textId="77777777" w:rsidR="009970AC" w:rsidRDefault="00F805E8">
      <w:pPr>
        <w:pStyle w:val="TOC1"/>
        <w:rPr>
          <w:rFonts w:asciiTheme="minorHAnsi" w:eastAsiaTheme="minorEastAsia" w:hAnsiTheme="minorHAnsi" w:cstheme="minorBidi"/>
          <w:caps w:val="0"/>
          <w:noProof/>
          <w:szCs w:val="22"/>
          <w:lang w:eastAsia="en-GB"/>
        </w:rPr>
      </w:pPr>
      <w:hyperlink w:anchor="_Toc504986135" w:history="1">
        <w:r w:rsidR="009970AC" w:rsidRPr="00DF5E60">
          <w:rPr>
            <w:rStyle w:val="Hyperlink"/>
            <w:noProof/>
          </w:rPr>
          <w:t>3.</w:t>
        </w:r>
        <w:r w:rsidR="009970AC">
          <w:rPr>
            <w:rFonts w:asciiTheme="minorHAnsi" w:eastAsiaTheme="minorEastAsia" w:hAnsiTheme="minorHAnsi" w:cstheme="minorBidi"/>
            <w:caps w:val="0"/>
            <w:noProof/>
            <w:szCs w:val="22"/>
            <w:lang w:eastAsia="en-GB"/>
          </w:rPr>
          <w:tab/>
        </w:r>
        <w:r w:rsidR="009970AC" w:rsidRPr="00DF5E60">
          <w:rPr>
            <w:rStyle w:val="Hyperlink"/>
            <w:noProof/>
          </w:rPr>
          <w:t>Background to requirement/OVERVIEW of requirement</w:t>
        </w:r>
        <w:r w:rsidR="009970AC">
          <w:rPr>
            <w:noProof/>
            <w:webHidden/>
          </w:rPr>
          <w:tab/>
        </w:r>
        <w:r w:rsidR="009970AC">
          <w:rPr>
            <w:noProof/>
            <w:webHidden/>
          </w:rPr>
          <w:fldChar w:fldCharType="begin"/>
        </w:r>
        <w:r w:rsidR="009970AC">
          <w:rPr>
            <w:noProof/>
            <w:webHidden/>
          </w:rPr>
          <w:instrText xml:space="preserve"> PAGEREF _Toc504986135 \h </w:instrText>
        </w:r>
        <w:r w:rsidR="009970AC">
          <w:rPr>
            <w:noProof/>
            <w:webHidden/>
          </w:rPr>
        </w:r>
        <w:r w:rsidR="009970AC">
          <w:rPr>
            <w:noProof/>
            <w:webHidden/>
          </w:rPr>
          <w:fldChar w:fldCharType="separate"/>
        </w:r>
        <w:r w:rsidR="00535301">
          <w:rPr>
            <w:noProof/>
            <w:webHidden/>
          </w:rPr>
          <w:t>2</w:t>
        </w:r>
        <w:r w:rsidR="009970AC">
          <w:rPr>
            <w:noProof/>
            <w:webHidden/>
          </w:rPr>
          <w:fldChar w:fldCharType="end"/>
        </w:r>
      </w:hyperlink>
    </w:p>
    <w:p w14:paraId="0E09DD36" w14:textId="77777777" w:rsidR="009970AC" w:rsidRDefault="00F805E8">
      <w:pPr>
        <w:pStyle w:val="TOC1"/>
        <w:rPr>
          <w:rFonts w:asciiTheme="minorHAnsi" w:eastAsiaTheme="minorEastAsia" w:hAnsiTheme="minorHAnsi" w:cstheme="minorBidi"/>
          <w:caps w:val="0"/>
          <w:noProof/>
          <w:szCs w:val="22"/>
          <w:lang w:eastAsia="en-GB"/>
        </w:rPr>
      </w:pPr>
      <w:hyperlink w:anchor="_Toc504986136" w:history="1">
        <w:r w:rsidR="009970AC" w:rsidRPr="00DF5E60">
          <w:rPr>
            <w:rStyle w:val="Hyperlink"/>
            <w:noProof/>
          </w:rPr>
          <w:t>4.</w:t>
        </w:r>
        <w:r w:rsidR="009970AC">
          <w:rPr>
            <w:rFonts w:asciiTheme="minorHAnsi" w:eastAsiaTheme="minorEastAsia" w:hAnsiTheme="minorHAnsi" w:cstheme="minorBidi"/>
            <w:caps w:val="0"/>
            <w:noProof/>
            <w:szCs w:val="22"/>
            <w:lang w:eastAsia="en-GB"/>
          </w:rPr>
          <w:tab/>
        </w:r>
        <w:r w:rsidR="009970AC" w:rsidRPr="00DF5E60">
          <w:rPr>
            <w:rStyle w:val="Hyperlink"/>
            <w:noProof/>
          </w:rPr>
          <w:t>definitions</w:t>
        </w:r>
        <w:r w:rsidR="009970AC">
          <w:rPr>
            <w:noProof/>
            <w:webHidden/>
          </w:rPr>
          <w:tab/>
        </w:r>
        <w:r w:rsidR="009970AC">
          <w:rPr>
            <w:noProof/>
            <w:webHidden/>
          </w:rPr>
          <w:fldChar w:fldCharType="begin"/>
        </w:r>
        <w:r w:rsidR="009970AC">
          <w:rPr>
            <w:noProof/>
            <w:webHidden/>
          </w:rPr>
          <w:instrText xml:space="preserve"> PAGEREF _Toc504986136 \h </w:instrText>
        </w:r>
        <w:r w:rsidR="009970AC">
          <w:rPr>
            <w:noProof/>
            <w:webHidden/>
          </w:rPr>
        </w:r>
        <w:r w:rsidR="009970AC">
          <w:rPr>
            <w:noProof/>
            <w:webHidden/>
          </w:rPr>
          <w:fldChar w:fldCharType="separate"/>
        </w:r>
        <w:r w:rsidR="00535301">
          <w:rPr>
            <w:noProof/>
            <w:webHidden/>
          </w:rPr>
          <w:t>2</w:t>
        </w:r>
        <w:r w:rsidR="009970AC">
          <w:rPr>
            <w:noProof/>
            <w:webHidden/>
          </w:rPr>
          <w:fldChar w:fldCharType="end"/>
        </w:r>
      </w:hyperlink>
    </w:p>
    <w:p w14:paraId="2B7829F9" w14:textId="77777777" w:rsidR="009970AC" w:rsidRDefault="00F805E8">
      <w:pPr>
        <w:pStyle w:val="TOC1"/>
        <w:rPr>
          <w:rFonts w:asciiTheme="minorHAnsi" w:eastAsiaTheme="minorEastAsia" w:hAnsiTheme="minorHAnsi" w:cstheme="minorBidi"/>
          <w:caps w:val="0"/>
          <w:noProof/>
          <w:szCs w:val="22"/>
          <w:lang w:eastAsia="en-GB"/>
        </w:rPr>
      </w:pPr>
      <w:hyperlink w:anchor="_Toc504986137" w:history="1">
        <w:r w:rsidR="009970AC" w:rsidRPr="00DF5E60">
          <w:rPr>
            <w:rStyle w:val="Hyperlink"/>
            <w:noProof/>
          </w:rPr>
          <w:t>5.</w:t>
        </w:r>
        <w:r w:rsidR="009970AC">
          <w:rPr>
            <w:rFonts w:asciiTheme="minorHAnsi" w:eastAsiaTheme="minorEastAsia" w:hAnsiTheme="minorHAnsi" w:cstheme="minorBidi"/>
            <w:caps w:val="0"/>
            <w:noProof/>
            <w:szCs w:val="22"/>
            <w:lang w:eastAsia="en-GB"/>
          </w:rPr>
          <w:tab/>
        </w:r>
        <w:r w:rsidR="009970AC" w:rsidRPr="00DF5E60">
          <w:rPr>
            <w:rStyle w:val="Hyperlink"/>
            <w:noProof/>
          </w:rPr>
          <w:t>scope of requirement</w:t>
        </w:r>
        <w:r w:rsidR="009970AC">
          <w:rPr>
            <w:noProof/>
            <w:webHidden/>
          </w:rPr>
          <w:tab/>
        </w:r>
        <w:r w:rsidR="009970AC">
          <w:rPr>
            <w:noProof/>
            <w:webHidden/>
          </w:rPr>
          <w:fldChar w:fldCharType="begin"/>
        </w:r>
        <w:r w:rsidR="009970AC">
          <w:rPr>
            <w:noProof/>
            <w:webHidden/>
          </w:rPr>
          <w:instrText xml:space="preserve"> PAGEREF _Toc504986137 \h </w:instrText>
        </w:r>
        <w:r w:rsidR="009970AC">
          <w:rPr>
            <w:noProof/>
            <w:webHidden/>
          </w:rPr>
        </w:r>
        <w:r w:rsidR="009970AC">
          <w:rPr>
            <w:noProof/>
            <w:webHidden/>
          </w:rPr>
          <w:fldChar w:fldCharType="separate"/>
        </w:r>
        <w:r w:rsidR="00535301">
          <w:rPr>
            <w:noProof/>
            <w:webHidden/>
          </w:rPr>
          <w:t>3</w:t>
        </w:r>
        <w:r w:rsidR="009970AC">
          <w:rPr>
            <w:noProof/>
            <w:webHidden/>
          </w:rPr>
          <w:fldChar w:fldCharType="end"/>
        </w:r>
      </w:hyperlink>
    </w:p>
    <w:p w14:paraId="3BEF08A1" w14:textId="77777777" w:rsidR="009970AC" w:rsidRDefault="00F805E8">
      <w:pPr>
        <w:pStyle w:val="TOC1"/>
        <w:rPr>
          <w:rFonts w:asciiTheme="minorHAnsi" w:eastAsiaTheme="minorEastAsia" w:hAnsiTheme="minorHAnsi" w:cstheme="minorBidi"/>
          <w:caps w:val="0"/>
          <w:noProof/>
          <w:szCs w:val="22"/>
          <w:lang w:eastAsia="en-GB"/>
        </w:rPr>
      </w:pPr>
      <w:hyperlink w:anchor="_Toc504986138" w:history="1">
        <w:r w:rsidR="009970AC" w:rsidRPr="00DF5E60">
          <w:rPr>
            <w:rStyle w:val="Hyperlink"/>
            <w:noProof/>
          </w:rPr>
          <w:t>6.</w:t>
        </w:r>
        <w:r w:rsidR="009970AC">
          <w:rPr>
            <w:rFonts w:asciiTheme="minorHAnsi" w:eastAsiaTheme="minorEastAsia" w:hAnsiTheme="minorHAnsi" w:cstheme="minorBidi"/>
            <w:caps w:val="0"/>
            <w:noProof/>
            <w:szCs w:val="22"/>
            <w:lang w:eastAsia="en-GB"/>
          </w:rPr>
          <w:tab/>
        </w:r>
        <w:r w:rsidR="009970AC" w:rsidRPr="00DF5E60">
          <w:rPr>
            <w:rStyle w:val="Hyperlink"/>
            <w:noProof/>
          </w:rPr>
          <w:t>The requirement</w:t>
        </w:r>
        <w:r w:rsidR="009970AC">
          <w:rPr>
            <w:noProof/>
            <w:webHidden/>
          </w:rPr>
          <w:tab/>
        </w:r>
        <w:r w:rsidR="009970AC">
          <w:rPr>
            <w:noProof/>
            <w:webHidden/>
          </w:rPr>
          <w:fldChar w:fldCharType="begin"/>
        </w:r>
        <w:r w:rsidR="009970AC">
          <w:rPr>
            <w:noProof/>
            <w:webHidden/>
          </w:rPr>
          <w:instrText xml:space="preserve"> PAGEREF _Toc504986138 \h </w:instrText>
        </w:r>
        <w:r w:rsidR="009970AC">
          <w:rPr>
            <w:noProof/>
            <w:webHidden/>
          </w:rPr>
        </w:r>
        <w:r w:rsidR="009970AC">
          <w:rPr>
            <w:noProof/>
            <w:webHidden/>
          </w:rPr>
          <w:fldChar w:fldCharType="separate"/>
        </w:r>
        <w:r w:rsidR="00535301">
          <w:rPr>
            <w:noProof/>
            <w:webHidden/>
          </w:rPr>
          <w:t>3</w:t>
        </w:r>
        <w:r w:rsidR="009970AC">
          <w:rPr>
            <w:noProof/>
            <w:webHidden/>
          </w:rPr>
          <w:fldChar w:fldCharType="end"/>
        </w:r>
      </w:hyperlink>
    </w:p>
    <w:p w14:paraId="5C2AD3CA" w14:textId="77777777" w:rsidR="009970AC" w:rsidRDefault="00F805E8">
      <w:pPr>
        <w:pStyle w:val="TOC1"/>
        <w:rPr>
          <w:rFonts w:asciiTheme="minorHAnsi" w:eastAsiaTheme="minorEastAsia" w:hAnsiTheme="minorHAnsi" w:cstheme="minorBidi"/>
          <w:caps w:val="0"/>
          <w:noProof/>
          <w:szCs w:val="22"/>
          <w:lang w:eastAsia="en-GB"/>
        </w:rPr>
      </w:pPr>
      <w:hyperlink w:anchor="_Toc504986139" w:history="1">
        <w:r w:rsidR="009970AC" w:rsidRPr="00DF5E60">
          <w:rPr>
            <w:rStyle w:val="Hyperlink"/>
            <w:noProof/>
          </w:rPr>
          <w:t>7.</w:t>
        </w:r>
        <w:r w:rsidR="009970AC">
          <w:rPr>
            <w:rFonts w:asciiTheme="minorHAnsi" w:eastAsiaTheme="minorEastAsia" w:hAnsiTheme="minorHAnsi" w:cstheme="minorBidi"/>
            <w:caps w:val="0"/>
            <w:noProof/>
            <w:szCs w:val="22"/>
            <w:lang w:eastAsia="en-GB"/>
          </w:rPr>
          <w:tab/>
        </w:r>
        <w:r w:rsidR="009970AC" w:rsidRPr="00DF5E60">
          <w:rPr>
            <w:rStyle w:val="Hyperlink"/>
            <w:noProof/>
          </w:rPr>
          <w:t>key milestones</w:t>
        </w:r>
        <w:r w:rsidR="009970AC">
          <w:rPr>
            <w:noProof/>
            <w:webHidden/>
          </w:rPr>
          <w:tab/>
        </w:r>
        <w:r w:rsidR="009970AC">
          <w:rPr>
            <w:noProof/>
            <w:webHidden/>
          </w:rPr>
          <w:fldChar w:fldCharType="begin"/>
        </w:r>
        <w:r w:rsidR="009970AC">
          <w:rPr>
            <w:noProof/>
            <w:webHidden/>
          </w:rPr>
          <w:instrText xml:space="preserve"> PAGEREF _Toc504986139 \h </w:instrText>
        </w:r>
        <w:r w:rsidR="009970AC">
          <w:rPr>
            <w:noProof/>
            <w:webHidden/>
          </w:rPr>
        </w:r>
        <w:r w:rsidR="009970AC">
          <w:rPr>
            <w:noProof/>
            <w:webHidden/>
          </w:rPr>
          <w:fldChar w:fldCharType="separate"/>
        </w:r>
        <w:r w:rsidR="00535301">
          <w:rPr>
            <w:noProof/>
            <w:webHidden/>
          </w:rPr>
          <w:t>5</w:t>
        </w:r>
        <w:r w:rsidR="009970AC">
          <w:rPr>
            <w:noProof/>
            <w:webHidden/>
          </w:rPr>
          <w:fldChar w:fldCharType="end"/>
        </w:r>
      </w:hyperlink>
    </w:p>
    <w:p w14:paraId="720BDB46" w14:textId="77777777" w:rsidR="009970AC" w:rsidRDefault="00F805E8">
      <w:pPr>
        <w:pStyle w:val="TOC1"/>
        <w:rPr>
          <w:rFonts w:asciiTheme="minorHAnsi" w:eastAsiaTheme="minorEastAsia" w:hAnsiTheme="minorHAnsi" w:cstheme="minorBidi"/>
          <w:caps w:val="0"/>
          <w:noProof/>
          <w:szCs w:val="22"/>
          <w:lang w:eastAsia="en-GB"/>
        </w:rPr>
      </w:pPr>
      <w:hyperlink w:anchor="_Toc504986140" w:history="1">
        <w:r w:rsidR="009970AC" w:rsidRPr="00DF5E60">
          <w:rPr>
            <w:rStyle w:val="Hyperlink"/>
            <w:rFonts w:cs="Arial"/>
            <w:noProof/>
          </w:rPr>
          <w:t>8.</w:t>
        </w:r>
        <w:r w:rsidR="009970AC">
          <w:rPr>
            <w:rFonts w:asciiTheme="minorHAnsi" w:eastAsiaTheme="minorEastAsia" w:hAnsiTheme="minorHAnsi" w:cstheme="minorBidi"/>
            <w:caps w:val="0"/>
            <w:noProof/>
            <w:szCs w:val="22"/>
            <w:lang w:eastAsia="en-GB"/>
          </w:rPr>
          <w:tab/>
        </w:r>
        <w:r w:rsidR="009970AC" w:rsidRPr="00DF5E60">
          <w:rPr>
            <w:rStyle w:val="Hyperlink"/>
            <w:rFonts w:cs="Arial"/>
            <w:noProof/>
          </w:rPr>
          <w:t>authority’s responsibilities</w:t>
        </w:r>
        <w:r w:rsidR="009970AC">
          <w:rPr>
            <w:noProof/>
            <w:webHidden/>
          </w:rPr>
          <w:tab/>
        </w:r>
        <w:r w:rsidR="009970AC">
          <w:rPr>
            <w:noProof/>
            <w:webHidden/>
          </w:rPr>
          <w:fldChar w:fldCharType="begin"/>
        </w:r>
        <w:r w:rsidR="009970AC">
          <w:rPr>
            <w:noProof/>
            <w:webHidden/>
          </w:rPr>
          <w:instrText xml:space="preserve"> PAGEREF _Toc504986140 \h </w:instrText>
        </w:r>
        <w:r w:rsidR="009970AC">
          <w:rPr>
            <w:noProof/>
            <w:webHidden/>
          </w:rPr>
        </w:r>
        <w:r w:rsidR="009970AC">
          <w:rPr>
            <w:noProof/>
            <w:webHidden/>
          </w:rPr>
          <w:fldChar w:fldCharType="separate"/>
        </w:r>
        <w:r w:rsidR="00535301">
          <w:rPr>
            <w:noProof/>
            <w:webHidden/>
          </w:rPr>
          <w:t>6</w:t>
        </w:r>
        <w:r w:rsidR="009970AC">
          <w:rPr>
            <w:noProof/>
            <w:webHidden/>
          </w:rPr>
          <w:fldChar w:fldCharType="end"/>
        </w:r>
      </w:hyperlink>
    </w:p>
    <w:p w14:paraId="4BE8060A" w14:textId="77777777" w:rsidR="009970AC" w:rsidRDefault="00F805E8">
      <w:pPr>
        <w:pStyle w:val="TOC1"/>
        <w:rPr>
          <w:rFonts w:asciiTheme="minorHAnsi" w:eastAsiaTheme="minorEastAsia" w:hAnsiTheme="minorHAnsi" w:cstheme="minorBidi"/>
          <w:caps w:val="0"/>
          <w:noProof/>
          <w:szCs w:val="22"/>
          <w:lang w:eastAsia="en-GB"/>
        </w:rPr>
      </w:pPr>
      <w:hyperlink w:anchor="_Toc504986141" w:history="1">
        <w:r w:rsidR="009970AC" w:rsidRPr="00DF5E60">
          <w:rPr>
            <w:rStyle w:val="Hyperlink"/>
            <w:rFonts w:cs="Arial"/>
            <w:noProof/>
          </w:rPr>
          <w:t>9.</w:t>
        </w:r>
        <w:r w:rsidR="009970AC">
          <w:rPr>
            <w:rFonts w:asciiTheme="minorHAnsi" w:eastAsiaTheme="minorEastAsia" w:hAnsiTheme="minorHAnsi" w:cstheme="minorBidi"/>
            <w:caps w:val="0"/>
            <w:noProof/>
            <w:szCs w:val="22"/>
            <w:lang w:eastAsia="en-GB"/>
          </w:rPr>
          <w:tab/>
        </w:r>
        <w:r w:rsidR="009970AC" w:rsidRPr="00DF5E60">
          <w:rPr>
            <w:rStyle w:val="Hyperlink"/>
            <w:rFonts w:cs="Arial"/>
            <w:noProof/>
          </w:rPr>
          <w:t>reporting</w:t>
        </w:r>
        <w:r w:rsidR="009970AC">
          <w:rPr>
            <w:noProof/>
            <w:webHidden/>
          </w:rPr>
          <w:tab/>
        </w:r>
        <w:r w:rsidR="009970AC">
          <w:rPr>
            <w:noProof/>
            <w:webHidden/>
          </w:rPr>
          <w:fldChar w:fldCharType="begin"/>
        </w:r>
        <w:r w:rsidR="009970AC">
          <w:rPr>
            <w:noProof/>
            <w:webHidden/>
          </w:rPr>
          <w:instrText xml:space="preserve"> PAGEREF _Toc504986141 \h </w:instrText>
        </w:r>
        <w:r w:rsidR="009970AC">
          <w:rPr>
            <w:noProof/>
            <w:webHidden/>
          </w:rPr>
        </w:r>
        <w:r w:rsidR="009970AC">
          <w:rPr>
            <w:noProof/>
            <w:webHidden/>
          </w:rPr>
          <w:fldChar w:fldCharType="separate"/>
        </w:r>
        <w:r w:rsidR="00535301">
          <w:rPr>
            <w:noProof/>
            <w:webHidden/>
          </w:rPr>
          <w:t>6</w:t>
        </w:r>
        <w:r w:rsidR="009970AC">
          <w:rPr>
            <w:noProof/>
            <w:webHidden/>
          </w:rPr>
          <w:fldChar w:fldCharType="end"/>
        </w:r>
      </w:hyperlink>
    </w:p>
    <w:p w14:paraId="1F3C7FFB" w14:textId="77777777" w:rsidR="009970AC" w:rsidRDefault="00F805E8">
      <w:pPr>
        <w:pStyle w:val="TOC1"/>
        <w:rPr>
          <w:rFonts w:asciiTheme="minorHAnsi" w:eastAsiaTheme="minorEastAsia" w:hAnsiTheme="minorHAnsi" w:cstheme="minorBidi"/>
          <w:caps w:val="0"/>
          <w:noProof/>
          <w:szCs w:val="22"/>
          <w:lang w:eastAsia="en-GB"/>
        </w:rPr>
      </w:pPr>
      <w:hyperlink w:anchor="_Toc504986142" w:history="1">
        <w:r w:rsidR="009970AC" w:rsidRPr="00DF5E60">
          <w:rPr>
            <w:rStyle w:val="Hyperlink"/>
            <w:rFonts w:cs="Arial"/>
            <w:noProof/>
          </w:rPr>
          <w:t>10.</w:t>
        </w:r>
        <w:r w:rsidR="009970AC">
          <w:rPr>
            <w:rFonts w:asciiTheme="minorHAnsi" w:eastAsiaTheme="minorEastAsia" w:hAnsiTheme="minorHAnsi" w:cstheme="minorBidi"/>
            <w:caps w:val="0"/>
            <w:noProof/>
            <w:szCs w:val="22"/>
            <w:lang w:eastAsia="en-GB"/>
          </w:rPr>
          <w:tab/>
        </w:r>
        <w:r w:rsidR="009970AC" w:rsidRPr="00DF5E60">
          <w:rPr>
            <w:rStyle w:val="Hyperlink"/>
            <w:rFonts w:cs="Arial"/>
            <w:noProof/>
          </w:rPr>
          <w:t>volumes</w:t>
        </w:r>
        <w:r w:rsidR="009970AC">
          <w:rPr>
            <w:noProof/>
            <w:webHidden/>
          </w:rPr>
          <w:tab/>
        </w:r>
        <w:r w:rsidR="009970AC">
          <w:rPr>
            <w:noProof/>
            <w:webHidden/>
          </w:rPr>
          <w:fldChar w:fldCharType="begin"/>
        </w:r>
        <w:r w:rsidR="009970AC">
          <w:rPr>
            <w:noProof/>
            <w:webHidden/>
          </w:rPr>
          <w:instrText xml:space="preserve"> PAGEREF _Toc504986142 \h </w:instrText>
        </w:r>
        <w:r w:rsidR="009970AC">
          <w:rPr>
            <w:noProof/>
            <w:webHidden/>
          </w:rPr>
        </w:r>
        <w:r w:rsidR="009970AC">
          <w:rPr>
            <w:noProof/>
            <w:webHidden/>
          </w:rPr>
          <w:fldChar w:fldCharType="separate"/>
        </w:r>
        <w:r w:rsidR="00535301">
          <w:rPr>
            <w:noProof/>
            <w:webHidden/>
          </w:rPr>
          <w:t>6</w:t>
        </w:r>
        <w:r w:rsidR="009970AC">
          <w:rPr>
            <w:noProof/>
            <w:webHidden/>
          </w:rPr>
          <w:fldChar w:fldCharType="end"/>
        </w:r>
      </w:hyperlink>
    </w:p>
    <w:p w14:paraId="6F068B8F" w14:textId="77777777" w:rsidR="009970AC" w:rsidRDefault="00F805E8">
      <w:pPr>
        <w:pStyle w:val="TOC1"/>
        <w:rPr>
          <w:rFonts w:asciiTheme="minorHAnsi" w:eastAsiaTheme="minorEastAsia" w:hAnsiTheme="minorHAnsi" w:cstheme="minorBidi"/>
          <w:caps w:val="0"/>
          <w:noProof/>
          <w:szCs w:val="22"/>
          <w:lang w:eastAsia="en-GB"/>
        </w:rPr>
      </w:pPr>
      <w:hyperlink w:anchor="_Toc504986143" w:history="1">
        <w:r w:rsidR="009970AC" w:rsidRPr="00DF5E60">
          <w:rPr>
            <w:rStyle w:val="Hyperlink"/>
            <w:noProof/>
          </w:rPr>
          <w:t>11.</w:t>
        </w:r>
        <w:r w:rsidR="009970AC">
          <w:rPr>
            <w:rFonts w:asciiTheme="minorHAnsi" w:eastAsiaTheme="minorEastAsia" w:hAnsiTheme="minorHAnsi" w:cstheme="minorBidi"/>
            <w:caps w:val="0"/>
            <w:noProof/>
            <w:szCs w:val="22"/>
            <w:lang w:eastAsia="en-GB"/>
          </w:rPr>
          <w:tab/>
        </w:r>
        <w:r w:rsidR="009970AC" w:rsidRPr="00DF5E60">
          <w:rPr>
            <w:rStyle w:val="Hyperlink"/>
            <w:noProof/>
          </w:rPr>
          <w:t>term</w:t>
        </w:r>
        <w:r w:rsidR="009970AC">
          <w:rPr>
            <w:noProof/>
            <w:webHidden/>
          </w:rPr>
          <w:tab/>
        </w:r>
        <w:r w:rsidR="009970AC">
          <w:rPr>
            <w:noProof/>
            <w:webHidden/>
          </w:rPr>
          <w:fldChar w:fldCharType="begin"/>
        </w:r>
        <w:r w:rsidR="009970AC">
          <w:rPr>
            <w:noProof/>
            <w:webHidden/>
          </w:rPr>
          <w:instrText xml:space="preserve"> PAGEREF _Toc504986143 \h </w:instrText>
        </w:r>
        <w:r w:rsidR="009970AC">
          <w:rPr>
            <w:noProof/>
            <w:webHidden/>
          </w:rPr>
        </w:r>
        <w:r w:rsidR="009970AC">
          <w:rPr>
            <w:noProof/>
            <w:webHidden/>
          </w:rPr>
          <w:fldChar w:fldCharType="separate"/>
        </w:r>
        <w:r w:rsidR="00535301">
          <w:rPr>
            <w:noProof/>
            <w:webHidden/>
          </w:rPr>
          <w:t>6</w:t>
        </w:r>
        <w:r w:rsidR="009970AC">
          <w:rPr>
            <w:noProof/>
            <w:webHidden/>
          </w:rPr>
          <w:fldChar w:fldCharType="end"/>
        </w:r>
      </w:hyperlink>
    </w:p>
    <w:p w14:paraId="6924E2CF" w14:textId="77777777" w:rsidR="009970AC" w:rsidRDefault="00F805E8">
      <w:pPr>
        <w:pStyle w:val="TOC1"/>
        <w:rPr>
          <w:rFonts w:asciiTheme="minorHAnsi" w:eastAsiaTheme="minorEastAsia" w:hAnsiTheme="minorHAnsi" w:cstheme="minorBidi"/>
          <w:caps w:val="0"/>
          <w:noProof/>
          <w:szCs w:val="22"/>
          <w:lang w:eastAsia="en-GB"/>
        </w:rPr>
      </w:pPr>
      <w:hyperlink w:anchor="_Toc504986144" w:history="1">
        <w:r w:rsidR="009970AC" w:rsidRPr="00DF5E60">
          <w:rPr>
            <w:rStyle w:val="Hyperlink"/>
            <w:rFonts w:cs="Arial"/>
            <w:noProof/>
          </w:rPr>
          <w:t>12.</w:t>
        </w:r>
        <w:r w:rsidR="009970AC">
          <w:rPr>
            <w:rFonts w:asciiTheme="minorHAnsi" w:eastAsiaTheme="minorEastAsia" w:hAnsiTheme="minorHAnsi" w:cstheme="minorBidi"/>
            <w:caps w:val="0"/>
            <w:noProof/>
            <w:szCs w:val="22"/>
            <w:lang w:eastAsia="en-GB"/>
          </w:rPr>
          <w:tab/>
        </w:r>
        <w:r w:rsidR="009970AC" w:rsidRPr="00DF5E60">
          <w:rPr>
            <w:rStyle w:val="Hyperlink"/>
            <w:rFonts w:cs="Arial"/>
            <w:noProof/>
          </w:rPr>
          <w:t>continuous improvement</w:t>
        </w:r>
        <w:r w:rsidR="009970AC">
          <w:rPr>
            <w:noProof/>
            <w:webHidden/>
          </w:rPr>
          <w:tab/>
        </w:r>
        <w:r w:rsidR="009970AC">
          <w:rPr>
            <w:noProof/>
            <w:webHidden/>
          </w:rPr>
          <w:fldChar w:fldCharType="begin"/>
        </w:r>
        <w:r w:rsidR="009970AC">
          <w:rPr>
            <w:noProof/>
            <w:webHidden/>
          </w:rPr>
          <w:instrText xml:space="preserve"> PAGEREF _Toc504986144 \h </w:instrText>
        </w:r>
        <w:r w:rsidR="009970AC">
          <w:rPr>
            <w:noProof/>
            <w:webHidden/>
          </w:rPr>
        </w:r>
        <w:r w:rsidR="009970AC">
          <w:rPr>
            <w:noProof/>
            <w:webHidden/>
          </w:rPr>
          <w:fldChar w:fldCharType="separate"/>
        </w:r>
        <w:r w:rsidR="00535301">
          <w:rPr>
            <w:noProof/>
            <w:webHidden/>
          </w:rPr>
          <w:t>6</w:t>
        </w:r>
        <w:r w:rsidR="009970AC">
          <w:rPr>
            <w:noProof/>
            <w:webHidden/>
          </w:rPr>
          <w:fldChar w:fldCharType="end"/>
        </w:r>
      </w:hyperlink>
    </w:p>
    <w:p w14:paraId="471E14C3" w14:textId="77777777" w:rsidR="009970AC" w:rsidRDefault="00F805E8">
      <w:pPr>
        <w:pStyle w:val="TOC1"/>
        <w:rPr>
          <w:rFonts w:asciiTheme="minorHAnsi" w:eastAsiaTheme="minorEastAsia" w:hAnsiTheme="minorHAnsi" w:cstheme="minorBidi"/>
          <w:caps w:val="0"/>
          <w:noProof/>
          <w:szCs w:val="22"/>
          <w:lang w:eastAsia="en-GB"/>
        </w:rPr>
      </w:pPr>
      <w:hyperlink w:anchor="_Toc504986145" w:history="1">
        <w:r w:rsidR="009970AC" w:rsidRPr="00DF5E60">
          <w:rPr>
            <w:rStyle w:val="Hyperlink"/>
            <w:rFonts w:cs="Arial"/>
            <w:noProof/>
          </w:rPr>
          <w:t>13.</w:t>
        </w:r>
        <w:r w:rsidR="009970AC">
          <w:rPr>
            <w:rFonts w:asciiTheme="minorHAnsi" w:eastAsiaTheme="minorEastAsia" w:hAnsiTheme="minorHAnsi" w:cstheme="minorBidi"/>
            <w:caps w:val="0"/>
            <w:noProof/>
            <w:szCs w:val="22"/>
            <w:lang w:eastAsia="en-GB"/>
          </w:rPr>
          <w:tab/>
        </w:r>
        <w:r w:rsidR="009970AC" w:rsidRPr="00DF5E60">
          <w:rPr>
            <w:rStyle w:val="Hyperlink"/>
            <w:rFonts w:cs="Arial"/>
            <w:noProof/>
          </w:rPr>
          <w:t>PRICE</w:t>
        </w:r>
        <w:r w:rsidR="009970AC">
          <w:rPr>
            <w:noProof/>
            <w:webHidden/>
          </w:rPr>
          <w:tab/>
        </w:r>
        <w:r w:rsidR="009970AC">
          <w:rPr>
            <w:noProof/>
            <w:webHidden/>
          </w:rPr>
          <w:fldChar w:fldCharType="begin"/>
        </w:r>
        <w:r w:rsidR="009970AC">
          <w:rPr>
            <w:noProof/>
            <w:webHidden/>
          </w:rPr>
          <w:instrText xml:space="preserve"> PAGEREF _Toc504986145 \h </w:instrText>
        </w:r>
        <w:r w:rsidR="009970AC">
          <w:rPr>
            <w:noProof/>
            <w:webHidden/>
          </w:rPr>
        </w:r>
        <w:r w:rsidR="009970AC">
          <w:rPr>
            <w:noProof/>
            <w:webHidden/>
          </w:rPr>
          <w:fldChar w:fldCharType="separate"/>
        </w:r>
        <w:r w:rsidR="00535301">
          <w:rPr>
            <w:noProof/>
            <w:webHidden/>
          </w:rPr>
          <w:t>7</w:t>
        </w:r>
        <w:r w:rsidR="009970AC">
          <w:rPr>
            <w:noProof/>
            <w:webHidden/>
          </w:rPr>
          <w:fldChar w:fldCharType="end"/>
        </w:r>
      </w:hyperlink>
    </w:p>
    <w:p w14:paraId="680F5674" w14:textId="77777777" w:rsidR="009970AC" w:rsidRDefault="00F805E8">
      <w:pPr>
        <w:pStyle w:val="TOC1"/>
        <w:rPr>
          <w:rFonts w:asciiTheme="minorHAnsi" w:eastAsiaTheme="minorEastAsia" w:hAnsiTheme="minorHAnsi" w:cstheme="minorBidi"/>
          <w:caps w:val="0"/>
          <w:noProof/>
          <w:szCs w:val="22"/>
          <w:lang w:eastAsia="en-GB"/>
        </w:rPr>
      </w:pPr>
      <w:hyperlink w:anchor="_Toc504986146" w:history="1">
        <w:r w:rsidR="009970AC" w:rsidRPr="00DF5E60">
          <w:rPr>
            <w:rStyle w:val="Hyperlink"/>
            <w:rFonts w:cs="Arial"/>
            <w:noProof/>
          </w:rPr>
          <w:t>14.</w:t>
        </w:r>
        <w:r w:rsidR="009970AC">
          <w:rPr>
            <w:rFonts w:asciiTheme="minorHAnsi" w:eastAsiaTheme="minorEastAsia" w:hAnsiTheme="minorHAnsi" w:cstheme="minorBidi"/>
            <w:caps w:val="0"/>
            <w:noProof/>
            <w:szCs w:val="22"/>
            <w:lang w:eastAsia="en-GB"/>
          </w:rPr>
          <w:tab/>
        </w:r>
        <w:r w:rsidR="009970AC" w:rsidRPr="00DF5E60">
          <w:rPr>
            <w:rStyle w:val="Hyperlink"/>
            <w:rFonts w:cs="Arial"/>
            <w:noProof/>
          </w:rPr>
          <w:t>STAFF AND CUSTOMER SERVICE</w:t>
        </w:r>
        <w:r w:rsidR="009970AC">
          <w:rPr>
            <w:noProof/>
            <w:webHidden/>
          </w:rPr>
          <w:tab/>
        </w:r>
        <w:r w:rsidR="009970AC">
          <w:rPr>
            <w:noProof/>
            <w:webHidden/>
          </w:rPr>
          <w:fldChar w:fldCharType="begin"/>
        </w:r>
        <w:r w:rsidR="009970AC">
          <w:rPr>
            <w:noProof/>
            <w:webHidden/>
          </w:rPr>
          <w:instrText xml:space="preserve"> PAGEREF _Toc504986146 \h </w:instrText>
        </w:r>
        <w:r w:rsidR="009970AC">
          <w:rPr>
            <w:noProof/>
            <w:webHidden/>
          </w:rPr>
        </w:r>
        <w:r w:rsidR="009970AC">
          <w:rPr>
            <w:noProof/>
            <w:webHidden/>
          </w:rPr>
          <w:fldChar w:fldCharType="separate"/>
        </w:r>
        <w:r w:rsidR="00535301">
          <w:rPr>
            <w:noProof/>
            <w:webHidden/>
          </w:rPr>
          <w:t>7</w:t>
        </w:r>
        <w:r w:rsidR="009970AC">
          <w:rPr>
            <w:noProof/>
            <w:webHidden/>
          </w:rPr>
          <w:fldChar w:fldCharType="end"/>
        </w:r>
      </w:hyperlink>
    </w:p>
    <w:p w14:paraId="2F748346" w14:textId="77777777" w:rsidR="009970AC" w:rsidRDefault="00F805E8">
      <w:pPr>
        <w:pStyle w:val="TOC1"/>
        <w:rPr>
          <w:rFonts w:asciiTheme="minorHAnsi" w:eastAsiaTheme="minorEastAsia" w:hAnsiTheme="minorHAnsi" w:cstheme="minorBidi"/>
          <w:caps w:val="0"/>
          <w:noProof/>
          <w:szCs w:val="22"/>
          <w:lang w:eastAsia="en-GB"/>
        </w:rPr>
      </w:pPr>
      <w:hyperlink w:anchor="_Toc504986147" w:history="1">
        <w:r w:rsidR="009970AC" w:rsidRPr="00DF5E60">
          <w:rPr>
            <w:rStyle w:val="Hyperlink"/>
            <w:rFonts w:cs="Arial"/>
            <w:noProof/>
          </w:rPr>
          <w:t>15.</w:t>
        </w:r>
        <w:r w:rsidR="009970AC">
          <w:rPr>
            <w:rFonts w:asciiTheme="minorHAnsi" w:eastAsiaTheme="minorEastAsia" w:hAnsiTheme="minorHAnsi" w:cstheme="minorBidi"/>
            <w:caps w:val="0"/>
            <w:noProof/>
            <w:szCs w:val="22"/>
            <w:lang w:eastAsia="en-GB"/>
          </w:rPr>
          <w:tab/>
        </w:r>
        <w:r w:rsidR="009970AC" w:rsidRPr="00DF5E60">
          <w:rPr>
            <w:rStyle w:val="Hyperlink"/>
            <w:rFonts w:cs="Arial"/>
            <w:noProof/>
          </w:rPr>
          <w:t>service levels and performance</w:t>
        </w:r>
        <w:r w:rsidR="009970AC">
          <w:rPr>
            <w:noProof/>
            <w:webHidden/>
          </w:rPr>
          <w:tab/>
        </w:r>
        <w:r w:rsidR="009970AC">
          <w:rPr>
            <w:noProof/>
            <w:webHidden/>
          </w:rPr>
          <w:fldChar w:fldCharType="begin"/>
        </w:r>
        <w:r w:rsidR="009970AC">
          <w:rPr>
            <w:noProof/>
            <w:webHidden/>
          </w:rPr>
          <w:instrText xml:space="preserve"> PAGEREF _Toc504986147 \h </w:instrText>
        </w:r>
        <w:r w:rsidR="009970AC">
          <w:rPr>
            <w:noProof/>
            <w:webHidden/>
          </w:rPr>
        </w:r>
        <w:r w:rsidR="009970AC">
          <w:rPr>
            <w:noProof/>
            <w:webHidden/>
          </w:rPr>
          <w:fldChar w:fldCharType="separate"/>
        </w:r>
        <w:r w:rsidR="00535301">
          <w:rPr>
            <w:noProof/>
            <w:webHidden/>
          </w:rPr>
          <w:t>7</w:t>
        </w:r>
        <w:r w:rsidR="009970AC">
          <w:rPr>
            <w:noProof/>
            <w:webHidden/>
          </w:rPr>
          <w:fldChar w:fldCharType="end"/>
        </w:r>
      </w:hyperlink>
    </w:p>
    <w:p w14:paraId="23DCD3D2" w14:textId="77777777" w:rsidR="009970AC" w:rsidRDefault="00F805E8">
      <w:pPr>
        <w:pStyle w:val="TOC1"/>
        <w:rPr>
          <w:rFonts w:asciiTheme="minorHAnsi" w:eastAsiaTheme="minorEastAsia" w:hAnsiTheme="minorHAnsi" w:cstheme="minorBidi"/>
          <w:caps w:val="0"/>
          <w:noProof/>
          <w:szCs w:val="22"/>
          <w:lang w:eastAsia="en-GB"/>
        </w:rPr>
      </w:pPr>
      <w:hyperlink w:anchor="_Toc504986148" w:history="1">
        <w:r w:rsidR="009970AC" w:rsidRPr="00DF5E60">
          <w:rPr>
            <w:rStyle w:val="Hyperlink"/>
            <w:noProof/>
          </w:rPr>
          <w:t>16.</w:t>
        </w:r>
        <w:r w:rsidR="009970AC">
          <w:rPr>
            <w:rFonts w:asciiTheme="minorHAnsi" w:eastAsiaTheme="minorEastAsia" w:hAnsiTheme="minorHAnsi" w:cstheme="minorBidi"/>
            <w:caps w:val="0"/>
            <w:noProof/>
            <w:szCs w:val="22"/>
            <w:lang w:eastAsia="en-GB"/>
          </w:rPr>
          <w:tab/>
        </w:r>
        <w:r w:rsidR="009970AC" w:rsidRPr="00DF5E60">
          <w:rPr>
            <w:rStyle w:val="Hyperlink"/>
            <w:noProof/>
          </w:rPr>
          <w:t>Security requirements</w:t>
        </w:r>
        <w:r w:rsidR="009970AC">
          <w:rPr>
            <w:noProof/>
            <w:webHidden/>
          </w:rPr>
          <w:tab/>
        </w:r>
        <w:r w:rsidR="009970AC">
          <w:rPr>
            <w:noProof/>
            <w:webHidden/>
          </w:rPr>
          <w:fldChar w:fldCharType="begin"/>
        </w:r>
        <w:r w:rsidR="009970AC">
          <w:rPr>
            <w:noProof/>
            <w:webHidden/>
          </w:rPr>
          <w:instrText xml:space="preserve"> PAGEREF _Toc504986148 \h </w:instrText>
        </w:r>
        <w:r w:rsidR="009970AC">
          <w:rPr>
            <w:noProof/>
            <w:webHidden/>
          </w:rPr>
        </w:r>
        <w:r w:rsidR="009970AC">
          <w:rPr>
            <w:noProof/>
            <w:webHidden/>
          </w:rPr>
          <w:fldChar w:fldCharType="separate"/>
        </w:r>
        <w:r w:rsidR="00535301">
          <w:rPr>
            <w:noProof/>
            <w:webHidden/>
          </w:rPr>
          <w:t>7</w:t>
        </w:r>
        <w:r w:rsidR="009970AC">
          <w:rPr>
            <w:noProof/>
            <w:webHidden/>
          </w:rPr>
          <w:fldChar w:fldCharType="end"/>
        </w:r>
      </w:hyperlink>
    </w:p>
    <w:p w14:paraId="69B6EC63" w14:textId="77777777" w:rsidR="009970AC" w:rsidRDefault="00F805E8">
      <w:pPr>
        <w:pStyle w:val="TOC1"/>
        <w:rPr>
          <w:rFonts w:asciiTheme="minorHAnsi" w:eastAsiaTheme="minorEastAsia" w:hAnsiTheme="minorHAnsi" w:cstheme="minorBidi"/>
          <w:caps w:val="0"/>
          <w:noProof/>
          <w:szCs w:val="22"/>
          <w:lang w:eastAsia="en-GB"/>
        </w:rPr>
      </w:pPr>
      <w:hyperlink w:anchor="_Toc504986149" w:history="1">
        <w:r w:rsidR="009970AC" w:rsidRPr="00DF5E60">
          <w:rPr>
            <w:rStyle w:val="Hyperlink"/>
            <w:rFonts w:cs="Arial"/>
            <w:noProof/>
          </w:rPr>
          <w:t>17.</w:t>
        </w:r>
        <w:r w:rsidR="009970AC">
          <w:rPr>
            <w:rFonts w:asciiTheme="minorHAnsi" w:eastAsiaTheme="minorEastAsia" w:hAnsiTheme="minorHAnsi" w:cstheme="minorBidi"/>
            <w:caps w:val="0"/>
            <w:noProof/>
            <w:szCs w:val="22"/>
            <w:lang w:eastAsia="en-GB"/>
          </w:rPr>
          <w:tab/>
        </w:r>
        <w:r w:rsidR="009970AC" w:rsidRPr="00DF5E60">
          <w:rPr>
            <w:rStyle w:val="Hyperlink"/>
            <w:rFonts w:cs="Arial"/>
            <w:noProof/>
          </w:rPr>
          <w:t>intellectual property rights (ipr)</w:t>
        </w:r>
        <w:r w:rsidR="009970AC">
          <w:rPr>
            <w:noProof/>
            <w:webHidden/>
          </w:rPr>
          <w:tab/>
        </w:r>
        <w:r w:rsidR="009970AC">
          <w:rPr>
            <w:noProof/>
            <w:webHidden/>
          </w:rPr>
          <w:fldChar w:fldCharType="begin"/>
        </w:r>
        <w:r w:rsidR="009970AC">
          <w:rPr>
            <w:noProof/>
            <w:webHidden/>
          </w:rPr>
          <w:instrText xml:space="preserve"> PAGEREF _Toc504986149 \h </w:instrText>
        </w:r>
        <w:r w:rsidR="009970AC">
          <w:rPr>
            <w:noProof/>
            <w:webHidden/>
          </w:rPr>
        </w:r>
        <w:r w:rsidR="009970AC">
          <w:rPr>
            <w:noProof/>
            <w:webHidden/>
          </w:rPr>
          <w:fldChar w:fldCharType="separate"/>
        </w:r>
        <w:r w:rsidR="00535301">
          <w:rPr>
            <w:noProof/>
            <w:webHidden/>
          </w:rPr>
          <w:t>8</w:t>
        </w:r>
        <w:r w:rsidR="009970AC">
          <w:rPr>
            <w:noProof/>
            <w:webHidden/>
          </w:rPr>
          <w:fldChar w:fldCharType="end"/>
        </w:r>
      </w:hyperlink>
    </w:p>
    <w:p w14:paraId="29978EA6" w14:textId="77777777" w:rsidR="009970AC" w:rsidRDefault="00F805E8">
      <w:pPr>
        <w:pStyle w:val="TOC1"/>
        <w:rPr>
          <w:rFonts w:asciiTheme="minorHAnsi" w:eastAsiaTheme="minorEastAsia" w:hAnsiTheme="minorHAnsi" w:cstheme="minorBidi"/>
          <w:caps w:val="0"/>
          <w:noProof/>
          <w:szCs w:val="22"/>
          <w:lang w:eastAsia="en-GB"/>
        </w:rPr>
      </w:pPr>
      <w:hyperlink w:anchor="_Toc504986150" w:history="1">
        <w:r w:rsidR="009970AC" w:rsidRPr="00DF5E60">
          <w:rPr>
            <w:rStyle w:val="Hyperlink"/>
            <w:rFonts w:cs="Arial"/>
            <w:noProof/>
          </w:rPr>
          <w:t>18.</w:t>
        </w:r>
        <w:r w:rsidR="009970AC">
          <w:rPr>
            <w:rFonts w:asciiTheme="minorHAnsi" w:eastAsiaTheme="minorEastAsia" w:hAnsiTheme="minorHAnsi" w:cstheme="minorBidi"/>
            <w:caps w:val="0"/>
            <w:noProof/>
            <w:szCs w:val="22"/>
            <w:lang w:eastAsia="en-GB"/>
          </w:rPr>
          <w:tab/>
        </w:r>
        <w:r w:rsidR="009970AC" w:rsidRPr="00DF5E60">
          <w:rPr>
            <w:rStyle w:val="Hyperlink"/>
            <w:rFonts w:cs="Arial"/>
            <w:noProof/>
          </w:rPr>
          <w:t>payment</w:t>
        </w:r>
        <w:r w:rsidR="009970AC">
          <w:rPr>
            <w:noProof/>
            <w:webHidden/>
          </w:rPr>
          <w:tab/>
        </w:r>
        <w:r w:rsidR="009970AC">
          <w:rPr>
            <w:noProof/>
            <w:webHidden/>
          </w:rPr>
          <w:fldChar w:fldCharType="begin"/>
        </w:r>
        <w:r w:rsidR="009970AC">
          <w:rPr>
            <w:noProof/>
            <w:webHidden/>
          </w:rPr>
          <w:instrText xml:space="preserve"> PAGEREF _Toc504986150 \h </w:instrText>
        </w:r>
        <w:r w:rsidR="009970AC">
          <w:rPr>
            <w:noProof/>
            <w:webHidden/>
          </w:rPr>
        </w:r>
        <w:r w:rsidR="009970AC">
          <w:rPr>
            <w:noProof/>
            <w:webHidden/>
          </w:rPr>
          <w:fldChar w:fldCharType="separate"/>
        </w:r>
        <w:r w:rsidR="00535301">
          <w:rPr>
            <w:noProof/>
            <w:webHidden/>
          </w:rPr>
          <w:t>8</w:t>
        </w:r>
        <w:r w:rsidR="009970AC">
          <w:rPr>
            <w:noProof/>
            <w:webHidden/>
          </w:rPr>
          <w:fldChar w:fldCharType="end"/>
        </w:r>
      </w:hyperlink>
    </w:p>
    <w:p w14:paraId="3648335F" w14:textId="77777777" w:rsidR="009970AC" w:rsidRDefault="00F805E8">
      <w:pPr>
        <w:pStyle w:val="TOC1"/>
        <w:rPr>
          <w:rFonts w:asciiTheme="minorHAnsi" w:eastAsiaTheme="minorEastAsia" w:hAnsiTheme="minorHAnsi" w:cstheme="minorBidi"/>
          <w:caps w:val="0"/>
          <w:noProof/>
          <w:szCs w:val="22"/>
          <w:lang w:eastAsia="en-GB"/>
        </w:rPr>
      </w:pPr>
      <w:hyperlink w:anchor="_Toc504986151" w:history="1">
        <w:r w:rsidR="009970AC" w:rsidRPr="00DF5E60">
          <w:rPr>
            <w:rStyle w:val="Hyperlink"/>
            <w:noProof/>
          </w:rPr>
          <w:t>19.</w:t>
        </w:r>
        <w:r w:rsidR="009970AC">
          <w:rPr>
            <w:rFonts w:asciiTheme="minorHAnsi" w:eastAsiaTheme="minorEastAsia" w:hAnsiTheme="minorHAnsi" w:cstheme="minorBidi"/>
            <w:caps w:val="0"/>
            <w:noProof/>
            <w:szCs w:val="22"/>
            <w:lang w:eastAsia="en-GB"/>
          </w:rPr>
          <w:tab/>
        </w:r>
        <w:r w:rsidR="009970AC" w:rsidRPr="00DF5E60">
          <w:rPr>
            <w:rStyle w:val="Hyperlink"/>
            <w:noProof/>
          </w:rPr>
          <w:t>Location</w:t>
        </w:r>
        <w:r w:rsidR="009970AC">
          <w:rPr>
            <w:noProof/>
            <w:webHidden/>
          </w:rPr>
          <w:tab/>
        </w:r>
        <w:r w:rsidR="009970AC">
          <w:rPr>
            <w:noProof/>
            <w:webHidden/>
          </w:rPr>
          <w:fldChar w:fldCharType="begin"/>
        </w:r>
        <w:r w:rsidR="009970AC">
          <w:rPr>
            <w:noProof/>
            <w:webHidden/>
          </w:rPr>
          <w:instrText xml:space="preserve"> PAGEREF _Toc504986151 \h </w:instrText>
        </w:r>
        <w:r w:rsidR="009970AC">
          <w:rPr>
            <w:noProof/>
            <w:webHidden/>
          </w:rPr>
        </w:r>
        <w:r w:rsidR="009970AC">
          <w:rPr>
            <w:noProof/>
            <w:webHidden/>
          </w:rPr>
          <w:fldChar w:fldCharType="separate"/>
        </w:r>
        <w:r w:rsidR="00535301">
          <w:rPr>
            <w:noProof/>
            <w:webHidden/>
          </w:rPr>
          <w:t>8</w:t>
        </w:r>
        <w:r w:rsidR="009970AC">
          <w:rPr>
            <w:noProof/>
            <w:webHidden/>
          </w:rPr>
          <w:fldChar w:fldCharType="end"/>
        </w:r>
      </w:hyperlink>
    </w:p>
    <w:p w14:paraId="0AE79EC7" w14:textId="77777777" w:rsidR="00FE18AC" w:rsidRPr="00D37BAC" w:rsidRDefault="004F24F4" w:rsidP="00FE18AC">
      <w:pPr>
        <w:spacing w:after="120"/>
        <w:jc w:val="center"/>
        <w:rPr>
          <w:b/>
        </w:rPr>
      </w:pPr>
      <w:r w:rsidRPr="00FA5229">
        <w:rPr>
          <w:rFonts w:cs="Arial"/>
          <w:caps/>
        </w:rPr>
        <w:fldChar w:fldCharType="end"/>
      </w:r>
    </w:p>
    <w:p w14:paraId="72C2F4E8" w14:textId="77777777" w:rsidR="00F44D62" w:rsidRPr="00F44D62" w:rsidRDefault="00F44D62" w:rsidP="00F44D62">
      <w:pPr>
        <w:adjustRightInd w:val="0"/>
        <w:spacing w:before="60" w:after="60"/>
        <w:jc w:val="center"/>
        <w:rPr>
          <w:rFonts w:eastAsia="STZhongsong" w:cs="Arial"/>
          <w:b/>
          <w:szCs w:val="22"/>
          <w:highlight w:val="yellow"/>
        </w:rPr>
      </w:pPr>
      <w:bookmarkStart w:id="0" w:name="_Toc297554772"/>
    </w:p>
    <w:p w14:paraId="3C3A6676" w14:textId="77777777"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27799236" w14:textId="77777777" w:rsidR="00FE18AC" w:rsidRPr="00CE295C"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1" w:name="_Toc368573027"/>
      <w:bookmarkStart w:id="2" w:name="_Toc504986133"/>
      <w:r w:rsidRPr="00CE295C">
        <w:rPr>
          <w:caps w:val="0"/>
          <w:szCs w:val="22"/>
        </w:rPr>
        <w:lastRenderedPageBreak/>
        <w:t>PURPOSE</w:t>
      </w:r>
      <w:bookmarkEnd w:id="0"/>
      <w:bookmarkEnd w:id="1"/>
      <w:bookmarkEnd w:id="2"/>
    </w:p>
    <w:p w14:paraId="7DEAF72F" w14:textId="77777777" w:rsidR="00FE18AC" w:rsidRPr="00704029" w:rsidRDefault="00704029" w:rsidP="008F3470">
      <w:pPr>
        <w:pStyle w:val="Heading2"/>
        <w:tabs>
          <w:tab w:val="clear" w:pos="720"/>
          <w:tab w:val="num" w:pos="709"/>
        </w:tabs>
        <w:overflowPunct w:val="0"/>
        <w:autoSpaceDE w:val="0"/>
        <w:autoSpaceDN w:val="0"/>
        <w:spacing w:after="120"/>
        <w:ind w:left="709" w:hanging="709"/>
        <w:textAlignment w:val="baseline"/>
        <w:rPr>
          <w:szCs w:val="22"/>
        </w:rPr>
      </w:pPr>
      <w:bookmarkStart w:id="3" w:name="_Toc296415791"/>
      <w:r w:rsidRPr="00704029">
        <w:rPr>
          <w:szCs w:val="22"/>
        </w:rPr>
        <w:t xml:space="preserve">The purpose of this procurement is to source the Services of a Supplier with expertise in Safeguarding </w:t>
      </w:r>
      <w:r w:rsidR="00600CB7">
        <w:rPr>
          <w:szCs w:val="22"/>
        </w:rPr>
        <w:t xml:space="preserve">(children and adults) </w:t>
      </w:r>
      <w:r w:rsidRPr="00704029">
        <w:rPr>
          <w:szCs w:val="22"/>
        </w:rPr>
        <w:t xml:space="preserve">to provide independent </w:t>
      </w:r>
      <w:r>
        <w:rPr>
          <w:szCs w:val="22"/>
        </w:rPr>
        <w:t xml:space="preserve">impartial review </w:t>
      </w:r>
      <w:r w:rsidR="003625EA">
        <w:rPr>
          <w:szCs w:val="22"/>
        </w:rPr>
        <w:t xml:space="preserve">of the standards of quality of </w:t>
      </w:r>
      <w:r>
        <w:rPr>
          <w:szCs w:val="22"/>
        </w:rPr>
        <w:t>both Barring and Disclosure</w:t>
      </w:r>
      <w:r w:rsidR="003625EA">
        <w:rPr>
          <w:szCs w:val="22"/>
        </w:rPr>
        <w:t xml:space="preserve"> operations focusing on the three key areas of a) safeguarding b) efficiency and effectiveness and c)</w:t>
      </w:r>
      <w:r w:rsidR="009970AC">
        <w:rPr>
          <w:szCs w:val="22"/>
        </w:rPr>
        <w:t xml:space="preserve"> </w:t>
      </w:r>
      <w:r w:rsidR="003625EA">
        <w:rPr>
          <w:szCs w:val="22"/>
        </w:rPr>
        <w:t>user experience. The review will consider performance ratings and will provide an objective, expert opinion about what ‘good looks like’ at the Disclosure and Barring Service.</w:t>
      </w:r>
    </w:p>
    <w:p w14:paraId="3A19B08C" w14:textId="77777777" w:rsidR="00671798" w:rsidRPr="004E78BC" w:rsidRDefault="00FE18AC">
      <w:pPr>
        <w:pStyle w:val="Heading1"/>
        <w:tabs>
          <w:tab w:val="clear" w:pos="720"/>
        </w:tabs>
        <w:overflowPunct w:val="0"/>
        <w:autoSpaceDE w:val="0"/>
        <w:autoSpaceDN w:val="0"/>
        <w:spacing w:after="120"/>
        <w:textAlignment w:val="baseline"/>
        <w:rPr>
          <w:szCs w:val="22"/>
        </w:rPr>
      </w:pPr>
      <w:bookmarkStart w:id="4" w:name="_Toc368573028"/>
      <w:bookmarkStart w:id="5" w:name="_Toc504986134"/>
      <w:bookmarkStart w:id="6" w:name="_Toc297554773"/>
      <w:bookmarkStart w:id="7" w:name="_Toc296415805"/>
      <w:bookmarkStart w:id="8" w:name="_Toc296415793"/>
      <w:bookmarkEnd w:id="3"/>
      <w:r w:rsidRPr="004E78BC">
        <w:rPr>
          <w:szCs w:val="22"/>
        </w:rPr>
        <w:t>BACKGROUND TO THE CONTRACTING aUTHORITY</w:t>
      </w:r>
      <w:bookmarkEnd w:id="4"/>
      <w:bookmarkEnd w:id="5"/>
    </w:p>
    <w:p w14:paraId="0696C90C" w14:textId="77777777" w:rsidR="00A2036F" w:rsidRPr="00DD4696" w:rsidRDefault="00A2036F" w:rsidP="00A2036F">
      <w:pPr>
        <w:pStyle w:val="Heading2"/>
        <w:tabs>
          <w:tab w:val="clear" w:pos="720"/>
          <w:tab w:val="num" w:pos="709"/>
        </w:tabs>
        <w:spacing w:after="120"/>
        <w:ind w:left="709" w:hanging="709"/>
        <w:rPr>
          <w:rFonts w:cs="Arial"/>
          <w:szCs w:val="22"/>
        </w:rPr>
      </w:pPr>
      <w:bookmarkStart w:id="9" w:name="_Toc368573029"/>
      <w:r w:rsidRPr="00DD4696">
        <w:rPr>
          <w:rFonts w:cs="Arial"/>
          <w:szCs w:val="22"/>
        </w:rPr>
        <w:t xml:space="preserve">The </w:t>
      </w:r>
      <w:r>
        <w:rPr>
          <w:rFonts w:cs="Arial"/>
          <w:szCs w:val="22"/>
        </w:rPr>
        <w:t>Authority</w:t>
      </w:r>
      <w:r w:rsidR="00966EE3">
        <w:rPr>
          <w:rFonts w:cs="Arial"/>
          <w:szCs w:val="22"/>
        </w:rPr>
        <w:t xml:space="preserve">, the Disclosure and Barring Service (DBS) </w:t>
      </w:r>
      <w:r w:rsidRPr="00DD4696">
        <w:rPr>
          <w:rFonts w:cs="Arial"/>
          <w:szCs w:val="22"/>
        </w:rPr>
        <w:t>was formed on the 1</w:t>
      </w:r>
      <w:r w:rsidRPr="00DD4696">
        <w:rPr>
          <w:rFonts w:cs="Arial"/>
          <w:szCs w:val="22"/>
          <w:vertAlign w:val="superscript"/>
        </w:rPr>
        <w:t>st</w:t>
      </w:r>
      <w:r w:rsidRPr="00DD4696">
        <w:rPr>
          <w:rFonts w:cs="Arial"/>
          <w:szCs w:val="22"/>
        </w:rPr>
        <w:t xml:space="preserve"> December 2012 following the merger of the functions previously carried out by the Criminal Records Bureau and the Independent Safeguarding </w:t>
      </w:r>
      <w:r>
        <w:rPr>
          <w:rFonts w:cs="Arial"/>
          <w:szCs w:val="22"/>
        </w:rPr>
        <w:t xml:space="preserve">Authority </w:t>
      </w:r>
      <w:r w:rsidRPr="00DD4696">
        <w:rPr>
          <w:rFonts w:cs="Arial"/>
          <w:szCs w:val="22"/>
        </w:rPr>
        <w:t>and operates from sites located in Liverpool and Darlington.</w:t>
      </w:r>
    </w:p>
    <w:p w14:paraId="61AB9132" w14:textId="77777777" w:rsidR="00A2036F" w:rsidRPr="00AD6582" w:rsidRDefault="00A2036F" w:rsidP="00A2036F">
      <w:pPr>
        <w:pStyle w:val="Heading2"/>
        <w:tabs>
          <w:tab w:val="clear" w:pos="720"/>
          <w:tab w:val="num" w:pos="4832"/>
        </w:tabs>
        <w:rPr>
          <w:rFonts w:cs="Arial"/>
          <w:szCs w:val="22"/>
        </w:rPr>
      </w:pPr>
      <w:r w:rsidRPr="00DD4696">
        <w:rPr>
          <w:rFonts w:cs="Arial"/>
          <w:szCs w:val="22"/>
        </w:rPr>
        <w:t xml:space="preserve">The </w:t>
      </w:r>
      <w:r>
        <w:rPr>
          <w:rFonts w:cs="Arial"/>
          <w:szCs w:val="22"/>
        </w:rPr>
        <w:t>Authority</w:t>
      </w:r>
      <w:r w:rsidRPr="00DD4696">
        <w:rPr>
          <w:rFonts w:cs="Arial"/>
          <w:szCs w:val="22"/>
        </w:rPr>
        <w:t xml:space="preserve"> enables organisations in the public, private and voluntary sectors to make safer recruitment decisions</w:t>
      </w:r>
      <w:r w:rsidRPr="00AD6582">
        <w:rPr>
          <w:rFonts w:cs="Arial"/>
          <w:szCs w:val="22"/>
        </w:rPr>
        <w:t xml:space="preserve"> by identifying candidates who may be unsuitable for certain work, particularly work that involves children or vulnerable adults.</w:t>
      </w:r>
    </w:p>
    <w:p w14:paraId="0DEE2214" w14:textId="77777777" w:rsidR="00A2036F" w:rsidRPr="00E81B84" w:rsidRDefault="00A2036F" w:rsidP="00A2036F">
      <w:pPr>
        <w:pStyle w:val="Heading2"/>
        <w:rPr>
          <w:szCs w:val="22"/>
        </w:rPr>
      </w:pPr>
      <w:r w:rsidRPr="00AD6582">
        <w:t xml:space="preserve">The </w:t>
      </w:r>
      <w:r>
        <w:rPr>
          <w:rFonts w:cs="Arial"/>
          <w:szCs w:val="22"/>
        </w:rPr>
        <w:t>Authority</w:t>
      </w:r>
      <w:r w:rsidRPr="00AD6582">
        <w:t xml:space="preserve"> also assists in preventing unsuitable people from working with children and vulnerable adults in Regulated Activity</w:t>
      </w:r>
      <w:r>
        <w:t>.</w:t>
      </w:r>
    </w:p>
    <w:p w14:paraId="039E16DC" w14:textId="77777777" w:rsidR="00FE18AC" w:rsidRPr="002C546C" w:rsidRDefault="00FE18AC" w:rsidP="008F3470">
      <w:pPr>
        <w:pStyle w:val="Heading1"/>
        <w:tabs>
          <w:tab w:val="clear" w:pos="720"/>
        </w:tabs>
        <w:overflowPunct w:val="0"/>
        <w:autoSpaceDE w:val="0"/>
        <w:autoSpaceDN w:val="0"/>
        <w:spacing w:after="120"/>
        <w:textAlignment w:val="baseline"/>
        <w:rPr>
          <w:szCs w:val="22"/>
        </w:rPr>
      </w:pPr>
      <w:bookmarkStart w:id="10" w:name="_Toc504986135"/>
      <w:r>
        <w:rPr>
          <w:szCs w:val="22"/>
        </w:rPr>
        <w:t>Background to requirement/</w:t>
      </w:r>
      <w:r w:rsidRPr="002C546C">
        <w:rPr>
          <w:szCs w:val="22"/>
        </w:rPr>
        <w:t>OVERVIEW</w:t>
      </w:r>
      <w:bookmarkEnd w:id="6"/>
      <w:r>
        <w:rPr>
          <w:szCs w:val="22"/>
        </w:rPr>
        <w:t xml:space="preserve"> of requirement</w:t>
      </w:r>
      <w:bookmarkEnd w:id="9"/>
      <w:bookmarkEnd w:id="10"/>
    </w:p>
    <w:p w14:paraId="62DFB53C" w14:textId="77777777" w:rsidR="00702218" w:rsidRDefault="00702218" w:rsidP="00A2036F">
      <w:pPr>
        <w:pStyle w:val="Heading2"/>
        <w:tabs>
          <w:tab w:val="clear" w:pos="720"/>
          <w:tab w:val="num" w:pos="709"/>
        </w:tabs>
        <w:spacing w:after="120"/>
        <w:ind w:left="709" w:hanging="709"/>
      </w:pPr>
      <w:bookmarkStart w:id="11" w:name="_Toc297554774"/>
      <w:bookmarkStart w:id="12" w:name="_Toc368573030"/>
      <w:bookmarkEnd w:id="7"/>
      <w:r>
        <w:t>The Authority has implemented a number of process, technology and practical changes across is operational functions with the intention of streamlining activities to improve efficiency, ensure legislative compliance with high quality output</w:t>
      </w:r>
      <w:r w:rsidR="003625EA">
        <w:t xml:space="preserve"> satisfying customer needs</w:t>
      </w:r>
      <w:r>
        <w:t xml:space="preserve"> and to effectively utilise its resources</w:t>
      </w:r>
      <w:r w:rsidR="002E6B3C">
        <w:t>.</w:t>
      </w:r>
      <w:r w:rsidR="00600CB7">
        <w:t xml:space="preserve"> </w:t>
      </w:r>
      <w:r>
        <w:t xml:space="preserve">The Authority wishes to ensure that the decisions made by its operational functions achieve the desired high quality </w:t>
      </w:r>
      <w:r w:rsidR="003625EA">
        <w:t xml:space="preserve">ensuring that safeguarding children and vulnerable adults remains at the heart of DBS activity </w:t>
      </w:r>
      <w:r>
        <w:t>and as such are looking for some independent</w:t>
      </w:r>
      <w:r w:rsidR="00600CB7">
        <w:t xml:space="preserve"> </w:t>
      </w:r>
      <w:r>
        <w:t>assurance by an experienced Supplier.</w:t>
      </w:r>
    </w:p>
    <w:p w14:paraId="3B38AB4B" w14:textId="77777777" w:rsidR="00A2036F" w:rsidRDefault="00A2036F" w:rsidP="00A2036F">
      <w:pPr>
        <w:pStyle w:val="Heading2"/>
        <w:tabs>
          <w:tab w:val="clear" w:pos="720"/>
          <w:tab w:val="num" w:pos="709"/>
        </w:tabs>
        <w:spacing w:after="120"/>
        <w:ind w:left="709" w:hanging="709"/>
      </w:pPr>
      <w:r w:rsidRPr="0018028F">
        <w:t xml:space="preserve">The Authority’s </w:t>
      </w:r>
      <w:r>
        <w:t xml:space="preserve">Barring Operations delivers extremely sensitive and highly complex services to the public. </w:t>
      </w:r>
      <w:r w:rsidRPr="007439FF">
        <w:t xml:space="preserve">Authority caseworkers make decisions on who should be placed in the </w:t>
      </w:r>
      <w:r>
        <w:t>Children’s Barred List and/or Adults Barred List</w:t>
      </w:r>
      <w:r w:rsidRPr="007439FF">
        <w:t xml:space="preserve"> and are prevented by law from working with children or vulnerable groups.</w:t>
      </w:r>
    </w:p>
    <w:p w14:paraId="081036B0" w14:textId="77777777" w:rsidR="00A2036F" w:rsidRPr="002E6B3C" w:rsidRDefault="00A5236F" w:rsidP="00A2036F">
      <w:pPr>
        <w:pStyle w:val="Heading2"/>
      </w:pPr>
      <w:r w:rsidRPr="002E6B3C">
        <w:t>The Authority’s Disclosure Operations ensure that correct disclosure certificates are provided to applicants in a timely manner and that the Registered Bodies and Police Disclosure Units are compliant with established service level agreements</w:t>
      </w:r>
      <w:r w:rsidR="00600CB7" w:rsidRPr="002E6B3C">
        <w:t xml:space="preserve"> thereby supporting employers to make safer recruitment decisions. </w:t>
      </w:r>
    </w:p>
    <w:p w14:paraId="710EBAA0" w14:textId="77777777" w:rsidR="00C4233A" w:rsidRDefault="00106F24">
      <w:pPr>
        <w:pStyle w:val="Heading1"/>
        <w:tabs>
          <w:tab w:val="clear" w:pos="720"/>
        </w:tabs>
        <w:overflowPunct w:val="0"/>
        <w:autoSpaceDE w:val="0"/>
        <w:autoSpaceDN w:val="0"/>
        <w:spacing w:after="120"/>
        <w:textAlignment w:val="baseline"/>
        <w:rPr>
          <w:szCs w:val="22"/>
        </w:rPr>
      </w:pPr>
      <w:bookmarkStart w:id="13" w:name="_Toc504986136"/>
      <w:r>
        <w:rPr>
          <w:szCs w:val="22"/>
        </w:rPr>
        <w:t>definitions</w:t>
      </w:r>
      <w:bookmarkEnd w:id="13"/>
      <w:r>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106F24" w14:paraId="4E1CEB7B" w14:textId="77777777" w:rsidTr="00106F24">
        <w:tc>
          <w:tcPr>
            <w:tcW w:w="1827" w:type="dxa"/>
            <w:shd w:val="clear" w:color="auto" w:fill="C6D9F1" w:themeFill="text2" w:themeFillTint="33"/>
          </w:tcPr>
          <w:p w14:paraId="5D1A9145" w14:textId="77777777" w:rsidR="00106F24" w:rsidRPr="00B00C3E" w:rsidRDefault="00106F24" w:rsidP="0081061A">
            <w:pPr>
              <w:pStyle w:val="Heading2"/>
              <w:numPr>
                <w:ilvl w:val="0"/>
                <w:numId w:val="0"/>
              </w:numPr>
              <w:spacing w:after="120"/>
              <w:ind w:left="18" w:hanging="18"/>
              <w:jc w:val="left"/>
              <w:outlineLvl w:val="1"/>
            </w:pPr>
            <w:r w:rsidRPr="00B00C3E">
              <w:t>Expression</w:t>
            </w:r>
            <w:r w:rsidR="0081061A" w:rsidRPr="00B00C3E">
              <w:t xml:space="preserve"> or </w:t>
            </w:r>
            <w:r w:rsidRPr="00B00C3E">
              <w:t>Acronym</w:t>
            </w:r>
          </w:p>
        </w:tc>
        <w:tc>
          <w:tcPr>
            <w:tcW w:w="6472" w:type="dxa"/>
            <w:shd w:val="clear" w:color="auto" w:fill="C6D9F1" w:themeFill="text2" w:themeFillTint="33"/>
          </w:tcPr>
          <w:p w14:paraId="5F43FBBA" w14:textId="77777777" w:rsidR="00106F24" w:rsidRPr="00B00C3E" w:rsidRDefault="00106F24" w:rsidP="0081061A">
            <w:pPr>
              <w:pStyle w:val="Heading2"/>
              <w:numPr>
                <w:ilvl w:val="0"/>
                <w:numId w:val="0"/>
              </w:numPr>
              <w:spacing w:after="120"/>
              <w:ind w:left="720" w:hanging="720"/>
              <w:outlineLvl w:val="1"/>
            </w:pPr>
            <w:r w:rsidRPr="00B00C3E">
              <w:t>Definition</w:t>
            </w:r>
          </w:p>
        </w:tc>
      </w:tr>
      <w:tr w:rsidR="00106F24" w14:paraId="7413A5F6" w14:textId="77777777" w:rsidTr="00106F24">
        <w:tc>
          <w:tcPr>
            <w:tcW w:w="1827" w:type="dxa"/>
          </w:tcPr>
          <w:p w14:paraId="4682B084" w14:textId="77777777" w:rsidR="00106F24" w:rsidRPr="00B00C3E" w:rsidRDefault="00BC4152" w:rsidP="0081061A">
            <w:pPr>
              <w:pStyle w:val="Heading2"/>
              <w:numPr>
                <w:ilvl w:val="0"/>
                <w:numId w:val="0"/>
              </w:numPr>
              <w:spacing w:after="120"/>
              <w:ind w:left="720" w:hanging="720"/>
              <w:outlineLvl w:val="1"/>
            </w:pPr>
            <w:r w:rsidRPr="00B00C3E">
              <w:t>Barring</w:t>
            </w:r>
          </w:p>
        </w:tc>
        <w:tc>
          <w:tcPr>
            <w:tcW w:w="6472" w:type="dxa"/>
          </w:tcPr>
          <w:p w14:paraId="1EBA81D6" w14:textId="77777777" w:rsidR="00106F24" w:rsidRPr="00B00C3E" w:rsidRDefault="0036555C" w:rsidP="00B00C3E">
            <w:pPr>
              <w:pStyle w:val="Heading2"/>
              <w:numPr>
                <w:ilvl w:val="0"/>
                <w:numId w:val="0"/>
              </w:numPr>
              <w:spacing w:after="120"/>
              <w:outlineLvl w:val="1"/>
            </w:pPr>
            <w:r w:rsidRPr="00B00C3E">
              <w:t xml:space="preserve">means </w:t>
            </w:r>
            <w:r w:rsidR="00B00C3E" w:rsidRPr="00B00C3E">
              <w:t>Authority operations responsible for making decisions on individual cases relating to individuals being placed on Children’s Barred List and/or Adults Barred List.</w:t>
            </w:r>
          </w:p>
        </w:tc>
      </w:tr>
      <w:tr w:rsidR="00106F24" w14:paraId="6A5AD0D4" w14:textId="77777777" w:rsidTr="00106F24">
        <w:tc>
          <w:tcPr>
            <w:tcW w:w="1827" w:type="dxa"/>
          </w:tcPr>
          <w:p w14:paraId="30D2C98D" w14:textId="77777777" w:rsidR="00106F24" w:rsidRPr="00B00C3E" w:rsidRDefault="00BC4152" w:rsidP="0081061A">
            <w:pPr>
              <w:pStyle w:val="Heading2"/>
              <w:numPr>
                <w:ilvl w:val="0"/>
                <w:numId w:val="0"/>
              </w:numPr>
              <w:spacing w:after="120"/>
              <w:ind w:left="720" w:hanging="720"/>
              <w:outlineLvl w:val="1"/>
            </w:pPr>
            <w:r w:rsidRPr="00B00C3E">
              <w:lastRenderedPageBreak/>
              <w:t>Disclosure</w:t>
            </w:r>
          </w:p>
        </w:tc>
        <w:tc>
          <w:tcPr>
            <w:tcW w:w="6472" w:type="dxa"/>
          </w:tcPr>
          <w:p w14:paraId="218AF161" w14:textId="77777777" w:rsidR="00106F24" w:rsidRPr="00B00C3E" w:rsidRDefault="00F242C1" w:rsidP="00B00C3E">
            <w:pPr>
              <w:pStyle w:val="Heading2"/>
              <w:numPr>
                <w:ilvl w:val="0"/>
                <w:numId w:val="0"/>
              </w:numPr>
              <w:spacing w:after="120"/>
              <w:ind w:left="5" w:hanging="5"/>
              <w:outlineLvl w:val="1"/>
            </w:pPr>
            <w:r w:rsidRPr="00B00C3E">
              <w:t xml:space="preserve">means </w:t>
            </w:r>
            <w:r w:rsidR="00B00C3E">
              <w:t>the Authority operations responsible for issuing disclosure certificates for applicants.</w:t>
            </w:r>
          </w:p>
        </w:tc>
      </w:tr>
    </w:tbl>
    <w:p w14:paraId="390A56DE" w14:textId="77777777" w:rsidR="00671798" w:rsidRDefault="00FE18AC" w:rsidP="00106F24">
      <w:pPr>
        <w:pStyle w:val="Heading1"/>
        <w:tabs>
          <w:tab w:val="clear" w:pos="720"/>
        </w:tabs>
        <w:overflowPunct w:val="0"/>
        <w:autoSpaceDE w:val="0"/>
        <w:autoSpaceDN w:val="0"/>
        <w:spacing w:before="240" w:after="120"/>
        <w:textAlignment w:val="baseline"/>
        <w:rPr>
          <w:szCs w:val="22"/>
        </w:rPr>
      </w:pPr>
      <w:bookmarkStart w:id="14" w:name="_Toc504986137"/>
      <w:r w:rsidRPr="00B9425F">
        <w:rPr>
          <w:szCs w:val="22"/>
        </w:rPr>
        <w:t>scope of requirement</w:t>
      </w:r>
      <w:bookmarkEnd w:id="11"/>
      <w:bookmarkEnd w:id="12"/>
      <w:bookmarkEnd w:id="14"/>
      <w:r w:rsidRPr="00B9425F">
        <w:rPr>
          <w:szCs w:val="22"/>
        </w:rPr>
        <w:t xml:space="preserve"> </w:t>
      </w:r>
    </w:p>
    <w:bookmarkEnd w:id="8"/>
    <w:p w14:paraId="5CB3542B" w14:textId="77777777" w:rsidR="00671798" w:rsidRPr="00BC4152" w:rsidRDefault="00702218" w:rsidP="00702218">
      <w:pPr>
        <w:pStyle w:val="Heading2"/>
        <w:tabs>
          <w:tab w:val="clear" w:pos="720"/>
          <w:tab w:val="num" w:pos="709"/>
        </w:tabs>
        <w:overflowPunct w:val="0"/>
        <w:autoSpaceDE w:val="0"/>
        <w:autoSpaceDN w:val="0"/>
        <w:spacing w:after="120"/>
        <w:ind w:left="709" w:hanging="709"/>
        <w:textAlignment w:val="baseline"/>
        <w:rPr>
          <w:szCs w:val="22"/>
        </w:rPr>
      </w:pPr>
      <w:r>
        <w:t>Following the implementation of a number of process, technology and practical</w:t>
      </w:r>
      <w:r w:rsidR="00F50524">
        <w:t xml:space="preserve"> changes across the </w:t>
      </w:r>
      <w:r w:rsidR="005E373F">
        <w:t>Authority’s</w:t>
      </w:r>
      <w:r w:rsidR="00F50524">
        <w:t xml:space="preserve"> o</w:t>
      </w:r>
      <w:r>
        <w:t xml:space="preserve">perational functions, the Authority requires support from </w:t>
      </w:r>
      <w:r w:rsidRPr="00BC4152">
        <w:t>a Supplier to:</w:t>
      </w:r>
    </w:p>
    <w:p w14:paraId="66B0E76F" w14:textId="77777777" w:rsidR="00671798" w:rsidRDefault="00702218">
      <w:pPr>
        <w:pStyle w:val="Heading3"/>
        <w:spacing w:after="120"/>
      </w:pPr>
      <w:r w:rsidRPr="00BC4152">
        <w:t xml:space="preserve">Conduct an initial </w:t>
      </w:r>
      <w:r w:rsidR="00BC4152">
        <w:t xml:space="preserve">Safeguarding expert led </w:t>
      </w:r>
      <w:r w:rsidRPr="00BC4152">
        <w:t xml:space="preserve">independent assessment of </w:t>
      </w:r>
      <w:r w:rsidR="00BC4152" w:rsidRPr="002B38A6">
        <w:t>both the Authorit</w:t>
      </w:r>
      <w:r w:rsidR="00443AF9">
        <w:t>y’s</w:t>
      </w:r>
      <w:r w:rsidR="00BC4152" w:rsidRPr="002B38A6">
        <w:t xml:space="preserve"> Barring and Disclosure operational</w:t>
      </w:r>
      <w:r w:rsidR="00996F22">
        <w:t xml:space="preserve"> </w:t>
      </w:r>
      <w:r w:rsidR="00BC4152" w:rsidRPr="002B38A6">
        <w:t>functions</w:t>
      </w:r>
      <w:r w:rsidR="008A55AD">
        <w:t>, learning framework and quality assurance</w:t>
      </w:r>
      <w:r w:rsidR="00996F22">
        <w:t xml:space="preserve"> activities</w:t>
      </w:r>
      <w:r w:rsidR="00966EE3">
        <w:t xml:space="preserve">- </w:t>
      </w:r>
      <w:r w:rsidR="00F50524">
        <w:t>r</w:t>
      </w:r>
      <w:r w:rsidR="002B38A6">
        <w:t>epeat</w:t>
      </w:r>
      <w:r w:rsidR="00F50524">
        <w:t>ed</w:t>
      </w:r>
      <w:r w:rsidR="002B38A6">
        <w:t xml:space="preserve"> annually and supplement</w:t>
      </w:r>
      <w:r w:rsidR="00F50524">
        <w:t>ed</w:t>
      </w:r>
      <w:r w:rsidR="002B38A6">
        <w:t xml:space="preserve"> with ad hoc unscheduled audits</w:t>
      </w:r>
      <w:r w:rsidR="002B38A6" w:rsidRPr="002B38A6">
        <w:t>;</w:t>
      </w:r>
    </w:p>
    <w:p w14:paraId="2BAB8A28" w14:textId="77777777" w:rsidR="002B38A6" w:rsidRPr="002B38A6" w:rsidRDefault="002B38A6">
      <w:pPr>
        <w:pStyle w:val="Heading3"/>
        <w:spacing w:after="120"/>
      </w:pPr>
      <w:r>
        <w:t>Provide a review of compliance with le</w:t>
      </w:r>
      <w:r w:rsidR="00966EE3">
        <w:t>gislation and internal policies</w:t>
      </w:r>
      <w:r w:rsidR="00B47451">
        <w:t>- repeated</w:t>
      </w:r>
      <w:r w:rsidR="00F50524">
        <w:t xml:space="preserve"> </w:t>
      </w:r>
      <w:r>
        <w:t>annual</w:t>
      </w:r>
      <w:r w:rsidR="00F50524">
        <w:t>ly</w:t>
      </w:r>
      <w:r>
        <w:t xml:space="preserve"> and supplemented with </w:t>
      </w:r>
      <w:r w:rsidR="00CE562D">
        <w:t>obser</w:t>
      </w:r>
      <w:r w:rsidR="00996F22">
        <w:t xml:space="preserve">vational and data led </w:t>
      </w:r>
      <w:r>
        <w:t>audits;</w:t>
      </w:r>
    </w:p>
    <w:p w14:paraId="6EDFEB88" w14:textId="77777777" w:rsidR="00671798" w:rsidRPr="002B38A6" w:rsidRDefault="002B38A6">
      <w:pPr>
        <w:pStyle w:val="Heading3"/>
        <w:spacing w:after="120"/>
      </w:pPr>
      <w:r>
        <w:t>Regularly a</w:t>
      </w:r>
      <w:r w:rsidRPr="002B38A6">
        <w:t>ssess efficiency and effectiveness of both Barring and Disclosure decisions through a sample audit;</w:t>
      </w:r>
    </w:p>
    <w:p w14:paraId="1F5BB9CB" w14:textId="29048F60" w:rsidR="00671798" w:rsidRDefault="002B38A6">
      <w:pPr>
        <w:pStyle w:val="Heading3"/>
        <w:spacing w:after="120"/>
      </w:pPr>
      <w:r w:rsidRPr="002B38A6">
        <w:t>Provide a</w:t>
      </w:r>
      <w:r>
        <w:t xml:space="preserve"> review of and </w:t>
      </w:r>
      <w:r w:rsidRPr="002B38A6">
        <w:t xml:space="preserve">report on customer/user experience of the </w:t>
      </w:r>
      <w:r w:rsidR="00357492">
        <w:t>Barring and Disclosure services;</w:t>
      </w:r>
    </w:p>
    <w:p w14:paraId="1CF35E1D" w14:textId="77777777" w:rsidR="005E373F" w:rsidRDefault="005E373F">
      <w:pPr>
        <w:pStyle w:val="Heading3"/>
        <w:spacing w:after="120"/>
      </w:pPr>
      <w:r>
        <w:t>Provide a review of and report on staff experience and opinions regarding the function and quality of the Barring and Disclosure services.</w:t>
      </w:r>
    </w:p>
    <w:p w14:paraId="3F6E4F4F" w14:textId="77777777" w:rsidR="002B38A6" w:rsidRPr="002B38A6" w:rsidRDefault="002B38A6" w:rsidP="00F50524">
      <w:pPr>
        <w:pStyle w:val="Heading3"/>
        <w:numPr>
          <w:ilvl w:val="0"/>
          <w:numId w:val="0"/>
        </w:numPr>
        <w:spacing w:after="120"/>
        <w:ind w:left="1800"/>
      </w:pPr>
    </w:p>
    <w:p w14:paraId="05E55C33" w14:textId="77777777" w:rsidR="00671798" w:rsidRDefault="00FE18AC">
      <w:pPr>
        <w:pStyle w:val="Heading1"/>
        <w:spacing w:after="120"/>
      </w:pPr>
      <w:bookmarkStart w:id="15" w:name="_Toc368573031"/>
      <w:bookmarkStart w:id="16" w:name="_Toc504986138"/>
      <w:r w:rsidRPr="00BE6EE0">
        <w:t>The requirement</w:t>
      </w:r>
      <w:bookmarkEnd w:id="15"/>
      <w:bookmarkEnd w:id="16"/>
    </w:p>
    <w:p w14:paraId="4B0EC37A" w14:textId="3CC9CE74" w:rsidR="00671798" w:rsidRPr="00123279" w:rsidRDefault="00343D19">
      <w:pPr>
        <w:pStyle w:val="Heading2"/>
        <w:tabs>
          <w:tab w:val="clear" w:pos="720"/>
          <w:tab w:val="num" w:pos="709"/>
        </w:tabs>
        <w:spacing w:after="120"/>
        <w:ind w:left="709" w:hanging="709"/>
      </w:pPr>
      <w:r w:rsidRPr="00123279">
        <w:t xml:space="preserve">The Supplier shall be responsible for providing an independent expert review of the </w:t>
      </w:r>
      <w:r w:rsidR="00181AB7" w:rsidRPr="00123279">
        <w:t>Authority</w:t>
      </w:r>
      <w:r w:rsidR="00181AB7">
        <w:t>’s</w:t>
      </w:r>
      <w:r w:rsidRPr="00123279">
        <w:t xml:space="preserve"> Barring and Disclosure operational functions</w:t>
      </w:r>
      <w:r w:rsidR="00600CB7">
        <w:t xml:space="preserve"> as they apply to children and vulnerable adults</w:t>
      </w:r>
      <w:r w:rsidRPr="00123279">
        <w:t>, focussing on</w:t>
      </w:r>
      <w:r w:rsidR="00AC6698">
        <w:t xml:space="preserve"> key lines of enquiry to be agreed between Supplier and Authority</w:t>
      </w:r>
      <w:r w:rsidR="00357492">
        <w:t>:</w:t>
      </w:r>
      <w:bookmarkStart w:id="17" w:name="_GoBack"/>
      <w:bookmarkEnd w:id="17"/>
    </w:p>
    <w:p w14:paraId="106E0CF2" w14:textId="77777777" w:rsidR="00343D19" w:rsidRPr="00123279" w:rsidRDefault="00343D19" w:rsidP="00343D19">
      <w:pPr>
        <w:pStyle w:val="Heading3"/>
      </w:pPr>
      <w:r w:rsidRPr="00123279">
        <w:t>Compliance with legislation</w:t>
      </w:r>
      <w:r w:rsidR="00AC6698">
        <w:t>, national statu</w:t>
      </w:r>
      <w:r w:rsidR="009970AC">
        <w:t>tory and non-statutory guidance</w:t>
      </w:r>
      <w:r w:rsidR="00AC6698">
        <w:t xml:space="preserve"> </w:t>
      </w:r>
      <w:r w:rsidRPr="00123279">
        <w:t>and</w:t>
      </w:r>
      <w:r w:rsidR="00AC6698">
        <w:t xml:space="preserve"> evidence based s</w:t>
      </w:r>
      <w:r w:rsidRPr="00123279">
        <w:t>afeguarding best practice;</w:t>
      </w:r>
    </w:p>
    <w:p w14:paraId="68F3496C" w14:textId="77777777" w:rsidR="00343D19" w:rsidRPr="00123279" w:rsidRDefault="00343D19" w:rsidP="00343D19">
      <w:pPr>
        <w:pStyle w:val="Heading3"/>
      </w:pPr>
      <w:r w:rsidRPr="00123279">
        <w:t>Adherence to internal policies &amp; processes;</w:t>
      </w:r>
    </w:p>
    <w:p w14:paraId="5854A633" w14:textId="77777777" w:rsidR="00343D19" w:rsidRPr="00123279" w:rsidRDefault="00343D19" w:rsidP="00343D19">
      <w:pPr>
        <w:pStyle w:val="Heading3"/>
      </w:pPr>
      <w:r w:rsidRPr="00123279">
        <w:t xml:space="preserve">Review of efficiency and </w:t>
      </w:r>
      <w:r w:rsidR="00123279" w:rsidRPr="00123279">
        <w:t xml:space="preserve">effectiveness of </w:t>
      </w:r>
      <w:r w:rsidR="00AC6698">
        <w:t>operations with a particular focus on decision making</w:t>
      </w:r>
      <w:r w:rsidR="00123279" w:rsidRPr="00123279">
        <w:t>;</w:t>
      </w:r>
    </w:p>
    <w:p w14:paraId="4278D6EE" w14:textId="77777777" w:rsidR="00123279" w:rsidRDefault="00123279" w:rsidP="00343D19">
      <w:pPr>
        <w:pStyle w:val="Heading3"/>
      </w:pPr>
      <w:r w:rsidRPr="00123279">
        <w:t>Review of customer/user experience of Authority services</w:t>
      </w:r>
      <w:r w:rsidR="00D8469A">
        <w:t>;</w:t>
      </w:r>
    </w:p>
    <w:p w14:paraId="30DA5196" w14:textId="5F5CEFB3" w:rsidR="00AC6698" w:rsidRDefault="00AC6698" w:rsidP="00343D19">
      <w:pPr>
        <w:pStyle w:val="Heading3"/>
      </w:pPr>
      <w:r>
        <w:t>Provision of/advice on educational opportunities for DBS staff as part of a continuous improvement plan and responding to t</w:t>
      </w:r>
      <w:r w:rsidR="00357492">
        <w:t>he findings of the above review;</w:t>
      </w:r>
    </w:p>
    <w:p w14:paraId="4278BB43" w14:textId="77777777" w:rsidR="00984EF9" w:rsidRDefault="00984EF9" w:rsidP="00984EF9">
      <w:pPr>
        <w:pStyle w:val="Heading3"/>
      </w:pPr>
      <w:r>
        <w:t>Review of staff experience and opinions regarding the function and quality of services.</w:t>
      </w:r>
    </w:p>
    <w:p w14:paraId="2CB4D607" w14:textId="77777777" w:rsidR="00BA7F3A" w:rsidRDefault="00BA7F3A" w:rsidP="00984EF9">
      <w:pPr>
        <w:pStyle w:val="Heading3"/>
      </w:pPr>
      <w:r>
        <w:lastRenderedPageBreak/>
        <w:t xml:space="preserve">Review of quality assurance </w:t>
      </w:r>
      <w:r w:rsidR="00984EF9">
        <w:t xml:space="preserve">activity with </w:t>
      </w:r>
      <w:r w:rsidR="002E6B3C">
        <w:t>Au</w:t>
      </w:r>
      <w:r w:rsidR="00690EF7">
        <w:t>thority</w:t>
      </w:r>
      <w:r>
        <w:t xml:space="preserve"> Senior Management Team with a focus on qualitative and quantitative outcome measurement.</w:t>
      </w:r>
    </w:p>
    <w:p w14:paraId="30839878" w14:textId="77777777" w:rsidR="00BA7F3A" w:rsidRDefault="00BA7F3A" w:rsidP="00984EF9">
      <w:pPr>
        <w:pStyle w:val="Heading3"/>
      </w:pPr>
      <w:r>
        <w:t>Production of evidence based report and analysis of findings of review and audit activity described above by way of regular quarterly reports, a final annual report, presentation to Quality &amp; Standards Committee and Board and a series of presentations to operational staff on both sites.</w:t>
      </w:r>
    </w:p>
    <w:p w14:paraId="437D09D6" w14:textId="77777777" w:rsidR="00D8469A" w:rsidRPr="00123279" w:rsidRDefault="00672CB4" w:rsidP="00123279">
      <w:pPr>
        <w:pStyle w:val="Heading2"/>
      </w:pPr>
      <w:r>
        <w:t>The review shall p</w:t>
      </w:r>
      <w:r w:rsidR="00D8469A">
        <w:t xml:space="preserve">rovide a key input into the </w:t>
      </w:r>
      <w:r w:rsidR="003D527B">
        <w:t>Authority’s</w:t>
      </w:r>
      <w:r w:rsidR="00D8469A">
        <w:t xml:space="preserve"> </w:t>
      </w:r>
      <w:r w:rsidR="00A30F86">
        <w:t>Q</w:t>
      </w:r>
      <w:r w:rsidR="00D8469A">
        <w:t xml:space="preserve">uality </w:t>
      </w:r>
      <w:r w:rsidR="00A30F86">
        <w:t>A</w:t>
      </w:r>
      <w:r w:rsidR="00D8469A">
        <w:t xml:space="preserve">ssurance </w:t>
      </w:r>
      <w:r w:rsidR="00A30F86">
        <w:t>Framework providing input to the organisational and directorate quality planning priorities to be delivered by the Authority</w:t>
      </w:r>
      <w:r w:rsidR="00996F22">
        <w:t xml:space="preserve"> and input to the organisational learning framework.</w:t>
      </w:r>
    </w:p>
    <w:p w14:paraId="2EEF3334" w14:textId="77777777" w:rsidR="00123279" w:rsidRDefault="00123279" w:rsidP="00123279">
      <w:pPr>
        <w:pStyle w:val="Heading2"/>
      </w:pPr>
      <w:r>
        <w:t>Following the delivery of the initial review, the Supplier shall be responsible for providing:</w:t>
      </w:r>
    </w:p>
    <w:p w14:paraId="298C3147" w14:textId="77777777" w:rsidR="00A30F86" w:rsidRDefault="00A30F86" w:rsidP="00123279">
      <w:pPr>
        <w:pStyle w:val="Heading3"/>
      </w:pPr>
      <w:r>
        <w:t>A recommendation of key lines for enquiry based on an initial scoping exercise with the Authority.</w:t>
      </w:r>
    </w:p>
    <w:p w14:paraId="024B2D0A" w14:textId="77777777" w:rsidR="00123279" w:rsidRDefault="00A30F86" w:rsidP="00123279">
      <w:pPr>
        <w:pStyle w:val="Heading3"/>
      </w:pPr>
      <w:r>
        <w:t xml:space="preserve">Planned audit </w:t>
      </w:r>
      <w:r w:rsidR="008A55AD">
        <w:t xml:space="preserve">and educational review </w:t>
      </w:r>
      <w:r>
        <w:t>activity as agreed following 6.3.1</w:t>
      </w:r>
    </w:p>
    <w:p w14:paraId="190B8D9C" w14:textId="77777777" w:rsidR="00123279" w:rsidRDefault="00672CB4" w:rsidP="00123279">
      <w:pPr>
        <w:pStyle w:val="Heading3"/>
      </w:pPr>
      <w:r>
        <w:t xml:space="preserve">One </w:t>
      </w:r>
      <w:r w:rsidR="00600CB7">
        <w:t xml:space="preserve">spot check visit with minimal notice to assess </w:t>
      </w:r>
      <w:r w:rsidR="00123279">
        <w:t>all services outlined in 6.1.</w:t>
      </w:r>
    </w:p>
    <w:p w14:paraId="6B445D42" w14:textId="77777777" w:rsidR="00F04CA4" w:rsidRPr="00F04CA4" w:rsidRDefault="00F04CA4" w:rsidP="00123279">
      <w:pPr>
        <w:pStyle w:val="Heading2"/>
        <w:rPr>
          <w:b/>
        </w:rPr>
      </w:pPr>
      <w:r w:rsidRPr="00F04CA4">
        <w:rPr>
          <w:b/>
        </w:rPr>
        <w:t>Experience</w:t>
      </w:r>
    </w:p>
    <w:p w14:paraId="38BA97AD" w14:textId="77777777" w:rsidR="00311C58" w:rsidRDefault="00311C58" w:rsidP="004C06EB">
      <w:pPr>
        <w:pStyle w:val="Heading2"/>
        <w:numPr>
          <w:ilvl w:val="0"/>
          <w:numId w:val="0"/>
        </w:numPr>
        <w:ind w:left="720"/>
      </w:pPr>
      <w:r>
        <w:t>The Supplier shall have a high level of expertise in Safeguarding</w:t>
      </w:r>
      <w:r w:rsidR="00600CB7">
        <w:t xml:space="preserve"> (children and adults)</w:t>
      </w:r>
      <w:r>
        <w:t xml:space="preserve"> and shall have significant experience of working </w:t>
      </w:r>
      <w:r w:rsidR="006116B8">
        <w:t>at a senior leve</w:t>
      </w:r>
      <w:r w:rsidR="00690EF7">
        <w:t xml:space="preserve">l </w:t>
      </w:r>
      <w:r w:rsidR="006116B8">
        <w:t>(director/assistant director or consultant) i</w:t>
      </w:r>
      <w:r>
        <w:t xml:space="preserve">n </w:t>
      </w:r>
      <w:r w:rsidR="006116B8">
        <w:t>any statutory or non-sta</w:t>
      </w:r>
      <w:r w:rsidR="000F19D1">
        <w:t>tutory agency with a responsibility</w:t>
      </w:r>
      <w:r w:rsidR="006116B8">
        <w:t xml:space="preserve"> for delivery of safeguarding services and/or education</w:t>
      </w:r>
      <w:r>
        <w:t xml:space="preserve"> i.e. Police, </w:t>
      </w:r>
      <w:r w:rsidR="00F62E61">
        <w:t xml:space="preserve">Probation, </w:t>
      </w:r>
      <w:r>
        <w:t>Health, Local Authority Voluntary /Third Sector.</w:t>
      </w:r>
    </w:p>
    <w:p w14:paraId="6959947F" w14:textId="77777777" w:rsidR="00F04CA4" w:rsidRPr="00F04CA4" w:rsidRDefault="00F04CA4" w:rsidP="00123279">
      <w:pPr>
        <w:pStyle w:val="Heading2"/>
        <w:rPr>
          <w:b/>
        </w:rPr>
      </w:pPr>
      <w:r w:rsidRPr="00F04CA4">
        <w:rPr>
          <w:b/>
        </w:rPr>
        <w:t>Policy and Process Adherence</w:t>
      </w:r>
    </w:p>
    <w:p w14:paraId="2CA2C55F" w14:textId="77777777" w:rsidR="00123279" w:rsidRDefault="00311C58" w:rsidP="004C06EB">
      <w:pPr>
        <w:pStyle w:val="Heading2"/>
        <w:numPr>
          <w:ilvl w:val="0"/>
          <w:numId w:val="0"/>
        </w:numPr>
        <w:ind w:left="720"/>
      </w:pPr>
      <w:r>
        <w:t xml:space="preserve">The Supplier shall be responsible for building extensive knowledge of the </w:t>
      </w:r>
      <w:r w:rsidR="00703384">
        <w:t>Authority’s</w:t>
      </w:r>
      <w:r>
        <w:t xml:space="preserve"> policies and procedures </w:t>
      </w:r>
      <w:r w:rsidR="00D8469A">
        <w:t>in order to accurately assess and report on adherence to them by the Authority in its operational functions decision making.</w:t>
      </w:r>
    </w:p>
    <w:p w14:paraId="7B7AA34D" w14:textId="77777777" w:rsidR="00D8469A" w:rsidRDefault="00D8469A" w:rsidP="00D8469A">
      <w:pPr>
        <w:pStyle w:val="Heading3"/>
      </w:pPr>
      <w:r>
        <w:t>The Supplier shall identify and report on adherence by the Authority in following these policies and processes, articulating instances of non-adherence and the impact of this.</w:t>
      </w:r>
    </w:p>
    <w:p w14:paraId="2AD7C05A" w14:textId="77777777" w:rsidR="000C0AE2" w:rsidRDefault="000C0AE2" w:rsidP="00D8469A">
      <w:pPr>
        <w:pStyle w:val="Heading3"/>
      </w:pPr>
      <w:r>
        <w:t xml:space="preserve">This review shall include an independent expert review of a sample of cases which have </w:t>
      </w:r>
      <w:r w:rsidR="00F62E61">
        <w:t xml:space="preserve">been subject to </w:t>
      </w:r>
      <w:r>
        <w:t xml:space="preserve">internal quality assurance by </w:t>
      </w:r>
      <w:r w:rsidR="00703384">
        <w:t>the operational quality assurance teams within Operations Disclosure and Directorate of Safeguarding, Strategy and Quality.</w:t>
      </w:r>
    </w:p>
    <w:p w14:paraId="31FB0E71" w14:textId="77777777" w:rsidR="00D8469A" w:rsidRPr="00F04CA4" w:rsidRDefault="00F04CA4" w:rsidP="00123279">
      <w:pPr>
        <w:pStyle w:val="Heading2"/>
        <w:rPr>
          <w:b/>
        </w:rPr>
      </w:pPr>
      <w:r w:rsidRPr="00F04CA4">
        <w:rPr>
          <w:b/>
        </w:rPr>
        <w:t>Efficiency and Effectiveness</w:t>
      </w:r>
    </w:p>
    <w:p w14:paraId="0765E56A" w14:textId="77777777" w:rsidR="00F04CA4" w:rsidRDefault="00F04CA4" w:rsidP="000D0EC1">
      <w:pPr>
        <w:pStyle w:val="Heading2"/>
        <w:numPr>
          <w:ilvl w:val="0"/>
          <w:numId w:val="0"/>
        </w:numPr>
        <w:ind w:left="720"/>
      </w:pPr>
      <w:r>
        <w:lastRenderedPageBreak/>
        <w:t xml:space="preserve">The Suppliers review of the efficiency and effectiveness of the decision made by the </w:t>
      </w:r>
      <w:r w:rsidR="00F62E61">
        <w:t>Authority’s</w:t>
      </w:r>
      <w:r>
        <w:t xml:space="preserve"> operational functions shall include a review of:</w:t>
      </w:r>
    </w:p>
    <w:p w14:paraId="6B1EB73F" w14:textId="77777777" w:rsidR="00F04CA4" w:rsidRDefault="006C788E" w:rsidP="00F04CA4">
      <w:pPr>
        <w:pStyle w:val="Heading3"/>
      </w:pPr>
      <w:r>
        <w:t>H</w:t>
      </w:r>
      <w:r w:rsidR="00F04CA4">
        <w:t xml:space="preserve">istoric performance against current performance; </w:t>
      </w:r>
    </w:p>
    <w:p w14:paraId="1468DE61" w14:textId="77777777" w:rsidR="00F04CA4" w:rsidRDefault="008A55AD" w:rsidP="00F04CA4">
      <w:pPr>
        <w:pStyle w:val="Heading3"/>
      </w:pPr>
      <w:r>
        <w:t>Decision making quality</w:t>
      </w:r>
      <w:r w:rsidR="00F04CA4">
        <w:t>;</w:t>
      </w:r>
    </w:p>
    <w:p w14:paraId="1627F7B2" w14:textId="77777777" w:rsidR="00F04CA4" w:rsidRDefault="00F04CA4" w:rsidP="00F04CA4">
      <w:pPr>
        <w:pStyle w:val="Heading3"/>
      </w:pPr>
      <w:r>
        <w:t>Number of successful challe</w:t>
      </w:r>
      <w:r w:rsidR="00690EF7">
        <w:t>nges by applicants to decisions;</w:t>
      </w:r>
    </w:p>
    <w:p w14:paraId="165633F2" w14:textId="77777777" w:rsidR="008A55AD" w:rsidRDefault="008A55AD" w:rsidP="00F04CA4">
      <w:pPr>
        <w:pStyle w:val="Heading3"/>
      </w:pPr>
      <w:r>
        <w:t>Quality of record keeping</w:t>
      </w:r>
      <w:r w:rsidR="00690EF7">
        <w:t>;</w:t>
      </w:r>
    </w:p>
    <w:p w14:paraId="04137AF2" w14:textId="77777777" w:rsidR="008A55AD" w:rsidRDefault="008A55AD" w:rsidP="00F04CA4">
      <w:pPr>
        <w:pStyle w:val="Heading3"/>
      </w:pPr>
      <w:r>
        <w:t>Quality of written communication.</w:t>
      </w:r>
    </w:p>
    <w:p w14:paraId="7A6059F2" w14:textId="77777777" w:rsidR="00F04CA4" w:rsidRPr="00F04CA4" w:rsidRDefault="00F04CA4" w:rsidP="00123279">
      <w:pPr>
        <w:pStyle w:val="Heading2"/>
        <w:rPr>
          <w:b/>
        </w:rPr>
      </w:pPr>
      <w:r w:rsidRPr="00F04CA4">
        <w:rPr>
          <w:b/>
        </w:rPr>
        <w:t>Customer and User Experience</w:t>
      </w:r>
    </w:p>
    <w:p w14:paraId="5D67966B" w14:textId="77777777" w:rsidR="006C788E" w:rsidRDefault="000C0AE2" w:rsidP="004C06EB">
      <w:pPr>
        <w:pStyle w:val="Heading2"/>
        <w:numPr>
          <w:ilvl w:val="0"/>
          <w:numId w:val="0"/>
        </w:numPr>
        <w:ind w:left="720"/>
      </w:pPr>
      <w:r>
        <w:t xml:space="preserve">The Supplier shall conduct a review of both the customer and user experience of the </w:t>
      </w:r>
      <w:r w:rsidR="00F62E61">
        <w:t>Authority’s</w:t>
      </w:r>
      <w:r>
        <w:t xml:space="preserve"> services. </w:t>
      </w:r>
      <w:r w:rsidR="006C788E">
        <w:t>It is the Suppliers responsibility to identify the best route/method for conducting this review.</w:t>
      </w:r>
    </w:p>
    <w:p w14:paraId="6A026A4C" w14:textId="77777777" w:rsidR="00F04CA4" w:rsidRDefault="000C0AE2" w:rsidP="000D0EC1">
      <w:pPr>
        <w:pStyle w:val="Heading2"/>
        <w:numPr>
          <w:ilvl w:val="0"/>
          <w:numId w:val="0"/>
        </w:numPr>
        <w:ind w:left="720"/>
      </w:pPr>
      <w:r>
        <w:t>This shall include engagement with Authority staff across a variety of forums (such as focus groups), to:</w:t>
      </w:r>
    </w:p>
    <w:p w14:paraId="79B4E73B" w14:textId="77777777" w:rsidR="000C0AE2" w:rsidRDefault="000C0AE2" w:rsidP="000C0AE2">
      <w:pPr>
        <w:pStyle w:val="Heading3"/>
      </w:pPr>
      <w:r>
        <w:t>Staff knowledge of Processes &amp; Policies;</w:t>
      </w:r>
    </w:p>
    <w:p w14:paraId="2C17CBC7" w14:textId="77777777" w:rsidR="000C0AE2" w:rsidRDefault="000C0AE2" w:rsidP="000C0AE2">
      <w:pPr>
        <w:pStyle w:val="Heading3"/>
      </w:pPr>
      <w:r>
        <w:t>Staff Experience and Training/Qualifications;</w:t>
      </w:r>
    </w:p>
    <w:p w14:paraId="27F16930" w14:textId="77777777" w:rsidR="000C0AE2" w:rsidRPr="00123279" w:rsidRDefault="000C0AE2" w:rsidP="000C0AE2">
      <w:pPr>
        <w:pStyle w:val="Heading3"/>
      </w:pPr>
      <w:r>
        <w:t xml:space="preserve">Staff </w:t>
      </w:r>
      <w:r w:rsidR="00F62E61">
        <w:t xml:space="preserve">engagement and wellbeing. </w:t>
      </w:r>
    </w:p>
    <w:p w14:paraId="735D0C62" w14:textId="77777777" w:rsidR="00671798" w:rsidRDefault="00FE18AC">
      <w:pPr>
        <w:pStyle w:val="Heading1"/>
        <w:spacing w:after="120"/>
      </w:pPr>
      <w:bookmarkStart w:id="18" w:name="_Toc368573032"/>
      <w:bookmarkStart w:id="19" w:name="_Toc504986139"/>
      <w:r>
        <w:t>key milestones</w:t>
      </w:r>
      <w:bookmarkEnd w:id="18"/>
      <w:bookmarkEnd w:id="19"/>
    </w:p>
    <w:p w14:paraId="53B10369" w14:textId="77777777" w:rsidR="00FE18AC" w:rsidRPr="00CA3806" w:rsidRDefault="003438D3" w:rsidP="008F3470">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sidR="00A57B4E">
        <w:rPr>
          <w:rFonts w:cs="Arial"/>
          <w:szCs w:val="22"/>
        </w:rPr>
        <w:t>oject milestones that the Authority</w:t>
      </w:r>
      <w:r w:rsidRPr="003438D3">
        <w:rPr>
          <w:rFonts w:cs="Arial"/>
          <w:szCs w:val="22"/>
        </w:rPr>
        <w:t xml:space="preserve"> will measure the quality of delivery against:</w:t>
      </w:r>
    </w:p>
    <w:tbl>
      <w:tblPr>
        <w:tblStyle w:val="TableGrid"/>
        <w:tblW w:w="4906" w:type="pct"/>
        <w:tblInd w:w="108" w:type="dxa"/>
        <w:tblLook w:val="04A0" w:firstRow="1" w:lastRow="0" w:firstColumn="1" w:lastColumn="0" w:noHBand="0" w:noVBand="1"/>
      </w:tblPr>
      <w:tblGrid>
        <w:gridCol w:w="1551"/>
        <w:gridCol w:w="4586"/>
        <w:gridCol w:w="2934"/>
      </w:tblGrid>
      <w:tr w:rsidR="00FE18AC" w:rsidRPr="00297CF4" w14:paraId="7D4CEAC0" w14:textId="77777777" w:rsidTr="00040109">
        <w:tc>
          <w:tcPr>
            <w:tcW w:w="855" w:type="pct"/>
            <w:shd w:val="clear" w:color="auto" w:fill="C6D9F1" w:themeFill="text2" w:themeFillTint="33"/>
            <w:vAlign w:val="center"/>
          </w:tcPr>
          <w:p w14:paraId="48DCBE11" w14:textId="77777777" w:rsidR="00671798" w:rsidRPr="00690EF7" w:rsidRDefault="00FE18AC">
            <w:pPr>
              <w:pStyle w:val="Heading3"/>
              <w:numPr>
                <w:ilvl w:val="0"/>
                <w:numId w:val="0"/>
              </w:numPr>
              <w:spacing w:after="120"/>
              <w:jc w:val="center"/>
              <w:outlineLvl w:val="2"/>
              <w:rPr>
                <w:b/>
                <w:szCs w:val="24"/>
              </w:rPr>
            </w:pPr>
            <w:r w:rsidRPr="00690EF7">
              <w:rPr>
                <w:b/>
              </w:rPr>
              <w:t>Milestone</w:t>
            </w:r>
          </w:p>
        </w:tc>
        <w:tc>
          <w:tcPr>
            <w:tcW w:w="2528" w:type="pct"/>
            <w:shd w:val="clear" w:color="auto" w:fill="C6D9F1" w:themeFill="text2" w:themeFillTint="33"/>
            <w:vAlign w:val="center"/>
          </w:tcPr>
          <w:p w14:paraId="577473BB" w14:textId="77777777" w:rsidR="00671798" w:rsidRPr="00690EF7" w:rsidRDefault="00FE18AC">
            <w:pPr>
              <w:pStyle w:val="Heading3"/>
              <w:numPr>
                <w:ilvl w:val="0"/>
                <w:numId w:val="0"/>
              </w:numPr>
              <w:spacing w:after="120"/>
              <w:jc w:val="center"/>
              <w:outlineLvl w:val="2"/>
              <w:rPr>
                <w:b/>
                <w:szCs w:val="24"/>
              </w:rPr>
            </w:pPr>
            <w:r w:rsidRPr="00690EF7">
              <w:rPr>
                <w:b/>
              </w:rPr>
              <w:t>Description</w:t>
            </w:r>
          </w:p>
        </w:tc>
        <w:tc>
          <w:tcPr>
            <w:tcW w:w="1617" w:type="pct"/>
            <w:shd w:val="clear" w:color="auto" w:fill="C6D9F1" w:themeFill="text2" w:themeFillTint="33"/>
            <w:vAlign w:val="center"/>
          </w:tcPr>
          <w:p w14:paraId="2988B9CE" w14:textId="77777777" w:rsidR="00671798" w:rsidRPr="00690EF7" w:rsidRDefault="00FE18AC">
            <w:pPr>
              <w:pStyle w:val="Heading3"/>
              <w:numPr>
                <w:ilvl w:val="0"/>
                <w:numId w:val="0"/>
              </w:numPr>
              <w:spacing w:after="120"/>
              <w:jc w:val="center"/>
              <w:outlineLvl w:val="2"/>
              <w:rPr>
                <w:b/>
                <w:szCs w:val="24"/>
              </w:rPr>
            </w:pPr>
            <w:r w:rsidRPr="00690EF7">
              <w:rPr>
                <w:b/>
              </w:rPr>
              <w:t>Timeframe</w:t>
            </w:r>
          </w:p>
        </w:tc>
      </w:tr>
      <w:tr w:rsidR="00FE18AC" w:rsidRPr="00297CF4" w14:paraId="0FA88E97" w14:textId="77777777" w:rsidTr="00040109">
        <w:tc>
          <w:tcPr>
            <w:tcW w:w="855" w:type="pct"/>
            <w:vAlign w:val="center"/>
          </w:tcPr>
          <w:p w14:paraId="0AD6BC91" w14:textId="77777777" w:rsidR="00671798" w:rsidRPr="00690EF7" w:rsidRDefault="00FE18AC">
            <w:pPr>
              <w:pStyle w:val="Heading3"/>
              <w:numPr>
                <w:ilvl w:val="0"/>
                <w:numId w:val="0"/>
              </w:numPr>
              <w:spacing w:after="120"/>
              <w:jc w:val="center"/>
              <w:outlineLvl w:val="2"/>
              <w:rPr>
                <w:szCs w:val="24"/>
              </w:rPr>
            </w:pPr>
            <w:r w:rsidRPr="00690EF7">
              <w:t>1</w:t>
            </w:r>
          </w:p>
        </w:tc>
        <w:tc>
          <w:tcPr>
            <w:tcW w:w="2528" w:type="pct"/>
            <w:vAlign w:val="center"/>
          </w:tcPr>
          <w:p w14:paraId="6B0CC10B" w14:textId="77777777" w:rsidR="00671798" w:rsidRPr="00690EF7" w:rsidRDefault="00F62E61" w:rsidP="00F62E61">
            <w:pPr>
              <w:pStyle w:val="Heading3"/>
              <w:numPr>
                <w:ilvl w:val="0"/>
                <w:numId w:val="0"/>
              </w:numPr>
              <w:spacing w:after="120"/>
              <w:jc w:val="left"/>
              <w:outlineLvl w:val="2"/>
              <w:rPr>
                <w:szCs w:val="24"/>
              </w:rPr>
            </w:pPr>
            <w:r w:rsidRPr="00690EF7">
              <w:t>Completion and agreement of project scope.</w:t>
            </w:r>
          </w:p>
        </w:tc>
        <w:tc>
          <w:tcPr>
            <w:tcW w:w="1617" w:type="pct"/>
            <w:vAlign w:val="center"/>
          </w:tcPr>
          <w:p w14:paraId="6356AFF1" w14:textId="77777777" w:rsidR="00671798" w:rsidRPr="00690EF7" w:rsidRDefault="0065151E" w:rsidP="0065151E">
            <w:pPr>
              <w:pStyle w:val="Heading3"/>
              <w:numPr>
                <w:ilvl w:val="0"/>
                <w:numId w:val="0"/>
              </w:numPr>
              <w:spacing w:after="120"/>
              <w:jc w:val="center"/>
              <w:outlineLvl w:val="2"/>
              <w:rPr>
                <w:szCs w:val="24"/>
              </w:rPr>
            </w:pPr>
            <w:r>
              <w:rPr>
                <w:szCs w:val="24"/>
              </w:rPr>
              <w:t>Within 3 weeks of Contract Start Date.</w:t>
            </w:r>
          </w:p>
        </w:tc>
      </w:tr>
      <w:tr w:rsidR="00FE18AC" w:rsidRPr="00297CF4" w14:paraId="0A4AA301" w14:textId="77777777" w:rsidTr="00040109">
        <w:tc>
          <w:tcPr>
            <w:tcW w:w="855" w:type="pct"/>
            <w:vAlign w:val="center"/>
          </w:tcPr>
          <w:p w14:paraId="5072E8C2" w14:textId="77777777" w:rsidR="00671798" w:rsidRPr="00690EF7" w:rsidRDefault="00FE18AC">
            <w:pPr>
              <w:pStyle w:val="Heading3"/>
              <w:numPr>
                <w:ilvl w:val="0"/>
                <w:numId w:val="0"/>
              </w:numPr>
              <w:spacing w:after="120"/>
              <w:jc w:val="center"/>
              <w:outlineLvl w:val="2"/>
              <w:rPr>
                <w:szCs w:val="24"/>
              </w:rPr>
            </w:pPr>
            <w:r w:rsidRPr="00690EF7">
              <w:t>2</w:t>
            </w:r>
          </w:p>
        </w:tc>
        <w:tc>
          <w:tcPr>
            <w:tcW w:w="2528" w:type="pct"/>
            <w:vAlign w:val="center"/>
          </w:tcPr>
          <w:p w14:paraId="63583344" w14:textId="77777777" w:rsidR="00F62E61" w:rsidRPr="00690EF7" w:rsidRDefault="00F62E61" w:rsidP="00F62E61">
            <w:pPr>
              <w:pStyle w:val="Heading3"/>
              <w:numPr>
                <w:ilvl w:val="0"/>
                <w:numId w:val="0"/>
              </w:numPr>
              <w:spacing w:after="120"/>
              <w:jc w:val="left"/>
              <w:outlineLvl w:val="2"/>
              <w:rPr>
                <w:szCs w:val="24"/>
              </w:rPr>
            </w:pPr>
            <w:r w:rsidRPr="00690EF7">
              <w:t>Completion of initial findings report and proposed action plan.</w:t>
            </w:r>
          </w:p>
        </w:tc>
        <w:tc>
          <w:tcPr>
            <w:tcW w:w="1617" w:type="pct"/>
            <w:vAlign w:val="center"/>
          </w:tcPr>
          <w:p w14:paraId="49B39AE8" w14:textId="77777777" w:rsidR="00671798" w:rsidRPr="00690EF7" w:rsidRDefault="0065151E">
            <w:pPr>
              <w:pStyle w:val="Heading3"/>
              <w:numPr>
                <w:ilvl w:val="0"/>
                <w:numId w:val="0"/>
              </w:numPr>
              <w:spacing w:after="120"/>
              <w:jc w:val="center"/>
              <w:outlineLvl w:val="2"/>
              <w:rPr>
                <w:szCs w:val="24"/>
              </w:rPr>
            </w:pPr>
            <w:r>
              <w:rPr>
                <w:szCs w:val="24"/>
              </w:rPr>
              <w:t>Within 6 weeks of Contract Start Date.</w:t>
            </w:r>
          </w:p>
        </w:tc>
      </w:tr>
      <w:tr w:rsidR="00FE18AC" w:rsidRPr="00297CF4" w14:paraId="08E751DE" w14:textId="77777777" w:rsidTr="00040109">
        <w:tc>
          <w:tcPr>
            <w:tcW w:w="855" w:type="pct"/>
            <w:vAlign w:val="center"/>
          </w:tcPr>
          <w:p w14:paraId="6C5C2657" w14:textId="77777777" w:rsidR="00671798" w:rsidRPr="00690EF7" w:rsidRDefault="00FE18AC">
            <w:pPr>
              <w:pStyle w:val="Heading3"/>
              <w:numPr>
                <w:ilvl w:val="0"/>
                <w:numId w:val="0"/>
              </w:numPr>
              <w:spacing w:after="120"/>
              <w:jc w:val="center"/>
              <w:outlineLvl w:val="2"/>
              <w:rPr>
                <w:szCs w:val="24"/>
              </w:rPr>
            </w:pPr>
            <w:r w:rsidRPr="00690EF7">
              <w:t>3</w:t>
            </w:r>
          </w:p>
        </w:tc>
        <w:tc>
          <w:tcPr>
            <w:tcW w:w="2528" w:type="pct"/>
            <w:vAlign w:val="center"/>
          </w:tcPr>
          <w:p w14:paraId="2637D4AA" w14:textId="77777777" w:rsidR="00671798" w:rsidRPr="00690EF7" w:rsidRDefault="00F62E61">
            <w:pPr>
              <w:pStyle w:val="Heading3"/>
              <w:numPr>
                <w:ilvl w:val="0"/>
                <w:numId w:val="0"/>
              </w:numPr>
              <w:spacing w:after="120"/>
              <w:jc w:val="left"/>
              <w:outlineLvl w:val="2"/>
              <w:rPr>
                <w:szCs w:val="24"/>
              </w:rPr>
            </w:pPr>
            <w:r w:rsidRPr="00690EF7">
              <w:t>Completion of interim report and proposed action plan.</w:t>
            </w:r>
          </w:p>
        </w:tc>
        <w:tc>
          <w:tcPr>
            <w:tcW w:w="1617" w:type="pct"/>
            <w:vAlign w:val="center"/>
          </w:tcPr>
          <w:p w14:paraId="46E63761" w14:textId="77777777" w:rsidR="00671798" w:rsidRPr="00690EF7" w:rsidRDefault="0065151E">
            <w:pPr>
              <w:pStyle w:val="Heading3"/>
              <w:numPr>
                <w:ilvl w:val="0"/>
                <w:numId w:val="0"/>
              </w:numPr>
              <w:spacing w:after="120"/>
              <w:jc w:val="center"/>
              <w:outlineLvl w:val="2"/>
              <w:rPr>
                <w:szCs w:val="24"/>
              </w:rPr>
            </w:pPr>
            <w:r>
              <w:rPr>
                <w:szCs w:val="24"/>
              </w:rPr>
              <w:t>Within 12 weeks of Contract Start Date.</w:t>
            </w:r>
          </w:p>
        </w:tc>
      </w:tr>
      <w:tr w:rsidR="00FE18AC" w14:paraId="702907E1" w14:textId="77777777" w:rsidTr="00040109">
        <w:tc>
          <w:tcPr>
            <w:tcW w:w="855" w:type="pct"/>
            <w:vAlign w:val="center"/>
          </w:tcPr>
          <w:p w14:paraId="2D3C6C05" w14:textId="77777777" w:rsidR="00671798" w:rsidRPr="00690EF7" w:rsidRDefault="00FE18AC">
            <w:pPr>
              <w:pStyle w:val="Heading3"/>
              <w:numPr>
                <w:ilvl w:val="0"/>
                <w:numId w:val="0"/>
              </w:numPr>
              <w:spacing w:after="120"/>
              <w:jc w:val="center"/>
              <w:outlineLvl w:val="2"/>
              <w:rPr>
                <w:szCs w:val="24"/>
              </w:rPr>
            </w:pPr>
            <w:r w:rsidRPr="00690EF7">
              <w:t>4</w:t>
            </w:r>
          </w:p>
        </w:tc>
        <w:tc>
          <w:tcPr>
            <w:tcW w:w="2528" w:type="pct"/>
            <w:vAlign w:val="center"/>
          </w:tcPr>
          <w:p w14:paraId="0208C267" w14:textId="77777777" w:rsidR="00671798" w:rsidRPr="00690EF7" w:rsidRDefault="00F62E61">
            <w:pPr>
              <w:pStyle w:val="Heading3"/>
              <w:numPr>
                <w:ilvl w:val="0"/>
                <w:numId w:val="0"/>
              </w:numPr>
              <w:spacing w:after="120"/>
              <w:jc w:val="left"/>
              <w:outlineLvl w:val="2"/>
              <w:rPr>
                <w:szCs w:val="24"/>
              </w:rPr>
            </w:pPr>
            <w:r w:rsidRPr="00690EF7">
              <w:t>Completion of spot check and final report with recommendations and presentation to Board.</w:t>
            </w:r>
          </w:p>
        </w:tc>
        <w:tc>
          <w:tcPr>
            <w:tcW w:w="1617" w:type="pct"/>
            <w:vAlign w:val="center"/>
          </w:tcPr>
          <w:p w14:paraId="2516A0F1" w14:textId="77777777" w:rsidR="00671798" w:rsidRPr="00690EF7" w:rsidRDefault="0065151E">
            <w:pPr>
              <w:pStyle w:val="Heading3"/>
              <w:numPr>
                <w:ilvl w:val="0"/>
                <w:numId w:val="0"/>
              </w:numPr>
              <w:spacing w:after="120"/>
              <w:jc w:val="center"/>
              <w:outlineLvl w:val="2"/>
              <w:rPr>
                <w:szCs w:val="24"/>
              </w:rPr>
            </w:pPr>
            <w:r>
              <w:rPr>
                <w:szCs w:val="24"/>
              </w:rPr>
              <w:t>Within 12 months of Milestone 3 completion, and then every 12 months until Contract Expiry.</w:t>
            </w:r>
          </w:p>
        </w:tc>
      </w:tr>
    </w:tbl>
    <w:p w14:paraId="71203AC5"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20" w:name="_Toc302637211"/>
    </w:p>
    <w:p w14:paraId="7C7B9777" w14:textId="77777777" w:rsidR="00106F24"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1" w:name="_Toc504986140"/>
      <w:bookmarkStart w:id="22" w:name="_Toc368573033"/>
      <w:r>
        <w:rPr>
          <w:rFonts w:cs="Arial"/>
          <w:szCs w:val="22"/>
        </w:rPr>
        <w:t>authority’s responsibilities</w:t>
      </w:r>
      <w:bookmarkEnd w:id="21"/>
    </w:p>
    <w:p w14:paraId="2C6EB2D5" w14:textId="77777777" w:rsidR="00106F24" w:rsidRPr="00F05295" w:rsidRDefault="006C788E" w:rsidP="00106F24">
      <w:pPr>
        <w:pStyle w:val="Heading2"/>
      </w:pPr>
      <w:r w:rsidRPr="00F05295">
        <w:t xml:space="preserve">The Authority shall be responsible for providing the Supplier with all relevant Management Information and historic performance data which it has </w:t>
      </w:r>
      <w:r w:rsidR="00F05295" w:rsidRPr="00F05295">
        <w:t>at its disposal for the delivery of any historic comparison.</w:t>
      </w:r>
    </w:p>
    <w:p w14:paraId="2DCF5FEF" w14:textId="77777777" w:rsidR="00F05295" w:rsidRPr="00F05295" w:rsidRDefault="00F05295" w:rsidP="00106F24">
      <w:pPr>
        <w:pStyle w:val="Heading2"/>
      </w:pPr>
      <w:r w:rsidRPr="00F05295">
        <w:t>The Authority shall also make expert staff available to the Supplier for the purposes of knowledge building and sharing.</w:t>
      </w:r>
    </w:p>
    <w:p w14:paraId="07A02367" w14:textId="77777777" w:rsidR="00F05295" w:rsidRPr="00F05295" w:rsidRDefault="00F05295" w:rsidP="00106F24">
      <w:pPr>
        <w:pStyle w:val="Heading2"/>
      </w:pPr>
      <w:r>
        <w:t>The Authority shall ensure that the Supplier is given the relevant access to internal processes and decision making so as to ensure a thorough review shall be possible.</w:t>
      </w:r>
    </w:p>
    <w:p w14:paraId="257AD626" w14:textId="77777777"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504986141"/>
      <w:r w:rsidRPr="00BE6EE0">
        <w:rPr>
          <w:rFonts w:cs="Arial"/>
          <w:szCs w:val="22"/>
        </w:rPr>
        <w:t>reporting</w:t>
      </w:r>
      <w:bookmarkEnd w:id="22"/>
      <w:bookmarkEnd w:id="23"/>
    </w:p>
    <w:p w14:paraId="74763E54" w14:textId="77777777" w:rsidR="008A55AD" w:rsidRPr="00690EF7" w:rsidRDefault="008A55AD">
      <w:pPr>
        <w:pStyle w:val="Heading2"/>
        <w:tabs>
          <w:tab w:val="clear" w:pos="720"/>
          <w:tab w:val="num" w:pos="709"/>
        </w:tabs>
        <w:spacing w:after="120"/>
        <w:ind w:left="709" w:hanging="709"/>
      </w:pPr>
      <w:r w:rsidRPr="00690EF7">
        <w:t>The final report will outline the findings from the key lines of enquiry defined as a result of the scoping exercise and as agreed with the Authority. The report will balance what is working well and where there are areas for improvement</w:t>
      </w:r>
      <w:r w:rsidR="00ED32BD" w:rsidRPr="00690EF7">
        <w:t>. It may provide concise detail of recommendations where these are not reflected in any other ongoing continuous improvement or internal audit work. The report will focus on how quality assurance activity and outcomes under the three headings of: a) safeguarding b) efficiency and effectiveness c) user experience.</w:t>
      </w:r>
    </w:p>
    <w:p w14:paraId="77420423" w14:textId="77777777" w:rsidR="00FE18AC" w:rsidRPr="00690EF7"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4" w:name="_Toc368573034"/>
      <w:bookmarkStart w:id="25" w:name="_Toc504986142"/>
      <w:r w:rsidRPr="00690EF7">
        <w:rPr>
          <w:rFonts w:cs="Arial"/>
          <w:szCs w:val="22"/>
        </w:rPr>
        <w:t>volumes</w:t>
      </w:r>
      <w:bookmarkEnd w:id="24"/>
      <w:bookmarkEnd w:id="25"/>
    </w:p>
    <w:p w14:paraId="3AA5BB03" w14:textId="77777777" w:rsidR="00671798" w:rsidRPr="00690EF7" w:rsidRDefault="00ED32BD">
      <w:pPr>
        <w:pStyle w:val="Heading2"/>
        <w:tabs>
          <w:tab w:val="clear" w:pos="720"/>
          <w:tab w:val="num" w:pos="709"/>
        </w:tabs>
        <w:spacing w:after="120"/>
        <w:ind w:left="709" w:hanging="709"/>
      </w:pPr>
      <w:r w:rsidRPr="00690EF7">
        <w:t xml:space="preserve">The Suppliers will be expected to oversee at least one cycle of quality checking alongside the different QA teams in Disclosure and Barring in order to obtain a whole systems view of quality assurance processes. In any </w:t>
      </w:r>
      <w:r w:rsidR="00CB0CD7" w:rsidRPr="00690EF7">
        <w:t>quarter this can be a total number of in the region of 88,000 disclosure certificates and 151 barring cases.</w:t>
      </w:r>
    </w:p>
    <w:p w14:paraId="03042528" w14:textId="77777777" w:rsidR="00704029" w:rsidRPr="00690EF7" w:rsidRDefault="00704029" w:rsidP="00704029">
      <w:pPr>
        <w:pStyle w:val="Heading1"/>
      </w:pPr>
      <w:bookmarkStart w:id="26" w:name="_Toc504986143"/>
      <w:r w:rsidRPr="00690EF7">
        <w:t>term</w:t>
      </w:r>
      <w:bookmarkEnd w:id="26"/>
    </w:p>
    <w:p w14:paraId="51121272" w14:textId="77777777" w:rsidR="00704029" w:rsidRPr="00690EF7" w:rsidRDefault="00704029" w:rsidP="00704029">
      <w:pPr>
        <w:pStyle w:val="Heading2"/>
      </w:pPr>
      <w:r w:rsidRPr="00690EF7">
        <w:t xml:space="preserve">The initial contract period shall be for 12 months. The Authority shall reserve the right to extend the contract by </w:t>
      </w:r>
      <w:r w:rsidR="007E14C4">
        <w:t xml:space="preserve">up to </w:t>
      </w:r>
      <w:r w:rsidRPr="00690EF7">
        <w:t>a further 12 months.</w:t>
      </w:r>
    </w:p>
    <w:p w14:paraId="3D5A91FB"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7" w:name="_Toc368573035"/>
      <w:bookmarkStart w:id="28" w:name="_Toc504986144"/>
      <w:r w:rsidRPr="00BE6EE0">
        <w:rPr>
          <w:rFonts w:cs="Arial"/>
          <w:szCs w:val="22"/>
        </w:rPr>
        <w:t>continuous improvement</w:t>
      </w:r>
      <w:bookmarkEnd w:id="27"/>
      <w:bookmarkEnd w:id="28"/>
    </w:p>
    <w:p w14:paraId="569F309C" w14:textId="77777777" w:rsidR="00671798" w:rsidRDefault="00FE18AC">
      <w:pPr>
        <w:pStyle w:val="Heading2"/>
        <w:tabs>
          <w:tab w:val="clear" w:pos="720"/>
          <w:tab w:val="num" w:pos="709"/>
        </w:tabs>
        <w:spacing w:after="120"/>
        <w:ind w:left="709" w:hanging="709"/>
      </w:pPr>
      <w:r w:rsidRPr="008104E0">
        <w:t xml:space="preserve">The </w:t>
      </w:r>
      <w:r w:rsidR="003047E0">
        <w:t>Supplier</w:t>
      </w:r>
      <w:r w:rsidRPr="008104E0">
        <w:t xml:space="preserve"> will be expected to </w:t>
      </w:r>
      <w:r w:rsidR="00CB0CD7">
        <w:t>highlight any</w:t>
      </w:r>
      <w:r w:rsidR="00197807">
        <w:t xml:space="preserve"> areas for </w:t>
      </w:r>
      <w:r w:rsidR="00CB0CD7">
        <w:t xml:space="preserve">continuous improvement </w:t>
      </w:r>
      <w:r w:rsidR="00197807">
        <w:t xml:space="preserve">to the Authority </w:t>
      </w:r>
      <w:r w:rsidRPr="008104E0">
        <w:t xml:space="preserve">throughout the </w:t>
      </w:r>
      <w:r w:rsidR="0052086C">
        <w:t xml:space="preserve">Contract </w:t>
      </w:r>
      <w:r w:rsidRPr="008104E0">
        <w:t>duration.</w:t>
      </w:r>
    </w:p>
    <w:p w14:paraId="3418B620" w14:textId="77777777" w:rsidR="00671798" w:rsidRDefault="00FE18AC" w:rsidP="00690EF7">
      <w:pPr>
        <w:pStyle w:val="Heading2"/>
        <w:spacing w:after="120"/>
        <w:ind w:left="709" w:hanging="709"/>
      </w:pPr>
      <w:r w:rsidRPr="008104E0">
        <w:t xml:space="preserve">The </w:t>
      </w:r>
      <w:r w:rsidR="003047E0">
        <w:t>Supplier</w:t>
      </w:r>
      <w:r w:rsidRPr="008104E0">
        <w:t xml:space="preserve"> should present new ways of working to the</w:t>
      </w:r>
      <w:r>
        <w:t xml:space="preserve"> </w:t>
      </w:r>
      <w:r w:rsidRPr="008104E0">
        <w:t xml:space="preserve">Authority </w:t>
      </w:r>
      <w:r w:rsidRPr="00690EF7">
        <w:t>during quarterly</w:t>
      </w:r>
      <w:r w:rsidR="00197807">
        <w:t xml:space="preserve"> (or more frequently as necessary)</w:t>
      </w:r>
      <w:r w:rsidRPr="008104E0">
        <w:t xml:space="preserve"> </w:t>
      </w:r>
      <w:r w:rsidR="00197807">
        <w:t>c</w:t>
      </w:r>
      <w:r w:rsidRPr="008104E0">
        <w:t>ontract review meetings.</w:t>
      </w:r>
      <w:r w:rsidR="004D22DF">
        <w:t xml:space="preserve"> </w:t>
      </w:r>
    </w:p>
    <w:p w14:paraId="330FC138" w14:textId="77777777" w:rsidR="007E14C4" w:rsidRDefault="007E14C4" w:rsidP="007E14C4">
      <w:pPr>
        <w:pStyle w:val="Heading2"/>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7E7441C7" w14:textId="77777777" w:rsidR="007E14C4" w:rsidRPr="00EE5E00" w:rsidRDefault="007E14C4" w:rsidP="007E14C4">
      <w:pPr>
        <w:pStyle w:val="Heading1"/>
      </w:pPr>
      <w:bookmarkStart w:id="29" w:name="_Toc444518877"/>
      <w:r w:rsidRPr="00EE5E00">
        <w:t>Sustainability</w:t>
      </w:r>
      <w:bookmarkEnd w:id="29"/>
    </w:p>
    <w:p w14:paraId="4D0C7796" w14:textId="2B4FAE04" w:rsidR="007E14C4" w:rsidRPr="00EE5E00" w:rsidRDefault="00EE5E00" w:rsidP="007E14C4">
      <w:pPr>
        <w:pStyle w:val="Heading2"/>
      </w:pPr>
      <w:r w:rsidRPr="00EE5E00">
        <w:t>Not Applicable.</w:t>
      </w:r>
    </w:p>
    <w:p w14:paraId="72549EEA" w14:textId="77777777" w:rsidR="007E14C4" w:rsidRPr="00EE5E00" w:rsidRDefault="007E14C4" w:rsidP="007E14C4">
      <w:pPr>
        <w:pStyle w:val="Heading1"/>
        <w:tabs>
          <w:tab w:val="clear" w:pos="720"/>
          <w:tab w:val="num" w:pos="0"/>
        </w:tabs>
        <w:overflowPunct w:val="0"/>
        <w:autoSpaceDE w:val="0"/>
        <w:autoSpaceDN w:val="0"/>
        <w:spacing w:after="120"/>
        <w:ind w:left="709" w:hanging="709"/>
        <w:textAlignment w:val="baseline"/>
        <w:rPr>
          <w:rFonts w:cs="Arial"/>
          <w:szCs w:val="22"/>
        </w:rPr>
      </w:pPr>
      <w:bookmarkStart w:id="30" w:name="_Toc368573036"/>
      <w:bookmarkStart w:id="31" w:name="_Toc444518878"/>
      <w:r w:rsidRPr="00EE5E00">
        <w:rPr>
          <w:rFonts w:cs="Arial"/>
          <w:szCs w:val="22"/>
        </w:rPr>
        <w:t>quality</w:t>
      </w:r>
      <w:bookmarkEnd w:id="30"/>
      <w:bookmarkEnd w:id="31"/>
    </w:p>
    <w:p w14:paraId="336166A7" w14:textId="68A6B290" w:rsidR="007E14C4" w:rsidRPr="00EE5E00" w:rsidRDefault="00EE5E00" w:rsidP="007E14C4">
      <w:pPr>
        <w:pStyle w:val="Heading2"/>
        <w:spacing w:after="120"/>
        <w:ind w:left="709" w:hanging="709"/>
      </w:pPr>
      <w:r w:rsidRPr="00EE5E00">
        <w:t>Not Applicable.</w:t>
      </w:r>
    </w:p>
    <w:p w14:paraId="3AABE105"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2" w:name="_Toc368573037"/>
      <w:bookmarkStart w:id="33" w:name="_Toc504986145"/>
      <w:r w:rsidRPr="00BE6EE0">
        <w:rPr>
          <w:rFonts w:cs="Arial"/>
          <w:szCs w:val="22"/>
        </w:rPr>
        <w:lastRenderedPageBreak/>
        <w:t>PRICE</w:t>
      </w:r>
      <w:bookmarkEnd w:id="32"/>
      <w:bookmarkEnd w:id="33"/>
    </w:p>
    <w:p w14:paraId="6EE45A2D" w14:textId="77777777" w:rsidR="00671798" w:rsidRDefault="00FE18AC">
      <w:pPr>
        <w:pStyle w:val="Heading2"/>
        <w:tabs>
          <w:tab w:val="clear" w:pos="720"/>
          <w:tab w:val="num" w:pos="709"/>
        </w:tabs>
        <w:spacing w:after="120"/>
        <w:ind w:left="709" w:hanging="709"/>
      </w:pPr>
      <w:r>
        <w:t xml:space="preserve">Prices are to be submitted </w:t>
      </w:r>
      <w:r w:rsidRPr="00B8668C">
        <w:t xml:space="preserve">via the </w:t>
      </w:r>
      <w:r w:rsidR="005D1196" w:rsidRPr="00B8668C">
        <w:t>Appendix E</w:t>
      </w:r>
      <w:r w:rsidRPr="00B8668C">
        <w:t xml:space="preserve"> excluding</w:t>
      </w:r>
      <w:r>
        <w:t xml:space="preserve"> VAT</w:t>
      </w:r>
      <w:r w:rsidR="00AE3C65">
        <w:t>.</w:t>
      </w:r>
    </w:p>
    <w:p w14:paraId="496456A0"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4" w:name="_Toc368573038"/>
      <w:bookmarkStart w:id="35" w:name="_Toc504986146"/>
      <w:r w:rsidRPr="00BE6EE0">
        <w:rPr>
          <w:rFonts w:cs="Arial"/>
          <w:szCs w:val="22"/>
        </w:rPr>
        <w:t>STAFF AND CUSTOMER SERVICE</w:t>
      </w:r>
      <w:bookmarkEnd w:id="34"/>
      <w:bookmarkEnd w:id="35"/>
    </w:p>
    <w:p w14:paraId="295C0FB8" w14:textId="77777777" w:rsidR="00671798" w:rsidRDefault="00FE18AC">
      <w:pPr>
        <w:pStyle w:val="Heading2"/>
        <w:tabs>
          <w:tab w:val="clear" w:pos="720"/>
          <w:tab w:val="num" w:pos="709"/>
        </w:tabs>
        <w:spacing w:after="120"/>
        <w:ind w:left="709" w:hanging="709"/>
      </w:pPr>
      <w:r w:rsidRPr="002E7082">
        <w:t>The</w:t>
      </w:r>
      <w:r>
        <w:t xml:space="preserve"> </w:t>
      </w:r>
      <w:r w:rsidRPr="002E7082">
        <w:t>Authority requires the Potential Provider to</w:t>
      </w:r>
      <w:r>
        <w:t xml:space="preserve"> provide a sufficient level of resource throughout the duration of the </w:t>
      </w:r>
      <w:r w:rsidR="002F6D73">
        <w:t>Provision of Consultancy for Safeguarding Expertise Audit Services</w:t>
      </w:r>
      <w:r w:rsidR="009970AC">
        <w:t xml:space="preserve"> </w:t>
      </w:r>
      <w:r>
        <w:t>Contract in order to consistently deliver a quality service to all Parties.</w:t>
      </w:r>
    </w:p>
    <w:p w14:paraId="4BD3C648" w14:textId="77777777" w:rsidR="00671798" w:rsidRDefault="00FE18AC">
      <w:pPr>
        <w:pStyle w:val="Heading2"/>
        <w:tabs>
          <w:tab w:val="clear" w:pos="720"/>
          <w:tab w:val="num" w:pos="709"/>
        </w:tabs>
        <w:spacing w:after="120"/>
        <w:ind w:left="709" w:hanging="709"/>
      </w:pPr>
      <w:r>
        <w:t xml:space="preserve">Potential Provider’s staff assigned to the </w:t>
      </w:r>
      <w:r w:rsidR="002F6D73">
        <w:t>Provision of Consultancy for Safeguarding Expertise Audit Services</w:t>
      </w:r>
      <w:r>
        <w:t xml:space="preserve"> Contract</w:t>
      </w:r>
      <w:r w:rsidRPr="002E7082">
        <w:t xml:space="preserve"> </w:t>
      </w:r>
      <w:r>
        <w:t xml:space="preserve">shall have </w:t>
      </w:r>
      <w:r w:rsidR="00E63412">
        <w:t xml:space="preserve">the </w:t>
      </w:r>
      <w:r w:rsidRPr="002E7082">
        <w:t>relevant qualifications and experience to deliver</w:t>
      </w:r>
      <w:r w:rsidR="00E63412">
        <w:t xml:space="preserve"> the</w:t>
      </w:r>
      <w:r w:rsidRPr="002E7082">
        <w:t xml:space="preserve"> Contract. </w:t>
      </w:r>
    </w:p>
    <w:p w14:paraId="166A9A17" w14:textId="77777777" w:rsidR="00671798" w:rsidRDefault="00FE18AC">
      <w:pPr>
        <w:pStyle w:val="Heading2"/>
        <w:tabs>
          <w:tab w:val="clear" w:pos="720"/>
          <w:tab w:val="num" w:pos="709"/>
        </w:tabs>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 xml:space="preserve">sion and objectives and </w:t>
      </w:r>
      <w:r w:rsidR="00E63412">
        <w:t xml:space="preserve">will </w:t>
      </w:r>
      <w:r>
        <w:t>provide</w:t>
      </w:r>
      <w:r w:rsidRPr="002E7082">
        <w:t xml:space="preserve"> excellent customer service to the Authority throughout </w:t>
      </w:r>
      <w:r>
        <w:t>the duration of the Contract.</w:t>
      </w:r>
      <w:r w:rsidRPr="002E7082">
        <w:t xml:space="preserve"> </w:t>
      </w:r>
      <w:r>
        <w:t xml:space="preserve"> </w:t>
      </w:r>
    </w:p>
    <w:p w14:paraId="12A62758"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6" w:name="_Toc368573039"/>
      <w:bookmarkStart w:id="37" w:name="_Toc504986147"/>
      <w:r w:rsidRPr="004E1D36">
        <w:rPr>
          <w:rFonts w:cs="Arial"/>
          <w:szCs w:val="22"/>
        </w:rPr>
        <w:t>service levels a</w:t>
      </w:r>
      <w:r>
        <w:rPr>
          <w:rFonts w:cs="Arial"/>
          <w:szCs w:val="22"/>
        </w:rPr>
        <w:t>nd performance</w:t>
      </w:r>
      <w:bookmarkEnd w:id="36"/>
      <w:bookmarkEnd w:id="37"/>
    </w:p>
    <w:p w14:paraId="0B401D49" w14:textId="77777777" w:rsidR="00671798" w:rsidRDefault="00FE18AC">
      <w:pPr>
        <w:pStyle w:val="Heading2"/>
        <w:tabs>
          <w:tab w:val="clear" w:pos="720"/>
          <w:tab w:val="num" w:pos="132"/>
          <w:tab w:val="num" w:pos="862"/>
        </w:tabs>
        <w:overflowPunct w:val="0"/>
        <w:autoSpaceDE w:val="0"/>
        <w:autoSpaceDN w:val="0"/>
        <w:spacing w:after="120"/>
        <w:ind w:left="709" w:hanging="709"/>
        <w:textAlignment w:val="baseline"/>
      </w:pPr>
      <w:r>
        <w:t>The Authority will measure the quality of the Supplier’s delivery by:</w:t>
      </w:r>
    </w:p>
    <w:tbl>
      <w:tblPr>
        <w:tblStyle w:val="TableGrid"/>
        <w:tblW w:w="0" w:type="auto"/>
        <w:tblInd w:w="720" w:type="dxa"/>
        <w:tblLook w:val="04A0" w:firstRow="1" w:lastRow="0" w:firstColumn="1" w:lastColumn="0" w:noHBand="0" w:noVBand="1"/>
      </w:tblPr>
      <w:tblGrid>
        <w:gridCol w:w="1048"/>
        <w:gridCol w:w="1771"/>
        <w:gridCol w:w="3827"/>
        <w:gridCol w:w="1653"/>
      </w:tblGrid>
      <w:tr w:rsidR="00B13763" w14:paraId="14D8CC06" w14:textId="77777777" w:rsidTr="00B13763">
        <w:tc>
          <w:tcPr>
            <w:tcW w:w="1048" w:type="dxa"/>
            <w:shd w:val="clear" w:color="auto" w:fill="DBE5F1" w:themeFill="accent1" w:themeFillTint="33"/>
          </w:tcPr>
          <w:p w14:paraId="35B0237B" w14:textId="77777777" w:rsidR="00B13763" w:rsidRDefault="00B00C3E" w:rsidP="00B13763">
            <w:pPr>
              <w:pStyle w:val="Heading2"/>
              <w:numPr>
                <w:ilvl w:val="0"/>
                <w:numId w:val="0"/>
              </w:numPr>
              <w:jc w:val="center"/>
              <w:outlineLvl w:val="1"/>
            </w:pPr>
            <w:r>
              <w:t>KPI</w:t>
            </w:r>
          </w:p>
        </w:tc>
        <w:tc>
          <w:tcPr>
            <w:tcW w:w="1771" w:type="dxa"/>
            <w:shd w:val="clear" w:color="auto" w:fill="DBE5F1" w:themeFill="accent1" w:themeFillTint="33"/>
          </w:tcPr>
          <w:p w14:paraId="414DF4BC" w14:textId="77777777" w:rsidR="00B13763" w:rsidRDefault="00B13763" w:rsidP="00B13763">
            <w:pPr>
              <w:pStyle w:val="Heading2"/>
              <w:numPr>
                <w:ilvl w:val="0"/>
                <w:numId w:val="0"/>
              </w:numPr>
              <w:jc w:val="center"/>
              <w:outlineLvl w:val="1"/>
            </w:pPr>
            <w:r>
              <w:t>Service Area</w:t>
            </w:r>
          </w:p>
        </w:tc>
        <w:tc>
          <w:tcPr>
            <w:tcW w:w="3827" w:type="dxa"/>
            <w:shd w:val="clear" w:color="auto" w:fill="DBE5F1" w:themeFill="accent1" w:themeFillTint="33"/>
          </w:tcPr>
          <w:p w14:paraId="66B29BF9" w14:textId="77777777" w:rsidR="00B13763" w:rsidRDefault="00B00C3E" w:rsidP="00B13763">
            <w:pPr>
              <w:pStyle w:val="Heading2"/>
              <w:numPr>
                <w:ilvl w:val="0"/>
                <w:numId w:val="0"/>
              </w:numPr>
              <w:jc w:val="center"/>
              <w:outlineLvl w:val="1"/>
            </w:pPr>
            <w:r>
              <w:t>KPI</w:t>
            </w:r>
            <w:r w:rsidR="00B13763">
              <w:t xml:space="preserve"> description</w:t>
            </w:r>
          </w:p>
        </w:tc>
        <w:tc>
          <w:tcPr>
            <w:tcW w:w="1653" w:type="dxa"/>
            <w:shd w:val="clear" w:color="auto" w:fill="DBE5F1" w:themeFill="accent1" w:themeFillTint="33"/>
          </w:tcPr>
          <w:p w14:paraId="6D168AD4" w14:textId="77777777" w:rsidR="00B13763" w:rsidRDefault="00B13763" w:rsidP="00B13763">
            <w:pPr>
              <w:pStyle w:val="Heading2"/>
              <w:numPr>
                <w:ilvl w:val="0"/>
                <w:numId w:val="0"/>
              </w:numPr>
              <w:jc w:val="center"/>
              <w:outlineLvl w:val="1"/>
            </w:pPr>
            <w:r>
              <w:t>Target</w:t>
            </w:r>
          </w:p>
        </w:tc>
      </w:tr>
      <w:tr w:rsidR="00B13763" w14:paraId="2B0644D0" w14:textId="77777777" w:rsidTr="00B13763">
        <w:tc>
          <w:tcPr>
            <w:tcW w:w="1048" w:type="dxa"/>
          </w:tcPr>
          <w:p w14:paraId="5C17AFF6" w14:textId="77777777" w:rsidR="00B13763" w:rsidRDefault="00B13763" w:rsidP="00B13763">
            <w:pPr>
              <w:pStyle w:val="Heading2"/>
              <w:numPr>
                <w:ilvl w:val="0"/>
                <w:numId w:val="0"/>
              </w:numPr>
              <w:jc w:val="center"/>
              <w:outlineLvl w:val="1"/>
            </w:pPr>
            <w:r>
              <w:t>1</w:t>
            </w:r>
          </w:p>
        </w:tc>
        <w:tc>
          <w:tcPr>
            <w:tcW w:w="1771" w:type="dxa"/>
          </w:tcPr>
          <w:p w14:paraId="13C64989" w14:textId="77777777" w:rsidR="00B13763" w:rsidRDefault="00B2212A" w:rsidP="00B13763">
            <w:pPr>
              <w:pStyle w:val="Heading2"/>
              <w:numPr>
                <w:ilvl w:val="0"/>
                <w:numId w:val="0"/>
              </w:numPr>
              <w:jc w:val="left"/>
              <w:outlineLvl w:val="1"/>
            </w:pPr>
            <w:r>
              <w:t>Timeliness of reporting</w:t>
            </w:r>
          </w:p>
        </w:tc>
        <w:tc>
          <w:tcPr>
            <w:tcW w:w="3827" w:type="dxa"/>
          </w:tcPr>
          <w:p w14:paraId="38FFC617" w14:textId="77777777" w:rsidR="00B2212A" w:rsidRDefault="00B2212A" w:rsidP="00A13EEB">
            <w:pPr>
              <w:pStyle w:val="Heading2"/>
              <w:numPr>
                <w:ilvl w:val="0"/>
                <w:numId w:val="0"/>
              </w:numPr>
              <w:outlineLvl w:val="1"/>
            </w:pPr>
            <w:r>
              <w:t>Initial, interim and final reports are delivered as draft prior to the expiry of the reporting deadline and as substantive reports before or on the report deadline.</w:t>
            </w:r>
          </w:p>
        </w:tc>
        <w:tc>
          <w:tcPr>
            <w:tcW w:w="1653" w:type="dxa"/>
          </w:tcPr>
          <w:p w14:paraId="475F3879" w14:textId="77777777" w:rsidR="00B13763" w:rsidRDefault="00B00C3E" w:rsidP="00B13763">
            <w:pPr>
              <w:pStyle w:val="Heading2"/>
              <w:numPr>
                <w:ilvl w:val="0"/>
                <w:numId w:val="0"/>
              </w:numPr>
              <w:outlineLvl w:val="1"/>
            </w:pPr>
            <w:r>
              <w:t>100%</w:t>
            </w:r>
          </w:p>
        </w:tc>
      </w:tr>
      <w:tr w:rsidR="00B13763" w14:paraId="08851394" w14:textId="77777777" w:rsidTr="00B13763">
        <w:tc>
          <w:tcPr>
            <w:tcW w:w="1048" w:type="dxa"/>
          </w:tcPr>
          <w:p w14:paraId="2A8AA4A6" w14:textId="77777777" w:rsidR="00B13763" w:rsidRDefault="00B13763" w:rsidP="00B13763">
            <w:pPr>
              <w:pStyle w:val="Heading2"/>
              <w:numPr>
                <w:ilvl w:val="0"/>
                <w:numId w:val="0"/>
              </w:numPr>
              <w:jc w:val="center"/>
              <w:outlineLvl w:val="1"/>
            </w:pPr>
            <w:r>
              <w:t>2</w:t>
            </w:r>
          </w:p>
        </w:tc>
        <w:tc>
          <w:tcPr>
            <w:tcW w:w="1771" w:type="dxa"/>
          </w:tcPr>
          <w:p w14:paraId="23DB39EA" w14:textId="77777777" w:rsidR="00B13763" w:rsidRDefault="00B2212A" w:rsidP="00A13EEB">
            <w:pPr>
              <w:pStyle w:val="Heading2"/>
              <w:numPr>
                <w:ilvl w:val="0"/>
                <w:numId w:val="0"/>
              </w:numPr>
              <w:jc w:val="left"/>
              <w:outlineLvl w:val="1"/>
            </w:pPr>
            <w:r>
              <w:t>Accuracy in assessment</w:t>
            </w:r>
          </w:p>
        </w:tc>
        <w:tc>
          <w:tcPr>
            <w:tcW w:w="3827" w:type="dxa"/>
          </w:tcPr>
          <w:p w14:paraId="2C499608" w14:textId="77777777" w:rsidR="00B13763" w:rsidRDefault="00B2212A" w:rsidP="000D5B6E">
            <w:pPr>
              <w:pStyle w:val="Heading2"/>
              <w:numPr>
                <w:ilvl w:val="0"/>
                <w:numId w:val="0"/>
              </w:numPr>
              <w:outlineLvl w:val="1"/>
            </w:pPr>
            <w:r>
              <w:t xml:space="preserve">The </w:t>
            </w:r>
            <w:r w:rsidR="000D5B6E">
              <w:t xml:space="preserve">final </w:t>
            </w:r>
            <w:r>
              <w:t xml:space="preserve">report provides </w:t>
            </w:r>
            <w:r w:rsidR="000D5B6E">
              <w:t>a list</w:t>
            </w:r>
            <w:r>
              <w:t xml:space="preserve"> of the current documentation assessed, including copies of any training materials, guidance etc. </w:t>
            </w:r>
            <w:r w:rsidR="000D5B6E">
              <w:t>and evidences thorough and accurate assessment of all materials considered.</w:t>
            </w:r>
          </w:p>
        </w:tc>
        <w:tc>
          <w:tcPr>
            <w:tcW w:w="1653" w:type="dxa"/>
          </w:tcPr>
          <w:p w14:paraId="1E0D8A73" w14:textId="77777777" w:rsidR="00B13763" w:rsidRDefault="00B00C3E" w:rsidP="00B13763">
            <w:pPr>
              <w:pStyle w:val="Heading2"/>
              <w:numPr>
                <w:ilvl w:val="0"/>
                <w:numId w:val="0"/>
              </w:numPr>
              <w:outlineLvl w:val="1"/>
            </w:pPr>
            <w:r>
              <w:t>100%</w:t>
            </w:r>
          </w:p>
        </w:tc>
      </w:tr>
      <w:tr w:rsidR="00B13763" w14:paraId="78C8C447" w14:textId="77777777" w:rsidTr="00B13763">
        <w:tc>
          <w:tcPr>
            <w:tcW w:w="1048" w:type="dxa"/>
          </w:tcPr>
          <w:p w14:paraId="744CD846" w14:textId="77777777" w:rsidR="00B13763" w:rsidRDefault="00B13763" w:rsidP="00B13763">
            <w:pPr>
              <w:pStyle w:val="Heading2"/>
              <w:numPr>
                <w:ilvl w:val="0"/>
                <w:numId w:val="0"/>
              </w:numPr>
              <w:jc w:val="center"/>
              <w:outlineLvl w:val="1"/>
            </w:pPr>
            <w:r>
              <w:t>3</w:t>
            </w:r>
          </w:p>
        </w:tc>
        <w:tc>
          <w:tcPr>
            <w:tcW w:w="1771" w:type="dxa"/>
          </w:tcPr>
          <w:p w14:paraId="4311E885" w14:textId="77777777" w:rsidR="00B13763" w:rsidRDefault="00B2212A" w:rsidP="00A13EEB">
            <w:pPr>
              <w:pStyle w:val="Heading2"/>
              <w:numPr>
                <w:ilvl w:val="0"/>
                <w:numId w:val="0"/>
              </w:numPr>
              <w:jc w:val="left"/>
              <w:outlineLvl w:val="1"/>
            </w:pPr>
            <w:r>
              <w:t>Quality of report</w:t>
            </w:r>
          </w:p>
        </w:tc>
        <w:tc>
          <w:tcPr>
            <w:tcW w:w="3827" w:type="dxa"/>
          </w:tcPr>
          <w:p w14:paraId="21121028" w14:textId="67D79F59" w:rsidR="00B13763" w:rsidRDefault="000D5B6E" w:rsidP="00A13EEB">
            <w:pPr>
              <w:pStyle w:val="Heading2"/>
              <w:numPr>
                <w:ilvl w:val="0"/>
                <w:numId w:val="0"/>
              </w:numPr>
              <w:outlineLvl w:val="1"/>
            </w:pPr>
            <w:r>
              <w:t>The final report is of high quality providing an executive summary, contents, introduction, background, methods, findings (under safeguarding, efficiency and effectiveness, user experience), conclusions/summary</w:t>
            </w:r>
            <w:r w:rsidR="00A13EEB">
              <w:t>, recommendations</w:t>
            </w:r>
            <w:r>
              <w:t xml:space="preserve"> and is accompanied by a slide deck.</w:t>
            </w:r>
          </w:p>
        </w:tc>
        <w:tc>
          <w:tcPr>
            <w:tcW w:w="1653" w:type="dxa"/>
          </w:tcPr>
          <w:p w14:paraId="4D02A034" w14:textId="77777777" w:rsidR="00B13763" w:rsidRDefault="00B00C3E" w:rsidP="00B13763">
            <w:pPr>
              <w:pStyle w:val="Heading2"/>
              <w:numPr>
                <w:ilvl w:val="0"/>
                <w:numId w:val="0"/>
              </w:numPr>
              <w:outlineLvl w:val="1"/>
            </w:pPr>
            <w:r>
              <w:t>100%</w:t>
            </w:r>
          </w:p>
        </w:tc>
      </w:tr>
    </w:tbl>
    <w:p w14:paraId="491ECC62" w14:textId="77777777" w:rsidR="00690EF7" w:rsidRDefault="00690EF7" w:rsidP="00690EF7">
      <w:pPr>
        <w:pStyle w:val="Heading1"/>
        <w:numPr>
          <w:ilvl w:val="0"/>
          <w:numId w:val="0"/>
        </w:numPr>
        <w:spacing w:after="120"/>
        <w:ind w:left="720"/>
      </w:pPr>
      <w:bookmarkStart w:id="38" w:name="_Toc368573040"/>
    </w:p>
    <w:p w14:paraId="3D93975B" w14:textId="77777777" w:rsidR="00671798" w:rsidRDefault="00FE18AC">
      <w:pPr>
        <w:pStyle w:val="Heading1"/>
        <w:spacing w:after="120"/>
      </w:pPr>
      <w:bookmarkStart w:id="39" w:name="_Toc504986148"/>
      <w:r>
        <w:t>Security requirements</w:t>
      </w:r>
      <w:bookmarkEnd w:id="38"/>
      <w:bookmarkEnd w:id="39"/>
    </w:p>
    <w:p w14:paraId="62224A09" w14:textId="77777777" w:rsidR="00A2036F" w:rsidRPr="00455B6F" w:rsidRDefault="00A2036F" w:rsidP="00A2036F">
      <w:pPr>
        <w:pStyle w:val="Heading2"/>
        <w:tabs>
          <w:tab w:val="clear" w:pos="720"/>
          <w:tab w:val="num" w:pos="709"/>
        </w:tabs>
        <w:spacing w:after="120"/>
        <w:ind w:left="709" w:hanging="709"/>
      </w:pPr>
      <w:bookmarkStart w:id="40" w:name="_Toc368573041"/>
      <w:r w:rsidRPr="00455B6F">
        <w:t>The Supplier shall ensure th</w:t>
      </w:r>
      <w:r>
        <w:t>at all</w:t>
      </w:r>
      <w:r w:rsidRPr="00455B6F">
        <w:t xml:space="preserve"> individual</w:t>
      </w:r>
      <w:r>
        <w:t>s</w:t>
      </w:r>
      <w:r w:rsidRPr="00455B6F">
        <w:t xml:space="preserve"> providing the service</w:t>
      </w:r>
      <w:r>
        <w:t>s outlined above have</w:t>
      </w:r>
      <w:r w:rsidRPr="00455B6F">
        <w:t xml:space="preserve"> SC Level security clearance.</w:t>
      </w:r>
    </w:p>
    <w:p w14:paraId="587F1C27" w14:textId="77777777" w:rsidR="00183DAF"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41" w:name="_Toc504986149"/>
      <w:r>
        <w:rPr>
          <w:rFonts w:cs="Arial"/>
          <w:szCs w:val="22"/>
        </w:rPr>
        <w:lastRenderedPageBreak/>
        <w:t>intellectual property rights (ipr)</w:t>
      </w:r>
      <w:bookmarkEnd w:id="40"/>
      <w:bookmarkEnd w:id="41"/>
    </w:p>
    <w:p w14:paraId="3E7EF208" w14:textId="2717F0AE" w:rsidR="00853C75" w:rsidRDefault="00853C75" w:rsidP="00853C75">
      <w:pPr>
        <w:pStyle w:val="Heading2"/>
      </w:pPr>
      <w:bookmarkStart w:id="42" w:name="_Toc504986150"/>
      <w:bookmarkStart w:id="43" w:name="_Toc368573042"/>
      <w:r>
        <w:rPr>
          <w:rFonts w:cs="Arial"/>
          <w:color w:val="000000"/>
          <w:szCs w:val="22"/>
          <w:shd w:val="clear" w:color="auto" w:fill="FFFFFF"/>
        </w:rPr>
        <w:t>The Intellectual Property Rights on all work undertaken under this contract, including the project reports and any spreadsheets developed will be in line with the contracts standard terms and conditions.</w:t>
      </w:r>
    </w:p>
    <w:p w14:paraId="6DF0AD94" w14:textId="77777777" w:rsidR="0081061A" w:rsidRPr="00874062" w:rsidRDefault="0081061A" w:rsidP="00A2036F">
      <w:pPr>
        <w:pStyle w:val="Heading1"/>
        <w:tabs>
          <w:tab w:val="clear" w:pos="720"/>
          <w:tab w:val="num" w:pos="0"/>
        </w:tabs>
        <w:overflowPunct w:val="0"/>
        <w:autoSpaceDE w:val="0"/>
        <w:autoSpaceDN w:val="0"/>
        <w:spacing w:after="120"/>
        <w:ind w:left="709" w:hanging="709"/>
        <w:textAlignment w:val="baseline"/>
        <w:rPr>
          <w:rFonts w:cs="Arial"/>
          <w:szCs w:val="22"/>
        </w:rPr>
      </w:pPr>
      <w:r w:rsidRPr="00A2036F">
        <w:rPr>
          <w:rFonts w:cs="Arial"/>
          <w:szCs w:val="22"/>
        </w:rPr>
        <w:t>payment</w:t>
      </w:r>
      <w:bookmarkEnd w:id="42"/>
    </w:p>
    <w:p w14:paraId="453FF835" w14:textId="77777777" w:rsidR="00A2036F" w:rsidRPr="00877229" w:rsidRDefault="00A2036F" w:rsidP="00A2036F">
      <w:pPr>
        <w:pStyle w:val="Heading2"/>
        <w:rPr>
          <w:rFonts w:cs="Arial"/>
          <w:szCs w:val="22"/>
        </w:rPr>
      </w:pPr>
      <w:r w:rsidRPr="00AD6582">
        <w:rPr>
          <w:rFonts w:cs="Arial"/>
          <w:color w:val="000000"/>
          <w:szCs w:val="22"/>
          <w:shd w:val="clear" w:color="auto" w:fill="FFFFFF"/>
        </w:rPr>
        <w:t>Payment can only be made following satisfactory delivery of pre-agreed certified products and deliverables.</w:t>
      </w:r>
      <w:r>
        <w:rPr>
          <w:rFonts w:cs="Arial"/>
          <w:color w:val="000000"/>
          <w:szCs w:val="22"/>
          <w:shd w:val="clear" w:color="auto" w:fill="FFFFFF"/>
        </w:rPr>
        <w:t xml:space="preserve"> </w:t>
      </w:r>
    </w:p>
    <w:p w14:paraId="4221E365" w14:textId="77777777" w:rsidR="00A2036F" w:rsidRPr="00AD6582" w:rsidRDefault="00A2036F" w:rsidP="00A2036F">
      <w:pPr>
        <w:pStyle w:val="Heading2"/>
        <w:rPr>
          <w:rFonts w:cs="Arial"/>
          <w:szCs w:val="22"/>
        </w:rPr>
      </w:pPr>
      <w:r w:rsidRPr="00AD6582">
        <w:rPr>
          <w:rFonts w:cs="Arial"/>
          <w:color w:val="000000"/>
          <w:szCs w:val="22"/>
          <w:shd w:val="clear" w:color="auto" w:fill="FFFFFF"/>
        </w:rPr>
        <w:t xml:space="preserve">Before payment can be considered, each invoice must include a detailed elemental breakdown of work completed and the associated costs. </w:t>
      </w:r>
    </w:p>
    <w:p w14:paraId="291D60E0" w14:textId="77777777" w:rsidR="00A2036F" w:rsidRPr="00877229" w:rsidRDefault="00A2036F" w:rsidP="00A2036F">
      <w:pPr>
        <w:pStyle w:val="Heading2"/>
        <w:tabs>
          <w:tab w:val="clear" w:pos="720"/>
          <w:tab w:val="num" w:pos="0"/>
        </w:tabs>
        <w:overflowPunct w:val="0"/>
        <w:autoSpaceDE w:val="0"/>
        <w:autoSpaceDN w:val="0"/>
        <w:spacing w:after="120"/>
        <w:ind w:left="709" w:hanging="709"/>
        <w:textAlignment w:val="baseline"/>
        <w:rPr>
          <w:rFonts w:cs="Arial"/>
          <w:szCs w:val="22"/>
        </w:rPr>
      </w:pPr>
      <w:r w:rsidRPr="00AD6582">
        <w:rPr>
          <w:rFonts w:cs="Arial"/>
          <w:szCs w:val="22"/>
        </w:rPr>
        <w:t>Payments will be made via a purchase order, which MUST be detailed on any submitted invoic</w:t>
      </w:r>
      <w:r>
        <w:rPr>
          <w:rFonts w:cs="Arial"/>
          <w:szCs w:val="22"/>
        </w:rPr>
        <w:t>es before payment will be made.</w:t>
      </w:r>
    </w:p>
    <w:p w14:paraId="671A3A47" w14:textId="77777777" w:rsidR="00A2036F" w:rsidRPr="00AD6582" w:rsidRDefault="00A2036F" w:rsidP="00A2036F">
      <w:pPr>
        <w:pStyle w:val="Heading2"/>
        <w:rPr>
          <w:rFonts w:cs="Arial"/>
          <w:szCs w:val="22"/>
        </w:rPr>
      </w:pPr>
      <w:r w:rsidRPr="00AD6582">
        <w:rPr>
          <w:rFonts w:cs="Arial"/>
          <w:szCs w:val="22"/>
        </w:rPr>
        <w:t xml:space="preserve">The </w:t>
      </w:r>
      <w:r>
        <w:rPr>
          <w:rFonts w:cs="Arial"/>
          <w:szCs w:val="22"/>
        </w:rPr>
        <w:t xml:space="preserve">Supplier </w:t>
      </w:r>
      <w:r w:rsidRPr="00AD6582">
        <w:rPr>
          <w:rFonts w:cs="Arial"/>
          <w:szCs w:val="22"/>
        </w:rPr>
        <w:t>should ensure all invoices are sent to:</w:t>
      </w:r>
    </w:p>
    <w:p w14:paraId="743AABE1" w14:textId="77777777" w:rsidR="00A2036F" w:rsidRPr="00AD6582" w:rsidRDefault="00A2036F" w:rsidP="00A2036F">
      <w:pPr>
        <w:pStyle w:val="Heading3"/>
        <w:rPr>
          <w:rFonts w:cs="Arial"/>
          <w:szCs w:val="22"/>
        </w:rPr>
      </w:pPr>
      <w:r w:rsidRPr="00AD6582">
        <w:rPr>
          <w:rFonts w:cs="Arial"/>
          <w:szCs w:val="22"/>
        </w:rPr>
        <w:t>Accounts Payable</w:t>
      </w:r>
      <w:r w:rsidRPr="00AD6582">
        <w:rPr>
          <w:rFonts w:cs="Arial"/>
          <w:szCs w:val="22"/>
        </w:rPr>
        <w:br/>
        <w:t>Home Office Shared Service Centre</w:t>
      </w:r>
      <w:r w:rsidRPr="00AD6582">
        <w:rPr>
          <w:rFonts w:cs="Arial"/>
          <w:szCs w:val="22"/>
        </w:rPr>
        <w:br/>
        <w:t>HO Box 5015</w:t>
      </w:r>
      <w:r w:rsidRPr="00AD6582">
        <w:rPr>
          <w:rFonts w:cs="Arial"/>
          <w:szCs w:val="22"/>
        </w:rPr>
        <w:br/>
        <w:t>Newport, Gwent NP20 9BB</w:t>
      </w:r>
    </w:p>
    <w:p w14:paraId="09E0BAC5" w14:textId="77777777" w:rsidR="00A2036F" w:rsidRPr="00AD6582" w:rsidRDefault="00A2036F" w:rsidP="00A2036F">
      <w:pPr>
        <w:pStyle w:val="Heading3"/>
        <w:numPr>
          <w:ilvl w:val="0"/>
          <w:numId w:val="0"/>
        </w:numPr>
        <w:ind w:left="1800"/>
        <w:rPr>
          <w:rFonts w:cs="Arial"/>
          <w:szCs w:val="22"/>
        </w:rPr>
      </w:pPr>
      <w:r w:rsidRPr="00AD6582">
        <w:rPr>
          <w:rFonts w:cs="Arial"/>
          <w:szCs w:val="22"/>
        </w:rPr>
        <w:t>Tel: 08450 100125</w:t>
      </w:r>
      <w:r w:rsidRPr="00AD6582">
        <w:rPr>
          <w:rFonts w:cs="Arial"/>
          <w:szCs w:val="22"/>
        </w:rPr>
        <w:br/>
        <w:t>Fax: 01633 581514</w:t>
      </w:r>
    </w:p>
    <w:p w14:paraId="0D69DDED" w14:textId="77777777" w:rsidR="00A2036F" w:rsidRPr="00AD6582" w:rsidRDefault="00A2036F" w:rsidP="00A2036F">
      <w:pPr>
        <w:pStyle w:val="Heading3"/>
        <w:numPr>
          <w:ilvl w:val="0"/>
          <w:numId w:val="0"/>
        </w:numPr>
        <w:ind w:left="1800"/>
        <w:rPr>
          <w:rFonts w:cs="Arial"/>
          <w:szCs w:val="22"/>
        </w:rPr>
      </w:pPr>
      <w:r w:rsidRPr="00AD6582">
        <w:rPr>
          <w:rFonts w:cs="Arial"/>
          <w:szCs w:val="22"/>
        </w:rPr>
        <w:t xml:space="preserve">Email: </w:t>
      </w:r>
      <w:hyperlink r:id="rId8" w:history="1">
        <w:r w:rsidRPr="00AD6582">
          <w:rPr>
            <w:rStyle w:val="Hyperlink"/>
            <w:rFonts w:cs="Arial"/>
            <w:szCs w:val="22"/>
          </w:rPr>
          <w:t>post-room-rescan@homeoffice.gsi.gov.uk</w:t>
        </w:r>
      </w:hyperlink>
      <w:r w:rsidRPr="00AD6582">
        <w:rPr>
          <w:rFonts w:cs="Arial"/>
          <w:szCs w:val="22"/>
        </w:rPr>
        <w:t xml:space="preserve"> </w:t>
      </w:r>
      <w:r w:rsidRPr="00AD6582">
        <w:rPr>
          <w:rFonts w:cs="Arial"/>
          <w:szCs w:val="22"/>
        </w:rPr>
        <w:br/>
        <w:t>VAT Number GB: 888818055</w:t>
      </w:r>
    </w:p>
    <w:p w14:paraId="31739614" w14:textId="77777777" w:rsidR="00A2036F" w:rsidRPr="00AD6582" w:rsidRDefault="00A2036F" w:rsidP="00A2036F">
      <w:pPr>
        <w:pStyle w:val="Heading2"/>
        <w:rPr>
          <w:rFonts w:cs="Arial"/>
          <w:szCs w:val="22"/>
        </w:rPr>
      </w:pPr>
      <w:r w:rsidRPr="00AD6582">
        <w:rPr>
          <w:rFonts w:cs="Arial"/>
          <w:szCs w:val="22"/>
        </w:rPr>
        <w:t>Payment will be made 30 days following receipt of a correctly submitted invoice.</w:t>
      </w:r>
    </w:p>
    <w:p w14:paraId="3A5153F5" w14:textId="77777777" w:rsidR="00671798" w:rsidRDefault="00FE18AC">
      <w:pPr>
        <w:pStyle w:val="Heading1"/>
        <w:spacing w:after="120"/>
      </w:pPr>
      <w:bookmarkStart w:id="44" w:name="_Toc368573043"/>
      <w:bookmarkStart w:id="45" w:name="_Toc504986151"/>
      <w:bookmarkEnd w:id="20"/>
      <w:bookmarkEnd w:id="43"/>
      <w:r>
        <w:t>Location</w:t>
      </w:r>
      <w:bookmarkEnd w:id="44"/>
      <w:bookmarkEnd w:id="45"/>
      <w:r>
        <w:t xml:space="preserve"> </w:t>
      </w:r>
    </w:p>
    <w:p w14:paraId="5D0EBDE9" w14:textId="77777777" w:rsidR="00671798" w:rsidRDefault="00FE18AC">
      <w:pPr>
        <w:pStyle w:val="Heading2"/>
        <w:tabs>
          <w:tab w:val="clear" w:pos="720"/>
          <w:tab w:val="num" w:pos="709"/>
        </w:tabs>
        <w:spacing w:after="120"/>
        <w:ind w:left="709" w:hanging="709"/>
      </w:pPr>
      <w:r>
        <w:t xml:space="preserve">The location of the </w:t>
      </w:r>
      <w:r w:rsidR="00A2036F">
        <w:t>Services will be carried out at:</w:t>
      </w:r>
    </w:p>
    <w:p w14:paraId="199880AB" w14:textId="77777777" w:rsidR="00A2036F" w:rsidRPr="00E63B14" w:rsidRDefault="00A2036F" w:rsidP="00357492">
      <w:pPr>
        <w:pStyle w:val="Heading3"/>
        <w:keepNext/>
        <w:numPr>
          <w:ilvl w:val="0"/>
          <w:numId w:val="0"/>
        </w:numPr>
        <w:spacing w:after="120"/>
        <w:ind w:left="1843"/>
        <w:rPr>
          <w:szCs w:val="22"/>
        </w:rPr>
      </w:pPr>
      <w:r w:rsidRPr="002868B6">
        <w:rPr>
          <w:szCs w:val="22"/>
        </w:rPr>
        <w:t xml:space="preserve">Stephenson House </w:t>
      </w:r>
      <w:r w:rsidRPr="002868B6">
        <w:rPr>
          <w:szCs w:val="22"/>
        </w:rPr>
        <w:br/>
        <w:t>Morton Palms Business Park</w:t>
      </w:r>
      <w:r w:rsidRPr="002868B6">
        <w:rPr>
          <w:szCs w:val="22"/>
        </w:rPr>
        <w:br/>
        <w:t>Alderman Best Way</w:t>
      </w:r>
      <w:r w:rsidRPr="002868B6">
        <w:rPr>
          <w:szCs w:val="22"/>
        </w:rPr>
        <w:br/>
        <w:t>Darlington</w:t>
      </w:r>
      <w:r w:rsidRPr="002868B6">
        <w:rPr>
          <w:szCs w:val="22"/>
        </w:rPr>
        <w:br/>
        <w:t>DL1 4WD</w:t>
      </w:r>
    </w:p>
    <w:p w14:paraId="0A8CDE9D" w14:textId="77777777" w:rsidR="00A2036F" w:rsidRPr="00E63B14" w:rsidRDefault="00A2036F" w:rsidP="00357492">
      <w:pPr>
        <w:pStyle w:val="Heading3"/>
        <w:keepNext/>
        <w:numPr>
          <w:ilvl w:val="0"/>
          <w:numId w:val="0"/>
        </w:numPr>
        <w:spacing w:after="120"/>
        <w:ind w:left="1843"/>
        <w:rPr>
          <w:szCs w:val="22"/>
        </w:rPr>
      </w:pPr>
      <w:r>
        <w:rPr>
          <w:szCs w:val="22"/>
        </w:rPr>
        <w:t>Shannon Court</w:t>
      </w:r>
      <w:r w:rsidRPr="002868B6">
        <w:rPr>
          <w:szCs w:val="22"/>
        </w:rPr>
        <w:t xml:space="preserve"> </w:t>
      </w:r>
      <w:r w:rsidRPr="002868B6">
        <w:rPr>
          <w:szCs w:val="22"/>
        </w:rPr>
        <w:br/>
      </w:r>
      <w:r>
        <w:rPr>
          <w:szCs w:val="22"/>
        </w:rPr>
        <w:t>10 Princes Parade</w:t>
      </w:r>
      <w:r w:rsidRPr="002868B6">
        <w:rPr>
          <w:szCs w:val="22"/>
        </w:rPr>
        <w:br/>
      </w:r>
      <w:r>
        <w:rPr>
          <w:szCs w:val="22"/>
        </w:rPr>
        <w:t>Liverpool</w:t>
      </w:r>
      <w:r w:rsidRPr="002868B6">
        <w:rPr>
          <w:szCs w:val="22"/>
        </w:rPr>
        <w:br/>
      </w:r>
      <w:r>
        <w:rPr>
          <w:szCs w:val="22"/>
        </w:rPr>
        <w:t>L3 1QY</w:t>
      </w:r>
    </w:p>
    <w:p w14:paraId="5944F33E" w14:textId="77777777" w:rsidR="00A2036F" w:rsidRDefault="00A2036F" w:rsidP="00A2036F">
      <w:pPr>
        <w:pStyle w:val="Heading3"/>
        <w:numPr>
          <w:ilvl w:val="0"/>
          <w:numId w:val="0"/>
        </w:numPr>
      </w:pPr>
    </w:p>
    <w:p w14:paraId="453472EE" w14:textId="77777777" w:rsidR="00926958" w:rsidRPr="00A74FE3" w:rsidRDefault="00926958" w:rsidP="00AF2BB0">
      <w:pPr>
        <w:tabs>
          <w:tab w:val="left" w:pos="1392"/>
        </w:tabs>
        <w:rPr>
          <w:rFonts w:eastAsia="STZhongsong"/>
          <w:szCs w:val="20"/>
        </w:rPr>
      </w:pPr>
    </w:p>
    <w:sectPr w:rsidR="00926958" w:rsidRPr="00A74FE3" w:rsidSect="00985B4D">
      <w:headerReference w:type="default" r:id="rId9"/>
      <w:footerReference w:type="default" r:id="rId10"/>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30FCB" w14:textId="77777777" w:rsidR="00F805E8" w:rsidRDefault="00F805E8">
      <w:pPr>
        <w:spacing w:line="20" w:lineRule="exact"/>
      </w:pPr>
    </w:p>
  </w:endnote>
  <w:endnote w:type="continuationSeparator" w:id="0">
    <w:p w14:paraId="7123877C" w14:textId="77777777" w:rsidR="00F805E8" w:rsidRDefault="00F805E8">
      <w:pPr>
        <w:spacing w:line="20" w:lineRule="exact"/>
      </w:pPr>
      <w:r>
        <w:t xml:space="preserve"> </w:t>
      </w:r>
    </w:p>
  </w:endnote>
  <w:endnote w:type="continuationNotice" w:id="1">
    <w:p w14:paraId="6B4C6AE1" w14:textId="77777777" w:rsidR="00F805E8" w:rsidRDefault="00F805E8">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0"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0787A54E" w14:textId="77777777" w:rsidR="00690EF7" w:rsidRDefault="00F805E8" w:rsidP="00985B4D">
        <w:pPr>
          <w:pStyle w:val="Footer"/>
          <w:jc w:val="center"/>
        </w:pPr>
        <w:r>
          <w:rPr>
            <w:noProof/>
            <w:lang w:eastAsia="en-GB"/>
          </w:rPr>
          <w:pict w14:anchorId="7491EEB4">
            <v:line id="Straight Connector 2" o:spid="_x0000_s2049"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w:r>
      </w:p>
      <w:p w14:paraId="79DD4406" w14:textId="77777777" w:rsidR="00690EF7" w:rsidRPr="00985B4D" w:rsidRDefault="00690EF7" w:rsidP="00985B4D">
        <w:pPr>
          <w:pStyle w:val="Footer"/>
          <w:jc w:val="center"/>
          <w:rPr>
            <w:sz w:val="20"/>
            <w:szCs w:val="20"/>
          </w:rPr>
        </w:pPr>
        <w:r w:rsidRPr="00985B4D">
          <w:rPr>
            <w:sz w:val="20"/>
            <w:szCs w:val="20"/>
          </w:rPr>
          <w:t>OFFICIAL</w:t>
        </w:r>
      </w:p>
      <w:p w14:paraId="38879E34" w14:textId="77777777" w:rsidR="00690EF7" w:rsidRPr="00DD797F" w:rsidRDefault="00690EF7">
        <w:pPr>
          <w:pStyle w:val="Footer"/>
          <w:rPr>
            <w:sz w:val="20"/>
            <w:szCs w:val="20"/>
          </w:rPr>
        </w:pPr>
        <w:r w:rsidRPr="00DD797F">
          <w:rPr>
            <w:sz w:val="20"/>
            <w:szCs w:val="20"/>
          </w:rPr>
          <w:t>Appendix B – Statement of Requirements</w:t>
        </w:r>
      </w:p>
      <w:p w14:paraId="45CD0CD4" w14:textId="77777777" w:rsidR="00DD797F" w:rsidRPr="00DD797F" w:rsidRDefault="00DD797F">
        <w:pPr>
          <w:pStyle w:val="Footer"/>
          <w:rPr>
            <w:sz w:val="20"/>
            <w:szCs w:val="20"/>
          </w:rPr>
        </w:pPr>
        <w:r w:rsidRPr="00DD797F">
          <w:rPr>
            <w:sz w:val="20"/>
            <w:szCs w:val="20"/>
          </w:rPr>
          <w:t>Nick Williams</w:t>
        </w:r>
      </w:p>
      <w:p w14:paraId="6671F5FB" w14:textId="77777777" w:rsidR="00690EF7" w:rsidRPr="00985B4D" w:rsidRDefault="00690EF7">
        <w:pPr>
          <w:pStyle w:val="Footer"/>
          <w:rPr>
            <w:sz w:val="20"/>
            <w:szCs w:val="20"/>
          </w:rPr>
        </w:pPr>
        <w:r w:rsidRPr="00DD797F">
          <w:rPr>
            <w:rFonts w:cs="Arial"/>
            <w:color w:val="222222"/>
            <w:sz w:val="19"/>
            <w:szCs w:val="19"/>
            <w:shd w:val="clear" w:color="auto" w:fill="FFFFFF"/>
          </w:rPr>
          <w:t>© Crown copyright</w:t>
        </w:r>
        <w:r>
          <w:rPr>
            <w:rFonts w:cs="Arial"/>
            <w:color w:val="222222"/>
            <w:sz w:val="19"/>
            <w:szCs w:val="19"/>
            <w:shd w:val="clear" w:color="auto" w:fill="FFFFFF"/>
          </w:rPr>
          <w:t xml:space="preserve"> 2016</w:t>
        </w:r>
      </w:p>
      <w:p w14:paraId="3CF69DA3" w14:textId="77777777" w:rsidR="00690EF7" w:rsidRPr="00985B4D" w:rsidRDefault="00B47451" w:rsidP="00985B4D">
        <w:pPr>
          <w:pStyle w:val="Footer"/>
          <w:jc w:val="right"/>
          <w:rPr>
            <w:sz w:val="20"/>
            <w:szCs w:val="20"/>
          </w:rPr>
        </w:pPr>
        <w:r>
          <w:rPr>
            <w:sz w:val="20"/>
            <w:szCs w:val="20"/>
          </w:rPr>
          <w:t>V1.0 16</w:t>
        </w:r>
        <w:r w:rsidRPr="00B47451">
          <w:rPr>
            <w:sz w:val="20"/>
            <w:szCs w:val="20"/>
            <w:vertAlign w:val="superscript"/>
          </w:rPr>
          <w:t>th</w:t>
        </w:r>
        <w:r>
          <w:rPr>
            <w:sz w:val="20"/>
            <w:szCs w:val="20"/>
          </w:rPr>
          <w:t xml:space="preserve"> March </w:t>
        </w:r>
        <w:r w:rsidR="00DD797F">
          <w:rPr>
            <w:sz w:val="20"/>
            <w:szCs w:val="20"/>
          </w:rPr>
          <w:t>2018</w:t>
        </w:r>
      </w:p>
      <w:p w14:paraId="5C0A4EEE" w14:textId="77777777" w:rsidR="00690EF7" w:rsidRDefault="004F24F4" w:rsidP="00985B4D">
        <w:pPr>
          <w:pStyle w:val="Footer"/>
          <w:jc w:val="center"/>
        </w:pPr>
        <w:r w:rsidRPr="00985B4D">
          <w:rPr>
            <w:sz w:val="20"/>
            <w:szCs w:val="20"/>
          </w:rPr>
          <w:fldChar w:fldCharType="begin"/>
        </w:r>
        <w:r w:rsidR="00690EF7" w:rsidRPr="00985B4D">
          <w:rPr>
            <w:sz w:val="20"/>
            <w:szCs w:val="20"/>
          </w:rPr>
          <w:instrText xml:space="preserve"> PAGE   \* MERGEFORMAT </w:instrText>
        </w:r>
        <w:r w:rsidRPr="00985B4D">
          <w:rPr>
            <w:sz w:val="20"/>
            <w:szCs w:val="20"/>
          </w:rPr>
          <w:fldChar w:fldCharType="separate"/>
        </w:r>
        <w:r w:rsidR="00357492">
          <w:rPr>
            <w:noProof/>
            <w:sz w:val="20"/>
            <w:szCs w:val="20"/>
          </w:rPr>
          <w:t>1</w:t>
        </w:r>
        <w:r w:rsidRPr="00985B4D">
          <w:rPr>
            <w:noProof/>
            <w:sz w:val="20"/>
            <w:szCs w:val="20"/>
          </w:rPr>
          <w:fldChar w:fldCharType="end"/>
        </w:r>
      </w:p>
    </w:sdtContent>
  </w:sdt>
  <w:p w14:paraId="1282DCB3" w14:textId="77777777" w:rsidR="00690EF7" w:rsidRPr="002933F8" w:rsidRDefault="00690EF7"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5B258" w14:textId="77777777" w:rsidR="00F805E8" w:rsidRDefault="00F805E8">
      <w:r>
        <w:separator/>
      </w:r>
    </w:p>
  </w:footnote>
  <w:footnote w:type="continuationSeparator" w:id="0">
    <w:p w14:paraId="075BC4FD" w14:textId="77777777" w:rsidR="00F805E8" w:rsidRDefault="00F805E8">
      <w:r>
        <w:continuationSeparator/>
      </w:r>
    </w:p>
  </w:footnote>
  <w:footnote w:type="continuationNotice" w:id="1">
    <w:p w14:paraId="41F53B7E" w14:textId="77777777" w:rsidR="00F805E8" w:rsidRDefault="00F805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5FE7B" w14:textId="77777777" w:rsidR="00690EF7" w:rsidRPr="00F44D62" w:rsidRDefault="00690EF7"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752" behindDoc="1" locked="0" layoutInCell="1" allowOverlap="1" wp14:anchorId="6048AD97" wp14:editId="5F386E5E">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730A8AD" w14:textId="77777777" w:rsidR="00690EF7" w:rsidRPr="00DD797F" w:rsidRDefault="00690EF7" w:rsidP="00985B4D">
    <w:pPr>
      <w:tabs>
        <w:tab w:val="center" w:pos="4153"/>
        <w:tab w:val="right" w:pos="8306"/>
      </w:tabs>
      <w:ind w:left="720"/>
      <w:jc w:val="center"/>
      <w:rPr>
        <w:sz w:val="20"/>
        <w:szCs w:val="20"/>
      </w:rPr>
    </w:pPr>
    <w:r w:rsidRPr="00DD797F">
      <w:rPr>
        <w:sz w:val="20"/>
        <w:szCs w:val="20"/>
      </w:rPr>
      <w:t>Appendix B – Statement of Requirements</w:t>
    </w:r>
  </w:p>
  <w:p w14:paraId="70C3AF37" w14:textId="77777777" w:rsidR="00690EF7" w:rsidRPr="00DD797F" w:rsidRDefault="00DD797F" w:rsidP="005334EA">
    <w:pPr>
      <w:tabs>
        <w:tab w:val="center" w:pos="4153"/>
        <w:tab w:val="right" w:pos="8306"/>
      </w:tabs>
      <w:ind w:left="720"/>
      <w:jc w:val="center"/>
      <w:rPr>
        <w:rFonts w:cs="Arial"/>
        <w:sz w:val="20"/>
        <w:szCs w:val="20"/>
      </w:rPr>
    </w:pPr>
    <w:r w:rsidRPr="00DD797F">
      <w:rPr>
        <w:rFonts w:cs="Arial"/>
        <w:sz w:val="20"/>
        <w:szCs w:val="20"/>
      </w:rPr>
      <w:t>Provision of Consultancy for</w:t>
    </w:r>
  </w:p>
  <w:p w14:paraId="1E25BDEE" w14:textId="77777777" w:rsidR="00DD797F" w:rsidRPr="00DD797F" w:rsidRDefault="00DD797F" w:rsidP="005334EA">
    <w:pPr>
      <w:tabs>
        <w:tab w:val="center" w:pos="4153"/>
        <w:tab w:val="right" w:pos="8306"/>
      </w:tabs>
      <w:ind w:left="720"/>
      <w:jc w:val="center"/>
      <w:rPr>
        <w:rFonts w:cs="Arial"/>
        <w:sz w:val="20"/>
        <w:szCs w:val="20"/>
      </w:rPr>
    </w:pPr>
    <w:r w:rsidRPr="00DD797F">
      <w:rPr>
        <w:rFonts w:cs="Arial"/>
        <w:sz w:val="20"/>
        <w:szCs w:val="20"/>
      </w:rPr>
      <w:t>Safeguarding Expertise Audit Services</w:t>
    </w:r>
  </w:p>
  <w:p w14:paraId="28F40B22" w14:textId="77777777" w:rsidR="00690EF7" w:rsidRPr="005334EA" w:rsidRDefault="00DD797F" w:rsidP="005334EA">
    <w:pPr>
      <w:tabs>
        <w:tab w:val="center" w:pos="4153"/>
        <w:tab w:val="right" w:pos="8306"/>
      </w:tabs>
      <w:ind w:left="720"/>
      <w:jc w:val="center"/>
      <w:rPr>
        <w:sz w:val="20"/>
        <w:szCs w:val="20"/>
      </w:rPr>
    </w:pPr>
    <w:r w:rsidRPr="00DD797F">
      <w:rPr>
        <w:rFonts w:cs="Arial"/>
        <w:sz w:val="20"/>
        <w:szCs w:val="20"/>
      </w:rPr>
      <w:t>Contract Reference: CCCC18A17</w:t>
    </w:r>
  </w:p>
  <w:p w14:paraId="355BEF9E" w14:textId="77777777" w:rsidR="00690EF7" w:rsidRPr="009D0EAE" w:rsidRDefault="00690EF7" w:rsidP="00F946AC">
    <w:pPr>
      <w:pStyle w:val="Header"/>
      <w:jc w:val="center"/>
      <w:rPr>
        <w:rFonts w:cs="Arial"/>
        <w:sz w:val="20"/>
        <w:szCs w:val="20"/>
        <w:highlight w:val="yellow"/>
      </w:rPr>
    </w:pPr>
  </w:p>
  <w:p w14:paraId="23045931" w14:textId="77777777" w:rsidR="00690EF7" w:rsidRPr="00074357" w:rsidRDefault="00F805E8" w:rsidP="00074357">
    <w:pPr>
      <w:pStyle w:val="Header"/>
    </w:pPr>
    <w:r>
      <w:rPr>
        <w:noProof/>
        <w:lang w:eastAsia="en-GB"/>
      </w:rPr>
      <w:pict w14:anchorId="12EEF74D">
        <v:line id="Straight Connector 1" o:spid="_x0000_s2050"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4B6C2C5C"/>
    <w:multiLevelType w:val="multilevel"/>
    <w:tmpl w:val="1332CCD4"/>
    <w:name w:val="Plato Schedule Numbering List"/>
    <w:numStyleLink w:val="111111"/>
  </w:abstractNum>
  <w:abstractNum w:abstractNumId="23" w15:restartNumberingAfterBreak="0">
    <w:nsid w:val="50965CCA"/>
    <w:multiLevelType w:val="multilevel"/>
    <w:tmpl w:val="1332CCD4"/>
    <w:name w:val="Appendicies Heading List"/>
    <w:numStyleLink w:val="111111"/>
  </w:abstractNum>
  <w:abstractNum w:abstractNumId="24"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5"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3"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4"/>
  </w:num>
  <w:num w:numId="3">
    <w:abstractNumId w:val="14"/>
  </w:num>
  <w:num w:numId="4">
    <w:abstractNumId w:val="15"/>
  </w:num>
  <w:num w:numId="5">
    <w:abstractNumId w:val="5"/>
  </w:num>
  <w:num w:numId="6">
    <w:abstractNumId w:val="20"/>
  </w:num>
  <w:num w:numId="7">
    <w:abstractNumId w:val="17"/>
  </w:num>
  <w:num w:numId="8">
    <w:abstractNumId w:val="13"/>
  </w:num>
  <w:num w:numId="9">
    <w:abstractNumId w:val="4"/>
  </w:num>
  <w:num w:numId="10">
    <w:abstractNumId w:val="3"/>
  </w:num>
  <w:num w:numId="11">
    <w:abstractNumId w:val="2"/>
  </w:num>
  <w:num w:numId="12">
    <w:abstractNumId w:val="1"/>
  </w:num>
  <w:num w:numId="13">
    <w:abstractNumId w:val="0"/>
  </w:num>
  <w:num w:numId="14">
    <w:abstractNumId w:val="32"/>
  </w:num>
  <w:num w:numId="15">
    <w:abstractNumId w:val="9"/>
  </w:num>
  <w:num w:numId="16">
    <w:abstractNumId w:val="28"/>
  </w:num>
  <w:num w:numId="17">
    <w:abstractNumId w:val="8"/>
  </w:num>
  <w:num w:numId="18">
    <w:abstractNumId w:val="18"/>
  </w:num>
  <w:num w:numId="19">
    <w:abstractNumId w:val="16"/>
  </w:num>
  <w:num w:numId="20">
    <w:abstractNumId w:val="26"/>
  </w:num>
  <w:num w:numId="21">
    <w:abstractNumId w:val="12"/>
  </w:num>
  <w:num w:numId="22">
    <w:abstractNumId w:val="30"/>
  </w:num>
  <w:num w:numId="23">
    <w:abstractNumId w:val="21"/>
  </w:num>
  <w:num w:numId="24">
    <w:abstractNumId w:val="11"/>
  </w:num>
  <w:num w:numId="25">
    <w:abstractNumId w:val="29"/>
  </w:num>
  <w:num w:numId="26">
    <w:abstractNumId w:val="7"/>
  </w:num>
  <w:num w:numId="27">
    <w:abstractNumId w:val="25"/>
  </w:num>
  <w:num w:numId="28">
    <w:abstractNumId w:val="19"/>
  </w:num>
  <w:num w:numId="29">
    <w:abstractNumId w:val="31"/>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1"/>
    <o:shapelayout v:ext="edit">
      <o:idmap v:ext="edit" data="2"/>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6306"/>
    <w:rsid w:val="00037CB6"/>
    <w:rsid w:val="00040109"/>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C9F"/>
    <w:rsid w:val="000B7E75"/>
    <w:rsid w:val="000C0AE2"/>
    <w:rsid w:val="000C1D0A"/>
    <w:rsid w:val="000C2484"/>
    <w:rsid w:val="000C2E05"/>
    <w:rsid w:val="000C68BF"/>
    <w:rsid w:val="000C6BD6"/>
    <w:rsid w:val="000C7C2B"/>
    <w:rsid w:val="000D0EC1"/>
    <w:rsid w:val="000D3719"/>
    <w:rsid w:val="000D4605"/>
    <w:rsid w:val="000D5B6E"/>
    <w:rsid w:val="000E031B"/>
    <w:rsid w:val="000E4C53"/>
    <w:rsid w:val="000E6052"/>
    <w:rsid w:val="000F19D1"/>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279"/>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6299"/>
    <w:rsid w:val="0017017C"/>
    <w:rsid w:val="0017225B"/>
    <w:rsid w:val="00173352"/>
    <w:rsid w:val="0017368C"/>
    <w:rsid w:val="00176CBE"/>
    <w:rsid w:val="00176DF8"/>
    <w:rsid w:val="0018020B"/>
    <w:rsid w:val="001802DD"/>
    <w:rsid w:val="00181AB7"/>
    <w:rsid w:val="00181D58"/>
    <w:rsid w:val="00181E75"/>
    <w:rsid w:val="00183DAF"/>
    <w:rsid w:val="00183EB0"/>
    <w:rsid w:val="001842F4"/>
    <w:rsid w:val="00184673"/>
    <w:rsid w:val="001863E6"/>
    <w:rsid w:val="001866C8"/>
    <w:rsid w:val="0018756A"/>
    <w:rsid w:val="00193FB5"/>
    <w:rsid w:val="001962E6"/>
    <w:rsid w:val="00197807"/>
    <w:rsid w:val="001A1780"/>
    <w:rsid w:val="001A3C4D"/>
    <w:rsid w:val="001A7AB1"/>
    <w:rsid w:val="001B0587"/>
    <w:rsid w:val="001B1088"/>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E554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5FDD"/>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38A6"/>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E6B3C"/>
    <w:rsid w:val="002F13FD"/>
    <w:rsid w:val="002F1F7F"/>
    <w:rsid w:val="002F3129"/>
    <w:rsid w:val="002F42F4"/>
    <w:rsid w:val="002F6D73"/>
    <w:rsid w:val="002F7AA1"/>
    <w:rsid w:val="0030038A"/>
    <w:rsid w:val="0030185A"/>
    <w:rsid w:val="0030285B"/>
    <w:rsid w:val="0030439A"/>
    <w:rsid w:val="003047E0"/>
    <w:rsid w:val="0030606A"/>
    <w:rsid w:val="00311C58"/>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3D19"/>
    <w:rsid w:val="00346A23"/>
    <w:rsid w:val="00347685"/>
    <w:rsid w:val="00347DB3"/>
    <w:rsid w:val="00352261"/>
    <w:rsid w:val="00353191"/>
    <w:rsid w:val="00353EC0"/>
    <w:rsid w:val="003550DB"/>
    <w:rsid w:val="0035694E"/>
    <w:rsid w:val="00357492"/>
    <w:rsid w:val="00357E6F"/>
    <w:rsid w:val="003625EA"/>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7B"/>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3AF9"/>
    <w:rsid w:val="00447F11"/>
    <w:rsid w:val="004516D6"/>
    <w:rsid w:val="0045279B"/>
    <w:rsid w:val="00453EE6"/>
    <w:rsid w:val="0045425C"/>
    <w:rsid w:val="00456D72"/>
    <w:rsid w:val="00461688"/>
    <w:rsid w:val="00462365"/>
    <w:rsid w:val="00462E6A"/>
    <w:rsid w:val="00470A2A"/>
    <w:rsid w:val="004722DA"/>
    <w:rsid w:val="00476F39"/>
    <w:rsid w:val="004771C4"/>
    <w:rsid w:val="00477C7D"/>
    <w:rsid w:val="00480506"/>
    <w:rsid w:val="00480E50"/>
    <w:rsid w:val="0048385C"/>
    <w:rsid w:val="004900A1"/>
    <w:rsid w:val="004909B0"/>
    <w:rsid w:val="0049625F"/>
    <w:rsid w:val="00497D0E"/>
    <w:rsid w:val="004A225E"/>
    <w:rsid w:val="004A2D0B"/>
    <w:rsid w:val="004A2E7B"/>
    <w:rsid w:val="004A31F5"/>
    <w:rsid w:val="004A4371"/>
    <w:rsid w:val="004A48ED"/>
    <w:rsid w:val="004B4E34"/>
    <w:rsid w:val="004B6951"/>
    <w:rsid w:val="004B7B71"/>
    <w:rsid w:val="004C0636"/>
    <w:rsid w:val="004C06EB"/>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4F4"/>
    <w:rsid w:val="004F2D68"/>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5301"/>
    <w:rsid w:val="005364E3"/>
    <w:rsid w:val="0055006C"/>
    <w:rsid w:val="00551203"/>
    <w:rsid w:val="00551397"/>
    <w:rsid w:val="005571B2"/>
    <w:rsid w:val="00561AE0"/>
    <w:rsid w:val="00561BB6"/>
    <w:rsid w:val="00563F76"/>
    <w:rsid w:val="00564CCA"/>
    <w:rsid w:val="0056660C"/>
    <w:rsid w:val="0057322C"/>
    <w:rsid w:val="005750D7"/>
    <w:rsid w:val="005750F5"/>
    <w:rsid w:val="005759DD"/>
    <w:rsid w:val="005768DE"/>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2951"/>
    <w:rsid w:val="005C3B95"/>
    <w:rsid w:val="005C6291"/>
    <w:rsid w:val="005C6503"/>
    <w:rsid w:val="005D1196"/>
    <w:rsid w:val="005D2362"/>
    <w:rsid w:val="005E00DA"/>
    <w:rsid w:val="005E2029"/>
    <w:rsid w:val="005E29A1"/>
    <w:rsid w:val="005E373F"/>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CB7"/>
    <w:rsid w:val="00600D97"/>
    <w:rsid w:val="00600EA9"/>
    <w:rsid w:val="0060374B"/>
    <w:rsid w:val="00604AB1"/>
    <w:rsid w:val="00605194"/>
    <w:rsid w:val="006054F0"/>
    <w:rsid w:val="006061D3"/>
    <w:rsid w:val="006072D7"/>
    <w:rsid w:val="00610600"/>
    <w:rsid w:val="0061104D"/>
    <w:rsid w:val="006116B8"/>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151E"/>
    <w:rsid w:val="00653D40"/>
    <w:rsid w:val="00654173"/>
    <w:rsid w:val="006549BE"/>
    <w:rsid w:val="00657DE2"/>
    <w:rsid w:val="006600A8"/>
    <w:rsid w:val="00660E0B"/>
    <w:rsid w:val="006641E1"/>
    <w:rsid w:val="006645BF"/>
    <w:rsid w:val="00671798"/>
    <w:rsid w:val="00671C2E"/>
    <w:rsid w:val="00672CB4"/>
    <w:rsid w:val="006754B9"/>
    <w:rsid w:val="006772C0"/>
    <w:rsid w:val="00680C72"/>
    <w:rsid w:val="00682677"/>
    <w:rsid w:val="00683380"/>
    <w:rsid w:val="006849F7"/>
    <w:rsid w:val="00684CF6"/>
    <w:rsid w:val="00684FF6"/>
    <w:rsid w:val="0068585D"/>
    <w:rsid w:val="00685E8D"/>
    <w:rsid w:val="0068678A"/>
    <w:rsid w:val="0069053C"/>
    <w:rsid w:val="00690EF7"/>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C788E"/>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218"/>
    <w:rsid w:val="00702C1F"/>
    <w:rsid w:val="00703384"/>
    <w:rsid w:val="00704029"/>
    <w:rsid w:val="00704A4D"/>
    <w:rsid w:val="00706FCC"/>
    <w:rsid w:val="007110A9"/>
    <w:rsid w:val="007145F1"/>
    <w:rsid w:val="0072081F"/>
    <w:rsid w:val="007217F8"/>
    <w:rsid w:val="00722420"/>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1568"/>
    <w:rsid w:val="00791F7F"/>
    <w:rsid w:val="00792660"/>
    <w:rsid w:val="00792A76"/>
    <w:rsid w:val="00792F41"/>
    <w:rsid w:val="00793CFE"/>
    <w:rsid w:val="007957E7"/>
    <w:rsid w:val="00797375"/>
    <w:rsid w:val="007A1EDB"/>
    <w:rsid w:val="007A4212"/>
    <w:rsid w:val="007A5C92"/>
    <w:rsid w:val="007A64F6"/>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4C4"/>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3C75"/>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5A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3A53"/>
    <w:rsid w:val="0090447A"/>
    <w:rsid w:val="00905BFB"/>
    <w:rsid w:val="009064EA"/>
    <w:rsid w:val="009066E0"/>
    <w:rsid w:val="00910C56"/>
    <w:rsid w:val="00911C93"/>
    <w:rsid w:val="00912B1E"/>
    <w:rsid w:val="00912C42"/>
    <w:rsid w:val="0091326D"/>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51437"/>
    <w:rsid w:val="00951FEC"/>
    <w:rsid w:val="00953FE8"/>
    <w:rsid w:val="009572E2"/>
    <w:rsid w:val="00964906"/>
    <w:rsid w:val="00965F55"/>
    <w:rsid w:val="00966EE3"/>
    <w:rsid w:val="00970943"/>
    <w:rsid w:val="00970C86"/>
    <w:rsid w:val="00971A11"/>
    <w:rsid w:val="009738CD"/>
    <w:rsid w:val="0097525F"/>
    <w:rsid w:val="0097705B"/>
    <w:rsid w:val="0098237E"/>
    <w:rsid w:val="00983AEF"/>
    <w:rsid w:val="00984EF9"/>
    <w:rsid w:val="00985750"/>
    <w:rsid w:val="00985B4D"/>
    <w:rsid w:val="00986DDB"/>
    <w:rsid w:val="00990E3F"/>
    <w:rsid w:val="00993750"/>
    <w:rsid w:val="00995562"/>
    <w:rsid w:val="00995864"/>
    <w:rsid w:val="00996944"/>
    <w:rsid w:val="00996F22"/>
    <w:rsid w:val="009970AC"/>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C65FB"/>
    <w:rsid w:val="009D08E6"/>
    <w:rsid w:val="009D12CD"/>
    <w:rsid w:val="009D4394"/>
    <w:rsid w:val="009D737E"/>
    <w:rsid w:val="009D7801"/>
    <w:rsid w:val="009E1BA0"/>
    <w:rsid w:val="009E2289"/>
    <w:rsid w:val="009E22EF"/>
    <w:rsid w:val="009E2B2D"/>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3EEB"/>
    <w:rsid w:val="00A150ED"/>
    <w:rsid w:val="00A163C2"/>
    <w:rsid w:val="00A2036F"/>
    <w:rsid w:val="00A203DA"/>
    <w:rsid w:val="00A2522F"/>
    <w:rsid w:val="00A26DB5"/>
    <w:rsid w:val="00A27A35"/>
    <w:rsid w:val="00A30F86"/>
    <w:rsid w:val="00A3180D"/>
    <w:rsid w:val="00A326AA"/>
    <w:rsid w:val="00A32EAE"/>
    <w:rsid w:val="00A33F0B"/>
    <w:rsid w:val="00A3630D"/>
    <w:rsid w:val="00A363DA"/>
    <w:rsid w:val="00A37384"/>
    <w:rsid w:val="00A4055F"/>
    <w:rsid w:val="00A425FC"/>
    <w:rsid w:val="00A46AE8"/>
    <w:rsid w:val="00A520BB"/>
    <w:rsid w:val="00A5236F"/>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698"/>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0C3E"/>
    <w:rsid w:val="00B0302C"/>
    <w:rsid w:val="00B06365"/>
    <w:rsid w:val="00B1155E"/>
    <w:rsid w:val="00B1289A"/>
    <w:rsid w:val="00B12987"/>
    <w:rsid w:val="00B13340"/>
    <w:rsid w:val="00B13763"/>
    <w:rsid w:val="00B2212A"/>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47451"/>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8668C"/>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A7F3A"/>
    <w:rsid w:val="00BB0A71"/>
    <w:rsid w:val="00BB201E"/>
    <w:rsid w:val="00BB3E2D"/>
    <w:rsid w:val="00BB3E77"/>
    <w:rsid w:val="00BB5C1E"/>
    <w:rsid w:val="00BB6DF6"/>
    <w:rsid w:val="00BB7AA8"/>
    <w:rsid w:val="00BC0359"/>
    <w:rsid w:val="00BC1EBF"/>
    <w:rsid w:val="00BC2E68"/>
    <w:rsid w:val="00BC4152"/>
    <w:rsid w:val="00BC44B6"/>
    <w:rsid w:val="00BC79C0"/>
    <w:rsid w:val="00BD1D37"/>
    <w:rsid w:val="00BD212B"/>
    <w:rsid w:val="00BD42DB"/>
    <w:rsid w:val="00BD6245"/>
    <w:rsid w:val="00BE1049"/>
    <w:rsid w:val="00BE17A9"/>
    <w:rsid w:val="00BE231E"/>
    <w:rsid w:val="00BE407A"/>
    <w:rsid w:val="00BF1413"/>
    <w:rsid w:val="00BF19C4"/>
    <w:rsid w:val="00BF3BAD"/>
    <w:rsid w:val="00BF3CBD"/>
    <w:rsid w:val="00BF411A"/>
    <w:rsid w:val="00BF423A"/>
    <w:rsid w:val="00BF4C2E"/>
    <w:rsid w:val="00C00B5F"/>
    <w:rsid w:val="00C00D58"/>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A"/>
    <w:rsid w:val="00C44DC2"/>
    <w:rsid w:val="00C50014"/>
    <w:rsid w:val="00C50E68"/>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69F1"/>
    <w:rsid w:val="00CB0B3E"/>
    <w:rsid w:val="00CB0CD7"/>
    <w:rsid w:val="00CB14F9"/>
    <w:rsid w:val="00CB1680"/>
    <w:rsid w:val="00CB3318"/>
    <w:rsid w:val="00CB3D0F"/>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62D"/>
    <w:rsid w:val="00CE5D7B"/>
    <w:rsid w:val="00CF09E4"/>
    <w:rsid w:val="00CF0F7A"/>
    <w:rsid w:val="00CF199D"/>
    <w:rsid w:val="00CF53F5"/>
    <w:rsid w:val="00CF5885"/>
    <w:rsid w:val="00CF7A5C"/>
    <w:rsid w:val="00CF7B6A"/>
    <w:rsid w:val="00CF7DAD"/>
    <w:rsid w:val="00D01126"/>
    <w:rsid w:val="00D012D3"/>
    <w:rsid w:val="00D02587"/>
    <w:rsid w:val="00D03382"/>
    <w:rsid w:val="00D0345B"/>
    <w:rsid w:val="00D038AC"/>
    <w:rsid w:val="00D056A2"/>
    <w:rsid w:val="00D10BD3"/>
    <w:rsid w:val="00D12A9F"/>
    <w:rsid w:val="00D16593"/>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3FD6"/>
    <w:rsid w:val="00D440C9"/>
    <w:rsid w:val="00D44A45"/>
    <w:rsid w:val="00D47B67"/>
    <w:rsid w:val="00D5114F"/>
    <w:rsid w:val="00D53F84"/>
    <w:rsid w:val="00D56944"/>
    <w:rsid w:val="00D56954"/>
    <w:rsid w:val="00D62E47"/>
    <w:rsid w:val="00D70A58"/>
    <w:rsid w:val="00D7211C"/>
    <w:rsid w:val="00D74BF3"/>
    <w:rsid w:val="00D74C4C"/>
    <w:rsid w:val="00D75C1C"/>
    <w:rsid w:val="00D80252"/>
    <w:rsid w:val="00D8251C"/>
    <w:rsid w:val="00D82A24"/>
    <w:rsid w:val="00D82DB4"/>
    <w:rsid w:val="00D83B95"/>
    <w:rsid w:val="00D8469A"/>
    <w:rsid w:val="00D846CA"/>
    <w:rsid w:val="00D84A3C"/>
    <w:rsid w:val="00D92179"/>
    <w:rsid w:val="00D92918"/>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D797F"/>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5C2D"/>
    <w:rsid w:val="00E2791D"/>
    <w:rsid w:val="00E32A1D"/>
    <w:rsid w:val="00E33788"/>
    <w:rsid w:val="00E3410E"/>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939C4"/>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3242"/>
    <w:rsid w:val="00ED32BD"/>
    <w:rsid w:val="00ED3ECF"/>
    <w:rsid w:val="00ED6D4F"/>
    <w:rsid w:val="00EE2602"/>
    <w:rsid w:val="00EE2DA4"/>
    <w:rsid w:val="00EE3490"/>
    <w:rsid w:val="00EE3CAE"/>
    <w:rsid w:val="00EE4132"/>
    <w:rsid w:val="00EE5E00"/>
    <w:rsid w:val="00EE6DC8"/>
    <w:rsid w:val="00EE7827"/>
    <w:rsid w:val="00EF0368"/>
    <w:rsid w:val="00EF1231"/>
    <w:rsid w:val="00EF14C7"/>
    <w:rsid w:val="00EF5B11"/>
    <w:rsid w:val="00F00060"/>
    <w:rsid w:val="00F000D3"/>
    <w:rsid w:val="00F015C6"/>
    <w:rsid w:val="00F04CA4"/>
    <w:rsid w:val="00F05295"/>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0524"/>
    <w:rsid w:val="00F533A3"/>
    <w:rsid w:val="00F576F1"/>
    <w:rsid w:val="00F62DC9"/>
    <w:rsid w:val="00F62E61"/>
    <w:rsid w:val="00F6463B"/>
    <w:rsid w:val="00F656D5"/>
    <w:rsid w:val="00F65C1B"/>
    <w:rsid w:val="00F718BA"/>
    <w:rsid w:val="00F71D56"/>
    <w:rsid w:val="00F722CD"/>
    <w:rsid w:val="00F7526B"/>
    <w:rsid w:val="00F80355"/>
    <w:rsid w:val="00F805E8"/>
    <w:rsid w:val="00F8366A"/>
    <w:rsid w:val="00F8387B"/>
    <w:rsid w:val="00F85C06"/>
    <w:rsid w:val="00F87597"/>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DE8C062"/>
  <w15:docId w15:val="{FF9A7841-9CEB-4E53-B82B-B79FD640B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4,14"/>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h6,H62,H63,H64,H65,H66,H67,H68,H69,H610,H611,H612,H613,H614,H615,H616,H617,H618,H619,H621,H631"/>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h6 Char,H62 Char,H63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room-rescan@homeoffice.gsi.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79257-F1B9-44D5-8A54-E7D25606A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8</Pages>
  <Words>2240</Words>
  <Characters>12770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14981</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Nick Williams</cp:lastModifiedBy>
  <cp:revision>17</cp:revision>
  <dcterms:created xsi:type="dcterms:W3CDTF">2018-02-23T09:33:00Z</dcterms:created>
  <dcterms:modified xsi:type="dcterms:W3CDTF">2018-03-26T12:54:00Z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