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2F18" w14:textId="77777777" w:rsidR="00C5096A" w:rsidRDefault="00C5096A" w:rsidP="00C5096A">
      <w:pPr>
        <w:pStyle w:val="Title"/>
        <w:spacing w:after="200" w:line="276" w:lineRule="auto"/>
        <w:rPr>
          <w:rFonts w:ascii="Arial" w:eastAsiaTheme="minorEastAsia" w:hAnsi="Arial" w:cs="Arial"/>
          <w:b/>
          <w:sz w:val="26"/>
          <w:szCs w:val="26"/>
        </w:rPr>
      </w:pPr>
      <w:r w:rsidRPr="00620C3C">
        <w:rPr>
          <w:rFonts w:ascii="Arial" w:eastAsiaTheme="minorEastAsia" w:hAnsi="Arial" w:cs="Arial"/>
          <w:b/>
          <w:sz w:val="26"/>
          <w:szCs w:val="26"/>
        </w:rPr>
        <w:t xml:space="preserve">Invitation to Quote: </w:t>
      </w:r>
    </w:p>
    <w:p w14:paraId="36D98675" w14:textId="77777777" w:rsidR="00C5096A" w:rsidRDefault="00C5096A" w:rsidP="00C5096A">
      <w:pPr>
        <w:pStyle w:val="Title"/>
        <w:spacing w:after="200" w:line="276" w:lineRule="auto"/>
        <w:rPr>
          <w:rFonts w:ascii="Arial" w:eastAsiaTheme="minorEastAsia" w:hAnsi="Arial" w:cs="Arial"/>
          <w:b/>
          <w:sz w:val="26"/>
          <w:szCs w:val="26"/>
        </w:rPr>
      </w:pPr>
    </w:p>
    <w:p w14:paraId="52080F12" w14:textId="1DFF4989" w:rsidR="00C5096A" w:rsidRPr="000B1074" w:rsidRDefault="00C5096A" w:rsidP="00C5096A">
      <w:pPr>
        <w:pStyle w:val="Title"/>
        <w:spacing w:after="200" w:line="276" w:lineRule="auto"/>
        <w:rPr>
          <w:rFonts w:ascii="Arial" w:eastAsiaTheme="minorEastAsia" w:hAnsi="Arial" w:cs="Arial"/>
          <w:b/>
          <w:sz w:val="26"/>
          <w:szCs w:val="26"/>
        </w:rPr>
      </w:pPr>
      <w:r>
        <w:rPr>
          <w:rFonts w:ascii="Arial" w:eastAsiaTheme="minorEastAsia" w:hAnsi="Arial" w:cs="Arial"/>
          <w:b/>
          <w:sz w:val="26"/>
          <w:szCs w:val="26"/>
        </w:rPr>
        <w:t xml:space="preserve">Ending all new cases of HIV within a generation – phase </w:t>
      </w:r>
      <w:proofErr w:type="gramStart"/>
      <w:r>
        <w:rPr>
          <w:rFonts w:ascii="Arial" w:eastAsiaTheme="minorEastAsia" w:hAnsi="Arial" w:cs="Arial"/>
          <w:b/>
          <w:sz w:val="26"/>
          <w:szCs w:val="26"/>
        </w:rPr>
        <w:t>one:-</w:t>
      </w:r>
      <w:proofErr w:type="gramEnd"/>
      <w:r>
        <w:rPr>
          <w:rFonts w:ascii="Arial" w:eastAsiaTheme="minorEastAsia" w:hAnsi="Arial" w:cs="Arial"/>
          <w:b/>
          <w:sz w:val="26"/>
          <w:szCs w:val="26"/>
        </w:rPr>
        <w:t xml:space="preserve"> Procurement of an enhanced HIV and S</w:t>
      </w:r>
      <w:r w:rsidR="00DE24CD">
        <w:rPr>
          <w:rFonts w:ascii="Arial" w:eastAsiaTheme="minorEastAsia" w:hAnsi="Arial" w:cs="Arial"/>
          <w:b/>
          <w:sz w:val="26"/>
          <w:szCs w:val="26"/>
        </w:rPr>
        <w:t xml:space="preserve">exually </w:t>
      </w:r>
      <w:r>
        <w:rPr>
          <w:rFonts w:ascii="Arial" w:eastAsiaTheme="minorEastAsia" w:hAnsi="Arial" w:cs="Arial"/>
          <w:b/>
          <w:sz w:val="26"/>
          <w:szCs w:val="26"/>
        </w:rPr>
        <w:t>T</w:t>
      </w:r>
      <w:r w:rsidR="00DE24CD">
        <w:rPr>
          <w:rFonts w:ascii="Arial" w:eastAsiaTheme="minorEastAsia" w:hAnsi="Arial" w:cs="Arial"/>
          <w:b/>
          <w:sz w:val="26"/>
          <w:szCs w:val="26"/>
        </w:rPr>
        <w:t xml:space="preserve">ransmitted </w:t>
      </w:r>
      <w:r>
        <w:rPr>
          <w:rFonts w:ascii="Arial" w:eastAsiaTheme="minorEastAsia" w:hAnsi="Arial" w:cs="Arial"/>
          <w:b/>
          <w:sz w:val="26"/>
          <w:szCs w:val="26"/>
        </w:rPr>
        <w:t>I</w:t>
      </w:r>
      <w:r w:rsidR="00DE24CD">
        <w:rPr>
          <w:rFonts w:ascii="Arial" w:eastAsiaTheme="minorEastAsia" w:hAnsi="Arial" w:cs="Arial"/>
          <w:b/>
          <w:sz w:val="26"/>
          <w:szCs w:val="26"/>
        </w:rPr>
        <w:t>nfections</w:t>
      </w:r>
      <w:r>
        <w:rPr>
          <w:rFonts w:ascii="Arial" w:eastAsiaTheme="minorEastAsia" w:hAnsi="Arial" w:cs="Arial"/>
          <w:b/>
          <w:sz w:val="26"/>
          <w:szCs w:val="26"/>
        </w:rPr>
        <w:t xml:space="preserve"> self-sampling </w:t>
      </w:r>
      <w:r w:rsidR="00DD4B04">
        <w:rPr>
          <w:rFonts w:ascii="Arial" w:eastAsiaTheme="minorEastAsia" w:hAnsi="Arial" w:cs="Arial"/>
          <w:b/>
          <w:sz w:val="26"/>
          <w:szCs w:val="26"/>
        </w:rPr>
        <w:t xml:space="preserve">test </w:t>
      </w:r>
      <w:r>
        <w:rPr>
          <w:rFonts w:ascii="Arial" w:eastAsiaTheme="minorEastAsia" w:hAnsi="Arial" w:cs="Arial"/>
          <w:b/>
          <w:sz w:val="26"/>
          <w:szCs w:val="26"/>
        </w:rPr>
        <w:t>provision</w:t>
      </w:r>
    </w:p>
    <w:p w14:paraId="1A36F3D7" w14:textId="472B7BB3" w:rsidR="00C5096A" w:rsidRDefault="00C5096A" w:rsidP="00FA4B3F">
      <w:pPr>
        <w:pStyle w:val="Heading1"/>
        <w:numPr>
          <w:ilvl w:val="0"/>
          <w:numId w:val="42"/>
        </w:numPr>
      </w:pPr>
      <w:r>
        <w:t>BACKGROUND INFORMATION</w:t>
      </w:r>
    </w:p>
    <w:p w14:paraId="1B41D23F" w14:textId="77777777" w:rsidR="00FA4B3F" w:rsidRPr="00FA4B3F" w:rsidRDefault="00FA4B3F" w:rsidP="00FA4B3F"/>
    <w:p w14:paraId="493551D3" w14:textId="65E064D6" w:rsidR="00C5096A" w:rsidRDefault="00C5096A" w:rsidP="00C5096A">
      <w:pPr>
        <w:rPr>
          <w:rFonts w:ascii="Arial" w:hAnsi="Arial" w:cs="Arial"/>
          <w:color w:val="000000"/>
          <w:sz w:val="24"/>
          <w:szCs w:val="24"/>
        </w:rPr>
      </w:pPr>
      <w:r w:rsidRPr="00620C3C">
        <w:rPr>
          <w:rFonts w:ascii="Arial" w:hAnsi="Arial" w:cs="Arial"/>
          <w:sz w:val="24"/>
          <w:szCs w:val="24"/>
        </w:rPr>
        <w:t xml:space="preserve">1.1 </w:t>
      </w:r>
      <w:r w:rsidRPr="00532E47">
        <w:rPr>
          <w:rFonts w:ascii="Arial" w:hAnsi="Arial" w:cs="Arial"/>
          <w:color w:val="000000"/>
          <w:sz w:val="24"/>
          <w:szCs w:val="24"/>
        </w:rPr>
        <w:t>The ‘Ending all new transmissions of HIV within a generation’ programme</w:t>
      </w:r>
      <w:r>
        <w:rPr>
          <w:rFonts w:ascii="Arial" w:hAnsi="Arial" w:cs="Arial"/>
          <w:color w:val="000000"/>
          <w:sz w:val="24"/>
          <w:szCs w:val="24"/>
        </w:rPr>
        <w:t xml:space="preserve"> (</w:t>
      </w:r>
      <w:r w:rsidRPr="00F22777">
        <w:rPr>
          <w:rFonts w:ascii="Arial" w:hAnsi="Arial" w:cs="Arial"/>
          <w:color w:val="000000"/>
          <w:sz w:val="24"/>
          <w:szCs w:val="24"/>
        </w:rPr>
        <w:t xml:space="preserve">working title </w:t>
      </w:r>
      <w:r>
        <w:rPr>
          <w:rFonts w:ascii="Arial" w:hAnsi="Arial" w:cs="Arial"/>
          <w:color w:val="000000"/>
          <w:sz w:val="24"/>
          <w:szCs w:val="24"/>
        </w:rPr>
        <w:t xml:space="preserve">- </w:t>
      </w:r>
      <w:r w:rsidRPr="00F22777">
        <w:rPr>
          <w:rFonts w:ascii="Arial" w:hAnsi="Arial" w:cs="Arial"/>
          <w:color w:val="000000"/>
          <w:sz w:val="24"/>
          <w:szCs w:val="24"/>
        </w:rPr>
        <w:t>HIV-E)</w:t>
      </w:r>
      <w:r w:rsidRPr="00532E47">
        <w:rPr>
          <w:rFonts w:ascii="Arial" w:hAnsi="Arial" w:cs="Arial"/>
          <w:color w:val="000000"/>
          <w:sz w:val="24"/>
          <w:szCs w:val="24"/>
        </w:rPr>
        <w:t xml:space="preserve"> </w:t>
      </w:r>
      <w:r>
        <w:rPr>
          <w:rFonts w:ascii="Arial" w:hAnsi="Arial" w:cs="Arial"/>
          <w:color w:val="000000"/>
          <w:sz w:val="24"/>
          <w:szCs w:val="24"/>
        </w:rPr>
        <w:t xml:space="preserve">is </w:t>
      </w:r>
      <w:r w:rsidR="004E45AE">
        <w:rPr>
          <w:rFonts w:ascii="Arial" w:hAnsi="Arial" w:cs="Arial"/>
          <w:color w:val="000000"/>
          <w:sz w:val="24"/>
          <w:szCs w:val="24"/>
        </w:rPr>
        <w:t>led by the</w:t>
      </w:r>
      <w:r w:rsidRPr="00F22777">
        <w:rPr>
          <w:rFonts w:ascii="Arial" w:hAnsi="Arial" w:cs="Arial"/>
          <w:color w:val="000000"/>
          <w:sz w:val="24"/>
          <w:szCs w:val="24"/>
        </w:rPr>
        <w:t xml:space="preserve"> Population Health </w:t>
      </w:r>
      <w:r>
        <w:rPr>
          <w:rFonts w:ascii="Arial" w:hAnsi="Arial" w:cs="Arial"/>
          <w:color w:val="000000"/>
          <w:sz w:val="24"/>
          <w:szCs w:val="24"/>
        </w:rPr>
        <w:t>Transformation Team</w:t>
      </w:r>
      <w:r w:rsidRPr="00F22777">
        <w:rPr>
          <w:rFonts w:ascii="Arial" w:hAnsi="Arial" w:cs="Arial"/>
          <w:color w:val="000000"/>
          <w:sz w:val="24"/>
          <w:szCs w:val="24"/>
        </w:rPr>
        <w:t xml:space="preserve"> of the Greater Manchester Health and Social Care Partnership, alongside other</w:t>
      </w:r>
      <w:r>
        <w:rPr>
          <w:rFonts w:ascii="Arial" w:hAnsi="Arial" w:cs="Arial"/>
          <w:color w:val="000000"/>
          <w:sz w:val="24"/>
          <w:szCs w:val="24"/>
        </w:rPr>
        <w:t xml:space="preserve"> transforming</w:t>
      </w:r>
      <w:r w:rsidRPr="00F22777">
        <w:rPr>
          <w:rFonts w:ascii="Arial" w:hAnsi="Arial" w:cs="Arial"/>
          <w:color w:val="000000"/>
          <w:sz w:val="24"/>
          <w:szCs w:val="24"/>
        </w:rPr>
        <w:t xml:space="preserve"> projects that address the health inequalities and prevention initiatives highlighted with the </w:t>
      </w:r>
      <w:r>
        <w:rPr>
          <w:rFonts w:ascii="Arial" w:hAnsi="Arial" w:cs="Arial"/>
          <w:color w:val="000000"/>
          <w:sz w:val="24"/>
          <w:szCs w:val="24"/>
        </w:rPr>
        <w:t xml:space="preserve">Greater Manchester </w:t>
      </w:r>
      <w:r w:rsidRPr="00F22777">
        <w:rPr>
          <w:rFonts w:ascii="Arial" w:hAnsi="Arial" w:cs="Arial"/>
          <w:color w:val="000000"/>
          <w:sz w:val="24"/>
          <w:szCs w:val="24"/>
        </w:rPr>
        <w:t xml:space="preserve">Population Health Plan 2017-2021. </w:t>
      </w:r>
      <w:r>
        <w:rPr>
          <w:rFonts w:ascii="Arial" w:hAnsi="Arial" w:cs="Arial"/>
          <w:color w:val="000000"/>
          <w:sz w:val="24"/>
          <w:szCs w:val="24"/>
        </w:rPr>
        <w:t xml:space="preserve"> HIV-E </w:t>
      </w:r>
      <w:r w:rsidRPr="00532E47">
        <w:rPr>
          <w:rFonts w:ascii="Arial" w:hAnsi="Arial" w:cs="Arial"/>
          <w:color w:val="000000"/>
          <w:sz w:val="24"/>
          <w:szCs w:val="24"/>
        </w:rPr>
        <w:t>sits within the wider sexual health reform agenda and complements the ambitions of the Greater Manchester Sexua</w:t>
      </w:r>
      <w:r>
        <w:rPr>
          <w:rFonts w:ascii="Arial" w:hAnsi="Arial" w:cs="Arial"/>
          <w:color w:val="000000"/>
          <w:sz w:val="24"/>
          <w:szCs w:val="24"/>
        </w:rPr>
        <w:t>l Health Strategy and Network, and the Global Fast Track City Initiative.</w:t>
      </w:r>
    </w:p>
    <w:p w14:paraId="1D90F9E0" w14:textId="77777777" w:rsidR="00C5096A" w:rsidRDefault="00C5096A" w:rsidP="00C5096A">
      <w:pPr>
        <w:rPr>
          <w:rFonts w:ascii="Arial" w:hAnsi="Arial" w:cs="Arial"/>
          <w:color w:val="000000"/>
          <w:sz w:val="24"/>
          <w:szCs w:val="24"/>
        </w:rPr>
      </w:pPr>
      <w:r w:rsidRPr="00532E47">
        <w:rPr>
          <w:rFonts w:ascii="Arial" w:hAnsi="Arial" w:cs="Arial"/>
          <w:color w:val="000000"/>
          <w:sz w:val="24"/>
          <w:szCs w:val="24"/>
        </w:rPr>
        <w:t>Our vision is to reduce transmission of HIV in Greater Manchester</w:t>
      </w:r>
      <w:r>
        <w:rPr>
          <w:rFonts w:ascii="Arial" w:hAnsi="Arial" w:cs="Arial"/>
          <w:color w:val="000000"/>
          <w:sz w:val="24"/>
          <w:szCs w:val="24"/>
        </w:rPr>
        <w:t xml:space="preserve"> (GM)</w:t>
      </w:r>
      <w:r w:rsidRPr="00532E47">
        <w:rPr>
          <w:rFonts w:ascii="Arial" w:hAnsi="Arial" w:cs="Arial"/>
          <w:color w:val="000000"/>
          <w:sz w:val="24"/>
          <w:szCs w:val="24"/>
        </w:rPr>
        <w:t>, as part of our plan to eradicate HIV within a generation.</w:t>
      </w:r>
      <w:r>
        <w:rPr>
          <w:rFonts w:ascii="Arial" w:hAnsi="Arial" w:cs="Arial"/>
          <w:color w:val="000000"/>
          <w:sz w:val="24"/>
          <w:szCs w:val="24"/>
        </w:rPr>
        <w:t xml:space="preserve"> </w:t>
      </w:r>
    </w:p>
    <w:p w14:paraId="5DCEC144" w14:textId="77777777" w:rsidR="00C5096A" w:rsidRDefault="00C5096A" w:rsidP="00C5096A">
      <w:pPr>
        <w:rPr>
          <w:rFonts w:ascii="Arial" w:hAnsi="Arial" w:cs="Arial"/>
          <w:color w:val="000000"/>
          <w:sz w:val="24"/>
          <w:szCs w:val="24"/>
        </w:rPr>
      </w:pPr>
      <w:r>
        <w:rPr>
          <w:rFonts w:ascii="Arial" w:hAnsi="Arial" w:cs="Arial"/>
          <w:color w:val="000000"/>
          <w:sz w:val="24"/>
          <w:szCs w:val="24"/>
        </w:rPr>
        <w:t xml:space="preserve">1.2 The first phase of investment, of £1.3 million, </w:t>
      </w:r>
      <w:r w:rsidRPr="00F22777">
        <w:rPr>
          <w:rFonts w:ascii="Arial" w:hAnsi="Arial" w:cs="Arial"/>
          <w:color w:val="000000"/>
          <w:sz w:val="24"/>
          <w:szCs w:val="24"/>
        </w:rPr>
        <w:t>towards the ambition of ending all new cases of HIV within a generation</w:t>
      </w:r>
      <w:r>
        <w:rPr>
          <w:rFonts w:ascii="Arial" w:hAnsi="Arial" w:cs="Arial"/>
          <w:color w:val="000000"/>
          <w:sz w:val="24"/>
          <w:szCs w:val="24"/>
        </w:rPr>
        <w:t>, which will reduce late HIV diagnosis and reduce rates of new diagnosis (after an initial increase).</w:t>
      </w:r>
    </w:p>
    <w:p w14:paraId="5FD94510" w14:textId="77777777" w:rsidR="00C5096A" w:rsidRDefault="00C5096A" w:rsidP="00C5096A">
      <w:pPr>
        <w:rPr>
          <w:rFonts w:ascii="Arial" w:hAnsi="Arial" w:cs="Arial"/>
          <w:color w:val="000000"/>
          <w:sz w:val="24"/>
          <w:szCs w:val="24"/>
        </w:rPr>
      </w:pPr>
      <w:r>
        <w:rPr>
          <w:rFonts w:ascii="Arial" w:hAnsi="Arial" w:cs="Arial"/>
          <w:color w:val="000000"/>
          <w:sz w:val="24"/>
          <w:szCs w:val="24"/>
        </w:rPr>
        <w:t>1.3 The focus of delivery within the first phase is:</w:t>
      </w:r>
    </w:p>
    <w:p w14:paraId="2D3B5E37" w14:textId="77777777" w:rsidR="00C5096A" w:rsidRDefault="00C5096A" w:rsidP="00C5096A">
      <w:pPr>
        <w:rPr>
          <w:rFonts w:ascii="Arial" w:hAnsi="Arial" w:cs="Arial"/>
          <w:color w:val="000000"/>
          <w:sz w:val="24"/>
          <w:szCs w:val="24"/>
        </w:rPr>
      </w:pPr>
      <w:r>
        <w:rPr>
          <w:rFonts w:ascii="Arial" w:hAnsi="Arial" w:cs="Arial"/>
          <w:color w:val="000000"/>
          <w:sz w:val="24"/>
          <w:szCs w:val="24"/>
        </w:rPr>
        <w:t>-</w:t>
      </w:r>
      <w:r w:rsidRPr="00F22777">
        <w:rPr>
          <w:rFonts w:ascii="Arial" w:hAnsi="Arial" w:cs="Arial"/>
          <w:color w:val="000000"/>
          <w:sz w:val="24"/>
          <w:szCs w:val="24"/>
        </w:rPr>
        <w:t xml:space="preserve"> scaling up HI</w:t>
      </w:r>
      <w:r>
        <w:rPr>
          <w:rFonts w:ascii="Arial" w:hAnsi="Arial" w:cs="Arial"/>
          <w:color w:val="000000"/>
          <w:sz w:val="24"/>
          <w:szCs w:val="24"/>
        </w:rPr>
        <w:t>V testing and re-testing opportunities (specifically self-sampling and point of care tests)</w:t>
      </w:r>
    </w:p>
    <w:p w14:paraId="599A30EE" w14:textId="77777777" w:rsidR="00C5096A" w:rsidRDefault="00C5096A" w:rsidP="00C5096A">
      <w:pPr>
        <w:rPr>
          <w:rFonts w:ascii="Arial" w:hAnsi="Arial" w:cs="Arial"/>
          <w:color w:val="000000"/>
          <w:sz w:val="24"/>
          <w:szCs w:val="24"/>
        </w:rPr>
      </w:pPr>
      <w:r>
        <w:rPr>
          <w:rFonts w:ascii="Arial" w:hAnsi="Arial" w:cs="Arial"/>
          <w:color w:val="000000"/>
          <w:sz w:val="24"/>
          <w:szCs w:val="24"/>
        </w:rPr>
        <w:t>- providing</w:t>
      </w:r>
      <w:r w:rsidRPr="00F22777">
        <w:rPr>
          <w:rFonts w:ascii="Arial" w:hAnsi="Arial" w:cs="Arial"/>
          <w:color w:val="000000"/>
          <w:sz w:val="24"/>
          <w:szCs w:val="24"/>
        </w:rPr>
        <w:t xml:space="preserve"> enhanced services that enable people to take charge of their sexual health</w:t>
      </w:r>
      <w:r>
        <w:rPr>
          <w:rFonts w:ascii="Arial" w:hAnsi="Arial" w:cs="Arial"/>
          <w:color w:val="000000"/>
          <w:sz w:val="24"/>
          <w:szCs w:val="24"/>
        </w:rPr>
        <w:t>,</w:t>
      </w:r>
      <w:r w:rsidRPr="00F22777">
        <w:rPr>
          <w:rFonts w:ascii="Arial" w:hAnsi="Arial" w:cs="Arial"/>
          <w:color w:val="000000"/>
          <w:sz w:val="24"/>
          <w:szCs w:val="24"/>
        </w:rPr>
        <w:t xml:space="preserve"> plan a safer and enjoyable sex life</w:t>
      </w:r>
      <w:r>
        <w:rPr>
          <w:rFonts w:ascii="Arial" w:hAnsi="Arial" w:cs="Arial"/>
          <w:color w:val="000000"/>
          <w:sz w:val="24"/>
          <w:szCs w:val="24"/>
        </w:rPr>
        <w:t xml:space="preserve"> with combination prevention (including campaign &amp; digital tools and targeted support for residents with the highest risk of acquiring HIV)</w:t>
      </w:r>
    </w:p>
    <w:p w14:paraId="0B540935" w14:textId="77777777" w:rsidR="00C5096A" w:rsidRDefault="00C5096A" w:rsidP="00C5096A">
      <w:pPr>
        <w:rPr>
          <w:rFonts w:ascii="Arial" w:hAnsi="Arial" w:cs="Arial"/>
          <w:color w:val="000000"/>
          <w:sz w:val="24"/>
          <w:szCs w:val="24"/>
        </w:rPr>
      </w:pPr>
      <w:r>
        <w:rPr>
          <w:rFonts w:ascii="Arial" w:hAnsi="Arial" w:cs="Arial"/>
          <w:color w:val="000000"/>
          <w:sz w:val="24"/>
          <w:szCs w:val="24"/>
        </w:rPr>
        <w:t>- ensuring</w:t>
      </w:r>
      <w:r w:rsidRPr="00F22777">
        <w:rPr>
          <w:rFonts w:ascii="Arial" w:hAnsi="Arial" w:cs="Arial"/>
          <w:color w:val="000000"/>
          <w:sz w:val="24"/>
          <w:szCs w:val="24"/>
        </w:rPr>
        <w:t xml:space="preserve"> those who test positive for HIV receive</w:t>
      </w:r>
      <w:r>
        <w:rPr>
          <w:rFonts w:ascii="Arial" w:hAnsi="Arial" w:cs="Arial"/>
          <w:color w:val="000000"/>
          <w:sz w:val="24"/>
          <w:szCs w:val="24"/>
        </w:rPr>
        <w:t xml:space="preserve"> the</w:t>
      </w:r>
      <w:r w:rsidRPr="00F22777">
        <w:rPr>
          <w:rFonts w:ascii="Arial" w:hAnsi="Arial" w:cs="Arial"/>
          <w:color w:val="000000"/>
          <w:sz w:val="24"/>
          <w:szCs w:val="24"/>
        </w:rPr>
        <w:t xml:space="preserve"> treatment and support they need</w:t>
      </w:r>
      <w:r>
        <w:rPr>
          <w:rFonts w:ascii="Arial" w:hAnsi="Arial" w:cs="Arial"/>
          <w:color w:val="000000"/>
          <w:sz w:val="24"/>
          <w:szCs w:val="24"/>
        </w:rPr>
        <w:t xml:space="preserve"> to reach undetectable, and therefore, </w:t>
      </w:r>
      <w:proofErr w:type="spellStart"/>
      <w:r>
        <w:rPr>
          <w:rFonts w:ascii="Arial" w:hAnsi="Arial" w:cs="Arial"/>
          <w:color w:val="000000"/>
          <w:sz w:val="24"/>
          <w:szCs w:val="24"/>
        </w:rPr>
        <w:t>untransmittable</w:t>
      </w:r>
      <w:proofErr w:type="spellEnd"/>
      <w:r>
        <w:rPr>
          <w:rFonts w:ascii="Arial" w:hAnsi="Arial" w:cs="Arial"/>
          <w:color w:val="000000"/>
          <w:sz w:val="24"/>
          <w:szCs w:val="24"/>
        </w:rPr>
        <w:t>, viral levels (tailored interventions for patients with high levels of social need)</w:t>
      </w:r>
    </w:p>
    <w:p w14:paraId="31F1FB90" w14:textId="77777777" w:rsidR="00C5096A" w:rsidRDefault="00C5096A" w:rsidP="00C5096A">
      <w:pPr>
        <w:rPr>
          <w:rFonts w:ascii="Arial" w:hAnsi="Arial" w:cs="Arial"/>
          <w:color w:val="000000"/>
          <w:sz w:val="24"/>
          <w:szCs w:val="24"/>
        </w:rPr>
      </w:pPr>
      <w:r>
        <w:rPr>
          <w:rFonts w:ascii="Arial" w:hAnsi="Arial" w:cs="Arial"/>
          <w:color w:val="000000"/>
          <w:sz w:val="24"/>
          <w:szCs w:val="24"/>
        </w:rPr>
        <w:t xml:space="preserve">- providing GP / Primary Care education and awareness </w:t>
      </w:r>
    </w:p>
    <w:p w14:paraId="2B4C9DD4" w14:textId="77777777" w:rsidR="00C5096A" w:rsidRDefault="00C5096A" w:rsidP="00C5096A">
      <w:pPr>
        <w:rPr>
          <w:rFonts w:ascii="Arial" w:hAnsi="Arial" w:cs="Arial"/>
          <w:color w:val="000000"/>
          <w:sz w:val="24"/>
          <w:szCs w:val="24"/>
        </w:rPr>
      </w:pPr>
      <w:r>
        <w:rPr>
          <w:rFonts w:ascii="Arial" w:hAnsi="Arial" w:cs="Arial"/>
          <w:color w:val="000000"/>
          <w:sz w:val="24"/>
          <w:szCs w:val="24"/>
        </w:rPr>
        <w:t>- developing an overarching communications plan to co-ordinate and disseminate targeted messages, created and amplified through peer-led approaches.</w:t>
      </w:r>
    </w:p>
    <w:p w14:paraId="354F91AD" w14:textId="77777777" w:rsidR="00C5096A" w:rsidRPr="009D7273" w:rsidRDefault="00C5096A" w:rsidP="00C5096A">
      <w:pPr>
        <w:rPr>
          <w:rFonts w:ascii="Arial" w:hAnsi="Arial" w:cs="Arial"/>
          <w:color w:val="000000"/>
          <w:sz w:val="24"/>
          <w:szCs w:val="24"/>
        </w:rPr>
      </w:pPr>
    </w:p>
    <w:p w14:paraId="48947483" w14:textId="77777777" w:rsidR="00C5096A" w:rsidRPr="000B1074" w:rsidRDefault="00C5096A" w:rsidP="00C5096A">
      <w:pPr>
        <w:jc w:val="both"/>
        <w:rPr>
          <w:rFonts w:ascii="Arial" w:eastAsia="Times New Roman" w:hAnsi="Arial" w:cs="Arial"/>
          <w:color w:val="000000"/>
          <w:kern w:val="28"/>
          <w:sz w:val="24"/>
          <w:szCs w:val="24"/>
          <w14:cntxtAlts/>
        </w:rPr>
      </w:pPr>
      <w:r>
        <w:rPr>
          <w:rFonts w:ascii="Arial" w:hAnsi="Arial" w:cs="Arial"/>
          <w:sz w:val="24"/>
          <w:szCs w:val="24"/>
        </w:rPr>
        <w:t>1.4</w:t>
      </w:r>
      <w:r w:rsidRPr="00620C3C">
        <w:rPr>
          <w:rFonts w:ascii="Arial" w:hAnsi="Arial" w:cs="Arial"/>
          <w:sz w:val="24"/>
          <w:szCs w:val="24"/>
        </w:rPr>
        <w:t xml:space="preserve"> The </w:t>
      </w:r>
      <w:r>
        <w:rPr>
          <w:rFonts w:ascii="Arial" w:hAnsi="Arial" w:cs="Arial"/>
          <w:sz w:val="24"/>
          <w:szCs w:val="24"/>
        </w:rPr>
        <w:t>project implementation plan</w:t>
      </w:r>
      <w:r w:rsidRPr="00620C3C">
        <w:rPr>
          <w:rFonts w:ascii="Arial" w:hAnsi="Arial" w:cs="Arial"/>
          <w:sz w:val="24"/>
          <w:szCs w:val="24"/>
        </w:rPr>
        <w:t xml:space="preserve"> has been a product of consultation and testing with a wide range of stakeholders from across the GM system including </w:t>
      </w:r>
      <w:r>
        <w:rPr>
          <w:rFonts w:ascii="Arial" w:hAnsi="Arial" w:cs="Arial"/>
          <w:sz w:val="24"/>
          <w:szCs w:val="24"/>
        </w:rPr>
        <w:t>Sexual Health and HIV</w:t>
      </w:r>
      <w:r w:rsidRPr="00620C3C">
        <w:rPr>
          <w:rFonts w:ascii="Arial" w:hAnsi="Arial" w:cs="Arial"/>
          <w:sz w:val="24"/>
          <w:szCs w:val="24"/>
        </w:rPr>
        <w:t xml:space="preserve"> commissioners</w:t>
      </w:r>
      <w:r>
        <w:rPr>
          <w:rFonts w:ascii="Arial" w:hAnsi="Arial" w:cs="Arial"/>
          <w:sz w:val="24"/>
          <w:szCs w:val="24"/>
        </w:rPr>
        <w:t>, clinical and community providers,</w:t>
      </w:r>
      <w:r w:rsidRPr="00620C3C">
        <w:rPr>
          <w:rFonts w:ascii="Arial" w:hAnsi="Arial" w:cs="Arial"/>
          <w:sz w:val="24"/>
          <w:szCs w:val="24"/>
        </w:rPr>
        <w:t xml:space="preserve"> and service users</w:t>
      </w:r>
      <w:r>
        <w:rPr>
          <w:rFonts w:ascii="Arial" w:hAnsi="Arial" w:cs="Arial"/>
          <w:sz w:val="24"/>
          <w:szCs w:val="24"/>
        </w:rPr>
        <w:t xml:space="preserve"> and</w:t>
      </w:r>
      <w:r w:rsidRPr="00620C3C">
        <w:rPr>
          <w:rFonts w:ascii="Arial" w:hAnsi="Arial" w:cs="Arial"/>
          <w:sz w:val="24"/>
          <w:szCs w:val="24"/>
        </w:rPr>
        <w:t xml:space="preserve"> presents a case for why </w:t>
      </w:r>
      <w:r>
        <w:rPr>
          <w:rFonts w:ascii="Arial" w:hAnsi="Arial" w:cs="Arial"/>
          <w:sz w:val="24"/>
          <w:szCs w:val="24"/>
        </w:rPr>
        <w:t>ending new transmissions of HIV</w:t>
      </w:r>
      <w:r w:rsidRPr="00620C3C">
        <w:rPr>
          <w:rFonts w:ascii="Arial" w:hAnsi="Arial" w:cs="Arial"/>
          <w:sz w:val="24"/>
          <w:szCs w:val="24"/>
        </w:rPr>
        <w:t xml:space="preserve"> is vital to the health and wellbeing of GM residents and their families, friends and communities. </w:t>
      </w:r>
    </w:p>
    <w:p w14:paraId="02469731" w14:textId="77777777" w:rsidR="00C5096A" w:rsidRPr="00620C3C" w:rsidRDefault="00C5096A" w:rsidP="00C5096A">
      <w:pPr>
        <w:rPr>
          <w:rFonts w:ascii="Arial" w:hAnsi="Arial" w:cs="Arial"/>
          <w:sz w:val="24"/>
          <w:szCs w:val="24"/>
        </w:rPr>
      </w:pPr>
      <w:r>
        <w:rPr>
          <w:rFonts w:ascii="Arial" w:hAnsi="Arial" w:cs="Arial"/>
          <w:sz w:val="24"/>
          <w:szCs w:val="24"/>
        </w:rPr>
        <w:t>1.5</w:t>
      </w:r>
      <w:r w:rsidRPr="00620C3C">
        <w:rPr>
          <w:rFonts w:ascii="Arial" w:hAnsi="Arial" w:cs="Arial"/>
          <w:sz w:val="24"/>
          <w:szCs w:val="24"/>
        </w:rPr>
        <w:t xml:space="preserve"> According to </w:t>
      </w:r>
      <w:r>
        <w:rPr>
          <w:rFonts w:ascii="Arial" w:hAnsi="Arial" w:cs="Arial"/>
          <w:sz w:val="24"/>
          <w:szCs w:val="24"/>
        </w:rPr>
        <w:t xml:space="preserve">the </w:t>
      </w:r>
      <w:r w:rsidRPr="00620C3C">
        <w:rPr>
          <w:rFonts w:ascii="Arial" w:hAnsi="Arial" w:cs="Arial"/>
          <w:sz w:val="24"/>
          <w:szCs w:val="24"/>
        </w:rPr>
        <w:t xml:space="preserve">Public Health England (PHE) </w:t>
      </w:r>
      <w:r>
        <w:rPr>
          <w:rFonts w:ascii="Arial" w:hAnsi="Arial" w:cs="Arial"/>
          <w:sz w:val="24"/>
          <w:szCs w:val="24"/>
        </w:rPr>
        <w:t>‘Sexual and Reproductive Health</w:t>
      </w:r>
      <w:r w:rsidRPr="00620C3C">
        <w:rPr>
          <w:rFonts w:ascii="Arial" w:hAnsi="Arial" w:cs="Arial"/>
          <w:sz w:val="24"/>
          <w:szCs w:val="24"/>
        </w:rPr>
        <w:t xml:space="preserve"> Profiles</w:t>
      </w:r>
      <w:r>
        <w:rPr>
          <w:rFonts w:ascii="Arial" w:hAnsi="Arial" w:cs="Arial"/>
          <w:sz w:val="24"/>
          <w:szCs w:val="24"/>
        </w:rPr>
        <w:t>’</w:t>
      </w:r>
      <w:r w:rsidRPr="00620C3C">
        <w:rPr>
          <w:rFonts w:ascii="Arial" w:hAnsi="Arial" w:cs="Arial"/>
          <w:sz w:val="24"/>
          <w:szCs w:val="24"/>
        </w:rPr>
        <w:t xml:space="preserve">, </w:t>
      </w:r>
      <w:r>
        <w:rPr>
          <w:rFonts w:ascii="Arial" w:hAnsi="Arial" w:cs="Arial"/>
          <w:sz w:val="24"/>
          <w:szCs w:val="24"/>
        </w:rPr>
        <w:t>new HIV diagnosis rate and HIV late diagnosis</w:t>
      </w:r>
      <w:r w:rsidRPr="00620C3C">
        <w:rPr>
          <w:rFonts w:ascii="Arial" w:hAnsi="Arial" w:cs="Arial"/>
          <w:sz w:val="24"/>
          <w:szCs w:val="24"/>
        </w:rPr>
        <w:t xml:space="preserve"> in GM </w:t>
      </w:r>
      <w:r>
        <w:rPr>
          <w:rFonts w:ascii="Arial" w:hAnsi="Arial" w:cs="Arial"/>
          <w:sz w:val="24"/>
          <w:szCs w:val="24"/>
        </w:rPr>
        <w:t xml:space="preserve">are higher and significantly higher than the </w:t>
      </w:r>
      <w:r w:rsidRPr="00620C3C">
        <w:rPr>
          <w:rFonts w:ascii="Arial" w:hAnsi="Arial" w:cs="Arial"/>
          <w:sz w:val="24"/>
          <w:szCs w:val="24"/>
        </w:rPr>
        <w:t>norm. (</w:t>
      </w:r>
      <w:hyperlink r:id="rId8" w:anchor="page/0/gid/1/pat/126/par/E47000001/ati/102/are/E08000001" w:history="1">
        <w:r w:rsidRPr="0081493B">
          <w:rPr>
            <w:rStyle w:val="Hyperlink"/>
          </w:rPr>
          <w:t>https://fingertips.phe.org.uk/search/HIV#page/0/gid/1/pat/126/par/E47000001/ati/102/are/E08000001</w:t>
        </w:r>
      </w:hyperlink>
      <w:r w:rsidRPr="00620C3C">
        <w:rPr>
          <w:rFonts w:ascii="Arial" w:hAnsi="Arial" w:cs="Arial"/>
          <w:sz w:val="24"/>
          <w:szCs w:val="24"/>
        </w:rPr>
        <w:t>)</w:t>
      </w:r>
    </w:p>
    <w:p w14:paraId="6922DEDB" w14:textId="77777777" w:rsidR="00C5096A" w:rsidRPr="00801A75" w:rsidRDefault="00C5096A" w:rsidP="00C5096A">
      <w:pPr>
        <w:pStyle w:val="Heading1"/>
      </w:pPr>
      <w:r>
        <w:t xml:space="preserve">2. HIV-E </w:t>
      </w:r>
      <w:r w:rsidRPr="00620C3C">
        <w:t>PRO</w:t>
      </w:r>
      <w:r>
        <w:t>GRAMME</w:t>
      </w:r>
      <w:r w:rsidRPr="00620C3C">
        <w:t xml:space="preserve"> OVERVIEW</w:t>
      </w:r>
    </w:p>
    <w:p w14:paraId="79CC7044" w14:textId="77777777" w:rsidR="00C5096A" w:rsidRPr="00620C3C" w:rsidRDefault="00C5096A" w:rsidP="00C5096A">
      <w:pPr>
        <w:spacing w:after="0"/>
        <w:rPr>
          <w:rFonts w:ascii="Arial" w:hAnsi="Arial" w:cs="Arial"/>
          <w:sz w:val="24"/>
          <w:szCs w:val="24"/>
        </w:rPr>
      </w:pPr>
    </w:p>
    <w:p w14:paraId="32FBE973" w14:textId="77777777" w:rsidR="00C5096A" w:rsidRDefault="00C5096A" w:rsidP="00C5096A">
      <w:pPr>
        <w:rPr>
          <w:rFonts w:ascii="Arial" w:eastAsia="MS Mincho" w:hAnsi="Arial" w:cs="Arial"/>
          <w:b/>
          <w:sz w:val="24"/>
          <w:szCs w:val="24"/>
          <w:lang w:val="en-US"/>
        </w:rPr>
      </w:pPr>
      <w:r>
        <w:rPr>
          <w:rFonts w:ascii="Arial" w:eastAsia="MS Mincho" w:hAnsi="Arial" w:cs="Arial"/>
          <w:b/>
          <w:sz w:val="24"/>
          <w:szCs w:val="24"/>
          <w:lang w:val="en-US"/>
        </w:rPr>
        <w:t xml:space="preserve">2.1 </w:t>
      </w:r>
      <w:r w:rsidRPr="00172271">
        <w:rPr>
          <w:rFonts w:ascii="Arial" w:eastAsia="MS Mincho" w:hAnsi="Arial" w:cs="Arial"/>
          <w:b/>
          <w:sz w:val="24"/>
          <w:szCs w:val="24"/>
          <w:lang w:val="en-US"/>
        </w:rPr>
        <w:t>Timeline</w:t>
      </w:r>
    </w:p>
    <w:p w14:paraId="0537A74A" w14:textId="35432675" w:rsidR="00C5096A" w:rsidRPr="00172271" w:rsidRDefault="00C5096A" w:rsidP="00C5096A">
      <w:pPr>
        <w:rPr>
          <w:rFonts w:ascii="Arial" w:eastAsia="MS Mincho" w:hAnsi="Arial" w:cs="Arial"/>
          <w:b/>
          <w:sz w:val="24"/>
          <w:szCs w:val="24"/>
          <w:lang w:val="en-US"/>
        </w:rPr>
      </w:pPr>
      <w:r w:rsidRPr="00172271">
        <w:rPr>
          <w:rFonts w:ascii="Arial" w:eastAsia="MS Mincho" w:hAnsi="Arial" w:cs="Arial"/>
          <w:sz w:val="24"/>
          <w:szCs w:val="24"/>
          <w:lang w:val="en-US"/>
        </w:rPr>
        <w:t xml:space="preserve">The </w:t>
      </w:r>
      <w:proofErr w:type="spellStart"/>
      <w:r w:rsidRPr="00172271">
        <w:rPr>
          <w:rFonts w:ascii="Arial" w:eastAsia="MS Mincho" w:hAnsi="Arial" w:cs="Arial"/>
          <w:sz w:val="24"/>
          <w:szCs w:val="24"/>
          <w:lang w:val="en-US"/>
        </w:rPr>
        <w:t>mobilisation</w:t>
      </w:r>
      <w:proofErr w:type="spellEnd"/>
      <w:r w:rsidRPr="00172271">
        <w:rPr>
          <w:rFonts w:ascii="Arial" w:eastAsia="MS Mincho" w:hAnsi="Arial" w:cs="Arial"/>
          <w:sz w:val="24"/>
          <w:szCs w:val="24"/>
          <w:lang w:val="en-US"/>
        </w:rPr>
        <w:t xml:space="preserve"> of the </w:t>
      </w:r>
      <w:r w:rsidR="007D3C6E">
        <w:rPr>
          <w:rFonts w:ascii="Arial" w:eastAsia="MS Mincho" w:hAnsi="Arial" w:cs="Arial"/>
          <w:sz w:val="24"/>
          <w:szCs w:val="24"/>
          <w:lang w:val="en-US"/>
        </w:rPr>
        <w:t xml:space="preserve">overall </w:t>
      </w:r>
      <w:r w:rsidR="007D3C6E" w:rsidRPr="00172271">
        <w:rPr>
          <w:rFonts w:ascii="Arial" w:eastAsia="MS Mincho" w:hAnsi="Arial" w:cs="Arial"/>
          <w:sz w:val="24"/>
          <w:szCs w:val="24"/>
          <w:lang w:val="en-US"/>
        </w:rPr>
        <w:t>HIV</w:t>
      </w:r>
      <w:r w:rsidR="007D3C6E">
        <w:rPr>
          <w:rFonts w:ascii="Arial" w:eastAsia="MS Mincho" w:hAnsi="Arial" w:cs="Arial"/>
          <w:sz w:val="24"/>
          <w:szCs w:val="24"/>
          <w:lang w:val="en-US"/>
        </w:rPr>
        <w:t xml:space="preserve">-E </w:t>
      </w:r>
      <w:proofErr w:type="spellStart"/>
      <w:r w:rsidRPr="00172271">
        <w:rPr>
          <w:rFonts w:ascii="Arial" w:eastAsia="MS Mincho" w:hAnsi="Arial" w:cs="Arial"/>
          <w:sz w:val="24"/>
          <w:szCs w:val="24"/>
          <w:lang w:val="en-US"/>
        </w:rPr>
        <w:t>programme</w:t>
      </w:r>
      <w:proofErr w:type="spellEnd"/>
      <w:r w:rsidRPr="00172271">
        <w:rPr>
          <w:rFonts w:ascii="Arial" w:eastAsia="MS Mincho" w:hAnsi="Arial" w:cs="Arial"/>
          <w:sz w:val="24"/>
          <w:szCs w:val="24"/>
          <w:lang w:val="en-US"/>
        </w:rPr>
        <w:t xml:space="preserve"> will start in April 2019 and with all aspects delivered by end of September 2021. </w:t>
      </w:r>
    </w:p>
    <w:p w14:paraId="43197270" w14:textId="77777777" w:rsidR="00C5096A" w:rsidRPr="004671A2" w:rsidRDefault="00C5096A" w:rsidP="00C5096A">
      <w:pPr>
        <w:spacing w:after="0"/>
        <w:jc w:val="both"/>
        <w:rPr>
          <w:rFonts w:ascii="Arial" w:eastAsia="MS Mincho" w:hAnsi="Arial" w:cs="Arial"/>
          <w:sz w:val="24"/>
          <w:szCs w:val="24"/>
          <w:lang w:val="en-US"/>
        </w:rPr>
      </w:pPr>
    </w:p>
    <w:p w14:paraId="42480123" w14:textId="77777777" w:rsidR="00C5096A" w:rsidRPr="00172271" w:rsidRDefault="00C5096A" w:rsidP="00C5096A">
      <w:pPr>
        <w:pStyle w:val="ListParagraph"/>
        <w:numPr>
          <w:ilvl w:val="1"/>
          <w:numId w:val="39"/>
        </w:numPr>
        <w:spacing w:after="0"/>
        <w:jc w:val="both"/>
        <w:rPr>
          <w:rFonts w:ascii="Arial" w:eastAsia="MS Mincho" w:hAnsi="Arial" w:cs="Arial"/>
          <w:b/>
          <w:sz w:val="24"/>
          <w:szCs w:val="24"/>
          <w:lang w:val="en-US"/>
        </w:rPr>
      </w:pPr>
      <w:r>
        <w:rPr>
          <w:rFonts w:ascii="Arial" w:eastAsia="MS Mincho" w:hAnsi="Arial" w:cs="Arial"/>
          <w:b/>
          <w:sz w:val="24"/>
          <w:szCs w:val="24"/>
          <w:lang w:val="en-US"/>
        </w:rPr>
        <w:t xml:space="preserve"> </w:t>
      </w:r>
      <w:proofErr w:type="spellStart"/>
      <w:r w:rsidRPr="00172271">
        <w:rPr>
          <w:rFonts w:ascii="Arial" w:eastAsia="MS Mincho" w:hAnsi="Arial" w:cs="Arial"/>
          <w:b/>
          <w:sz w:val="24"/>
          <w:szCs w:val="24"/>
          <w:lang w:val="en-US"/>
        </w:rPr>
        <w:t>Programme</w:t>
      </w:r>
      <w:proofErr w:type="spellEnd"/>
      <w:r w:rsidRPr="00172271">
        <w:rPr>
          <w:rFonts w:ascii="Arial" w:eastAsia="MS Mincho" w:hAnsi="Arial" w:cs="Arial"/>
          <w:b/>
          <w:sz w:val="24"/>
          <w:szCs w:val="24"/>
          <w:lang w:val="en-US"/>
        </w:rPr>
        <w:t xml:space="preserve"> Components</w:t>
      </w:r>
    </w:p>
    <w:p w14:paraId="5F607C5F" w14:textId="77777777" w:rsidR="00C5096A" w:rsidRPr="00620C3C" w:rsidRDefault="00C5096A" w:rsidP="00C5096A">
      <w:pPr>
        <w:spacing w:after="0"/>
        <w:jc w:val="both"/>
        <w:rPr>
          <w:rFonts w:ascii="Arial" w:eastAsia="MS Mincho" w:hAnsi="Arial" w:cs="Arial"/>
          <w:b/>
          <w:sz w:val="24"/>
          <w:szCs w:val="24"/>
          <w:lang w:val="en-US"/>
        </w:rPr>
      </w:pPr>
    </w:p>
    <w:p w14:paraId="13902E7E" w14:textId="77777777" w:rsidR="00C5096A" w:rsidRPr="00172271" w:rsidRDefault="00C5096A" w:rsidP="00C5096A">
      <w:pPr>
        <w:pStyle w:val="ListParagraph"/>
        <w:numPr>
          <w:ilvl w:val="2"/>
          <w:numId w:val="39"/>
        </w:numPr>
        <w:spacing w:after="0"/>
        <w:jc w:val="both"/>
        <w:rPr>
          <w:rFonts w:ascii="Arial" w:eastAsia="MS Mincho" w:hAnsi="Arial" w:cs="Arial"/>
          <w:sz w:val="24"/>
          <w:szCs w:val="24"/>
          <w:lang w:val="en-US"/>
        </w:rPr>
      </w:pPr>
      <w:r w:rsidRPr="00172271">
        <w:rPr>
          <w:rFonts w:ascii="Arial" w:eastAsia="MS Mincho" w:hAnsi="Arial" w:cs="Arial"/>
          <w:sz w:val="24"/>
          <w:szCs w:val="24"/>
          <w:lang w:val="en-US"/>
        </w:rPr>
        <w:t xml:space="preserve">There are several inter-related components to the ‘HIV-E’ </w:t>
      </w:r>
      <w:proofErr w:type="spellStart"/>
      <w:r w:rsidRPr="00172271">
        <w:rPr>
          <w:rFonts w:ascii="Arial" w:eastAsia="MS Mincho" w:hAnsi="Arial" w:cs="Arial"/>
          <w:sz w:val="24"/>
          <w:szCs w:val="24"/>
          <w:lang w:val="en-US"/>
        </w:rPr>
        <w:t>programme</w:t>
      </w:r>
      <w:proofErr w:type="spellEnd"/>
      <w:r w:rsidRPr="00172271">
        <w:rPr>
          <w:rFonts w:ascii="Arial" w:eastAsia="MS Mincho" w:hAnsi="Arial" w:cs="Arial"/>
          <w:sz w:val="24"/>
          <w:szCs w:val="24"/>
          <w:lang w:val="en-US"/>
        </w:rPr>
        <w:t xml:space="preserve">: </w:t>
      </w:r>
    </w:p>
    <w:p w14:paraId="1D54536B" w14:textId="77777777" w:rsidR="00C5096A" w:rsidRPr="00620C3C" w:rsidRDefault="00C5096A" w:rsidP="00C5096A">
      <w:pPr>
        <w:spacing w:after="0"/>
        <w:jc w:val="both"/>
        <w:rPr>
          <w:rFonts w:ascii="Arial" w:eastAsia="MS Mincho" w:hAnsi="Arial" w:cs="Arial"/>
          <w:sz w:val="24"/>
          <w:szCs w:val="24"/>
          <w:lang w:val="en-US"/>
        </w:rPr>
      </w:pPr>
    </w:p>
    <w:p w14:paraId="4710F9D3" w14:textId="77777777" w:rsidR="00C5096A" w:rsidRPr="001649C8" w:rsidRDefault="00C5096A" w:rsidP="00C5096A">
      <w:pPr>
        <w:pStyle w:val="ListParagraph"/>
        <w:numPr>
          <w:ilvl w:val="0"/>
          <w:numId w:val="18"/>
        </w:numPr>
        <w:spacing w:after="0"/>
        <w:contextualSpacing w:val="0"/>
        <w:jc w:val="both"/>
        <w:rPr>
          <w:rFonts w:ascii="Arial" w:hAnsi="Arial" w:cs="Arial"/>
          <w:sz w:val="24"/>
          <w:szCs w:val="24"/>
        </w:rPr>
      </w:pPr>
      <w:r w:rsidRPr="00801A75">
        <w:rPr>
          <w:rFonts w:ascii="Arial" w:hAnsi="Arial" w:cs="Arial"/>
          <w:sz w:val="24"/>
          <w:szCs w:val="24"/>
        </w:rPr>
        <w:t xml:space="preserve">The appointment of </w:t>
      </w:r>
      <w:r>
        <w:rPr>
          <w:rFonts w:ascii="Arial" w:hAnsi="Arial" w:cs="Arial"/>
          <w:sz w:val="24"/>
          <w:szCs w:val="24"/>
        </w:rPr>
        <w:t>a specialist</w:t>
      </w:r>
      <w:r w:rsidRPr="00801A75">
        <w:rPr>
          <w:rFonts w:ascii="Arial" w:hAnsi="Arial" w:cs="Arial"/>
          <w:sz w:val="24"/>
          <w:szCs w:val="24"/>
        </w:rPr>
        <w:t xml:space="preserve"> </w:t>
      </w:r>
      <w:r>
        <w:rPr>
          <w:rFonts w:ascii="Arial" w:hAnsi="Arial" w:cs="Arial"/>
          <w:sz w:val="24"/>
          <w:szCs w:val="24"/>
        </w:rPr>
        <w:t>evaluation</w:t>
      </w:r>
      <w:r w:rsidRPr="00801A75">
        <w:rPr>
          <w:rFonts w:ascii="Arial" w:hAnsi="Arial" w:cs="Arial"/>
          <w:sz w:val="24"/>
          <w:szCs w:val="24"/>
        </w:rPr>
        <w:t xml:space="preserve"> partner to lead on the </w:t>
      </w:r>
      <w:r>
        <w:rPr>
          <w:rFonts w:ascii="Arial" w:hAnsi="Arial" w:cs="Arial"/>
          <w:sz w:val="24"/>
          <w:szCs w:val="24"/>
        </w:rPr>
        <w:t xml:space="preserve">process evaluation and </w:t>
      </w:r>
      <w:r w:rsidRPr="001649C8">
        <w:rPr>
          <w:rFonts w:ascii="Arial" w:hAnsi="Arial" w:cs="Arial"/>
          <w:sz w:val="24"/>
          <w:szCs w:val="24"/>
        </w:rPr>
        <w:t>summary reports.</w:t>
      </w:r>
    </w:p>
    <w:p w14:paraId="714CF834" w14:textId="77777777" w:rsidR="00C5096A" w:rsidRPr="001649C8" w:rsidRDefault="00C5096A" w:rsidP="00C5096A">
      <w:pPr>
        <w:pStyle w:val="ListParagraph"/>
        <w:spacing w:after="0"/>
        <w:contextualSpacing w:val="0"/>
        <w:jc w:val="both"/>
        <w:rPr>
          <w:rFonts w:ascii="Arial" w:hAnsi="Arial" w:cs="Arial"/>
          <w:sz w:val="24"/>
          <w:szCs w:val="24"/>
        </w:rPr>
      </w:pPr>
    </w:p>
    <w:p w14:paraId="30DAD9F4" w14:textId="77777777" w:rsidR="00C5096A" w:rsidRPr="001649C8" w:rsidRDefault="00C5096A" w:rsidP="00C5096A">
      <w:pPr>
        <w:pStyle w:val="ListParagraph"/>
        <w:numPr>
          <w:ilvl w:val="0"/>
          <w:numId w:val="18"/>
        </w:numPr>
        <w:spacing w:after="0"/>
        <w:contextualSpacing w:val="0"/>
        <w:jc w:val="both"/>
        <w:rPr>
          <w:rFonts w:ascii="Arial" w:hAnsi="Arial" w:cs="Arial"/>
          <w:sz w:val="24"/>
          <w:szCs w:val="24"/>
        </w:rPr>
      </w:pPr>
      <w:r w:rsidRPr="001649C8">
        <w:rPr>
          <w:rFonts w:ascii="Arial" w:hAnsi="Arial" w:cs="Arial"/>
          <w:sz w:val="24"/>
          <w:szCs w:val="24"/>
        </w:rPr>
        <w:t xml:space="preserve">The appointment of delivery partners to design, deliver and evaluate the peer-led campaign and support interventions, including setting up focus groups to inform each stage as relevant. </w:t>
      </w:r>
    </w:p>
    <w:p w14:paraId="56E8313E" w14:textId="77777777" w:rsidR="00C5096A" w:rsidRPr="00777203" w:rsidRDefault="00C5096A" w:rsidP="00C5096A">
      <w:pPr>
        <w:spacing w:after="0"/>
        <w:jc w:val="both"/>
        <w:rPr>
          <w:rFonts w:ascii="Arial" w:hAnsi="Arial" w:cs="Arial"/>
          <w:sz w:val="24"/>
          <w:szCs w:val="24"/>
        </w:rPr>
      </w:pPr>
    </w:p>
    <w:p w14:paraId="24B5FBEE" w14:textId="6B022C5B" w:rsidR="00C5096A" w:rsidRDefault="00C5096A" w:rsidP="00C5096A">
      <w:pPr>
        <w:pStyle w:val="ListParagraph"/>
        <w:numPr>
          <w:ilvl w:val="0"/>
          <w:numId w:val="18"/>
        </w:numPr>
        <w:spacing w:after="0"/>
        <w:contextualSpacing w:val="0"/>
        <w:jc w:val="both"/>
        <w:rPr>
          <w:rFonts w:ascii="Arial" w:hAnsi="Arial" w:cs="Arial"/>
          <w:sz w:val="24"/>
          <w:szCs w:val="24"/>
        </w:rPr>
      </w:pPr>
      <w:r>
        <w:rPr>
          <w:rFonts w:ascii="Arial" w:hAnsi="Arial" w:cs="Arial"/>
          <w:sz w:val="24"/>
          <w:szCs w:val="24"/>
        </w:rPr>
        <w:t xml:space="preserve">The appointment of delivery partners to implement </w:t>
      </w:r>
      <w:r w:rsidRPr="0030012D">
        <w:rPr>
          <w:rFonts w:ascii="Arial" w:hAnsi="Arial" w:cs="Arial"/>
          <w:sz w:val="24"/>
          <w:szCs w:val="24"/>
          <w:u w:val="single"/>
        </w:rPr>
        <w:t>enhanced support for people most at risk and highest risk of acquiring HIV</w:t>
      </w:r>
      <w:r>
        <w:rPr>
          <w:rFonts w:ascii="Arial" w:hAnsi="Arial" w:cs="Arial"/>
          <w:sz w:val="24"/>
          <w:szCs w:val="24"/>
        </w:rPr>
        <w:t>, intensive support for high need/complex patients living with HIV, GP awareness and education, peer-led campaign and c</w:t>
      </w:r>
      <w:r w:rsidR="00B73938">
        <w:rPr>
          <w:rFonts w:ascii="Arial" w:hAnsi="Arial" w:cs="Arial"/>
          <w:sz w:val="24"/>
          <w:szCs w:val="24"/>
        </w:rPr>
        <w:t>ommunications</w:t>
      </w:r>
      <w:r>
        <w:rPr>
          <w:rFonts w:ascii="Arial" w:hAnsi="Arial" w:cs="Arial"/>
          <w:sz w:val="24"/>
          <w:szCs w:val="24"/>
        </w:rPr>
        <w:t>, and scaled-up HIV self-sampling and point of care testing.</w:t>
      </w:r>
    </w:p>
    <w:p w14:paraId="748E9C38" w14:textId="77777777" w:rsidR="00C5096A" w:rsidRPr="00620C3C" w:rsidRDefault="00C5096A" w:rsidP="00C5096A">
      <w:pPr>
        <w:pStyle w:val="ListParagraph"/>
        <w:spacing w:after="0"/>
        <w:contextualSpacing w:val="0"/>
        <w:jc w:val="both"/>
        <w:rPr>
          <w:rFonts w:ascii="Arial" w:hAnsi="Arial" w:cs="Arial"/>
          <w:sz w:val="24"/>
          <w:szCs w:val="24"/>
        </w:rPr>
      </w:pPr>
      <w:r>
        <w:rPr>
          <w:rFonts w:ascii="Arial" w:hAnsi="Arial" w:cs="Arial"/>
          <w:sz w:val="24"/>
          <w:szCs w:val="24"/>
        </w:rPr>
        <w:t xml:space="preserve"> </w:t>
      </w:r>
    </w:p>
    <w:p w14:paraId="1E0C0A7B" w14:textId="73948CB4" w:rsidR="00C5096A" w:rsidRDefault="00C5096A" w:rsidP="00C5096A">
      <w:pPr>
        <w:pStyle w:val="ListParagraph"/>
        <w:numPr>
          <w:ilvl w:val="2"/>
          <w:numId w:val="39"/>
        </w:numPr>
        <w:jc w:val="both"/>
        <w:rPr>
          <w:rFonts w:ascii="Arial" w:hAnsi="Arial" w:cs="Arial"/>
          <w:sz w:val="24"/>
          <w:szCs w:val="24"/>
        </w:rPr>
      </w:pPr>
      <w:r w:rsidRPr="000B0970">
        <w:rPr>
          <w:rFonts w:ascii="Arial" w:hAnsi="Arial" w:cs="Arial"/>
          <w:sz w:val="24"/>
          <w:szCs w:val="24"/>
        </w:rPr>
        <w:t xml:space="preserve">This invitation to quote is for an element within component (c), as </w:t>
      </w:r>
      <w:r w:rsidRPr="000B0970">
        <w:rPr>
          <w:rFonts w:ascii="Arial" w:hAnsi="Arial" w:cs="Arial"/>
          <w:sz w:val="24"/>
          <w:szCs w:val="24"/>
          <w:u w:val="single"/>
        </w:rPr>
        <w:t>part of</w:t>
      </w:r>
      <w:r w:rsidRPr="000B0970">
        <w:rPr>
          <w:rFonts w:ascii="Arial" w:hAnsi="Arial" w:cs="Arial"/>
          <w:sz w:val="24"/>
          <w:szCs w:val="24"/>
        </w:rPr>
        <w:t xml:space="preserve"> the enhanced support for people at highest risk of acquiring HIV.  Other elements </w:t>
      </w:r>
      <w:r w:rsidRPr="000B0970">
        <w:rPr>
          <w:rFonts w:ascii="Arial" w:hAnsi="Arial" w:cs="Arial"/>
          <w:sz w:val="24"/>
          <w:szCs w:val="24"/>
        </w:rPr>
        <w:lastRenderedPageBreak/>
        <w:t>within Component (c), and Components (a) and (b) will be commissioned separately.</w:t>
      </w:r>
    </w:p>
    <w:p w14:paraId="24E6D79E" w14:textId="77777777" w:rsidR="00B73938" w:rsidRDefault="00B73938" w:rsidP="00DE24CD">
      <w:pPr>
        <w:pStyle w:val="ListParagraph"/>
        <w:jc w:val="both"/>
        <w:rPr>
          <w:rFonts w:ascii="Arial" w:hAnsi="Arial" w:cs="Arial"/>
          <w:sz w:val="24"/>
          <w:szCs w:val="24"/>
        </w:rPr>
      </w:pPr>
    </w:p>
    <w:p w14:paraId="4EFAC728" w14:textId="58ED78B1" w:rsidR="00C5096A" w:rsidRDefault="00C5096A" w:rsidP="00C5096A">
      <w:pPr>
        <w:pStyle w:val="ListParagraph"/>
        <w:numPr>
          <w:ilvl w:val="2"/>
          <w:numId w:val="39"/>
        </w:numPr>
        <w:jc w:val="both"/>
        <w:rPr>
          <w:rFonts w:ascii="Arial" w:hAnsi="Arial" w:cs="Arial"/>
          <w:sz w:val="24"/>
          <w:szCs w:val="24"/>
        </w:rPr>
      </w:pPr>
      <w:r w:rsidRPr="000B0970">
        <w:rPr>
          <w:rFonts w:ascii="Arial" w:hAnsi="Arial" w:cs="Arial"/>
          <w:sz w:val="24"/>
          <w:szCs w:val="24"/>
        </w:rPr>
        <w:t>The enhanced support for people (adults over 18 who are Greater Manchester residents) most at risk and highest risk of acquiring HIV is a targeted provision, provided by Pa</w:t>
      </w:r>
      <w:r w:rsidR="00B73938">
        <w:rPr>
          <w:rFonts w:ascii="Arial" w:hAnsi="Arial" w:cs="Arial"/>
          <w:sz w:val="24"/>
          <w:szCs w:val="24"/>
        </w:rPr>
        <w:t>ssionate about Sexual Health (</w:t>
      </w:r>
      <w:proofErr w:type="spellStart"/>
      <w:r w:rsidR="00B73938">
        <w:rPr>
          <w:rFonts w:ascii="Arial" w:hAnsi="Arial" w:cs="Arial"/>
          <w:sz w:val="24"/>
          <w:szCs w:val="24"/>
        </w:rPr>
        <w:t>PaSH</w:t>
      </w:r>
      <w:proofErr w:type="spellEnd"/>
      <w:r w:rsidR="00B73938">
        <w:rPr>
          <w:rFonts w:ascii="Arial" w:hAnsi="Arial" w:cs="Arial"/>
          <w:sz w:val="24"/>
          <w:szCs w:val="24"/>
        </w:rPr>
        <w:t xml:space="preserve"> - </w:t>
      </w:r>
      <w:r w:rsidRPr="000B0970">
        <w:rPr>
          <w:rFonts w:ascii="Arial" w:hAnsi="Arial" w:cs="Arial"/>
          <w:sz w:val="24"/>
          <w:szCs w:val="24"/>
        </w:rPr>
        <w:t>the current contractors for the Greater Manchester Sexual Health Improvement Programme) is a key inter-dependency for this delivery partner and is detailed in Appendix One.</w:t>
      </w:r>
    </w:p>
    <w:p w14:paraId="05B72566" w14:textId="77777777" w:rsidR="00C5096A" w:rsidRPr="000B0970" w:rsidRDefault="00C5096A" w:rsidP="00C5096A">
      <w:pPr>
        <w:pStyle w:val="ListParagraph"/>
        <w:jc w:val="both"/>
        <w:rPr>
          <w:rFonts w:ascii="Arial" w:hAnsi="Arial" w:cs="Arial"/>
          <w:sz w:val="24"/>
          <w:szCs w:val="24"/>
        </w:rPr>
      </w:pPr>
    </w:p>
    <w:p w14:paraId="5E2261B1" w14:textId="1CCFA13A" w:rsidR="00C5096A" w:rsidRDefault="00C5096A" w:rsidP="00C5096A">
      <w:pPr>
        <w:pStyle w:val="ListParagraph"/>
        <w:numPr>
          <w:ilvl w:val="1"/>
          <w:numId w:val="39"/>
        </w:numPr>
        <w:jc w:val="both"/>
        <w:rPr>
          <w:rFonts w:ascii="Arial" w:hAnsi="Arial" w:cs="Arial"/>
          <w:b/>
          <w:sz w:val="24"/>
          <w:szCs w:val="24"/>
        </w:rPr>
      </w:pPr>
      <w:r>
        <w:rPr>
          <w:rFonts w:ascii="Arial" w:hAnsi="Arial" w:cs="Arial"/>
          <w:b/>
          <w:sz w:val="24"/>
          <w:szCs w:val="24"/>
        </w:rPr>
        <w:t xml:space="preserve"> </w:t>
      </w:r>
      <w:r w:rsidRPr="000B0970">
        <w:rPr>
          <w:rFonts w:ascii="Arial" w:hAnsi="Arial" w:cs="Arial"/>
          <w:b/>
          <w:sz w:val="24"/>
          <w:szCs w:val="24"/>
        </w:rPr>
        <w:t xml:space="preserve">Programme management </w:t>
      </w:r>
    </w:p>
    <w:p w14:paraId="680AA082" w14:textId="77777777" w:rsidR="00C5096A" w:rsidRPr="000B0970" w:rsidRDefault="00C5096A" w:rsidP="00C5096A">
      <w:pPr>
        <w:pStyle w:val="ListParagraph"/>
        <w:ind w:left="360"/>
        <w:jc w:val="both"/>
        <w:rPr>
          <w:rFonts w:ascii="Arial" w:hAnsi="Arial" w:cs="Arial"/>
          <w:b/>
          <w:sz w:val="24"/>
          <w:szCs w:val="24"/>
        </w:rPr>
      </w:pPr>
    </w:p>
    <w:p w14:paraId="7ABC99ED" w14:textId="2833F01E" w:rsidR="00C5096A" w:rsidRPr="000E0545" w:rsidRDefault="00C5096A" w:rsidP="00C5096A">
      <w:pPr>
        <w:pStyle w:val="ListParagraph"/>
        <w:numPr>
          <w:ilvl w:val="2"/>
          <w:numId w:val="39"/>
        </w:numPr>
        <w:rPr>
          <w:rFonts w:ascii="Arial" w:hAnsi="Arial" w:cs="Arial"/>
          <w:sz w:val="24"/>
          <w:szCs w:val="24"/>
        </w:rPr>
      </w:pPr>
      <w:r w:rsidRPr="000B0970">
        <w:rPr>
          <w:rFonts w:ascii="Arial" w:hAnsi="Arial" w:cs="Arial"/>
          <w:sz w:val="24"/>
          <w:szCs w:val="24"/>
        </w:rPr>
        <w:t xml:space="preserve">Programme and performance management will be overseen by the Greater Manchester Health and Social Care Partnership via the Population Health Transformation Team and Sexual &amp; Reproductive Health (SRH) Partnership Board. Regular reporting will ensure oversight on all key project </w:t>
      </w:r>
      <w:r w:rsidRPr="000E0545">
        <w:rPr>
          <w:rFonts w:ascii="Arial" w:hAnsi="Arial" w:cs="Arial"/>
          <w:sz w:val="24"/>
          <w:szCs w:val="24"/>
        </w:rPr>
        <w:t xml:space="preserve">areas, </w:t>
      </w:r>
    </w:p>
    <w:p w14:paraId="306A1F38" w14:textId="2A08FFD8" w:rsidR="00C5096A" w:rsidRPr="000E0545" w:rsidRDefault="00C5096A" w:rsidP="00C5096A">
      <w:pPr>
        <w:pStyle w:val="ListParagraph"/>
        <w:rPr>
          <w:rFonts w:ascii="Arial" w:hAnsi="Arial" w:cs="Arial"/>
          <w:sz w:val="24"/>
          <w:szCs w:val="24"/>
        </w:rPr>
      </w:pPr>
      <w:r w:rsidRPr="000E0545">
        <w:rPr>
          <w:rFonts w:ascii="Arial" w:hAnsi="Arial" w:cs="Arial"/>
          <w:sz w:val="24"/>
          <w:szCs w:val="24"/>
        </w:rPr>
        <w:t>including frequent comparisons of actual progress to planned progress</w:t>
      </w:r>
      <w:r w:rsidR="008E7B9F" w:rsidRPr="000E0545">
        <w:rPr>
          <w:rFonts w:ascii="Arial" w:hAnsi="Arial" w:cs="Arial"/>
          <w:sz w:val="24"/>
          <w:szCs w:val="24"/>
        </w:rPr>
        <w:t xml:space="preserve">. The provider will be invited to </w:t>
      </w:r>
      <w:r w:rsidR="000E29D1" w:rsidRPr="000E0545">
        <w:rPr>
          <w:rFonts w:ascii="Arial" w:hAnsi="Arial" w:cs="Arial"/>
          <w:sz w:val="24"/>
          <w:szCs w:val="24"/>
        </w:rPr>
        <w:t xml:space="preserve">be represented at </w:t>
      </w:r>
      <w:r w:rsidR="008E7B9F" w:rsidRPr="000E0545">
        <w:rPr>
          <w:rFonts w:ascii="Arial" w:hAnsi="Arial" w:cs="Arial"/>
          <w:sz w:val="24"/>
          <w:szCs w:val="24"/>
        </w:rPr>
        <w:t>the steering committee</w:t>
      </w:r>
      <w:r w:rsidR="000E29D1" w:rsidRPr="000E0545">
        <w:rPr>
          <w:rFonts w:ascii="Arial" w:hAnsi="Arial" w:cs="Arial"/>
          <w:sz w:val="24"/>
          <w:szCs w:val="24"/>
        </w:rPr>
        <w:t>, with the programme lead and the other providers of the HIV-E programme.</w:t>
      </w:r>
    </w:p>
    <w:p w14:paraId="723C8693" w14:textId="77777777" w:rsidR="00C5096A" w:rsidRPr="000E0545" w:rsidRDefault="00C5096A" w:rsidP="00C5096A">
      <w:pPr>
        <w:pStyle w:val="ListParagraph"/>
        <w:rPr>
          <w:rFonts w:ascii="Arial" w:hAnsi="Arial" w:cs="Arial"/>
          <w:sz w:val="24"/>
          <w:szCs w:val="24"/>
        </w:rPr>
      </w:pPr>
    </w:p>
    <w:p w14:paraId="1703B070" w14:textId="77777777" w:rsidR="00C5096A" w:rsidRPr="000B0970" w:rsidRDefault="00C5096A" w:rsidP="00C5096A">
      <w:pPr>
        <w:pStyle w:val="ListParagraph"/>
        <w:numPr>
          <w:ilvl w:val="2"/>
          <w:numId w:val="39"/>
        </w:numPr>
        <w:rPr>
          <w:rFonts w:ascii="Arial" w:hAnsi="Arial" w:cs="Arial"/>
          <w:sz w:val="24"/>
          <w:szCs w:val="24"/>
        </w:rPr>
      </w:pPr>
      <w:r w:rsidRPr="000E0545">
        <w:rPr>
          <w:rFonts w:ascii="Arial" w:hAnsi="Arial" w:cs="Arial"/>
          <w:sz w:val="24"/>
          <w:szCs w:val="24"/>
        </w:rPr>
        <w:t>Performance reviews will follow a schedule of quarterly review cycl</w:t>
      </w:r>
      <w:r w:rsidRPr="000B0970">
        <w:rPr>
          <w:rFonts w:ascii="Arial" w:hAnsi="Arial" w:cs="Arial"/>
          <w:sz w:val="24"/>
          <w:szCs w:val="24"/>
        </w:rPr>
        <w:t xml:space="preserve">e, supported by an annual report, which will help to ensure any learning is quickly captured and then, with the support of the programme management and steering group, utilized to shape and inform any required improvements to delivery, and help to fully scope out sustainability proposals.  </w:t>
      </w:r>
    </w:p>
    <w:p w14:paraId="0394760F" w14:textId="77777777" w:rsidR="00C5096A" w:rsidRPr="00620C3C" w:rsidRDefault="00C5096A" w:rsidP="00C5096A">
      <w:pPr>
        <w:pStyle w:val="Heading1"/>
        <w:rPr>
          <w:rFonts w:eastAsia="MS Mincho"/>
          <w:lang w:val="en-US"/>
        </w:rPr>
      </w:pPr>
      <w:r>
        <w:rPr>
          <w:rFonts w:eastAsia="MS Mincho"/>
          <w:lang w:val="en-US"/>
        </w:rPr>
        <w:t>3</w:t>
      </w:r>
      <w:r w:rsidRPr="00620C3C">
        <w:rPr>
          <w:rFonts w:eastAsia="MS Mincho"/>
          <w:lang w:val="en-US"/>
        </w:rPr>
        <w:t>. PROJECT BRIEF</w:t>
      </w:r>
    </w:p>
    <w:p w14:paraId="7181C7DB" w14:textId="77777777" w:rsidR="00C5096A" w:rsidRPr="00F05AF3" w:rsidRDefault="00C5096A" w:rsidP="00C5096A">
      <w:pPr>
        <w:spacing w:after="0"/>
        <w:rPr>
          <w:rFonts w:ascii="Arial" w:eastAsia="MS Mincho" w:hAnsi="Arial" w:cs="Arial"/>
          <w:sz w:val="24"/>
          <w:szCs w:val="24"/>
          <w:lang w:val="en-US"/>
        </w:rPr>
      </w:pPr>
    </w:p>
    <w:p w14:paraId="1ADD156C" w14:textId="1A13D923" w:rsidR="00C5096A" w:rsidRDefault="00C5096A" w:rsidP="00C5096A">
      <w:pPr>
        <w:spacing w:after="0"/>
        <w:jc w:val="both"/>
        <w:rPr>
          <w:rFonts w:ascii="Arial" w:hAnsi="Arial" w:cs="Arial"/>
          <w:b/>
          <w:sz w:val="24"/>
          <w:szCs w:val="24"/>
        </w:rPr>
      </w:pPr>
      <w:r>
        <w:rPr>
          <w:rFonts w:ascii="Arial" w:hAnsi="Arial" w:cs="Arial"/>
          <w:b/>
          <w:sz w:val="24"/>
          <w:szCs w:val="24"/>
        </w:rPr>
        <w:t>3</w:t>
      </w:r>
      <w:r w:rsidRPr="0039398A">
        <w:rPr>
          <w:rFonts w:ascii="Arial" w:hAnsi="Arial" w:cs="Arial"/>
          <w:b/>
          <w:sz w:val="24"/>
          <w:szCs w:val="24"/>
        </w:rPr>
        <w:t xml:space="preserve">.1 </w:t>
      </w:r>
      <w:r>
        <w:rPr>
          <w:rFonts w:ascii="Arial" w:hAnsi="Arial" w:cs="Arial"/>
          <w:b/>
          <w:sz w:val="24"/>
          <w:szCs w:val="24"/>
        </w:rPr>
        <w:t>Components</w:t>
      </w:r>
    </w:p>
    <w:p w14:paraId="067DD129" w14:textId="77777777" w:rsidR="00B66E30" w:rsidRPr="0039398A" w:rsidRDefault="00B66E30" w:rsidP="00C5096A">
      <w:pPr>
        <w:spacing w:after="0"/>
        <w:jc w:val="both"/>
        <w:rPr>
          <w:rFonts w:ascii="Arial" w:hAnsi="Arial" w:cs="Arial"/>
          <w:b/>
          <w:sz w:val="24"/>
          <w:szCs w:val="24"/>
        </w:rPr>
      </w:pPr>
    </w:p>
    <w:p w14:paraId="2E8B8343" w14:textId="18EB0837" w:rsidR="00C5096A" w:rsidRDefault="007D3C6E" w:rsidP="00C5096A">
      <w:pPr>
        <w:spacing w:after="0"/>
        <w:jc w:val="both"/>
        <w:rPr>
          <w:rFonts w:ascii="Arial" w:hAnsi="Arial" w:cs="Arial"/>
          <w:sz w:val="24"/>
          <w:szCs w:val="24"/>
        </w:rPr>
      </w:pPr>
      <w:r>
        <w:rPr>
          <w:rFonts w:ascii="Arial" w:hAnsi="Arial" w:cs="Arial"/>
          <w:sz w:val="24"/>
          <w:szCs w:val="24"/>
        </w:rPr>
        <w:t xml:space="preserve">3.1.1 </w:t>
      </w:r>
      <w:r w:rsidR="00C5096A" w:rsidRPr="00F05AF3">
        <w:rPr>
          <w:rFonts w:ascii="Arial" w:hAnsi="Arial" w:cs="Arial"/>
          <w:sz w:val="24"/>
          <w:szCs w:val="24"/>
        </w:rPr>
        <w:t>The Greater Manchester Health and Social Care Partnership are looking to contract a provision for self-sampling kits for HIV and STIs, responsive to need</w:t>
      </w:r>
      <w:r w:rsidR="00C5096A" w:rsidRPr="00F05AF3">
        <w:rPr>
          <w:rStyle w:val="FootnoteReference"/>
          <w:rFonts w:ascii="Arial" w:hAnsi="Arial" w:cs="Arial"/>
          <w:sz w:val="24"/>
          <w:szCs w:val="24"/>
        </w:rPr>
        <w:footnoteReference w:id="1"/>
      </w:r>
      <w:r w:rsidR="00C5096A" w:rsidRPr="00F05AF3">
        <w:rPr>
          <w:rFonts w:ascii="Arial" w:hAnsi="Arial" w:cs="Arial"/>
          <w:sz w:val="24"/>
          <w:szCs w:val="24"/>
        </w:rPr>
        <w:t>, results management and engagement in treatment, care and support for those with positive results.</w:t>
      </w:r>
    </w:p>
    <w:p w14:paraId="39376F91" w14:textId="77777777" w:rsidR="00C5096A" w:rsidRPr="002B4000" w:rsidRDefault="00C5096A" w:rsidP="00C5096A">
      <w:pPr>
        <w:spacing w:after="0"/>
        <w:jc w:val="both"/>
        <w:rPr>
          <w:rFonts w:ascii="Arial" w:eastAsia="MS Mincho" w:hAnsi="Arial" w:cs="Arial"/>
          <w:sz w:val="24"/>
          <w:szCs w:val="24"/>
          <w:lang w:val="en-US"/>
        </w:rPr>
      </w:pPr>
      <w:r w:rsidRPr="002B4000">
        <w:rPr>
          <w:rFonts w:ascii="Arial" w:eastAsia="MS Mincho" w:hAnsi="Arial" w:cs="Arial"/>
          <w:sz w:val="24"/>
          <w:szCs w:val="24"/>
          <w:lang w:val="en-US"/>
        </w:rPr>
        <w:t>• User interface and access</w:t>
      </w:r>
    </w:p>
    <w:p w14:paraId="1EBFD96E" w14:textId="77777777" w:rsidR="00C5096A" w:rsidRPr="002B4000" w:rsidRDefault="00C5096A" w:rsidP="00C5096A">
      <w:pPr>
        <w:spacing w:after="0"/>
        <w:jc w:val="both"/>
        <w:rPr>
          <w:rFonts w:ascii="Arial" w:eastAsia="MS Mincho" w:hAnsi="Arial" w:cs="Arial"/>
          <w:sz w:val="24"/>
          <w:szCs w:val="24"/>
          <w:lang w:val="en-US"/>
        </w:rPr>
      </w:pPr>
      <w:r w:rsidRPr="002B4000">
        <w:rPr>
          <w:rFonts w:ascii="Arial" w:eastAsia="MS Mincho" w:hAnsi="Arial" w:cs="Arial"/>
          <w:sz w:val="24"/>
          <w:szCs w:val="24"/>
          <w:lang w:val="en-US"/>
        </w:rPr>
        <w:t>• Kit order fulfilment – online and offline</w:t>
      </w:r>
    </w:p>
    <w:p w14:paraId="26E42006" w14:textId="2DFBAD38" w:rsidR="007F36B1" w:rsidRPr="00D15E31" w:rsidRDefault="00C5096A" w:rsidP="00C5096A">
      <w:pPr>
        <w:spacing w:after="0"/>
        <w:jc w:val="both"/>
        <w:rPr>
          <w:rFonts w:ascii="Arial" w:eastAsia="MS Mincho" w:hAnsi="Arial" w:cs="Arial"/>
          <w:sz w:val="24"/>
          <w:szCs w:val="24"/>
          <w:lang w:val="en-US"/>
        </w:rPr>
      </w:pPr>
      <w:r w:rsidRPr="00D15E31">
        <w:rPr>
          <w:rFonts w:ascii="Arial" w:eastAsia="MS Mincho" w:hAnsi="Arial" w:cs="Arial"/>
          <w:sz w:val="24"/>
          <w:szCs w:val="24"/>
          <w:lang w:val="en-US"/>
        </w:rPr>
        <w:t>• Pathology</w:t>
      </w:r>
    </w:p>
    <w:p w14:paraId="2EDD9411" w14:textId="048889D7" w:rsidR="00773C55" w:rsidRPr="00D15E31" w:rsidRDefault="00C5096A" w:rsidP="00C5096A">
      <w:pPr>
        <w:spacing w:after="0"/>
        <w:jc w:val="both"/>
        <w:rPr>
          <w:rFonts w:ascii="Arial" w:eastAsia="MS Mincho" w:hAnsi="Arial" w:cs="Arial"/>
          <w:sz w:val="24"/>
          <w:szCs w:val="24"/>
          <w:lang w:val="en-US"/>
        </w:rPr>
      </w:pPr>
      <w:r w:rsidRPr="00D15E31">
        <w:rPr>
          <w:rFonts w:ascii="Arial" w:eastAsia="MS Mincho" w:hAnsi="Arial" w:cs="Arial"/>
          <w:sz w:val="24"/>
          <w:szCs w:val="24"/>
          <w:lang w:val="en-US"/>
        </w:rPr>
        <w:t xml:space="preserve">• Results management </w:t>
      </w:r>
      <w:r w:rsidR="00773C55" w:rsidRPr="00D15E31">
        <w:rPr>
          <w:rFonts w:ascii="Arial" w:eastAsia="MS Mincho" w:hAnsi="Arial" w:cs="Arial"/>
          <w:sz w:val="24"/>
          <w:szCs w:val="24"/>
          <w:lang w:val="en-US"/>
        </w:rPr>
        <w:t xml:space="preserve">(excluding partner notification) </w:t>
      </w:r>
    </w:p>
    <w:p w14:paraId="38728732" w14:textId="0E393EC0" w:rsidR="00A362DE" w:rsidRPr="00D15E31" w:rsidRDefault="00773C55" w:rsidP="00C5096A">
      <w:pPr>
        <w:spacing w:after="0"/>
        <w:jc w:val="both"/>
        <w:rPr>
          <w:rFonts w:ascii="Arial" w:eastAsia="MS Mincho" w:hAnsi="Arial" w:cs="Arial"/>
          <w:sz w:val="24"/>
          <w:szCs w:val="24"/>
          <w:lang w:val="en-US"/>
        </w:rPr>
      </w:pPr>
      <w:r w:rsidRPr="00D15E31">
        <w:rPr>
          <w:rFonts w:ascii="Arial" w:eastAsia="MS Mincho" w:hAnsi="Arial" w:cs="Arial"/>
          <w:sz w:val="24"/>
          <w:szCs w:val="24"/>
          <w:lang w:val="en-US"/>
        </w:rPr>
        <w:t>• S</w:t>
      </w:r>
      <w:r w:rsidR="00C5096A" w:rsidRPr="00D15E31">
        <w:rPr>
          <w:rFonts w:ascii="Arial" w:eastAsia="MS Mincho" w:hAnsi="Arial" w:cs="Arial"/>
          <w:sz w:val="24"/>
          <w:szCs w:val="24"/>
          <w:lang w:val="en-US"/>
        </w:rPr>
        <w:t>upported referrals</w:t>
      </w:r>
      <w:r w:rsidR="00533689" w:rsidRPr="00D15E31">
        <w:rPr>
          <w:rFonts w:ascii="Arial" w:eastAsia="MS Mincho" w:hAnsi="Arial" w:cs="Arial"/>
          <w:sz w:val="24"/>
          <w:szCs w:val="24"/>
          <w:lang w:val="en-US"/>
        </w:rPr>
        <w:t xml:space="preserve"> to </w:t>
      </w:r>
      <w:r w:rsidR="00CD61BA" w:rsidRPr="00D15E31">
        <w:rPr>
          <w:rFonts w:ascii="Arial" w:eastAsia="MS Mincho" w:hAnsi="Arial" w:cs="Arial"/>
          <w:sz w:val="24"/>
          <w:szCs w:val="24"/>
          <w:lang w:val="en-US"/>
        </w:rPr>
        <w:t xml:space="preserve">sexual health service </w:t>
      </w:r>
      <w:r w:rsidR="00DF0EDA" w:rsidRPr="00D15E31">
        <w:rPr>
          <w:rFonts w:ascii="Arial" w:eastAsia="MS Mincho" w:hAnsi="Arial" w:cs="Arial"/>
          <w:sz w:val="24"/>
          <w:szCs w:val="24"/>
          <w:lang w:val="en-US"/>
        </w:rPr>
        <w:t xml:space="preserve">of </w:t>
      </w:r>
      <w:r w:rsidR="008C1EFF" w:rsidRPr="00D15E31">
        <w:rPr>
          <w:rFonts w:ascii="Arial" w:eastAsia="MS Mincho" w:hAnsi="Arial" w:cs="Arial"/>
          <w:sz w:val="24"/>
          <w:szCs w:val="24"/>
          <w:lang w:val="en-US"/>
        </w:rPr>
        <w:t>choice</w:t>
      </w:r>
    </w:p>
    <w:p w14:paraId="309C3B31" w14:textId="11CAE564" w:rsidR="00EE4031" w:rsidRDefault="0052351D" w:rsidP="00C5096A">
      <w:pPr>
        <w:spacing w:after="0"/>
        <w:jc w:val="both"/>
        <w:rPr>
          <w:rFonts w:ascii="Arial" w:eastAsia="MS Mincho" w:hAnsi="Arial" w:cs="Arial"/>
          <w:sz w:val="24"/>
          <w:szCs w:val="24"/>
          <w:lang w:val="en-US"/>
        </w:rPr>
      </w:pPr>
      <w:r w:rsidRPr="00D15E31">
        <w:rPr>
          <w:rFonts w:ascii="Arial" w:eastAsia="MS Mincho" w:hAnsi="Arial" w:cs="Arial"/>
          <w:sz w:val="24"/>
          <w:szCs w:val="24"/>
          <w:lang w:val="en-US"/>
        </w:rPr>
        <w:t>•</w:t>
      </w:r>
      <w:r w:rsidR="00BB1F53" w:rsidRPr="00D15E31">
        <w:rPr>
          <w:rFonts w:ascii="Arial" w:eastAsia="MS Mincho" w:hAnsi="Arial" w:cs="Arial"/>
          <w:sz w:val="24"/>
          <w:szCs w:val="24"/>
          <w:lang w:val="en-US"/>
        </w:rPr>
        <w:t xml:space="preserve"> </w:t>
      </w:r>
      <w:r w:rsidR="00EE4031" w:rsidRPr="00D15E31">
        <w:rPr>
          <w:rFonts w:ascii="Arial" w:eastAsia="MS Mincho" w:hAnsi="Arial" w:cs="Arial"/>
          <w:sz w:val="24"/>
          <w:szCs w:val="24"/>
          <w:lang w:val="en-US"/>
        </w:rPr>
        <w:t xml:space="preserve">Follow up to confirm </w:t>
      </w:r>
      <w:r w:rsidR="001C21D2" w:rsidRPr="00D15E31">
        <w:rPr>
          <w:rFonts w:ascii="Arial" w:eastAsia="MS Mincho" w:hAnsi="Arial" w:cs="Arial"/>
          <w:sz w:val="24"/>
          <w:szCs w:val="24"/>
          <w:lang w:val="en-US"/>
        </w:rPr>
        <w:t>attendance for confirmatory / testing or treatment</w:t>
      </w:r>
    </w:p>
    <w:p w14:paraId="2FCEDC9C" w14:textId="061E8B1A" w:rsidR="00D15E31" w:rsidRPr="00D15E31" w:rsidRDefault="00D15E31" w:rsidP="00C5096A">
      <w:pPr>
        <w:spacing w:after="0"/>
        <w:jc w:val="both"/>
        <w:rPr>
          <w:rFonts w:ascii="Arial" w:eastAsia="MS Mincho" w:hAnsi="Arial" w:cs="Arial"/>
          <w:sz w:val="24"/>
          <w:szCs w:val="24"/>
          <w:lang w:val="en-US"/>
        </w:rPr>
      </w:pPr>
      <w:r w:rsidRPr="00F50FE6">
        <w:rPr>
          <w:rFonts w:ascii="Arial" w:eastAsia="MS Mincho" w:hAnsi="Arial" w:cs="Arial"/>
          <w:sz w:val="24"/>
          <w:szCs w:val="24"/>
          <w:lang w:val="en-US"/>
        </w:rPr>
        <w:lastRenderedPageBreak/>
        <w:t xml:space="preserve">• </w:t>
      </w:r>
      <w:r w:rsidR="00607214" w:rsidRPr="00F50FE6">
        <w:rPr>
          <w:rFonts w:ascii="Arial" w:eastAsia="MS Mincho" w:hAnsi="Arial" w:cs="Arial"/>
          <w:sz w:val="24"/>
          <w:szCs w:val="24"/>
          <w:lang w:val="en-US"/>
        </w:rPr>
        <w:t>Referral option f</w:t>
      </w:r>
      <w:r w:rsidR="001F0A3A" w:rsidRPr="00F50FE6">
        <w:rPr>
          <w:rFonts w:ascii="Arial" w:eastAsia="MS Mincho" w:hAnsi="Arial" w:cs="Arial"/>
          <w:sz w:val="24"/>
          <w:szCs w:val="24"/>
          <w:lang w:val="en-US"/>
        </w:rPr>
        <w:t>or support for a reactive HIV result, to George House Trust</w:t>
      </w:r>
    </w:p>
    <w:p w14:paraId="39235E89" w14:textId="77777777" w:rsidR="00CE5018" w:rsidRDefault="00CE5018" w:rsidP="00C5096A">
      <w:pPr>
        <w:spacing w:after="0"/>
        <w:jc w:val="both"/>
        <w:rPr>
          <w:rFonts w:ascii="Arial" w:eastAsia="MS Mincho" w:hAnsi="Arial" w:cs="Arial"/>
          <w:sz w:val="24"/>
          <w:szCs w:val="24"/>
          <w:lang w:val="en-US"/>
        </w:rPr>
      </w:pPr>
    </w:p>
    <w:p w14:paraId="6E95BB16" w14:textId="3E07088E" w:rsidR="005B4BED" w:rsidRDefault="007D3C6E" w:rsidP="00C5096A">
      <w:pPr>
        <w:spacing w:after="0"/>
        <w:jc w:val="both"/>
        <w:rPr>
          <w:rFonts w:ascii="Arial" w:eastAsia="MS Mincho" w:hAnsi="Arial" w:cs="Arial"/>
          <w:sz w:val="24"/>
          <w:szCs w:val="24"/>
          <w:lang w:val="en-US"/>
        </w:rPr>
      </w:pPr>
      <w:r>
        <w:rPr>
          <w:rFonts w:ascii="Arial" w:eastAsia="MS Mincho" w:hAnsi="Arial" w:cs="Arial"/>
          <w:sz w:val="24"/>
          <w:szCs w:val="24"/>
          <w:lang w:val="en-US"/>
        </w:rPr>
        <w:t xml:space="preserve">3.1.2 The </w:t>
      </w:r>
      <w:r w:rsidR="005B4BED">
        <w:rPr>
          <w:rFonts w:ascii="Arial" w:eastAsia="MS Mincho" w:hAnsi="Arial" w:cs="Arial"/>
          <w:sz w:val="24"/>
          <w:szCs w:val="24"/>
          <w:lang w:val="en-US"/>
        </w:rPr>
        <w:t xml:space="preserve">online </w:t>
      </w:r>
      <w:r>
        <w:rPr>
          <w:rFonts w:ascii="Arial" w:eastAsia="MS Mincho" w:hAnsi="Arial" w:cs="Arial"/>
          <w:sz w:val="24"/>
          <w:szCs w:val="24"/>
          <w:lang w:val="en-US"/>
        </w:rPr>
        <w:t>kits</w:t>
      </w:r>
      <w:r w:rsidR="005A42A8">
        <w:rPr>
          <w:rFonts w:ascii="Arial" w:eastAsia="MS Mincho" w:hAnsi="Arial" w:cs="Arial"/>
          <w:sz w:val="24"/>
          <w:szCs w:val="24"/>
          <w:lang w:val="en-US"/>
        </w:rPr>
        <w:t xml:space="preserve"> (a)</w:t>
      </w:r>
      <w:r>
        <w:rPr>
          <w:rFonts w:ascii="Arial" w:eastAsia="MS Mincho" w:hAnsi="Arial" w:cs="Arial"/>
          <w:sz w:val="24"/>
          <w:szCs w:val="24"/>
          <w:lang w:val="en-US"/>
        </w:rPr>
        <w:t xml:space="preserve"> to be supplied will be determined by the tailored plan for the individual accessing the service (up to 500 individuals per year – see </w:t>
      </w:r>
      <w:r w:rsidR="005B4BED">
        <w:rPr>
          <w:rFonts w:ascii="Arial" w:eastAsia="MS Mincho" w:hAnsi="Arial" w:cs="Arial"/>
          <w:sz w:val="24"/>
          <w:szCs w:val="24"/>
          <w:lang w:val="en-US"/>
        </w:rPr>
        <w:t>appendix one) and offline kits</w:t>
      </w:r>
      <w:r w:rsidR="00F36499">
        <w:rPr>
          <w:rFonts w:ascii="Arial" w:eastAsia="MS Mincho" w:hAnsi="Arial" w:cs="Arial"/>
          <w:sz w:val="24"/>
          <w:szCs w:val="24"/>
          <w:lang w:val="en-US"/>
        </w:rPr>
        <w:t xml:space="preserve"> for </w:t>
      </w:r>
      <w:r w:rsidR="005A42A8">
        <w:rPr>
          <w:rFonts w:ascii="Arial" w:eastAsia="MS Mincho" w:hAnsi="Arial" w:cs="Arial"/>
          <w:sz w:val="24"/>
          <w:szCs w:val="24"/>
          <w:lang w:val="en-US"/>
        </w:rPr>
        <w:t xml:space="preserve">(b) </w:t>
      </w:r>
      <w:r w:rsidR="00F36499">
        <w:rPr>
          <w:rFonts w:ascii="Arial" w:eastAsia="MS Mincho" w:hAnsi="Arial" w:cs="Arial"/>
          <w:sz w:val="24"/>
          <w:szCs w:val="24"/>
          <w:lang w:val="en-US"/>
        </w:rPr>
        <w:t xml:space="preserve">targeted distribution by </w:t>
      </w:r>
      <w:proofErr w:type="spellStart"/>
      <w:r w:rsidR="00F36499">
        <w:rPr>
          <w:rFonts w:ascii="Arial" w:eastAsia="MS Mincho" w:hAnsi="Arial" w:cs="Arial"/>
          <w:sz w:val="24"/>
          <w:szCs w:val="24"/>
          <w:lang w:val="en-US"/>
        </w:rPr>
        <w:t>PaSH</w:t>
      </w:r>
      <w:proofErr w:type="spellEnd"/>
      <w:r w:rsidR="005B4BED">
        <w:rPr>
          <w:rFonts w:ascii="Arial" w:eastAsia="MS Mincho" w:hAnsi="Arial" w:cs="Arial"/>
          <w:sz w:val="24"/>
          <w:szCs w:val="24"/>
          <w:lang w:val="en-US"/>
        </w:rPr>
        <w:t>:</w:t>
      </w:r>
    </w:p>
    <w:p w14:paraId="12F87E37" w14:textId="620EB941" w:rsidR="005B4BED" w:rsidRDefault="005B4BED" w:rsidP="00C5096A">
      <w:pPr>
        <w:spacing w:after="0"/>
        <w:jc w:val="both"/>
        <w:rPr>
          <w:rFonts w:ascii="Arial" w:eastAsia="MS Mincho" w:hAnsi="Arial" w:cs="Arial"/>
          <w:sz w:val="24"/>
          <w:szCs w:val="24"/>
          <w:lang w:val="en-US"/>
        </w:rPr>
      </w:pPr>
    </w:p>
    <w:p w14:paraId="1362F4BD" w14:textId="48011425" w:rsidR="00F36499" w:rsidRDefault="00F36499" w:rsidP="00F36499">
      <w:pPr>
        <w:rPr>
          <w:rFonts w:ascii="Arial" w:hAnsi="Arial" w:cs="Arial"/>
        </w:rPr>
      </w:pPr>
      <w:r>
        <w:rPr>
          <w:rFonts w:ascii="Arial" w:hAnsi="Arial" w:cs="Arial"/>
        </w:rPr>
        <w:t>Blood sample for HIV, Hep B and Hep C, and syphilis</w:t>
      </w:r>
      <w:r w:rsidR="00E97A11">
        <w:rPr>
          <w:rFonts w:ascii="Arial" w:hAnsi="Arial" w:cs="Arial"/>
        </w:rPr>
        <w:t xml:space="preserve"> (</w:t>
      </w:r>
      <w:r>
        <w:rPr>
          <w:rFonts w:ascii="Arial" w:hAnsi="Arial" w:cs="Arial"/>
        </w:rPr>
        <w:t>DBS or full blood</w:t>
      </w:r>
      <w:r w:rsidR="00E97A11">
        <w:rPr>
          <w:rFonts w:ascii="Arial" w:hAnsi="Arial" w:cs="Arial"/>
        </w:rPr>
        <w:t>)</w:t>
      </w:r>
    </w:p>
    <w:p w14:paraId="629EB34A" w14:textId="0193F0FC" w:rsidR="00F36499" w:rsidRPr="00B02130" w:rsidRDefault="00452246" w:rsidP="00F36499">
      <w:pPr>
        <w:rPr>
          <w:rFonts w:ascii="Arial" w:hAnsi="Arial" w:cs="Arial"/>
        </w:rPr>
      </w:pPr>
      <w:r>
        <w:rPr>
          <w:rFonts w:ascii="Arial" w:hAnsi="Arial" w:cs="Arial"/>
        </w:rPr>
        <w:t xml:space="preserve">Chlamydia and </w:t>
      </w:r>
      <w:r w:rsidR="00344D71">
        <w:rPr>
          <w:rFonts w:ascii="Arial" w:hAnsi="Arial" w:cs="Arial"/>
        </w:rPr>
        <w:t>gonorrhoea samples from vagina / pharynx / rectum</w:t>
      </w:r>
      <w:r w:rsidR="00F073F1">
        <w:rPr>
          <w:rFonts w:ascii="Arial" w:hAnsi="Arial" w:cs="Arial"/>
        </w:rPr>
        <w:t xml:space="preserve"> and urine as appropriate </w:t>
      </w:r>
      <w:r w:rsidR="00F073F1" w:rsidRPr="00B02130">
        <w:rPr>
          <w:rFonts w:ascii="Arial" w:hAnsi="Arial" w:cs="Arial"/>
        </w:rPr>
        <w:t>to sexual history.</w:t>
      </w:r>
    </w:p>
    <w:p w14:paraId="2661358F" w14:textId="1B8A0A4E" w:rsidR="007959B6" w:rsidRPr="00B02130" w:rsidRDefault="0043049F" w:rsidP="0043049F">
      <w:pPr>
        <w:rPr>
          <w:rFonts w:ascii="Arial" w:hAnsi="Arial" w:cs="Arial"/>
        </w:rPr>
      </w:pPr>
      <w:r w:rsidRPr="00B02130">
        <w:rPr>
          <w:rFonts w:ascii="Arial" w:hAnsi="Arial" w:cs="Arial"/>
        </w:rPr>
        <w:t xml:space="preserve">Sample type should be chosen </w:t>
      </w:r>
      <w:proofErr w:type="gramStart"/>
      <w:r w:rsidRPr="00B02130">
        <w:rPr>
          <w:rFonts w:ascii="Arial" w:hAnsi="Arial" w:cs="Arial"/>
        </w:rPr>
        <w:t>so as to</w:t>
      </w:r>
      <w:proofErr w:type="gramEnd"/>
      <w:r w:rsidRPr="00B02130">
        <w:rPr>
          <w:rFonts w:ascii="Arial" w:hAnsi="Arial" w:cs="Arial"/>
        </w:rPr>
        <w:t xml:space="preserve"> provide the greatest accuracy for the conditions being tested for.</w:t>
      </w:r>
    </w:p>
    <w:p w14:paraId="65157DEA" w14:textId="54A91F9E" w:rsidR="005A42A8" w:rsidRDefault="00223963" w:rsidP="00F36499">
      <w:pPr>
        <w:rPr>
          <w:rFonts w:ascii="Arial" w:hAnsi="Arial" w:cs="Arial"/>
        </w:rPr>
      </w:pPr>
      <w:r w:rsidRPr="00B02130">
        <w:rPr>
          <w:rFonts w:ascii="Arial" w:hAnsi="Arial" w:cs="Arial"/>
        </w:rPr>
        <w:t>An agreed process will determine when the supply of (a) is at the right level to enable the purchase of (b) from the provider.</w:t>
      </w:r>
    </w:p>
    <w:p w14:paraId="14415758" w14:textId="760F81E3" w:rsidR="00F36499" w:rsidRDefault="00F36499" w:rsidP="00F36499">
      <w:pPr>
        <w:rPr>
          <w:rFonts w:ascii="Arial" w:hAnsi="Arial" w:cs="Arial"/>
        </w:rPr>
      </w:pPr>
      <w:r>
        <w:rPr>
          <w:rFonts w:ascii="Arial" w:hAnsi="Arial" w:cs="Arial"/>
        </w:rPr>
        <w:t xml:space="preserve">3.1.3 The service will fully operational alongside the </w:t>
      </w:r>
      <w:proofErr w:type="spellStart"/>
      <w:r>
        <w:rPr>
          <w:rFonts w:ascii="Arial" w:hAnsi="Arial" w:cs="Arial"/>
        </w:rPr>
        <w:t>HIVe</w:t>
      </w:r>
      <w:proofErr w:type="spellEnd"/>
      <w:r>
        <w:rPr>
          <w:rFonts w:ascii="Arial" w:hAnsi="Arial" w:cs="Arial"/>
        </w:rPr>
        <w:t xml:space="preserve"> enhanced service due to be ready for 1</w:t>
      </w:r>
      <w:r w:rsidRPr="00F36499">
        <w:rPr>
          <w:rFonts w:ascii="Arial" w:hAnsi="Arial" w:cs="Arial"/>
          <w:vertAlign w:val="superscript"/>
        </w:rPr>
        <w:t>st</w:t>
      </w:r>
      <w:r>
        <w:rPr>
          <w:rFonts w:ascii="Arial" w:hAnsi="Arial" w:cs="Arial"/>
        </w:rPr>
        <w:t xml:space="preserve"> October 2019, for two years</w:t>
      </w:r>
      <w:r w:rsidR="00DF439A">
        <w:rPr>
          <w:rFonts w:ascii="Arial" w:hAnsi="Arial" w:cs="Arial"/>
        </w:rPr>
        <w:t xml:space="preserve"> – until 30</w:t>
      </w:r>
      <w:r w:rsidR="00DF439A" w:rsidRPr="00DF439A">
        <w:rPr>
          <w:rFonts w:ascii="Arial" w:hAnsi="Arial" w:cs="Arial"/>
          <w:vertAlign w:val="superscript"/>
        </w:rPr>
        <w:t>th</w:t>
      </w:r>
      <w:r w:rsidR="00DF439A">
        <w:rPr>
          <w:rFonts w:ascii="Arial" w:hAnsi="Arial" w:cs="Arial"/>
        </w:rPr>
        <w:t xml:space="preserve"> September 2021</w:t>
      </w:r>
      <w:r>
        <w:rPr>
          <w:rFonts w:ascii="Arial" w:hAnsi="Arial" w:cs="Arial"/>
        </w:rPr>
        <w:t>.</w:t>
      </w:r>
    </w:p>
    <w:p w14:paraId="25884418" w14:textId="2DE9627D" w:rsidR="00C5096A" w:rsidRDefault="00854D44" w:rsidP="00854D44">
      <w:pPr>
        <w:pStyle w:val="ListParagraph"/>
        <w:numPr>
          <w:ilvl w:val="1"/>
          <w:numId w:val="40"/>
        </w:numPr>
        <w:spacing w:after="0"/>
        <w:rPr>
          <w:rFonts w:ascii="Arial" w:eastAsia="MS Mincho" w:hAnsi="Arial" w:cs="Arial"/>
          <w:b/>
          <w:sz w:val="24"/>
          <w:szCs w:val="24"/>
          <w:lang w:val="en-US"/>
        </w:rPr>
      </w:pPr>
      <w:bookmarkStart w:id="0" w:name="_GoBack"/>
      <w:bookmarkEnd w:id="0"/>
      <w:r>
        <w:rPr>
          <w:rFonts w:ascii="Arial" w:eastAsia="MS Mincho" w:hAnsi="Arial" w:cs="Arial"/>
          <w:b/>
          <w:sz w:val="24"/>
          <w:szCs w:val="24"/>
          <w:lang w:val="en-US"/>
        </w:rPr>
        <w:t xml:space="preserve">  </w:t>
      </w:r>
      <w:r w:rsidR="00C5096A" w:rsidRPr="000B0970">
        <w:rPr>
          <w:rFonts w:ascii="Arial" w:eastAsia="MS Mincho" w:hAnsi="Arial" w:cs="Arial"/>
          <w:b/>
          <w:sz w:val="24"/>
          <w:szCs w:val="24"/>
          <w:lang w:val="en-US"/>
        </w:rPr>
        <w:t xml:space="preserve">Aims of the Enhanced HIV&amp;STI self-sampling service </w:t>
      </w:r>
    </w:p>
    <w:p w14:paraId="6D742C2D" w14:textId="77777777" w:rsidR="000B320F" w:rsidRPr="000B0970" w:rsidRDefault="000B320F" w:rsidP="000B320F">
      <w:pPr>
        <w:pStyle w:val="ListParagraph"/>
        <w:spacing w:after="0"/>
        <w:ind w:left="430"/>
        <w:rPr>
          <w:rFonts w:ascii="Arial" w:eastAsia="MS Mincho" w:hAnsi="Arial" w:cs="Arial"/>
          <w:b/>
          <w:sz w:val="24"/>
          <w:szCs w:val="24"/>
          <w:lang w:val="en-US"/>
        </w:rPr>
      </w:pPr>
    </w:p>
    <w:p w14:paraId="77A917DE" w14:textId="77777777" w:rsidR="00C5096A" w:rsidRDefault="00C5096A" w:rsidP="00C5096A">
      <w:pPr>
        <w:pStyle w:val="ListParagraph"/>
        <w:numPr>
          <w:ilvl w:val="2"/>
          <w:numId w:val="40"/>
        </w:numPr>
        <w:spacing w:after="0"/>
        <w:rPr>
          <w:rFonts w:ascii="Arial" w:hAnsi="Arial" w:cs="Arial"/>
          <w:sz w:val="24"/>
          <w:szCs w:val="24"/>
        </w:rPr>
      </w:pPr>
      <w:r w:rsidRPr="000B0970">
        <w:rPr>
          <w:rFonts w:ascii="Arial" w:hAnsi="Arial" w:cs="Arial"/>
          <w:sz w:val="24"/>
          <w:szCs w:val="24"/>
        </w:rPr>
        <w:t>To establish a confidential service that supplies HIV and STI self-sampling kits, to the service users preferred postal address or to the enhanced support service provider, with results management and supportive referral onto treatment and care.</w:t>
      </w:r>
    </w:p>
    <w:p w14:paraId="2D05A6F8" w14:textId="77777777" w:rsidR="00C5096A" w:rsidRPr="000B0970" w:rsidRDefault="00C5096A" w:rsidP="00C5096A">
      <w:pPr>
        <w:pStyle w:val="ListParagraph"/>
        <w:spacing w:after="0"/>
        <w:ind w:left="860"/>
        <w:rPr>
          <w:rFonts w:ascii="Arial" w:hAnsi="Arial" w:cs="Arial"/>
          <w:sz w:val="24"/>
          <w:szCs w:val="24"/>
        </w:rPr>
      </w:pPr>
    </w:p>
    <w:p w14:paraId="7C771E7E" w14:textId="0019F515" w:rsidR="00B73938" w:rsidRPr="00DE24CD" w:rsidRDefault="00C5096A" w:rsidP="002F5E2A">
      <w:pPr>
        <w:pStyle w:val="ListParagraph"/>
        <w:spacing w:after="0"/>
        <w:ind w:left="860"/>
        <w:rPr>
          <w:rFonts w:ascii="Arial" w:eastAsia="MS Mincho" w:hAnsi="Arial" w:cs="Arial"/>
          <w:b/>
          <w:sz w:val="24"/>
          <w:szCs w:val="24"/>
          <w:lang w:val="en-US"/>
        </w:rPr>
      </w:pPr>
      <w:r w:rsidRPr="000B0970">
        <w:rPr>
          <w:rFonts w:ascii="Arial" w:hAnsi="Arial" w:cs="Arial"/>
          <w:sz w:val="24"/>
          <w:szCs w:val="24"/>
        </w:rPr>
        <w:t xml:space="preserve">To work with the provider of component </w:t>
      </w:r>
      <w:r w:rsidR="00C06F38">
        <w:rPr>
          <w:rFonts w:ascii="Arial" w:hAnsi="Arial" w:cs="Arial"/>
          <w:sz w:val="24"/>
          <w:szCs w:val="24"/>
        </w:rPr>
        <w:t>C</w:t>
      </w:r>
      <w:r w:rsidR="00530B50">
        <w:rPr>
          <w:rFonts w:ascii="Arial" w:hAnsi="Arial" w:cs="Arial"/>
          <w:sz w:val="24"/>
          <w:szCs w:val="24"/>
        </w:rPr>
        <w:t xml:space="preserve"> </w:t>
      </w:r>
      <w:r w:rsidRPr="000B0970">
        <w:rPr>
          <w:rFonts w:ascii="Arial" w:hAnsi="Arial" w:cs="Arial"/>
          <w:sz w:val="24"/>
          <w:szCs w:val="24"/>
        </w:rPr>
        <w:t>(enhanced support)</w:t>
      </w:r>
      <w:r w:rsidR="00C06F38">
        <w:rPr>
          <w:rFonts w:ascii="Arial" w:hAnsi="Arial" w:cs="Arial"/>
          <w:sz w:val="24"/>
          <w:szCs w:val="24"/>
        </w:rPr>
        <w:t xml:space="preserve">. </w:t>
      </w:r>
      <w:r w:rsidR="009739EF" w:rsidRPr="000B0970">
        <w:rPr>
          <w:rFonts w:ascii="Arial" w:hAnsi="Arial" w:cs="Arial"/>
          <w:sz w:val="24"/>
          <w:szCs w:val="24"/>
        </w:rPr>
        <w:t xml:space="preserve">to operate the </w:t>
      </w:r>
      <w:r w:rsidR="009739EF" w:rsidRPr="00B02130">
        <w:rPr>
          <w:rFonts w:ascii="Arial" w:hAnsi="Arial" w:cs="Arial"/>
          <w:sz w:val="24"/>
          <w:szCs w:val="24"/>
        </w:rPr>
        <w:t xml:space="preserve">order and supply of online kits through the digital platform for the ‘membership’. </w:t>
      </w:r>
      <w:r w:rsidR="00C06F38" w:rsidRPr="00B02130">
        <w:rPr>
          <w:rFonts w:ascii="Arial" w:hAnsi="Arial" w:cs="Arial"/>
          <w:sz w:val="24"/>
          <w:szCs w:val="24"/>
        </w:rPr>
        <w:t xml:space="preserve">Provider of component C </w:t>
      </w:r>
      <w:r w:rsidR="009739EF" w:rsidRPr="00B02130">
        <w:rPr>
          <w:rFonts w:ascii="Arial" w:hAnsi="Arial" w:cs="Arial"/>
          <w:sz w:val="24"/>
          <w:szCs w:val="24"/>
        </w:rPr>
        <w:t>will be developing a website for this purpose</w:t>
      </w:r>
      <w:r w:rsidRPr="00B02130">
        <w:rPr>
          <w:rFonts w:ascii="Arial" w:hAnsi="Arial" w:cs="Arial"/>
          <w:sz w:val="24"/>
          <w:szCs w:val="24"/>
        </w:rPr>
        <w:t xml:space="preserve"> so that the personalised page provides summary information of the service, the consent for the management of positive results in the event of a positive result, preferred sexual health clinic, preferred address / pick up point for self-sampling kits, minimum contact details for results management and meets security and data protection standards. </w:t>
      </w:r>
      <w:r w:rsidR="00C758DB" w:rsidRPr="00B02130">
        <w:rPr>
          <w:rFonts w:ascii="Arial" w:hAnsi="Arial" w:cs="Arial"/>
          <w:sz w:val="24"/>
          <w:szCs w:val="24"/>
        </w:rPr>
        <w:t xml:space="preserve">The provider of this self-sampling service </w:t>
      </w:r>
      <w:r w:rsidR="00643E1C" w:rsidRPr="00B02130">
        <w:rPr>
          <w:rFonts w:ascii="Arial" w:hAnsi="Arial" w:cs="Arial"/>
          <w:sz w:val="24"/>
          <w:szCs w:val="24"/>
        </w:rPr>
        <w:t xml:space="preserve">will need to provide a simple secure interface for </w:t>
      </w:r>
      <w:r w:rsidR="00A6358C" w:rsidRPr="00B02130">
        <w:rPr>
          <w:rFonts w:ascii="Arial" w:hAnsi="Arial" w:cs="Arial"/>
          <w:sz w:val="24"/>
          <w:szCs w:val="24"/>
        </w:rPr>
        <w:t>these requests to pass / link to.</w:t>
      </w:r>
    </w:p>
    <w:p w14:paraId="586829F3" w14:textId="77777777" w:rsidR="00B73938" w:rsidRPr="00131B29" w:rsidRDefault="00B73938" w:rsidP="00DE24CD">
      <w:pPr>
        <w:pStyle w:val="ListParagraph"/>
        <w:spacing w:after="0"/>
        <w:ind w:left="860"/>
        <w:rPr>
          <w:rFonts w:ascii="Arial" w:eastAsia="MS Mincho" w:hAnsi="Arial" w:cs="Arial"/>
          <w:b/>
          <w:sz w:val="24"/>
          <w:szCs w:val="24"/>
          <w:lang w:val="en-US"/>
        </w:rPr>
      </w:pPr>
    </w:p>
    <w:p w14:paraId="2AB841E7" w14:textId="1031C5F4" w:rsidR="00C5096A" w:rsidRPr="00DE24CD" w:rsidRDefault="00C5096A" w:rsidP="00DE24CD">
      <w:pPr>
        <w:pStyle w:val="ListParagraph"/>
        <w:numPr>
          <w:ilvl w:val="2"/>
          <w:numId w:val="40"/>
        </w:numPr>
        <w:spacing w:after="0"/>
        <w:rPr>
          <w:rFonts w:ascii="Arial" w:hAnsi="Arial" w:cs="Arial"/>
          <w:sz w:val="24"/>
          <w:szCs w:val="24"/>
        </w:rPr>
      </w:pPr>
      <w:r w:rsidRPr="00DE24CD">
        <w:rPr>
          <w:rFonts w:ascii="Arial" w:hAnsi="Arial" w:cs="Arial"/>
          <w:sz w:val="24"/>
          <w:szCs w:val="24"/>
        </w:rPr>
        <w:t>The provider will send the kits through the post for the service user to take the samples at home and then return them to the provider for testing of the samples, results management and referra</w:t>
      </w:r>
      <w:r w:rsidR="002168C0" w:rsidRPr="00DE24CD">
        <w:rPr>
          <w:rFonts w:ascii="Arial" w:hAnsi="Arial" w:cs="Arial"/>
          <w:sz w:val="24"/>
          <w:szCs w:val="24"/>
        </w:rPr>
        <w:t>l for</w:t>
      </w:r>
      <w:r w:rsidRPr="00DE24CD">
        <w:rPr>
          <w:rFonts w:ascii="Arial" w:hAnsi="Arial" w:cs="Arial"/>
          <w:sz w:val="24"/>
          <w:szCs w:val="24"/>
        </w:rPr>
        <w:t xml:space="preserve"> treatment and care.</w:t>
      </w:r>
    </w:p>
    <w:p w14:paraId="6E1A11A6" w14:textId="77777777" w:rsidR="003B0E01" w:rsidRDefault="00B73938" w:rsidP="003B0E01">
      <w:pPr>
        <w:ind w:firstLine="720"/>
        <w:rPr>
          <w:rFonts w:ascii="Arial" w:hAnsi="Arial" w:cs="Arial"/>
          <w:sz w:val="24"/>
          <w:szCs w:val="24"/>
        </w:rPr>
      </w:pPr>
      <w:r>
        <w:rPr>
          <w:rFonts w:ascii="Arial" w:hAnsi="Arial" w:cs="Arial"/>
          <w:sz w:val="24"/>
          <w:szCs w:val="24"/>
        </w:rPr>
        <w:t xml:space="preserve">  </w:t>
      </w:r>
      <w:r w:rsidR="00C5096A" w:rsidRPr="00B73938">
        <w:rPr>
          <w:rFonts w:ascii="Arial" w:hAnsi="Arial" w:cs="Arial"/>
          <w:sz w:val="24"/>
          <w:szCs w:val="24"/>
        </w:rPr>
        <w:t>Any branding must complement and include the overall programme</w:t>
      </w:r>
      <w:r w:rsidR="003B0E01">
        <w:rPr>
          <w:rFonts w:ascii="Arial" w:hAnsi="Arial" w:cs="Arial"/>
          <w:sz w:val="24"/>
          <w:szCs w:val="24"/>
        </w:rPr>
        <w:t xml:space="preserve"> </w:t>
      </w:r>
      <w:r w:rsidR="00C5096A" w:rsidRPr="00B73938">
        <w:rPr>
          <w:rFonts w:ascii="Arial" w:hAnsi="Arial" w:cs="Arial"/>
          <w:sz w:val="24"/>
          <w:szCs w:val="24"/>
        </w:rPr>
        <w:t>brandin</w:t>
      </w:r>
      <w:r>
        <w:rPr>
          <w:rFonts w:ascii="Arial" w:hAnsi="Arial" w:cs="Arial"/>
          <w:sz w:val="24"/>
          <w:szCs w:val="24"/>
        </w:rPr>
        <w:t>g</w:t>
      </w:r>
    </w:p>
    <w:p w14:paraId="4BD1539C" w14:textId="183124F1" w:rsidR="003B0E01" w:rsidRPr="003B0E01" w:rsidRDefault="00C5096A" w:rsidP="003B0E01">
      <w:pPr>
        <w:pStyle w:val="ListParagraph"/>
        <w:numPr>
          <w:ilvl w:val="2"/>
          <w:numId w:val="40"/>
        </w:numPr>
        <w:rPr>
          <w:rFonts w:ascii="Arial" w:hAnsi="Arial" w:cs="Arial"/>
          <w:sz w:val="24"/>
          <w:szCs w:val="24"/>
        </w:rPr>
      </w:pPr>
      <w:r w:rsidRPr="003B0E01">
        <w:rPr>
          <w:rFonts w:ascii="Arial" w:hAnsi="Arial" w:cs="Arial"/>
          <w:sz w:val="24"/>
          <w:szCs w:val="24"/>
        </w:rPr>
        <w:t xml:space="preserve">To work with the provider component </w:t>
      </w:r>
      <w:r w:rsidR="0007132D">
        <w:rPr>
          <w:rFonts w:ascii="Arial" w:hAnsi="Arial" w:cs="Arial"/>
          <w:sz w:val="24"/>
          <w:szCs w:val="24"/>
        </w:rPr>
        <w:t>c (</w:t>
      </w:r>
      <w:r w:rsidRPr="003B0E01">
        <w:rPr>
          <w:rFonts w:ascii="Arial" w:hAnsi="Arial" w:cs="Arial"/>
          <w:sz w:val="24"/>
          <w:szCs w:val="24"/>
        </w:rPr>
        <w:t xml:space="preserve">enhanced support) and their clinical </w:t>
      </w:r>
    </w:p>
    <w:p w14:paraId="18558CAD" w14:textId="0C4EF31D" w:rsidR="00C5096A" w:rsidRPr="003B0E01" w:rsidRDefault="00C5096A" w:rsidP="003B0E01">
      <w:pPr>
        <w:pStyle w:val="ListParagraph"/>
        <w:ind w:left="860"/>
        <w:rPr>
          <w:rFonts w:ascii="Arial" w:hAnsi="Arial" w:cs="Arial"/>
          <w:sz w:val="24"/>
          <w:szCs w:val="24"/>
        </w:rPr>
      </w:pPr>
      <w:r w:rsidRPr="003B0E01">
        <w:rPr>
          <w:rFonts w:ascii="Arial" w:hAnsi="Arial" w:cs="Arial"/>
          <w:sz w:val="24"/>
          <w:szCs w:val="24"/>
        </w:rPr>
        <w:lastRenderedPageBreak/>
        <w:t>governance arrangements to provide offline kits (up to an agreed amount) for targeted distribution (outreach), minimum contact details for results management and meets security and data standards. These kits will be returned directly to the provider for the rest of the pathway - for testing of the samples, results management and referral</w:t>
      </w:r>
      <w:r w:rsidR="00014507" w:rsidRPr="003B0E01">
        <w:rPr>
          <w:rFonts w:ascii="Arial" w:hAnsi="Arial" w:cs="Arial"/>
          <w:sz w:val="24"/>
          <w:szCs w:val="24"/>
        </w:rPr>
        <w:t xml:space="preserve"> for </w:t>
      </w:r>
      <w:r w:rsidRPr="003B0E01">
        <w:rPr>
          <w:rFonts w:ascii="Arial" w:hAnsi="Arial" w:cs="Arial"/>
          <w:sz w:val="24"/>
          <w:szCs w:val="24"/>
        </w:rPr>
        <w:t>treatment and care.</w:t>
      </w:r>
    </w:p>
    <w:p w14:paraId="25029919" w14:textId="350369DB" w:rsidR="00C5096A" w:rsidRPr="001C1DF5" w:rsidRDefault="00C5096A" w:rsidP="00C5096A">
      <w:pPr>
        <w:rPr>
          <w:rFonts w:ascii="Arial" w:hAnsi="Arial" w:cs="Arial"/>
          <w:b/>
          <w:sz w:val="24"/>
          <w:szCs w:val="24"/>
        </w:rPr>
      </w:pPr>
      <w:r>
        <w:rPr>
          <w:rFonts w:ascii="Arial" w:hAnsi="Arial" w:cs="Arial"/>
          <w:b/>
          <w:sz w:val="24"/>
          <w:szCs w:val="24"/>
        </w:rPr>
        <w:t>3</w:t>
      </w:r>
      <w:r w:rsidRPr="001C1DF5">
        <w:rPr>
          <w:rFonts w:ascii="Arial" w:hAnsi="Arial" w:cs="Arial"/>
          <w:b/>
          <w:sz w:val="24"/>
          <w:szCs w:val="24"/>
        </w:rPr>
        <w:t>.</w:t>
      </w:r>
      <w:r w:rsidR="00B73938">
        <w:rPr>
          <w:rFonts w:ascii="Arial" w:hAnsi="Arial" w:cs="Arial"/>
          <w:b/>
          <w:sz w:val="24"/>
          <w:szCs w:val="24"/>
        </w:rPr>
        <w:t>3</w:t>
      </w:r>
      <w:r w:rsidRPr="001C1DF5">
        <w:rPr>
          <w:rFonts w:ascii="Arial" w:hAnsi="Arial" w:cs="Arial"/>
          <w:b/>
          <w:sz w:val="24"/>
          <w:szCs w:val="24"/>
        </w:rPr>
        <w:t xml:space="preserve"> Outcomes</w:t>
      </w:r>
    </w:p>
    <w:p w14:paraId="6FB81C29" w14:textId="5F00C010" w:rsidR="00C5096A" w:rsidRPr="00F27C33" w:rsidRDefault="00C5096A" w:rsidP="00C5096A">
      <w:pPr>
        <w:rPr>
          <w:rFonts w:ascii="Arial" w:hAnsi="Arial" w:cs="Arial"/>
          <w:sz w:val="24"/>
          <w:szCs w:val="24"/>
        </w:rPr>
      </w:pPr>
      <w:r>
        <w:rPr>
          <w:rFonts w:ascii="Arial" w:hAnsi="Arial" w:cs="Arial"/>
          <w:sz w:val="24"/>
          <w:szCs w:val="24"/>
        </w:rPr>
        <w:t>3.</w:t>
      </w:r>
      <w:r w:rsidR="00B73938">
        <w:rPr>
          <w:rFonts w:ascii="Arial" w:hAnsi="Arial" w:cs="Arial"/>
          <w:sz w:val="24"/>
          <w:szCs w:val="24"/>
        </w:rPr>
        <w:t>3</w:t>
      </w:r>
      <w:r>
        <w:rPr>
          <w:rFonts w:ascii="Arial" w:hAnsi="Arial" w:cs="Arial"/>
          <w:sz w:val="24"/>
          <w:szCs w:val="24"/>
        </w:rPr>
        <w:t xml:space="preserve">.1 </w:t>
      </w:r>
      <w:r w:rsidRPr="00F27C33">
        <w:rPr>
          <w:rFonts w:ascii="Arial" w:hAnsi="Arial" w:cs="Arial"/>
          <w:sz w:val="24"/>
          <w:szCs w:val="24"/>
        </w:rPr>
        <w:t xml:space="preserve">Overall </w:t>
      </w:r>
      <w:r>
        <w:rPr>
          <w:rFonts w:ascii="Arial" w:hAnsi="Arial" w:cs="Arial"/>
          <w:sz w:val="24"/>
          <w:szCs w:val="24"/>
        </w:rPr>
        <w:t>programme:</w:t>
      </w:r>
    </w:p>
    <w:p w14:paraId="051D470F" w14:textId="77777777" w:rsidR="00C5096A" w:rsidRPr="00F27C33" w:rsidRDefault="00C5096A" w:rsidP="00C5096A">
      <w:pPr>
        <w:rPr>
          <w:rFonts w:ascii="Arial" w:hAnsi="Arial" w:cs="Arial"/>
          <w:sz w:val="24"/>
          <w:szCs w:val="24"/>
        </w:rPr>
      </w:pPr>
      <w:r w:rsidRPr="00F27C33">
        <w:rPr>
          <w:rFonts w:ascii="Arial" w:hAnsi="Arial" w:cs="Arial"/>
          <w:sz w:val="24"/>
          <w:szCs w:val="24"/>
        </w:rPr>
        <w:t>-</w:t>
      </w:r>
      <w:r w:rsidRPr="00F27C33">
        <w:rPr>
          <w:rFonts w:ascii="Arial" w:hAnsi="Arial" w:cs="Arial"/>
          <w:sz w:val="24"/>
          <w:szCs w:val="24"/>
        </w:rPr>
        <w:tab/>
        <w:t>reduction in the rate of new diagnosis (after an initial increase)</w:t>
      </w:r>
    </w:p>
    <w:p w14:paraId="4F3BCF28" w14:textId="77777777" w:rsidR="00C5096A" w:rsidRPr="00F27C33" w:rsidRDefault="00C5096A" w:rsidP="00C5096A">
      <w:pPr>
        <w:rPr>
          <w:rFonts w:ascii="Arial" w:hAnsi="Arial" w:cs="Arial"/>
          <w:sz w:val="24"/>
          <w:szCs w:val="24"/>
        </w:rPr>
      </w:pPr>
      <w:r w:rsidRPr="00F27C33">
        <w:rPr>
          <w:rFonts w:ascii="Arial" w:hAnsi="Arial" w:cs="Arial"/>
          <w:sz w:val="24"/>
          <w:szCs w:val="24"/>
        </w:rPr>
        <w:t>-</w:t>
      </w:r>
      <w:r w:rsidRPr="00F27C33">
        <w:rPr>
          <w:rFonts w:ascii="Arial" w:hAnsi="Arial" w:cs="Arial"/>
          <w:sz w:val="24"/>
          <w:szCs w:val="24"/>
        </w:rPr>
        <w:tab/>
        <w:t>Reduction the rate of late diagnosis</w:t>
      </w:r>
    </w:p>
    <w:p w14:paraId="44872106" w14:textId="77777777" w:rsidR="00C5096A" w:rsidRPr="00F27C33" w:rsidRDefault="00C5096A" w:rsidP="00C5096A">
      <w:pPr>
        <w:rPr>
          <w:rFonts w:ascii="Arial" w:hAnsi="Arial" w:cs="Arial"/>
          <w:sz w:val="24"/>
          <w:szCs w:val="24"/>
        </w:rPr>
      </w:pPr>
      <w:r w:rsidRPr="00F27C33">
        <w:rPr>
          <w:rFonts w:ascii="Arial" w:hAnsi="Arial" w:cs="Arial"/>
          <w:sz w:val="24"/>
          <w:szCs w:val="24"/>
        </w:rPr>
        <w:t>-</w:t>
      </w:r>
      <w:r w:rsidRPr="00F27C33">
        <w:rPr>
          <w:rFonts w:ascii="Arial" w:hAnsi="Arial" w:cs="Arial"/>
          <w:sz w:val="24"/>
          <w:szCs w:val="24"/>
        </w:rPr>
        <w:tab/>
        <w:t>Reduction in the rate of undiagnosed HIV</w:t>
      </w:r>
    </w:p>
    <w:p w14:paraId="0F0AC7D0" w14:textId="77777777" w:rsidR="00C5096A" w:rsidRPr="00F27C33" w:rsidRDefault="00C5096A" w:rsidP="00C5096A">
      <w:pPr>
        <w:rPr>
          <w:rFonts w:ascii="Arial" w:hAnsi="Arial" w:cs="Arial"/>
          <w:sz w:val="24"/>
          <w:szCs w:val="24"/>
        </w:rPr>
      </w:pPr>
      <w:r>
        <w:rPr>
          <w:rFonts w:ascii="Arial" w:hAnsi="Arial" w:cs="Arial"/>
          <w:sz w:val="24"/>
          <w:szCs w:val="24"/>
        </w:rPr>
        <w:t xml:space="preserve">3.3.2 </w:t>
      </w:r>
      <w:r w:rsidRPr="00F27C33">
        <w:rPr>
          <w:rFonts w:ascii="Arial" w:hAnsi="Arial" w:cs="Arial"/>
          <w:sz w:val="24"/>
          <w:szCs w:val="24"/>
        </w:rPr>
        <w:t xml:space="preserve">This </w:t>
      </w:r>
      <w:r>
        <w:rPr>
          <w:rFonts w:ascii="Arial" w:hAnsi="Arial" w:cs="Arial"/>
          <w:sz w:val="24"/>
          <w:szCs w:val="24"/>
        </w:rPr>
        <w:t>project:</w:t>
      </w:r>
    </w:p>
    <w:p w14:paraId="2BA027DE" w14:textId="77777777" w:rsidR="00C5096A" w:rsidRPr="00F27C33" w:rsidRDefault="00C5096A" w:rsidP="00C5096A">
      <w:pPr>
        <w:ind w:left="720" w:hanging="720"/>
        <w:rPr>
          <w:rFonts w:ascii="Arial" w:hAnsi="Arial" w:cs="Arial"/>
          <w:sz w:val="24"/>
          <w:szCs w:val="24"/>
        </w:rPr>
      </w:pPr>
      <w:r w:rsidRPr="00F27C33">
        <w:rPr>
          <w:rFonts w:ascii="Arial" w:hAnsi="Arial" w:cs="Arial"/>
          <w:sz w:val="24"/>
          <w:szCs w:val="24"/>
        </w:rPr>
        <w:t>-</w:t>
      </w:r>
      <w:r w:rsidRPr="00F27C33">
        <w:rPr>
          <w:rFonts w:ascii="Arial" w:hAnsi="Arial" w:cs="Arial"/>
          <w:sz w:val="24"/>
          <w:szCs w:val="24"/>
        </w:rPr>
        <w:tab/>
        <w:t>Improve access to HIV and STI testing for residents at the highest risk of acquiring HIV</w:t>
      </w:r>
    </w:p>
    <w:p w14:paraId="3A26370E" w14:textId="77777777" w:rsidR="00C5096A" w:rsidRPr="00F27C33" w:rsidRDefault="00C5096A" w:rsidP="00C5096A">
      <w:pPr>
        <w:ind w:left="720" w:hanging="720"/>
        <w:rPr>
          <w:rFonts w:ascii="Arial" w:hAnsi="Arial" w:cs="Arial"/>
          <w:sz w:val="24"/>
          <w:szCs w:val="24"/>
        </w:rPr>
      </w:pPr>
      <w:r w:rsidRPr="00F27C33">
        <w:rPr>
          <w:rFonts w:ascii="Arial" w:hAnsi="Arial" w:cs="Arial"/>
          <w:sz w:val="24"/>
          <w:szCs w:val="24"/>
        </w:rPr>
        <w:t>-</w:t>
      </w:r>
      <w:r w:rsidRPr="00F27C33">
        <w:rPr>
          <w:rFonts w:ascii="Arial" w:hAnsi="Arial" w:cs="Arial"/>
          <w:sz w:val="24"/>
          <w:szCs w:val="24"/>
        </w:rPr>
        <w:tab/>
        <w:t>Increase the uptake of retesting for the same group with emphasis on those who have not accessed clinical sexual health services</w:t>
      </w:r>
    </w:p>
    <w:p w14:paraId="671AF1E5" w14:textId="77777777" w:rsidR="00C5096A" w:rsidRDefault="00C5096A" w:rsidP="00C5096A">
      <w:pPr>
        <w:ind w:left="720" w:hanging="720"/>
        <w:rPr>
          <w:rFonts w:ascii="Arial" w:hAnsi="Arial" w:cs="Arial"/>
          <w:sz w:val="24"/>
          <w:szCs w:val="24"/>
        </w:rPr>
      </w:pPr>
      <w:r w:rsidRPr="00F27C33">
        <w:rPr>
          <w:rFonts w:ascii="Arial" w:hAnsi="Arial" w:cs="Arial"/>
          <w:sz w:val="24"/>
          <w:szCs w:val="24"/>
        </w:rPr>
        <w:t>-</w:t>
      </w:r>
      <w:r w:rsidRPr="00F27C33">
        <w:rPr>
          <w:rFonts w:ascii="Arial" w:hAnsi="Arial" w:cs="Arial"/>
          <w:sz w:val="24"/>
          <w:szCs w:val="24"/>
        </w:rPr>
        <w:tab/>
        <w:t>Improve the engagement in treatment, care and support for those with reactive/positive HIV and STIs results</w:t>
      </w:r>
    </w:p>
    <w:p w14:paraId="0FBEC7EB" w14:textId="458AF407" w:rsidR="00C5096A" w:rsidRDefault="00854D44" w:rsidP="00DE24CD">
      <w:pPr>
        <w:pStyle w:val="ListParagraph"/>
        <w:numPr>
          <w:ilvl w:val="1"/>
          <w:numId w:val="43"/>
        </w:numPr>
        <w:rPr>
          <w:rFonts w:ascii="Arial" w:hAnsi="Arial" w:cs="Arial"/>
          <w:b/>
          <w:sz w:val="24"/>
          <w:szCs w:val="24"/>
        </w:rPr>
      </w:pPr>
      <w:r>
        <w:rPr>
          <w:rFonts w:ascii="Arial" w:hAnsi="Arial" w:cs="Arial"/>
          <w:b/>
          <w:sz w:val="24"/>
          <w:szCs w:val="24"/>
        </w:rPr>
        <w:t xml:space="preserve"> </w:t>
      </w:r>
      <w:r w:rsidR="00B73938">
        <w:rPr>
          <w:rFonts w:ascii="Arial" w:hAnsi="Arial" w:cs="Arial"/>
          <w:b/>
          <w:sz w:val="24"/>
          <w:szCs w:val="24"/>
        </w:rPr>
        <w:t xml:space="preserve"> </w:t>
      </w:r>
      <w:r w:rsidR="00DF6154">
        <w:rPr>
          <w:rFonts w:ascii="Arial" w:hAnsi="Arial" w:cs="Arial"/>
          <w:b/>
          <w:sz w:val="24"/>
          <w:szCs w:val="24"/>
        </w:rPr>
        <w:t>Additional specifications</w:t>
      </w:r>
    </w:p>
    <w:p w14:paraId="31F1B4DE" w14:textId="77777777" w:rsidR="00A74D00" w:rsidRPr="000B0970" w:rsidRDefault="00A74D00" w:rsidP="00A74D00">
      <w:pPr>
        <w:pStyle w:val="ListParagraph"/>
        <w:ind w:left="430"/>
        <w:rPr>
          <w:rFonts w:ascii="Arial" w:hAnsi="Arial" w:cs="Arial"/>
          <w:b/>
          <w:sz w:val="24"/>
          <w:szCs w:val="24"/>
        </w:rPr>
      </w:pPr>
    </w:p>
    <w:p w14:paraId="2508412A" w14:textId="3F3CB778" w:rsidR="00C5096A" w:rsidRDefault="00C5096A" w:rsidP="00B73938">
      <w:pPr>
        <w:pStyle w:val="ListParagraph"/>
        <w:numPr>
          <w:ilvl w:val="2"/>
          <w:numId w:val="43"/>
        </w:numPr>
        <w:rPr>
          <w:rFonts w:ascii="Arial" w:hAnsi="Arial" w:cs="Arial"/>
          <w:sz w:val="24"/>
          <w:szCs w:val="24"/>
        </w:rPr>
      </w:pPr>
      <w:r w:rsidRPr="00DE24CD">
        <w:rPr>
          <w:rFonts w:ascii="Arial" w:hAnsi="Arial" w:cs="Arial"/>
          <w:sz w:val="24"/>
          <w:szCs w:val="24"/>
        </w:rPr>
        <w:t>Self-sampling HIV and STI kits will contain in-date consumables for capillary or finger- tip blood sampling</w:t>
      </w:r>
      <w:r w:rsidR="000368C0">
        <w:rPr>
          <w:rFonts w:ascii="Arial" w:hAnsi="Arial" w:cs="Arial"/>
          <w:sz w:val="24"/>
          <w:szCs w:val="24"/>
        </w:rPr>
        <w:t>, swabs</w:t>
      </w:r>
      <w:r w:rsidRPr="00DE24CD">
        <w:rPr>
          <w:rFonts w:ascii="Arial" w:hAnsi="Arial" w:cs="Arial"/>
          <w:sz w:val="24"/>
          <w:szCs w:val="24"/>
        </w:rPr>
        <w:t xml:space="preserve"> and urine sampling; easy-to-read and comprehend sampling instructions; sexual health promotion messaging and Service information leaflets; branded microbiology form; prepaid postage return envelope suitable for Category B UN 3373, diagnostic and clinical specimens containing biological and infectious substances. </w:t>
      </w:r>
    </w:p>
    <w:p w14:paraId="38A6494A" w14:textId="77777777" w:rsidR="00B73938" w:rsidRPr="00DE24CD" w:rsidRDefault="00B73938" w:rsidP="00DE24CD">
      <w:pPr>
        <w:pStyle w:val="ListParagraph"/>
        <w:ind w:left="1004"/>
        <w:rPr>
          <w:rFonts w:ascii="Arial" w:hAnsi="Arial" w:cs="Arial"/>
          <w:sz w:val="24"/>
          <w:szCs w:val="24"/>
        </w:rPr>
      </w:pPr>
    </w:p>
    <w:p w14:paraId="6E777EBE" w14:textId="77777777" w:rsidR="00C5096A" w:rsidRPr="00DE24CD" w:rsidRDefault="00C5096A" w:rsidP="00DE24CD">
      <w:pPr>
        <w:pStyle w:val="ListParagraph"/>
        <w:numPr>
          <w:ilvl w:val="2"/>
          <w:numId w:val="43"/>
        </w:numPr>
        <w:rPr>
          <w:rFonts w:ascii="Arial" w:hAnsi="Arial" w:cs="Arial"/>
          <w:sz w:val="24"/>
          <w:szCs w:val="24"/>
        </w:rPr>
      </w:pPr>
      <w:r w:rsidRPr="00DE24CD">
        <w:rPr>
          <w:rFonts w:ascii="Arial" w:hAnsi="Arial" w:cs="Arial"/>
          <w:sz w:val="24"/>
          <w:szCs w:val="24"/>
        </w:rPr>
        <w:t>Delivery of a sampling kit to the Service Users’ preferred address which may, given the option, differ from their place of residence, in discrete and unbranded packaging.</w:t>
      </w:r>
    </w:p>
    <w:p w14:paraId="79461F74" w14:textId="77777777" w:rsidR="00C5096A" w:rsidRPr="00B73938" w:rsidRDefault="00C5096A" w:rsidP="00C5096A">
      <w:pPr>
        <w:pStyle w:val="ListParagraph"/>
        <w:rPr>
          <w:rFonts w:ascii="Arial" w:hAnsi="Arial" w:cs="Arial"/>
          <w:sz w:val="24"/>
          <w:szCs w:val="24"/>
        </w:rPr>
      </w:pPr>
    </w:p>
    <w:p w14:paraId="12319CA8" w14:textId="5CB3BF70" w:rsidR="00C5096A" w:rsidRPr="00B73938" w:rsidRDefault="00C5096A" w:rsidP="00DE24CD">
      <w:pPr>
        <w:pStyle w:val="ListParagraph"/>
        <w:numPr>
          <w:ilvl w:val="2"/>
          <w:numId w:val="43"/>
        </w:numPr>
        <w:rPr>
          <w:rFonts w:ascii="Arial" w:hAnsi="Arial" w:cs="Arial"/>
          <w:sz w:val="24"/>
          <w:szCs w:val="24"/>
        </w:rPr>
      </w:pPr>
      <w:r w:rsidRPr="00881709">
        <w:rPr>
          <w:rFonts w:ascii="Arial" w:hAnsi="Arial" w:cs="Arial"/>
          <w:sz w:val="24"/>
          <w:szCs w:val="24"/>
        </w:rPr>
        <w:t>Offline kits will cont</w:t>
      </w:r>
      <w:r w:rsidR="000368C0">
        <w:rPr>
          <w:rFonts w:ascii="Arial" w:hAnsi="Arial" w:cs="Arial"/>
          <w:sz w:val="24"/>
          <w:szCs w:val="24"/>
        </w:rPr>
        <w:t xml:space="preserve">ain </w:t>
      </w:r>
      <w:r w:rsidRPr="00881709">
        <w:rPr>
          <w:rFonts w:ascii="Arial" w:hAnsi="Arial" w:cs="Arial"/>
          <w:sz w:val="24"/>
          <w:szCs w:val="24"/>
        </w:rPr>
        <w:t>a paper questionnaire to allow for the collation of all relevant personal and epidemiological information.</w:t>
      </w:r>
    </w:p>
    <w:p w14:paraId="145381B8" w14:textId="77777777" w:rsidR="00C5096A" w:rsidRPr="00B73938" w:rsidRDefault="00C5096A" w:rsidP="00C5096A">
      <w:pPr>
        <w:pStyle w:val="ListParagraph"/>
        <w:rPr>
          <w:rFonts w:ascii="Arial" w:hAnsi="Arial" w:cs="Arial"/>
          <w:sz w:val="24"/>
          <w:szCs w:val="24"/>
        </w:rPr>
      </w:pPr>
    </w:p>
    <w:p w14:paraId="62A43B85" w14:textId="5630EB21" w:rsidR="00C5096A" w:rsidRDefault="00C5096A" w:rsidP="00DE24CD">
      <w:pPr>
        <w:pStyle w:val="ListParagraph"/>
        <w:numPr>
          <w:ilvl w:val="2"/>
          <w:numId w:val="43"/>
        </w:numPr>
        <w:rPr>
          <w:rFonts w:ascii="Arial" w:hAnsi="Arial" w:cs="Arial"/>
          <w:sz w:val="24"/>
          <w:szCs w:val="24"/>
        </w:rPr>
      </w:pPr>
      <w:r w:rsidRPr="00B73938">
        <w:rPr>
          <w:rFonts w:ascii="Arial" w:hAnsi="Arial" w:cs="Arial"/>
          <w:sz w:val="24"/>
          <w:szCs w:val="24"/>
        </w:rPr>
        <w:lastRenderedPageBreak/>
        <w:t>Kits will give or include details of online ordering to encourage re-testing, GM sexual health support services and any other information as agreed by the commissioner.</w:t>
      </w:r>
    </w:p>
    <w:p w14:paraId="37644DE2" w14:textId="77777777" w:rsidR="00D05C90" w:rsidRPr="0009344C" w:rsidRDefault="00D05C90" w:rsidP="00727EA0">
      <w:pPr>
        <w:pStyle w:val="ListParagraph"/>
        <w:rPr>
          <w:rFonts w:ascii="Arial" w:hAnsi="Arial" w:cs="Arial"/>
          <w:sz w:val="24"/>
          <w:szCs w:val="24"/>
        </w:rPr>
      </w:pPr>
    </w:p>
    <w:p w14:paraId="2DB943A1" w14:textId="4314A586" w:rsidR="00D05C90" w:rsidRPr="00B73938" w:rsidRDefault="00D05C90" w:rsidP="00DE24CD">
      <w:pPr>
        <w:pStyle w:val="ListParagraph"/>
        <w:numPr>
          <w:ilvl w:val="2"/>
          <w:numId w:val="43"/>
        </w:numPr>
        <w:rPr>
          <w:rFonts w:ascii="Arial" w:hAnsi="Arial" w:cs="Arial"/>
          <w:sz w:val="24"/>
          <w:szCs w:val="24"/>
        </w:rPr>
      </w:pPr>
      <w:r>
        <w:rPr>
          <w:rFonts w:ascii="Arial" w:hAnsi="Arial" w:cs="Arial"/>
          <w:sz w:val="24"/>
          <w:szCs w:val="24"/>
        </w:rPr>
        <w:t>Incorrectly used returned kits that the lab is not able to proces</w:t>
      </w:r>
      <w:r w:rsidR="00D947E3">
        <w:rPr>
          <w:rFonts w:ascii="Arial" w:hAnsi="Arial" w:cs="Arial"/>
          <w:sz w:val="24"/>
          <w:szCs w:val="24"/>
        </w:rPr>
        <w:t>s</w:t>
      </w:r>
    </w:p>
    <w:p w14:paraId="518C48B0" w14:textId="77777777" w:rsidR="00C5096A" w:rsidRPr="00B73938" w:rsidRDefault="00C5096A" w:rsidP="00C5096A">
      <w:pPr>
        <w:pStyle w:val="ListParagraph"/>
        <w:rPr>
          <w:rFonts w:ascii="Arial" w:hAnsi="Arial" w:cs="Arial"/>
          <w:sz w:val="24"/>
          <w:szCs w:val="24"/>
        </w:rPr>
      </w:pPr>
    </w:p>
    <w:p w14:paraId="0DCD6CF2" w14:textId="7315F319" w:rsidR="00C5096A" w:rsidRPr="00B73938" w:rsidRDefault="00C5096A" w:rsidP="00DE24CD">
      <w:pPr>
        <w:pStyle w:val="ListParagraph"/>
        <w:numPr>
          <w:ilvl w:val="2"/>
          <w:numId w:val="43"/>
        </w:numPr>
        <w:rPr>
          <w:rFonts w:ascii="Arial" w:hAnsi="Arial" w:cs="Arial"/>
          <w:sz w:val="24"/>
          <w:szCs w:val="24"/>
        </w:rPr>
      </w:pPr>
      <w:r w:rsidRPr="00B73938">
        <w:rPr>
          <w:rFonts w:ascii="Arial" w:hAnsi="Arial" w:cs="Arial"/>
          <w:sz w:val="24"/>
          <w:szCs w:val="24"/>
        </w:rPr>
        <w:t xml:space="preserve">The provider will contact the service user through a texting service to advise of a negative result within </w:t>
      </w:r>
      <w:r w:rsidR="00E0667A">
        <w:rPr>
          <w:rFonts w:ascii="Arial" w:hAnsi="Arial" w:cs="Arial"/>
          <w:sz w:val="24"/>
          <w:szCs w:val="24"/>
        </w:rPr>
        <w:t>8</w:t>
      </w:r>
      <w:r w:rsidRPr="00B73938">
        <w:rPr>
          <w:rFonts w:ascii="Arial" w:hAnsi="Arial" w:cs="Arial"/>
          <w:sz w:val="24"/>
          <w:szCs w:val="24"/>
        </w:rPr>
        <w:t xml:space="preserve"> working days of the test receipt. </w:t>
      </w:r>
    </w:p>
    <w:p w14:paraId="1CD92DB3" w14:textId="77777777" w:rsidR="00C5096A" w:rsidRPr="00B73938" w:rsidRDefault="00C5096A" w:rsidP="00C5096A">
      <w:pPr>
        <w:pStyle w:val="ListParagraph"/>
        <w:rPr>
          <w:rFonts w:ascii="Arial" w:hAnsi="Arial" w:cs="Arial"/>
          <w:sz w:val="24"/>
          <w:szCs w:val="24"/>
        </w:rPr>
      </w:pPr>
    </w:p>
    <w:p w14:paraId="52BADED4" w14:textId="67C7BFD3" w:rsidR="00C5096A" w:rsidRPr="00B73938" w:rsidRDefault="00C5096A" w:rsidP="00DE24CD">
      <w:pPr>
        <w:pStyle w:val="ListParagraph"/>
        <w:numPr>
          <w:ilvl w:val="2"/>
          <w:numId w:val="43"/>
        </w:numPr>
        <w:rPr>
          <w:rFonts w:ascii="Arial" w:hAnsi="Arial" w:cs="Arial"/>
          <w:sz w:val="24"/>
          <w:szCs w:val="24"/>
        </w:rPr>
      </w:pPr>
      <w:r w:rsidRPr="00B73938">
        <w:rPr>
          <w:rFonts w:ascii="Arial" w:hAnsi="Arial" w:cs="Arial"/>
          <w:sz w:val="24"/>
          <w:szCs w:val="24"/>
        </w:rPr>
        <w:t xml:space="preserve">For the service user with positive results an enhanced approach (rather than signposting) will be used that notifies the service user of a positive result and liaises with the </w:t>
      </w:r>
      <w:r w:rsidR="00D72CF9">
        <w:rPr>
          <w:rFonts w:ascii="Arial" w:hAnsi="Arial" w:cs="Arial"/>
          <w:sz w:val="24"/>
          <w:szCs w:val="24"/>
        </w:rPr>
        <w:t>sexual health service</w:t>
      </w:r>
      <w:r w:rsidRPr="00B73938">
        <w:rPr>
          <w:rFonts w:ascii="Arial" w:hAnsi="Arial" w:cs="Arial"/>
          <w:sz w:val="24"/>
          <w:szCs w:val="24"/>
        </w:rPr>
        <w:t xml:space="preserve"> and related support services. </w:t>
      </w:r>
      <w:r w:rsidR="002B229E">
        <w:rPr>
          <w:rFonts w:ascii="Arial" w:hAnsi="Arial" w:cs="Arial"/>
          <w:sz w:val="24"/>
          <w:szCs w:val="24"/>
        </w:rPr>
        <w:t>The</w:t>
      </w:r>
      <w:r w:rsidR="00D2692B">
        <w:rPr>
          <w:rFonts w:ascii="Arial" w:hAnsi="Arial" w:cs="Arial"/>
          <w:sz w:val="24"/>
          <w:szCs w:val="24"/>
        </w:rPr>
        <w:t xml:space="preserve"> Greater Manchester sexual health</w:t>
      </w:r>
      <w:r w:rsidR="002B229E">
        <w:rPr>
          <w:rFonts w:ascii="Arial" w:hAnsi="Arial" w:cs="Arial"/>
          <w:sz w:val="24"/>
          <w:szCs w:val="24"/>
        </w:rPr>
        <w:t xml:space="preserve"> </w:t>
      </w:r>
      <w:r w:rsidR="0009344C">
        <w:rPr>
          <w:rFonts w:ascii="Arial" w:hAnsi="Arial" w:cs="Arial"/>
          <w:sz w:val="24"/>
          <w:szCs w:val="24"/>
        </w:rPr>
        <w:t>service</w:t>
      </w:r>
      <w:r w:rsidR="00D2692B">
        <w:rPr>
          <w:rFonts w:ascii="Arial" w:hAnsi="Arial" w:cs="Arial"/>
          <w:sz w:val="24"/>
          <w:szCs w:val="24"/>
        </w:rPr>
        <w:t xml:space="preserve"> of choice </w:t>
      </w:r>
      <w:r w:rsidR="00E56142">
        <w:rPr>
          <w:rFonts w:ascii="Arial" w:hAnsi="Arial" w:cs="Arial"/>
          <w:sz w:val="24"/>
          <w:szCs w:val="24"/>
        </w:rPr>
        <w:t xml:space="preserve">will be identified </w:t>
      </w:r>
      <w:r w:rsidR="00D2692B">
        <w:rPr>
          <w:rFonts w:ascii="Arial" w:hAnsi="Arial" w:cs="Arial"/>
          <w:sz w:val="24"/>
          <w:szCs w:val="24"/>
        </w:rPr>
        <w:t>by</w:t>
      </w:r>
      <w:r w:rsidR="00E56142">
        <w:rPr>
          <w:rFonts w:ascii="Arial" w:hAnsi="Arial" w:cs="Arial"/>
          <w:sz w:val="24"/>
          <w:szCs w:val="24"/>
        </w:rPr>
        <w:t xml:space="preserve"> the service user</w:t>
      </w:r>
      <w:r w:rsidR="00D2692B">
        <w:rPr>
          <w:rFonts w:ascii="Arial" w:hAnsi="Arial" w:cs="Arial"/>
          <w:sz w:val="24"/>
          <w:szCs w:val="24"/>
        </w:rPr>
        <w:t xml:space="preserve">, </w:t>
      </w:r>
      <w:r w:rsidR="005739B6">
        <w:rPr>
          <w:rFonts w:ascii="Arial" w:hAnsi="Arial" w:cs="Arial"/>
          <w:sz w:val="24"/>
          <w:szCs w:val="24"/>
        </w:rPr>
        <w:t>before the kit</w:t>
      </w:r>
      <w:r w:rsidR="00E0667A">
        <w:rPr>
          <w:rFonts w:ascii="Arial" w:hAnsi="Arial" w:cs="Arial"/>
          <w:sz w:val="24"/>
          <w:szCs w:val="24"/>
        </w:rPr>
        <w:t>/ or when the kit</w:t>
      </w:r>
      <w:r w:rsidR="005739B6">
        <w:rPr>
          <w:rFonts w:ascii="Arial" w:hAnsi="Arial" w:cs="Arial"/>
          <w:sz w:val="24"/>
          <w:szCs w:val="24"/>
        </w:rPr>
        <w:t xml:space="preserve"> is returned.</w:t>
      </w:r>
    </w:p>
    <w:p w14:paraId="66034AB2" w14:textId="77777777" w:rsidR="00C5096A" w:rsidRPr="00B73938" w:rsidRDefault="00C5096A" w:rsidP="00C5096A">
      <w:pPr>
        <w:pStyle w:val="ListParagraph"/>
        <w:rPr>
          <w:rFonts w:ascii="Arial" w:hAnsi="Arial" w:cs="Arial"/>
          <w:sz w:val="24"/>
          <w:szCs w:val="24"/>
        </w:rPr>
      </w:pPr>
    </w:p>
    <w:p w14:paraId="27558D25" w14:textId="77777777" w:rsidR="00C5096A" w:rsidRPr="000B0970" w:rsidRDefault="00C5096A" w:rsidP="00DE24CD">
      <w:pPr>
        <w:pStyle w:val="ListParagraph"/>
        <w:numPr>
          <w:ilvl w:val="2"/>
          <w:numId w:val="43"/>
        </w:numPr>
        <w:rPr>
          <w:rFonts w:ascii="Arial" w:hAnsi="Arial" w:cs="Arial"/>
          <w:sz w:val="24"/>
          <w:szCs w:val="24"/>
        </w:rPr>
      </w:pPr>
      <w:r w:rsidRPr="000B0970">
        <w:rPr>
          <w:rFonts w:ascii="Arial" w:hAnsi="Arial" w:cs="Arial"/>
          <w:sz w:val="24"/>
          <w:szCs w:val="24"/>
        </w:rPr>
        <w:t xml:space="preserve">Supply of the tests and the rest of the service must be phased according to the related programme activity </w:t>
      </w:r>
    </w:p>
    <w:p w14:paraId="18148F4C" w14:textId="7258B9E3" w:rsidR="00C5096A" w:rsidRDefault="00C5096A" w:rsidP="00C5096A">
      <w:pPr>
        <w:ind w:left="720"/>
        <w:rPr>
          <w:rFonts w:ascii="Arial" w:hAnsi="Arial" w:cs="Arial"/>
          <w:sz w:val="24"/>
          <w:szCs w:val="24"/>
        </w:rPr>
      </w:pPr>
      <w:r>
        <w:rPr>
          <w:rFonts w:ascii="Arial" w:hAnsi="Arial" w:cs="Arial"/>
          <w:sz w:val="24"/>
          <w:szCs w:val="24"/>
        </w:rPr>
        <w:t xml:space="preserve">- Each service user will </w:t>
      </w:r>
      <w:r w:rsidR="00C84C40">
        <w:rPr>
          <w:rFonts w:ascii="Arial" w:hAnsi="Arial" w:cs="Arial"/>
          <w:sz w:val="24"/>
          <w:szCs w:val="24"/>
        </w:rPr>
        <w:t xml:space="preserve">have a tailored sexual health strategy and the uptake of </w:t>
      </w:r>
      <w:r w:rsidR="00BD29EB">
        <w:rPr>
          <w:rFonts w:ascii="Arial" w:hAnsi="Arial" w:cs="Arial"/>
          <w:sz w:val="24"/>
          <w:szCs w:val="24"/>
        </w:rPr>
        <w:t>which</w:t>
      </w:r>
      <w:r w:rsidR="00C84C40">
        <w:rPr>
          <w:rFonts w:ascii="Arial" w:hAnsi="Arial" w:cs="Arial"/>
          <w:sz w:val="24"/>
          <w:szCs w:val="24"/>
        </w:rPr>
        <w:t xml:space="preserve"> tests</w:t>
      </w:r>
      <w:r w:rsidR="00615650">
        <w:rPr>
          <w:rFonts w:ascii="Arial" w:hAnsi="Arial" w:cs="Arial"/>
          <w:sz w:val="24"/>
          <w:szCs w:val="24"/>
        </w:rPr>
        <w:t>, and when</w:t>
      </w:r>
      <w:r w:rsidR="00BD29EB">
        <w:rPr>
          <w:rFonts w:ascii="Arial" w:hAnsi="Arial" w:cs="Arial"/>
          <w:sz w:val="24"/>
          <w:szCs w:val="24"/>
        </w:rPr>
        <w:t>,</w:t>
      </w:r>
      <w:r w:rsidR="00C84C40">
        <w:rPr>
          <w:rFonts w:ascii="Arial" w:hAnsi="Arial" w:cs="Arial"/>
          <w:sz w:val="24"/>
          <w:szCs w:val="24"/>
        </w:rPr>
        <w:t xml:space="preserve"> may therefore vary</w:t>
      </w:r>
      <w:r w:rsidR="00615650">
        <w:rPr>
          <w:rFonts w:ascii="Arial" w:hAnsi="Arial" w:cs="Arial"/>
          <w:sz w:val="24"/>
          <w:szCs w:val="24"/>
        </w:rPr>
        <w:t xml:space="preserve">. </w:t>
      </w:r>
    </w:p>
    <w:p w14:paraId="67CA1BB1" w14:textId="77777777" w:rsidR="00C5096A" w:rsidRDefault="00C5096A" w:rsidP="00C5096A">
      <w:pPr>
        <w:ind w:left="720"/>
        <w:rPr>
          <w:rFonts w:ascii="Arial" w:hAnsi="Arial" w:cs="Arial"/>
          <w:sz w:val="24"/>
          <w:szCs w:val="24"/>
        </w:rPr>
      </w:pPr>
      <w:r>
        <w:rPr>
          <w:rFonts w:ascii="Arial" w:hAnsi="Arial" w:cs="Arial"/>
          <w:sz w:val="24"/>
          <w:szCs w:val="24"/>
        </w:rPr>
        <w:t>-  Outreach that includes use of the providers offline kits will be planned but may well peak around campaign-driven periods, such as National Testing week</w:t>
      </w:r>
    </w:p>
    <w:p w14:paraId="4F954146" w14:textId="77777777" w:rsidR="00C5096A" w:rsidRDefault="00C5096A" w:rsidP="00C5096A">
      <w:pPr>
        <w:spacing w:after="0"/>
        <w:jc w:val="both"/>
        <w:rPr>
          <w:rFonts w:ascii="Arial" w:hAnsi="Arial" w:cs="Arial"/>
          <w:sz w:val="24"/>
          <w:szCs w:val="24"/>
        </w:rPr>
      </w:pPr>
    </w:p>
    <w:p w14:paraId="2BF5EA74" w14:textId="77777777" w:rsidR="00C5096A" w:rsidRPr="000B0970" w:rsidRDefault="00C5096A" w:rsidP="00DE24CD">
      <w:pPr>
        <w:pStyle w:val="ListParagraph"/>
        <w:numPr>
          <w:ilvl w:val="1"/>
          <w:numId w:val="43"/>
        </w:numPr>
        <w:spacing w:after="0"/>
        <w:jc w:val="both"/>
        <w:rPr>
          <w:rFonts w:ascii="Arial" w:hAnsi="Arial" w:cs="Arial"/>
          <w:b/>
          <w:sz w:val="24"/>
          <w:szCs w:val="24"/>
        </w:rPr>
      </w:pPr>
      <w:r w:rsidRPr="000B0970">
        <w:rPr>
          <w:rFonts w:ascii="Arial" w:hAnsi="Arial" w:cs="Arial"/>
          <w:b/>
          <w:sz w:val="24"/>
          <w:szCs w:val="24"/>
        </w:rPr>
        <w:t xml:space="preserve"> </w:t>
      </w:r>
      <w:r w:rsidRPr="000B0970">
        <w:rPr>
          <w:rFonts w:ascii="Arial" w:hAnsi="Arial" w:cs="Arial"/>
          <w:b/>
          <w:sz w:val="24"/>
          <w:szCs w:val="24"/>
          <w:lang w:val="en-US"/>
        </w:rPr>
        <w:t>'Mandatory' - essential requirements that suppliers must meet</w:t>
      </w:r>
    </w:p>
    <w:p w14:paraId="14303DAF" w14:textId="77777777" w:rsidR="00C5096A" w:rsidRPr="001649C8" w:rsidRDefault="00C5096A" w:rsidP="00C5096A">
      <w:pPr>
        <w:spacing w:after="0"/>
        <w:jc w:val="both"/>
        <w:rPr>
          <w:rFonts w:ascii="Arial" w:hAnsi="Arial" w:cs="Arial"/>
          <w:sz w:val="24"/>
          <w:szCs w:val="24"/>
        </w:rPr>
      </w:pPr>
    </w:p>
    <w:p w14:paraId="19BB1860" w14:textId="77777777" w:rsidR="00C5096A" w:rsidRDefault="00C5096A" w:rsidP="00C5096A">
      <w:pPr>
        <w:jc w:val="both"/>
        <w:rPr>
          <w:rFonts w:ascii="Arial" w:hAnsi="Arial" w:cs="Arial"/>
          <w:b/>
          <w:sz w:val="24"/>
          <w:szCs w:val="24"/>
          <w:lang w:val="en-US"/>
        </w:rPr>
      </w:pPr>
      <w:r w:rsidRPr="007449F9">
        <w:rPr>
          <w:rFonts w:ascii="Arial" w:hAnsi="Arial" w:cs="Arial"/>
          <w:b/>
          <w:sz w:val="24"/>
          <w:szCs w:val="24"/>
          <w:lang w:val="en-US"/>
        </w:rPr>
        <w:t>In Advance</w:t>
      </w:r>
      <w:r>
        <w:rPr>
          <w:rFonts w:ascii="Arial" w:hAnsi="Arial" w:cs="Arial"/>
          <w:b/>
          <w:sz w:val="24"/>
          <w:szCs w:val="24"/>
          <w:lang w:val="en-US"/>
        </w:rPr>
        <w:t xml:space="preserve">: </w:t>
      </w:r>
    </w:p>
    <w:p w14:paraId="634F668C" w14:textId="67AE056E" w:rsidR="00634878" w:rsidRDefault="003E0718" w:rsidP="00DE24CD">
      <w:pPr>
        <w:pStyle w:val="ListParagraph"/>
        <w:numPr>
          <w:ilvl w:val="2"/>
          <w:numId w:val="43"/>
        </w:numPr>
        <w:jc w:val="both"/>
        <w:rPr>
          <w:rFonts w:ascii="Arial" w:hAnsi="Arial" w:cs="Arial"/>
          <w:sz w:val="24"/>
          <w:szCs w:val="24"/>
          <w:lang w:val="en-US"/>
        </w:rPr>
      </w:pPr>
      <w:r w:rsidRPr="003E0718">
        <w:rPr>
          <w:rFonts w:ascii="Arial" w:hAnsi="Arial" w:cs="Arial"/>
          <w:sz w:val="24"/>
          <w:szCs w:val="24"/>
          <w:lang w:val="en-US"/>
        </w:rPr>
        <w:t>Use of an accredited laboratory as per national guidelines with evidence of regular audits and validation of specimens.</w:t>
      </w:r>
    </w:p>
    <w:p w14:paraId="1A13333E" w14:textId="77777777" w:rsidR="003E0718" w:rsidRPr="003E0718" w:rsidRDefault="003E0718" w:rsidP="003E0718">
      <w:pPr>
        <w:pStyle w:val="ListParagraph"/>
        <w:ind w:left="1004"/>
        <w:jc w:val="both"/>
        <w:rPr>
          <w:rFonts w:ascii="Arial" w:hAnsi="Arial" w:cs="Arial"/>
          <w:sz w:val="24"/>
          <w:szCs w:val="24"/>
          <w:lang w:val="en-US"/>
        </w:rPr>
      </w:pPr>
    </w:p>
    <w:p w14:paraId="2F038824" w14:textId="68215F3C" w:rsidR="00C5096A" w:rsidRPr="003E0718" w:rsidRDefault="00C5096A" w:rsidP="00DE24CD">
      <w:pPr>
        <w:pStyle w:val="ListParagraph"/>
        <w:numPr>
          <w:ilvl w:val="2"/>
          <w:numId w:val="43"/>
        </w:numPr>
        <w:jc w:val="both"/>
        <w:rPr>
          <w:rFonts w:ascii="Arial" w:hAnsi="Arial" w:cs="Arial"/>
          <w:sz w:val="24"/>
          <w:szCs w:val="24"/>
          <w:lang w:val="en-US"/>
        </w:rPr>
      </w:pPr>
      <w:r w:rsidRPr="003E0718">
        <w:rPr>
          <w:rFonts w:ascii="Arial" w:hAnsi="Arial" w:cs="Arial"/>
          <w:sz w:val="24"/>
          <w:szCs w:val="24"/>
        </w:rPr>
        <w:t>Robust governance procedures including safeguarding processes / CSE and repeat testing for vulnerable patients.</w:t>
      </w:r>
    </w:p>
    <w:p w14:paraId="358A9EC0" w14:textId="77777777" w:rsidR="00C5096A" w:rsidRPr="000B0970" w:rsidRDefault="00C5096A" w:rsidP="00C5096A">
      <w:pPr>
        <w:pStyle w:val="ListParagraph"/>
        <w:rPr>
          <w:rFonts w:ascii="Arial" w:hAnsi="Arial" w:cs="Arial"/>
          <w:sz w:val="24"/>
          <w:szCs w:val="24"/>
        </w:rPr>
      </w:pPr>
    </w:p>
    <w:p w14:paraId="21F90524" w14:textId="77777777" w:rsidR="00C5096A" w:rsidRPr="000B0970" w:rsidRDefault="00C5096A" w:rsidP="00DE24CD">
      <w:pPr>
        <w:pStyle w:val="ListParagraph"/>
        <w:numPr>
          <w:ilvl w:val="2"/>
          <w:numId w:val="43"/>
        </w:numPr>
        <w:jc w:val="both"/>
        <w:rPr>
          <w:rFonts w:ascii="Arial" w:hAnsi="Arial" w:cs="Arial"/>
          <w:b/>
          <w:sz w:val="24"/>
          <w:szCs w:val="24"/>
          <w:lang w:val="en-US"/>
        </w:rPr>
      </w:pPr>
      <w:r w:rsidRPr="000B0970">
        <w:rPr>
          <w:rFonts w:ascii="Arial" w:hAnsi="Arial" w:cs="Arial"/>
          <w:sz w:val="24"/>
          <w:szCs w:val="24"/>
        </w:rPr>
        <w:t>Incident and complaint reporting processes.</w:t>
      </w:r>
    </w:p>
    <w:p w14:paraId="6947044D" w14:textId="77777777" w:rsidR="00C5096A" w:rsidRPr="00A0013F" w:rsidRDefault="00C5096A" w:rsidP="00C5096A">
      <w:pPr>
        <w:pStyle w:val="ListParagraph"/>
        <w:rPr>
          <w:rFonts w:ascii="Arial" w:hAnsi="Arial" w:cs="Arial"/>
          <w:sz w:val="24"/>
          <w:szCs w:val="24"/>
        </w:rPr>
      </w:pPr>
    </w:p>
    <w:p w14:paraId="647CF016" w14:textId="77777777" w:rsidR="00C5096A" w:rsidRDefault="00C5096A" w:rsidP="00DE24CD">
      <w:pPr>
        <w:pStyle w:val="ListParagraph"/>
        <w:numPr>
          <w:ilvl w:val="2"/>
          <w:numId w:val="43"/>
        </w:numPr>
        <w:jc w:val="both"/>
        <w:rPr>
          <w:rFonts w:ascii="Arial" w:hAnsi="Arial" w:cs="Arial"/>
          <w:sz w:val="24"/>
          <w:szCs w:val="24"/>
        </w:rPr>
      </w:pPr>
      <w:r w:rsidRPr="00A0013F">
        <w:rPr>
          <w:rFonts w:ascii="Arial" w:hAnsi="Arial" w:cs="Arial"/>
          <w:sz w:val="24"/>
          <w:szCs w:val="24"/>
        </w:rPr>
        <w:t xml:space="preserve">Business continuity plan </w:t>
      </w:r>
    </w:p>
    <w:p w14:paraId="28136E56" w14:textId="77777777" w:rsidR="00C5096A" w:rsidRPr="00A0013F" w:rsidRDefault="00C5096A" w:rsidP="00C5096A">
      <w:pPr>
        <w:pStyle w:val="ListParagraph"/>
        <w:rPr>
          <w:rFonts w:ascii="Arial" w:hAnsi="Arial" w:cs="Arial"/>
          <w:sz w:val="24"/>
          <w:szCs w:val="24"/>
        </w:rPr>
      </w:pPr>
    </w:p>
    <w:p w14:paraId="0C7C93C4" w14:textId="77777777" w:rsidR="00C5096A" w:rsidRDefault="00C5096A" w:rsidP="00DE24CD">
      <w:pPr>
        <w:pStyle w:val="ListParagraph"/>
        <w:numPr>
          <w:ilvl w:val="2"/>
          <w:numId w:val="43"/>
        </w:numPr>
        <w:jc w:val="both"/>
        <w:rPr>
          <w:rFonts w:ascii="Arial" w:hAnsi="Arial" w:cs="Arial"/>
          <w:sz w:val="24"/>
          <w:szCs w:val="24"/>
        </w:rPr>
      </w:pPr>
      <w:r w:rsidRPr="00A0013F">
        <w:rPr>
          <w:rFonts w:ascii="Arial" w:hAnsi="Arial" w:cs="Arial"/>
          <w:sz w:val="24"/>
          <w:szCs w:val="24"/>
        </w:rPr>
        <w:t>Strategy to reduce wastage of unreturned kits.</w:t>
      </w:r>
    </w:p>
    <w:p w14:paraId="223D745C" w14:textId="77777777" w:rsidR="00C5096A" w:rsidRPr="00A0013F" w:rsidRDefault="00C5096A" w:rsidP="00C5096A">
      <w:pPr>
        <w:pStyle w:val="ListParagraph"/>
        <w:rPr>
          <w:rFonts w:ascii="Arial" w:hAnsi="Arial" w:cs="Arial"/>
          <w:sz w:val="24"/>
          <w:szCs w:val="24"/>
        </w:rPr>
      </w:pPr>
    </w:p>
    <w:p w14:paraId="2AA5C311" w14:textId="77777777" w:rsidR="00C5096A" w:rsidRDefault="00C5096A" w:rsidP="00DE24CD">
      <w:pPr>
        <w:pStyle w:val="ListParagraph"/>
        <w:numPr>
          <w:ilvl w:val="2"/>
          <w:numId w:val="43"/>
        </w:numPr>
        <w:jc w:val="both"/>
        <w:rPr>
          <w:rFonts w:ascii="Arial" w:hAnsi="Arial" w:cs="Arial"/>
          <w:sz w:val="24"/>
          <w:szCs w:val="24"/>
        </w:rPr>
      </w:pPr>
      <w:r w:rsidRPr="00A0013F">
        <w:rPr>
          <w:rFonts w:ascii="Arial" w:hAnsi="Arial" w:cs="Arial"/>
          <w:sz w:val="24"/>
          <w:szCs w:val="24"/>
        </w:rPr>
        <w:lastRenderedPageBreak/>
        <w:t xml:space="preserve">Clear written and diagrammatic instructions on how to use the self-sampling kit and return it.  </w:t>
      </w:r>
    </w:p>
    <w:p w14:paraId="34392E41" w14:textId="77777777" w:rsidR="00C5096A" w:rsidRPr="00A0013F" w:rsidRDefault="00C5096A" w:rsidP="00C5096A">
      <w:pPr>
        <w:pStyle w:val="ListParagraph"/>
        <w:rPr>
          <w:rFonts w:ascii="Arial" w:hAnsi="Arial" w:cs="Arial"/>
          <w:sz w:val="24"/>
          <w:szCs w:val="24"/>
        </w:rPr>
      </w:pPr>
    </w:p>
    <w:p w14:paraId="10B04D9B" w14:textId="77777777" w:rsidR="00C5096A" w:rsidRDefault="00C5096A" w:rsidP="00DE24CD">
      <w:pPr>
        <w:pStyle w:val="ListParagraph"/>
        <w:numPr>
          <w:ilvl w:val="2"/>
          <w:numId w:val="43"/>
        </w:numPr>
        <w:jc w:val="both"/>
        <w:rPr>
          <w:rFonts w:ascii="Arial" w:hAnsi="Arial" w:cs="Arial"/>
          <w:sz w:val="24"/>
          <w:szCs w:val="24"/>
        </w:rPr>
      </w:pPr>
      <w:r w:rsidRPr="00A0013F">
        <w:rPr>
          <w:rFonts w:ascii="Arial" w:hAnsi="Arial" w:cs="Arial"/>
          <w:sz w:val="24"/>
          <w:szCs w:val="24"/>
        </w:rPr>
        <w:t xml:space="preserve">Safe, secure and confidential postal delivery and return process. </w:t>
      </w:r>
    </w:p>
    <w:p w14:paraId="569DEC8E" w14:textId="77777777" w:rsidR="00C5096A" w:rsidRPr="00AA35FA" w:rsidRDefault="00C5096A" w:rsidP="00C5096A">
      <w:pPr>
        <w:pStyle w:val="ListParagraph"/>
        <w:rPr>
          <w:rFonts w:ascii="Arial" w:hAnsi="Arial" w:cs="Arial"/>
          <w:sz w:val="24"/>
          <w:szCs w:val="24"/>
          <w:lang w:val="en-US"/>
        </w:rPr>
      </w:pPr>
    </w:p>
    <w:p w14:paraId="0388D4BD" w14:textId="5C6CE8BF" w:rsidR="00C5096A" w:rsidRPr="00AA35FA" w:rsidRDefault="00C5096A" w:rsidP="00DE24CD">
      <w:pPr>
        <w:pStyle w:val="ListParagraph"/>
        <w:numPr>
          <w:ilvl w:val="2"/>
          <w:numId w:val="43"/>
        </w:numPr>
        <w:jc w:val="both"/>
        <w:rPr>
          <w:rFonts w:ascii="Arial" w:hAnsi="Arial" w:cs="Arial"/>
          <w:sz w:val="24"/>
          <w:szCs w:val="24"/>
        </w:rPr>
      </w:pPr>
      <w:r w:rsidRPr="00AA35FA">
        <w:rPr>
          <w:rFonts w:ascii="Arial" w:hAnsi="Arial" w:cs="Arial"/>
          <w:sz w:val="24"/>
          <w:szCs w:val="24"/>
          <w:lang w:val="en-US"/>
        </w:rPr>
        <w:t xml:space="preserve">Provision of a qualified Project Manager to liaise directly with </w:t>
      </w:r>
      <w:r w:rsidR="00D06B0C">
        <w:rPr>
          <w:rFonts w:ascii="Arial" w:hAnsi="Arial" w:cs="Arial"/>
          <w:sz w:val="24"/>
          <w:szCs w:val="24"/>
          <w:lang w:val="en-US"/>
        </w:rPr>
        <w:t>commissioner.</w:t>
      </w:r>
    </w:p>
    <w:p w14:paraId="3355FF46" w14:textId="77777777" w:rsidR="00C5096A" w:rsidRPr="007449F9" w:rsidRDefault="00C5096A" w:rsidP="00C5096A">
      <w:pPr>
        <w:pStyle w:val="ListParagraph"/>
        <w:rPr>
          <w:rFonts w:ascii="Arial" w:hAnsi="Arial" w:cs="Arial"/>
          <w:sz w:val="24"/>
          <w:szCs w:val="24"/>
        </w:rPr>
      </w:pPr>
    </w:p>
    <w:p w14:paraId="052EE525" w14:textId="77777777" w:rsidR="00C5096A" w:rsidRPr="007449F9" w:rsidRDefault="00C5096A" w:rsidP="00C5096A">
      <w:pPr>
        <w:pStyle w:val="ListParagraph"/>
        <w:ind w:left="0"/>
        <w:jc w:val="both"/>
        <w:rPr>
          <w:rFonts w:ascii="Arial" w:hAnsi="Arial" w:cs="Arial"/>
          <w:b/>
          <w:sz w:val="24"/>
          <w:szCs w:val="24"/>
          <w:lang w:val="en-US"/>
        </w:rPr>
      </w:pPr>
      <w:r w:rsidRPr="007449F9">
        <w:rPr>
          <w:rFonts w:ascii="Arial" w:hAnsi="Arial" w:cs="Arial"/>
          <w:b/>
          <w:sz w:val="24"/>
          <w:szCs w:val="24"/>
          <w:lang w:val="en-US"/>
        </w:rPr>
        <w:t>On award</w:t>
      </w:r>
      <w:r>
        <w:rPr>
          <w:rFonts w:ascii="Arial" w:hAnsi="Arial" w:cs="Arial"/>
          <w:b/>
          <w:sz w:val="24"/>
          <w:szCs w:val="24"/>
          <w:lang w:val="en-US"/>
        </w:rPr>
        <w:t>:</w:t>
      </w:r>
    </w:p>
    <w:p w14:paraId="73195F35" w14:textId="77777777" w:rsidR="00C5096A" w:rsidRDefault="00C5096A" w:rsidP="00C5096A">
      <w:pPr>
        <w:pStyle w:val="ListParagraph"/>
        <w:ind w:left="0"/>
        <w:jc w:val="both"/>
        <w:rPr>
          <w:rFonts w:ascii="Arial" w:hAnsi="Arial" w:cs="Arial"/>
          <w:sz w:val="24"/>
          <w:szCs w:val="24"/>
          <w:lang w:val="en-US"/>
        </w:rPr>
      </w:pPr>
    </w:p>
    <w:p w14:paraId="2F6658E2" w14:textId="6AE38F10" w:rsidR="00C5096A" w:rsidRDefault="00C5096A" w:rsidP="00DE24CD">
      <w:pPr>
        <w:pStyle w:val="ListParagraph"/>
        <w:numPr>
          <w:ilvl w:val="2"/>
          <w:numId w:val="43"/>
        </w:numPr>
        <w:jc w:val="both"/>
        <w:rPr>
          <w:rFonts w:ascii="Arial" w:hAnsi="Arial" w:cs="Arial"/>
          <w:sz w:val="24"/>
          <w:szCs w:val="24"/>
        </w:rPr>
      </w:pPr>
      <w:r w:rsidRPr="007449F9">
        <w:rPr>
          <w:rFonts w:ascii="Arial" w:hAnsi="Arial" w:cs="Arial"/>
          <w:sz w:val="24"/>
          <w:szCs w:val="24"/>
        </w:rPr>
        <w:t xml:space="preserve">Contact email /telephone for patients with queries </w:t>
      </w:r>
      <w:r w:rsidR="0085793E">
        <w:rPr>
          <w:rFonts w:ascii="Arial" w:hAnsi="Arial" w:cs="Arial"/>
          <w:sz w:val="24"/>
          <w:szCs w:val="24"/>
        </w:rPr>
        <w:t xml:space="preserve">on </w:t>
      </w:r>
      <w:r w:rsidRPr="007449F9">
        <w:rPr>
          <w:rFonts w:ascii="Arial" w:hAnsi="Arial" w:cs="Arial"/>
          <w:sz w:val="24"/>
          <w:szCs w:val="24"/>
        </w:rPr>
        <w:t>how to use the kit or about their results with patient contacted within 24 hrs of query Monday – Friday.</w:t>
      </w:r>
    </w:p>
    <w:p w14:paraId="046CADD9" w14:textId="77777777" w:rsidR="00C5096A" w:rsidRDefault="00C5096A" w:rsidP="00C5096A">
      <w:pPr>
        <w:pStyle w:val="ListParagraph"/>
        <w:jc w:val="both"/>
        <w:rPr>
          <w:rFonts w:ascii="Arial" w:hAnsi="Arial" w:cs="Arial"/>
          <w:sz w:val="24"/>
          <w:szCs w:val="24"/>
        </w:rPr>
      </w:pPr>
    </w:p>
    <w:p w14:paraId="585605D8" w14:textId="77777777" w:rsidR="00C5096A" w:rsidRDefault="00C5096A" w:rsidP="00DE24CD">
      <w:pPr>
        <w:pStyle w:val="ListParagraph"/>
        <w:numPr>
          <w:ilvl w:val="2"/>
          <w:numId w:val="43"/>
        </w:numPr>
        <w:jc w:val="both"/>
        <w:rPr>
          <w:rFonts w:ascii="Arial" w:hAnsi="Arial" w:cs="Arial"/>
          <w:sz w:val="24"/>
          <w:szCs w:val="24"/>
        </w:rPr>
      </w:pPr>
      <w:r w:rsidRPr="007449F9">
        <w:rPr>
          <w:rFonts w:ascii="Arial" w:hAnsi="Arial" w:cs="Arial"/>
          <w:sz w:val="24"/>
          <w:szCs w:val="24"/>
        </w:rPr>
        <w:t xml:space="preserve">Restriction of provision of the kit to patients </w:t>
      </w:r>
      <w:r>
        <w:rPr>
          <w:rFonts w:ascii="Arial" w:hAnsi="Arial" w:cs="Arial"/>
          <w:sz w:val="24"/>
          <w:szCs w:val="24"/>
        </w:rPr>
        <w:t>who are ‘members’ of the HIVE Targeted Enhanced Support Service, or recipients of the targeting of offline kits.</w:t>
      </w:r>
    </w:p>
    <w:p w14:paraId="772B0928" w14:textId="77777777" w:rsidR="00C5096A" w:rsidRPr="00395263" w:rsidRDefault="00C5096A" w:rsidP="00C5096A">
      <w:pPr>
        <w:pStyle w:val="ListParagraph"/>
        <w:rPr>
          <w:rFonts w:ascii="Arial" w:hAnsi="Arial" w:cs="Arial"/>
          <w:sz w:val="24"/>
          <w:szCs w:val="24"/>
        </w:rPr>
      </w:pPr>
    </w:p>
    <w:p w14:paraId="490B2DA1" w14:textId="77777777" w:rsidR="00C5096A" w:rsidRDefault="00C5096A" w:rsidP="00DE24CD">
      <w:pPr>
        <w:pStyle w:val="ListParagraph"/>
        <w:numPr>
          <w:ilvl w:val="2"/>
          <w:numId w:val="43"/>
        </w:numPr>
        <w:jc w:val="both"/>
        <w:rPr>
          <w:rFonts w:ascii="Arial" w:hAnsi="Arial" w:cs="Arial"/>
          <w:sz w:val="24"/>
          <w:szCs w:val="24"/>
        </w:rPr>
      </w:pPr>
      <w:r w:rsidRPr="00395263">
        <w:rPr>
          <w:rFonts w:ascii="Arial" w:hAnsi="Arial" w:cs="Arial"/>
          <w:sz w:val="24"/>
          <w:szCs w:val="24"/>
        </w:rPr>
        <w:t>Named link project manager for HIVE service queries.</w:t>
      </w:r>
    </w:p>
    <w:p w14:paraId="4CE25B1F" w14:textId="77777777" w:rsidR="00C5096A" w:rsidRPr="00A41AFC" w:rsidRDefault="00C5096A" w:rsidP="00C5096A">
      <w:pPr>
        <w:pStyle w:val="ListParagraph"/>
        <w:rPr>
          <w:rFonts w:ascii="Arial" w:hAnsi="Arial" w:cs="Arial"/>
          <w:sz w:val="24"/>
          <w:szCs w:val="24"/>
          <w:lang w:val="en-US"/>
        </w:rPr>
      </w:pPr>
    </w:p>
    <w:p w14:paraId="22CE81BD" w14:textId="77777777" w:rsidR="00C5096A" w:rsidRDefault="00C5096A" w:rsidP="00DE24CD">
      <w:pPr>
        <w:pStyle w:val="ListParagraph"/>
        <w:numPr>
          <w:ilvl w:val="2"/>
          <w:numId w:val="43"/>
        </w:numPr>
        <w:jc w:val="both"/>
        <w:rPr>
          <w:rFonts w:ascii="Arial" w:hAnsi="Arial" w:cs="Arial"/>
          <w:sz w:val="24"/>
          <w:szCs w:val="24"/>
        </w:rPr>
      </w:pPr>
      <w:r w:rsidRPr="00A41AFC">
        <w:rPr>
          <w:rFonts w:ascii="Arial" w:hAnsi="Arial" w:cs="Arial"/>
          <w:sz w:val="24"/>
          <w:szCs w:val="24"/>
          <w:lang w:val="en-US"/>
        </w:rPr>
        <w:t>Provision of patient experience data including satisfaction survey and notification of any complaints and the outcome of these.</w:t>
      </w:r>
    </w:p>
    <w:p w14:paraId="67540274" w14:textId="77777777" w:rsidR="00C5096A" w:rsidRPr="00A41AFC" w:rsidRDefault="00C5096A" w:rsidP="00C5096A">
      <w:pPr>
        <w:pStyle w:val="ListParagraph"/>
        <w:rPr>
          <w:rFonts w:ascii="Arial" w:hAnsi="Arial" w:cs="Arial"/>
          <w:sz w:val="24"/>
          <w:szCs w:val="24"/>
          <w:lang w:val="en-US"/>
        </w:rPr>
      </w:pPr>
    </w:p>
    <w:p w14:paraId="1CEF1155" w14:textId="2B5662FF" w:rsidR="00C5096A" w:rsidRPr="00D615B7" w:rsidRDefault="00C5096A" w:rsidP="00DE24CD">
      <w:pPr>
        <w:pStyle w:val="ListParagraph"/>
        <w:numPr>
          <w:ilvl w:val="2"/>
          <w:numId w:val="43"/>
        </w:numPr>
        <w:jc w:val="both"/>
        <w:rPr>
          <w:rFonts w:ascii="Arial" w:hAnsi="Arial" w:cs="Arial"/>
          <w:sz w:val="24"/>
          <w:szCs w:val="24"/>
        </w:rPr>
      </w:pPr>
      <w:r w:rsidRPr="00A41AFC">
        <w:rPr>
          <w:rFonts w:ascii="Arial" w:hAnsi="Arial" w:cs="Arial"/>
          <w:sz w:val="24"/>
          <w:szCs w:val="24"/>
          <w:lang w:val="en-US"/>
        </w:rPr>
        <w:t xml:space="preserve">Ability to link to the HIVE confidential digital platform supplied by the delivery partner of Component (b) and </w:t>
      </w:r>
      <w:proofErr w:type="spellStart"/>
      <w:r w:rsidRPr="00A41AFC">
        <w:rPr>
          <w:rFonts w:ascii="Arial" w:hAnsi="Arial" w:cs="Arial"/>
          <w:sz w:val="24"/>
          <w:szCs w:val="24"/>
          <w:lang w:val="en-US"/>
        </w:rPr>
        <w:t>co-ordinated</w:t>
      </w:r>
      <w:proofErr w:type="spellEnd"/>
      <w:r w:rsidRPr="00A41AFC">
        <w:rPr>
          <w:rFonts w:ascii="Arial" w:hAnsi="Arial" w:cs="Arial"/>
          <w:sz w:val="24"/>
          <w:szCs w:val="24"/>
          <w:lang w:val="en-US"/>
        </w:rPr>
        <w:t xml:space="preserve"> by the delivery partner of </w:t>
      </w:r>
      <w:r w:rsidRPr="00D615B7">
        <w:rPr>
          <w:rFonts w:ascii="Arial" w:hAnsi="Arial" w:cs="Arial"/>
          <w:sz w:val="24"/>
          <w:szCs w:val="24"/>
          <w:lang w:val="en-US"/>
        </w:rPr>
        <w:t>Component (c)</w:t>
      </w:r>
      <w:r w:rsidRPr="00D615B7">
        <w:rPr>
          <w:rFonts w:ascii="Arial" w:hAnsi="Arial" w:cs="Arial"/>
          <w:i/>
          <w:sz w:val="24"/>
          <w:szCs w:val="24"/>
          <w:lang w:val="en-US"/>
        </w:rPr>
        <w:t xml:space="preserve"> </w:t>
      </w:r>
      <w:r w:rsidRPr="00D615B7">
        <w:rPr>
          <w:rFonts w:ascii="Arial" w:hAnsi="Arial" w:cs="Arial"/>
          <w:sz w:val="24"/>
          <w:szCs w:val="24"/>
        </w:rPr>
        <w:tab/>
      </w:r>
    </w:p>
    <w:p w14:paraId="7733F5CC" w14:textId="77777777" w:rsidR="00DD35A0" w:rsidRPr="00D615B7" w:rsidRDefault="00DD35A0" w:rsidP="00727EA0">
      <w:pPr>
        <w:pStyle w:val="ListParagraph"/>
        <w:rPr>
          <w:rFonts w:ascii="Arial" w:hAnsi="Arial" w:cs="Arial"/>
          <w:sz w:val="24"/>
          <w:szCs w:val="24"/>
        </w:rPr>
      </w:pPr>
    </w:p>
    <w:p w14:paraId="2C2088FC" w14:textId="7F9A81D4" w:rsidR="00DD35A0" w:rsidRPr="00D615B7" w:rsidRDefault="009F34D0" w:rsidP="00DE24CD">
      <w:pPr>
        <w:pStyle w:val="ListParagraph"/>
        <w:numPr>
          <w:ilvl w:val="2"/>
          <w:numId w:val="43"/>
        </w:numPr>
        <w:jc w:val="both"/>
        <w:rPr>
          <w:rFonts w:ascii="Arial" w:hAnsi="Arial" w:cs="Arial"/>
          <w:sz w:val="24"/>
          <w:szCs w:val="24"/>
        </w:rPr>
      </w:pPr>
      <w:r w:rsidRPr="00D615B7">
        <w:rPr>
          <w:rFonts w:ascii="Arial" w:hAnsi="Arial" w:cs="Arial"/>
          <w:sz w:val="24"/>
          <w:szCs w:val="24"/>
        </w:rPr>
        <w:t xml:space="preserve">Depending on the model of operation, </w:t>
      </w:r>
      <w:r w:rsidR="008E0186" w:rsidRPr="00D615B7">
        <w:rPr>
          <w:rFonts w:ascii="Arial" w:hAnsi="Arial" w:cs="Arial"/>
          <w:sz w:val="24"/>
          <w:szCs w:val="24"/>
        </w:rPr>
        <w:t xml:space="preserve">there </w:t>
      </w:r>
      <w:r w:rsidR="003E0718" w:rsidRPr="00D615B7">
        <w:rPr>
          <w:rFonts w:ascii="Arial" w:hAnsi="Arial" w:cs="Arial"/>
          <w:sz w:val="24"/>
          <w:szCs w:val="24"/>
        </w:rPr>
        <w:t>are</w:t>
      </w:r>
      <w:r w:rsidR="00EE6D44" w:rsidRPr="00D615B7">
        <w:rPr>
          <w:rFonts w:ascii="Arial" w:hAnsi="Arial" w:cs="Arial"/>
          <w:sz w:val="24"/>
          <w:szCs w:val="24"/>
        </w:rPr>
        <w:t xml:space="preserve"> requirements to report </w:t>
      </w:r>
      <w:r w:rsidRPr="00D615B7">
        <w:rPr>
          <w:rFonts w:ascii="Arial" w:hAnsi="Arial" w:cs="Arial"/>
          <w:sz w:val="24"/>
          <w:szCs w:val="24"/>
        </w:rPr>
        <w:t>STI testing activity to both CTAD and GUMCAD data</w:t>
      </w:r>
      <w:r w:rsidR="00EE6D44" w:rsidRPr="00D615B7">
        <w:rPr>
          <w:rFonts w:ascii="Arial" w:hAnsi="Arial" w:cs="Arial"/>
          <w:sz w:val="24"/>
          <w:szCs w:val="24"/>
        </w:rPr>
        <w:t>, and</w:t>
      </w:r>
      <w:r w:rsidRPr="00D615B7">
        <w:rPr>
          <w:rFonts w:ascii="Arial" w:hAnsi="Arial" w:cs="Arial"/>
          <w:sz w:val="24"/>
          <w:szCs w:val="24"/>
        </w:rPr>
        <w:t xml:space="preserve"> online chlamydia testing activity under the NCSP needs to be reported to CTAD.</w:t>
      </w:r>
      <w:r w:rsidRPr="00D615B7">
        <w:rPr>
          <w:rStyle w:val="FootnoteReference"/>
          <w:rFonts w:ascii="Arial" w:hAnsi="Arial" w:cs="Arial"/>
          <w:sz w:val="24"/>
          <w:szCs w:val="24"/>
        </w:rPr>
        <w:footnoteReference w:id="2"/>
      </w:r>
      <w:r w:rsidR="0050467B" w:rsidRPr="00D615B7">
        <w:rPr>
          <w:rFonts w:ascii="Arial" w:hAnsi="Arial" w:cs="Arial"/>
          <w:sz w:val="24"/>
          <w:szCs w:val="24"/>
        </w:rPr>
        <w:t xml:space="preserve"> </w:t>
      </w:r>
      <w:r w:rsidR="004566F5" w:rsidRPr="00D615B7">
        <w:rPr>
          <w:rFonts w:ascii="Arial" w:hAnsi="Arial" w:cs="Arial"/>
          <w:sz w:val="24"/>
          <w:szCs w:val="24"/>
        </w:rPr>
        <w:t xml:space="preserve">The screening form should be designed to capture this </w:t>
      </w:r>
      <w:r w:rsidR="005D0259" w:rsidRPr="00D615B7">
        <w:rPr>
          <w:rFonts w:ascii="Arial" w:hAnsi="Arial" w:cs="Arial"/>
          <w:sz w:val="24"/>
          <w:szCs w:val="24"/>
        </w:rPr>
        <w:t>data.</w:t>
      </w:r>
    </w:p>
    <w:p w14:paraId="1A78A0A7" w14:textId="36A1C54B" w:rsidR="00C5096A" w:rsidRPr="00FE2B9C" w:rsidRDefault="00C5096A" w:rsidP="00C5096A">
      <w:pPr>
        <w:pStyle w:val="Heading1"/>
        <w:rPr>
          <w:lang w:val="en-US"/>
        </w:rPr>
      </w:pPr>
      <w:r>
        <w:rPr>
          <w:lang w:val="en-US"/>
        </w:rPr>
        <w:t xml:space="preserve">4. </w:t>
      </w:r>
      <w:r w:rsidR="005A16D4">
        <w:rPr>
          <w:lang w:val="en-US"/>
        </w:rPr>
        <w:t>PERFORMANCE REQUIRMENTS</w:t>
      </w:r>
      <w:r w:rsidRPr="00FE2B9C">
        <w:rPr>
          <w:lang w:val="en-US"/>
        </w:rPr>
        <w:t xml:space="preserve"> </w:t>
      </w:r>
    </w:p>
    <w:p w14:paraId="20B7F80B" w14:textId="77777777" w:rsidR="00C5096A" w:rsidRPr="00FE2B9C" w:rsidRDefault="00C5096A" w:rsidP="00C5096A">
      <w:pPr>
        <w:spacing w:after="0"/>
        <w:jc w:val="both"/>
        <w:rPr>
          <w:rFonts w:ascii="Arial" w:hAnsi="Arial" w:cs="Arial"/>
          <w:b/>
          <w:bCs/>
          <w:sz w:val="24"/>
          <w:szCs w:val="24"/>
          <w:lang w:val="en-US"/>
        </w:rPr>
      </w:pPr>
    </w:p>
    <w:p w14:paraId="4CB37B83" w14:textId="77777777" w:rsidR="00C5096A" w:rsidRDefault="00C5096A" w:rsidP="00C5096A">
      <w:pPr>
        <w:spacing w:after="0"/>
        <w:jc w:val="both"/>
        <w:rPr>
          <w:rFonts w:ascii="Arial" w:hAnsi="Arial" w:cs="Arial"/>
          <w:sz w:val="24"/>
          <w:szCs w:val="24"/>
          <w:lang w:val="en-US"/>
        </w:rPr>
      </w:pPr>
      <w:r>
        <w:rPr>
          <w:rFonts w:ascii="Arial" w:hAnsi="Arial" w:cs="Arial"/>
          <w:sz w:val="24"/>
          <w:szCs w:val="24"/>
        </w:rPr>
        <w:t xml:space="preserve">4.1 </w:t>
      </w:r>
      <w:r w:rsidRPr="00FE2B9C">
        <w:rPr>
          <w:rFonts w:ascii="Arial" w:hAnsi="Arial" w:cs="Arial"/>
          <w:sz w:val="24"/>
          <w:szCs w:val="24"/>
        </w:rPr>
        <w:t xml:space="preserve">Provision of </w:t>
      </w:r>
      <w:r>
        <w:rPr>
          <w:rFonts w:ascii="Arial" w:hAnsi="Arial" w:cs="Arial"/>
          <w:sz w:val="24"/>
          <w:szCs w:val="24"/>
        </w:rPr>
        <w:t>quarterly</w:t>
      </w:r>
      <w:r w:rsidRPr="00FE2B9C">
        <w:rPr>
          <w:rFonts w:ascii="Arial" w:hAnsi="Arial" w:cs="Arial"/>
          <w:sz w:val="24"/>
          <w:szCs w:val="24"/>
        </w:rPr>
        <w:t xml:space="preserve"> data for KPI reporting and evaluation of the service to include:</w:t>
      </w:r>
      <w:r w:rsidRPr="00FE2B9C">
        <w:rPr>
          <w:rFonts w:ascii="Arial" w:hAnsi="Arial" w:cs="Arial"/>
          <w:sz w:val="24"/>
          <w:szCs w:val="24"/>
          <w:lang w:val="en-US"/>
        </w:rPr>
        <w:t xml:space="preserve"> </w:t>
      </w:r>
    </w:p>
    <w:p w14:paraId="1C962F4D" w14:textId="77777777" w:rsidR="00C5096A" w:rsidRDefault="00C5096A" w:rsidP="00C5096A">
      <w:pPr>
        <w:spacing w:after="0"/>
        <w:jc w:val="both"/>
        <w:rPr>
          <w:rFonts w:ascii="Arial" w:hAnsi="Arial" w:cs="Arial"/>
          <w:sz w:val="24"/>
          <w:szCs w:val="24"/>
          <w:lang w:val="en-US"/>
        </w:rPr>
      </w:pPr>
    </w:p>
    <w:p w14:paraId="48A1673A" w14:textId="3D0E7E22" w:rsidR="00C5096A" w:rsidRDefault="00C5096A" w:rsidP="00C5096A">
      <w:pPr>
        <w:pStyle w:val="ListParagraph"/>
        <w:numPr>
          <w:ilvl w:val="0"/>
          <w:numId w:val="36"/>
        </w:numPr>
        <w:spacing w:after="0"/>
        <w:jc w:val="both"/>
        <w:rPr>
          <w:rFonts w:ascii="Arial" w:hAnsi="Arial" w:cs="Arial"/>
          <w:sz w:val="24"/>
          <w:szCs w:val="24"/>
          <w:lang w:val="en-US"/>
        </w:rPr>
      </w:pPr>
      <w:r w:rsidRPr="00DA5FBD">
        <w:rPr>
          <w:rFonts w:ascii="Arial" w:hAnsi="Arial" w:cs="Arial"/>
          <w:sz w:val="24"/>
          <w:szCs w:val="24"/>
          <w:lang w:val="en-US"/>
        </w:rPr>
        <w:t xml:space="preserve">Number of Kits provided by type </w:t>
      </w:r>
      <w:r w:rsidR="00D06B0C">
        <w:rPr>
          <w:rFonts w:ascii="Arial" w:hAnsi="Arial" w:cs="Arial"/>
          <w:sz w:val="24"/>
          <w:szCs w:val="24"/>
          <w:lang w:val="en-US"/>
        </w:rPr>
        <w:t>of kit (i.e. t</w:t>
      </w:r>
      <w:r w:rsidR="00711D9F">
        <w:rPr>
          <w:rFonts w:ascii="Arial" w:hAnsi="Arial" w:cs="Arial"/>
          <w:sz w:val="24"/>
          <w:szCs w:val="24"/>
          <w:lang w:val="en-US"/>
        </w:rPr>
        <w:t>riple site, tests performed</w:t>
      </w:r>
      <w:r w:rsidR="002F2A7E">
        <w:rPr>
          <w:rFonts w:ascii="Arial" w:hAnsi="Arial" w:cs="Arial"/>
          <w:sz w:val="24"/>
          <w:szCs w:val="24"/>
          <w:lang w:val="en-US"/>
        </w:rPr>
        <w:t>)</w:t>
      </w:r>
    </w:p>
    <w:p w14:paraId="7301F622" w14:textId="77777777" w:rsidR="00C5096A" w:rsidRDefault="00C5096A" w:rsidP="00C5096A">
      <w:pPr>
        <w:pStyle w:val="ListParagraph"/>
        <w:numPr>
          <w:ilvl w:val="0"/>
          <w:numId w:val="36"/>
        </w:numPr>
        <w:spacing w:after="0"/>
        <w:jc w:val="both"/>
        <w:rPr>
          <w:rFonts w:ascii="Arial" w:hAnsi="Arial" w:cs="Arial"/>
          <w:sz w:val="24"/>
          <w:szCs w:val="24"/>
          <w:lang w:val="en-US"/>
        </w:rPr>
      </w:pPr>
      <w:r w:rsidRPr="00DA5FBD">
        <w:rPr>
          <w:rFonts w:ascii="Arial" w:hAnsi="Arial" w:cs="Arial"/>
          <w:sz w:val="24"/>
          <w:szCs w:val="24"/>
          <w:lang w:val="en-US"/>
        </w:rPr>
        <w:t xml:space="preserve">98% kits to </w:t>
      </w:r>
      <w:r>
        <w:rPr>
          <w:rFonts w:ascii="Arial" w:hAnsi="Arial" w:cs="Arial"/>
          <w:sz w:val="24"/>
          <w:szCs w:val="24"/>
          <w:lang w:val="en-US"/>
        </w:rPr>
        <w:t>be</w:t>
      </w:r>
      <w:r w:rsidRPr="00DA5FBD">
        <w:rPr>
          <w:rFonts w:ascii="Arial" w:hAnsi="Arial" w:cs="Arial"/>
          <w:sz w:val="24"/>
          <w:szCs w:val="24"/>
          <w:lang w:val="en-US"/>
        </w:rPr>
        <w:t xml:space="preserve"> provided within 24 hours of the receipt of the request.</w:t>
      </w:r>
    </w:p>
    <w:p w14:paraId="2D4C5CEE" w14:textId="423CD589" w:rsidR="00C5096A" w:rsidRPr="00920773" w:rsidRDefault="00C5096A" w:rsidP="00C5096A">
      <w:pPr>
        <w:pStyle w:val="ListParagraph"/>
        <w:numPr>
          <w:ilvl w:val="0"/>
          <w:numId w:val="36"/>
        </w:numPr>
        <w:spacing w:after="0"/>
        <w:jc w:val="both"/>
        <w:rPr>
          <w:rFonts w:ascii="Arial" w:hAnsi="Arial" w:cs="Arial"/>
          <w:sz w:val="24"/>
          <w:szCs w:val="24"/>
          <w:lang w:val="en-US"/>
        </w:rPr>
      </w:pPr>
      <w:r w:rsidRPr="00D615B7">
        <w:rPr>
          <w:rFonts w:ascii="Arial" w:hAnsi="Arial" w:cs="Arial"/>
          <w:sz w:val="24"/>
          <w:szCs w:val="24"/>
          <w:lang w:val="en-US"/>
        </w:rPr>
        <w:lastRenderedPageBreak/>
        <w:t>Demographics breakdown of patients requesting the kits</w:t>
      </w:r>
      <w:r w:rsidR="0093317A" w:rsidRPr="00D615B7">
        <w:rPr>
          <w:rFonts w:ascii="Arial" w:hAnsi="Arial" w:cs="Arial"/>
          <w:sz w:val="24"/>
          <w:szCs w:val="24"/>
          <w:lang w:val="en-US"/>
        </w:rPr>
        <w:t xml:space="preserve">, </w:t>
      </w:r>
      <w:r w:rsidR="00B10462" w:rsidRPr="00D615B7">
        <w:rPr>
          <w:rFonts w:ascii="Arial" w:hAnsi="Arial" w:cs="Arial"/>
          <w:sz w:val="24"/>
          <w:szCs w:val="24"/>
          <w:lang w:val="en-US"/>
        </w:rPr>
        <w:t xml:space="preserve">from the online </w:t>
      </w:r>
      <w:r w:rsidR="00B10462" w:rsidRPr="00920773">
        <w:rPr>
          <w:rFonts w:ascii="Arial" w:hAnsi="Arial" w:cs="Arial"/>
          <w:sz w:val="24"/>
          <w:szCs w:val="24"/>
          <w:lang w:val="en-US"/>
        </w:rPr>
        <w:t>platform</w:t>
      </w:r>
      <w:r w:rsidRPr="00920773">
        <w:rPr>
          <w:rFonts w:ascii="Arial" w:hAnsi="Arial" w:cs="Arial"/>
          <w:sz w:val="24"/>
          <w:szCs w:val="24"/>
          <w:lang w:val="en-US"/>
        </w:rPr>
        <w:t xml:space="preserve">. </w:t>
      </w:r>
    </w:p>
    <w:p w14:paraId="6595E38F" w14:textId="630F43E7" w:rsidR="00C5096A" w:rsidRPr="00920773" w:rsidRDefault="00881709" w:rsidP="00C5096A">
      <w:pPr>
        <w:pStyle w:val="ListParagraph"/>
        <w:numPr>
          <w:ilvl w:val="0"/>
          <w:numId w:val="36"/>
        </w:numPr>
        <w:spacing w:after="0"/>
        <w:jc w:val="both"/>
        <w:rPr>
          <w:rFonts w:ascii="Arial" w:hAnsi="Arial" w:cs="Arial"/>
          <w:sz w:val="24"/>
          <w:szCs w:val="24"/>
          <w:lang w:val="en-US"/>
        </w:rPr>
      </w:pPr>
      <w:r w:rsidRPr="00920773">
        <w:rPr>
          <w:rFonts w:ascii="Arial" w:hAnsi="Arial" w:cs="Arial"/>
          <w:sz w:val="24"/>
          <w:szCs w:val="24"/>
          <w:lang w:val="en-US"/>
        </w:rPr>
        <w:t>Achieve a Target Return Rate of 70% plus</w:t>
      </w:r>
      <w:r w:rsidR="00D615B7" w:rsidRPr="00920773">
        <w:rPr>
          <w:rFonts w:ascii="Arial" w:hAnsi="Arial" w:cs="Arial"/>
          <w:sz w:val="24"/>
          <w:szCs w:val="24"/>
          <w:lang w:val="en-US"/>
        </w:rPr>
        <w:t xml:space="preserve"> for online kits</w:t>
      </w:r>
      <w:r w:rsidRPr="00920773">
        <w:rPr>
          <w:rFonts w:ascii="Arial" w:hAnsi="Arial" w:cs="Arial"/>
          <w:sz w:val="24"/>
          <w:szCs w:val="24"/>
          <w:lang w:val="en-US"/>
        </w:rPr>
        <w:t>.</w:t>
      </w:r>
    </w:p>
    <w:p w14:paraId="4247E1A1" w14:textId="4BD68AD7" w:rsidR="00C5096A" w:rsidRDefault="00C5096A" w:rsidP="00C5096A">
      <w:pPr>
        <w:pStyle w:val="ListParagraph"/>
        <w:numPr>
          <w:ilvl w:val="0"/>
          <w:numId w:val="36"/>
        </w:numPr>
        <w:spacing w:after="0"/>
        <w:jc w:val="both"/>
        <w:rPr>
          <w:rFonts w:ascii="Arial" w:hAnsi="Arial" w:cs="Arial"/>
          <w:sz w:val="24"/>
          <w:szCs w:val="24"/>
          <w:lang w:val="en-US"/>
        </w:rPr>
      </w:pPr>
      <w:r w:rsidRPr="00DA5FBD">
        <w:rPr>
          <w:rFonts w:ascii="Arial" w:hAnsi="Arial" w:cs="Arial"/>
          <w:sz w:val="24"/>
          <w:szCs w:val="24"/>
          <w:lang w:val="en-US"/>
        </w:rPr>
        <w:t xml:space="preserve">98% Results to patients within </w:t>
      </w:r>
      <w:r w:rsidR="005D3A20">
        <w:rPr>
          <w:rFonts w:ascii="Arial" w:hAnsi="Arial" w:cs="Arial"/>
          <w:sz w:val="24"/>
          <w:szCs w:val="24"/>
          <w:lang w:val="en-US"/>
        </w:rPr>
        <w:t>8</w:t>
      </w:r>
      <w:r w:rsidRPr="00DA5FBD">
        <w:rPr>
          <w:rFonts w:ascii="Arial" w:hAnsi="Arial" w:cs="Arial"/>
          <w:sz w:val="24"/>
          <w:szCs w:val="24"/>
          <w:lang w:val="en-US"/>
        </w:rPr>
        <w:t xml:space="preserve"> working day</w:t>
      </w:r>
      <w:r w:rsidR="005D3A20">
        <w:rPr>
          <w:rFonts w:ascii="Arial" w:hAnsi="Arial" w:cs="Arial"/>
          <w:sz w:val="24"/>
          <w:szCs w:val="24"/>
          <w:lang w:val="en-US"/>
        </w:rPr>
        <w:t>s</w:t>
      </w:r>
      <w:r w:rsidRPr="00DA5FBD">
        <w:rPr>
          <w:rFonts w:ascii="Arial" w:hAnsi="Arial" w:cs="Arial"/>
          <w:sz w:val="24"/>
          <w:szCs w:val="24"/>
          <w:lang w:val="en-US"/>
        </w:rPr>
        <w:t xml:space="preserve"> of receipt of the samples from the patient</w:t>
      </w:r>
      <w:r w:rsidR="005D3A20">
        <w:rPr>
          <w:rFonts w:ascii="Arial" w:hAnsi="Arial" w:cs="Arial"/>
          <w:sz w:val="24"/>
          <w:szCs w:val="24"/>
          <w:lang w:val="en-US"/>
        </w:rPr>
        <w:t>,</w:t>
      </w:r>
      <w:r w:rsidRPr="00DA5FBD">
        <w:rPr>
          <w:rFonts w:ascii="Arial" w:hAnsi="Arial" w:cs="Arial"/>
          <w:sz w:val="24"/>
          <w:szCs w:val="24"/>
          <w:lang w:val="en-US"/>
        </w:rPr>
        <w:t xml:space="preserve"> via SMS service</w:t>
      </w:r>
      <w:r>
        <w:rPr>
          <w:rFonts w:ascii="Arial" w:hAnsi="Arial" w:cs="Arial"/>
          <w:sz w:val="24"/>
          <w:szCs w:val="24"/>
          <w:lang w:val="en-US"/>
        </w:rPr>
        <w:t xml:space="preserve"> for STIs and negative HIV results, and via phone call for reactive HIV results</w:t>
      </w:r>
      <w:r w:rsidRPr="00DA5FBD">
        <w:rPr>
          <w:rFonts w:ascii="Arial" w:hAnsi="Arial" w:cs="Arial"/>
          <w:sz w:val="24"/>
          <w:szCs w:val="24"/>
          <w:lang w:val="en-US"/>
        </w:rPr>
        <w:t>.</w:t>
      </w:r>
    </w:p>
    <w:p w14:paraId="5AA7C0EB" w14:textId="6B9F4AD1" w:rsidR="00C5096A" w:rsidRDefault="002F595C" w:rsidP="00C5096A">
      <w:pPr>
        <w:pStyle w:val="ListParagraph"/>
        <w:numPr>
          <w:ilvl w:val="0"/>
          <w:numId w:val="36"/>
        </w:numPr>
        <w:spacing w:after="0"/>
        <w:jc w:val="both"/>
        <w:rPr>
          <w:rFonts w:ascii="Arial" w:hAnsi="Arial" w:cs="Arial"/>
          <w:sz w:val="24"/>
          <w:szCs w:val="24"/>
          <w:lang w:val="en-US"/>
        </w:rPr>
      </w:pPr>
      <w:r w:rsidRPr="00B311F7">
        <w:rPr>
          <w:rFonts w:ascii="Arial" w:hAnsi="Arial" w:cs="Arial"/>
          <w:sz w:val="24"/>
          <w:szCs w:val="24"/>
          <w:lang w:val="en-US"/>
        </w:rPr>
        <w:t>97</w:t>
      </w:r>
      <w:r w:rsidR="00C5096A" w:rsidRPr="00DA5FBD">
        <w:rPr>
          <w:rFonts w:ascii="Arial" w:hAnsi="Arial" w:cs="Arial"/>
          <w:sz w:val="24"/>
          <w:szCs w:val="24"/>
          <w:lang w:val="en-US"/>
        </w:rPr>
        <w:t>% Accuracy rate of diagnosis</w:t>
      </w:r>
    </w:p>
    <w:p w14:paraId="642005A7" w14:textId="77777777" w:rsidR="00B311F7" w:rsidRDefault="00C5096A" w:rsidP="00C5096A">
      <w:pPr>
        <w:pStyle w:val="ListParagraph"/>
        <w:numPr>
          <w:ilvl w:val="0"/>
          <w:numId w:val="36"/>
        </w:numPr>
        <w:spacing w:after="0"/>
        <w:jc w:val="both"/>
        <w:rPr>
          <w:rFonts w:ascii="Arial" w:hAnsi="Arial" w:cs="Arial"/>
          <w:sz w:val="24"/>
          <w:szCs w:val="24"/>
          <w:lang w:val="en-US"/>
        </w:rPr>
      </w:pPr>
      <w:r>
        <w:rPr>
          <w:rFonts w:ascii="Arial" w:hAnsi="Arial" w:cs="Arial"/>
          <w:sz w:val="24"/>
          <w:szCs w:val="24"/>
          <w:lang w:val="en-US"/>
        </w:rPr>
        <w:t xml:space="preserve">100% of reactive results </w:t>
      </w:r>
      <w:r w:rsidR="00F57DC8">
        <w:rPr>
          <w:rFonts w:ascii="Arial" w:hAnsi="Arial" w:cs="Arial"/>
          <w:sz w:val="24"/>
          <w:szCs w:val="24"/>
          <w:lang w:val="en-US"/>
        </w:rPr>
        <w:t>are referred for a confirmatory test</w:t>
      </w:r>
    </w:p>
    <w:p w14:paraId="62F25560" w14:textId="4A8B7BFA" w:rsidR="00C5096A" w:rsidRPr="00B311F7" w:rsidRDefault="00C5096A" w:rsidP="00C5096A">
      <w:pPr>
        <w:pStyle w:val="ListParagraph"/>
        <w:numPr>
          <w:ilvl w:val="0"/>
          <w:numId w:val="36"/>
        </w:numPr>
        <w:spacing w:after="0"/>
        <w:jc w:val="both"/>
        <w:rPr>
          <w:rFonts w:ascii="Arial" w:hAnsi="Arial" w:cs="Arial"/>
          <w:sz w:val="24"/>
          <w:szCs w:val="24"/>
          <w:lang w:val="en-US"/>
        </w:rPr>
      </w:pPr>
      <w:r w:rsidRPr="00B311F7">
        <w:rPr>
          <w:rFonts w:ascii="Arial" w:hAnsi="Arial" w:cs="Arial"/>
          <w:sz w:val="24"/>
          <w:szCs w:val="24"/>
          <w:lang w:val="en-US"/>
        </w:rPr>
        <w:t>Monthly patient experience data including satisfaction survey and notification of any complaints and the outcome of these to be reported at monthly review meeting.</w:t>
      </w:r>
    </w:p>
    <w:p w14:paraId="05C23BB0" w14:textId="77777777" w:rsidR="00C5096A" w:rsidRPr="00FE2B9C" w:rsidRDefault="00C5096A" w:rsidP="00C5096A">
      <w:pPr>
        <w:spacing w:after="0"/>
        <w:jc w:val="both"/>
        <w:rPr>
          <w:rFonts w:ascii="Arial" w:hAnsi="Arial" w:cs="Arial"/>
          <w:sz w:val="24"/>
          <w:szCs w:val="24"/>
        </w:rPr>
      </w:pPr>
    </w:p>
    <w:p w14:paraId="0778936D" w14:textId="77777777" w:rsidR="00C5096A" w:rsidRDefault="00C5096A" w:rsidP="00C5096A">
      <w:pPr>
        <w:jc w:val="both"/>
        <w:rPr>
          <w:rFonts w:ascii="Arial" w:hAnsi="Arial" w:cs="Arial"/>
          <w:sz w:val="24"/>
          <w:szCs w:val="24"/>
        </w:rPr>
      </w:pPr>
      <w:r w:rsidRPr="001649C8">
        <w:rPr>
          <w:rFonts w:ascii="Arial" w:hAnsi="Arial" w:cs="Arial"/>
          <w:sz w:val="24"/>
          <w:szCs w:val="24"/>
        </w:rPr>
        <w:t>4.</w:t>
      </w:r>
      <w:r>
        <w:rPr>
          <w:rFonts w:ascii="Arial" w:hAnsi="Arial" w:cs="Arial"/>
          <w:sz w:val="24"/>
          <w:szCs w:val="24"/>
        </w:rPr>
        <w:t>2</w:t>
      </w:r>
      <w:r w:rsidRPr="001649C8">
        <w:rPr>
          <w:rFonts w:ascii="Arial" w:hAnsi="Arial" w:cs="Arial"/>
          <w:sz w:val="24"/>
          <w:szCs w:val="24"/>
        </w:rPr>
        <w:t xml:space="preserve"> The </w:t>
      </w:r>
      <w:r>
        <w:rPr>
          <w:rFonts w:ascii="Arial" w:hAnsi="Arial" w:cs="Arial"/>
          <w:sz w:val="24"/>
          <w:szCs w:val="24"/>
        </w:rPr>
        <w:t>monitoring and evaluation of this service</w:t>
      </w:r>
      <w:r w:rsidRPr="001649C8">
        <w:rPr>
          <w:rFonts w:ascii="Arial" w:hAnsi="Arial" w:cs="Arial"/>
          <w:sz w:val="24"/>
          <w:szCs w:val="24"/>
        </w:rPr>
        <w:t xml:space="preserve"> will inform local commissioning arrangements approaches, making a case for mainstreaming and sustaining </w:t>
      </w:r>
      <w:r>
        <w:rPr>
          <w:rFonts w:ascii="Arial" w:hAnsi="Arial" w:cs="Arial"/>
          <w:sz w:val="24"/>
          <w:szCs w:val="24"/>
        </w:rPr>
        <w:t>a</w:t>
      </w:r>
      <w:r w:rsidRPr="001649C8">
        <w:rPr>
          <w:rFonts w:ascii="Arial" w:hAnsi="Arial" w:cs="Arial"/>
          <w:sz w:val="24"/>
          <w:szCs w:val="24"/>
        </w:rPr>
        <w:t xml:space="preserve"> programme once the initial funded period is over. </w:t>
      </w:r>
      <w:r>
        <w:rPr>
          <w:rFonts w:ascii="Arial" w:hAnsi="Arial" w:cs="Arial"/>
          <w:sz w:val="24"/>
          <w:szCs w:val="24"/>
        </w:rPr>
        <w:t>There will be direct comparison with the National Home Self-Sampling (also procured for GM residents in most-at risk populations) over the period and in retrospect in relation to value for money and engagement in treatment and care outcomes.</w:t>
      </w:r>
    </w:p>
    <w:p w14:paraId="37BC70D3" w14:textId="77777777" w:rsidR="00C5096A" w:rsidRPr="001649C8" w:rsidRDefault="00C5096A" w:rsidP="00C5096A">
      <w:pPr>
        <w:spacing w:after="0"/>
        <w:jc w:val="both"/>
        <w:rPr>
          <w:rFonts w:ascii="Arial" w:hAnsi="Arial" w:cs="Arial"/>
          <w:sz w:val="24"/>
          <w:szCs w:val="24"/>
        </w:rPr>
      </w:pPr>
    </w:p>
    <w:p w14:paraId="53411948" w14:textId="77777777" w:rsidR="00C5096A" w:rsidRPr="00620C3C" w:rsidRDefault="00C5096A" w:rsidP="00C5096A">
      <w:pPr>
        <w:spacing w:after="0"/>
        <w:jc w:val="both"/>
        <w:rPr>
          <w:rFonts w:ascii="Arial" w:hAnsi="Arial" w:cs="Arial"/>
          <w:b/>
          <w:sz w:val="24"/>
          <w:szCs w:val="24"/>
        </w:rPr>
      </w:pPr>
      <w:r>
        <w:rPr>
          <w:rFonts w:ascii="Arial" w:hAnsi="Arial" w:cs="Arial"/>
          <w:b/>
          <w:sz w:val="24"/>
          <w:szCs w:val="24"/>
        </w:rPr>
        <w:t>4.3</w:t>
      </w:r>
      <w:r w:rsidRPr="001649C8">
        <w:rPr>
          <w:rFonts w:ascii="Arial" w:hAnsi="Arial" w:cs="Arial"/>
          <w:b/>
          <w:sz w:val="24"/>
          <w:szCs w:val="24"/>
        </w:rPr>
        <w:t xml:space="preserve"> Timeline</w:t>
      </w:r>
    </w:p>
    <w:p w14:paraId="0373B5B4" w14:textId="77777777" w:rsidR="00C5096A" w:rsidRPr="00620C3C" w:rsidRDefault="00C5096A" w:rsidP="00C5096A">
      <w:pPr>
        <w:spacing w:after="0"/>
        <w:jc w:val="both"/>
        <w:rPr>
          <w:rFonts w:ascii="Arial" w:hAnsi="Arial" w:cs="Arial"/>
          <w:sz w:val="24"/>
          <w:szCs w:val="24"/>
        </w:rPr>
      </w:pPr>
    </w:p>
    <w:p w14:paraId="090E6601" w14:textId="77777777" w:rsidR="00C5096A" w:rsidRDefault="00C5096A" w:rsidP="00C5096A">
      <w:pPr>
        <w:spacing w:after="0"/>
        <w:jc w:val="both"/>
        <w:rPr>
          <w:rFonts w:ascii="Arial" w:hAnsi="Arial" w:cs="Arial"/>
          <w:sz w:val="24"/>
          <w:szCs w:val="24"/>
        </w:rPr>
      </w:pPr>
      <w:r>
        <w:rPr>
          <w:rFonts w:ascii="Arial" w:hAnsi="Arial" w:cs="Arial"/>
          <w:sz w:val="24"/>
          <w:szCs w:val="24"/>
        </w:rPr>
        <w:t>Procurement and contracting – May to July</w:t>
      </w:r>
    </w:p>
    <w:p w14:paraId="086BDCE7" w14:textId="77777777" w:rsidR="00C5096A" w:rsidRDefault="00C5096A" w:rsidP="00C5096A">
      <w:pPr>
        <w:spacing w:after="0"/>
        <w:jc w:val="both"/>
        <w:rPr>
          <w:rFonts w:ascii="Arial" w:hAnsi="Arial" w:cs="Arial"/>
          <w:sz w:val="24"/>
          <w:szCs w:val="24"/>
        </w:rPr>
      </w:pPr>
      <w:r>
        <w:rPr>
          <w:rFonts w:ascii="Arial" w:hAnsi="Arial" w:cs="Arial"/>
          <w:sz w:val="24"/>
          <w:szCs w:val="24"/>
        </w:rPr>
        <w:t>Mobilisation and testing of pathways – July to September</w:t>
      </w:r>
    </w:p>
    <w:p w14:paraId="2D0647A9" w14:textId="77777777" w:rsidR="00C5096A" w:rsidRPr="001649C8" w:rsidRDefault="00C5096A" w:rsidP="00C5096A">
      <w:pPr>
        <w:spacing w:after="0"/>
        <w:jc w:val="both"/>
        <w:rPr>
          <w:rFonts w:ascii="Arial" w:hAnsi="Arial" w:cs="Arial"/>
          <w:sz w:val="24"/>
          <w:szCs w:val="24"/>
        </w:rPr>
      </w:pPr>
      <w:r>
        <w:rPr>
          <w:rFonts w:ascii="Arial" w:hAnsi="Arial" w:cs="Arial"/>
          <w:sz w:val="24"/>
          <w:szCs w:val="24"/>
        </w:rPr>
        <w:t>Service starts - October</w:t>
      </w:r>
    </w:p>
    <w:p w14:paraId="64F7EBA5" w14:textId="77777777" w:rsidR="00C5096A" w:rsidRPr="001649C8" w:rsidRDefault="00C5096A" w:rsidP="00C5096A">
      <w:pPr>
        <w:spacing w:after="0"/>
        <w:jc w:val="both"/>
        <w:rPr>
          <w:rFonts w:ascii="Arial" w:hAnsi="Arial" w:cs="Arial"/>
          <w:b/>
          <w:sz w:val="24"/>
          <w:szCs w:val="24"/>
        </w:rPr>
      </w:pPr>
    </w:p>
    <w:p w14:paraId="5105FA07" w14:textId="77777777" w:rsidR="00C5096A" w:rsidRDefault="00C5096A" w:rsidP="00C5096A">
      <w:pPr>
        <w:pStyle w:val="Heading1"/>
        <w:rPr>
          <w:noProof/>
        </w:rPr>
      </w:pPr>
      <w:r>
        <w:rPr>
          <w:noProof/>
        </w:rPr>
        <w:t xml:space="preserve">APPENDIX ONE: The targeted enhanced support </w:t>
      </w:r>
    </w:p>
    <w:p w14:paraId="6D55BD06" w14:textId="43FEF803" w:rsidR="00C5096A" w:rsidRDefault="005B4BED" w:rsidP="00C5096A">
      <w:pPr>
        <w:jc w:val="both"/>
        <w:rPr>
          <w:rFonts w:ascii="Arial" w:hAnsi="Arial" w:cs="Arial"/>
          <w:sz w:val="24"/>
          <w:szCs w:val="24"/>
        </w:rPr>
      </w:pPr>
      <w:r>
        <w:rPr>
          <w:rFonts w:ascii="Arial" w:hAnsi="Arial" w:cs="Arial"/>
          <w:sz w:val="24"/>
          <w:szCs w:val="24"/>
        </w:rPr>
        <w:t xml:space="preserve">1.1 </w:t>
      </w:r>
      <w:r w:rsidR="00C5096A">
        <w:rPr>
          <w:rFonts w:ascii="Arial" w:hAnsi="Arial" w:cs="Arial"/>
          <w:sz w:val="24"/>
          <w:szCs w:val="24"/>
        </w:rPr>
        <w:t>The residents will be identified and referred in to the overall enhanced support scheme by clinical and community sexual health professionals where they will be co-ordination, triage and support based on HIV combination prevention, which includes HIV/STI testing and re-testing</w:t>
      </w:r>
      <w:r w:rsidR="00EA541A">
        <w:rPr>
          <w:rFonts w:ascii="Arial" w:hAnsi="Arial" w:cs="Arial"/>
          <w:sz w:val="24"/>
          <w:szCs w:val="24"/>
        </w:rPr>
        <w:t xml:space="preserve"> for 500 individuals per year.</w:t>
      </w:r>
    </w:p>
    <w:p w14:paraId="0D419142" w14:textId="257BC96D" w:rsidR="00C5096A" w:rsidRPr="009A4325" w:rsidRDefault="005B4BED" w:rsidP="00C5096A">
      <w:pPr>
        <w:jc w:val="both"/>
        <w:rPr>
          <w:rFonts w:ascii="Arial" w:hAnsi="Arial" w:cs="Arial"/>
          <w:sz w:val="24"/>
          <w:szCs w:val="24"/>
          <w:lang w:val="en-US"/>
        </w:rPr>
      </w:pPr>
      <w:r>
        <w:rPr>
          <w:rFonts w:ascii="Arial" w:hAnsi="Arial" w:cs="Arial"/>
          <w:sz w:val="24"/>
          <w:szCs w:val="24"/>
          <w:lang w:val="en-US"/>
        </w:rPr>
        <w:t xml:space="preserve">1.2 </w:t>
      </w:r>
      <w:r w:rsidR="00C5096A" w:rsidRPr="009A4325">
        <w:rPr>
          <w:rFonts w:ascii="Arial" w:hAnsi="Arial" w:cs="Arial"/>
          <w:sz w:val="24"/>
          <w:szCs w:val="24"/>
          <w:lang w:val="en-US"/>
        </w:rPr>
        <w:t>Individuals at highest risk of HIV and poor sexual health who are eligible for t</w:t>
      </w:r>
      <w:r w:rsidR="00C5096A">
        <w:rPr>
          <w:rFonts w:ascii="Arial" w:hAnsi="Arial" w:cs="Arial"/>
          <w:sz w:val="24"/>
          <w:szCs w:val="24"/>
          <w:lang w:val="en-US"/>
        </w:rPr>
        <w:t>his ‘membership scheme’</w:t>
      </w:r>
      <w:r w:rsidR="00C5096A" w:rsidRPr="009A4325">
        <w:rPr>
          <w:rFonts w:ascii="Arial" w:hAnsi="Arial" w:cs="Arial"/>
          <w:sz w:val="24"/>
          <w:szCs w:val="24"/>
          <w:lang w:val="en-US"/>
        </w:rPr>
        <w:t xml:space="preserve"> will have a </w:t>
      </w:r>
      <w:proofErr w:type="spellStart"/>
      <w:r w:rsidR="00C5096A" w:rsidRPr="009A4325">
        <w:rPr>
          <w:rFonts w:ascii="Arial" w:hAnsi="Arial" w:cs="Arial"/>
          <w:sz w:val="24"/>
          <w:szCs w:val="24"/>
          <w:lang w:val="en-US"/>
        </w:rPr>
        <w:t>personalised</w:t>
      </w:r>
      <w:proofErr w:type="spellEnd"/>
      <w:r w:rsidR="00C5096A" w:rsidRPr="009A4325">
        <w:rPr>
          <w:rFonts w:ascii="Arial" w:hAnsi="Arial" w:cs="Arial"/>
          <w:sz w:val="24"/>
          <w:szCs w:val="24"/>
          <w:lang w:val="en-US"/>
        </w:rPr>
        <w:t xml:space="preserve"> account and login, and be able to access</w:t>
      </w:r>
      <w:r w:rsidR="00C5096A">
        <w:rPr>
          <w:rFonts w:ascii="Arial" w:hAnsi="Arial" w:cs="Arial"/>
          <w:sz w:val="24"/>
          <w:szCs w:val="24"/>
          <w:lang w:val="en-US"/>
        </w:rPr>
        <w:t xml:space="preserve"> other benefits</w:t>
      </w:r>
      <w:r w:rsidR="00C5096A" w:rsidRPr="009A4325">
        <w:rPr>
          <w:rFonts w:ascii="Arial" w:hAnsi="Arial" w:cs="Arial"/>
          <w:sz w:val="24"/>
          <w:szCs w:val="24"/>
          <w:lang w:val="en-US"/>
        </w:rPr>
        <w:t>:</w:t>
      </w:r>
    </w:p>
    <w:p w14:paraId="276E510B" w14:textId="77777777" w:rsidR="00C5096A" w:rsidRPr="009A4325" w:rsidRDefault="00C5096A" w:rsidP="00C5096A">
      <w:pPr>
        <w:numPr>
          <w:ilvl w:val="0"/>
          <w:numId w:val="29"/>
        </w:numPr>
        <w:jc w:val="both"/>
        <w:rPr>
          <w:rFonts w:ascii="Arial" w:hAnsi="Arial" w:cs="Arial"/>
          <w:sz w:val="24"/>
          <w:szCs w:val="24"/>
        </w:rPr>
      </w:pPr>
      <w:r w:rsidRPr="009A4325">
        <w:rPr>
          <w:rFonts w:ascii="Arial" w:hAnsi="Arial" w:cs="Arial"/>
          <w:sz w:val="24"/>
          <w:szCs w:val="24"/>
        </w:rPr>
        <w:t>tailored and bespoke information and advice, prevention tools and care plans to enable individuals to determine a safer sex approach that is effective and appropriate for their needs</w:t>
      </w:r>
    </w:p>
    <w:p w14:paraId="4E27D216" w14:textId="77777777" w:rsidR="00C5096A" w:rsidRPr="009A4325" w:rsidRDefault="00C5096A" w:rsidP="00C5096A">
      <w:pPr>
        <w:numPr>
          <w:ilvl w:val="0"/>
          <w:numId w:val="29"/>
        </w:numPr>
        <w:jc w:val="both"/>
        <w:rPr>
          <w:rFonts w:ascii="Arial" w:hAnsi="Arial" w:cs="Arial"/>
          <w:sz w:val="24"/>
          <w:szCs w:val="24"/>
        </w:rPr>
      </w:pPr>
      <w:r w:rsidRPr="009A4325">
        <w:rPr>
          <w:rFonts w:ascii="Arial" w:hAnsi="Arial" w:cs="Arial"/>
          <w:sz w:val="24"/>
          <w:szCs w:val="24"/>
        </w:rPr>
        <w:t>free / discounted condoms and lubrication</w:t>
      </w:r>
    </w:p>
    <w:p w14:paraId="68B36D95" w14:textId="77777777" w:rsidR="00C5096A" w:rsidRPr="009A4325" w:rsidRDefault="00C5096A" w:rsidP="00C5096A">
      <w:pPr>
        <w:numPr>
          <w:ilvl w:val="0"/>
          <w:numId w:val="29"/>
        </w:numPr>
        <w:jc w:val="both"/>
        <w:rPr>
          <w:rFonts w:ascii="Arial" w:hAnsi="Arial" w:cs="Arial"/>
          <w:sz w:val="24"/>
          <w:szCs w:val="24"/>
        </w:rPr>
      </w:pPr>
      <w:r w:rsidRPr="00211B78">
        <w:rPr>
          <w:rFonts w:ascii="Arial" w:hAnsi="Arial" w:cs="Arial"/>
          <w:b/>
          <w:sz w:val="24"/>
          <w:szCs w:val="24"/>
          <w:u w:val="single"/>
        </w:rPr>
        <w:lastRenderedPageBreak/>
        <w:t>postal self-sampling postal kits for HIV and STIs</w:t>
      </w:r>
      <w:r w:rsidRPr="009A4325">
        <w:rPr>
          <w:rFonts w:ascii="Arial" w:hAnsi="Arial" w:cs="Arial"/>
          <w:sz w:val="24"/>
          <w:szCs w:val="24"/>
        </w:rPr>
        <w:t>, and sign posting to other testing opportunities</w:t>
      </w:r>
    </w:p>
    <w:p w14:paraId="467FD3EE" w14:textId="77777777" w:rsidR="00C5096A" w:rsidRPr="00C17FA7" w:rsidRDefault="00C5096A" w:rsidP="00C5096A">
      <w:pPr>
        <w:numPr>
          <w:ilvl w:val="0"/>
          <w:numId w:val="29"/>
        </w:numPr>
        <w:jc w:val="both"/>
        <w:rPr>
          <w:rFonts w:ascii="Arial" w:hAnsi="Arial" w:cs="Arial"/>
          <w:sz w:val="24"/>
          <w:szCs w:val="24"/>
        </w:rPr>
      </w:pPr>
      <w:r w:rsidRPr="009A4325">
        <w:rPr>
          <w:rFonts w:ascii="Arial" w:hAnsi="Arial" w:cs="Arial"/>
          <w:sz w:val="24"/>
          <w:szCs w:val="24"/>
        </w:rPr>
        <w:t>face-face support interventions, including peer learning, dependent on the complexity of need.</w:t>
      </w:r>
    </w:p>
    <w:p w14:paraId="30F23365" w14:textId="2FB3FC1D" w:rsidR="00C5096A" w:rsidRPr="002F021E" w:rsidRDefault="005B4BED" w:rsidP="00C5096A">
      <w:pPr>
        <w:jc w:val="both"/>
        <w:rPr>
          <w:rFonts w:ascii="Arial" w:hAnsi="Arial" w:cs="Arial"/>
          <w:sz w:val="24"/>
          <w:szCs w:val="24"/>
        </w:rPr>
      </w:pPr>
      <w:r>
        <w:rPr>
          <w:rFonts w:ascii="Arial" w:hAnsi="Arial" w:cs="Arial"/>
          <w:sz w:val="24"/>
          <w:szCs w:val="24"/>
        </w:rPr>
        <w:t xml:space="preserve">1.3 </w:t>
      </w:r>
      <w:r w:rsidR="00C5096A">
        <w:rPr>
          <w:rFonts w:ascii="Arial" w:hAnsi="Arial" w:cs="Arial"/>
          <w:sz w:val="24"/>
          <w:szCs w:val="24"/>
        </w:rPr>
        <w:t xml:space="preserve">The </w:t>
      </w:r>
      <w:r w:rsidR="00C5096A" w:rsidRPr="002F021E">
        <w:rPr>
          <w:rFonts w:ascii="Arial" w:hAnsi="Arial" w:cs="Arial"/>
          <w:sz w:val="24"/>
          <w:szCs w:val="24"/>
        </w:rPr>
        <w:t xml:space="preserve">individuals eligible will fall into one of more categories: </w:t>
      </w:r>
    </w:p>
    <w:p w14:paraId="56AA6CAD" w14:textId="77777777"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Patients diagnosed with repeat urethral / rectal infections (significant indicator of risk)</w:t>
      </w:r>
    </w:p>
    <w:p w14:paraId="63181185" w14:textId="77777777"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 xml:space="preserve">Patients reporting unprotected sex with multiple / casual partners (risk behaviour) </w:t>
      </w:r>
    </w:p>
    <w:p w14:paraId="2D651201" w14:textId="77777777"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Residents who have been prescribed PEP (indicator of risk behaviour)</w:t>
      </w:r>
    </w:p>
    <w:p w14:paraId="19707F6A" w14:textId="42359838"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 xml:space="preserve">Residents who are using </w:t>
      </w:r>
      <w:proofErr w:type="spellStart"/>
      <w:r w:rsidRPr="002F021E">
        <w:rPr>
          <w:rFonts w:ascii="Arial" w:hAnsi="Arial" w:cs="Arial"/>
          <w:sz w:val="24"/>
          <w:szCs w:val="24"/>
        </w:rPr>
        <w:t>PrEP</w:t>
      </w:r>
      <w:proofErr w:type="spellEnd"/>
      <w:r w:rsidRPr="002F021E">
        <w:rPr>
          <w:rFonts w:ascii="Arial" w:hAnsi="Arial" w:cs="Arial"/>
          <w:sz w:val="24"/>
          <w:szCs w:val="24"/>
        </w:rPr>
        <w:t xml:space="preserve">, </w:t>
      </w:r>
      <w:r w:rsidR="00D80559">
        <w:rPr>
          <w:rFonts w:ascii="Arial" w:hAnsi="Arial" w:cs="Arial"/>
          <w:sz w:val="24"/>
          <w:szCs w:val="24"/>
        </w:rPr>
        <w:t xml:space="preserve">or eligible and / </w:t>
      </w:r>
      <w:r w:rsidRPr="002F021E">
        <w:rPr>
          <w:rFonts w:ascii="Arial" w:hAnsi="Arial" w:cs="Arial"/>
          <w:sz w:val="24"/>
          <w:szCs w:val="24"/>
        </w:rPr>
        <w:t xml:space="preserve">or on </w:t>
      </w:r>
      <w:r w:rsidR="00D80559">
        <w:rPr>
          <w:rFonts w:ascii="Arial" w:hAnsi="Arial" w:cs="Arial"/>
          <w:sz w:val="24"/>
          <w:szCs w:val="24"/>
        </w:rPr>
        <w:t>a</w:t>
      </w:r>
      <w:r w:rsidRPr="002F021E">
        <w:rPr>
          <w:rFonts w:ascii="Arial" w:hAnsi="Arial" w:cs="Arial"/>
          <w:sz w:val="24"/>
          <w:szCs w:val="24"/>
        </w:rPr>
        <w:t xml:space="preserve"> waiting list for the IMPACT trial</w:t>
      </w:r>
    </w:p>
    <w:p w14:paraId="0BD4D130" w14:textId="05FB870D"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 xml:space="preserve">Residents who use </w:t>
      </w:r>
      <w:proofErr w:type="spellStart"/>
      <w:r w:rsidRPr="002F021E">
        <w:rPr>
          <w:rFonts w:ascii="Arial" w:hAnsi="Arial" w:cs="Arial"/>
          <w:sz w:val="24"/>
          <w:szCs w:val="24"/>
        </w:rPr>
        <w:t>chems</w:t>
      </w:r>
      <w:proofErr w:type="spellEnd"/>
      <w:r w:rsidRPr="002F021E">
        <w:rPr>
          <w:rFonts w:ascii="Arial" w:hAnsi="Arial" w:cs="Arial"/>
          <w:sz w:val="24"/>
          <w:szCs w:val="24"/>
        </w:rPr>
        <w:t xml:space="preserve"> (risk behaviour) </w:t>
      </w:r>
    </w:p>
    <w:p w14:paraId="7E69E371" w14:textId="77777777"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 xml:space="preserve">Residents who sell sex or have transactional sex (risk behaviour) </w:t>
      </w:r>
    </w:p>
    <w:p w14:paraId="3F47716B" w14:textId="348A878D"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Residents who are in a relationship with someone living with HIV</w:t>
      </w:r>
      <w:r w:rsidR="00D80559">
        <w:rPr>
          <w:rFonts w:ascii="Arial" w:hAnsi="Arial" w:cs="Arial"/>
          <w:sz w:val="24"/>
          <w:szCs w:val="24"/>
        </w:rPr>
        <w:t xml:space="preserve"> with a detectable viral load</w:t>
      </w:r>
    </w:p>
    <w:p w14:paraId="32D6EA04" w14:textId="77777777" w:rsidR="00C5096A" w:rsidRPr="002F021E" w:rsidRDefault="00C5096A" w:rsidP="00C5096A">
      <w:pPr>
        <w:pStyle w:val="ListParagraph"/>
        <w:numPr>
          <w:ilvl w:val="0"/>
          <w:numId w:val="30"/>
        </w:numPr>
        <w:rPr>
          <w:rFonts w:ascii="Arial" w:hAnsi="Arial" w:cs="Arial"/>
          <w:sz w:val="24"/>
          <w:szCs w:val="24"/>
        </w:rPr>
      </w:pPr>
      <w:r w:rsidRPr="002F021E">
        <w:rPr>
          <w:rFonts w:ascii="Arial" w:hAnsi="Arial" w:cs="Arial"/>
          <w:sz w:val="24"/>
          <w:szCs w:val="24"/>
        </w:rPr>
        <w:t>Residents who report or disclose sexual assault</w:t>
      </w:r>
    </w:p>
    <w:p w14:paraId="79DC749D" w14:textId="6CB320BE" w:rsidR="00C5096A" w:rsidRPr="00B40265" w:rsidRDefault="005B4BED" w:rsidP="00C5096A">
      <w:pPr>
        <w:rPr>
          <w:rFonts w:ascii="Arial" w:hAnsi="Arial" w:cs="Arial"/>
          <w:sz w:val="24"/>
          <w:szCs w:val="24"/>
          <w:u w:val="single"/>
        </w:rPr>
      </w:pPr>
      <w:r>
        <w:rPr>
          <w:rFonts w:ascii="Arial" w:hAnsi="Arial" w:cs="Arial"/>
          <w:sz w:val="24"/>
          <w:szCs w:val="24"/>
        </w:rPr>
        <w:t xml:space="preserve">1.4 </w:t>
      </w:r>
      <w:r w:rsidR="00C5096A" w:rsidRPr="002F021E">
        <w:rPr>
          <w:rFonts w:ascii="Arial" w:hAnsi="Arial" w:cs="Arial"/>
          <w:sz w:val="24"/>
          <w:szCs w:val="24"/>
        </w:rPr>
        <w:t xml:space="preserve">The individual’s journey is supported by a ‘test and treat’ model, whereby people benefiting from the overall enhanced support programme </w:t>
      </w:r>
      <w:r w:rsidR="00C5096A" w:rsidRPr="00B40265">
        <w:rPr>
          <w:rFonts w:ascii="Arial" w:hAnsi="Arial" w:cs="Arial"/>
          <w:sz w:val="24"/>
          <w:szCs w:val="24"/>
          <w:u w:val="single"/>
        </w:rPr>
        <w:t>will receive HIV and STI testing and Home Sampling options, reminder service, referral into services for early diagnosis, prompt treatment and follow on support in the event of an HIV or STI diagnosis. The individuals’ preferred sexual health clinic/s will be identified at login and consent gained for the lab / testing provider (this specification) to share the results with the clinic.  The provider of this service will be handling / managing test results.</w:t>
      </w:r>
    </w:p>
    <w:p w14:paraId="1972B116" w14:textId="37013C8C" w:rsidR="00C5096A" w:rsidRPr="002F021E" w:rsidRDefault="005B4BED" w:rsidP="00C5096A">
      <w:pPr>
        <w:rPr>
          <w:rFonts w:ascii="Arial" w:hAnsi="Arial" w:cs="Arial"/>
          <w:sz w:val="24"/>
          <w:szCs w:val="24"/>
        </w:rPr>
      </w:pPr>
      <w:r>
        <w:rPr>
          <w:rFonts w:ascii="Arial" w:hAnsi="Arial" w:cs="Arial"/>
          <w:sz w:val="24"/>
          <w:szCs w:val="24"/>
        </w:rPr>
        <w:t xml:space="preserve">1.5 </w:t>
      </w:r>
      <w:r w:rsidR="00C5096A" w:rsidRPr="002F021E">
        <w:rPr>
          <w:rFonts w:ascii="Arial" w:hAnsi="Arial" w:cs="Arial"/>
          <w:sz w:val="24"/>
          <w:szCs w:val="24"/>
        </w:rPr>
        <w:t>The individuals receiving the enhanced support</w:t>
      </w:r>
      <w:r w:rsidR="00C5096A">
        <w:rPr>
          <w:rFonts w:ascii="Arial" w:hAnsi="Arial" w:cs="Arial"/>
          <w:sz w:val="24"/>
          <w:szCs w:val="24"/>
        </w:rPr>
        <w:t>, or eligible,</w:t>
      </w:r>
      <w:r w:rsidR="00C5096A" w:rsidRPr="002F021E">
        <w:rPr>
          <w:rFonts w:ascii="Arial" w:hAnsi="Arial" w:cs="Arial"/>
          <w:sz w:val="24"/>
          <w:szCs w:val="24"/>
        </w:rPr>
        <w:t xml:space="preserve"> will have different pathways to STI and HIV testing and are</w:t>
      </w:r>
      <w:r w:rsidR="006F3803">
        <w:rPr>
          <w:rFonts w:ascii="Arial" w:hAnsi="Arial" w:cs="Arial"/>
          <w:sz w:val="24"/>
          <w:szCs w:val="24"/>
        </w:rPr>
        <w:t xml:space="preserve"> crudely</w:t>
      </w:r>
      <w:r w:rsidR="00C5096A" w:rsidRPr="002F021E">
        <w:rPr>
          <w:rFonts w:ascii="Arial" w:hAnsi="Arial" w:cs="Arial"/>
          <w:sz w:val="24"/>
          <w:szCs w:val="24"/>
        </w:rPr>
        <w:t xml:space="preserve"> segmented</w:t>
      </w:r>
      <w:r w:rsidR="00103888">
        <w:rPr>
          <w:rFonts w:ascii="Arial" w:hAnsi="Arial" w:cs="Arial"/>
          <w:sz w:val="24"/>
          <w:szCs w:val="24"/>
        </w:rPr>
        <w:t xml:space="preserve"> at this stage</w:t>
      </w:r>
      <w:r w:rsidR="00C5096A" w:rsidRPr="002F021E">
        <w:rPr>
          <w:rFonts w:ascii="Arial" w:hAnsi="Arial" w:cs="Arial"/>
          <w:sz w:val="24"/>
          <w:szCs w:val="24"/>
        </w:rPr>
        <w:t>:</w:t>
      </w:r>
    </w:p>
    <w:p w14:paraId="60004AD1" w14:textId="77777777" w:rsidR="00C5096A" w:rsidRPr="002F021E" w:rsidRDefault="00C5096A" w:rsidP="00C5096A">
      <w:pPr>
        <w:pStyle w:val="ListParagraph"/>
        <w:numPr>
          <w:ilvl w:val="0"/>
          <w:numId w:val="34"/>
        </w:numPr>
        <w:rPr>
          <w:rFonts w:ascii="Arial" w:hAnsi="Arial" w:cs="Arial"/>
          <w:sz w:val="24"/>
          <w:szCs w:val="24"/>
        </w:rPr>
      </w:pPr>
      <w:r w:rsidRPr="002F021E">
        <w:rPr>
          <w:rFonts w:ascii="Arial" w:hAnsi="Arial" w:cs="Arial"/>
          <w:sz w:val="24"/>
          <w:szCs w:val="24"/>
        </w:rPr>
        <w:t xml:space="preserve">For residents already engaged with sexual health services (i.e. enrolled on the </w:t>
      </w:r>
      <w:proofErr w:type="spellStart"/>
      <w:r w:rsidRPr="002F021E">
        <w:rPr>
          <w:rFonts w:ascii="Arial" w:hAnsi="Arial" w:cs="Arial"/>
          <w:sz w:val="24"/>
          <w:szCs w:val="24"/>
        </w:rPr>
        <w:t>PrEP</w:t>
      </w:r>
      <w:proofErr w:type="spellEnd"/>
      <w:r w:rsidRPr="002F021E">
        <w:rPr>
          <w:rFonts w:ascii="Arial" w:hAnsi="Arial" w:cs="Arial"/>
          <w:sz w:val="24"/>
          <w:szCs w:val="24"/>
        </w:rPr>
        <w:t xml:space="preserve"> impact trial) provision of self-sampling kits won’t be necessary as they will have regular screening within clinics but will be able to access support to adhere with </w:t>
      </w:r>
      <w:proofErr w:type="spellStart"/>
      <w:r w:rsidRPr="002F021E">
        <w:rPr>
          <w:rFonts w:ascii="Arial" w:hAnsi="Arial" w:cs="Arial"/>
          <w:sz w:val="24"/>
          <w:szCs w:val="24"/>
        </w:rPr>
        <w:t>PrEP</w:t>
      </w:r>
      <w:proofErr w:type="spellEnd"/>
      <w:r w:rsidRPr="002F021E">
        <w:rPr>
          <w:rFonts w:ascii="Arial" w:hAnsi="Arial" w:cs="Arial"/>
          <w:sz w:val="24"/>
          <w:szCs w:val="24"/>
        </w:rPr>
        <w:t xml:space="preserve"> drug regime to ensure its effectiveness (Treatment as Prevention).</w:t>
      </w:r>
    </w:p>
    <w:p w14:paraId="06432C1D" w14:textId="77777777" w:rsidR="00C5096A" w:rsidRPr="002F021E" w:rsidRDefault="00C5096A" w:rsidP="00C5096A">
      <w:pPr>
        <w:pStyle w:val="ListParagraph"/>
        <w:rPr>
          <w:rFonts w:ascii="Arial" w:hAnsi="Arial" w:cs="Arial"/>
          <w:sz w:val="24"/>
          <w:szCs w:val="24"/>
        </w:rPr>
      </w:pPr>
    </w:p>
    <w:p w14:paraId="5A00157F" w14:textId="460520A5" w:rsidR="00C5096A" w:rsidRPr="00E05094" w:rsidRDefault="00C5096A" w:rsidP="00C5096A">
      <w:pPr>
        <w:pStyle w:val="ListParagraph"/>
        <w:numPr>
          <w:ilvl w:val="0"/>
          <w:numId w:val="33"/>
        </w:numPr>
        <w:spacing w:after="0"/>
        <w:contextualSpacing w:val="0"/>
        <w:rPr>
          <w:rFonts w:ascii="Arial" w:hAnsi="Arial" w:cs="Arial"/>
          <w:sz w:val="24"/>
          <w:szCs w:val="24"/>
        </w:rPr>
      </w:pPr>
      <w:r w:rsidRPr="002F021E">
        <w:rPr>
          <w:rFonts w:ascii="Arial" w:hAnsi="Arial" w:cs="Arial"/>
          <w:sz w:val="24"/>
          <w:szCs w:val="24"/>
        </w:rPr>
        <w:t xml:space="preserve">For residents who are likely to engage with the service but not receiving regular screening can be provided </w:t>
      </w:r>
      <w:r w:rsidR="00727EA0">
        <w:rPr>
          <w:rFonts w:ascii="Arial" w:hAnsi="Arial" w:cs="Arial"/>
          <w:sz w:val="24"/>
          <w:szCs w:val="24"/>
        </w:rPr>
        <w:t xml:space="preserve">(for example) with </w:t>
      </w:r>
      <w:r>
        <w:rPr>
          <w:rFonts w:ascii="Arial" w:hAnsi="Arial" w:cs="Arial"/>
          <w:sz w:val="24"/>
          <w:szCs w:val="24"/>
        </w:rPr>
        <w:t xml:space="preserve">reminders to </w:t>
      </w:r>
      <w:r w:rsidRPr="00DD4B04">
        <w:rPr>
          <w:rFonts w:ascii="Arial" w:hAnsi="Arial" w:cs="Arial"/>
          <w:sz w:val="24"/>
          <w:szCs w:val="24"/>
        </w:rPr>
        <w:t xml:space="preserve">test </w:t>
      </w:r>
      <w:r w:rsidRPr="00DF439A">
        <w:rPr>
          <w:rFonts w:ascii="Arial" w:hAnsi="Arial" w:cs="Arial"/>
          <w:sz w:val="24"/>
          <w:szCs w:val="24"/>
        </w:rPr>
        <w:t>every 3 months for HIV and every 6 months for HIV and STI</w:t>
      </w:r>
      <w:r w:rsidRPr="00DD4B04">
        <w:rPr>
          <w:rFonts w:ascii="Arial" w:hAnsi="Arial" w:cs="Arial"/>
          <w:sz w:val="24"/>
          <w:szCs w:val="24"/>
        </w:rPr>
        <w:t xml:space="preserve">s, </w:t>
      </w:r>
      <w:r w:rsidRPr="00DF439A">
        <w:rPr>
          <w:rFonts w:ascii="Arial" w:hAnsi="Arial" w:cs="Arial"/>
          <w:sz w:val="24"/>
          <w:szCs w:val="24"/>
        </w:rPr>
        <w:t xml:space="preserve">with </w:t>
      </w:r>
      <w:r w:rsidRPr="002F021E">
        <w:rPr>
          <w:rFonts w:ascii="Arial" w:hAnsi="Arial" w:cs="Arial"/>
          <w:sz w:val="24"/>
          <w:szCs w:val="24"/>
        </w:rPr>
        <w:t xml:space="preserve">details of their local provision </w:t>
      </w:r>
      <w:r w:rsidRPr="00134B80">
        <w:rPr>
          <w:rFonts w:ascii="Arial" w:hAnsi="Arial" w:cs="Arial"/>
          <w:sz w:val="24"/>
          <w:szCs w:val="24"/>
          <w:u w:val="single"/>
        </w:rPr>
        <w:t xml:space="preserve">or be supplied with </w:t>
      </w:r>
      <w:r>
        <w:rPr>
          <w:rFonts w:ascii="Arial" w:hAnsi="Arial" w:cs="Arial"/>
          <w:sz w:val="24"/>
          <w:szCs w:val="24"/>
          <w:u w:val="single"/>
        </w:rPr>
        <w:t xml:space="preserve">postal </w:t>
      </w:r>
      <w:r w:rsidRPr="00134B80">
        <w:rPr>
          <w:rFonts w:ascii="Arial" w:hAnsi="Arial" w:cs="Arial"/>
          <w:sz w:val="24"/>
          <w:szCs w:val="24"/>
          <w:u w:val="single"/>
        </w:rPr>
        <w:t>kit</w:t>
      </w:r>
      <w:r>
        <w:rPr>
          <w:rFonts w:ascii="Arial" w:hAnsi="Arial" w:cs="Arial"/>
          <w:sz w:val="24"/>
          <w:szCs w:val="24"/>
          <w:u w:val="single"/>
        </w:rPr>
        <w:t>s for regular testing.</w:t>
      </w:r>
      <w:r>
        <w:rPr>
          <w:rFonts w:ascii="Arial" w:hAnsi="Arial" w:cs="Arial"/>
          <w:sz w:val="24"/>
          <w:szCs w:val="24"/>
        </w:rPr>
        <w:t xml:space="preserve"> </w:t>
      </w:r>
    </w:p>
    <w:p w14:paraId="5045957B" w14:textId="77777777" w:rsidR="00C5096A" w:rsidRPr="002F021E" w:rsidRDefault="00C5096A" w:rsidP="00C5096A">
      <w:pPr>
        <w:pStyle w:val="ListParagraph"/>
        <w:spacing w:after="0"/>
        <w:contextualSpacing w:val="0"/>
        <w:rPr>
          <w:rFonts w:ascii="Arial" w:hAnsi="Arial" w:cs="Arial"/>
          <w:sz w:val="24"/>
          <w:szCs w:val="24"/>
        </w:rPr>
      </w:pPr>
    </w:p>
    <w:p w14:paraId="2E912028" w14:textId="15F12F63" w:rsidR="00C5096A" w:rsidRPr="0088563C" w:rsidRDefault="00C5096A" w:rsidP="002009AF">
      <w:pPr>
        <w:pStyle w:val="ListParagraph"/>
        <w:numPr>
          <w:ilvl w:val="0"/>
          <w:numId w:val="33"/>
        </w:numPr>
        <w:spacing w:after="0"/>
        <w:contextualSpacing w:val="0"/>
        <w:rPr>
          <w:rFonts w:ascii="Arial" w:hAnsi="Arial" w:cs="Arial"/>
          <w:sz w:val="24"/>
          <w:szCs w:val="24"/>
        </w:rPr>
      </w:pPr>
      <w:r w:rsidRPr="0088563C">
        <w:rPr>
          <w:rFonts w:ascii="Arial" w:hAnsi="Arial" w:cs="Arial"/>
          <w:sz w:val="24"/>
          <w:szCs w:val="24"/>
        </w:rPr>
        <w:t xml:space="preserve">For residents who may not engage with any service or perceive their risk but would accept a community coaching model for HIV and STI tests, with a view to encourage online ordering in the future and use of the online reminder tool. The support in this instance would be recorded as a HIV-E one to one intervention (Universal Plus or Enhanced) and need to be targeted. </w:t>
      </w:r>
      <w:r w:rsidRPr="0088563C">
        <w:rPr>
          <w:rFonts w:ascii="Arial" w:hAnsi="Arial" w:cs="Arial"/>
          <w:sz w:val="24"/>
          <w:szCs w:val="24"/>
          <w:u w:val="single"/>
        </w:rPr>
        <w:t xml:space="preserve">The </w:t>
      </w:r>
      <w:r w:rsidR="0088563C">
        <w:rPr>
          <w:rFonts w:ascii="Arial" w:hAnsi="Arial" w:cs="Arial"/>
          <w:sz w:val="24"/>
          <w:szCs w:val="24"/>
          <w:u w:val="single"/>
        </w:rPr>
        <w:t>test</w:t>
      </w:r>
      <w:r w:rsidRPr="0088563C">
        <w:rPr>
          <w:rFonts w:ascii="Arial" w:hAnsi="Arial" w:cs="Arial"/>
          <w:sz w:val="24"/>
          <w:szCs w:val="24"/>
          <w:u w:val="single"/>
        </w:rPr>
        <w:t xml:space="preserve"> kits will be offline from the provider (this specification). </w:t>
      </w:r>
    </w:p>
    <w:p w14:paraId="108B7C92" w14:textId="77777777" w:rsidR="00C5096A" w:rsidRPr="00DA537E" w:rsidRDefault="00C5096A" w:rsidP="00C5096A">
      <w:pPr>
        <w:pStyle w:val="ListParagraph"/>
        <w:ind w:left="0"/>
        <w:rPr>
          <w:rFonts w:ascii="Arial" w:hAnsi="Arial" w:cs="Arial"/>
          <w:b/>
          <w:noProof/>
          <w:sz w:val="24"/>
          <w:szCs w:val="24"/>
          <w:u w:val="single"/>
        </w:rPr>
      </w:pPr>
    </w:p>
    <w:p w14:paraId="2737D332" w14:textId="77777777" w:rsidR="00C93552" w:rsidRPr="00C5096A" w:rsidRDefault="00C93552" w:rsidP="00C5096A"/>
    <w:sectPr w:rsidR="00C93552" w:rsidRPr="00C5096A" w:rsidSect="00BD7450">
      <w:headerReference w:type="default" r:id="rId9"/>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BDBE" w14:textId="77777777" w:rsidR="00E21EE9" w:rsidRDefault="00E21EE9" w:rsidP="0015240F">
      <w:pPr>
        <w:spacing w:after="0" w:line="240" w:lineRule="auto"/>
      </w:pPr>
      <w:r>
        <w:separator/>
      </w:r>
    </w:p>
  </w:endnote>
  <w:endnote w:type="continuationSeparator" w:id="0">
    <w:p w14:paraId="73DFE9F7" w14:textId="77777777" w:rsidR="00E21EE9" w:rsidRDefault="00E21EE9" w:rsidP="0015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505140"/>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14:paraId="02AE979E" w14:textId="77777777" w:rsidR="00E91F0E" w:rsidRPr="00B96DE7" w:rsidRDefault="00E91F0E">
            <w:pPr>
              <w:pStyle w:val="Footer"/>
              <w:jc w:val="center"/>
              <w:rPr>
                <w:sz w:val="16"/>
                <w:szCs w:val="16"/>
              </w:rPr>
            </w:pPr>
            <w:r w:rsidRPr="00B96DE7">
              <w:rPr>
                <w:sz w:val="16"/>
                <w:szCs w:val="16"/>
              </w:rPr>
              <w:t xml:space="preserve">Page </w:t>
            </w:r>
            <w:r w:rsidRPr="00B96DE7">
              <w:rPr>
                <w:b/>
                <w:bCs/>
                <w:sz w:val="16"/>
                <w:szCs w:val="16"/>
              </w:rPr>
              <w:fldChar w:fldCharType="begin"/>
            </w:r>
            <w:r w:rsidRPr="00B96DE7">
              <w:rPr>
                <w:b/>
                <w:bCs/>
                <w:sz w:val="16"/>
                <w:szCs w:val="16"/>
              </w:rPr>
              <w:instrText xml:space="preserve"> PAGE </w:instrText>
            </w:r>
            <w:r w:rsidRPr="00B96DE7">
              <w:rPr>
                <w:b/>
                <w:bCs/>
                <w:sz w:val="16"/>
                <w:szCs w:val="16"/>
              </w:rPr>
              <w:fldChar w:fldCharType="separate"/>
            </w:r>
            <w:r w:rsidR="004F7BA4">
              <w:rPr>
                <w:b/>
                <w:bCs/>
                <w:noProof/>
                <w:sz w:val="16"/>
                <w:szCs w:val="16"/>
              </w:rPr>
              <w:t>4</w:t>
            </w:r>
            <w:r w:rsidRPr="00B96DE7">
              <w:rPr>
                <w:b/>
                <w:bCs/>
                <w:sz w:val="16"/>
                <w:szCs w:val="16"/>
              </w:rPr>
              <w:fldChar w:fldCharType="end"/>
            </w:r>
            <w:r w:rsidRPr="00B96DE7">
              <w:rPr>
                <w:sz w:val="16"/>
                <w:szCs w:val="16"/>
              </w:rPr>
              <w:t xml:space="preserve"> of </w:t>
            </w:r>
            <w:r w:rsidRPr="00B96DE7">
              <w:rPr>
                <w:b/>
                <w:bCs/>
                <w:sz w:val="16"/>
                <w:szCs w:val="16"/>
              </w:rPr>
              <w:fldChar w:fldCharType="begin"/>
            </w:r>
            <w:r w:rsidRPr="00B96DE7">
              <w:rPr>
                <w:b/>
                <w:bCs/>
                <w:sz w:val="16"/>
                <w:szCs w:val="16"/>
              </w:rPr>
              <w:instrText xml:space="preserve"> NUMPAGES  </w:instrText>
            </w:r>
            <w:r w:rsidRPr="00B96DE7">
              <w:rPr>
                <w:b/>
                <w:bCs/>
                <w:sz w:val="16"/>
                <w:szCs w:val="16"/>
              </w:rPr>
              <w:fldChar w:fldCharType="separate"/>
            </w:r>
            <w:r w:rsidR="004F7BA4">
              <w:rPr>
                <w:b/>
                <w:bCs/>
                <w:noProof/>
                <w:sz w:val="16"/>
                <w:szCs w:val="16"/>
              </w:rPr>
              <w:t>9</w:t>
            </w:r>
            <w:r w:rsidRPr="00B96DE7">
              <w:rPr>
                <w:b/>
                <w:bCs/>
                <w:sz w:val="16"/>
                <w:szCs w:val="16"/>
              </w:rPr>
              <w:fldChar w:fldCharType="end"/>
            </w:r>
          </w:p>
        </w:sdtContent>
      </w:sdt>
    </w:sdtContent>
  </w:sdt>
  <w:p w14:paraId="02AE979F" w14:textId="77777777" w:rsidR="00E91F0E" w:rsidRDefault="00E9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DACF8" w14:textId="77777777" w:rsidR="00E21EE9" w:rsidRDefault="00E21EE9" w:rsidP="0015240F">
      <w:pPr>
        <w:spacing w:after="0" w:line="240" w:lineRule="auto"/>
      </w:pPr>
      <w:r>
        <w:separator/>
      </w:r>
    </w:p>
  </w:footnote>
  <w:footnote w:type="continuationSeparator" w:id="0">
    <w:p w14:paraId="3BCEE7A3" w14:textId="77777777" w:rsidR="00E21EE9" w:rsidRDefault="00E21EE9" w:rsidP="0015240F">
      <w:pPr>
        <w:spacing w:after="0" w:line="240" w:lineRule="auto"/>
      </w:pPr>
      <w:r>
        <w:continuationSeparator/>
      </w:r>
    </w:p>
  </w:footnote>
  <w:footnote w:id="1">
    <w:p w14:paraId="01EF58D1" w14:textId="77777777" w:rsidR="00C5096A" w:rsidRPr="009B7F6D" w:rsidRDefault="00C5096A" w:rsidP="00C5096A">
      <w:pPr>
        <w:pStyle w:val="FootnoteText"/>
        <w:rPr>
          <w:lang w:val="en-GB"/>
        </w:rPr>
      </w:pPr>
      <w:r>
        <w:rPr>
          <w:rStyle w:val="FootnoteReference"/>
        </w:rPr>
        <w:footnoteRef/>
      </w:r>
      <w:r>
        <w:t xml:space="preserve"> </w:t>
      </w:r>
      <w:r>
        <w:rPr>
          <w:lang w:val="en-GB"/>
        </w:rPr>
        <w:t>See segmentation of the targeted enhanced support service users in Appendix One</w:t>
      </w:r>
    </w:p>
  </w:footnote>
  <w:footnote w:id="2">
    <w:p w14:paraId="379FD570" w14:textId="77777777" w:rsidR="009F34D0" w:rsidRPr="00E019F9" w:rsidRDefault="009F34D0" w:rsidP="009F34D0">
      <w:pPr>
        <w:pStyle w:val="FootnoteText"/>
        <w:rPr>
          <w:lang w:val="en-GB"/>
        </w:rPr>
      </w:pPr>
      <w:r>
        <w:rPr>
          <w:rStyle w:val="FootnoteReference"/>
        </w:rPr>
        <w:footnoteRef/>
      </w:r>
      <w:r>
        <w:t xml:space="preserve"> </w:t>
      </w:r>
      <w:r w:rsidRPr="00D33B43">
        <w:t>https://assets.publishing.service.gov.uk/government/uploads/system/uploads/attachment_data/file/793029/GUMCAD_and_CTAD_guidance_for_STI_self-sampling_services.pdf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9799" w14:textId="3A8B981B" w:rsidR="00E91F0E" w:rsidRDefault="00E21EE9">
    <w:pPr>
      <w:pStyle w:val="Header"/>
    </w:pPr>
    <w:sdt>
      <w:sdtPr>
        <w:id w:val="1437097278"/>
        <w:docPartObj>
          <w:docPartGallery w:val="Watermarks"/>
          <w:docPartUnique/>
        </w:docPartObj>
      </w:sdtPr>
      <w:sdtEndPr/>
      <w:sdtContent>
        <w:r>
          <w:rPr>
            <w:noProof/>
          </w:rPr>
          <w:pict w14:anchorId="6D382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91F0E" w:rsidRPr="001F3B0A">
      <w:rPr>
        <w:noProof/>
      </w:rPr>
      <w:drawing>
        <wp:anchor distT="0" distB="0" distL="114300" distR="114300" simplePos="0" relativeHeight="251656704" behindDoc="0" locked="0" layoutInCell="1" allowOverlap="1" wp14:anchorId="02AE97A0" wp14:editId="02AE97A1">
          <wp:simplePos x="0" y="0"/>
          <wp:positionH relativeFrom="page">
            <wp:posOffset>4483100</wp:posOffset>
          </wp:positionH>
          <wp:positionV relativeFrom="page">
            <wp:posOffset>403225</wp:posOffset>
          </wp:positionV>
          <wp:extent cx="2341880" cy="619760"/>
          <wp:effectExtent l="0" t="0" r="1270" b="8890"/>
          <wp:wrapThrough wrapText="bothSides">
            <wp:wrapPolygon edited="0">
              <wp:start x="13705" y="0"/>
              <wp:lineTo x="13705" y="11287"/>
              <wp:lineTo x="0" y="13943"/>
              <wp:lineTo x="0" y="21246"/>
              <wp:lineTo x="21260" y="21246"/>
              <wp:lineTo x="21436" y="13943"/>
              <wp:lineTo x="21436" y="0"/>
              <wp:lineTo x="1370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HS in GM Logo.png"/>
                  <pic:cNvPicPr/>
                </pic:nvPicPr>
                <pic:blipFill>
                  <a:blip r:embed="rId1">
                    <a:extLst>
                      <a:ext uri="{28A0092B-C50C-407E-A947-70E740481C1C}">
                        <a14:useLocalDpi xmlns:a14="http://schemas.microsoft.com/office/drawing/2010/main" val="0"/>
                      </a:ext>
                    </a:extLst>
                  </a:blip>
                  <a:stretch>
                    <a:fillRect/>
                  </a:stretch>
                </pic:blipFill>
                <pic:spPr>
                  <a:xfrm>
                    <a:off x="0" y="0"/>
                    <a:ext cx="2341880" cy="619760"/>
                  </a:xfrm>
                  <a:prstGeom prst="rect">
                    <a:avLst/>
                  </a:prstGeom>
                </pic:spPr>
              </pic:pic>
            </a:graphicData>
          </a:graphic>
        </wp:anchor>
      </w:drawing>
    </w:r>
    <w:r w:rsidR="00E91F0E" w:rsidRPr="001F3B0A">
      <w:rPr>
        <w:noProof/>
      </w:rPr>
      <w:drawing>
        <wp:anchor distT="0" distB="0" distL="114300" distR="114300" simplePos="0" relativeHeight="251657728" behindDoc="0" locked="0" layoutInCell="1" allowOverlap="1" wp14:anchorId="02AE97A2" wp14:editId="02AE97A3">
          <wp:simplePos x="0" y="0"/>
          <wp:positionH relativeFrom="page">
            <wp:posOffset>956310</wp:posOffset>
          </wp:positionH>
          <wp:positionV relativeFrom="page">
            <wp:posOffset>472440</wp:posOffset>
          </wp:positionV>
          <wp:extent cx="1943100" cy="626745"/>
          <wp:effectExtent l="0" t="0" r="0" b="1905"/>
          <wp:wrapThrough wrapText="bothSides">
            <wp:wrapPolygon edited="0">
              <wp:start x="635" y="0"/>
              <wp:lineTo x="0" y="1970"/>
              <wp:lineTo x="0" y="10505"/>
              <wp:lineTo x="10800" y="10505"/>
              <wp:lineTo x="12706" y="21009"/>
              <wp:lineTo x="21388" y="21009"/>
              <wp:lineTo x="21388" y="13131"/>
              <wp:lineTo x="19059" y="10505"/>
              <wp:lineTo x="21388" y="10505"/>
              <wp:lineTo x="21388" y="0"/>
              <wp:lineTo x="8682" y="0"/>
              <wp:lineTo x="63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MCA Logo.png"/>
                  <pic:cNvPicPr/>
                </pic:nvPicPr>
                <pic:blipFill>
                  <a:blip r:embed="rId2">
                    <a:extLst>
                      <a:ext uri="{28A0092B-C50C-407E-A947-70E740481C1C}">
                        <a14:useLocalDpi xmlns:a14="http://schemas.microsoft.com/office/drawing/2010/main" val="0"/>
                      </a:ext>
                    </a:extLst>
                  </a:blip>
                  <a:stretch>
                    <a:fillRect/>
                  </a:stretch>
                </pic:blipFill>
                <pic:spPr>
                  <a:xfrm>
                    <a:off x="0" y="0"/>
                    <a:ext cx="1943100" cy="626745"/>
                  </a:xfrm>
                  <a:prstGeom prst="rect">
                    <a:avLst/>
                  </a:prstGeom>
                </pic:spPr>
              </pic:pic>
            </a:graphicData>
          </a:graphic>
        </wp:anchor>
      </w:drawing>
    </w:r>
  </w:p>
  <w:p w14:paraId="02AE979A" w14:textId="77777777" w:rsidR="00E91F0E" w:rsidRDefault="00E91F0E">
    <w:pPr>
      <w:pStyle w:val="Header"/>
    </w:pPr>
  </w:p>
  <w:p w14:paraId="02AE979B" w14:textId="77777777" w:rsidR="00E91F0E" w:rsidRDefault="00E91F0E">
    <w:pPr>
      <w:pStyle w:val="Header"/>
    </w:pPr>
  </w:p>
  <w:p w14:paraId="02AE979C" w14:textId="77777777" w:rsidR="00E91F0E" w:rsidRDefault="00E91F0E">
    <w:pPr>
      <w:pStyle w:val="Header"/>
    </w:pPr>
  </w:p>
  <w:p w14:paraId="02AE979D" w14:textId="77777777" w:rsidR="00E91F0E" w:rsidRDefault="00E9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13F"/>
    <w:multiLevelType w:val="multilevel"/>
    <w:tmpl w:val="1C2C27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9722D"/>
    <w:multiLevelType w:val="multilevel"/>
    <w:tmpl w:val="8B105C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F5D1F93"/>
    <w:multiLevelType w:val="hybridMultilevel"/>
    <w:tmpl w:val="F096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1DE1"/>
    <w:multiLevelType w:val="hybridMultilevel"/>
    <w:tmpl w:val="13F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87088"/>
    <w:multiLevelType w:val="multilevel"/>
    <w:tmpl w:val="CD0CBD3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3D08D4"/>
    <w:multiLevelType w:val="hybridMultilevel"/>
    <w:tmpl w:val="D9866EFC"/>
    <w:lvl w:ilvl="0" w:tplc="6B503B5E">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55DDE"/>
    <w:multiLevelType w:val="multilevel"/>
    <w:tmpl w:val="BAAE452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244DC"/>
    <w:multiLevelType w:val="hybridMultilevel"/>
    <w:tmpl w:val="20BAEB0A"/>
    <w:lvl w:ilvl="0" w:tplc="38B8764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D1DD4"/>
    <w:multiLevelType w:val="hybridMultilevel"/>
    <w:tmpl w:val="2BE2D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A5D57"/>
    <w:multiLevelType w:val="hybridMultilevel"/>
    <w:tmpl w:val="821AB9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A175067"/>
    <w:multiLevelType w:val="hybridMultilevel"/>
    <w:tmpl w:val="68DC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B7A55"/>
    <w:multiLevelType w:val="hybridMultilevel"/>
    <w:tmpl w:val="A5D09AEC"/>
    <w:lvl w:ilvl="0" w:tplc="9732C492">
      <w:start w:val="3"/>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7E53B5"/>
    <w:multiLevelType w:val="hybridMultilevel"/>
    <w:tmpl w:val="FBF6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D00AA"/>
    <w:multiLevelType w:val="multilevel"/>
    <w:tmpl w:val="41E6A386"/>
    <w:lvl w:ilvl="0">
      <w:start w:val="3"/>
      <w:numFmt w:val="decimal"/>
      <w:lvlText w:val="%1.0"/>
      <w:lvlJc w:val="left"/>
      <w:pPr>
        <w:ind w:left="360" w:hanging="360"/>
      </w:pPr>
      <w:rPr>
        <w:rFonts w:eastAsiaTheme="minorEastAsia" w:hint="default"/>
        <w:sz w:val="22"/>
      </w:rPr>
    </w:lvl>
    <w:lvl w:ilvl="1">
      <w:start w:val="1"/>
      <w:numFmt w:val="decimal"/>
      <w:lvlText w:val="%1.%2"/>
      <w:lvlJc w:val="left"/>
      <w:pPr>
        <w:ind w:left="1080" w:hanging="360"/>
      </w:pPr>
      <w:rPr>
        <w:rFonts w:eastAsiaTheme="minorEastAsia" w:hint="default"/>
        <w:sz w:val="22"/>
      </w:rPr>
    </w:lvl>
    <w:lvl w:ilvl="2">
      <w:start w:val="1"/>
      <w:numFmt w:val="decimal"/>
      <w:lvlText w:val="%1.%2.%3"/>
      <w:lvlJc w:val="left"/>
      <w:pPr>
        <w:ind w:left="2160" w:hanging="720"/>
      </w:pPr>
      <w:rPr>
        <w:rFonts w:eastAsiaTheme="minorEastAsia" w:hint="default"/>
        <w:sz w:val="22"/>
      </w:rPr>
    </w:lvl>
    <w:lvl w:ilvl="3">
      <w:start w:val="1"/>
      <w:numFmt w:val="decimal"/>
      <w:lvlText w:val="%1.%2.%3.%4"/>
      <w:lvlJc w:val="left"/>
      <w:pPr>
        <w:ind w:left="3240" w:hanging="1080"/>
      </w:pPr>
      <w:rPr>
        <w:rFonts w:eastAsiaTheme="minorEastAsia" w:hint="default"/>
        <w:sz w:val="22"/>
      </w:rPr>
    </w:lvl>
    <w:lvl w:ilvl="4">
      <w:start w:val="1"/>
      <w:numFmt w:val="decimal"/>
      <w:lvlText w:val="%1.%2.%3.%4.%5"/>
      <w:lvlJc w:val="left"/>
      <w:pPr>
        <w:ind w:left="3960" w:hanging="1080"/>
      </w:pPr>
      <w:rPr>
        <w:rFonts w:eastAsiaTheme="minorEastAsia" w:hint="default"/>
        <w:sz w:val="22"/>
      </w:rPr>
    </w:lvl>
    <w:lvl w:ilvl="5">
      <w:start w:val="1"/>
      <w:numFmt w:val="decimal"/>
      <w:lvlText w:val="%1.%2.%3.%4.%5.%6"/>
      <w:lvlJc w:val="left"/>
      <w:pPr>
        <w:ind w:left="5040" w:hanging="1440"/>
      </w:pPr>
      <w:rPr>
        <w:rFonts w:eastAsiaTheme="minorEastAsia" w:hint="default"/>
        <w:sz w:val="22"/>
      </w:rPr>
    </w:lvl>
    <w:lvl w:ilvl="6">
      <w:start w:val="1"/>
      <w:numFmt w:val="decimal"/>
      <w:lvlText w:val="%1.%2.%3.%4.%5.%6.%7"/>
      <w:lvlJc w:val="left"/>
      <w:pPr>
        <w:ind w:left="5760" w:hanging="1440"/>
      </w:pPr>
      <w:rPr>
        <w:rFonts w:eastAsiaTheme="minorEastAsia" w:hint="default"/>
        <w:sz w:val="22"/>
      </w:rPr>
    </w:lvl>
    <w:lvl w:ilvl="7">
      <w:start w:val="1"/>
      <w:numFmt w:val="decimal"/>
      <w:lvlText w:val="%1.%2.%3.%4.%5.%6.%7.%8"/>
      <w:lvlJc w:val="left"/>
      <w:pPr>
        <w:ind w:left="6840" w:hanging="1800"/>
      </w:pPr>
      <w:rPr>
        <w:rFonts w:eastAsiaTheme="minorEastAsia" w:hint="default"/>
        <w:sz w:val="22"/>
      </w:rPr>
    </w:lvl>
    <w:lvl w:ilvl="8">
      <w:start w:val="1"/>
      <w:numFmt w:val="decimal"/>
      <w:lvlText w:val="%1.%2.%3.%4.%5.%6.%7.%8.%9"/>
      <w:lvlJc w:val="left"/>
      <w:pPr>
        <w:ind w:left="7560" w:hanging="1800"/>
      </w:pPr>
      <w:rPr>
        <w:rFonts w:eastAsiaTheme="minorEastAsia" w:hint="default"/>
        <w:sz w:val="22"/>
      </w:rPr>
    </w:lvl>
  </w:abstractNum>
  <w:abstractNum w:abstractNumId="14" w15:restartNumberingAfterBreak="0">
    <w:nsid w:val="43B1207B"/>
    <w:multiLevelType w:val="hybridMultilevel"/>
    <w:tmpl w:val="8DEC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506DE"/>
    <w:multiLevelType w:val="hybridMultilevel"/>
    <w:tmpl w:val="2B40B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E3822"/>
    <w:multiLevelType w:val="hybridMultilevel"/>
    <w:tmpl w:val="CEEE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45760"/>
    <w:multiLevelType w:val="hybridMultilevel"/>
    <w:tmpl w:val="D1EC0688"/>
    <w:lvl w:ilvl="0" w:tplc="9732C49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06946"/>
    <w:multiLevelType w:val="multilevel"/>
    <w:tmpl w:val="C6B247D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54365F"/>
    <w:multiLevelType w:val="hybridMultilevel"/>
    <w:tmpl w:val="4334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778D0"/>
    <w:multiLevelType w:val="hybridMultilevel"/>
    <w:tmpl w:val="CE58B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F11929"/>
    <w:multiLevelType w:val="hybridMultilevel"/>
    <w:tmpl w:val="F970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50B1C"/>
    <w:multiLevelType w:val="hybridMultilevel"/>
    <w:tmpl w:val="D5E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64D49"/>
    <w:multiLevelType w:val="hybridMultilevel"/>
    <w:tmpl w:val="558E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36993"/>
    <w:multiLevelType w:val="hybridMultilevel"/>
    <w:tmpl w:val="186C3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8642E"/>
    <w:multiLevelType w:val="multilevel"/>
    <w:tmpl w:val="1C4CED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9B03F1"/>
    <w:multiLevelType w:val="hybridMultilevel"/>
    <w:tmpl w:val="B424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53218"/>
    <w:multiLevelType w:val="hybridMultilevel"/>
    <w:tmpl w:val="1018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A328C"/>
    <w:multiLevelType w:val="multilevel"/>
    <w:tmpl w:val="CA500A82"/>
    <w:lvl w:ilvl="0">
      <w:start w:val="3"/>
      <w:numFmt w:val="decimal"/>
      <w:lvlText w:val="%1"/>
      <w:lvlJc w:val="left"/>
      <w:pPr>
        <w:ind w:left="360" w:hanging="360"/>
      </w:pPr>
      <w:rPr>
        <w:rFonts w:eastAsiaTheme="minorEastAsia" w:hint="default"/>
        <w:b w:val="0"/>
      </w:rPr>
    </w:lvl>
    <w:lvl w:ilvl="1">
      <w:start w:val="2"/>
      <w:numFmt w:val="decimal"/>
      <w:lvlText w:val="%1.%2"/>
      <w:lvlJc w:val="left"/>
      <w:pPr>
        <w:ind w:left="430" w:hanging="360"/>
      </w:pPr>
      <w:rPr>
        <w:rFonts w:eastAsiaTheme="minorEastAsia" w:hint="default"/>
        <w:b w:val="0"/>
      </w:rPr>
    </w:lvl>
    <w:lvl w:ilvl="2">
      <w:start w:val="1"/>
      <w:numFmt w:val="decimal"/>
      <w:lvlText w:val="%1.%2.%3"/>
      <w:lvlJc w:val="left"/>
      <w:pPr>
        <w:ind w:left="860" w:hanging="720"/>
      </w:pPr>
      <w:rPr>
        <w:rFonts w:eastAsiaTheme="minorEastAsia" w:hint="default"/>
        <w:b w:val="0"/>
      </w:rPr>
    </w:lvl>
    <w:lvl w:ilvl="3">
      <w:start w:val="1"/>
      <w:numFmt w:val="decimal"/>
      <w:lvlText w:val="%1.%2.%3.%4"/>
      <w:lvlJc w:val="left"/>
      <w:pPr>
        <w:ind w:left="1290" w:hanging="1080"/>
      </w:pPr>
      <w:rPr>
        <w:rFonts w:eastAsiaTheme="minorEastAsia" w:hint="default"/>
        <w:b w:val="0"/>
      </w:rPr>
    </w:lvl>
    <w:lvl w:ilvl="4">
      <w:start w:val="1"/>
      <w:numFmt w:val="decimal"/>
      <w:lvlText w:val="%1.%2.%3.%4.%5"/>
      <w:lvlJc w:val="left"/>
      <w:pPr>
        <w:ind w:left="1360" w:hanging="1080"/>
      </w:pPr>
      <w:rPr>
        <w:rFonts w:eastAsiaTheme="minorEastAsia" w:hint="default"/>
        <w:b w:val="0"/>
      </w:rPr>
    </w:lvl>
    <w:lvl w:ilvl="5">
      <w:start w:val="1"/>
      <w:numFmt w:val="decimal"/>
      <w:lvlText w:val="%1.%2.%3.%4.%5.%6"/>
      <w:lvlJc w:val="left"/>
      <w:pPr>
        <w:ind w:left="1790" w:hanging="1440"/>
      </w:pPr>
      <w:rPr>
        <w:rFonts w:eastAsiaTheme="minorEastAsia" w:hint="default"/>
        <w:b w:val="0"/>
      </w:rPr>
    </w:lvl>
    <w:lvl w:ilvl="6">
      <w:start w:val="1"/>
      <w:numFmt w:val="decimal"/>
      <w:lvlText w:val="%1.%2.%3.%4.%5.%6.%7"/>
      <w:lvlJc w:val="left"/>
      <w:pPr>
        <w:ind w:left="1860" w:hanging="1440"/>
      </w:pPr>
      <w:rPr>
        <w:rFonts w:eastAsiaTheme="minorEastAsia" w:hint="default"/>
        <w:b w:val="0"/>
      </w:rPr>
    </w:lvl>
    <w:lvl w:ilvl="7">
      <w:start w:val="1"/>
      <w:numFmt w:val="decimal"/>
      <w:lvlText w:val="%1.%2.%3.%4.%5.%6.%7.%8"/>
      <w:lvlJc w:val="left"/>
      <w:pPr>
        <w:ind w:left="2290" w:hanging="1800"/>
      </w:pPr>
      <w:rPr>
        <w:rFonts w:eastAsiaTheme="minorEastAsia" w:hint="default"/>
        <w:b w:val="0"/>
      </w:rPr>
    </w:lvl>
    <w:lvl w:ilvl="8">
      <w:start w:val="1"/>
      <w:numFmt w:val="decimal"/>
      <w:lvlText w:val="%1.%2.%3.%4.%5.%6.%7.%8.%9"/>
      <w:lvlJc w:val="left"/>
      <w:pPr>
        <w:ind w:left="2360" w:hanging="1800"/>
      </w:pPr>
      <w:rPr>
        <w:rFonts w:eastAsiaTheme="minorEastAsia" w:hint="default"/>
        <w:b w:val="0"/>
      </w:rPr>
    </w:lvl>
  </w:abstractNum>
  <w:abstractNum w:abstractNumId="29" w15:restartNumberingAfterBreak="0">
    <w:nsid w:val="60F96E1C"/>
    <w:multiLevelType w:val="hybridMultilevel"/>
    <w:tmpl w:val="E4EE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F2CD6"/>
    <w:multiLevelType w:val="hybridMultilevel"/>
    <w:tmpl w:val="7424F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41CC1"/>
    <w:multiLevelType w:val="multilevel"/>
    <w:tmpl w:val="8BEA044C"/>
    <w:lvl w:ilvl="0">
      <w:start w:val="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ACD0CDE"/>
    <w:multiLevelType w:val="hybridMultilevel"/>
    <w:tmpl w:val="051C7F74"/>
    <w:lvl w:ilvl="0" w:tplc="22E864DE">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A71D7"/>
    <w:multiLevelType w:val="multilevel"/>
    <w:tmpl w:val="4FBA055A"/>
    <w:lvl w:ilvl="0">
      <w:start w:val="4"/>
      <w:numFmt w:val="decimal"/>
      <w:lvlText w:val="%1"/>
      <w:lvlJc w:val="left"/>
      <w:pPr>
        <w:ind w:left="360" w:hanging="360"/>
      </w:pPr>
      <w:rPr>
        <w:rFonts w:eastAsiaTheme="minorEastAsia" w:hint="default"/>
        <w:b w:val="0"/>
      </w:rPr>
    </w:lvl>
    <w:lvl w:ilvl="1">
      <w:start w:val="4"/>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1080" w:hanging="108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440" w:hanging="144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800" w:hanging="180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34" w15:restartNumberingAfterBreak="0">
    <w:nsid w:val="71FD3A4D"/>
    <w:multiLevelType w:val="hybridMultilevel"/>
    <w:tmpl w:val="16AC1E2A"/>
    <w:lvl w:ilvl="0" w:tplc="BF465B32">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B75CB"/>
    <w:multiLevelType w:val="hybridMultilevel"/>
    <w:tmpl w:val="664E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61CC6"/>
    <w:multiLevelType w:val="multilevel"/>
    <w:tmpl w:val="168A2B9C"/>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4C74DD3"/>
    <w:multiLevelType w:val="hybridMultilevel"/>
    <w:tmpl w:val="C336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37925"/>
    <w:multiLevelType w:val="hybridMultilevel"/>
    <w:tmpl w:val="91BC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C6184"/>
    <w:multiLevelType w:val="hybridMultilevel"/>
    <w:tmpl w:val="710E937E"/>
    <w:lvl w:ilvl="0" w:tplc="26CCA522">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E57EDB"/>
    <w:multiLevelType w:val="multilevel"/>
    <w:tmpl w:val="C82E2B0E"/>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1" w15:restartNumberingAfterBreak="0">
    <w:nsid w:val="7EBF3D63"/>
    <w:multiLevelType w:val="multilevel"/>
    <w:tmpl w:val="7B56060A"/>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F8318F9"/>
    <w:multiLevelType w:val="hybridMultilevel"/>
    <w:tmpl w:val="A540F974"/>
    <w:lvl w:ilvl="0" w:tplc="3216C15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7"/>
  </w:num>
  <w:num w:numId="4">
    <w:abstractNumId w:val="14"/>
  </w:num>
  <w:num w:numId="5">
    <w:abstractNumId w:val="37"/>
  </w:num>
  <w:num w:numId="6">
    <w:abstractNumId w:val="24"/>
  </w:num>
  <w:num w:numId="7">
    <w:abstractNumId w:val="20"/>
  </w:num>
  <w:num w:numId="8">
    <w:abstractNumId w:val="8"/>
  </w:num>
  <w:num w:numId="9">
    <w:abstractNumId w:val="2"/>
  </w:num>
  <w:num w:numId="10">
    <w:abstractNumId w:val="19"/>
  </w:num>
  <w:num w:numId="11">
    <w:abstractNumId w:val="29"/>
  </w:num>
  <w:num w:numId="12">
    <w:abstractNumId w:val="3"/>
  </w:num>
  <w:num w:numId="13">
    <w:abstractNumId w:val="16"/>
  </w:num>
  <w:num w:numId="14">
    <w:abstractNumId w:val="10"/>
  </w:num>
  <w:num w:numId="15">
    <w:abstractNumId w:val="38"/>
  </w:num>
  <w:num w:numId="16">
    <w:abstractNumId w:val="34"/>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3"/>
  </w:num>
  <w:num w:numId="21">
    <w:abstractNumId w:val="40"/>
  </w:num>
  <w:num w:numId="22">
    <w:abstractNumId w:val="32"/>
  </w:num>
  <w:num w:numId="23">
    <w:abstractNumId w:val="6"/>
  </w:num>
  <w:num w:numId="24">
    <w:abstractNumId w:val="4"/>
  </w:num>
  <w:num w:numId="25">
    <w:abstractNumId w:val="18"/>
  </w:num>
  <w:num w:numId="26">
    <w:abstractNumId w:val="39"/>
  </w:num>
  <w:num w:numId="27">
    <w:abstractNumId w:val="0"/>
  </w:num>
  <w:num w:numId="28">
    <w:abstractNumId w:val="42"/>
  </w:num>
  <w:num w:numId="29">
    <w:abstractNumId w:val="22"/>
  </w:num>
  <w:num w:numId="30">
    <w:abstractNumId w:val="21"/>
  </w:num>
  <w:num w:numId="31">
    <w:abstractNumId w:val="5"/>
  </w:num>
  <w:num w:numId="32">
    <w:abstractNumId w:val="1"/>
  </w:num>
  <w:num w:numId="33">
    <w:abstractNumId w:val="12"/>
  </w:num>
  <w:num w:numId="34">
    <w:abstractNumId w:val="35"/>
  </w:num>
  <w:num w:numId="35">
    <w:abstractNumId w:val="15"/>
  </w:num>
  <w:num w:numId="36">
    <w:abstractNumId w:val="23"/>
  </w:num>
  <w:num w:numId="37">
    <w:abstractNumId w:val="17"/>
  </w:num>
  <w:num w:numId="38">
    <w:abstractNumId w:val="11"/>
  </w:num>
  <w:num w:numId="39">
    <w:abstractNumId w:val="25"/>
  </w:num>
  <w:num w:numId="40">
    <w:abstractNumId w:val="28"/>
  </w:num>
  <w:num w:numId="41">
    <w:abstractNumId w:val="33"/>
  </w:num>
  <w:num w:numId="42">
    <w:abstractNumId w:val="31"/>
  </w:num>
  <w:num w:numId="43">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E5"/>
    <w:rsid w:val="00002D82"/>
    <w:rsid w:val="000065FF"/>
    <w:rsid w:val="00014507"/>
    <w:rsid w:val="000150B1"/>
    <w:rsid w:val="00015737"/>
    <w:rsid w:val="00021C28"/>
    <w:rsid w:val="00023729"/>
    <w:rsid w:val="00023951"/>
    <w:rsid w:val="000253FD"/>
    <w:rsid w:val="000304A0"/>
    <w:rsid w:val="00030E0C"/>
    <w:rsid w:val="000368C0"/>
    <w:rsid w:val="00036CCE"/>
    <w:rsid w:val="000472BB"/>
    <w:rsid w:val="00047E20"/>
    <w:rsid w:val="00051375"/>
    <w:rsid w:val="00053749"/>
    <w:rsid w:val="000615BE"/>
    <w:rsid w:val="00061823"/>
    <w:rsid w:val="00063BBA"/>
    <w:rsid w:val="0006694E"/>
    <w:rsid w:val="0006757D"/>
    <w:rsid w:val="0007132D"/>
    <w:rsid w:val="00072BCF"/>
    <w:rsid w:val="00075090"/>
    <w:rsid w:val="00080E68"/>
    <w:rsid w:val="0008102C"/>
    <w:rsid w:val="00081A52"/>
    <w:rsid w:val="0009344C"/>
    <w:rsid w:val="00093676"/>
    <w:rsid w:val="000943D7"/>
    <w:rsid w:val="00094419"/>
    <w:rsid w:val="000A5677"/>
    <w:rsid w:val="000A60D3"/>
    <w:rsid w:val="000B1074"/>
    <w:rsid w:val="000B2B5D"/>
    <w:rsid w:val="000B320F"/>
    <w:rsid w:val="000B60C1"/>
    <w:rsid w:val="000B7924"/>
    <w:rsid w:val="000C007A"/>
    <w:rsid w:val="000C1861"/>
    <w:rsid w:val="000C6C20"/>
    <w:rsid w:val="000C78C5"/>
    <w:rsid w:val="000D49FE"/>
    <w:rsid w:val="000D7795"/>
    <w:rsid w:val="000E0545"/>
    <w:rsid w:val="000E0C49"/>
    <w:rsid w:val="000E29D1"/>
    <w:rsid w:val="000E6D75"/>
    <w:rsid w:val="000F09A5"/>
    <w:rsid w:val="000F42ED"/>
    <w:rsid w:val="000F4A09"/>
    <w:rsid w:val="000F72E5"/>
    <w:rsid w:val="00103888"/>
    <w:rsid w:val="00106546"/>
    <w:rsid w:val="00111600"/>
    <w:rsid w:val="001146CD"/>
    <w:rsid w:val="001200B8"/>
    <w:rsid w:val="00125833"/>
    <w:rsid w:val="0012673D"/>
    <w:rsid w:val="001267D4"/>
    <w:rsid w:val="00131B29"/>
    <w:rsid w:val="00134B80"/>
    <w:rsid w:val="00141922"/>
    <w:rsid w:val="00151F6B"/>
    <w:rsid w:val="0015200B"/>
    <w:rsid w:val="0015240F"/>
    <w:rsid w:val="00153A50"/>
    <w:rsid w:val="0016076C"/>
    <w:rsid w:val="0016094D"/>
    <w:rsid w:val="001615AB"/>
    <w:rsid w:val="001649C8"/>
    <w:rsid w:val="00165024"/>
    <w:rsid w:val="00181339"/>
    <w:rsid w:val="00183606"/>
    <w:rsid w:val="00190B89"/>
    <w:rsid w:val="001926ED"/>
    <w:rsid w:val="001968E5"/>
    <w:rsid w:val="00197713"/>
    <w:rsid w:val="00197C27"/>
    <w:rsid w:val="001A0031"/>
    <w:rsid w:val="001A18C0"/>
    <w:rsid w:val="001B18A2"/>
    <w:rsid w:val="001B1CC8"/>
    <w:rsid w:val="001C1DF5"/>
    <w:rsid w:val="001C21D2"/>
    <w:rsid w:val="001D02EB"/>
    <w:rsid w:val="001D04AB"/>
    <w:rsid w:val="001D1D42"/>
    <w:rsid w:val="001D2993"/>
    <w:rsid w:val="001D2F2D"/>
    <w:rsid w:val="001D7815"/>
    <w:rsid w:val="001E59E9"/>
    <w:rsid w:val="001F074E"/>
    <w:rsid w:val="001F0A3A"/>
    <w:rsid w:val="001F2720"/>
    <w:rsid w:val="001F6771"/>
    <w:rsid w:val="001F7988"/>
    <w:rsid w:val="001F79D2"/>
    <w:rsid w:val="002008DC"/>
    <w:rsid w:val="00204065"/>
    <w:rsid w:val="00211B78"/>
    <w:rsid w:val="00213760"/>
    <w:rsid w:val="002168C0"/>
    <w:rsid w:val="002206C7"/>
    <w:rsid w:val="00223963"/>
    <w:rsid w:val="00227245"/>
    <w:rsid w:val="00234100"/>
    <w:rsid w:val="00234985"/>
    <w:rsid w:val="00236A9D"/>
    <w:rsid w:val="00240EA6"/>
    <w:rsid w:val="0025136B"/>
    <w:rsid w:val="002535D0"/>
    <w:rsid w:val="00261EB3"/>
    <w:rsid w:val="00262A15"/>
    <w:rsid w:val="00264985"/>
    <w:rsid w:val="00270E2A"/>
    <w:rsid w:val="00273A1C"/>
    <w:rsid w:val="00277B21"/>
    <w:rsid w:val="00281882"/>
    <w:rsid w:val="00281BFB"/>
    <w:rsid w:val="00285404"/>
    <w:rsid w:val="002900B9"/>
    <w:rsid w:val="002966B9"/>
    <w:rsid w:val="002A5303"/>
    <w:rsid w:val="002B0BA6"/>
    <w:rsid w:val="002B1BF9"/>
    <w:rsid w:val="002B229E"/>
    <w:rsid w:val="002B3146"/>
    <w:rsid w:val="002B4000"/>
    <w:rsid w:val="002B58F0"/>
    <w:rsid w:val="002B7C10"/>
    <w:rsid w:val="002C2411"/>
    <w:rsid w:val="002C3934"/>
    <w:rsid w:val="002C55AF"/>
    <w:rsid w:val="002D0D24"/>
    <w:rsid w:val="002D584F"/>
    <w:rsid w:val="002E00E0"/>
    <w:rsid w:val="002E01F4"/>
    <w:rsid w:val="002E0612"/>
    <w:rsid w:val="002E38F0"/>
    <w:rsid w:val="002E4711"/>
    <w:rsid w:val="002E75DE"/>
    <w:rsid w:val="002F021E"/>
    <w:rsid w:val="002F2A7E"/>
    <w:rsid w:val="002F507D"/>
    <w:rsid w:val="002F595C"/>
    <w:rsid w:val="002F5E2A"/>
    <w:rsid w:val="0030012D"/>
    <w:rsid w:val="00300D1B"/>
    <w:rsid w:val="00304931"/>
    <w:rsid w:val="00307FD2"/>
    <w:rsid w:val="00311360"/>
    <w:rsid w:val="00316B69"/>
    <w:rsid w:val="00317077"/>
    <w:rsid w:val="00317427"/>
    <w:rsid w:val="003207F5"/>
    <w:rsid w:val="003233A4"/>
    <w:rsid w:val="003257A7"/>
    <w:rsid w:val="00326013"/>
    <w:rsid w:val="003265D2"/>
    <w:rsid w:val="003320F6"/>
    <w:rsid w:val="00332987"/>
    <w:rsid w:val="00334652"/>
    <w:rsid w:val="00340B55"/>
    <w:rsid w:val="00344D71"/>
    <w:rsid w:val="00344DA2"/>
    <w:rsid w:val="003466AE"/>
    <w:rsid w:val="00347F21"/>
    <w:rsid w:val="00354155"/>
    <w:rsid w:val="0036095F"/>
    <w:rsid w:val="00364265"/>
    <w:rsid w:val="00366023"/>
    <w:rsid w:val="0037142E"/>
    <w:rsid w:val="00374A43"/>
    <w:rsid w:val="00380FCE"/>
    <w:rsid w:val="00391D21"/>
    <w:rsid w:val="0039398A"/>
    <w:rsid w:val="00395263"/>
    <w:rsid w:val="00397524"/>
    <w:rsid w:val="003A1AC2"/>
    <w:rsid w:val="003A20F0"/>
    <w:rsid w:val="003A62DD"/>
    <w:rsid w:val="003A65E2"/>
    <w:rsid w:val="003B07E0"/>
    <w:rsid w:val="003B0E01"/>
    <w:rsid w:val="003B4194"/>
    <w:rsid w:val="003B4B5B"/>
    <w:rsid w:val="003B62CE"/>
    <w:rsid w:val="003C25C6"/>
    <w:rsid w:val="003C2689"/>
    <w:rsid w:val="003C6024"/>
    <w:rsid w:val="003D5C67"/>
    <w:rsid w:val="003D73D6"/>
    <w:rsid w:val="003E0718"/>
    <w:rsid w:val="003E531C"/>
    <w:rsid w:val="003F2E03"/>
    <w:rsid w:val="003F3881"/>
    <w:rsid w:val="00400256"/>
    <w:rsid w:val="00401773"/>
    <w:rsid w:val="00414FAF"/>
    <w:rsid w:val="00415CDF"/>
    <w:rsid w:val="00423638"/>
    <w:rsid w:val="00425B82"/>
    <w:rsid w:val="004260B8"/>
    <w:rsid w:val="0043049F"/>
    <w:rsid w:val="00431819"/>
    <w:rsid w:val="00434D0C"/>
    <w:rsid w:val="00441D42"/>
    <w:rsid w:val="0044309F"/>
    <w:rsid w:val="00445179"/>
    <w:rsid w:val="00452246"/>
    <w:rsid w:val="0045355E"/>
    <w:rsid w:val="004566F5"/>
    <w:rsid w:val="00456A0F"/>
    <w:rsid w:val="004604BE"/>
    <w:rsid w:val="00460F20"/>
    <w:rsid w:val="00462331"/>
    <w:rsid w:val="00463E5B"/>
    <w:rsid w:val="0046550C"/>
    <w:rsid w:val="004671A2"/>
    <w:rsid w:val="004719C5"/>
    <w:rsid w:val="004748A8"/>
    <w:rsid w:val="00477353"/>
    <w:rsid w:val="00481561"/>
    <w:rsid w:val="00481AD3"/>
    <w:rsid w:val="00491BCF"/>
    <w:rsid w:val="004A222C"/>
    <w:rsid w:val="004A5757"/>
    <w:rsid w:val="004A6A7C"/>
    <w:rsid w:val="004A764F"/>
    <w:rsid w:val="004A7D03"/>
    <w:rsid w:val="004B71A5"/>
    <w:rsid w:val="004B7668"/>
    <w:rsid w:val="004C4C25"/>
    <w:rsid w:val="004C659E"/>
    <w:rsid w:val="004D1AD3"/>
    <w:rsid w:val="004D2267"/>
    <w:rsid w:val="004D4082"/>
    <w:rsid w:val="004E09A8"/>
    <w:rsid w:val="004E0BE7"/>
    <w:rsid w:val="004E45AE"/>
    <w:rsid w:val="004F2D17"/>
    <w:rsid w:val="004F4049"/>
    <w:rsid w:val="004F607A"/>
    <w:rsid w:val="004F7BA4"/>
    <w:rsid w:val="00500F96"/>
    <w:rsid w:val="0050467B"/>
    <w:rsid w:val="00505B2E"/>
    <w:rsid w:val="0051329B"/>
    <w:rsid w:val="0051397F"/>
    <w:rsid w:val="0051601F"/>
    <w:rsid w:val="00516E74"/>
    <w:rsid w:val="0052351D"/>
    <w:rsid w:val="0052513A"/>
    <w:rsid w:val="005258F8"/>
    <w:rsid w:val="0052681C"/>
    <w:rsid w:val="00527AFC"/>
    <w:rsid w:val="00530B50"/>
    <w:rsid w:val="00531B64"/>
    <w:rsid w:val="00533689"/>
    <w:rsid w:val="00533E39"/>
    <w:rsid w:val="00533F83"/>
    <w:rsid w:val="00535E81"/>
    <w:rsid w:val="00540CD6"/>
    <w:rsid w:val="00541C30"/>
    <w:rsid w:val="005438B2"/>
    <w:rsid w:val="00544648"/>
    <w:rsid w:val="00546F86"/>
    <w:rsid w:val="00547094"/>
    <w:rsid w:val="00547D90"/>
    <w:rsid w:val="00556AB1"/>
    <w:rsid w:val="00561109"/>
    <w:rsid w:val="00564C1F"/>
    <w:rsid w:val="005739B6"/>
    <w:rsid w:val="00574470"/>
    <w:rsid w:val="00582376"/>
    <w:rsid w:val="00591832"/>
    <w:rsid w:val="00596E67"/>
    <w:rsid w:val="005979C1"/>
    <w:rsid w:val="005A16D4"/>
    <w:rsid w:val="005A42A8"/>
    <w:rsid w:val="005A7FCE"/>
    <w:rsid w:val="005B4BED"/>
    <w:rsid w:val="005B5D98"/>
    <w:rsid w:val="005B758F"/>
    <w:rsid w:val="005C477A"/>
    <w:rsid w:val="005D0259"/>
    <w:rsid w:val="005D0A4D"/>
    <w:rsid w:val="005D3A20"/>
    <w:rsid w:val="005D6D62"/>
    <w:rsid w:val="005E311A"/>
    <w:rsid w:val="005E34F6"/>
    <w:rsid w:val="005F40DC"/>
    <w:rsid w:val="005F421E"/>
    <w:rsid w:val="005F4476"/>
    <w:rsid w:val="005F54A0"/>
    <w:rsid w:val="005F5FB4"/>
    <w:rsid w:val="005F700C"/>
    <w:rsid w:val="00601EF1"/>
    <w:rsid w:val="00602CB9"/>
    <w:rsid w:val="0060619C"/>
    <w:rsid w:val="006061B2"/>
    <w:rsid w:val="00606F73"/>
    <w:rsid w:val="00607214"/>
    <w:rsid w:val="00610DD7"/>
    <w:rsid w:val="00615650"/>
    <w:rsid w:val="00620C3C"/>
    <w:rsid w:val="006230ED"/>
    <w:rsid w:val="006267B6"/>
    <w:rsid w:val="00627A15"/>
    <w:rsid w:val="0063232A"/>
    <w:rsid w:val="006338F8"/>
    <w:rsid w:val="00634287"/>
    <w:rsid w:val="00634878"/>
    <w:rsid w:val="00643A3D"/>
    <w:rsid w:val="00643E1C"/>
    <w:rsid w:val="006476AA"/>
    <w:rsid w:val="006563F2"/>
    <w:rsid w:val="00656A88"/>
    <w:rsid w:val="00663687"/>
    <w:rsid w:val="00664A68"/>
    <w:rsid w:val="00671A65"/>
    <w:rsid w:val="00674132"/>
    <w:rsid w:val="0067484E"/>
    <w:rsid w:val="006770C9"/>
    <w:rsid w:val="00677DF0"/>
    <w:rsid w:val="00680862"/>
    <w:rsid w:val="006808E3"/>
    <w:rsid w:val="00682A4F"/>
    <w:rsid w:val="00683274"/>
    <w:rsid w:val="00683CDC"/>
    <w:rsid w:val="00687C8D"/>
    <w:rsid w:val="00691466"/>
    <w:rsid w:val="006914A3"/>
    <w:rsid w:val="00692045"/>
    <w:rsid w:val="00697805"/>
    <w:rsid w:val="006A0C28"/>
    <w:rsid w:val="006A3849"/>
    <w:rsid w:val="006A52DA"/>
    <w:rsid w:val="006B008E"/>
    <w:rsid w:val="006B0961"/>
    <w:rsid w:val="006B1ECD"/>
    <w:rsid w:val="006B3FD9"/>
    <w:rsid w:val="006B6489"/>
    <w:rsid w:val="006C3A06"/>
    <w:rsid w:val="006D0806"/>
    <w:rsid w:val="006D392D"/>
    <w:rsid w:val="006D5C72"/>
    <w:rsid w:val="006D6A5D"/>
    <w:rsid w:val="006E239B"/>
    <w:rsid w:val="006E4617"/>
    <w:rsid w:val="006E7192"/>
    <w:rsid w:val="006E77F4"/>
    <w:rsid w:val="006F3803"/>
    <w:rsid w:val="006F787A"/>
    <w:rsid w:val="006F7B3D"/>
    <w:rsid w:val="00701F37"/>
    <w:rsid w:val="007043DB"/>
    <w:rsid w:val="007069FD"/>
    <w:rsid w:val="00710C69"/>
    <w:rsid w:val="00711D9F"/>
    <w:rsid w:val="00715F0C"/>
    <w:rsid w:val="0072019E"/>
    <w:rsid w:val="00720636"/>
    <w:rsid w:val="00721683"/>
    <w:rsid w:val="0072419C"/>
    <w:rsid w:val="00724561"/>
    <w:rsid w:val="00727EA0"/>
    <w:rsid w:val="00732614"/>
    <w:rsid w:val="0073346C"/>
    <w:rsid w:val="007449F9"/>
    <w:rsid w:val="00745FD8"/>
    <w:rsid w:val="0074715B"/>
    <w:rsid w:val="00750B88"/>
    <w:rsid w:val="00751B97"/>
    <w:rsid w:val="00754630"/>
    <w:rsid w:val="00754E43"/>
    <w:rsid w:val="00760F1A"/>
    <w:rsid w:val="007645EE"/>
    <w:rsid w:val="00767DAA"/>
    <w:rsid w:val="0077143F"/>
    <w:rsid w:val="00771633"/>
    <w:rsid w:val="00771D6F"/>
    <w:rsid w:val="00773C55"/>
    <w:rsid w:val="00775519"/>
    <w:rsid w:val="00777203"/>
    <w:rsid w:val="007811BE"/>
    <w:rsid w:val="007826E5"/>
    <w:rsid w:val="00785863"/>
    <w:rsid w:val="00787780"/>
    <w:rsid w:val="00792B16"/>
    <w:rsid w:val="00794971"/>
    <w:rsid w:val="007959B6"/>
    <w:rsid w:val="007A2CC1"/>
    <w:rsid w:val="007B46D9"/>
    <w:rsid w:val="007C03C5"/>
    <w:rsid w:val="007C1AA6"/>
    <w:rsid w:val="007C4ACA"/>
    <w:rsid w:val="007C7C36"/>
    <w:rsid w:val="007D0565"/>
    <w:rsid w:val="007D26D0"/>
    <w:rsid w:val="007D3C6E"/>
    <w:rsid w:val="007E6F44"/>
    <w:rsid w:val="007E7647"/>
    <w:rsid w:val="007F0BA3"/>
    <w:rsid w:val="007F1D42"/>
    <w:rsid w:val="007F36B1"/>
    <w:rsid w:val="00801A75"/>
    <w:rsid w:val="00805ADC"/>
    <w:rsid w:val="00815F62"/>
    <w:rsid w:val="00834251"/>
    <w:rsid w:val="00841B29"/>
    <w:rsid w:val="0084285A"/>
    <w:rsid w:val="0084386F"/>
    <w:rsid w:val="0084628D"/>
    <w:rsid w:val="00847987"/>
    <w:rsid w:val="0085289F"/>
    <w:rsid w:val="008537EE"/>
    <w:rsid w:val="00854698"/>
    <w:rsid w:val="00854D44"/>
    <w:rsid w:val="0085793E"/>
    <w:rsid w:val="00861861"/>
    <w:rsid w:val="00863BEC"/>
    <w:rsid w:val="008641AF"/>
    <w:rsid w:val="00866AA9"/>
    <w:rsid w:val="0087049A"/>
    <w:rsid w:val="00872A4D"/>
    <w:rsid w:val="00872F72"/>
    <w:rsid w:val="008808D7"/>
    <w:rsid w:val="00881709"/>
    <w:rsid w:val="0088563C"/>
    <w:rsid w:val="008857C5"/>
    <w:rsid w:val="00885E03"/>
    <w:rsid w:val="0088702C"/>
    <w:rsid w:val="008A07F0"/>
    <w:rsid w:val="008A11A2"/>
    <w:rsid w:val="008A1A97"/>
    <w:rsid w:val="008A7667"/>
    <w:rsid w:val="008B0867"/>
    <w:rsid w:val="008B4BA9"/>
    <w:rsid w:val="008B5AB1"/>
    <w:rsid w:val="008C1538"/>
    <w:rsid w:val="008C1EFF"/>
    <w:rsid w:val="008C40A1"/>
    <w:rsid w:val="008C6AD3"/>
    <w:rsid w:val="008C79B3"/>
    <w:rsid w:val="008D791E"/>
    <w:rsid w:val="008E0186"/>
    <w:rsid w:val="008E2BC7"/>
    <w:rsid w:val="008E484E"/>
    <w:rsid w:val="008E6547"/>
    <w:rsid w:val="008E7B9F"/>
    <w:rsid w:val="008F0229"/>
    <w:rsid w:val="008F02D1"/>
    <w:rsid w:val="008F0BBF"/>
    <w:rsid w:val="008F4ECD"/>
    <w:rsid w:val="008F55B9"/>
    <w:rsid w:val="00903090"/>
    <w:rsid w:val="00903287"/>
    <w:rsid w:val="00906D28"/>
    <w:rsid w:val="009105DA"/>
    <w:rsid w:val="0091063E"/>
    <w:rsid w:val="00915077"/>
    <w:rsid w:val="00920773"/>
    <w:rsid w:val="00922D00"/>
    <w:rsid w:val="00924FF0"/>
    <w:rsid w:val="00925B2A"/>
    <w:rsid w:val="009265A5"/>
    <w:rsid w:val="009265B2"/>
    <w:rsid w:val="009266C3"/>
    <w:rsid w:val="00927D83"/>
    <w:rsid w:val="0093317A"/>
    <w:rsid w:val="0094122B"/>
    <w:rsid w:val="00953820"/>
    <w:rsid w:val="0095454C"/>
    <w:rsid w:val="00954B5E"/>
    <w:rsid w:val="00963EAC"/>
    <w:rsid w:val="0096633D"/>
    <w:rsid w:val="009739EF"/>
    <w:rsid w:val="00973DF0"/>
    <w:rsid w:val="00976B3E"/>
    <w:rsid w:val="009772E6"/>
    <w:rsid w:val="00977E4D"/>
    <w:rsid w:val="009918C9"/>
    <w:rsid w:val="009970F9"/>
    <w:rsid w:val="009A0288"/>
    <w:rsid w:val="009A3708"/>
    <w:rsid w:val="009A4171"/>
    <w:rsid w:val="009A4325"/>
    <w:rsid w:val="009A522C"/>
    <w:rsid w:val="009B080B"/>
    <w:rsid w:val="009B3F77"/>
    <w:rsid w:val="009B479C"/>
    <w:rsid w:val="009B6EAE"/>
    <w:rsid w:val="009B7F6D"/>
    <w:rsid w:val="009C044A"/>
    <w:rsid w:val="009C18EF"/>
    <w:rsid w:val="009C3100"/>
    <w:rsid w:val="009C7755"/>
    <w:rsid w:val="009D157E"/>
    <w:rsid w:val="009D29C5"/>
    <w:rsid w:val="009D7273"/>
    <w:rsid w:val="009E2F03"/>
    <w:rsid w:val="009F007B"/>
    <w:rsid w:val="009F152D"/>
    <w:rsid w:val="009F34D0"/>
    <w:rsid w:val="009F740A"/>
    <w:rsid w:val="00A0013F"/>
    <w:rsid w:val="00A01A32"/>
    <w:rsid w:val="00A05901"/>
    <w:rsid w:val="00A05C4A"/>
    <w:rsid w:val="00A07708"/>
    <w:rsid w:val="00A07EE5"/>
    <w:rsid w:val="00A07F16"/>
    <w:rsid w:val="00A139B3"/>
    <w:rsid w:val="00A159CF"/>
    <w:rsid w:val="00A16B0B"/>
    <w:rsid w:val="00A2293F"/>
    <w:rsid w:val="00A32106"/>
    <w:rsid w:val="00A3263B"/>
    <w:rsid w:val="00A34130"/>
    <w:rsid w:val="00A3463F"/>
    <w:rsid w:val="00A362DE"/>
    <w:rsid w:val="00A40A63"/>
    <w:rsid w:val="00A40EB4"/>
    <w:rsid w:val="00A41950"/>
    <w:rsid w:val="00A41AFC"/>
    <w:rsid w:val="00A43DA5"/>
    <w:rsid w:val="00A445E1"/>
    <w:rsid w:val="00A44AA0"/>
    <w:rsid w:val="00A45047"/>
    <w:rsid w:val="00A46B3B"/>
    <w:rsid w:val="00A5027B"/>
    <w:rsid w:val="00A567E4"/>
    <w:rsid w:val="00A61041"/>
    <w:rsid w:val="00A6358C"/>
    <w:rsid w:val="00A644F7"/>
    <w:rsid w:val="00A71EF3"/>
    <w:rsid w:val="00A74355"/>
    <w:rsid w:val="00A74D00"/>
    <w:rsid w:val="00A80EF2"/>
    <w:rsid w:val="00A810CC"/>
    <w:rsid w:val="00A81A8E"/>
    <w:rsid w:val="00A82864"/>
    <w:rsid w:val="00A9056D"/>
    <w:rsid w:val="00A923D9"/>
    <w:rsid w:val="00A9363C"/>
    <w:rsid w:val="00A96896"/>
    <w:rsid w:val="00A97D00"/>
    <w:rsid w:val="00AA123C"/>
    <w:rsid w:val="00AA35FA"/>
    <w:rsid w:val="00AA4043"/>
    <w:rsid w:val="00AA7942"/>
    <w:rsid w:val="00AB2F0C"/>
    <w:rsid w:val="00AB33DF"/>
    <w:rsid w:val="00AB6676"/>
    <w:rsid w:val="00AC71F9"/>
    <w:rsid w:val="00AD1E7A"/>
    <w:rsid w:val="00AD48C3"/>
    <w:rsid w:val="00AD5DB9"/>
    <w:rsid w:val="00AE27FA"/>
    <w:rsid w:val="00AF0A96"/>
    <w:rsid w:val="00AF11CB"/>
    <w:rsid w:val="00AF12B4"/>
    <w:rsid w:val="00AF5D55"/>
    <w:rsid w:val="00AF65BB"/>
    <w:rsid w:val="00B011BF"/>
    <w:rsid w:val="00B02130"/>
    <w:rsid w:val="00B033CC"/>
    <w:rsid w:val="00B04A2D"/>
    <w:rsid w:val="00B060F0"/>
    <w:rsid w:val="00B067E5"/>
    <w:rsid w:val="00B10462"/>
    <w:rsid w:val="00B17067"/>
    <w:rsid w:val="00B249AC"/>
    <w:rsid w:val="00B27EF9"/>
    <w:rsid w:val="00B311F7"/>
    <w:rsid w:val="00B3156A"/>
    <w:rsid w:val="00B3321C"/>
    <w:rsid w:val="00B3637C"/>
    <w:rsid w:val="00B36637"/>
    <w:rsid w:val="00B40239"/>
    <w:rsid w:val="00B40265"/>
    <w:rsid w:val="00B52598"/>
    <w:rsid w:val="00B556FD"/>
    <w:rsid w:val="00B558A1"/>
    <w:rsid w:val="00B55CAE"/>
    <w:rsid w:val="00B56BE9"/>
    <w:rsid w:val="00B66E30"/>
    <w:rsid w:val="00B66F36"/>
    <w:rsid w:val="00B70728"/>
    <w:rsid w:val="00B72DF6"/>
    <w:rsid w:val="00B73938"/>
    <w:rsid w:val="00B74D99"/>
    <w:rsid w:val="00B76376"/>
    <w:rsid w:val="00B77350"/>
    <w:rsid w:val="00B8076E"/>
    <w:rsid w:val="00B83AA6"/>
    <w:rsid w:val="00B949C9"/>
    <w:rsid w:val="00B96AE6"/>
    <w:rsid w:val="00B96DE7"/>
    <w:rsid w:val="00BA1821"/>
    <w:rsid w:val="00BA7574"/>
    <w:rsid w:val="00BB1496"/>
    <w:rsid w:val="00BB1F53"/>
    <w:rsid w:val="00BD29EB"/>
    <w:rsid w:val="00BD536D"/>
    <w:rsid w:val="00BD7450"/>
    <w:rsid w:val="00BD7AF3"/>
    <w:rsid w:val="00C001A4"/>
    <w:rsid w:val="00C0321D"/>
    <w:rsid w:val="00C037F9"/>
    <w:rsid w:val="00C06F38"/>
    <w:rsid w:val="00C16C88"/>
    <w:rsid w:val="00C17FA7"/>
    <w:rsid w:val="00C25194"/>
    <w:rsid w:val="00C27D81"/>
    <w:rsid w:val="00C31593"/>
    <w:rsid w:val="00C3285E"/>
    <w:rsid w:val="00C32E71"/>
    <w:rsid w:val="00C3663E"/>
    <w:rsid w:val="00C4768D"/>
    <w:rsid w:val="00C5096A"/>
    <w:rsid w:val="00C5544C"/>
    <w:rsid w:val="00C57143"/>
    <w:rsid w:val="00C6035E"/>
    <w:rsid w:val="00C62199"/>
    <w:rsid w:val="00C645FF"/>
    <w:rsid w:val="00C718F3"/>
    <w:rsid w:val="00C7221C"/>
    <w:rsid w:val="00C745ED"/>
    <w:rsid w:val="00C758DB"/>
    <w:rsid w:val="00C75E87"/>
    <w:rsid w:val="00C80418"/>
    <w:rsid w:val="00C83BCD"/>
    <w:rsid w:val="00C84C40"/>
    <w:rsid w:val="00C86122"/>
    <w:rsid w:val="00C93552"/>
    <w:rsid w:val="00CA21DE"/>
    <w:rsid w:val="00CA5AAD"/>
    <w:rsid w:val="00CC2E3D"/>
    <w:rsid w:val="00CC3C63"/>
    <w:rsid w:val="00CC7828"/>
    <w:rsid w:val="00CD192D"/>
    <w:rsid w:val="00CD44C0"/>
    <w:rsid w:val="00CD61BA"/>
    <w:rsid w:val="00CE14F5"/>
    <w:rsid w:val="00CE256C"/>
    <w:rsid w:val="00CE5018"/>
    <w:rsid w:val="00CE7467"/>
    <w:rsid w:val="00CF1450"/>
    <w:rsid w:val="00D01CEC"/>
    <w:rsid w:val="00D04611"/>
    <w:rsid w:val="00D05C90"/>
    <w:rsid w:val="00D06B0C"/>
    <w:rsid w:val="00D070EF"/>
    <w:rsid w:val="00D15E31"/>
    <w:rsid w:val="00D16355"/>
    <w:rsid w:val="00D17782"/>
    <w:rsid w:val="00D25A64"/>
    <w:rsid w:val="00D2692B"/>
    <w:rsid w:val="00D30BEF"/>
    <w:rsid w:val="00D3221D"/>
    <w:rsid w:val="00D331D1"/>
    <w:rsid w:val="00D33B43"/>
    <w:rsid w:val="00D347BE"/>
    <w:rsid w:val="00D37F05"/>
    <w:rsid w:val="00D45A82"/>
    <w:rsid w:val="00D46F01"/>
    <w:rsid w:val="00D516DA"/>
    <w:rsid w:val="00D521E5"/>
    <w:rsid w:val="00D525E4"/>
    <w:rsid w:val="00D564B0"/>
    <w:rsid w:val="00D56C91"/>
    <w:rsid w:val="00D615B7"/>
    <w:rsid w:val="00D64327"/>
    <w:rsid w:val="00D667BC"/>
    <w:rsid w:val="00D70B42"/>
    <w:rsid w:val="00D721D0"/>
    <w:rsid w:val="00D7276A"/>
    <w:rsid w:val="00D72CF9"/>
    <w:rsid w:val="00D7345D"/>
    <w:rsid w:val="00D73762"/>
    <w:rsid w:val="00D73C4D"/>
    <w:rsid w:val="00D770F0"/>
    <w:rsid w:val="00D80559"/>
    <w:rsid w:val="00D824DE"/>
    <w:rsid w:val="00D8290C"/>
    <w:rsid w:val="00D9161C"/>
    <w:rsid w:val="00D947D1"/>
    <w:rsid w:val="00D947E3"/>
    <w:rsid w:val="00D97C23"/>
    <w:rsid w:val="00DA0629"/>
    <w:rsid w:val="00DA1F05"/>
    <w:rsid w:val="00DA31D0"/>
    <w:rsid w:val="00DA537E"/>
    <w:rsid w:val="00DA5FBD"/>
    <w:rsid w:val="00DA743C"/>
    <w:rsid w:val="00DB0FA1"/>
    <w:rsid w:val="00DB10D8"/>
    <w:rsid w:val="00DB1880"/>
    <w:rsid w:val="00DB35B8"/>
    <w:rsid w:val="00DB582B"/>
    <w:rsid w:val="00DB71E8"/>
    <w:rsid w:val="00DC10A6"/>
    <w:rsid w:val="00DC3D57"/>
    <w:rsid w:val="00DC45DA"/>
    <w:rsid w:val="00DD064C"/>
    <w:rsid w:val="00DD35A0"/>
    <w:rsid w:val="00DD49C7"/>
    <w:rsid w:val="00DD4B04"/>
    <w:rsid w:val="00DD7065"/>
    <w:rsid w:val="00DE00C2"/>
    <w:rsid w:val="00DE24CD"/>
    <w:rsid w:val="00DE60D1"/>
    <w:rsid w:val="00DE7744"/>
    <w:rsid w:val="00DF0EDA"/>
    <w:rsid w:val="00DF0F6C"/>
    <w:rsid w:val="00DF1357"/>
    <w:rsid w:val="00DF3817"/>
    <w:rsid w:val="00DF439A"/>
    <w:rsid w:val="00DF6154"/>
    <w:rsid w:val="00E05094"/>
    <w:rsid w:val="00E0667A"/>
    <w:rsid w:val="00E13959"/>
    <w:rsid w:val="00E21EE9"/>
    <w:rsid w:val="00E223CE"/>
    <w:rsid w:val="00E2321B"/>
    <w:rsid w:val="00E23F27"/>
    <w:rsid w:val="00E2632D"/>
    <w:rsid w:val="00E32161"/>
    <w:rsid w:val="00E3415A"/>
    <w:rsid w:val="00E40BAF"/>
    <w:rsid w:val="00E43834"/>
    <w:rsid w:val="00E46926"/>
    <w:rsid w:val="00E47B08"/>
    <w:rsid w:val="00E549A2"/>
    <w:rsid w:val="00E56142"/>
    <w:rsid w:val="00E61C44"/>
    <w:rsid w:val="00E63501"/>
    <w:rsid w:val="00E63EDC"/>
    <w:rsid w:val="00E65754"/>
    <w:rsid w:val="00E66245"/>
    <w:rsid w:val="00E77B4F"/>
    <w:rsid w:val="00E803D6"/>
    <w:rsid w:val="00E91F0E"/>
    <w:rsid w:val="00E92B37"/>
    <w:rsid w:val="00E92B42"/>
    <w:rsid w:val="00E95869"/>
    <w:rsid w:val="00E97A11"/>
    <w:rsid w:val="00EA36CD"/>
    <w:rsid w:val="00EA541A"/>
    <w:rsid w:val="00EA617B"/>
    <w:rsid w:val="00EB1751"/>
    <w:rsid w:val="00EC3997"/>
    <w:rsid w:val="00EC4C67"/>
    <w:rsid w:val="00EC59B5"/>
    <w:rsid w:val="00ED5C9A"/>
    <w:rsid w:val="00ED61E1"/>
    <w:rsid w:val="00EE330A"/>
    <w:rsid w:val="00EE4031"/>
    <w:rsid w:val="00EE4283"/>
    <w:rsid w:val="00EE6D44"/>
    <w:rsid w:val="00EE7E8C"/>
    <w:rsid w:val="00EF01F2"/>
    <w:rsid w:val="00EF4CF4"/>
    <w:rsid w:val="00EF53C1"/>
    <w:rsid w:val="00F022C2"/>
    <w:rsid w:val="00F05054"/>
    <w:rsid w:val="00F05AF3"/>
    <w:rsid w:val="00F073F1"/>
    <w:rsid w:val="00F10896"/>
    <w:rsid w:val="00F113CA"/>
    <w:rsid w:val="00F1318C"/>
    <w:rsid w:val="00F20430"/>
    <w:rsid w:val="00F24B09"/>
    <w:rsid w:val="00F27C33"/>
    <w:rsid w:val="00F31D0B"/>
    <w:rsid w:val="00F35960"/>
    <w:rsid w:val="00F36499"/>
    <w:rsid w:val="00F37E7E"/>
    <w:rsid w:val="00F43083"/>
    <w:rsid w:val="00F4380A"/>
    <w:rsid w:val="00F50CC9"/>
    <w:rsid w:val="00F50FE6"/>
    <w:rsid w:val="00F51B0A"/>
    <w:rsid w:val="00F57DC8"/>
    <w:rsid w:val="00F639E3"/>
    <w:rsid w:val="00F63A1E"/>
    <w:rsid w:val="00F67571"/>
    <w:rsid w:val="00F67E41"/>
    <w:rsid w:val="00F71440"/>
    <w:rsid w:val="00F74F42"/>
    <w:rsid w:val="00F7664F"/>
    <w:rsid w:val="00F80F86"/>
    <w:rsid w:val="00F8147A"/>
    <w:rsid w:val="00F85D41"/>
    <w:rsid w:val="00F871C6"/>
    <w:rsid w:val="00F87B00"/>
    <w:rsid w:val="00F91847"/>
    <w:rsid w:val="00F929F5"/>
    <w:rsid w:val="00F94CA9"/>
    <w:rsid w:val="00FA4B3F"/>
    <w:rsid w:val="00FA769B"/>
    <w:rsid w:val="00FC3AD5"/>
    <w:rsid w:val="00FC49CC"/>
    <w:rsid w:val="00FC5392"/>
    <w:rsid w:val="00FD0C71"/>
    <w:rsid w:val="00FD39A0"/>
    <w:rsid w:val="00FD7963"/>
    <w:rsid w:val="00FE0B62"/>
    <w:rsid w:val="00FE2B9C"/>
    <w:rsid w:val="00FF1551"/>
    <w:rsid w:val="00FF19FE"/>
    <w:rsid w:val="00FF2F27"/>
    <w:rsid w:val="00FF3B91"/>
    <w:rsid w:val="00FF4CD1"/>
    <w:rsid w:val="00FF52AF"/>
    <w:rsid w:val="00FF6A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AE96D8"/>
  <w15:docId w15:val="{82A58C15-B0D0-4E2E-A22C-E3EA3C6C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0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E5"/>
    <w:rPr>
      <w:rFonts w:ascii="Tahoma" w:hAnsi="Tahoma" w:cs="Tahoma"/>
      <w:sz w:val="16"/>
      <w:szCs w:val="16"/>
    </w:rPr>
  </w:style>
  <w:style w:type="paragraph" w:styleId="FootnoteText">
    <w:name w:val="footnote text"/>
    <w:basedOn w:val="Normal"/>
    <w:link w:val="FootnoteTextChar"/>
    <w:uiPriority w:val="99"/>
    <w:unhideWhenUsed/>
    <w:rsid w:val="0015240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5240F"/>
    <w:rPr>
      <w:rFonts w:eastAsiaTheme="minorEastAsia"/>
      <w:sz w:val="20"/>
      <w:szCs w:val="20"/>
      <w:lang w:val="en-US"/>
    </w:rPr>
  </w:style>
  <w:style w:type="character" w:styleId="FootnoteReference">
    <w:name w:val="footnote reference"/>
    <w:basedOn w:val="DefaultParagraphFont"/>
    <w:uiPriority w:val="99"/>
    <w:unhideWhenUsed/>
    <w:rsid w:val="0015240F"/>
    <w:rPr>
      <w:vertAlign w:val="superscript"/>
    </w:rPr>
  </w:style>
  <w:style w:type="paragraph" w:styleId="BodyText">
    <w:name w:val="Body Text"/>
    <w:basedOn w:val="Normal"/>
    <w:link w:val="BodyTextChar"/>
    <w:uiPriority w:val="99"/>
    <w:unhideWhenUsed/>
    <w:rsid w:val="0015240F"/>
    <w:pPr>
      <w:spacing w:after="120"/>
    </w:pPr>
    <w:rPr>
      <w:rFonts w:asciiTheme="majorHAnsi" w:hAnsiTheme="majorHAnsi"/>
      <w:lang w:val="en-US"/>
    </w:rPr>
  </w:style>
  <w:style w:type="character" w:customStyle="1" w:styleId="BodyTextChar">
    <w:name w:val="Body Text Char"/>
    <w:basedOn w:val="DefaultParagraphFont"/>
    <w:link w:val="BodyText"/>
    <w:uiPriority w:val="99"/>
    <w:rsid w:val="0015240F"/>
    <w:rPr>
      <w:rFonts w:asciiTheme="majorHAnsi" w:eastAsiaTheme="minorEastAsia" w:hAnsiTheme="majorHAnsi"/>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99"/>
    <w:qFormat/>
    <w:rsid w:val="00527AFC"/>
    <w:pPr>
      <w:ind w:left="720"/>
      <w:contextualSpacing/>
    </w:pPr>
  </w:style>
  <w:style w:type="paragraph" w:customStyle="1" w:styleId="Default">
    <w:name w:val="Default"/>
    <w:rsid w:val="00815F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15737"/>
    <w:rPr>
      <w:color w:val="0000FF" w:themeColor="hyperlink"/>
      <w:u w:val="single"/>
    </w:rPr>
  </w:style>
  <w:style w:type="table" w:styleId="TableGrid">
    <w:name w:val="Table Grid"/>
    <w:basedOn w:val="TableNormal"/>
    <w:uiPriority w:val="59"/>
    <w:rsid w:val="00B5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DE7"/>
  </w:style>
  <w:style w:type="paragraph" w:styleId="Footer">
    <w:name w:val="footer"/>
    <w:basedOn w:val="Normal"/>
    <w:link w:val="FooterChar"/>
    <w:uiPriority w:val="99"/>
    <w:unhideWhenUsed/>
    <w:rsid w:val="00B96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DE7"/>
  </w:style>
  <w:style w:type="paragraph" w:styleId="Title">
    <w:name w:val="Title"/>
    <w:basedOn w:val="Normal"/>
    <w:next w:val="Normal"/>
    <w:link w:val="TitleChar"/>
    <w:uiPriority w:val="10"/>
    <w:qFormat/>
    <w:rsid w:val="00002D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2D8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C7221C"/>
  </w:style>
  <w:style w:type="character" w:styleId="FollowedHyperlink">
    <w:name w:val="FollowedHyperlink"/>
    <w:basedOn w:val="DefaultParagraphFont"/>
    <w:uiPriority w:val="99"/>
    <w:semiHidden/>
    <w:unhideWhenUsed/>
    <w:rsid w:val="00AB2F0C"/>
    <w:rPr>
      <w:color w:val="800080" w:themeColor="followedHyperlink"/>
      <w:u w:val="single"/>
    </w:rPr>
  </w:style>
  <w:style w:type="paragraph" w:styleId="EndnoteText">
    <w:name w:val="endnote text"/>
    <w:basedOn w:val="Normal"/>
    <w:link w:val="EndnoteTextChar"/>
    <w:uiPriority w:val="99"/>
    <w:unhideWhenUsed/>
    <w:rsid w:val="000065FF"/>
    <w:pPr>
      <w:spacing w:after="0" w:line="240" w:lineRule="auto"/>
    </w:pPr>
    <w:rPr>
      <w:sz w:val="20"/>
      <w:szCs w:val="20"/>
    </w:rPr>
  </w:style>
  <w:style w:type="character" w:customStyle="1" w:styleId="EndnoteTextChar">
    <w:name w:val="Endnote Text Char"/>
    <w:basedOn w:val="DefaultParagraphFont"/>
    <w:link w:val="EndnoteText"/>
    <w:uiPriority w:val="99"/>
    <w:rsid w:val="000065FF"/>
    <w:rPr>
      <w:sz w:val="20"/>
      <w:szCs w:val="20"/>
    </w:rPr>
  </w:style>
  <w:style w:type="character" w:styleId="EndnoteReference">
    <w:name w:val="endnote reference"/>
    <w:basedOn w:val="DefaultParagraphFont"/>
    <w:uiPriority w:val="99"/>
    <w:semiHidden/>
    <w:unhideWhenUsed/>
    <w:rsid w:val="000065FF"/>
    <w:rPr>
      <w:vertAlign w:val="superscript"/>
    </w:rPr>
  </w:style>
  <w:style w:type="paragraph" w:styleId="NoSpacing">
    <w:name w:val="No Spacing"/>
    <w:uiPriority w:val="1"/>
    <w:qFormat/>
    <w:rsid w:val="005F54A0"/>
    <w:pPr>
      <w:spacing w:after="0" w:line="240" w:lineRule="auto"/>
    </w:pPr>
  </w:style>
  <w:style w:type="character" w:styleId="CommentReference">
    <w:name w:val="annotation reference"/>
    <w:basedOn w:val="DefaultParagraphFont"/>
    <w:uiPriority w:val="99"/>
    <w:semiHidden/>
    <w:unhideWhenUsed/>
    <w:rsid w:val="00954B5E"/>
    <w:rPr>
      <w:sz w:val="16"/>
      <w:szCs w:val="16"/>
    </w:rPr>
  </w:style>
  <w:style w:type="paragraph" w:styleId="CommentText">
    <w:name w:val="annotation text"/>
    <w:basedOn w:val="Normal"/>
    <w:link w:val="CommentTextChar"/>
    <w:uiPriority w:val="99"/>
    <w:semiHidden/>
    <w:unhideWhenUsed/>
    <w:rsid w:val="00954B5E"/>
    <w:pPr>
      <w:spacing w:line="240" w:lineRule="auto"/>
    </w:pPr>
    <w:rPr>
      <w:sz w:val="20"/>
      <w:szCs w:val="20"/>
    </w:rPr>
  </w:style>
  <w:style w:type="character" w:customStyle="1" w:styleId="CommentTextChar">
    <w:name w:val="Comment Text Char"/>
    <w:basedOn w:val="DefaultParagraphFont"/>
    <w:link w:val="CommentText"/>
    <w:uiPriority w:val="99"/>
    <w:semiHidden/>
    <w:rsid w:val="00954B5E"/>
    <w:rPr>
      <w:sz w:val="20"/>
      <w:szCs w:val="20"/>
    </w:rPr>
  </w:style>
  <w:style w:type="paragraph" w:styleId="CommentSubject">
    <w:name w:val="annotation subject"/>
    <w:basedOn w:val="CommentText"/>
    <w:next w:val="CommentText"/>
    <w:link w:val="CommentSubjectChar"/>
    <w:uiPriority w:val="99"/>
    <w:semiHidden/>
    <w:unhideWhenUsed/>
    <w:rsid w:val="00954B5E"/>
    <w:rPr>
      <w:b/>
      <w:bCs/>
    </w:rPr>
  </w:style>
  <w:style w:type="character" w:customStyle="1" w:styleId="CommentSubjectChar">
    <w:name w:val="Comment Subject Char"/>
    <w:basedOn w:val="CommentTextChar"/>
    <w:link w:val="CommentSubject"/>
    <w:uiPriority w:val="99"/>
    <w:semiHidden/>
    <w:rsid w:val="00954B5E"/>
    <w:rPr>
      <w:b/>
      <w:bCs/>
      <w:sz w:val="20"/>
      <w:szCs w:val="20"/>
    </w:rPr>
  </w:style>
  <w:style w:type="paragraph" w:styleId="NormalWeb">
    <w:name w:val="Normal (Web)"/>
    <w:basedOn w:val="Normal"/>
    <w:uiPriority w:val="99"/>
    <w:semiHidden/>
    <w:unhideWhenUsed/>
    <w:rsid w:val="00887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B4B5B"/>
    <w:pPr>
      <w:spacing w:before="100" w:beforeAutospacing="1" w:after="100" w:afterAutospacing="1" w:line="240" w:lineRule="auto"/>
    </w:pPr>
    <w:rPr>
      <w:rFonts w:ascii="Times" w:hAnsi="Times"/>
      <w:sz w:val="20"/>
      <w:szCs w:val="20"/>
    </w:rPr>
  </w:style>
  <w:style w:type="character" w:customStyle="1" w:styleId="contextualextensionhighlight">
    <w:name w:val="contextualextensionhighlight"/>
    <w:basedOn w:val="DefaultParagraphFont"/>
    <w:rsid w:val="003B4B5B"/>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locked/>
    <w:rsid w:val="002C55AF"/>
  </w:style>
  <w:style w:type="character" w:customStyle="1" w:styleId="Heading1Char">
    <w:name w:val="Heading 1 Char"/>
    <w:basedOn w:val="DefaultParagraphFont"/>
    <w:link w:val="Heading1"/>
    <w:uiPriority w:val="9"/>
    <w:rsid w:val="000B107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795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7675">
      <w:bodyDiv w:val="1"/>
      <w:marLeft w:val="0"/>
      <w:marRight w:val="0"/>
      <w:marTop w:val="0"/>
      <w:marBottom w:val="0"/>
      <w:divBdr>
        <w:top w:val="none" w:sz="0" w:space="0" w:color="auto"/>
        <w:left w:val="none" w:sz="0" w:space="0" w:color="auto"/>
        <w:bottom w:val="none" w:sz="0" w:space="0" w:color="auto"/>
        <w:right w:val="none" w:sz="0" w:space="0" w:color="auto"/>
      </w:divBdr>
    </w:div>
    <w:div w:id="327560010">
      <w:bodyDiv w:val="1"/>
      <w:marLeft w:val="0"/>
      <w:marRight w:val="0"/>
      <w:marTop w:val="0"/>
      <w:marBottom w:val="0"/>
      <w:divBdr>
        <w:top w:val="none" w:sz="0" w:space="0" w:color="auto"/>
        <w:left w:val="none" w:sz="0" w:space="0" w:color="auto"/>
        <w:bottom w:val="none" w:sz="0" w:space="0" w:color="auto"/>
        <w:right w:val="none" w:sz="0" w:space="0" w:color="auto"/>
      </w:divBdr>
    </w:div>
    <w:div w:id="717054335">
      <w:bodyDiv w:val="1"/>
      <w:marLeft w:val="0"/>
      <w:marRight w:val="0"/>
      <w:marTop w:val="0"/>
      <w:marBottom w:val="0"/>
      <w:divBdr>
        <w:top w:val="none" w:sz="0" w:space="0" w:color="auto"/>
        <w:left w:val="none" w:sz="0" w:space="0" w:color="auto"/>
        <w:bottom w:val="none" w:sz="0" w:space="0" w:color="auto"/>
        <w:right w:val="none" w:sz="0" w:space="0" w:color="auto"/>
      </w:divBdr>
    </w:div>
    <w:div w:id="724255249">
      <w:bodyDiv w:val="1"/>
      <w:marLeft w:val="0"/>
      <w:marRight w:val="0"/>
      <w:marTop w:val="0"/>
      <w:marBottom w:val="0"/>
      <w:divBdr>
        <w:top w:val="none" w:sz="0" w:space="0" w:color="auto"/>
        <w:left w:val="none" w:sz="0" w:space="0" w:color="auto"/>
        <w:bottom w:val="none" w:sz="0" w:space="0" w:color="auto"/>
        <w:right w:val="none" w:sz="0" w:space="0" w:color="auto"/>
      </w:divBdr>
    </w:div>
    <w:div w:id="1014726088">
      <w:bodyDiv w:val="1"/>
      <w:marLeft w:val="0"/>
      <w:marRight w:val="0"/>
      <w:marTop w:val="0"/>
      <w:marBottom w:val="0"/>
      <w:divBdr>
        <w:top w:val="none" w:sz="0" w:space="0" w:color="auto"/>
        <w:left w:val="none" w:sz="0" w:space="0" w:color="auto"/>
        <w:bottom w:val="none" w:sz="0" w:space="0" w:color="auto"/>
        <w:right w:val="none" w:sz="0" w:space="0" w:color="auto"/>
      </w:divBdr>
    </w:div>
    <w:div w:id="1114785157">
      <w:bodyDiv w:val="1"/>
      <w:marLeft w:val="0"/>
      <w:marRight w:val="0"/>
      <w:marTop w:val="0"/>
      <w:marBottom w:val="0"/>
      <w:divBdr>
        <w:top w:val="none" w:sz="0" w:space="0" w:color="auto"/>
        <w:left w:val="none" w:sz="0" w:space="0" w:color="auto"/>
        <w:bottom w:val="none" w:sz="0" w:space="0" w:color="auto"/>
        <w:right w:val="none" w:sz="0" w:space="0" w:color="auto"/>
      </w:divBdr>
    </w:div>
    <w:div w:id="1538006773">
      <w:bodyDiv w:val="1"/>
      <w:marLeft w:val="0"/>
      <w:marRight w:val="0"/>
      <w:marTop w:val="0"/>
      <w:marBottom w:val="0"/>
      <w:divBdr>
        <w:top w:val="none" w:sz="0" w:space="0" w:color="auto"/>
        <w:left w:val="none" w:sz="0" w:space="0" w:color="auto"/>
        <w:bottom w:val="none" w:sz="0" w:space="0" w:color="auto"/>
        <w:right w:val="none" w:sz="0" w:space="0" w:color="auto"/>
      </w:divBdr>
    </w:div>
    <w:div w:id="1542279029">
      <w:bodyDiv w:val="1"/>
      <w:marLeft w:val="0"/>
      <w:marRight w:val="0"/>
      <w:marTop w:val="0"/>
      <w:marBottom w:val="0"/>
      <w:divBdr>
        <w:top w:val="none" w:sz="0" w:space="0" w:color="auto"/>
        <w:left w:val="none" w:sz="0" w:space="0" w:color="auto"/>
        <w:bottom w:val="none" w:sz="0" w:space="0" w:color="auto"/>
        <w:right w:val="none" w:sz="0" w:space="0" w:color="auto"/>
      </w:divBdr>
    </w:div>
    <w:div w:id="1581058850">
      <w:bodyDiv w:val="1"/>
      <w:marLeft w:val="0"/>
      <w:marRight w:val="0"/>
      <w:marTop w:val="0"/>
      <w:marBottom w:val="0"/>
      <w:divBdr>
        <w:top w:val="none" w:sz="0" w:space="0" w:color="auto"/>
        <w:left w:val="none" w:sz="0" w:space="0" w:color="auto"/>
        <w:bottom w:val="none" w:sz="0" w:space="0" w:color="auto"/>
        <w:right w:val="none" w:sz="0" w:space="0" w:color="auto"/>
      </w:divBdr>
    </w:div>
    <w:div w:id="1776368097">
      <w:bodyDiv w:val="1"/>
      <w:marLeft w:val="0"/>
      <w:marRight w:val="0"/>
      <w:marTop w:val="0"/>
      <w:marBottom w:val="0"/>
      <w:divBdr>
        <w:top w:val="none" w:sz="0" w:space="0" w:color="auto"/>
        <w:left w:val="none" w:sz="0" w:space="0" w:color="auto"/>
        <w:bottom w:val="none" w:sz="0" w:space="0" w:color="auto"/>
        <w:right w:val="none" w:sz="0" w:space="0" w:color="auto"/>
      </w:divBdr>
    </w:div>
    <w:div w:id="20853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gertips.phe.org.uk/search/H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088C1-2855-4387-BD7E-1CD5AF97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Wardman, Graham</dc:creator>
  <cp:lastModifiedBy>Victoria Morris</cp:lastModifiedBy>
  <cp:revision>3</cp:revision>
  <cp:lastPrinted>2018-06-19T12:25:00Z</cp:lastPrinted>
  <dcterms:created xsi:type="dcterms:W3CDTF">2019-05-23T09:24:00Z</dcterms:created>
  <dcterms:modified xsi:type="dcterms:W3CDTF">2019-05-23T09:25:00Z</dcterms:modified>
</cp:coreProperties>
</file>