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5976" w14:textId="3A74F3D1" w:rsidR="009C5CC5" w:rsidRPr="002124CA" w:rsidRDefault="002124CA" w:rsidP="002124CA">
      <w:pPr>
        <w:pStyle w:val="Heading1"/>
        <w:jc w:val="center"/>
      </w:pPr>
      <w:r w:rsidRPr="002124CA">
        <w:t>Evaluation Criteria</w:t>
      </w:r>
    </w:p>
    <w:p w14:paraId="26BF1EC0" w14:textId="77777777" w:rsidR="002124CA" w:rsidRPr="002124CA" w:rsidRDefault="002124CA" w:rsidP="002124CA">
      <w:pPr>
        <w:pStyle w:val="Heading1"/>
        <w:jc w:val="center"/>
        <w:rPr>
          <w:rFonts w:ascii="Arial" w:eastAsia="Times New Roman" w:hAnsi="Arial" w:cs="Arial"/>
          <w:sz w:val="28"/>
          <w:szCs w:val="28"/>
          <w:lang w:eastAsia="en-GB"/>
        </w:rPr>
      </w:pPr>
    </w:p>
    <w:p w14:paraId="7F8062AF" w14:textId="4DB15CD0" w:rsidR="002124CA" w:rsidRPr="0056411A" w:rsidRDefault="002124CA" w:rsidP="00441095">
      <w:pPr>
        <w:jc w:val="both"/>
        <w:textAlignment w:val="baseline"/>
        <w:rPr>
          <w:rFonts w:ascii="Calibri" w:eastAsia="Times New Roman" w:hAnsi="Calibri" w:cs="Calibri"/>
          <w:lang w:eastAsia="en-GB"/>
        </w:rPr>
      </w:pPr>
      <w:r w:rsidRPr="0056411A">
        <w:rPr>
          <w:rFonts w:ascii="Calibri" w:eastAsia="Times New Roman" w:hAnsi="Calibri" w:cs="Calibri"/>
          <w:lang w:eastAsia="en-GB"/>
        </w:rPr>
        <w:t xml:space="preserve">Overall, this will be weighted </w:t>
      </w:r>
      <w:r w:rsidR="00141476">
        <w:rPr>
          <w:rFonts w:ascii="Calibri" w:eastAsia="Times New Roman" w:hAnsi="Calibri" w:cs="Calibri"/>
          <w:lang w:eastAsia="en-GB"/>
        </w:rPr>
        <w:t>7</w:t>
      </w:r>
      <w:r w:rsidRPr="0056411A">
        <w:rPr>
          <w:rFonts w:ascii="Calibri" w:eastAsia="Times New Roman" w:hAnsi="Calibri" w:cs="Calibri"/>
          <w:lang w:eastAsia="en-GB"/>
        </w:rPr>
        <w:t xml:space="preserve">0% towards technical and quality aspects, with 20% to </w:t>
      </w:r>
      <w:r w:rsidR="00441095" w:rsidRPr="0056411A">
        <w:rPr>
          <w:rFonts w:ascii="Calibri" w:eastAsia="Times New Roman" w:hAnsi="Calibri" w:cs="Calibri"/>
          <w:lang w:eastAsia="en-GB"/>
        </w:rPr>
        <w:t>c</w:t>
      </w:r>
      <w:r w:rsidRPr="0056411A">
        <w:rPr>
          <w:rFonts w:ascii="Calibri" w:eastAsia="Times New Roman" w:hAnsi="Calibri" w:cs="Calibri"/>
          <w:lang w:eastAsia="en-GB"/>
        </w:rPr>
        <w:t>ommercial considerations</w:t>
      </w:r>
      <w:r w:rsidR="00441095" w:rsidRPr="0056411A">
        <w:rPr>
          <w:rFonts w:ascii="Calibri" w:eastAsia="Times New Roman" w:hAnsi="Calibri" w:cs="Calibri"/>
          <w:lang w:eastAsia="en-GB"/>
        </w:rPr>
        <w:t xml:space="preserve"> such as cos</w:t>
      </w:r>
      <w:r w:rsidR="00141476">
        <w:rPr>
          <w:rFonts w:ascii="Calibri" w:eastAsia="Times New Roman" w:hAnsi="Calibri" w:cs="Calibri"/>
          <w:lang w:eastAsia="en-GB"/>
        </w:rPr>
        <w:t>t and 10% dedicated to Social Value</w:t>
      </w:r>
    </w:p>
    <w:p w14:paraId="70FD99B8" w14:textId="09FFE9B8" w:rsidR="002124CA" w:rsidRPr="0056411A" w:rsidRDefault="002124CA">
      <w:pPr>
        <w:rPr>
          <w:rFonts w:ascii="Calibri" w:hAnsi="Calibri" w:cs="Calibri"/>
        </w:rPr>
      </w:pPr>
    </w:p>
    <w:p w14:paraId="39B5F7AF" w14:textId="1F4BABB3" w:rsidR="004D13BB" w:rsidRDefault="004D13BB">
      <w:pPr>
        <w:rPr>
          <w:rFonts w:ascii="Calibri" w:hAnsi="Calibri" w:cs="Calibri"/>
        </w:rPr>
      </w:pPr>
      <w:proofErr w:type="gramStart"/>
      <w:r w:rsidRPr="0056411A">
        <w:rPr>
          <w:rFonts w:ascii="Calibri" w:hAnsi="Calibri" w:cs="Calibri"/>
        </w:rPr>
        <w:t>All of</w:t>
      </w:r>
      <w:proofErr w:type="gramEnd"/>
      <w:r w:rsidRPr="0056411A">
        <w:rPr>
          <w:rFonts w:ascii="Calibri" w:hAnsi="Calibri" w:cs="Calibri"/>
        </w:rPr>
        <w:t xml:space="preserve"> the technical and quality details (references A1-A5) must be contained within the main proposal. </w:t>
      </w:r>
      <w:r w:rsidR="00470C35" w:rsidRPr="0056411A">
        <w:rPr>
          <w:rFonts w:ascii="Calibri" w:hAnsi="Calibri" w:cs="Calibri"/>
        </w:rPr>
        <w:t xml:space="preserve">The evaluation will be conducted </w:t>
      </w:r>
      <w:r w:rsidR="0056411A" w:rsidRPr="0056411A">
        <w:rPr>
          <w:rFonts w:ascii="Calibri" w:hAnsi="Calibri" w:cs="Calibri"/>
        </w:rPr>
        <w:t>blind to price, so bidders must</w:t>
      </w:r>
      <w:r w:rsidRPr="0056411A">
        <w:rPr>
          <w:rFonts w:ascii="Calibri" w:hAnsi="Calibri" w:cs="Calibri"/>
        </w:rPr>
        <w:t xml:space="preserve"> ensure that </w:t>
      </w:r>
      <w:r w:rsidR="0056411A" w:rsidRPr="0056411A">
        <w:rPr>
          <w:rFonts w:ascii="Calibri" w:hAnsi="Calibri" w:cs="Calibri"/>
        </w:rPr>
        <w:t>any cost information (</w:t>
      </w:r>
      <w:r w:rsidR="00470C35" w:rsidRPr="0056411A">
        <w:rPr>
          <w:rFonts w:ascii="Calibri" w:hAnsi="Calibri" w:cs="Calibri"/>
        </w:rPr>
        <w:t>B1</w:t>
      </w:r>
      <w:r w:rsidR="0056411A" w:rsidRPr="0056411A">
        <w:rPr>
          <w:rFonts w:ascii="Calibri" w:hAnsi="Calibri" w:cs="Calibri"/>
        </w:rPr>
        <w:t>) is</w:t>
      </w:r>
      <w:r w:rsidR="00470C35" w:rsidRPr="0056411A">
        <w:rPr>
          <w:rFonts w:ascii="Calibri" w:hAnsi="Calibri" w:cs="Calibri"/>
        </w:rPr>
        <w:t xml:space="preserve"> included in a separate document which is only to be shared with Commercial team. </w:t>
      </w:r>
      <w:r w:rsidR="0056411A" w:rsidRPr="0056411A">
        <w:rPr>
          <w:rFonts w:ascii="Calibri" w:hAnsi="Calibri" w:cs="Calibri"/>
        </w:rPr>
        <w:t>This will be added to the technical and quality scores afterwards.</w:t>
      </w:r>
    </w:p>
    <w:p w14:paraId="02B00D84" w14:textId="7A471910" w:rsidR="000552A8" w:rsidRDefault="000552A8">
      <w:pPr>
        <w:rPr>
          <w:rFonts w:ascii="Calibri" w:hAnsi="Calibri" w:cs="Calibri"/>
        </w:rPr>
      </w:pPr>
    </w:p>
    <w:p w14:paraId="14998402" w14:textId="5273872E" w:rsidR="000552A8" w:rsidRPr="008C26EB" w:rsidRDefault="008C26EB">
      <w:pPr>
        <w:rPr>
          <w:rFonts w:ascii="Calibri" w:hAnsi="Calibri" w:cs="Calibri"/>
          <w:u w:val="single"/>
        </w:rPr>
      </w:pPr>
      <w:r w:rsidRPr="006D5218">
        <w:rPr>
          <w:rFonts w:ascii="Calibri" w:hAnsi="Calibri" w:cs="Calibri"/>
          <w:u w:val="single"/>
        </w:rPr>
        <w:t>Qualification requirements:</w:t>
      </w:r>
    </w:p>
    <w:p w14:paraId="124F8282" w14:textId="0F4E6974" w:rsidR="000552A8" w:rsidRDefault="000552A8">
      <w:pPr>
        <w:rPr>
          <w:rFonts w:ascii="Calibri" w:hAnsi="Calibri" w:cs="Calibri"/>
        </w:rPr>
      </w:pPr>
    </w:p>
    <w:tbl>
      <w:tblPr>
        <w:tblW w:w="9727" w:type="dxa"/>
        <w:tblInd w:w="70" w:type="dxa"/>
        <w:tblLayout w:type="fixed"/>
        <w:tblCellMar>
          <w:left w:w="10" w:type="dxa"/>
          <w:right w:w="10" w:type="dxa"/>
        </w:tblCellMar>
        <w:tblLook w:val="04A0" w:firstRow="1" w:lastRow="0" w:firstColumn="1" w:lastColumn="0" w:noHBand="0" w:noVBand="1"/>
      </w:tblPr>
      <w:tblGrid>
        <w:gridCol w:w="1196"/>
        <w:gridCol w:w="7229"/>
        <w:gridCol w:w="1302"/>
      </w:tblGrid>
      <w:tr w:rsidR="008C26EB" w14:paraId="2D3EBD7A" w14:textId="77777777" w:rsidTr="006D5218">
        <w:trPr>
          <w:trHeight w:val="368"/>
        </w:trPr>
        <w:tc>
          <w:tcPr>
            <w:tcW w:w="9727" w:type="dxa"/>
            <w:gridSpan w:val="3"/>
            <w:tcBorders>
              <w:top w:val="single" w:sz="8" w:space="0" w:color="000000"/>
              <w:left w:val="single" w:sz="8" w:space="0" w:color="000000"/>
              <w:bottom w:val="single" w:sz="8" w:space="0" w:color="000000"/>
              <w:right w:val="single" w:sz="8" w:space="0" w:color="000000"/>
            </w:tcBorders>
            <w:shd w:val="clear" w:color="auto" w:fill="4472C4" w:themeFill="accent1"/>
            <w:tcMar>
              <w:top w:w="100" w:type="dxa"/>
              <w:left w:w="100" w:type="dxa"/>
              <w:bottom w:w="100" w:type="dxa"/>
              <w:right w:w="100" w:type="dxa"/>
            </w:tcMar>
          </w:tcPr>
          <w:p w14:paraId="69A3B11A" w14:textId="77777777" w:rsidR="008C26EB" w:rsidRPr="006D5218" w:rsidRDefault="008C26EB">
            <w:pPr>
              <w:pStyle w:val="Standard"/>
              <w:ind w:hanging="30"/>
              <w:rPr>
                <w:color w:val="FFFFFF" w:themeColor="background1"/>
                <w:sz w:val="22"/>
                <w:szCs w:val="22"/>
              </w:rPr>
            </w:pPr>
            <w:r w:rsidRPr="006D5218">
              <w:rPr>
                <w:b/>
                <w:color w:val="FFFFFF" w:themeColor="background1"/>
                <w:sz w:val="22"/>
                <w:szCs w:val="22"/>
              </w:rPr>
              <w:t>QUALIFICATION - KEY PARTICIPATION REQUIREMENTS</w:t>
            </w:r>
          </w:p>
          <w:p w14:paraId="47CE2FBA" w14:textId="77777777" w:rsidR="008C26EB" w:rsidRPr="006D5218" w:rsidRDefault="008C26EB">
            <w:pPr>
              <w:pStyle w:val="Standard"/>
              <w:ind w:hanging="30"/>
              <w:rPr>
                <w:color w:val="FFFFFF" w:themeColor="background1"/>
                <w:sz w:val="22"/>
                <w:szCs w:val="22"/>
              </w:rPr>
            </w:pPr>
            <w:r w:rsidRPr="006D5218">
              <w:rPr>
                <w:b/>
                <w:color w:val="FFFFFF" w:themeColor="background1"/>
                <w:sz w:val="22"/>
                <w:szCs w:val="22"/>
              </w:rPr>
              <w:t>Response Guidance</w:t>
            </w:r>
          </w:p>
          <w:p w14:paraId="4C09C105" w14:textId="77777777" w:rsidR="008C26EB" w:rsidRPr="006D5218" w:rsidRDefault="008C26EB">
            <w:pPr>
              <w:pStyle w:val="Standard"/>
              <w:rPr>
                <w:color w:val="FFFFFF" w:themeColor="background1"/>
                <w:sz w:val="22"/>
                <w:szCs w:val="22"/>
              </w:rPr>
            </w:pPr>
            <w:r w:rsidRPr="006D5218">
              <w:rPr>
                <w:color w:val="FFFFFF" w:themeColor="background1"/>
                <w:sz w:val="22"/>
                <w:szCs w:val="22"/>
              </w:rPr>
              <w:t xml:space="preserve">The following questions are ‘Pass/Fail’ questions. If Potential Bidders are unwilling or unable to answer “Yes”, their submission will be deemed non-compliant and shall be rejected. Potential Bidders should confirm their answer by selecting the appropriate option from the </w:t>
            </w:r>
            <w:proofErr w:type="gramStart"/>
            <w:r w:rsidRPr="006D5218">
              <w:rPr>
                <w:color w:val="FFFFFF" w:themeColor="background1"/>
                <w:sz w:val="22"/>
                <w:szCs w:val="22"/>
              </w:rPr>
              <w:t>drop down</w:t>
            </w:r>
            <w:proofErr w:type="gramEnd"/>
            <w:r w:rsidRPr="006D5218">
              <w:rPr>
                <w:color w:val="FFFFFF" w:themeColor="background1"/>
                <w:sz w:val="22"/>
                <w:szCs w:val="22"/>
              </w:rPr>
              <w:t xml:space="preserve"> menu.</w:t>
            </w:r>
          </w:p>
        </w:tc>
      </w:tr>
      <w:tr w:rsidR="008C26EB" w14:paraId="10319483" w14:textId="77777777" w:rsidTr="00CB2EE8">
        <w:trPr>
          <w:trHeight w:val="515"/>
        </w:trPr>
        <w:tc>
          <w:tcPr>
            <w:tcW w:w="1196" w:type="dxa"/>
            <w:tcBorders>
              <w:top w:val="single" w:sz="8" w:space="0" w:color="000000"/>
              <w:left w:val="single" w:sz="8" w:space="0" w:color="000000"/>
              <w:bottom w:val="single" w:sz="8" w:space="0" w:color="000000"/>
              <w:right w:val="single" w:sz="8" w:space="0" w:color="000000"/>
            </w:tcBorders>
            <w:shd w:val="clear" w:color="auto" w:fill="4472C4" w:themeFill="accent1"/>
            <w:tcMar>
              <w:top w:w="100" w:type="dxa"/>
              <w:left w:w="100" w:type="dxa"/>
              <w:bottom w:w="100" w:type="dxa"/>
              <w:right w:w="100" w:type="dxa"/>
            </w:tcMar>
          </w:tcPr>
          <w:p w14:paraId="5AF7B0EF" w14:textId="77777777" w:rsidR="008C26EB" w:rsidRPr="006D5218" w:rsidRDefault="008C26EB">
            <w:pPr>
              <w:pStyle w:val="Standard"/>
              <w:widowControl w:val="0"/>
              <w:spacing w:after="80" w:line="254" w:lineRule="auto"/>
              <w:ind w:hanging="30"/>
              <w:rPr>
                <w:color w:val="FFFFFF" w:themeColor="background1"/>
                <w:sz w:val="22"/>
                <w:szCs w:val="22"/>
              </w:rPr>
            </w:pPr>
            <w:r w:rsidRPr="006D5218">
              <w:rPr>
                <w:b/>
                <w:color w:val="FFFFFF" w:themeColor="background1"/>
                <w:sz w:val="22"/>
                <w:szCs w:val="22"/>
              </w:rPr>
              <w:t>Question Number</w:t>
            </w:r>
          </w:p>
        </w:tc>
        <w:tc>
          <w:tcPr>
            <w:tcW w:w="7229" w:type="dxa"/>
            <w:tcBorders>
              <w:top w:val="single" w:sz="8" w:space="0" w:color="000000"/>
              <w:left w:val="single" w:sz="8" w:space="0" w:color="000000"/>
              <w:bottom w:val="single" w:sz="8" w:space="0" w:color="000000"/>
              <w:right w:val="single" w:sz="8" w:space="0" w:color="000000"/>
            </w:tcBorders>
            <w:shd w:val="clear" w:color="auto" w:fill="4472C4" w:themeFill="accent1"/>
            <w:tcMar>
              <w:top w:w="100" w:type="dxa"/>
              <w:left w:w="100" w:type="dxa"/>
              <w:bottom w:w="100" w:type="dxa"/>
              <w:right w:w="100" w:type="dxa"/>
            </w:tcMar>
          </w:tcPr>
          <w:p w14:paraId="6B4BA2D4" w14:textId="77777777" w:rsidR="008C26EB" w:rsidRPr="006D5218" w:rsidRDefault="008C26EB">
            <w:pPr>
              <w:pStyle w:val="Standard"/>
              <w:widowControl w:val="0"/>
              <w:spacing w:after="80" w:line="254" w:lineRule="auto"/>
              <w:ind w:hanging="30"/>
              <w:jc w:val="center"/>
              <w:rPr>
                <w:color w:val="FFFFFF" w:themeColor="background1"/>
                <w:sz w:val="22"/>
                <w:szCs w:val="22"/>
              </w:rPr>
            </w:pPr>
            <w:r w:rsidRPr="006D5218">
              <w:rPr>
                <w:b/>
                <w:color w:val="FFFFFF" w:themeColor="background1"/>
                <w:sz w:val="22"/>
                <w:szCs w:val="22"/>
              </w:rPr>
              <w:t>Question</w:t>
            </w:r>
          </w:p>
        </w:tc>
        <w:tc>
          <w:tcPr>
            <w:tcW w:w="1302" w:type="dxa"/>
            <w:tcBorders>
              <w:top w:val="single" w:sz="8" w:space="0" w:color="000000"/>
              <w:left w:val="single" w:sz="8" w:space="0" w:color="000000"/>
              <w:bottom w:val="single" w:sz="8" w:space="0" w:color="000000"/>
              <w:right w:val="single" w:sz="8" w:space="0" w:color="000000"/>
            </w:tcBorders>
            <w:shd w:val="clear" w:color="auto" w:fill="4472C4" w:themeFill="accent1"/>
            <w:tcMar>
              <w:top w:w="100" w:type="dxa"/>
              <w:left w:w="100" w:type="dxa"/>
              <w:bottom w:w="100" w:type="dxa"/>
              <w:right w:w="100" w:type="dxa"/>
            </w:tcMar>
          </w:tcPr>
          <w:p w14:paraId="4FB28F55" w14:textId="77777777" w:rsidR="008C26EB" w:rsidRPr="006D5218" w:rsidRDefault="008C26EB">
            <w:pPr>
              <w:pStyle w:val="Standard"/>
              <w:widowControl w:val="0"/>
              <w:spacing w:after="80" w:line="254" w:lineRule="auto"/>
              <w:ind w:hanging="30"/>
              <w:rPr>
                <w:color w:val="FFFFFF" w:themeColor="background1"/>
                <w:sz w:val="22"/>
                <w:szCs w:val="22"/>
              </w:rPr>
            </w:pPr>
            <w:r w:rsidRPr="006D5218">
              <w:rPr>
                <w:b/>
                <w:color w:val="FFFFFF" w:themeColor="background1"/>
                <w:sz w:val="22"/>
                <w:szCs w:val="22"/>
              </w:rPr>
              <w:t>Your Response</w:t>
            </w:r>
          </w:p>
        </w:tc>
      </w:tr>
      <w:tr w:rsidR="008C26EB" w14:paraId="54A7EB0D" w14:textId="77777777" w:rsidTr="00CB2EE8">
        <w:trPr>
          <w:trHeight w:val="700"/>
        </w:trPr>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1B16E4" w14:textId="77777777" w:rsidR="008C26EB" w:rsidRPr="00CB2EE8" w:rsidRDefault="008C26EB">
            <w:pPr>
              <w:pStyle w:val="Standard"/>
              <w:widowControl w:val="0"/>
              <w:spacing w:before="240" w:after="80" w:line="254" w:lineRule="auto"/>
              <w:ind w:hanging="30"/>
              <w:jc w:val="center"/>
              <w:rPr>
                <w:sz w:val="22"/>
                <w:szCs w:val="22"/>
              </w:rPr>
            </w:pPr>
            <w:r w:rsidRPr="00CB2EE8">
              <w:rPr>
                <w:sz w:val="22"/>
                <w:szCs w:val="22"/>
              </w:rPr>
              <w:t>1.1</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A1698" w14:textId="77777777" w:rsidR="008C26EB" w:rsidRPr="00CB2EE8" w:rsidRDefault="008C26EB">
            <w:pPr>
              <w:pStyle w:val="Standard"/>
              <w:widowControl w:val="0"/>
              <w:spacing w:before="240" w:after="80" w:line="254" w:lineRule="auto"/>
              <w:ind w:hanging="30"/>
              <w:rPr>
                <w:sz w:val="22"/>
                <w:szCs w:val="22"/>
              </w:rPr>
            </w:pPr>
            <w:r w:rsidRPr="00CB2EE8">
              <w:rPr>
                <w:sz w:val="22"/>
                <w:szCs w:val="22"/>
              </w:rPr>
              <w:t>Do you accept the competition rules as described in Attachment 1 – About the Procurement?</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51C964" w14:textId="77777777" w:rsidR="008C26EB" w:rsidRPr="00CB2EE8" w:rsidRDefault="008C26EB">
            <w:pPr>
              <w:pStyle w:val="Standard"/>
              <w:widowControl w:val="0"/>
              <w:spacing w:before="240" w:after="80" w:line="254" w:lineRule="auto"/>
              <w:ind w:hanging="30"/>
              <w:rPr>
                <w:sz w:val="22"/>
                <w:szCs w:val="22"/>
              </w:rPr>
            </w:pPr>
            <w:r w:rsidRPr="00CB2EE8">
              <w:rPr>
                <w:sz w:val="22"/>
                <w:szCs w:val="22"/>
              </w:rPr>
              <w:t>Yes/No</w:t>
            </w:r>
          </w:p>
        </w:tc>
      </w:tr>
      <w:tr w:rsidR="008C26EB" w14:paraId="469EE408" w14:textId="77777777" w:rsidTr="00CB2EE8">
        <w:trPr>
          <w:trHeight w:val="1041"/>
        </w:trPr>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F136E0" w14:textId="77777777" w:rsidR="008C26EB" w:rsidRPr="00CB2EE8" w:rsidRDefault="008C26EB">
            <w:pPr>
              <w:pStyle w:val="Standard"/>
              <w:widowControl w:val="0"/>
              <w:spacing w:before="240" w:after="80" w:line="254" w:lineRule="auto"/>
              <w:ind w:hanging="30"/>
              <w:jc w:val="center"/>
              <w:rPr>
                <w:sz w:val="22"/>
                <w:szCs w:val="22"/>
              </w:rPr>
            </w:pPr>
            <w:r w:rsidRPr="00CB2EE8">
              <w:rPr>
                <w:sz w:val="22"/>
                <w:szCs w:val="22"/>
              </w:rPr>
              <w:t>1.2</w:t>
            </w:r>
          </w:p>
        </w:tc>
        <w:tc>
          <w:tcPr>
            <w:tcW w:w="722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D31174" w14:textId="77777777" w:rsidR="008C26EB" w:rsidRPr="00CB2EE8" w:rsidRDefault="008C26EB">
            <w:pPr>
              <w:pStyle w:val="Standard"/>
              <w:widowControl w:val="0"/>
              <w:spacing w:before="240" w:after="60" w:line="276" w:lineRule="auto"/>
              <w:ind w:hanging="30"/>
              <w:rPr>
                <w:sz w:val="22"/>
                <w:szCs w:val="22"/>
              </w:rPr>
            </w:pPr>
            <w:r w:rsidRPr="00CB2EE8">
              <w:rPr>
                <w:sz w:val="22"/>
                <w:szCs w:val="22"/>
              </w:rPr>
              <w:t xml:space="preserve">Have you read, </w:t>
            </w:r>
            <w:proofErr w:type="gramStart"/>
            <w:r w:rsidRPr="00CB2EE8">
              <w:rPr>
                <w:sz w:val="22"/>
                <w:szCs w:val="22"/>
              </w:rPr>
              <w:t>understood</w:t>
            </w:r>
            <w:proofErr w:type="gramEnd"/>
            <w:r w:rsidRPr="00CB2EE8">
              <w:rPr>
                <w:sz w:val="22"/>
                <w:szCs w:val="22"/>
              </w:rPr>
              <w:t xml:space="preserve"> and accepted the Bid Pack and all associated attachments, specifically Attachment 3 - Statement of Requirements?</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51866E" w14:textId="77777777" w:rsidR="008C26EB" w:rsidRPr="00CB2EE8" w:rsidRDefault="008C26EB">
            <w:pPr>
              <w:pStyle w:val="Standard"/>
              <w:widowControl w:val="0"/>
              <w:spacing w:before="240" w:after="80" w:line="254" w:lineRule="auto"/>
              <w:ind w:hanging="30"/>
              <w:rPr>
                <w:sz w:val="22"/>
                <w:szCs w:val="22"/>
              </w:rPr>
            </w:pPr>
            <w:r w:rsidRPr="00CB2EE8">
              <w:rPr>
                <w:sz w:val="22"/>
                <w:szCs w:val="22"/>
              </w:rPr>
              <w:t>Yes/No</w:t>
            </w:r>
          </w:p>
        </w:tc>
      </w:tr>
      <w:tr w:rsidR="008C26EB" w14:paraId="60692F9B" w14:textId="77777777" w:rsidTr="00CB2EE8">
        <w:trPr>
          <w:trHeight w:val="1051"/>
        </w:trPr>
        <w:tc>
          <w:tcPr>
            <w:tcW w:w="1196"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9ED7FA" w14:textId="77777777" w:rsidR="008C26EB" w:rsidRPr="00CB2EE8" w:rsidRDefault="008C26EB">
            <w:pPr>
              <w:pStyle w:val="Standard"/>
              <w:widowControl w:val="0"/>
              <w:spacing w:before="240" w:after="60" w:line="276" w:lineRule="auto"/>
              <w:ind w:hanging="30"/>
              <w:jc w:val="center"/>
              <w:rPr>
                <w:sz w:val="22"/>
                <w:szCs w:val="22"/>
              </w:rPr>
            </w:pPr>
            <w:r w:rsidRPr="00CB2EE8">
              <w:rPr>
                <w:sz w:val="22"/>
                <w:szCs w:val="22"/>
              </w:rPr>
              <w:t>1.3</w:t>
            </w:r>
          </w:p>
        </w:tc>
        <w:tc>
          <w:tcPr>
            <w:tcW w:w="7229" w:type="dxa"/>
            <w:tcBorders>
              <w:bottom w:val="single" w:sz="8" w:space="0" w:color="auto"/>
              <w:right w:val="single" w:sz="8" w:space="0" w:color="000000"/>
            </w:tcBorders>
            <w:shd w:val="clear" w:color="auto" w:fill="FFFFFF"/>
            <w:tcMar>
              <w:top w:w="100" w:type="dxa"/>
              <w:left w:w="100" w:type="dxa"/>
              <w:bottom w:w="100" w:type="dxa"/>
              <w:right w:w="100" w:type="dxa"/>
            </w:tcMar>
          </w:tcPr>
          <w:p w14:paraId="60D08030" w14:textId="77777777" w:rsidR="008C26EB" w:rsidRPr="00CB2EE8" w:rsidRDefault="008C26EB">
            <w:pPr>
              <w:pStyle w:val="Standard"/>
              <w:widowControl w:val="0"/>
              <w:spacing w:before="240" w:after="60" w:line="276" w:lineRule="auto"/>
              <w:ind w:hanging="30"/>
              <w:rPr>
                <w:sz w:val="22"/>
                <w:szCs w:val="22"/>
              </w:rPr>
            </w:pPr>
            <w:r w:rsidRPr="00CB2EE8">
              <w:rPr>
                <w:sz w:val="22"/>
                <w:szCs w:val="22"/>
              </w:rPr>
              <w:t xml:space="preserve">Do you agree, without caveats or limitations, that </w:t>
            </w:r>
            <w:proofErr w:type="gramStart"/>
            <w:r w:rsidRPr="00CB2EE8">
              <w:rPr>
                <w:sz w:val="22"/>
                <w:szCs w:val="22"/>
              </w:rPr>
              <w:t>in the event that</w:t>
            </w:r>
            <w:proofErr w:type="gramEnd"/>
            <w:r w:rsidRPr="00CB2EE8">
              <w:rPr>
                <w:sz w:val="22"/>
                <w:szCs w:val="22"/>
              </w:rPr>
              <w:t xml:space="preserve"> you are successful, Attachment 5 - Terms and Conditions will govern the provision of this contract?</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D2A0A2" w14:textId="77777777" w:rsidR="008C26EB" w:rsidRPr="00CB2EE8" w:rsidRDefault="008C26EB">
            <w:pPr>
              <w:pStyle w:val="Standard"/>
              <w:widowControl w:val="0"/>
              <w:spacing w:before="240" w:after="80" w:line="254" w:lineRule="auto"/>
              <w:ind w:hanging="30"/>
              <w:rPr>
                <w:sz w:val="22"/>
                <w:szCs w:val="22"/>
              </w:rPr>
            </w:pPr>
            <w:r w:rsidRPr="00CB2EE8">
              <w:rPr>
                <w:sz w:val="22"/>
                <w:szCs w:val="22"/>
              </w:rPr>
              <w:t>Yes/No</w:t>
            </w:r>
          </w:p>
        </w:tc>
      </w:tr>
      <w:tr w:rsidR="008C26EB" w14:paraId="4EA98612" w14:textId="77777777" w:rsidTr="00CB2EE8">
        <w:trPr>
          <w:trHeight w:val="1316"/>
        </w:trPr>
        <w:tc>
          <w:tcPr>
            <w:tcW w:w="1196" w:type="dxa"/>
            <w:tcBorders>
              <w:left w:val="single" w:sz="8" w:space="0" w:color="000000"/>
              <w:bottom w:val="single" w:sz="8" w:space="0" w:color="auto"/>
              <w:right w:val="single" w:sz="8" w:space="0" w:color="auto"/>
            </w:tcBorders>
            <w:shd w:val="clear" w:color="auto" w:fill="FFFFFF"/>
            <w:tcMar>
              <w:top w:w="100" w:type="dxa"/>
              <w:left w:w="100" w:type="dxa"/>
              <w:bottom w:w="100" w:type="dxa"/>
              <w:right w:w="100" w:type="dxa"/>
            </w:tcMar>
          </w:tcPr>
          <w:p w14:paraId="3E543576" w14:textId="77777777" w:rsidR="008C26EB" w:rsidRPr="00CB2EE8" w:rsidRDefault="008C26EB">
            <w:pPr>
              <w:pStyle w:val="Standard"/>
              <w:widowControl w:val="0"/>
              <w:spacing w:before="240" w:after="60" w:line="276" w:lineRule="auto"/>
              <w:ind w:hanging="30"/>
              <w:jc w:val="center"/>
              <w:rPr>
                <w:sz w:val="22"/>
                <w:szCs w:val="22"/>
              </w:rPr>
            </w:pPr>
            <w:r w:rsidRPr="00CB2EE8">
              <w:rPr>
                <w:sz w:val="22"/>
                <w:szCs w:val="22"/>
              </w:rPr>
              <w:t>1.4</w:t>
            </w:r>
          </w:p>
        </w:tc>
        <w:tc>
          <w:tcPr>
            <w:tcW w:w="7229" w:type="dxa"/>
            <w:tcBorders>
              <w:top w:val="single" w:sz="8" w:space="0" w:color="auto"/>
              <w:left w:val="single" w:sz="8" w:space="0" w:color="auto"/>
              <w:bottom w:val="single" w:sz="8" w:space="0" w:color="auto"/>
              <w:right w:val="single" w:sz="8" w:space="0" w:color="auto"/>
            </w:tcBorders>
            <w:shd w:val="clear" w:color="auto" w:fill="FFFFFF"/>
            <w:tcMar>
              <w:top w:w="100" w:type="dxa"/>
              <w:left w:w="100" w:type="dxa"/>
              <w:bottom w:w="100" w:type="dxa"/>
              <w:right w:w="100" w:type="dxa"/>
            </w:tcMar>
          </w:tcPr>
          <w:p w14:paraId="3F93B5C7" w14:textId="0709D2D1" w:rsidR="008C26EB" w:rsidRPr="00CB2EE8" w:rsidRDefault="008C26EB">
            <w:pPr>
              <w:pStyle w:val="Standard"/>
              <w:widowControl w:val="0"/>
              <w:spacing w:before="240" w:after="60" w:line="276" w:lineRule="auto"/>
              <w:ind w:hanging="30"/>
              <w:rPr>
                <w:sz w:val="22"/>
                <w:szCs w:val="22"/>
              </w:rPr>
            </w:pPr>
            <w:r w:rsidRPr="00CB2EE8">
              <w:rPr>
                <w:sz w:val="22"/>
                <w:szCs w:val="22"/>
              </w:rPr>
              <w:t>Do you confirm your Organisation’s e-Sourcing suite profile</w:t>
            </w:r>
            <w:r w:rsidR="00B714DD">
              <w:rPr>
                <w:sz w:val="22"/>
                <w:szCs w:val="22"/>
              </w:rPr>
              <w:t>/submitted documents</w:t>
            </w:r>
            <w:r w:rsidRPr="00CB2EE8">
              <w:rPr>
                <w:sz w:val="22"/>
                <w:szCs w:val="22"/>
              </w:rPr>
              <w:t xml:space="preserve"> is complete and accurate at the time the bid closed and that any amendments made following acceptance of this event will be notified to the buyer in writing?</w:t>
            </w:r>
          </w:p>
        </w:tc>
        <w:tc>
          <w:tcPr>
            <w:tcW w:w="1302" w:type="dxa"/>
            <w:tcBorders>
              <w:top w:val="single" w:sz="8" w:space="0" w:color="000000"/>
              <w:left w:val="single" w:sz="8" w:space="0" w:color="auto"/>
              <w:bottom w:val="single" w:sz="8" w:space="0" w:color="000000"/>
              <w:right w:val="single" w:sz="8" w:space="0" w:color="000000"/>
            </w:tcBorders>
            <w:shd w:val="clear" w:color="auto" w:fill="FFFFFF"/>
            <w:tcMar>
              <w:top w:w="100" w:type="dxa"/>
              <w:left w:w="100" w:type="dxa"/>
              <w:bottom w:w="100" w:type="dxa"/>
              <w:right w:w="100" w:type="dxa"/>
            </w:tcMar>
          </w:tcPr>
          <w:p w14:paraId="20B158D4" w14:textId="77777777" w:rsidR="008C26EB" w:rsidRPr="00CB2EE8" w:rsidRDefault="008C26EB">
            <w:pPr>
              <w:pStyle w:val="Standard"/>
              <w:widowControl w:val="0"/>
              <w:spacing w:before="240" w:after="80" w:line="254" w:lineRule="auto"/>
              <w:ind w:hanging="30"/>
              <w:rPr>
                <w:sz w:val="22"/>
                <w:szCs w:val="22"/>
              </w:rPr>
            </w:pPr>
            <w:r w:rsidRPr="00CB2EE8">
              <w:rPr>
                <w:sz w:val="22"/>
                <w:szCs w:val="22"/>
              </w:rPr>
              <w:t>Yes/No</w:t>
            </w:r>
          </w:p>
        </w:tc>
      </w:tr>
      <w:tr w:rsidR="006D5218" w14:paraId="228746E2" w14:textId="77777777" w:rsidTr="00CB2EE8">
        <w:trPr>
          <w:trHeight w:val="522"/>
        </w:trPr>
        <w:tc>
          <w:tcPr>
            <w:tcW w:w="1196" w:type="dxa"/>
            <w:tcBorders>
              <w:top w:val="single" w:sz="8" w:space="0" w:color="auto"/>
              <w:left w:val="single" w:sz="8" w:space="0" w:color="000000"/>
              <w:bottom w:val="single" w:sz="8" w:space="0" w:color="auto"/>
              <w:right w:val="single" w:sz="8" w:space="0" w:color="000000"/>
            </w:tcBorders>
            <w:shd w:val="clear" w:color="auto" w:fill="FFFFFF"/>
            <w:tcMar>
              <w:top w:w="100" w:type="dxa"/>
              <w:left w:w="100" w:type="dxa"/>
              <w:bottom w:w="100" w:type="dxa"/>
              <w:right w:w="100" w:type="dxa"/>
            </w:tcMar>
          </w:tcPr>
          <w:p w14:paraId="138051EB" w14:textId="514A59EB" w:rsidR="006D5218" w:rsidRPr="00710DA7" w:rsidRDefault="00CB2EE8">
            <w:pPr>
              <w:pStyle w:val="Standard"/>
              <w:widowControl w:val="0"/>
              <w:spacing w:before="240" w:after="60" w:line="276" w:lineRule="auto"/>
              <w:ind w:hanging="30"/>
              <w:jc w:val="center"/>
              <w:rPr>
                <w:sz w:val="22"/>
                <w:szCs w:val="22"/>
              </w:rPr>
            </w:pPr>
            <w:r w:rsidRPr="00710DA7">
              <w:rPr>
                <w:sz w:val="22"/>
                <w:szCs w:val="22"/>
              </w:rPr>
              <w:t>1.5</w:t>
            </w:r>
          </w:p>
        </w:tc>
        <w:tc>
          <w:tcPr>
            <w:tcW w:w="7229" w:type="dxa"/>
            <w:tcBorders>
              <w:top w:val="single" w:sz="8" w:space="0" w:color="auto"/>
              <w:bottom w:val="single" w:sz="8" w:space="0" w:color="auto"/>
              <w:right w:val="single" w:sz="8" w:space="0" w:color="auto"/>
            </w:tcBorders>
            <w:shd w:val="clear" w:color="auto" w:fill="FFFFFF"/>
            <w:tcMar>
              <w:top w:w="100" w:type="dxa"/>
              <w:left w:w="100" w:type="dxa"/>
              <w:bottom w:w="100" w:type="dxa"/>
              <w:right w:w="100" w:type="dxa"/>
            </w:tcMar>
          </w:tcPr>
          <w:p w14:paraId="3CD35AD8" w14:textId="50505A68" w:rsidR="006D5218" w:rsidRPr="00710DA7" w:rsidRDefault="00CB2EE8">
            <w:pPr>
              <w:pStyle w:val="Standard"/>
              <w:widowControl w:val="0"/>
              <w:spacing w:before="240" w:after="60" w:line="276" w:lineRule="auto"/>
              <w:ind w:hanging="30"/>
              <w:rPr>
                <w:sz w:val="22"/>
                <w:szCs w:val="22"/>
              </w:rPr>
            </w:pPr>
            <w:r w:rsidRPr="00710DA7">
              <w:rPr>
                <w:sz w:val="22"/>
                <w:szCs w:val="22"/>
              </w:rPr>
              <w:t>Do you confirm</w:t>
            </w:r>
            <w:r w:rsidR="00777C81" w:rsidRPr="00710DA7">
              <w:rPr>
                <w:sz w:val="22"/>
                <w:szCs w:val="22"/>
              </w:rPr>
              <w:t xml:space="preserve"> that you have read, understood, and agree to comply with</w:t>
            </w:r>
            <w:r w:rsidR="00710DA7" w:rsidRPr="00710DA7">
              <w:rPr>
                <w:sz w:val="22"/>
                <w:szCs w:val="22"/>
              </w:rPr>
              <w:t xml:space="preserve"> all regulatory requirements listed in section 11 of the Statement of Requirements?</w:t>
            </w:r>
            <w:r w:rsidR="00BC0EB6" w:rsidRPr="00710DA7">
              <w:rPr>
                <w:sz w:val="22"/>
                <w:szCs w:val="22"/>
              </w:rPr>
              <w:t xml:space="preserve"> </w:t>
            </w:r>
          </w:p>
        </w:tc>
        <w:tc>
          <w:tcPr>
            <w:tcW w:w="1302" w:type="dxa"/>
            <w:tcBorders>
              <w:top w:val="single" w:sz="8" w:space="0" w:color="000000"/>
              <w:left w:val="single" w:sz="8" w:space="0" w:color="auto"/>
              <w:bottom w:val="single" w:sz="8" w:space="0" w:color="000000"/>
              <w:right w:val="single" w:sz="8" w:space="0" w:color="000000"/>
            </w:tcBorders>
            <w:shd w:val="clear" w:color="auto" w:fill="FFFFFF"/>
            <w:tcMar>
              <w:top w:w="100" w:type="dxa"/>
              <w:left w:w="100" w:type="dxa"/>
              <w:bottom w:w="100" w:type="dxa"/>
              <w:right w:w="100" w:type="dxa"/>
            </w:tcMar>
          </w:tcPr>
          <w:p w14:paraId="1350EC55" w14:textId="78BDC9ED" w:rsidR="006D5218" w:rsidRDefault="00710DA7">
            <w:pPr>
              <w:pStyle w:val="Standard"/>
              <w:widowControl w:val="0"/>
              <w:spacing w:before="240" w:after="80" w:line="254" w:lineRule="auto"/>
              <w:ind w:hanging="30"/>
            </w:pPr>
            <w:r w:rsidRPr="00CB2EE8">
              <w:rPr>
                <w:sz w:val="22"/>
                <w:szCs w:val="22"/>
              </w:rPr>
              <w:t>Yes/No</w:t>
            </w:r>
          </w:p>
        </w:tc>
      </w:tr>
    </w:tbl>
    <w:p w14:paraId="4E3051C5" w14:textId="2EBDC91C" w:rsidR="000552A8" w:rsidRDefault="000552A8">
      <w:pPr>
        <w:rPr>
          <w:rFonts w:ascii="Calibri" w:hAnsi="Calibri" w:cs="Calibri"/>
        </w:rPr>
      </w:pPr>
    </w:p>
    <w:tbl>
      <w:tblPr>
        <w:tblStyle w:val="TableGrid"/>
        <w:tblW w:w="9776" w:type="dxa"/>
        <w:tblLook w:val="04A0" w:firstRow="1" w:lastRow="0" w:firstColumn="1" w:lastColumn="0" w:noHBand="0" w:noVBand="1"/>
      </w:tblPr>
      <w:tblGrid>
        <w:gridCol w:w="1232"/>
        <w:gridCol w:w="7349"/>
        <w:gridCol w:w="1195"/>
      </w:tblGrid>
      <w:tr w:rsidR="00441095" w:rsidRPr="00DF7C57" w14:paraId="214245E4" w14:textId="77777777" w:rsidTr="7D68C9B4">
        <w:trPr>
          <w:trHeight w:val="575"/>
        </w:trPr>
        <w:tc>
          <w:tcPr>
            <w:tcW w:w="1232" w:type="dxa"/>
            <w:shd w:val="clear" w:color="auto" w:fill="4472C4" w:themeFill="accent1"/>
          </w:tcPr>
          <w:p w14:paraId="01844F3D" w14:textId="23005667" w:rsidR="002124CA" w:rsidRPr="00DF7C57" w:rsidRDefault="002124CA">
            <w:pPr>
              <w:jc w:val="center"/>
              <w:textAlignment w:val="baseline"/>
              <w:rPr>
                <w:rFonts w:ascii="Arial" w:eastAsia="Times New Roman" w:hAnsi="Arial" w:cs="Arial"/>
                <w:color w:val="FFFFFF" w:themeColor="background1"/>
                <w:lang w:eastAsia="en-GB"/>
              </w:rPr>
            </w:pPr>
            <w:bookmarkStart w:id="0" w:name="_Hlk137218375"/>
            <w:r w:rsidRPr="00DF7C57">
              <w:rPr>
                <w:rFonts w:ascii="Arial" w:eastAsia="Times New Roman" w:hAnsi="Arial" w:cs="Arial"/>
                <w:color w:val="FFFFFF" w:themeColor="background1"/>
                <w:lang w:eastAsia="en-GB"/>
              </w:rPr>
              <w:t>Reference Number</w:t>
            </w:r>
          </w:p>
        </w:tc>
        <w:tc>
          <w:tcPr>
            <w:tcW w:w="7349" w:type="dxa"/>
            <w:shd w:val="clear" w:color="auto" w:fill="4472C4" w:themeFill="accent1"/>
          </w:tcPr>
          <w:p w14:paraId="4BE0786E" w14:textId="77777777" w:rsidR="002124CA" w:rsidRPr="00DF7C57" w:rsidRDefault="002124CA">
            <w:pPr>
              <w:jc w:val="center"/>
              <w:textAlignment w:val="baseline"/>
              <w:rPr>
                <w:rFonts w:ascii="Arial" w:eastAsia="Times New Roman" w:hAnsi="Arial" w:cs="Arial"/>
                <w:color w:val="FFFFFF" w:themeColor="background1"/>
                <w:lang w:eastAsia="en-GB"/>
              </w:rPr>
            </w:pPr>
            <w:r w:rsidRPr="00DF7C57">
              <w:rPr>
                <w:rFonts w:ascii="Arial" w:eastAsia="Times New Roman" w:hAnsi="Arial" w:cs="Arial"/>
                <w:color w:val="FFFFFF" w:themeColor="background1"/>
                <w:lang w:eastAsia="en-GB"/>
              </w:rPr>
              <w:t>Details</w:t>
            </w:r>
          </w:p>
        </w:tc>
        <w:tc>
          <w:tcPr>
            <w:tcW w:w="1195" w:type="dxa"/>
            <w:shd w:val="clear" w:color="auto" w:fill="4472C4" w:themeFill="accent1"/>
          </w:tcPr>
          <w:p w14:paraId="7D78E050" w14:textId="77777777" w:rsidR="002124CA" w:rsidRPr="00DF7C57" w:rsidRDefault="002124CA">
            <w:pPr>
              <w:jc w:val="center"/>
              <w:textAlignment w:val="baseline"/>
              <w:rPr>
                <w:rFonts w:ascii="Arial" w:eastAsia="Times New Roman" w:hAnsi="Arial" w:cs="Arial"/>
                <w:color w:val="FFFFFF" w:themeColor="background1"/>
                <w:lang w:eastAsia="en-GB"/>
              </w:rPr>
            </w:pPr>
            <w:r w:rsidRPr="00DF7C57">
              <w:rPr>
                <w:rFonts w:ascii="Arial" w:eastAsia="Times New Roman" w:hAnsi="Arial" w:cs="Arial"/>
                <w:color w:val="FFFFFF" w:themeColor="background1"/>
                <w:lang w:eastAsia="en-GB"/>
              </w:rPr>
              <w:t>Weighting</w:t>
            </w:r>
          </w:p>
        </w:tc>
      </w:tr>
      <w:tr w:rsidR="002124CA" w:rsidRPr="00DF7C57" w14:paraId="541F2A71" w14:textId="77777777" w:rsidTr="7D68C9B4">
        <w:tc>
          <w:tcPr>
            <w:tcW w:w="1232" w:type="dxa"/>
          </w:tcPr>
          <w:p w14:paraId="4DA6D88E" w14:textId="3931FE07" w:rsidR="002124CA" w:rsidRPr="00DF7C57" w:rsidRDefault="002124CA">
            <w:pPr>
              <w:textAlignment w:val="baseline"/>
              <w:rPr>
                <w:rFonts w:ascii="Arial" w:eastAsia="Times New Roman" w:hAnsi="Arial" w:cs="Arial"/>
                <w:lang w:eastAsia="en-GB"/>
              </w:rPr>
            </w:pPr>
            <w:r w:rsidRPr="00DF7C57">
              <w:rPr>
                <w:rFonts w:ascii="Arial" w:eastAsia="Times New Roman" w:hAnsi="Arial" w:cs="Arial"/>
                <w:lang w:eastAsia="en-GB"/>
              </w:rPr>
              <w:t> A1</w:t>
            </w:r>
          </w:p>
        </w:tc>
        <w:tc>
          <w:tcPr>
            <w:tcW w:w="7349" w:type="dxa"/>
          </w:tcPr>
          <w:p w14:paraId="299E7D41" w14:textId="708047C5" w:rsidR="002124CA" w:rsidRPr="00DF7C57" w:rsidRDefault="002124CA" w:rsidP="002124CA">
            <w:pPr>
              <w:textAlignment w:val="baseline"/>
              <w:rPr>
                <w:rFonts w:ascii="Times New Roman" w:eastAsia="Times New Roman" w:hAnsi="Times New Roman" w:cs="Times New Roman"/>
                <w:lang w:eastAsia="en-GB"/>
              </w:rPr>
            </w:pPr>
            <w:r w:rsidRPr="00DF7C57">
              <w:rPr>
                <w:rFonts w:ascii="Arial" w:eastAsia="Times New Roman" w:hAnsi="Arial" w:cs="Arial"/>
                <w:b/>
                <w:bCs/>
                <w:lang w:eastAsia="en-GB"/>
              </w:rPr>
              <w:t>Objective 1</w:t>
            </w:r>
            <w:r w:rsidR="00FB32C2" w:rsidRPr="00DF7C57">
              <w:rPr>
                <w:rFonts w:ascii="Arial" w:eastAsia="Times New Roman" w:hAnsi="Arial" w:cs="Arial"/>
                <w:b/>
                <w:bCs/>
                <w:lang w:eastAsia="en-GB"/>
              </w:rPr>
              <w:t>: Understanding of the research and analysis requirement</w:t>
            </w:r>
          </w:p>
          <w:p w14:paraId="4037F357" w14:textId="77777777" w:rsidR="002124CA" w:rsidRPr="00DF7C57" w:rsidRDefault="002124CA" w:rsidP="002124CA">
            <w:pPr>
              <w:rPr>
                <w:rFonts w:ascii="Arial" w:hAnsi="Arial" w:cs="Arial"/>
                <w:b/>
                <w:bCs/>
              </w:rPr>
            </w:pPr>
          </w:p>
          <w:p w14:paraId="27C5AE31" w14:textId="1745A9A1" w:rsidR="00FB32C2" w:rsidRPr="00DF7C57" w:rsidRDefault="00071528" w:rsidP="00FB32C2">
            <w:pPr>
              <w:rPr>
                <w:rFonts w:ascii="Arial" w:hAnsi="Arial" w:cs="Arial"/>
                <w:bCs/>
                <w:spacing w:val="-3"/>
              </w:rPr>
            </w:pPr>
            <w:r w:rsidRPr="00DF7C57">
              <w:rPr>
                <w:rFonts w:ascii="Arial" w:hAnsi="Arial" w:cs="Arial"/>
                <w:bCs/>
                <w:spacing w:val="-3"/>
              </w:rPr>
              <w:t xml:space="preserve">Bidders will be expected to show </w:t>
            </w:r>
            <w:r w:rsidR="001B4F7E" w:rsidRPr="00DF7C57">
              <w:rPr>
                <w:rFonts w:ascii="Arial" w:hAnsi="Arial" w:cs="Arial"/>
                <w:bCs/>
                <w:spacing w:val="-3"/>
              </w:rPr>
              <w:t xml:space="preserve">a clear </w:t>
            </w:r>
            <w:r w:rsidR="00FB32C2" w:rsidRPr="00DF7C57">
              <w:rPr>
                <w:rFonts w:ascii="Arial" w:hAnsi="Arial" w:cs="Arial"/>
                <w:bCs/>
                <w:spacing w:val="-3"/>
              </w:rPr>
              <w:t>understanding of the evaluation context, the need for this work, and ideally, how this work fits within CPS strategy and the wider CJS context.</w:t>
            </w:r>
          </w:p>
          <w:p w14:paraId="3B25FBE9" w14:textId="77777777" w:rsidR="00D32E5D" w:rsidRPr="00DF7C57" w:rsidRDefault="00D32E5D" w:rsidP="002124CA">
            <w:pPr>
              <w:rPr>
                <w:rFonts w:ascii="Arial" w:hAnsi="Arial" w:cs="Arial"/>
                <w:bCs/>
                <w:spacing w:val="-3"/>
              </w:rPr>
            </w:pPr>
          </w:p>
          <w:p w14:paraId="66110A61" w14:textId="77777777" w:rsidR="002124CA" w:rsidRPr="00DF7C57" w:rsidRDefault="002124CA" w:rsidP="002124CA">
            <w:pPr>
              <w:rPr>
                <w:rFonts w:ascii="Arial" w:hAnsi="Arial" w:cs="Arial"/>
                <w:b/>
                <w:bCs/>
              </w:rPr>
            </w:pPr>
            <w:r w:rsidRPr="00DF7C57">
              <w:rPr>
                <w:rFonts w:ascii="Arial" w:hAnsi="Arial" w:cs="Arial"/>
                <w:b/>
                <w:bCs/>
              </w:rPr>
              <w:t>Evaluation Criteria:</w:t>
            </w:r>
          </w:p>
          <w:p w14:paraId="36C81FD4" w14:textId="77777777" w:rsidR="002124CA" w:rsidRPr="00DF7C57" w:rsidRDefault="002124CA" w:rsidP="002124CA">
            <w:pPr>
              <w:rPr>
                <w:rFonts w:ascii="Arial" w:hAnsi="Arial" w:cs="Arial"/>
              </w:rPr>
            </w:pPr>
          </w:p>
          <w:p w14:paraId="1D43E6D2" w14:textId="4CFEC595" w:rsidR="0049741C" w:rsidRPr="00DF7C57" w:rsidRDefault="006858C0" w:rsidP="00FB32C2">
            <w:pPr>
              <w:pStyle w:val="ListParagraph"/>
              <w:numPr>
                <w:ilvl w:val="0"/>
                <w:numId w:val="29"/>
              </w:numPr>
              <w:rPr>
                <w:rFonts w:ascii="Arial" w:hAnsi="Arial" w:cs="Arial"/>
                <w:bCs/>
                <w:spacing w:val="-3"/>
              </w:rPr>
            </w:pPr>
            <w:r w:rsidRPr="00DF7C57">
              <w:rPr>
                <w:rFonts w:ascii="Arial" w:hAnsi="Arial" w:cs="Arial"/>
                <w:bCs/>
                <w:spacing w:val="-3"/>
              </w:rPr>
              <w:t xml:space="preserve">The </w:t>
            </w:r>
            <w:r w:rsidR="00FB32C2" w:rsidRPr="00DF7C57">
              <w:rPr>
                <w:rFonts w:ascii="Arial" w:hAnsi="Arial" w:cs="Arial"/>
                <w:bCs/>
                <w:spacing w:val="-3"/>
              </w:rPr>
              <w:t>proposal sh</w:t>
            </w:r>
            <w:r w:rsidRPr="00DF7C57">
              <w:rPr>
                <w:rFonts w:ascii="Arial" w:hAnsi="Arial" w:cs="Arial"/>
                <w:bCs/>
                <w:spacing w:val="-3"/>
              </w:rPr>
              <w:t>o</w:t>
            </w:r>
            <w:r w:rsidR="00FB32C2" w:rsidRPr="00DF7C57">
              <w:rPr>
                <w:rFonts w:ascii="Arial" w:hAnsi="Arial" w:cs="Arial"/>
                <w:bCs/>
                <w:spacing w:val="-3"/>
              </w:rPr>
              <w:t>w</w:t>
            </w:r>
            <w:r w:rsidRPr="00DF7C57">
              <w:rPr>
                <w:rFonts w:ascii="Arial" w:hAnsi="Arial" w:cs="Arial"/>
                <w:bCs/>
                <w:spacing w:val="-3"/>
              </w:rPr>
              <w:t>s</w:t>
            </w:r>
            <w:r w:rsidR="00FB32C2" w:rsidRPr="00DF7C57">
              <w:rPr>
                <w:rFonts w:ascii="Arial" w:hAnsi="Arial" w:cs="Arial"/>
                <w:bCs/>
                <w:spacing w:val="-3"/>
              </w:rPr>
              <w:t xml:space="preserve"> evidence of understanding the contextual factors, including knowledge of the subject area</w:t>
            </w:r>
            <w:r w:rsidR="008615E6">
              <w:rPr>
                <w:rFonts w:ascii="Arial" w:hAnsi="Arial" w:cs="Arial"/>
                <w:bCs/>
                <w:spacing w:val="-3"/>
              </w:rPr>
              <w:t>,</w:t>
            </w:r>
            <w:r w:rsidR="00FB32C2" w:rsidRPr="00DF7C57">
              <w:rPr>
                <w:rFonts w:ascii="Arial" w:hAnsi="Arial" w:cs="Arial"/>
                <w:bCs/>
                <w:spacing w:val="-3"/>
              </w:rPr>
              <w:t xml:space="preserve"> the CPS and CJS context</w:t>
            </w:r>
            <w:r w:rsidRPr="00DF7C57">
              <w:rPr>
                <w:rFonts w:ascii="Arial" w:hAnsi="Arial" w:cs="Arial"/>
                <w:bCs/>
                <w:spacing w:val="-3"/>
              </w:rPr>
              <w:t>.</w:t>
            </w:r>
          </w:p>
          <w:p w14:paraId="42167370" w14:textId="77777777" w:rsidR="0049741C" w:rsidRPr="00DF7C57" w:rsidRDefault="0049741C" w:rsidP="0049741C">
            <w:pPr>
              <w:pStyle w:val="ListParagraph"/>
              <w:rPr>
                <w:rFonts w:ascii="Arial" w:hAnsi="Arial" w:cs="Arial"/>
                <w:bCs/>
                <w:spacing w:val="-3"/>
              </w:rPr>
            </w:pPr>
          </w:p>
          <w:p w14:paraId="0CF64623" w14:textId="255DDF15" w:rsidR="00FB32C2" w:rsidRPr="00DF7C57" w:rsidRDefault="006858C0" w:rsidP="00FB32C2">
            <w:pPr>
              <w:pStyle w:val="ListParagraph"/>
              <w:numPr>
                <w:ilvl w:val="0"/>
                <w:numId w:val="29"/>
              </w:numPr>
              <w:rPr>
                <w:rFonts w:ascii="Arial" w:hAnsi="Arial" w:cs="Arial"/>
                <w:bCs/>
                <w:spacing w:val="-3"/>
              </w:rPr>
            </w:pPr>
            <w:r w:rsidRPr="00DF7C57">
              <w:rPr>
                <w:rFonts w:ascii="Arial" w:hAnsi="Arial" w:cs="Arial"/>
                <w:bCs/>
                <w:spacing w:val="-3"/>
              </w:rPr>
              <w:t>E</w:t>
            </w:r>
            <w:r w:rsidR="00FB32C2" w:rsidRPr="00DF7C57">
              <w:rPr>
                <w:rFonts w:ascii="Arial" w:hAnsi="Arial" w:cs="Arial"/>
                <w:bCs/>
                <w:spacing w:val="-3"/>
              </w:rPr>
              <w:t xml:space="preserve">valuation aims </w:t>
            </w:r>
            <w:r w:rsidRPr="00DF7C57">
              <w:rPr>
                <w:rFonts w:ascii="Arial" w:hAnsi="Arial" w:cs="Arial"/>
                <w:bCs/>
                <w:spacing w:val="-3"/>
              </w:rPr>
              <w:t xml:space="preserve">are </w:t>
            </w:r>
            <w:r w:rsidR="00FB32C2" w:rsidRPr="00DF7C57">
              <w:rPr>
                <w:rFonts w:ascii="Arial" w:hAnsi="Arial" w:cs="Arial"/>
                <w:bCs/>
                <w:spacing w:val="-3"/>
              </w:rPr>
              <w:t>clearly laid out in the bid</w:t>
            </w:r>
            <w:r w:rsidRPr="00DF7C57">
              <w:rPr>
                <w:rFonts w:ascii="Arial" w:hAnsi="Arial" w:cs="Arial"/>
                <w:bCs/>
                <w:spacing w:val="-3"/>
              </w:rPr>
              <w:t>.</w:t>
            </w:r>
          </w:p>
          <w:p w14:paraId="18702056" w14:textId="77777777" w:rsidR="002124CA" w:rsidRPr="00DF7C57" w:rsidRDefault="002124CA">
            <w:pPr>
              <w:textAlignment w:val="baseline"/>
              <w:rPr>
                <w:rFonts w:ascii="Arial" w:eastAsia="Times New Roman" w:hAnsi="Arial" w:cs="Arial"/>
                <w:lang w:eastAsia="en-GB"/>
              </w:rPr>
            </w:pPr>
            <w:r w:rsidRPr="00DF7C57">
              <w:rPr>
                <w:rFonts w:ascii="Arial" w:eastAsia="Times New Roman" w:hAnsi="Arial" w:cs="Arial"/>
                <w:lang w:eastAsia="en-GB"/>
              </w:rPr>
              <w:t> </w:t>
            </w:r>
          </w:p>
        </w:tc>
        <w:tc>
          <w:tcPr>
            <w:tcW w:w="1195" w:type="dxa"/>
          </w:tcPr>
          <w:p w14:paraId="20953F90" w14:textId="77777777" w:rsidR="002124CA" w:rsidRPr="00DF7C57" w:rsidRDefault="002124CA">
            <w:pPr>
              <w:jc w:val="center"/>
              <w:textAlignment w:val="baseline"/>
              <w:rPr>
                <w:rFonts w:ascii="Times New Roman" w:eastAsia="Times New Roman" w:hAnsi="Times New Roman" w:cs="Times New Roman"/>
                <w:lang w:eastAsia="en-GB"/>
              </w:rPr>
            </w:pPr>
            <w:r w:rsidRPr="00DF7C57">
              <w:rPr>
                <w:rFonts w:ascii="Arial" w:eastAsia="Times New Roman" w:hAnsi="Arial" w:cs="Arial"/>
                <w:lang w:eastAsia="en-GB"/>
              </w:rPr>
              <w:t> </w:t>
            </w:r>
          </w:p>
          <w:p w14:paraId="18B43342" w14:textId="4DE1FC7A" w:rsidR="002124CA" w:rsidRPr="00DF7C57" w:rsidRDefault="00FB32C2">
            <w:pPr>
              <w:jc w:val="center"/>
              <w:textAlignment w:val="baseline"/>
              <w:rPr>
                <w:rFonts w:ascii="Arial" w:eastAsia="Times New Roman" w:hAnsi="Arial" w:cs="Arial"/>
                <w:lang w:eastAsia="en-GB"/>
              </w:rPr>
            </w:pPr>
            <w:r w:rsidRPr="00DF7C57">
              <w:rPr>
                <w:rFonts w:ascii="Arial" w:eastAsia="Times New Roman" w:hAnsi="Arial" w:cs="Arial"/>
                <w:lang w:eastAsia="en-GB"/>
              </w:rPr>
              <w:t>5</w:t>
            </w:r>
            <w:r w:rsidR="002124CA" w:rsidRPr="00DF7C57">
              <w:rPr>
                <w:rFonts w:ascii="Arial" w:eastAsia="Times New Roman" w:hAnsi="Arial" w:cs="Arial"/>
                <w:lang w:eastAsia="en-GB"/>
              </w:rPr>
              <w:t>% </w:t>
            </w:r>
          </w:p>
        </w:tc>
      </w:tr>
      <w:tr w:rsidR="002124CA" w:rsidRPr="00DF7C57" w14:paraId="457B37D9" w14:textId="77777777" w:rsidTr="7D68C9B4">
        <w:tc>
          <w:tcPr>
            <w:tcW w:w="1232" w:type="dxa"/>
          </w:tcPr>
          <w:p w14:paraId="63E1944E" w14:textId="528B37D7" w:rsidR="002124CA" w:rsidRPr="00DF7C57" w:rsidRDefault="002124CA">
            <w:pPr>
              <w:textAlignment w:val="baseline"/>
              <w:rPr>
                <w:rFonts w:ascii="Arial" w:eastAsia="Times New Roman" w:hAnsi="Arial" w:cs="Arial"/>
                <w:lang w:eastAsia="en-GB"/>
              </w:rPr>
            </w:pPr>
            <w:r w:rsidRPr="00DF7C57">
              <w:rPr>
                <w:rFonts w:ascii="Arial" w:eastAsia="Times New Roman" w:hAnsi="Arial" w:cs="Arial"/>
                <w:lang w:eastAsia="en-GB"/>
              </w:rPr>
              <w:t> A2</w:t>
            </w:r>
          </w:p>
        </w:tc>
        <w:tc>
          <w:tcPr>
            <w:tcW w:w="7349" w:type="dxa"/>
          </w:tcPr>
          <w:p w14:paraId="4EC9AEFC" w14:textId="66BC51C3" w:rsidR="002124CA" w:rsidRPr="00DF7C57" w:rsidRDefault="002124CA" w:rsidP="002124CA">
            <w:pPr>
              <w:textAlignment w:val="baseline"/>
              <w:rPr>
                <w:rFonts w:ascii="Times New Roman" w:eastAsia="Times New Roman" w:hAnsi="Times New Roman" w:cs="Times New Roman"/>
                <w:lang w:eastAsia="en-GB"/>
              </w:rPr>
            </w:pPr>
            <w:r w:rsidRPr="00DF7C57">
              <w:rPr>
                <w:rFonts w:ascii="Arial" w:hAnsi="Arial" w:cs="Arial"/>
                <w:b/>
                <w:bCs/>
              </w:rPr>
              <w:t xml:space="preserve">Objective 2:  </w:t>
            </w:r>
            <w:r w:rsidR="00FB32C2" w:rsidRPr="00DF7C57">
              <w:rPr>
                <w:rFonts w:ascii="Arial" w:hAnsi="Arial" w:cs="Arial"/>
                <w:b/>
                <w:bCs/>
              </w:rPr>
              <w:t>Methodological and analytical approach</w:t>
            </w:r>
          </w:p>
          <w:p w14:paraId="1670AE0D" w14:textId="77777777" w:rsidR="002124CA" w:rsidRPr="00DF7C57" w:rsidRDefault="002124CA" w:rsidP="002124CA">
            <w:pPr>
              <w:rPr>
                <w:rFonts w:ascii="Arial" w:hAnsi="Arial" w:cs="Arial"/>
                <w:b/>
                <w:bCs/>
              </w:rPr>
            </w:pPr>
          </w:p>
          <w:p w14:paraId="0E781DBE" w14:textId="2019E444" w:rsidR="002124CA" w:rsidRPr="00DF7C57" w:rsidRDefault="008C451F" w:rsidP="002124CA">
            <w:pPr>
              <w:rPr>
                <w:rFonts w:ascii="Arial" w:hAnsi="Arial" w:cs="Arial"/>
                <w:bCs/>
                <w:spacing w:val="-3"/>
              </w:rPr>
            </w:pPr>
            <w:r w:rsidRPr="00DF7C57">
              <w:rPr>
                <w:rFonts w:ascii="Arial" w:hAnsi="Arial" w:cs="Arial"/>
                <w:bCs/>
                <w:spacing w:val="-3"/>
              </w:rPr>
              <w:t xml:space="preserve">Bidders </w:t>
            </w:r>
            <w:r w:rsidR="004B64C4" w:rsidRPr="00DF7C57">
              <w:rPr>
                <w:rFonts w:ascii="Arial" w:hAnsi="Arial" w:cs="Arial"/>
                <w:bCs/>
                <w:spacing w:val="-3"/>
              </w:rPr>
              <w:t>will be expected to</w:t>
            </w:r>
            <w:r w:rsidR="00FB32C2" w:rsidRPr="00DF7C57">
              <w:rPr>
                <w:rFonts w:ascii="Arial" w:hAnsi="Arial" w:cs="Arial"/>
                <w:bCs/>
                <w:spacing w:val="-3"/>
              </w:rPr>
              <w:t xml:space="preserve"> demonstrate a sound and rationale methodological and analytical approach.  We expect to see a strong learning approach to the evaluation, and we would appreciate innovative and creative approaches to supporting the team to learn and adapt </w:t>
            </w:r>
            <w:r w:rsidR="008615E6">
              <w:rPr>
                <w:rFonts w:ascii="Arial" w:hAnsi="Arial" w:cs="Arial"/>
                <w:bCs/>
                <w:spacing w:val="-3"/>
              </w:rPr>
              <w:t>during piloting.</w:t>
            </w:r>
          </w:p>
          <w:p w14:paraId="3119B234" w14:textId="77777777" w:rsidR="002124CA" w:rsidRPr="00DF7C57" w:rsidRDefault="002124CA" w:rsidP="002124CA">
            <w:pPr>
              <w:rPr>
                <w:rFonts w:ascii="Arial" w:hAnsi="Arial" w:cs="Arial"/>
              </w:rPr>
            </w:pPr>
          </w:p>
          <w:p w14:paraId="3FB28989" w14:textId="77777777" w:rsidR="002D5868" w:rsidRPr="00DF7C57" w:rsidRDefault="002D5868" w:rsidP="00FB32C2">
            <w:pPr>
              <w:rPr>
                <w:rFonts w:ascii="Arial" w:hAnsi="Arial" w:cs="Arial"/>
              </w:rPr>
            </w:pPr>
          </w:p>
          <w:p w14:paraId="5B616570" w14:textId="5282FE8F" w:rsidR="002D5868" w:rsidRPr="00DF7C57" w:rsidRDefault="002D5868" w:rsidP="002D5868">
            <w:pPr>
              <w:pStyle w:val="ListParagraph"/>
              <w:numPr>
                <w:ilvl w:val="0"/>
                <w:numId w:val="26"/>
              </w:numPr>
              <w:rPr>
                <w:rFonts w:ascii="Arial" w:hAnsi="Arial" w:cs="Arial"/>
              </w:rPr>
            </w:pPr>
            <w:r w:rsidRPr="00DF7C57">
              <w:rPr>
                <w:rFonts w:ascii="Arial" w:hAnsi="Arial" w:cs="Arial"/>
              </w:rPr>
              <w:t xml:space="preserve">Evaluation is designed to address all 4 requirement areas outlined in the ITT, appropriately and with rigour. </w:t>
            </w:r>
          </w:p>
          <w:p w14:paraId="61022549" w14:textId="77777777" w:rsidR="002D5868" w:rsidRPr="00DF7C57" w:rsidRDefault="002D5868" w:rsidP="002D5868">
            <w:pPr>
              <w:pStyle w:val="ListParagraph"/>
              <w:rPr>
                <w:rFonts w:ascii="Arial" w:hAnsi="Arial" w:cs="Arial"/>
              </w:rPr>
            </w:pPr>
          </w:p>
          <w:p w14:paraId="6B004938" w14:textId="77777777" w:rsidR="002D5868" w:rsidRPr="00DF7C57" w:rsidRDefault="002D5868" w:rsidP="002D5868">
            <w:pPr>
              <w:pStyle w:val="ListParagraph"/>
              <w:rPr>
                <w:rFonts w:ascii="Arial" w:hAnsi="Arial" w:cs="Arial"/>
              </w:rPr>
            </w:pPr>
          </w:p>
          <w:p w14:paraId="65754DEB" w14:textId="427D6E6D" w:rsidR="002D5868" w:rsidRPr="00DF7C57" w:rsidRDefault="002D5868" w:rsidP="002D5868">
            <w:pPr>
              <w:pStyle w:val="ListParagraph"/>
              <w:numPr>
                <w:ilvl w:val="0"/>
                <w:numId w:val="26"/>
              </w:numPr>
              <w:rPr>
                <w:rFonts w:ascii="Arial" w:hAnsi="Arial" w:cs="Arial"/>
              </w:rPr>
            </w:pPr>
            <w:r w:rsidRPr="00DF7C57">
              <w:rPr>
                <w:rFonts w:ascii="Arial" w:hAnsi="Arial" w:cs="Arial"/>
              </w:rPr>
              <w:t>Prior t</w:t>
            </w:r>
            <w:r w:rsidR="00FB32C2" w:rsidRPr="00DF7C57">
              <w:rPr>
                <w:rFonts w:ascii="Arial" w:hAnsi="Arial" w:cs="Arial"/>
              </w:rPr>
              <w:t>rack record of a collaborative learning approach that supports the adaptation and improvement of piloting</w:t>
            </w:r>
            <w:r w:rsidRPr="00DF7C57">
              <w:rPr>
                <w:rFonts w:ascii="Arial" w:hAnsi="Arial" w:cs="Arial"/>
              </w:rPr>
              <w:t>.</w:t>
            </w:r>
          </w:p>
          <w:p w14:paraId="7E6A1C05" w14:textId="052721E9" w:rsidR="00FB32C2" w:rsidRPr="00DF7C57" w:rsidRDefault="002D5868" w:rsidP="002D5868">
            <w:pPr>
              <w:pStyle w:val="ListParagraph"/>
              <w:numPr>
                <w:ilvl w:val="0"/>
                <w:numId w:val="26"/>
              </w:numPr>
              <w:rPr>
                <w:rFonts w:ascii="Arial" w:hAnsi="Arial" w:cs="Arial"/>
              </w:rPr>
            </w:pPr>
            <w:r w:rsidRPr="00DF7C57">
              <w:rPr>
                <w:rFonts w:ascii="Arial" w:hAnsi="Arial" w:cs="Arial"/>
              </w:rPr>
              <w:t>C</w:t>
            </w:r>
            <w:r w:rsidR="00FB32C2" w:rsidRPr="00DF7C57">
              <w:rPr>
                <w:rFonts w:ascii="Arial" w:hAnsi="Arial" w:cs="Arial"/>
              </w:rPr>
              <w:t xml:space="preserve">ollaborative learning approach </w:t>
            </w:r>
            <w:r w:rsidRPr="00DF7C57">
              <w:rPr>
                <w:rFonts w:ascii="Arial" w:hAnsi="Arial" w:cs="Arial"/>
              </w:rPr>
              <w:t xml:space="preserve">is </w:t>
            </w:r>
            <w:r w:rsidR="00FB32C2" w:rsidRPr="00DF7C57">
              <w:rPr>
                <w:rFonts w:ascii="Arial" w:hAnsi="Arial" w:cs="Arial"/>
              </w:rPr>
              <w:t>realistic</w:t>
            </w:r>
            <w:r w:rsidRPr="00DF7C57">
              <w:rPr>
                <w:rFonts w:ascii="Arial" w:hAnsi="Arial" w:cs="Arial"/>
              </w:rPr>
              <w:t>,</w:t>
            </w:r>
            <w:r w:rsidR="00FB32C2" w:rsidRPr="00DF7C57">
              <w:rPr>
                <w:rFonts w:ascii="Arial" w:hAnsi="Arial" w:cs="Arial"/>
              </w:rPr>
              <w:t xml:space="preserve"> </w:t>
            </w:r>
            <w:r w:rsidRPr="00DF7C57">
              <w:rPr>
                <w:rFonts w:ascii="Arial" w:hAnsi="Arial" w:cs="Arial"/>
              </w:rPr>
              <w:t>valuable,</w:t>
            </w:r>
            <w:r w:rsidR="00FB32C2" w:rsidRPr="00DF7C57">
              <w:rPr>
                <w:rFonts w:ascii="Arial" w:hAnsi="Arial" w:cs="Arial"/>
              </w:rPr>
              <w:t xml:space="preserve"> </w:t>
            </w:r>
            <w:r w:rsidRPr="00DF7C57">
              <w:rPr>
                <w:rFonts w:ascii="Arial" w:hAnsi="Arial" w:cs="Arial"/>
              </w:rPr>
              <w:t xml:space="preserve">and innovative.  </w:t>
            </w:r>
          </w:p>
          <w:p w14:paraId="0C3A9C0C" w14:textId="77777777" w:rsidR="002D5868" w:rsidRPr="00DF7C57" w:rsidRDefault="002D5868" w:rsidP="002D5868">
            <w:pPr>
              <w:pStyle w:val="ListParagraph"/>
              <w:rPr>
                <w:rFonts w:ascii="Arial" w:hAnsi="Arial" w:cs="Arial"/>
              </w:rPr>
            </w:pPr>
          </w:p>
          <w:p w14:paraId="67F1EB86" w14:textId="77777777" w:rsidR="002D5868" w:rsidRPr="00DF7C57" w:rsidRDefault="002D5868" w:rsidP="002D5868">
            <w:pPr>
              <w:pStyle w:val="ListParagraph"/>
              <w:rPr>
                <w:rFonts w:ascii="Arial" w:hAnsi="Arial" w:cs="Arial"/>
              </w:rPr>
            </w:pPr>
          </w:p>
          <w:p w14:paraId="111D261D" w14:textId="2360F91F" w:rsidR="002D5868" w:rsidRPr="00DF7C57" w:rsidRDefault="002D5868" w:rsidP="00FB32C2">
            <w:pPr>
              <w:pStyle w:val="ListParagraph"/>
              <w:numPr>
                <w:ilvl w:val="0"/>
                <w:numId w:val="26"/>
              </w:numPr>
              <w:rPr>
                <w:rFonts w:ascii="Arial" w:hAnsi="Arial" w:cs="Arial"/>
              </w:rPr>
            </w:pPr>
            <w:r w:rsidRPr="00DF7C57">
              <w:rPr>
                <w:rFonts w:ascii="Arial" w:hAnsi="Arial" w:cs="Arial"/>
              </w:rPr>
              <w:t xml:space="preserve">Clear description of how the evaluation integrates A/B testing and includes comparator groups and counterfactuals </w:t>
            </w:r>
            <w:r w:rsidR="00FB32C2" w:rsidRPr="00DF7C57">
              <w:rPr>
                <w:rFonts w:ascii="Arial" w:hAnsi="Arial" w:cs="Arial"/>
              </w:rPr>
              <w:t>to illustrate causality to the outcomes set out in the Victim Transformation Programme Outcome Framewor</w:t>
            </w:r>
            <w:r w:rsidR="008615E6">
              <w:rPr>
                <w:rFonts w:ascii="Arial" w:hAnsi="Arial" w:cs="Arial"/>
              </w:rPr>
              <w:t xml:space="preserve">k and theory of change. </w:t>
            </w:r>
          </w:p>
          <w:p w14:paraId="48F16000" w14:textId="77777777" w:rsidR="002D5868" w:rsidRPr="00DF7C57" w:rsidRDefault="002D5868" w:rsidP="002D5868">
            <w:pPr>
              <w:pStyle w:val="ListParagraph"/>
              <w:rPr>
                <w:rFonts w:ascii="Arial" w:hAnsi="Arial" w:cs="Arial"/>
              </w:rPr>
            </w:pPr>
          </w:p>
          <w:p w14:paraId="4FB7F0D3" w14:textId="70CC4C01" w:rsidR="002D5868" w:rsidRPr="00DF7C57" w:rsidRDefault="002D5868" w:rsidP="00FB32C2">
            <w:pPr>
              <w:pStyle w:val="ListParagraph"/>
              <w:numPr>
                <w:ilvl w:val="0"/>
                <w:numId w:val="26"/>
              </w:numPr>
              <w:rPr>
                <w:rFonts w:ascii="Arial" w:hAnsi="Arial" w:cs="Arial"/>
              </w:rPr>
            </w:pPr>
            <w:r w:rsidRPr="00DF7C57">
              <w:rPr>
                <w:rFonts w:ascii="Arial" w:hAnsi="Arial" w:cs="Arial"/>
              </w:rPr>
              <w:t xml:space="preserve">A </w:t>
            </w:r>
            <w:r w:rsidR="00FB32C2" w:rsidRPr="00DF7C57">
              <w:rPr>
                <w:rFonts w:ascii="Arial" w:hAnsi="Arial" w:cs="Arial"/>
              </w:rPr>
              <w:t>clear articulation of a trauma-informed research approach to both quantitative and qualitative elements of the evaluation</w:t>
            </w:r>
            <w:r w:rsidR="00AF342C">
              <w:rPr>
                <w:rFonts w:ascii="Arial" w:hAnsi="Arial" w:cs="Arial"/>
              </w:rPr>
              <w:t>.</w:t>
            </w:r>
          </w:p>
          <w:p w14:paraId="16C1E47D" w14:textId="77777777" w:rsidR="006858C0" w:rsidRPr="00DF7C57" w:rsidRDefault="006858C0" w:rsidP="006858C0">
            <w:pPr>
              <w:rPr>
                <w:rFonts w:ascii="Arial" w:hAnsi="Arial" w:cs="Arial"/>
              </w:rPr>
            </w:pPr>
          </w:p>
          <w:p w14:paraId="30BE876C" w14:textId="0AC27B1F" w:rsidR="002D5868" w:rsidRPr="00DF7C57" w:rsidRDefault="006858C0" w:rsidP="00FB32C2">
            <w:pPr>
              <w:pStyle w:val="ListParagraph"/>
              <w:numPr>
                <w:ilvl w:val="0"/>
                <w:numId w:val="26"/>
              </w:numPr>
              <w:rPr>
                <w:rFonts w:ascii="Arial" w:hAnsi="Arial" w:cs="Arial"/>
              </w:rPr>
            </w:pPr>
            <w:r w:rsidRPr="00DF7C57">
              <w:rPr>
                <w:rFonts w:ascii="Arial" w:hAnsi="Arial" w:cs="Arial"/>
              </w:rPr>
              <w:t xml:space="preserve">A clear </w:t>
            </w:r>
            <w:r w:rsidR="00FB32C2" w:rsidRPr="00DF7C57">
              <w:rPr>
                <w:rFonts w:ascii="Arial" w:hAnsi="Arial" w:cs="Arial"/>
              </w:rPr>
              <w:t>approach as to how protected characteristics and intersectionality</w:t>
            </w:r>
            <w:r w:rsidR="0065166D">
              <w:rPr>
                <w:rFonts w:ascii="Arial" w:hAnsi="Arial" w:cs="Arial"/>
              </w:rPr>
              <w:t xml:space="preserve"> </w:t>
            </w:r>
            <w:r w:rsidR="00F123FB" w:rsidRPr="00F123FB">
              <w:rPr>
                <w:rFonts w:ascii="Arial" w:hAnsi="Arial" w:cs="Arial"/>
              </w:rPr>
              <w:t>will be</w:t>
            </w:r>
            <w:r w:rsidR="00AB116B">
              <w:rPr>
                <w:rFonts w:ascii="Arial" w:hAnsi="Arial" w:cs="Arial"/>
              </w:rPr>
              <w:t xml:space="preserve"> analysed</w:t>
            </w:r>
            <w:r w:rsidR="00F123FB" w:rsidRPr="00F123FB">
              <w:rPr>
                <w:rFonts w:ascii="Arial" w:hAnsi="Arial" w:cs="Arial"/>
              </w:rPr>
              <w:t xml:space="preserve">, </w:t>
            </w:r>
            <w:r w:rsidR="00AB116B" w:rsidRPr="00F123FB">
              <w:rPr>
                <w:rFonts w:ascii="Arial" w:hAnsi="Arial" w:cs="Arial"/>
              </w:rPr>
              <w:t>measu</w:t>
            </w:r>
            <w:r w:rsidR="00AB116B">
              <w:rPr>
                <w:rFonts w:ascii="Arial" w:hAnsi="Arial" w:cs="Arial"/>
              </w:rPr>
              <w:t>r</w:t>
            </w:r>
            <w:r w:rsidR="00AB116B" w:rsidRPr="00F123FB">
              <w:rPr>
                <w:rFonts w:ascii="Arial" w:hAnsi="Arial" w:cs="Arial"/>
              </w:rPr>
              <w:t>e</w:t>
            </w:r>
            <w:r w:rsidR="00AB116B">
              <w:rPr>
                <w:rFonts w:ascii="Arial" w:hAnsi="Arial" w:cs="Arial"/>
              </w:rPr>
              <w:t>d,</w:t>
            </w:r>
            <w:r w:rsidR="00F123FB" w:rsidRPr="00F123FB">
              <w:rPr>
                <w:rFonts w:ascii="Arial" w:hAnsi="Arial" w:cs="Arial"/>
              </w:rPr>
              <w:t xml:space="preserve"> and explo</w:t>
            </w:r>
            <w:r w:rsidR="00AB116B">
              <w:rPr>
                <w:rFonts w:ascii="Arial" w:hAnsi="Arial" w:cs="Arial"/>
              </w:rPr>
              <w:t>r</w:t>
            </w:r>
            <w:r w:rsidR="00F123FB" w:rsidRPr="00F123FB">
              <w:rPr>
                <w:rFonts w:ascii="Arial" w:hAnsi="Arial" w:cs="Arial"/>
              </w:rPr>
              <w:t>e</w:t>
            </w:r>
            <w:r w:rsidR="00AB116B">
              <w:rPr>
                <w:rFonts w:ascii="Arial" w:hAnsi="Arial" w:cs="Arial"/>
              </w:rPr>
              <w:t>d</w:t>
            </w:r>
            <w:r w:rsidR="00F123FB" w:rsidRPr="00F123FB">
              <w:rPr>
                <w:rFonts w:ascii="Arial" w:hAnsi="Arial" w:cs="Arial"/>
              </w:rPr>
              <w:t xml:space="preserve"> </w:t>
            </w:r>
            <w:r w:rsidR="005479C0">
              <w:rPr>
                <w:rFonts w:ascii="Arial" w:hAnsi="Arial" w:cs="Arial"/>
              </w:rPr>
              <w:t xml:space="preserve">to demonstrate </w:t>
            </w:r>
            <w:r w:rsidR="008248F5">
              <w:rPr>
                <w:rFonts w:ascii="Arial" w:hAnsi="Arial" w:cs="Arial"/>
              </w:rPr>
              <w:t xml:space="preserve">effect on </w:t>
            </w:r>
            <w:r w:rsidR="00F123FB" w:rsidRPr="00F123FB">
              <w:rPr>
                <w:rFonts w:ascii="Arial" w:hAnsi="Arial" w:cs="Arial"/>
              </w:rPr>
              <w:t>victim outcomes and experience</w:t>
            </w:r>
            <w:r w:rsidR="002D6D2D">
              <w:rPr>
                <w:rFonts w:ascii="Arial" w:hAnsi="Arial" w:cs="Arial"/>
              </w:rPr>
              <w:t>.</w:t>
            </w:r>
          </w:p>
          <w:p w14:paraId="185E1739" w14:textId="77777777" w:rsidR="002D5868" w:rsidRPr="00DF7C57" w:rsidRDefault="002D5868" w:rsidP="002D5868">
            <w:pPr>
              <w:pStyle w:val="ListParagraph"/>
              <w:rPr>
                <w:rFonts w:ascii="Arial" w:hAnsi="Arial" w:cs="Arial"/>
              </w:rPr>
            </w:pPr>
          </w:p>
          <w:p w14:paraId="70C73864" w14:textId="5F0E33B9" w:rsidR="00D05669" w:rsidRDefault="006858C0" w:rsidP="002124CA">
            <w:pPr>
              <w:pStyle w:val="ListParagraph"/>
              <w:numPr>
                <w:ilvl w:val="0"/>
                <w:numId w:val="26"/>
              </w:numPr>
              <w:rPr>
                <w:rFonts w:ascii="Arial" w:hAnsi="Arial" w:cs="Arial"/>
              </w:rPr>
            </w:pPr>
            <w:r w:rsidRPr="00DF7C57">
              <w:rPr>
                <w:rFonts w:ascii="Arial" w:hAnsi="Arial" w:cs="Arial"/>
              </w:rPr>
              <w:t xml:space="preserve">Approach to </w:t>
            </w:r>
            <w:r w:rsidR="00FB32C2" w:rsidRPr="00DF7C57">
              <w:rPr>
                <w:rFonts w:ascii="Arial" w:hAnsi="Arial" w:cs="Arial"/>
              </w:rPr>
              <w:t xml:space="preserve">the cost-benefit analysis (or other proposed economic analysis) clearly </w:t>
            </w:r>
            <w:r w:rsidRPr="00DF7C57">
              <w:rPr>
                <w:rFonts w:ascii="Arial" w:hAnsi="Arial" w:cs="Arial"/>
              </w:rPr>
              <w:t>outlined</w:t>
            </w:r>
            <w:r w:rsidR="003448DF">
              <w:rPr>
                <w:rFonts w:ascii="Arial" w:hAnsi="Arial" w:cs="Arial"/>
              </w:rPr>
              <w:t xml:space="preserve">; </w:t>
            </w:r>
            <w:r w:rsidRPr="00DF7C57">
              <w:rPr>
                <w:rFonts w:ascii="Arial" w:hAnsi="Arial" w:cs="Arial"/>
              </w:rPr>
              <w:t xml:space="preserve">and is feasible and realistic.  </w:t>
            </w:r>
            <w:r w:rsidR="00FB32C2" w:rsidRPr="00DF7C57">
              <w:rPr>
                <w:rFonts w:ascii="Arial" w:hAnsi="Arial" w:cs="Arial"/>
              </w:rPr>
              <w:t xml:space="preserve">  </w:t>
            </w:r>
          </w:p>
          <w:p w14:paraId="302D8376" w14:textId="77777777" w:rsidR="00AF342C" w:rsidRPr="00AF342C" w:rsidRDefault="00AF342C" w:rsidP="00AF342C">
            <w:pPr>
              <w:pStyle w:val="ListParagraph"/>
              <w:rPr>
                <w:rFonts w:ascii="Arial" w:hAnsi="Arial" w:cs="Arial"/>
              </w:rPr>
            </w:pPr>
          </w:p>
          <w:p w14:paraId="78D22049" w14:textId="49B33169" w:rsidR="00AF342C" w:rsidRPr="00DF7C57" w:rsidRDefault="00AF342C" w:rsidP="002124CA">
            <w:pPr>
              <w:pStyle w:val="ListParagraph"/>
              <w:numPr>
                <w:ilvl w:val="0"/>
                <w:numId w:val="26"/>
              </w:numPr>
              <w:rPr>
                <w:rFonts w:ascii="Arial" w:hAnsi="Arial" w:cs="Arial"/>
              </w:rPr>
            </w:pPr>
            <w:r>
              <w:rPr>
                <w:rFonts w:ascii="Arial" w:hAnsi="Arial" w:cs="Arial"/>
              </w:rPr>
              <w:t xml:space="preserve">Description of how the bidder will approach </w:t>
            </w:r>
            <w:r w:rsidR="009357E8">
              <w:rPr>
                <w:rFonts w:ascii="Arial" w:hAnsi="Arial" w:cs="Arial"/>
              </w:rPr>
              <w:t xml:space="preserve">data cleansing. </w:t>
            </w:r>
          </w:p>
          <w:p w14:paraId="5EE8A355" w14:textId="77777777" w:rsidR="006858C0" w:rsidRPr="00DF7C57" w:rsidRDefault="006858C0" w:rsidP="006858C0">
            <w:pPr>
              <w:pStyle w:val="ListParagraph"/>
              <w:rPr>
                <w:rFonts w:ascii="Arial" w:hAnsi="Arial" w:cs="Arial"/>
              </w:rPr>
            </w:pPr>
          </w:p>
          <w:p w14:paraId="423F9136" w14:textId="2B9E92DF" w:rsidR="002124CA" w:rsidRPr="00DF7C57" w:rsidRDefault="002124CA">
            <w:pPr>
              <w:textAlignment w:val="baseline"/>
              <w:rPr>
                <w:rFonts w:ascii="Arial" w:eastAsia="Times New Roman" w:hAnsi="Arial" w:cs="Arial"/>
                <w:lang w:eastAsia="en-GB"/>
              </w:rPr>
            </w:pPr>
          </w:p>
        </w:tc>
        <w:tc>
          <w:tcPr>
            <w:tcW w:w="1195" w:type="dxa"/>
          </w:tcPr>
          <w:p w14:paraId="1BB2A2E1" w14:textId="77777777" w:rsidR="002124CA" w:rsidRPr="00DF7C57" w:rsidRDefault="002124CA">
            <w:pPr>
              <w:jc w:val="center"/>
              <w:textAlignment w:val="baseline"/>
              <w:rPr>
                <w:rFonts w:ascii="Times New Roman" w:eastAsia="Times New Roman" w:hAnsi="Times New Roman" w:cs="Times New Roman"/>
                <w:lang w:eastAsia="en-GB"/>
              </w:rPr>
            </w:pPr>
            <w:r w:rsidRPr="00DF7C57">
              <w:rPr>
                <w:rFonts w:ascii="Arial" w:eastAsia="Times New Roman" w:hAnsi="Arial" w:cs="Arial"/>
                <w:lang w:eastAsia="en-GB"/>
              </w:rPr>
              <w:lastRenderedPageBreak/>
              <w:t> </w:t>
            </w:r>
          </w:p>
          <w:p w14:paraId="2F1F588C" w14:textId="77777777" w:rsidR="002124CA" w:rsidRPr="00DF7C57" w:rsidRDefault="002124CA">
            <w:pPr>
              <w:jc w:val="center"/>
              <w:textAlignment w:val="baseline"/>
              <w:rPr>
                <w:rFonts w:ascii="Times New Roman" w:eastAsia="Times New Roman" w:hAnsi="Times New Roman" w:cs="Times New Roman"/>
                <w:lang w:eastAsia="en-GB"/>
              </w:rPr>
            </w:pPr>
            <w:r w:rsidRPr="00DF7C57">
              <w:rPr>
                <w:rFonts w:ascii="Arial" w:eastAsia="Times New Roman" w:hAnsi="Arial" w:cs="Arial"/>
                <w:lang w:eastAsia="en-GB"/>
              </w:rPr>
              <w:t> </w:t>
            </w:r>
          </w:p>
          <w:p w14:paraId="581B0414" w14:textId="1536305A" w:rsidR="002D5868" w:rsidRPr="00DF7C57" w:rsidRDefault="00344854" w:rsidP="00344854">
            <w:pPr>
              <w:jc w:val="center"/>
              <w:textAlignment w:val="baseline"/>
              <w:rPr>
                <w:rFonts w:ascii="Arial" w:eastAsia="Times New Roman" w:hAnsi="Arial" w:cs="Arial"/>
                <w:lang w:eastAsia="en-GB"/>
              </w:rPr>
            </w:pPr>
            <w:r>
              <w:rPr>
                <w:rFonts w:ascii="Arial" w:eastAsia="Times New Roman" w:hAnsi="Arial" w:cs="Arial"/>
                <w:lang w:eastAsia="en-GB"/>
              </w:rPr>
              <w:t xml:space="preserve">25% </w:t>
            </w:r>
          </w:p>
          <w:p w14:paraId="653E55F6" w14:textId="77777777" w:rsidR="002D5868" w:rsidRPr="00DF7C57" w:rsidRDefault="002D5868">
            <w:pPr>
              <w:jc w:val="center"/>
              <w:textAlignment w:val="baseline"/>
              <w:rPr>
                <w:rFonts w:ascii="Arial" w:eastAsia="Times New Roman" w:hAnsi="Arial" w:cs="Arial"/>
                <w:lang w:eastAsia="en-GB"/>
              </w:rPr>
            </w:pPr>
          </w:p>
          <w:p w14:paraId="4E3615F0" w14:textId="77777777" w:rsidR="002D5868" w:rsidRPr="00DF7C57" w:rsidRDefault="002D5868">
            <w:pPr>
              <w:jc w:val="center"/>
              <w:textAlignment w:val="baseline"/>
              <w:rPr>
                <w:rFonts w:ascii="Arial" w:eastAsia="Times New Roman" w:hAnsi="Arial" w:cs="Arial"/>
                <w:lang w:eastAsia="en-GB"/>
              </w:rPr>
            </w:pPr>
          </w:p>
          <w:p w14:paraId="3D4E36A1" w14:textId="77777777" w:rsidR="002D5868" w:rsidRPr="00DF7C57" w:rsidRDefault="002D5868">
            <w:pPr>
              <w:jc w:val="center"/>
              <w:textAlignment w:val="baseline"/>
              <w:rPr>
                <w:rFonts w:ascii="Arial" w:eastAsia="Times New Roman" w:hAnsi="Arial" w:cs="Arial"/>
                <w:lang w:eastAsia="en-GB"/>
              </w:rPr>
            </w:pPr>
          </w:p>
          <w:p w14:paraId="1B588951" w14:textId="77777777" w:rsidR="002D5868" w:rsidRPr="00DF7C57" w:rsidRDefault="002D5868">
            <w:pPr>
              <w:jc w:val="center"/>
              <w:textAlignment w:val="baseline"/>
              <w:rPr>
                <w:rFonts w:ascii="Arial" w:eastAsia="Times New Roman" w:hAnsi="Arial" w:cs="Arial"/>
                <w:lang w:eastAsia="en-GB"/>
              </w:rPr>
            </w:pPr>
          </w:p>
          <w:p w14:paraId="307C34C3" w14:textId="77777777" w:rsidR="002D5868" w:rsidRPr="00DF7C57" w:rsidRDefault="002D5868">
            <w:pPr>
              <w:jc w:val="center"/>
              <w:textAlignment w:val="baseline"/>
              <w:rPr>
                <w:rFonts w:ascii="Arial" w:eastAsia="Times New Roman" w:hAnsi="Arial" w:cs="Arial"/>
                <w:lang w:eastAsia="en-GB"/>
              </w:rPr>
            </w:pPr>
          </w:p>
          <w:p w14:paraId="5705014B" w14:textId="0FC92EA1" w:rsidR="002D5868" w:rsidRPr="00DF7C57" w:rsidRDefault="002D5868" w:rsidP="002D5868">
            <w:pPr>
              <w:textAlignment w:val="baseline"/>
              <w:rPr>
                <w:rFonts w:ascii="Arial" w:eastAsia="Times New Roman" w:hAnsi="Arial" w:cs="Arial"/>
                <w:lang w:eastAsia="en-GB"/>
              </w:rPr>
            </w:pPr>
            <w:r w:rsidRPr="00DF7C57">
              <w:rPr>
                <w:rFonts w:ascii="Arial" w:eastAsia="Times New Roman" w:hAnsi="Arial" w:cs="Arial"/>
                <w:lang w:eastAsia="en-GB"/>
              </w:rPr>
              <w:t xml:space="preserve"> </w:t>
            </w:r>
          </w:p>
          <w:p w14:paraId="4B2FD2CB" w14:textId="77777777" w:rsidR="002D5868" w:rsidRPr="00DF7C57" w:rsidRDefault="002D5868" w:rsidP="002D5868">
            <w:pPr>
              <w:textAlignment w:val="baseline"/>
              <w:rPr>
                <w:rFonts w:ascii="Arial" w:eastAsia="Times New Roman" w:hAnsi="Arial" w:cs="Arial"/>
                <w:lang w:eastAsia="en-GB"/>
              </w:rPr>
            </w:pPr>
          </w:p>
          <w:p w14:paraId="68989737" w14:textId="77777777" w:rsidR="002D5868" w:rsidRPr="00DF7C57" w:rsidRDefault="002D5868" w:rsidP="002D5868">
            <w:pPr>
              <w:textAlignment w:val="baseline"/>
              <w:rPr>
                <w:rFonts w:ascii="Arial" w:eastAsia="Times New Roman" w:hAnsi="Arial" w:cs="Arial"/>
                <w:lang w:eastAsia="en-GB"/>
              </w:rPr>
            </w:pPr>
          </w:p>
          <w:p w14:paraId="091AF3D2" w14:textId="77777777" w:rsidR="002D5868" w:rsidRPr="00DF7C57" w:rsidRDefault="002D5868" w:rsidP="002D5868">
            <w:pPr>
              <w:textAlignment w:val="baseline"/>
              <w:rPr>
                <w:rFonts w:ascii="Arial" w:eastAsia="Times New Roman" w:hAnsi="Arial" w:cs="Arial"/>
                <w:lang w:eastAsia="en-GB"/>
              </w:rPr>
            </w:pPr>
          </w:p>
          <w:p w14:paraId="5F786E46" w14:textId="77777777" w:rsidR="002D5868" w:rsidRPr="00DF7C57" w:rsidRDefault="002D5868" w:rsidP="002D5868">
            <w:pPr>
              <w:textAlignment w:val="baseline"/>
              <w:rPr>
                <w:rFonts w:ascii="Arial" w:eastAsia="Times New Roman" w:hAnsi="Arial" w:cs="Arial"/>
                <w:lang w:eastAsia="en-GB"/>
              </w:rPr>
            </w:pPr>
          </w:p>
          <w:p w14:paraId="5AD59B03" w14:textId="28D1C502" w:rsidR="002D5868" w:rsidRPr="00DF7C57" w:rsidRDefault="002D5868" w:rsidP="002D5868">
            <w:pPr>
              <w:textAlignment w:val="baseline"/>
              <w:rPr>
                <w:rFonts w:ascii="Arial" w:eastAsia="Times New Roman" w:hAnsi="Arial" w:cs="Arial"/>
                <w:lang w:eastAsia="en-GB"/>
              </w:rPr>
            </w:pPr>
          </w:p>
          <w:p w14:paraId="569DE1BB" w14:textId="2F094ABF" w:rsidR="002D5868" w:rsidRPr="00DF7C57" w:rsidRDefault="002D5868" w:rsidP="002D5868">
            <w:pPr>
              <w:textAlignment w:val="baseline"/>
              <w:rPr>
                <w:rFonts w:ascii="Arial" w:eastAsia="Times New Roman" w:hAnsi="Arial" w:cs="Arial"/>
                <w:lang w:eastAsia="en-GB"/>
              </w:rPr>
            </w:pPr>
            <w:r w:rsidRPr="00DF7C57">
              <w:rPr>
                <w:rFonts w:ascii="Arial" w:eastAsia="Times New Roman" w:hAnsi="Arial" w:cs="Arial"/>
                <w:lang w:eastAsia="en-GB"/>
              </w:rPr>
              <w:t xml:space="preserve">     </w:t>
            </w:r>
          </w:p>
          <w:p w14:paraId="7CC54BDA" w14:textId="77777777" w:rsidR="002D5868" w:rsidRPr="00DF7C57" w:rsidRDefault="002D5868" w:rsidP="002D5868">
            <w:pPr>
              <w:textAlignment w:val="baseline"/>
              <w:rPr>
                <w:rFonts w:ascii="Arial" w:eastAsia="Times New Roman" w:hAnsi="Arial" w:cs="Arial"/>
                <w:lang w:eastAsia="en-GB"/>
              </w:rPr>
            </w:pPr>
          </w:p>
          <w:p w14:paraId="57FA211B" w14:textId="77777777" w:rsidR="002D5868" w:rsidRPr="00DF7C57" w:rsidRDefault="002D5868" w:rsidP="002D5868">
            <w:pPr>
              <w:textAlignment w:val="baseline"/>
              <w:rPr>
                <w:rFonts w:ascii="Arial" w:eastAsia="Times New Roman" w:hAnsi="Arial" w:cs="Arial"/>
                <w:lang w:eastAsia="en-GB"/>
              </w:rPr>
            </w:pPr>
          </w:p>
          <w:p w14:paraId="0AA675FE" w14:textId="44D253F7" w:rsidR="002D5868" w:rsidRPr="00DF7C57" w:rsidRDefault="002D5868" w:rsidP="002D5868">
            <w:pPr>
              <w:textAlignment w:val="baseline"/>
              <w:rPr>
                <w:rFonts w:ascii="Arial" w:eastAsia="Times New Roman" w:hAnsi="Arial" w:cs="Arial"/>
                <w:lang w:eastAsia="en-GB"/>
              </w:rPr>
            </w:pPr>
          </w:p>
          <w:p w14:paraId="316462CA" w14:textId="77777777" w:rsidR="002D5868" w:rsidRPr="00DF7C57" w:rsidRDefault="002D5868" w:rsidP="002D5868">
            <w:pPr>
              <w:textAlignment w:val="baseline"/>
              <w:rPr>
                <w:rFonts w:ascii="Arial" w:eastAsia="Times New Roman" w:hAnsi="Arial" w:cs="Arial"/>
                <w:lang w:eastAsia="en-GB"/>
              </w:rPr>
            </w:pPr>
            <w:r w:rsidRPr="00DF7C57">
              <w:rPr>
                <w:rFonts w:ascii="Arial" w:eastAsia="Times New Roman" w:hAnsi="Arial" w:cs="Arial"/>
                <w:lang w:eastAsia="en-GB"/>
              </w:rPr>
              <w:t xml:space="preserve"> </w:t>
            </w:r>
          </w:p>
          <w:p w14:paraId="620BD6CF" w14:textId="77777777" w:rsidR="002D5868" w:rsidRDefault="002D5868" w:rsidP="002D5868">
            <w:pPr>
              <w:textAlignment w:val="baseline"/>
              <w:rPr>
                <w:rFonts w:ascii="Arial" w:eastAsia="Times New Roman" w:hAnsi="Arial" w:cs="Arial"/>
                <w:lang w:eastAsia="en-GB"/>
              </w:rPr>
            </w:pPr>
          </w:p>
          <w:p w14:paraId="4C253785" w14:textId="77777777" w:rsidR="006A03C9" w:rsidRPr="00DF7C57" w:rsidRDefault="006A03C9" w:rsidP="002D5868">
            <w:pPr>
              <w:textAlignment w:val="baseline"/>
              <w:rPr>
                <w:rFonts w:ascii="Arial" w:eastAsia="Times New Roman" w:hAnsi="Arial" w:cs="Arial"/>
                <w:lang w:eastAsia="en-GB"/>
              </w:rPr>
            </w:pPr>
          </w:p>
          <w:p w14:paraId="62413932" w14:textId="77777777" w:rsidR="002D5868" w:rsidRPr="00DF7C57" w:rsidRDefault="002D5868" w:rsidP="002D5868">
            <w:pPr>
              <w:textAlignment w:val="baseline"/>
              <w:rPr>
                <w:rFonts w:ascii="Arial" w:eastAsia="Times New Roman" w:hAnsi="Arial" w:cs="Arial"/>
                <w:lang w:eastAsia="en-GB"/>
              </w:rPr>
            </w:pPr>
          </w:p>
          <w:p w14:paraId="4CA01072" w14:textId="77777777" w:rsidR="002D5868" w:rsidRPr="00DF7C57" w:rsidRDefault="002D5868" w:rsidP="002D5868">
            <w:pPr>
              <w:textAlignment w:val="baseline"/>
              <w:rPr>
                <w:rFonts w:ascii="Arial" w:eastAsia="Times New Roman" w:hAnsi="Arial" w:cs="Arial"/>
                <w:lang w:eastAsia="en-GB"/>
              </w:rPr>
            </w:pPr>
          </w:p>
          <w:p w14:paraId="4274F301" w14:textId="216FFC4C" w:rsidR="002D5868" w:rsidRPr="00DF7C57" w:rsidRDefault="002D5868" w:rsidP="002D5868">
            <w:pPr>
              <w:textAlignment w:val="baseline"/>
              <w:rPr>
                <w:rFonts w:ascii="Arial" w:eastAsia="Times New Roman" w:hAnsi="Arial" w:cs="Arial"/>
                <w:lang w:eastAsia="en-GB"/>
              </w:rPr>
            </w:pPr>
            <w:r w:rsidRPr="00DF7C57">
              <w:rPr>
                <w:rFonts w:ascii="Arial" w:eastAsia="Times New Roman" w:hAnsi="Arial" w:cs="Arial"/>
                <w:lang w:eastAsia="en-GB"/>
              </w:rPr>
              <w:t xml:space="preserve"> </w:t>
            </w:r>
          </w:p>
          <w:p w14:paraId="317A0B5F" w14:textId="77777777" w:rsidR="002D5868" w:rsidRPr="00DF7C57" w:rsidRDefault="002D5868" w:rsidP="002D5868">
            <w:pPr>
              <w:textAlignment w:val="baseline"/>
              <w:rPr>
                <w:rFonts w:ascii="Arial" w:eastAsia="Times New Roman" w:hAnsi="Arial" w:cs="Arial"/>
                <w:lang w:eastAsia="en-GB"/>
              </w:rPr>
            </w:pPr>
          </w:p>
          <w:p w14:paraId="1EAE8BD2" w14:textId="77777777" w:rsidR="002D5868" w:rsidRPr="00DF7C57" w:rsidRDefault="002D5868" w:rsidP="002D5868">
            <w:pPr>
              <w:textAlignment w:val="baseline"/>
              <w:rPr>
                <w:rFonts w:ascii="Arial" w:eastAsia="Times New Roman" w:hAnsi="Arial" w:cs="Arial"/>
                <w:lang w:eastAsia="en-GB"/>
              </w:rPr>
            </w:pPr>
          </w:p>
          <w:p w14:paraId="3F506C20" w14:textId="77C53436" w:rsidR="002D5868" w:rsidRPr="00DF7C57" w:rsidRDefault="002D5868" w:rsidP="002D5868">
            <w:pPr>
              <w:textAlignment w:val="baseline"/>
              <w:rPr>
                <w:rFonts w:ascii="Arial" w:eastAsia="Times New Roman" w:hAnsi="Arial" w:cs="Arial"/>
                <w:lang w:eastAsia="en-GB"/>
              </w:rPr>
            </w:pPr>
          </w:p>
          <w:p w14:paraId="396D7DD3" w14:textId="77777777" w:rsidR="006858C0" w:rsidRPr="00DF7C57" w:rsidRDefault="006858C0" w:rsidP="002D5868">
            <w:pPr>
              <w:textAlignment w:val="baseline"/>
              <w:rPr>
                <w:rFonts w:ascii="Arial" w:eastAsia="Times New Roman" w:hAnsi="Arial" w:cs="Arial"/>
                <w:lang w:eastAsia="en-GB"/>
              </w:rPr>
            </w:pPr>
          </w:p>
          <w:p w14:paraId="42FE5474" w14:textId="77777777" w:rsidR="006858C0" w:rsidRPr="00DF7C57" w:rsidRDefault="006858C0" w:rsidP="002D5868">
            <w:pPr>
              <w:textAlignment w:val="baseline"/>
              <w:rPr>
                <w:rFonts w:ascii="Arial" w:eastAsia="Times New Roman" w:hAnsi="Arial" w:cs="Arial"/>
                <w:lang w:eastAsia="en-GB"/>
              </w:rPr>
            </w:pPr>
          </w:p>
          <w:p w14:paraId="7D785CC6" w14:textId="77777777" w:rsidR="006858C0" w:rsidRPr="00DF7C57" w:rsidRDefault="006858C0" w:rsidP="002D5868">
            <w:pPr>
              <w:textAlignment w:val="baseline"/>
              <w:rPr>
                <w:rFonts w:ascii="Arial" w:eastAsia="Times New Roman" w:hAnsi="Arial" w:cs="Arial"/>
                <w:lang w:eastAsia="en-GB"/>
              </w:rPr>
            </w:pPr>
          </w:p>
          <w:p w14:paraId="6094BF49" w14:textId="7E9C4E80" w:rsidR="006858C0" w:rsidRPr="00DF7C57" w:rsidRDefault="006858C0" w:rsidP="002D5868">
            <w:pPr>
              <w:textAlignment w:val="baseline"/>
              <w:rPr>
                <w:rFonts w:ascii="Arial" w:eastAsia="Times New Roman" w:hAnsi="Arial" w:cs="Arial"/>
                <w:lang w:eastAsia="en-GB"/>
              </w:rPr>
            </w:pPr>
          </w:p>
        </w:tc>
      </w:tr>
      <w:tr w:rsidR="002124CA" w:rsidRPr="00DF7C57" w14:paraId="6E291A27" w14:textId="77777777" w:rsidTr="7D68C9B4">
        <w:tc>
          <w:tcPr>
            <w:tcW w:w="1232" w:type="dxa"/>
          </w:tcPr>
          <w:p w14:paraId="231A61FD" w14:textId="0954AE9B" w:rsidR="002124CA" w:rsidRPr="00DF7C57" w:rsidRDefault="002124CA">
            <w:pPr>
              <w:textAlignment w:val="baseline"/>
              <w:rPr>
                <w:rFonts w:ascii="Arial" w:eastAsia="Times New Roman" w:hAnsi="Arial" w:cs="Arial"/>
                <w:lang w:eastAsia="en-GB"/>
              </w:rPr>
            </w:pPr>
            <w:r w:rsidRPr="00DF7C57">
              <w:rPr>
                <w:rFonts w:ascii="Arial" w:eastAsia="Times New Roman" w:hAnsi="Arial" w:cs="Arial"/>
                <w:lang w:eastAsia="en-GB"/>
              </w:rPr>
              <w:t>A3</w:t>
            </w:r>
          </w:p>
        </w:tc>
        <w:tc>
          <w:tcPr>
            <w:tcW w:w="7349" w:type="dxa"/>
          </w:tcPr>
          <w:p w14:paraId="5DF87A8A" w14:textId="0E7C525F" w:rsidR="006858C0" w:rsidRDefault="002124CA" w:rsidP="006858C0">
            <w:pPr>
              <w:rPr>
                <w:rFonts w:ascii="Arial" w:eastAsia="Times New Roman" w:hAnsi="Arial" w:cs="Arial"/>
                <w:b/>
                <w:bCs/>
                <w:lang w:eastAsia="en-GB"/>
              </w:rPr>
            </w:pPr>
            <w:r w:rsidRPr="00DF7C57">
              <w:rPr>
                <w:rFonts w:ascii="Arial" w:eastAsia="Times New Roman" w:hAnsi="Arial" w:cs="Arial"/>
                <w:b/>
                <w:bCs/>
                <w:lang w:eastAsia="en-GB"/>
              </w:rPr>
              <w:t>Objective 3</w:t>
            </w:r>
            <w:r w:rsidR="006858C0" w:rsidRPr="00DF7C57">
              <w:rPr>
                <w:rFonts w:ascii="Arial" w:eastAsia="Times New Roman" w:hAnsi="Arial" w:cs="Arial"/>
                <w:b/>
                <w:bCs/>
                <w:lang w:eastAsia="en-GB"/>
              </w:rPr>
              <w:t xml:space="preserve">:  Project </w:t>
            </w:r>
            <w:r w:rsidR="00665BEA">
              <w:rPr>
                <w:rFonts w:ascii="Arial" w:eastAsia="Times New Roman" w:hAnsi="Arial" w:cs="Arial"/>
                <w:b/>
                <w:bCs/>
                <w:lang w:eastAsia="en-GB"/>
              </w:rPr>
              <w:t xml:space="preserve">management </w:t>
            </w:r>
          </w:p>
          <w:p w14:paraId="2BA7164C" w14:textId="77777777" w:rsidR="003448DF" w:rsidRPr="00DF7C57" w:rsidRDefault="003448DF" w:rsidP="006858C0">
            <w:pPr>
              <w:rPr>
                <w:rFonts w:ascii="Arial" w:eastAsia="Times New Roman" w:hAnsi="Arial" w:cs="Arial"/>
                <w:b/>
                <w:bCs/>
                <w:lang w:eastAsia="en-GB"/>
              </w:rPr>
            </w:pPr>
          </w:p>
          <w:p w14:paraId="34058422" w14:textId="4CD2D4AD" w:rsidR="0049741C" w:rsidRPr="00DF7C57" w:rsidRDefault="0049741C" w:rsidP="006858C0">
            <w:pPr>
              <w:rPr>
                <w:rFonts w:ascii="Arial" w:hAnsi="Arial" w:cs="Arial"/>
                <w:bCs/>
                <w:spacing w:val="-3"/>
              </w:rPr>
            </w:pPr>
            <w:r w:rsidRPr="00DF7C57">
              <w:rPr>
                <w:rFonts w:ascii="Arial" w:hAnsi="Arial" w:cs="Arial"/>
                <w:bCs/>
                <w:spacing w:val="-3"/>
              </w:rPr>
              <w:t>Bidders will be expected to show how their project plan will address and deliver the outputs in good time. We will expect the project plan to show a high-quality process and outputs</w:t>
            </w:r>
            <w:r w:rsidR="00342A6B">
              <w:rPr>
                <w:rFonts w:ascii="Arial" w:hAnsi="Arial" w:cs="Arial"/>
                <w:bCs/>
                <w:spacing w:val="-3"/>
              </w:rPr>
              <w:t xml:space="preserve"> outlined below. </w:t>
            </w:r>
          </w:p>
          <w:p w14:paraId="7A84ABA2" w14:textId="77777777" w:rsidR="0049741C" w:rsidRPr="00DF7C57" w:rsidRDefault="0049741C" w:rsidP="006858C0">
            <w:pPr>
              <w:rPr>
                <w:rFonts w:ascii="Arial" w:eastAsia="Times New Roman" w:hAnsi="Arial" w:cs="Arial"/>
                <w:lang w:eastAsia="en-GB"/>
              </w:rPr>
            </w:pPr>
          </w:p>
          <w:p w14:paraId="342EAE60" w14:textId="5ED88E84" w:rsidR="0049741C" w:rsidRPr="00DF7C57" w:rsidRDefault="0049741C" w:rsidP="006858C0">
            <w:pPr>
              <w:rPr>
                <w:rFonts w:ascii="Arial" w:hAnsi="Arial" w:cs="Arial"/>
                <w:b/>
                <w:bCs/>
              </w:rPr>
            </w:pPr>
            <w:r w:rsidRPr="00DF7C57">
              <w:rPr>
                <w:rFonts w:ascii="Arial" w:hAnsi="Arial" w:cs="Arial"/>
                <w:b/>
                <w:bCs/>
              </w:rPr>
              <w:t>Evaluation Criteria:</w:t>
            </w:r>
          </w:p>
          <w:p w14:paraId="3E17BEEA" w14:textId="77777777" w:rsidR="0049741C" w:rsidRPr="00DF7C57" w:rsidRDefault="0049741C" w:rsidP="006858C0">
            <w:pPr>
              <w:rPr>
                <w:rFonts w:ascii="Arial" w:eastAsia="Times New Roman" w:hAnsi="Arial" w:cs="Arial"/>
                <w:lang w:eastAsia="en-GB"/>
              </w:rPr>
            </w:pPr>
          </w:p>
          <w:p w14:paraId="270BA3B2" w14:textId="034D5538" w:rsidR="006858C0" w:rsidRPr="00DF7C57" w:rsidRDefault="006858C0" w:rsidP="0049741C">
            <w:pPr>
              <w:pStyle w:val="ListParagraph"/>
              <w:numPr>
                <w:ilvl w:val="0"/>
                <w:numId w:val="27"/>
              </w:numPr>
              <w:rPr>
                <w:rFonts w:ascii="Arial" w:eastAsia="Times New Roman" w:hAnsi="Arial" w:cs="Arial"/>
                <w:lang w:eastAsia="en-GB"/>
              </w:rPr>
            </w:pPr>
            <w:r w:rsidRPr="00DF7C57">
              <w:rPr>
                <w:rFonts w:ascii="Arial" w:eastAsia="Times New Roman" w:hAnsi="Arial" w:cs="Arial"/>
                <w:lang w:eastAsia="en-GB"/>
              </w:rPr>
              <w:t>A criterion to inform sampling of the pilots within the CPS areas, within the budget envelope.  This should also include the likely number of CPS areas and police</w:t>
            </w:r>
            <w:r w:rsidR="00083B2A">
              <w:rPr>
                <w:rFonts w:ascii="Arial" w:eastAsia="Times New Roman" w:hAnsi="Arial" w:cs="Arial"/>
                <w:lang w:eastAsia="en-GB"/>
              </w:rPr>
              <w:t xml:space="preserve"> forces</w:t>
            </w:r>
            <w:r w:rsidRPr="00DF7C57">
              <w:rPr>
                <w:rFonts w:ascii="Arial" w:eastAsia="Times New Roman" w:hAnsi="Arial" w:cs="Arial"/>
                <w:lang w:eastAsia="en-GB"/>
              </w:rPr>
              <w:t xml:space="preserve"> that would be included in the evaluation. </w:t>
            </w:r>
          </w:p>
          <w:p w14:paraId="4196BA7F" w14:textId="77777777" w:rsidR="0049741C" w:rsidRPr="00DF7C57" w:rsidRDefault="0049741C" w:rsidP="0049741C">
            <w:pPr>
              <w:rPr>
                <w:rFonts w:ascii="Arial" w:eastAsia="Times New Roman" w:hAnsi="Arial" w:cs="Arial"/>
                <w:lang w:eastAsia="en-GB"/>
              </w:rPr>
            </w:pPr>
          </w:p>
          <w:p w14:paraId="0AA11052" w14:textId="22736BB0" w:rsidR="0049741C" w:rsidRPr="00DF7C57" w:rsidRDefault="00342A6B" w:rsidP="0049741C">
            <w:pPr>
              <w:pStyle w:val="ListParagraph"/>
              <w:numPr>
                <w:ilvl w:val="0"/>
                <w:numId w:val="27"/>
              </w:numPr>
              <w:rPr>
                <w:rFonts w:ascii="Arial" w:eastAsia="Times New Roman" w:hAnsi="Arial" w:cs="Arial"/>
                <w:lang w:eastAsia="en-GB"/>
              </w:rPr>
            </w:pPr>
            <w:r>
              <w:rPr>
                <w:rFonts w:ascii="Arial" w:eastAsia="Times New Roman" w:hAnsi="Arial" w:cs="Arial"/>
                <w:lang w:eastAsia="en-GB"/>
              </w:rPr>
              <w:t>Clear</w:t>
            </w:r>
            <w:r w:rsidR="006858C0" w:rsidRPr="00DF7C57">
              <w:rPr>
                <w:rFonts w:ascii="Arial" w:eastAsia="Times New Roman" w:hAnsi="Arial" w:cs="Arial"/>
                <w:lang w:eastAsia="en-GB"/>
              </w:rPr>
              <w:t xml:space="preserve"> consider</w:t>
            </w:r>
            <w:r>
              <w:rPr>
                <w:rFonts w:ascii="Arial" w:eastAsia="Times New Roman" w:hAnsi="Arial" w:cs="Arial"/>
                <w:lang w:eastAsia="en-GB"/>
              </w:rPr>
              <w:t>ation of</w:t>
            </w:r>
            <w:r w:rsidR="006858C0" w:rsidRPr="00DF7C57">
              <w:rPr>
                <w:rFonts w:ascii="Arial" w:eastAsia="Times New Roman" w:hAnsi="Arial" w:cs="Arial"/>
                <w:lang w:eastAsia="en-GB"/>
              </w:rPr>
              <w:t xml:space="preserve"> victim representativeness within </w:t>
            </w:r>
            <w:r w:rsidR="00083B2A">
              <w:rPr>
                <w:rFonts w:ascii="Arial" w:eastAsia="Times New Roman" w:hAnsi="Arial" w:cs="Arial"/>
                <w:lang w:eastAsia="en-GB"/>
              </w:rPr>
              <w:t xml:space="preserve">the </w:t>
            </w:r>
            <w:r w:rsidR="006858C0" w:rsidRPr="00DF7C57">
              <w:rPr>
                <w:rFonts w:ascii="Arial" w:eastAsia="Times New Roman" w:hAnsi="Arial" w:cs="Arial"/>
                <w:lang w:eastAsia="en-GB"/>
              </w:rPr>
              <w:t xml:space="preserve">approach.  </w:t>
            </w:r>
            <w:r w:rsidR="00D66306">
              <w:rPr>
                <w:rFonts w:ascii="Arial" w:eastAsia="Times New Roman" w:hAnsi="Arial" w:cs="Arial"/>
                <w:lang w:eastAsia="en-GB"/>
              </w:rPr>
              <w:t xml:space="preserve">Specifically, how the bidder will reach groups that may be harder to </w:t>
            </w:r>
            <w:r w:rsidR="00CF4366">
              <w:rPr>
                <w:rFonts w:ascii="Arial" w:eastAsia="Times New Roman" w:hAnsi="Arial" w:cs="Arial"/>
                <w:lang w:eastAsia="en-GB"/>
              </w:rPr>
              <w:t>reach or</w:t>
            </w:r>
            <w:r w:rsidR="00D66306">
              <w:rPr>
                <w:rFonts w:ascii="Arial" w:eastAsia="Times New Roman" w:hAnsi="Arial" w:cs="Arial"/>
                <w:lang w:eastAsia="en-GB"/>
              </w:rPr>
              <w:t xml:space="preserve"> </w:t>
            </w:r>
            <w:r w:rsidR="00083B2A">
              <w:rPr>
                <w:rFonts w:ascii="Arial" w:eastAsia="Times New Roman" w:hAnsi="Arial" w:cs="Arial"/>
                <w:lang w:eastAsia="en-GB"/>
              </w:rPr>
              <w:t>are</w:t>
            </w:r>
            <w:r w:rsidR="00D66306">
              <w:rPr>
                <w:rFonts w:ascii="Arial" w:eastAsia="Times New Roman" w:hAnsi="Arial" w:cs="Arial"/>
                <w:lang w:eastAsia="en-GB"/>
              </w:rPr>
              <w:t xml:space="preserve"> more vulnerable due to protected characteristics. </w:t>
            </w:r>
          </w:p>
          <w:p w14:paraId="1C13BC74" w14:textId="77777777" w:rsidR="0049741C" w:rsidRPr="00DF7C57" w:rsidRDefault="0049741C" w:rsidP="0049741C">
            <w:pPr>
              <w:pStyle w:val="ListParagraph"/>
              <w:rPr>
                <w:rFonts w:ascii="Arial" w:eastAsia="Times New Roman" w:hAnsi="Arial" w:cs="Arial"/>
                <w:lang w:eastAsia="en-GB"/>
              </w:rPr>
            </w:pPr>
          </w:p>
          <w:p w14:paraId="6CAA30CB" w14:textId="4FDF9D87" w:rsidR="0049741C" w:rsidRPr="00DF7C57" w:rsidRDefault="006858C0" w:rsidP="0049741C">
            <w:pPr>
              <w:pStyle w:val="ListParagraph"/>
              <w:numPr>
                <w:ilvl w:val="0"/>
                <w:numId w:val="27"/>
              </w:numPr>
              <w:rPr>
                <w:rFonts w:ascii="Arial" w:eastAsia="Times New Roman" w:hAnsi="Arial" w:cs="Arial"/>
                <w:lang w:eastAsia="en-GB"/>
              </w:rPr>
            </w:pPr>
            <w:r w:rsidRPr="00DF7C57">
              <w:rPr>
                <w:rFonts w:ascii="Arial" w:eastAsia="Times New Roman" w:hAnsi="Arial" w:cs="Arial"/>
                <w:lang w:eastAsia="en-GB"/>
              </w:rPr>
              <w:t xml:space="preserve">Reflection on how the key evaluation questions will be addressed, and how this will inform evaluation design, and methodology (there is no need to take each evaluation question and explain how you will answer it in this </w:t>
            </w:r>
            <w:r w:rsidR="00083B2A">
              <w:rPr>
                <w:rFonts w:ascii="Arial" w:eastAsia="Times New Roman" w:hAnsi="Arial" w:cs="Arial"/>
                <w:lang w:eastAsia="en-GB"/>
              </w:rPr>
              <w:t>bid</w:t>
            </w:r>
            <w:r w:rsidRPr="00DF7C57">
              <w:rPr>
                <w:rFonts w:ascii="Arial" w:eastAsia="Times New Roman" w:hAnsi="Arial" w:cs="Arial"/>
                <w:lang w:eastAsia="en-GB"/>
              </w:rPr>
              <w:t xml:space="preserve">, merely a reflection on the how you will address the main themes). </w:t>
            </w:r>
          </w:p>
          <w:p w14:paraId="30174B69" w14:textId="77777777" w:rsidR="0049741C" w:rsidRPr="00DF7C57" w:rsidRDefault="0049741C" w:rsidP="0049741C">
            <w:pPr>
              <w:pStyle w:val="ListParagraph"/>
              <w:rPr>
                <w:rFonts w:ascii="Arial" w:eastAsia="Times New Roman" w:hAnsi="Arial" w:cs="Arial"/>
                <w:lang w:eastAsia="en-GB"/>
              </w:rPr>
            </w:pPr>
          </w:p>
          <w:p w14:paraId="5A96290B" w14:textId="30186BF8" w:rsidR="0049741C" w:rsidRPr="00DF7C57" w:rsidRDefault="006858C0" w:rsidP="0049741C">
            <w:pPr>
              <w:pStyle w:val="ListParagraph"/>
              <w:numPr>
                <w:ilvl w:val="0"/>
                <w:numId w:val="27"/>
              </w:numPr>
              <w:rPr>
                <w:rFonts w:ascii="Arial" w:eastAsia="Times New Roman" w:hAnsi="Arial" w:cs="Arial"/>
                <w:lang w:eastAsia="en-GB"/>
              </w:rPr>
            </w:pPr>
            <w:r w:rsidRPr="00DF7C57">
              <w:rPr>
                <w:rFonts w:ascii="Arial" w:eastAsia="Times New Roman" w:hAnsi="Arial" w:cs="Arial"/>
                <w:lang w:eastAsia="en-GB"/>
              </w:rPr>
              <w:t xml:space="preserve">A plan to meet the timeframe outlined in the </w:t>
            </w:r>
            <w:r w:rsidR="00627A3F">
              <w:rPr>
                <w:rFonts w:ascii="Arial" w:eastAsia="Times New Roman" w:hAnsi="Arial" w:cs="Arial"/>
                <w:lang w:eastAsia="en-GB"/>
              </w:rPr>
              <w:t xml:space="preserve">tender with </w:t>
            </w:r>
            <w:r w:rsidRPr="00DF7C57">
              <w:rPr>
                <w:rFonts w:ascii="Arial" w:eastAsia="Times New Roman" w:hAnsi="Arial" w:cs="Arial"/>
                <w:lang w:eastAsia="en-GB"/>
              </w:rPr>
              <w:t>a GANT</w:t>
            </w:r>
            <w:r w:rsidR="00627A3F">
              <w:rPr>
                <w:rFonts w:ascii="Arial" w:eastAsia="Times New Roman" w:hAnsi="Arial" w:cs="Arial"/>
                <w:lang w:eastAsia="en-GB"/>
              </w:rPr>
              <w:t xml:space="preserve">T </w:t>
            </w:r>
            <w:r w:rsidRPr="00DF7C57">
              <w:rPr>
                <w:rFonts w:ascii="Arial" w:eastAsia="Times New Roman" w:hAnsi="Arial" w:cs="Arial"/>
                <w:lang w:eastAsia="en-GB"/>
              </w:rPr>
              <w:t xml:space="preserve">chart. </w:t>
            </w:r>
          </w:p>
          <w:p w14:paraId="4DB15ED7" w14:textId="77777777" w:rsidR="0049741C" w:rsidRPr="00DF7C57" w:rsidRDefault="0049741C" w:rsidP="0049741C">
            <w:pPr>
              <w:pStyle w:val="ListParagraph"/>
              <w:rPr>
                <w:rFonts w:ascii="Arial" w:eastAsia="Times New Roman" w:hAnsi="Arial" w:cs="Arial"/>
                <w:lang w:eastAsia="en-GB"/>
              </w:rPr>
            </w:pPr>
          </w:p>
          <w:p w14:paraId="2B7CCFD1" w14:textId="70C62EF5" w:rsidR="0049741C" w:rsidRPr="00DF7C57" w:rsidRDefault="006858C0" w:rsidP="0049741C">
            <w:pPr>
              <w:pStyle w:val="ListParagraph"/>
              <w:numPr>
                <w:ilvl w:val="0"/>
                <w:numId w:val="27"/>
              </w:numPr>
              <w:rPr>
                <w:rFonts w:ascii="Arial" w:eastAsia="Times New Roman" w:hAnsi="Arial" w:cs="Arial"/>
                <w:lang w:eastAsia="en-GB"/>
              </w:rPr>
            </w:pPr>
            <w:r w:rsidRPr="00DF7C57">
              <w:rPr>
                <w:rFonts w:ascii="Arial" w:eastAsia="Times New Roman" w:hAnsi="Arial" w:cs="Arial"/>
                <w:lang w:eastAsia="en-GB"/>
              </w:rPr>
              <w:t xml:space="preserve">A risk </w:t>
            </w:r>
            <w:proofErr w:type="gramStart"/>
            <w:r w:rsidRPr="00DF7C57">
              <w:rPr>
                <w:rFonts w:ascii="Arial" w:eastAsia="Times New Roman" w:hAnsi="Arial" w:cs="Arial"/>
                <w:lang w:eastAsia="en-GB"/>
              </w:rPr>
              <w:t>register</w:t>
            </w:r>
            <w:proofErr w:type="gramEnd"/>
            <w:r w:rsidR="003F77F6">
              <w:rPr>
                <w:rFonts w:ascii="Arial" w:eastAsia="Times New Roman" w:hAnsi="Arial" w:cs="Arial"/>
                <w:lang w:eastAsia="en-GB"/>
              </w:rPr>
              <w:t xml:space="preserve"> outlining risks and mitigation for the evaluation. </w:t>
            </w:r>
          </w:p>
          <w:p w14:paraId="6E3D4357" w14:textId="77777777" w:rsidR="0049741C" w:rsidRPr="00DF7C57" w:rsidRDefault="0049741C" w:rsidP="0049741C">
            <w:pPr>
              <w:pStyle w:val="ListParagraph"/>
              <w:rPr>
                <w:rFonts w:ascii="Arial" w:eastAsia="Times New Roman" w:hAnsi="Arial" w:cs="Arial"/>
                <w:lang w:eastAsia="en-GB"/>
              </w:rPr>
            </w:pPr>
          </w:p>
          <w:p w14:paraId="2F01E883" w14:textId="290C7DF9" w:rsidR="0049741C" w:rsidRDefault="006858C0" w:rsidP="0049741C">
            <w:pPr>
              <w:pStyle w:val="ListParagraph"/>
              <w:numPr>
                <w:ilvl w:val="0"/>
                <w:numId w:val="27"/>
              </w:numPr>
              <w:rPr>
                <w:rFonts w:ascii="Arial" w:eastAsia="Times New Roman" w:hAnsi="Arial" w:cs="Arial"/>
                <w:lang w:eastAsia="en-GB"/>
              </w:rPr>
            </w:pPr>
            <w:r w:rsidRPr="00DF7C57">
              <w:rPr>
                <w:rFonts w:ascii="Arial" w:eastAsia="Times New Roman" w:hAnsi="Arial" w:cs="Arial"/>
                <w:lang w:eastAsia="en-GB"/>
              </w:rPr>
              <w:t>Specify the project management techniques that will be used</w:t>
            </w:r>
            <w:r w:rsidR="0049741C" w:rsidRPr="00DF7C57">
              <w:rPr>
                <w:rFonts w:ascii="Arial" w:eastAsia="Times New Roman" w:hAnsi="Arial" w:cs="Arial"/>
                <w:lang w:eastAsia="en-GB"/>
              </w:rPr>
              <w:t>.</w:t>
            </w:r>
          </w:p>
          <w:p w14:paraId="24AF0E04" w14:textId="77777777" w:rsidR="00A44B24" w:rsidRPr="00A44B24" w:rsidRDefault="00A44B24" w:rsidP="00A44B24">
            <w:pPr>
              <w:pStyle w:val="ListParagraph"/>
              <w:rPr>
                <w:rFonts w:ascii="Arial" w:eastAsia="Times New Roman" w:hAnsi="Arial" w:cs="Arial"/>
                <w:lang w:eastAsia="en-GB"/>
              </w:rPr>
            </w:pPr>
          </w:p>
          <w:p w14:paraId="06707E6F" w14:textId="4BD58B83" w:rsidR="00A44B24" w:rsidRPr="00DF7C57" w:rsidRDefault="00A44B24" w:rsidP="0049741C">
            <w:pPr>
              <w:pStyle w:val="ListParagraph"/>
              <w:numPr>
                <w:ilvl w:val="0"/>
                <w:numId w:val="27"/>
              </w:numPr>
              <w:rPr>
                <w:rFonts w:ascii="Arial" w:eastAsia="Times New Roman" w:hAnsi="Arial" w:cs="Arial"/>
                <w:lang w:eastAsia="en-GB"/>
              </w:rPr>
            </w:pPr>
            <w:r>
              <w:rPr>
                <w:rFonts w:ascii="Arial" w:eastAsia="Times New Roman" w:hAnsi="Arial" w:cs="Arial"/>
                <w:lang w:eastAsia="en-GB"/>
              </w:rPr>
              <w:t xml:space="preserve">Clear outline of how the bidder will </w:t>
            </w:r>
            <w:r w:rsidR="003F77F6">
              <w:rPr>
                <w:rFonts w:ascii="Arial" w:eastAsia="Times New Roman" w:hAnsi="Arial" w:cs="Arial"/>
                <w:lang w:eastAsia="en-GB"/>
              </w:rPr>
              <w:t>q</w:t>
            </w:r>
            <w:r>
              <w:rPr>
                <w:rFonts w:ascii="Arial" w:eastAsia="Times New Roman" w:hAnsi="Arial" w:cs="Arial"/>
                <w:lang w:eastAsia="en-GB"/>
              </w:rPr>
              <w:t xml:space="preserve">uality </w:t>
            </w:r>
            <w:r w:rsidR="003F77F6">
              <w:rPr>
                <w:rFonts w:ascii="Arial" w:eastAsia="Times New Roman" w:hAnsi="Arial" w:cs="Arial"/>
                <w:lang w:eastAsia="en-GB"/>
              </w:rPr>
              <w:t>a</w:t>
            </w:r>
            <w:r>
              <w:rPr>
                <w:rFonts w:ascii="Arial" w:eastAsia="Times New Roman" w:hAnsi="Arial" w:cs="Arial"/>
                <w:lang w:eastAsia="en-GB"/>
              </w:rPr>
              <w:t>ssure the work</w:t>
            </w:r>
            <w:r w:rsidR="00FA1213">
              <w:rPr>
                <w:rFonts w:ascii="Arial" w:eastAsia="Times New Roman" w:hAnsi="Arial" w:cs="Arial"/>
                <w:lang w:eastAsia="en-GB"/>
              </w:rPr>
              <w:t xml:space="preserve"> (process and outputs) to a high standard. </w:t>
            </w:r>
          </w:p>
          <w:p w14:paraId="1FEBBCB4" w14:textId="77777777" w:rsidR="0049741C" w:rsidRPr="00DF7C57" w:rsidRDefault="0049741C" w:rsidP="0049741C">
            <w:pPr>
              <w:rPr>
                <w:rFonts w:ascii="Arial" w:eastAsia="Times New Roman" w:hAnsi="Arial" w:cs="Arial"/>
                <w:lang w:eastAsia="en-GB"/>
              </w:rPr>
            </w:pPr>
          </w:p>
          <w:p w14:paraId="456EE778" w14:textId="04884147" w:rsidR="0049741C" w:rsidRPr="00DF7C57" w:rsidRDefault="000C5E66" w:rsidP="0049741C">
            <w:pPr>
              <w:pStyle w:val="ListParagraph"/>
              <w:numPr>
                <w:ilvl w:val="0"/>
                <w:numId w:val="27"/>
              </w:numPr>
              <w:rPr>
                <w:rFonts w:ascii="Arial" w:eastAsia="Times New Roman" w:hAnsi="Arial" w:cs="Arial"/>
                <w:lang w:eastAsia="en-GB"/>
              </w:rPr>
            </w:pPr>
            <w:r>
              <w:rPr>
                <w:rFonts w:ascii="Arial" w:eastAsia="Times New Roman" w:hAnsi="Arial" w:cs="Arial"/>
                <w:lang w:eastAsia="en-GB"/>
              </w:rPr>
              <w:t xml:space="preserve">An </w:t>
            </w:r>
            <w:r w:rsidR="006858C0" w:rsidRPr="00DF7C57">
              <w:rPr>
                <w:rFonts w:ascii="Arial" w:eastAsia="Times New Roman" w:hAnsi="Arial" w:cs="Arial"/>
                <w:lang w:eastAsia="en-GB"/>
              </w:rPr>
              <w:t>outline of how</w:t>
            </w:r>
            <w:r w:rsidR="003F77F6">
              <w:rPr>
                <w:rFonts w:ascii="Arial" w:eastAsia="Times New Roman" w:hAnsi="Arial" w:cs="Arial"/>
                <w:lang w:eastAsia="en-GB"/>
              </w:rPr>
              <w:t xml:space="preserve"> the bidder</w:t>
            </w:r>
            <w:r w:rsidR="006858C0" w:rsidRPr="00DF7C57">
              <w:rPr>
                <w:rFonts w:ascii="Arial" w:eastAsia="Times New Roman" w:hAnsi="Arial" w:cs="Arial"/>
                <w:lang w:eastAsia="en-GB"/>
              </w:rPr>
              <w:t xml:space="preserve"> will keep the CPS updated on the progress of the project. </w:t>
            </w:r>
          </w:p>
          <w:p w14:paraId="6D94DAC8" w14:textId="2109B330" w:rsidR="00914AE8" w:rsidRPr="00DF7C57" w:rsidRDefault="00914AE8" w:rsidP="0049741C">
            <w:pPr>
              <w:textAlignment w:val="baseline"/>
              <w:rPr>
                <w:rFonts w:ascii="Arial" w:eastAsia="Times New Roman" w:hAnsi="Arial" w:cs="Arial"/>
                <w:lang w:eastAsia="en-GB"/>
              </w:rPr>
            </w:pPr>
          </w:p>
        </w:tc>
        <w:tc>
          <w:tcPr>
            <w:tcW w:w="1195" w:type="dxa"/>
          </w:tcPr>
          <w:p w14:paraId="18EBB6DE" w14:textId="77777777" w:rsidR="002124CA" w:rsidRPr="00DF7C57" w:rsidRDefault="006858C0" w:rsidP="006858C0">
            <w:pPr>
              <w:textAlignment w:val="baseline"/>
              <w:rPr>
                <w:rFonts w:ascii="Arial" w:eastAsia="Times New Roman" w:hAnsi="Arial" w:cs="Arial"/>
                <w:lang w:eastAsia="en-GB"/>
              </w:rPr>
            </w:pPr>
            <w:r w:rsidRPr="00DF7C57">
              <w:rPr>
                <w:rFonts w:ascii="Arial" w:eastAsia="Times New Roman" w:hAnsi="Arial" w:cs="Arial"/>
                <w:lang w:eastAsia="en-GB"/>
              </w:rPr>
              <w:t>10</w:t>
            </w:r>
            <w:r w:rsidR="002124CA" w:rsidRPr="00DF7C57">
              <w:rPr>
                <w:rFonts w:ascii="Arial" w:eastAsia="Times New Roman" w:hAnsi="Arial" w:cs="Arial"/>
                <w:lang w:eastAsia="en-GB"/>
              </w:rPr>
              <w:t>%</w:t>
            </w:r>
          </w:p>
          <w:p w14:paraId="3209AD00" w14:textId="77777777" w:rsidR="0049741C" w:rsidRPr="00DF7C57" w:rsidRDefault="0049741C" w:rsidP="006858C0">
            <w:pPr>
              <w:textAlignment w:val="baseline"/>
              <w:rPr>
                <w:rFonts w:ascii="Arial" w:eastAsia="Times New Roman" w:hAnsi="Arial" w:cs="Arial"/>
                <w:lang w:eastAsia="en-GB"/>
              </w:rPr>
            </w:pPr>
          </w:p>
          <w:p w14:paraId="55ADD2D1" w14:textId="77777777" w:rsidR="0049741C" w:rsidRPr="00DF7C57" w:rsidRDefault="0049741C" w:rsidP="006858C0">
            <w:pPr>
              <w:textAlignment w:val="baseline"/>
              <w:rPr>
                <w:rFonts w:ascii="Arial" w:eastAsia="Times New Roman" w:hAnsi="Arial" w:cs="Arial"/>
                <w:lang w:eastAsia="en-GB"/>
              </w:rPr>
            </w:pPr>
          </w:p>
          <w:p w14:paraId="4EC88123" w14:textId="77777777" w:rsidR="0049741C" w:rsidRPr="00DF7C57" w:rsidRDefault="0049741C" w:rsidP="006858C0">
            <w:pPr>
              <w:textAlignment w:val="baseline"/>
              <w:rPr>
                <w:rFonts w:ascii="Arial" w:eastAsia="Times New Roman" w:hAnsi="Arial" w:cs="Arial"/>
                <w:lang w:eastAsia="en-GB"/>
              </w:rPr>
            </w:pPr>
          </w:p>
          <w:p w14:paraId="4000B081" w14:textId="77777777" w:rsidR="0049741C" w:rsidRPr="00DF7C57" w:rsidRDefault="0049741C" w:rsidP="006858C0">
            <w:pPr>
              <w:textAlignment w:val="baseline"/>
              <w:rPr>
                <w:rFonts w:ascii="Arial" w:eastAsia="Times New Roman" w:hAnsi="Arial" w:cs="Arial"/>
                <w:lang w:eastAsia="en-GB"/>
              </w:rPr>
            </w:pPr>
          </w:p>
          <w:p w14:paraId="4C18D43D" w14:textId="77777777" w:rsidR="0049741C" w:rsidRPr="00DF7C57" w:rsidRDefault="0049741C" w:rsidP="006858C0">
            <w:pPr>
              <w:textAlignment w:val="baseline"/>
              <w:rPr>
                <w:rFonts w:ascii="Arial" w:eastAsia="Times New Roman" w:hAnsi="Arial" w:cs="Arial"/>
                <w:lang w:eastAsia="en-GB"/>
              </w:rPr>
            </w:pPr>
          </w:p>
          <w:p w14:paraId="029A2278" w14:textId="7D642F41" w:rsidR="0049741C" w:rsidRPr="00DF7C57" w:rsidRDefault="0049741C" w:rsidP="006858C0">
            <w:pPr>
              <w:textAlignment w:val="baseline"/>
              <w:rPr>
                <w:rFonts w:ascii="Arial" w:eastAsia="Times New Roman" w:hAnsi="Arial" w:cs="Arial"/>
                <w:lang w:eastAsia="en-GB"/>
              </w:rPr>
            </w:pPr>
          </w:p>
        </w:tc>
      </w:tr>
      <w:tr w:rsidR="002124CA" w:rsidRPr="00DF7C57" w14:paraId="6CDE1149" w14:textId="77777777" w:rsidTr="7D68C9B4">
        <w:tc>
          <w:tcPr>
            <w:tcW w:w="1232" w:type="dxa"/>
          </w:tcPr>
          <w:p w14:paraId="74E35C27" w14:textId="77777777" w:rsidR="002124CA" w:rsidRPr="00DF7C57" w:rsidRDefault="002124CA">
            <w:pPr>
              <w:textAlignment w:val="baseline"/>
              <w:rPr>
                <w:rFonts w:ascii="Times New Roman" w:eastAsia="Times New Roman" w:hAnsi="Times New Roman" w:cs="Times New Roman"/>
                <w:lang w:eastAsia="en-GB"/>
              </w:rPr>
            </w:pPr>
            <w:r w:rsidRPr="00DF7C57">
              <w:rPr>
                <w:rFonts w:ascii="Arial" w:eastAsia="Times New Roman" w:hAnsi="Arial" w:cs="Arial"/>
                <w:lang w:eastAsia="en-GB"/>
              </w:rPr>
              <w:t> </w:t>
            </w:r>
          </w:p>
          <w:p w14:paraId="51533F59" w14:textId="74927C1F" w:rsidR="002124CA" w:rsidRPr="00DF7C57" w:rsidRDefault="002124CA">
            <w:pPr>
              <w:textAlignment w:val="baseline"/>
              <w:rPr>
                <w:rFonts w:ascii="Arial" w:eastAsia="Times New Roman" w:hAnsi="Arial" w:cs="Arial"/>
                <w:lang w:eastAsia="en-GB"/>
              </w:rPr>
            </w:pPr>
            <w:r w:rsidRPr="00DF7C57">
              <w:rPr>
                <w:rFonts w:ascii="Arial" w:eastAsia="Times New Roman" w:hAnsi="Arial" w:cs="Arial"/>
                <w:lang w:eastAsia="en-GB"/>
              </w:rPr>
              <w:t> A4</w:t>
            </w:r>
          </w:p>
        </w:tc>
        <w:tc>
          <w:tcPr>
            <w:tcW w:w="7349" w:type="dxa"/>
          </w:tcPr>
          <w:p w14:paraId="361605F2" w14:textId="4A43E8AC" w:rsidR="002124CA" w:rsidRDefault="002124CA" w:rsidP="002124CA">
            <w:pPr>
              <w:textAlignment w:val="baseline"/>
              <w:rPr>
                <w:rFonts w:ascii="Arial" w:hAnsi="Arial" w:cs="Arial"/>
                <w:b/>
                <w:bCs/>
              </w:rPr>
            </w:pPr>
            <w:r w:rsidRPr="00DF7C57">
              <w:rPr>
                <w:rFonts w:ascii="Arial" w:hAnsi="Arial" w:cs="Arial"/>
                <w:b/>
                <w:bCs/>
              </w:rPr>
              <w:t xml:space="preserve">Objective 4: </w:t>
            </w:r>
            <w:r w:rsidR="00FD18F9" w:rsidRPr="00DF7C57">
              <w:rPr>
                <w:rFonts w:ascii="Arial" w:hAnsi="Arial" w:cs="Arial"/>
                <w:b/>
                <w:bCs/>
              </w:rPr>
              <w:t>Evaluation Team</w:t>
            </w:r>
          </w:p>
          <w:p w14:paraId="0D5A44ED" w14:textId="77777777" w:rsidR="003F77F6" w:rsidRPr="00DF7C57" w:rsidRDefault="003F77F6" w:rsidP="002124CA">
            <w:pPr>
              <w:textAlignment w:val="baseline"/>
              <w:rPr>
                <w:rFonts w:ascii="Times New Roman" w:eastAsia="Times New Roman" w:hAnsi="Times New Roman" w:cs="Times New Roman"/>
                <w:lang w:eastAsia="en-GB"/>
              </w:rPr>
            </w:pPr>
          </w:p>
          <w:p w14:paraId="1B3F0397" w14:textId="173AFCF7" w:rsidR="00FD18F9" w:rsidRPr="00DF7C57" w:rsidRDefault="00FD18F9" w:rsidP="00FD18F9">
            <w:pPr>
              <w:rPr>
                <w:rFonts w:ascii="Arial" w:hAnsi="Arial" w:cs="Arial"/>
                <w:bCs/>
                <w:spacing w:val="-3"/>
              </w:rPr>
            </w:pPr>
            <w:r w:rsidRPr="00DF7C57">
              <w:rPr>
                <w:rFonts w:ascii="Arial" w:hAnsi="Arial" w:cs="Arial"/>
                <w:bCs/>
                <w:spacing w:val="-3"/>
              </w:rPr>
              <w:t xml:space="preserve">Bidders will be expected to </w:t>
            </w:r>
            <w:r w:rsidR="003F77F6">
              <w:rPr>
                <w:rFonts w:ascii="Arial" w:hAnsi="Arial" w:cs="Arial"/>
                <w:bCs/>
                <w:spacing w:val="-3"/>
              </w:rPr>
              <w:t xml:space="preserve">demonstrate how the proposed team </w:t>
            </w:r>
            <w:r w:rsidRPr="00DF7C57">
              <w:rPr>
                <w:rFonts w:ascii="Arial" w:hAnsi="Arial" w:cs="Arial"/>
                <w:bCs/>
                <w:spacing w:val="-3"/>
              </w:rPr>
              <w:t xml:space="preserve">possess the appropriate level of skills and expertise to deliver a high-quality process and products.  </w:t>
            </w:r>
          </w:p>
          <w:p w14:paraId="04FC881F" w14:textId="77777777" w:rsidR="00E35C3A" w:rsidRPr="00DF7C57" w:rsidRDefault="00E35C3A" w:rsidP="002124CA">
            <w:pPr>
              <w:rPr>
                <w:rFonts w:ascii="Arial" w:hAnsi="Arial" w:cs="Arial"/>
              </w:rPr>
            </w:pPr>
          </w:p>
          <w:p w14:paraId="063A6651" w14:textId="77777777" w:rsidR="002124CA" w:rsidRPr="00DF7C57" w:rsidRDefault="002124CA" w:rsidP="002124CA">
            <w:pPr>
              <w:rPr>
                <w:rFonts w:ascii="Arial" w:hAnsi="Arial" w:cs="Arial"/>
                <w:b/>
                <w:bCs/>
              </w:rPr>
            </w:pPr>
            <w:r w:rsidRPr="00DF7C57">
              <w:rPr>
                <w:rFonts w:ascii="Arial" w:hAnsi="Arial" w:cs="Arial"/>
                <w:b/>
                <w:bCs/>
              </w:rPr>
              <w:t>Evaluation Criteria:</w:t>
            </w:r>
          </w:p>
          <w:p w14:paraId="5B2F1355" w14:textId="4B90F730" w:rsidR="00FD18F9" w:rsidRPr="00DF7C57" w:rsidRDefault="00FD18F9" w:rsidP="00FD18F9">
            <w:pPr>
              <w:pStyle w:val="ListParagraph"/>
              <w:numPr>
                <w:ilvl w:val="1"/>
                <w:numId w:val="27"/>
              </w:numPr>
              <w:rPr>
                <w:rFonts w:ascii="Arial" w:eastAsia="Times New Roman" w:hAnsi="Arial" w:cs="Arial"/>
                <w:lang w:eastAsia="en-GB"/>
              </w:rPr>
            </w:pPr>
            <w:r w:rsidRPr="00DF7C57">
              <w:rPr>
                <w:rFonts w:ascii="Arial" w:eastAsia="Times New Roman" w:hAnsi="Arial" w:cs="Arial"/>
                <w:lang w:eastAsia="en-GB"/>
              </w:rPr>
              <w:t xml:space="preserve">Evidence of expertise in completing evaluations with similar requirements. </w:t>
            </w:r>
            <w:r w:rsidR="00C907DD">
              <w:rPr>
                <w:rFonts w:ascii="Arial" w:eastAsia="Times New Roman" w:hAnsi="Arial" w:cs="Arial"/>
                <w:lang w:eastAsia="en-GB"/>
              </w:rPr>
              <w:t xml:space="preserve"> </w:t>
            </w:r>
            <w:r w:rsidR="00307426">
              <w:rPr>
                <w:rFonts w:ascii="Arial" w:eastAsia="Times New Roman" w:hAnsi="Arial" w:cs="Arial"/>
                <w:lang w:eastAsia="en-GB"/>
              </w:rPr>
              <w:t>Specifically,</w:t>
            </w:r>
            <w:r w:rsidR="00C907DD">
              <w:rPr>
                <w:rFonts w:ascii="Arial" w:eastAsia="Times New Roman" w:hAnsi="Arial" w:cs="Arial"/>
                <w:lang w:eastAsia="en-GB"/>
              </w:rPr>
              <w:t xml:space="preserve"> a collaborative learning approach,</w:t>
            </w:r>
            <w:r w:rsidR="00F704C0">
              <w:rPr>
                <w:rFonts w:ascii="Arial" w:eastAsia="Times New Roman" w:hAnsi="Arial" w:cs="Arial"/>
                <w:lang w:eastAsia="en-GB"/>
              </w:rPr>
              <w:t xml:space="preserve"> evidencing outcomes using theories of change, and </w:t>
            </w:r>
            <w:r w:rsidR="00F7327D">
              <w:rPr>
                <w:rFonts w:ascii="Arial" w:eastAsia="Times New Roman" w:hAnsi="Arial" w:cs="Arial"/>
                <w:lang w:eastAsia="en-GB"/>
              </w:rPr>
              <w:t xml:space="preserve">a </w:t>
            </w:r>
            <w:r w:rsidR="00F704C0">
              <w:rPr>
                <w:rFonts w:ascii="Arial" w:eastAsia="Times New Roman" w:hAnsi="Arial" w:cs="Arial"/>
                <w:lang w:eastAsia="en-GB"/>
              </w:rPr>
              <w:t xml:space="preserve">cost benefit analysis (or similar approach).  These are distinct </w:t>
            </w:r>
            <w:r w:rsidR="00307426">
              <w:rPr>
                <w:rFonts w:ascii="Arial" w:eastAsia="Times New Roman" w:hAnsi="Arial" w:cs="Arial"/>
                <w:lang w:eastAsia="en-GB"/>
              </w:rPr>
              <w:t>skills,</w:t>
            </w:r>
            <w:r w:rsidR="00F704C0">
              <w:rPr>
                <w:rFonts w:ascii="Arial" w:eastAsia="Times New Roman" w:hAnsi="Arial" w:cs="Arial"/>
                <w:lang w:eastAsia="en-GB"/>
              </w:rPr>
              <w:t xml:space="preserve"> and we would expect to see a multi-disciplinary team</w:t>
            </w:r>
            <w:r w:rsidR="00307426">
              <w:rPr>
                <w:rFonts w:ascii="Arial" w:eastAsia="Times New Roman" w:hAnsi="Arial" w:cs="Arial"/>
                <w:lang w:eastAsia="en-GB"/>
              </w:rPr>
              <w:t xml:space="preserve"> with the appropriate skills to deliver on </w:t>
            </w:r>
            <w:r w:rsidR="00F7327D">
              <w:rPr>
                <w:rFonts w:ascii="Arial" w:eastAsia="Times New Roman" w:hAnsi="Arial" w:cs="Arial"/>
                <w:lang w:eastAsia="en-GB"/>
              </w:rPr>
              <w:t>all 4</w:t>
            </w:r>
            <w:r w:rsidR="00307426">
              <w:rPr>
                <w:rFonts w:ascii="Arial" w:eastAsia="Times New Roman" w:hAnsi="Arial" w:cs="Arial"/>
                <w:lang w:eastAsia="en-GB"/>
              </w:rPr>
              <w:t xml:space="preserve"> requirements</w:t>
            </w:r>
            <w:r w:rsidR="00F7327D">
              <w:rPr>
                <w:rFonts w:ascii="Arial" w:eastAsia="Times New Roman" w:hAnsi="Arial" w:cs="Arial"/>
                <w:lang w:eastAsia="en-GB"/>
              </w:rPr>
              <w:t xml:space="preserve">, set out in the tender. </w:t>
            </w:r>
          </w:p>
          <w:p w14:paraId="6EB5B4B3" w14:textId="77777777" w:rsidR="00FD18F9" w:rsidRPr="00DF7C57" w:rsidRDefault="00FD18F9" w:rsidP="00FD18F9">
            <w:pPr>
              <w:pStyle w:val="ListParagraph"/>
              <w:ind w:left="785"/>
              <w:rPr>
                <w:rFonts w:ascii="Arial" w:eastAsia="Times New Roman" w:hAnsi="Arial" w:cs="Arial"/>
                <w:lang w:eastAsia="en-GB"/>
              </w:rPr>
            </w:pPr>
          </w:p>
          <w:p w14:paraId="38059924" w14:textId="024DD211" w:rsidR="00FD18F9" w:rsidRPr="00DF7C57" w:rsidRDefault="00FD18F9" w:rsidP="00FD18F9">
            <w:pPr>
              <w:numPr>
                <w:ilvl w:val="1"/>
                <w:numId w:val="27"/>
              </w:numPr>
              <w:rPr>
                <w:rFonts w:ascii="Arial" w:eastAsia="Times New Roman" w:hAnsi="Arial" w:cs="Arial"/>
                <w:lang w:eastAsia="en-GB"/>
              </w:rPr>
            </w:pPr>
            <w:r w:rsidRPr="00DF7C57">
              <w:rPr>
                <w:rFonts w:ascii="Arial" w:eastAsia="Times New Roman" w:hAnsi="Arial" w:cs="Arial"/>
                <w:lang w:eastAsia="en-GB"/>
              </w:rPr>
              <w:lastRenderedPageBreak/>
              <w:t xml:space="preserve">Presentation of the people working on the project, outlining their seniority, number of days on the project, skills, experience, and nature of their involvement in the evaluation. </w:t>
            </w:r>
          </w:p>
          <w:p w14:paraId="02486E4D" w14:textId="77777777" w:rsidR="00FD18F9" w:rsidRPr="00DF7C57" w:rsidRDefault="00FD18F9" w:rsidP="00FD18F9">
            <w:pPr>
              <w:rPr>
                <w:rFonts w:ascii="Arial" w:eastAsia="Times New Roman" w:hAnsi="Arial" w:cs="Arial"/>
                <w:lang w:eastAsia="en-GB"/>
              </w:rPr>
            </w:pPr>
          </w:p>
          <w:p w14:paraId="4E5CEE20" w14:textId="6EC12ACB" w:rsidR="00914AE8" w:rsidRDefault="00FD18F9" w:rsidP="00FD18F9">
            <w:pPr>
              <w:numPr>
                <w:ilvl w:val="1"/>
                <w:numId w:val="27"/>
              </w:numPr>
              <w:rPr>
                <w:rFonts w:ascii="Arial" w:eastAsia="Times New Roman" w:hAnsi="Arial" w:cs="Arial"/>
                <w:lang w:eastAsia="en-GB"/>
              </w:rPr>
            </w:pPr>
            <w:r w:rsidRPr="00DF7C57">
              <w:rPr>
                <w:rFonts w:ascii="Arial" w:eastAsia="Times New Roman" w:hAnsi="Arial" w:cs="Arial"/>
                <w:lang w:eastAsia="en-GB"/>
              </w:rPr>
              <w:t xml:space="preserve">An outline of the team’s resilience and contingency plans.  </w:t>
            </w:r>
          </w:p>
          <w:p w14:paraId="0F9ECE30" w14:textId="77777777" w:rsidR="00307426" w:rsidRPr="00DF7C57" w:rsidRDefault="00307426" w:rsidP="00307426">
            <w:pPr>
              <w:ind w:left="425"/>
              <w:rPr>
                <w:rFonts w:ascii="Arial" w:eastAsia="Times New Roman" w:hAnsi="Arial" w:cs="Arial"/>
                <w:lang w:eastAsia="en-GB"/>
              </w:rPr>
            </w:pPr>
          </w:p>
          <w:p w14:paraId="05E2778F" w14:textId="77777777" w:rsidR="002124CA" w:rsidRPr="00DF7C57" w:rsidRDefault="002124CA">
            <w:pPr>
              <w:ind w:right="30"/>
              <w:jc w:val="both"/>
              <w:textAlignment w:val="baseline"/>
              <w:rPr>
                <w:rFonts w:ascii="Arial" w:eastAsia="Times New Roman" w:hAnsi="Arial" w:cs="Arial"/>
                <w:lang w:eastAsia="en-GB"/>
              </w:rPr>
            </w:pPr>
            <w:r w:rsidRPr="00DF7C57">
              <w:rPr>
                <w:rFonts w:ascii="Arial" w:eastAsia="Times New Roman" w:hAnsi="Arial" w:cs="Arial"/>
                <w:color w:val="FF0000"/>
                <w:lang w:eastAsia="en-GB"/>
              </w:rPr>
              <w:t> </w:t>
            </w:r>
            <w:r w:rsidRPr="00DF7C57">
              <w:rPr>
                <w:rFonts w:ascii="Arial" w:eastAsia="Times New Roman" w:hAnsi="Arial" w:cs="Arial"/>
                <w:color w:val="000000"/>
                <w:lang w:eastAsia="en-GB"/>
              </w:rPr>
              <w:t> </w:t>
            </w:r>
          </w:p>
        </w:tc>
        <w:tc>
          <w:tcPr>
            <w:tcW w:w="1195" w:type="dxa"/>
          </w:tcPr>
          <w:p w14:paraId="5C11506F" w14:textId="77777777" w:rsidR="002124CA" w:rsidRPr="00DF7C57" w:rsidRDefault="002124CA">
            <w:pPr>
              <w:jc w:val="center"/>
              <w:textAlignment w:val="baseline"/>
              <w:rPr>
                <w:rFonts w:ascii="Times New Roman" w:eastAsia="Times New Roman" w:hAnsi="Times New Roman" w:cs="Times New Roman"/>
                <w:lang w:eastAsia="en-GB"/>
              </w:rPr>
            </w:pPr>
            <w:r w:rsidRPr="00DF7C57">
              <w:rPr>
                <w:rFonts w:ascii="Arial" w:eastAsia="Times New Roman" w:hAnsi="Arial" w:cs="Arial"/>
                <w:lang w:eastAsia="en-GB"/>
              </w:rPr>
              <w:lastRenderedPageBreak/>
              <w:t> </w:t>
            </w:r>
          </w:p>
          <w:p w14:paraId="1F47A7F7" w14:textId="77777777" w:rsidR="002124CA" w:rsidRPr="00DF7C57" w:rsidRDefault="002124CA">
            <w:pPr>
              <w:jc w:val="center"/>
              <w:textAlignment w:val="baseline"/>
              <w:rPr>
                <w:rFonts w:ascii="Times New Roman" w:eastAsia="Times New Roman" w:hAnsi="Times New Roman" w:cs="Times New Roman"/>
                <w:lang w:eastAsia="en-GB"/>
              </w:rPr>
            </w:pPr>
            <w:r w:rsidRPr="00DF7C57">
              <w:rPr>
                <w:rFonts w:ascii="Arial" w:eastAsia="Times New Roman" w:hAnsi="Arial" w:cs="Arial"/>
                <w:lang w:eastAsia="en-GB"/>
              </w:rPr>
              <w:t> </w:t>
            </w:r>
          </w:p>
          <w:p w14:paraId="2BDE7FFC" w14:textId="68EDD3F8" w:rsidR="002124CA" w:rsidRPr="00DF7C57" w:rsidRDefault="00FD18F9">
            <w:pPr>
              <w:jc w:val="center"/>
              <w:textAlignment w:val="baseline"/>
              <w:rPr>
                <w:rFonts w:ascii="Arial" w:eastAsia="Times New Roman" w:hAnsi="Arial" w:cs="Arial"/>
                <w:lang w:eastAsia="en-GB"/>
              </w:rPr>
            </w:pPr>
            <w:r w:rsidRPr="00DF7C57">
              <w:rPr>
                <w:rFonts w:ascii="Arial" w:eastAsia="Times New Roman" w:hAnsi="Arial" w:cs="Arial"/>
                <w:lang w:eastAsia="en-GB"/>
              </w:rPr>
              <w:t>2</w:t>
            </w:r>
            <w:r w:rsidR="007B0DCE">
              <w:rPr>
                <w:rFonts w:ascii="Arial" w:eastAsia="Times New Roman" w:hAnsi="Arial" w:cs="Arial"/>
                <w:lang w:eastAsia="en-GB"/>
              </w:rPr>
              <w:t>0</w:t>
            </w:r>
            <w:r w:rsidR="002124CA" w:rsidRPr="00DF7C57">
              <w:rPr>
                <w:rFonts w:ascii="Arial" w:eastAsia="Times New Roman" w:hAnsi="Arial" w:cs="Arial"/>
                <w:lang w:eastAsia="en-GB"/>
              </w:rPr>
              <w:t>% </w:t>
            </w:r>
          </w:p>
          <w:p w14:paraId="76BFE1F1" w14:textId="77777777" w:rsidR="00FD18F9" w:rsidRPr="00DF7C57" w:rsidRDefault="00FD18F9">
            <w:pPr>
              <w:jc w:val="center"/>
              <w:textAlignment w:val="baseline"/>
              <w:rPr>
                <w:rFonts w:ascii="Arial" w:eastAsia="Times New Roman" w:hAnsi="Arial" w:cs="Arial"/>
                <w:lang w:eastAsia="en-GB"/>
              </w:rPr>
            </w:pPr>
          </w:p>
          <w:p w14:paraId="0C951E89" w14:textId="77777777" w:rsidR="00FD18F9" w:rsidRPr="00DF7C57" w:rsidRDefault="00FD18F9">
            <w:pPr>
              <w:jc w:val="center"/>
              <w:textAlignment w:val="baseline"/>
              <w:rPr>
                <w:rFonts w:ascii="Arial" w:eastAsia="Times New Roman" w:hAnsi="Arial" w:cs="Arial"/>
                <w:lang w:eastAsia="en-GB"/>
              </w:rPr>
            </w:pPr>
          </w:p>
          <w:p w14:paraId="3DDAAE6E" w14:textId="77777777" w:rsidR="00FD18F9" w:rsidRPr="00DF7C57" w:rsidRDefault="00FD18F9">
            <w:pPr>
              <w:jc w:val="center"/>
              <w:textAlignment w:val="baseline"/>
              <w:rPr>
                <w:rFonts w:ascii="Arial" w:eastAsia="Times New Roman" w:hAnsi="Arial" w:cs="Arial"/>
                <w:lang w:eastAsia="en-GB"/>
              </w:rPr>
            </w:pPr>
          </w:p>
          <w:p w14:paraId="1B0368F4" w14:textId="2743606F" w:rsidR="00FD18F9" w:rsidRPr="00DF7C57" w:rsidRDefault="00FD18F9" w:rsidP="00FD18F9">
            <w:pPr>
              <w:textAlignment w:val="baseline"/>
              <w:rPr>
                <w:rFonts w:ascii="Arial" w:eastAsia="Times New Roman" w:hAnsi="Arial" w:cs="Arial"/>
                <w:lang w:eastAsia="en-GB"/>
              </w:rPr>
            </w:pPr>
            <w:r w:rsidRPr="00DF7C57">
              <w:rPr>
                <w:rFonts w:ascii="Arial" w:eastAsia="Times New Roman" w:hAnsi="Arial" w:cs="Arial"/>
                <w:lang w:eastAsia="en-GB"/>
              </w:rPr>
              <w:t xml:space="preserve"> </w:t>
            </w:r>
          </w:p>
        </w:tc>
      </w:tr>
      <w:tr w:rsidR="002124CA" w:rsidRPr="00DF7C57" w14:paraId="6065F02E" w14:textId="77777777" w:rsidTr="7D68C9B4">
        <w:tc>
          <w:tcPr>
            <w:tcW w:w="1232" w:type="dxa"/>
          </w:tcPr>
          <w:p w14:paraId="1E4A03A6" w14:textId="63AAD0C2" w:rsidR="002124CA" w:rsidRPr="00DF7C57" w:rsidRDefault="002124CA">
            <w:pPr>
              <w:textAlignment w:val="baseline"/>
              <w:rPr>
                <w:rFonts w:ascii="Arial" w:eastAsia="Times New Roman" w:hAnsi="Arial" w:cs="Arial"/>
                <w:lang w:eastAsia="en-GB"/>
              </w:rPr>
            </w:pPr>
            <w:r w:rsidRPr="00DF7C57">
              <w:rPr>
                <w:rFonts w:ascii="Arial" w:eastAsia="Times New Roman" w:hAnsi="Arial" w:cs="Arial"/>
                <w:lang w:eastAsia="en-GB"/>
              </w:rPr>
              <w:t>A5</w:t>
            </w:r>
          </w:p>
        </w:tc>
        <w:tc>
          <w:tcPr>
            <w:tcW w:w="7349" w:type="dxa"/>
          </w:tcPr>
          <w:p w14:paraId="10ACB245" w14:textId="77777777" w:rsidR="00F7327D" w:rsidRDefault="002124CA" w:rsidP="002124CA">
            <w:pPr>
              <w:textAlignment w:val="baseline"/>
              <w:rPr>
                <w:rFonts w:ascii="Arial" w:hAnsi="Arial" w:cs="Arial"/>
                <w:b/>
                <w:bCs/>
              </w:rPr>
            </w:pPr>
            <w:r w:rsidRPr="00DF7C57">
              <w:rPr>
                <w:rFonts w:ascii="Arial" w:hAnsi="Arial" w:cs="Arial"/>
                <w:b/>
                <w:bCs/>
              </w:rPr>
              <w:t xml:space="preserve">Objective 5: </w:t>
            </w:r>
            <w:r w:rsidR="00FD18F9" w:rsidRPr="00DF7C57">
              <w:rPr>
                <w:rFonts w:ascii="Arial" w:hAnsi="Arial" w:cs="Arial"/>
                <w:b/>
                <w:bCs/>
              </w:rPr>
              <w:t>Data protection</w:t>
            </w:r>
          </w:p>
          <w:p w14:paraId="6BE3220B" w14:textId="1367D03F" w:rsidR="002124CA" w:rsidRPr="00DF7C57" w:rsidRDefault="00FD18F9" w:rsidP="002124CA">
            <w:pPr>
              <w:textAlignment w:val="baseline"/>
              <w:rPr>
                <w:rFonts w:ascii="Arial" w:hAnsi="Arial" w:cs="Arial"/>
                <w:b/>
                <w:bCs/>
              </w:rPr>
            </w:pPr>
            <w:r w:rsidRPr="00DF7C57">
              <w:rPr>
                <w:rFonts w:ascii="Arial" w:hAnsi="Arial" w:cs="Arial"/>
                <w:b/>
                <w:bCs/>
              </w:rPr>
              <w:t xml:space="preserve"> </w:t>
            </w:r>
          </w:p>
          <w:p w14:paraId="659407C5" w14:textId="53444F38" w:rsidR="00754201" w:rsidRPr="00DF7C57" w:rsidRDefault="00754201" w:rsidP="002124CA">
            <w:pPr>
              <w:textAlignment w:val="baseline"/>
              <w:rPr>
                <w:rFonts w:ascii="Arial" w:eastAsia="Times New Roman" w:hAnsi="Arial" w:cs="Arial"/>
                <w:lang w:eastAsia="en-GB"/>
              </w:rPr>
            </w:pPr>
            <w:r w:rsidRPr="00DF7C57">
              <w:rPr>
                <w:rFonts w:ascii="Arial" w:eastAsia="Times New Roman" w:hAnsi="Arial" w:cs="Arial"/>
                <w:lang w:eastAsia="en-GB"/>
              </w:rPr>
              <w:t xml:space="preserve">Bidders are expected to show expert knowledge of data protection protocols, </w:t>
            </w:r>
            <w:proofErr w:type="gramStart"/>
            <w:r w:rsidRPr="00DF7C57">
              <w:rPr>
                <w:rFonts w:ascii="Arial" w:eastAsia="Times New Roman" w:hAnsi="Arial" w:cs="Arial"/>
                <w:lang w:eastAsia="en-GB"/>
              </w:rPr>
              <w:t>ethics</w:t>
            </w:r>
            <w:proofErr w:type="gramEnd"/>
            <w:r w:rsidRPr="00DF7C57">
              <w:rPr>
                <w:rFonts w:ascii="Arial" w:eastAsia="Times New Roman" w:hAnsi="Arial" w:cs="Arial"/>
                <w:lang w:eastAsia="en-GB"/>
              </w:rPr>
              <w:t xml:space="preserve"> and good practice. </w:t>
            </w:r>
          </w:p>
          <w:p w14:paraId="65F139D2" w14:textId="77777777" w:rsidR="00754201" w:rsidRPr="00DF7C57" w:rsidRDefault="00754201" w:rsidP="002124CA">
            <w:pPr>
              <w:textAlignment w:val="baseline"/>
              <w:rPr>
                <w:rFonts w:ascii="Arial" w:eastAsia="Times New Roman" w:hAnsi="Arial" w:cs="Arial"/>
                <w:lang w:eastAsia="en-GB"/>
              </w:rPr>
            </w:pPr>
          </w:p>
          <w:p w14:paraId="6B96E057" w14:textId="77777777" w:rsidR="00441095" w:rsidRPr="00DF7C57" w:rsidRDefault="00441095" w:rsidP="00441095">
            <w:pPr>
              <w:rPr>
                <w:rFonts w:ascii="Arial" w:hAnsi="Arial" w:cs="Arial"/>
                <w:b/>
                <w:bCs/>
              </w:rPr>
            </w:pPr>
            <w:r w:rsidRPr="00DF7C57">
              <w:rPr>
                <w:rFonts w:ascii="Arial" w:hAnsi="Arial" w:cs="Arial"/>
                <w:b/>
                <w:bCs/>
              </w:rPr>
              <w:t>Evaluation Criteria:</w:t>
            </w:r>
          </w:p>
          <w:p w14:paraId="425EB0D3" w14:textId="77777777" w:rsidR="00B572F1" w:rsidRPr="00DF7C57" w:rsidRDefault="00B572F1" w:rsidP="004916F6">
            <w:pPr>
              <w:textAlignment w:val="baseline"/>
              <w:rPr>
                <w:rFonts w:ascii="Arial" w:eastAsia="Times New Roman" w:hAnsi="Arial" w:cs="Arial"/>
                <w:color w:val="000000"/>
                <w:lang w:eastAsia="en-GB"/>
              </w:rPr>
            </w:pPr>
          </w:p>
          <w:p w14:paraId="28D2C02A" w14:textId="687636D0" w:rsidR="00754201" w:rsidRPr="00DF7C57" w:rsidRDefault="00754201" w:rsidP="00754201">
            <w:pPr>
              <w:pStyle w:val="ListParagraph"/>
              <w:numPr>
                <w:ilvl w:val="0"/>
                <w:numId w:val="31"/>
              </w:numPr>
              <w:rPr>
                <w:rFonts w:ascii="Arial" w:hAnsi="Arial" w:cs="Arial"/>
              </w:rPr>
            </w:pPr>
            <w:r w:rsidRPr="00DF7C57">
              <w:rPr>
                <w:rFonts w:ascii="Arial" w:hAnsi="Arial" w:cs="Arial"/>
              </w:rPr>
              <w:t xml:space="preserve">Details of your approach to data security, transport, and management, and retention schedules </w:t>
            </w:r>
          </w:p>
          <w:p w14:paraId="6241120D" w14:textId="77777777" w:rsidR="00754201" w:rsidRPr="00DF7C57" w:rsidRDefault="00754201" w:rsidP="00754201">
            <w:pPr>
              <w:pStyle w:val="ListParagraph"/>
              <w:rPr>
                <w:rFonts w:ascii="Arial" w:hAnsi="Arial" w:cs="Arial"/>
              </w:rPr>
            </w:pPr>
          </w:p>
          <w:p w14:paraId="245208A1" w14:textId="7C514D11" w:rsidR="009618CD" w:rsidRDefault="008E5AA6" w:rsidP="002B49A4">
            <w:pPr>
              <w:pStyle w:val="ListParagraph"/>
              <w:numPr>
                <w:ilvl w:val="0"/>
                <w:numId w:val="31"/>
              </w:numPr>
              <w:rPr>
                <w:rFonts w:ascii="Arial" w:hAnsi="Arial" w:cs="Arial"/>
              </w:rPr>
            </w:pPr>
            <w:r w:rsidRPr="00E25D49">
              <w:rPr>
                <w:rFonts w:ascii="Arial" w:hAnsi="Arial" w:cs="Arial"/>
              </w:rPr>
              <w:t xml:space="preserve">Data protection and ethics concerns should be </w:t>
            </w:r>
            <w:r w:rsidR="00E25D49" w:rsidRPr="00E25D49">
              <w:rPr>
                <w:rFonts w:ascii="Arial" w:hAnsi="Arial" w:cs="Arial"/>
              </w:rPr>
              <w:t xml:space="preserve">integrated into the </w:t>
            </w:r>
            <w:r w:rsidR="00754201" w:rsidRPr="00E25D49">
              <w:rPr>
                <w:rFonts w:ascii="Arial" w:hAnsi="Arial" w:cs="Arial"/>
              </w:rPr>
              <w:t xml:space="preserve">risk register which demonstrates consideration of the expected risks and challenges and </w:t>
            </w:r>
            <w:r w:rsidR="00E25D49">
              <w:rPr>
                <w:rFonts w:ascii="Arial" w:hAnsi="Arial" w:cs="Arial"/>
              </w:rPr>
              <w:t xml:space="preserve">mitigation techniques. </w:t>
            </w:r>
          </w:p>
          <w:p w14:paraId="53124DBE" w14:textId="77777777" w:rsidR="00E25D49" w:rsidRPr="00E25D49" w:rsidRDefault="00E25D49" w:rsidP="00E25D49">
            <w:pPr>
              <w:rPr>
                <w:rFonts w:ascii="Arial" w:hAnsi="Arial" w:cs="Arial"/>
              </w:rPr>
            </w:pPr>
          </w:p>
          <w:p w14:paraId="5B068610" w14:textId="79F9A30F" w:rsidR="009618CD" w:rsidRPr="00E25D49" w:rsidRDefault="009618CD" w:rsidP="00E25D49">
            <w:pPr>
              <w:pStyle w:val="ListParagraph"/>
              <w:numPr>
                <w:ilvl w:val="0"/>
                <w:numId w:val="31"/>
              </w:numPr>
              <w:rPr>
                <w:rFonts w:ascii="Arial" w:hAnsi="Arial" w:cs="Arial"/>
              </w:rPr>
            </w:pPr>
            <w:r>
              <w:rPr>
                <w:rFonts w:ascii="Arial" w:hAnsi="Arial" w:cs="Arial"/>
              </w:rPr>
              <w:t xml:space="preserve">Ethical considerations </w:t>
            </w:r>
            <w:r w:rsidR="00E82B02">
              <w:rPr>
                <w:rFonts w:ascii="Arial" w:hAnsi="Arial" w:cs="Arial"/>
              </w:rPr>
              <w:t>related to victim data</w:t>
            </w:r>
            <w:r w:rsidR="000511EF">
              <w:rPr>
                <w:rFonts w:ascii="Arial" w:hAnsi="Arial" w:cs="Arial"/>
              </w:rPr>
              <w:t xml:space="preserve"> (including both qualitative and quantitative work). Specifically,</w:t>
            </w:r>
            <w:r w:rsidR="00C26186">
              <w:rPr>
                <w:rFonts w:ascii="Arial" w:hAnsi="Arial" w:cs="Arial"/>
              </w:rPr>
              <w:t xml:space="preserve"> there</w:t>
            </w:r>
            <w:r w:rsidR="00564422">
              <w:rPr>
                <w:rFonts w:ascii="Arial" w:hAnsi="Arial" w:cs="Arial"/>
              </w:rPr>
              <w:t xml:space="preserve"> should be</w:t>
            </w:r>
            <w:r w:rsidR="00C26186">
              <w:rPr>
                <w:rFonts w:ascii="Arial" w:hAnsi="Arial" w:cs="Arial"/>
              </w:rPr>
              <w:t xml:space="preserve"> sufficient detail around how the bidder will reduce </w:t>
            </w:r>
            <w:r w:rsidR="005A29D8">
              <w:rPr>
                <w:rFonts w:ascii="Arial" w:hAnsi="Arial" w:cs="Arial"/>
              </w:rPr>
              <w:t>the physical and psychological risks associated with providing feedback.  This</w:t>
            </w:r>
            <w:r w:rsidR="005A29D8" w:rsidRPr="00E25D49">
              <w:rPr>
                <w:rFonts w:ascii="Arial" w:hAnsi="Arial" w:cs="Arial"/>
              </w:rPr>
              <w:t xml:space="preserve"> should include safeguarding risks of contacting victims, safeguarding protocols if a participant wants to raise a concern/issue about the service or the evaluation process.  </w:t>
            </w:r>
          </w:p>
          <w:p w14:paraId="413C8C30" w14:textId="77777777" w:rsidR="00754201" w:rsidRPr="00DF7C57" w:rsidRDefault="00754201" w:rsidP="00754201">
            <w:pPr>
              <w:rPr>
                <w:rFonts w:ascii="Arial" w:hAnsi="Arial" w:cs="Arial"/>
              </w:rPr>
            </w:pPr>
          </w:p>
          <w:p w14:paraId="68EE4D09" w14:textId="214D8F14" w:rsidR="00441095" w:rsidRDefault="00754201" w:rsidP="00754201">
            <w:pPr>
              <w:pStyle w:val="ListParagraph"/>
              <w:numPr>
                <w:ilvl w:val="0"/>
                <w:numId w:val="31"/>
              </w:numPr>
              <w:rPr>
                <w:rFonts w:ascii="Arial" w:hAnsi="Arial" w:cs="Arial"/>
              </w:rPr>
            </w:pPr>
            <w:r w:rsidRPr="00DF7C57">
              <w:rPr>
                <w:rFonts w:ascii="Arial" w:hAnsi="Arial" w:cs="Arial"/>
              </w:rPr>
              <w:t xml:space="preserve"> Details pertaining to the use and storage of data through any third-party software (e.g., analysis software).</w:t>
            </w:r>
          </w:p>
          <w:p w14:paraId="4351C93F" w14:textId="77777777" w:rsidR="003816E1" w:rsidRPr="003816E1" w:rsidRDefault="003816E1" w:rsidP="003816E1">
            <w:pPr>
              <w:pStyle w:val="ListParagraph"/>
              <w:rPr>
                <w:rFonts w:ascii="Arial" w:hAnsi="Arial" w:cs="Arial"/>
              </w:rPr>
            </w:pPr>
          </w:p>
          <w:p w14:paraId="63F841C1" w14:textId="698E1FC6" w:rsidR="000511EF" w:rsidRPr="00564422" w:rsidRDefault="00A92494" w:rsidP="00564422">
            <w:pPr>
              <w:pStyle w:val="ListParagraph"/>
              <w:numPr>
                <w:ilvl w:val="0"/>
                <w:numId w:val="31"/>
              </w:numPr>
              <w:rPr>
                <w:rFonts w:ascii="Arial" w:hAnsi="Arial" w:cs="Arial"/>
              </w:rPr>
            </w:pPr>
            <w:r w:rsidRPr="00A92494">
              <w:rPr>
                <w:rFonts w:ascii="Arial" w:hAnsi="Arial" w:cs="Arial"/>
              </w:rPr>
              <w:t>Willingness</w:t>
            </w:r>
            <w:r>
              <w:rPr>
                <w:rFonts w:ascii="Arial" w:hAnsi="Arial" w:cs="Arial"/>
              </w:rPr>
              <w:t xml:space="preserve"> to</w:t>
            </w:r>
            <w:r w:rsidRPr="00A92494">
              <w:rPr>
                <w:rFonts w:ascii="Arial" w:hAnsi="Arial" w:cs="Arial"/>
              </w:rPr>
              <w:t xml:space="preserve"> undertake relevant security clearances and checks if required by the CPS</w:t>
            </w:r>
            <w:r w:rsidR="00FA1213">
              <w:rPr>
                <w:rFonts w:ascii="Arial" w:hAnsi="Arial" w:cs="Arial"/>
              </w:rPr>
              <w:t>.</w:t>
            </w:r>
          </w:p>
          <w:p w14:paraId="76244707" w14:textId="77777777" w:rsidR="000511EF" w:rsidRDefault="000511EF" w:rsidP="009D7C89">
            <w:pPr>
              <w:textAlignment w:val="baseline"/>
              <w:rPr>
                <w:rFonts w:ascii="Arial" w:eastAsia="Times New Roman" w:hAnsi="Arial" w:cs="Arial"/>
                <w:lang w:eastAsia="en-GB"/>
              </w:rPr>
            </w:pPr>
          </w:p>
          <w:p w14:paraId="6226E520" w14:textId="5EC112FE" w:rsidR="000511EF" w:rsidRPr="00DF7C57" w:rsidRDefault="000511EF" w:rsidP="009D7C89">
            <w:pPr>
              <w:textAlignment w:val="baseline"/>
              <w:rPr>
                <w:rFonts w:ascii="Arial" w:eastAsia="Times New Roman" w:hAnsi="Arial" w:cs="Arial"/>
                <w:lang w:eastAsia="en-GB"/>
              </w:rPr>
            </w:pPr>
          </w:p>
        </w:tc>
        <w:tc>
          <w:tcPr>
            <w:tcW w:w="1195" w:type="dxa"/>
          </w:tcPr>
          <w:p w14:paraId="0930F88F" w14:textId="77777777" w:rsidR="002124CA" w:rsidRPr="00DF7C57" w:rsidRDefault="002124CA">
            <w:pPr>
              <w:jc w:val="center"/>
              <w:textAlignment w:val="baseline"/>
              <w:rPr>
                <w:rFonts w:ascii="Times New Roman" w:eastAsia="Times New Roman" w:hAnsi="Times New Roman" w:cs="Times New Roman"/>
                <w:lang w:eastAsia="en-GB"/>
              </w:rPr>
            </w:pPr>
            <w:r w:rsidRPr="00DF7C57">
              <w:rPr>
                <w:rFonts w:ascii="Arial" w:eastAsia="Times New Roman" w:hAnsi="Arial" w:cs="Arial"/>
                <w:lang w:eastAsia="en-GB"/>
              </w:rPr>
              <w:t> </w:t>
            </w:r>
          </w:p>
          <w:p w14:paraId="36BC4A0F" w14:textId="77777777" w:rsidR="002124CA" w:rsidRPr="00DF7C57" w:rsidRDefault="002124CA">
            <w:pPr>
              <w:jc w:val="center"/>
              <w:textAlignment w:val="baseline"/>
              <w:rPr>
                <w:rFonts w:ascii="Times New Roman" w:eastAsia="Times New Roman" w:hAnsi="Times New Roman" w:cs="Times New Roman"/>
                <w:lang w:eastAsia="en-GB"/>
              </w:rPr>
            </w:pPr>
            <w:r w:rsidRPr="00DF7C57">
              <w:rPr>
                <w:rFonts w:ascii="Arial" w:eastAsia="Times New Roman" w:hAnsi="Arial" w:cs="Arial"/>
                <w:lang w:eastAsia="en-GB"/>
              </w:rPr>
              <w:t> </w:t>
            </w:r>
          </w:p>
          <w:p w14:paraId="7071FF8E" w14:textId="5151BB82" w:rsidR="002124CA" w:rsidRPr="00DF7C57" w:rsidRDefault="00FD18F9">
            <w:pPr>
              <w:textAlignment w:val="baseline"/>
              <w:rPr>
                <w:rFonts w:ascii="Arial" w:eastAsia="Times New Roman" w:hAnsi="Arial" w:cs="Arial"/>
                <w:lang w:eastAsia="en-GB"/>
              </w:rPr>
            </w:pPr>
            <w:r w:rsidRPr="00DF7C57">
              <w:rPr>
                <w:rFonts w:ascii="Arial" w:eastAsia="Times New Roman" w:hAnsi="Arial" w:cs="Arial"/>
                <w:lang w:eastAsia="en-GB"/>
              </w:rPr>
              <w:t xml:space="preserve">  10% </w:t>
            </w:r>
          </w:p>
        </w:tc>
      </w:tr>
      <w:tr w:rsidR="57A79998" w14:paraId="03C5101C" w14:textId="77777777" w:rsidTr="7D68C9B4">
        <w:trPr>
          <w:trHeight w:val="300"/>
        </w:trPr>
        <w:tc>
          <w:tcPr>
            <w:tcW w:w="1232" w:type="dxa"/>
          </w:tcPr>
          <w:p w14:paraId="3A5FC37B" w14:textId="66732B63" w:rsidR="6325BF3E" w:rsidRDefault="6325BF3E" w:rsidP="57A79998">
            <w:pPr>
              <w:rPr>
                <w:rFonts w:ascii="Arial" w:eastAsia="Times New Roman" w:hAnsi="Arial" w:cs="Arial"/>
                <w:lang w:eastAsia="en-GB"/>
              </w:rPr>
            </w:pPr>
            <w:r w:rsidRPr="57A79998">
              <w:rPr>
                <w:rFonts w:ascii="Arial" w:eastAsia="Times New Roman" w:hAnsi="Arial" w:cs="Arial"/>
                <w:lang w:eastAsia="en-GB"/>
              </w:rPr>
              <w:t>B1</w:t>
            </w:r>
          </w:p>
        </w:tc>
        <w:tc>
          <w:tcPr>
            <w:tcW w:w="7349" w:type="dxa"/>
          </w:tcPr>
          <w:p w14:paraId="1D8AB24F"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Social Value </w:t>
            </w:r>
            <w:r>
              <w:rPr>
                <w:rStyle w:val="eop"/>
                <w:rFonts w:ascii="Arial" w:hAnsi="Arial" w:cs="Arial"/>
                <w:sz w:val="22"/>
                <w:szCs w:val="22"/>
              </w:rPr>
              <w:t> </w:t>
            </w:r>
          </w:p>
          <w:p w14:paraId="6CE74DF3"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w:t>
            </w:r>
            <w:r>
              <w:rPr>
                <w:rStyle w:val="eop"/>
                <w:rFonts w:ascii="Arial" w:hAnsi="Arial" w:cs="Arial"/>
                <w:color w:val="000000"/>
                <w:sz w:val="22"/>
                <w:szCs w:val="22"/>
              </w:rPr>
              <w:t> </w:t>
            </w:r>
          </w:p>
          <w:p w14:paraId="00A64789"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xml:space="preserve">Using a maximum of 500 characters, describe the commitment your organisation will make to ensure that opportunities under the contract deliver the Policy Outcomes listed </w:t>
            </w:r>
            <w:proofErr w:type="gramStart"/>
            <w:r>
              <w:rPr>
                <w:rStyle w:val="normaltextrun"/>
                <w:rFonts w:ascii="Arial" w:eastAsiaTheme="majorEastAsia" w:hAnsi="Arial" w:cs="Arial"/>
                <w:color w:val="000000"/>
                <w:sz w:val="22"/>
                <w:szCs w:val="22"/>
              </w:rPr>
              <w:t>below;</w:t>
            </w:r>
            <w:proofErr w:type="gramEnd"/>
            <w:r>
              <w:rPr>
                <w:rStyle w:val="eop"/>
                <w:rFonts w:ascii="Arial" w:hAnsi="Arial" w:cs="Arial"/>
                <w:color w:val="000000"/>
                <w:sz w:val="22"/>
                <w:szCs w:val="22"/>
              </w:rPr>
              <w:t> </w:t>
            </w:r>
          </w:p>
          <w:p w14:paraId="061307BF"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w:t>
            </w:r>
            <w:r>
              <w:rPr>
                <w:rStyle w:val="eop"/>
                <w:rFonts w:ascii="Arial" w:hAnsi="Arial" w:cs="Arial"/>
                <w:color w:val="000000"/>
                <w:sz w:val="22"/>
                <w:szCs w:val="22"/>
              </w:rPr>
              <w:t> </w:t>
            </w:r>
          </w:p>
          <w:p w14:paraId="231CEDFA"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Please include: </w:t>
            </w:r>
            <w:r>
              <w:rPr>
                <w:rStyle w:val="eop"/>
                <w:rFonts w:ascii="Arial" w:hAnsi="Arial" w:cs="Arial"/>
                <w:color w:val="000000"/>
                <w:sz w:val="22"/>
                <w:szCs w:val="22"/>
              </w:rPr>
              <w:t> </w:t>
            </w:r>
          </w:p>
          <w:p w14:paraId="27E248A7"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your ‘Method Statement’, stating how you will achieve this and how your commitment meets the Award Criteria, and </w:t>
            </w:r>
            <w:r>
              <w:rPr>
                <w:rStyle w:val="eop"/>
                <w:rFonts w:ascii="Arial" w:hAnsi="Arial" w:cs="Arial"/>
                <w:color w:val="000000"/>
                <w:sz w:val="22"/>
                <w:szCs w:val="22"/>
              </w:rPr>
              <w:t> </w:t>
            </w:r>
          </w:p>
          <w:p w14:paraId="2F09E508"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a timed project plan and process, including how you will implement your commitment and by when. </w:t>
            </w:r>
            <w:r>
              <w:rPr>
                <w:rStyle w:val="eop"/>
                <w:rFonts w:ascii="Arial" w:hAnsi="Arial" w:cs="Arial"/>
                <w:color w:val="000000"/>
                <w:sz w:val="22"/>
                <w:szCs w:val="22"/>
              </w:rPr>
              <w:t> </w:t>
            </w:r>
          </w:p>
          <w:p w14:paraId="29A42223"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how you will monitor, measure and report on your commitments/the impact of your proposals. </w:t>
            </w:r>
            <w:r>
              <w:rPr>
                <w:rStyle w:val="eop"/>
                <w:rFonts w:ascii="Arial" w:hAnsi="Arial" w:cs="Arial"/>
                <w:color w:val="000000"/>
                <w:sz w:val="22"/>
                <w:szCs w:val="22"/>
              </w:rPr>
              <w:t> </w:t>
            </w:r>
          </w:p>
          <w:p w14:paraId="18BE59B8"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You should include but not be limited to:</w:t>
            </w:r>
            <w:r>
              <w:rPr>
                <w:rStyle w:val="eop"/>
                <w:rFonts w:ascii="Arial" w:hAnsi="Arial" w:cs="Arial"/>
                <w:color w:val="000000"/>
                <w:sz w:val="22"/>
                <w:szCs w:val="22"/>
              </w:rPr>
              <w:t> </w:t>
            </w:r>
          </w:p>
          <w:p w14:paraId="59849E21"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 timed action plan </w:t>
            </w:r>
            <w:r>
              <w:rPr>
                <w:rStyle w:val="eop"/>
                <w:rFonts w:ascii="Arial" w:hAnsi="Arial" w:cs="Arial"/>
                <w:color w:val="000000"/>
                <w:sz w:val="22"/>
                <w:szCs w:val="22"/>
              </w:rPr>
              <w:t> </w:t>
            </w:r>
          </w:p>
          <w:p w14:paraId="4FB3359C"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use of metrics </w:t>
            </w:r>
            <w:r>
              <w:rPr>
                <w:rStyle w:val="eop"/>
                <w:rFonts w:ascii="Arial" w:hAnsi="Arial" w:cs="Arial"/>
                <w:color w:val="000000"/>
                <w:sz w:val="22"/>
                <w:szCs w:val="22"/>
              </w:rPr>
              <w:t> </w:t>
            </w:r>
          </w:p>
          <w:p w14:paraId="291C8D1F"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tools/processes used to gather data </w:t>
            </w:r>
            <w:r>
              <w:rPr>
                <w:rStyle w:val="eop"/>
                <w:rFonts w:ascii="Arial" w:hAnsi="Arial" w:cs="Arial"/>
                <w:color w:val="000000"/>
                <w:sz w:val="22"/>
                <w:szCs w:val="22"/>
              </w:rPr>
              <w:t> </w:t>
            </w:r>
          </w:p>
          <w:p w14:paraId="475EA3DF"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reporting </w:t>
            </w:r>
            <w:r>
              <w:rPr>
                <w:rStyle w:val="eop"/>
                <w:rFonts w:ascii="Arial" w:hAnsi="Arial" w:cs="Arial"/>
                <w:color w:val="000000"/>
                <w:sz w:val="22"/>
                <w:szCs w:val="22"/>
              </w:rPr>
              <w:t> </w:t>
            </w:r>
          </w:p>
          <w:p w14:paraId="14C1720A"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feedback and improvement </w:t>
            </w:r>
            <w:r>
              <w:rPr>
                <w:rStyle w:val="eop"/>
                <w:rFonts w:ascii="Arial" w:hAnsi="Arial" w:cs="Arial"/>
                <w:color w:val="000000"/>
                <w:sz w:val="22"/>
                <w:szCs w:val="22"/>
              </w:rPr>
              <w:t> </w:t>
            </w:r>
          </w:p>
          <w:p w14:paraId="5C409CCF"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lastRenderedPageBreak/>
              <w:t>○ transparency </w:t>
            </w:r>
            <w:r>
              <w:rPr>
                <w:rStyle w:val="eop"/>
                <w:rFonts w:ascii="Arial" w:hAnsi="Arial" w:cs="Arial"/>
                <w:color w:val="000000"/>
                <w:sz w:val="22"/>
                <w:szCs w:val="22"/>
              </w:rPr>
              <w:t> </w:t>
            </w:r>
          </w:p>
          <w:p w14:paraId="35CC8D5D"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w:t>
            </w:r>
            <w:r>
              <w:rPr>
                <w:rStyle w:val="eop"/>
                <w:rFonts w:ascii="Arial" w:hAnsi="Arial" w:cs="Arial"/>
                <w:color w:val="000000"/>
                <w:sz w:val="22"/>
                <w:szCs w:val="22"/>
              </w:rPr>
              <w:t> </w:t>
            </w:r>
          </w:p>
          <w:p w14:paraId="0357EC4D"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rPr>
              <w:t>Equal Opportunity – 5%</w:t>
            </w:r>
            <w:r>
              <w:rPr>
                <w:rStyle w:val="eop"/>
                <w:rFonts w:ascii="Arial" w:hAnsi="Arial" w:cs="Arial"/>
                <w:color w:val="000000"/>
                <w:sz w:val="22"/>
                <w:szCs w:val="22"/>
              </w:rPr>
              <w:t> </w:t>
            </w:r>
          </w:p>
          <w:p w14:paraId="5F10EC56"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Policy Outcome:</w:t>
            </w:r>
            <w:r>
              <w:rPr>
                <w:rStyle w:val="eop"/>
                <w:rFonts w:ascii="Arial" w:hAnsi="Arial" w:cs="Arial"/>
                <w:color w:val="000000"/>
                <w:sz w:val="22"/>
                <w:szCs w:val="22"/>
              </w:rPr>
              <w:t> </w:t>
            </w:r>
          </w:p>
          <w:p w14:paraId="27477915"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Demonstrate action to increase the representation of disabled people in the contract workforce. </w:t>
            </w:r>
            <w:r>
              <w:rPr>
                <w:rStyle w:val="eop"/>
                <w:rFonts w:ascii="Arial" w:hAnsi="Arial" w:cs="Arial"/>
                <w:color w:val="000000"/>
                <w:sz w:val="22"/>
                <w:szCs w:val="22"/>
              </w:rPr>
              <w:t> </w:t>
            </w:r>
          </w:p>
          <w:p w14:paraId="7BFCEC4C"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Demonstrate action to identify and tackle inequality in employment, skills and pay in the contract workforce.</w:t>
            </w:r>
            <w:r>
              <w:rPr>
                <w:rStyle w:val="eop"/>
                <w:rFonts w:ascii="Arial" w:hAnsi="Arial" w:cs="Arial"/>
                <w:color w:val="000000"/>
                <w:sz w:val="22"/>
                <w:szCs w:val="22"/>
              </w:rPr>
              <w:t> </w:t>
            </w:r>
          </w:p>
          <w:p w14:paraId="31021F5D"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w:t>
            </w:r>
            <w:r>
              <w:rPr>
                <w:rStyle w:val="eop"/>
                <w:rFonts w:ascii="Arial" w:hAnsi="Arial" w:cs="Arial"/>
                <w:color w:val="000000"/>
                <w:sz w:val="22"/>
                <w:szCs w:val="22"/>
              </w:rPr>
              <w:t> </w:t>
            </w:r>
          </w:p>
          <w:p w14:paraId="397A0116"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2"/>
                <w:szCs w:val="22"/>
              </w:rPr>
              <w:t>Wellbeing - 5%</w:t>
            </w:r>
            <w:r>
              <w:rPr>
                <w:rStyle w:val="eop"/>
                <w:rFonts w:ascii="Arial" w:hAnsi="Arial" w:cs="Arial"/>
                <w:color w:val="000000"/>
                <w:sz w:val="22"/>
                <w:szCs w:val="22"/>
              </w:rPr>
              <w:t> </w:t>
            </w:r>
          </w:p>
          <w:p w14:paraId="18887BB7"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Policy Outcome:</w:t>
            </w:r>
            <w:r>
              <w:rPr>
                <w:rStyle w:val="eop"/>
                <w:rFonts w:ascii="Arial" w:hAnsi="Arial" w:cs="Arial"/>
                <w:color w:val="000000"/>
                <w:sz w:val="22"/>
                <w:szCs w:val="22"/>
              </w:rPr>
              <w:t> </w:t>
            </w:r>
          </w:p>
          <w:p w14:paraId="46FEE356"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Demonstrate action to support health and wellbeing, including physical and mental health, in the contract workforce. </w:t>
            </w:r>
            <w:r>
              <w:rPr>
                <w:rStyle w:val="eop"/>
                <w:rFonts w:ascii="Arial" w:hAnsi="Arial" w:cs="Arial"/>
                <w:color w:val="000000"/>
                <w:sz w:val="22"/>
                <w:szCs w:val="22"/>
              </w:rPr>
              <w:t> </w:t>
            </w:r>
          </w:p>
          <w:p w14:paraId="3B643B80" w14:textId="77777777" w:rsidR="00FF0A92" w:rsidRDefault="00FF0A92" w:rsidP="00FF0A9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 xml:space="preserve">Influence staff, suppliers, </w:t>
            </w:r>
            <w:proofErr w:type="gramStart"/>
            <w:r>
              <w:rPr>
                <w:rStyle w:val="normaltextrun"/>
                <w:rFonts w:ascii="Arial" w:eastAsiaTheme="majorEastAsia" w:hAnsi="Arial" w:cs="Arial"/>
                <w:color w:val="000000"/>
                <w:sz w:val="22"/>
                <w:szCs w:val="22"/>
              </w:rPr>
              <w:t>customers</w:t>
            </w:r>
            <w:proofErr w:type="gramEnd"/>
            <w:r>
              <w:rPr>
                <w:rStyle w:val="normaltextrun"/>
                <w:rFonts w:ascii="Arial" w:eastAsiaTheme="majorEastAsia" w:hAnsi="Arial" w:cs="Arial"/>
                <w:color w:val="000000"/>
                <w:sz w:val="22"/>
                <w:szCs w:val="22"/>
              </w:rPr>
              <w:t xml:space="preserve"> and communities through the delivery of the contract to support health and wellbeing, including physical and mental health.</w:t>
            </w:r>
            <w:r>
              <w:rPr>
                <w:rStyle w:val="eop"/>
                <w:rFonts w:ascii="Arial" w:hAnsi="Arial" w:cs="Arial"/>
                <w:color w:val="000000"/>
                <w:sz w:val="22"/>
                <w:szCs w:val="22"/>
              </w:rPr>
              <w:t> </w:t>
            </w:r>
          </w:p>
          <w:p w14:paraId="105C791F" w14:textId="2E629077" w:rsidR="3B9ABDD1" w:rsidRDefault="3B9ABDD1" w:rsidP="7D68C9B4"/>
          <w:p w14:paraId="0D64D4EF" w14:textId="1D0B9673" w:rsidR="57A79998" w:rsidRDefault="57A79998" w:rsidP="57A79998">
            <w:pPr>
              <w:rPr>
                <w:rFonts w:ascii="Arial" w:hAnsi="Arial" w:cs="Arial"/>
                <w:b/>
                <w:bCs/>
              </w:rPr>
            </w:pPr>
          </w:p>
        </w:tc>
        <w:tc>
          <w:tcPr>
            <w:tcW w:w="1195" w:type="dxa"/>
          </w:tcPr>
          <w:p w14:paraId="4A301FE7" w14:textId="1D611835" w:rsidR="6325BF3E" w:rsidRDefault="6325BF3E" w:rsidP="57A79998">
            <w:pPr>
              <w:jc w:val="center"/>
              <w:rPr>
                <w:rFonts w:ascii="Arial" w:eastAsia="Times New Roman" w:hAnsi="Arial" w:cs="Arial"/>
                <w:lang w:eastAsia="en-GB"/>
              </w:rPr>
            </w:pPr>
            <w:r w:rsidRPr="57A79998">
              <w:rPr>
                <w:rFonts w:ascii="Arial" w:eastAsia="Times New Roman" w:hAnsi="Arial" w:cs="Arial"/>
                <w:lang w:eastAsia="en-GB"/>
              </w:rPr>
              <w:lastRenderedPageBreak/>
              <w:t>10%</w:t>
            </w:r>
          </w:p>
        </w:tc>
      </w:tr>
      <w:tr w:rsidR="002124CA" w:rsidRPr="00DF7C57" w14:paraId="63C92661" w14:textId="77777777" w:rsidTr="7D68C9B4">
        <w:tc>
          <w:tcPr>
            <w:tcW w:w="1232" w:type="dxa"/>
          </w:tcPr>
          <w:p w14:paraId="41BC0FD1" w14:textId="79D49817" w:rsidR="002124CA" w:rsidRPr="00DF7C57" w:rsidRDefault="27AD08B2">
            <w:pPr>
              <w:textAlignment w:val="baseline"/>
              <w:rPr>
                <w:rFonts w:ascii="Arial" w:eastAsia="Times New Roman" w:hAnsi="Arial" w:cs="Arial"/>
                <w:lang w:eastAsia="en-GB"/>
              </w:rPr>
            </w:pPr>
            <w:r w:rsidRPr="57A79998">
              <w:rPr>
                <w:rFonts w:ascii="Arial" w:eastAsia="Times New Roman" w:hAnsi="Arial" w:cs="Arial"/>
                <w:lang w:eastAsia="en-GB"/>
              </w:rPr>
              <w:t>C</w:t>
            </w:r>
            <w:r w:rsidR="002124CA" w:rsidRPr="57A79998">
              <w:rPr>
                <w:rFonts w:ascii="Arial" w:eastAsia="Times New Roman" w:hAnsi="Arial" w:cs="Arial"/>
                <w:lang w:eastAsia="en-GB"/>
              </w:rPr>
              <w:t>1</w:t>
            </w:r>
          </w:p>
        </w:tc>
        <w:tc>
          <w:tcPr>
            <w:tcW w:w="7349" w:type="dxa"/>
          </w:tcPr>
          <w:p w14:paraId="399B6934" w14:textId="22B4F6FA" w:rsidR="00FB32C2" w:rsidRPr="00DF7C57" w:rsidRDefault="002124CA" w:rsidP="002124CA">
            <w:pPr>
              <w:rPr>
                <w:rFonts w:ascii="Arial" w:hAnsi="Arial" w:cs="Arial"/>
                <w:b/>
                <w:bCs/>
              </w:rPr>
            </w:pPr>
            <w:r w:rsidRPr="57A79998">
              <w:rPr>
                <w:rFonts w:ascii="Arial" w:hAnsi="Arial" w:cs="Arial"/>
                <w:b/>
                <w:bCs/>
              </w:rPr>
              <w:t xml:space="preserve"> Cost</w:t>
            </w:r>
          </w:p>
          <w:p w14:paraId="52098FDC" w14:textId="4559A833" w:rsidR="002124CA" w:rsidRDefault="002124CA" w:rsidP="002124CA">
            <w:pPr>
              <w:rPr>
                <w:rFonts w:ascii="Arial" w:eastAsia="Arial" w:hAnsi="Arial" w:cs="Arial"/>
                <w:b/>
              </w:rPr>
            </w:pPr>
          </w:p>
          <w:p w14:paraId="2F7C6A42" w14:textId="6B6E2946" w:rsidR="002124CA" w:rsidRDefault="002124CA" w:rsidP="002124CA">
            <w:pPr>
              <w:rPr>
                <w:rFonts w:ascii="Arial" w:eastAsia="Arial" w:hAnsi="Arial" w:cs="Arial"/>
              </w:rPr>
            </w:pPr>
            <w:r w:rsidRPr="57A79998">
              <w:rPr>
                <w:rFonts w:ascii="Arial" w:eastAsia="Arial" w:hAnsi="Arial" w:cs="Arial"/>
              </w:rPr>
              <w:t xml:space="preserve">Tenderers will provide costing information in the format set out in the Commercial Costing Template (Appendix D in the Bravo Suppliers attachment tab). The tenderer to upload the completed attachment to the commercial envelope and must complete all required fields. </w:t>
            </w:r>
          </w:p>
          <w:p w14:paraId="52D6E8D5" w14:textId="638F87D6" w:rsidR="5527C2E1" w:rsidRDefault="5527C2E1" w:rsidP="57A79998">
            <w:pPr>
              <w:rPr>
                <w:rFonts w:ascii="Arial" w:eastAsia="Arial" w:hAnsi="Arial" w:cs="Arial"/>
              </w:rPr>
            </w:pPr>
            <w:r w:rsidRPr="57A79998">
              <w:rPr>
                <w:rFonts w:ascii="Arial" w:eastAsia="Arial" w:hAnsi="Arial" w:cs="Arial"/>
              </w:rPr>
              <w:t xml:space="preserve"> </w:t>
            </w:r>
          </w:p>
          <w:p w14:paraId="62CC56BF" w14:textId="7DEEEB24" w:rsidR="002124CA" w:rsidRDefault="002124CA" w:rsidP="002124CA">
            <w:pPr>
              <w:rPr>
                <w:rFonts w:ascii="Arial" w:eastAsia="Arial" w:hAnsi="Arial" w:cs="Arial"/>
              </w:rPr>
            </w:pPr>
            <w:r w:rsidRPr="57A79998">
              <w:rPr>
                <w:rFonts w:ascii="Arial" w:eastAsia="Arial" w:hAnsi="Arial" w:cs="Arial"/>
              </w:rPr>
              <w:t xml:space="preserve">Cost breakdown to be provided in the following format: </w:t>
            </w:r>
          </w:p>
          <w:p w14:paraId="26FA0CC8" w14:textId="575078EA" w:rsidR="002124CA" w:rsidRDefault="002124CA" w:rsidP="002124CA">
            <w:pPr>
              <w:rPr>
                <w:rFonts w:ascii="Arial" w:eastAsia="Arial" w:hAnsi="Arial" w:cs="Arial"/>
              </w:rPr>
            </w:pPr>
          </w:p>
          <w:p w14:paraId="7849BDD7" w14:textId="19D28990" w:rsidR="5527C2E1" w:rsidRDefault="5527C2E1" w:rsidP="57A79998">
            <w:pPr>
              <w:pStyle w:val="ListParagraph"/>
              <w:numPr>
                <w:ilvl w:val="0"/>
                <w:numId w:val="18"/>
              </w:numPr>
              <w:rPr>
                <w:rFonts w:ascii="Arial" w:eastAsia="Arial" w:hAnsi="Arial" w:cs="Arial"/>
              </w:rPr>
            </w:pPr>
            <w:r w:rsidRPr="57A79998">
              <w:rPr>
                <w:rFonts w:ascii="Arial" w:eastAsia="Arial" w:hAnsi="Arial" w:cs="Arial"/>
              </w:rPr>
              <w:t>Project Management (expected number and grades of staff, expected number of hours worked and a breakdown of cost per hour). This should include regular progress updates, as well as the inception meeting.</w:t>
            </w:r>
          </w:p>
          <w:p w14:paraId="75F707C6" w14:textId="3081ECA2" w:rsidR="57A79998" w:rsidRDefault="57A79998" w:rsidP="57A79998">
            <w:pPr>
              <w:rPr>
                <w:rFonts w:ascii="Arial" w:eastAsia="Arial" w:hAnsi="Arial" w:cs="Arial"/>
              </w:rPr>
            </w:pPr>
          </w:p>
          <w:p w14:paraId="0D311A8F" w14:textId="0B609250" w:rsidR="5527C2E1" w:rsidRDefault="5527C2E1" w:rsidP="57A79998">
            <w:pPr>
              <w:pStyle w:val="ListParagraph"/>
              <w:numPr>
                <w:ilvl w:val="0"/>
                <w:numId w:val="18"/>
              </w:numPr>
              <w:rPr>
                <w:rFonts w:ascii="Arial" w:eastAsia="Arial" w:hAnsi="Arial" w:cs="Arial"/>
              </w:rPr>
            </w:pPr>
            <w:r w:rsidRPr="57A79998">
              <w:rPr>
                <w:rFonts w:ascii="Arial" w:eastAsia="Arial" w:hAnsi="Arial" w:cs="Arial"/>
              </w:rPr>
              <w:t>Evaluation Methods (costs for the analysis plan and analysis of the data, including breakdown of analyst time for the initial plan, cleaning data, analysis, and quality assurance processes)</w:t>
            </w:r>
          </w:p>
          <w:p w14:paraId="2238431C" w14:textId="0CB23FC0" w:rsidR="57A79998" w:rsidRDefault="57A79998" w:rsidP="57A79998">
            <w:pPr>
              <w:rPr>
                <w:rFonts w:ascii="Arial" w:eastAsia="Arial" w:hAnsi="Arial" w:cs="Arial"/>
              </w:rPr>
            </w:pPr>
          </w:p>
          <w:p w14:paraId="1AF2D7D1" w14:textId="7C26AAF8" w:rsidR="5527C2E1" w:rsidRDefault="5527C2E1" w:rsidP="57A79998">
            <w:pPr>
              <w:pStyle w:val="ListParagraph"/>
              <w:numPr>
                <w:ilvl w:val="0"/>
                <w:numId w:val="18"/>
              </w:numPr>
              <w:rPr>
                <w:rFonts w:ascii="Arial" w:eastAsia="Arial" w:hAnsi="Arial" w:cs="Arial"/>
              </w:rPr>
            </w:pPr>
            <w:r w:rsidRPr="57A79998">
              <w:rPr>
                <w:rFonts w:ascii="Arial" w:eastAsia="Arial" w:hAnsi="Arial" w:cs="Arial"/>
              </w:rPr>
              <w:t>Reporting Methods (proposed method and frequency of reporting for interim and final presentation and reports, and breakdown of cost for report, including at least two revisions)</w:t>
            </w:r>
          </w:p>
          <w:p w14:paraId="6810F534" w14:textId="6C3FB3E0" w:rsidR="57A79998" w:rsidRDefault="57A79998" w:rsidP="57A79998">
            <w:pPr>
              <w:rPr>
                <w:rFonts w:ascii="Arial" w:eastAsia="Calibri" w:hAnsi="Arial" w:cs="Arial"/>
              </w:rPr>
            </w:pPr>
          </w:p>
          <w:p w14:paraId="66B7AF79" w14:textId="4B504839" w:rsidR="00D32E5D" w:rsidRPr="00DF7C57" w:rsidRDefault="5527C2E1" w:rsidP="009F3245">
            <w:pPr>
              <w:pStyle w:val="ListParagraph"/>
              <w:numPr>
                <w:ilvl w:val="0"/>
                <w:numId w:val="18"/>
              </w:numPr>
            </w:pPr>
            <w:r w:rsidRPr="57A79998">
              <w:rPr>
                <w:rFonts w:ascii="Arial" w:eastAsia="Arial" w:hAnsi="Arial" w:cs="Arial"/>
              </w:rPr>
              <w:t>Ad hoc costs (additional foreseen costs not listed elsewhere)</w:t>
            </w:r>
          </w:p>
        </w:tc>
        <w:tc>
          <w:tcPr>
            <w:tcW w:w="1195" w:type="dxa"/>
          </w:tcPr>
          <w:p w14:paraId="2FD39A09" w14:textId="25156F5F" w:rsidR="002124CA" w:rsidRPr="00DF7C57" w:rsidRDefault="1F6DDC97">
            <w:pPr>
              <w:textAlignment w:val="baseline"/>
              <w:rPr>
                <w:rFonts w:ascii="Arial" w:eastAsia="Times New Roman" w:hAnsi="Arial" w:cs="Arial"/>
                <w:lang w:eastAsia="en-GB"/>
              </w:rPr>
            </w:pPr>
            <w:r w:rsidRPr="57A79998">
              <w:rPr>
                <w:rFonts w:ascii="Arial" w:eastAsia="Times New Roman" w:hAnsi="Arial" w:cs="Arial"/>
                <w:lang w:eastAsia="en-GB"/>
              </w:rPr>
              <w:t>20</w:t>
            </w:r>
            <w:r w:rsidR="6FCE5FED" w:rsidRPr="57A79998">
              <w:rPr>
                <w:rFonts w:ascii="Arial" w:eastAsia="Times New Roman" w:hAnsi="Arial" w:cs="Arial"/>
                <w:lang w:eastAsia="en-GB"/>
              </w:rPr>
              <w:t>%</w:t>
            </w:r>
          </w:p>
        </w:tc>
      </w:tr>
      <w:bookmarkEnd w:id="0"/>
    </w:tbl>
    <w:p w14:paraId="78E868B6" w14:textId="77777777" w:rsidR="002124CA" w:rsidRDefault="002124CA"/>
    <w:p w14:paraId="3E56CE09" w14:textId="2008163D" w:rsidR="009C5CC5" w:rsidRDefault="13CCA813">
      <w:pPr>
        <w:rPr>
          <w:rFonts w:ascii="Arial" w:eastAsia="Arial" w:hAnsi="Arial" w:cs="Arial"/>
          <w:b/>
          <w:color w:val="000000" w:themeColor="text1"/>
        </w:rPr>
      </w:pPr>
      <w:r w:rsidRPr="57A79998">
        <w:rPr>
          <w:rFonts w:ascii="Arial" w:eastAsia="Arial" w:hAnsi="Arial" w:cs="Arial"/>
          <w:color w:val="000000" w:themeColor="text1"/>
        </w:rPr>
        <w:t xml:space="preserve">Tenderers will be marked in respect of each quality criterion on a scale of 0 to </w:t>
      </w:r>
      <w:r w:rsidRPr="57A79998">
        <w:rPr>
          <w:rFonts w:ascii="Arial" w:eastAsia="Arial" w:hAnsi="Arial" w:cs="Arial"/>
        </w:rPr>
        <w:t>100 points, in accordance with the following scheme:</w:t>
      </w:r>
    </w:p>
    <w:p w14:paraId="7DA3B0E3" w14:textId="0BC5E6E2" w:rsidR="009C5CC5" w:rsidRDefault="009C5CC5"/>
    <w:p w14:paraId="42372DAA" w14:textId="59DFAA1F" w:rsidR="009C5CC5" w:rsidRDefault="009C5CC5"/>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5"/>
        <w:gridCol w:w="2265"/>
        <w:gridCol w:w="5040"/>
      </w:tblGrid>
      <w:tr w:rsidR="57A79998" w14:paraId="10A0F92B" w14:textId="77777777" w:rsidTr="57A79998">
        <w:trPr>
          <w:trHeight w:val="300"/>
        </w:trPr>
        <w:tc>
          <w:tcPr>
            <w:tcW w:w="1695" w:type="dxa"/>
            <w:tcBorders>
              <w:top w:val="single" w:sz="8" w:space="0" w:color="auto"/>
              <w:left w:val="single" w:sz="8" w:space="0" w:color="auto"/>
              <w:bottom w:val="single" w:sz="8" w:space="0" w:color="auto"/>
              <w:right w:val="single" w:sz="8" w:space="0" w:color="auto"/>
            </w:tcBorders>
          </w:tcPr>
          <w:p w14:paraId="5836ACE5" w14:textId="40D0E853" w:rsidR="57A79998" w:rsidRDefault="57A79998" w:rsidP="57A79998">
            <w:pPr>
              <w:jc w:val="center"/>
            </w:pPr>
            <w:r w:rsidRPr="57A79998">
              <w:rPr>
                <w:rFonts w:ascii="Arial" w:eastAsia="Arial" w:hAnsi="Arial" w:cs="Arial"/>
                <w:b/>
                <w:bCs/>
              </w:rPr>
              <w:t xml:space="preserve">Score </w:t>
            </w:r>
          </w:p>
        </w:tc>
        <w:tc>
          <w:tcPr>
            <w:tcW w:w="2265" w:type="dxa"/>
            <w:tcBorders>
              <w:top w:val="single" w:sz="8" w:space="0" w:color="auto"/>
              <w:left w:val="single" w:sz="8" w:space="0" w:color="auto"/>
              <w:bottom w:val="single" w:sz="8" w:space="0" w:color="auto"/>
              <w:right w:val="single" w:sz="8" w:space="0" w:color="auto"/>
            </w:tcBorders>
          </w:tcPr>
          <w:p w14:paraId="337ECE70" w14:textId="66368130" w:rsidR="57A79998" w:rsidRDefault="57A79998" w:rsidP="57A79998">
            <w:r w:rsidRPr="57A79998">
              <w:rPr>
                <w:rFonts w:ascii="Arial" w:eastAsia="Arial" w:hAnsi="Arial" w:cs="Arial"/>
                <w:b/>
                <w:bCs/>
              </w:rPr>
              <w:t xml:space="preserve">Assessment </w:t>
            </w:r>
          </w:p>
        </w:tc>
        <w:tc>
          <w:tcPr>
            <w:tcW w:w="5040" w:type="dxa"/>
            <w:tcBorders>
              <w:top w:val="single" w:sz="8" w:space="0" w:color="auto"/>
              <w:left w:val="single" w:sz="8" w:space="0" w:color="auto"/>
              <w:bottom w:val="single" w:sz="8" w:space="0" w:color="auto"/>
              <w:right w:val="single" w:sz="8" w:space="0" w:color="auto"/>
            </w:tcBorders>
          </w:tcPr>
          <w:p w14:paraId="3DA2E39C" w14:textId="58B55A2D" w:rsidR="57A79998" w:rsidRDefault="57A79998" w:rsidP="57A79998">
            <w:r w:rsidRPr="57A79998">
              <w:rPr>
                <w:rFonts w:ascii="Arial" w:eastAsia="Arial" w:hAnsi="Arial" w:cs="Arial"/>
                <w:b/>
                <w:bCs/>
              </w:rPr>
              <w:t xml:space="preserve">Definition  </w:t>
            </w:r>
          </w:p>
        </w:tc>
      </w:tr>
      <w:tr w:rsidR="57A79998" w14:paraId="08AE3081" w14:textId="77777777" w:rsidTr="57A79998">
        <w:trPr>
          <w:trHeight w:val="300"/>
        </w:trPr>
        <w:tc>
          <w:tcPr>
            <w:tcW w:w="1695" w:type="dxa"/>
            <w:tcBorders>
              <w:top w:val="single" w:sz="8" w:space="0" w:color="auto"/>
              <w:left w:val="single" w:sz="8" w:space="0" w:color="auto"/>
              <w:bottom w:val="single" w:sz="8" w:space="0" w:color="auto"/>
              <w:right w:val="single" w:sz="8" w:space="0" w:color="auto"/>
            </w:tcBorders>
          </w:tcPr>
          <w:p w14:paraId="65190562" w14:textId="7CED54F2" w:rsidR="57A79998" w:rsidRDefault="57A79998" w:rsidP="57A79998">
            <w:pPr>
              <w:jc w:val="center"/>
            </w:pPr>
            <w:r w:rsidRPr="57A79998">
              <w:rPr>
                <w:rFonts w:ascii="Arial" w:eastAsia="Arial" w:hAnsi="Arial" w:cs="Arial"/>
              </w:rPr>
              <w:t>0</w:t>
            </w:r>
            <w:r w:rsidRPr="57A79998">
              <w:rPr>
                <w:rFonts w:ascii="Arial" w:eastAsia="Arial" w:hAnsi="Arial" w:cs="Arial"/>
                <w:b/>
                <w:bCs/>
              </w:rPr>
              <w:t xml:space="preserve"> </w:t>
            </w:r>
          </w:p>
        </w:tc>
        <w:tc>
          <w:tcPr>
            <w:tcW w:w="2265" w:type="dxa"/>
            <w:tcBorders>
              <w:top w:val="single" w:sz="8" w:space="0" w:color="auto"/>
              <w:left w:val="single" w:sz="8" w:space="0" w:color="auto"/>
              <w:bottom w:val="single" w:sz="8" w:space="0" w:color="auto"/>
              <w:right w:val="single" w:sz="8" w:space="0" w:color="auto"/>
            </w:tcBorders>
          </w:tcPr>
          <w:p w14:paraId="73722D2F" w14:textId="047D4283" w:rsidR="57A79998" w:rsidRDefault="57A79998" w:rsidP="57A79998">
            <w:r w:rsidRPr="57A79998">
              <w:rPr>
                <w:rFonts w:ascii="Arial" w:eastAsia="Arial" w:hAnsi="Arial" w:cs="Arial"/>
              </w:rPr>
              <w:t>Unacceptable</w:t>
            </w:r>
            <w:r w:rsidRPr="57A79998">
              <w:rPr>
                <w:rFonts w:ascii="Arial" w:eastAsia="Arial" w:hAnsi="Arial" w:cs="Arial"/>
                <w:b/>
                <w:bCs/>
              </w:rPr>
              <w:t xml:space="preserve"> </w:t>
            </w:r>
          </w:p>
        </w:tc>
        <w:tc>
          <w:tcPr>
            <w:tcW w:w="5040" w:type="dxa"/>
            <w:tcBorders>
              <w:top w:val="single" w:sz="8" w:space="0" w:color="auto"/>
              <w:left w:val="single" w:sz="8" w:space="0" w:color="auto"/>
              <w:bottom w:val="single" w:sz="8" w:space="0" w:color="auto"/>
              <w:right w:val="single" w:sz="8" w:space="0" w:color="auto"/>
            </w:tcBorders>
          </w:tcPr>
          <w:p w14:paraId="567D6575" w14:textId="4589F0BA" w:rsidR="57A79998" w:rsidRDefault="57A79998" w:rsidP="57A79998">
            <w:r w:rsidRPr="57A79998">
              <w:rPr>
                <w:rFonts w:ascii="Arial" w:eastAsia="Arial" w:hAnsi="Arial" w:cs="Arial"/>
              </w:rPr>
              <w:t>No response has been provided or the response fails to answer the question provided; all elements of the response are not justified or unsupported by evidence where required; fails to demonstrate any understanding of the question or the context.</w:t>
            </w:r>
            <w:r w:rsidRPr="57A79998">
              <w:rPr>
                <w:rFonts w:ascii="Arial" w:eastAsia="Arial" w:hAnsi="Arial" w:cs="Arial"/>
                <w:b/>
                <w:bCs/>
              </w:rPr>
              <w:t xml:space="preserve"> </w:t>
            </w:r>
          </w:p>
        </w:tc>
      </w:tr>
      <w:tr w:rsidR="57A79998" w14:paraId="19755B03" w14:textId="77777777" w:rsidTr="57A79998">
        <w:trPr>
          <w:trHeight w:val="300"/>
        </w:trPr>
        <w:tc>
          <w:tcPr>
            <w:tcW w:w="1695" w:type="dxa"/>
            <w:tcBorders>
              <w:top w:val="single" w:sz="8" w:space="0" w:color="auto"/>
              <w:left w:val="single" w:sz="8" w:space="0" w:color="auto"/>
              <w:bottom w:val="single" w:sz="8" w:space="0" w:color="auto"/>
              <w:right w:val="single" w:sz="8" w:space="0" w:color="auto"/>
            </w:tcBorders>
          </w:tcPr>
          <w:p w14:paraId="6AA46135" w14:textId="6FF00BF4" w:rsidR="57A79998" w:rsidRDefault="57A79998" w:rsidP="57A79998">
            <w:pPr>
              <w:jc w:val="center"/>
            </w:pPr>
            <w:r w:rsidRPr="57A79998">
              <w:rPr>
                <w:rFonts w:ascii="Arial" w:eastAsia="Arial" w:hAnsi="Arial" w:cs="Arial"/>
              </w:rPr>
              <w:lastRenderedPageBreak/>
              <w:t>20</w:t>
            </w:r>
            <w:r w:rsidRPr="57A79998">
              <w:rPr>
                <w:rFonts w:ascii="Arial" w:eastAsia="Arial" w:hAnsi="Arial" w:cs="Arial"/>
                <w:b/>
                <w:bCs/>
              </w:rPr>
              <w:t xml:space="preserve"> </w:t>
            </w:r>
          </w:p>
        </w:tc>
        <w:tc>
          <w:tcPr>
            <w:tcW w:w="2265" w:type="dxa"/>
            <w:tcBorders>
              <w:top w:val="single" w:sz="8" w:space="0" w:color="auto"/>
              <w:left w:val="single" w:sz="8" w:space="0" w:color="auto"/>
              <w:bottom w:val="single" w:sz="8" w:space="0" w:color="auto"/>
              <w:right w:val="single" w:sz="8" w:space="0" w:color="auto"/>
            </w:tcBorders>
          </w:tcPr>
          <w:p w14:paraId="586225B2" w14:textId="50C75478" w:rsidR="57A79998" w:rsidRDefault="57A79998" w:rsidP="57A79998">
            <w:r w:rsidRPr="57A79998">
              <w:rPr>
                <w:rFonts w:ascii="Arial" w:eastAsia="Arial" w:hAnsi="Arial" w:cs="Arial"/>
              </w:rPr>
              <w:t>Serious Reservations</w:t>
            </w:r>
            <w:r w:rsidRPr="57A79998">
              <w:rPr>
                <w:rFonts w:ascii="Arial" w:eastAsia="Arial" w:hAnsi="Arial" w:cs="Arial"/>
                <w:b/>
                <w:bCs/>
              </w:rPr>
              <w:t xml:space="preserve"> </w:t>
            </w:r>
          </w:p>
        </w:tc>
        <w:tc>
          <w:tcPr>
            <w:tcW w:w="5040" w:type="dxa"/>
            <w:tcBorders>
              <w:top w:val="single" w:sz="8" w:space="0" w:color="auto"/>
              <w:left w:val="single" w:sz="8" w:space="0" w:color="auto"/>
              <w:bottom w:val="single" w:sz="8" w:space="0" w:color="auto"/>
              <w:right w:val="single" w:sz="8" w:space="0" w:color="auto"/>
            </w:tcBorders>
          </w:tcPr>
          <w:p w14:paraId="66E4A4B7" w14:textId="4206CC8A" w:rsidR="57A79998" w:rsidRDefault="57A79998" w:rsidP="57A79998">
            <w:r w:rsidRPr="57A79998">
              <w:rPr>
                <w:rFonts w:ascii="Arial" w:eastAsia="Arial" w:hAnsi="Arial" w:cs="Arial"/>
              </w:rPr>
              <w:t>The response is generally poor and/or with little or no relevance to the question.  The response has significant gaps and/or a lack of justification/evidence in response to the question; responses given are very generic in whole or part; fails to demonstrate considerable understanding of the question or context.</w:t>
            </w:r>
            <w:r w:rsidRPr="57A79998">
              <w:rPr>
                <w:rFonts w:ascii="Arial" w:eastAsia="Arial" w:hAnsi="Arial" w:cs="Arial"/>
                <w:b/>
                <w:bCs/>
              </w:rPr>
              <w:t xml:space="preserve"> </w:t>
            </w:r>
          </w:p>
        </w:tc>
      </w:tr>
      <w:tr w:rsidR="57A79998" w14:paraId="16ECE40F" w14:textId="77777777" w:rsidTr="57A79998">
        <w:trPr>
          <w:trHeight w:val="300"/>
        </w:trPr>
        <w:tc>
          <w:tcPr>
            <w:tcW w:w="1695" w:type="dxa"/>
            <w:tcBorders>
              <w:top w:val="single" w:sz="8" w:space="0" w:color="auto"/>
              <w:left w:val="single" w:sz="8" w:space="0" w:color="auto"/>
              <w:bottom w:val="single" w:sz="8" w:space="0" w:color="auto"/>
              <w:right w:val="single" w:sz="8" w:space="0" w:color="auto"/>
            </w:tcBorders>
          </w:tcPr>
          <w:p w14:paraId="2834FAD6" w14:textId="20320E1A" w:rsidR="57A79998" w:rsidRDefault="57A79998" w:rsidP="57A79998">
            <w:pPr>
              <w:jc w:val="center"/>
            </w:pPr>
            <w:r w:rsidRPr="57A79998">
              <w:rPr>
                <w:rFonts w:ascii="Arial" w:eastAsia="Arial" w:hAnsi="Arial" w:cs="Arial"/>
              </w:rPr>
              <w:t>40</w:t>
            </w:r>
            <w:r w:rsidRPr="57A79998">
              <w:rPr>
                <w:rFonts w:ascii="Arial" w:eastAsia="Arial" w:hAnsi="Arial" w:cs="Arial"/>
                <w:b/>
                <w:bCs/>
              </w:rPr>
              <w:t xml:space="preserve"> </w:t>
            </w:r>
          </w:p>
        </w:tc>
        <w:tc>
          <w:tcPr>
            <w:tcW w:w="2265" w:type="dxa"/>
            <w:tcBorders>
              <w:top w:val="single" w:sz="8" w:space="0" w:color="auto"/>
              <w:left w:val="single" w:sz="8" w:space="0" w:color="auto"/>
              <w:bottom w:val="single" w:sz="8" w:space="0" w:color="auto"/>
              <w:right w:val="single" w:sz="8" w:space="0" w:color="auto"/>
            </w:tcBorders>
          </w:tcPr>
          <w:p w14:paraId="1DF8E5DA" w14:textId="6E60EC49" w:rsidR="57A79998" w:rsidRDefault="57A79998" w:rsidP="57A79998">
            <w:r w:rsidRPr="57A79998">
              <w:rPr>
                <w:rFonts w:ascii="Arial" w:eastAsia="Arial" w:hAnsi="Arial" w:cs="Arial"/>
              </w:rPr>
              <w:t>Minor Reservations</w:t>
            </w:r>
            <w:r w:rsidRPr="57A79998">
              <w:rPr>
                <w:rFonts w:ascii="Arial" w:eastAsia="Arial" w:hAnsi="Arial" w:cs="Arial"/>
                <w:b/>
                <w:bCs/>
              </w:rPr>
              <w:t xml:space="preserve"> </w:t>
            </w:r>
          </w:p>
        </w:tc>
        <w:tc>
          <w:tcPr>
            <w:tcW w:w="5040" w:type="dxa"/>
            <w:tcBorders>
              <w:top w:val="single" w:sz="8" w:space="0" w:color="auto"/>
              <w:left w:val="single" w:sz="8" w:space="0" w:color="auto"/>
              <w:bottom w:val="single" w:sz="8" w:space="0" w:color="auto"/>
              <w:right w:val="single" w:sz="8" w:space="0" w:color="auto"/>
            </w:tcBorders>
          </w:tcPr>
          <w:p w14:paraId="2C3123E1" w14:textId="5199FB4D" w:rsidR="57A79998" w:rsidRDefault="57A79998" w:rsidP="57A79998">
            <w:r w:rsidRPr="57A79998">
              <w:rPr>
                <w:rFonts w:ascii="Arial" w:eastAsia="Arial" w:hAnsi="Arial" w:cs="Arial"/>
              </w:rPr>
              <w:t xml:space="preserve">The response is mostly relevant to the question. The response lacks content, </w:t>
            </w:r>
            <w:proofErr w:type="gramStart"/>
            <w:r w:rsidRPr="57A79998">
              <w:rPr>
                <w:rFonts w:ascii="Arial" w:eastAsia="Arial" w:hAnsi="Arial" w:cs="Arial"/>
              </w:rPr>
              <w:t>detail</w:t>
            </w:r>
            <w:proofErr w:type="gramEnd"/>
            <w:r w:rsidRPr="57A79998">
              <w:rPr>
                <w:rFonts w:ascii="Arial" w:eastAsia="Arial" w:hAnsi="Arial" w:cs="Arial"/>
              </w:rPr>
              <w:t xml:space="preserve"> or explanation in one or more aspects of the question; gaps or lack of justification/evidence in response where required. </w:t>
            </w:r>
            <w:r w:rsidRPr="57A79998">
              <w:rPr>
                <w:rFonts w:ascii="Arial" w:eastAsia="Arial" w:hAnsi="Arial" w:cs="Arial"/>
                <w:b/>
                <w:bCs/>
              </w:rPr>
              <w:t xml:space="preserve"> </w:t>
            </w:r>
          </w:p>
          <w:p w14:paraId="5E856B36" w14:textId="7C57F2F6" w:rsidR="57A79998" w:rsidRDefault="57A79998" w:rsidP="57A79998">
            <w:r w:rsidRPr="57A79998">
              <w:rPr>
                <w:rFonts w:ascii="Arial" w:eastAsia="Arial" w:hAnsi="Arial" w:cs="Arial"/>
              </w:rPr>
              <w:t>Overall key aspects lack sufficient detail or explanation.</w:t>
            </w:r>
            <w:r w:rsidRPr="57A79998">
              <w:rPr>
                <w:rFonts w:ascii="Arial" w:eastAsia="Arial" w:hAnsi="Arial" w:cs="Arial"/>
                <w:b/>
                <w:bCs/>
              </w:rPr>
              <w:t xml:space="preserve"> </w:t>
            </w:r>
          </w:p>
        </w:tc>
      </w:tr>
      <w:tr w:rsidR="57A79998" w14:paraId="772D4CF1" w14:textId="77777777" w:rsidTr="57A79998">
        <w:trPr>
          <w:trHeight w:val="300"/>
        </w:trPr>
        <w:tc>
          <w:tcPr>
            <w:tcW w:w="1695" w:type="dxa"/>
            <w:tcBorders>
              <w:top w:val="single" w:sz="8" w:space="0" w:color="auto"/>
              <w:left w:val="single" w:sz="8" w:space="0" w:color="auto"/>
              <w:bottom w:val="single" w:sz="8" w:space="0" w:color="auto"/>
              <w:right w:val="single" w:sz="8" w:space="0" w:color="auto"/>
            </w:tcBorders>
          </w:tcPr>
          <w:p w14:paraId="112E9DFA" w14:textId="6F3CD60F" w:rsidR="57A79998" w:rsidRDefault="57A79998" w:rsidP="57A79998">
            <w:pPr>
              <w:jc w:val="center"/>
            </w:pPr>
            <w:r w:rsidRPr="57A79998">
              <w:rPr>
                <w:rFonts w:ascii="Arial" w:eastAsia="Arial" w:hAnsi="Arial" w:cs="Arial"/>
              </w:rPr>
              <w:t>60</w:t>
            </w:r>
            <w:r w:rsidRPr="57A79998">
              <w:rPr>
                <w:rFonts w:ascii="Arial" w:eastAsia="Arial" w:hAnsi="Arial" w:cs="Arial"/>
                <w:b/>
                <w:bCs/>
              </w:rPr>
              <w:t xml:space="preserve"> </w:t>
            </w:r>
          </w:p>
        </w:tc>
        <w:tc>
          <w:tcPr>
            <w:tcW w:w="2265" w:type="dxa"/>
            <w:tcBorders>
              <w:top w:val="single" w:sz="8" w:space="0" w:color="auto"/>
              <w:left w:val="single" w:sz="8" w:space="0" w:color="auto"/>
              <w:bottom w:val="single" w:sz="8" w:space="0" w:color="auto"/>
              <w:right w:val="single" w:sz="8" w:space="0" w:color="auto"/>
            </w:tcBorders>
          </w:tcPr>
          <w:p w14:paraId="0675A7F1" w14:textId="0D383DD6" w:rsidR="57A79998" w:rsidRDefault="57A79998" w:rsidP="57A79998">
            <w:r w:rsidRPr="57A79998">
              <w:rPr>
                <w:rFonts w:ascii="Arial" w:eastAsia="Arial" w:hAnsi="Arial" w:cs="Arial"/>
              </w:rPr>
              <w:t xml:space="preserve">Acceptable </w:t>
            </w:r>
            <w:r w:rsidRPr="57A79998">
              <w:rPr>
                <w:rFonts w:ascii="Arial" w:eastAsia="Arial" w:hAnsi="Arial" w:cs="Arial"/>
                <w:b/>
                <w:bCs/>
              </w:rPr>
              <w:t xml:space="preserve"> </w:t>
            </w:r>
          </w:p>
        </w:tc>
        <w:tc>
          <w:tcPr>
            <w:tcW w:w="5040" w:type="dxa"/>
            <w:tcBorders>
              <w:top w:val="single" w:sz="8" w:space="0" w:color="auto"/>
              <w:left w:val="single" w:sz="8" w:space="0" w:color="auto"/>
              <w:bottom w:val="single" w:sz="8" w:space="0" w:color="auto"/>
              <w:right w:val="single" w:sz="8" w:space="0" w:color="auto"/>
            </w:tcBorders>
          </w:tcPr>
          <w:p w14:paraId="221B952E" w14:textId="0440EA14" w:rsidR="57A79998" w:rsidRDefault="57A79998" w:rsidP="57A79998">
            <w:r w:rsidRPr="57A79998">
              <w:rPr>
                <w:rFonts w:ascii="Arial" w:eastAsia="Arial" w:hAnsi="Arial" w:cs="Arial"/>
              </w:rPr>
              <w:t>The response is broadly satisfactory and is relevant to the question. The response addresses a broad understanding of any requirements and, where relevant, how any requirements will be fulfilled.</w:t>
            </w:r>
            <w:r w:rsidRPr="57A79998">
              <w:rPr>
                <w:rFonts w:ascii="Arial" w:eastAsia="Arial" w:hAnsi="Arial" w:cs="Arial"/>
                <w:b/>
                <w:bCs/>
              </w:rPr>
              <w:t xml:space="preserve"> </w:t>
            </w:r>
          </w:p>
        </w:tc>
      </w:tr>
      <w:tr w:rsidR="57A79998" w14:paraId="461DC250" w14:textId="77777777" w:rsidTr="57A79998">
        <w:trPr>
          <w:trHeight w:val="300"/>
        </w:trPr>
        <w:tc>
          <w:tcPr>
            <w:tcW w:w="1695" w:type="dxa"/>
            <w:tcBorders>
              <w:top w:val="single" w:sz="8" w:space="0" w:color="auto"/>
              <w:left w:val="single" w:sz="8" w:space="0" w:color="auto"/>
              <w:bottom w:val="single" w:sz="8" w:space="0" w:color="auto"/>
              <w:right w:val="single" w:sz="8" w:space="0" w:color="auto"/>
            </w:tcBorders>
          </w:tcPr>
          <w:p w14:paraId="6E993D8A" w14:textId="5C4823E2" w:rsidR="57A79998" w:rsidRDefault="57A79998" w:rsidP="57A79998">
            <w:pPr>
              <w:jc w:val="center"/>
            </w:pPr>
            <w:r w:rsidRPr="57A79998">
              <w:rPr>
                <w:rFonts w:ascii="Arial" w:eastAsia="Arial" w:hAnsi="Arial" w:cs="Arial"/>
              </w:rPr>
              <w:t>80</w:t>
            </w:r>
            <w:r w:rsidRPr="57A79998">
              <w:rPr>
                <w:rFonts w:ascii="Arial" w:eastAsia="Arial" w:hAnsi="Arial" w:cs="Arial"/>
                <w:b/>
                <w:bCs/>
              </w:rPr>
              <w:t xml:space="preserve"> </w:t>
            </w:r>
          </w:p>
        </w:tc>
        <w:tc>
          <w:tcPr>
            <w:tcW w:w="2265" w:type="dxa"/>
            <w:tcBorders>
              <w:top w:val="single" w:sz="8" w:space="0" w:color="auto"/>
              <w:left w:val="single" w:sz="8" w:space="0" w:color="auto"/>
              <w:bottom w:val="single" w:sz="8" w:space="0" w:color="auto"/>
              <w:right w:val="single" w:sz="8" w:space="0" w:color="auto"/>
            </w:tcBorders>
          </w:tcPr>
          <w:p w14:paraId="59E26222" w14:textId="4037AA98" w:rsidR="57A79998" w:rsidRDefault="57A79998" w:rsidP="57A79998">
            <w:r w:rsidRPr="57A79998">
              <w:rPr>
                <w:rFonts w:ascii="Arial" w:eastAsia="Arial" w:hAnsi="Arial" w:cs="Arial"/>
              </w:rPr>
              <w:t>Good</w:t>
            </w:r>
            <w:r w:rsidRPr="57A79998">
              <w:rPr>
                <w:rFonts w:ascii="Arial" w:eastAsia="Arial" w:hAnsi="Arial" w:cs="Arial"/>
                <w:b/>
                <w:bCs/>
              </w:rPr>
              <w:t xml:space="preserve"> </w:t>
            </w:r>
          </w:p>
        </w:tc>
        <w:tc>
          <w:tcPr>
            <w:tcW w:w="5040" w:type="dxa"/>
            <w:tcBorders>
              <w:top w:val="single" w:sz="8" w:space="0" w:color="auto"/>
              <w:left w:val="single" w:sz="8" w:space="0" w:color="auto"/>
              <w:bottom w:val="single" w:sz="8" w:space="0" w:color="auto"/>
              <w:right w:val="single" w:sz="8" w:space="0" w:color="auto"/>
            </w:tcBorders>
          </w:tcPr>
          <w:p w14:paraId="4D9B31C2" w14:textId="7756950C" w:rsidR="57A79998" w:rsidRDefault="57A79998" w:rsidP="57A79998">
            <w:r w:rsidRPr="57A79998">
              <w:rPr>
                <w:rFonts w:ascii="Arial" w:eastAsia="Arial" w:hAnsi="Arial" w:cs="Arial"/>
              </w:rPr>
              <w:t>The response is relevant and a good response overall to the question. The response is sufficiently detailed and demonstrates a good understanding and provides clear details on how the requirements, where required, will be fulfilled.</w:t>
            </w:r>
            <w:r w:rsidRPr="57A79998">
              <w:rPr>
                <w:rFonts w:ascii="Arial" w:eastAsia="Arial" w:hAnsi="Arial" w:cs="Arial"/>
                <w:b/>
                <w:bCs/>
              </w:rPr>
              <w:t xml:space="preserve"> </w:t>
            </w:r>
          </w:p>
        </w:tc>
      </w:tr>
      <w:tr w:rsidR="57A79998" w14:paraId="5174ADC0" w14:textId="77777777" w:rsidTr="57A79998">
        <w:trPr>
          <w:trHeight w:val="300"/>
        </w:trPr>
        <w:tc>
          <w:tcPr>
            <w:tcW w:w="1695" w:type="dxa"/>
            <w:tcBorders>
              <w:top w:val="single" w:sz="8" w:space="0" w:color="auto"/>
              <w:left w:val="single" w:sz="8" w:space="0" w:color="auto"/>
              <w:bottom w:val="single" w:sz="8" w:space="0" w:color="auto"/>
              <w:right w:val="single" w:sz="8" w:space="0" w:color="auto"/>
            </w:tcBorders>
          </w:tcPr>
          <w:p w14:paraId="62F05813" w14:textId="2A146E3C" w:rsidR="57A79998" w:rsidRDefault="57A79998" w:rsidP="57A79998">
            <w:pPr>
              <w:jc w:val="center"/>
            </w:pPr>
            <w:r w:rsidRPr="57A79998">
              <w:rPr>
                <w:rFonts w:ascii="Arial" w:eastAsia="Arial" w:hAnsi="Arial" w:cs="Arial"/>
              </w:rPr>
              <w:t>100</w:t>
            </w:r>
            <w:r w:rsidRPr="57A79998">
              <w:rPr>
                <w:rFonts w:ascii="Arial" w:eastAsia="Arial" w:hAnsi="Arial" w:cs="Arial"/>
                <w:b/>
                <w:bCs/>
              </w:rPr>
              <w:t xml:space="preserve"> </w:t>
            </w:r>
          </w:p>
        </w:tc>
        <w:tc>
          <w:tcPr>
            <w:tcW w:w="2265" w:type="dxa"/>
            <w:tcBorders>
              <w:top w:val="single" w:sz="8" w:space="0" w:color="auto"/>
              <w:left w:val="single" w:sz="8" w:space="0" w:color="auto"/>
              <w:bottom w:val="single" w:sz="8" w:space="0" w:color="auto"/>
              <w:right w:val="single" w:sz="8" w:space="0" w:color="auto"/>
            </w:tcBorders>
          </w:tcPr>
          <w:p w14:paraId="351EF217" w14:textId="14CC2DF7" w:rsidR="57A79998" w:rsidRDefault="57A79998" w:rsidP="57A79998">
            <w:r w:rsidRPr="57A79998">
              <w:rPr>
                <w:rFonts w:ascii="Arial" w:eastAsia="Arial" w:hAnsi="Arial" w:cs="Arial"/>
              </w:rPr>
              <w:t>Excellent</w:t>
            </w:r>
            <w:r w:rsidRPr="57A79998">
              <w:rPr>
                <w:rFonts w:ascii="Arial" w:eastAsia="Arial" w:hAnsi="Arial" w:cs="Arial"/>
                <w:b/>
                <w:bCs/>
              </w:rPr>
              <w:t xml:space="preserve"> </w:t>
            </w:r>
          </w:p>
        </w:tc>
        <w:tc>
          <w:tcPr>
            <w:tcW w:w="5040" w:type="dxa"/>
            <w:tcBorders>
              <w:top w:val="single" w:sz="8" w:space="0" w:color="auto"/>
              <w:left w:val="single" w:sz="8" w:space="0" w:color="auto"/>
              <w:bottom w:val="single" w:sz="8" w:space="0" w:color="auto"/>
              <w:right w:val="single" w:sz="8" w:space="0" w:color="auto"/>
            </w:tcBorders>
          </w:tcPr>
          <w:p w14:paraId="2D29854C" w14:textId="788A4F1A" w:rsidR="57A79998" w:rsidRDefault="57A79998" w:rsidP="57A79998">
            <w:pPr>
              <w:rPr>
                <w:rFonts w:ascii="Arial" w:eastAsia="Arial" w:hAnsi="Arial" w:cs="Arial"/>
                <w:b/>
                <w:bCs/>
              </w:rPr>
            </w:pPr>
            <w:r w:rsidRPr="57A79998">
              <w:rPr>
                <w:rFonts w:ascii="Arial" w:eastAsia="Arial" w:hAnsi="Arial" w:cs="Arial"/>
              </w:rPr>
              <w:t xml:space="preserve">The response is relevant, </w:t>
            </w:r>
            <w:proofErr w:type="gramStart"/>
            <w:r w:rsidRPr="57A79998">
              <w:rPr>
                <w:rFonts w:ascii="Arial" w:eastAsia="Arial" w:hAnsi="Arial" w:cs="Arial"/>
              </w:rPr>
              <w:t>precise</w:t>
            </w:r>
            <w:proofErr w:type="gramEnd"/>
            <w:r w:rsidRPr="57A79998">
              <w:rPr>
                <w:rFonts w:ascii="Arial" w:eastAsia="Arial" w:hAnsi="Arial" w:cs="Arial"/>
              </w:rPr>
              <w:t xml:space="preserve"> and excellent overall. The response is comprehensive, unambiguous and, where relevant, demonstrates a thorough understanding of any requirements and provides details of how the requirement will be met in full.</w:t>
            </w:r>
          </w:p>
        </w:tc>
      </w:tr>
    </w:tbl>
    <w:p w14:paraId="748E5F85" w14:textId="0F217FCD" w:rsidR="009C5CC5" w:rsidRDefault="009C5CC5"/>
    <w:p w14:paraId="4AD4B2AE" w14:textId="77777777" w:rsidR="009C5CC5" w:rsidRDefault="009C5CC5" w:rsidP="009C5CC5">
      <w:pPr>
        <w:pStyle w:val="MainParagraphNumbered"/>
        <w:numPr>
          <w:ilvl w:val="0"/>
          <w:numId w:val="0"/>
        </w:numPr>
        <w:spacing w:before="240" w:line="276" w:lineRule="auto"/>
        <w:rPr>
          <w:rFonts w:cs="Arial"/>
          <w:b w:val="0"/>
          <w:sz w:val="22"/>
          <w:szCs w:val="22"/>
        </w:rPr>
      </w:pPr>
      <w:r w:rsidRPr="00950E85">
        <w:rPr>
          <w:rFonts w:cs="Arial"/>
          <w:b w:val="0"/>
          <w:sz w:val="22"/>
          <w:szCs w:val="22"/>
        </w:rPr>
        <w:t>An example as to how this will work in principle is as follows:</w:t>
      </w:r>
    </w:p>
    <w:p w14:paraId="3F7752EF" w14:textId="77777777" w:rsidR="00FD18F9" w:rsidRPr="00950E85" w:rsidRDefault="00FD18F9" w:rsidP="009C5CC5">
      <w:pPr>
        <w:pStyle w:val="MainParagraphNumbered"/>
        <w:numPr>
          <w:ilvl w:val="0"/>
          <w:numId w:val="0"/>
        </w:numPr>
        <w:spacing w:before="240" w:line="276" w:lineRule="auto"/>
        <w:rPr>
          <w:rFonts w:cs="Arial"/>
          <w:b w:val="0"/>
          <w:sz w:val="22"/>
          <w:szCs w:val="22"/>
        </w:rPr>
      </w:pPr>
    </w:p>
    <w:tbl>
      <w:tblPr>
        <w:tblW w:w="8784" w:type="dxa"/>
        <w:jc w:val="center"/>
        <w:tblLook w:val="0000" w:firstRow="0" w:lastRow="0" w:firstColumn="0" w:lastColumn="0" w:noHBand="0" w:noVBand="0"/>
      </w:tblPr>
      <w:tblGrid>
        <w:gridCol w:w="3969"/>
        <w:gridCol w:w="1489"/>
        <w:gridCol w:w="1298"/>
        <w:gridCol w:w="2028"/>
      </w:tblGrid>
      <w:tr w:rsidR="00E30A9C" w:rsidRPr="00506750" w14:paraId="70F46741" w14:textId="77777777" w:rsidTr="57A79998">
        <w:trPr>
          <w:trHeight w:val="429"/>
          <w:jc w:val="center"/>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BCE2D" w14:textId="77777777" w:rsidR="00E30A9C" w:rsidRPr="009D13B5" w:rsidRDefault="00E30A9C">
            <w:pPr>
              <w:spacing w:before="40" w:after="40"/>
              <w:rPr>
                <w:rFonts w:ascii="Arial" w:eastAsia="Arial" w:hAnsi="Arial" w:cs="Arial"/>
                <w:b/>
                <w:lang w:eastAsia="en-GB"/>
              </w:rPr>
            </w:pPr>
            <w:r w:rsidRPr="57A79998">
              <w:rPr>
                <w:rFonts w:ascii="Arial" w:eastAsia="Arial" w:hAnsi="Arial" w:cs="Arial"/>
                <w:b/>
                <w:lang w:eastAsia="en-GB"/>
              </w:rPr>
              <w:t>Method Statement/</w:t>
            </w:r>
          </w:p>
          <w:p w14:paraId="16415CE2" w14:textId="77777777" w:rsidR="00E30A9C" w:rsidRPr="009D13B5" w:rsidRDefault="00E30A9C">
            <w:pPr>
              <w:spacing w:before="40" w:after="40"/>
              <w:rPr>
                <w:rFonts w:ascii="Arial" w:eastAsia="Arial" w:hAnsi="Arial" w:cs="Arial"/>
                <w:b/>
                <w:lang w:eastAsia="en-GB"/>
              </w:rPr>
            </w:pPr>
            <w:r w:rsidRPr="57A79998">
              <w:rPr>
                <w:rFonts w:ascii="Arial" w:eastAsia="Arial" w:hAnsi="Arial" w:cs="Arial"/>
                <w:b/>
                <w:lang w:eastAsia="en-GB"/>
              </w:rPr>
              <w:t>Sub-criterion</w:t>
            </w:r>
          </w:p>
        </w:tc>
        <w:tc>
          <w:tcPr>
            <w:tcW w:w="148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94F6FB" w14:textId="77777777" w:rsidR="00E30A9C" w:rsidRPr="009D13B5" w:rsidRDefault="00E30A9C">
            <w:pPr>
              <w:spacing w:before="40" w:after="40"/>
              <w:jc w:val="center"/>
              <w:rPr>
                <w:rFonts w:ascii="Arial" w:eastAsia="Arial" w:hAnsi="Arial" w:cs="Arial"/>
                <w:b/>
                <w:lang w:eastAsia="en-GB"/>
              </w:rPr>
            </w:pPr>
            <w:r w:rsidRPr="57A79998">
              <w:rPr>
                <w:rFonts w:ascii="Arial" w:eastAsia="Arial" w:hAnsi="Arial" w:cs="Arial"/>
                <w:b/>
                <w:lang w:eastAsia="en-GB"/>
              </w:rPr>
              <w:t>Weighting</w:t>
            </w:r>
          </w:p>
        </w:tc>
        <w:tc>
          <w:tcPr>
            <w:tcW w:w="129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D3F3D1" w14:textId="77777777" w:rsidR="00E30A9C" w:rsidRPr="009D13B5" w:rsidRDefault="00E30A9C">
            <w:pPr>
              <w:spacing w:before="40" w:after="40"/>
              <w:rPr>
                <w:rFonts w:ascii="Arial" w:eastAsia="Arial" w:hAnsi="Arial" w:cs="Arial"/>
                <w:b/>
                <w:lang w:eastAsia="en-GB"/>
              </w:rPr>
            </w:pPr>
            <w:r w:rsidRPr="57A79998">
              <w:rPr>
                <w:rFonts w:ascii="Arial" w:eastAsia="Arial" w:hAnsi="Arial" w:cs="Arial"/>
                <w:b/>
                <w:lang w:eastAsia="en-GB"/>
              </w:rPr>
              <w:t>Tenderer Mark</w:t>
            </w:r>
          </w:p>
        </w:tc>
        <w:tc>
          <w:tcPr>
            <w:tcW w:w="20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3D83B2" w14:textId="77777777" w:rsidR="00E30A9C" w:rsidRPr="009D13B5" w:rsidRDefault="00E30A9C">
            <w:pPr>
              <w:spacing w:before="40" w:after="40"/>
              <w:rPr>
                <w:rFonts w:ascii="Arial" w:eastAsia="Arial" w:hAnsi="Arial" w:cs="Arial"/>
                <w:b/>
                <w:lang w:eastAsia="en-GB"/>
              </w:rPr>
            </w:pPr>
            <w:r w:rsidRPr="57A79998">
              <w:rPr>
                <w:rFonts w:ascii="Arial" w:eastAsia="Arial" w:hAnsi="Arial" w:cs="Arial"/>
                <w:b/>
                <w:lang w:eastAsia="en-GB"/>
              </w:rPr>
              <w:t xml:space="preserve">Tenderer Weighted Score </w:t>
            </w:r>
          </w:p>
          <w:p w14:paraId="01F23DA7" w14:textId="77777777" w:rsidR="00E30A9C" w:rsidRPr="009D13B5" w:rsidRDefault="00E30A9C">
            <w:pPr>
              <w:spacing w:before="40" w:after="40"/>
              <w:rPr>
                <w:rFonts w:ascii="Arial" w:eastAsia="Arial" w:hAnsi="Arial" w:cs="Arial"/>
                <w:lang w:eastAsia="en-GB"/>
              </w:rPr>
            </w:pPr>
            <w:r w:rsidRPr="57A79998">
              <w:rPr>
                <w:rFonts w:ascii="Arial" w:eastAsia="Arial" w:hAnsi="Arial" w:cs="Arial"/>
                <w:lang w:eastAsia="en-GB"/>
              </w:rPr>
              <w:t>(weighting x Tenderer mark/maximum mark available)</w:t>
            </w:r>
          </w:p>
        </w:tc>
      </w:tr>
      <w:tr w:rsidR="00E30A9C" w:rsidRPr="00506750" w14:paraId="7AA8CE4C" w14:textId="77777777" w:rsidTr="57A79998">
        <w:trPr>
          <w:cantSplit/>
          <w:trHeight w:val="48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6B2A151B" w14:textId="77777777" w:rsidR="00E30A9C" w:rsidRPr="00E30A9C" w:rsidRDefault="00E30A9C">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A1</w:t>
            </w:r>
          </w:p>
        </w:tc>
        <w:tc>
          <w:tcPr>
            <w:tcW w:w="1489" w:type="dxa"/>
            <w:tcBorders>
              <w:top w:val="nil"/>
              <w:left w:val="nil"/>
              <w:bottom w:val="single" w:sz="4" w:space="0" w:color="auto"/>
              <w:right w:val="single" w:sz="4" w:space="0" w:color="auto"/>
            </w:tcBorders>
            <w:shd w:val="clear" w:color="auto" w:fill="auto"/>
            <w:vAlign w:val="center"/>
          </w:tcPr>
          <w:p w14:paraId="7E1D617A" w14:textId="1C5D587F" w:rsidR="00E30A9C" w:rsidRDefault="00FD18F9" w:rsidP="57A79998">
            <w:pPr>
              <w:spacing w:before="40" w:after="40"/>
              <w:jc w:val="center"/>
              <w:rPr>
                <w:rFonts w:cstheme="minorHAnsi"/>
                <w:b/>
                <w:sz w:val="20"/>
              </w:rPr>
            </w:pPr>
            <w:r w:rsidRPr="57A79998">
              <w:rPr>
                <w:rFonts w:ascii="Arial" w:eastAsia="Arial" w:hAnsi="Arial" w:cs="Arial"/>
                <w:sz w:val="20"/>
                <w:szCs w:val="20"/>
                <w:lang w:eastAsia="en-GB"/>
              </w:rPr>
              <w:t>5</w:t>
            </w:r>
          </w:p>
          <w:p w14:paraId="4878AD9C" w14:textId="0C9F2D58" w:rsidR="00AE62EF" w:rsidRPr="00E30A9C" w:rsidRDefault="00AE62EF" w:rsidP="57A79998">
            <w:pPr>
              <w:spacing w:before="40" w:after="40"/>
              <w:jc w:val="center"/>
              <w:rPr>
                <w:rFonts w:ascii="Arial" w:eastAsia="Arial" w:hAnsi="Arial" w:cs="Arial"/>
                <w:sz w:val="20"/>
                <w:szCs w:val="20"/>
                <w:lang w:eastAsia="en-GB"/>
              </w:rPr>
            </w:pPr>
          </w:p>
        </w:tc>
        <w:tc>
          <w:tcPr>
            <w:tcW w:w="1298" w:type="dxa"/>
            <w:tcBorders>
              <w:top w:val="nil"/>
              <w:left w:val="single" w:sz="4" w:space="0" w:color="auto"/>
              <w:bottom w:val="single" w:sz="4" w:space="0" w:color="auto"/>
              <w:right w:val="single" w:sz="4" w:space="0" w:color="auto"/>
            </w:tcBorders>
            <w:shd w:val="clear" w:color="auto" w:fill="auto"/>
            <w:vAlign w:val="center"/>
          </w:tcPr>
          <w:p w14:paraId="58A91CCD" w14:textId="3CB4B182" w:rsidR="00E30A9C" w:rsidRPr="00E30A9C" w:rsidRDefault="00E30A9C">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6</w:t>
            </w:r>
            <w:r w:rsidR="3FC1FC3A" w:rsidRPr="57A79998">
              <w:rPr>
                <w:rFonts w:ascii="Arial" w:eastAsia="Arial" w:hAnsi="Arial" w:cs="Arial"/>
                <w:sz w:val="20"/>
                <w:szCs w:val="20"/>
                <w:lang w:eastAsia="en-GB"/>
              </w:rPr>
              <w:t>0</w:t>
            </w:r>
          </w:p>
        </w:tc>
        <w:tc>
          <w:tcPr>
            <w:tcW w:w="2028" w:type="dxa"/>
            <w:tcBorders>
              <w:top w:val="nil"/>
              <w:left w:val="nil"/>
              <w:bottom w:val="single" w:sz="4" w:space="0" w:color="auto"/>
              <w:right w:val="single" w:sz="4" w:space="0" w:color="auto"/>
            </w:tcBorders>
            <w:shd w:val="clear" w:color="auto" w:fill="auto"/>
            <w:vAlign w:val="center"/>
          </w:tcPr>
          <w:p w14:paraId="6AC2CA39" w14:textId="39BF81F0" w:rsidR="00E30A9C" w:rsidRPr="00E30A9C" w:rsidRDefault="00970403">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6</w:t>
            </w:r>
          </w:p>
        </w:tc>
      </w:tr>
      <w:tr w:rsidR="00E30A9C" w:rsidRPr="00506750" w14:paraId="653B85F5" w14:textId="77777777" w:rsidTr="00E30A9C">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38FF4367" w14:textId="77777777" w:rsidR="00E30A9C" w:rsidRPr="00E30A9C" w:rsidRDefault="00E30A9C">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A2</w:t>
            </w:r>
          </w:p>
        </w:tc>
        <w:tc>
          <w:tcPr>
            <w:tcW w:w="1489" w:type="dxa"/>
            <w:tcBorders>
              <w:top w:val="nil"/>
              <w:left w:val="nil"/>
              <w:bottom w:val="single" w:sz="4" w:space="0" w:color="auto"/>
              <w:right w:val="single" w:sz="4" w:space="0" w:color="auto"/>
            </w:tcBorders>
            <w:shd w:val="clear" w:color="auto" w:fill="auto"/>
            <w:vAlign w:val="center"/>
          </w:tcPr>
          <w:p w14:paraId="33C9A1C2" w14:textId="026068C2" w:rsidR="00E30A9C" w:rsidRPr="00E30A9C" w:rsidRDefault="00FD18F9">
            <w:pPr>
              <w:pStyle w:val="MainParagraphNumbered"/>
              <w:numPr>
                <w:ilvl w:val="0"/>
                <w:numId w:val="0"/>
              </w:numPr>
              <w:spacing w:beforeLines="40" w:before="96" w:afterLines="40" w:after="96"/>
              <w:ind w:right="-1"/>
              <w:jc w:val="center"/>
              <w:rPr>
                <w:rFonts w:eastAsia="Arial" w:cs="Arial"/>
                <w:b w:val="0"/>
                <w:sz w:val="20"/>
                <w:szCs w:val="20"/>
              </w:rPr>
            </w:pPr>
            <w:r w:rsidRPr="57A79998">
              <w:rPr>
                <w:rFonts w:eastAsia="Arial" w:cs="Arial"/>
                <w:b w:val="0"/>
                <w:sz w:val="20"/>
                <w:szCs w:val="20"/>
              </w:rPr>
              <w:t>30</w:t>
            </w:r>
          </w:p>
        </w:tc>
        <w:tc>
          <w:tcPr>
            <w:tcW w:w="1298" w:type="dxa"/>
            <w:tcBorders>
              <w:top w:val="nil"/>
              <w:left w:val="single" w:sz="4" w:space="0" w:color="auto"/>
              <w:bottom w:val="single" w:sz="4" w:space="0" w:color="auto"/>
              <w:right w:val="single" w:sz="4" w:space="0" w:color="auto"/>
            </w:tcBorders>
            <w:shd w:val="clear" w:color="auto" w:fill="auto"/>
            <w:vAlign w:val="center"/>
          </w:tcPr>
          <w:p w14:paraId="594F5310" w14:textId="6AD5E722" w:rsidR="00E30A9C" w:rsidRPr="00E30A9C" w:rsidRDefault="00E30A9C">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4</w:t>
            </w:r>
            <w:r w:rsidR="3C5CC4C3" w:rsidRPr="57A79998">
              <w:rPr>
                <w:rFonts w:ascii="Arial" w:eastAsia="Arial" w:hAnsi="Arial" w:cs="Arial"/>
                <w:sz w:val="20"/>
                <w:szCs w:val="20"/>
                <w:lang w:eastAsia="en-GB"/>
              </w:rPr>
              <w:t>0</w:t>
            </w:r>
          </w:p>
        </w:tc>
        <w:tc>
          <w:tcPr>
            <w:tcW w:w="2028" w:type="dxa"/>
            <w:tcBorders>
              <w:top w:val="nil"/>
              <w:left w:val="nil"/>
              <w:bottom w:val="single" w:sz="4" w:space="0" w:color="auto"/>
              <w:right w:val="single" w:sz="4" w:space="0" w:color="auto"/>
            </w:tcBorders>
            <w:shd w:val="clear" w:color="auto" w:fill="auto"/>
            <w:vAlign w:val="center"/>
          </w:tcPr>
          <w:p w14:paraId="53326082" w14:textId="33F8CDC0" w:rsidR="00E30A9C" w:rsidRPr="00E30A9C" w:rsidRDefault="00970403">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10</w:t>
            </w:r>
          </w:p>
        </w:tc>
      </w:tr>
      <w:tr w:rsidR="00E30A9C" w:rsidRPr="00506750" w14:paraId="62A7A007" w14:textId="77777777" w:rsidTr="00E30A9C">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378F043C" w14:textId="77777777" w:rsidR="00E30A9C" w:rsidRPr="00E30A9C" w:rsidRDefault="00E30A9C">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A3</w:t>
            </w:r>
          </w:p>
        </w:tc>
        <w:tc>
          <w:tcPr>
            <w:tcW w:w="1489" w:type="dxa"/>
            <w:tcBorders>
              <w:top w:val="nil"/>
              <w:left w:val="nil"/>
              <w:bottom w:val="single" w:sz="4" w:space="0" w:color="auto"/>
              <w:right w:val="single" w:sz="4" w:space="0" w:color="auto"/>
            </w:tcBorders>
            <w:shd w:val="clear" w:color="auto" w:fill="auto"/>
            <w:vAlign w:val="center"/>
          </w:tcPr>
          <w:p w14:paraId="04A251C9" w14:textId="0C253431" w:rsidR="00E30A9C" w:rsidRPr="00E30A9C" w:rsidRDefault="009F3245">
            <w:pPr>
              <w:pStyle w:val="MainParagraphNumbered"/>
              <w:numPr>
                <w:ilvl w:val="0"/>
                <w:numId w:val="0"/>
              </w:numPr>
              <w:spacing w:beforeLines="40" w:before="96" w:afterLines="40" w:after="96"/>
              <w:ind w:right="-1"/>
              <w:jc w:val="center"/>
              <w:rPr>
                <w:rFonts w:eastAsia="Arial" w:cs="Arial"/>
                <w:b w:val="0"/>
                <w:sz w:val="20"/>
                <w:szCs w:val="20"/>
              </w:rPr>
            </w:pPr>
            <w:r w:rsidRPr="57A79998">
              <w:rPr>
                <w:rFonts w:eastAsia="Arial" w:cs="Arial"/>
                <w:b w:val="0"/>
                <w:sz w:val="20"/>
                <w:szCs w:val="20"/>
              </w:rPr>
              <w:t>1</w:t>
            </w:r>
            <w:r w:rsidR="00E30A9C" w:rsidRPr="57A79998">
              <w:rPr>
                <w:rFonts w:eastAsia="Arial" w:cs="Arial"/>
                <w:b w:val="0"/>
                <w:sz w:val="20"/>
                <w:szCs w:val="20"/>
              </w:rPr>
              <w:t>0</w:t>
            </w:r>
          </w:p>
        </w:tc>
        <w:tc>
          <w:tcPr>
            <w:tcW w:w="1298" w:type="dxa"/>
            <w:tcBorders>
              <w:top w:val="nil"/>
              <w:left w:val="single" w:sz="4" w:space="0" w:color="auto"/>
              <w:bottom w:val="single" w:sz="4" w:space="0" w:color="auto"/>
              <w:right w:val="single" w:sz="4" w:space="0" w:color="auto"/>
            </w:tcBorders>
            <w:shd w:val="clear" w:color="auto" w:fill="auto"/>
            <w:vAlign w:val="center"/>
          </w:tcPr>
          <w:p w14:paraId="62283348" w14:textId="5D843735" w:rsidR="00E30A9C" w:rsidRPr="00E30A9C" w:rsidRDefault="00E30A9C">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8</w:t>
            </w:r>
            <w:r w:rsidR="3C5CC4C3" w:rsidRPr="57A79998">
              <w:rPr>
                <w:rFonts w:ascii="Arial" w:eastAsia="Arial" w:hAnsi="Arial" w:cs="Arial"/>
                <w:sz w:val="20"/>
                <w:szCs w:val="20"/>
                <w:lang w:eastAsia="en-GB"/>
              </w:rPr>
              <w:t>0</w:t>
            </w:r>
          </w:p>
        </w:tc>
        <w:tc>
          <w:tcPr>
            <w:tcW w:w="2028" w:type="dxa"/>
            <w:tcBorders>
              <w:top w:val="nil"/>
              <w:left w:val="nil"/>
              <w:bottom w:val="single" w:sz="4" w:space="0" w:color="auto"/>
              <w:right w:val="single" w:sz="4" w:space="0" w:color="auto"/>
            </w:tcBorders>
            <w:shd w:val="clear" w:color="auto" w:fill="auto"/>
            <w:vAlign w:val="center"/>
          </w:tcPr>
          <w:p w14:paraId="3B4431E4" w14:textId="6AFA09E7" w:rsidR="00E30A9C" w:rsidRPr="00E30A9C" w:rsidRDefault="00970403">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8</w:t>
            </w:r>
          </w:p>
        </w:tc>
      </w:tr>
      <w:tr w:rsidR="00E30A9C" w:rsidRPr="00506750" w14:paraId="4D3A8C32" w14:textId="77777777" w:rsidTr="00E30A9C">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53B31D3C" w14:textId="77777777" w:rsidR="00E30A9C" w:rsidRPr="00E30A9C" w:rsidRDefault="00E30A9C">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A4</w:t>
            </w:r>
          </w:p>
        </w:tc>
        <w:tc>
          <w:tcPr>
            <w:tcW w:w="1489" w:type="dxa"/>
            <w:tcBorders>
              <w:top w:val="nil"/>
              <w:left w:val="nil"/>
              <w:bottom w:val="single" w:sz="4" w:space="0" w:color="auto"/>
              <w:right w:val="single" w:sz="4" w:space="0" w:color="auto"/>
            </w:tcBorders>
            <w:shd w:val="clear" w:color="auto" w:fill="auto"/>
            <w:vAlign w:val="center"/>
          </w:tcPr>
          <w:p w14:paraId="197567D5" w14:textId="4DBEA467" w:rsidR="00E30A9C" w:rsidRPr="00E30A9C" w:rsidRDefault="00FD18F9">
            <w:pPr>
              <w:pStyle w:val="MainParagraphNumbered"/>
              <w:numPr>
                <w:ilvl w:val="0"/>
                <w:numId w:val="0"/>
              </w:numPr>
              <w:spacing w:beforeLines="40" w:before="96" w:afterLines="40" w:after="96"/>
              <w:ind w:right="-1"/>
              <w:jc w:val="center"/>
              <w:rPr>
                <w:rFonts w:eastAsia="Arial" w:cs="Arial"/>
                <w:b w:val="0"/>
                <w:sz w:val="20"/>
                <w:szCs w:val="20"/>
              </w:rPr>
            </w:pPr>
            <w:r w:rsidRPr="57A79998">
              <w:rPr>
                <w:rFonts w:eastAsia="Arial" w:cs="Arial"/>
                <w:b w:val="0"/>
                <w:sz w:val="20"/>
                <w:szCs w:val="20"/>
              </w:rPr>
              <w:t>25</w:t>
            </w:r>
          </w:p>
        </w:tc>
        <w:tc>
          <w:tcPr>
            <w:tcW w:w="1298" w:type="dxa"/>
            <w:tcBorders>
              <w:top w:val="nil"/>
              <w:left w:val="single" w:sz="4" w:space="0" w:color="auto"/>
              <w:bottom w:val="single" w:sz="4" w:space="0" w:color="auto"/>
              <w:right w:val="single" w:sz="4" w:space="0" w:color="auto"/>
            </w:tcBorders>
            <w:shd w:val="clear" w:color="auto" w:fill="auto"/>
            <w:vAlign w:val="center"/>
          </w:tcPr>
          <w:p w14:paraId="481D1279" w14:textId="2C4D0933" w:rsidR="00E30A9C" w:rsidRPr="00E30A9C" w:rsidRDefault="00E30A9C">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8</w:t>
            </w:r>
            <w:r w:rsidR="419CF876" w:rsidRPr="57A79998">
              <w:rPr>
                <w:rFonts w:ascii="Arial" w:eastAsia="Arial" w:hAnsi="Arial" w:cs="Arial"/>
                <w:sz w:val="20"/>
                <w:szCs w:val="20"/>
                <w:lang w:eastAsia="en-GB"/>
              </w:rPr>
              <w:t>0</w:t>
            </w:r>
          </w:p>
        </w:tc>
        <w:tc>
          <w:tcPr>
            <w:tcW w:w="2028" w:type="dxa"/>
            <w:tcBorders>
              <w:top w:val="nil"/>
              <w:left w:val="nil"/>
              <w:bottom w:val="single" w:sz="4" w:space="0" w:color="auto"/>
              <w:right w:val="single" w:sz="4" w:space="0" w:color="auto"/>
            </w:tcBorders>
            <w:shd w:val="clear" w:color="auto" w:fill="auto"/>
            <w:vAlign w:val="center"/>
          </w:tcPr>
          <w:p w14:paraId="1E5A795C" w14:textId="598BBC3C" w:rsidR="00E30A9C" w:rsidRPr="00E30A9C" w:rsidRDefault="00970403">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12</w:t>
            </w:r>
          </w:p>
        </w:tc>
      </w:tr>
      <w:tr w:rsidR="00E30A9C" w:rsidRPr="00506750" w14:paraId="518C076E" w14:textId="77777777" w:rsidTr="00E30A9C">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5A2136ED" w14:textId="77777777" w:rsidR="00E30A9C" w:rsidRPr="00E30A9C" w:rsidRDefault="00E30A9C">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A5</w:t>
            </w:r>
          </w:p>
        </w:tc>
        <w:tc>
          <w:tcPr>
            <w:tcW w:w="1489" w:type="dxa"/>
            <w:tcBorders>
              <w:top w:val="nil"/>
              <w:left w:val="nil"/>
              <w:bottom w:val="single" w:sz="4" w:space="0" w:color="auto"/>
              <w:right w:val="single" w:sz="4" w:space="0" w:color="auto"/>
            </w:tcBorders>
            <w:shd w:val="clear" w:color="auto" w:fill="auto"/>
            <w:vAlign w:val="center"/>
          </w:tcPr>
          <w:p w14:paraId="4744F6FE" w14:textId="77777777" w:rsidR="00E30A9C" w:rsidRPr="00E30A9C" w:rsidRDefault="00E30A9C">
            <w:pPr>
              <w:pStyle w:val="MainParagraphNumbered"/>
              <w:numPr>
                <w:ilvl w:val="0"/>
                <w:numId w:val="0"/>
              </w:numPr>
              <w:spacing w:beforeLines="40" w:before="96" w:afterLines="40" w:after="96"/>
              <w:ind w:right="-1"/>
              <w:jc w:val="center"/>
              <w:rPr>
                <w:rFonts w:eastAsia="Arial" w:cs="Arial"/>
                <w:b w:val="0"/>
                <w:sz w:val="20"/>
                <w:szCs w:val="20"/>
              </w:rPr>
            </w:pPr>
            <w:r w:rsidRPr="57A79998">
              <w:rPr>
                <w:rFonts w:eastAsia="Arial" w:cs="Arial"/>
                <w:b w:val="0"/>
                <w:sz w:val="20"/>
                <w:szCs w:val="20"/>
              </w:rPr>
              <w:t>10</w:t>
            </w:r>
          </w:p>
        </w:tc>
        <w:tc>
          <w:tcPr>
            <w:tcW w:w="1298" w:type="dxa"/>
            <w:tcBorders>
              <w:top w:val="nil"/>
              <w:left w:val="single" w:sz="4" w:space="0" w:color="auto"/>
              <w:bottom w:val="single" w:sz="4" w:space="0" w:color="auto"/>
              <w:right w:val="single" w:sz="4" w:space="0" w:color="auto"/>
            </w:tcBorders>
            <w:shd w:val="clear" w:color="auto" w:fill="auto"/>
            <w:vAlign w:val="center"/>
          </w:tcPr>
          <w:p w14:paraId="3BC44065" w14:textId="417CE0E8" w:rsidR="00E30A9C" w:rsidRPr="00E30A9C" w:rsidRDefault="00E30A9C">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6</w:t>
            </w:r>
            <w:r w:rsidR="419CF876" w:rsidRPr="57A79998">
              <w:rPr>
                <w:rFonts w:ascii="Arial" w:eastAsia="Arial" w:hAnsi="Arial" w:cs="Arial"/>
                <w:sz w:val="20"/>
                <w:szCs w:val="20"/>
                <w:lang w:eastAsia="en-GB"/>
              </w:rPr>
              <w:t>0</w:t>
            </w:r>
          </w:p>
        </w:tc>
        <w:tc>
          <w:tcPr>
            <w:tcW w:w="2028" w:type="dxa"/>
            <w:tcBorders>
              <w:top w:val="nil"/>
              <w:left w:val="nil"/>
              <w:bottom w:val="single" w:sz="4" w:space="0" w:color="auto"/>
              <w:right w:val="single" w:sz="4" w:space="0" w:color="auto"/>
            </w:tcBorders>
            <w:shd w:val="clear" w:color="auto" w:fill="auto"/>
            <w:vAlign w:val="center"/>
          </w:tcPr>
          <w:p w14:paraId="72E73F86" w14:textId="60C1231C" w:rsidR="00E30A9C" w:rsidRPr="00E30A9C" w:rsidRDefault="00970403">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6</w:t>
            </w:r>
          </w:p>
        </w:tc>
      </w:tr>
      <w:tr w:rsidR="00E30A9C" w:rsidRPr="00506750" w14:paraId="147FFE2E" w14:textId="77777777" w:rsidTr="00E30A9C">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0405F21D" w14:textId="57AB4524" w:rsidR="00E30A9C" w:rsidRPr="00E30A9C" w:rsidRDefault="00E30A9C">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B1</w:t>
            </w:r>
          </w:p>
        </w:tc>
        <w:tc>
          <w:tcPr>
            <w:tcW w:w="1489" w:type="dxa"/>
            <w:tcBorders>
              <w:top w:val="nil"/>
              <w:left w:val="nil"/>
              <w:bottom w:val="single" w:sz="4" w:space="0" w:color="auto"/>
              <w:right w:val="single" w:sz="4" w:space="0" w:color="auto"/>
            </w:tcBorders>
            <w:shd w:val="clear" w:color="auto" w:fill="auto"/>
            <w:vAlign w:val="center"/>
          </w:tcPr>
          <w:p w14:paraId="7325EC44" w14:textId="002AD6F7" w:rsidR="00E30A9C" w:rsidRPr="00E30A9C" w:rsidRDefault="1F146ED3">
            <w:pPr>
              <w:pStyle w:val="MainParagraphNumbered"/>
              <w:numPr>
                <w:ilvl w:val="0"/>
                <w:numId w:val="0"/>
              </w:numPr>
              <w:spacing w:beforeLines="40" w:before="96" w:afterLines="40" w:after="96"/>
              <w:ind w:right="-1"/>
              <w:jc w:val="center"/>
              <w:rPr>
                <w:rFonts w:eastAsia="Arial" w:cs="Arial"/>
                <w:b w:val="0"/>
                <w:sz w:val="20"/>
                <w:szCs w:val="20"/>
              </w:rPr>
            </w:pPr>
            <w:r w:rsidRPr="57A79998">
              <w:rPr>
                <w:rFonts w:eastAsia="Arial" w:cs="Arial"/>
                <w:b w:val="0"/>
                <w:sz w:val="20"/>
                <w:szCs w:val="20"/>
              </w:rPr>
              <w:t>1</w:t>
            </w:r>
            <w:r w:rsidR="00E30A9C" w:rsidRPr="57A79998">
              <w:rPr>
                <w:rFonts w:eastAsia="Arial" w:cs="Arial"/>
                <w:b w:val="0"/>
                <w:sz w:val="20"/>
                <w:szCs w:val="20"/>
              </w:rPr>
              <w:t>0</w:t>
            </w:r>
          </w:p>
        </w:tc>
        <w:tc>
          <w:tcPr>
            <w:tcW w:w="1298" w:type="dxa"/>
            <w:tcBorders>
              <w:top w:val="nil"/>
              <w:left w:val="single" w:sz="4" w:space="0" w:color="auto"/>
              <w:bottom w:val="single" w:sz="4" w:space="0" w:color="auto"/>
              <w:right w:val="single" w:sz="4" w:space="0" w:color="auto"/>
            </w:tcBorders>
            <w:shd w:val="clear" w:color="auto" w:fill="auto"/>
            <w:vAlign w:val="center"/>
          </w:tcPr>
          <w:p w14:paraId="10E5F394" w14:textId="3BF38F6E" w:rsidR="00E30A9C" w:rsidRPr="00E30A9C" w:rsidRDefault="00E30A9C">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6</w:t>
            </w:r>
            <w:r w:rsidR="1E0E4C1E" w:rsidRPr="57A79998">
              <w:rPr>
                <w:rFonts w:ascii="Arial" w:eastAsia="Arial" w:hAnsi="Arial" w:cs="Arial"/>
                <w:sz w:val="20"/>
                <w:szCs w:val="20"/>
                <w:lang w:eastAsia="en-GB"/>
              </w:rPr>
              <w:t>0</w:t>
            </w:r>
          </w:p>
        </w:tc>
        <w:tc>
          <w:tcPr>
            <w:tcW w:w="2028" w:type="dxa"/>
            <w:tcBorders>
              <w:top w:val="nil"/>
              <w:left w:val="nil"/>
              <w:bottom w:val="single" w:sz="4" w:space="0" w:color="auto"/>
              <w:right w:val="single" w:sz="4" w:space="0" w:color="auto"/>
            </w:tcBorders>
            <w:shd w:val="clear" w:color="auto" w:fill="auto"/>
            <w:vAlign w:val="center"/>
          </w:tcPr>
          <w:p w14:paraId="60BE2671" w14:textId="021E31EF" w:rsidR="00E30A9C" w:rsidRPr="00E30A9C" w:rsidRDefault="7EDFA5BA">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6</w:t>
            </w:r>
          </w:p>
        </w:tc>
      </w:tr>
      <w:tr w:rsidR="00473CFF" w:rsidRPr="00506750" w14:paraId="7402DB86" w14:textId="77777777" w:rsidTr="00E30A9C">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6BA84C23" w14:textId="671F3A73" w:rsidR="00473CFF" w:rsidRPr="00E30A9C" w:rsidRDefault="7E085B6A">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lastRenderedPageBreak/>
              <w:t>C1</w:t>
            </w:r>
          </w:p>
        </w:tc>
        <w:tc>
          <w:tcPr>
            <w:tcW w:w="1489" w:type="dxa"/>
            <w:tcBorders>
              <w:top w:val="nil"/>
              <w:left w:val="nil"/>
              <w:bottom w:val="single" w:sz="4" w:space="0" w:color="auto"/>
              <w:right w:val="single" w:sz="4" w:space="0" w:color="auto"/>
            </w:tcBorders>
            <w:shd w:val="clear" w:color="auto" w:fill="auto"/>
            <w:vAlign w:val="center"/>
          </w:tcPr>
          <w:p w14:paraId="327DCBEF" w14:textId="2C29B3A2" w:rsidR="00473CFF" w:rsidRDefault="7E085B6A">
            <w:pPr>
              <w:pStyle w:val="MainParagraphNumbered"/>
              <w:numPr>
                <w:ilvl w:val="0"/>
                <w:numId w:val="0"/>
              </w:numPr>
              <w:spacing w:beforeLines="40" w:before="96" w:afterLines="40" w:after="96"/>
              <w:ind w:right="-1"/>
              <w:jc w:val="center"/>
              <w:rPr>
                <w:rFonts w:eastAsia="Arial" w:cs="Arial"/>
                <w:b w:val="0"/>
                <w:sz w:val="20"/>
                <w:szCs w:val="20"/>
              </w:rPr>
            </w:pPr>
            <w:r w:rsidRPr="57A79998">
              <w:rPr>
                <w:rFonts w:eastAsia="Arial" w:cs="Arial"/>
                <w:b w:val="0"/>
                <w:sz w:val="20"/>
                <w:szCs w:val="20"/>
              </w:rPr>
              <w:t>20</w:t>
            </w:r>
          </w:p>
        </w:tc>
        <w:tc>
          <w:tcPr>
            <w:tcW w:w="1298" w:type="dxa"/>
            <w:tcBorders>
              <w:top w:val="nil"/>
              <w:left w:val="single" w:sz="4" w:space="0" w:color="auto"/>
              <w:bottom w:val="single" w:sz="4" w:space="0" w:color="auto"/>
              <w:right w:val="single" w:sz="4" w:space="0" w:color="auto"/>
            </w:tcBorders>
            <w:shd w:val="clear" w:color="auto" w:fill="auto"/>
            <w:vAlign w:val="center"/>
          </w:tcPr>
          <w:p w14:paraId="1F0554FC" w14:textId="6BF8F504" w:rsidR="00473CFF" w:rsidRPr="00E30A9C" w:rsidRDefault="1D6AF290">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60</w:t>
            </w:r>
          </w:p>
        </w:tc>
        <w:tc>
          <w:tcPr>
            <w:tcW w:w="2028" w:type="dxa"/>
            <w:tcBorders>
              <w:top w:val="nil"/>
              <w:left w:val="nil"/>
              <w:bottom w:val="single" w:sz="4" w:space="0" w:color="auto"/>
              <w:right w:val="single" w:sz="4" w:space="0" w:color="auto"/>
            </w:tcBorders>
            <w:shd w:val="clear" w:color="auto" w:fill="auto"/>
            <w:vAlign w:val="center"/>
          </w:tcPr>
          <w:p w14:paraId="2A9A1420" w14:textId="205A5CA1" w:rsidR="00473CFF" w:rsidRDefault="1D6AF290">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12</w:t>
            </w:r>
          </w:p>
        </w:tc>
      </w:tr>
      <w:tr w:rsidR="00E30A9C" w:rsidRPr="00506750" w14:paraId="251B8511" w14:textId="77777777" w:rsidTr="57A79998">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46F006" w14:textId="77777777" w:rsidR="00E30A9C" w:rsidRPr="00E30A9C" w:rsidRDefault="00E30A9C">
            <w:pPr>
              <w:spacing w:before="40" w:after="40"/>
              <w:jc w:val="center"/>
              <w:rPr>
                <w:rFonts w:ascii="Arial" w:eastAsia="Arial" w:hAnsi="Arial" w:cs="Arial"/>
                <w:b/>
                <w:sz w:val="20"/>
                <w:szCs w:val="20"/>
                <w:lang w:eastAsia="en-GB"/>
              </w:rPr>
            </w:pPr>
            <w:r w:rsidRPr="57A79998">
              <w:rPr>
                <w:rFonts w:ascii="Arial" w:eastAsia="Arial" w:hAnsi="Arial" w:cs="Arial"/>
                <w:b/>
                <w:sz w:val="20"/>
                <w:szCs w:val="20"/>
                <w:lang w:eastAsia="en-GB"/>
              </w:rPr>
              <w:t>Totals</w:t>
            </w:r>
          </w:p>
        </w:tc>
        <w:tc>
          <w:tcPr>
            <w:tcW w:w="1489"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572CA54" w14:textId="0D44FBF3" w:rsidR="00E30A9C" w:rsidRPr="00E30A9C" w:rsidRDefault="009F3245">
            <w:pPr>
              <w:spacing w:before="40" w:after="40"/>
              <w:jc w:val="center"/>
              <w:rPr>
                <w:rFonts w:ascii="Arial" w:eastAsia="Arial" w:hAnsi="Arial" w:cs="Arial"/>
                <w:b/>
                <w:sz w:val="20"/>
                <w:szCs w:val="20"/>
                <w:lang w:eastAsia="en-GB"/>
              </w:rPr>
            </w:pPr>
            <w:r w:rsidRPr="57A79998">
              <w:rPr>
                <w:rFonts w:ascii="Arial" w:eastAsia="Arial" w:hAnsi="Arial" w:cs="Arial"/>
                <w:b/>
                <w:sz w:val="20"/>
                <w:szCs w:val="20"/>
                <w:lang w:eastAsia="en-GB"/>
              </w:rPr>
              <w:t>10</w:t>
            </w:r>
            <w:r w:rsidR="00E30A9C" w:rsidRPr="57A79998">
              <w:rPr>
                <w:rFonts w:ascii="Arial" w:eastAsia="Arial" w:hAnsi="Arial" w:cs="Arial"/>
                <w:b/>
                <w:sz w:val="20"/>
                <w:szCs w:val="20"/>
                <w:lang w:eastAsia="en-GB"/>
              </w:rPr>
              <w:t>0</w:t>
            </w:r>
          </w:p>
        </w:tc>
        <w:tc>
          <w:tcPr>
            <w:tcW w:w="1298" w:type="dxa"/>
            <w:tcBorders>
              <w:top w:val="nil"/>
              <w:left w:val="nil"/>
              <w:bottom w:val="single" w:sz="4" w:space="0" w:color="auto"/>
              <w:right w:val="single" w:sz="4" w:space="0" w:color="auto"/>
            </w:tcBorders>
            <w:shd w:val="clear" w:color="auto" w:fill="auto"/>
            <w:vAlign w:val="center"/>
          </w:tcPr>
          <w:p w14:paraId="4FC8E28A" w14:textId="2DE409D9" w:rsidR="00E30A9C" w:rsidRPr="00E30A9C" w:rsidRDefault="08C0A3DC">
            <w:pPr>
              <w:spacing w:before="40" w:after="40"/>
              <w:jc w:val="center"/>
              <w:rPr>
                <w:rFonts w:ascii="Arial" w:eastAsia="Arial" w:hAnsi="Arial" w:cs="Arial"/>
                <w:sz w:val="20"/>
                <w:szCs w:val="20"/>
                <w:lang w:eastAsia="en-GB"/>
              </w:rPr>
            </w:pPr>
            <w:r w:rsidRPr="57A79998">
              <w:rPr>
                <w:rFonts w:ascii="Arial" w:eastAsia="Arial" w:hAnsi="Arial" w:cs="Arial"/>
                <w:sz w:val="20"/>
                <w:szCs w:val="20"/>
                <w:lang w:eastAsia="en-GB"/>
              </w:rPr>
              <w:t>44</w:t>
            </w:r>
            <w:r w:rsidR="2D6CC47E" w:rsidRPr="57A79998">
              <w:rPr>
                <w:rFonts w:ascii="Arial" w:eastAsia="Arial" w:hAnsi="Arial" w:cs="Arial"/>
                <w:sz w:val="20"/>
                <w:szCs w:val="20"/>
                <w:lang w:eastAsia="en-GB"/>
              </w:rPr>
              <w:t>0</w:t>
            </w:r>
          </w:p>
        </w:tc>
        <w:tc>
          <w:tcPr>
            <w:tcW w:w="2028" w:type="dxa"/>
            <w:tcBorders>
              <w:top w:val="nil"/>
              <w:left w:val="nil"/>
              <w:bottom w:val="single" w:sz="4" w:space="0" w:color="auto"/>
              <w:right w:val="single" w:sz="4" w:space="0" w:color="auto"/>
            </w:tcBorders>
            <w:shd w:val="clear" w:color="auto" w:fill="auto"/>
            <w:vAlign w:val="center"/>
          </w:tcPr>
          <w:p w14:paraId="68A7A2DE" w14:textId="18A63C08" w:rsidR="00E30A9C" w:rsidRPr="00E30A9C" w:rsidRDefault="2EA5B167">
            <w:pPr>
              <w:spacing w:before="40" w:after="40"/>
              <w:jc w:val="center"/>
              <w:rPr>
                <w:rFonts w:ascii="Arial" w:eastAsia="Arial" w:hAnsi="Arial" w:cs="Arial"/>
                <w:b/>
                <w:sz w:val="20"/>
                <w:szCs w:val="20"/>
                <w:lang w:eastAsia="en-GB"/>
              </w:rPr>
            </w:pPr>
            <w:r w:rsidRPr="57A79998">
              <w:rPr>
                <w:rFonts w:ascii="Arial" w:eastAsia="Arial" w:hAnsi="Arial" w:cs="Arial"/>
                <w:b/>
                <w:bCs/>
                <w:sz w:val="20"/>
                <w:szCs w:val="20"/>
                <w:lang w:eastAsia="en-GB"/>
              </w:rPr>
              <w:t>6</w:t>
            </w:r>
            <w:r w:rsidR="12D378EA" w:rsidRPr="57A79998">
              <w:rPr>
                <w:rFonts w:ascii="Arial" w:eastAsia="Arial" w:hAnsi="Arial" w:cs="Arial"/>
                <w:b/>
                <w:bCs/>
                <w:sz w:val="20"/>
                <w:szCs w:val="20"/>
                <w:lang w:eastAsia="en-GB"/>
              </w:rPr>
              <w:t>1</w:t>
            </w:r>
          </w:p>
        </w:tc>
      </w:tr>
    </w:tbl>
    <w:p w14:paraId="68B38A7C" w14:textId="3C54650F" w:rsidR="009C5CC5" w:rsidRDefault="009C5CC5"/>
    <w:p w14:paraId="0CB5BF5A" w14:textId="337A9D70" w:rsidR="00E30A9C" w:rsidRDefault="00E30A9C"/>
    <w:p w14:paraId="15B57ADA" w14:textId="2B9AA095" w:rsidR="00E30A9C" w:rsidRPr="00950E85" w:rsidRDefault="00E30A9C" w:rsidP="00E30A9C">
      <w:pPr>
        <w:pStyle w:val="MainParagraphNumbered"/>
        <w:numPr>
          <w:ilvl w:val="0"/>
          <w:numId w:val="0"/>
        </w:numPr>
        <w:jc w:val="both"/>
        <w:rPr>
          <w:rFonts w:cs="Arial"/>
          <w:b w:val="0"/>
          <w:sz w:val="22"/>
          <w:szCs w:val="22"/>
        </w:rPr>
      </w:pPr>
      <w:r w:rsidRPr="00950E85">
        <w:rPr>
          <w:rFonts w:cs="Arial"/>
          <w:b w:val="0"/>
          <w:sz w:val="22"/>
          <w:szCs w:val="22"/>
        </w:rPr>
        <w:t>Price scores will be calculated based on the lowest overall price submitted by Tenderers.  The Tenderer with the lowest overall price will be awarded the maximum score available (</w:t>
      </w:r>
      <w:r>
        <w:rPr>
          <w:rFonts w:cs="Arial"/>
          <w:sz w:val="22"/>
          <w:szCs w:val="22"/>
        </w:rPr>
        <w:t>20</w:t>
      </w:r>
      <w:r w:rsidRPr="00950E85">
        <w:rPr>
          <w:rFonts w:cs="Arial"/>
          <w:b w:val="0"/>
          <w:sz w:val="22"/>
          <w:szCs w:val="22"/>
        </w:rPr>
        <w:t>%), with the remaining Tenderers gaining pro-rated scores in relation to how much higher their overall prices are compared to the lowest overall price.</w:t>
      </w:r>
    </w:p>
    <w:p w14:paraId="6E36B790" w14:textId="77777777" w:rsidR="00E30A9C" w:rsidRPr="00950E85" w:rsidRDefault="00E30A9C" w:rsidP="00E30A9C">
      <w:pPr>
        <w:pStyle w:val="MainParagraphNumbered"/>
        <w:numPr>
          <w:ilvl w:val="0"/>
          <w:numId w:val="0"/>
        </w:numPr>
        <w:spacing w:beforeLines="60" w:before="144"/>
        <w:rPr>
          <w:rFonts w:cs="Arial"/>
          <w:b w:val="0"/>
          <w:sz w:val="22"/>
          <w:szCs w:val="22"/>
        </w:rPr>
      </w:pPr>
      <w:r w:rsidRPr="00950E85">
        <w:rPr>
          <w:rFonts w:cs="Arial"/>
          <w:b w:val="0"/>
          <w:sz w:val="22"/>
          <w:szCs w:val="22"/>
        </w:rPr>
        <w:t>The following example illustrates how this methodology will work where the total score available is 20 per cent:</w:t>
      </w:r>
      <w:r>
        <w:rPr>
          <w:rFonts w:cs="Arial"/>
          <w:b w:val="0"/>
          <w:sz w:val="22"/>
          <w:szCs w:val="22"/>
        </w:rPr>
        <w:t xml:space="preserve"> </w:t>
      </w:r>
      <w:r w:rsidRPr="00950E85">
        <w:rPr>
          <w:rFonts w:cs="Arial"/>
          <w:bCs/>
          <w:sz w:val="22"/>
          <w:szCs w:val="22"/>
        </w:rPr>
        <w:t>*The prices shown are for illustration only.</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048"/>
        <w:gridCol w:w="5242"/>
        <w:gridCol w:w="991"/>
      </w:tblGrid>
      <w:tr w:rsidR="00E30A9C" w:rsidRPr="00950E85" w14:paraId="00C8C5FF" w14:textId="77777777">
        <w:trPr>
          <w:jc w:val="center"/>
        </w:trPr>
        <w:tc>
          <w:tcPr>
            <w:tcW w:w="1459" w:type="dxa"/>
            <w:shd w:val="clear" w:color="auto" w:fill="F2F2F2"/>
            <w:vAlign w:val="center"/>
          </w:tcPr>
          <w:p w14:paraId="442CFC42"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b/>
              </w:rPr>
            </w:pPr>
            <w:r w:rsidRPr="00950E85">
              <w:rPr>
                <w:rFonts w:ascii="Arial" w:hAnsi="Arial" w:cs="Arial"/>
                <w:b/>
              </w:rPr>
              <w:t>Tenderer</w:t>
            </w:r>
          </w:p>
        </w:tc>
        <w:tc>
          <w:tcPr>
            <w:tcW w:w="1048" w:type="dxa"/>
            <w:shd w:val="clear" w:color="auto" w:fill="F2F2F2"/>
            <w:vAlign w:val="center"/>
          </w:tcPr>
          <w:p w14:paraId="0CD64E04"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b/>
              </w:rPr>
            </w:pPr>
            <w:r w:rsidRPr="00950E85">
              <w:rPr>
                <w:rFonts w:ascii="Arial" w:hAnsi="Arial" w:cs="Arial"/>
                <w:b/>
              </w:rPr>
              <w:t>*Overall price</w:t>
            </w:r>
          </w:p>
        </w:tc>
        <w:tc>
          <w:tcPr>
            <w:tcW w:w="5242" w:type="dxa"/>
            <w:shd w:val="clear" w:color="auto" w:fill="F2F2F2"/>
            <w:vAlign w:val="center"/>
          </w:tcPr>
          <w:p w14:paraId="147BA15C"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b/>
              </w:rPr>
            </w:pPr>
            <w:r w:rsidRPr="00950E85">
              <w:rPr>
                <w:rFonts w:ascii="Arial" w:hAnsi="Arial" w:cs="Arial"/>
                <w:b/>
              </w:rPr>
              <w:t>Formula</w:t>
            </w:r>
          </w:p>
          <w:p w14:paraId="65E9F8D9"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b/>
              </w:rPr>
            </w:pPr>
            <w:r w:rsidRPr="00950E85">
              <w:rPr>
                <w:rFonts w:ascii="Arial" w:hAnsi="Arial" w:cs="Arial"/>
              </w:rPr>
              <w:t>= Lowest overall price / Tenderers overall price x maximum available score</w:t>
            </w:r>
          </w:p>
        </w:tc>
        <w:tc>
          <w:tcPr>
            <w:tcW w:w="991" w:type="dxa"/>
            <w:shd w:val="clear" w:color="auto" w:fill="F2F2F2"/>
            <w:vAlign w:val="center"/>
          </w:tcPr>
          <w:p w14:paraId="5BFC8009"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b/>
              </w:rPr>
            </w:pPr>
            <w:r w:rsidRPr="00950E85">
              <w:rPr>
                <w:rFonts w:ascii="Arial" w:hAnsi="Arial" w:cs="Arial"/>
                <w:b/>
              </w:rPr>
              <w:t>Price Score</w:t>
            </w:r>
          </w:p>
        </w:tc>
      </w:tr>
      <w:tr w:rsidR="00E30A9C" w:rsidRPr="00950E85" w14:paraId="379B40A2" w14:textId="77777777">
        <w:trPr>
          <w:jc w:val="center"/>
        </w:trPr>
        <w:tc>
          <w:tcPr>
            <w:tcW w:w="1459" w:type="dxa"/>
          </w:tcPr>
          <w:p w14:paraId="31606A41"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Company A</w:t>
            </w:r>
          </w:p>
        </w:tc>
        <w:tc>
          <w:tcPr>
            <w:tcW w:w="1048" w:type="dxa"/>
          </w:tcPr>
          <w:p w14:paraId="5AD9164E"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£30,000</w:t>
            </w:r>
          </w:p>
        </w:tc>
        <w:tc>
          <w:tcPr>
            <w:tcW w:w="5242" w:type="dxa"/>
          </w:tcPr>
          <w:p w14:paraId="553999BF"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 £30,000 / £30,000 x 20</w:t>
            </w:r>
          </w:p>
        </w:tc>
        <w:tc>
          <w:tcPr>
            <w:tcW w:w="991" w:type="dxa"/>
          </w:tcPr>
          <w:p w14:paraId="1DCC09A8"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20%</w:t>
            </w:r>
          </w:p>
        </w:tc>
      </w:tr>
      <w:tr w:rsidR="00E30A9C" w:rsidRPr="00950E85" w14:paraId="2885823B" w14:textId="77777777">
        <w:trPr>
          <w:jc w:val="center"/>
        </w:trPr>
        <w:tc>
          <w:tcPr>
            <w:tcW w:w="1459" w:type="dxa"/>
          </w:tcPr>
          <w:p w14:paraId="5A0B4F15"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Company B</w:t>
            </w:r>
          </w:p>
        </w:tc>
        <w:tc>
          <w:tcPr>
            <w:tcW w:w="1048" w:type="dxa"/>
          </w:tcPr>
          <w:p w14:paraId="7EE5B65C"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£37,000</w:t>
            </w:r>
          </w:p>
        </w:tc>
        <w:tc>
          <w:tcPr>
            <w:tcW w:w="5242" w:type="dxa"/>
          </w:tcPr>
          <w:p w14:paraId="4D91F08A"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 £30,000 / £37,000 x 20</w:t>
            </w:r>
          </w:p>
        </w:tc>
        <w:tc>
          <w:tcPr>
            <w:tcW w:w="991" w:type="dxa"/>
          </w:tcPr>
          <w:p w14:paraId="72C5C78E"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16.22%</w:t>
            </w:r>
          </w:p>
        </w:tc>
      </w:tr>
      <w:tr w:rsidR="00E30A9C" w:rsidRPr="00950E85" w14:paraId="15171E6E" w14:textId="77777777">
        <w:trPr>
          <w:jc w:val="center"/>
        </w:trPr>
        <w:tc>
          <w:tcPr>
            <w:tcW w:w="1459" w:type="dxa"/>
          </w:tcPr>
          <w:p w14:paraId="24E1DDCA"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Company C</w:t>
            </w:r>
          </w:p>
        </w:tc>
        <w:tc>
          <w:tcPr>
            <w:tcW w:w="1048" w:type="dxa"/>
          </w:tcPr>
          <w:p w14:paraId="08064562"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£42,000</w:t>
            </w:r>
          </w:p>
        </w:tc>
        <w:tc>
          <w:tcPr>
            <w:tcW w:w="5242" w:type="dxa"/>
          </w:tcPr>
          <w:p w14:paraId="73A08083"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 £30,000 / £42,000 x 20</w:t>
            </w:r>
          </w:p>
        </w:tc>
        <w:tc>
          <w:tcPr>
            <w:tcW w:w="991" w:type="dxa"/>
          </w:tcPr>
          <w:p w14:paraId="6F6F1F78" w14:textId="77777777" w:rsidR="00E30A9C" w:rsidRPr="00950E85" w:rsidRDefault="00E30A9C">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14.29%</w:t>
            </w:r>
          </w:p>
        </w:tc>
      </w:tr>
    </w:tbl>
    <w:p w14:paraId="01F69EF1" w14:textId="3B10FC8D" w:rsidR="00E30A9C" w:rsidRDefault="00E30A9C"/>
    <w:sectPr w:rsidR="00E30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C3B"/>
    <w:multiLevelType w:val="multilevel"/>
    <w:tmpl w:val="A454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C2784"/>
    <w:multiLevelType w:val="hybridMultilevel"/>
    <w:tmpl w:val="A4389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50660"/>
    <w:multiLevelType w:val="hybridMultilevel"/>
    <w:tmpl w:val="4A1C63D2"/>
    <w:lvl w:ilvl="0" w:tplc="FFFFFFFF">
      <w:start w:val="1"/>
      <w:numFmt w:val="decimal"/>
      <w:lvlText w:val="%1."/>
      <w:lvlJc w:val="left"/>
      <w:pPr>
        <w:ind w:left="720" w:hanging="360"/>
      </w:pPr>
      <w:rPr>
        <w:rFonts w:hint="default"/>
      </w:rPr>
    </w:lvl>
    <w:lvl w:ilvl="1" w:tplc="DA765D1C">
      <w:start w:val="1"/>
      <w:numFmt w:val="decimal"/>
      <w:lvlText w:val="%2."/>
      <w:lvlJc w:val="left"/>
      <w:pPr>
        <w:ind w:left="785" w:hanging="360"/>
      </w:pPr>
      <w:rPr>
        <w:rFonts w:ascii="Arial" w:eastAsia="Times New Roman"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784009"/>
    <w:multiLevelType w:val="multilevel"/>
    <w:tmpl w:val="F706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0B3C19"/>
    <w:multiLevelType w:val="hybridMultilevel"/>
    <w:tmpl w:val="0988E3BA"/>
    <w:lvl w:ilvl="0" w:tplc="FFD6509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43662"/>
    <w:multiLevelType w:val="multilevel"/>
    <w:tmpl w:val="F706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2984F3"/>
    <w:multiLevelType w:val="hybridMultilevel"/>
    <w:tmpl w:val="FC8E6B98"/>
    <w:lvl w:ilvl="0" w:tplc="FD52F4B6">
      <w:start w:val="1"/>
      <w:numFmt w:val="bullet"/>
      <w:lvlText w:val="·"/>
      <w:lvlJc w:val="left"/>
      <w:pPr>
        <w:ind w:left="720" w:hanging="360"/>
      </w:pPr>
      <w:rPr>
        <w:rFonts w:ascii="Symbol" w:hAnsi="Symbol" w:hint="default"/>
      </w:rPr>
    </w:lvl>
    <w:lvl w:ilvl="1" w:tplc="AF280B82">
      <w:start w:val="1"/>
      <w:numFmt w:val="bullet"/>
      <w:lvlText w:val="o"/>
      <w:lvlJc w:val="left"/>
      <w:pPr>
        <w:ind w:left="1440" w:hanging="360"/>
      </w:pPr>
      <w:rPr>
        <w:rFonts w:ascii="Courier New" w:hAnsi="Courier New" w:hint="default"/>
      </w:rPr>
    </w:lvl>
    <w:lvl w:ilvl="2" w:tplc="EBD87FB2">
      <w:start w:val="1"/>
      <w:numFmt w:val="bullet"/>
      <w:lvlText w:val=""/>
      <w:lvlJc w:val="left"/>
      <w:pPr>
        <w:ind w:left="2160" w:hanging="360"/>
      </w:pPr>
      <w:rPr>
        <w:rFonts w:ascii="Wingdings" w:hAnsi="Wingdings" w:hint="default"/>
      </w:rPr>
    </w:lvl>
    <w:lvl w:ilvl="3" w:tplc="7540B9FE">
      <w:start w:val="1"/>
      <w:numFmt w:val="bullet"/>
      <w:lvlText w:val=""/>
      <w:lvlJc w:val="left"/>
      <w:pPr>
        <w:ind w:left="2880" w:hanging="360"/>
      </w:pPr>
      <w:rPr>
        <w:rFonts w:ascii="Symbol" w:hAnsi="Symbol" w:hint="default"/>
      </w:rPr>
    </w:lvl>
    <w:lvl w:ilvl="4" w:tplc="ED8A55EE">
      <w:start w:val="1"/>
      <w:numFmt w:val="bullet"/>
      <w:lvlText w:val="o"/>
      <w:lvlJc w:val="left"/>
      <w:pPr>
        <w:ind w:left="3600" w:hanging="360"/>
      </w:pPr>
      <w:rPr>
        <w:rFonts w:ascii="Courier New" w:hAnsi="Courier New" w:hint="default"/>
      </w:rPr>
    </w:lvl>
    <w:lvl w:ilvl="5" w:tplc="F3443F36">
      <w:start w:val="1"/>
      <w:numFmt w:val="bullet"/>
      <w:lvlText w:val=""/>
      <w:lvlJc w:val="left"/>
      <w:pPr>
        <w:ind w:left="4320" w:hanging="360"/>
      </w:pPr>
      <w:rPr>
        <w:rFonts w:ascii="Wingdings" w:hAnsi="Wingdings" w:hint="default"/>
      </w:rPr>
    </w:lvl>
    <w:lvl w:ilvl="6" w:tplc="8202F15E">
      <w:start w:val="1"/>
      <w:numFmt w:val="bullet"/>
      <w:lvlText w:val=""/>
      <w:lvlJc w:val="left"/>
      <w:pPr>
        <w:ind w:left="5040" w:hanging="360"/>
      </w:pPr>
      <w:rPr>
        <w:rFonts w:ascii="Symbol" w:hAnsi="Symbol" w:hint="default"/>
      </w:rPr>
    </w:lvl>
    <w:lvl w:ilvl="7" w:tplc="48762D00">
      <w:start w:val="1"/>
      <w:numFmt w:val="bullet"/>
      <w:lvlText w:val="o"/>
      <w:lvlJc w:val="left"/>
      <w:pPr>
        <w:ind w:left="5760" w:hanging="360"/>
      </w:pPr>
      <w:rPr>
        <w:rFonts w:ascii="Courier New" w:hAnsi="Courier New" w:hint="default"/>
      </w:rPr>
    </w:lvl>
    <w:lvl w:ilvl="8" w:tplc="E36C469A">
      <w:start w:val="1"/>
      <w:numFmt w:val="bullet"/>
      <w:lvlText w:val=""/>
      <w:lvlJc w:val="left"/>
      <w:pPr>
        <w:ind w:left="6480" w:hanging="360"/>
      </w:pPr>
      <w:rPr>
        <w:rFonts w:ascii="Wingdings" w:hAnsi="Wingdings" w:hint="default"/>
      </w:rPr>
    </w:lvl>
  </w:abstractNum>
  <w:abstractNum w:abstractNumId="7" w15:restartNumberingAfterBreak="0">
    <w:nsid w:val="10DF63A8"/>
    <w:multiLevelType w:val="hybridMultilevel"/>
    <w:tmpl w:val="7C540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8826FB"/>
    <w:multiLevelType w:val="hybridMultilevel"/>
    <w:tmpl w:val="5784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07B42"/>
    <w:multiLevelType w:val="hybridMultilevel"/>
    <w:tmpl w:val="0AB8A404"/>
    <w:lvl w:ilvl="0" w:tplc="AFC80AF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F2CF9"/>
    <w:multiLevelType w:val="multilevel"/>
    <w:tmpl w:val="EBA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0F3497"/>
    <w:multiLevelType w:val="hybridMultilevel"/>
    <w:tmpl w:val="46A0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0C7C6"/>
    <w:multiLevelType w:val="hybridMultilevel"/>
    <w:tmpl w:val="28D278B0"/>
    <w:lvl w:ilvl="0" w:tplc="894CBFA6">
      <w:start w:val="1"/>
      <w:numFmt w:val="bullet"/>
      <w:lvlText w:val="·"/>
      <w:lvlJc w:val="left"/>
      <w:pPr>
        <w:ind w:left="720" w:hanging="360"/>
      </w:pPr>
      <w:rPr>
        <w:rFonts w:ascii="Symbol" w:hAnsi="Symbol" w:hint="default"/>
      </w:rPr>
    </w:lvl>
    <w:lvl w:ilvl="1" w:tplc="D5E8D896">
      <w:start w:val="1"/>
      <w:numFmt w:val="bullet"/>
      <w:lvlText w:val="o"/>
      <w:lvlJc w:val="left"/>
      <w:pPr>
        <w:ind w:left="1440" w:hanging="360"/>
      </w:pPr>
      <w:rPr>
        <w:rFonts w:ascii="Courier New" w:hAnsi="Courier New" w:hint="default"/>
      </w:rPr>
    </w:lvl>
    <w:lvl w:ilvl="2" w:tplc="6C9E81D8">
      <w:start w:val="1"/>
      <w:numFmt w:val="bullet"/>
      <w:lvlText w:val=""/>
      <w:lvlJc w:val="left"/>
      <w:pPr>
        <w:ind w:left="2160" w:hanging="360"/>
      </w:pPr>
      <w:rPr>
        <w:rFonts w:ascii="Wingdings" w:hAnsi="Wingdings" w:hint="default"/>
      </w:rPr>
    </w:lvl>
    <w:lvl w:ilvl="3" w:tplc="A42C939A">
      <w:start w:val="1"/>
      <w:numFmt w:val="bullet"/>
      <w:lvlText w:val=""/>
      <w:lvlJc w:val="left"/>
      <w:pPr>
        <w:ind w:left="2880" w:hanging="360"/>
      </w:pPr>
      <w:rPr>
        <w:rFonts w:ascii="Symbol" w:hAnsi="Symbol" w:hint="default"/>
      </w:rPr>
    </w:lvl>
    <w:lvl w:ilvl="4" w:tplc="F26CC500">
      <w:start w:val="1"/>
      <w:numFmt w:val="bullet"/>
      <w:lvlText w:val="o"/>
      <w:lvlJc w:val="left"/>
      <w:pPr>
        <w:ind w:left="3600" w:hanging="360"/>
      </w:pPr>
      <w:rPr>
        <w:rFonts w:ascii="Courier New" w:hAnsi="Courier New" w:hint="default"/>
      </w:rPr>
    </w:lvl>
    <w:lvl w:ilvl="5" w:tplc="2416D3EA">
      <w:start w:val="1"/>
      <w:numFmt w:val="bullet"/>
      <w:lvlText w:val=""/>
      <w:lvlJc w:val="left"/>
      <w:pPr>
        <w:ind w:left="4320" w:hanging="360"/>
      </w:pPr>
      <w:rPr>
        <w:rFonts w:ascii="Wingdings" w:hAnsi="Wingdings" w:hint="default"/>
      </w:rPr>
    </w:lvl>
    <w:lvl w:ilvl="6" w:tplc="5B7E71C4">
      <w:start w:val="1"/>
      <w:numFmt w:val="bullet"/>
      <w:lvlText w:val=""/>
      <w:lvlJc w:val="left"/>
      <w:pPr>
        <w:ind w:left="5040" w:hanging="360"/>
      </w:pPr>
      <w:rPr>
        <w:rFonts w:ascii="Symbol" w:hAnsi="Symbol" w:hint="default"/>
      </w:rPr>
    </w:lvl>
    <w:lvl w:ilvl="7" w:tplc="F05E0974">
      <w:start w:val="1"/>
      <w:numFmt w:val="bullet"/>
      <w:lvlText w:val="o"/>
      <w:lvlJc w:val="left"/>
      <w:pPr>
        <w:ind w:left="5760" w:hanging="360"/>
      </w:pPr>
      <w:rPr>
        <w:rFonts w:ascii="Courier New" w:hAnsi="Courier New" w:hint="default"/>
      </w:rPr>
    </w:lvl>
    <w:lvl w:ilvl="8" w:tplc="19F07A92">
      <w:start w:val="1"/>
      <w:numFmt w:val="bullet"/>
      <w:lvlText w:val=""/>
      <w:lvlJc w:val="left"/>
      <w:pPr>
        <w:ind w:left="6480" w:hanging="360"/>
      </w:pPr>
      <w:rPr>
        <w:rFonts w:ascii="Wingdings" w:hAnsi="Wingdings" w:hint="default"/>
      </w:rPr>
    </w:lvl>
  </w:abstractNum>
  <w:abstractNum w:abstractNumId="13" w15:restartNumberingAfterBreak="0">
    <w:nsid w:val="2C671E72"/>
    <w:multiLevelType w:val="hybridMultilevel"/>
    <w:tmpl w:val="7C96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739A4"/>
    <w:multiLevelType w:val="multilevel"/>
    <w:tmpl w:val="F706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5F2EC7"/>
    <w:multiLevelType w:val="hybridMultilevel"/>
    <w:tmpl w:val="2DEE6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B05F61"/>
    <w:multiLevelType w:val="hybridMultilevel"/>
    <w:tmpl w:val="8C98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CB73F5"/>
    <w:multiLevelType w:val="multilevel"/>
    <w:tmpl w:val="A7CC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C887A0D"/>
    <w:multiLevelType w:val="multilevel"/>
    <w:tmpl w:val="F706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AE4C97"/>
    <w:multiLevelType w:val="hybridMultilevel"/>
    <w:tmpl w:val="5EDA6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1E7691"/>
    <w:multiLevelType w:val="hybridMultilevel"/>
    <w:tmpl w:val="AC721586"/>
    <w:lvl w:ilvl="0" w:tplc="DE02928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E1016"/>
    <w:multiLevelType w:val="hybridMultilevel"/>
    <w:tmpl w:val="8374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BB1016"/>
    <w:multiLevelType w:val="hybridMultilevel"/>
    <w:tmpl w:val="BBD0B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E12D48"/>
    <w:multiLevelType w:val="hybridMultilevel"/>
    <w:tmpl w:val="980ED530"/>
    <w:lvl w:ilvl="0" w:tplc="9EF6ED5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5D81E7"/>
    <w:multiLevelType w:val="hybridMultilevel"/>
    <w:tmpl w:val="E9003AFE"/>
    <w:lvl w:ilvl="0" w:tplc="A6721576">
      <w:start w:val="1"/>
      <w:numFmt w:val="bullet"/>
      <w:lvlText w:val="·"/>
      <w:lvlJc w:val="left"/>
      <w:pPr>
        <w:ind w:left="720" w:hanging="360"/>
      </w:pPr>
      <w:rPr>
        <w:rFonts w:ascii="Symbol" w:hAnsi="Symbol" w:hint="default"/>
      </w:rPr>
    </w:lvl>
    <w:lvl w:ilvl="1" w:tplc="A8C0539C">
      <w:start w:val="1"/>
      <w:numFmt w:val="bullet"/>
      <w:lvlText w:val="o"/>
      <w:lvlJc w:val="left"/>
      <w:pPr>
        <w:ind w:left="1440" w:hanging="360"/>
      </w:pPr>
      <w:rPr>
        <w:rFonts w:ascii="Courier New" w:hAnsi="Courier New" w:hint="default"/>
      </w:rPr>
    </w:lvl>
    <w:lvl w:ilvl="2" w:tplc="05B2C1DC">
      <w:start w:val="1"/>
      <w:numFmt w:val="bullet"/>
      <w:lvlText w:val=""/>
      <w:lvlJc w:val="left"/>
      <w:pPr>
        <w:ind w:left="2160" w:hanging="360"/>
      </w:pPr>
      <w:rPr>
        <w:rFonts w:ascii="Wingdings" w:hAnsi="Wingdings" w:hint="default"/>
      </w:rPr>
    </w:lvl>
    <w:lvl w:ilvl="3" w:tplc="87149BC2">
      <w:start w:val="1"/>
      <w:numFmt w:val="bullet"/>
      <w:lvlText w:val=""/>
      <w:lvlJc w:val="left"/>
      <w:pPr>
        <w:ind w:left="2880" w:hanging="360"/>
      </w:pPr>
      <w:rPr>
        <w:rFonts w:ascii="Symbol" w:hAnsi="Symbol" w:hint="default"/>
      </w:rPr>
    </w:lvl>
    <w:lvl w:ilvl="4" w:tplc="CB08AF30">
      <w:start w:val="1"/>
      <w:numFmt w:val="bullet"/>
      <w:lvlText w:val="o"/>
      <w:lvlJc w:val="left"/>
      <w:pPr>
        <w:ind w:left="3600" w:hanging="360"/>
      </w:pPr>
      <w:rPr>
        <w:rFonts w:ascii="Courier New" w:hAnsi="Courier New" w:hint="default"/>
      </w:rPr>
    </w:lvl>
    <w:lvl w:ilvl="5" w:tplc="374602E4">
      <w:start w:val="1"/>
      <w:numFmt w:val="bullet"/>
      <w:lvlText w:val=""/>
      <w:lvlJc w:val="left"/>
      <w:pPr>
        <w:ind w:left="4320" w:hanging="360"/>
      </w:pPr>
      <w:rPr>
        <w:rFonts w:ascii="Wingdings" w:hAnsi="Wingdings" w:hint="default"/>
      </w:rPr>
    </w:lvl>
    <w:lvl w:ilvl="6" w:tplc="2A78976E">
      <w:start w:val="1"/>
      <w:numFmt w:val="bullet"/>
      <w:lvlText w:val=""/>
      <w:lvlJc w:val="left"/>
      <w:pPr>
        <w:ind w:left="5040" w:hanging="360"/>
      </w:pPr>
      <w:rPr>
        <w:rFonts w:ascii="Symbol" w:hAnsi="Symbol" w:hint="default"/>
      </w:rPr>
    </w:lvl>
    <w:lvl w:ilvl="7" w:tplc="D458E4F0">
      <w:start w:val="1"/>
      <w:numFmt w:val="bullet"/>
      <w:lvlText w:val="o"/>
      <w:lvlJc w:val="left"/>
      <w:pPr>
        <w:ind w:left="5760" w:hanging="360"/>
      </w:pPr>
      <w:rPr>
        <w:rFonts w:ascii="Courier New" w:hAnsi="Courier New" w:hint="default"/>
      </w:rPr>
    </w:lvl>
    <w:lvl w:ilvl="8" w:tplc="5238994A">
      <w:start w:val="1"/>
      <w:numFmt w:val="bullet"/>
      <w:lvlText w:val=""/>
      <w:lvlJc w:val="left"/>
      <w:pPr>
        <w:ind w:left="6480" w:hanging="360"/>
      </w:pPr>
      <w:rPr>
        <w:rFonts w:ascii="Wingdings" w:hAnsi="Wingdings" w:hint="default"/>
      </w:rPr>
    </w:lvl>
  </w:abstractNum>
  <w:abstractNum w:abstractNumId="26" w15:restartNumberingAfterBreak="0">
    <w:nsid w:val="4F985363"/>
    <w:multiLevelType w:val="hybridMultilevel"/>
    <w:tmpl w:val="7B0E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F6E92"/>
    <w:multiLevelType w:val="hybridMultilevel"/>
    <w:tmpl w:val="572CA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F61DB"/>
    <w:multiLevelType w:val="hybridMultilevel"/>
    <w:tmpl w:val="0AFA8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6C2147"/>
    <w:multiLevelType w:val="hybridMultilevel"/>
    <w:tmpl w:val="2228D510"/>
    <w:lvl w:ilvl="0" w:tplc="F40E4B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D2885"/>
    <w:multiLevelType w:val="multilevel"/>
    <w:tmpl w:val="F706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7862EF"/>
    <w:multiLevelType w:val="hybridMultilevel"/>
    <w:tmpl w:val="003C50DA"/>
    <w:lvl w:ilvl="0" w:tplc="3A4E53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D3640"/>
    <w:multiLevelType w:val="hybridMultilevel"/>
    <w:tmpl w:val="FB8012D6"/>
    <w:lvl w:ilvl="0" w:tplc="FE2C8BE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58A1016"/>
    <w:multiLevelType w:val="multilevel"/>
    <w:tmpl w:val="F706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C7793C"/>
    <w:multiLevelType w:val="hybridMultilevel"/>
    <w:tmpl w:val="DDBE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085295">
    <w:abstractNumId w:val="13"/>
  </w:num>
  <w:num w:numId="2" w16cid:durableId="1019812065">
    <w:abstractNumId w:val="18"/>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3" w16cid:durableId="1228034148">
    <w:abstractNumId w:val="1"/>
  </w:num>
  <w:num w:numId="4" w16cid:durableId="1116943267">
    <w:abstractNumId w:val="23"/>
  </w:num>
  <w:num w:numId="5" w16cid:durableId="861281190">
    <w:abstractNumId w:val="15"/>
  </w:num>
  <w:num w:numId="6" w16cid:durableId="1418792884">
    <w:abstractNumId w:val="16"/>
  </w:num>
  <w:num w:numId="7" w16cid:durableId="564143515">
    <w:abstractNumId w:val="8"/>
  </w:num>
  <w:num w:numId="8" w16cid:durableId="1432704708">
    <w:abstractNumId w:val="34"/>
  </w:num>
  <w:num w:numId="9" w16cid:durableId="1851673716">
    <w:abstractNumId w:val="17"/>
  </w:num>
  <w:num w:numId="10" w16cid:durableId="1299140086">
    <w:abstractNumId w:val="14"/>
  </w:num>
  <w:num w:numId="11" w16cid:durableId="623924342">
    <w:abstractNumId w:val="0"/>
  </w:num>
  <w:num w:numId="12" w16cid:durableId="1927180272">
    <w:abstractNumId w:val="10"/>
  </w:num>
  <w:num w:numId="13" w16cid:durableId="1004941860">
    <w:abstractNumId w:val="19"/>
  </w:num>
  <w:num w:numId="14" w16cid:durableId="1968584227">
    <w:abstractNumId w:val="5"/>
  </w:num>
  <w:num w:numId="15" w16cid:durableId="168101343">
    <w:abstractNumId w:val="33"/>
  </w:num>
  <w:num w:numId="16" w16cid:durableId="2078358617">
    <w:abstractNumId w:val="30"/>
  </w:num>
  <w:num w:numId="17" w16cid:durableId="183250222">
    <w:abstractNumId w:val="3"/>
  </w:num>
  <w:num w:numId="18" w16cid:durableId="23873084">
    <w:abstractNumId w:val="11"/>
  </w:num>
  <w:num w:numId="19" w16cid:durableId="2040348507">
    <w:abstractNumId w:val="22"/>
  </w:num>
  <w:num w:numId="20" w16cid:durableId="1543132320">
    <w:abstractNumId w:val="9"/>
  </w:num>
  <w:num w:numId="21" w16cid:durableId="1310863382">
    <w:abstractNumId w:val="21"/>
  </w:num>
  <w:num w:numId="22" w16cid:durableId="1485856904">
    <w:abstractNumId w:val="4"/>
  </w:num>
  <w:num w:numId="23" w16cid:durableId="1825898820">
    <w:abstractNumId w:val="24"/>
  </w:num>
  <w:num w:numId="24" w16cid:durableId="570772804">
    <w:abstractNumId w:val="29"/>
  </w:num>
  <w:num w:numId="25" w16cid:durableId="323169760">
    <w:abstractNumId w:val="31"/>
  </w:num>
  <w:num w:numId="26" w16cid:durableId="1470048342">
    <w:abstractNumId w:val="27"/>
  </w:num>
  <w:num w:numId="27" w16cid:durableId="1684819939">
    <w:abstractNumId w:val="2"/>
  </w:num>
  <w:num w:numId="28" w16cid:durableId="968392293">
    <w:abstractNumId w:val="7"/>
  </w:num>
  <w:num w:numId="29" w16cid:durableId="1146821249">
    <w:abstractNumId w:val="28"/>
  </w:num>
  <w:num w:numId="30" w16cid:durableId="737287787">
    <w:abstractNumId w:val="26"/>
  </w:num>
  <w:num w:numId="31" w16cid:durableId="1399792242">
    <w:abstractNumId w:val="20"/>
  </w:num>
  <w:num w:numId="32" w16cid:durableId="1244795924">
    <w:abstractNumId w:val="32"/>
  </w:num>
  <w:num w:numId="33" w16cid:durableId="1580140069">
    <w:abstractNumId w:val="25"/>
  </w:num>
  <w:num w:numId="34" w16cid:durableId="970553969">
    <w:abstractNumId w:val="12"/>
  </w:num>
  <w:num w:numId="35" w16cid:durableId="893272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C5"/>
    <w:rsid w:val="000511EF"/>
    <w:rsid w:val="000552A8"/>
    <w:rsid w:val="00071528"/>
    <w:rsid w:val="00083B2A"/>
    <w:rsid w:val="000C5E66"/>
    <w:rsid w:val="0011047F"/>
    <w:rsid w:val="00141476"/>
    <w:rsid w:val="001B4F7E"/>
    <w:rsid w:val="001C7E73"/>
    <w:rsid w:val="001D3591"/>
    <w:rsid w:val="0021022C"/>
    <w:rsid w:val="002124CA"/>
    <w:rsid w:val="00242D36"/>
    <w:rsid w:val="00286D5F"/>
    <w:rsid w:val="002C4CFC"/>
    <w:rsid w:val="002D5868"/>
    <w:rsid w:val="002D6D2D"/>
    <w:rsid w:val="002E691B"/>
    <w:rsid w:val="00307426"/>
    <w:rsid w:val="00323270"/>
    <w:rsid w:val="00342A6B"/>
    <w:rsid w:val="00344854"/>
    <w:rsid w:val="003448DF"/>
    <w:rsid w:val="003567D0"/>
    <w:rsid w:val="00372BA6"/>
    <w:rsid w:val="003816E1"/>
    <w:rsid w:val="003F77F6"/>
    <w:rsid w:val="00433F4D"/>
    <w:rsid w:val="00441095"/>
    <w:rsid w:val="00454395"/>
    <w:rsid w:val="00460553"/>
    <w:rsid w:val="00470C35"/>
    <w:rsid w:val="00473CFF"/>
    <w:rsid w:val="004916F6"/>
    <w:rsid w:val="0049741C"/>
    <w:rsid w:val="004B64C4"/>
    <w:rsid w:val="004C3B95"/>
    <w:rsid w:val="004D13BB"/>
    <w:rsid w:val="00546C0F"/>
    <w:rsid w:val="005479C0"/>
    <w:rsid w:val="0056411A"/>
    <w:rsid w:val="00564422"/>
    <w:rsid w:val="005A29D8"/>
    <w:rsid w:val="00627A3F"/>
    <w:rsid w:val="0065166D"/>
    <w:rsid w:val="00662420"/>
    <w:rsid w:val="00665BEA"/>
    <w:rsid w:val="00680DF3"/>
    <w:rsid w:val="006858C0"/>
    <w:rsid w:val="006A03C9"/>
    <w:rsid w:val="006A674E"/>
    <w:rsid w:val="006D5218"/>
    <w:rsid w:val="00710DA7"/>
    <w:rsid w:val="0071200F"/>
    <w:rsid w:val="00732D97"/>
    <w:rsid w:val="00754201"/>
    <w:rsid w:val="00777C81"/>
    <w:rsid w:val="0079487B"/>
    <w:rsid w:val="007B0DCE"/>
    <w:rsid w:val="007C564E"/>
    <w:rsid w:val="007F4C35"/>
    <w:rsid w:val="008232FD"/>
    <w:rsid w:val="008248F5"/>
    <w:rsid w:val="00846126"/>
    <w:rsid w:val="008615E6"/>
    <w:rsid w:val="00881861"/>
    <w:rsid w:val="00892537"/>
    <w:rsid w:val="008A6D0F"/>
    <w:rsid w:val="008C26EB"/>
    <w:rsid w:val="008C451F"/>
    <w:rsid w:val="008E5AA6"/>
    <w:rsid w:val="0091135F"/>
    <w:rsid w:val="00914AE8"/>
    <w:rsid w:val="009357E8"/>
    <w:rsid w:val="00945C16"/>
    <w:rsid w:val="00950DB9"/>
    <w:rsid w:val="009618CD"/>
    <w:rsid w:val="00970403"/>
    <w:rsid w:val="00993B00"/>
    <w:rsid w:val="009C5CC5"/>
    <w:rsid w:val="009D7C89"/>
    <w:rsid w:val="009F3245"/>
    <w:rsid w:val="00A034F9"/>
    <w:rsid w:val="00A307EA"/>
    <w:rsid w:val="00A36800"/>
    <w:rsid w:val="00A403ED"/>
    <w:rsid w:val="00A44B24"/>
    <w:rsid w:val="00A52CBB"/>
    <w:rsid w:val="00A5314A"/>
    <w:rsid w:val="00A92494"/>
    <w:rsid w:val="00AB116B"/>
    <w:rsid w:val="00AB1620"/>
    <w:rsid w:val="00AE069B"/>
    <w:rsid w:val="00AE62EF"/>
    <w:rsid w:val="00AE741C"/>
    <w:rsid w:val="00AF342C"/>
    <w:rsid w:val="00B2667E"/>
    <w:rsid w:val="00B56EF1"/>
    <w:rsid w:val="00B572F1"/>
    <w:rsid w:val="00B714DD"/>
    <w:rsid w:val="00B92AF3"/>
    <w:rsid w:val="00BC0EB6"/>
    <w:rsid w:val="00BD7173"/>
    <w:rsid w:val="00BE1CA0"/>
    <w:rsid w:val="00BE7763"/>
    <w:rsid w:val="00BF5D8C"/>
    <w:rsid w:val="00C26186"/>
    <w:rsid w:val="00C50BA0"/>
    <w:rsid w:val="00C907DD"/>
    <w:rsid w:val="00CB2EE8"/>
    <w:rsid w:val="00CF4366"/>
    <w:rsid w:val="00D04AD1"/>
    <w:rsid w:val="00D05669"/>
    <w:rsid w:val="00D325A4"/>
    <w:rsid w:val="00D32E5D"/>
    <w:rsid w:val="00D37263"/>
    <w:rsid w:val="00D54110"/>
    <w:rsid w:val="00D66306"/>
    <w:rsid w:val="00DF7C57"/>
    <w:rsid w:val="00E0054C"/>
    <w:rsid w:val="00E11FD2"/>
    <w:rsid w:val="00E16D34"/>
    <w:rsid w:val="00E25318"/>
    <w:rsid w:val="00E25D49"/>
    <w:rsid w:val="00E30A9C"/>
    <w:rsid w:val="00E35C3A"/>
    <w:rsid w:val="00E82B02"/>
    <w:rsid w:val="00EA3375"/>
    <w:rsid w:val="00EF72AE"/>
    <w:rsid w:val="00F008AA"/>
    <w:rsid w:val="00F123FB"/>
    <w:rsid w:val="00F26D7F"/>
    <w:rsid w:val="00F46A44"/>
    <w:rsid w:val="00F64A64"/>
    <w:rsid w:val="00F704C0"/>
    <w:rsid w:val="00F7327D"/>
    <w:rsid w:val="00FA1213"/>
    <w:rsid w:val="00FA6DC4"/>
    <w:rsid w:val="00FB32C2"/>
    <w:rsid w:val="00FD18F9"/>
    <w:rsid w:val="00FF0A92"/>
    <w:rsid w:val="03DFF393"/>
    <w:rsid w:val="08C0A3DC"/>
    <w:rsid w:val="0BEB0578"/>
    <w:rsid w:val="0D86D5D9"/>
    <w:rsid w:val="12D378EA"/>
    <w:rsid w:val="13CCA813"/>
    <w:rsid w:val="1D6AF290"/>
    <w:rsid w:val="1E0E4C1E"/>
    <w:rsid w:val="1F146ED3"/>
    <w:rsid w:val="1F6DDC97"/>
    <w:rsid w:val="21AF34FB"/>
    <w:rsid w:val="27AD08B2"/>
    <w:rsid w:val="2D6CC47E"/>
    <w:rsid w:val="2EA5B167"/>
    <w:rsid w:val="36AD9C27"/>
    <w:rsid w:val="3B9ABDD1"/>
    <w:rsid w:val="3C5CC4C3"/>
    <w:rsid w:val="3FC1FC3A"/>
    <w:rsid w:val="419CF876"/>
    <w:rsid w:val="4B5E8766"/>
    <w:rsid w:val="4C64E6F1"/>
    <w:rsid w:val="5527C2E1"/>
    <w:rsid w:val="560BC937"/>
    <w:rsid w:val="57A79998"/>
    <w:rsid w:val="6325BF3E"/>
    <w:rsid w:val="639BB846"/>
    <w:rsid w:val="6FCE5FED"/>
    <w:rsid w:val="722611E1"/>
    <w:rsid w:val="755DB2A3"/>
    <w:rsid w:val="77A8DE1B"/>
    <w:rsid w:val="7D68C9B4"/>
    <w:rsid w:val="7E085B6A"/>
    <w:rsid w:val="7EDFA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6E37"/>
  <w15:chartTrackingRefBased/>
  <w15:docId w15:val="{F14A921D-E1F2-4F27-8370-1C292CF9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C5"/>
    <w:pPr>
      <w:spacing w:after="0" w:line="240" w:lineRule="auto"/>
    </w:pPr>
  </w:style>
  <w:style w:type="paragraph" w:styleId="Heading1">
    <w:name w:val="heading 1"/>
    <w:basedOn w:val="Normal"/>
    <w:next w:val="Normal"/>
    <w:link w:val="Heading1Char"/>
    <w:uiPriority w:val="9"/>
    <w:qFormat/>
    <w:rsid w:val="002124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CC5"/>
    <w:pPr>
      <w:ind w:left="720"/>
      <w:contextualSpacing/>
    </w:pPr>
    <w:rPr>
      <w:rFonts w:ascii="Calibri" w:hAnsi="Calibri" w:cs="Calibri"/>
    </w:rPr>
  </w:style>
  <w:style w:type="paragraph" w:customStyle="1" w:styleId="MainParagraphNumbered">
    <w:name w:val="Main Paragraph Numbered"/>
    <w:basedOn w:val="Normal"/>
    <w:rsid w:val="009C5CC5"/>
    <w:pPr>
      <w:numPr>
        <w:numId w:val="2"/>
      </w:numPr>
      <w:tabs>
        <w:tab w:val="left" w:pos="0"/>
      </w:tabs>
      <w:overflowPunct w:val="0"/>
      <w:autoSpaceDE w:val="0"/>
      <w:autoSpaceDN w:val="0"/>
      <w:adjustRightInd w:val="0"/>
      <w:spacing w:before="120" w:after="120"/>
      <w:textAlignment w:val="baseline"/>
    </w:pPr>
    <w:rPr>
      <w:rFonts w:ascii="Arial" w:eastAsia="Times New Roman" w:hAnsi="Arial" w:cs="Times New Roman"/>
      <w:b/>
      <w:sz w:val="24"/>
      <w:szCs w:val="24"/>
    </w:rPr>
  </w:style>
  <w:style w:type="table" w:styleId="TableGrid">
    <w:name w:val="Table Grid"/>
    <w:basedOn w:val="TableNormal"/>
    <w:rsid w:val="002E6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24C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93B00"/>
    <w:rPr>
      <w:sz w:val="16"/>
      <w:szCs w:val="16"/>
    </w:rPr>
  </w:style>
  <w:style w:type="paragraph" w:styleId="CommentText">
    <w:name w:val="annotation text"/>
    <w:basedOn w:val="Normal"/>
    <w:link w:val="CommentTextChar"/>
    <w:uiPriority w:val="99"/>
    <w:unhideWhenUsed/>
    <w:rsid w:val="00993B00"/>
    <w:rPr>
      <w:sz w:val="20"/>
      <w:szCs w:val="20"/>
    </w:rPr>
  </w:style>
  <w:style w:type="character" w:customStyle="1" w:styleId="CommentTextChar">
    <w:name w:val="Comment Text Char"/>
    <w:basedOn w:val="DefaultParagraphFont"/>
    <w:link w:val="CommentText"/>
    <w:uiPriority w:val="99"/>
    <w:rsid w:val="00993B00"/>
    <w:rPr>
      <w:sz w:val="20"/>
      <w:szCs w:val="20"/>
    </w:rPr>
  </w:style>
  <w:style w:type="paragraph" w:styleId="CommentSubject">
    <w:name w:val="annotation subject"/>
    <w:basedOn w:val="CommentText"/>
    <w:next w:val="CommentText"/>
    <w:link w:val="CommentSubjectChar"/>
    <w:uiPriority w:val="99"/>
    <w:semiHidden/>
    <w:unhideWhenUsed/>
    <w:rsid w:val="00993B00"/>
    <w:rPr>
      <w:b/>
      <w:bCs/>
    </w:rPr>
  </w:style>
  <w:style w:type="character" w:customStyle="1" w:styleId="CommentSubjectChar">
    <w:name w:val="Comment Subject Char"/>
    <w:basedOn w:val="CommentTextChar"/>
    <w:link w:val="CommentSubject"/>
    <w:uiPriority w:val="99"/>
    <w:semiHidden/>
    <w:rsid w:val="00993B00"/>
    <w:rPr>
      <w:b/>
      <w:bCs/>
      <w:sz w:val="20"/>
      <w:szCs w:val="20"/>
    </w:rPr>
  </w:style>
  <w:style w:type="paragraph" w:customStyle="1" w:styleId="Standard">
    <w:name w:val="Standard"/>
    <w:rsid w:val="008C26EB"/>
    <w:pPr>
      <w:suppressAutoHyphens/>
      <w:autoSpaceDN w:val="0"/>
      <w:spacing w:after="0" w:line="360" w:lineRule="auto"/>
      <w:ind w:left="-30"/>
      <w:textAlignment w:val="baseline"/>
    </w:pPr>
    <w:rPr>
      <w:rFonts w:ascii="Arial" w:eastAsia="Arial" w:hAnsi="Arial" w:cs="Arial"/>
      <w:sz w:val="24"/>
      <w:szCs w:val="24"/>
      <w:lang w:eastAsia="zh-CN" w:bidi="hi-IN"/>
    </w:rPr>
  </w:style>
  <w:style w:type="paragraph" w:customStyle="1" w:styleId="Default">
    <w:name w:val="Default"/>
    <w:rsid w:val="001C7E73"/>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FF0A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0A92"/>
  </w:style>
  <w:style w:type="character" w:customStyle="1" w:styleId="eop">
    <w:name w:val="eop"/>
    <w:basedOn w:val="DefaultParagraphFont"/>
    <w:rsid w:val="00FF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96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quiresWork xmlns="0569e7f9-d879-4f41-90c5-9a757ef61e0d">true</RequiresWork>
    <lcf76f155ced4ddcb4097134ff3c332f xmlns="0569e7f9-d879-4f41-90c5-9a757ef61e0d">
      <Terms xmlns="http://schemas.microsoft.com/office/infopath/2007/PartnerControls"/>
    </lcf76f155ced4ddcb4097134ff3c332f>
    <Ready xmlns="0569e7f9-d879-4f41-90c5-9a757ef61e0d" xsi:nil="true"/>
    <DocumentCategory xmlns="0569e7f9-d879-4f41-90c5-9a757ef61e0d" xsi:nil="true"/>
    <TaxCatchAll xmlns="a43215ff-c426-4344-a17d-812f230b5b3d" xsi:nil="true"/>
    <SharedWithUsers xmlns="ac063bf2-d261-448f-9b2a-a0cba907c4f2">
      <UserInfo>
        <DisplayName>Elizabeth Huss</DisplayName>
        <AccountId>4955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E8A7C0CE7D9D4ABC8B8C3F875AB0E8" ma:contentTypeVersion="20" ma:contentTypeDescription="Create a new document." ma:contentTypeScope="" ma:versionID="4dd5f5ed10224044ab01f8c3af7597ad">
  <xsd:schema xmlns:xsd="http://www.w3.org/2001/XMLSchema" xmlns:xs="http://www.w3.org/2001/XMLSchema" xmlns:p="http://schemas.microsoft.com/office/2006/metadata/properties" xmlns:ns2="0569e7f9-d879-4f41-90c5-9a757ef61e0d" xmlns:ns3="ac063bf2-d261-448f-9b2a-a0cba907c4f2" xmlns:ns4="a43215ff-c426-4344-a17d-812f230b5b3d" targetNamespace="http://schemas.microsoft.com/office/2006/metadata/properties" ma:root="true" ma:fieldsID="c429df33453982c9e9da3f89de4445d6" ns2:_="" ns3:_="" ns4:_="">
    <xsd:import namespace="0569e7f9-d879-4f41-90c5-9a757ef61e0d"/>
    <xsd:import namespace="ac063bf2-d261-448f-9b2a-a0cba907c4f2"/>
    <xsd:import namespace="a43215ff-c426-4344-a17d-812f230b5b3d"/>
    <xsd:element name="properties">
      <xsd:complexType>
        <xsd:sequence>
          <xsd:element name="documentManagement">
            <xsd:complexType>
              <xsd:all>
                <xsd:element ref="ns2:Ready" minOccurs="0"/>
                <xsd:element ref="ns2:DocumentCategory" minOccurs="0"/>
                <xsd:element ref="ns2:RequiresWork"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9e7f9-d879-4f41-90c5-9a757ef61e0d" elementFormDefault="qualified">
    <xsd:import namespace="http://schemas.microsoft.com/office/2006/documentManagement/types"/>
    <xsd:import namespace="http://schemas.microsoft.com/office/infopath/2007/PartnerControls"/>
    <xsd:element name="Ready" ma:index="2" nillable="true" ma:displayName="Ready" ma:format="Dropdown" ma:internalName="Ready" ma:readOnly="false">
      <xsd:simpleType>
        <xsd:restriction base="dms:Text">
          <xsd:maxLength value="255"/>
        </xsd:restriction>
      </xsd:simpleType>
    </xsd:element>
    <xsd:element name="DocumentCategory" ma:index="3" nillable="true" ma:displayName="Document Category" ma:format="Dropdown" ma:internalName="DocumentCategory" ma:readOnly="false">
      <xsd:simpleType>
        <xsd:restriction base="dms:Choice">
          <xsd:enumeration value="Public Confidence"/>
          <xsd:enumeration value="Our People"/>
          <xsd:enumeration value="Digital Capability"/>
          <xsd:enumeration value="Casework Quality"/>
        </xsd:restriction>
      </xsd:simpleType>
    </xsd:element>
    <xsd:element name="RequiresWork" ma:index="4" nillable="true" ma:displayName="Requires Work" ma:default="1" ma:format="Dropdown" ma:internalName="RequiresWork"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063bf2-d261-448f-9b2a-a0cba907c4f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6966ada-3564-46c9-9470-d58aefd089f5}" ma:internalName="TaxCatchAll" ma:showField="CatchAllData" ma:web="f755e69c-b30a-4704-919d-e7547189b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6CBBC-0228-41C5-BEFD-EB3F2083B6F1}">
  <ds:schemaRefs>
    <ds:schemaRef ds:uri="http://schemas.openxmlformats.org/package/2006/metadata/core-properties"/>
    <ds:schemaRef ds:uri="http://schemas.microsoft.com/office/2006/metadata/properties"/>
    <ds:schemaRef ds:uri="http://purl.org/dc/elements/1.1/"/>
    <ds:schemaRef ds:uri="ac063bf2-d261-448f-9b2a-a0cba907c4f2"/>
    <ds:schemaRef ds:uri="a43215ff-c426-4344-a17d-812f230b5b3d"/>
    <ds:schemaRef ds:uri="http://www.w3.org/XML/1998/namespace"/>
    <ds:schemaRef ds:uri="http://schemas.microsoft.com/office/2006/documentManagement/types"/>
    <ds:schemaRef ds:uri="http://purl.org/dc/dcmitype/"/>
    <ds:schemaRef ds:uri="http://schemas.microsoft.com/office/infopath/2007/PartnerControls"/>
    <ds:schemaRef ds:uri="0569e7f9-d879-4f41-90c5-9a757ef61e0d"/>
    <ds:schemaRef ds:uri="http://purl.org/dc/terms/"/>
  </ds:schemaRefs>
</ds:datastoreItem>
</file>

<file path=customXml/itemProps2.xml><?xml version="1.0" encoding="utf-8"?>
<ds:datastoreItem xmlns:ds="http://schemas.openxmlformats.org/officeDocument/2006/customXml" ds:itemID="{C3134EAA-4893-4E85-A2DC-DC7CEB193558}">
  <ds:schemaRefs>
    <ds:schemaRef ds:uri="http://schemas.microsoft.com/sharepoint/v3/contenttype/forms"/>
  </ds:schemaRefs>
</ds:datastoreItem>
</file>

<file path=customXml/itemProps3.xml><?xml version="1.0" encoding="utf-8"?>
<ds:datastoreItem xmlns:ds="http://schemas.openxmlformats.org/officeDocument/2006/customXml" ds:itemID="{2B285228-7F80-48D9-9C60-82DF0231F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9e7f9-d879-4f41-90c5-9a757ef61e0d"/>
    <ds:schemaRef ds:uri="ac063bf2-d261-448f-9b2a-a0cba907c4f2"/>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1825</Words>
  <Characters>10408</Characters>
  <Application>Microsoft Office Word</Application>
  <DocSecurity>0</DocSecurity>
  <Lines>86</Lines>
  <Paragraphs>24</Paragraphs>
  <ScaleCrop>false</ScaleCrop>
  <Company>Crown Prosecution Service</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Huss</dc:creator>
  <cp:keywords/>
  <dc:description/>
  <cp:lastModifiedBy>Elizabeth Huss</cp:lastModifiedBy>
  <cp:revision>3</cp:revision>
  <dcterms:created xsi:type="dcterms:W3CDTF">2024-01-16T13:34:00Z</dcterms:created>
  <dcterms:modified xsi:type="dcterms:W3CDTF">2024-01-16T13:40:00Z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0x01010015E8A7C0CE7D9D4ABC8B8C3F875AB0E8</vt:lpwstr>
  </property>
  <property fmtid="{D5CDD505-2E9C-101B-9397-08002B2CF9AE}" pid="3" name="MediaServiceImageTags">
    <vt:lpwstr/>
  </property>
</Properties>
</file>