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96" w:rsidRDefault="009E1096">
      <w:pPr>
        <w:pStyle w:val="NBSbody"/>
        <w:rPr>
          <w:rFonts w:cs="Arial"/>
        </w:rPr>
      </w:pPr>
    </w:p>
    <w:p w:rsidR="005C035F" w:rsidRPr="00653478" w:rsidRDefault="005C035F">
      <w:pPr>
        <w:pStyle w:val="NBSbody"/>
        <w:rPr>
          <w:rFonts w:cs="Arial"/>
        </w:rPr>
      </w:pPr>
    </w:p>
    <w:tbl>
      <w:tblPr>
        <w:tblW w:w="1006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7229"/>
        <w:gridCol w:w="993"/>
        <w:gridCol w:w="992"/>
      </w:tblGrid>
      <w:tr w:rsidR="009E1096" w:rsidRPr="00BC3997" w:rsidTr="00FD0C18">
        <w:tc>
          <w:tcPr>
            <w:tcW w:w="851" w:type="dxa"/>
          </w:tcPr>
          <w:p w:rsidR="009E1096" w:rsidRPr="00BC3997" w:rsidRDefault="009E1096">
            <w:pPr>
              <w:pStyle w:val="BodyTextInden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:rsidR="00EE4CA9" w:rsidRDefault="00EE4CA9" w:rsidP="004416A3">
            <w:pPr>
              <w:pStyle w:val="BodyTextIndent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/>
                <w:iCs/>
              </w:rPr>
              <w:t>FEE/0485: Schedule of Works.</w:t>
            </w:r>
            <w:bookmarkStart w:id="0" w:name="_GoBack"/>
            <w:bookmarkEnd w:id="0"/>
          </w:p>
          <w:p w:rsidR="009E1096" w:rsidRPr="00BC3997" w:rsidRDefault="004416A3" w:rsidP="004416A3">
            <w:pPr>
              <w:pStyle w:val="BodyTextIndent"/>
              <w:rPr>
                <w:rFonts w:asciiTheme="minorHAnsi" w:hAnsiTheme="minorHAnsi" w:cs="Arial"/>
              </w:rPr>
            </w:pPr>
            <w:r w:rsidRPr="004416A3">
              <w:rPr>
                <w:rFonts w:asciiTheme="minorHAnsi" w:hAnsiTheme="minorHAnsi" w:cs="Arial"/>
                <w:i/>
                <w:iCs/>
              </w:rPr>
              <w:t>23-27-18-3-6022</w:t>
            </w:r>
            <w:r w:rsidR="008F664F" w:rsidRPr="008F664F">
              <w:rPr>
                <w:rFonts w:asciiTheme="minorHAnsi" w:hAnsiTheme="minorHAnsi" w:cs="Arial"/>
                <w:i/>
                <w:iCs/>
              </w:rPr>
              <w:t>-</w:t>
            </w:r>
            <w:r w:rsidR="003D41E2">
              <w:rPr>
                <w:rFonts w:asciiTheme="minorHAnsi" w:hAnsiTheme="minorHAnsi" w:cs="Arial"/>
                <w:i/>
                <w:iCs/>
              </w:rPr>
              <w:t xml:space="preserve"> </w:t>
            </w:r>
            <w:r>
              <w:rPr>
                <w:rFonts w:asciiTheme="minorHAnsi" w:hAnsiTheme="minorHAnsi" w:cs="Arial"/>
                <w:i/>
                <w:iCs/>
              </w:rPr>
              <w:t>Refurbish</w:t>
            </w:r>
            <w:r w:rsidR="00A001D8">
              <w:rPr>
                <w:rFonts w:asciiTheme="minorHAnsi" w:hAnsiTheme="minorHAnsi" w:cs="Arial"/>
                <w:i/>
                <w:iCs/>
              </w:rPr>
              <w:t>ment of Warren Cottage, Lynford</w:t>
            </w:r>
          </w:p>
        </w:tc>
        <w:tc>
          <w:tcPr>
            <w:tcW w:w="993" w:type="dxa"/>
          </w:tcPr>
          <w:p w:rsidR="009E1096" w:rsidRPr="00BC3997" w:rsidRDefault="009E1096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9E1096" w:rsidRPr="00BC3997" w:rsidRDefault="009E1096">
            <w:pPr>
              <w:rPr>
                <w:rFonts w:asciiTheme="minorHAnsi" w:hAnsiTheme="minorHAnsi" w:cs="Arial"/>
              </w:rPr>
            </w:pPr>
          </w:p>
          <w:p w:rsidR="009E1096" w:rsidRPr="00BC3997" w:rsidRDefault="009E1096">
            <w:pPr>
              <w:rPr>
                <w:rFonts w:asciiTheme="minorHAnsi" w:hAnsiTheme="minorHAnsi" w:cs="Arial"/>
              </w:rPr>
            </w:pPr>
          </w:p>
        </w:tc>
      </w:tr>
      <w:tr w:rsidR="009E1096" w:rsidRPr="00BC3997" w:rsidTr="00FD0C18">
        <w:tc>
          <w:tcPr>
            <w:tcW w:w="851" w:type="dxa"/>
          </w:tcPr>
          <w:p w:rsidR="009E1096" w:rsidRPr="00BC3997" w:rsidRDefault="009E1096">
            <w:pPr>
              <w:pStyle w:val="BodyTextIndent"/>
              <w:rPr>
                <w:rFonts w:asciiTheme="minorHAnsi" w:hAnsiTheme="minorHAnsi" w:cs="Arial"/>
              </w:rPr>
            </w:pPr>
          </w:p>
        </w:tc>
        <w:tc>
          <w:tcPr>
            <w:tcW w:w="7229" w:type="dxa"/>
          </w:tcPr>
          <w:p w:rsidR="009E1096" w:rsidRPr="00BC3997" w:rsidRDefault="009E1096">
            <w:pPr>
              <w:pStyle w:val="BodyTextIndent"/>
              <w:rPr>
                <w:rFonts w:asciiTheme="minorHAnsi" w:hAnsiTheme="minorHAnsi" w:cs="Arial"/>
              </w:rPr>
            </w:pPr>
          </w:p>
        </w:tc>
        <w:tc>
          <w:tcPr>
            <w:tcW w:w="993" w:type="dxa"/>
          </w:tcPr>
          <w:p w:rsidR="009E1096" w:rsidRPr="00BC3997" w:rsidRDefault="009E1096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9E1096" w:rsidRPr="00BC3997" w:rsidRDefault="009E1096">
            <w:pPr>
              <w:rPr>
                <w:rFonts w:asciiTheme="minorHAnsi" w:hAnsiTheme="minorHAnsi" w:cs="Arial"/>
              </w:rPr>
            </w:pPr>
          </w:p>
        </w:tc>
      </w:tr>
      <w:tr w:rsidR="009E1096" w:rsidRPr="00BC3997" w:rsidTr="00FD0C18">
        <w:tc>
          <w:tcPr>
            <w:tcW w:w="851" w:type="dxa"/>
          </w:tcPr>
          <w:p w:rsidR="009E1096" w:rsidRPr="00BC3997" w:rsidRDefault="009E1096">
            <w:pPr>
              <w:pStyle w:val="BodyTextIndent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229" w:type="dxa"/>
          </w:tcPr>
          <w:p w:rsidR="00F315F2" w:rsidRPr="00F315F2" w:rsidRDefault="008335F6" w:rsidP="008335F6">
            <w:pPr>
              <w:keepNext/>
              <w:keepLines/>
              <w:spacing w:before="240" w:line="259" w:lineRule="auto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953E5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SCHEDULE OF BUILDER’S WORK</w:t>
            </w:r>
          </w:p>
        </w:tc>
        <w:tc>
          <w:tcPr>
            <w:tcW w:w="993" w:type="dxa"/>
          </w:tcPr>
          <w:p w:rsidR="009E1096" w:rsidRPr="00BC3997" w:rsidRDefault="009E1096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9E1096" w:rsidRPr="00BC3997" w:rsidRDefault="009E1096">
            <w:pPr>
              <w:rPr>
                <w:rFonts w:asciiTheme="minorHAnsi" w:hAnsiTheme="minorHAnsi" w:cs="Arial"/>
              </w:rPr>
            </w:pPr>
          </w:p>
        </w:tc>
      </w:tr>
      <w:tr w:rsidR="00653478" w:rsidRPr="00BC3997" w:rsidTr="00FD0C18">
        <w:tc>
          <w:tcPr>
            <w:tcW w:w="851" w:type="dxa"/>
          </w:tcPr>
          <w:p w:rsidR="00653478" w:rsidRPr="00BC3997" w:rsidRDefault="00653478" w:rsidP="00653478">
            <w:pPr>
              <w:pStyle w:val="BodyTextIndent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229" w:type="dxa"/>
          </w:tcPr>
          <w:p w:rsidR="00653478" w:rsidRPr="00BC3997" w:rsidRDefault="00653478" w:rsidP="00653478">
            <w:pPr>
              <w:pStyle w:val="BodyTextIndent"/>
              <w:ind w:left="0" w:firstLine="0"/>
              <w:rPr>
                <w:rFonts w:asciiTheme="minorHAnsi" w:hAnsiTheme="minorHAnsi" w:cs="Arial"/>
                <w:color w:val="FF0000"/>
                <w:sz w:val="22"/>
              </w:rPr>
            </w:pPr>
          </w:p>
        </w:tc>
        <w:tc>
          <w:tcPr>
            <w:tcW w:w="993" w:type="dxa"/>
          </w:tcPr>
          <w:p w:rsidR="00653478" w:rsidRPr="00BC3997" w:rsidRDefault="00653478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653478" w:rsidRPr="00BC3997" w:rsidRDefault="00653478">
            <w:pPr>
              <w:rPr>
                <w:rFonts w:asciiTheme="minorHAnsi" w:hAnsiTheme="minorHAnsi" w:cs="Arial"/>
              </w:rPr>
            </w:pPr>
          </w:p>
        </w:tc>
      </w:tr>
      <w:tr w:rsidR="00DB3286" w:rsidRPr="00BC3997" w:rsidTr="00FD0C18">
        <w:tc>
          <w:tcPr>
            <w:tcW w:w="851" w:type="dxa"/>
          </w:tcPr>
          <w:p w:rsidR="00DB3286" w:rsidRPr="00BC3997" w:rsidRDefault="00DB3286" w:rsidP="00653478">
            <w:pPr>
              <w:pStyle w:val="BodyTextIndent"/>
              <w:rPr>
                <w:rFonts w:asciiTheme="minorHAnsi" w:hAnsiTheme="minorHAnsi" w:cs="Arial"/>
                <w:b/>
                <w:sz w:val="22"/>
              </w:rPr>
            </w:pPr>
            <w:r w:rsidRPr="00BC3997">
              <w:rPr>
                <w:rFonts w:asciiTheme="minorHAnsi" w:hAnsiTheme="minorHAnsi" w:cs="Arial"/>
                <w:b/>
                <w:sz w:val="22"/>
              </w:rPr>
              <w:t>1.0</w:t>
            </w:r>
          </w:p>
        </w:tc>
        <w:tc>
          <w:tcPr>
            <w:tcW w:w="7229" w:type="dxa"/>
          </w:tcPr>
          <w:p w:rsidR="00DB3286" w:rsidRPr="00953E5F" w:rsidRDefault="004410DD" w:rsidP="008335F6">
            <w:pPr>
              <w:numPr>
                <w:ilvl w:val="1"/>
                <w:numId w:val="0"/>
              </w:numPr>
              <w:spacing w:after="160" w:line="259" w:lineRule="auto"/>
              <w:rPr>
                <w:rFonts w:asciiTheme="minorHAnsi" w:hAnsiTheme="minorHAnsi" w:cs="Arial"/>
                <w:b/>
                <w:color w:val="FF0000"/>
                <w:szCs w:val="24"/>
              </w:rPr>
            </w:pPr>
            <w:r w:rsidRPr="00953E5F">
              <w:rPr>
                <w:rFonts w:asciiTheme="minorHAnsi" w:eastAsiaTheme="minorEastAsia" w:hAnsiTheme="minorHAnsi" w:cstheme="minorBidi"/>
                <w:b/>
                <w:color w:val="5A5A5A" w:themeColor="text1" w:themeTint="A5"/>
                <w:spacing w:val="15"/>
                <w:szCs w:val="24"/>
              </w:rPr>
              <w:t>GENERAL NOTE</w:t>
            </w:r>
            <w:r w:rsidR="00B309E6">
              <w:rPr>
                <w:rFonts w:asciiTheme="minorHAnsi" w:eastAsiaTheme="minorEastAsia" w:hAnsiTheme="minorHAnsi" w:cstheme="minorBidi"/>
                <w:b/>
                <w:color w:val="5A5A5A" w:themeColor="text1" w:themeTint="A5"/>
                <w:spacing w:val="15"/>
                <w:szCs w:val="24"/>
              </w:rPr>
              <w:t>S</w:t>
            </w:r>
          </w:p>
        </w:tc>
        <w:tc>
          <w:tcPr>
            <w:tcW w:w="993" w:type="dxa"/>
          </w:tcPr>
          <w:p w:rsidR="00DB3286" w:rsidRPr="00BC3997" w:rsidRDefault="00DB3286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DB3286" w:rsidRPr="00BC3997" w:rsidRDefault="00DB3286">
            <w:pPr>
              <w:rPr>
                <w:rFonts w:asciiTheme="minorHAnsi" w:hAnsiTheme="minorHAnsi" w:cs="Arial"/>
              </w:rPr>
            </w:pPr>
          </w:p>
        </w:tc>
      </w:tr>
      <w:tr w:rsidR="00DB3286" w:rsidRPr="00BC3997" w:rsidTr="00FD0C18">
        <w:tc>
          <w:tcPr>
            <w:tcW w:w="851" w:type="dxa"/>
          </w:tcPr>
          <w:p w:rsidR="00DB3286" w:rsidRPr="00BC3997" w:rsidRDefault="00DB3286" w:rsidP="00653478">
            <w:pPr>
              <w:pStyle w:val="BodyTextIndent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7229" w:type="dxa"/>
          </w:tcPr>
          <w:p w:rsidR="00DB3286" w:rsidRPr="00BC3997" w:rsidRDefault="00DB3286" w:rsidP="00653478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0000"/>
                <w:sz w:val="22"/>
              </w:rPr>
            </w:pPr>
          </w:p>
        </w:tc>
        <w:tc>
          <w:tcPr>
            <w:tcW w:w="993" w:type="dxa"/>
          </w:tcPr>
          <w:p w:rsidR="00DB3286" w:rsidRPr="00BC3997" w:rsidRDefault="00DB3286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DB3286" w:rsidRPr="00BC3997" w:rsidRDefault="00DB3286">
            <w:pPr>
              <w:rPr>
                <w:rFonts w:asciiTheme="minorHAnsi" w:hAnsiTheme="minorHAnsi" w:cs="Arial"/>
              </w:rPr>
            </w:pPr>
          </w:p>
        </w:tc>
      </w:tr>
      <w:tr w:rsidR="00DB3286" w:rsidRPr="00BC3997" w:rsidTr="00FD0C18">
        <w:tc>
          <w:tcPr>
            <w:tcW w:w="851" w:type="dxa"/>
          </w:tcPr>
          <w:p w:rsidR="00DB3286" w:rsidRPr="00BC3997" w:rsidRDefault="00DB3286" w:rsidP="00653478">
            <w:pPr>
              <w:pStyle w:val="BodyTextIndent"/>
              <w:rPr>
                <w:rFonts w:asciiTheme="minorHAnsi" w:hAnsiTheme="minorHAnsi" w:cs="Arial"/>
                <w:sz w:val="22"/>
              </w:rPr>
            </w:pPr>
            <w:r w:rsidRPr="00BC3997">
              <w:rPr>
                <w:rFonts w:asciiTheme="minorHAnsi" w:hAnsiTheme="minorHAnsi" w:cs="Arial"/>
                <w:sz w:val="22"/>
              </w:rPr>
              <w:t>1.01</w:t>
            </w:r>
          </w:p>
        </w:tc>
        <w:tc>
          <w:tcPr>
            <w:tcW w:w="7229" w:type="dxa"/>
          </w:tcPr>
          <w:p w:rsidR="008F664F" w:rsidRDefault="008335F6" w:rsidP="008F66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8335F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To be read in conjunction with the Contract Preliminaries, NBS </w:t>
            </w:r>
            <w:r w:rsidR="00B309E6">
              <w:rPr>
                <w:rFonts w:asciiTheme="minorHAnsi" w:eastAsiaTheme="minorHAnsi" w:hAnsiTheme="minorHAnsi" w:cstheme="minorBidi"/>
                <w:sz w:val="22"/>
                <w:szCs w:val="22"/>
              </w:rPr>
              <w:t>Clauses</w:t>
            </w:r>
            <w:r w:rsidR="004416A3">
              <w:rPr>
                <w:rFonts w:asciiTheme="minorHAnsi" w:eastAsiaTheme="minorHAnsi" w:hAnsiTheme="minorHAnsi" w:cstheme="minorBidi"/>
                <w:sz w:val="22"/>
                <w:szCs w:val="22"/>
              </w:rPr>
              <w:t>, and Drawings</w:t>
            </w:r>
          </w:p>
          <w:p w:rsidR="00C82935" w:rsidRDefault="008335F6" w:rsidP="008F664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82935">
              <w:rPr>
                <w:rFonts w:asciiTheme="minorHAnsi" w:eastAsiaTheme="minorHAnsi" w:hAnsiTheme="minorHAnsi" w:cstheme="minorBidi"/>
                <w:sz w:val="22"/>
                <w:szCs w:val="22"/>
              </w:rPr>
              <w:t>Ascertain the presence of any services in the area of works, drawings are indicative only.</w:t>
            </w:r>
          </w:p>
          <w:p w:rsidR="00C82935" w:rsidRDefault="008335F6" w:rsidP="00C82935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82935">
              <w:rPr>
                <w:rFonts w:asciiTheme="minorHAnsi" w:eastAsiaTheme="minorHAnsi" w:hAnsiTheme="minorHAnsi" w:cstheme="minorBidi"/>
                <w:sz w:val="22"/>
                <w:szCs w:val="22"/>
              </w:rPr>
              <w:t>Remove means remove and dispose o</w:t>
            </w:r>
            <w:r w:rsidR="00C82935">
              <w:rPr>
                <w:rFonts w:asciiTheme="minorHAnsi" w:eastAsiaTheme="minorHAnsi" w:hAnsiTheme="minorHAnsi" w:cstheme="minorBidi"/>
                <w:sz w:val="22"/>
                <w:szCs w:val="22"/>
              </w:rPr>
              <w:t>f.</w:t>
            </w:r>
          </w:p>
          <w:p w:rsidR="008335F6" w:rsidRDefault="008335F6" w:rsidP="00C82935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82935">
              <w:rPr>
                <w:rFonts w:asciiTheme="minorHAnsi" w:eastAsiaTheme="minorHAnsi" w:hAnsiTheme="minorHAnsi" w:cstheme="minorBidi"/>
                <w:sz w:val="22"/>
                <w:szCs w:val="22"/>
              </w:rPr>
              <w:t>Install means supply and fit/fix</w:t>
            </w:r>
          </w:p>
          <w:p w:rsidR="00DB3286" w:rsidRPr="004416A3" w:rsidRDefault="004416A3" w:rsidP="004416A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For pricing purposes, f</w:t>
            </w:r>
            <w:r w:rsidR="008335F6" w:rsidRPr="00C82935">
              <w:rPr>
                <w:rFonts w:asciiTheme="minorHAnsi" w:eastAsiaTheme="minorHAnsi" w:hAnsiTheme="minorHAnsi" w:cstheme="minorBidi"/>
                <w:sz w:val="22"/>
                <w:szCs w:val="22"/>
              </w:rPr>
              <w:t>or all dimensions/positions refer to drawings</w:t>
            </w:r>
          </w:p>
          <w:p w:rsidR="004416A3" w:rsidRPr="00C82935" w:rsidRDefault="007F6BC4" w:rsidP="004416A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Contractor to carry out</w:t>
            </w:r>
            <w:r w:rsidR="004416A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own survey before placing an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y</w:t>
            </w:r>
            <w:r w:rsidR="004416A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orders.</w:t>
            </w:r>
          </w:p>
        </w:tc>
        <w:tc>
          <w:tcPr>
            <w:tcW w:w="993" w:type="dxa"/>
          </w:tcPr>
          <w:p w:rsidR="00DB3286" w:rsidRPr="00BC3997" w:rsidRDefault="00DB3286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DB3286" w:rsidRPr="00BC3997" w:rsidRDefault="00DB3286">
            <w:pPr>
              <w:rPr>
                <w:rFonts w:asciiTheme="minorHAnsi" w:hAnsiTheme="minorHAnsi" w:cs="Arial"/>
              </w:rPr>
            </w:pPr>
          </w:p>
        </w:tc>
      </w:tr>
      <w:tr w:rsidR="00547B5F" w:rsidRPr="00BC3997" w:rsidTr="00FD0C18">
        <w:tc>
          <w:tcPr>
            <w:tcW w:w="851" w:type="dxa"/>
          </w:tcPr>
          <w:p w:rsidR="00547B5F" w:rsidRPr="00BC3997" w:rsidRDefault="00547B5F" w:rsidP="00653478">
            <w:pPr>
              <w:pStyle w:val="BodyTextIndent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229" w:type="dxa"/>
          </w:tcPr>
          <w:p w:rsidR="00547B5F" w:rsidRPr="00BC3997" w:rsidRDefault="00547B5F" w:rsidP="00547B5F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3" w:type="dxa"/>
          </w:tcPr>
          <w:p w:rsidR="00547B5F" w:rsidRPr="00BC3997" w:rsidRDefault="00547B5F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547B5F" w:rsidRPr="00BC3997" w:rsidRDefault="00547B5F">
            <w:pPr>
              <w:rPr>
                <w:rFonts w:asciiTheme="minorHAnsi" w:hAnsiTheme="minorHAnsi" w:cs="Arial"/>
              </w:rPr>
            </w:pPr>
          </w:p>
        </w:tc>
      </w:tr>
      <w:tr w:rsidR="00547B5F" w:rsidRPr="00BC3997" w:rsidTr="00FD0C18">
        <w:tc>
          <w:tcPr>
            <w:tcW w:w="851" w:type="dxa"/>
          </w:tcPr>
          <w:p w:rsidR="00547B5F" w:rsidRPr="00BC3997" w:rsidRDefault="00547B5F" w:rsidP="00C3518C">
            <w:pPr>
              <w:pStyle w:val="BodyTextInden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1.0</w:t>
            </w:r>
            <w:r w:rsidR="00C3518C">
              <w:rPr>
                <w:rFonts w:asciiTheme="minorHAnsi" w:hAnsiTheme="minorHAnsi" w:cs="Arial"/>
                <w:sz w:val="22"/>
              </w:rPr>
              <w:t>2</w:t>
            </w:r>
          </w:p>
        </w:tc>
        <w:tc>
          <w:tcPr>
            <w:tcW w:w="7229" w:type="dxa"/>
          </w:tcPr>
          <w:p w:rsidR="00547B5F" w:rsidRPr="00BC3997" w:rsidRDefault="00953E5F" w:rsidP="00C97BF3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Scope of the Works</w:t>
            </w:r>
          </w:p>
        </w:tc>
        <w:tc>
          <w:tcPr>
            <w:tcW w:w="993" w:type="dxa"/>
          </w:tcPr>
          <w:p w:rsidR="00547B5F" w:rsidRPr="00BC3997" w:rsidRDefault="00547B5F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547B5F" w:rsidRPr="00BC3997" w:rsidRDefault="00547B5F">
            <w:pPr>
              <w:rPr>
                <w:rFonts w:asciiTheme="minorHAnsi" w:hAnsiTheme="minorHAnsi" w:cs="Arial"/>
              </w:rPr>
            </w:pPr>
          </w:p>
        </w:tc>
      </w:tr>
      <w:tr w:rsidR="00B309E6" w:rsidRPr="00BC3997" w:rsidTr="00FD0C18">
        <w:tc>
          <w:tcPr>
            <w:tcW w:w="851" w:type="dxa"/>
          </w:tcPr>
          <w:p w:rsidR="00B309E6" w:rsidRPr="00B309E6" w:rsidRDefault="00B309E6" w:rsidP="00653478">
            <w:pPr>
              <w:pStyle w:val="BodyTextIndent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229" w:type="dxa"/>
          </w:tcPr>
          <w:p w:rsidR="00B309E6" w:rsidRPr="008F664F" w:rsidRDefault="004416A3" w:rsidP="004416A3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General refurbishment of 3-bed semi-detached house for rental, including new windows and thermal upgrades, redecoration, minor repairs, electrical rewire and new heating system. </w:t>
            </w:r>
          </w:p>
        </w:tc>
        <w:tc>
          <w:tcPr>
            <w:tcW w:w="993" w:type="dxa"/>
          </w:tcPr>
          <w:p w:rsidR="00B309E6" w:rsidRPr="00B309E6" w:rsidRDefault="00B309E6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B309E6" w:rsidRPr="00B309E6" w:rsidRDefault="00B309E6">
            <w:pPr>
              <w:rPr>
                <w:rFonts w:asciiTheme="minorHAnsi" w:hAnsiTheme="minorHAnsi" w:cs="Arial"/>
              </w:rPr>
            </w:pPr>
          </w:p>
        </w:tc>
      </w:tr>
      <w:tr w:rsidR="00C97BF3" w:rsidRPr="00BC3997" w:rsidTr="00FD0C18">
        <w:tc>
          <w:tcPr>
            <w:tcW w:w="851" w:type="dxa"/>
          </w:tcPr>
          <w:p w:rsidR="00C97BF3" w:rsidRPr="00B309E6" w:rsidRDefault="00C97BF3" w:rsidP="00653478">
            <w:pPr>
              <w:pStyle w:val="BodyTextIndent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229" w:type="dxa"/>
          </w:tcPr>
          <w:p w:rsidR="00C97BF3" w:rsidRDefault="00C97BF3" w:rsidP="007220C3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993" w:type="dxa"/>
          </w:tcPr>
          <w:p w:rsidR="00C97BF3" w:rsidRPr="00B309E6" w:rsidRDefault="00C97BF3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C97BF3" w:rsidRPr="00B309E6" w:rsidRDefault="00C97BF3">
            <w:pPr>
              <w:rPr>
                <w:rFonts w:asciiTheme="minorHAnsi" w:hAnsiTheme="minorHAnsi" w:cs="Arial"/>
              </w:rPr>
            </w:pPr>
          </w:p>
        </w:tc>
      </w:tr>
      <w:tr w:rsidR="00653478" w:rsidRPr="00BC3997" w:rsidTr="00FD0C18">
        <w:tc>
          <w:tcPr>
            <w:tcW w:w="851" w:type="dxa"/>
          </w:tcPr>
          <w:p w:rsidR="00653478" w:rsidRPr="00B309E6" w:rsidRDefault="00B309E6" w:rsidP="00653478">
            <w:pPr>
              <w:pStyle w:val="BodyTextIndent"/>
              <w:rPr>
                <w:rFonts w:asciiTheme="minorHAnsi" w:hAnsiTheme="minorHAnsi" w:cs="Arial"/>
                <w:sz w:val="22"/>
              </w:rPr>
            </w:pPr>
            <w:r w:rsidRPr="00B309E6">
              <w:rPr>
                <w:rFonts w:asciiTheme="minorHAnsi" w:hAnsiTheme="minorHAnsi" w:cs="Arial"/>
                <w:sz w:val="22"/>
              </w:rPr>
              <w:t>1.03</w:t>
            </w:r>
          </w:p>
        </w:tc>
        <w:tc>
          <w:tcPr>
            <w:tcW w:w="7229" w:type="dxa"/>
          </w:tcPr>
          <w:p w:rsidR="00653478" w:rsidRPr="00B309E6" w:rsidRDefault="00B309E6" w:rsidP="007220C3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Phasing</w:t>
            </w:r>
            <w:r w:rsidR="008F664F">
              <w:rPr>
                <w:rFonts w:asciiTheme="minorHAnsi" w:hAnsiTheme="minorHAnsi" w:cs="Arial"/>
                <w:b/>
                <w:sz w:val="22"/>
              </w:rPr>
              <w:t>/Programme</w:t>
            </w:r>
          </w:p>
        </w:tc>
        <w:tc>
          <w:tcPr>
            <w:tcW w:w="993" w:type="dxa"/>
          </w:tcPr>
          <w:p w:rsidR="00653478" w:rsidRPr="00B309E6" w:rsidRDefault="00653478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653478" w:rsidRPr="00B309E6" w:rsidRDefault="00653478">
            <w:pPr>
              <w:rPr>
                <w:rFonts w:asciiTheme="minorHAnsi" w:hAnsiTheme="minorHAnsi" w:cs="Arial"/>
              </w:rPr>
            </w:pPr>
          </w:p>
        </w:tc>
      </w:tr>
      <w:tr w:rsidR="00B309E6" w:rsidRPr="00BC3997" w:rsidTr="00B309E6">
        <w:trPr>
          <w:trHeight w:val="234"/>
        </w:trPr>
        <w:tc>
          <w:tcPr>
            <w:tcW w:w="851" w:type="dxa"/>
          </w:tcPr>
          <w:p w:rsidR="00B309E6" w:rsidRPr="00B309E6" w:rsidRDefault="00B309E6" w:rsidP="00B309E6"/>
        </w:tc>
        <w:tc>
          <w:tcPr>
            <w:tcW w:w="7229" w:type="dxa"/>
          </w:tcPr>
          <w:p w:rsidR="00B309E6" w:rsidRPr="00510E8A" w:rsidRDefault="008F664F" w:rsidP="004416A3">
            <w:pPr>
              <w:rPr>
                <w:rFonts w:asciiTheme="minorHAnsi" w:hAnsiTheme="minorHAnsi"/>
                <w:sz w:val="22"/>
                <w:szCs w:val="22"/>
              </w:rPr>
            </w:pPr>
            <w:r w:rsidRPr="00510E8A">
              <w:rPr>
                <w:rFonts w:asciiTheme="minorHAnsi" w:hAnsiTheme="minorHAnsi"/>
                <w:sz w:val="22"/>
                <w:szCs w:val="22"/>
              </w:rPr>
              <w:t>The contractor can assume tha</w:t>
            </w:r>
            <w:r w:rsidR="004416A3">
              <w:rPr>
                <w:rFonts w:asciiTheme="minorHAnsi" w:hAnsiTheme="minorHAnsi"/>
                <w:sz w:val="22"/>
                <w:szCs w:val="22"/>
              </w:rPr>
              <w:t>t it will enjoy sole use of Warren Cottage and its site for the duration of the contract.</w:t>
            </w:r>
          </w:p>
        </w:tc>
        <w:tc>
          <w:tcPr>
            <w:tcW w:w="993" w:type="dxa"/>
          </w:tcPr>
          <w:p w:rsidR="00B309E6" w:rsidRPr="00B309E6" w:rsidRDefault="00B309E6" w:rsidP="00B309E6"/>
        </w:tc>
        <w:tc>
          <w:tcPr>
            <w:tcW w:w="992" w:type="dxa"/>
          </w:tcPr>
          <w:p w:rsidR="00B309E6" w:rsidRPr="00B309E6" w:rsidRDefault="00B309E6" w:rsidP="00B309E6"/>
        </w:tc>
      </w:tr>
      <w:tr w:rsidR="00B309E6" w:rsidRPr="00BC3997" w:rsidTr="00FD0C18">
        <w:tc>
          <w:tcPr>
            <w:tcW w:w="851" w:type="dxa"/>
          </w:tcPr>
          <w:p w:rsidR="00B309E6" w:rsidRPr="007220C3" w:rsidRDefault="00B309E6" w:rsidP="00B30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B309E6" w:rsidRPr="007220C3" w:rsidRDefault="00B309E6" w:rsidP="00B309E6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</w:tcPr>
          <w:p w:rsidR="00B309E6" w:rsidRPr="007220C3" w:rsidRDefault="00B309E6" w:rsidP="00B30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309E6" w:rsidRPr="007220C3" w:rsidRDefault="00B309E6" w:rsidP="00B30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9E6" w:rsidRPr="00BC3997" w:rsidTr="00FD0C18">
        <w:tc>
          <w:tcPr>
            <w:tcW w:w="851" w:type="dxa"/>
          </w:tcPr>
          <w:p w:rsidR="00B309E6" w:rsidRPr="007220C3" w:rsidRDefault="007220C3" w:rsidP="00B309E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1.04</w:t>
            </w:r>
          </w:p>
        </w:tc>
        <w:tc>
          <w:tcPr>
            <w:tcW w:w="7229" w:type="dxa"/>
          </w:tcPr>
          <w:p w:rsidR="00B309E6" w:rsidRPr="007220C3" w:rsidRDefault="007220C3" w:rsidP="00B309E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7220C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Neighbouring Site</w:t>
            </w:r>
          </w:p>
        </w:tc>
        <w:tc>
          <w:tcPr>
            <w:tcW w:w="993" w:type="dxa"/>
          </w:tcPr>
          <w:p w:rsidR="00B309E6" w:rsidRPr="007220C3" w:rsidRDefault="00B309E6" w:rsidP="00B30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309E6" w:rsidRPr="007220C3" w:rsidRDefault="00B309E6" w:rsidP="00B30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9E6" w:rsidRPr="00BC3997" w:rsidTr="00FD0C18">
        <w:tc>
          <w:tcPr>
            <w:tcW w:w="851" w:type="dxa"/>
          </w:tcPr>
          <w:p w:rsidR="00B309E6" w:rsidRPr="007220C3" w:rsidRDefault="00B309E6" w:rsidP="00B309E6">
            <w:pPr>
              <w:pStyle w:val="BodyTextInden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B309E6" w:rsidRPr="007220C3" w:rsidRDefault="00316AC1" w:rsidP="00B309E6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No issues</w:t>
            </w:r>
            <w:r w:rsidR="004416A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gramStart"/>
            <w:r w:rsidR="004416A3">
              <w:rPr>
                <w:rFonts w:asciiTheme="minorHAnsi" w:eastAsiaTheme="minorHAnsi" w:hAnsiTheme="minorHAnsi" w:cstheme="minorBidi"/>
                <w:sz w:val="22"/>
                <w:szCs w:val="22"/>
              </w:rPr>
              <w:t>anticipated</w:t>
            </w:r>
            <w:r w:rsidR="007F6BC4">
              <w:rPr>
                <w:rFonts w:asciiTheme="minorHAnsi" w:eastAsiaTheme="minorHAnsi" w:hAnsiTheme="minorHAnsi" w:cstheme="minorBidi"/>
                <w:sz w:val="22"/>
                <w:szCs w:val="22"/>
              </w:rPr>
              <w:t>,</w:t>
            </w:r>
            <w:proofErr w:type="gramEnd"/>
            <w:r w:rsidR="007F6BC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although some liaison will be necessary for certain work.</w:t>
            </w:r>
          </w:p>
        </w:tc>
        <w:tc>
          <w:tcPr>
            <w:tcW w:w="993" w:type="dxa"/>
          </w:tcPr>
          <w:p w:rsidR="00B309E6" w:rsidRPr="007220C3" w:rsidRDefault="00B309E6" w:rsidP="00B30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309E6" w:rsidRPr="007220C3" w:rsidRDefault="00B309E6" w:rsidP="00B30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9E6" w:rsidRPr="00BC3997" w:rsidTr="00FD0C18">
        <w:tc>
          <w:tcPr>
            <w:tcW w:w="851" w:type="dxa"/>
          </w:tcPr>
          <w:p w:rsidR="00B309E6" w:rsidRPr="007220C3" w:rsidRDefault="00B309E6" w:rsidP="00B30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B309E6" w:rsidRPr="007220C3" w:rsidRDefault="00B309E6" w:rsidP="00B309E6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</w:tcPr>
          <w:p w:rsidR="00B309E6" w:rsidRPr="007220C3" w:rsidRDefault="00B309E6" w:rsidP="00B30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309E6" w:rsidRPr="007220C3" w:rsidRDefault="00B309E6" w:rsidP="00B30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20C3" w:rsidRPr="00BC3997" w:rsidTr="00FD0C18">
        <w:tc>
          <w:tcPr>
            <w:tcW w:w="851" w:type="dxa"/>
          </w:tcPr>
          <w:p w:rsidR="007220C3" w:rsidRPr="007220C3" w:rsidRDefault="007220C3" w:rsidP="007220C3">
            <w:pPr>
              <w:pStyle w:val="BodyTextIndent"/>
              <w:rPr>
                <w:rFonts w:asciiTheme="minorHAnsi" w:hAnsiTheme="minorHAnsi"/>
                <w:sz w:val="22"/>
                <w:szCs w:val="22"/>
              </w:rPr>
            </w:pPr>
            <w:r w:rsidRPr="007220C3">
              <w:rPr>
                <w:rFonts w:asciiTheme="minorHAnsi" w:hAnsiTheme="minorHAnsi" w:cs="Arial"/>
                <w:sz w:val="22"/>
                <w:szCs w:val="22"/>
              </w:rPr>
              <w:t>1.0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7229" w:type="dxa"/>
          </w:tcPr>
          <w:p w:rsidR="007220C3" w:rsidRPr="007220C3" w:rsidRDefault="007220C3" w:rsidP="007220C3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7220C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Designer’s Risk Assessment</w:t>
            </w:r>
          </w:p>
        </w:tc>
        <w:tc>
          <w:tcPr>
            <w:tcW w:w="993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20C3" w:rsidRPr="00BC3997" w:rsidTr="00FD0C18">
        <w:tc>
          <w:tcPr>
            <w:tcW w:w="851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7220C3" w:rsidRPr="007220C3" w:rsidRDefault="007220C3" w:rsidP="007220C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20C3" w:rsidRPr="00BC3997" w:rsidTr="00FD0C18">
        <w:tc>
          <w:tcPr>
            <w:tcW w:w="851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7220C3" w:rsidRPr="007220C3" w:rsidRDefault="00E8696A" w:rsidP="001554B0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Refer to separate designer’s risk assessment </w:t>
            </w:r>
          </w:p>
        </w:tc>
        <w:tc>
          <w:tcPr>
            <w:tcW w:w="993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20C3" w:rsidRPr="00BC3997" w:rsidTr="00FD0C18">
        <w:tc>
          <w:tcPr>
            <w:tcW w:w="851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7220C3" w:rsidRPr="007220C3" w:rsidRDefault="007220C3" w:rsidP="007220C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20C3" w:rsidRPr="00BC3997" w:rsidTr="00413EAC">
        <w:trPr>
          <w:trHeight w:val="98"/>
        </w:trPr>
        <w:tc>
          <w:tcPr>
            <w:tcW w:w="851" w:type="dxa"/>
          </w:tcPr>
          <w:p w:rsidR="007220C3" w:rsidRPr="007220C3" w:rsidRDefault="00FB3284" w:rsidP="007220C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1.06</w:t>
            </w:r>
          </w:p>
        </w:tc>
        <w:tc>
          <w:tcPr>
            <w:tcW w:w="7229" w:type="dxa"/>
          </w:tcPr>
          <w:p w:rsidR="007220C3" w:rsidRPr="00FB3284" w:rsidRDefault="00FB3284" w:rsidP="001554B0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FB328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Site Visits </w:t>
            </w:r>
          </w:p>
        </w:tc>
        <w:tc>
          <w:tcPr>
            <w:tcW w:w="993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20C3" w:rsidRPr="00BC3997" w:rsidTr="00FD0C18">
        <w:tc>
          <w:tcPr>
            <w:tcW w:w="851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7220C3" w:rsidRPr="007220C3" w:rsidRDefault="007220C3" w:rsidP="007220C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20C3" w:rsidRPr="00BC3997" w:rsidTr="00FD0C18">
        <w:tc>
          <w:tcPr>
            <w:tcW w:w="851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7220C3" w:rsidRPr="007220C3" w:rsidRDefault="00FB3284" w:rsidP="007220C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By arrangement refer to Preliminaries A12/250.</w:t>
            </w:r>
          </w:p>
        </w:tc>
        <w:tc>
          <w:tcPr>
            <w:tcW w:w="993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20C3" w:rsidRPr="00BC3997" w:rsidTr="00FD0C18">
        <w:tc>
          <w:tcPr>
            <w:tcW w:w="851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7220C3" w:rsidRPr="007220C3" w:rsidRDefault="007220C3" w:rsidP="007220C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7220C3" w:rsidRPr="007220C3" w:rsidRDefault="007220C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16A3" w:rsidRPr="00BC3997" w:rsidTr="00FD0C18">
        <w:tc>
          <w:tcPr>
            <w:tcW w:w="851" w:type="dxa"/>
          </w:tcPr>
          <w:p w:rsidR="004416A3" w:rsidRPr="007220C3" w:rsidRDefault="004416A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416A3" w:rsidRDefault="004416A3" w:rsidP="00CB75F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16A3" w:rsidRPr="007220C3" w:rsidRDefault="004416A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16A3" w:rsidRPr="007220C3" w:rsidRDefault="004416A3" w:rsidP="007220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416A3" w:rsidRDefault="004416A3">
      <w:r>
        <w:br w:type="page"/>
      </w:r>
    </w:p>
    <w:tbl>
      <w:tblPr>
        <w:tblW w:w="1006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7229"/>
        <w:gridCol w:w="993"/>
        <w:gridCol w:w="992"/>
      </w:tblGrid>
      <w:tr w:rsidR="001554B0" w:rsidRPr="00BC3997" w:rsidTr="00FD0C18">
        <w:tc>
          <w:tcPr>
            <w:tcW w:w="851" w:type="dxa"/>
          </w:tcPr>
          <w:p w:rsidR="001554B0" w:rsidRPr="00B309E6" w:rsidRDefault="001554B0" w:rsidP="007220C3">
            <w:r w:rsidRPr="00BC3997">
              <w:rPr>
                <w:rFonts w:asciiTheme="minorHAnsi" w:hAnsiTheme="minorHAnsi" w:cs="Arial"/>
                <w:b/>
                <w:bCs/>
                <w:sz w:val="22"/>
              </w:rPr>
              <w:lastRenderedPageBreak/>
              <w:t>2.0</w:t>
            </w:r>
          </w:p>
        </w:tc>
        <w:tc>
          <w:tcPr>
            <w:tcW w:w="7229" w:type="dxa"/>
          </w:tcPr>
          <w:p w:rsidR="001554B0" w:rsidRPr="00B309E6" w:rsidRDefault="004416A3" w:rsidP="004416A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5A5A5A" w:themeColor="text1" w:themeTint="A5"/>
                <w:spacing w:val="15"/>
                <w:szCs w:val="24"/>
              </w:rPr>
              <w:t xml:space="preserve">WORKS TO </w:t>
            </w:r>
            <w:r w:rsidR="001554B0" w:rsidRPr="00953E5F">
              <w:rPr>
                <w:rFonts w:asciiTheme="minorHAnsi" w:eastAsiaTheme="minorEastAsia" w:hAnsiTheme="minorHAnsi" w:cstheme="minorBidi"/>
                <w:b/>
                <w:color w:val="5A5A5A" w:themeColor="text1" w:themeTint="A5"/>
                <w:spacing w:val="15"/>
                <w:szCs w:val="24"/>
              </w:rPr>
              <w:t>EXTE</w:t>
            </w:r>
            <w:r>
              <w:rPr>
                <w:rFonts w:asciiTheme="minorHAnsi" w:eastAsiaTheme="minorEastAsia" w:hAnsiTheme="minorHAnsi" w:cstheme="minorBidi"/>
                <w:b/>
                <w:color w:val="5A5A5A" w:themeColor="text1" w:themeTint="A5"/>
                <w:spacing w:val="15"/>
                <w:szCs w:val="24"/>
              </w:rPr>
              <w:t>RNAL ENVELOPE</w:t>
            </w:r>
          </w:p>
        </w:tc>
        <w:tc>
          <w:tcPr>
            <w:tcW w:w="993" w:type="dxa"/>
          </w:tcPr>
          <w:p w:rsidR="001554B0" w:rsidRPr="00B309E6" w:rsidRDefault="001554B0" w:rsidP="007220C3"/>
        </w:tc>
        <w:tc>
          <w:tcPr>
            <w:tcW w:w="992" w:type="dxa"/>
          </w:tcPr>
          <w:p w:rsidR="001554B0" w:rsidRPr="00B309E6" w:rsidRDefault="001554B0" w:rsidP="007220C3"/>
        </w:tc>
      </w:tr>
      <w:tr w:rsidR="001554B0" w:rsidRPr="00BC3997" w:rsidTr="00FD0C18">
        <w:tc>
          <w:tcPr>
            <w:tcW w:w="851" w:type="dxa"/>
          </w:tcPr>
          <w:p w:rsidR="001554B0" w:rsidRPr="00B309E6" w:rsidRDefault="001554B0" w:rsidP="007220C3"/>
        </w:tc>
        <w:tc>
          <w:tcPr>
            <w:tcW w:w="7229" w:type="dxa"/>
          </w:tcPr>
          <w:p w:rsidR="001554B0" w:rsidRPr="00B309E6" w:rsidRDefault="001554B0" w:rsidP="007220C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</w:tcPr>
          <w:p w:rsidR="001554B0" w:rsidRPr="00B309E6" w:rsidRDefault="001554B0" w:rsidP="007220C3"/>
        </w:tc>
        <w:tc>
          <w:tcPr>
            <w:tcW w:w="992" w:type="dxa"/>
          </w:tcPr>
          <w:p w:rsidR="001554B0" w:rsidRPr="00B309E6" w:rsidRDefault="001554B0" w:rsidP="007220C3"/>
        </w:tc>
      </w:tr>
      <w:tr w:rsidR="001554B0" w:rsidRPr="00BC3997" w:rsidTr="00FD0C18">
        <w:tc>
          <w:tcPr>
            <w:tcW w:w="851" w:type="dxa"/>
          </w:tcPr>
          <w:p w:rsidR="001554B0" w:rsidRPr="00BC3997" w:rsidRDefault="001554B0" w:rsidP="007220C3">
            <w:pPr>
              <w:pStyle w:val="BodyTextIndent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="00DA67E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:rsidR="001554B0" w:rsidRDefault="004416A3" w:rsidP="007220C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Cleaning/</w:t>
            </w:r>
            <w:r w:rsidR="0040500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External Works</w:t>
            </w:r>
            <w:r w:rsidR="001554B0"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(NBS Section</w:t>
            </w:r>
            <w:r w:rsidR="00CB75F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C40/Q40</w:t>
            </w:r>
            <w:r w:rsidR="001554B0"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)</w:t>
            </w:r>
          </w:p>
          <w:p w:rsidR="004416A3" w:rsidRDefault="004416A3" w:rsidP="007220C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6A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Remove existing ivy and other plant growth to 1m </w:t>
            </w:r>
            <w:r w:rsidR="007F6BC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perimeter </w:t>
            </w:r>
            <w:r w:rsidRPr="004416A3">
              <w:rPr>
                <w:rFonts w:asciiTheme="minorHAnsi" w:eastAsiaTheme="minorHAnsi" w:hAnsiTheme="minorHAnsi" w:cstheme="minorBidi"/>
                <w:sz w:val="22"/>
                <w:szCs w:val="22"/>
              </w:rPr>
              <w:t>of building envelope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  <w:p w:rsidR="004416A3" w:rsidRDefault="004416A3" w:rsidP="007220C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Clean down walls and pitch</w:t>
            </w:r>
            <w:r w:rsidR="007F6BC4">
              <w:rPr>
                <w:rFonts w:asciiTheme="minorHAnsi" w:eastAsiaTheme="minorHAnsi" w:hAnsiTheme="minorHAnsi" w:cstheme="minorBidi"/>
                <w:sz w:val="22"/>
                <w:szCs w:val="22"/>
              </w:rPr>
              <w:t>ed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roof slopes.</w:t>
            </w:r>
          </w:p>
          <w:p w:rsidR="004416A3" w:rsidRDefault="007F6BC4" w:rsidP="007220C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Clear and clean existing path leading to main entrance door.</w:t>
            </w:r>
          </w:p>
          <w:p w:rsidR="001554B0" w:rsidRPr="004410DD" w:rsidRDefault="001554B0" w:rsidP="007220C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Adapt existing drainage/lay new drain runs and connect </w:t>
            </w:r>
            <w:r w:rsidR="007F6BC4">
              <w:rPr>
                <w:rFonts w:asciiTheme="minorHAnsi" w:eastAsiaTheme="minorHAnsi" w:hAnsiTheme="minorHAnsi" w:cstheme="minorBidi"/>
                <w:sz w:val="22"/>
                <w:szCs w:val="22"/>
              </w:rPr>
              <w:t>in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to drainage systems.</w:t>
            </w:r>
            <w:r w:rsidR="0007591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Install new double sealed inspection chambers where required within building.</w:t>
            </w:r>
            <w:r w:rsidR="0034280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34280B" w:rsidRPr="0034280B">
              <w:rPr>
                <w:rFonts w:asciiTheme="minorHAnsi" w:eastAsiaTheme="minorHAnsi" w:hAnsiTheme="minorHAnsi" w:cstheme="minorBidi"/>
                <w:sz w:val="22"/>
                <w:szCs w:val="22"/>
              </w:rPr>
              <w:t>Inspect, clear, rod, and test drainage installation to ensure it is free flowing and report any defects to CA</w:t>
            </w:r>
            <w:r w:rsidR="0034280B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  <w:p w:rsidR="002D479A" w:rsidRPr="00953E5F" w:rsidRDefault="006A0EBF" w:rsidP="004416A3">
            <w:pPr>
              <w:spacing w:after="160" w:line="259" w:lineRule="auto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Install new sections of </w:t>
            </w:r>
            <w:r w:rsidR="004416A3">
              <w:rPr>
                <w:rFonts w:asciiTheme="minorHAnsi" w:eastAsiaTheme="minorHAnsi" w:hAnsiTheme="minorHAnsi" w:cstheme="minorBidi"/>
                <w:sz w:val="22"/>
                <w:szCs w:val="22"/>
              </w:rPr>
              <w:t>f</w:t>
            </w:r>
            <w:r w:rsidR="00510E8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encing </w:t>
            </w:r>
            <w:r w:rsidR="004416A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and 1no. </w:t>
            </w:r>
            <w:proofErr w:type="gramStart"/>
            <w:r w:rsidR="0007591A">
              <w:rPr>
                <w:rFonts w:asciiTheme="minorHAnsi" w:eastAsiaTheme="minorHAnsi" w:hAnsiTheme="minorHAnsi" w:cstheme="minorBidi"/>
                <w:sz w:val="22"/>
                <w:szCs w:val="22"/>
              </w:rPr>
              <w:t>pedestrian</w:t>
            </w:r>
            <w:proofErr w:type="gramEnd"/>
            <w:r w:rsidR="0007591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gate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, as shown on drawing</w:t>
            </w:r>
            <w:r w:rsidR="003B353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510E8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and </w:t>
            </w:r>
            <w:r w:rsidR="003B353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as NBS Section </w:t>
            </w:r>
            <w:r w:rsidR="0007591A">
              <w:rPr>
                <w:rFonts w:asciiTheme="minorHAnsi" w:eastAsiaTheme="minorHAnsi" w:hAnsiTheme="minorHAnsi" w:cstheme="minorBidi"/>
                <w:sz w:val="22"/>
                <w:szCs w:val="22"/>
              </w:rPr>
              <w:t>Q</w:t>
            </w:r>
            <w:r w:rsidR="003B353C">
              <w:rPr>
                <w:rFonts w:asciiTheme="minorHAnsi" w:eastAsiaTheme="minorHAnsi" w:hAnsiTheme="minorHAnsi" w:cstheme="minorBidi"/>
                <w:sz w:val="22"/>
                <w:szCs w:val="22"/>
              </w:rPr>
              <w:t>40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</w:tr>
      <w:tr w:rsidR="001554B0" w:rsidRPr="00BC3997" w:rsidTr="00FD0C18">
        <w:tc>
          <w:tcPr>
            <w:tcW w:w="851" w:type="dxa"/>
          </w:tcPr>
          <w:p w:rsidR="001554B0" w:rsidRPr="0049681F" w:rsidRDefault="001554B0" w:rsidP="007220C3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1554B0" w:rsidRPr="0049681F" w:rsidRDefault="001554B0" w:rsidP="007220C3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</w:tr>
      <w:tr w:rsidR="001554B0" w:rsidRPr="00BC3997" w:rsidTr="00FD0C18">
        <w:tc>
          <w:tcPr>
            <w:tcW w:w="851" w:type="dxa"/>
          </w:tcPr>
          <w:p w:rsidR="001554B0" w:rsidRPr="0049681F" w:rsidRDefault="001554B0" w:rsidP="007220C3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 w:rsidRPr="0049681F"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="00DA67ED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29" w:type="dxa"/>
          </w:tcPr>
          <w:p w:rsidR="001554B0" w:rsidRPr="004410DD" w:rsidRDefault="004416A3" w:rsidP="007220C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Specialist Concrete Repairs</w:t>
            </w:r>
            <w:r w:rsidR="001554B0"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(NBS Section</w:t>
            </w:r>
            <w:r w:rsidR="00CB75F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C42</w:t>
            </w:r>
            <w:r w:rsidR="001554B0"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)</w:t>
            </w:r>
          </w:p>
          <w:p w:rsidR="00C20F96" w:rsidRPr="0049681F" w:rsidRDefault="00C20F96" w:rsidP="004416A3">
            <w:pPr>
              <w:spacing w:after="160" w:line="259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To concrete roof decks, remove loose concrete from affected area, treat exposed reinforcement with rust inhibitor and apply repair mortar. Clean out any crack and infill with repair grout</w:t>
            </w:r>
            <w:r w:rsidR="007A042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</w:tr>
      <w:tr w:rsidR="001554B0" w:rsidRPr="00BC3997" w:rsidTr="00FD0C18">
        <w:tc>
          <w:tcPr>
            <w:tcW w:w="851" w:type="dxa"/>
          </w:tcPr>
          <w:p w:rsidR="001554B0" w:rsidRPr="0049681F" w:rsidRDefault="001554B0" w:rsidP="007220C3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1554B0" w:rsidRPr="0049681F" w:rsidRDefault="001554B0" w:rsidP="007220C3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</w:tr>
      <w:tr w:rsidR="001554B0" w:rsidRPr="00BC3997" w:rsidTr="00FD0C18">
        <w:tc>
          <w:tcPr>
            <w:tcW w:w="851" w:type="dxa"/>
          </w:tcPr>
          <w:p w:rsidR="001554B0" w:rsidRPr="0049681F" w:rsidRDefault="001554B0" w:rsidP="007220C3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="00DA67ED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229" w:type="dxa"/>
          </w:tcPr>
          <w:p w:rsidR="001554B0" w:rsidRDefault="00CB75F7" w:rsidP="007220C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Bricklayer (NBS Section C41/F10</w:t>
            </w:r>
            <w:r w:rsidR="001554B0"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)</w:t>
            </w:r>
          </w:p>
          <w:p w:rsidR="001554B0" w:rsidRDefault="00C20F96" w:rsidP="00C20F9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20F9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To external leaf of masonry walls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carry out brick work repairs as noted on drawing, cut out affected bricks and replace with matching type, install bed joint reinforcement system and joint/repoint accordingly.</w:t>
            </w:r>
          </w:p>
          <w:p w:rsidR="007F6BC4" w:rsidRPr="00FF5BCF" w:rsidRDefault="007F6BC4" w:rsidP="00C20F9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F5BCF">
              <w:rPr>
                <w:rFonts w:asciiTheme="minorHAnsi" w:eastAsiaTheme="minorHAnsi" w:hAnsiTheme="minorHAnsi" w:cstheme="minorBidi"/>
                <w:sz w:val="22"/>
                <w:szCs w:val="22"/>
              </w:rPr>
              <w:t>List of cracks/repointing</w:t>
            </w:r>
            <w:r w:rsidR="00FF5BCF" w:rsidRPr="00FF5BCF">
              <w:rPr>
                <w:rFonts w:asciiTheme="minorHAnsi" w:eastAsiaTheme="minorHAnsi" w:hAnsiTheme="minorHAnsi" w:cstheme="minorBidi"/>
                <w:sz w:val="22"/>
                <w:szCs w:val="22"/>
              </w:rPr>
              <w:t>;</w:t>
            </w:r>
          </w:p>
          <w:p w:rsidR="00FF5BCF" w:rsidRPr="00FF5BCF" w:rsidRDefault="00FF5BCF" w:rsidP="00FF5BCF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5BCF">
              <w:rPr>
                <w:rFonts w:asciiTheme="minorHAnsi" w:hAnsiTheme="minorHAnsi" w:cs="Arial"/>
                <w:sz w:val="22"/>
                <w:szCs w:val="22"/>
              </w:rPr>
              <w:t>W01 – Repoint approximately  1m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²</m:t>
              </m:r>
            </m:oMath>
            <w:r w:rsidRPr="00FF5BCF">
              <w:rPr>
                <w:rFonts w:asciiTheme="minorHAnsi" w:hAnsiTheme="minorHAnsi" w:cs="Arial"/>
                <w:sz w:val="22"/>
                <w:szCs w:val="22"/>
              </w:rPr>
              <w:t xml:space="preserve"> to left hand side of window</w:t>
            </w:r>
          </w:p>
          <w:p w:rsidR="00FF5BCF" w:rsidRPr="00FF5BCF" w:rsidRDefault="00FF5BCF" w:rsidP="00FF5BCF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F5BCF">
              <w:rPr>
                <w:rFonts w:asciiTheme="minorHAnsi" w:eastAsiaTheme="minorHAnsi" w:hAnsiTheme="minorHAnsi" w:cstheme="minorBidi"/>
                <w:sz w:val="22"/>
                <w:szCs w:val="22"/>
              </w:rPr>
              <w:t>W02-W10 – Repair vertical crack between windows and repoint only.</w:t>
            </w:r>
          </w:p>
          <w:p w:rsidR="00FF5BCF" w:rsidRPr="00FF5BCF" w:rsidRDefault="00FF5BCF" w:rsidP="00FF5BCF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F5BCF">
              <w:rPr>
                <w:rFonts w:asciiTheme="minorHAnsi" w:eastAsiaTheme="minorHAnsi" w:hAnsiTheme="minorHAnsi" w:cstheme="minorBidi"/>
                <w:sz w:val="22"/>
                <w:szCs w:val="22"/>
              </w:rPr>
              <w:t>W04-W05 – Re-point approximately 1m² around base of soil and vent pipe and clean brickwork to remove/damp staining</w:t>
            </w:r>
          </w:p>
          <w:p w:rsidR="00FF5BCF" w:rsidRPr="00FF5BCF" w:rsidRDefault="00FF5BCF" w:rsidP="00FF5BCF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F5BCF">
              <w:rPr>
                <w:rFonts w:asciiTheme="minorHAnsi" w:eastAsiaTheme="minorHAnsi" w:hAnsiTheme="minorHAnsi" w:cstheme="minorBidi"/>
                <w:sz w:val="22"/>
                <w:szCs w:val="22"/>
              </w:rPr>
              <w:t>W04-W12 – Re-point vertical crack between openings</w:t>
            </w:r>
          </w:p>
          <w:p w:rsidR="00FF5BCF" w:rsidRPr="00FF5BCF" w:rsidRDefault="00FF5BCF" w:rsidP="00FF5BCF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F5BCF">
              <w:rPr>
                <w:rFonts w:asciiTheme="minorHAnsi" w:eastAsiaTheme="minorHAnsi" w:hAnsiTheme="minorHAnsi" w:cstheme="minorBidi"/>
                <w:sz w:val="22"/>
                <w:szCs w:val="22"/>
              </w:rPr>
              <w:t>W06-D08 Repoint rake out and repoint approximately 1m² of brick work</w:t>
            </w:r>
          </w:p>
          <w:p w:rsidR="00FF5BCF" w:rsidRPr="00FF5BCF" w:rsidRDefault="00FF5BCF" w:rsidP="00FF5BCF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F5BCF">
              <w:rPr>
                <w:rFonts w:asciiTheme="minorHAnsi" w:eastAsiaTheme="minorHAnsi" w:hAnsiTheme="minorHAnsi" w:cstheme="minorBidi"/>
                <w:sz w:val="22"/>
                <w:szCs w:val="22"/>
              </w:rPr>
              <w:t>W11 – re-point approximately 1m crack below window</w:t>
            </w:r>
          </w:p>
          <w:p w:rsidR="00FF5BCF" w:rsidRPr="00FF5BCF" w:rsidRDefault="00FF5BCF" w:rsidP="00FF5BCF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F5BCF">
              <w:rPr>
                <w:rFonts w:asciiTheme="minorHAnsi" w:hAnsiTheme="minorHAnsi" w:cs="Arial"/>
                <w:sz w:val="22"/>
                <w:szCs w:val="22"/>
              </w:rPr>
              <w:t>To Chimney breasts/stacks (2no.) rake-out and re-point locally to top 4-5 brick courses.</w:t>
            </w:r>
          </w:p>
          <w:p w:rsidR="00FF5BCF" w:rsidRPr="00FF5BCF" w:rsidRDefault="00FF5BCF" w:rsidP="00FF5BCF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F5BCF">
              <w:rPr>
                <w:rFonts w:asciiTheme="minorHAnsi" w:eastAsiaTheme="minorHAnsi" w:hAnsiTheme="minorHAnsi" w:cstheme="minorBidi"/>
                <w:sz w:val="22"/>
                <w:szCs w:val="22"/>
              </w:rPr>
              <w:t>Rake-out and re-point approximately 1m² to rear elevation of chimney breast/stack shared with adjacent property.</w:t>
            </w:r>
          </w:p>
        </w:tc>
        <w:tc>
          <w:tcPr>
            <w:tcW w:w="993" w:type="dxa"/>
          </w:tcPr>
          <w:p w:rsidR="001554B0" w:rsidRDefault="001554B0" w:rsidP="007220C3">
            <w:pPr>
              <w:rPr>
                <w:rFonts w:asciiTheme="minorHAnsi" w:hAnsiTheme="minorHAnsi" w:cs="Arial"/>
              </w:rPr>
            </w:pPr>
          </w:p>
          <w:p w:rsidR="00C20F96" w:rsidRPr="00BC3997" w:rsidRDefault="00C20F96" w:rsidP="007220C3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</w:tr>
      <w:tr w:rsidR="001554B0" w:rsidRPr="00BC3997" w:rsidTr="00FD0C18">
        <w:tc>
          <w:tcPr>
            <w:tcW w:w="851" w:type="dxa"/>
          </w:tcPr>
          <w:p w:rsidR="001554B0" w:rsidRPr="0049681F" w:rsidRDefault="001554B0" w:rsidP="007220C3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1554B0" w:rsidRPr="0049681F" w:rsidRDefault="001554B0" w:rsidP="007220C3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</w:tr>
      <w:tr w:rsidR="001554B0" w:rsidRPr="00BC3997" w:rsidTr="00FD0C18">
        <w:tc>
          <w:tcPr>
            <w:tcW w:w="851" w:type="dxa"/>
          </w:tcPr>
          <w:p w:rsidR="001554B0" w:rsidRPr="00AF1107" w:rsidRDefault="001554B0" w:rsidP="007220C3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="00DA67ED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:rsidR="001554B0" w:rsidRPr="004410DD" w:rsidRDefault="001554B0" w:rsidP="007220C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Roofer (NBS</w:t>
            </w:r>
            <w:r w:rsidR="00CB75F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Section C41/H65/H71</w:t>
            </w:r>
            <w:r w:rsidR="007A042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/G20</w:t>
            </w: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)</w:t>
            </w:r>
          </w:p>
          <w:p w:rsidR="00316AC1" w:rsidRDefault="00C20F96" w:rsidP="00C20F96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To existing pitched roof replace </w:t>
            </w:r>
            <w:r w:rsidR="00A02CFB">
              <w:rPr>
                <w:rFonts w:asciiTheme="minorHAnsi" w:eastAsiaTheme="minorHAnsi" w:hAnsiTheme="minorHAnsi" w:cstheme="minorBidi"/>
                <w:sz w:val="22"/>
                <w:szCs w:val="22"/>
              </w:rPr>
              <w:t>all chimney flashings and concrete flaunching.</w:t>
            </w:r>
          </w:p>
          <w:p w:rsidR="00A02CFB" w:rsidRDefault="00A02CFB" w:rsidP="00C20F96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Rake-out and repoint defective mortar joints.</w:t>
            </w:r>
          </w:p>
          <w:p w:rsidR="00A02CFB" w:rsidRDefault="00A02CFB" w:rsidP="00C20F96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Cap-off</w:t>
            </w:r>
            <w:r w:rsidR="007F6BC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1no redundant chimney terminal with mortar fillet.</w:t>
            </w:r>
          </w:p>
          <w:p w:rsidR="00A02CFB" w:rsidRDefault="00A02CFB" w:rsidP="00C20F96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1554B0" w:rsidRPr="004410DD" w:rsidRDefault="001554B0" w:rsidP="007220C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lastRenderedPageBreak/>
              <w:t xml:space="preserve">Install </w:t>
            </w:r>
            <w:r w:rsidR="00A02CF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remove </w:t>
            </w:r>
            <w:r w:rsidR="00DA67E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all </w:t>
            </w:r>
            <w:r w:rsidR="00A02CFB">
              <w:rPr>
                <w:rFonts w:asciiTheme="minorHAnsi" w:eastAsiaTheme="minorHAnsi" w:hAnsiTheme="minorHAnsi" w:cstheme="minorBidi"/>
                <w:sz w:val="22"/>
                <w:szCs w:val="22"/>
              </w:rPr>
              <w:t>existing fascia and soffit</w:t>
            </w:r>
            <w:r w:rsidR="00DA67ED">
              <w:rPr>
                <w:rFonts w:asciiTheme="minorHAnsi" w:eastAsiaTheme="minorHAnsi" w:hAnsiTheme="minorHAnsi" w:cstheme="minorBidi"/>
                <w:sz w:val="22"/>
                <w:szCs w:val="22"/>
              </w:rPr>
              <w:t>s</w:t>
            </w:r>
            <w:r w:rsidR="00A02CF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and replace in</w:t>
            </w:r>
            <w:r w:rsidR="0007591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A02CFB">
              <w:rPr>
                <w:rFonts w:asciiTheme="minorHAnsi" w:eastAsiaTheme="minorHAnsi" w:hAnsiTheme="minorHAnsi" w:cstheme="minorBidi"/>
                <w:sz w:val="22"/>
                <w:szCs w:val="22"/>
              </w:rPr>
              <w:t>white</w:t>
            </w:r>
            <w:r w:rsidR="0007591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A02CFB">
              <w:rPr>
                <w:rFonts w:asciiTheme="minorHAnsi" w:eastAsiaTheme="minorHAnsi" w:hAnsiTheme="minorHAnsi" w:cstheme="minorBidi"/>
                <w:sz w:val="22"/>
                <w:szCs w:val="22"/>
              </w:rPr>
              <w:t>PVC products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  <w:p w:rsidR="001554B0" w:rsidRDefault="00A02CFB" w:rsidP="007220C3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Remove all existing guttering and rainwater pipes and install</w:t>
            </w:r>
            <w:r w:rsidR="001554B0"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new </w:t>
            </w:r>
            <w:r w:rsidR="001554B0"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PVC guttering/down pipes etc. and connect to existing surface water drainage system. </w:t>
            </w:r>
          </w:p>
          <w:p w:rsidR="00DA67ED" w:rsidRPr="00E568B5" w:rsidRDefault="00A02CFB" w:rsidP="00DA67ED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To repaired concrete roof decks install insulated flat roofing system as shown on drawings, using approved installer strictly to specialist supplier</w:t>
            </w:r>
            <w:r w:rsidR="00DA67ED">
              <w:rPr>
                <w:rFonts w:asciiTheme="minorHAnsi" w:eastAsiaTheme="minorHAnsi" w:hAnsiTheme="minorHAnsi" w:cstheme="minorBidi"/>
                <w:sz w:val="22"/>
                <w:szCs w:val="22"/>
              </w:rPr>
              <w:t>’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 specification and drawings (refer to appendix)</w:t>
            </w:r>
            <w:r w:rsidR="00DA67ED">
              <w:rPr>
                <w:rFonts w:asciiTheme="minorHAnsi" w:eastAsiaTheme="minorHAnsi" w:hAnsiTheme="minorHAnsi" w:cstheme="minorBidi"/>
                <w:sz w:val="22"/>
                <w:szCs w:val="22"/>
              </w:rPr>
              <w:t>. Provide 15yr system guarantee on completion.</w:t>
            </w:r>
            <w:r w:rsidR="007F6BC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Contractor may offer own supplier of equal system for approval. </w:t>
            </w:r>
          </w:p>
        </w:tc>
        <w:tc>
          <w:tcPr>
            <w:tcW w:w="993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1554B0" w:rsidRPr="00BC3997" w:rsidRDefault="001554B0" w:rsidP="007220C3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Pr="0049681F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34280B" w:rsidRPr="00C50699" w:rsidRDefault="0034280B" w:rsidP="0034280B">
            <w:pPr>
              <w:pStyle w:val="BodyTextIndent"/>
              <w:tabs>
                <w:tab w:val="left" w:pos="2415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Pr="0049681F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2.5</w:t>
            </w:r>
          </w:p>
        </w:tc>
        <w:tc>
          <w:tcPr>
            <w:tcW w:w="7229" w:type="dxa"/>
          </w:tcPr>
          <w:p w:rsidR="0034280B" w:rsidRPr="00C50699" w:rsidRDefault="0034280B" w:rsidP="0034280B">
            <w:pPr>
              <w:pStyle w:val="BodyTextIndent"/>
              <w:tabs>
                <w:tab w:val="left" w:pos="2415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0699">
              <w:rPr>
                <w:rFonts w:asciiTheme="minorHAnsi" w:hAnsiTheme="minorHAnsi" w:cs="Arial"/>
                <w:b/>
                <w:sz w:val="22"/>
                <w:szCs w:val="22"/>
              </w:rPr>
              <w:t>Window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/Door Installer (NBS Section L10/L20 </w:t>
            </w:r>
            <w:r w:rsidRPr="00C50699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  <w:p w:rsidR="0034280B" w:rsidRDefault="0034280B" w:rsidP="0034280B">
            <w:pPr>
              <w:pStyle w:val="BodyTextIndent"/>
              <w:tabs>
                <w:tab w:val="left" w:pos="241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34280B" w:rsidRDefault="0034280B" w:rsidP="0034280B">
            <w:pPr>
              <w:pStyle w:val="BodyTextIndent"/>
              <w:tabs>
                <w:tab w:val="left" w:pos="2415"/>
              </w:tabs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Remove all existing windows, make good openings and install compatible insulated cavity barrier barriers.</w:t>
            </w:r>
          </w:p>
          <w:p w:rsidR="0034280B" w:rsidRPr="00663320" w:rsidRDefault="0034280B" w:rsidP="0034280B">
            <w:pPr>
              <w:pStyle w:val="BodyTextIndent"/>
              <w:tabs>
                <w:tab w:val="left" w:pos="241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34280B" w:rsidRDefault="0034280B" w:rsidP="0034280B">
            <w:pPr>
              <w:pStyle w:val="BodyTextIndent"/>
              <w:tabs>
                <w:tab w:val="left" w:pos="2415"/>
              </w:tabs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663320">
              <w:rPr>
                <w:rFonts w:asciiTheme="minorHAnsi" w:hAnsiTheme="minorHAnsi" w:cs="Arial"/>
                <w:sz w:val="22"/>
                <w:szCs w:val="22"/>
              </w:rPr>
              <w:t xml:space="preserve">To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prepared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63320">
              <w:rPr>
                <w:rFonts w:asciiTheme="minorHAnsi" w:hAnsiTheme="minorHAnsi" w:cs="Arial"/>
                <w:sz w:val="22"/>
                <w:szCs w:val="22"/>
              </w:rPr>
              <w:t xml:space="preserve">existing openings install </w:t>
            </w:r>
            <w:r>
              <w:rPr>
                <w:rFonts w:asciiTheme="minorHAnsi" w:hAnsiTheme="minorHAnsi" w:cs="Arial"/>
                <w:sz w:val="22"/>
                <w:szCs w:val="22"/>
              </w:rPr>
              <w:t>approved uPVC double glazed windows system</w:t>
            </w:r>
            <w:r w:rsidRPr="00663320">
              <w:rPr>
                <w:rFonts w:asciiTheme="minorHAnsi" w:hAnsiTheme="minorHAnsi" w:cs="Arial"/>
                <w:sz w:val="22"/>
                <w:szCs w:val="22"/>
              </w:rPr>
              <w:t>, inc</w:t>
            </w:r>
            <w:r w:rsidR="00D97F67">
              <w:rPr>
                <w:rFonts w:asciiTheme="minorHAnsi" w:hAnsiTheme="minorHAnsi" w:cs="Arial"/>
                <w:sz w:val="22"/>
                <w:szCs w:val="22"/>
              </w:rPr>
              <w:t>luding</w:t>
            </w:r>
            <w:r w:rsidRPr="00663320">
              <w:rPr>
                <w:rFonts w:asciiTheme="minorHAnsi" w:hAnsiTheme="minorHAnsi" w:cs="Arial"/>
                <w:sz w:val="22"/>
                <w:szCs w:val="22"/>
              </w:rPr>
              <w:t xml:space="preserve"> trickle ven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ts/trims etc. and white mastic seals. All as shown on drawings. </w:t>
            </w:r>
          </w:p>
          <w:p w:rsidR="0034280B" w:rsidRDefault="0034280B" w:rsidP="0034280B">
            <w:pPr>
              <w:pStyle w:val="BodyTextIndent"/>
              <w:tabs>
                <w:tab w:val="left" w:pos="2415"/>
              </w:tabs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34280B" w:rsidRDefault="0034280B" w:rsidP="0034280B">
            <w:pPr>
              <w:pStyle w:val="BodyTextIndent"/>
              <w:tabs>
                <w:tab w:val="left" w:pos="2415"/>
              </w:tabs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Remove existing external doors D08 &amp; D10 and replace with approved double/safety glazed (fully glazed) uPVC door system inc</w:t>
            </w:r>
            <w:r w:rsidR="00D97F67">
              <w:rPr>
                <w:rFonts w:asciiTheme="minorHAnsi" w:hAnsiTheme="minorHAnsi" w:cs="Arial"/>
                <w:sz w:val="22"/>
                <w:szCs w:val="22"/>
              </w:rPr>
              <w:t>luding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trims/white mastic seals etc. </w:t>
            </w:r>
          </w:p>
          <w:p w:rsidR="0034280B" w:rsidRPr="0049681F" w:rsidRDefault="0034280B" w:rsidP="0034280B">
            <w:pPr>
              <w:pStyle w:val="BodyTextIndent"/>
              <w:tabs>
                <w:tab w:val="left" w:pos="2415"/>
              </w:tabs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Pr="0049681F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br w:type="page"/>
            </w:r>
            <w:r w:rsidRPr="004410DD">
              <w:rPr>
                <w:rFonts w:asciiTheme="minorHAnsi" w:hAnsiTheme="minorHAnsi" w:cs="Arial"/>
                <w:b/>
                <w:sz w:val="22"/>
                <w:szCs w:val="22"/>
              </w:rPr>
              <w:t>3.0</w:t>
            </w:r>
          </w:p>
        </w:tc>
        <w:tc>
          <w:tcPr>
            <w:tcW w:w="7229" w:type="dxa"/>
          </w:tcPr>
          <w:p w:rsidR="0034280B" w:rsidRPr="0049681F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953E5F">
              <w:rPr>
                <w:rFonts w:asciiTheme="minorHAnsi" w:eastAsiaTheme="minorEastAsia" w:hAnsiTheme="minorHAnsi" w:cstheme="minorBidi"/>
                <w:b/>
                <w:color w:val="5A5A5A" w:themeColor="text1" w:themeTint="A5"/>
                <w:spacing w:val="15"/>
                <w:szCs w:val="24"/>
              </w:rPr>
              <w:t>INTERNAL ALTERATIONS</w:t>
            </w:r>
            <w:r>
              <w:rPr>
                <w:rFonts w:asciiTheme="minorHAnsi" w:eastAsiaTheme="minorEastAsia" w:hAnsiTheme="minorHAnsi" w:cstheme="minorBidi"/>
                <w:b/>
                <w:color w:val="5A5A5A" w:themeColor="text1" w:themeTint="A5"/>
                <w:spacing w:val="15"/>
                <w:szCs w:val="24"/>
              </w:rPr>
              <w:t>/IMPROVEMENTS &amp; REPAIRS</w:t>
            </w: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34280B" w:rsidRPr="0049681F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Pr="004410DD" w:rsidRDefault="0034280B" w:rsidP="0034280B">
            <w:pPr>
              <w:pStyle w:val="BodyTextInden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3.1</w:t>
            </w:r>
          </w:p>
        </w:tc>
        <w:tc>
          <w:tcPr>
            <w:tcW w:w="7229" w:type="dxa"/>
          </w:tcPr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Removals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</w:t>
            </w:r>
            <w:r w:rsidRPr="00557715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trip-out all rooms, remove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all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sanitaryware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kitchen units, fitting and fixtures etc. </w:t>
            </w:r>
            <w:r w:rsidRPr="00557715">
              <w:rPr>
                <w:rFonts w:asciiTheme="minorHAnsi" w:eastAsiaTheme="minorHAnsi" w:hAnsiTheme="minorHAnsi" w:cstheme="minorBidi"/>
                <w:sz w:val="22"/>
                <w:szCs w:val="22"/>
              </w:rPr>
              <w:t>and make good all areas disturbed.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Remove brick Belfast sink supports in Dining Room and make good floor and walls.</w:t>
            </w:r>
          </w:p>
          <w:p w:rsidR="0034280B" w:rsidRPr="00557715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Remove texture coatings to kitchen walls and make good.</w:t>
            </w: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34280B" w:rsidRPr="004D30CD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3.2</w:t>
            </w:r>
          </w:p>
        </w:tc>
        <w:tc>
          <w:tcPr>
            <w:tcW w:w="7229" w:type="dxa"/>
          </w:tcPr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Miscellaneous Minor alterations &amp; repairs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Remove door D17 (Bedroom 3) and frame and infill opening in timber studwork/plasterboard construction.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To cupboard off Bedroom 3 (proposed airing cupboard) form new opening in existing studwork wall.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Infill fireplace in Dining Room and install ventilation louvre.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Make good infilled fire places in Bedroom 1 and Bedroom 2 and install ventilation louvre.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Infill and fit air brick/grille to chute in Utility room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Infill air bricks in Bedroom 3, WC and Bathroom.</w:t>
            </w: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34280B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3.3</w:t>
            </w:r>
          </w:p>
        </w:tc>
        <w:tc>
          <w:tcPr>
            <w:tcW w:w="7229" w:type="dxa"/>
          </w:tcPr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Making good of existing floors/concrete soffits (C41/C42/C51)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Ground Floor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To cracks in concrete floor slab; c</w:t>
            </w:r>
            <w:r w:rsidRPr="00C50699">
              <w:rPr>
                <w:rFonts w:asciiTheme="minorHAnsi" w:eastAsiaTheme="minorHAnsi" w:hAnsiTheme="minorHAnsi" w:cstheme="minorBidi"/>
                <w:sz w:val="22"/>
                <w:szCs w:val="22"/>
              </w:rPr>
              <w:t>lean out crack and infill with repair grout.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To concrete soffit in flat roofed extension; </w:t>
            </w:r>
            <w:r w:rsidRPr="00F263D8">
              <w:rPr>
                <w:rFonts w:asciiTheme="minorHAnsi" w:eastAsiaTheme="minorHAnsi" w:hAnsiTheme="minorHAnsi" w:cstheme="minorBidi"/>
                <w:sz w:val="22"/>
                <w:szCs w:val="22"/>
              </w:rPr>
              <w:t>remove loose concrete from affected area, treat exposed reinforcement with rust inhibitor and apply repair mortar. Clean out any crack and infill with repair grout.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First Floor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Remove defective water damage section of timber first floor construction (Bedroom1/Bathroom) and reinstate.</w:t>
            </w: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Pr="0049681F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34280B" w:rsidRPr="0049681F" w:rsidRDefault="0034280B" w:rsidP="0034280B">
            <w:pPr>
              <w:pStyle w:val="BodyTextIndent"/>
              <w:tabs>
                <w:tab w:val="left" w:pos="2415"/>
              </w:tabs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Pr="00953E5F" w:rsidRDefault="0034280B" w:rsidP="0034280B">
            <w:pPr>
              <w:pStyle w:val="BodyTextInden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3.4</w:t>
            </w:r>
          </w:p>
        </w:tc>
        <w:tc>
          <w:tcPr>
            <w:tcW w:w="7229" w:type="dxa"/>
          </w:tcPr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Plasterer (NBS Section </w:t>
            </w:r>
            <w:r w:rsidR="00D658E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K10/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M20</w:t>
            </w: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)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M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ake good existing walls,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hack-off areas of loose plaster and apply bonding agent/1-coat renovating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plaster.</w:t>
            </w:r>
          </w:p>
          <w:p w:rsidR="0034280B" w:rsidRDefault="004655BE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Install new</w:t>
            </w:r>
            <w:r w:rsidR="0034280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c</w:t>
            </w:r>
            <w:r w:rsidR="00D658E4">
              <w:rPr>
                <w:rFonts w:asciiTheme="minorHAnsi" w:eastAsiaTheme="minorHAnsi" w:hAnsiTheme="minorHAnsi" w:cstheme="minorBidi"/>
                <w:sz w:val="22"/>
                <w:szCs w:val="22"/>
              </w:rPr>
              <w:t>eiling in kitchen (removed in sectio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n 4.3 below) and Bedroom 1 cupboard, as NBS Section K10, including noggins, tapped joints, skim coat plaster and coving.</w:t>
            </w:r>
          </w:p>
          <w:p w:rsidR="00D658E4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To under-stairs area install new plasterboard soffit, including timber noggins, skim coat plaster, intumescent mastic seals to joints/edges and gaps etc.</w:t>
            </w:r>
          </w:p>
          <w:p w:rsidR="0034280B" w:rsidRPr="00953E5F" w:rsidRDefault="00D658E4" w:rsidP="00D658E4">
            <w:pPr>
              <w:spacing w:after="160" w:line="259" w:lineRule="auto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Re-skim all internal walls regular</w:t>
            </w:r>
            <w:r w:rsidR="002B14AE">
              <w:rPr>
                <w:rFonts w:asciiTheme="minorHAnsi" w:eastAsiaTheme="minorHAnsi" w:hAnsiTheme="minorHAnsi" w:cstheme="minorBidi"/>
                <w:sz w:val="22"/>
                <w:szCs w:val="22"/>
              </w:rPr>
              <w:t>ise surface to receive new deco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rations.</w:t>
            </w:r>
            <w:r w:rsidR="0034280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34280B" w:rsidRPr="00557715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Pr="00F263D8" w:rsidRDefault="0034280B" w:rsidP="0034280B">
            <w:pPr>
              <w:pStyle w:val="BodyTextInden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:rsidR="0034280B" w:rsidRPr="00F263D8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993" w:type="dxa"/>
          </w:tcPr>
          <w:p w:rsidR="0034280B" w:rsidRPr="00F263D8" w:rsidRDefault="0034280B" w:rsidP="0034280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</w:tcPr>
          <w:p w:rsidR="0034280B" w:rsidRPr="00F263D8" w:rsidRDefault="0034280B" w:rsidP="0034280B">
            <w:pPr>
              <w:rPr>
                <w:rFonts w:asciiTheme="minorHAnsi" w:hAnsiTheme="minorHAnsi" w:cs="Arial"/>
                <w:b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3.5</w:t>
            </w:r>
          </w:p>
        </w:tc>
        <w:tc>
          <w:tcPr>
            <w:tcW w:w="7229" w:type="dxa"/>
          </w:tcPr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Carpenter (NBS Section </w:t>
            </w: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L20/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P20/P21</w:t>
            </w: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)</w:t>
            </w:r>
          </w:p>
          <w:p w:rsidR="0034280B" w:rsidRPr="004410DD" w:rsidRDefault="00DB5CA2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To new opening for D16</w:t>
            </w:r>
            <w:r w:rsidR="0034280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(FF airing cupboard) </w:t>
            </w:r>
            <w:r w:rsidR="0034280B"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install door linings/stops/ and </w:t>
            </w:r>
            <w:r w:rsidR="0034280B">
              <w:rPr>
                <w:rFonts w:asciiTheme="minorHAnsi" w:eastAsiaTheme="minorHAnsi" w:hAnsiTheme="minorHAnsi" w:cstheme="minorBidi"/>
                <w:sz w:val="22"/>
                <w:szCs w:val="22"/>
              </w:rPr>
              <w:t>softwood paint grade flush door ironmongery/ MDF architrave (to match existing).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To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all areas (</w:t>
            </w:r>
            <w:r w:rsidR="00DB5CA2">
              <w:rPr>
                <w:rFonts w:asciiTheme="minorHAnsi" w:eastAsiaTheme="minorHAnsi" w:hAnsiTheme="minorHAnsi" w:cstheme="minorBidi"/>
                <w:sz w:val="22"/>
                <w:szCs w:val="22"/>
              </w:rPr>
              <w:t>existing D16 blocked-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up opening) install 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new MDF skirting board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 to match existing.</w:t>
            </w:r>
            <w:r w:rsidRPr="00AF1107">
              <w:rPr>
                <w:rFonts w:asciiTheme="minorHAnsi" w:hAnsiTheme="minorHAnsi" w:cs="Arial"/>
                <w:sz w:val="22"/>
              </w:rPr>
              <w:t xml:space="preserve"> 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To all existing window openings install MDF bullnose window boards.</w:t>
            </w:r>
          </w:p>
          <w:p w:rsidR="0034280B" w:rsidRPr="00AF1107" w:rsidRDefault="0034280B" w:rsidP="00FF5BCF">
            <w:pPr>
              <w:spacing w:after="160" w:line="259" w:lineRule="auto"/>
              <w:rPr>
                <w:rFonts w:asciiTheme="minorHAnsi" w:hAnsiTheme="minorHAnsi" w:cs="Arial"/>
                <w:sz w:val="22"/>
              </w:rPr>
            </w:pPr>
            <w:r w:rsidRPr="00FF5BCF">
              <w:rPr>
                <w:rFonts w:asciiTheme="minorHAnsi" w:hAnsiTheme="minorHAnsi" w:cs="Arial"/>
                <w:sz w:val="22"/>
              </w:rPr>
              <w:t>To all existing door</w:t>
            </w:r>
            <w:r w:rsidR="00945CE2" w:rsidRPr="00FF5BCF">
              <w:rPr>
                <w:rFonts w:asciiTheme="minorHAnsi" w:hAnsiTheme="minorHAnsi" w:cs="Arial"/>
                <w:sz w:val="22"/>
              </w:rPr>
              <w:t>s</w:t>
            </w:r>
            <w:r w:rsidRPr="00FF5BCF">
              <w:rPr>
                <w:rFonts w:asciiTheme="minorHAnsi" w:hAnsiTheme="minorHAnsi" w:cs="Arial"/>
                <w:sz w:val="22"/>
              </w:rPr>
              <w:t xml:space="preserve"> install new lever handles/latches/locks form client approve</w:t>
            </w:r>
            <w:r w:rsidR="00D658E4" w:rsidRPr="00FF5BCF">
              <w:rPr>
                <w:rFonts w:asciiTheme="minorHAnsi" w:hAnsiTheme="minorHAnsi" w:cs="Arial"/>
                <w:sz w:val="22"/>
              </w:rPr>
              <w:t>d</w:t>
            </w:r>
            <w:r w:rsidR="00FF5BCF" w:rsidRPr="00FF5BCF">
              <w:rPr>
                <w:rFonts w:asciiTheme="minorHAnsi" w:hAnsiTheme="minorHAnsi" w:cs="Arial"/>
                <w:sz w:val="22"/>
              </w:rPr>
              <w:t xml:space="preserve"> ironmongery range, and ease/adjust repair/make good around.</w:t>
            </w:r>
            <w:r w:rsidRPr="00FF5BCF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34280B" w:rsidRPr="005A2E25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3.6</w:t>
            </w:r>
          </w:p>
        </w:tc>
        <w:tc>
          <w:tcPr>
            <w:tcW w:w="7229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Kitchen Fitter (NBS Clause N11</w:t>
            </w:r>
            <w:r w:rsidRPr="005A2E25">
              <w:rPr>
                <w:rFonts w:asciiTheme="minorHAnsi" w:hAnsiTheme="minorHAnsi" w:cs="Arial"/>
                <w:b/>
                <w:sz w:val="22"/>
              </w:rPr>
              <w:t>)</w:t>
            </w:r>
          </w:p>
          <w:p w:rsidR="0034280B" w:rsidRPr="005A2E25" w:rsidRDefault="0034280B" w:rsidP="0034280B">
            <w:pPr>
              <w:pStyle w:val="BodyTextIndent"/>
              <w:rPr>
                <w:rFonts w:asciiTheme="minorHAnsi" w:hAnsiTheme="minorHAnsi" w:cs="Arial"/>
                <w:b/>
                <w:sz w:val="22"/>
              </w:rPr>
            </w:pPr>
          </w:p>
          <w:p w:rsidR="0034280B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To Kitchen/Utility Room</w:t>
            </w:r>
            <w:r w:rsidRPr="005A2E25">
              <w:rPr>
                <w:rFonts w:asciiTheme="minorHAnsi" w:hAnsiTheme="minorHAnsi" w:cs="Arial"/>
                <w:sz w:val="22"/>
              </w:rPr>
              <w:t xml:space="preserve"> install </w:t>
            </w:r>
            <w:r>
              <w:rPr>
                <w:rFonts w:asciiTheme="minorHAnsi" w:hAnsiTheme="minorHAnsi" w:cs="Arial"/>
                <w:sz w:val="22"/>
              </w:rPr>
              <w:t xml:space="preserve">new kitchen base units, </w:t>
            </w:r>
            <w:r w:rsidRPr="005A2E25">
              <w:rPr>
                <w:rFonts w:asciiTheme="minorHAnsi" w:hAnsiTheme="minorHAnsi" w:cs="Arial"/>
                <w:sz w:val="22"/>
              </w:rPr>
              <w:t>carcass</w:t>
            </w:r>
            <w:r>
              <w:rPr>
                <w:rFonts w:asciiTheme="minorHAnsi" w:hAnsiTheme="minorHAnsi" w:cs="Arial"/>
                <w:sz w:val="22"/>
              </w:rPr>
              <w:t>es/</w:t>
            </w:r>
            <w:r w:rsidRPr="005A2E25">
              <w:rPr>
                <w:rFonts w:asciiTheme="minorHAnsi" w:hAnsiTheme="minorHAnsi" w:cs="Arial"/>
                <w:sz w:val="22"/>
              </w:rPr>
              <w:t>drawers/</w:t>
            </w:r>
            <w:r>
              <w:rPr>
                <w:rFonts w:asciiTheme="minorHAnsi" w:hAnsiTheme="minorHAnsi" w:cs="Arial"/>
                <w:sz w:val="22"/>
              </w:rPr>
              <w:t>doors/plinths</w:t>
            </w:r>
            <w:r w:rsidRPr="005A2E25">
              <w:rPr>
                <w:rFonts w:asciiTheme="minorHAnsi" w:hAnsiTheme="minorHAnsi" w:cs="Arial"/>
                <w:sz w:val="22"/>
              </w:rPr>
              <w:t xml:space="preserve"> with worktop</w:t>
            </w:r>
            <w:r>
              <w:rPr>
                <w:rFonts w:asciiTheme="minorHAnsi" w:hAnsiTheme="minorHAnsi" w:cs="Arial"/>
                <w:sz w:val="22"/>
              </w:rPr>
              <w:t xml:space="preserve">s/sinks, and walls units as shown on drawings and </w:t>
            </w:r>
            <w:r w:rsidRPr="005A2E25">
              <w:rPr>
                <w:rFonts w:asciiTheme="minorHAnsi" w:hAnsiTheme="minorHAnsi" w:cs="Arial"/>
                <w:sz w:val="22"/>
              </w:rPr>
              <w:t xml:space="preserve">form </w:t>
            </w:r>
            <w:r>
              <w:rPr>
                <w:rFonts w:asciiTheme="minorHAnsi" w:hAnsiTheme="minorHAnsi" w:cs="Arial"/>
                <w:sz w:val="22"/>
              </w:rPr>
              <w:t xml:space="preserve">appliance </w:t>
            </w:r>
            <w:r w:rsidRPr="005A2E25">
              <w:rPr>
                <w:rFonts w:asciiTheme="minorHAnsi" w:hAnsiTheme="minorHAnsi" w:cs="Arial"/>
                <w:sz w:val="22"/>
              </w:rPr>
              <w:t>space</w:t>
            </w:r>
            <w:r>
              <w:rPr>
                <w:rFonts w:asciiTheme="minorHAnsi" w:hAnsiTheme="minorHAnsi" w:cs="Arial"/>
                <w:sz w:val="22"/>
              </w:rPr>
              <w:t xml:space="preserve">s. </w:t>
            </w:r>
          </w:p>
          <w:p w:rsidR="00D658E4" w:rsidRDefault="00D658E4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</w:p>
          <w:p w:rsidR="00D658E4" w:rsidRPr="00C56E6F" w:rsidRDefault="00D658E4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  <w:r w:rsidRPr="00C56E6F">
              <w:rPr>
                <w:rFonts w:asciiTheme="minorHAnsi" w:hAnsiTheme="minorHAnsi" w:cs="Arial"/>
                <w:sz w:val="22"/>
              </w:rPr>
              <w:t>List of units</w:t>
            </w:r>
            <w:r w:rsidR="00FF5BCF" w:rsidRPr="00C56E6F">
              <w:rPr>
                <w:rFonts w:asciiTheme="minorHAnsi" w:hAnsiTheme="minorHAnsi" w:cs="Arial"/>
                <w:sz w:val="22"/>
              </w:rPr>
              <w:t>;</w:t>
            </w:r>
          </w:p>
          <w:p w:rsidR="00FF5BCF" w:rsidRPr="00C56E6F" w:rsidRDefault="00FF5BCF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</w:p>
          <w:p w:rsidR="00FF5BCF" w:rsidRPr="00C56E6F" w:rsidRDefault="00FF5BCF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  <w:r w:rsidRPr="00C56E6F">
              <w:rPr>
                <w:rFonts w:asciiTheme="minorHAnsi" w:hAnsiTheme="minorHAnsi" w:cs="Arial"/>
                <w:sz w:val="22"/>
              </w:rPr>
              <w:t>To Kitchen</w:t>
            </w:r>
          </w:p>
          <w:p w:rsidR="00FF5BCF" w:rsidRPr="00C56E6F" w:rsidRDefault="00FF5BCF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  <w:r w:rsidRPr="00C56E6F">
              <w:rPr>
                <w:rFonts w:asciiTheme="minorHAnsi" w:hAnsiTheme="minorHAnsi" w:cs="Arial"/>
                <w:sz w:val="22"/>
              </w:rPr>
              <w:t>1200mm wide sink base unit with doors/drawer</w:t>
            </w:r>
          </w:p>
          <w:p w:rsidR="00FF5BCF" w:rsidRPr="00C56E6F" w:rsidRDefault="00FF5BCF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  <w:r w:rsidRPr="00C56E6F">
              <w:rPr>
                <w:rFonts w:asciiTheme="minorHAnsi" w:hAnsiTheme="minorHAnsi" w:cs="Arial"/>
                <w:sz w:val="22"/>
              </w:rPr>
              <w:t>1200mm wide base unit with door/drawer and corner section</w:t>
            </w:r>
          </w:p>
          <w:p w:rsidR="00FF5BCF" w:rsidRPr="00C56E6F" w:rsidRDefault="0009000E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="00FF5BCF" w:rsidRPr="00C56E6F">
              <w:rPr>
                <w:rFonts w:asciiTheme="minorHAnsi" w:hAnsiTheme="minorHAnsi" w:cs="Arial"/>
                <w:sz w:val="22"/>
              </w:rPr>
              <w:t>no</w:t>
            </w:r>
            <w:r>
              <w:rPr>
                <w:rFonts w:asciiTheme="minorHAnsi" w:hAnsiTheme="minorHAnsi" w:cs="Arial"/>
                <w:sz w:val="22"/>
              </w:rPr>
              <w:t>. 600mm wide wall cupboard unit</w:t>
            </w:r>
          </w:p>
          <w:p w:rsidR="00FF5BCF" w:rsidRPr="00C56E6F" w:rsidRDefault="00FF5BCF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</w:p>
          <w:p w:rsidR="00FF5BCF" w:rsidRPr="00C56E6F" w:rsidRDefault="00FF5BCF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  <w:r w:rsidRPr="00C56E6F">
              <w:rPr>
                <w:rFonts w:asciiTheme="minorHAnsi" w:hAnsiTheme="minorHAnsi" w:cs="Arial"/>
                <w:sz w:val="22"/>
              </w:rPr>
              <w:t>To Utility Room</w:t>
            </w:r>
          </w:p>
          <w:p w:rsidR="00FF5BCF" w:rsidRPr="00D658E4" w:rsidRDefault="00C56E6F" w:rsidP="0034280B">
            <w:pPr>
              <w:pStyle w:val="BodyTextIndent"/>
              <w:ind w:left="0" w:firstLine="0"/>
              <w:rPr>
                <w:rFonts w:asciiTheme="minorHAnsi" w:hAnsiTheme="minorHAnsi" w:cs="Arial"/>
                <w:color w:val="FF0000"/>
                <w:sz w:val="22"/>
              </w:rPr>
            </w:pPr>
            <w:r w:rsidRPr="00C56E6F">
              <w:rPr>
                <w:rFonts w:asciiTheme="minorHAnsi" w:hAnsiTheme="minorHAnsi" w:cs="Arial"/>
                <w:sz w:val="22"/>
              </w:rPr>
              <w:t>900mm wide sink base unit with doors/drawer</w:t>
            </w:r>
          </w:p>
          <w:p w:rsidR="0034280B" w:rsidRPr="00AF1107" w:rsidRDefault="0034280B" w:rsidP="0034280B">
            <w:pPr>
              <w:pStyle w:val="BodyTextIndent"/>
              <w:ind w:left="64" w:hanging="64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3.7</w:t>
            </w:r>
          </w:p>
        </w:tc>
        <w:tc>
          <w:tcPr>
            <w:tcW w:w="7229" w:type="dxa"/>
          </w:tcPr>
          <w:p w:rsidR="0034280B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</w:rPr>
            </w:pPr>
            <w:r w:rsidRPr="000E2F34">
              <w:rPr>
                <w:rFonts w:asciiTheme="minorHAnsi" w:hAnsiTheme="minorHAnsi" w:cs="Arial"/>
                <w:b/>
                <w:sz w:val="22"/>
              </w:rPr>
              <w:t xml:space="preserve">Thermal upgrades to existing </w:t>
            </w:r>
            <w:r>
              <w:rPr>
                <w:rFonts w:asciiTheme="minorHAnsi" w:hAnsiTheme="minorHAnsi" w:cs="Arial"/>
                <w:b/>
                <w:sz w:val="22"/>
              </w:rPr>
              <w:t>House</w:t>
            </w:r>
            <w:r w:rsidRPr="000E2F34">
              <w:rPr>
                <w:rFonts w:asciiTheme="minorHAnsi" w:hAnsiTheme="minorHAnsi" w:cs="Arial"/>
                <w:b/>
                <w:sz w:val="22"/>
              </w:rPr>
              <w:t xml:space="preserve"> (NBS Section </w:t>
            </w:r>
            <w:r>
              <w:rPr>
                <w:rFonts w:asciiTheme="minorHAnsi" w:hAnsiTheme="minorHAnsi" w:cs="Arial"/>
                <w:b/>
                <w:sz w:val="22"/>
              </w:rPr>
              <w:t>P10 &amp; P11</w:t>
            </w:r>
            <w:r w:rsidRPr="000E2F34">
              <w:rPr>
                <w:rFonts w:asciiTheme="minorHAnsi" w:hAnsiTheme="minorHAnsi" w:cs="Arial"/>
                <w:b/>
                <w:sz w:val="22"/>
              </w:rPr>
              <w:t>)</w:t>
            </w:r>
          </w:p>
          <w:p w:rsidR="0034280B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</w:rPr>
            </w:pPr>
          </w:p>
          <w:p w:rsidR="0034280B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To entire loft area </w:t>
            </w:r>
            <w:r w:rsidR="00D658E4">
              <w:rPr>
                <w:rFonts w:asciiTheme="minorHAnsi" w:hAnsiTheme="minorHAnsi" w:cs="Arial"/>
                <w:sz w:val="22"/>
              </w:rPr>
              <w:t xml:space="preserve">remove existing loft insulation and </w:t>
            </w:r>
            <w:r>
              <w:rPr>
                <w:rFonts w:asciiTheme="minorHAnsi" w:hAnsiTheme="minorHAnsi" w:cs="Arial"/>
                <w:sz w:val="22"/>
              </w:rPr>
              <w:t>install 2-layers of insulation and new soffit/rafter v</w:t>
            </w:r>
            <w:r w:rsidR="00D658E4">
              <w:rPr>
                <w:rFonts w:asciiTheme="minorHAnsi" w:hAnsiTheme="minorHAnsi" w:cs="Arial"/>
                <w:sz w:val="22"/>
              </w:rPr>
              <w:t>entilators, as shown on drawing 140</w:t>
            </w:r>
            <w:r>
              <w:rPr>
                <w:rFonts w:asciiTheme="minorHAnsi" w:hAnsiTheme="minorHAnsi" w:cs="Arial"/>
                <w:sz w:val="22"/>
              </w:rPr>
              <w:t xml:space="preserve">, including </w:t>
            </w:r>
            <w:r w:rsidR="00D658E4">
              <w:rPr>
                <w:rFonts w:asciiTheme="minorHAnsi" w:hAnsiTheme="minorHAnsi" w:cs="Arial"/>
                <w:sz w:val="22"/>
              </w:rPr>
              <w:t xml:space="preserve">new </w:t>
            </w:r>
            <w:r>
              <w:rPr>
                <w:rFonts w:asciiTheme="minorHAnsi" w:hAnsiTheme="minorHAnsi" w:cs="Arial"/>
                <w:sz w:val="22"/>
              </w:rPr>
              <w:t>insulated loft hatch</w:t>
            </w:r>
            <w:r w:rsidR="00D658E4">
              <w:rPr>
                <w:rFonts w:asciiTheme="minorHAnsi" w:hAnsiTheme="minorHAnsi" w:cs="Arial"/>
                <w:sz w:val="22"/>
              </w:rPr>
              <w:t xml:space="preserve"> to existing opening</w:t>
            </w:r>
            <w:r>
              <w:rPr>
                <w:rFonts w:asciiTheme="minorHAnsi" w:hAnsiTheme="minorHAnsi" w:cs="Arial"/>
                <w:sz w:val="22"/>
              </w:rPr>
              <w:t>.</w:t>
            </w:r>
          </w:p>
          <w:p w:rsidR="0034280B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</w:p>
          <w:p w:rsidR="0034280B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To existing cavity wall co</w:t>
            </w:r>
            <w:r w:rsidR="00AE0068">
              <w:rPr>
                <w:rFonts w:asciiTheme="minorHAnsi" w:hAnsiTheme="minorHAnsi" w:cs="Arial"/>
                <w:sz w:val="22"/>
              </w:rPr>
              <w:t>nstruction install injected bead</w:t>
            </w:r>
            <w:r>
              <w:rPr>
                <w:rFonts w:asciiTheme="minorHAnsi" w:hAnsiTheme="minorHAnsi" w:cs="Arial"/>
                <w:sz w:val="22"/>
              </w:rPr>
              <w:t xml:space="preserve"> insulation material, </w:t>
            </w:r>
            <w:r w:rsidRPr="000E2F34">
              <w:rPr>
                <w:rFonts w:asciiTheme="minorHAnsi" w:hAnsiTheme="minorHAnsi" w:cs="Arial"/>
                <w:sz w:val="22"/>
              </w:rPr>
              <w:t>as shown on dr</w:t>
            </w:r>
            <w:r>
              <w:rPr>
                <w:rFonts w:asciiTheme="minorHAnsi" w:hAnsiTheme="minorHAnsi" w:cs="Arial"/>
                <w:sz w:val="22"/>
              </w:rPr>
              <w:t xml:space="preserve">awing 140 and </w:t>
            </w:r>
            <w:r w:rsidR="00D658E4">
              <w:rPr>
                <w:rFonts w:asciiTheme="minorHAnsi" w:hAnsiTheme="minorHAnsi" w:cs="Arial"/>
                <w:sz w:val="22"/>
              </w:rPr>
              <w:t>as NBS section P11</w:t>
            </w:r>
            <w:r>
              <w:rPr>
                <w:rFonts w:asciiTheme="minorHAnsi" w:hAnsiTheme="minorHAnsi" w:cs="Arial"/>
                <w:sz w:val="22"/>
              </w:rPr>
              <w:t>.</w:t>
            </w:r>
          </w:p>
          <w:p w:rsidR="0034280B" w:rsidRPr="00AF1107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34280B" w:rsidRPr="00AF1107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3.8</w:t>
            </w:r>
          </w:p>
        </w:tc>
        <w:tc>
          <w:tcPr>
            <w:tcW w:w="7229" w:type="dxa"/>
          </w:tcPr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Plumber – </w:t>
            </w:r>
            <w:proofErr w:type="spellStart"/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Sanitaryware</w:t>
            </w:r>
            <w:proofErr w:type="spellEnd"/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(NBS Section N13, R11)</w:t>
            </w:r>
          </w:p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(To standard The Water Supply (Water Fittings) Regulations 1999) 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Install and 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plumb-in the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new 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sanitary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-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ware including associated fittings/fixtures/traps/ hot and cold water pipework and above drainage system. 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Replace existing soil and vent pipe in black PVC.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99188C">
              <w:rPr>
                <w:rFonts w:asciiTheme="minorHAnsi" w:eastAsiaTheme="minorHAnsi" w:hAnsiTheme="minorHAnsi" w:cstheme="minorBidi"/>
                <w:sz w:val="22"/>
                <w:szCs w:val="22"/>
              </w:rPr>
              <w:t>Utilise existing 110mm dia. Foul drainage branch connections. Inspect, clear, rod, and test drainage installation to ensure it is free flowing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and report any defects to CA. I</w:t>
            </w:r>
            <w:r w:rsidRPr="0099188C">
              <w:rPr>
                <w:rFonts w:asciiTheme="minorHAnsi" w:eastAsiaTheme="minorHAnsi" w:hAnsiTheme="minorHAnsi" w:cstheme="minorBidi"/>
                <w:sz w:val="22"/>
                <w:szCs w:val="22"/>
              </w:rPr>
              <w:t>nstall new waste pipes connected to nearest foul branch, allow suitable rodding point.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All new bottle traps to have min. 75mm depth of seal.</w:t>
            </w:r>
          </w:p>
          <w:p w:rsidR="0034280B" w:rsidRPr="0099188C" w:rsidRDefault="0034280B" w:rsidP="0034280B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34280B" w:rsidRPr="00AF1107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3.9</w:t>
            </w:r>
          </w:p>
        </w:tc>
        <w:tc>
          <w:tcPr>
            <w:tcW w:w="7229" w:type="dxa"/>
          </w:tcPr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Painter (NBS Section M60/M40)</w:t>
            </w:r>
          </w:p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(To standard BS 6150, BS8000 12:1989)</w:t>
            </w:r>
          </w:p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To all new areas and areas affected by the works prepare and decorate/redecorate walls/ceilings/woodwork/pipework etc. for decorating/redecoration. </w:t>
            </w:r>
          </w:p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Prepare and decorate all previously painted surfaces and new surfaces within the works, and all areas disturbed by the works. All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colours TBC from standard range.</w:t>
            </w:r>
          </w:p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Walls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emu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lsion,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1no mist cost followed by full further 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2-coats</w:t>
            </w:r>
          </w:p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Woodwork/ exposed pipework gloss paint, under coat &amp; topcoat.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Ceiling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/concrete soffits,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2-coats Matt emulsion.</w:t>
            </w:r>
          </w:p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Store floor 2no. 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coats</w:t>
            </w:r>
            <w:proofErr w:type="gramEnd"/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suitable floor paint. 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Install 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tiled splash-backs as follows;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Basins width of basins, 1 row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Kitchen/utility rooms, length of worktop + returns, 3-rows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Bath, width of bath 4-rows + returns, with tiling full height to tap end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lastRenderedPageBreak/>
              <w:t>(shower)</w:t>
            </w:r>
          </w:p>
          <w:p w:rsidR="0034280B" w:rsidRPr="003B68C3" w:rsidRDefault="0034280B" w:rsidP="0034280B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Pr="0049681F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:rsidR="0034280B" w:rsidRPr="0049681F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FD0C18">
        <w:tc>
          <w:tcPr>
            <w:tcW w:w="851" w:type="dxa"/>
          </w:tcPr>
          <w:p w:rsidR="0034280B" w:rsidRPr="0049681F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4.0</w:t>
            </w:r>
          </w:p>
        </w:tc>
        <w:tc>
          <w:tcPr>
            <w:tcW w:w="7229" w:type="dxa"/>
          </w:tcPr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Floor-layer/Wall Cladder </w:t>
            </w: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(NBS Section M50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/M51/J36</w:t>
            </w: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)</w:t>
            </w:r>
          </w:p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(All work to code of practise BS8203: 2001)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To floor requiring a DPM (refer to drawing) install DPM solution strictly to manufacturer’s recommendations and instructions (NBS J30/130).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To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ground floor areas </w:t>
            </w: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prepare sub-floors, lay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level compound.</w:t>
            </w:r>
          </w:p>
          <w:p w:rsidR="002B2FC3" w:rsidRDefault="002B2FC3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To first floor carpeting requires underlay.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Install new flooring as follows;</w:t>
            </w:r>
          </w:p>
          <w:p w:rsidR="002B2FC3" w:rsidRDefault="002B2FC3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Ground Floor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Kitchen/kitchen cupboard/under-stairs cupboard/Utility Room/GF WC – vinyl</w:t>
            </w:r>
            <w:r w:rsidR="009F14B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sheeting (</w:t>
            </w:r>
            <w:r w:rsidR="009F14B4" w:rsidRPr="0041054C">
              <w:rPr>
                <w:rFonts w:asciiTheme="minorHAnsi" w:eastAsiaTheme="minorHAnsi" w:hAnsiTheme="minorHAnsi" w:cstheme="minorBidi"/>
                <w:sz w:val="22"/>
                <w:szCs w:val="22"/>
              </w:rPr>
              <w:t>NBS clause M50/15</w:t>
            </w:r>
            <w:r w:rsidR="0041054C" w:rsidRPr="0041054C">
              <w:rPr>
                <w:rFonts w:asciiTheme="minorHAnsi" w:eastAsiaTheme="minorHAnsi" w:hAnsiTheme="minorHAnsi" w:cstheme="minorBidi"/>
                <w:sz w:val="22"/>
                <w:szCs w:val="22"/>
              </w:rPr>
              <w:t>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).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Dining </w:t>
            </w:r>
            <w:r w:rsidR="009F14B4">
              <w:rPr>
                <w:rFonts w:asciiTheme="minorHAnsi" w:eastAsiaTheme="minorHAnsi" w:hAnsiTheme="minorHAnsi" w:cstheme="minorBidi"/>
                <w:sz w:val="22"/>
                <w:szCs w:val="22"/>
              </w:rPr>
              <w:t>R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oom/Living Room/Entrance porch</w:t>
            </w:r>
            <w:r w:rsidR="009F14B4">
              <w:rPr>
                <w:rFonts w:asciiTheme="minorHAnsi" w:eastAsiaTheme="minorHAnsi" w:hAnsiTheme="minorHAnsi" w:cstheme="minorBidi"/>
                <w:sz w:val="22"/>
                <w:szCs w:val="22"/>
              </w:rPr>
              <w:t>/Rear Lobby</w:t>
            </w:r>
            <w:r w:rsidR="002B2FC3">
              <w:rPr>
                <w:rFonts w:asciiTheme="minorHAnsi" w:eastAsiaTheme="minorHAnsi" w:hAnsiTheme="minorHAnsi" w:cstheme="minorBidi"/>
                <w:sz w:val="22"/>
                <w:szCs w:val="22"/>
              </w:rPr>
              <w:t>/Stairs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– </w:t>
            </w:r>
            <w:r w:rsidR="009F14B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foam-backed carpeting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(</w:t>
            </w:r>
            <w:r w:rsidRPr="00AC3622">
              <w:rPr>
                <w:rFonts w:asciiTheme="minorHAnsi" w:eastAsiaTheme="minorHAnsi" w:hAnsiTheme="minorHAnsi" w:cstheme="minorBidi"/>
                <w:sz w:val="22"/>
                <w:szCs w:val="22"/>
              </w:rPr>
              <w:t>NBS clause M50/170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)</w:t>
            </w:r>
          </w:p>
          <w:p w:rsidR="002B2FC3" w:rsidRDefault="002B2FC3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First Floor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Bathroom &amp; WC, sheet vinyl (</w:t>
            </w:r>
            <w:r w:rsidRPr="0041054C">
              <w:rPr>
                <w:rFonts w:asciiTheme="minorHAnsi" w:eastAsiaTheme="minorHAnsi" w:hAnsiTheme="minorHAnsi" w:cstheme="minorBidi"/>
                <w:sz w:val="22"/>
                <w:szCs w:val="22"/>
              </w:rPr>
              <w:t>NBS clause M50/15</w:t>
            </w:r>
            <w:r w:rsidR="0041054C" w:rsidRPr="0041054C">
              <w:rPr>
                <w:rFonts w:asciiTheme="minorHAnsi" w:eastAsiaTheme="minorHAnsi" w:hAnsiTheme="minorHAnsi" w:cstheme="minorBidi"/>
                <w:sz w:val="22"/>
                <w:szCs w:val="22"/>
              </w:rPr>
              <w:t>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)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Bedroom 1 + cupboard, Bedroom 2 + cupboard, and Bedroom 3</w:t>
            </w:r>
            <w:r w:rsidR="002B2FC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and first floor landing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r w:rsidR="009F14B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foam-backed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carpeting</w:t>
            </w:r>
            <w:r w:rsidR="009F14B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on underlay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(</w:t>
            </w:r>
            <w:r w:rsidRPr="00AC3622">
              <w:rPr>
                <w:rFonts w:asciiTheme="minorHAnsi" w:eastAsiaTheme="minorHAnsi" w:hAnsiTheme="minorHAnsi" w:cstheme="minorBidi"/>
                <w:sz w:val="22"/>
                <w:szCs w:val="22"/>
              </w:rPr>
              <w:t>NBS clause M50/170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)</w:t>
            </w:r>
          </w:p>
          <w:p w:rsidR="0034280B" w:rsidRDefault="0034280B" w:rsidP="0034280B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Take hygrometer reading of subfloor prior to installation and report to CA if outside acceptable tolerances.</w:t>
            </w:r>
          </w:p>
          <w:p w:rsidR="0034280B" w:rsidRPr="00C4307A" w:rsidRDefault="0034280B" w:rsidP="0034280B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991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Miscellaneous Fixtures and fittings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</w:p>
          <w:p w:rsidR="0034280B" w:rsidRPr="004410DD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Install the following:</w:t>
            </w:r>
          </w:p>
          <w:p w:rsidR="0034280B" w:rsidRPr="00E8696A" w:rsidRDefault="0034280B" w:rsidP="0034280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>Adhesive fixed safety glass splash back to cooker</w:t>
            </w:r>
            <w:r w:rsidR="00A20487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r w:rsidR="00E8696A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as </w:t>
            </w:r>
            <w:r w:rsidR="00A20487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>NBS Clause</w:t>
            </w:r>
            <w:r w:rsidR="00E8696A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N13/448</w:t>
            </w:r>
            <w:r w:rsidR="00A20487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34280B" w:rsidRPr="00E8696A" w:rsidRDefault="0034280B" w:rsidP="0034280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>White metal framed safety glass bath shower screen</w:t>
            </w:r>
            <w:r w:rsidR="00A20487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, </w:t>
            </w:r>
            <w:r w:rsidR="00E8696A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as </w:t>
            </w:r>
            <w:r w:rsidR="00A20487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>NBS Clause</w:t>
            </w:r>
            <w:r w:rsidR="00E8696A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N13/449</w:t>
            </w:r>
          </w:p>
          <w:p w:rsidR="0034280B" w:rsidRPr="003B68C3" w:rsidRDefault="00E8696A" w:rsidP="00E8696A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White </w:t>
            </w:r>
            <w:r w:rsidR="0034280B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>Bath panel</w:t>
            </w:r>
            <w:r w:rsidR="00A20487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>, NBS Clause</w:t>
            </w:r>
            <w:r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N13/447</w:t>
            </w:r>
            <w:r w:rsidR="00A20487" w:rsidRPr="00E8696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4679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AF1107" w:rsidRDefault="0034280B" w:rsidP="0034280B">
            <w:pPr>
              <w:pStyle w:val="BodyTextInden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AF1107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4679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49681F" w:rsidRDefault="0034280B" w:rsidP="0034280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Builder’s Work in Connection with Services</w:t>
            </w:r>
          </w:p>
          <w:p w:rsidR="0034280B" w:rsidRPr="00266D44" w:rsidRDefault="0034280B" w:rsidP="0034280B">
            <w:pPr>
              <w:spacing w:after="160" w:line="259" w:lineRule="auto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410DD">
              <w:rPr>
                <w:rFonts w:asciiTheme="minorHAnsi" w:eastAsiaTheme="minorHAnsi" w:hAnsiTheme="minorHAnsi" w:cstheme="minorBidi"/>
                <w:sz w:val="22"/>
                <w:szCs w:val="22"/>
              </w:rPr>
              <w:t>Allow for buildings work in connection with services, i.e. work not usually undertaken by electrical/mechanical sub-contractors but necessary to complete their installation.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Namely;</w:t>
            </w:r>
          </w:p>
          <w:p w:rsidR="0034280B" w:rsidRPr="00266D44" w:rsidRDefault="0034280B" w:rsidP="0034280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66D44">
              <w:rPr>
                <w:rFonts w:asciiTheme="minorHAnsi" w:eastAsiaTheme="minorHAnsi" w:hAnsiTheme="minorHAnsi" w:cstheme="minorBidi"/>
                <w:sz w:val="22"/>
                <w:szCs w:val="22"/>
              </w:rPr>
              <w:t>Cutting holes and chases in walls, floors and ceilings.</w:t>
            </w:r>
          </w:p>
          <w:p w:rsidR="0034280B" w:rsidRPr="00266D44" w:rsidRDefault="0034280B" w:rsidP="0034280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66D44">
              <w:rPr>
                <w:rFonts w:asciiTheme="minorHAnsi" w:eastAsiaTheme="minorHAnsi" w:hAnsiTheme="minorHAnsi" w:cstheme="minorBidi"/>
                <w:sz w:val="22"/>
                <w:szCs w:val="22"/>
              </w:rPr>
              <w:t>Providing access to floor/roof/other spaces.</w:t>
            </w:r>
          </w:p>
          <w:p w:rsidR="0034280B" w:rsidRPr="00266D44" w:rsidRDefault="0034280B" w:rsidP="0034280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66D44">
              <w:rPr>
                <w:rFonts w:asciiTheme="minorHAnsi" w:eastAsiaTheme="minorHAnsi" w:hAnsiTheme="minorHAnsi" w:cstheme="minorBidi"/>
                <w:sz w:val="22"/>
                <w:szCs w:val="22"/>
              </w:rPr>
              <w:t>Cutting holes for fans etc</w:t>
            </w:r>
            <w:r w:rsidR="00D97F67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  <w:r w:rsidRPr="00266D4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in walls, roofs and windows including all weather-proofing.</w:t>
            </w:r>
          </w:p>
          <w:p w:rsidR="0034280B" w:rsidRPr="00266D44" w:rsidRDefault="0034280B" w:rsidP="0034280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66D44">
              <w:rPr>
                <w:rFonts w:asciiTheme="minorHAnsi" w:eastAsiaTheme="minorHAnsi" w:hAnsiTheme="minorHAnsi" w:cstheme="minorBidi"/>
                <w:sz w:val="22"/>
                <w:szCs w:val="22"/>
              </w:rPr>
              <w:t>Forming floor ducts</w:t>
            </w:r>
          </w:p>
          <w:p w:rsidR="0034280B" w:rsidRPr="00266D44" w:rsidRDefault="0034280B" w:rsidP="0034280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66D44">
              <w:rPr>
                <w:rFonts w:asciiTheme="minorHAnsi" w:eastAsiaTheme="minorHAnsi" w:hAnsiTheme="minorHAnsi" w:cstheme="minorBidi"/>
                <w:sz w:val="22"/>
                <w:szCs w:val="22"/>
              </w:rPr>
              <w:lastRenderedPageBreak/>
              <w:t>Trenching</w:t>
            </w:r>
            <w:r w:rsidR="002B5035">
              <w:rPr>
                <w:rFonts w:asciiTheme="minorHAnsi" w:eastAsiaTheme="minorHAnsi" w:hAnsiTheme="minorHAnsi" w:cstheme="minorBidi"/>
                <w:sz w:val="22"/>
                <w:szCs w:val="22"/>
              </w:rPr>
              <w:t>/backfilling and making good of grassed/paved areas etc</w:t>
            </w:r>
            <w:proofErr w:type="gramStart"/>
            <w:r w:rsidR="002B5035">
              <w:rPr>
                <w:rFonts w:asciiTheme="minorHAnsi" w:eastAsiaTheme="minorHAnsi" w:hAnsiTheme="minorHAnsi" w:cstheme="minorBidi"/>
                <w:sz w:val="22"/>
                <w:szCs w:val="22"/>
              </w:rPr>
              <w:t>..</w:t>
            </w:r>
            <w:proofErr w:type="gramEnd"/>
          </w:p>
          <w:p w:rsidR="0034280B" w:rsidRPr="00266D44" w:rsidRDefault="0034280B" w:rsidP="0034280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66D44">
              <w:rPr>
                <w:rFonts w:asciiTheme="minorHAnsi" w:eastAsiaTheme="minorHAnsi" w:hAnsiTheme="minorHAnsi" w:cstheme="minorBidi"/>
                <w:sz w:val="22"/>
                <w:szCs w:val="22"/>
              </w:rPr>
              <w:t>Making good after all works including those listed above</w:t>
            </w:r>
          </w:p>
          <w:p w:rsidR="0034280B" w:rsidRPr="00266D44" w:rsidRDefault="0034280B" w:rsidP="0034280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66D44">
              <w:rPr>
                <w:rFonts w:asciiTheme="minorHAnsi" w:eastAsiaTheme="minorHAnsi" w:hAnsiTheme="minorHAnsi" w:cstheme="minorBidi"/>
                <w:sz w:val="22"/>
                <w:szCs w:val="22"/>
              </w:rPr>
              <w:t>All necessary decorations to new and existing installation</w:t>
            </w:r>
          </w:p>
          <w:p w:rsidR="0034280B" w:rsidRPr="00266D44" w:rsidRDefault="0034280B" w:rsidP="0034280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66D44">
              <w:rPr>
                <w:rFonts w:asciiTheme="minorHAnsi" w:eastAsiaTheme="minorHAnsi" w:hAnsiTheme="minorHAnsi" w:cstheme="minorBidi"/>
                <w:sz w:val="22"/>
                <w:szCs w:val="22"/>
              </w:rPr>
              <w:t>Boxing-in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/pipework ducts (plywood + plasterboard and bullnose top where applicable.)</w:t>
            </w:r>
          </w:p>
          <w:p w:rsidR="0034280B" w:rsidRDefault="0034280B" w:rsidP="0034280B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66D44">
              <w:rPr>
                <w:rFonts w:asciiTheme="minorHAnsi" w:eastAsiaTheme="minorHAnsi" w:hAnsiTheme="minorHAnsi" w:cstheme="minorBidi"/>
                <w:sz w:val="22"/>
                <w:szCs w:val="22"/>
              </w:rPr>
              <w:t>This is not intended to be exhaustive and it is the responsibility of the tenderer to ensure all items, apparent and necessary that are required have been allowed for.</w:t>
            </w:r>
          </w:p>
          <w:p w:rsidR="0034280B" w:rsidRPr="0049681F" w:rsidRDefault="0034280B" w:rsidP="0034280B">
            <w:pPr>
              <w:spacing w:after="160" w:line="259" w:lineRule="auto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34280B" w:rsidRPr="00BC3997" w:rsidTr="004679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Default="0034280B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Asbestos Removal/Soffit and Fascia Replacement </w:t>
            </w:r>
          </w:p>
          <w:p w:rsidR="0034280B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Remove and dispose of existing asbestos, as detailed in Asbestos Refurbishment survey report (refer to appendix).</w:t>
            </w:r>
          </w:p>
          <w:p w:rsidR="00A20487" w:rsidRPr="00A20487" w:rsidRDefault="00A20487" w:rsidP="00A2048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2048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Kitchen ceiling </w:t>
            </w:r>
            <w:r w:rsidR="004655B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only </w:t>
            </w:r>
            <w:r w:rsidRPr="00A20487">
              <w:rPr>
                <w:rFonts w:asciiTheme="minorHAnsi" w:eastAsiaTheme="minorHAnsi" w:hAnsiTheme="minorHAnsi" w:cstheme="minorBidi"/>
                <w:sz w:val="22"/>
                <w:szCs w:val="22"/>
              </w:rPr>
              <w:t>(textured coating)</w:t>
            </w:r>
            <w:r w:rsidR="004655B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– remaining ceilings see below</w:t>
            </w:r>
          </w:p>
          <w:p w:rsidR="00A20487" w:rsidRPr="00A20487" w:rsidRDefault="00A20487" w:rsidP="00A2048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20487">
              <w:rPr>
                <w:rFonts w:asciiTheme="minorHAnsi" w:eastAsiaTheme="minorHAnsi" w:hAnsiTheme="minorHAnsi" w:cstheme="minorBidi"/>
                <w:sz w:val="22"/>
                <w:szCs w:val="22"/>
              </w:rPr>
              <w:t>Soffit</w:t>
            </w:r>
          </w:p>
          <w:p w:rsidR="00A20487" w:rsidRPr="00A20487" w:rsidRDefault="00A20487" w:rsidP="00A2048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20487">
              <w:rPr>
                <w:rFonts w:asciiTheme="minorHAnsi" w:eastAsiaTheme="minorHAnsi" w:hAnsiTheme="minorHAnsi" w:cstheme="minorBidi"/>
                <w:sz w:val="22"/>
                <w:szCs w:val="22"/>
              </w:rPr>
              <w:t>Soil &amp; Vent Pipe</w:t>
            </w:r>
          </w:p>
          <w:p w:rsidR="0034280B" w:rsidRPr="00C52DCE" w:rsidRDefault="0034280B" w:rsidP="0034280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(Asbestos removal by trained operative and disposal via licenced site).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BC3997" w:rsidRDefault="0034280B" w:rsidP="0034280B">
            <w:pPr>
              <w:rPr>
                <w:rFonts w:asciiTheme="minorHAnsi" w:hAnsiTheme="minorHAnsi" w:cs="Arial"/>
              </w:rPr>
            </w:pPr>
          </w:p>
        </w:tc>
      </w:tr>
      <w:tr w:rsidR="004655BE" w:rsidRPr="00BC3997" w:rsidTr="004679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BE" w:rsidRDefault="004655BE" w:rsidP="0034280B">
            <w:pPr>
              <w:pStyle w:val="BodyTextInden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BE" w:rsidRDefault="004655BE" w:rsidP="004655B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Optional Asbestos Removal/Replacement of Remaining Ceilings</w:t>
            </w:r>
          </w:p>
          <w:p w:rsidR="004655BE" w:rsidRDefault="004655BE" w:rsidP="004655B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655BE">
              <w:rPr>
                <w:rFonts w:asciiTheme="minorHAnsi" w:eastAsiaTheme="minorHAnsi" w:hAnsiTheme="minorHAnsi" w:cstheme="minorBidi"/>
                <w:sz w:val="22"/>
                <w:szCs w:val="22"/>
              </w:rPr>
              <w:t>Employ specialist contractor to remove and disposed of plasterboard ceilings containing asbestos (textured coatings), as highlighting in asbestos refurbishment survey report (excluded kitchen ceiling removed in above clause 4.3)</w:t>
            </w:r>
          </w:p>
          <w:p w:rsidR="00834AAD" w:rsidRDefault="004655BE" w:rsidP="004655B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Install new plasterboard ceilings as NBS Clause K10, skim-coat plaster and decorated </w:t>
            </w:r>
            <w:r w:rsidR="00834AA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as clause 3.9 above. </w:t>
            </w:r>
          </w:p>
          <w:p w:rsidR="004655BE" w:rsidRDefault="004655BE" w:rsidP="004655B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Install new covings to all rooms. </w:t>
            </w:r>
          </w:p>
          <w:p w:rsidR="004655BE" w:rsidRPr="004655BE" w:rsidRDefault="004655BE" w:rsidP="004655B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BE" w:rsidRPr="00BC3997" w:rsidRDefault="004655BE" w:rsidP="0034280B">
            <w:pPr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BE" w:rsidRPr="00BC3997" w:rsidRDefault="004655BE" w:rsidP="0034280B">
            <w:pPr>
              <w:rPr>
                <w:rFonts w:asciiTheme="minorHAnsi" w:hAnsiTheme="minorHAnsi" w:cs="Arial"/>
              </w:rPr>
            </w:pPr>
          </w:p>
        </w:tc>
      </w:tr>
    </w:tbl>
    <w:p w:rsidR="009E1096" w:rsidRPr="00BC3997" w:rsidRDefault="00FD0C18" w:rsidP="00A147AE">
      <w:pPr>
        <w:rPr>
          <w:rFonts w:asciiTheme="minorHAnsi" w:hAnsiTheme="minorHAnsi" w:cs="Arial"/>
          <w:b/>
          <w:sz w:val="28"/>
        </w:rPr>
      </w:pPr>
      <w:r w:rsidRPr="00BC3997">
        <w:rPr>
          <w:rFonts w:asciiTheme="minorHAnsi" w:hAnsiTheme="minorHAnsi" w:cs="Arial"/>
          <w:b/>
          <w:sz w:val="28"/>
        </w:rPr>
        <w:br w:type="page"/>
      </w:r>
      <w:r w:rsidR="009E1096" w:rsidRPr="00BC3997">
        <w:rPr>
          <w:rFonts w:asciiTheme="minorHAnsi" w:hAnsiTheme="minorHAnsi" w:cs="Arial"/>
          <w:b/>
          <w:sz w:val="28"/>
        </w:rPr>
        <w:lastRenderedPageBreak/>
        <w:t>COLLECTION</w:t>
      </w:r>
      <w:r w:rsidR="00BC3997">
        <w:rPr>
          <w:rFonts w:asciiTheme="minorHAnsi" w:hAnsiTheme="minorHAnsi" w:cs="Arial"/>
          <w:b/>
          <w:sz w:val="28"/>
        </w:rPr>
        <w:t xml:space="preserve"> PAGE</w:t>
      </w:r>
    </w:p>
    <w:p w:rsidR="009E1096" w:rsidRDefault="009E1096">
      <w:pPr>
        <w:pStyle w:val="NBSbody"/>
        <w:rPr>
          <w:rFonts w:asciiTheme="minorHAnsi" w:hAnsiTheme="minorHAnsi" w:cs="Arial"/>
          <w:b/>
          <w:sz w:val="28"/>
        </w:rPr>
      </w:pPr>
    </w:p>
    <w:p w:rsidR="00C97BF3" w:rsidRDefault="00C97BF3">
      <w:pPr>
        <w:pStyle w:val="NBSbody"/>
        <w:rPr>
          <w:rFonts w:asciiTheme="minorHAnsi" w:hAnsiTheme="minorHAnsi" w:cs="Arial"/>
          <w:b/>
          <w:sz w:val="28"/>
        </w:rPr>
      </w:pPr>
    </w:p>
    <w:p w:rsidR="00C97BF3" w:rsidRDefault="00C97BF3">
      <w:pPr>
        <w:pStyle w:val="NBSbody"/>
        <w:rPr>
          <w:rFonts w:asciiTheme="minorHAnsi" w:hAnsiTheme="minorHAnsi" w:cs="Arial"/>
          <w:b/>
          <w:sz w:val="28"/>
        </w:rPr>
      </w:pPr>
    </w:p>
    <w:p w:rsidR="00C97BF3" w:rsidRPr="00BC3997" w:rsidRDefault="00C97BF3">
      <w:pPr>
        <w:pStyle w:val="NBSbody"/>
        <w:rPr>
          <w:rFonts w:asciiTheme="minorHAnsi" w:hAnsiTheme="minorHAnsi" w:cs="Arial"/>
          <w:b/>
          <w:sz w:val="28"/>
        </w:rPr>
      </w:pPr>
    </w:p>
    <w:p w:rsidR="009E1096" w:rsidRPr="00BC3997" w:rsidRDefault="009E1096">
      <w:pPr>
        <w:pStyle w:val="NBSbody"/>
        <w:rPr>
          <w:rFonts w:asciiTheme="minorHAnsi" w:hAnsiTheme="minorHAnsi" w:cs="Arial"/>
          <w:b/>
          <w:sz w:val="28"/>
        </w:rPr>
      </w:pPr>
    </w:p>
    <w:tbl>
      <w:tblPr>
        <w:tblW w:w="879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244"/>
        <w:gridCol w:w="1095"/>
        <w:gridCol w:w="2518"/>
        <w:gridCol w:w="3010"/>
      </w:tblGrid>
      <w:tr w:rsidR="009E1096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E1096" w:rsidRPr="00BC3997" w:rsidRDefault="009E1096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096" w:rsidRPr="00BC3997" w:rsidRDefault="009E1096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E1096" w:rsidRPr="00BC3997" w:rsidRDefault="009E1096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18" w:type="dxa"/>
          </w:tcPr>
          <w:p w:rsidR="009E1096" w:rsidRPr="00C52DCE" w:rsidRDefault="00C52DCE">
            <w:pPr>
              <w:pStyle w:val="NBSbody"/>
              <w:rPr>
                <w:rFonts w:asciiTheme="minorHAnsi" w:hAnsiTheme="minorHAnsi" w:cs="Arial"/>
                <w:b/>
                <w:sz w:val="24"/>
              </w:rPr>
            </w:pPr>
            <w:r w:rsidRPr="00C52DCE">
              <w:rPr>
                <w:rFonts w:asciiTheme="minorHAnsi" w:hAnsiTheme="minorHAnsi" w:cs="Arial"/>
                <w:b/>
                <w:sz w:val="24"/>
              </w:rPr>
              <w:t>Builder’s Work</w:t>
            </w:r>
          </w:p>
        </w:tc>
        <w:tc>
          <w:tcPr>
            <w:tcW w:w="3010" w:type="dxa"/>
          </w:tcPr>
          <w:p w:rsidR="009E1096" w:rsidRPr="00BC3997" w:rsidRDefault="009E1096">
            <w:pPr>
              <w:pStyle w:val="NBSbody"/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BC3997">
              <w:rPr>
                <w:rFonts w:asciiTheme="minorHAnsi" w:hAnsiTheme="minorHAnsi" w:cs="Arial"/>
                <w:b/>
                <w:bCs/>
                <w:sz w:val="24"/>
              </w:rPr>
              <w:t>£</w:t>
            </w:r>
          </w:p>
        </w:tc>
      </w:tr>
      <w:tr w:rsidR="009E1096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E1096" w:rsidRPr="00BC3997" w:rsidRDefault="009E1096" w:rsidP="00F62422">
            <w:pPr>
              <w:pStyle w:val="NBSbody"/>
              <w:rPr>
                <w:rFonts w:asciiTheme="minorHAnsi" w:hAnsiTheme="minorHAnsi" w:cs="Arial"/>
                <w:sz w:val="24"/>
              </w:rPr>
            </w:pPr>
            <w:r w:rsidRPr="00BC3997">
              <w:rPr>
                <w:rFonts w:asciiTheme="minorHAnsi" w:hAnsiTheme="minorHAnsi" w:cs="Arial"/>
                <w:sz w:val="24"/>
              </w:rPr>
              <w:t>Page N</w:t>
            </w:r>
            <w:r w:rsidR="00F62422" w:rsidRPr="00BC3997">
              <w:rPr>
                <w:rFonts w:asciiTheme="minorHAnsi" w:hAnsiTheme="minorHAnsi" w:cs="Arial"/>
                <w:sz w:val="24"/>
              </w:rPr>
              <w:t>umbe</w:t>
            </w:r>
            <w:r w:rsidRPr="00BC3997">
              <w:rPr>
                <w:rFonts w:asciiTheme="minorHAnsi" w:hAnsiTheme="minorHAnsi" w:cs="Arial"/>
                <w:sz w:val="24"/>
              </w:rPr>
              <w:t>r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096" w:rsidRPr="00BC3997" w:rsidRDefault="009E1096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E1096" w:rsidRPr="00BC3997" w:rsidRDefault="009E1096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  <w:r w:rsidRPr="00BC3997">
              <w:rPr>
                <w:rFonts w:asciiTheme="minorHAnsi" w:hAnsiTheme="minorHAnsi" w:cs="Arial"/>
                <w:sz w:val="24"/>
              </w:rPr>
              <w:t>1</w:t>
            </w:r>
          </w:p>
        </w:tc>
        <w:tc>
          <w:tcPr>
            <w:tcW w:w="2518" w:type="dxa"/>
          </w:tcPr>
          <w:p w:rsidR="009E1096" w:rsidRPr="00BC3997" w:rsidRDefault="009E1096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010" w:type="dxa"/>
          </w:tcPr>
          <w:p w:rsidR="009E1096" w:rsidRPr="00BC3997" w:rsidRDefault="009E1096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9E1096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E1096" w:rsidRPr="00BC3997" w:rsidRDefault="009E1096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096" w:rsidRPr="00BC3997" w:rsidRDefault="009E1096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E1096" w:rsidRPr="00BC3997" w:rsidRDefault="009E1096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  <w:r w:rsidRPr="00BC3997">
              <w:rPr>
                <w:rFonts w:asciiTheme="minorHAnsi" w:hAnsiTheme="minorHAnsi" w:cs="Arial"/>
                <w:sz w:val="24"/>
              </w:rPr>
              <w:t>2</w:t>
            </w:r>
          </w:p>
        </w:tc>
        <w:tc>
          <w:tcPr>
            <w:tcW w:w="2518" w:type="dxa"/>
          </w:tcPr>
          <w:p w:rsidR="009E1096" w:rsidRPr="00BC3997" w:rsidRDefault="009E1096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010" w:type="dxa"/>
          </w:tcPr>
          <w:p w:rsidR="00F62422" w:rsidRPr="00BC3997" w:rsidRDefault="00F62422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49681F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49681F" w:rsidRPr="00BC3997" w:rsidRDefault="0049681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81F" w:rsidRPr="00BC3997" w:rsidRDefault="0049681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49681F" w:rsidRPr="00BC3997" w:rsidRDefault="0049681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3</w:t>
            </w:r>
          </w:p>
        </w:tc>
        <w:tc>
          <w:tcPr>
            <w:tcW w:w="2518" w:type="dxa"/>
          </w:tcPr>
          <w:p w:rsidR="0049681F" w:rsidRPr="00BC3997" w:rsidRDefault="0049681F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010" w:type="dxa"/>
          </w:tcPr>
          <w:p w:rsidR="0049681F" w:rsidRPr="00BC3997" w:rsidRDefault="0049681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B346BF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B346BF" w:rsidRPr="00BC3997" w:rsidRDefault="00B346B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6BF" w:rsidRPr="00BC3997" w:rsidRDefault="00B346B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B346BF" w:rsidRDefault="00B346B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4</w:t>
            </w:r>
          </w:p>
        </w:tc>
        <w:tc>
          <w:tcPr>
            <w:tcW w:w="2518" w:type="dxa"/>
          </w:tcPr>
          <w:p w:rsidR="00B346BF" w:rsidRPr="00BC3997" w:rsidRDefault="00B346BF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010" w:type="dxa"/>
          </w:tcPr>
          <w:p w:rsidR="00B346BF" w:rsidRPr="00BC3997" w:rsidRDefault="00B346B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B346BF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B346BF" w:rsidRPr="00BC3997" w:rsidRDefault="00B346B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6BF" w:rsidRPr="00BC3997" w:rsidRDefault="00B346B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B346BF" w:rsidRDefault="00B346B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5</w:t>
            </w:r>
          </w:p>
        </w:tc>
        <w:tc>
          <w:tcPr>
            <w:tcW w:w="2518" w:type="dxa"/>
          </w:tcPr>
          <w:p w:rsidR="00B346BF" w:rsidRPr="00BC3997" w:rsidRDefault="00B346BF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010" w:type="dxa"/>
          </w:tcPr>
          <w:p w:rsidR="00B346BF" w:rsidRPr="00BC3997" w:rsidRDefault="00B346B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B346BF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B346BF" w:rsidRPr="00BC3997" w:rsidRDefault="00B346B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6BF" w:rsidRPr="00BC3997" w:rsidRDefault="00B346B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B346BF" w:rsidRDefault="00B346B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6</w:t>
            </w:r>
          </w:p>
        </w:tc>
        <w:tc>
          <w:tcPr>
            <w:tcW w:w="2518" w:type="dxa"/>
          </w:tcPr>
          <w:p w:rsidR="00B346BF" w:rsidRPr="00BC3997" w:rsidRDefault="00B346BF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010" w:type="dxa"/>
          </w:tcPr>
          <w:p w:rsidR="00B346BF" w:rsidRPr="00BC3997" w:rsidRDefault="00B346B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953E5F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53E5F" w:rsidRPr="00BC3997" w:rsidRDefault="00953E5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E5F" w:rsidRPr="00BC3997" w:rsidRDefault="00953E5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53E5F" w:rsidRDefault="00AB09F5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7</w:t>
            </w:r>
          </w:p>
        </w:tc>
        <w:tc>
          <w:tcPr>
            <w:tcW w:w="2518" w:type="dxa"/>
          </w:tcPr>
          <w:p w:rsidR="00953E5F" w:rsidRPr="00BC3997" w:rsidRDefault="00953E5F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010" w:type="dxa"/>
          </w:tcPr>
          <w:p w:rsidR="00953E5F" w:rsidRPr="00BC3997" w:rsidRDefault="00953E5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953E5F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53E5F" w:rsidRPr="00BC3997" w:rsidRDefault="00953E5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E5F" w:rsidRPr="00BC3997" w:rsidRDefault="00953E5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53E5F" w:rsidRDefault="00953E5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18" w:type="dxa"/>
          </w:tcPr>
          <w:p w:rsidR="00953E5F" w:rsidRPr="00BC3997" w:rsidRDefault="00953E5F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010" w:type="dxa"/>
          </w:tcPr>
          <w:p w:rsidR="00953E5F" w:rsidRPr="00BC3997" w:rsidRDefault="00953E5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953E5F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53E5F" w:rsidRPr="00BC3997" w:rsidRDefault="00953E5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E5F" w:rsidRPr="00BC3997" w:rsidRDefault="00953E5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53E5F" w:rsidRPr="00685508" w:rsidRDefault="003D41E2" w:rsidP="00C52DCE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  <w:r w:rsidRPr="00685508">
              <w:rPr>
                <w:rFonts w:asciiTheme="minorHAnsi" w:hAnsiTheme="minorHAnsi" w:cs="Arial"/>
                <w:sz w:val="24"/>
              </w:rPr>
              <w:t>ELEC</w:t>
            </w:r>
          </w:p>
        </w:tc>
        <w:tc>
          <w:tcPr>
            <w:tcW w:w="2518" w:type="dxa"/>
          </w:tcPr>
          <w:p w:rsidR="00953E5F" w:rsidRPr="00685508" w:rsidRDefault="00C52DCE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  <w:r w:rsidRPr="00685508">
              <w:rPr>
                <w:rFonts w:asciiTheme="minorHAnsi" w:hAnsiTheme="minorHAnsi" w:cs="Arial"/>
                <w:sz w:val="24"/>
              </w:rPr>
              <w:t>Electrical Installation (carried forward)</w:t>
            </w:r>
          </w:p>
        </w:tc>
        <w:tc>
          <w:tcPr>
            <w:tcW w:w="3010" w:type="dxa"/>
          </w:tcPr>
          <w:p w:rsidR="00953E5F" w:rsidRPr="00BC3997" w:rsidRDefault="00953E5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953E5F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53E5F" w:rsidRPr="00BC3997" w:rsidRDefault="00953E5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E5F" w:rsidRPr="00BC3997" w:rsidRDefault="00953E5F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953E5F" w:rsidRPr="00685508" w:rsidRDefault="003D41E2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  <w:r w:rsidRPr="00685508">
              <w:rPr>
                <w:rFonts w:asciiTheme="minorHAnsi" w:hAnsiTheme="minorHAnsi" w:cs="Arial"/>
                <w:sz w:val="24"/>
              </w:rPr>
              <w:t>MECH</w:t>
            </w:r>
          </w:p>
        </w:tc>
        <w:tc>
          <w:tcPr>
            <w:tcW w:w="2518" w:type="dxa"/>
          </w:tcPr>
          <w:p w:rsidR="00953E5F" w:rsidRPr="00685508" w:rsidRDefault="00C52DCE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  <w:r w:rsidRPr="00685508">
              <w:rPr>
                <w:rFonts w:asciiTheme="minorHAnsi" w:hAnsiTheme="minorHAnsi" w:cs="Arial"/>
                <w:sz w:val="24"/>
              </w:rPr>
              <w:t>Mechanical Installation</w:t>
            </w:r>
          </w:p>
          <w:p w:rsidR="00C52DCE" w:rsidRPr="00685508" w:rsidRDefault="00C52DCE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  <w:r w:rsidRPr="00685508">
              <w:rPr>
                <w:rFonts w:asciiTheme="minorHAnsi" w:hAnsiTheme="minorHAnsi" w:cs="Arial"/>
                <w:sz w:val="24"/>
              </w:rPr>
              <w:t>(carried forward)</w:t>
            </w:r>
          </w:p>
        </w:tc>
        <w:tc>
          <w:tcPr>
            <w:tcW w:w="3010" w:type="dxa"/>
          </w:tcPr>
          <w:p w:rsidR="00953E5F" w:rsidRPr="00BC3997" w:rsidRDefault="00953E5F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C52DCE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C52DCE" w:rsidRPr="00BC3997" w:rsidRDefault="00C52DCE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DCE" w:rsidRPr="00BC3997" w:rsidRDefault="00C52DCE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C52DCE" w:rsidRPr="00685508" w:rsidRDefault="00C52DCE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18" w:type="dxa"/>
          </w:tcPr>
          <w:p w:rsidR="00C52DCE" w:rsidRPr="00685508" w:rsidRDefault="00C52DCE" w:rsidP="00F62422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010" w:type="dxa"/>
          </w:tcPr>
          <w:p w:rsidR="00C52DCE" w:rsidRPr="00BC3997" w:rsidRDefault="00C52DCE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C52DCE" w:rsidRPr="00BC3997" w:rsidTr="004416A3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C52DCE" w:rsidRPr="00BC3997" w:rsidRDefault="00C52DCE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DCE" w:rsidRPr="00BC3997" w:rsidRDefault="00C52DCE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C52DCE" w:rsidRPr="00685508" w:rsidRDefault="004416A3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  <w:r w:rsidRPr="00685508">
              <w:rPr>
                <w:rFonts w:asciiTheme="minorHAnsi" w:hAnsiTheme="minorHAnsi" w:cs="Arial"/>
                <w:sz w:val="24"/>
              </w:rPr>
              <w:t>PRELIMS</w:t>
            </w:r>
          </w:p>
        </w:tc>
        <w:tc>
          <w:tcPr>
            <w:tcW w:w="2518" w:type="dxa"/>
          </w:tcPr>
          <w:p w:rsidR="00C52DCE" w:rsidRPr="00685508" w:rsidRDefault="00C52DCE" w:rsidP="00C52DCE">
            <w:pPr>
              <w:pStyle w:val="NBSbody"/>
              <w:ind w:left="0" w:firstLine="0"/>
              <w:rPr>
                <w:rFonts w:asciiTheme="minorHAnsi" w:hAnsiTheme="minorHAnsi" w:cs="Arial"/>
                <w:sz w:val="24"/>
              </w:rPr>
            </w:pPr>
            <w:r w:rsidRPr="00685508">
              <w:rPr>
                <w:rFonts w:asciiTheme="minorHAnsi" w:hAnsiTheme="minorHAnsi" w:cs="Arial"/>
                <w:sz w:val="24"/>
              </w:rPr>
              <w:t>Preliminaries, including contingency (carried forward)</w:t>
            </w:r>
          </w:p>
        </w:tc>
        <w:tc>
          <w:tcPr>
            <w:tcW w:w="3010" w:type="dxa"/>
          </w:tcPr>
          <w:p w:rsidR="00C52DCE" w:rsidRPr="00BC3997" w:rsidRDefault="00C52DCE">
            <w:pPr>
              <w:pStyle w:val="NBSbody"/>
              <w:rPr>
                <w:rFonts w:asciiTheme="minorHAnsi" w:hAnsiTheme="minorHAnsi" w:cs="Arial"/>
                <w:sz w:val="24"/>
              </w:rPr>
            </w:pPr>
          </w:p>
        </w:tc>
      </w:tr>
      <w:tr w:rsidR="009E1096" w:rsidRPr="00BC3997" w:rsidTr="00C52DCE">
        <w:trPr>
          <w:cantSplit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E1096" w:rsidRPr="00BC3997" w:rsidRDefault="009E1096" w:rsidP="00FD0C18">
            <w:pPr>
              <w:rPr>
                <w:rFonts w:asciiTheme="minorHAnsi" w:hAnsiTheme="minorHAnsi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096" w:rsidRPr="00BC3997" w:rsidRDefault="009E1096">
            <w:pPr>
              <w:pStyle w:val="NBSbody"/>
              <w:jc w:val="right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613" w:type="dxa"/>
            <w:gridSpan w:val="2"/>
            <w:tcBorders>
              <w:left w:val="single" w:sz="4" w:space="0" w:color="auto"/>
            </w:tcBorders>
          </w:tcPr>
          <w:p w:rsidR="009E1096" w:rsidRPr="00C52DCE" w:rsidRDefault="009E1096">
            <w:pPr>
              <w:pStyle w:val="NBSbody"/>
              <w:rPr>
                <w:rFonts w:asciiTheme="minorHAnsi" w:hAnsiTheme="minorHAnsi" w:cs="Arial"/>
                <w:b/>
              </w:rPr>
            </w:pPr>
          </w:p>
          <w:p w:rsidR="00C52DCE" w:rsidRDefault="00C52DCE">
            <w:pPr>
              <w:pStyle w:val="NBSbody"/>
              <w:ind w:left="0" w:firstLine="0"/>
              <w:rPr>
                <w:rFonts w:asciiTheme="minorHAnsi" w:hAnsiTheme="minorHAnsi" w:cs="Arial"/>
                <w:b/>
                <w:sz w:val="24"/>
              </w:rPr>
            </w:pPr>
            <w:r w:rsidRPr="00C52DCE">
              <w:rPr>
                <w:rFonts w:asciiTheme="minorHAnsi" w:hAnsiTheme="minorHAnsi" w:cs="Arial"/>
                <w:b/>
                <w:sz w:val="24"/>
              </w:rPr>
              <w:t xml:space="preserve">Total carried forward to </w:t>
            </w:r>
          </w:p>
          <w:p w:rsidR="009E1096" w:rsidRPr="00C52DCE" w:rsidRDefault="00C52DCE">
            <w:pPr>
              <w:pStyle w:val="NBSbody"/>
              <w:ind w:left="0" w:firstLine="0"/>
              <w:rPr>
                <w:rFonts w:asciiTheme="minorHAnsi" w:hAnsiTheme="minorHAnsi" w:cs="Arial"/>
                <w:b/>
                <w:sz w:val="24"/>
              </w:rPr>
            </w:pPr>
            <w:r w:rsidRPr="00C52DCE">
              <w:rPr>
                <w:rFonts w:asciiTheme="minorHAnsi" w:hAnsiTheme="minorHAnsi" w:cs="Arial"/>
                <w:b/>
                <w:sz w:val="24"/>
              </w:rPr>
              <w:t>‘Form of Tender’</w:t>
            </w:r>
          </w:p>
          <w:p w:rsidR="009E1096" w:rsidRPr="00C52DCE" w:rsidRDefault="009E1096">
            <w:pPr>
              <w:pStyle w:val="NBSbody"/>
              <w:rPr>
                <w:rFonts w:asciiTheme="minorHAnsi" w:hAnsiTheme="minorHAnsi" w:cs="Arial"/>
                <w:b/>
              </w:rPr>
            </w:pPr>
          </w:p>
        </w:tc>
        <w:tc>
          <w:tcPr>
            <w:tcW w:w="3010" w:type="dxa"/>
            <w:vAlign w:val="center"/>
          </w:tcPr>
          <w:p w:rsidR="009E1096" w:rsidRPr="004416A3" w:rsidRDefault="009E1096">
            <w:pPr>
              <w:pStyle w:val="NBSbody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416A3">
              <w:rPr>
                <w:rFonts w:asciiTheme="minorHAnsi" w:hAnsiTheme="minorHAnsi" w:cs="Arial"/>
                <w:b/>
                <w:sz w:val="24"/>
                <w:szCs w:val="24"/>
              </w:rPr>
              <w:t>£</w:t>
            </w:r>
          </w:p>
        </w:tc>
      </w:tr>
    </w:tbl>
    <w:p w:rsidR="005B1147" w:rsidRDefault="005B1147">
      <w:pPr>
        <w:pStyle w:val="NBSbody"/>
        <w:rPr>
          <w:rFonts w:cs="Arial"/>
        </w:rPr>
      </w:pPr>
    </w:p>
    <w:p w:rsidR="005B1147" w:rsidRDefault="005B1147">
      <w:pPr>
        <w:rPr>
          <w:rFonts w:cs="Arial"/>
          <w:sz w:val="22"/>
        </w:rPr>
      </w:pPr>
      <w:r>
        <w:rPr>
          <w:rFonts w:cs="Arial"/>
        </w:rPr>
        <w:br w:type="page"/>
      </w:r>
    </w:p>
    <w:p w:rsidR="009E1096" w:rsidRDefault="003D41E2">
      <w:pPr>
        <w:pStyle w:val="NBSbody"/>
        <w:rPr>
          <w:rFonts w:cs="Arial"/>
        </w:rPr>
      </w:pPr>
      <w:r>
        <w:rPr>
          <w:rFonts w:cs="Arial"/>
        </w:rPr>
        <w:lastRenderedPageBreak/>
        <w:t>Appendix</w:t>
      </w:r>
    </w:p>
    <w:p w:rsidR="003D41E2" w:rsidRDefault="003D41E2">
      <w:pPr>
        <w:pStyle w:val="NBSbody"/>
        <w:rPr>
          <w:rFonts w:cs="Arial"/>
        </w:rPr>
      </w:pPr>
    </w:p>
    <w:p w:rsidR="003D41E2" w:rsidRDefault="003D41E2" w:rsidP="003D41E2">
      <w:pPr>
        <w:pStyle w:val="NBSbody"/>
        <w:numPr>
          <w:ilvl w:val="0"/>
          <w:numId w:val="46"/>
        </w:numPr>
        <w:rPr>
          <w:rFonts w:cs="Arial"/>
        </w:rPr>
      </w:pPr>
      <w:r>
        <w:rPr>
          <w:rFonts w:cs="Arial"/>
        </w:rPr>
        <w:t>Flat Roofing System Specification &amp; Drawings</w:t>
      </w:r>
    </w:p>
    <w:p w:rsidR="003D41E2" w:rsidRDefault="003D41E2">
      <w:pPr>
        <w:pStyle w:val="NBSbody"/>
        <w:rPr>
          <w:rFonts w:cs="Arial"/>
        </w:rPr>
      </w:pPr>
    </w:p>
    <w:p w:rsidR="00AB09F5" w:rsidRPr="00AB09F5" w:rsidRDefault="003D41E2" w:rsidP="00AB09F5">
      <w:pPr>
        <w:pStyle w:val="NBSbody"/>
        <w:numPr>
          <w:ilvl w:val="0"/>
          <w:numId w:val="46"/>
        </w:numPr>
        <w:rPr>
          <w:rFonts w:cs="Arial"/>
        </w:rPr>
      </w:pPr>
      <w:r>
        <w:rPr>
          <w:rFonts w:cs="Arial"/>
        </w:rPr>
        <w:t>Asbe</w:t>
      </w:r>
      <w:r w:rsidR="00AB09F5">
        <w:rPr>
          <w:rFonts w:cs="Arial"/>
        </w:rPr>
        <w:t>stos Refurbishment Survey Report</w:t>
      </w:r>
    </w:p>
    <w:sectPr w:rsidR="00AB09F5" w:rsidRPr="00AB09F5" w:rsidSect="0085767B">
      <w:headerReference w:type="default" r:id="rId9"/>
      <w:footerReference w:type="default" r:id="rId10"/>
      <w:pgSz w:w="11907" w:h="16840" w:code="9"/>
      <w:pgMar w:top="1191" w:right="851" w:bottom="794" w:left="85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0F" w:rsidRDefault="0031110F">
      <w:r>
        <w:separator/>
      </w:r>
    </w:p>
  </w:endnote>
  <w:endnote w:type="continuationSeparator" w:id="0">
    <w:p w:rsidR="0031110F" w:rsidRDefault="0031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0F" w:rsidRDefault="0031110F" w:rsidP="0085767B">
    <w:pPr>
      <w:pStyle w:val="Footer"/>
      <w:tabs>
        <w:tab w:val="clear" w:pos="4153"/>
        <w:tab w:val="clear" w:pos="8306"/>
      </w:tabs>
      <w:rPr>
        <w:i/>
        <w:iCs/>
        <w:sz w:val="18"/>
        <w:szCs w:val="18"/>
      </w:rPr>
    </w:pPr>
  </w:p>
  <w:p w:rsidR="0031110F" w:rsidRPr="00BC3997" w:rsidRDefault="004416A3" w:rsidP="00FD0C18">
    <w:pPr>
      <w:pStyle w:val="Footer"/>
      <w:ind w:right="-284" w:hanging="142"/>
      <w:rPr>
        <w:rFonts w:asciiTheme="minorHAnsi" w:hAnsiTheme="minorHAnsi"/>
        <w:sz w:val="20"/>
      </w:rPr>
    </w:pPr>
    <w:r w:rsidRPr="004416A3">
      <w:rPr>
        <w:rFonts w:asciiTheme="minorHAnsi" w:hAnsiTheme="minorHAnsi"/>
        <w:i/>
        <w:iCs/>
        <w:sz w:val="20"/>
      </w:rPr>
      <w:t>23-27-18-3-6022</w:t>
    </w:r>
    <w:r w:rsidR="00A001D8">
      <w:rPr>
        <w:rFonts w:asciiTheme="minorHAnsi" w:hAnsiTheme="minorHAnsi"/>
        <w:i/>
        <w:iCs/>
        <w:sz w:val="20"/>
      </w:rPr>
      <w:t xml:space="preserve"> – Warren Cottage Lynford</w:t>
    </w:r>
    <w:r w:rsidR="003D41E2">
      <w:rPr>
        <w:rFonts w:asciiTheme="minorHAnsi" w:hAnsiTheme="minorHAnsi"/>
        <w:i/>
        <w:iCs/>
        <w:sz w:val="20"/>
      </w:rPr>
      <w:tab/>
    </w:r>
    <w:r w:rsidR="003D41E2">
      <w:rPr>
        <w:rFonts w:asciiTheme="minorHAnsi" w:hAnsiTheme="minorHAnsi"/>
        <w:i/>
        <w:iCs/>
        <w:sz w:val="20"/>
      </w:rPr>
      <w:tab/>
      <w:t xml:space="preserve">Oct </w:t>
    </w:r>
    <w:r w:rsidR="00EA5C14">
      <w:rPr>
        <w:rFonts w:asciiTheme="minorHAnsi" w:hAnsiTheme="minorHAnsi"/>
        <w:i/>
        <w:iCs/>
        <w:sz w:val="20"/>
      </w:rPr>
      <w:t>17</w:t>
    </w:r>
    <w:r w:rsidR="0031110F" w:rsidRPr="00BC3997">
      <w:rPr>
        <w:rFonts w:asciiTheme="minorHAnsi" w:hAnsiTheme="minorHAnsi"/>
        <w:i/>
        <w:iCs/>
        <w:sz w:val="20"/>
      </w:rPr>
      <w:t xml:space="preserve">                           Page </w:t>
    </w:r>
    <w:r w:rsidR="0031110F" w:rsidRPr="00BC3997">
      <w:rPr>
        <w:rStyle w:val="PageNumber"/>
        <w:rFonts w:asciiTheme="minorHAnsi" w:hAnsiTheme="minorHAnsi"/>
        <w:i/>
        <w:sz w:val="20"/>
      </w:rPr>
      <w:fldChar w:fldCharType="begin"/>
    </w:r>
    <w:r w:rsidR="0031110F" w:rsidRPr="00BC3997">
      <w:rPr>
        <w:rStyle w:val="PageNumber"/>
        <w:rFonts w:asciiTheme="minorHAnsi" w:hAnsiTheme="minorHAnsi"/>
        <w:i/>
        <w:sz w:val="20"/>
      </w:rPr>
      <w:instrText xml:space="preserve"> PAGE </w:instrText>
    </w:r>
    <w:r w:rsidR="0031110F" w:rsidRPr="00BC3997">
      <w:rPr>
        <w:rStyle w:val="PageNumber"/>
        <w:rFonts w:asciiTheme="minorHAnsi" w:hAnsiTheme="minorHAnsi"/>
        <w:i/>
        <w:sz w:val="20"/>
      </w:rPr>
      <w:fldChar w:fldCharType="separate"/>
    </w:r>
    <w:r w:rsidR="00EE4CA9">
      <w:rPr>
        <w:rStyle w:val="PageNumber"/>
        <w:rFonts w:asciiTheme="minorHAnsi" w:hAnsiTheme="minorHAnsi"/>
        <w:i/>
        <w:noProof/>
        <w:sz w:val="20"/>
      </w:rPr>
      <w:t>1</w:t>
    </w:r>
    <w:r w:rsidR="0031110F" w:rsidRPr="00BC3997">
      <w:rPr>
        <w:rStyle w:val="PageNumber"/>
        <w:rFonts w:asciiTheme="minorHAnsi" w:hAnsiTheme="minorHAnsi"/>
        <w:i/>
        <w:sz w:val="20"/>
      </w:rPr>
      <w:fldChar w:fldCharType="end"/>
    </w:r>
    <w:r w:rsidR="0031110F" w:rsidRPr="00BC3997">
      <w:rPr>
        <w:rStyle w:val="PageNumber"/>
        <w:rFonts w:asciiTheme="minorHAnsi" w:hAnsiTheme="minorHAnsi"/>
        <w:i/>
        <w:sz w:val="20"/>
      </w:rPr>
      <w:t xml:space="preserve"> of </w:t>
    </w:r>
    <w:r w:rsidR="0031110F" w:rsidRPr="00BC3997">
      <w:rPr>
        <w:rStyle w:val="PageNumber"/>
        <w:rFonts w:asciiTheme="minorHAnsi" w:hAnsiTheme="minorHAnsi"/>
        <w:i/>
        <w:sz w:val="20"/>
      </w:rPr>
      <w:fldChar w:fldCharType="begin"/>
    </w:r>
    <w:r w:rsidR="0031110F" w:rsidRPr="00BC3997">
      <w:rPr>
        <w:rStyle w:val="PageNumber"/>
        <w:rFonts w:asciiTheme="minorHAnsi" w:hAnsiTheme="minorHAnsi"/>
        <w:i/>
        <w:sz w:val="20"/>
      </w:rPr>
      <w:instrText xml:space="preserve"> NUMPAGES </w:instrText>
    </w:r>
    <w:r w:rsidR="0031110F" w:rsidRPr="00BC3997">
      <w:rPr>
        <w:rStyle w:val="PageNumber"/>
        <w:rFonts w:asciiTheme="minorHAnsi" w:hAnsiTheme="minorHAnsi"/>
        <w:i/>
        <w:sz w:val="20"/>
      </w:rPr>
      <w:fldChar w:fldCharType="separate"/>
    </w:r>
    <w:r w:rsidR="00EE4CA9">
      <w:rPr>
        <w:rStyle w:val="PageNumber"/>
        <w:rFonts w:asciiTheme="minorHAnsi" w:hAnsiTheme="minorHAnsi"/>
        <w:i/>
        <w:noProof/>
        <w:sz w:val="20"/>
      </w:rPr>
      <w:t>9</w:t>
    </w:r>
    <w:r w:rsidR="0031110F" w:rsidRPr="00BC3997">
      <w:rPr>
        <w:rStyle w:val="PageNumber"/>
        <w:rFonts w:asciiTheme="minorHAnsi" w:hAnsiTheme="minorHAnsi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0F" w:rsidRDefault="0031110F">
      <w:r>
        <w:separator/>
      </w:r>
    </w:p>
  </w:footnote>
  <w:footnote w:type="continuationSeparator" w:id="0">
    <w:p w:rsidR="0031110F" w:rsidRDefault="00311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0F" w:rsidRDefault="0031110F" w:rsidP="000F4FE0">
    <w:pPr>
      <w:pStyle w:val="Header"/>
      <w:tabs>
        <w:tab w:val="clear" w:pos="4153"/>
        <w:tab w:val="clear" w:pos="8306"/>
        <w:tab w:val="left" w:pos="75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B23"/>
    <w:multiLevelType w:val="multilevel"/>
    <w:tmpl w:val="6A14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12CE4"/>
    <w:multiLevelType w:val="hybridMultilevel"/>
    <w:tmpl w:val="9FC4D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7063D"/>
    <w:multiLevelType w:val="hybridMultilevel"/>
    <w:tmpl w:val="05D64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96834"/>
    <w:multiLevelType w:val="hybridMultilevel"/>
    <w:tmpl w:val="D802497A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>
    <w:nsid w:val="142A5608"/>
    <w:multiLevelType w:val="hybridMultilevel"/>
    <w:tmpl w:val="2E084B72"/>
    <w:lvl w:ilvl="0" w:tplc="A0AA4A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30095"/>
    <w:multiLevelType w:val="hybridMultilevel"/>
    <w:tmpl w:val="EDD21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082EF5"/>
    <w:multiLevelType w:val="hybridMultilevel"/>
    <w:tmpl w:val="3F90F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0B66EB"/>
    <w:multiLevelType w:val="hybridMultilevel"/>
    <w:tmpl w:val="81F0755A"/>
    <w:lvl w:ilvl="0" w:tplc="888C06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802AF"/>
    <w:multiLevelType w:val="hybridMultilevel"/>
    <w:tmpl w:val="50E60FDC"/>
    <w:lvl w:ilvl="0" w:tplc="99026D12">
      <w:start w:val="1"/>
      <w:numFmt w:val="bullet"/>
      <w:lvlText w:val=""/>
      <w:lvlJc w:val="left"/>
      <w:pPr>
        <w:tabs>
          <w:tab w:val="num" w:pos="984"/>
        </w:tabs>
        <w:ind w:left="360" w:firstLine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792546"/>
    <w:multiLevelType w:val="hybridMultilevel"/>
    <w:tmpl w:val="2A486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4F2F4F"/>
    <w:multiLevelType w:val="hybridMultilevel"/>
    <w:tmpl w:val="48DEF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17689E"/>
    <w:multiLevelType w:val="hybridMultilevel"/>
    <w:tmpl w:val="85848900"/>
    <w:lvl w:ilvl="0" w:tplc="6B60DFF6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2">
    <w:nsid w:val="1F4A141D"/>
    <w:multiLevelType w:val="hybridMultilevel"/>
    <w:tmpl w:val="7D1AD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7E39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4C55E2D"/>
    <w:multiLevelType w:val="hybridMultilevel"/>
    <w:tmpl w:val="B6509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5148A"/>
    <w:multiLevelType w:val="hybridMultilevel"/>
    <w:tmpl w:val="8A7E8DBE"/>
    <w:lvl w:ilvl="0" w:tplc="6674CA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70EE6"/>
    <w:multiLevelType w:val="singleLevel"/>
    <w:tmpl w:val="99026D12"/>
    <w:lvl w:ilvl="0">
      <w:start w:val="1"/>
      <w:numFmt w:val="bullet"/>
      <w:lvlText w:val=""/>
      <w:lvlJc w:val="left"/>
      <w:pPr>
        <w:tabs>
          <w:tab w:val="num" w:pos="984"/>
        </w:tabs>
        <w:ind w:left="360" w:firstLine="264"/>
      </w:pPr>
      <w:rPr>
        <w:rFonts w:ascii="Symbol" w:hAnsi="Symbol" w:hint="default"/>
      </w:rPr>
    </w:lvl>
  </w:abstractNum>
  <w:abstractNum w:abstractNumId="17">
    <w:nsid w:val="2EF410A6"/>
    <w:multiLevelType w:val="hybridMultilevel"/>
    <w:tmpl w:val="A3AED71A"/>
    <w:lvl w:ilvl="0" w:tplc="888C06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065E1"/>
    <w:multiLevelType w:val="hybridMultilevel"/>
    <w:tmpl w:val="74CE78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FF5616"/>
    <w:multiLevelType w:val="hybridMultilevel"/>
    <w:tmpl w:val="B358E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C46B40"/>
    <w:multiLevelType w:val="hybridMultilevel"/>
    <w:tmpl w:val="A18C00A2"/>
    <w:lvl w:ilvl="0" w:tplc="6B60DF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1B3E04"/>
    <w:multiLevelType w:val="hybridMultilevel"/>
    <w:tmpl w:val="DEFCFA88"/>
    <w:lvl w:ilvl="0" w:tplc="6674CA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94C63"/>
    <w:multiLevelType w:val="hybridMultilevel"/>
    <w:tmpl w:val="52201934"/>
    <w:lvl w:ilvl="0" w:tplc="040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3">
    <w:nsid w:val="3AA8740D"/>
    <w:multiLevelType w:val="hybridMultilevel"/>
    <w:tmpl w:val="DDDA7C5A"/>
    <w:lvl w:ilvl="0" w:tplc="888C06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F5CFC"/>
    <w:multiLevelType w:val="hybridMultilevel"/>
    <w:tmpl w:val="D930C4AE"/>
    <w:lvl w:ilvl="0" w:tplc="040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5">
    <w:nsid w:val="3D261800"/>
    <w:multiLevelType w:val="hybridMultilevel"/>
    <w:tmpl w:val="BF4A0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585C1B"/>
    <w:multiLevelType w:val="hybridMultilevel"/>
    <w:tmpl w:val="773E139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46061AD1"/>
    <w:multiLevelType w:val="hybridMultilevel"/>
    <w:tmpl w:val="E110D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342C7D"/>
    <w:multiLevelType w:val="hybridMultilevel"/>
    <w:tmpl w:val="016AB8A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2366D5"/>
    <w:multiLevelType w:val="hybridMultilevel"/>
    <w:tmpl w:val="A582E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5408E3"/>
    <w:multiLevelType w:val="hybridMultilevel"/>
    <w:tmpl w:val="338A84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E351FF"/>
    <w:multiLevelType w:val="hybridMultilevel"/>
    <w:tmpl w:val="EC3A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653F91"/>
    <w:multiLevelType w:val="hybridMultilevel"/>
    <w:tmpl w:val="B4FA5590"/>
    <w:lvl w:ilvl="0" w:tplc="0809000B">
      <w:start w:val="1"/>
      <w:numFmt w:val="bullet"/>
      <w:lvlText w:val=""/>
      <w:lvlJc w:val="left"/>
      <w:pPr>
        <w:tabs>
          <w:tab w:val="num" w:pos="984"/>
        </w:tabs>
        <w:ind w:left="360" w:firstLine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AB09A4"/>
    <w:multiLevelType w:val="hybridMultilevel"/>
    <w:tmpl w:val="07AED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CF1DC3"/>
    <w:multiLevelType w:val="hybridMultilevel"/>
    <w:tmpl w:val="15A4A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F02521"/>
    <w:multiLevelType w:val="hybridMultilevel"/>
    <w:tmpl w:val="52B44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7E1632"/>
    <w:multiLevelType w:val="hybridMultilevel"/>
    <w:tmpl w:val="4934E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BE302B"/>
    <w:multiLevelType w:val="hybridMultilevel"/>
    <w:tmpl w:val="304C3100"/>
    <w:lvl w:ilvl="0" w:tplc="6674CA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04211B"/>
    <w:multiLevelType w:val="hybridMultilevel"/>
    <w:tmpl w:val="62028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CA4994"/>
    <w:multiLevelType w:val="hybridMultilevel"/>
    <w:tmpl w:val="D31A1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14010B5"/>
    <w:multiLevelType w:val="hybridMultilevel"/>
    <w:tmpl w:val="AC828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814BFF"/>
    <w:multiLevelType w:val="hybridMultilevel"/>
    <w:tmpl w:val="8D009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7F387E"/>
    <w:multiLevelType w:val="hybridMultilevel"/>
    <w:tmpl w:val="7526B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4B37776"/>
    <w:multiLevelType w:val="hybridMultilevel"/>
    <w:tmpl w:val="8B42C8FA"/>
    <w:lvl w:ilvl="0" w:tplc="888C06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A03ECF"/>
    <w:multiLevelType w:val="hybridMultilevel"/>
    <w:tmpl w:val="F7760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752D37"/>
    <w:multiLevelType w:val="hybridMultilevel"/>
    <w:tmpl w:val="9844FB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7C3DCF"/>
    <w:multiLevelType w:val="hybridMultilevel"/>
    <w:tmpl w:val="29981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5B0B93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9E4B1C"/>
    <w:multiLevelType w:val="hybridMultilevel"/>
    <w:tmpl w:val="54280F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895205"/>
    <w:multiLevelType w:val="hybridMultilevel"/>
    <w:tmpl w:val="B09E4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9"/>
  </w:num>
  <w:num w:numId="3">
    <w:abstractNumId w:val="9"/>
  </w:num>
  <w:num w:numId="4">
    <w:abstractNumId w:val="36"/>
  </w:num>
  <w:num w:numId="5">
    <w:abstractNumId w:val="16"/>
  </w:num>
  <w:num w:numId="6">
    <w:abstractNumId w:val="8"/>
  </w:num>
  <w:num w:numId="7">
    <w:abstractNumId w:val="41"/>
  </w:num>
  <w:num w:numId="8">
    <w:abstractNumId w:val="2"/>
  </w:num>
  <w:num w:numId="9">
    <w:abstractNumId w:val="12"/>
  </w:num>
  <w:num w:numId="10">
    <w:abstractNumId w:val="19"/>
  </w:num>
  <w:num w:numId="11">
    <w:abstractNumId w:val="29"/>
  </w:num>
  <w:num w:numId="12">
    <w:abstractNumId w:val="27"/>
  </w:num>
  <w:num w:numId="13">
    <w:abstractNumId w:val="10"/>
  </w:num>
  <w:num w:numId="14">
    <w:abstractNumId w:val="6"/>
  </w:num>
  <w:num w:numId="15">
    <w:abstractNumId w:val="38"/>
  </w:num>
  <w:num w:numId="16">
    <w:abstractNumId w:val="35"/>
  </w:num>
  <w:num w:numId="17">
    <w:abstractNumId w:val="13"/>
  </w:num>
  <w:num w:numId="18">
    <w:abstractNumId w:val="3"/>
  </w:num>
  <w:num w:numId="19">
    <w:abstractNumId w:val="22"/>
  </w:num>
  <w:num w:numId="20">
    <w:abstractNumId w:val="20"/>
  </w:num>
  <w:num w:numId="21">
    <w:abstractNumId w:val="11"/>
  </w:num>
  <w:num w:numId="22">
    <w:abstractNumId w:val="26"/>
  </w:num>
  <w:num w:numId="23">
    <w:abstractNumId w:val="24"/>
  </w:num>
  <w:num w:numId="24">
    <w:abstractNumId w:val="25"/>
  </w:num>
  <w:num w:numId="25">
    <w:abstractNumId w:val="5"/>
  </w:num>
  <w:num w:numId="26">
    <w:abstractNumId w:val="0"/>
  </w:num>
  <w:num w:numId="27">
    <w:abstractNumId w:val="42"/>
  </w:num>
  <w:num w:numId="28">
    <w:abstractNumId w:val="44"/>
  </w:num>
  <w:num w:numId="29">
    <w:abstractNumId w:val="32"/>
  </w:num>
  <w:num w:numId="30">
    <w:abstractNumId w:val="47"/>
  </w:num>
  <w:num w:numId="31">
    <w:abstractNumId w:val="18"/>
  </w:num>
  <w:num w:numId="32">
    <w:abstractNumId w:val="45"/>
  </w:num>
  <w:num w:numId="33">
    <w:abstractNumId w:val="28"/>
  </w:num>
  <w:num w:numId="34">
    <w:abstractNumId w:val="4"/>
  </w:num>
  <w:num w:numId="35">
    <w:abstractNumId w:val="21"/>
  </w:num>
  <w:num w:numId="36">
    <w:abstractNumId w:val="23"/>
  </w:num>
  <w:num w:numId="37">
    <w:abstractNumId w:val="37"/>
  </w:num>
  <w:num w:numId="38">
    <w:abstractNumId w:val="40"/>
  </w:num>
  <w:num w:numId="39">
    <w:abstractNumId w:val="15"/>
  </w:num>
  <w:num w:numId="40">
    <w:abstractNumId w:val="7"/>
  </w:num>
  <w:num w:numId="41">
    <w:abstractNumId w:val="17"/>
  </w:num>
  <w:num w:numId="42">
    <w:abstractNumId w:val="1"/>
  </w:num>
  <w:num w:numId="43">
    <w:abstractNumId w:val="43"/>
  </w:num>
  <w:num w:numId="44">
    <w:abstractNumId w:val="46"/>
  </w:num>
  <w:num w:numId="45">
    <w:abstractNumId w:val="14"/>
  </w:num>
  <w:num w:numId="46">
    <w:abstractNumId w:val="34"/>
  </w:num>
  <w:num w:numId="47">
    <w:abstractNumId w:val="33"/>
  </w:num>
  <w:num w:numId="48">
    <w:abstractNumId w:val="31"/>
  </w:num>
  <w:num w:numId="49">
    <w:abstractNumId w:val="4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DA"/>
    <w:rsid w:val="00005407"/>
    <w:rsid w:val="00040DEF"/>
    <w:rsid w:val="000551A4"/>
    <w:rsid w:val="00072A72"/>
    <w:rsid w:val="0007591A"/>
    <w:rsid w:val="00083C4B"/>
    <w:rsid w:val="0009000E"/>
    <w:rsid w:val="000A018A"/>
    <w:rsid w:val="000C13A7"/>
    <w:rsid w:val="000C6820"/>
    <w:rsid w:val="000E2F34"/>
    <w:rsid w:val="000E57F7"/>
    <w:rsid w:val="000F4FE0"/>
    <w:rsid w:val="00107E25"/>
    <w:rsid w:val="001554B0"/>
    <w:rsid w:val="00171051"/>
    <w:rsid w:val="00180FE1"/>
    <w:rsid w:val="00183FDB"/>
    <w:rsid w:val="001B2ACD"/>
    <w:rsid w:val="001C6659"/>
    <w:rsid w:val="001E27C1"/>
    <w:rsid w:val="001F59DA"/>
    <w:rsid w:val="00200D98"/>
    <w:rsid w:val="00213318"/>
    <w:rsid w:val="00224A4B"/>
    <w:rsid w:val="00241D73"/>
    <w:rsid w:val="00255001"/>
    <w:rsid w:val="00257DE5"/>
    <w:rsid w:val="00266C94"/>
    <w:rsid w:val="00266D44"/>
    <w:rsid w:val="0027046A"/>
    <w:rsid w:val="002930DC"/>
    <w:rsid w:val="002A0319"/>
    <w:rsid w:val="002A0325"/>
    <w:rsid w:val="002B14AE"/>
    <w:rsid w:val="002B2FC3"/>
    <w:rsid w:val="002B5035"/>
    <w:rsid w:val="002B50F0"/>
    <w:rsid w:val="002C3229"/>
    <w:rsid w:val="002D479A"/>
    <w:rsid w:val="002E126A"/>
    <w:rsid w:val="0031110F"/>
    <w:rsid w:val="00313E41"/>
    <w:rsid w:val="00316AC1"/>
    <w:rsid w:val="003349D9"/>
    <w:rsid w:val="0034280B"/>
    <w:rsid w:val="00353255"/>
    <w:rsid w:val="0037125B"/>
    <w:rsid w:val="00383120"/>
    <w:rsid w:val="00384099"/>
    <w:rsid w:val="00393DD7"/>
    <w:rsid w:val="00394776"/>
    <w:rsid w:val="003A05CC"/>
    <w:rsid w:val="003B08C8"/>
    <w:rsid w:val="003B353C"/>
    <w:rsid w:val="003B68C3"/>
    <w:rsid w:val="003C2978"/>
    <w:rsid w:val="003C6741"/>
    <w:rsid w:val="003D03B5"/>
    <w:rsid w:val="003D12CD"/>
    <w:rsid w:val="003D41E2"/>
    <w:rsid w:val="003E3CA5"/>
    <w:rsid w:val="003F46D2"/>
    <w:rsid w:val="003F5147"/>
    <w:rsid w:val="00405007"/>
    <w:rsid w:val="0041054C"/>
    <w:rsid w:val="00413EAC"/>
    <w:rsid w:val="00417710"/>
    <w:rsid w:val="004274BF"/>
    <w:rsid w:val="00427F12"/>
    <w:rsid w:val="00436492"/>
    <w:rsid w:val="004410DD"/>
    <w:rsid w:val="004416A3"/>
    <w:rsid w:val="00442BED"/>
    <w:rsid w:val="0045511C"/>
    <w:rsid w:val="004655BE"/>
    <w:rsid w:val="0046797C"/>
    <w:rsid w:val="00474E07"/>
    <w:rsid w:val="0049681F"/>
    <w:rsid w:val="004A1774"/>
    <w:rsid w:val="004C0D05"/>
    <w:rsid w:val="004C6EDE"/>
    <w:rsid w:val="004C75DA"/>
    <w:rsid w:val="004D30CD"/>
    <w:rsid w:val="00510661"/>
    <w:rsid w:val="00510E8A"/>
    <w:rsid w:val="00511EF9"/>
    <w:rsid w:val="005276D4"/>
    <w:rsid w:val="00540D5A"/>
    <w:rsid w:val="00547B5F"/>
    <w:rsid w:val="0055444A"/>
    <w:rsid w:val="00557715"/>
    <w:rsid w:val="00564792"/>
    <w:rsid w:val="00564DF0"/>
    <w:rsid w:val="0058102B"/>
    <w:rsid w:val="00584F85"/>
    <w:rsid w:val="00597184"/>
    <w:rsid w:val="005A2E25"/>
    <w:rsid w:val="005B1147"/>
    <w:rsid w:val="005B4EF8"/>
    <w:rsid w:val="005C035F"/>
    <w:rsid w:val="005D2CB8"/>
    <w:rsid w:val="005F64F4"/>
    <w:rsid w:val="00616E08"/>
    <w:rsid w:val="00617EE9"/>
    <w:rsid w:val="00623F92"/>
    <w:rsid w:val="00641955"/>
    <w:rsid w:val="00651593"/>
    <w:rsid w:val="00653478"/>
    <w:rsid w:val="00663320"/>
    <w:rsid w:val="00672743"/>
    <w:rsid w:val="00675B29"/>
    <w:rsid w:val="006817C2"/>
    <w:rsid w:val="00685508"/>
    <w:rsid w:val="006A0EBF"/>
    <w:rsid w:val="006A672A"/>
    <w:rsid w:val="006C0743"/>
    <w:rsid w:val="00711BB4"/>
    <w:rsid w:val="007220C3"/>
    <w:rsid w:val="007235D2"/>
    <w:rsid w:val="00746A0D"/>
    <w:rsid w:val="00773670"/>
    <w:rsid w:val="00791138"/>
    <w:rsid w:val="007A0423"/>
    <w:rsid w:val="007A7755"/>
    <w:rsid w:val="007B4FF6"/>
    <w:rsid w:val="007F6BC4"/>
    <w:rsid w:val="00813A92"/>
    <w:rsid w:val="008210A0"/>
    <w:rsid w:val="008335F6"/>
    <w:rsid w:val="00834AAD"/>
    <w:rsid w:val="008426E7"/>
    <w:rsid w:val="0085767B"/>
    <w:rsid w:val="00860D5F"/>
    <w:rsid w:val="0086275D"/>
    <w:rsid w:val="00863B63"/>
    <w:rsid w:val="00864119"/>
    <w:rsid w:val="0088393D"/>
    <w:rsid w:val="00884992"/>
    <w:rsid w:val="00895A26"/>
    <w:rsid w:val="008A29CF"/>
    <w:rsid w:val="008C09B6"/>
    <w:rsid w:val="008C47C4"/>
    <w:rsid w:val="008C6DBD"/>
    <w:rsid w:val="008D0F17"/>
    <w:rsid w:val="008E1488"/>
    <w:rsid w:val="008E617D"/>
    <w:rsid w:val="008F470F"/>
    <w:rsid w:val="008F664F"/>
    <w:rsid w:val="00900E13"/>
    <w:rsid w:val="00940357"/>
    <w:rsid w:val="00943B5F"/>
    <w:rsid w:val="009442B8"/>
    <w:rsid w:val="00945CE2"/>
    <w:rsid w:val="00953E5F"/>
    <w:rsid w:val="00956496"/>
    <w:rsid w:val="0099188C"/>
    <w:rsid w:val="009A20E8"/>
    <w:rsid w:val="009B3EAE"/>
    <w:rsid w:val="009B6F2E"/>
    <w:rsid w:val="009C340E"/>
    <w:rsid w:val="009C3571"/>
    <w:rsid w:val="009C4573"/>
    <w:rsid w:val="009C46C6"/>
    <w:rsid w:val="009C502E"/>
    <w:rsid w:val="009D2F52"/>
    <w:rsid w:val="009E1096"/>
    <w:rsid w:val="009E656F"/>
    <w:rsid w:val="009F14B4"/>
    <w:rsid w:val="00A001D8"/>
    <w:rsid w:val="00A02CFB"/>
    <w:rsid w:val="00A0442E"/>
    <w:rsid w:val="00A129F8"/>
    <w:rsid w:val="00A147AE"/>
    <w:rsid w:val="00A1573E"/>
    <w:rsid w:val="00A20487"/>
    <w:rsid w:val="00A268A2"/>
    <w:rsid w:val="00AA59E4"/>
    <w:rsid w:val="00AB09F5"/>
    <w:rsid w:val="00AC3622"/>
    <w:rsid w:val="00AC4A19"/>
    <w:rsid w:val="00AC7EDB"/>
    <w:rsid w:val="00AD277B"/>
    <w:rsid w:val="00AE0068"/>
    <w:rsid w:val="00AF1107"/>
    <w:rsid w:val="00B13CDE"/>
    <w:rsid w:val="00B309E6"/>
    <w:rsid w:val="00B346BF"/>
    <w:rsid w:val="00B774BD"/>
    <w:rsid w:val="00B818DC"/>
    <w:rsid w:val="00BB0201"/>
    <w:rsid w:val="00BB1B15"/>
    <w:rsid w:val="00BB50D1"/>
    <w:rsid w:val="00BC3997"/>
    <w:rsid w:val="00BD2717"/>
    <w:rsid w:val="00BE1D90"/>
    <w:rsid w:val="00BF605B"/>
    <w:rsid w:val="00BF7A88"/>
    <w:rsid w:val="00C13C4C"/>
    <w:rsid w:val="00C17D40"/>
    <w:rsid w:val="00C20F96"/>
    <w:rsid w:val="00C23EE1"/>
    <w:rsid w:val="00C34AF1"/>
    <w:rsid w:val="00C3518C"/>
    <w:rsid w:val="00C4307A"/>
    <w:rsid w:val="00C50699"/>
    <w:rsid w:val="00C52DCE"/>
    <w:rsid w:val="00C56E6F"/>
    <w:rsid w:val="00C61345"/>
    <w:rsid w:val="00C67E6B"/>
    <w:rsid w:val="00C708A1"/>
    <w:rsid w:val="00C708FF"/>
    <w:rsid w:val="00C82935"/>
    <w:rsid w:val="00C84CAA"/>
    <w:rsid w:val="00C91A03"/>
    <w:rsid w:val="00C97BF3"/>
    <w:rsid w:val="00CB75F7"/>
    <w:rsid w:val="00CD3063"/>
    <w:rsid w:val="00CF3813"/>
    <w:rsid w:val="00D46601"/>
    <w:rsid w:val="00D56DEC"/>
    <w:rsid w:val="00D61704"/>
    <w:rsid w:val="00D61EDD"/>
    <w:rsid w:val="00D658E4"/>
    <w:rsid w:val="00D65CB7"/>
    <w:rsid w:val="00D70299"/>
    <w:rsid w:val="00D76284"/>
    <w:rsid w:val="00D97F67"/>
    <w:rsid w:val="00DA67ED"/>
    <w:rsid w:val="00DB3286"/>
    <w:rsid w:val="00DB5CA2"/>
    <w:rsid w:val="00DB6120"/>
    <w:rsid w:val="00DE3A4B"/>
    <w:rsid w:val="00DF5F6D"/>
    <w:rsid w:val="00E00889"/>
    <w:rsid w:val="00E04112"/>
    <w:rsid w:val="00E146EC"/>
    <w:rsid w:val="00E17ACC"/>
    <w:rsid w:val="00E46D07"/>
    <w:rsid w:val="00E54A25"/>
    <w:rsid w:val="00E568B5"/>
    <w:rsid w:val="00E8696A"/>
    <w:rsid w:val="00EA0772"/>
    <w:rsid w:val="00EA48E6"/>
    <w:rsid w:val="00EA5C14"/>
    <w:rsid w:val="00EE4CA9"/>
    <w:rsid w:val="00EE58FE"/>
    <w:rsid w:val="00EF559A"/>
    <w:rsid w:val="00F02DFA"/>
    <w:rsid w:val="00F263D8"/>
    <w:rsid w:val="00F315F2"/>
    <w:rsid w:val="00F32541"/>
    <w:rsid w:val="00F34BB5"/>
    <w:rsid w:val="00F37680"/>
    <w:rsid w:val="00F41F8F"/>
    <w:rsid w:val="00F4242C"/>
    <w:rsid w:val="00F52074"/>
    <w:rsid w:val="00F62422"/>
    <w:rsid w:val="00F67DD5"/>
    <w:rsid w:val="00F81A20"/>
    <w:rsid w:val="00F92933"/>
    <w:rsid w:val="00F97CF3"/>
    <w:rsid w:val="00FA2145"/>
    <w:rsid w:val="00FB3284"/>
    <w:rsid w:val="00FC2F97"/>
    <w:rsid w:val="00FD0C18"/>
    <w:rsid w:val="00FD137C"/>
    <w:rsid w:val="00FD50C5"/>
    <w:rsid w:val="00FE58D5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  <w:kern w:val="28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before="394"/>
      <w:jc w:val="both"/>
      <w:outlineLvl w:val="1"/>
    </w:pPr>
    <w:rPr>
      <w:rFonts w:cs="Arial"/>
      <w:b/>
      <w:bCs/>
      <w:sz w:val="32"/>
      <w:szCs w:val="32"/>
      <w:lang w:val="en-US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before="137"/>
      <w:outlineLvl w:val="2"/>
    </w:pPr>
    <w:rPr>
      <w:rFonts w:cs="Arial"/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041"/>
      </w:tabs>
      <w:autoSpaceDE w:val="0"/>
      <w:autoSpaceDN w:val="0"/>
      <w:adjustRightInd w:val="0"/>
      <w:spacing w:before="394"/>
      <w:jc w:val="center"/>
      <w:outlineLvl w:val="3"/>
    </w:pPr>
    <w:rPr>
      <w:rFonts w:cs="Arial"/>
      <w:b/>
      <w:bCs/>
      <w:sz w:val="40"/>
      <w:lang w:val="en-US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4041"/>
      </w:tabs>
      <w:autoSpaceDE w:val="0"/>
      <w:autoSpaceDN w:val="0"/>
      <w:adjustRightInd w:val="0"/>
      <w:spacing w:before="394"/>
      <w:jc w:val="center"/>
      <w:outlineLvl w:val="4"/>
    </w:pPr>
    <w:rPr>
      <w:rFonts w:cs="Arial"/>
      <w:b/>
      <w:bCs/>
      <w:sz w:val="32"/>
      <w:lang w:val="en-US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"/>
        <w:tab w:val="left" w:pos="7513"/>
      </w:tabs>
      <w:autoSpaceDE w:val="0"/>
      <w:autoSpaceDN w:val="0"/>
      <w:adjustRightInd w:val="0"/>
      <w:outlineLvl w:val="5"/>
    </w:pPr>
    <w:rPr>
      <w:rFonts w:cs="Arial"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FF0000"/>
      <w:lang w:val="en-US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NBSbody">
    <w:name w:val="NBS body"/>
    <w:basedOn w:val="Normal"/>
    <w:pPr>
      <w:ind w:left="709" w:hanging="709"/>
    </w:pPr>
    <w:rPr>
      <w:sz w:val="22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744" w:hanging="744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sz w:val="22"/>
    </w:rPr>
  </w:style>
  <w:style w:type="paragraph" w:styleId="ListContinue2">
    <w:name w:val="List Continue 2"/>
    <w:basedOn w:val="Normal"/>
    <w:pPr>
      <w:spacing w:after="120"/>
      <w:ind w:left="566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widowControl w:val="0"/>
      <w:tabs>
        <w:tab w:val="left" w:pos="436"/>
        <w:tab w:val="left" w:pos="720"/>
      </w:tabs>
      <w:autoSpaceDE w:val="0"/>
      <w:autoSpaceDN w:val="0"/>
      <w:adjustRightInd w:val="0"/>
      <w:ind w:left="720" w:hanging="720"/>
    </w:pPr>
    <w:rPr>
      <w:rFonts w:cs="Arial"/>
      <w:sz w:val="22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5B4E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15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5BCF"/>
    <w:rPr>
      <w:color w:val="808080"/>
    </w:rPr>
  </w:style>
  <w:style w:type="paragraph" w:styleId="BalloonText">
    <w:name w:val="Balloon Text"/>
    <w:basedOn w:val="Normal"/>
    <w:link w:val="BalloonTextChar"/>
    <w:rsid w:val="00EE4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  <w:kern w:val="28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before="394"/>
      <w:jc w:val="both"/>
      <w:outlineLvl w:val="1"/>
    </w:pPr>
    <w:rPr>
      <w:rFonts w:cs="Arial"/>
      <w:b/>
      <w:bCs/>
      <w:sz w:val="32"/>
      <w:szCs w:val="32"/>
      <w:lang w:val="en-US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before="137"/>
      <w:outlineLvl w:val="2"/>
    </w:pPr>
    <w:rPr>
      <w:rFonts w:cs="Arial"/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041"/>
      </w:tabs>
      <w:autoSpaceDE w:val="0"/>
      <w:autoSpaceDN w:val="0"/>
      <w:adjustRightInd w:val="0"/>
      <w:spacing w:before="394"/>
      <w:jc w:val="center"/>
      <w:outlineLvl w:val="3"/>
    </w:pPr>
    <w:rPr>
      <w:rFonts w:cs="Arial"/>
      <w:b/>
      <w:bCs/>
      <w:sz w:val="40"/>
      <w:lang w:val="en-US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4041"/>
      </w:tabs>
      <w:autoSpaceDE w:val="0"/>
      <w:autoSpaceDN w:val="0"/>
      <w:adjustRightInd w:val="0"/>
      <w:spacing w:before="394"/>
      <w:jc w:val="center"/>
      <w:outlineLvl w:val="4"/>
    </w:pPr>
    <w:rPr>
      <w:rFonts w:cs="Arial"/>
      <w:b/>
      <w:bCs/>
      <w:sz w:val="32"/>
      <w:lang w:val="en-US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"/>
        <w:tab w:val="left" w:pos="7513"/>
      </w:tabs>
      <w:autoSpaceDE w:val="0"/>
      <w:autoSpaceDN w:val="0"/>
      <w:adjustRightInd w:val="0"/>
      <w:outlineLvl w:val="5"/>
    </w:pPr>
    <w:rPr>
      <w:rFonts w:cs="Arial"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FF0000"/>
      <w:lang w:val="en-US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NBSbody">
    <w:name w:val="NBS body"/>
    <w:basedOn w:val="Normal"/>
    <w:pPr>
      <w:ind w:left="709" w:hanging="709"/>
    </w:pPr>
    <w:rPr>
      <w:sz w:val="22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744" w:hanging="744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sz w:val="22"/>
    </w:rPr>
  </w:style>
  <w:style w:type="paragraph" w:styleId="ListContinue2">
    <w:name w:val="List Continue 2"/>
    <w:basedOn w:val="Normal"/>
    <w:pPr>
      <w:spacing w:after="120"/>
      <w:ind w:left="566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widowControl w:val="0"/>
      <w:tabs>
        <w:tab w:val="left" w:pos="436"/>
        <w:tab w:val="left" w:pos="720"/>
      </w:tabs>
      <w:autoSpaceDE w:val="0"/>
      <w:autoSpaceDN w:val="0"/>
      <w:adjustRightInd w:val="0"/>
      <w:ind w:left="720" w:hanging="720"/>
    </w:pPr>
    <w:rPr>
      <w:rFonts w:cs="Arial"/>
      <w:sz w:val="22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5B4E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15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5BCF"/>
    <w:rPr>
      <w:color w:val="808080"/>
    </w:rPr>
  </w:style>
  <w:style w:type="paragraph" w:styleId="BalloonText">
    <w:name w:val="Balloon Text"/>
    <w:basedOn w:val="Normal"/>
    <w:link w:val="BalloonTextChar"/>
    <w:rsid w:val="00EE4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ams\G%20E%20N%20E%20R%20A%20L\Allan\Drawings\Specs%202013\Specs\Section%203%20Schedule%20of%20Works%2006.12.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524F52-6722-41A8-8582-9117FB51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Section 3 Schedule of Works 06.12.13.dot</Template>
  <TotalTime>0</TotalTime>
  <Pages>9</Pages>
  <Words>1738</Words>
  <Characters>10518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Collection £</vt:lpstr>
    </vt:vector>
  </TitlesOfParts>
  <Company>NPS PROPERTY CONSULTANTS LTD</Company>
  <LinksUpToDate>false</LinksUpToDate>
  <CharactersWithSpaces>12232</CharactersWithSpaces>
  <SharedDoc>false</SharedDoc>
  <HLinks>
    <vt:vector size="48" baseType="variant">
      <vt:variant>
        <vt:i4>2687012</vt:i4>
      </vt:variant>
      <vt:variant>
        <vt:i4>21</vt:i4>
      </vt:variant>
      <vt:variant>
        <vt:i4>0</vt:i4>
      </vt:variant>
      <vt:variant>
        <vt:i4>5</vt:i4>
      </vt:variant>
      <vt:variant>
        <vt:lpwstr>http://www.broxap.com/</vt:lpwstr>
      </vt:variant>
      <vt:variant>
        <vt:lpwstr/>
      </vt:variant>
      <vt:variant>
        <vt:i4>8126584</vt:i4>
      </vt:variant>
      <vt:variant>
        <vt:i4>18</vt:i4>
      </vt:variant>
      <vt:variant>
        <vt:i4>0</vt:i4>
      </vt:variant>
      <vt:variant>
        <vt:i4>5</vt:i4>
      </vt:variant>
      <vt:variant>
        <vt:lpwstr>http://www.elfinkitchens.co.uk/</vt:lpwstr>
      </vt:variant>
      <vt:variant>
        <vt:lpwstr/>
      </vt:variant>
      <vt:variant>
        <vt:i4>4849745</vt:i4>
      </vt:variant>
      <vt:variant>
        <vt:i4>15</vt:i4>
      </vt:variant>
      <vt:variant>
        <vt:i4>0</vt:i4>
      </vt:variant>
      <vt:variant>
        <vt:i4>5</vt:i4>
      </vt:variant>
      <vt:variant>
        <vt:lpwstr>http://www.ermoffat.com/</vt:lpwstr>
      </vt:variant>
      <vt:variant>
        <vt:lpwstr/>
      </vt:variant>
      <vt:variant>
        <vt:i4>6619177</vt:i4>
      </vt:variant>
      <vt:variant>
        <vt:i4>12</vt:i4>
      </vt:variant>
      <vt:variant>
        <vt:i4>0</vt:i4>
      </vt:variant>
      <vt:variant>
        <vt:i4>5</vt:i4>
      </vt:variant>
      <vt:variant>
        <vt:lpwstr>http://www.nbsplus.co.uk/process.asp?Bauder</vt:lpwstr>
      </vt:variant>
      <vt:variant>
        <vt:lpwstr/>
      </vt:variant>
      <vt:variant>
        <vt:i4>5374005</vt:i4>
      </vt:variant>
      <vt:variant>
        <vt:i4>9</vt:i4>
      </vt:variant>
      <vt:variant>
        <vt:i4>0</vt:i4>
      </vt:variant>
      <vt:variant>
        <vt:i4>5</vt:i4>
      </vt:variant>
      <vt:variant>
        <vt:lpwstr>mailto:technical@bauder.co.uk</vt:lpwstr>
      </vt:variant>
      <vt:variant>
        <vt:lpwstr/>
      </vt:variant>
      <vt:variant>
        <vt:i4>655372</vt:i4>
      </vt:variant>
      <vt:variant>
        <vt:i4>6</vt:i4>
      </vt:variant>
      <vt:variant>
        <vt:i4>0</vt:i4>
      </vt:variant>
      <vt:variant>
        <vt:i4>5</vt:i4>
      </vt:variant>
      <vt:variant>
        <vt:lpwstr>http://www.elegantstoneltd.co.uk/</vt:lpwstr>
      </vt:variant>
      <vt:variant>
        <vt:lpwstr/>
      </vt:variant>
      <vt:variant>
        <vt:i4>5046276</vt:i4>
      </vt:variant>
      <vt:variant>
        <vt:i4>3</vt:i4>
      </vt:variant>
      <vt:variant>
        <vt:i4>0</vt:i4>
      </vt:variant>
      <vt:variant>
        <vt:i4>5</vt:i4>
      </vt:variant>
      <vt:variant>
        <vt:lpwstr>http://www.bulmerbrickandtile.co.uk/</vt:lpwstr>
      </vt:variant>
      <vt:variant>
        <vt:lpwstr/>
      </vt:variant>
      <vt:variant>
        <vt:i4>5046276</vt:i4>
      </vt:variant>
      <vt:variant>
        <vt:i4>0</vt:i4>
      </vt:variant>
      <vt:variant>
        <vt:i4>0</vt:i4>
      </vt:variant>
      <vt:variant>
        <vt:i4>5</vt:i4>
      </vt:variant>
      <vt:variant>
        <vt:lpwstr>http://www.bulmerbrickandtile.co.uk/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Collection £</dc:title>
  <dc:creator>Harrison, Max</dc:creator>
  <cp:lastModifiedBy>Coombe, Simon</cp:lastModifiedBy>
  <cp:revision>2</cp:revision>
  <cp:lastPrinted>2017-11-08T16:24:00Z</cp:lastPrinted>
  <dcterms:created xsi:type="dcterms:W3CDTF">2017-11-29T15:57:00Z</dcterms:created>
  <dcterms:modified xsi:type="dcterms:W3CDTF">2017-11-29T15:57:00Z</dcterms:modified>
</cp:coreProperties>
</file>