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52C" w:rsidRDefault="00472B4F">
      <w:r>
        <w:t>Our Ref</w:t>
      </w:r>
      <w:r w:rsidR="00527489">
        <w:t xml:space="preserve"> </w:t>
      </w:r>
      <w:r>
        <w:t>:</w:t>
      </w:r>
      <w:r w:rsidR="00A3552C">
        <w:t xml:space="preserve"> Tender N0076   </w:t>
      </w:r>
      <w:r w:rsidR="0044133E">
        <w:t>e</w:t>
      </w:r>
      <w:r w:rsidR="00AF1392">
        <w:t>-Portfolio</w:t>
      </w:r>
      <w:r w:rsidR="0044133E">
        <w:t xml:space="preserve"> for Apprenticeships </w:t>
      </w:r>
      <w:r w:rsidR="00AF1392">
        <w:t xml:space="preserve"> </w:t>
      </w:r>
    </w:p>
    <w:p w:rsidR="00896F3D" w:rsidRDefault="00896F3D" w:rsidP="00896F3D"/>
    <w:p w:rsidR="00987E64" w:rsidRDefault="00876808" w:rsidP="00896F3D">
      <w:r>
        <w:t>17/0</w:t>
      </w:r>
      <w:r w:rsidR="00A3552C">
        <w:t>3/2017</w:t>
      </w:r>
    </w:p>
    <w:p w:rsidR="00C06E45" w:rsidRDefault="00C06E45"/>
    <w:p w:rsidR="00C06E45" w:rsidRDefault="00C06E45">
      <w:r>
        <w:t xml:space="preserve">Dear </w:t>
      </w:r>
      <w:r w:rsidR="006A514C">
        <w:t>Sir or Madam</w:t>
      </w:r>
    </w:p>
    <w:p w:rsidR="00C06E45" w:rsidRDefault="00C06E45"/>
    <w:p w:rsidR="00C06E45" w:rsidRDefault="006A514C">
      <w:pPr>
        <w:rPr>
          <w:b/>
          <w:sz w:val="24"/>
        </w:rPr>
      </w:pPr>
      <w:r>
        <w:rPr>
          <w:b/>
          <w:sz w:val="24"/>
        </w:rPr>
        <w:t>Foreword</w:t>
      </w:r>
    </w:p>
    <w:p w:rsidR="00472B4F" w:rsidRDefault="00472B4F">
      <w:pPr>
        <w:rPr>
          <w:b/>
          <w:sz w:val="24"/>
        </w:rPr>
      </w:pPr>
    </w:p>
    <w:p w:rsidR="00472B4F" w:rsidRDefault="00472B4F" w:rsidP="00472B4F">
      <w:pPr>
        <w:jc w:val="both"/>
      </w:pPr>
      <w:r>
        <w:t>New College Durham is a College of Further and Higher Education based in Durham in the North-East of England. It has an annual turnover of approximately £35 million and a student population of around 3500 FTE.</w:t>
      </w:r>
    </w:p>
    <w:p w:rsidR="00472B4F" w:rsidRDefault="00472B4F" w:rsidP="00472B4F">
      <w:pPr>
        <w:jc w:val="both"/>
      </w:pPr>
    </w:p>
    <w:p w:rsidR="00472B4F" w:rsidRDefault="00472B4F" w:rsidP="00472B4F">
      <w:pPr>
        <w:jc w:val="both"/>
      </w:pPr>
      <w:r>
        <w:t xml:space="preserve">The College is based mainly on one large campus at Framwellgate Moor, Durham. The campus was completely rebuilt in 2004. </w:t>
      </w:r>
    </w:p>
    <w:p w:rsidR="00472B4F" w:rsidRDefault="00472B4F" w:rsidP="00472B4F">
      <w:pPr>
        <w:jc w:val="both"/>
      </w:pPr>
    </w:p>
    <w:p w:rsidR="00472B4F" w:rsidRDefault="00472B4F" w:rsidP="00472B4F">
      <w:pPr>
        <w:jc w:val="both"/>
      </w:pPr>
      <w:r>
        <w:t xml:space="preserve">New College </w:t>
      </w:r>
      <w:r w:rsidR="00AF1392">
        <w:t xml:space="preserve">Durham </w:t>
      </w:r>
      <w:r>
        <w:t>prides itself as being one of the leading colleges in the UK and currently enjoys:</w:t>
      </w:r>
    </w:p>
    <w:p w:rsidR="00472B4F" w:rsidRDefault="00472B4F" w:rsidP="00472B4F">
      <w:pPr>
        <w:jc w:val="both"/>
      </w:pPr>
    </w:p>
    <w:p w:rsidR="00472B4F" w:rsidRDefault="00472B4F" w:rsidP="00472B4F">
      <w:pPr>
        <w:pStyle w:val="ListParagraph"/>
        <w:numPr>
          <w:ilvl w:val="0"/>
          <w:numId w:val="17"/>
        </w:numPr>
        <w:spacing w:after="200" w:line="276" w:lineRule="auto"/>
      </w:pPr>
      <w:r>
        <w:t>Beacon status</w:t>
      </w:r>
    </w:p>
    <w:p w:rsidR="00472B4F" w:rsidRDefault="00472B4F" w:rsidP="00472B4F">
      <w:pPr>
        <w:pStyle w:val="ListParagraph"/>
        <w:numPr>
          <w:ilvl w:val="0"/>
          <w:numId w:val="17"/>
        </w:numPr>
        <w:spacing w:after="200" w:line="276" w:lineRule="auto"/>
      </w:pPr>
      <w:r>
        <w:t>Academic achievements that place it in the top 10% of similar colleges in England</w:t>
      </w:r>
    </w:p>
    <w:p w:rsidR="00472B4F" w:rsidRDefault="00472B4F" w:rsidP="00472B4F">
      <w:pPr>
        <w:pStyle w:val="ListParagraph"/>
        <w:numPr>
          <w:ilvl w:val="0"/>
          <w:numId w:val="17"/>
        </w:numPr>
        <w:spacing w:after="200" w:line="276" w:lineRule="auto"/>
        <w:jc w:val="both"/>
      </w:pPr>
      <w:r>
        <w:t>Financial Health measured as ‘Outstanding’ as measured by Framework of Excellence criteria</w:t>
      </w:r>
    </w:p>
    <w:p w:rsidR="00472B4F" w:rsidRDefault="00472B4F" w:rsidP="00472B4F">
      <w:pPr>
        <w:pStyle w:val="ListParagraph"/>
        <w:numPr>
          <w:ilvl w:val="0"/>
          <w:numId w:val="17"/>
        </w:numPr>
        <w:spacing w:after="200" w:line="276" w:lineRule="auto"/>
      </w:pPr>
      <w:r>
        <w:t>Degree awarding status for Foundation Degrees</w:t>
      </w:r>
    </w:p>
    <w:p w:rsidR="00445BA1" w:rsidRDefault="006100CF" w:rsidP="00472B4F">
      <w:pPr>
        <w:pStyle w:val="ListParagraph"/>
        <w:numPr>
          <w:ilvl w:val="0"/>
          <w:numId w:val="17"/>
        </w:numPr>
        <w:spacing w:after="200" w:line="276" w:lineRule="auto"/>
      </w:pPr>
      <w:hyperlink r:id="rId8" w:history="1">
        <w:r w:rsidR="00445BA1" w:rsidRPr="00F7029F">
          <w:rPr>
            <w:rStyle w:val="Hyperlink"/>
          </w:rPr>
          <w:t>www.newcollegedurham.ac.uk</w:t>
        </w:r>
      </w:hyperlink>
      <w:r w:rsidR="00445BA1">
        <w:t xml:space="preserve"> </w:t>
      </w:r>
    </w:p>
    <w:p w:rsidR="006A514C" w:rsidRDefault="00AF1392" w:rsidP="006A514C">
      <w:r>
        <w:t>The C</w:t>
      </w:r>
      <w:r w:rsidR="006A514C">
        <w:t xml:space="preserve">ollege is going out to tender for the provision of the service detailed on the following pages with the objective of achieving value for </w:t>
      </w:r>
      <w:r w:rsidR="000E6D26">
        <w:t>money.   We wish to identify a S</w:t>
      </w:r>
      <w:r w:rsidR="006A514C">
        <w:t>upplier to meet these requirements and therefore any company wishing to bid should provide complete information to enable competitive evaluation.</w:t>
      </w:r>
    </w:p>
    <w:p w:rsidR="006A514C" w:rsidRDefault="006A514C" w:rsidP="006A514C"/>
    <w:p w:rsidR="006A514C" w:rsidRDefault="006A514C" w:rsidP="006A514C">
      <w:pPr>
        <w:pStyle w:val="Heading4"/>
      </w:pPr>
      <w:r>
        <w:t>Procurement Schedule</w:t>
      </w:r>
    </w:p>
    <w:p w:rsidR="006A514C" w:rsidRDefault="006A514C" w:rsidP="006A514C"/>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3039"/>
      </w:tblGrid>
      <w:tr w:rsidR="006A514C" w:rsidTr="00AF1392">
        <w:trPr>
          <w:trHeight w:val="547"/>
        </w:trPr>
        <w:tc>
          <w:tcPr>
            <w:tcW w:w="675" w:type="dxa"/>
            <w:vAlign w:val="center"/>
          </w:tcPr>
          <w:p w:rsidR="006A514C" w:rsidRDefault="006A514C" w:rsidP="003C4202">
            <w:r>
              <w:t>1.</w:t>
            </w:r>
          </w:p>
        </w:tc>
        <w:tc>
          <w:tcPr>
            <w:tcW w:w="5529" w:type="dxa"/>
            <w:vAlign w:val="center"/>
          </w:tcPr>
          <w:p w:rsidR="006A514C" w:rsidRDefault="006A514C" w:rsidP="003C4202">
            <w:r>
              <w:t>Tender documents to be issued</w:t>
            </w:r>
          </w:p>
        </w:tc>
        <w:tc>
          <w:tcPr>
            <w:tcW w:w="3039" w:type="dxa"/>
            <w:vAlign w:val="center"/>
          </w:tcPr>
          <w:p w:rsidR="006A514C" w:rsidRPr="00AF1392" w:rsidRDefault="00AF1392" w:rsidP="006D01D0">
            <w:pPr>
              <w:jc w:val="center"/>
              <w:rPr>
                <w:i/>
              </w:rPr>
            </w:pPr>
            <w:r>
              <w:t>1</w:t>
            </w:r>
            <w:r w:rsidR="006D01D0">
              <w:t>7</w:t>
            </w:r>
            <w:r>
              <w:t>/03/17</w:t>
            </w:r>
          </w:p>
        </w:tc>
      </w:tr>
      <w:tr w:rsidR="006A514C" w:rsidTr="00AF1392">
        <w:trPr>
          <w:trHeight w:val="547"/>
        </w:trPr>
        <w:tc>
          <w:tcPr>
            <w:tcW w:w="675" w:type="dxa"/>
            <w:vAlign w:val="center"/>
          </w:tcPr>
          <w:p w:rsidR="006A514C" w:rsidRDefault="006A514C" w:rsidP="003C4202">
            <w:r>
              <w:t>2.</w:t>
            </w:r>
          </w:p>
        </w:tc>
        <w:tc>
          <w:tcPr>
            <w:tcW w:w="5529" w:type="dxa"/>
            <w:vAlign w:val="center"/>
          </w:tcPr>
          <w:p w:rsidR="006A514C" w:rsidRDefault="006A514C" w:rsidP="003C4202">
            <w:r>
              <w:t>Deadline for return of tenders</w:t>
            </w:r>
            <w:r w:rsidR="005A19A1">
              <w:t xml:space="preserve"> late submissions will not be accepted </w:t>
            </w:r>
          </w:p>
        </w:tc>
        <w:tc>
          <w:tcPr>
            <w:tcW w:w="3039" w:type="dxa"/>
            <w:vAlign w:val="center"/>
          </w:tcPr>
          <w:p w:rsidR="006A514C" w:rsidRPr="00AF1392" w:rsidRDefault="006D01D0" w:rsidP="006D01D0">
            <w:pPr>
              <w:jc w:val="center"/>
            </w:pPr>
            <w:r>
              <w:t>31</w:t>
            </w:r>
            <w:r w:rsidR="00AF1392">
              <w:t>/03/17</w:t>
            </w:r>
          </w:p>
        </w:tc>
      </w:tr>
      <w:tr w:rsidR="00AF1392" w:rsidTr="00AF1392">
        <w:trPr>
          <w:trHeight w:val="547"/>
        </w:trPr>
        <w:tc>
          <w:tcPr>
            <w:tcW w:w="675" w:type="dxa"/>
            <w:vAlign w:val="center"/>
          </w:tcPr>
          <w:p w:rsidR="00AF1392" w:rsidRDefault="00AF1392" w:rsidP="00AF1392">
            <w:r>
              <w:t>3.</w:t>
            </w:r>
          </w:p>
        </w:tc>
        <w:tc>
          <w:tcPr>
            <w:tcW w:w="5529" w:type="dxa"/>
            <w:vAlign w:val="center"/>
          </w:tcPr>
          <w:p w:rsidR="00AF1392" w:rsidRPr="00AF1392" w:rsidRDefault="00AF1392" w:rsidP="00AF1392">
            <w:r w:rsidRPr="00AF1392">
              <w:t>Presentation</w:t>
            </w:r>
            <w:r>
              <w:t>s</w:t>
            </w:r>
          </w:p>
        </w:tc>
        <w:tc>
          <w:tcPr>
            <w:tcW w:w="3039" w:type="dxa"/>
            <w:vAlign w:val="center"/>
          </w:tcPr>
          <w:p w:rsidR="00AF1392" w:rsidRPr="00AF1392" w:rsidRDefault="00AF1392" w:rsidP="00FB5720">
            <w:pPr>
              <w:jc w:val="center"/>
            </w:pPr>
            <w:r>
              <w:t xml:space="preserve">w/c </w:t>
            </w:r>
            <w:r w:rsidR="00FB5720">
              <w:t>24</w:t>
            </w:r>
            <w:r>
              <w:t>/04/17</w:t>
            </w:r>
          </w:p>
        </w:tc>
      </w:tr>
      <w:tr w:rsidR="00AF1392" w:rsidTr="00AF1392">
        <w:trPr>
          <w:trHeight w:val="547"/>
        </w:trPr>
        <w:tc>
          <w:tcPr>
            <w:tcW w:w="675" w:type="dxa"/>
            <w:vAlign w:val="center"/>
          </w:tcPr>
          <w:p w:rsidR="00AF1392" w:rsidRDefault="00AF1392" w:rsidP="00AF1392">
            <w:r>
              <w:t>4.</w:t>
            </w:r>
          </w:p>
        </w:tc>
        <w:tc>
          <w:tcPr>
            <w:tcW w:w="5529" w:type="dxa"/>
            <w:vAlign w:val="center"/>
          </w:tcPr>
          <w:p w:rsidR="00AF1392" w:rsidRDefault="00AC2230" w:rsidP="00AF1392">
            <w:r>
              <w:t>10 day voluntary standstill begins</w:t>
            </w:r>
          </w:p>
        </w:tc>
        <w:tc>
          <w:tcPr>
            <w:tcW w:w="3039" w:type="dxa"/>
            <w:vAlign w:val="center"/>
          </w:tcPr>
          <w:p w:rsidR="00AF1392" w:rsidRPr="00AF1392" w:rsidRDefault="006D01D0" w:rsidP="00AC2230">
            <w:pPr>
              <w:jc w:val="center"/>
            </w:pPr>
            <w:r>
              <w:t>0</w:t>
            </w:r>
            <w:r w:rsidR="00AC2230">
              <w:t>2</w:t>
            </w:r>
            <w:r w:rsidR="00AF1392">
              <w:t>/0</w:t>
            </w:r>
            <w:r>
              <w:t>5</w:t>
            </w:r>
            <w:r w:rsidR="00AF1392">
              <w:t>/17</w:t>
            </w:r>
          </w:p>
        </w:tc>
      </w:tr>
      <w:tr w:rsidR="00AC2230" w:rsidTr="00AF1392">
        <w:trPr>
          <w:trHeight w:val="547"/>
        </w:trPr>
        <w:tc>
          <w:tcPr>
            <w:tcW w:w="675" w:type="dxa"/>
            <w:vAlign w:val="center"/>
          </w:tcPr>
          <w:p w:rsidR="00AC2230" w:rsidRDefault="00AC2230" w:rsidP="00AF1392">
            <w:r>
              <w:t>5.</w:t>
            </w:r>
          </w:p>
        </w:tc>
        <w:tc>
          <w:tcPr>
            <w:tcW w:w="5529" w:type="dxa"/>
            <w:vAlign w:val="center"/>
          </w:tcPr>
          <w:p w:rsidR="00AC2230" w:rsidRDefault="00AC2230" w:rsidP="00AF1392">
            <w:r>
              <w:t>Order to be placed</w:t>
            </w:r>
          </w:p>
        </w:tc>
        <w:tc>
          <w:tcPr>
            <w:tcW w:w="3039" w:type="dxa"/>
            <w:vAlign w:val="center"/>
          </w:tcPr>
          <w:p w:rsidR="00AC2230" w:rsidRDefault="00AC2230" w:rsidP="00FB5720">
            <w:pPr>
              <w:jc w:val="center"/>
            </w:pPr>
            <w:r>
              <w:t>w/c 15/05/17</w:t>
            </w:r>
          </w:p>
        </w:tc>
      </w:tr>
    </w:tbl>
    <w:p w:rsidR="00987E64" w:rsidRDefault="00987E64" w:rsidP="006A514C"/>
    <w:p w:rsidR="006A514C" w:rsidRDefault="00AF1392" w:rsidP="006A514C">
      <w:r>
        <w:t>While the C</w:t>
      </w:r>
      <w:r w:rsidR="006A514C">
        <w:t xml:space="preserve">ollege will endeavour to adhere to this timetable, </w:t>
      </w:r>
      <w:r w:rsidR="006A514C" w:rsidRPr="00FF2D28">
        <w:rPr>
          <w:b/>
        </w:rPr>
        <w:t>it should be noted that changes might become inevitable as procurement proceeds</w:t>
      </w:r>
      <w:r w:rsidR="006A514C">
        <w:t>.  A</w:t>
      </w:r>
      <w:r w:rsidR="000E6D26">
        <w:t>ny changes will be notified to S</w:t>
      </w:r>
      <w:r w:rsidR="006A514C">
        <w:t>uppliers as necessary.</w:t>
      </w:r>
      <w:bookmarkStart w:id="0" w:name="_GoBack"/>
      <w:bookmarkEnd w:id="0"/>
    </w:p>
    <w:p w:rsidR="0044133E" w:rsidRDefault="0044133E" w:rsidP="0044133E">
      <w:r>
        <w:rPr>
          <w:b/>
          <w:sz w:val="24"/>
        </w:rPr>
        <w:lastRenderedPageBreak/>
        <w:t>Specification</w:t>
      </w:r>
      <w:r>
        <w:t>:</w:t>
      </w:r>
    </w:p>
    <w:p w:rsidR="0044133E" w:rsidRPr="00F67D39" w:rsidRDefault="0044133E" w:rsidP="0044133E">
      <w:pPr>
        <w:rPr>
          <w:rFonts w:cs="Arial"/>
        </w:rPr>
      </w:pPr>
    </w:p>
    <w:tbl>
      <w:tblPr>
        <w:tblStyle w:val="TableGridLight"/>
        <w:tblW w:w="0" w:type="auto"/>
        <w:tblLook w:val="04A0" w:firstRow="1" w:lastRow="0" w:firstColumn="1" w:lastColumn="0" w:noHBand="0" w:noVBand="1"/>
      </w:tblPr>
      <w:tblGrid>
        <w:gridCol w:w="6210"/>
        <w:gridCol w:w="1190"/>
        <w:gridCol w:w="1230"/>
      </w:tblGrid>
      <w:tr w:rsidR="0044133E" w:rsidRPr="00F67D39" w:rsidTr="0097315A">
        <w:tc>
          <w:tcPr>
            <w:tcW w:w="6210" w:type="dxa"/>
            <w:shd w:val="clear" w:color="auto" w:fill="DBE5F1" w:themeFill="accent1" w:themeFillTint="33"/>
          </w:tcPr>
          <w:p w:rsidR="0044133E" w:rsidRPr="00F67D39" w:rsidRDefault="0044133E" w:rsidP="0097315A">
            <w:pPr>
              <w:rPr>
                <w:rFonts w:cs="Arial"/>
              </w:rPr>
            </w:pPr>
            <w:r w:rsidRPr="00F67D39">
              <w:rPr>
                <w:rFonts w:cs="Arial"/>
              </w:rPr>
              <w:t>Requirements</w:t>
            </w:r>
          </w:p>
        </w:tc>
        <w:tc>
          <w:tcPr>
            <w:tcW w:w="1190" w:type="dxa"/>
            <w:shd w:val="clear" w:color="auto" w:fill="DBE5F1" w:themeFill="accent1" w:themeFillTint="33"/>
          </w:tcPr>
          <w:p w:rsidR="0044133E" w:rsidRPr="00F67D39" w:rsidRDefault="0044133E" w:rsidP="0097315A">
            <w:pPr>
              <w:rPr>
                <w:rFonts w:cs="Arial"/>
              </w:rPr>
            </w:pPr>
            <w:r w:rsidRPr="00F67D39">
              <w:rPr>
                <w:rFonts w:cs="Arial"/>
              </w:rPr>
              <w:t>Essential</w:t>
            </w:r>
          </w:p>
        </w:tc>
        <w:tc>
          <w:tcPr>
            <w:tcW w:w="1230" w:type="dxa"/>
            <w:shd w:val="clear" w:color="auto" w:fill="DBE5F1" w:themeFill="accent1" w:themeFillTint="33"/>
          </w:tcPr>
          <w:p w:rsidR="0044133E" w:rsidRPr="00F67D39" w:rsidRDefault="0044133E" w:rsidP="0097315A">
            <w:pPr>
              <w:rPr>
                <w:rFonts w:cs="Arial"/>
              </w:rPr>
            </w:pPr>
            <w:r w:rsidRPr="00F67D39">
              <w:rPr>
                <w:rFonts w:cs="Arial"/>
              </w:rPr>
              <w:t>Desirable</w:t>
            </w:r>
          </w:p>
        </w:tc>
      </w:tr>
      <w:tr w:rsidR="0044133E" w:rsidRPr="00F67D39" w:rsidTr="0097315A">
        <w:tc>
          <w:tcPr>
            <w:tcW w:w="6210" w:type="dxa"/>
          </w:tcPr>
          <w:p w:rsidR="0044133E" w:rsidRPr="00F67D39" w:rsidRDefault="0044133E" w:rsidP="0097315A">
            <w:pPr>
              <w:rPr>
                <w:rFonts w:cs="Arial"/>
              </w:rPr>
            </w:pPr>
            <w:r w:rsidRPr="00F67D39">
              <w:rPr>
                <w:rFonts w:cs="Arial"/>
              </w:rPr>
              <w:t>Pre-loaded system with national qualifi</w:t>
            </w:r>
            <w:r>
              <w:rPr>
                <w:rFonts w:cs="Arial"/>
              </w:rPr>
              <w:t xml:space="preserve">cations (to include </w:t>
            </w:r>
            <w:r w:rsidRPr="00F67D39">
              <w:rPr>
                <w:rFonts w:cs="Arial"/>
              </w:rPr>
              <w:t>CITB/CSkills, City &amp; Guilds, NCFE/CACHE, Pearson, OCR, VTCT)</w:t>
            </w:r>
          </w:p>
        </w:tc>
        <w:tc>
          <w:tcPr>
            <w:tcW w:w="1190" w:type="dxa"/>
          </w:tcPr>
          <w:p w:rsidR="0044133E" w:rsidRDefault="0044133E" w:rsidP="0097315A">
            <w:pPr>
              <w:jc w:val="center"/>
              <w:rPr>
                <w:rFonts w:cs="Arial"/>
                <w:sz w:val="24"/>
                <w:szCs w:val="24"/>
              </w:rPr>
            </w:pPr>
          </w:p>
          <w:p w:rsidR="0044133E" w:rsidRPr="0044133E" w:rsidRDefault="0044133E" w:rsidP="0097315A">
            <w:pPr>
              <w:jc w:val="center"/>
              <w:rPr>
                <w:rFonts w:cs="Arial"/>
                <w:sz w:val="24"/>
                <w:szCs w:val="24"/>
              </w:rPr>
            </w:pPr>
            <w:r w:rsidRPr="0044133E">
              <w:rPr>
                <w:rFonts w:cs="Arial"/>
                <w:sz w:val="24"/>
                <w:szCs w:val="24"/>
              </w:rPr>
              <w:t>√</w:t>
            </w:r>
          </w:p>
        </w:tc>
        <w:tc>
          <w:tcPr>
            <w:tcW w:w="1230" w:type="dxa"/>
          </w:tcPr>
          <w:p w:rsidR="0044133E" w:rsidRPr="0044133E"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sidRPr="00F67D39">
              <w:rPr>
                <w:rFonts w:cs="Arial"/>
              </w:rPr>
              <w:t xml:space="preserve">Provide full transition to </w:t>
            </w:r>
            <w:r>
              <w:rPr>
                <w:rFonts w:cs="Arial"/>
              </w:rPr>
              <w:t xml:space="preserve">Standards from Frameworks </w:t>
            </w:r>
          </w:p>
        </w:tc>
        <w:tc>
          <w:tcPr>
            <w:tcW w:w="1190" w:type="dxa"/>
          </w:tcPr>
          <w:p w:rsidR="0044133E" w:rsidRPr="0044133E" w:rsidRDefault="0044133E" w:rsidP="0097315A">
            <w:pPr>
              <w:jc w:val="center"/>
              <w:rPr>
                <w:rFonts w:cs="Arial"/>
                <w:noProof/>
                <w:lang w:eastAsia="en-GB"/>
              </w:rPr>
            </w:pPr>
            <w:r w:rsidRPr="0044133E">
              <w:rPr>
                <w:rFonts w:cs="Arial"/>
                <w:sz w:val="24"/>
                <w:szCs w:val="24"/>
              </w:rPr>
              <w:t>√</w:t>
            </w:r>
          </w:p>
        </w:tc>
        <w:tc>
          <w:tcPr>
            <w:tcW w:w="1230" w:type="dxa"/>
          </w:tcPr>
          <w:p w:rsidR="0044133E" w:rsidRPr="0044133E"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sidRPr="00F67D39">
              <w:rPr>
                <w:rFonts w:cs="Arial"/>
              </w:rPr>
              <w:t>Populate tracker with pre-loaded national qualifications</w:t>
            </w:r>
          </w:p>
        </w:tc>
        <w:tc>
          <w:tcPr>
            <w:tcW w:w="1190" w:type="dxa"/>
          </w:tcPr>
          <w:p w:rsidR="0044133E" w:rsidRPr="0044133E" w:rsidRDefault="0044133E" w:rsidP="0097315A">
            <w:pPr>
              <w:jc w:val="center"/>
              <w:rPr>
                <w:rFonts w:cs="Arial"/>
                <w:noProof/>
                <w:lang w:eastAsia="en-GB"/>
              </w:rPr>
            </w:pPr>
            <w:r w:rsidRPr="0044133E">
              <w:rPr>
                <w:rFonts w:cs="Arial"/>
                <w:sz w:val="24"/>
                <w:szCs w:val="24"/>
              </w:rPr>
              <w:t>√</w:t>
            </w:r>
          </w:p>
        </w:tc>
        <w:tc>
          <w:tcPr>
            <w:tcW w:w="1230" w:type="dxa"/>
          </w:tcPr>
          <w:p w:rsidR="0044133E" w:rsidRPr="0044133E"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Pr>
                <w:rFonts w:cs="Arial"/>
              </w:rPr>
              <w:t>Transfer data from electronic enrolment form – personal details</w:t>
            </w:r>
          </w:p>
        </w:tc>
        <w:tc>
          <w:tcPr>
            <w:tcW w:w="1190" w:type="dxa"/>
          </w:tcPr>
          <w:p w:rsidR="0044133E" w:rsidRPr="0044133E" w:rsidRDefault="0044133E" w:rsidP="0097315A">
            <w:pPr>
              <w:jc w:val="center"/>
              <w:rPr>
                <w:rFonts w:cs="Arial"/>
                <w:noProof/>
                <w:lang w:eastAsia="en-GB"/>
              </w:rPr>
            </w:pPr>
            <w:r w:rsidRPr="0044133E">
              <w:rPr>
                <w:rFonts w:cs="Arial"/>
                <w:sz w:val="24"/>
                <w:szCs w:val="24"/>
              </w:rPr>
              <w:t>√</w:t>
            </w:r>
          </w:p>
        </w:tc>
        <w:tc>
          <w:tcPr>
            <w:tcW w:w="1230" w:type="dxa"/>
          </w:tcPr>
          <w:p w:rsidR="0044133E" w:rsidRPr="0044133E"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Pr>
                <w:rFonts w:cs="Arial"/>
              </w:rPr>
              <w:t xml:space="preserve">Employer/NCD contracts storage facility </w:t>
            </w:r>
          </w:p>
        </w:tc>
        <w:tc>
          <w:tcPr>
            <w:tcW w:w="1190" w:type="dxa"/>
          </w:tcPr>
          <w:p w:rsidR="0044133E" w:rsidRPr="0044133E" w:rsidRDefault="0044133E" w:rsidP="0097315A">
            <w:pPr>
              <w:jc w:val="center"/>
              <w:rPr>
                <w:rFonts w:cs="Arial"/>
                <w:noProof/>
                <w:lang w:eastAsia="en-GB"/>
              </w:rPr>
            </w:pPr>
          </w:p>
        </w:tc>
        <w:tc>
          <w:tcPr>
            <w:tcW w:w="1230" w:type="dxa"/>
          </w:tcPr>
          <w:p w:rsidR="0044133E" w:rsidRPr="0044133E" w:rsidRDefault="0044133E"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44133E">
            <w:pPr>
              <w:rPr>
                <w:rFonts w:cs="Arial"/>
              </w:rPr>
            </w:pPr>
            <w:r>
              <w:rPr>
                <w:rFonts w:cs="Arial"/>
              </w:rPr>
              <w:t xml:space="preserve">Employer to view apprentice progress </w:t>
            </w:r>
          </w:p>
        </w:tc>
        <w:tc>
          <w:tcPr>
            <w:tcW w:w="1190" w:type="dxa"/>
          </w:tcPr>
          <w:p w:rsidR="0044133E" w:rsidRPr="0044133E" w:rsidRDefault="0044133E" w:rsidP="0097315A">
            <w:pPr>
              <w:jc w:val="center"/>
              <w:rPr>
                <w:rFonts w:cs="Arial"/>
                <w:noProof/>
                <w:lang w:eastAsia="en-GB"/>
              </w:rPr>
            </w:pPr>
            <w:r w:rsidRPr="0044133E">
              <w:rPr>
                <w:rFonts w:cs="Arial"/>
                <w:sz w:val="24"/>
                <w:szCs w:val="24"/>
              </w:rPr>
              <w:t>√</w:t>
            </w:r>
          </w:p>
        </w:tc>
        <w:tc>
          <w:tcPr>
            <w:tcW w:w="1230" w:type="dxa"/>
          </w:tcPr>
          <w:p w:rsidR="0044133E" w:rsidRPr="0044133E"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Pr>
                <w:rFonts w:cs="Arial"/>
              </w:rPr>
              <w:t xml:space="preserve">Finance tool to support levy monitoring </w:t>
            </w:r>
          </w:p>
        </w:tc>
        <w:tc>
          <w:tcPr>
            <w:tcW w:w="1190" w:type="dxa"/>
          </w:tcPr>
          <w:p w:rsidR="0044133E" w:rsidRPr="0044133E" w:rsidRDefault="0044133E" w:rsidP="0097315A">
            <w:pPr>
              <w:jc w:val="center"/>
              <w:rPr>
                <w:rFonts w:cs="Arial"/>
                <w:noProof/>
                <w:lang w:eastAsia="en-GB"/>
              </w:rPr>
            </w:pPr>
          </w:p>
        </w:tc>
        <w:tc>
          <w:tcPr>
            <w:tcW w:w="1230" w:type="dxa"/>
          </w:tcPr>
          <w:p w:rsidR="0044133E" w:rsidRPr="0044133E" w:rsidRDefault="0044133E"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Pr>
                <w:rFonts w:cs="Arial"/>
              </w:rPr>
              <w:t xml:space="preserve">In built function to support stakeholder engagement with PREVENT, British Values and Safeguarding </w:t>
            </w:r>
          </w:p>
        </w:tc>
        <w:tc>
          <w:tcPr>
            <w:tcW w:w="1190" w:type="dxa"/>
          </w:tcPr>
          <w:p w:rsidR="0044133E" w:rsidRPr="0044133E" w:rsidRDefault="0044133E" w:rsidP="0097315A">
            <w:pPr>
              <w:jc w:val="center"/>
              <w:rPr>
                <w:rFonts w:cs="Arial"/>
                <w:noProof/>
                <w:lang w:eastAsia="en-GB"/>
              </w:rPr>
            </w:pPr>
          </w:p>
        </w:tc>
        <w:tc>
          <w:tcPr>
            <w:tcW w:w="1230" w:type="dxa"/>
          </w:tcPr>
          <w:p w:rsidR="0044133E" w:rsidRPr="0044133E" w:rsidRDefault="0044133E"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Ability to create own customised qualifications</w:t>
            </w:r>
            <w:r>
              <w:rPr>
                <w:rFonts w:cs="Arial"/>
              </w:rPr>
              <w:t xml:space="preserve"> in response to Standards</w:t>
            </w:r>
          </w:p>
        </w:tc>
        <w:tc>
          <w:tcPr>
            <w:tcW w:w="1190" w:type="dxa"/>
          </w:tcPr>
          <w:p w:rsidR="0044133E" w:rsidRPr="0044133E" w:rsidRDefault="0044133E" w:rsidP="0097315A">
            <w:pPr>
              <w:jc w:val="center"/>
              <w:rPr>
                <w:rFonts w:cs="Arial"/>
              </w:rPr>
            </w:pPr>
          </w:p>
        </w:tc>
        <w:tc>
          <w:tcPr>
            <w:tcW w:w="1230" w:type="dxa"/>
          </w:tcPr>
          <w:p w:rsidR="0044133E" w:rsidRPr="0044133E" w:rsidRDefault="0044133E"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Integrate with Unit-E (MIS system)</w:t>
            </w:r>
          </w:p>
        </w:tc>
        <w:tc>
          <w:tcPr>
            <w:tcW w:w="1190" w:type="dxa"/>
          </w:tcPr>
          <w:p w:rsidR="0044133E" w:rsidRPr="0044133E" w:rsidRDefault="0044133E" w:rsidP="0097315A">
            <w:pPr>
              <w:jc w:val="center"/>
              <w:rPr>
                <w:rFonts w:cs="Arial"/>
              </w:rPr>
            </w:pPr>
            <w:r w:rsidRPr="0044133E">
              <w:rPr>
                <w:rFonts w:cs="Arial"/>
                <w:sz w:val="24"/>
                <w:szCs w:val="24"/>
              </w:rPr>
              <w:t>√</w:t>
            </w:r>
          </w:p>
        </w:tc>
        <w:tc>
          <w:tcPr>
            <w:tcW w:w="1230" w:type="dxa"/>
          </w:tcPr>
          <w:p w:rsidR="0044133E" w:rsidRPr="0044133E"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sidRPr="00F67D39">
              <w:rPr>
                <w:rFonts w:cs="Arial"/>
              </w:rPr>
              <w:t xml:space="preserve">Automatic update of </w:t>
            </w:r>
            <w:r>
              <w:rPr>
                <w:rFonts w:cs="Arial"/>
              </w:rPr>
              <w:t xml:space="preserve">apprentice </w:t>
            </w:r>
            <w:r w:rsidRPr="00F67D39">
              <w:rPr>
                <w:rFonts w:cs="Arial"/>
              </w:rPr>
              <w:t>‘status’ displayed (</w:t>
            </w:r>
            <w:r>
              <w:rPr>
                <w:rFonts w:cs="Arial"/>
              </w:rPr>
              <w:t xml:space="preserve">e.g. </w:t>
            </w:r>
            <w:r w:rsidRPr="00F67D39">
              <w:rPr>
                <w:rFonts w:cs="Arial"/>
              </w:rPr>
              <w:t>planned break</w:t>
            </w:r>
            <w:r>
              <w:rPr>
                <w:rFonts w:cs="Arial"/>
              </w:rPr>
              <w:t>s</w:t>
            </w:r>
            <w:r w:rsidRPr="00F67D39">
              <w:rPr>
                <w:rFonts w:cs="Arial"/>
              </w:rPr>
              <w:t>/withdrawn)</w:t>
            </w:r>
            <w:r>
              <w:rPr>
                <w:rFonts w:cs="Arial"/>
              </w:rPr>
              <w:t xml:space="preserve"> </w:t>
            </w:r>
            <w:r w:rsidRPr="00F67D39">
              <w:rPr>
                <w:rFonts w:cs="Arial"/>
              </w:rPr>
              <w:t>-</w:t>
            </w:r>
            <w:r>
              <w:rPr>
                <w:rFonts w:cs="Arial"/>
              </w:rPr>
              <w:t xml:space="preserve"> </w:t>
            </w:r>
            <w:r w:rsidRPr="00F67D39">
              <w:rPr>
                <w:rFonts w:cs="Arial"/>
              </w:rPr>
              <w:t>linked to MIS</w:t>
            </w:r>
          </w:p>
        </w:tc>
        <w:tc>
          <w:tcPr>
            <w:tcW w:w="1190" w:type="dxa"/>
          </w:tcPr>
          <w:p w:rsidR="0044133E" w:rsidRPr="0044133E" w:rsidRDefault="0044133E" w:rsidP="0044133E">
            <w:pPr>
              <w:jc w:val="center"/>
              <w:rPr>
                <w:rFonts w:cs="Arial"/>
                <w:noProof/>
                <w:lang w:eastAsia="en-GB"/>
              </w:rPr>
            </w:pPr>
          </w:p>
        </w:tc>
        <w:tc>
          <w:tcPr>
            <w:tcW w:w="1230" w:type="dxa"/>
          </w:tcPr>
          <w:p w:rsidR="0044133E" w:rsidRPr="0044133E" w:rsidRDefault="00341F64"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Additional sub</w:t>
            </w:r>
            <w:r>
              <w:rPr>
                <w:rFonts w:cs="Arial"/>
              </w:rPr>
              <w:t>-contractor platform</w:t>
            </w:r>
          </w:p>
        </w:tc>
        <w:tc>
          <w:tcPr>
            <w:tcW w:w="1190" w:type="dxa"/>
          </w:tcPr>
          <w:p w:rsidR="0044133E" w:rsidRPr="0044133E" w:rsidRDefault="0044133E" w:rsidP="0097315A">
            <w:pPr>
              <w:jc w:val="center"/>
              <w:rPr>
                <w:rFonts w:cs="Arial"/>
                <w:noProof/>
                <w:lang w:eastAsia="en-GB"/>
              </w:rPr>
            </w:pPr>
          </w:p>
        </w:tc>
        <w:tc>
          <w:tcPr>
            <w:tcW w:w="1230" w:type="dxa"/>
          </w:tcPr>
          <w:p w:rsidR="0044133E" w:rsidRPr="0044133E" w:rsidRDefault="0044133E" w:rsidP="0097315A">
            <w:pPr>
              <w:jc w:val="center"/>
              <w:rPr>
                <w:rFonts w:cs="Arial"/>
                <w:noProof/>
                <w:lang w:eastAsia="en-GB"/>
              </w:rPr>
            </w:pPr>
            <w:r w:rsidRPr="0044133E">
              <w:rPr>
                <w:rFonts w:cs="Arial"/>
                <w:sz w:val="24"/>
                <w:szCs w:val="24"/>
              </w:rPr>
              <w:t>√</w:t>
            </w:r>
          </w:p>
        </w:tc>
      </w:tr>
      <w:tr w:rsidR="0044133E" w:rsidRPr="00F67D39" w:rsidTr="0097315A">
        <w:tc>
          <w:tcPr>
            <w:tcW w:w="6210" w:type="dxa"/>
          </w:tcPr>
          <w:p w:rsidR="0044133E" w:rsidRPr="00F67D39" w:rsidRDefault="0044133E" w:rsidP="0044133E">
            <w:pPr>
              <w:rPr>
                <w:rFonts w:cs="Arial"/>
              </w:rPr>
            </w:pPr>
            <w:r w:rsidRPr="00F67D39">
              <w:rPr>
                <w:rFonts w:cs="Arial"/>
              </w:rPr>
              <w:t xml:space="preserve">Link to </w:t>
            </w:r>
            <w:r>
              <w:rPr>
                <w:rFonts w:cs="Arial"/>
              </w:rPr>
              <w:t xml:space="preserve">VLE </w:t>
            </w:r>
            <w:r w:rsidRPr="00F67D39">
              <w:rPr>
                <w:rFonts w:cs="Arial"/>
              </w:rPr>
              <w:t>resources such as ‘</w:t>
            </w:r>
            <w:r>
              <w:rPr>
                <w:rFonts w:cs="Arial"/>
              </w:rPr>
              <w:t>Schoology</w:t>
            </w:r>
            <w:r w:rsidRPr="00F67D39">
              <w:rPr>
                <w:rFonts w:cs="Arial"/>
              </w:rPr>
              <w:t>’</w:t>
            </w:r>
          </w:p>
        </w:tc>
        <w:tc>
          <w:tcPr>
            <w:tcW w:w="1190" w:type="dxa"/>
          </w:tcPr>
          <w:p w:rsidR="0044133E" w:rsidRPr="0044133E" w:rsidRDefault="0044133E" w:rsidP="0097315A">
            <w:pPr>
              <w:jc w:val="center"/>
              <w:rPr>
                <w:rFonts w:cs="Arial"/>
                <w:noProof/>
                <w:lang w:eastAsia="en-GB"/>
              </w:rPr>
            </w:pPr>
          </w:p>
        </w:tc>
        <w:tc>
          <w:tcPr>
            <w:tcW w:w="1230" w:type="dxa"/>
          </w:tcPr>
          <w:p w:rsidR="0044133E" w:rsidRPr="0044133E" w:rsidRDefault="0044133E"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Provide an offline App for use with smart phone/tablet</w:t>
            </w:r>
          </w:p>
        </w:tc>
        <w:tc>
          <w:tcPr>
            <w:tcW w:w="1190" w:type="dxa"/>
          </w:tcPr>
          <w:p w:rsidR="0044133E" w:rsidRPr="0044133E" w:rsidRDefault="0044133E" w:rsidP="0097315A">
            <w:pPr>
              <w:jc w:val="center"/>
              <w:rPr>
                <w:rFonts w:cs="Arial"/>
                <w:noProof/>
                <w:lang w:eastAsia="en-GB"/>
              </w:rPr>
            </w:pPr>
            <w:r w:rsidRPr="0044133E">
              <w:rPr>
                <w:rFonts w:cs="Arial"/>
                <w:sz w:val="24"/>
                <w:szCs w:val="24"/>
              </w:rPr>
              <w:t>√</w:t>
            </w:r>
          </w:p>
        </w:tc>
        <w:tc>
          <w:tcPr>
            <w:tcW w:w="1230" w:type="dxa"/>
          </w:tcPr>
          <w:p w:rsidR="0044133E" w:rsidRPr="0044133E" w:rsidRDefault="0044133E" w:rsidP="0097315A">
            <w:pPr>
              <w:jc w:val="center"/>
              <w:rPr>
                <w:rFonts w:cs="Arial"/>
                <w:noProof/>
                <w:lang w:eastAsia="en-GB"/>
              </w:rPr>
            </w:pPr>
          </w:p>
        </w:tc>
      </w:tr>
      <w:tr w:rsidR="0044133E" w:rsidRPr="00F67D39" w:rsidTr="0097315A">
        <w:tc>
          <w:tcPr>
            <w:tcW w:w="6210" w:type="dxa"/>
          </w:tcPr>
          <w:p w:rsidR="0044133E" w:rsidRPr="00F67D39" w:rsidRDefault="0044133E" w:rsidP="0097315A">
            <w:pPr>
              <w:rPr>
                <w:rFonts w:cs="Arial"/>
              </w:rPr>
            </w:pPr>
            <w:r w:rsidRPr="00F67D39">
              <w:rPr>
                <w:rFonts w:cs="Arial"/>
              </w:rPr>
              <w:t>SFA compliant electronic signatures (obtain remote signatures)</w:t>
            </w:r>
          </w:p>
        </w:tc>
        <w:tc>
          <w:tcPr>
            <w:tcW w:w="1190" w:type="dxa"/>
          </w:tcPr>
          <w:p w:rsidR="0044133E" w:rsidRPr="0044133E" w:rsidRDefault="0044133E" w:rsidP="0097315A">
            <w:pPr>
              <w:jc w:val="center"/>
              <w:rPr>
                <w:rFonts w:cs="Arial"/>
                <w:noProof/>
                <w:lang w:eastAsia="en-GB"/>
              </w:rPr>
            </w:pPr>
            <w:r w:rsidRPr="0044133E">
              <w:rPr>
                <w:rFonts w:cs="Arial"/>
                <w:sz w:val="24"/>
                <w:szCs w:val="24"/>
              </w:rPr>
              <w:t>√</w:t>
            </w:r>
          </w:p>
        </w:tc>
        <w:tc>
          <w:tcPr>
            <w:tcW w:w="1230" w:type="dxa"/>
          </w:tcPr>
          <w:p w:rsidR="0044133E" w:rsidRPr="0044133E" w:rsidRDefault="0044133E" w:rsidP="0097315A">
            <w:pPr>
              <w:jc w:val="center"/>
              <w:rPr>
                <w:rFonts w:cs="Arial"/>
                <w:noProof/>
                <w:lang w:eastAsia="en-GB"/>
              </w:rPr>
            </w:pPr>
          </w:p>
        </w:tc>
      </w:tr>
      <w:tr w:rsidR="0044133E" w:rsidRPr="00F67D39" w:rsidTr="0097315A">
        <w:tc>
          <w:tcPr>
            <w:tcW w:w="6210" w:type="dxa"/>
          </w:tcPr>
          <w:p w:rsidR="0044133E" w:rsidRPr="00F67D39" w:rsidRDefault="0044133E" w:rsidP="0097315A">
            <w:pPr>
              <w:rPr>
                <w:rFonts w:cs="Arial"/>
              </w:rPr>
            </w:pPr>
            <w:r>
              <w:rPr>
                <w:rFonts w:cs="Arial"/>
              </w:rPr>
              <w:t>Online support/user guides/h</w:t>
            </w:r>
            <w:r w:rsidRPr="00F67D39">
              <w:rPr>
                <w:rFonts w:cs="Arial"/>
              </w:rPr>
              <w:t xml:space="preserve">elpdesk/video </w:t>
            </w:r>
          </w:p>
        </w:tc>
        <w:tc>
          <w:tcPr>
            <w:tcW w:w="1190" w:type="dxa"/>
          </w:tcPr>
          <w:p w:rsidR="0044133E" w:rsidRPr="0044133E" w:rsidRDefault="0044133E" w:rsidP="0097315A">
            <w:pPr>
              <w:jc w:val="center"/>
              <w:rPr>
                <w:rFonts w:cs="Arial"/>
              </w:rPr>
            </w:pPr>
            <w:r w:rsidRPr="0044133E">
              <w:rPr>
                <w:rFonts w:cs="Arial"/>
                <w:sz w:val="24"/>
                <w:szCs w:val="24"/>
              </w:rPr>
              <w:t>√</w:t>
            </w:r>
          </w:p>
        </w:tc>
        <w:tc>
          <w:tcPr>
            <w:tcW w:w="1230" w:type="dxa"/>
          </w:tcPr>
          <w:p w:rsidR="0044133E" w:rsidRPr="0044133E"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sidRPr="00F67D39">
              <w:rPr>
                <w:rFonts w:cs="Arial"/>
              </w:rPr>
              <w:t>Limited view for external auditors such as Ofsted</w:t>
            </w:r>
          </w:p>
        </w:tc>
        <w:tc>
          <w:tcPr>
            <w:tcW w:w="1190" w:type="dxa"/>
          </w:tcPr>
          <w:p w:rsidR="0044133E" w:rsidRPr="00F67D39" w:rsidRDefault="0044133E" w:rsidP="0097315A">
            <w:pPr>
              <w:jc w:val="center"/>
              <w:rPr>
                <w:rFonts w:cs="Arial"/>
                <w:noProof/>
                <w:lang w:eastAsia="en-GB"/>
              </w:rPr>
            </w:pPr>
          </w:p>
        </w:tc>
        <w:tc>
          <w:tcPr>
            <w:tcW w:w="1230" w:type="dxa"/>
          </w:tcPr>
          <w:p w:rsidR="0044133E" w:rsidRPr="00F67D39" w:rsidRDefault="0044133E"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Re-use individual license if learner withdraws/early completion</w:t>
            </w:r>
          </w:p>
        </w:tc>
        <w:tc>
          <w:tcPr>
            <w:tcW w:w="1190" w:type="dxa"/>
          </w:tcPr>
          <w:p w:rsidR="0044133E" w:rsidRPr="00F67D39" w:rsidRDefault="0044133E"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sidRPr="00F67D39">
              <w:rPr>
                <w:rFonts w:cs="Arial"/>
              </w:rPr>
              <w:t>Full audit trail to monitor quality, to include a view of who has logged in and made changes within the system, when changes were made, times and duration</w:t>
            </w:r>
          </w:p>
        </w:tc>
        <w:tc>
          <w:tcPr>
            <w:tcW w:w="1190" w:type="dxa"/>
          </w:tcPr>
          <w:p w:rsidR="0044133E" w:rsidRPr="00F67D39" w:rsidRDefault="0044133E" w:rsidP="0097315A">
            <w:pPr>
              <w:jc w:val="center"/>
              <w:rPr>
                <w:rFonts w:cs="Arial"/>
              </w:rPr>
            </w:pPr>
            <w:r w:rsidRPr="0044133E">
              <w:rPr>
                <w:rFonts w:cs="Arial"/>
                <w:sz w:val="24"/>
                <w:szCs w:val="24"/>
              </w:rPr>
              <w:t>√</w:t>
            </w:r>
          </w:p>
        </w:tc>
        <w:tc>
          <w:tcPr>
            <w:tcW w:w="1230" w:type="dxa"/>
          </w:tcPr>
          <w:p w:rsidR="0044133E" w:rsidRPr="00F67D39"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sidRPr="00F67D39">
              <w:rPr>
                <w:rFonts w:cs="Arial"/>
              </w:rPr>
              <w:t>Produce ad hoc reports for Management, EV’s, I</w:t>
            </w:r>
            <w:r>
              <w:rPr>
                <w:rFonts w:cs="Arial"/>
              </w:rPr>
              <w:t>QA</w:t>
            </w:r>
            <w:r w:rsidRPr="00F67D39">
              <w:rPr>
                <w:rFonts w:cs="Arial"/>
              </w:rPr>
              <w:t>’s, teachers, assessors – RAG rate, gap analysis, charts, graphs (ability to customise own reports)</w:t>
            </w:r>
          </w:p>
        </w:tc>
        <w:tc>
          <w:tcPr>
            <w:tcW w:w="1190" w:type="dxa"/>
          </w:tcPr>
          <w:p w:rsidR="0044133E" w:rsidRPr="00F67D39" w:rsidRDefault="0044133E"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rPr>
            </w:pPr>
          </w:p>
        </w:tc>
      </w:tr>
      <w:tr w:rsidR="0044133E" w:rsidRPr="00F67D39" w:rsidTr="0097315A">
        <w:tc>
          <w:tcPr>
            <w:tcW w:w="6210" w:type="dxa"/>
          </w:tcPr>
          <w:p w:rsidR="0044133E" w:rsidRPr="00F67D39" w:rsidRDefault="0044133E" w:rsidP="0044133E">
            <w:pPr>
              <w:rPr>
                <w:rFonts w:cs="Arial"/>
              </w:rPr>
            </w:pPr>
            <w:r w:rsidRPr="00F67D39">
              <w:rPr>
                <w:rFonts w:cs="Arial"/>
              </w:rPr>
              <w:t xml:space="preserve">Management dashboard to monitor </w:t>
            </w:r>
            <w:r>
              <w:rPr>
                <w:rFonts w:cs="Arial"/>
              </w:rPr>
              <w:t xml:space="preserve">KPI’s </w:t>
            </w:r>
          </w:p>
        </w:tc>
        <w:tc>
          <w:tcPr>
            <w:tcW w:w="1190" w:type="dxa"/>
          </w:tcPr>
          <w:p w:rsidR="0044133E" w:rsidRPr="00F67D39" w:rsidRDefault="0044133E"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sidRPr="00F67D39">
              <w:rPr>
                <w:rFonts w:cs="Arial"/>
              </w:rPr>
              <w:t>IQA – create sample plans, produce schedules and alerts</w:t>
            </w:r>
          </w:p>
        </w:tc>
        <w:tc>
          <w:tcPr>
            <w:tcW w:w="1190" w:type="dxa"/>
          </w:tcPr>
          <w:p w:rsidR="0044133E" w:rsidRPr="00F67D39" w:rsidRDefault="0044133E" w:rsidP="0097315A">
            <w:pPr>
              <w:jc w:val="center"/>
              <w:rPr>
                <w:rFonts w:cs="Arial"/>
                <w:noProof/>
                <w:lang w:eastAsia="en-GB"/>
              </w:rPr>
            </w:pPr>
          </w:p>
        </w:tc>
        <w:tc>
          <w:tcPr>
            <w:tcW w:w="1230" w:type="dxa"/>
          </w:tcPr>
          <w:p w:rsidR="0044133E" w:rsidRPr="00F67D39" w:rsidRDefault="0044133E"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 xml:space="preserve">Manage </w:t>
            </w:r>
            <w:r>
              <w:rPr>
                <w:rFonts w:cs="Arial"/>
              </w:rPr>
              <w:t>apprentice</w:t>
            </w:r>
            <w:r w:rsidRPr="00F67D39">
              <w:rPr>
                <w:rFonts w:cs="Arial"/>
              </w:rPr>
              <w:t xml:space="preserve"> information (customise fields,</w:t>
            </w:r>
            <w:r>
              <w:rPr>
                <w:rFonts w:cs="Arial"/>
              </w:rPr>
              <w:t xml:space="preserve"> add learner photo), provide an A</w:t>
            </w:r>
            <w:r w:rsidRPr="00F67D39">
              <w:rPr>
                <w:rFonts w:cs="Arial"/>
              </w:rPr>
              <w:t>LP</w:t>
            </w:r>
          </w:p>
        </w:tc>
        <w:tc>
          <w:tcPr>
            <w:tcW w:w="1190" w:type="dxa"/>
          </w:tcPr>
          <w:p w:rsidR="0044133E" w:rsidRPr="00F67D39" w:rsidRDefault="0044133E"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Pr>
                <w:rFonts w:cs="Arial"/>
              </w:rPr>
              <w:t>Provide skill scan – linked to ALP and progress</w:t>
            </w:r>
            <w:r w:rsidRPr="00F67D39">
              <w:rPr>
                <w:rFonts w:cs="Arial"/>
              </w:rPr>
              <w:t xml:space="preserve"> review. Identify skill gaps</w:t>
            </w:r>
          </w:p>
        </w:tc>
        <w:tc>
          <w:tcPr>
            <w:tcW w:w="1190" w:type="dxa"/>
          </w:tcPr>
          <w:p w:rsidR="0044133E" w:rsidRPr="00F67D39" w:rsidRDefault="0044133E" w:rsidP="0097315A">
            <w:pPr>
              <w:jc w:val="center"/>
              <w:rPr>
                <w:rFonts w:cs="Arial"/>
                <w:noProof/>
                <w:lang w:eastAsia="en-GB"/>
              </w:rPr>
            </w:pPr>
          </w:p>
        </w:tc>
        <w:tc>
          <w:tcPr>
            <w:tcW w:w="1230" w:type="dxa"/>
          </w:tcPr>
          <w:p w:rsidR="0044133E" w:rsidRPr="00F67D39" w:rsidRDefault="0044133E"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44133E">
            <w:pPr>
              <w:rPr>
                <w:rFonts w:cs="Arial"/>
              </w:rPr>
            </w:pPr>
            <w:r w:rsidRPr="00F67D39">
              <w:rPr>
                <w:rFonts w:cs="Arial"/>
              </w:rPr>
              <w:t xml:space="preserve">Record exams booked and taken </w:t>
            </w:r>
          </w:p>
        </w:tc>
        <w:tc>
          <w:tcPr>
            <w:tcW w:w="1190" w:type="dxa"/>
          </w:tcPr>
          <w:p w:rsidR="0044133E" w:rsidRPr="00F67D39" w:rsidRDefault="0044133E"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noProof/>
                <w:lang w:eastAsia="en-GB"/>
              </w:rPr>
            </w:pPr>
          </w:p>
        </w:tc>
      </w:tr>
      <w:tr w:rsidR="0044133E" w:rsidRPr="00F67D39" w:rsidTr="0097315A">
        <w:tc>
          <w:tcPr>
            <w:tcW w:w="6210" w:type="dxa"/>
          </w:tcPr>
          <w:p w:rsidR="0044133E" w:rsidRPr="00F67D39" w:rsidRDefault="0044133E" w:rsidP="0097315A">
            <w:pPr>
              <w:rPr>
                <w:rFonts w:cs="Arial"/>
              </w:rPr>
            </w:pPr>
            <w:r w:rsidRPr="00F67D39">
              <w:rPr>
                <w:rFonts w:cs="Arial"/>
              </w:rPr>
              <w:t>Integrate existing NCD paperwork (e.g. progress review)</w:t>
            </w:r>
          </w:p>
        </w:tc>
        <w:tc>
          <w:tcPr>
            <w:tcW w:w="1190" w:type="dxa"/>
          </w:tcPr>
          <w:p w:rsidR="0044133E" w:rsidRPr="00F67D39" w:rsidRDefault="0044133E" w:rsidP="0097315A">
            <w:pPr>
              <w:jc w:val="center"/>
              <w:rPr>
                <w:rFonts w:cs="Arial"/>
                <w:noProof/>
                <w:lang w:eastAsia="en-GB"/>
              </w:rPr>
            </w:pPr>
          </w:p>
        </w:tc>
        <w:tc>
          <w:tcPr>
            <w:tcW w:w="1230" w:type="dxa"/>
          </w:tcPr>
          <w:p w:rsidR="0044133E" w:rsidRPr="00F67D39" w:rsidRDefault="0044133E"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Manage employer information</w:t>
            </w:r>
          </w:p>
        </w:tc>
        <w:tc>
          <w:tcPr>
            <w:tcW w:w="1190" w:type="dxa"/>
          </w:tcPr>
          <w:p w:rsidR="0044133E" w:rsidRPr="00F67D39" w:rsidRDefault="0044133E"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sidRPr="00F67D39">
              <w:rPr>
                <w:rFonts w:cs="Arial"/>
              </w:rPr>
              <w:t>Built in time log / register number of guided and independent learning hours</w:t>
            </w:r>
            <w:r>
              <w:rPr>
                <w:rFonts w:cs="Arial"/>
              </w:rPr>
              <w:t xml:space="preserve"> plus r</w:t>
            </w:r>
            <w:r w:rsidRPr="00F67D39">
              <w:rPr>
                <w:rFonts w:cs="Arial"/>
              </w:rPr>
              <w:t>ecord of attendance</w:t>
            </w:r>
          </w:p>
        </w:tc>
        <w:tc>
          <w:tcPr>
            <w:tcW w:w="1190" w:type="dxa"/>
          </w:tcPr>
          <w:p w:rsidR="0044133E" w:rsidRPr="00F67D39" w:rsidRDefault="0044133E" w:rsidP="0097315A">
            <w:pPr>
              <w:jc w:val="center"/>
              <w:rPr>
                <w:rFonts w:cs="Arial"/>
              </w:rPr>
            </w:pPr>
            <w:r w:rsidRPr="0044133E">
              <w:rPr>
                <w:rFonts w:cs="Arial"/>
                <w:sz w:val="24"/>
                <w:szCs w:val="24"/>
              </w:rPr>
              <w:t>√</w:t>
            </w:r>
          </w:p>
        </w:tc>
        <w:tc>
          <w:tcPr>
            <w:tcW w:w="1230" w:type="dxa"/>
          </w:tcPr>
          <w:p w:rsidR="0044133E" w:rsidRPr="00F67D39"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Pr>
                <w:rFonts w:cs="Arial"/>
              </w:rPr>
              <w:t>Update apprentice</w:t>
            </w:r>
            <w:r w:rsidRPr="00F67D39">
              <w:rPr>
                <w:rFonts w:cs="Arial"/>
              </w:rPr>
              <w:t xml:space="preserve"> achievements</w:t>
            </w:r>
          </w:p>
        </w:tc>
        <w:tc>
          <w:tcPr>
            <w:tcW w:w="1190" w:type="dxa"/>
          </w:tcPr>
          <w:p w:rsidR="0044133E" w:rsidRPr="00F67D39" w:rsidRDefault="0044133E"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sidRPr="00F67D39">
              <w:rPr>
                <w:rFonts w:cs="Arial"/>
              </w:rPr>
              <w:t>Single log in for use</w:t>
            </w:r>
            <w:r>
              <w:rPr>
                <w:rFonts w:cs="Arial"/>
              </w:rPr>
              <w:t>rs with more than one role e.g.</w:t>
            </w:r>
            <w:r w:rsidRPr="00F67D39">
              <w:rPr>
                <w:rFonts w:cs="Arial"/>
              </w:rPr>
              <w:t xml:space="preserve"> teacher/assessor/IQA</w:t>
            </w:r>
          </w:p>
        </w:tc>
        <w:tc>
          <w:tcPr>
            <w:tcW w:w="1190" w:type="dxa"/>
          </w:tcPr>
          <w:p w:rsidR="0044133E" w:rsidRPr="00F67D39" w:rsidRDefault="0044133E" w:rsidP="0097315A">
            <w:pPr>
              <w:jc w:val="center"/>
              <w:rPr>
                <w:rFonts w:cs="Arial"/>
                <w:noProof/>
                <w:lang w:eastAsia="en-GB"/>
              </w:rPr>
            </w:pPr>
          </w:p>
        </w:tc>
        <w:tc>
          <w:tcPr>
            <w:tcW w:w="1230" w:type="dxa"/>
          </w:tcPr>
          <w:p w:rsidR="0044133E" w:rsidRPr="00F67D39" w:rsidRDefault="00341F64"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Link unit numbers to unit descrip</w:t>
            </w:r>
            <w:r w:rsidR="00487AB2">
              <w:rPr>
                <w:rFonts w:cs="Arial"/>
              </w:rPr>
              <w:t xml:space="preserve">tion </w:t>
            </w:r>
          </w:p>
        </w:tc>
        <w:tc>
          <w:tcPr>
            <w:tcW w:w="1190" w:type="dxa"/>
          </w:tcPr>
          <w:p w:rsidR="0044133E" w:rsidRPr="00F67D39" w:rsidRDefault="0044133E" w:rsidP="0097315A">
            <w:pPr>
              <w:jc w:val="center"/>
              <w:rPr>
                <w:rFonts w:cs="Arial"/>
              </w:rPr>
            </w:pPr>
          </w:p>
        </w:tc>
        <w:tc>
          <w:tcPr>
            <w:tcW w:w="1230" w:type="dxa"/>
          </w:tcPr>
          <w:p w:rsidR="0044133E" w:rsidRPr="00F67D39" w:rsidRDefault="00341F64"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Export portfolio to USB memory pen</w:t>
            </w:r>
          </w:p>
        </w:tc>
        <w:tc>
          <w:tcPr>
            <w:tcW w:w="1190" w:type="dxa"/>
          </w:tcPr>
          <w:p w:rsidR="0044133E" w:rsidRPr="00F67D39" w:rsidRDefault="0044133E" w:rsidP="0097315A">
            <w:pPr>
              <w:jc w:val="center"/>
              <w:rPr>
                <w:rFonts w:cs="Arial"/>
              </w:rPr>
            </w:pPr>
          </w:p>
        </w:tc>
        <w:tc>
          <w:tcPr>
            <w:tcW w:w="1230" w:type="dxa"/>
          </w:tcPr>
          <w:p w:rsidR="0044133E" w:rsidRPr="00F67D39" w:rsidRDefault="00341F64"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lastRenderedPageBreak/>
              <w:t xml:space="preserve">Track full </w:t>
            </w:r>
            <w:r>
              <w:rPr>
                <w:rFonts w:cs="Arial"/>
              </w:rPr>
              <w:t xml:space="preserve">apprenticeship </w:t>
            </w:r>
            <w:r w:rsidRPr="00F67D39">
              <w:rPr>
                <w:rFonts w:cs="Arial"/>
              </w:rPr>
              <w:t>and individual components such as functional skills</w:t>
            </w:r>
          </w:p>
        </w:tc>
        <w:tc>
          <w:tcPr>
            <w:tcW w:w="1190" w:type="dxa"/>
          </w:tcPr>
          <w:p w:rsidR="0044133E" w:rsidRPr="00F67D39" w:rsidRDefault="00487AB2" w:rsidP="0097315A">
            <w:pPr>
              <w:jc w:val="center"/>
              <w:rPr>
                <w:rFonts w:cs="Arial"/>
              </w:rPr>
            </w:pPr>
            <w:r w:rsidRPr="0044133E">
              <w:rPr>
                <w:rFonts w:cs="Arial"/>
                <w:sz w:val="24"/>
                <w:szCs w:val="24"/>
              </w:rPr>
              <w:t>√</w:t>
            </w:r>
          </w:p>
        </w:tc>
        <w:tc>
          <w:tcPr>
            <w:tcW w:w="1230" w:type="dxa"/>
          </w:tcPr>
          <w:p w:rsidR="0044133E" w:rsidRPr="00F67D39"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sidRPr="00F67D39">
              <w:rPr>
                <w:rFonts w:cs="Arial"/>
              </w:rPr>
              <w:t>Send/display alerts, notifications, outstanding actions/reviews</w:t>
            </w:r>
          </w:p>
        </w:tc>
        <w:tc>
          <w:tcPr>
            <w:tcW w:w="1190" w:type="dxa"/>
          </w:tcPr>
          <w:p w:rsidR="0044133E" w:rsidRPr="00F67D39" w:rsidRDefault="00487AB2" w:rsidP="0097315A">
            <w:pPr>
              <w:jc w:val="center"/>
              <w:rPr>
                <w:rFonts w:cs="Arial"/>
              </w:rPr>
            </w:pPr>
            <w:r w:rsidRPr="0044133E">
              <w:rPr>
                <w:rFonts w:cs="Arial"/>
                <w:sz w:val="24"/>
                <w:szCs w:val="24"/>
              </w:rPr>
              <w:t>√</w:t>
            </w:r>
          </w:p>
        </w:tc>
        <w:tc>
          <w:tcPr>
            <w:tcW w:w="1230" w:type="dxa"/>
          </w:tcPr>
          <w:p w:rsidR="0044133E" w:rsidRPr="00F67D39" w:rsidRDefault="0044133E" w:rsidP="0097315A">
            <w:pPr>
              <w:jc w:val="center"/>
              <w:rPr>
                <w:rFonts w:cs="Arial"/>
              </w:rPr>
            </w:pPr>
          </w:p>
        </w:tc>
      </w:tr>
      <w:tr w:rsidR="0044133E" w:rsidRPr="00F67D39" w:rsidTr="0097315A">
        <w:tc>
          <w:tcPr>
            <w:tcW w:w="6210" w:type="dxa"/>
          </w:tcPr>
          <w:p w:rsidR="0044133E" w:rsidRPr="00F67D39" w:rsidRDefault="0044133E" w:rsidP="0097315A">
            <w:pPr>
              <w:rPr>
                <w:rFonts w:cs="Arial"/>
              </w:rPr>
            </w:pPr>
            <w:r w:rsidRPr="00F67D39">
              <w:rPr>
                <w:rFonts w:cs="Arial"/>
              </w:rPr>
              <w:t>Link to email notifications</w:t>
            </w:r>
          </w:p>
        </w:tc>
        <w:tc>
          <w:tcPr>
            <w:tcW w:w="1190" w:type="dxa"/>
          </w:tcPr>
          <w:p w:rsidR="0044133E" w:rsidRPr="00F67D39" w:rsidRDefault="0044133E" w:rsidP="0097315A">
            <w:pPr>
              <w:jc w:val="center"/>
              <w:rPr>
                <w:rFonts w:cs="Arial"/>
                <w:noProof/>
                <w:lang w:eastAsia="en-GB"/>
              </w:rPr>
            </w:pPr>
          </w:p>
        </w:tc>
        <w:tc>
          <w:tcPr>
            <w:tcW w:w="1230" w:type="dxa"/>
          </w:tcPr>
          <w:p w:rsidR="0044133E" w:rsidRPr="00F67D39" w:rsidRDefault="00487AB2" w:rsidP="0097315A">
            <w:pPr>
              <w:jc w:val="center"/>
              <w:rPr>
                <w:rFonts w:cs="Arial"/>
                <w:noProof/>
                <w:lang w:eastAsia="en-GB"/>
              </w:rPr>
            </w:pPr>
            <w:r w:rsidRPr="0044133E">
              <w:rPr>
                <w:rFonts w:cs="Arial"/>
                <w:sz w:val="24"/>
                <w:szCs w:val="24"/>
              </w:rPr>
              <w:t>√</w:t>
            </w:r>
          </w:p>
        </w:tc>
      </w:tr>
      <w:tr w:rsidR="0044133E" w:rsidRPr="00F67D39" w:rsidTr="0097315A">
        <w:tc>
          <w:tcPr>
            <w:tcW w:w="6210" w:type="dxa"/>
          </w:tcPr>
          <w:p w:rsidR="0044133E" w:rsidRPr="00F67D39" w:rsidRDefault="0044133E" w:rsidP="00487AB2">
            <w:pPr>
              <w:rPr>
                <w:rFonts w:cs="Arial"/>
              </w:rPr>
            </w:pPr>
            <w:r w:rsidRPr="00F67D39">
              <w:rPr>
                <w:rFonts w:cs="Arial"/>
              </w:rPr>
              <w:t xml:space="preserve">Integrate with Outlook calendar </w:t>
            </w:r>
          </w:p>
        </w:tc>
        <w:tc>
          <w:tcPr>
            <w:tcW w:w="1190" w:type="dxa"/>
          </w:tcPr>
          <w:p w:rsidR="0044133E" w:rsidRPr="00F67D39" w:rsidRDefault="0044133E" w:rsidP="0097315A">
            <w:pPr>
              <w:jc w:val="center"/>
              <w:rPr>
                <w:rFonts w:cs="Arial"/>
                <w:noProof/>
                <w:lang w:eastAsia="en-GB"/>
              </w:rPr>
            </w:pPr>
          </w:p>
        </w:tc>
        <w:tc>
          <w:tcPr>
            <w:tcW w:w="1230" w:type="dxa"/>
          </w:tcPr>
          <w:p w:rsidR="0044133E" w:rsidRPr="00F67D39" w:rsidRDefault="00487AB2" w:rsidP="0097315A">
            <w:pPr>
              <w:jc w:val="center"/>
              <w:rPr>
                <w:rFonts w:cs="Arial"/>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 xml:space="preserve">Plan visits, show communication audit </w:t>
            </w:r>
            <w:r>
              <w:rPr>
                <w:rFonts w:cs="Arial"/>
              </w:rPr>
              <w:t>trail, display apprentice</w:t>
            </w:r>
            <w:r w:rsidRPr="00F67D39">
              <w:rPr>
                <w:rFonts w:cs="Arial"/>
              </w:rPr>
              <w:t xml:space="preserve"> journey, dialogue</w:t>
            </w:r>
          </w:p>
        </w:tc>
        <w:tc>
          <w:tcPr>
            <w:tcW w:w="1190" w:type="dxa"/>
          </w:tcPr>
          <w:p w:rsidR="0044133E" w:rsidRPr="00F67D39" w:rsidRDefault="00487AB2"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noProof/>
                <w:lang w:eastAsia="en-GB"/>
              </w:rPr>
            </w:pPr>
          </w:p>
        </w:tc>
      </w:tr>
      <w:tr w:rsidR="0044133E" w:rsidRPr="00F67D39" w:rsidTr="0097315A">
        <w:tc>
          <w:tcPr>
            <w:tcW w:w="6210" w:type="dxa"/>
          </w:tcPr>
          <w:p w:rsidR="0044133E" w:rsidRPr="00F67D39" w:rsidRDefault="0044133E" w:rsidP="0097315A">
            <w:pPr>
              <w:rPr>
                <w:rFonts w:cs="Arial"/>
              </w:rPr>
            </w:pPr>
            <w:r>
              <w:rPr>
                <w:rFonts w:cs="Arial"/>
              </w:rPr>
              <w:t>U</w:t>
            </w:r>
            <w:r w:rsidRPr="00F67D39">
              <w:rPr>
                <w:rFonts w:cs="Arial"/>
              </w:rPr>
              <w:t>pload/create CV</w:t>
            </w:r>
          </w:p>
        </w:tc>
        <w:tc>
          <w:tcPr>
            <w:tcW w:w="1190" w:type="dxa"/>
          </w:tcPr>
          <w:p w:rsidR="0044133E" w:rsidRPr="00F67D39" w:rsidRDefault="0044133E" w:rsidP="0097315A">
            <w:pPr>
              <w:jc w:val="center"/>
              <w:rPr>
                <w:rFonts w:cs="Arial"/>
                <w:noProof/>
                <w:lang w:eastAsia="en-GB"/>
              </w:rPr>
            </w:pPr>
          </w:p>
        </w:tc>
        <w:tc>
          <w:tcPr>
            <w:tcW w:w="1230" w:type="dxa"/>
          </w:tcPr>
          <w:p w:rsidR="0044133E" w:rsidRPr="00F67D39" w:rsidRDefault="00341F64" w:rsidP="0097315A">
            <w:pPr>
              <w:jc w:val="center"/>
              <w:rPr>
                <w:rFonts w:cs="Arial"/>
                <w:noProof/>
                <w:lang w:eastAsia="en-GB"/>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Plan/record additional learning support</w:t>
            </w:r>
          </w:p>
        </w:tc>
        <w:tc>
          <w:tcPr>
            <w:tcW w:w="1190" w:type="dxa"/>
          </w:tcPr>
          <w:p w:rsidR="0044133E" w:rsidRPr="00F67D39" w:rsidRDefault="00487AB2"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noProof/>
                <w:lang w:eastAsia="en-GB"/>
              </w:rPr>
            </w:pPr>
          </w:p>
        </w:tc>
      </w:tr>
      <w:tr w:rsidR="0044133E" w:rsidRPr="00F67D39" w:rsidTr="0097315A">
        <w:tc>
          <w:tcPr>
            <w:tcW w:w="6210" w:type="dxa"/>
          </w:tcPr>
          <w:p w:rsidR="0044133E" w:rsidRPr="00F67D39" w:rsidRDefault="0044133E" w:rsidP="0097315A">
            <w:pPr>
              <w:rPr>
                <w:rFonts w:cs="Arial"/>
              </w:rPr>
            </w:pPr>
            <w:r w:rsidRPr="00F67D39">
              <w:rPr>
                <w:rFonts w:cs="Arial"/>
              </w:rPr>
              <w:t>Display feedback/feed forward</w:t>
            </w:r>
            <w:r>
              <w:rPr>
                <w:rFonts w:cs="Arial"/>
              </w:rPr>
              <w:t xml:space="preserve"> to and from apprentice</w:t>
            </w:r>
            <w:r w:rsidRPr="00F67D39">
              <w:rPr>
                <w:rFonts w:cs="Arial"/>
              </w:rPr>
              <w:t>/employer/assessor/teacher</w:t>
            </w:r>
          </w:p>
        </w:tc>
        <w:tc>
          <w:tcPr>
            <w:tcW w:w="1190" w:type="dxa"/>
          </w:tcPr>
          <w:p w:rsidR="0044133E" w:rsidRPr="00F67D39" w:rsidRDefault="00487AB2"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noProof/>
                <w:lang w:eastAsia="en-GB"/>
              </w:rPr>
            </w:pPr>
          </w:p>
        </w:tc>
      </w:tr>
      <w:tr w:rsidR="0044133E" w:rsidRPr="00F67D39" w:rsidTr="0097315A">
        <w:tc>
          <w:tcPr>
            <w:tcW w:w="6210" w:type="dxa"/>
          </w:tcPr>
          <w:p w:rsidR="0044133E" w:rsidRPr="00F67D39" w:rsidRDefault="00487AB2" w:rsidP="0097315A">
            <w:pPr>
              <w:rPr>
                <w:rFonts w:cs="Arial"/>
              </w:rPr>
            </w:pPr>
            <w:r>
              <w:rPr>
                <w:rFonts w:cs="Arial"/>
              </w:rPr>
              <w:t xml:space="preserve">Full view </w:t>
            </w:r>
            <w:r w:rsidR="0044133E" w:rsidRPr="00F67D39">
              <w:rPr>
                <w:rFonts w:cs="Arial"/>
              </w:rPr>
              <w:t xml:space="preserve">of </w:t>
            </w:r>
            <w:r w:rsidR="0044133E">
              <w:rPr>
                <w:rFonts w:cs="Arial"/>
              </w:rPr>
              <w:t xml:space="preserve">apprentice </w:t>
            </w:r>
            <w:r w:rsidR="0044133E" w:rsidRPr="00F67D39">
              <w:rPr>
                <w:rFonts w:cs="Arial"/>
              </w:rPr>
              <w:t>progress (all components of framework</w:t>
            </w:r>
            <w:r>
              <w:rPr>
                <w:rFonts w:cs="Arial"/>
              </w:rPr>
              <w:t>/standard</w:t>
            </w:r>
            <w:r w:rsidR="0044133E" w:rsidRPr="00F67D39">
              <w:rPr>
                <w:rFonts w:cs="Arial"/>
              </w:rPr>
              <w:t>)</w:t>
            </w:r>
          </w:p>
        </w:tc>
        <w:tc>
          <w:tcPr>
            <w:tcW w:w="1190" w:type="dxa"/>
          </w:tcPr>
          <w:p w:rsidR="0044133E" w:rsidRPr="00F67D39" w:rsidRDefault="00487AB2"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noProof/>
                <w:lang w:eastAsia="en-GB"/>
              </w:rPr>
            </w:pPr>
          </w:p>
        </w:tc>
      </w:tr>
      <w:tr w:rsidR="0044133E" w:rsidRPr="00F67D39" w:rsidTr="0097315A">
        <w:tc>
          <w:tcPr>
            <w:tcW w:w="6210" w:type="dxa"/>
          </w:tcPr>
          <w:p w:rsidR="0044133E" w:rsidRPr="00F67D39" w:rsidRDefault="0044133E" w:rsidP="0097315A">
            <w:pPr>
              <w:rPr>
                <w:rFonts w:cs="Arial"/>
              </w:rPr>
            </w:pPr>
            <w:r w:rsidRPr="00F67D39">
              <w:rPr>
                <w:rFonts w:cs="Arial"/>
              </w:rPr>
              <w:t>Employer able to upload evidence such as photos and additional employer training</w:t>
            </w:r>
          </w:p>
        </w:tc>
        <w:tc>
          <w:tcPr>
            <w:tcW w:w="1190" w:type="dxa"/>
          </w:tcPr>
          <w:p w:rsidR="0044133E" w:rsidRPr="00F67D39" w:rsidRDefault="0044133E" w:rsidP="0097315A">
            <w:pPr>
              <w:jc w:val="center"/>
              <w:rPr>
                <w:rFonts w:cs="Arial"/>
                <w:noProof/>
                <w:lang w:eastAsia="en-GB"/>
              </w:rPr>
            </w:pPr>
          </w:p>
        </w:tc>
        <w:tc>
          <w:tcPr>
            <w:tcW w:w="1230" w:type="dxa"/>
          </w:tcPr>
          <w:p w:rsidR="0044133E" w:rsidRPr="00F67D39" w:rsidRDefault="00341F64" w:rsidP="0097315A">
            <w:pPr>
              <w:jc w:val="center"/>
              <w:rPr>
                <w:rFonts w:cs="Arial"/>
                <w:noProof/>
                <w:lang w:eastAsia="en-GB"/>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sidRPr="00F67D39">
              <w:rPr>
                <w:rFonts w:cs="Arial"/>
              </w:rPr>
              <w:t>Track and evidence of in-year progress</w:t>
            </w:r>
          </w:p>
        </w:tc>
        <w:tc>
          <w:tcPr>
            <w:tcW w:w="1190" w:type="dxa"/>
          </w:tcPr>
          <w:p w:rsidR="0044133E" w:rsidRPr="00F67D39" w:rsidRDefault="00487AB2"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noProof/>
                <w:lang w:eastAsia="en-GB"/>
              </w:rPr>
            </w:pPr>
          </w:p>
        </w:tc>
      </w:tr>
      <w:tr w:rsidR="0044133E" w:rsidRPr="00F67D39" w:rsidTr="0097315A">
        <w:tc>
          <w:tcPr>
            <w:tcW w:w="6210" w:type="dxa"/>
          </w:tcPr>
          <w:p w:rsidR="0044133E" w:rsidRPr="00F67D39" w:rsidRDefault="0044133E" w:rsidP="0097315A">
            <w:pPr>
              <w:rPr>
                <w:rFonts w:cs="Arial"/>
              </w:rPr>
            </w:pPr>
            <w:r w:rsidRPr="00F67D39">
              <w:rPr>
                <w:rFonts w:cs="Arial"/>
              </w:rPr>
              <w:t>Manage assessor case load</w:t>
            </w:r>
          </w:p>
        </w:tc>
        <w:tc>
          <w:tcPr>
            <w:tcW w:w="1190" w:type="dxa"/>
          </w:tcPr>
          <w:p w:rsidR="0044133E" w:rsidRPr="00F67D39" w:rsidRDefault="00487AB2"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noProof/>
                <w:lang w:eastAsia="en-GB"/>
              </w:rPr>
            </w:pPr>
          </w:p>
        </w:tc>
      </w:tr>
      <w:tr w:rsidR="0044133E" w:rsidRPr="00F67D39" w:rsidTr="0097315A">
        <w:tc>
          <w:tcPr>
            <w:tcW w:w="6210" w:type="dxa"/>
          </w:tcPr>
          <w:p w:rsidR="0044133E" w:rsidRPr="00F67D39" w:rsidRDefault="0044133E" w:rsidP="0097315A">
            <w:pPr>
              <w:rPr>
                <w:rFonts w:cs="Arial"/>
              </w:rPr>
            </w:pPr>
            <w:r w:rsidRPr="00F67D39">
              <w:rPr>
                <w:rFonts w:cs="Arial"/>
              </w:rPr>
              <w:t xml:space="preserve">Manage </w:t>
            </w:r>
            <w:r>
              <w:rPr>
                <w:rFonts w:cs="Arial"/>
              </w:rPr>
              <w:t>due/</w:t>
            </w:r>
            <w:r w:rsidRPr="00F67D39">
              <w:rPr>
                <w:rFonts w:cs="Arial"/>
              </w:rPr>
              <w:t>overdue reviews</w:t>
            </w:r>
          </w:p>
        </w:tc>
        <w:tc>
          <w:tcPr>
            <w:tcW w:w="1190" w:type="dxa"/>
          </w:tcPr>
          <w:p w:rsidR="0044133E" w:rsidRPr="00F67D39" w:rsidRDefault="00487AB2"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noProof/>
                <w:lang w:eastAsia="en-GB"/>
              </w:rPr>
            </w:pPr>
          </w:p>
        </w:tc>
      </w:tr>
      <w:tr w:rsidR="0044133E" w:rsidRPr="00F67D39" w:rsidTr="0097315A">
        <w:tc>
          <w:tcPr>
            <w:tcW w:w="6210" w:type="dxa"/>
          </w:tcPr>
          <w:p w:rsidR="0044133E" w:rsidRPr="00F67D39" w:rsidRDefault="0044133E" w:rsidP="00487AB2">
            <w:pPr>
              <w:rPr>
                <w:rFonts w:cs="Arial"/>
              </w:rPr>
            </w:pPr>
            <w:r w:rsidRPr="00F67D39">
              <w:rPr>
                <w:rFonts w:cs="Arial"/>
              </w:rPr>
              <w:t>Provide integrated web</w:t>
            </w:r>
            <w:r w:rsidR="00487AB2">
              <w:rPr>
                <w:rFonts w:cs="Arial"/>
              </w:rPr>
              <w:t xml:space="preserve"> facility </w:t>
            </w:r>
            <w:r w:rsidRPr="00F67D39">
              <w:rPr>
                <w:rFonts w:cs="Arial"/>
              </w:rPr>
              <w:t xml:space="preserve">to provide remote discussions with </w:t>
            </w:r>
            <w:r>
              <w:rPr>
                <w:rFonts w:cs="Arial"/>
              </w:rPr>
              <w:t>apprentice</w:t>
            </w:r>
            <w:r w:rsidRPr="00F67D39">
              <w:rPr>
                <w:rFonts w:cs="Arial"/>
              </w:rPr>
              <w:t>/employer</w:t>
            </w:r>
          </w:p>
        </w:tc>
        <w:tc>
          <w:tcPr>
            <w:tcW w:w="1190" w:type="dxa"/>
          </w:tcPr>
          <w:p w:rsidR="0044133E" w:rsidRPr="00F67D39" w:rsidRDefault="0044133E" w:rsidP="0097315A">
            <w:pPr>
              <w:jc w:val="center"/>
              <w:rPr>
                <w:rFonts w:cs="Arial"/>
                <w:noProof/>
                <w:lang w:eastAsia="en-GB"/>
              </w:rPr>
            </w:pPr>
          </w:p>
        </w:tc>
        <w:tc>
          <w:tcPr>
            <w:tcW w:w="1230" w:type="dxa"/>
          </w:tcPr>
          <w:p w:rsidR="0044133E" w:rsidRPr="00F67D39" w:rsidRDefault="00487AB2" w:rsidP="0097315A">
            <w:pPr>
              <w:jc w:val="center"/>
              <w:rPr>
                <w:rFonts w:cs="Arial"/>
                <w:noProof/>
                <w:lang w:eastAsia="en-GB"/>
              </w:rPr>
            </w:pPr>
            <w:r w:rsidRPr="0044133E">
              <w:rPr>
                <w:rFonts w:cs="Arial"/>
                <w:sz w:val="24"/>
                <w:szCs w:val="24"/>
              </w:rPr>
              <w:t>√</w:t>
            </w:r>
          </w:p>
        </w:tc>
      </w:tr>
      <w:tr w:rsidR="0044133E" w:rsidRPr="00F67D39" w:rsidTr="0097315A">
        <w:tc>
          <w:tcPr>
            <w:tcW w:w="6210" w:type="dxa"/>
          </w:tcPr>
          <w:p w:rsidR="0044133E" w:rsidRPr="00F67D39" w:rsidRDefault="0044133E" w:rsidP="0097315A">
            <w:pPr>
              <w:rPr>
                <w:rFonts w:cs="Arial"/>
              </w:rPr>
            </w:pPr>
            <w:r>
              <w:rPr>
                <w:rFonts w:cs="Arial"/>
              </w:rPr>
              <w:t>Record intended</w:t>
            </w:r>
            <w:r w:rsidRPr="00F67D39">
              <w:rPr>
                <w:rFonts w:cs="Arial"/>
              </w:rPr>
              <w:t xml:space="preserve"> destination</w:t>
            </w:r>
            <w:r>
              <w:rPr>
                <w:rFonts w:cs="Arial"/>
              </w:rPr>
              <w:t xml:space="preserve"> data</w:t>
            </w:r>
          </w:p>
        </w:tc>
        <w:tc>
          <w:tcPr>
            <w:tcW w:w="1190" w:type="dxa"/>
          </w:tcPr>
          <w:p w:rsidR="0044133E" w:rsidRPr="00F67D39" w:rsidRDefault="00487AB2" w:rsidP="0097315A">
            <w:pPr>
              <w:jc w:val="center"/>
              <w:rPr>
                <w:rFonts w:cs="Arial"/>
                <w:noProof/>
                <w:lang w:eastAsia="en-GB"/>
              </w:rPr>
            </w:pPr>
            <w:r w:rsidRPr="0044133E">
              <w:rPr>
                <w:rFonts w:cs="Arial"/>
                <w:sz w:val="24"/>
                <w:szCs w:val="24"/>
              </w:rPr>
              <w:t>√</w:t>
            </w:r>
          </w:p>
        </w:tc>
        <w:tc>
          <w:tcPr>
            <w:tcW w:w="1230" w:type="dxa"/>
          </w:tcPr>
          <w:p w:rsidR="0044133E" w:rsidRPr="00F67D39" w:rsidRDefault="0044133E" w:rsidP="0097315A">
            <w:pPr>
              <w:jc w:val="center"/>
              <w:rPr>
                <w:rFonts w:cs="Arial"/>
                <w:noProof/>
                <w:lang w:eastAsia="en-GB"/>
              </w:rPr>
            </w:pPr>
          </w:p>
        </w:tc>
      </w:tr>
    </w:tbl>
    <w:p w:rsidR="0044133E" w:rsidRPr="00F67D39" w:rsidRDefault="0044133E" w:rsidP="0044133E">
      <w:pPr>
        <w:rPr>
          <w:rFonts w:cs="Arial"/>
        </w:rPr>
      </w:pPr>
    </w:p>
    <w:p w:rsidR="007549BE" w:rsidRDefault="007549BE" w:rsidP="007549BE"/>
    <w:p w:rsidR="007549BE" w:rsidRDefault="007549BE" w:rsidP="007549BE"/>
    <w:p w:rsidR="007549BE" w:rsidRDefault="007549BE" w:rsidP="007549BE"/>
    <w:p w:rsidR="007549BE" w:rsidRDefault="007549BE" w:rsidP="007549BE"/>
    <w:p w:rsidR="007549BE" w:rsidRDefault="007549BE" w:rsidP="007549BE"/>
    <w:p w:rsidR="007549BE" w:rsidRDefault="007549BE" w:rsidP="007549BE"/>
    <w:p w:rsidR="007549BE" w:rsidRDefault="007549BE" w:rsidP="007549BE">
      <w:pPr>
        <w:rPr>
          <w:rFonts w:cs="Arial"/>
          <w:b/>
          <w:bCs/>
          <w:sz w:val="24"/>
          <w:szCs w:val="24"/>
        </w:rPr>
      </w:pPr>
      <w:r>
        <w:rPr>
          <w:b/>
          <w:bCs/>
          <w:sz w:val="24"/>
          <w:szCs w:val="24"/>
        </w:rPr>
        <w:t>Requirements</w:t>
      </w:r>
    </w:p>
    <w:p w:rsidR="007549BE" w:rsidRDefault="007549BE" w:rsidP="007549BE">
      <w:pPr>
        <w:rPr>
          <w:rFonts w:ascii="Calibri" w:hAnsi="Calibri"/>
          <w:b/>
          <w:bCs/>
          <w:sz w:val="24"/>
          <w:szCs w:val="24"/>
        </w:rPr>
      </w:pPr>
    </w:p>
    <w:p w:rsidR="007549BE" w:rsidRDefault="007549BE" w:rsidP="007549BE">
      <w:pPr>
        <w:rPr>
          <w:szCs w:val="22"/>
        </w:rPr>
      </w:pPr>
      <w:r>
        <w:t xml:space="preserve">The College is looking to procure an ePortfolio System that </w:t>
      </w:r>
      <w:r>
        <w:rPr>
          <w:color w:val="000000"/>
        </w:rPr>
        <w:t>allows collection of electronic evidence assembled and managed by a user.  The System should provide evidence of achievement for learners, assessors, internal verifiers, employers and managers and to allow them to share information relating to progress, and to be used as a tool to enable assurance that all learners achieve their qualification timely in a simple and time effective way</w:t>
      </w:r>
      <w:r>
        <w:t>.  The preferred system is one that maximises time and cost savings.</w:t>
      </w:r>
    </w:p>
    <w:p w:rsidR="007549BE" w:rsidRDefault="007549BE" w:rsidP="007549BE"/>
    <w:p w:rsidR="007549BE" w:rsidRDefault="007549BE" w:rsidP="007549BE">
      <w:r>
        <w:t>The Service Provider’s solution should provide a layered response providing clear descriptions of the component elements complete with a financial breakdown of whole life costs including maintenance, data migration, development days, training days, expenses and support.</w:t>
      </w:r>
    </w:p>
    <w:p w:rsidR="007549BE" w:rsidRDefault="007549BE" w:rsidP="007549BE"/>
    <w:p w:rsidR="007549BE" w:rsidRDefault="007549BE" w:rsidP="007549BE">
      <w:r>
        <w:t>Please provide a detailed breakdown with regard to costs associated with all users, and learners (approx. 700) together with any cost differentials in respect of site, campus or enterprise based licences.  Please also provide detail in areas of maintenance and support, providing accompanying SLA’s where appropriate.</w:t>
      </w:r>
    </w:p>
    <w:p w:rsidR="007549BE" w:rsidRDefault="007549BE" w:rsidP="007549BE"/>
    <w:p w:rsidR="007549BE" w:rsidRDefault="00876808" w:rsidP="007549BE">
      <w:r>
        <w:t>The college has an expectation that the system will be</w:t>
      </w:r>
      <w:r w:rsidR="00FA44D3">
        <w:t xml:space="preserve"> operational by end August 2017 and licence for a minimum of 1 year with a view to extending on an annual basis.</w:t>
      </w:r>
    </w:p>
    <w:p w:rsidR="007549BE" w:rsidRDefault="007549BE" w:rsidP="007549BE"/>
    <w:p w:rsidR="007549BE" w:rsidRDefault="007549BE" w:rsidP="007549BE"/>
    <w:p w:rsidR="007549BE" w:rsidRDefault="007549BE" w:rsidP="007549BE"/>
    <w:p w:rsidR="007549BE" w:rsidRDefault="007549BE" w:rsidP="007549BE"/>
    <w:p w:rsidR="007549BE" w:rsidRDefault="007549BE" w:rsidP="007549BE"/>
    <w:p w:rsidR="007549BE" w:rsidRPr="007549BE" w:rsidRDefault="007549BE" w:rsidP="007549BE"/>
    <w:p w:rsidR="006A514C" w:rsidRDefault="006A514C" w:rsidP="006A514C">
      <w:pPr>
        <w:pStyle w:val="Heading4"/>
      </w:pPr>
      <w:r>
        <w:t>Further information required from Supplier</w:t>
      </w:r>
    </w:p>
    <w:p w:rsidR="006A514C" w:rsidRDefault="006A514C" w:rsidP="006A514C">
      <w:pPr>
        <w:rPr>
          <w:b/>
        </w:rPr>
      </w:pPr>
    </w:p>
    <w:p w:rsidR="006A514C" w:rsidRDefault="006A514C" w:rsidP="006A514C">
      <w:pPr>
        <w:pStyle w:val="BodyTextIndent"/>
        <w:ind w:left="0"/>
      </w:pPr>
      <w:r>
        <w:t>For</w:t>
      </w:r>
      <w:r w:rsidR="000E6D26">
        <w:t xml:space="preserve"> the purpose of evaluation the S</w:t>
      </w:r>
      <w:r>
        <w:t xml:space="preserve">upplier must provide all the information requested in the preceding sections and in addition </w:t>
      </w:r>
      <w:r>
        <w:rPr>
          <w:b/>
        </w:rPr>
        <w:t>must</w:t>
      </w:r>
      <w:r>
        <w:t xml:space="preserve"> provide:</w:t>
      </w:r>
    </w:p>
    <w:p w:rsidR="006A514C" w:rsidRDefault="006A514C" w:rsidP="006A514C">
      <w:pPr>
        <w:pStyle w:val="BodyTextIndent"/>
        <w:ind w:left="0"/>
      </w:pPr>
    </w:p>
    <w:p w:rsidR="006A514C" w:rsidRDefault="006A514C" w:rsidP="006A514C">
      <w:pPr>
        <w:numPr>
          <w:ilvl w:val="0"/>
          <w:numId w:val="1"/>
        </w:numPr>
        <w:tabs>
          <w:tab w:val="num" w:pos="1494"/>
        </w:tabs>
      </w:pPr>
      <w:r>
        <w:t>detailed costings of all aspects of the system</w:t>
      </w:r>
      <w:r w:rsidR="00E20446">
        <w:t>/proposal</w:t>
      </w:r>
      <w:r>
        <w:t>;</w:t>
      </w:r>
    </w:p>
    <w:p w:rsidR="006A514C" w:rsidRDefault="006A514C" w:rsidP="006A514C">
      <w:pPr>
        <w:numPr>
          <w:ilvl w:val="0"/>
          <w:numId w:val="2"/>
        </w:numPr>
        <w:tabs>
          <w:tab w:val="num" w:pos="1494"/>
        </w:tabs>
      </w:pPr>
      <w:r>
        <w:t>details of any additional facilities provided over and above those requested;</w:t>
      </w:r>
    </w:p>
    <w:p w:rsidR="006A514C" w:rsidRDefault="006A514C" w:rsidP="006A514C">
      <w:pPr>
        <w:numPr>
          <w:ilvl w:val="0"/>
          <w:numId w:val="3"/>
        </w:numPr>
      </w:pPr>
      <w:r>
        <w:t>a Company Profile;</w:t>
      </w:r>
    </w:p>
    <w:p w:rsidR="006A514C" w:rsidRDefault="006A514C" w:rsidP="006A514C">
      <w:pPr>
        <w:numPr>
          <w:ilvl w:val="0"/>
          <w:numId w:val="5"/>
        </w:numPr>
      </w:pPr>
      <w:r>
        <w:t xml:space="preserve">a copy of the Company’s last three years audited accounts; </w:t>
      </w:r>
    </w:p>
    <w:p w:rsidR="006A514C" w:rsidRDefault="000E6D26" w:rsidP="006A514C">
      <w:pPr>
        <w:numPr>
          <w:ilvl w:val="0"/>
          <w:numId w:val="5"/>
        </w:numPr>
      </w:pPr>
      <w:r>
        <w:t xml:space="preserve">the </w:t>
      </w:r>
      <w:r w:rsidR="006A514C">
        <w:t>name, address, phone, fax and email address of primary and secondary contact persons;</w:t>
      </w:r>
    </w:p>
    <w:p w:rsidR="006A514C" w:rsidRDefault="006A514C" w:rsidP="006A514C">
      <w:pPr>
        <w:numPr>
          <w:ilvl w:val="0"/>
          <w:numId w:val="5"/>
        </w:numPr>
      </w:pPr>
      <w:r>
        <w:t xml:space="preserve">statements of </w:t>
      </w:r>
      <w:r w:rsidR="000E6D26">
        <w:t>the Supplier’s</w:t>
      </w:r>
      <w:r>
        <w:t xml:space="preserve"> </w:t>
      </w:r>
      <w:r w:rsidR="000E6D26">
        <w:t xml:space="preserve">policies on or </w:t>
      </w:r>
      <w:r>
        <w:t xml:space="preserve">approach to </w:t>
      </w:r>
      <w:r w:rsidR="000E6D26">
        <w:t>Equality and Diversity</w:t>
      </w:r>
      <w:r>
        <w:t>, Data Protecti</w:t>
      </w:r>
      <w:r w:rsidR="000E6D26">
        <w:t>on</w:t>
      </w:r>
      <w:r w:rsidR="005A1DDF">
        <w:t xml:space="preserve">, </w:t>
      </w:r>
      <w:r w:rsidR="000E6D26">
        <w:t>Sustainability</w:t>
      </w:r>
      <w:r w:rsidR="005A1DDF">
        <w:t xml:space="preserve"> and ‘The Modern Slavery Act 2015’</w:t>
      </w:r>
    </w:p>
    <w:p w:rsidR="006A514C" w:rsidRDefault="006A514C" w:rsidP="006A514C">
      <w:pPr>
        <w:ind w:left="360"/>
      </w:pPr>
    </w:p>
    <w:p w:rsidR="006A514C" w:rsidRDefault="000E6D26" w:rsidP="006A514C">
      <w:r>
        <w:t>The S</w:t>
      </w:r>
      <w:r w:rsidR="006A514C">
        <w:t>upplier may provide any other literature it feels appropriate in supporting its tender application.</w:t>
      </w:r>
    </w:p>
    <w:p w:rsidR="00CD6007" w:rsidRDefault="00CD6007" w:rsidP="006A514C"/>
    <w:p w:rsidR="00341F64" w:rsidRDefault="00341F64" w:rsidP="006645D6">
      <w:pPr>
        <w:pStyle w:val="Heading1"/>
        <w:rPr>
          <w:sz w:val="24"/>
        </w:rPr>
      </w:pPr>
    </w:p>
    <w:p w:rsidR="006A514C" w:rsidRPr="006645D6" w:rsidRDefault="006A514C" w:rsidP="006645D6">
      <w:pPr>
        <w:pStyle w:val="Heading1"/>
        <w:rPr>
          <w:sz w:val="24"/>
        </w:rPr>
      </w:pPr>
      <w:r w:rsidRPr="006645D6">
        <w:rPr>
          <w:sz w:val="24"/>
        </w:rPr>
        <w:t>Conditions of Purchase (Goods/Service)</w:t>
      </w:r>
    </w:p>
    <w:p w:rsidR="006A514C" w:rsidRDefault="006A514C" w:rsidP="006A514C">
      <w:pPr>
        <w:rPr>
          <w:b/>
          <w:sz w:val="24"/>
        </w:rPr>
      </w:pPr>
    </w:p>
    <w:p w:rsidR="000E6D26" w:rsidRPr="006645D6" w:rsidRDefault="000E6D26" w:rsidP="006645D6">
      <w:pPr>
        <w:pStyle w:val="ListParagraph"/>
        <w:numPr>
          <w:ilvl w:val="0"/>
          <w:numId w:val="11"/>
        </w:numPr>
        <w:tabs>
          <w:tab w:val="left" w:pos="709"/>
        </w:tabs>
        <w:ind w:hanging="720"/>
        <w:outlineLvl w:val="0"/>
        <w:rPr>
          <w:b/>
        </w:rPr>
      </w:pPr>
      <w:r w:rsidRPr="006645D6">
        <w:rPr>
          <w:b/>
        </w:rPr>
        <w:t>Definitions</w:t>
      </w:r>
    </w:p>
    <w:p w:rsidR="000E6D26" w:rsidRDefault="000E6D26" w:rsidP="006645D6">
      <w:pPr>
        <w:ind w:hanging="720"/>
        <w:rPr>
          <w:b/>
        </w:rPr>
      </w:pPr>
    </w:p>
    <w:p w:rsidR="000E6D26" w:rsidRDefault="000E6D26" w:rsidP="006645D6">
      <w:pPr>
        <w:pStyle w:val="ListParagraph"/>
        <w:numPr>
          <w:ilvl w:val="1"/>
          <w:numId w:val="11"/>
        </w:numPr>
        <w:ind w:left="1440" w:hanging="720"/>
        <w:jc w:val="both"/>
        <w:outlineLvl w:val="1"/>
      </w:pPr>
      <w:r>
        <w:t>In these conditions ‘the Purchaser’ means New College Durham.  The ‘Supplier’ means the supplier named on the contract and ‘the Goods/Service’ means any such goods/service as are to be supplied to the Purchaser by the Supplier (or by any of the Supplier’s sub-contractors) pursuant to or in connection with this ‘the Order’.</w:t>
      </w:r>
      <w:r>
        <w:tab/>
      </w:r>
    </w:p>
    <w:p w:rsidR="000E6D26" w:rsidRDefault="000E6D26" w:rsidP="006645D6">
      <w:pPr>
        <w:ind w:hanging="720"/>
      </w:pPr>
    </w:p>
    <w:p w:rsidR="000E6D26" w:rsidRDefault="000E6D26" w:rsidP="006645D6">
      <w:pPr>
        <w:pStyle w:val="Heading1"/>
        <w:numPr>
          <w:ilvl w:val="0"/>
          <w:numId w:val="11"/>
        </w:numPr>
        <w:ind w:hanging="720"/>
      </w:pPr>
      <w:r>
        <w:t>The Goods/Service</w:t>
      </w:r>
    </w:p>
    <w:p w:rsidR="000E6D26" w:rsidRDefault="000E6D26" w:rsidP="006645D6">
      <w:pPr>
        <w:ind w:hanging="720"/>
      </w:pPr>
    </w:p>
    <w:p w:rsidR="000E6D26" w:rsidRPr="006645D6" w:rsidRDefault="000E6D26" w:rsidP="006645D6">
      <w:pPr>
        <w:pStyle w:val="ListParagraph"/>
        <w:numPr>
          <w:ilvl w:val="1"/>
          <w:numId w:val="11"/>
        </w:numPr>
        <w:ind w:left="1440" w:hanging="720"/>
        <w:jc w:val="both"/>
        <w:rPr>
          <w:b/>
        </w:rPr>
      </w:pPr>
      <w:r>
        <w:t>The Goods/Service shall be to the reasonable satisfaction of the Purchaser and shall conform in all respects with any particulars specified in this Order and in any variations thereto.</w:t>
      </w:r>
      <w:r w:rsidRPr="006645D6">
        <w:rPr>
          <w:b/>
        </w:rPr>
        <w:t xml:space="preserve">  </w:t>
      </w:r>
    </w:p>
    <w:p w:rsidR="000E6D26" w:rsidRDefault="000E6D26" w:rsidP="006645D6">
      <w:pPr>
        <w:ind w:hanging="720"/>
        <w:jc w:val="both"/>
      </w:pPr>
    </w:p>
    <w:p w:rsidR="000E6D26" w:rsidRDefault="000E6D26" w:rsidP="006645D6">
      <w:pPr>
        <w:pStyle w:val="ListParagraph"/>
        <w:numPr>
          <w:ilvl w:val="1"/>
          <w:numId w:val="11"/>
        </w:numPr>
        <w:ind w:left="1440" w:hanging="720"/>
        <w:jc w:val="both"/>
      </w:pPr>
      <w:r>
        <w:t>The Goods/Service shall conform in this respect with the requirements of any statutes, orders, regulations or by-laws from time to time in force.</w:t>
      </w:r>
    </w:p>
    <w:p w:rsidR="000E6D26" w:rsidRDefault="000E6D26" w:rsidP="006645D6">
      <w:pPr>
        <w:jc w:val="both"/>
      </w:pPr>
    </w:p>
    <w:p w:rsidR="000E6D26" w:rsidRDefault="000E6D26" w:rsidP="006645D6">
      <w:pPr>
        <w:pStyle w:val="ListParagraph"/>
        <w:numPr>
          <w:ilvl w:val="1"/>
          <w:numId w:val="11"/>
        </w:numPr>
        <w:ind w:left="1440" w:hanging="720"/>
        <w:jc w:val="both"/>
      </w:pPr>
      <w:r>
        <w:t>The Goods/Service shall be fit and sufficient for the purchase for which such goods/service are ordinarily used, and for any particular purpose made known to the Supplier by the Purchaser, and the Pur</w:t>
      </w:r>
      <w:r w:rsidR="006645D6">
        <w:t xml:space="preserve">chaser relies on the skill and </w:t>
      </w:r>
      <w:r>
        <w:t>judgement of the Supplier supply of the Goods/Service in the execution of the Order.</w:t>
      </w:r>
    </w:p>
    <w:p w:rsidR="000E6D26" w:rsidRDefault="000E6D26" w:rsidP="006645D6"/>
    <w:p w:rsidR="000E6D26" w:rsidRDefault="000E6D26" w:rsidP="006645D6">
      <w:pPr>
        <w:pStyle w:val="Heading1"/>
        <w:numPr>
          <w:ilvl w:val="0"/>
          <w:numId w:val="11"/>
        </w:numPr>
        <w:ind w:hanging="720"/>
      </w:pPr>
      <w:r>
        <w:t>The Price</w:t>
      </w:r>
    </w:p>
    <w:p w:rsidR="000E6D26" w:rsidRDefault="000E6D26" w:rsidP="006645D6">
      <w:pPr>
        <w:ind w:hanging="720"/>
        <w:rPr>
          <w:b/>
        </w:rPr>
      </w:pPr>
    </w:p>
    <w:p w:rsidR="000E6D26" w:rsidRDefault="000E6D26" w:rsidP="006645D6">
      <w:pPr>
        <w:pStyle w:val="ListParagraph"/>
        <w:numPr>
          <w:ilvl w:val="1"/>
          <w:numId w:val="11"/>
        </w:numPr>
        <w:ind w:left="1440" w:hanging="720"/>
        <w:jc w:val="both"/>
      </w:pPr>
      <w:r>
        <w:t>Unless otherwise agreed in writing by th</w:t>
      </w:r>
      <w:r w:rsidR="006645D6">
        <w:t>e Purchaser, the Supplier shall</w:t>
      </w:r>
      <w:r>
        <w:t xml:space="preserve">        render a separate invoice in respect of each c</w:t>
      </w:r>
      <w:r w:rsidR="006645D6">
        <w:t xml:space="preserve">onsignment delivered under </w:t>
      </w:r>
      <w:r>
        <w:t>this Order.  Payment shall be due 30 days after receipt of the Goods/Service</w:t>
      </w:r>
      <w:r w:rsidR="006645D6">
        <w:t xml:space="preserve"> </w:t>
      </w:r>
      <w:r>
        <w:t>or the correct invoice therefore, whichever is the later.</w:t>
      </w:r>
    </w:p>
    <w:p w:rsidR="000E6D26" w:rsidRDefault="000E6D26" w:rsidP="00824295">
      <w:pPr>
        <w:ind w:left="960" w:hanging="720"/>
        <w:rPr>
          <w:b/>
        </w:rPr>
      </w:pPr>
    </w:p>
    <w:p w:rsidR="00803BF1" w:rsidRDefault="00824295" w:rsidP="00803BF1">
      <w:pPr>
        <w:ind w:left="567"/>
      </w:pPr>
      <w:r w:rsidRPr="00824295">
        <w:rPr>
          <w:b/>
        </w:rPr>
        <w:t>3.1.1</w:t>
      </w:r>
      <w:r>
        <w:t xml:space="preserve">.   </w:t>
      </w:r>
      <w:r w:rsidR="000E6D26">
        <w:t xml:space="preserve">Value Added Tax, where applicable, shall be shown separately on all invoices </w:t>
      </w:r>
      <w:r>
        <w:t xml:space="preserve">       </w:t>
      </w:r>
    </w:p>
    <w:p w:rsidR="000E6D26" w:rsidRDefault="000E6D26" w:rsidP="00803BF1">
      <w:pPr>
        <w:ind w:left="567" w:firstLine="720"/>
      </w:pPr>
      <w:r>
        <w:t>as a strictly net extra charge.</w:t>
      </w:r>
    </w:p>
    <w:p w:rsidR="00824295" w:rsidRDefault="00824295" w:rsidP="00824295"/>
    <w:p w:rsidR="00824295" w:rsidRDefault="00824295" w:rsidP="00803BF1">
      <w:pPr>
        <w:ind w:left="1077"/>
      </w:pPr>
    </w:p>
    <w:p w:rsidR="00824295" w:rsidRDefault="00824295" w:rsidP="00824295"/>
    <w:p w:rsidR="00824295" w:rsidRPr="00824295" w:rsidRDefault="00824295" w:rsidP="00824295">
      <w:pPr>
        <w:pStyle w:val="ListParagraph"/>
        <w:numPr>
          <w:ilvl w:val="1"/>
          <w:numId w:val="11"/>
        </w:numPr>
        <w:jc w:val="both"/>
        <w:rPr>
          <w:b/>
        </w:rPr>
      </w:pPr>
      <w:r w:rsidRPr="00824295">
        <w:rPr>
          <w:b/>
        </w:rPr>
        <w:t>Criteria for evaluation:</w:t>
      </w:r>
    </w:p>
    <w:p w:rsidR="00824295" w:rsidRPr="00A4566D" w:rsidRDefault="00824295" w:rsidP="00824295">
      <w:pPr>
        <w:pStyle w:val="ListParagraph"/>
        <w:ind w:left="1080"/>
        <w:jc w:val="both"/>
        <w:rPr>
          <w:b/>
        </w:rPr>
      </w:pPr>
    </w:p>
    <w:p w:rsidR="00824295" w:rsidRDefault="00824295" w:rsidP="00824295">
      <w:pPr>
        <w:pStyle w:val="ListParagraph"/>
        <w:ind w:left="1080"/>
        <w:jc w:val="both"/>
      </w:pPr>
      <w:r w:rsidRPr="004816D9">
        <w:rPr>
          <w:noProof/>
          <w:color w:val="000000"/>
          <w:szCs w:val="22"/>
          <w:lang w:eastAsia="en-GB"/>
        </w:rPr>
        <w:drawing>
          <wp:inline distT="0" distB="0" distL="0" distR="0" wp14:anchorId="6444A9D3" wp14:editId="3933F71E">
            <wp:extent cx="5524500" cy="300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0" cy="3000375"/>
                    </a:xfrm>
                    <a:prstGeom prst="rect">
                      <a:avLst/>
                    </a:prstGeom>
                    <a:noFill/>
                    <a:ln>
                      <a:noFill/>
                    </a:ln>
                  </pic:spPr>
                </pic:pic>
              </a:graphicData>
            </a:graphic>
          </wp:inline>
        </w:drawing>
      </w:r>
    </w:p>
    <w:p w:rsidR="00341F64" w:rsidRDefault="00341F64" w:rsidP="00824295">
      <w:pPr>
        <w:pStyle w:val="ListParagraph"/>
      </w:pPr>
    </w:p>
    <w:p w:rsidR="00341F64" w:rsidRDefault="00341F64" w:rsidP="00824295">
      <w:pPr>
        <w:pStyle w:val="ListParagraph"/>
      </w:pPr>
    </w:p>
    <w:p w:rsidR="00341F64" w:rsidRDefault="00341F64" w:rsidP="00824295">
      <w:pPr>
        <w:pStyle w:val="ListParagraph"/>
      </w:pPr>
    </w:p>
    <w:p w:rsidR="00341F64" w:rsidRDefault="00341F64" w:rsidP="00824295">
      <w:pPr>
        <w:pStyle w:val="ListParagraph"/>
      </w:pPr>
    </w:p>
    <w:p w:rsidR="00824295" w:rsidRDefault="00824295" w:rsidP="00824295">
      <w:pPr>
        <w:jc w:val="both"/>
      </w:pPr>
      <w:r>
        <w:rPr>
          <w:b/>
          <w:sz w:val="24"/>
          <w:szCs w:val="24"/>
        </w:rPr>
        <w:t>Weighted as below:</w:t>
      </w:r>
    </w:p>
    <w:p w:rsidR="00824295" w:rsidRDefault="00824295" w:rsidP="00824295">
      <w:pPr>
        <w:jc w:val="both"/>
      </w:pPr>
    </w:p>
    <w:p w:rsidR="000E6D26" w:rsidRDefault="000E6D26" w:rsidP="006645D6">
      <w:pPr>
        <w:pStyle w:val="Heading1"/>
        <w:ind w:hanging="720"/>
      </w:pPr>
    </w:p>
    <w:p w:rsidR="00FB5720" w:rsidRDefault="00FB5720" w:rsidP="00FB5720">
      <w:pPr>
        <w:rPr>
          <w:rFonts w:ascii="Calibri" w:hAnsi="Calibri"/>
          <w:color w:val="1F497D"/>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4932"/>
        <w:gridCol w:w="1418"/>
      </w:tblGrid>
      <w:tr w:rsidR="00FB5720" w:rsidTr="00FB5720">
        <w:tc>
          <w:tcPr>
            <w:tcW w:w="2410" w:type="dxa"/>
            <w:tcMar>
              <w:top w:w="0" w:type="dxa"/>
              <w:left w:w="108" w:type="dxa"/>
              <w:bottom w:w="0" w:type="dxa"/>
              <w:right w:w="108" w:type="dxa"/>
            </w:tcMar>
            <w:hideMark/>
          </w:tcPr>
          <w:p w:rsidR="00FB5720" w:rsidRDefault="00FB5720">
            <w:pPr>
              <w:pStyle w:val="ListParagraph"/>
              <w:ind w:left="0"/>
              <w:jc w:val="both"/>
              <w:rPr>
                <w:b/>
                <w:bCs/>
              </w:rPr>
            </w:pPr>
            <w:r>
              <w:rPr>
                <w:b/>
                <w:bCs/>
              </w:rPr>
              <w:t>Criteria</w:t>
            </w:r>
          </w:p>
        </w:tc>
        <w:tc>
          <w:tcPr>
            <w:tcW w:w="4932" w:type="dxa"/>
            <w:tcMar>
              <w:top w:w="0" w:type="dxa"/>
              <w:left w:w="108" w:type="dxa"/>
              <w:bottom w:w="0" w:type="dxa"/>
              <w:right w:w="108" w:type="dxa"/>
            </w:tcMar>
            <w:hideMark/>
          </w:tcPr>
          <w:p w:rsidR="00FB5720" w:rsidRDefault="00FB5720">
            <w:pPr>
              <w:pStyle w:val="ListParagraph"/>
              <w:ind w:left="0"/>
              <w:jc w:val="both"/>
              <w:rPr>
                <w:b/>
                <w:bCs/>
              </w:rPr>
            </w:pPr>
            <w:r>
              <w:rPr>
                <w:b/>
                <w:bCs/>
              </w:rPr>
              <w:t>Sub Criteria</w:t>
            </w:r>
          </w:p>
        </w:tc>
        <w:tc>
          <w:tcPr>
            <w:tcW w:w="1418" w:type="dxa"/>
            <w:tcMar>
              <w:top w:w="0" w:type="dxa"/>
              <w:left w:w="108" w:type="dxa"/>
              <w:bottom w:w="0" w:type="dxa"/>
              <w:right w:w="108" w:type="dxa"/>
            </w:tcMar>
            <w:hideMark/>
          </w:tcPr>
          <w:p w:rsidR="00FB5720" w:rsidRDefault="00FB5720">
            <w:pPr>
              <w:pStyle w:val="ListParagraph"/>
              <w:ind w:left="0"/>
              <w:jc w:val="both"/>
              <w:rPr>
                <w:b/>
                <w:bCs/>
              </w:rPr>
            </w:pPr>
            <w:r>
              <w:rPr>
                <w:b/>
                <w:bCs/>
              </w:rPr>
              <w:t>Weighting</w:t>
            </w:r>
          </w:p>
        </w:tc>
      </w:tr>
      <w:tr w:rsidR="00FB5720" w:rsidTr="00FB5720">
        <w:tc>
          <w:tcPr>
            <w:tcW w:w="2410" w:type="dxa"/>
            <w:tcMar>
              <w:top w:w="0" w:type="dxa"/>
              <w:left w:w="108" w:type="dxa"/>
              <w:bottom w:w="0" w:type="dxa"/>
              <w:right w:w="108" w:type="dxa"/>
            </w:tcMar>
            <w:hideMark/>
          </w:tcPr>
          <w:p w:rsidR="00FB5720" w:rsidRDefault="00FB5720">
            <w:pPr>
              <w:pStyle w:val="ListParagraph"/>
              <w:ind w:left="0"/>
              <w:jc w:val="both"/>
            </w:pPr>
            <w:r>
              <w:t>Suitability</w:t>
            </w:r>
          </w:p>
        </w:tc>
        <w:tc>
          <w:tcPr>
            <w:tcW w:w="4932" w:type="dxa"/>
            <w:tcMar>
              <w:top w:w="0" w:type="dxa"/>
              <w:left w:w="108" w:type="dxa"/>
              <w:bottom w:w="0" w:type="dxa"/>
              <w:right w:w="108" w:type="dxa"/>
            </w:tcMar>
            <w:hideMark/>
          </w:tcPr>
          <w:p w:rsidR="00FB5720" w:rsidRDefault="00FB5720">
            <w:pPr>
              <w:pStyle w:val="ListParagraph"/>
              <w:ind w:left="0"/>
              <w:jc w:val="both"/>
            </w:pPr>
            <w:r>
              <w:t>Systems Suitability</w:t>
            </w:r>
          </w:p>
        </w:tc>
        <w:tc>
          <w:tcPr>
            <w:tcW w:w="1418" w:type="dxa"/>
            <w:tcMar>
              <w:top w:w="0" w:type="dxa"/>
              <w:left w:w="108" w:type="dxa"/>
              <w:bottom w:w="0" w:type="dxa"/>
              <w:right w:w="108" w:type="dxa"/>
            </w:tcMar>
            <w:hideMark/>
          </w:tcPr>
          <w:p w:rsidR="00FB5720" w:rsidRPr="00FB5720" w:rsidRDefault="00FB5720">
            <w:pPr>
              <w:pStyle w:val="ListParagraph"/>
              <w:ind w:left="0"/>
              <w:jc w:val="center"/>
            </w:pPr>
            <w:r w:rsidRPr="00FB5720">
              <w:t>30%</w:t>
            </w:r>
          </w:p>
        </w:tc>
      </w:tr>
      <w:tr w:rsidR="00FB5720" w:rsidTr="00FB5720">
        <w:tc>
          <w:tcPr>
            <w:tcW w:w="2410" w:type="dxa"/>
            <w:vMerge w:val="restart"/>
            <w:tcMar>
              <w:top w:w="0" w:type="dxa"/>
              <w:left w:w="108" w:type="dxa"/>
              <w:bottom w:w="0" w:type="dxa"/>
              <w:right w:w="108" w:type="dxa"/>
            </w:tcMar>
            <w:hideMark/>
          </w:tcPr>
          <w:p w:rsidR="00FB5720" w:rsidRDefault="00FB5720">
            <w:pPr>
              <w:pStyle w:val="ListParagraph"/>
              <w:ind w:left="0"/>
              <w:jc w:val="both"/>
            </w:pPr>
            <w:r>
              <w:t>Pricing</w:t>
            </w:r>
          </w:p>
        </w:tc>
        <w:tc>
          <w:tcPr>
            <w:tcW w:w="4932" w:type="dxa"/>
            <w:tcMar>
              <w:top w:w="0" w:type="dxa"/>
              <w:left w:w="108" w:type="dxa"/>
              <w:bottom w:w="0" w:type="dxa"/>
              <w:right w:w="108" w:type="dxa"/>
            </w:tcMar>
            <w:hideMark/>
          </w:tcPr>
          <w:p w:rsidR="00FB5720" w:rsidRDefault="00FB5720">
            <w:pPr>
              <w:pStyle w:val="ListParagraph"/>
              <w:ind w:left="0"/>
              <w:jc w:val="both"/>
            </w:pPr>
            <w:r>
              <w:t>Capital Cost</w:t>
            </w:r>
          </w:p>
        </w:tc>
        <w:tc>
          <w:tcPr>
            <w:tcW w:w="1418" w:type="dxa"/>
            <w:tcMar>
              <w:top w:w="0" w:type="dxa"/>
              <w:left w:w="108" w:type="dxa"/>
              <w:bottom w:w="0" w:type="dxa"/>
              <w:right w:w="108" w:type="dxa"/>
            </w:tcMar>
            <w:hideMark/>
          </w:tcPr>
          <w:p w:rsidR="00FB5720" w:rsidRPr="00FB5720" w:rsidRDefault="00FB5720">
            <w:pPr>
              <w:pStyle w:val="ListParagraph"/>
              <w:ind w:left="0"/>
              <w:jc w:val="center"/>
            </w:pPr>
            <w:r w:rsidRPr="00FB5720">
              <w:t>20%</w:t>
            </w:r>
          </w:p>
        </w:tc>
      </w:tr>
      <w:tr w:rsidR="00FB5720" w:rsidTr="00FB5720">
        <w:tc>
          <w:tcPr>
            <w:tcW w:w="0" w:type="auto"/>
            <w:vMerge/>
            <w:vAlign w:val="center"/>
            <w:hideMark/>
          </w:tcPr>
          <w:p w:rsidR="00FB5720" w:rsidRDefault="00FB5720">
            <w:pPr>
              <w:rPr>
                <w:rFonts w:ascii="Calibri" w:eastAsiaTheme="minorHAnsi" w:hAnsi="Calibri"/>
                <w:szCs w:val="22"/>
              </w:rPr>
            </w:pPr>
          </w:p>
        </w:tc>
        <w:tc>
          <w:tcPr>
            <w:tcW w:w="4932" w:type="dxa"/>
            <w:tcMar>
              <w:top w:w="0" w:type="dxa"/>
              <w:left w:w="108" w:type="dxa"/>
              <w:bottom w:w="0" w:type="dxa"/>
              <w:right w:w="108" w:type="dxa"/>
            </w:tcMar>
            <w:hideMark/>
          </w:tcPr>
          <w:p w:rsidR="00FB5720" w:rsidRDefault="00FB5720">
            <w:pPr>
              <w:pStyle w:val="ListParagraph"/>
              <w:ind w:left="0"/>
              <w:jc w:val="both"/>
            </w:pPr>
            <w:r>
              <w:t>Operational Cost</w:t>
            </w:r>
          </w:p>
        </w:tc>
        <w:tc>
          <w:tcPr>
            <w:tcW w:w="1418" w:type="dxa"/>
            <w:tcMar>
              <w:top w:w="0" w:type="dxa"/>
              <w:left w:w="108" w:type="dxa"/>
              <w:bottom w:w="0" w:type="dxa"/>
              <w:right w:w="108" w:type="dxa"/>
            </w:tcMar>
            <w:hideMark/>
          </w:tcPr>
          <w:p w:rsidR="00FB5720" w:rsidRPr="00FB5720" w:rsidRDefault="00FB5720">
            <w:pPr>
              <w:pStyle w:val="ListParagraph"/>
              <w:ind w:left="0"/>
              <w:jc w:val="center"/>
            </w:pPr>
            <w:r w:rsidRPr="00FB5720">
              <w:t>20%</w:t>
            </w:r>
          </w:p>
        </w:tc>
      </w:tr>
      <w:tr w:rsidR="00FB5720" w:rsidRPr="00FB5720" w:rsidTr="006D5EDC">
        <w:tc>
          <w:tcPr>
            <w:tcW w:w="2410" w:type="dxa"/>
            <w:vMerge w:val="restart"/>
            <w:tcMar>
              <w:top w:w="0" w:type="dxa"/>
              <w:left w:w="108" w:type="dxa"/>
              <w:bottom w:w="0" w:type="dxa"/>
              <w:right w:w="108" w:type="dxa"/>
            </w:tcMar>
            <w:hideMark/>
          </w:tcPr>
          <w:p w:rsidR="00FB5720" w:rsidRDefault="00FB5720" w:rsidP="006D5EDC">
            <w:pPr>
              <w:pStyle w:val="ListParagraph"/>
              <w:ind w:left="0"/>
              <w:jc w:val="both"/>
            </w:pPr>
            <w:r>
              <w:t>Training and Support</w:t>
            </w:r>
          </w:p>
        </w:tc>
        <w:tc>
          <w:tcPr>
            <w:tcW w:w="4932" w:type="dxa"/>
            <w:tcMar>
              <w:top w:w="0" w:type="dxa"/>
              <w:left w:w="108" w:type="dxa"/>
              <w:bottom w:w="0" w:type="dxa"/>
              <w:right w:w="108" w:type="dxa"/>
            </w:tcMar>
            <w:hideMark/>
          </w:tcPr>
          <w:p w:rsidR="00FB5720" w:rsidRDefault="00FB5720" w:rsidP="006D5EDC">
            <w:pPr>
              <w:pStyle w:val="ListParagraph"/>
              <w:ind w:left="0"/>
              <w:jc w:val="both"/>
            </w:pPr>
            <w:r>
              <w:t>Training &amp; Support</w:t>
            </w:r>
          </w:p>
        </w:tc>
        <w:tc>
          <w:tcPr>
            <w:tcW w:w="1418" w:type="dxa"/>
            <w:tcMar>
              <w:top w:w="0" w:type="dxa"/>
              <w:left w:w="108" w:type="dxa"/>
              <w:bottom w:w="0" w:type="dxa"/>
              <w:right w:w="108" w:type="dxa"/>
            </w:tcMar>
            <w:hideMark/>
          </w:tcPr>
          <w:p w:rsidR="00FB5720" w:rsidRPr="00FB5720" w:rsidRDefault="00FB5720" w:rsidP="006D5EDC">
            <w:pPr>
              <w:pStyle w:val="ListParagraph"/>
              <w:ind w:left="0"/>
              <w:jc w:val="center"/>
            </w:pPr>
            <w:r w:rsidRPr="00FB5720">
              <w:t>10%</w:t>
            </w:r>
          </w:p>
        </w:tc>
      </w:tr>
      <w:tr w:rsidR="00FB5720" w:rsidRPr="00FB5720" w:rsidTr="006D5EDC">
        <w:tc>
          <w:tcPr>
            <w:tcW w:w="0" w:type="auto"/>
            <w:vMerge/>
            <w:vAlign w:val="center"/>
            <w:hideMark/>
          </w:tcPr>
          <w:p w:rsidR="00FB5720" w:rsidRDefault="00FB5720" w:rsidP="006D5EDC">
            <w:pPr>
              <w:rPr>
                <w:rFonts w:ascii="Calibri" w:eastAsiaTheme="minorHAnsi" w:hAnsi="Calibri"/>
                <w:szCs w:val="22"/>
              </w:rPr>
            </w:pPr>
          </w:p>
        </w:tc>
        <w:tc>
          <w:tcPr>
            <w:tcW w:w="4932" w:type="dxa"/>
            <w:tcMar>
              <w:top w:w="0" w:type="dxa"/>
              <w:left w:w="108" w:type="dxa"/>
              <w:bottom w:w="0" w:type="dxa"/>
              <w:right w:w="108" w:type="dxa"/>
            </w:tcMar>
            <w:hideMark/>
          </w:tcPr>
          <w:p w:rsidR="00FB5720" w:rsidRDefault="00FB5720" w:rsidP="006D5EDC">
            <w:pPr>
              <w:pStyle w:val="ListParagraph"/>
              <w:ind w:left="0"/>
              <w:jc w:val="both"/>
            </w:pPr>
            <w:r>
              <w:t>Project Management</w:t>
            </w:r>
          </w:p>
        </w:tc>
        <w:tc>
          <w:tcPr>
            <w:tcW w:w="1418" w:type="dxa"/>
            <w:tcMar>
              <w:top w:w="0" w:type="dxa"/>
              <w:left w:w="108" w:type="dxa"/>
              <w:bottom w:w="0" w:type="dxa"/>
              <w:right w:w="108" w:type="dxa"/>
            </w:tcMar>
            <w:hideMark/>
          </w:tcPr>
          <w:p w:rsidR="00FB5720" w:rsidRPr="00FB5720" w:rsidRDefault="00FB5720" w:rsidP="006D5EDC">
            <w:pPr>
              <w:pStyle w:val="ListParagraph"/>
              <w:ind w:left="0"/>
              <w:jc w:val="center"/>
            </w:pPr>
            <w:r w:rsidRPr="00FB5720">
              <w:t>15%</w:t>
            </w:r>
          </w:p>
        </w:tc>
      </w:tr>
      <w:tr w:rsidR="00FB5720" w:rsidTr="006D5EDC">
        <w:tc>
          <w:tcPr>
            <w:tcW w:w="2410" w:type="dxa"/>
            <w:tcMar>
              <w:top w:w="0" w:type="dxa"/>
              <w:left w:w="108" w:type="dxa"/>
              <w:bottom w:w="0" w:type="dxa"/>
              <w:right w:w="108" w:type="dxa"/>
            </w:tcMar>
            <w:hideMark/>
          </w:tcPr>
          <w:p w:rsidR="00FB5720" w:rsidRDefault="00FB5720" w:rsidP="006D5EDC">
            <w:pPr>
              <w:pStyle w:val="ListParagraph"/>
              <w:ind w:left="0"/>
              <w:jc w:val="both"/>
            </w:pPr>
            <w:r>
              <w:t>Responsibility</w:t>
            </w:r>
          </w:p>
        </w:tc>
        <w:tc>
          <w:tcPr>
            <w:tcW w:w="4932" w:type="dxa"/>
            <w:tcMar>
              <w:top w:w="0" w:type="dxa"/>
              <w:left w:w="108" w:type="dxa"/>
              <w:bottom w:w="0" w:type="dxa"/>
              <w:right w:w="108" w:type="dxa"/>
            </w:tcMar>
            <w:hideMark/>
          </w:tcPr>
          <w:p w:rsidR="00FB5720" w:rsidRDefault="00FB5720" w:rsidP="006D5EDC">
            <w:pPr>
              <w:pStyle w:val="ListParagraph"/>
              <w:ind w:left="0"/>
              <w:jc w:val="both"/>
            </w:pPr>
            <w:r>
              <w:t>Corporate and Social Responsibility</w:t>
            </w:r>
          </w:p>
        </w:tc>
        <w:tc>
          <w:tcPr>
            <w:tcW w:w="1418" w:type="dxa"/>
            <w:tcMar>
              <w:top w:w="0" w:type="dxa"/>
              <w:left w:w="108" w:type="dxa"/>
              <w:bottom w:w="0" w:type="dxa"/>
              <w:right w:w="108" w:type="dxa"/>
            </w:tcMar>
            <w:hideMark/>
          </w:tcPr>
          <w:p w:rsidR="00FB5720" w:rsidRPr="00FB5720" w:rsidRDefault="00FB5720" w:rsidP="006D5EDC">
            <w:pPr>
              <w:pStyle w:val="ListParagraph"/>
              <w:ind w:left="0"/>
              <w:jc w:val="center"/>
            </w:pPr>
            <w:r w:rsidRPr="00FB5720">
              <w:t>5%</w:t>
            </w:r>
          </w:p>
        </w:tc>
      </w:tr>
    </w:tbl>
    <w:p w:rsidR="007549BE" w:rsidRDefault="007549BE" w:rsidP="007549BE"/>
    <w:p w:rsidR="007549BE" w:rsidRDefault="007549BE" w:rsidP="007549BE"/>
    <w:p w:rsidR="007549BE" w:rsidRPr="007549BE" w:rsidRDefault="007549BE" w:rsidP="007549BE"/>
    <w:p w:rsidR="000E6D26" w:rsidRDefault="000E6D26" w:rsidP="00824295">
      <w:pPr>
        <w:pStyle w:val="Heading1"/>
        <w:numPr>
          <w:ilvl w:val="0"/>
          <w:numId w:val="11"/>
        </w:numPr>
        <w:ind w:hanging="720"/>
      </w:pPr>
      <w:r>
        <w:t>Delivery</w:t>
      </w:r>
    </w:p>
    <w:p w:rsidR="000E6D26" w:rsidRDefault="000E6D26" w:rsidP="006645D6">
      <w:pPr>
        <w:ind w:hanging="720"/>
        <w:rPr>
          <w:b/>
        </w:rPr>
      </w:pPr>
    </w:p>
    <w:p w:rsidR="000E6D26" w:rsidRDefault="000E6D26" w:rsidP="006645D6">
      <w:pPr>
        <w:pStyle w:val="ListParagraph"/>
        <w:ind w:left="1440" w:hanging="720"/>
        <w:jc w:val="both"/>
      </w:pPr>
      <w:r w:rsidRPr="006645D6">
        <w:rPr>
          <w:b/>
        </w:rPr>
        <w:t xml:space="preserve">4.1 </w:t>
      </w:r>
      <w:r w:rsidR="006645D6">
        <w:rPr>
          <w:b/>
        </w:rPr>
        <w:tab/>
      </w:r>
      <w:r>
        <w:t xml:space="preserve">Where any access to the premises is necessary in connection with delivery or installation the Supplier and his sub-contractor shall at all times comply with the reasonable requirements of the </w:t>
      </w:r>
      <w:r w:rsidR="006645D6">
        <w:t>Director</w:t>
      </w:r>
      <w:r>
        <w:t xml:space="preserve"> of </w:t>
      </w:r>
      <w:r w:rsidR="00AB2B7C">
        <w:t>Finance &amp; Managed Services</w:t>
      </w:r>
      <w:r>
        <w:t>.</w:t>
      </w:r>
    </w:p>
    <w:p w:rsidR="000E6D26" w:rsidRDefault="000E6D26" w:rsidP="006645D6">
      <w:pPr>
        <w:ind w:hanging="720"/>
        <w:jc w:val="both"/>
      </w:pPr>
    </w:p>
    <w:p w:rsidR="00987E64" w:rsidRDefault="000E6D26" w:rsidP="00255697">
      <w:pPr>
        <w:pStyle w:val="ListParagraph"/>
        <w:ind w:left="1440" w:hanging="720"/>
        <w:jc w:val="both"/>
      </w:pPr>
      <w:r w:rsidRPr="006645D6">
        <w:rPr>
          <w:b/>
        </w:rPr>
        <w:t>4.2</w:t>
      </w:r>
      <w:r w:rsidR="006645D6">
        <w:t xml:space="preserve"> </w:t>
      </w:r>
      <w:r w:rsidR="006645D6">
        <w:tab/>
      </w:r>
      <w:r>
        <w:t>The time of delivery shall be of the essence and failure to deliver within the time promised or specified shall enable the Purchaser (at his option) to release himself from any obligation to accept, and pay for, the Goods/Service and/or to cancel all or part of the order thereof, in either case without prejudice to his other rights and remedies.</w:t>
      </w:r>
    </w:p>
    <w:p w:rsidR="00255697" w:rsidRDefault="00255697" w:rsidP="00255697">
      <w:pPr>
        <w:pStyle w:val="ListParagraph"/>
        <w:ind w:left="1440" w:hanging="720"/>
        <w:jc w:val="both"/>
      </w:pPr>
    </w:p>
    <w:p w:rsidR="0073166C" w:rsidRDefault="00824295" w:rsidP="0073166C">
      <w:pPr>
        <w:pStyle w:val="Heading1"/>
        <w:numPr>
          <w:ilvl w:val="0"/>
          <w:numId w:val="15"/>
        </w:numPr>
        <w:tabs>
          <w:tab w:val="left" w:pos="450"/>
          <w:tab w:val="left" w:pos="810"/>
          <w:tab w:val="left" w:pos="990"/>
          <w:tab w:val="left" w:pos="1710"/>
        </w:tabs>
        <w:ind w:hanging="720"/>
      </w:pPr>
      <w:r>
        <w:lastRenderedPageBreak/>
        <w:t>G</w:t>
      </w:r>
      <w:r w:rsidR="006645D6" w:rsidRPr="006645D6">
        <w:t>uarantee</w:t>
      </w:r>
      <w:r w:rsidR="006645D6" w:rsidRPr="006645D6">
        <w:tab/>
      </w:r>
    </w:p>
    <w:p w:rsidR="0073166C" w:rsidRDefault="0073166C" w:rsidP="0073166C"/>
    <w:p w:rsidR="006645D6" w:rsidRDefault="0073166C" w:rsidP="009B5C94">
      <w:pPr>
        <w:ind w:left="1418" w:hanging="709"/>
        <w:jc w:val="both"/>
      </w:pPr>
      <w:r w:rsidRPr="0073166C">
        <w:rPr>
          <w:b/>
        </w:rPr>
        <w:t>5.1</w:t>
      </w:r>
      <w:r>
        <w:tab/>
      </w:r>
      <w:r w:rsidR="006645D6">
        <w:t>The guarantee period applicable to the Goods/Service shall be 12 months from putting into service or 18 months from delivery, whichever shall be the shorter (subject to any alternative guarantee arrangements agreed in writing between the Purchaser and the supplier).  If the Purchaser shall within such guarantee period or within 30 days thereafter give notice in writing to the Suppli</w:t>
      </w:r>
      <w:r w:rsidR="009B5C94">
        <w:t xml:space="preserve">er of any defect in any of the </w:t>
      </w:r>
      <w:r w:rsidR="006645D6">
        <w:t>Goods/Service as may have arisen during such guarantee period under proper and normal Use the Supplier shall (without prejudice to any other rights and remedies which The Purchaser may have) as quickly as possible remedy such defects whether by Repair or replacement (as the Purchaser shall elect) without cost to the Purchaser</w:t>
      </w:r>
    </w:p>
    <w:p w:rsidR="006645D6" w:rsidRDefault="006645D6" w:rsidP="006645D6">
      <w:pPr>
        <w:tabs>
          <w:tab w:val="left" w:pos="450"/>
          <w:tab w:val="left" w:pos="810"/>
          <w:tab w:val="left" w:pos="1710"/>
        </w:tabs>
      </w:pPr>
    </w:p>
    <w:p w:rsidR="007549BE" w:rsidRDefault="007549BE" w:rsidP="006645D6">
      <w:pPr>
        <w:tabs>
          <w:tab w:val="left" w:pos="450"/>
          <w:tab w:val="left" w:pos="810"/>
          <w:tab w:val="left" w:pos="1710"/>
        </w:tabs>
      </w:pPr>
    </w:p>
    <w:p w:rsidR="007549BE" w:rsidRDefault="007549BE" w:rsidP="006645D6">
      <w:pPr>
        <w:tabs>
          <w:tab w:val="left" w:pos="450"/>
          <w:tab w:val="left" w:pos="810"/>
          <w:tab w:val="left" w:pos="1710"/>
        </w:tabs>
      </w:pPr>
    </w:p>
    <w:p w:rsidR="006645D6" w:rsidRDefault="006645D6" w:rsidP="009B5C94">
      <w:pPr>
        <w:pStyle w:val="Heading1"/>
        <w:numPr>
          <w:ilvl w:val="0"/>
          <w:numId w:val="15"/>
        </w:numPr>
        <w:tabs>
          <w:tab w:val="left" w:pos="709"/>
          <w:tab w:val="left" w:pos="810"/>
          <w:tab w:val="left" w:pos="1710"/>
        </w:tabs>
        <w:ind w:hanging="720"/>
      </w:pPr>
      <w:r>
        <w:t>Payment</w:t>
      </w:r>
    </w:p>
    <w:p w:rsidR="006645D6" w:rsidRDefault="006645D6" w:rsidP="009B5C94">
      <w:pPr>
        <w:tabs>
          <w:tab w:val="left" w:pos="709"/>
        </w:tabs>
        <w:ind w:left="780" w:hanging="720"/>
      </w:pPr>
    </w:p>
    <w:p w:rsidR="006645D6" w:rsidRDefault="0073166C" w:rsidP="009B5C94">
      <w:pPr>
        <w:pStyle w:val="ListParagraph"/>
        <w:tabs>
          <w:tab w:val="left" w:pos="1418"/>
        </w:tabs>
        <w:ind w:left="1418" w:hanging="709"/>
        <w:jc w:val="both"/>
      </w:pPr>
      <w:r w:rsidRPr="0073166C">
        <w:rPr>
          <w:b/>
        </w:rPr>
        <w:t>6.1</w:t>
      </w:r>
      <w:r>
        <w:tab/>
      </w:r>
      <w:r w:rsidR="006645D6">
        <w:t>Invoices relating to the purchase of equipment/service</w:t>
      </w:r>
      <w:r w:rsidR="009B5C94">
        <w:t>s</w:t>
      </w:r>
      <w:r w:rsidR="006645D6">
        <w:t xml:space="preserve"> specified above should be in the name of New College Durham, quoting official order number and send to:</w:t>
      </w:r>
    </w:p>
    <w:p w:rsidR="006645D6" w:rsidRDefault="006645D6" w:rsidP="006645D6"/>
    <w:p w:rsidR="006645D6" w:rsidRDefault="006645D6" w:rsidP="009B5C94">
      <w:pPr>
        <w:pStyle w:val="ListParagraph"/>
        <w:ind w:left="2880"/>
      </w:pPr>
      <w:r>
        <w:t>Finance Department</w:t>
      </w:r>
    </w:p>
    <w:p w:rsidR="006645D6" w:rsidRDefault="006645D6" w:rsidP="009B5C94">
      <w:pPr>
        <w:pStyle w:val="ListParagraph"/>
        <w:ind w:left="2880"/>
      </w:pPr>
      <w:r>
        <w:t>New College Durham</w:t>
      </w:r>
    </w:p>
    <w:p w:rsidR="006645D6" w:rsidRDefault="006645D6" w:rsidP="009B5C94">
      <w:pPr>
        <w:pStyle w:val="ListParagraph"/>
        <w:ind w:left="2880"/>
      </w:pPr>
      <w:r>
        <w:t>Framwellgate Moor Centre</w:t>
      </w:r>
    </w:p>
    <w:p w:rsidR="006645D6" w:rsidRDefault="006645D6" w:rsidP="009B5C94">
      <w:pPr>
        <w:pStyle w:val="ListParagraph"/>
        <w:ind w:left="2880"/>
      </w:pPr>
      <w:r>
        <w:t>Durham</w:t>
      </w:r>
    </w:p>
    <w:p w:rsidR="006645D6" w:rsidRDefault="006645D6" w:rsidP="009B5C94">
      <w:pPr>
        <w:pStyle w:val="ListParagraph"/>
        <w:ind w:left="2880"/>
      </w:pPr>
      <w:r>
        <w:t>DH1 5ES</w:t>
      </w:r>
    </w:p>
    <w:p w:rsidR="006645D6" w:rsidRDefault="006645D6" w:rsidP="006645D6">
      <w:pPr>
        <w:pStyle w:val="Heading1"/>
        <w:tabs>
          <w:tab w:val="left" w:pos="810"/>
          <w:tab w:val="left" w:pos="1710"/>
        </w:tabs>
      </w:pPr>
    </w:p>
    <w:p w:rsidR="007549BE" w:rsidRDefault="007549BE" w:rsidP="007549BE"/>
    <w:p w:rsidR="007549BE" w:rsidRPr="007549BE" w:rsidRDefault="007549BE" w:rsidP="007549BE"/>
    <w:p w:rsidR="006645D6" w:rsidRDefault="006645D6" w:rsidP="009B5C94">
      <w:pPr>
        <w:pStyle w:val="Heading1"/>
        <w:numPr>
          <w:ilvl w:val="0"/>
          <w:numId w:val="15"/>
        </w:numPr>
        <w:tabs>
          <w:tab w:val="left" w:pos="810"/>
          <w:tab w:val="left" w:pos="1710"/>
        </w:tabs>
        <w:ind w:hanging="720"/>
      </w:pPr>
      <w:r>
        <w:t>Health and Safety</w:t>
      </w:r>
    </w:p>
    <w:p w:rsidR="006645D6" w:rsidRDefault="006645D6" w:rsidP="006645D6">
      <w:pPr>
        <w:tabs>
          <w:tab w:val="left" w:pos="450"/>
          <w:tab w:val="left" w:pos="990"/>
          <w:tab w:val="left" w:pos="1710"/>
        </w:tabs>
        <w:rPr>
          <w:b/>
        </w:rPr>
      </w:pPr>
    </w:p>
    <w:p w:rsidR="006645D6" w:rsidRDefault="009B5C94" w:rsidP="009B5C94">
      <w:pPr>
        <w:pStyle w:val="ListParagraph"/>
        <w:tabs>
          <w:tab w:val="left" w:pos="360"/>
        </w:tabs>
        <w:ind w:left="1440" w:hanging="720"/>
        <w:jc w:val="both"/>
      </w:pPr>
      <w:r w:rsidRPr="009B5C94">
        <w:rPr>
          <w:b/>
        </w:rPr>
        <w:t>7.1</w:t>
      </w:r>
      <w:r>
        <w:tab/>
      </w:r>
      <w:r w:rsidR="006645D6">
        <w:t>The Supplier represents and warrants to the Purchaser that the Supplier has</w:t>
      </w:r>
      <w:r>
        <w:t xml:space="preserve"> s</w:t>
      </w:r>
      <w:r w:rsidR="006645D6">
        <w:t xml:space="preserve">atisfied himself that all necessary tests and examinations have been made or will </w:t>
      </w:r>
      <w:r>
        <w:t>b</w:t>
      </w:r>
      <w:r w:rsidR="006645D6">
        <w:t>e made prior to delivery of the Goods to ensure that the Goods are designed and</w:t>
      </w:r>
      <w:r>
        <w:t xml:space="preserve"> c</w:t>
      </w:r>
      <w:r w:rsidR="006645D6">
        <w:t>onstructed so as to be safe and without risk to the health or safety of persons</w:t>
      </w:r>
      <w:r>
        <w:t xml:space="preserve"> u</w:t>
      </w:r>
      <w:r w:rsidR="006645D6">
        <w:t xml:space="preserve">sing the same, and that he has made available to the Purchaser adequate </w:t>
      </w:r>
      <w:r>
        <w:t>i</w:t>
      </w:r>
      <w:r w:rsidR="006645D6">
        <w:t>nformation about the use for which the Goods/Servic</w:t>
      </w:r>
      <w:r>
        <w:t>e have been designed and have b</w:t>
      </w:r>
      <w:r w:rsidR="006645D6">
        <w:t xml:space="preserve">een tested and about any conditions necessary </w:t>
      </w:r>
      <w:r>
        <w:t>to ensure that when put to use t</w:t>
      </w:r>
      <w:r w:rsidR="006645D6">
        <w:t xml:space="preserve">he Goods will be safe and without risk to health.  The Supplier shall indemnify the Purchaser against all actions, suits, claims, demands, losses, charges, costs and </w:t>
      </w:r>
      <w:r>
        <w:t>e</w:t>
      </w:r>
      <w:r w:rsidR="006645D6">
        <w:t xml:space="preserve">xpenses which the Purchaser may suffer or incur as a result of or in connection </w:t>
      </w:r>
      <w:r>
        <w:t>w</w:t>
      </w:r>
      <w:r w:rsidR="006645D6">
        <w:t>ith any breach of this Condition</w:t>
      </w:r>
      <w:r w:rsidR="00495DA1">
        <w:t>.</w:t>
      </w:r>
    </w:p>
    <w:p w:rsidR="00495DA1" w:rsidRDefault="00495DA1" w:rsidP="009B5C94">
      <w:pPr>
        <w:pStyle w:val="ListParagraph"/>
        <w:tabs>
          <w:tab w:val="left" w:pos="360"/>
        </w:tabs>
        <w:ind w:left="1440" w:hanging="720"/>
        <w:jc w:val="both"/>
      </w:pPr>
    </w:p>
    <w:p w:rsidR="007549BE" w:rsidRDefault="007549BE" w:rsidP="009B5C94">
      <w:pPr>
        <w:pStyle w:val="ListParagraph"/>
        <w:tabs>
          <w:tab w:val="left" w:pos="360"/>
        </w:tabs>
        <w:ind w:left="1440" w:hanging="720"/>
        <w:jc w:val="both"/>
      </w:pPr>
    </w:p>
    <w:p w:rsidR="007549BE" w:rsidRDefault="007549BE" w:rsidP="009B5C94">
      <w:pPr>
        <w:pStyle w:val="ListParagraph"/>
        <w:tabs>
          <w:tab w:val="left" w:pos="360"/>
        </w:tabs>
        <w:ind w:left="1440" w:hanging="720"/>
        <w:jc w:val="both"/>
      </w:pPr>
    </w:p>
    <w:p w:rsidR="00495DA1" w:rsidRDefault="00495DA1" w:rsidP="00495DA1">
      <w:pPr>
        <w:pStyle w:val="Heading1"/>
        <w:numPr>
          <w:ilvl w:val="0"/>
          <w:numId w:val="15"/>
        </w:numPr>
        <w:tabs>
          <w:tab w:val="left" w:pos="810"/>
          <w:tab w:val="left" w:pos="990"/>
        </w:tabs>
        <w:ind w:hanging="720"/>
      </w:pPr>
      <w:r>
        <w:t>Freedom of Information</w:t>
      </w:r>
    </w:p>
    <w:p w:rsidR="00495DA1" w:rsidRDefault="00495DA1" w:rsidP="00495DA1">
      <w:pPr>
        <w:tabs>
          <w:tab w:val="left" w:pos="900"/>
          <w:tab w:val="left" w:pos="990"/>
        </w:tabs>
        <w:rPr>
          <w:b/>
        </w:rPr>
      </w:pPr>
    </w:p>
    <w:p w:rsidR="00495DA1" w:rsidRDefault="00495DA1" w:rsidP="00084F87">
      <w:pPr>
        <w:autoSpaceDE w:val="0"/>
        <w:autoSpaceDN w:val="0"/>
        <w:adjustRightInd w:val="0"/>
        <w:ind w:left="1440" w:hanging="731"/>
        <w:jc w:val="both"/>
        <w:rPr>
          <w:rFonts w:cs="Arial"/>
        </w:rPr>
      </w:pPr>
      <w:r w:rsidRPr="006645D6">
        <w:rPr>
          <w:b/>
        </w:rPr>
        <w:t>8.1</w:t>
      </w:r>
      <w:r>
        <w:tab/>
      </w:r>
      <w:r>
        <w:rPr>
          <w:rFonts w:cs="Arial"/>
        </w:rPr>
        <w:t>The Purchaser will make information available to third parties as required by the Freedom of Information Act 2000</w:t>
      </w:r>
      <w:r w:rsidRPr="00D37084">
        <w:rPr>
          <w:rFonts w:cs="Arial"/>
        </w:rPr>
        <w:t xml:space="preserve"> </w:t>
      </w:r>
      <w:r>
        <w:rPr>
          <w:rFonts w:cs="Arial"/>
        </w:rPr>
        <w:t>(FOIA) and the Environmental Information Regulations 2004 (EIR).  The Supplier must acknowledge that the College may be obliged under the FOIA or the EIR to disclose information without informing the Supplier regardless of whether the Supplier considers the information confidential.</w:t>
      </w:r>
    </w:p>
    <w:p w:rsidR="00987E64" w:rsidRDefault="00987E64" w:rsidP="00341F64">
      <w:pPr>
        <w:autoSpaceDE w:val="0"/>
        <w:autoSpaceDN w:val="0"/>
        <w:adjustRightInd w:val="0"/>
        <w:jc w:val="both"/>
        <w:rPr>
          <w:rFonts w:cs="Arial"/>
        </w:rPr>
      </w:pPr>
    </w:p>
    <w:p w:rsidR="006645D6" w:rsidRDefault="006645D6" w:rsidP="009B5C94">
      <w:pPr>
        <w:pStyle w:val="Heading1"/>
        <w:numPr>
          <w:ilvl w:val="0"/>
          <w:numId w:val="15"/>
        </w:numPr>
        <w:tabs>
          <w:tab w:val="left" w:pos="810"/>
          <w:tab w:val="left" w:pos="990"/>
        </w:tabs>
        <w:ind w:hanging="720"/>
      </w:pPr>
      <w:r>
        <w:lastRenderedPageBreak/>
        <w:t>Indemnity and Insurance</w:t>
      </w:r>
    </w:p>
    <w:p w:rsidR="006645D6" w:rsidRDefault="006645D6" w:rsidP="006645D6">
      <w:pPr>
        <w:tabs>
          <w:tab w:val="left" w:pos="900"/>
          <w:tab w:val="left" w:pos="990"/>
        </w:tabs>
        <w:rPr>
          <w:b/>
        </w:rPr>
      </w:pPr>
    </w:p>
    <w:p w:rsidR="006645D6" w:rsidRDefault="00495DA1" w:rsidP="009B5C94">
      <w:pPr>
        <w:pStyle w:val="ListParagraph"/>
        <w:tabs>
          <w:tab w:val="left" w:pos="810"/>
          <w:tab w:val="left" w:pos="1418"/>
        </w:tabs>
        <w:ind w:left="1418" w:hanging="698"/>
      </w:pPr>
      <w:r>
        <w:rPr>
          <w:b/>
        </w:rPr>
        <w:t>9</w:t>
      </w:r>
      <w:r w:rsidR="006645D6" w:rsidRPr="006645D6">
        <w:rPr>
          <w:b/>
        </w:rPr>
        <w:t>.1</w:t>
      </w:r>
      <w:r w:rsidR="009B5C94">
        <w:tab/>
      </w:r>
      <w:r w:rsidR="006645D6">
        <w:t>Without prejudice to any rights or remedies of the Purchaser the Supplier shall indemnify the Purchaser against all actions, suits, claims, demands, losses charges, costs and expenses which the Purchaser may suffer or incur as a result of or in connection with any damage to property or in respect of any injury (whether fatal or otherwise) to any person which may result directly or indirectly from any defect in the Goods/Service or the negligent or wrongful act or omission of the Supplier.</w:t>
      </w:r>
    </w:p>
    <w:p w:rsidR="006645D6" w:rsidRDefault="006645D6" w:rsidP="006645D6">
      <w:pPr>
        <w:tabs>
          <w:tab w:val="left" w:pos="990"/>
          <w:tab w:val="left" w:pos="1800"/>
        </w:tabs>
        <w:ind w:left="990"/>
      </w:pPr>
    </w:p>
    <w:p w:rsidR="006645D6" w:rsidRDefault="00495DA1" w:rsidP="009B5C94">
      <w:pPr>
        <w:pStyle w:val="ListParagraph"/>
        <w:ind w:left="1418" w:hanging="709"/>
        <w:jc w:val="both"/>
      </w:pPr>
      <w:r>
        <w:rPr>
          <w:b/>
        </w:rPr>
        <w:t>9</w:t>
      </w:r>
      <w:r w:rsidR="006645D6" w:rsidRPr="006645D6">
        <w:rPr>
          <w:b/>
        </w:rPr>
        <w:t>.2</w:t>
      </w:r>
      <w:r w:rsidR="009B5C94">
        <w:tab/>
      </w:r>
      <w:r w:rsidR="006645D6">
        <w:t>The Supplier shall effect with a reputable insurance company a policy or policies of insurance covering all the matters which are the subject of indemnities under these Conditions and shall at the request of the Purchaser produce the relevant policy or policies together with receipts or other evidence of payment of the latest premium due thereunder.</w:t>
      </w:r>
    </w:p>
    <w:p w:rsidR="009B5C94" w:rsidRDefault="009B5C94" w:rsidP="009B5C94">
      <w:pPr>
        <w:pStyle w:val="ListParagraph"/>
        <w:ind w:left="1418" w:hanging="709"/>
        <w:jc w:val="both"/>
      </w:pPr>
    </w:p>
    <w:p w:rsidR="009B5C94" w:rsidRDefault="00495DA1" w:rsidP="009B5C94">
      <w:pPr>
        <w:pStyle w:val="Heading1"/>
        <w:tabs>
          <w:tab w:val="left" w:pos="709"/>
          <w:tab w:val="left" w:pos="990"/>
          <w:tab w:val="left" w:pos="1800"/>
        </w:tabs>
      </w:pPr>
      <w:r>
        <w:t>10</w:t>
      </w:r>
      <w:r w:rsidR="009B5C94">
        <w:tab/>
        <w:t>Termination or Supplier’s Insolvency</w:t>
      </w:r>
    </w:p>
    <w:p w:rsidR="009B5C94" w:rsidRDefault="009B5C94" w:rsidP="009B5C94">
      <w:pPr>
        <w:tabs>
          <w:tab w:val="left" w:pos="709"/>
          <w:tab w:val="left" w:pos="1418"/>
        </w:tabs>
        <w:ind w:left="1418" w:hanging="709"/>
      </w:pPr>
    </w:p>
    <w:p w:rsidR="009B5C94" w:rsidRPr="009B5C94" w:rsidRDefault="00495DA1" w:rsidP="009B5C94">
      <w:pPr>
        <w:tabs>
          <w:tab w:val="left" w:pos="709"/>
          <w:tab w:val="left" w:pos="1418"/>
        </w:tabs>
        <w:ind w:left="1418" w:hanging="709"/>
        <w:jc w:val="both"/>
      </w:pPr>
      <w:r>
        <w:rPr>
          <w:b/>
        </w:rPr>
        <w:t>10</w:t>
      </w:r>
      <w:r w:rsidR="009B5C94" w:rsidRPr="009B5C94">
        <w:rPr>
          <w:b/>
        </w:rPr>
        <w:t>.1</w:t>
      </w:r>
      <w:r w:rsidR="009B5C94">
        <w:tab/>
      </w:r>
      <w:r w:rsidR="009B5C94" w:rsidRPr="009B5C94">
        <w:t xml:space="preserve">Without prejudice to any other rights or remedies of the Purchaser under this Order the Purchaser shall have the right forthwith to terminate this Order by written notice to the Supplier or his trustee in bankruptcy or receiver or (if a company) liquidator or administrator if the Supplier shall have a receiver appointed over all or a substantial part of his or its assets or (if an individual) </w:t>
      </w:r>
      <w:r w:rsidR="009B5C94">
        <w:t xml:space="preserve">be declared </w:t>
      </w:r>
      <w:r w:rsidR="009B5C94" w:rsidRPr="009B5C94">
        <w:t>bankrupt or (if a company) shall go into liquid</w:t>
      </w:r>
      <w:r w:rsidR="009B5C94">
        <w:t xml:space="preserve">ation or have an administrator </w:t>
      </w:r>
      <w:r w:rsidR="009B5C94" w:rsidRPr="009B5C94">
        <w:t>appointed to manage its affairs.</w:t>
      </w:r>
    </w:p>
    <w:p w:rsidR="009B5C94" w:rsidRDefault="009B5C94" w:rsidP="009B5C94"/>
    <w:p w:rsidR="009B5C94" w:rsidRDefault="009B5C94" w:rsidP="009B5C94">
      <w:pPr>
        <w:pStyle w:val="Heading1"/>
        <w:tabs>
          <w:tab w:val="left" w:pos="709"/>
          <w:tab w:val="left" w:pos="1418"/>
        </w:tabs>
      </w:pPr>
      <w:r>
        <w:t>1</w:t>
      </w:r>
      <w:r w:rsidR="00495DA1">
        <w:t>1</w:t>
      </w:r>
      <w:r>
        <w:tab/>
        <w:t>Assignment and Sub-contracting</w:t>
      </w:r>
    </w:p>
    <w:p w:rsidR="009B5C94" w:rsidRDefault="009B5C94" w:rsidP="009B5C94">
      <w:pPr>
        <w:tabs>
          <w:tab w:val="left" w:pos="990"/>
        </w:tabs>
      </w:pPr>
    </w:p>
    <w:p w:rsidR="009B5C94" w:rsidRDefault="009B5C94" w:rsidP="00BF5122">
      <w:pPr>
        <w:tabs>
          <w:tab w:val="left" w:pos="709"/>
          <w:tab w:val="left" w:pos="1418"/>
        </w:tabs>
        <w:ind w:left="1418" w:hanging="709"/>
      </w:pPr>
      <w:r>
        <w:rPr>
          <w:b/>
        </w:rPr>
        <w:t>1</w:t>
      </w:r>
      <w:r w:rsidR="00495DA1">
        <w:rPr>
          <w:b/>
        </w:rPr>
        <w:t>1</w:t>
      </w:r>
      <w:r>
        <w:rPr>
          <w:b/>
        </w:rPr>
        <w:t>.1</w:t>
      </w:r>
      <w:r w:rsidR="00BF5122">
        <w:rPr>
          <w:b/>
        </w:rPr>
        <w:tab/>
      </w:r>
      <w:r>
        <w:t>The Supplier shall not without the written consent of the Purchaser assign the benefit or burden of this Order or any part thereof.</w:t>
      </w:r>
    </w:p>
    <w:p w:rsidR="00BF5122" w:rsidRDefault="00BF5122" w:rsidP="00BF5122">
      <w:pPr>
        <w:tabs>
          <w:tab w:val="left" w:pos="709"/>
          <w:tab w:val="left" w:pos="1418"/>
        </w:tabs>
        <w:ind w:left="1418" w:hanging="709"/>
      </w:pPr>
    </w:p>
    <w:p w:rsidR="009B5C94" w:rsidRDefault="00BF5122" w:rsidP="00BF5122">
      <w:pPr>
        <w:tabs>
          <w:tab w:val="left" w:pos="709"/>
          <w:tab w:val="left" w:pos="1418"/>
        </w:tabs>
        <w:ind w:left="1418" w:hanging="709"/>
      </w:pPr>
      <w:r w:rsidRPr="00BF5122">
        <w:rPr>
          <w:b/>
        </w:rPr>
        <w:t>1</w:t>
      </w:r>
      <w:r w:rsidR="00495DA1">
        <w:rPr>
          <w:b/>
        </w:rPr>
        <w:t>1</w:t>
      </w:r>
      <w:r w:rsidRPr="00BF5122">
        <w:rPr>
          <w:b/>
        </w:rPr>
        <w:t>.2</w:t>
      </w:r>
      <w:r>
        <w:tab/>
      </w:r>
      <w:r w:rsidR="009B5C94">
        <w:t>No sub-contracting by the supplier shall in any way relieve the Supplier of any of his responsibilities under this order.</w:t>
      </w:r>
    </w:p>
    <w:p w:rsidR="009B5C94" w:rsidRDefault="009B5C94" w:rsidP="009B5C94"/>
    <w:p w:rsidR="009B5C94" w:rsidRDefault="00BF5122" w:rsidP="00BF5122">
      <w:pPr>
        <w:pStyle w:val="Heading1"/>
        <w:tabs>
          <w:tab w:val="left" w:pos="709"/>
          <w:tab w:val="left" w:pos="990"/>
          <w:tab w:val="left" w:pos="1418"/>
        </w:tabs>
      </w:pPr>
      <w:r>
        <w:t>1</w:t>
      </w:r>
      <w:r w:rsidR="00495DA1">
        <w:t>2</w:t>
      </w:r>
      <w:r>
        <w:tab/>
        <w:t>Governing Law</w:t>
      </w:r>
    </w:p>
    <w:p w:rsidR="009B5C94" w:rsidRDefault="009B5C94" w:rsidP="009B5C94">
      <w:pPr>
        <w:tabs>
          <w:tab w:val="left" w:pos="990"/>
        </w:tabs>
      </w:pPr>
    </w:p>
    <w:p w:rsidR="009B5C94" w:rsidRDefault="00BF5122" w:rsidP="00BF5122">
      <w:pPr>
        <w:ind w:left="1418" w:hanging="709"/>
        <w:jc w:val="both"/>
      </w:pPr>
      <w:r w:rsidRPr="00BF5122">
        <w:rPr>
          <w:b/>
        </w:rPr>
        <w:t>1</w:t>
      </w:r>
      <w:r w:rsidR="00495DA1">
        <w:rPr>
          <w:b/>
        </w:rPr>
        <w:t>2</w:t>
      </w:r>
      <w:r w:rsidRPr="00BF5122">
        <w:rPr>
          <w:b/>
        </w:rPr>
        <w:t>.1</w:t>
      </w:r>
      <w:r>
        <w:tab/>
      </w:r>
      <w:r w:rsidR="009B5C94">
        <w:t>These conditions shall be governed by and construed in accordance with English Law and the Supplier hereby irrevocably submits to the jurisdiction of the English Law courts.  The submission to such jurisdiction shall not (and shall not be construed so as to) limit the right of the Purchaser to take proceedings against the Supplier in any other court of competent jurisdiction, nor shall the taking of proceedings in any one or more jurisdiction preclude the taking of proceedings in any other jurisdiction, whether concurrently or not.</w:t>
      </w:r>
    </w:p>
    <w:p w:rsidR="00084F87" w:rsidRDefault="00084F87" w:rsidP="009B5C94"/>
    <w:p w:rsidR="009B5C94" w:rsidRDefault="00495DA1" w:rsidP="009B5C94">
      <w:pPr>
        <w:pStyle w:val="Heading1"/>
      </w:pPr>
      <w:r>
        <w:t>13</w:t>
      </w:r>
      <w:r w:rsidR="00BF5122">
        <w:tab/>
      </w:r>
      <w:r w:rsidR="009B5C94">
        <w:t>Benchmarking</w:t>
      </w:r>
    </w:p>
    <w:p w:rsidR="009B5C94" w:rsidRDefault="009B5C94" w:rsidP="009B5C94"/>
    <w:p w:rsidR="009B5C94" w:rsidRDefault="00BF5122" w:rsidP="009B5C94">
      <w:pPr>
        <w:pStyle w:val="ListParagraph"/>
        <w:ind w:left="1418" w:hanging="709"/>
        <w:jc w:val="both"/>
      </w:pPr>
      <w:r w:rsidRPr="00BF5122">
        <w:rPr>
          <w:b/>
        </w:rPr>
        <w:t>1</w:t>
      </w:r>
      <w:r w:rsidR="00495DA1">
        <w:rPr>
          <w:b/>
        </w:rPr>
        <w:t>3</w:t>
      </w:r>
      <w:r w:rsidRPr="00BF5122">
        <w:rPr>
          <w:b/>
        </w:rPr>
        <w:t>.1</w:t>
      </w:r>
      <w:r>
        <w:tab/>
      </w:r>
      <w:r w:rsidR="009B5C94">
        <w:t>In order to help evaluation of the systems please provide reference sites with named contacts.</w:t>
      </w:r>
    </w:p>
    <w:p w:rsidR="00987E64" w:rsidRDefault="00987E64" w:rsidP="009B5C94">
      <w:pPr>
        <w:pStyle w:val="ListParagraph"/>
        <w:ind w:left="1418" w:hanging="709"/>
        <w:jc w:val="both"/>
        <w:rPr>
          <w:b/>
          <w:sz w:val="24"/>
        </w:rPr>
      </w:pPr>
    </w:p>
    <w:p w:rsidR="00987E64" w:rsidRDefault="00987E64" w:rsidP="009B5C94">
      <w:pPr>
        <w:pStyle w:val="ListParagraph"/>
        <w:ind w:left="1418" w:hanging="709"/>
        <w:jc w:val="both"/>
        <w:rPr>
          <w:b/>
          <w:sz w:val="24"/>
        </w:rPr>
      </w:pPr>
    </w:p>
    <w:p w:rsidR="00987E64" w:rsidRDefault="00987E64" w:rsidP="009B5C94">
      <w:pPr>
        <w:pStyle w:val="ListParagraph"/>
        <w:ind w:left="1418" w:hanging="709"/>
        <w:jc w:val="both"/>
        <w:rPr>
          <w:b/>
          <w:sz w:val="24"/>
        </w:rPr>
      </w:pPr>
    </w:p>
    <w:p w:rsidR="00987E64" w:rsidRDefault="00987E64" w:rsidP="009B5C94">
      <w:pPr>
        <w:pStyle w:val="ListParagraph"/>
        <w:ind w:left="1418" w:hanging="709"/>
        <w:jc w:val="both"/>
        <w:rPr>
          <w:b/>
          <w:sz w:val="24"/>
        </w:rPr>
      </w:pPr>
    </w:p>
    <w:p w:rsidR="00987E64" w:rsidRDefault="00987E64" w:rsidP="009B5C94">
      <w:pPr>
        <w:pStyle w:val="ListParagraph"/>
        <w:ind w:left="1418" w:hanging="709"/>
        <w:jc w:val="both"/>
        <w:rPr>
          <w:b/>
          <w:sz w:val="24"/>
        </w:rPr>
      </w:pPr>
    </w:p>
    <w:p w:rsidR="00987E64" w:rsidRPr="006645D6" w:rsidRDefault="00987E64" w:rsidP="009B5C94">
      <w:pPr>
        <w:pStyle w:val="ListParagraph"/>
        <w:ind w:left="1418" w:hanging="709"/>
        <w:jc w:val="both"/>
        <w:rPr>
          <w:b/>
          <w:sz w:val="24"/>
        </w:rPr>
      </w:pPr>
    </w:p>
    <w:p w:rsidR="009F4632" w:rsidRPr="009F4632" w:rsidRDefault="009F4632" w:rsidP="009F4632">
      <w:r>
        <w:rPr>
          <w:b/>
        </w:rPr>
        <w:lastRenderedPageBreak/>
        <w:t xml:space="preserve"> The Supplier’s offer should be e-mailed to:</w:t>
      </w:r>
    </w:p>
    <w:p w:rsidR="009F4632" w:rsidRDefault="009F4632" w:rsidP="009F4632">
      <w:pPr>
        <w:ind w:left="709"/>
      </w:pPr>
    </w:p>
    <w:p w:rsidR="009F4632" w:rsidRDefault="006100CF" w:rsidP="009F4632">
      <w:pPr>
        <w:ind w:left="709"/>
        <w:rPr>
          <w:b/>
        </w:rPr>
      </w:pPr>
      <w:hyperlink r:id="rId10" w:history="1">
        <w:r w:rsidR="009F4632" w:rsidRPr="00B81161">
          <w:rPr>
            <w:rStyle w:val="Hyperlink"/>
            <w:b/>
          </w:rPr>
          <w:t>tenders@newdur.ac.uk</w:t>
        </w:r>
      </w:hyperlink>
      <w:r w:rsidR="009F4632">
        <w:rPr>
          <w:b/>
        </w:rPr>
        <w:t xml:space="preserve"> </w:t>
      </w:r>
    </w:p>
    <w:p w:rsidR="009F4632" w:rsidRPr="00775950" w:rsidRDefault="009F4632" w:rsidP="009F4632">
      <w:pPr>
        <w:ind w:left="709"/>
        <w:rPr>
          <w:b/>
        </w:rPr>
      </w:pPr>
    </w:p>
    <w:p w:rsidR="006A514C" w:rsidRDefault="006A514C" w:rsidP="006A514C"/>
    <w:p w:rsidR="006A514C" w:rsidRDefault="006A514C" w:rsidP="006A514C">
      <w:pPr>
        <w:rPr>
          <w:b/>
        </w:rPr>
      </w:pPr>
      <w:r>
        <w:rPr>
          <w:b/>
        </w:rPr>
        <w:t xml:space="preserve">Alternatively the </w:t>
      </w:r>
      <w:r w:rsidR="00613364">
        <w:rPr>
          <w:b/>
        </w:rPr>
        <w:t>S</w:t>
      </w:r>
      <w:r>
        <w:rPr>
          <w:b/>
        </w:rPr>
        <w:t xml:space="preserve">upplier’s offer may be </w:t>
      </w:r>
      <w:r w:rsidR="009F4632">
        <w:rPr>
          <w:b/>
        </w:rPr>
        <w:t xml:space="preserve">addressed </w:t>
      </w:r>
      <w:r>
        <w:rPr>
          <w:b/>
        </w:rPr>
        <w:t>to:</w:t>
      </w:r>
    </w:p>
    <w:p w:rsidR="009F4632" w:rsidRDefault="009F4632" w:rsidP="006A514C">
      <w:pPr>
        <w:rPr>
          <w:b/>
        </w:rPr>
      </w:pPr>
    </w:p>
    <w:p w:rsidR="009F4632" w:rsidRDefault="009F4632" w:rsidP="009F4632">
      <w:pPr>
        <w:pStyle w:val="Heading2"/>
        <w:ind w:hanging="425"/>
      </w:pPr>
      <w:r>
        <w:t>Susan Dring</w:t>
      </w:r>
    </w:p>
    <w:p w:rsidR="009F4632" w:rsidRDefault="009F4632" w:rsidP="009F4632">
      <w:pPr>
        <w:ind w:left="1134" w:hanging="425"/>
      </w:pPr>
      <w:r>
        <w:t>Corporation Secretary</w:t>
      </w:r>
    </w:p>
    <w:p w:rsidR="009F4632" w:rsidRDefault="009F4632" w:rsidP="009F4632">
      <w:pPr>
        <w:ind w:left="1134" w:hanging="425"/>
      </w:pPr>
      <w:r>
        <w:t xml:space="preserve">New College </w:t>
      </w:r>
      <w:smartTag w:uri="urn:schemas-microsoft-com:office:smarttags" w:element="place">
        <w:smartTag w:uri="urn:schemas-microsoft-com:office:smarttags" w:element="City">
          <w:r>
            <w:t>Durham</w:t>
          </w:r>
        </w:smartTag>
      </w:smartTag>
    </w:p>
    <w:p w:rsidR="009F4632" w:rsidRDefault="009F4632" w:rsidP="009F4632">
      <w:pPr>
        <w:ind w:left="1134" w:hanging="425"/>
      </w:pPr>
      <w:r>
        <w:t>Framwellgate Moor Campus</w:t>
      </w:r>
    </w:p>
    <w:p w:rsidR="009F4632" w:rsidRDefault="009F4632" w:rsidP="009F4632">
      <w:pPr>
        <w:ind w:left="1134" w:hanging="425"/>
      </w:pPr>
      <w:r>
        <w:t>Durham</w:t>
      </w:r>
    </w:p>
    <w:p w:rsidR="009F4632" w:rsidRDefault="009F4632" w:rsidP="009F4632">
      <w:pPr>
        <w:ind w:left="1134" w:hanging="425"/>
      </w:pPr>
      <w:r>
        <w:t>DH1 5ES</w:t>
      </w:r>
    </w:p>
    <w:p w:rsidR="006A514C" w:rsidRDefault="006A514C" w:rsidP="006A514C">
      <w:pPr>
        <w:rPr>
          <w:b/>
        </w:rPr>
      </w:pPr>
    </w:p>
    <w:p w:rsidR="006A514C" w:rsidRDefault="006A514C" w:rsidP="006A514C">
      <w:pPr>
        <w:ind w:left="1134"/>
      </w:pPr>
    </w:p>
    <w:p w:rsidR="006A514C" w:rsidRDefault="006A514C" w:rsidP="00613364">
      <w:pPr>
        <w:jc w:val="both"/>
      </w:pPr>
      <w:r>
        <w:t xml:space="preserve">Please note that tender replies </w:t>
      </w:r>
      <w:r w:rsidR="00613364">
        <w:t xml:space="preserve">that </w:t>
      </w:r>
      <w:r>
        <w:t xml:space="preserve">are </w:t>
      </w:r>
      <w:r w:rsidR="00613364">
        <w:t xml:space="preserve">sent to the College in the </w:t>
      </w:r>
      <w:r>
        <w:t xml:space="preserve">post must be </w:t>
      </w:r>
      <w:r w:rsidR="00613364">
        <w:t>sent in an A4 envelope which does not</w:t>
      </w:r>
      <w:r>
        <w:t xml:space="preserve"> in any way identify your Company.  </w:t>
      </w:r>
    </w:p>
    <w:p w:rsidR="006A514C" w:rsidRDefault="006A514C" w:rsidP="00613364">
      <w:pPr>
        <w:jc w:val="both"/>
      </w:pPr>
    </w:p>
    <w:p w:rsidR="006A514C" w:rsidRDefault="006A514C" w:rsidP="00613364">
      <w:pPr>
        <w:jc w:val="both"/>
      </w:pPr>
      <w:r>
        <w:t>The College reserves the right if it so wishes to:</w:t>
      </w:r>
    </w:p>
    <w:p w:rsidR="006A514C" w:rsidRDefault="006A514C" w:rsidP="00613364">
      <w:pPr>
        <w:ind w:left="360"/>
        <w:jc w:val="both"/>
      </w:pPr>
    </w:p>
    <w:p w:rsidR="006A514C" w:rsidRDefault="006A514C" w:rsidP="00613364">
      <w:pPr>
        <w:numPr>
          <w:ilvl w:val="0"/>
          <w:numId w:val="6"/>
        </w:numPr>
        <w:ind w:left="1418" w:hanging="709"/>
        <w:jc w:val="both"/>
      </w:pPr>
      <w:r>
        <w:t>reject all tenders</w:t>
      </w:r>
      <w:r w:rsidR="00613364">
        <w:t>, or</w:t>
      </w:r>
      <w:r>
        <w:t xml:space="preserve"> </w:t>
      </w:r>
    </w:p>
    <w:p w:rsidR="006A514C" w:rsidRDefault="006A514C" w:rsidP="00613364">
      <w:pPr>
        <w:numPr>
          <w:ilvl w:val="0"/>
          <w:numId w:val="7"/>
        </w:numPr>
        <w:ind w:left="1418" w:hanging="709"/>
        <w:jc w:val="both"/>
      </w:pPr>
      <w:r>
        <w:t>reject the lowest tender where it considers another offers best value.</w:t>
      </w:r>
    </w:p>
    <w:p w:rsidR="006A514C" w:rsidRDefault="006A514C" w:rsidP="00613364">
      <w:pPr>
        <w:jc w:val="both"/>
      </w:pPr>
    </w:p>
    <w:p w:rsidR="006A514C" w:rsidRDefault="006A514C" w:rsidP="00613364">
      <w:pPr>
        <w:jc w:val="both"/>
      </w:pPr>
      <w:r>
        <w:t>The College expects that any Tender supplied would be held open for a period of three months from the closing date for receipt of tenders.</w:t>
      </w:r>
    </w:p>
    <w:p w:rsidR="006A514C" w:rsidRDefault="006A514C" w:rsidP="00613364">
      <w:pPr>
        <w:jc w:val="both"/>
      </w:pPr>
    </w:p>
    <w:p w:rsidR="006A514C" w:rsidRDefault="006A514C" w:rsidP="00613364">
      <w:pPr>
        <w:pStyle w:val="BodyTextIndent2"/>
        <w:ind w:left="0"/>
        <w:jc w:val="both"/>
      </w:pPr>
      <w:r>
        <w:t>Further reasonable information relating to this tender may be obtained from the following:</w:t>
      </w:r>
    </w:p>
    <w:p w:rsidR="006A514C" w:rsidRDefault="006A514C" w:rsidP="006A514C">
      <w:pPr>
        <w:jc w:val="both"/>
      </w:pPr>
    </w:p>
    <w:p w:rsidR="00613364" w:rsidRDefault="00972053" w:rsidP="00613364">
      <w:pPr>
        <w:jc w:val="both"/>
        <w:rPr>
          <w:b/>
          <w:bCs/>
        </w:rPr>
      </w:pPr>
      <w:r>
        <w:rPr>
          <w:b/>
          <w:bCs/>
        </w:rPr>
        <w:t>Nicola Whiting</w:t>
      </w:r>
      <w:r w:rsidR="00613364">
        <w:rPr>
          <w:b/>
          <w:bCs/>
        </w:rPr>
        <w:tab/>
      </w:r>
    </w:p>
    <w:p w:rsidR="00613364" w:rsidRDefault="00FF240D" w:rsidP="00613364">
      <w:pPr>
        <w:jc w:val="both"/>
        <w:rPr>
          <w:bCs/>
        </w:rPr>
      </w:pPr>
      <w:r>
        <w:rPr>
          <w:bCs/>
        </w:rPr>
        <w:t>Head of Systems</w:t>
      </w:r>
    </w:p>
    <w:p w:rsidR="00FF240D" w:rsidRDefault="006100CF" w:rsidP="00613364">
      <w:pPr>
        <w:jc w:val="both"/>
        <w:rPr>
          <w:bCs/>
        </w:rPr>
      </w:pPr>
      <w:hyperlink r:id="rId11" w:history="1">
        <w:r w:rsidR="003C4887" w:rsidRPr="00CB722F">
          <w:rPr>
            <w:rStyle w:val="Hyperlink"/>
            <w:bCs/>
          </w:rPr>
          <w:t>nicola.whiting@newdur.ac.uk</w:t>
        </w:r>
      </w:hyperlink>
      <w:r w:rsidR="00FF240D">
        <w:rPr>
          <w:bCs/>
        </w:rPr>
        <w:t xml:space="preserve"> </w:t>
      </w:r>
    </w:p>
    <w:p w:rsidR="00613364" w:rsidRDefault="00613364" w:rsidP="00613364">
      <w:pPr>
        <w:jc w:val="both"/>
        <w:rPr>
          <w:bCs/>
        </w:rPr>
      </w:pPr>
    </w:p>
    <w:p w:rsidR="00613364" w:rsidRPr="00613364" w:rsidRDefault="00613364" w:rsidP="006A514C">
      <w:pPr>
        <w:jc w:val="both"/>
        <w:rPr>
          <w:bCs/>
        </w:rPr>
      </w:pPr>
    </w:p>
    <w:p w:rsidR="006A514C" w:rsidRDefault="00972053" w:rsidP="006A514C">
      <w:pPr>
        <w:jc w:val="both"/>
        <w:rPr>
          <w:b/>
          <w:bCs/>
        </w:rPr>
      </w:pPr>
      <w:r>
        <w:rPr>
          <w:b/>
          <w:bCs/>
        </w:rPr>
        <w:t>Chris Keable</w:t>
      </w:r>
      <w:r w:rsidR="006A514C">
        <w:rPr>
          <w:b/>
          <w:bCs/>
        </w:rPr>
        <w:tab/>
      </w:r>
      <w:r w:rsidR="006A514C">
        <w:rPr>
          <w:b/>
          <w:bCs/>
        </w:rPr>
        <w:tab/>
      </w:r>
      <w:r w:rsidR="006A514C">
        <w:rPr>
          <w:b/>
          <w:bCs/>
        </w:rPr>
        <w:tab/>
      </w:r>
    </w:p>
    <w:p w:rsidR="006A514C" w:rsidRDefault="00972053" w:rsidP="006A514C">
      <w:pPr>
        <w:jc w:val="both"/>
        <w:rPr>
          <w:bCs/>
        </w:rPr>
      </w:pPr>
      <w:r>
        <w:rPr>
          <w:bCs/>
        </w:rPr>
        <w:t xml:space="preserve">Assistant </w:t>
      </w:r>
      <w:r w:rsidR="009660EA">
        <w:rPr>
          <w:bCs/>
        </w:rPr>
        <w:t>Procurement and Contracts Manager</w:t>
      </w:r>
      <w:r w:rsidR="006A514C">
        <w:rPr>
          <w:bCs/>
        </w:rPr>
        <w:tab/>
      </w:r>
    </w:p>
    <w:p w:rsidR="00972053" w:rsidRDefault="00972053" w:rsidP="006A514C">
      <w:pPr>
        <w:jc w:val="both"/>
        <w:rPr>
          <w:bCs/>
        </w:rPr>
      </w:pPr>
      <w:r>
        <w:rPr>
          <w:bCs/>
        </w:rPr>
        <w:t>0191 375 4</w:t>
      </w:r>
      <w:r w:rsidR="006A514C">
        <w:rPr>
          <w:bCs/>
        </w:rPr>
        <w:t>1</w:t>
      </w:r>
      <w:r>
        <w:rPr>
          <w:bCs/>
        </w:rPr>
        <w:t>5</w:t>
      </w:r>
      <w:r w:rsidR="006A514C">
        <w:rPr>
          <w:bCs/>
        </w:rPr>
        <w:t>7</w:t>
      </w:r>
    </w:p>
    <w:p w:rsidR="006A514C" w:rsidRDefault="006100CF" w:rsidP="006A514C">
      <w:pPr>
        <w:jc w:val="both"/>
        <w:rPr>
          <w:bCs/>
        </w:rPr>
      </w:pPr>
      <w:hyperlink r:id="rId12" w:history="1">
        <w:r w:rsidR="00972053" w:rsidRPr="00587027">
          <w:rPr>
            <w:rStyle w:val="Hyperlink"/>
            <w:bCs/>
          </w:rPr>
          <w:t>chris.keable@newdur.ac.uk</w:t>
        </w:r>
      </w:hyperlink>
      <w:r w:rsidR="00972053">
        <w:rPr>
          <w:bCs/>
        </w:rPr>
        <w:t xml:space="preserve"> </w:t>
      </w:r>
    </w:p>
    <w:p w:rsidR="006A514C" w:rsidRDefault="006A514C" w:rsidP="006A514C">
      <w:pPr>
        <w:jc w:val="both"/>
      </w:pPr>
    </w:p>
    <w:p w:rsidR="009A5D08" w:rsidRDefault="009A5D08" w:rsidP="006A514C">
      <w:pPr>
        <w:jc w:val="both"/>
      </w:pPr>
    </w:p>
    <w:p w:rsidR="006A514C" w:rsidRDefault="006A514C" w:rsidP="006A514C">
      <w:r>
        <w:t>Yours faithfully</w:t>
      </w:r>
    </w:p>
    <w:p w:rsidR="006A514C" w:rsidRDefault="006A514C" w:rsidP="006A514C"/>
    <w:p w:rsidR="006A514C" w:rsidRDefault="006A514C" w:rsidP="006A514C"/>
    <w:p w:rsidR="006A514C" w:rsidRPr="00971D08" w:rsidRDefault="00972053" w:rsidP="006A514C">
      <w:pPr>
        <w:rPr>
          <w:rFonts w:ascii="Brush Script MT" w:hAnsi="Brush Script MT"/>
          <w:sz w:val="36"/>
          <w:szCs w:val="36"/>
        </w:rPr>
      </w:pPr>
      <w:r>
        <w:rPr>
          <w:rFonts w:ascii="Brush Script MT" w:hAnsi="Brush Script MT"/>
          <w:sz w:val="36"/>
          <w:szCs w:val="36"/>
        </w:rPr>
        <w:t>Chris Keable</w:t>
      </w:r>
    </w:p>
    <w:p w:rsidR="006A514C" w:rsidRDefault="006A514C" w:rsidP="006A514C"/>
    <w:p w:rsidR="006A514C" w:rsidRDefault="006A514C" w:rsidP="006A514C"/>
    <w:p w:rsidR="006A514C" w:rsidRDefault="00972053" w:rsidP="006A514C">
      <w:r>
        <w:t>Chris keable</w:t>
      </w:r>
    </w:p>
    <w:p w:rsidR="006A514C" w:rsidRDefault="00972053" w:rsidP="006A514C">
      <w:r>
        <w:t xml:space="preserve">Assistant </w:t>
      </w:r>
      <w:r w:rsidR="006A514C">
        <w:t>P</w:t>
      </w:r>
      <w:r w:rsidR="00FF240D">
        <w:t xml:space="preserve">rocurement &amp; Contracts </w:t>
      </w:r>
      <w:r w:rsidR="006A514C">
        <w:t>Manager</w:t>
      </w:r>
    </w:p>
    <w:p w:rsidR="006A514C" w:rsidRDefault="006A514C" w:rsidP="006A514C"/>
    <w:p w:rsidR="006A514C" w:rsidRDefault="006A514C" w:rsidP="006A514C">
      <w:pPr>
        <w:rPr>
          <w:sz w:val="16"/>
        </w:rPr>
      </w:pPr>
      <w:r>
        <w:rPr>
          <w:sz w:val="16"/>
        </w:rPr>
        <w:t>Central Purchasing Unit</w:t>
      </w:r>
    </w:p>
    <w:p w:rsidR="006A514C" w:rsidRDefault="006A514C" w:rsidP="006A514C">
      <w:pPr>
        <w:rPr>
          <w:sz w:val="16"/>
        </w:rPr>
      </w:pPr>
      <w:r>
        <w:rPr>
          <w:sz w:val="16"/>
        </w:rPr>
        <w:t>Direct Line: 0191 375 4</w:t>
      </w:r>
      <w:r w:rsidR="00FF240D">
        <w:rPr>
          <w:sz w:val="16"/>
        </w:rPr>
        <w:t>1</w:t>
      </w:r>
      <w:r>
        <w:rPr>
          <w:sz w:val="16"/>
        </w:rPr>
        <w:t>57</w:t>
      </w:r>
    </w:p>
    <w:p w:rsidR="006A514C" w:rsidRDefault="006A514C" w:rsidP="006A514C">
      <w:pPr>
        <w:rPr>
          <w:sz w:val="16"/>
        </w:rPr>
      </w:pPr>
    </w:p>
    <w:p w:rsidR="008D0B13" w:rsidRDefault="008D0B13">
      <w:pPr>
        <w:jc w:val="both"/>
        <w:rPr>
          <w:sz w:val="16"/>
        </w:rPr>
      </w:pPr>
    </w:p>
    <w:p w:rsidR="008D0B13" w:rsidRDefault="008D0B13">
      <w:pPr>
        <w:jc w:val="both"/>
        <w:rPr>
          <w:sz w:val="16"/>
        </w:rPr>
      </w:pPr>
    </w:p>
    <w:p w:rsidR="00987E64" w:rsidRDefault="00987E64">
      <w:pPr>
        <w:jc w:val="both"/>
        <w:rPr>
          <w:sz w:val="16"/>
        </w:rPr>
      </w:pPr>
    </w:p>
    <w:sectPr w:rsidR="00987E64" w:rsidSect="00F0767B">
      <w:footerReference w:type="even" r:id="rId13"/>
      <w:headerReference w:type="first" r:id="rId14"/>
      <w:footerReference w:type="first" r:id="rId15"/>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776" w:rsidRDefault="00530776">
      <w:r>
        <w:separator/>
      </w:r>
    </w:p>
  </w:endnote>
  <w:endnote w:type="continuationSeparator" w:id="0">
    <w:p w:rsidR="00530776" w:rsidRDefault="0053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495DA1">
      <w:rPr>
        <w:rStyle w:val="PageNumber"/>
        <w:noProof/>
      </w:rPr>
      <w:t>1</w:t>
    </w:r>
    <w:r>
      <w:rPr>
        <w:rStyle w:val="PageNumber"/>
      </w:rPr>
      <w:fldChar w:fldCharType="end"/>
    </w:r>
  </w:p>
  <w:p w:rsidR="00495DA1" w:rsidRDefault="00495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495DA1" w:rsidP="00CA1B7B">
    <w:pPr>
      <w:pStyle w:val="Footer"/>
    </w:pPr>
  </w:p>
  <w:p w:rsidR="00495DA1" w:rsidRPr="00CA1B7B" w:rsidRDefault="00495DA1" w:rsidP="00CA1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776" w:rsidRDefault="00530776">
      <w:r>
        <w:separator/>
      </w:r>
    </w:p>
  </w:footnote>
  <w:footnote w:type="continuationSeparator" w:id="0">
    <w:p w:rsidR="00530776" w:rsidRDefault="00530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64" w:rsidRDefault="00987E64">
    <w:pPr>
      <w:pStyle w:val="Header"/>
    </w:pPr>
    <w:r>
      <w:rPr>
        <w:rFonts w:cs="Arial"/>
        <w:noProof/>
        <w:sz w:val="24"/>
        <w:szCs w:val="24"/>
        <w:lang w:eastAsia="en-GB"/>
      </w:rPr>
      <w:drawing>
        <wp:anchor distT="0" distB="0" distL="114300" distR="114300" simplePos="0" relativeHeight="251659264" behindDoc="0" locked="0" layoutInCell="1" allowOverlap="1" wp14:anchorId="1E5174D6" wp14:editId="35FBF369">
          <wp:simplePos x="0" y="0"/>
          <wp:positionH relativeFrom="column">
            <wp:posOffset>-571500</wp:posOffset>
          </wp:positionH>
          <wp:positionV relativeFrom="paragraph">
            <wp:posOffset>-361950</wp:posOffset>
          </wp:positionV>
          <wp:extent cx="6924675" cy="1654810"/>
          <wp:effectExtent l="0" t="0" r="9525" b="2540"/>
          <wp:wrapSquare wrapText="bothSides"/>
          <wp:docPr id="4" name="Picture 4" descr="letterhead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654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8F0"/>
    <w:multiLevelType w:val="hybridMultilevel"/>
    <w:tmpl w:val="DA521CC0"/>
    <w:lvl w:ilvl="0" w:tplc="DC4261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B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048F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2FA3BD7"/>
    <w:multiLevelType w:val="hybridMultilevel"/>
    <w:tmpl w:val="E474B1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4" w15:restartNumberingAfterBreak="0">
    <w:nsid w:val="199B132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36D3BEE"/>
    <w:multiLevelType w:val="hybridMultilevel"/>
    <w:tmpl w:val="C160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73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AB4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6E6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E73BCC"/>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3F822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E369BF"/>
    <w:multiLevelType w:val="hybridMultilevel"/>
    <w:tmpl w:val="28AE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0A4256"/>
    <w:multiLevelType w:val="hybridMultilevel"/>
    <w:tmpl w:val="207EE5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13" w15:restartNumberingAfterBreak="0">
    <w:nsid w:val="52FD7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BD53F3"/>
    <w:multiLevelType w:val="hybridMultilevel"/>
    <w:tmpl w:val="D02CA54A"/>
    <w:lvl w:ilvl="0" w:tplc="299CC4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F25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DD0422"/>
    <w:multiLevelType w:val="hybridMultilevel"/>
    <w:tmpl w:val="6FF80934"/>
    <w:lvl w:ilvl="0" w:tplc="85801B6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C8913C">
      <w:start w:val="1"/>
      <w:numFmt w:val="bullet"/>
      <w:lvlText w:val="o"/>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325082">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A10625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A2BFD8">
      <w:start w:val="1"/>
      <w:numFmt w:val="bullet"/>
      <w:lvlText w:val="o"/>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84E46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7EC1AA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ECE34BA">
      <w:start w:val="1"/>
      <w:numFmt w:val="bullet"/>
      <w:lvlText w:val="o"/>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70C7C74">
      <w:start w:val="1"/>
      <w:numFmt w:val="bullet"/>
      <w:lvlText w:val="▪"/>
      <w:lvlJc w:val="left"/>
      <w:pPr>
        <w:ind w:left="7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ACA63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15"/>
  </w:num>
  <w:num w:numId="4">
    <w:abstractNumId w:val="7"/>
  </w:num>
  <w:num w:numId="5">
    <w:abstractNumId w:val="6"/>
  </w:num>
  <w:num w:numId="6">
    <w:abstractNumId w:val="8"/>
  </w:num>
  <w:num w:numId="7">
    <w:abstractNumId w:val="17"/>
  </w:num>
  <w:num w:numId="8">
    <w:abstractNumId w:val="12"/>
  </w:num>
  <w:num w:numId="9">
    <w:abstractNumId w:val="3"/>
  </w:num>
  <w:num w:numId="10">
    <w:abstractNumId w:val="11"/>
  </w:num>
  <w:num w:numId="11">
    <w:abstractNumId w:val="2"/>
  </w:num>
  <w:num w:numId="12">
    <w:abstractNumId w:val="9"/>
  </w:num>
  <w:num w:numId="13">
    <w:abstractNumId w:val="14"/>
  </w:num>
  <w:num w:numId="14">
    <w:abstractNumId w:val="13"/>
  </w:num>
  <w:num w:numId="15">
    <w:abstractNumId w:val="0"/>
  </w:num>
  <w:num w:numId="16">
    <w:abstractNumId w:val="4"/>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6"/>
    <w:rsid w:val="00015206"/>
    <w:rsid w:val="0007136B"/>
    <w:rsid w:val="000809E9"/>
    <w:rsid w:val="00084F87"/>
    <w:rsid w:val="00087D07"/>
    <w:rsid w:val="000E6D26"/>
    <w:rsid w:val="00103BF8"/>
    <w:rsid w:val="00136F74"/>
    <w:rsid w:val="001622EE"/>
    <w:rsid w:val="0017017B"/>
    <w:rsid w:val="0019105D"/>
    <w:rsid w:val="00205C21"/>
    <w:rsid w:val="00233389"/>
    <w:rsid w:val="00255697"/>
    <w:rsid w:val="002B0FDB"/>
    <w:rsid w:val="002F00B9"/>
    <w:rsid w:val="003029B0"/>
    <w:rsid w:val="00334851"/>
    <w:rsid w:val="00341F64"/>
    <w:rsid w:val="003C3B44"/>
    <w:rsid w:val="003C4202"/>
    <w:rsid w:val="003C4887"/>
    <w:rsid w:val="00404769"/>
    <w:rsid w:val="00425A9F"/>
    <w:rsid w:val="0044133E"/>
    <w:rsid w:val="00444147"/>
    <w:rsid w:val="00445BA1"/>
    <w:rsid w:val="00456659"/>
    <w:rsid w:val="00471034"/>
    <w:rsid w:val="00472B4F"/>
    <w:rsid w:val="00484D27"/>
    <w:rsid w:val="00487AB2"/>
    <w:rsid w:val="00495DA1"/>
    <w:rsid w:val="004B64FA"/>
    <w:rsid w:val="004F7D1C"/>
    <w:rsid w:val="00527489"/>
    <w:rsid w:val="00530776"/>
    <w:rsid w:val="005531DE"/>
    <w:rsid w:val="00556951"/>
    <w:rsid w:val="005730EF"/>
    <w:rsid w:val="005A19A1"/>
    <w:rsid w:val="005A1DDF"/>
    <w:rsid w:val="005A4EA4"/>
    <w:rsid w:val="006100CF"/>
    <w:rsid w:val="00613364"/>
    <w:rsid w:val="00654257"/>
    <w:rsid w:val="006645D6"/>
    <w:rsid w:val="00672AD5"/>
    <w:rsid w:val="0069194C"/>
    <w:rsid w:val="006A3129"/>
    <w:rsid w:val="006A514C"/>
    <w:rsid w:val="006D01D0"/>
    <w:rsid w:val="006E748B"/>
    <w:rsid w:val="0073166C"/>
    <w:rsid w:val="00737623"/>
    <w:rsid w:val="00751AFE"/>
    <w:rsid w:val="007549BE"/>
    <w:rsid w:val="00803BF1"/>
    <w:rsid w:val="00824295"/>
    <w:rsid w:val="00876808"/>
    <w:rsid w:val="00891607"/>
    <w:rsid w:val="00892E56"/>
    <w:rsid w:val="00896F3D"/>
    <w:rsid w:val="008D0B13"/>
    <w:rsid w:val="008D2C89"/>
    <w:rsid w:val="008E6416"/>
    <w:rsid w:val="008F2D17"/>
    <w:rsid w:val="009660EA"/>
    <w:rsid w:val="00971D08"/>
    <w:rsid w:val="00972053"/>
    <w:rsid w:val="00984541"/>
    <w:rsid w:val="00987E64"/>
    <w:rsid w:val="009A5D08"/>
    <w:rsid w:val="009B5C94"/>
    <w:rsid w:val="009F4632"/>
    <w:rsid w:val="00A3552C"/>
    <w:rsid w:val="00A37145"/>
    <w:rsid w:val="00A60BF3"/>
    <w:rsid w:val="00A65CB6"/>
    <w:rsid w:val="00A9488B"/>
    <w:rsid w:val="00AA4D10"/>
    <w:rsid w:val="00AB2B7C"/>
    <w:rsid w:val="00AC2230"/>
    <w:rsid w:val="00AE7CE2"/>
    <w:rsid w:val="00AF1392"/>
    <w:rsid w:val="00AF3C2C"/>
    <w:rsid w:val="00B03A10"/>
    <w:rsid w:val="00BF5122"/>
    <w:rsid w:val="00C06E45"/>
    <w:rsid w:val="00C15E87"/>
    <w:rsid w:val="00C4064D"/>
    <w:rsid w:val="00CA1B7B"/>
    <w:rsid w:val="00CD6007"/>
    <w:rsid w:val="00CE273D"/>
    <w:rsid w:val="00D04117"/>
    <w:rsid w:val="00D34F03"/>
    <w:rsid w:val="00D7254D"/>
    <w:rsid w:val="00D82222"/>
    <w:rsid w:val="00DB7F9C"/>
    <w:rsid w:val="00E20446"/>
    <w:rsid w:val="00E4108E"/>
    <w:rsid w:val="00E46236"/>
    <w:rsid w:val="00E72346"/>
    <w:rsid w:val="00E744D7"/>
    <w:rsid w:val="00E80309"/>
    <w:rsid w:val="00F0767B"/>
    <w:rsid w:val="00F511E2"/>
    <w:rsid w:val="00FA44D3"/>
    <w:rsid w:val="00FB5720"/>
    <w:rsid w:val="00FB6E79"/>
    <w:rsid w:val="00FD1D1B"/>
    <w:rsid w:val="00FF240D"/>
    <w:rsid w:val="00FF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73845140-670B-4147-945B-DDA30C8E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7B"/>
    <w:rPr>
      <w:rFonts w:ascii="Arial" w:hAnsi="Arial"/>
      <w:sz w:val="22"/>
      <w:lang w:eastAsia="en-US"/>
    </w:rPr>
  </w:style>
  <w:style w:type="paragraph" w:styleId="Heading1">
    <w:name w:val="heading 1"/>
    <w:basedOn w:val="Normal"/>
    <w:next w:val="Normal"/>
    <w:link w:val="Heading1Char"/>
    <w:qFormat/>
    <w:rsid w:val="006A514C"/>
    <w:pPr>
      <w:keepNext/>
      <w:outlineLvl w:val="0"/>
    </w:pPr>
    <w:rPr>
      <w:b/>
    </w:rPr>
  </w:style>
  <w:style w:type="paragraph" w:styleId="Heading2">
    <w:name w:val="heading 2"/>
    <w:basedOn w:val="Normal"/>
    <w:next w:val="Normal"/>
    <w:link w:val="Heading2Char"/>
    <w:qFormat/>
    <w:rsid w:val="006A514C"/>
    <w:pPr>
      <w:keepNext/>
      <w:ind w:left="1134"/>
      <w:outlineLvl w:val="1"/>
    </w:pPr>
    <w:rPr>
      <w:b/>
    </w:rPr>
  </w:style>
  <w:style w:type="paragraph" w:styleId="Heading4">
    <w:name w:val="heading 4"/>
    <w:basedOn w:val="Normal"/>
    <w:next w:val="Normal"/>
    <w:link w:val="Heading4Char"/>
    <w:qFormat/>
    <w:rsid w:val="006A514C"/>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767B"/>
    <w:pPr>
      <w:tabs>
        <w:tab w:val="center" w:pos="4320"/>
        <w:tab w:val="right" w:pos="8640"/>
      </w:tabs>
    </w:pPr>
  </w:style>
  <w:style w:type="character" w:styleId="PageNumber">
    <w:name w:val="page number"/>
    <w:basedOn w:val="DefaultParagraphFont"/>
    <w:rsid w:val="00F0767B"/>
  </w:style>
  <w:style w:type="paragraph" w:styleId="Header">
    <w:name w:val="header"/>
    <w:basedOn w:val="Normal"/>
    <w:rsid w:val="00F0767B"/>
    <w:pPr>
      <w:tabs>
        <w:tab w:val="center" w:pos="4320"/>
        <w:tab w:val="right" w:pos="8640"/>
      </w:tabs>
    </w:pPr>
  </w:style>
  <w:style w:type="character" w:customStyle="1" w:styleId="Heading1Char">
    <w:name w:val="Heading 1 Char"/>
    <w:basedOn w:val="DefaultParagraphFont"/>
    <w:link w:val="Heading1"/>
    <w:rsid w:val="006A514C"/>
    <w:rPr>
      <w:rFonts w:ascii="Arial" w:hAnsi="Arial"/>
      <w:b/>
      <w:sz w:val="22"/>
      <w:lang w:eastAsia="en-US"/>
    </w:rPr>
  </w:style>
  <w:style w:type="character" w:customStyle="1" w:styleId="Heading2Char">
    <w:name w:val="Heading 2 Char"/>
    <w:basedOn w:val="DefaultParagraphFont"/>
    <w:link w:val="Heading2"/>
    <w:rsid w:val="006A514C"/>
    <w:rPr>
      <w:rFonts w:ascii="Arial" w:hAnsi="Arial"/>
      <w:b/>
      <w:sz w:val="22"/>
      <w:lang w:eastAsia="en-US"/>
    </w:rPr>
  </w:style>
  <w:style w:type="character" w:customStyle="1" w:styleId="Heading4Char">
    <w:name w:val="Heading 4 Char"/>
    <w:basedOn w:val="DefaultParagraphFont"/>
    <w:link w:val="Heading4"/>
    <w:rsid w:val="006A514C"/>
    <w:rPr>
      <w:rFonts w:ascii="Arial" w:hAnsi="Arial"/>
      <w:b/>
      <w:sz w:val="24"/>
      <w:lang w:eastAsia="en-US"/>
    </w:rPr>
  </w:style>
  <w:style w:type="paragraph" w:styleId="BodyTextIndent">
    <w:name w:val="Body Text Indent"/>
    <w:basedOn w:val="Normal"/>
    <w:link w:val="BodyTextIndentChar"/>
    <w:rsid w:val="006A514C"/>
    <w:pPr>
      <w:ind w:left="360"/>
    </w:pPr>
  </w:style>
  <w:style w:type="character" w:customStyle="1" w:styleId="BodyTextIndentChar">
    <w:name w:val="Body Text Indent Char"/>
    <w:basedOn w:val="DefaultParagraphFont"/>
    <w:link w:val="BodyTextIndent"/>
    <w:rsid w:val="006A514C"/>
    <w:rPr>
      <w:rFonts w:ascii="Arial" w:hAnsi="Arial"/>
      <w:sz w:val="22"/>
      <w:lang w:eastAsia="en-US"/>
    </w:rPr>
  </w:style>
  <w:style w:type="paragraph" w:styleId="BodyTextIndent2">
    <w:name w:val="Body Text Indent 2"/>
    <w:basedOn w:val="Normal"/>
    <w:link w:val="BodyTextIndent2Char"/>
    <w:rsid w:val="006A514C"/>
    <w:pPr>
      <w:ind w:left="426"/>
    </w:pPr>
  </w:style>
  <w:style w:type="character" w:customStyle="1" w:styleId="BodyTextIndent2Char">
    <w:name w:val="Body Text Indent 2 Char"/>
    <w:basedOn w:val="DefaultParagraphFont"/>
    <w:link w:val="BodyTextIndent2"/>
    <w:rsid w:val="006A514C"/>
    <w:rPr>
      <w:rFonts w:ascii="Arial" w:hAnsi="Arial"/>
      <w:sz w:val="22"/>
      <w:lang w:eastAsia="en-US"/>
    </w:rPr>
  </w:style>
  <w:style w:type="character" w:styleId="Hyperlink">
    <w:name w:val="Hyperlink"/>
    <w:basedOn w:val="DefaultParagraphFont"/>
    <w:rsid w:val="006A514C"/>
    <w:rPr>
      <w:color w:val="0000FF"/>
      <w:u w:val="single"/>
    </w:rPr>
  </w:style>
  <w:style w:type="paragraph" w:styleId="ListParagraph">
    <w:name w:val="List Paragraph"/>
    <w:basedOn w:val="Normal"/>
    <w:uiPriority w:val="34"/>
    <w:qFormat/>
    <w:rsid w:val="000E6D26"/>
    <w:pPr>
      <w:ind w:left="720"/>
      <w:contextualSpacing/>
    </w:pPr>
  </w:style>
  <w:style w:type="paragraph" w:styleId="BalloonText">
    <w:name w:val="Balloon Text"/>
    <w:basedOn w:val="Normal"/>
    <w:link w:val="BalloonTextChar"/>
    <w:rsid w:val="009A5D08"/>
    <w:rPr>
      <w:rFonts w:ascii="Tahoma" w:hAnsi="Tahoma" w:cs="Tahoma"/>
      <w:sz w:val="16"/>
      <w:szCs w:val="16"/>
    </w:rPr>
  </w:style>
  <w:style w:type="character" w:customStyle="1" w:styleId="BalloonTextChar">
    <w:name w:val="Balloon Text Char"/>
    <w:basedOn w:val="DefaultParagraphFont"/>
    <w:link w:val="BalloonText"/>
    <w:rsid w:val="009A5D08"/>
    <w:rPr>
      <w:rFonts w:ascii="Tahoma" w:hAnsi="Tahoma" w:cs="Tahoma"/>
      <w:sz w:val="16"/>
      <w:szCs w:val="16"/>
      <w:lang w:eastAsia="en-US"/>
    </w:rPr>
  </w:style>
  <w:style w:type="character" w:customStyle="1" w:styleId="heading1char0">
    <w:name w:val="heading1char0"/>
    <w:rsid w:val="003C3B44"/>
  </w:style>
  <w:style w:type="character" w:styleId="Strong">
    <w:name w:val="Strong"/>
    <w:uiPriority w:val="22"/>
    <w:qFormat/>
    <w:rsid w:val="003C3B44"/>
    <w:rPr>
      <w:b/>
      <w:bCs/>
    </w:rPr>
  </w:style>
  <w:style w:type="table" w:styleId="TableGrid">
    <w:name w:val="Table Grid"/>
    <w:basedOn w:val="TableNormal"/>
    <w:rsid w:val="002B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D0B13"/>
    <w:rPr>
      <w:color w:val="800080" w:themeColor="followedHyperlink"/>
      <w:u w:val="single"/>
    </w:rPr>
  </w:style>
  <w:style w:type="table" w:styleId="TableGridLight">
    <w:name w:val="Grid Table Light"/>
    <w:basedOn w:val="TableNormal"/>
    <w:uiPriority w:val="40"/>
    <w:rsid w:val="0044133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69221">
      <w:bodyDiv w:val="1"/>
      <w:marLeft w:val="0"/>
      <w:marRight w:val="0"/>
      <w:marTop w:val="0"/>
      <w:marBottom w:val="0"/>
      <w:divBdr>
        <w:top w:val="none" w:sz="0" w:space="0" w:color="auto"/>
        <w:left w:val="none" w:sz="0" w:space="0" w:color="auto"/>
        <w:bottom w:val="none" w:sz="0" w:space="0" w:color="auto"/>
        <w:right w:val="none" w:sz="0" w:space="0" w:color="auto"/>
      </w:divBdr>
    </w:div>
    <w:div w:id="844633888">
      <w:bodyDiv w:val="1"/>
      <w:marLeft w:val="0"/>
      <w:marRight w:val="0"/>
      <w:marTop w:val="0"/>
      <w:marBottom w:val="0"/>
      <w:divBdr>
        <w:top w:val="none" w:sz="0" w:space="0" w:color="auto"/>
        <w:left w:val="none" w:sz="0" w:space="0" w:color="auto"/>
        <w:bottom w:val="none" w:sz="0" w:space="0" w:color="auto"/>
        <w:right w:val="none" w:sz="0" w:space="0" w:color="auto"/>
      </w:divBdr>
    </w:div>
    <w:div w:id="13128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collegedurham.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keable@newdur.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whiting@newdur.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nders@newdur.ac.uk"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48998-556B-49DA-BD2D-D081CBC6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2275</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Our Ref:</vt:lpstr>
    </vt:vector>
  </TitlesOfParts>
  <Company>New College Durham</Company>
  <LinksUpToDate>false</LinksUpToDate>
  <CharactersWithSpaces>15039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107510</dc:creator>
  <cp:keywords/>
  <dc:description/>
  <cp:lastModifiedBy>Chris Keable</cp:lastModifiedBy>
  <cp:revision>8</cp:revision>
  <cp:lastPrinted>2017-03-17T15:38:00Z</cp:lastPrinted>
  <dcterms:created xsi:type="dcterms:W3CDTF">2017-03-17T14:14:00Z</dcterms:created>
  <dcterms:modified xsi:type="dcterms:W3CDTF">2017-03-17T15:55:00Z</dcterms:modified>
</cp:coreProperties>
</file>