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7A07" w:rsidRPr="00A42BAF" w:rsidRDefault="00677A07" w:rsidP="00677A07">
      <w:pPr>
        <w:widowControl/>
        <w:adjustRightInd/>
        <w:spacing w:line="240" w:lineRule="auto"/>
        <w:jc w:val="center"/>
        <w:textAlignment w:val="auto"/>
        <w:rPr>
          <w:rFonts w:cs="Arial"/>
          <w:b/>
          <w:bCs/>
          <w:szCs w:val="24"/>
        </w:rPr>
      </w:pPr>
      <w:r w:rsidRPr="00A42BAF">
        <w:rPr>
          <w:rFonts w:cs="Arial"/>
          <w:b/>
          <w:bCs/>
          <w:szCs w:val="24"/>
        </w:rPr>
        <w:t>Rossendale Borough Council</w:t>
      </w:r>
    </w:p>
    <w:p w:rsidR="00677A07" w:rsidRPr="00A42BAF" w:rsidRDefault="00677A07" w:rsidP="00677A07">
      <w:pPr>
        <w:widowControl/>
        <w:tabs>
          <w:tab w:val="left" w:pos="0"/>
        </w:tabs>
        <w:adjustRightInd/>
        <w:spacing w:line="240" w:lineRule="auto"/>
        <w:jc w:val="center"/>
        <w:textAlignment w:val="auto"/>
        <w:rPr>
          <w:rFonts w:cs="Arial"/>
          <w:b/>
          <w:bCs/>
          <w:szCs w:val="24"/>
        </w:rPr>
      </w:pPr>
    </w:p>
    <w:p w:rsidR="0048262C" w:rsidRDefault="00A0785D" w:rsidP="0048262C">
      <w:pPr>
        <w:pStyle w:val="Body"/>
        <w:jc w:val="center"/>
        <w:rPr>
          <w:rFonts w:cs="Arial"/>
          <w:b/>
          <w:bCs/>
          <w:szCs w:val="24"/>
          <w:u w:val="single"/>
        </w:rPr>
      </w:pPr>
      <w:r>
        <w:rPr>
          <w:rFonts w:cs="Arial"/>
          <w:b/>
          <w:bCs/>
          <w:szCs w:val="24"/>
          <w:u w:val="single"/>
        </w:rPr>
        <w:t>INVITATION TO TENDER FOR WORKS AT E</w:t>
      </w:r>
      <w:r w:rsidR="0048262C">
        <w:rPr>
          <w:rFonts w:cs="Arial"/>
          <w:b/>
          <w:bCs/>
          <w:szCs w:val="24"/>
          <w:u w:val="single"/>
        </w:rPr>
        <w:t>GDESIDE PARK WHEELED SPORTS ARE</w:t>
      </w:r>
      <w:r w:rsidR="0061511F">
        <w:rPr>
          <w:rFonts w:cs="Arial"/>
          <w:b/>
          <w:bCs/>
          <w:szCs w:val="24"/>
          <w:u w:val="single"/>
        </w:rPr>
        <w:t>A</w:t>
      </w:r>
      <w:bookmarkStart w:id="0" w:name="_GoBack"/>
      <w:bookmarkEnd w:id="0"/>
    </w:p>
    <w:p w:rsidR="00846E0A" w:rsidRPr="004B0D92" w:rsidRDefault="00677A07" w:rsidP="004B0D92">
      <w:pPr>
        <w:pStyle w:val="Body"/>
        <w:jc w:val="center"/>
        <w:rPr>
          <w:b/>
          <w:bCs/>
          <w:sz w:val="32"/>
          <w:szCs w:val="32"/>
        </w:rPr>
      </w:pPr>
      <w:r>
        <w:rPr>
          <w:rFonts w:cs="Arial"/>
          <w:b/>
          <w:bCs/>
          <w:szCs w:val="24"/>
        </w:rPr>
        <w:t>INSTRUCTIONS AND DETAILS OF CONTRACT</w:t>
      </w: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48262C" w:rsidRDefault="0048262C" w:rsidP="00677A07">
      <w:pPr>
        <w:keepNext/>
        <w:widowControl/>
        <w:tabs>
          <w:tab w:val="left" w:pos="0"/>
        </w:tabs>
        <w:adjustRightInd/>
        <w:spacing w:line="240" w:lineRule="auto"/>
        <w:jc w:val="center"/>
        <w:textAlignment w:val="auto"/>
        <w:rPr>
          <w:rFonts w:cs="Arial"/>
          <w:b/>
          <w:bCs/>
          <w:szCs w:val="24"/>
        </w:rPr>
      </w:pPr>
    </w:p>
    <w:p w:rsidR="0048262C" w:rsidRDefault="0048262C" w:rsidP="00677A07">
      <w:pPr>
        <w:keepNext/>
        <w:widowControl/>
        <w:tabs>
          <w:tab w:val="left" w:pos="0"/>
        </w:tabs>
        <w:adjustRightInd/>
        <w:spacing w:line="240" w:lineRule="auto"/>
        <w:jc w:val="center"/>
        <w:textAlignment w:val="auto"/>
        <w:rPr>
          <w:rFonts w:cs="Arial"/>
          <w:b/>
          <w:bCs/>
          <w:szCs w:val="24"/>
        </w:rPr>
      </w:pPr>
    </w:p>
    <w:p w:rsidR="0048262C" w:rsidRDefault="0048262C" w:rsidP="00677A07">
      <w:pPr>
        <w:keepNext/>
        <w:widowControl/>
        <w:tabs>
          <w:tab w:val="left" w:pos="0"/>
        </w:tabs>
        <w:adjustRightInd/>
        <w:spacing w:line="240" w:lineRule="auto"/>
        <w:jc w:val="center"/>
        <w:textAlignment w:val="auto"/>
        <w:rPr>
          <w:rFonts w:cs="Arial"/>
          <w:b/>
          <w:bCs/>
          <w:szCs w:val="24"/>
        </w:rPr>
      </w:pPr>
    </w:p>
    <w:p w:rsidR="0048262C" w:rsidRDefault="0048262C" w:rsidP="00677A07">
      <w:pPr>
        <w:keepNext/>
        <w:widowControl/>
        <w:tabs>
          <w:tab w:val="left" w:pos="0"/>
        </w:tabs>
        <w:adjustRightInd/>
        <w:spacing w:line="240" w:lineRule="auto"/>
        <w:jc w:val="center"/>
        <w:textAlignment w:val="auto"/>
        <w:rPr>
          <w:rFonts w:cs="Arial"/>
          <w:b/>
          <w:bCs/>
          <w:szCs w:val="24"/>
        </w:rPr>
      </w:pPr>
    </w:p>
    <w:p w:rsidR="0048262C" w:rsidRDefault="0048262C" w:rsidP="00677A07">
      <w:pPr>
        <w:keepNext/>
        <w:widowControl/>
        <w:tabs>
          <w:tab w:val="left" w:pos="0"/>
        </w:tabs>
        <w:adjustRightInd/>
        <w:spacing w:line="240" w:lineRule="auto"/>
        <w:jc w:val="center"/>
        <w:textAlignment w:val="auto"/>
        <w:rPr>
          <w:rFonts w:cs="Arial"/>
          <w:b/>
          <w:bCs/>
          <w:szCs w:val="24"/>
        </w:rPr>
      </w:pPr>
    </w:p>
    <w:p w:rsidR="0048262C" w:rsidRDefault="0048262C" w:rsidP="00677A07">
      <w:pPr>
        <w:keepNext/>
        <w:widowControl/>
        <w:tabs>
          <w:tab w:val="left" w:pos="0"/>
        </w:tabs>
        <w:adjustRightInd/>
        <w:spacing w:line="240" w:lineRule="auto"/>
        <w:jc w:val="center"/>
        <w:textAlignment w:val="auto"/>
        <w:rPr>
          <w:rFonts w:cs="Arial"/>
          <w:b/>
          <w:bCs/>
          <w:szCs w:val="24"/>
        </w:rPr>
      </w:pPr>
    </w:p>
    <w:p w:rsidR="0048262C" w:rsidRDefault="0048262C" w:rsidP="00677A07">
      <w:pPr>
        <w:keepNext/>
        <w:widowControl/>
        <w:tabs>
          <w:tab w:val="left" w:pos="0"/>
        </w:tabs>
        <w:adjustRightInd/>
        <w:spacing w:line="240" w:lineRule="auto"/>
        <w:jc w:val="center"/>
        <w:textAlignment w:val="auto"/>
        <w:rPr>
          <w:rFonts w:cs="Arial"/>
          <w:b/>
          <w:bCs/>
          <w:szCs w:val="24"/>
        </w:rPr>
      </w:pPr>
    </w:p>
    <w:p w:rsidR="0048262C" w:rsidRDefault="0048262C" w:rsidP="00677A07">
      <w:pPr>
        <w:keepNext/>
        <w:widowControl/>
        <w:tabs>
          <w:tab w:val="left" w:pos="0"/>
        </w:tabs>
        <w:adjustRightInd/>
        <w:spacing w:line="240" w:lineRule="auto"/>
        <w:jc w:val="center"/>
        <w:textAlignment w:val="auto"/>
        <w:rPr>
          <w:rFonts w:cs="Arial"/>
          <w:b/>
          <w:bCs/>
          <w:szCs w:val="24"/>
        </w:rPr>
      </w:pPr>
    </w:p>
    <w:p w:rsidR="0048262C" w:rsidRDefault="0048262C" w:rsidP="00677A07">
      <w:pPr>
        <w:keepNext/>
        <w:widowControl/>
        <w:tabs>
          <w:tab w:val="left" w:pos="0"/>
        </w:tabs>
        <w:adjustRightInd/>
        <w:spacing w:line="240" w:lineRule="auto"/>
        <w:jc w:val="center"/>
        <w:textAlignment w:val="auto"/>
        <w:rPr>
          <w:rFonts w:cs="Arial"/>
          <w:b/>
          <w:bCs/>
          <w:szCs w:val="24"/>
        </w:rPr>
      </w:pPr>
    </w:p>
    <w:p w:rsidR="0048262C" w:rsidRDefault="0048262C" w:rsidP="00677A07">
      <w:pPr>
        <w:keepNext/>
        <w:widowControl/>
        <w:tabs>
          <w:tab w:val="left" w:pos="0"/>
        </w:tabs>
        <w:adjustRightInd/>
        <w:spacing w:line="240" w:lineRule="auto"/>
        <w:jc w:val="center"/>
        <w:textAlignment w:val="auto"/>
        <w:rPr>
          <w:rFonts w:cs="Arial"/>
          <w:b/>
          <w:bCs/>
          <w:szCs w:val="24"/>
        </w:rPr>
      </w:pPr>
    </w:p>
    <w:p w:rsidR="0048262C" w:rsidRDefault="0048262C"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Default="00846E0A" w:rsidP="00677A07">
      <w:pPr>
        <w:keepNext/>
        <w:widowControl/>
        <w:tabs>
          <w:tab w:val="left" w:pos="0"/>
        </w:tabs>
        <w:adjustRightInd/>
        <w:spacing w:line="240" w:lineRule="auto"/>
        <w:jc w:val="center"/>
        <w:textAlignment w:val="auto"/>
        <w:rPr>
          <w:rFonts w:cs="Arial"/>
          <w:b/>
          <w:bCs/>
          <w:szCs w:val="24"/>
        </w:rPr>
      </w:pPr>
    </w:p>
    <w:p w:rsidR="00846E0A" w:rsidRPr="00A42BAF" w:rsidRDefault="00846E0A" w:rsidP="004B0D92">
      <w:pPr>
        <w:keepNext/>
        <w:widowControl/>
        <w:tabs>
          <w:tab w:val="left" w:pos="0"/>
        </w:tabs>
        <w:adjustRightInd/>
        <w:spacing w:line="240" w:lineRule="auto"/>
        <w:textAlignment w:val="auto"/>
        <w:rPr>
          <w:rFonts w:cs="Arial"/>
          <w:b/>
          <w:bCs/>
          <w:szCs w:val="24"/>
        </w:rPr>
      </w:pPr>
    </w:p>
    <w:p w:rsidR="00677A07" w:rsidRPr="00A42BAF" w:rsidRDefault="00677A07" w:rsidP="00677A07">
      <w:pPr>
        <w:widowControl/>
        <w:tabs>
          <w:tab w:val="left" w:pos="0"/>
        </w:tabs>
        <w:adjustRightInd/>
        <w:spacing w:line="240" w:lineRule="auto"/>
        <w:jc w:val="center"/>
        <w:textAlignment w:val="auto"/>
        <w:rPr>
          <w:rFonts w:cs="Arial"/>
          <w:b/>
          <w:bCs/>
          <w:szCs w:val="24"/>
        </w:rPr>
      </w:pPr>
      <w:r w:rsidRPr="00A42BAF">
        <w:rPr>
          <w:rFonts w:cs="Arial"/>
          <w:b/>
          <w:bCs/>
          <w:szCs w:val="24"/>
        </w:rPr>
        <w:t xml:space="preserve"> </w:t>
      </w:r>
    </w:p>
    <w:p w:rsidR="00677A07" w:rsidRPr="0030282A" w:rsidRDefault="00677A07" w:rsidP="00677A07">
      <w:pPr>
        <w:widowControl/>
        <w:adjustRightInd/>
        <w:spacing w:line="240" w:lineRule="auto"/>
        <w:jc w:val="center"/>
        <w:textAlignment w:val="auto"/>
        <w:rPr>
          <w:rFonts w:cs="Arial"/>
          <w:b/>
          <w:bCs/>
          <w:szCs w:val="24"/>
          <w:u w:val="single"/>
        </w:rPr>
      </w:pPr>
      <w:r>
        <w:rPr>
          <w:highlight w:val="cyan"/>
        </w:rPr>
        <w:br w:type="page"/>
      </w:r>
      <w:r w:rsidRPr="0030282A">
        <w:rPr>
          <w:rFonts w:cs="Arial"/>
          <w:b/>
          <w:bCs/>
          <w:szCs w:val="24"/>
          <w:u w:val="single"/>
        </w:rPr>
        <w:lastRenderedPageBreak/>
        <w:t>Rossendale Borough Council</w:t>
      </w:r>
    </w:p>
    <w:p w:rsidR="00C62258" w:rsidRPr="0030282A" w:rsidRDefault="00C62258" w:rsidP="00677A07">
      <w:pPr>
        <w:pStyle w:val="Body"/>
        <w:rPr>
          <w:rFonts w:cs="Arial"/>
          <w:b/>
          <w:bCs/>
          <w:sz w:val="16"/>
          <w:szCs w:val="16"/>
          <w:u w:val="single"/>
        </w:rPr>
      </w:pPr>
    </w:p>
    <w:p w:rsidR="00950EE1" w:rsidRPr="00E80190" w:rsidRDefault="00946385" w:rsidP="00950EE1">
      <w:pPr>
        <w:pStyle w:val="Body"/>
        <w:jc w:val="center"/>
        <w:rPr>
          <w:b/>
          <w:bCs/>
          <w:szCs w:val="24"/>
          <w:u w:val="single"/>
        </w:rPr>
      </w:pPr>
      <w:r>
        <w:rPr>
          <w:rFonts w:cs="Arial"/>
          <w:b/>
          <w:bCs/>
          <w:szCs w:val="24"/>
          <w:u w:val="single"/>
        </w:rPr>
        <w:t xml:space="preserve">INVITATION TO TENDER DEVELOPMENT OF </w:t>
      </w:r>
      <w:r w:rsidR="000F271B">
        <w:rPr>
          <w:b/>
          <w:bCs/>
          <w:szCs w:val="24"/>
          <w:u w:val="single"/>
        </w:rPr>
        <w:t>THE WHEELED SPORTS AREA AT EDGESIDE PARK</w:t>
      </w:r>
    </w:p>
    <w:p w:rsidR="00677A07" w:rsidRPr="00A42BAF" w:rsidRDefault="00677A07" w:rsidP="00677A07">
      <w:pPr>
        <w:widowControl/>
        <w:tabs>
          <w:tab w:val="left" w:pos="0"/>
        </w:tabs>
        <w:adjustRightInd/>
        <w:spacing w:line="240" w:lineRule="auto"/>
        <w:jc w:val="center"/>
        <w:textAlignment w:val="auto"/>
        <w:rPr>
          <w:rFonts w:cs="Arial"/>
          <w:b/>
          <w:bCs/>
          <w:szCs w:val="24"/>
        </w:rPr>
      </w:pPr>
    </w:p>
    <w:p w:rsidR="00677A07" w:rsidRPr="007E74A5" w:rsidRDefault="00677A07" w:rsidP="00677A07">
      <w:pPr>
        <w:pStyle w:val="Body"/>
        <w:spacing w:after="0"/>
        <w:jc w:val="center"/>
        <w:rPr>
          <w:rFonts w:cs="Arial"/>
          <w:b/>
          <w:kern w:val="2"/>
          <w:sz w:val="16"/>
          <w:szCs w:val="16"/>
        </w:rPr>
      </w:pPr>
    </w:p>
    <w:p w:rsidR="00677A07" w:rsidRDefault="00677A07" w:rsidP="00677A07">
      <w:pPr>
        <w:pStyle w:val="Body"/>
        <w:jc w:val="center"/>
        <w:rPr>
          <w:rFonts w:cs="Arial"/>
        </w:rPr>
      </w:pPr>
      <w:r>
        <w:rPr>
          <w:rFonts w:cs="Arial"/>
          <w:b/>
          <w:kern w:val="2"/>
          <w:szCs w:val="22"/>
        </w:rPr>
        <w:t>SUMMARY INSTRUCTIONS AND DETAILS OF CONTRACT</w:t>
      </w: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0"/>
        <w:gridCol w:w="8500"/>
      </w:tblGrid>
      <w:tr w:rsidR="00677A07" w:rsidRPr="007E74A5" w:rsidTr="000C26E7">
        <w:tc>
          <w:tcPr>
            <w:tcW w:w="2300" w:type="dxa"/>
          </w:tcPr>
          <w:p w:rsidR="00677A07" w:rsidRPr="007E74A5" w:rsidRDefault="00677A07" w:rsidP="000C26E7">
            <w:pPr>
              <w:pStyle w:val="Body"/>
              <w:spacing w:after="120" w:line="200" w:lineRule="atLeast"/>
              <w:jc w:val="center"/>
              <w:rPr>
                <w:b/>
                <w:sz w:val="22"/>
                <w:szCs w:val="22"/>
              </w:rPr>
            </w:pPr>
            <w:r w:rsidRPr="007E74A5">
              <w:rPr>
                <w:b/>
                <w:sz w:val="22"/>
                <w:szCs w:val="22"/>
              </w:rPr>
              <w:t>ITEM</w:t>
            </w:r>
          </w:p>
        </w:tc>
        <w:tc>
          <w:tcPr>
            <w:tcW w:w="8500" w:type="dxa"/>
          </w:tcPr>
          <w:p w:rsidR="00677A07" w:rsidRPr="007E74A5" w:rsidRDefault="00677A07" w:rsidP="000C26E7">
            <w:pPr>
              <w:pStyle w:val="Body"/>
              <w:spacing w:after="120" w:line="200" w:lineRule="atLeast"/>
              <w:jc w:val="center"/>
              <w:rPr>
                <w:sz w:val="22"/>
                <w:szCs w:val="22"/>
              </w:rPr>
            </w:pPr>
            <w:r w:rsidRPr="007E74A5">
              <w:rPr>
                <w:b/>
                <w:sz w:val="22"/>
                <w:szCs w:val="22"/>
              </w:rPr>
              <w:t>CONTRACT DETAILS</w:t>
            </w:r>
          </w:p>
        </w:tc>
      </w:tr>
      <w:tr w:rsidR="00677A07" w:rsidRPr="007E74A5" w:rsidTr="000C26E7">
        <w:tc>
          <w:tcPr>
            <w:tcW w:w="2300" w:type="dxa"/>
          </w:tcPr>
          <w:p w:rsidR="00677A07" w:rsidRPr="00E05209" w:rsidRDefault="00677A07" w:rsidP="000C26E7">
            <w:pPr>
              <w:pStyle w:val="Body"/>
              <w:spacing w:after="120" w:line="200" w:lineRule="atLeast"/>
              <w:jc w:val="left"/>
              <w:rPr>
                <w:kern w:val="2"/>
                <w:sz w:val="20"/>
              </w:rPr>
            </w:pPr>
            <w:r w:rsidRPr="00E05209">
              <w:rPr>
                <w:kern w:val="2"/>
                <w:sz w:val="20"/>
              </w:rPr>
              <w:t>Contract Description:</w:t>
            </w:r>
          </w:p>
        </w:tc>
        <w:tc>
          <w:tcPr>
            <w:tcW w:w="8500" w:type="dxa"/>
          </w:tcPr>
          <w:p w:rsidR="00677A07" w:rsidRDefault="00677A07" w:rsidP="000C26E7">
            <w:pPr>
              <w:spacing w:line="240" w:lineRule="auto"/>
              <w:rPr>
                <w:szCs w:val="24"/>
              </w:rPr>
            </w:pPr>
            <w:bookmarkStart w:id="1" w:name="OLE_LINK1"/>
            <w:r w:rsidRPr="00AD6A2D">
              <w:rPr>
                <w:szCs w:val="24"/>
              </w:rPr>
              <w:t>Rossendale Borough Council</w:t>
            </w:r>
            <w:r>
              <w:rPr>
                <w:szCs w:val="24"/>
              </w:rPr>
              <w:t xml:space="preserve"> (RBC)</w:t>
            </w:r>
            <w:r w:rsidRPr="00AD6A2D">
              <w:rPr>
                <w:szCs w:val="24"/>
              </w:rPr>
              <w:t xml:space="preserve"> </w:t>
            </w:r>
            <w:r>
              <w:rPr>
                <w:szCs w:val="24"/>
              </w:rPr>
              <w:t xml:space="preserve">is seeking tenders from competent </w:t>
            </w:r>
            <w:r w:rsidR="00EE7CD6">
              <w:rPr>
                <w:szCs w:val="24"/>
              </w:rPr>
              <w:t xml:space="preserve">suppliers to tender for </w:t>
            </w:r>
            <w:r w:rsidR="00A0785D">
              <w:rPr>
                <w:szCs w:val="24"/>
              </w:rPr>
              <w:t xml:space="preserve">improvement works to the wheeled sports area at </w:t>
            </w:r>
            <w:proofErr w:type="spellStart"/>
            <w:r w:rsidR="00A0785D">
              <w:rPr>
                <w:szCs w:val="24"/>
              </w:rPr>
              <w:t>Edgeside</w:t>
            </w:r>
            <w:proofErr w:type="spellEnd"/>
            <w:r w:rsidR="00A0785D">
              <w:rPr>
                <w:szCs w:val="24"/>
              </w:rPr>
              <w:t xml:space="preserve"> Park</w:t>
            </w:r>
            <w:r w:rsidR="00950EE1">
              <w:rPr>
                <w:szCs w:val="24"/>
              </w:rPr>
              <w:t xml:space="preserve"> </w:t>
            </w:r>
          </w:p>
          <w:p w:rsidR="00462763" w:rsidRPr="00462763" w:rsidRDefault="00462763" w:rsidP="00462763">
            <w:pPr>
              <w:autoSpaceDE w:val="0"/>
              <w:autoSpaceDN w:val="0"/>
              <w:spacing w:line="240" w:lineRule="auto"/>
              <w:rPr>
                <w:rFonts w:cs="Helvetica-Bold"/>
                <w:b/>
                <w:bCs/>
              </w:rPr>
            </w:pPr>
          </w:p>
          <w:p w:rsidR="00677A07" w:rsidRDefault="00677A07" w:rsidP="000C26E7">
            <w:pPr>
              <w:widowControl/>
              <w:adjustRightInd/>
              <w:spacing w:line="240" w:lineRule="auto"/>
              <w:jc w:val="left"/>
              <w:textAlignment w:val="auto"/>
              <w:rPr>
                <w:szCs w:val="24"/>
              </w:rPr>
            </w:pPr>
            <w:r w:rsidRPr="00FB434D">
              <w:rPr>
                <w:szCs w:val="24"/>
              </w:rPr>
              <w:t>The Contractor shall be deemed to have satisfied itself before submitting its tender as to the accuracy and sufficiency of the rates and prices stated in the tender which shall (except in so far as is otherwise provided in the Contract) cover all the Contractor’s obligations under the Contract and the Contractor shall be deemed to have obtained for itself all necessary information as to risks and any other circumstances which might reasonably influence or affect the Contractor’s tender.</w:t>
            </w:r>
          </w:p>
          <w:bookmarkEnd w:id="1"/>
          <w:p w:rsidR="00677A07" w:rsidRPr="00E05209" w:rsidRDefault="00677A07" w:rsidP="000C26E7">
            <w:pPr>
              <w:widowControl/>
              <w:adjustRightInd/>
              <w:spacing w:line="200" w:lineRule="atLeast"/>
              <w:jc w:val="left"/>
              <w:textAlignment w:val="auto"/>
              <w:rPr>
                <w:iCs/>
                <w:kern w:val="2"/>
                <w:sz w:val="20"/>
                <w:highlight w:val="yellow"/>
              </w:rPr>
            </w:pPr>
          </w:p>
        </w:tc>
      </w:tr>
      <w:tr w:rsidR="00677A07" w:rsidRPr="007E74A5" w:rsidTr="000C26E7">
        <w:tc>
          <w:tcPr>
            <w:tcW w:w="2300" w:type="dxa"/>
          </w:tcPr>
          <w:p w:rsidR="00677A07" w:rsidRPr="007E74A5" w:rsidRDefault="00677A07" w:rsidP="000C26E7">
            <w:pPr>
              <w:pStyle w:val="Body"/>
              <w:spacing w:after="120" w:line="200" w:lineRule="atLeast"/>
              <w:jc w:val="left"/>
              <w:rPr>
                <w:kern w:val="2"/>
                <w:sz w:val="22"/>
                <w:szCs w:val="22"/>
              </w:rPr>
            </w:pPr>
            <w:r w:rsidRPr="007E74A5">
              <w:rPr>
                <w:kern w:val="2"/>
                <w:sz w:val="22"/>
                <w:szCs w:val="22"/>
              </w:rPr>
              <w:t>Insurance Requirements:</w:t>
            </w:r>
          </w:p>
        </w:tc>
        <w:tc>
          <w:tcPr>
            <w:tcW w:w="8500" w:type="dxa"/>
          </w:tcPr>
          <w:p w:rsidR="00A0785D" w:rsidRDefault="00677A07" w:rsidP="000C26E7">
            <w:pPr>
              <w:pStyle w:val="Body1"/>
              <w:spacing w:after="120" w:line="200" w:lineRule="atLeast"/>
              <w:ind w:left="0"/>
              <w:rPr>
                <w:iCs/>
                <w:kern w:val="2"/>
                <w:szCs w:val="24"/>
              </w:rPr>
            </w:pPr>
            <w:r w:rsidRPr="0036430D">
              <w:rPr>
                <w:iCs/>
                <w:kern w:val="2"/>
                <w:szCs w:val="24"/>
              </w:rPr>
              <w:t xml:space="preserve">All adequate insurance to run the along side the contract as required. </w:t>
            </w:r>
          </w:p>
          <w:p w:rsidR="00677A07" w:rsidRPr="0036430D" w:rsidRDefault="00677A07" w:rsidP="000C26E7">
            <w:pPr>
              <w:pStyle w:val="Body1"/>
              <w:spacing w:after="120" w:line="200" w:lineRule="atLeast"/>
              <w:ind w:left="0"/>
              <w:rPr>
                <w:iCs/>
                <w:kern w:val="2"/>
                <w:szCs w:val="24"/>
                <w:highlight w:val="yellow"/>
              </w:rPr>
            </w:pPr>
            <w:r w:rsidRPr="00A0785D">
              <w:rPr>
                <w:b/>
                <w:iCs/>
                <w:kern w:val="2"/>
                <w:szCs w:val="24"/>
              </w:rPr>
              <w:t>Please submit certificate of public liability insurance.</w:t>
            </w:r>
          </w:p>
        </w:tc>
      </w:tr>
      <w:tr w:rsidR="00677A07" w:rsidRPr="007E74A5" w:rsidTr="000C26E7">
        <w:tc>
          <w:tcPr>
            <w:tcW w:w="2300" w:type="dxa"/>
          </w:tcPr>
          <w:p w:rsidR="00677A07" w:rsidRPr="007E74A5" w:rsidRDefault="00677A07" w:rsidP="000C26E7">
            <w:pPr>
              <w:pStyle w:val="Body"/>
              <w:spacing w:after="120" w:line="200" w:lineRule="atLeast"/>
              <w:jc w:val="left"/>
              <w:rPr>
                <w:kern w:val="2"/>
                <w:sz w:val="22"/>
                <w:szCs w:val="22"/>
              </w:rPr>
            </w:pPr>
            <w:r>
              <w:rPr>
                <w:kern w:val="2"/>
                <w:sz w:val="22"/>
                <w:szCs w:val="22"/>
              </w:rPr>
              <w:t>Completion</w:t>
            </w:r>
            <w:r w:rsidRPr="007E74A5">
              <w:rPr>
                <w:kern w:val="2"/>
                <w:sz w:val="22"/>
                <w:szCs w:val="22"/>
              </w:rPr>
              <w:t xml:space="preserve"> of Contract:</w:t>
            </w:r>
          </w:p>
        </w:tc>
        <w:tc>
          <w:tcPr>
            <w:tcW w:w="8500" w:type="dxa"/>
          </w:tcPr>
          <w:p w:rsidR="00677A07" w:rsidRPr="007E582A" w:rsidRDefault="00A0785D" w:rsidP="00EE7CD6">
            <w:pPr>
              <w:pStyle w:val="Body1"/>
              <w:spacing w:after="120" w:line="200" w:lineRule="atLeast"/>
              <w:ind w:left="0"/>
              <w:rPr>
                <w:iCs/>
                <w:kern w:val="2"/>
                <w:sz w:val="22"/>
                <w:szCs w:val="22"/>
              </w:rPr>
            </w:pPr>
            <w:r>
              <w:rPr>
                <w:iCs/>
                <w:kern w:val="2"/>
                <w:szCs w:val="22"/>
              </w:rPr>
              <w:t>29</w:t>
            </w:r>
            <w:r w:rsidRPr="00A0785D">
              <w:rPr>
                <w:iCs/>
                <w:kern w:val="2"/>
                <w:szCs w:val="22"/>
                <w:vertAlign w:val="superscript"/>
              </w:rPr>
              <w:t>th</w:t>
            </w:r>
            <w:r>
              <w:rPr>
                <w:iCs/>
                <w:kern w:val="2"/>
                <w:szCs w:val="22"/>
              </w:rPr>
              <w:t xml:space="preserve"> November 2024</w:t>
            </w:r>
            <w:r w:rsidR="00F06770" w:rsidRPr="00F84918">
              <w:rPr>
                <w:iCs/>
                <w:kern w:val="2"/>
                <w:szCs w:val="22"/>
              </w:rPr>
              <w:t xml:space="preserve"> </w:t>
            </w:r>
          </w:p>
        </w:tc>
      </w:tr>
      <w:tr w:rsidR="00677A07" w:rsidRPr="007E74A5" w:rsidTr="000C26E7">
        <w:tc>
          <w:tcPr>
            <w:tcW w:w="2300" w:type="dxa"/>
          </w:tcPr>
          <w:p w:rsidR="00677A07" w:rsidRPr="007E74A5" w:rsidRDefault="00677A07" w:rsidP="000C26E7">
            <w:pPr>
              <w:pStyle w:val="Body"/>
              <w:spacing w:after="120" w:line="200" w:lineRule="atLeast"/>
              <w:jc w:val="left"/>
              <w:rPr>
                <w:kern w:val="2"/>
                <w:sz w:val="22"/>
                <w:szCs w:val="22"/>
              </w:rPr>
            </w:pPr>
            <w:r w:rsidRPr="007E74A5">
              <w:rPr>
                <w:kern w:val="2"/>
                <w:sz w:val="22"/>
                <w:szCs w:val="22"/>
              </w:rPr>
              <w:t>Procuring Officer:</w:t>
            </w:r>
          </w:p>
        </w:tc>
        <w:tc>
          <w:tcPr>
            <w:tcW w:w="8500" w:type="dxa"/>
          </w:tcPr>
          <w:p w:rsidR="00677A07" w:rsidRPr="007E74A5" w:rsidRDefault="00677A07" w:rsidP="000C26E7">
            <w:pPr>
              <w:pStyle w:val="Body1"/>
              <w:spacing w:after="120" w:line="200" w:lineRule="atLeast"/>
              <w:ind w:left="0"/>
              <w:jc w:val="left"/>
              <w:rPr>
                <w:sz w:val="22"/>
                <w:szCs w:val="22"/>
              </w:rPr>
            </w:pPr>
            <w:r w:rsidRPr="007E74A5">
              <w:rPr>
                <w:sz w:val="22"/>
                <w:szCs w:val="22"/>
              </w:rPr>
              <w:t>A</w:t>
            </w:r>
            <w:r w:rsidR="00A55210">
              <w:rPr>
                <w:sz w:val="22"/>
                <w:szCs w:val="22"/>
              </w:rPr>
              <w:t>ny queries must be addressed to;</w:t>
            </w:r>
          </w:p>
          <w:p w:rsidR="00677A07" w:rsidRPr="007E74A5" w:rsidRDefault="00A0785D" w:rsidP="000C26E7">
            <w:pPr>
              <w:pStyle w:val="Body1"/>
              <w:spacing w:after="120" w:line="200" w:lineRule="atLeast"/>
              <w:ind w:left="0"/>
              <w:jc w:val="left"/>
              <w:rPr>
                <w:sz w:val="22"/>
                <w:szCs w:val="22"/>
              </w:rPr>
            </w:pPr>
            <w:r>
              <w:rPr>
                <w:sz w:val="22"/>
                <w:szCs w:val="22"/>
              </w:rPr>
              <w:t>David McChesney</w:t>
            </w:r>
          </w:p>
          <w:p w:rsidR="00677A07" w:rsidRPr="007E74A5" w:rsidRDefault="00697069" w:rsidP="000C26E7">
            <w:pPr>
              <w:pStyle w:val="Body1"/>
              <w:spacing w:after="120" w:line="200" w:lineRule="atLeast"/>
              <w:ind w:left="0"/>
              <w:jc w:val="left"/>
              <w:rPr>
                <w:sz w:val="22"/>
                <w:szCs w:val="22"/>
              </w:rPr>
            </w:pPr>
            <w:r>
              <w:rPr>
                <w:sz w:val="22"/>
                <w:szCs w:val="22"/>
              </w:rPr>
              <w:t>Rossendale Borough Council</w:t>
            </w:r>
          </w:p>
          <w:p w:rsidR="00A55210" w:rsidRDefault="00A55210" w:rsidP="000C26E7">
            <w:pPr>
              <w:pStyle w:val="Body1"/>
              <w:spacing w:after="120" w:line="200" w:lineRule="atLeast"/>
              <w:ind w:left="0"/>
              <w:jc w:val="left"/>
              <w:rPr>
                <w:sz w:val="22"/>
                <w:szCs w:val="22"/>
              </w:rPr>
            </w:pPr>
            <w:r>
              <w:rPr>
                <w:sz w:val="22"/>
                <w:szCs w:val="22"/>
              </w:rPr>
              <w:t>Henrietta Street</w:t>
            </w:r>
          </w:p>
          <w:p w:rsidR="00677A07" w:rsidRPr="007E74A5" w:rsidRDefault="00462763" w:rsidP="000C26E7">
            <w:pPr>
              <w:pStyle w:val="Body1"/>
              <w:spacing w:after="120" w:line="200" w:lineRule="atLeast"/>
              <w:ind w:left="0"/>
              <w:jc w:val="left"/>
              <w:rPr>
                <w:sz w:val="22"/>
                <w:szCs w:val="22"/>
              </w:rPr>
            </w:pPr>
            <w:proofErr w:type="spellStart"/>
            <w:r>
              <w:rPr>
                <w:sz w:val="22"/>
                <w:szCs w:val="22"/>
              </w:rPr>
              <w:t>Bacup</w:t>
            </w:r>
            <w:proofErr w:type="spellEnd"/>
            <w:r>
              <w:rPr>
                <w:sz w:val="22"/>
                <w:szCs w:val="22"/>
              </w:rPr>
              <w:t xml:space="preserve">, </w:t>
            </w:r>
            <w:r w:rsidR="00677A07">
              <w:rPr>
                <w:sz w:val="22"/>
                <w:szCs w:val="22"/>
              </w:rPr>
              <w:t>,</w:t>
            </w:r>
          </w:p>
          <w:p w:rsidR="00677A07" w:rsidRPr="007E74A5" w:rsidRDefault="0061511F" w:rsidP="000C26E7">
            <w:pPr>
              <w:pStyle w:val="Body1"/>
              <w:spacing w:after="120" w:line="200" w:lineRule="atLeast"/>
              <w:ind w:left="0"/>
              <w:jc w:val="left"/>
              <w:rPr>
                <w:sz w:val="22"/>
                <w:szCs w:val="22"/>
              </w:rPr>
            </w:pPr>
            <w:hyperlink r:id="rId8" w:history="1">
              <w:r w:rsidR="00A0785D" w:rsidRPr="00057E78">
                <w:rPr>
                  <w:rStyle w:val="Hyperlink"/>
                  <w:sz w:val="22"/>
                  <w:szCs w:val="22"/>
                </w:rPr>
                <w:t>Tel:-</w:t>
              </w:r>
            </w:hyperlink>
            <w:r w:rsidR="00A0785D">
              <w:rPr>
                <w:sz w:val="22"/>
                <w:szCs w:val="22"/>
              </w:rPr>
              <w:t xml:space="preserve"> 07551</w:t>
            </w:r>
            <w:r w:rsidR="002F216C">
              <w:rPr>
                <w:sz w:val="22"/>
                <w:szCs w:val="22"/>
              </w:rPr>
              <w:t xml:space="preserve"> </w:t>
            </w:r>
            <w:r w:rsidR="00A0785D">
              <w:rPr>
                <w:sz w:val="22"/>
                <w:szCs w:val="22"/>
              </w:rPr>
              <w:t>151582</w:t>
            </w:r>
          </w:p>
          <w:p w:rsidR="00677A07" w:rsidRPr="007E74A5" w:rsidRDefault="00677A07" w:rsidP="000C26E7">
            <w:pPr>
              <w:pStyle w:val="Body1"/>
              <w:spacing w:after="120" w:line="200" w:lineRule="atLeast"/>
              <w:ind w:left="0"/>
              <w:jc w:val="left"/>
              <w:rPr>
                <w:sz w:val="22"/>
                <w:szCs w:val="22"/>
              </w:rPr>
            </w:pPr>
            <w:r w:rsidRPr="007E74A5">
              <w:rPr>
                <w:sz w:val="22"/>
                <w:szCs w:val="22"/>
              </w:rPr>
              <w:t xml:space="preserve">email: </w:t>
            </w:r>
            <w:r w:rsidR="00A0785D">
              <w:rPr>
                <w:sz w:val="22"/>
                <w:szCs w:val="22"/>
              </w:rPr>
              <w:t>davidmacchesney@rossendalebc.gov.uk</w:t>
            </w:r>
          </w:p>
          <w:p w:rsidR="00677A07" w:rsidRPr="007E74A5" w:rsidRDefault="00677A07" w:rsidP="00EE7CD6">
            <w:pPr>
              <w:pStyle w:val="Body1"/>
              <w:spacing w:after="120" w:line="200" w:lineRule="atLeast"/>
              <w:ind w:left="0"/>
              <w:jc w:val="left"/>
              <w:rPr>
                <w:kern w:val="2"/>
                <w:sz w:val="22"/>
                <w:szCs w:val="22"/>
              </w:rPr>
            </w:pPr>
            <w:r w:rsidRPr="007E74A5">
              <w:rPr>
                <w:sz w:val="22"/>
                <w:szCs w:val="22"/>
              </w:rPr>
              <w:t>before</w:t>
            </w:r>
            <w:r w:rsidR="00697069">
              <w:rPr>
                <w:sz w:val="22"/>
                <w:szCs w:val="22"/>
              </w:rPr>
              <w:t>:</w:t>
            </w:r>
            <w:r w:rsidR="003E6226">
              <w:rPr>
                <w:sz w:val="22"/>
                <w:szCs w:val="22"/>
              </w:rPr>
              <w:t xml:space="preserve"> </w:t>
            </w:r>
            <w:r w:rsidR="00A0785D">
              <w:rPr>
                <w:sz w:val="22"/>
                <w:szCs w:val="22"/>
              </w:rPr>
              <w:t>Friday 7</w:t>
            </w:r>
            <w:r w:rsidR="00A0785D" w:rsidRPr="00A0785D">
              <w:rPr>
                <w:sz w:val="22"/>
                <w:szCs w:val="22"/>
                <w:vertAlign w:val="superscript"/>
              </w:rPr>
              <w:t>th</w:t>
            </w:r>
            <w:r w:rsidR="00A0785D">
              <w:rPr>
                <w:sz w:val="22"/>
                <w:szCs w:val="22"/>
              </w:rPr>
              <w:t xml:space="preserve"> June 2024 at 17:00</w:t>
            </w:r>
          </w:p>
        </w:tc>
      </w:tr>
      <w:tr w:rsidR="00677A07" w:rsidRPr="007E74A5" w:rsidTr="000C26E7">
        <w:tc>
          <w:tcPr>
            <w:tcW w:w="2300" w:type="dxa"/>
          </w:tcPr>
          <w:p w:rsidR="00677A07" w:rsidRPr="007E74A5" w:rsidRDefault="00677A07" w:rsidP="000C26E7">
            <w:pPr>
              <w:pStyle w:val="Body"/>
              <w:spacing w:after="120" w:line="200" w:lineRule="atLeast"/>
              <w:jc w:val="left"/>
              <w:rPr>
                <w:iCs/>
                <w:kern w:val="2"/>
                <w:sz w:val="22"/>
                <w:szCs w:val="22"/>
                <w:highlight w:val="yellow"/>
              </w:rPr>
            </w:pPr>
            <w:r w:rsidRPr="007E74A5">
              <w:rPr>
                <w:iCs/>
                <w:kern w:val="2"/>
                <w:sz w:val="22"/>
                <w:szCs w:val="22"/>
              </w:rPr>
              <w:t>Intention to Tender Form</w:t>
            </w:r>
          </w:p>
        </w:tc>
        <w:tc>
          <w:tcPr>
            <w:tcW w:w="8500" w:type="dxa"/>
          </w:tcPr>
          <w:p w:rsidR="00677A07" w:rsidRDefault="00677A07" w:rsidP="00C52539">
            <w:pPr>
              <w:pStyle w:val="Body1"/>
              <w:spacing w:after="120" w:line="200" w:lineRule="atLeast"/>
              <w:ind w:left="0"/>
              <w:rPr>
                <w:iCs/>
                <w:kern w:val="2"/>
                <w:sz w:val="22"/>
                <w:szCs w:val="22"/>
              </w:rPr>
            </w:pPr>
            <w:r w:rsidRPr="007E74A5">
              <w:rPr>
                <w:sz w:val="22"/>
                <w:szCs w:val="22"/>
              </w:rPr>
              <w:t xml:space="preserve">Please return the Intention to Tender form as soon as possible and no later than </w:t>
            </w:r>
            <w:r w:rsidR="00A0785D">
              <w:rPr>
                <w:sz w:val="22"/>
                <w:szCs w:val="22"/>
              </w:rPr>
              <w:t>Friday 31</w:t>
            </w:r>
            <w:r w:rsidR="00A0785D" w:rsidRPr="00A0785D">
              <w:rPr>
                <w:sz w:val="22"/>
                <w:szCs w:val="22"/>
                <w:vertAlign w:val="superscript"/>
              </w:rPr>
              <w:t>st</w:t>
            </w:r>
            <w:r w:rsidR="00A0785D">
              <w:rPr>
                <w:sz w:val="22"/>
                <w:szCs w:val="22"/>
              </w:rPr>
              <w:t xml:space="preserve"> May 2024</w:t>
            </w:r>
          </w:p>
          <w:p w:rsidR="00C52539" w:rsidRPr="007E74A5" w:rsidRDefault="00C52539" w:rsidP="00C52539">
            <w:pPr>
              <w:pStyle w:val="Body1"/>
              <w:spacing w:after="120" w:line="200" w:lineRule="atLeast"/>
              <w:ind w:left="0"/>
              <w:rPr>
                <w:sz w:val="22"/>
                <w:szCs w:val="22"/>
              </w:rPr>
            </w:pPr>
          </w:p>
        </w:tc>
      </w:tr>
      <w:tr w:rsidR="00677A07" w:rsidRPr="007E74A5" w:rsidTr="000C26E7">
        <w:tc>
          <w:tcPr>
            <w:tcW w:w="2300" w:type="dxa"/>
          </w:tcPr>
          <w:p w:rsidR="00677A07" w:rsidRPr="007E74A5" w:rsidRDefault="00677A07" w:rsidP="000C26E7">
            <w:pPr>
              <w:pStyle w:val="Body"/>
              <w:spacing w:after="120" w:line="200" w:lineRule="atLeast"/>
              <w:jc w:val="left"/>
              <w:rPr>
                <w:kern w:val="2"/>
                <w:sz w:val="22"/>
                <w:szCs w:val="22"/>
              </w:rPr>
            </w:pPr>
            <w:r w:rsidRPr="007E74A5">
              <w:rPr>
                <w:sz w:val="22"/>
                <w:szCs w:val="22"/>
              </w:rPr>
              <w:t>Submission instructions:</w:t>
            </w:r>
          </w:p>
        </w:tc>
        <w:tc>
          <w:tcPr>
            <w:tcW w:w="8500" w:type="dxa"/>
          </w:tcPr>
          <w:p w:rsidR="00A55210" w:rsidRDefault="00A55210" w:rsidP="004A5977">
            <w:pPr>
              <w:pStyle w:val="Level2"/>
              <w:numPr>
                <w:ilvl w:val="0"/>
                <w:numId w:val="0"/>
              </w:numPr>
              <w:spacing w:after="120" w:line="200" w:lineRule="atLeast"/>
              <w:rPr>
                <w:sz w:val="22"/>
                <w:szCs w:val="22"/>
              </w:rPr>
            </w:pPr>
            <w:r>
              <w:rPr>
                <w:sz w:val="22"/>
                <w:szCs w:val="22"/>
              </w:rPr>
              <w:t xml:space="preserve">Send all required documents to; </w:t>
            </w:r>
            <w:hyperlink r:id="rId9" w:history="1">
              <w:r w:rsidR="00035709" w:rsidRPr="00972A33">
                <w:rPr>
                  <w:rStyle w:val="Hyperlink"/>
                  <w:sz w:val="22"/>
                  <w:szCs w:val="22"/>
                </w:rPr>
                <w:t>tenders@rossendalebc.gov.uk</w:t>
              </w:r>
            </w:hyperlink>
            <w:r w:rsidR="00E04FBF">
              <w:rPr>
                <w:sz w:val="22"/>
                <w:szCs w:val="22"/>
              </w:rPr>
              <w:t xml:space="preserve"> </w:t>
            </w:r>
            <w:r>
              <w:rPr>
                <w:sz w:val="22"/>
                <w:szCs w:val="22"/>
              </w:rPr>
              <w:br/>
              <w:t>The documents must be as attachments in pdf form or equivalent and not links to file hosting sites.</w:t>
            </w:r>
          </w:p>
          <w:p w:rsidR="00A55210" w:rsidRDefault="00A55210" w:rsidP="004A5977">
            <w:pPr>
              <w:pStyle w:val="Level2"/>
              <w:numPr>
                <w:ilvl w:val="0"/>
                <w:numId w:val="0"/>
              </w:numPr>
              <w:spacing w:after="120" w:line="200" w:lineRule="atLeast"/>
              <w:rPr>
                <w:sz w:val="22"/>
                <w:szCs w:val="22"/>
              </w:rPr>
            </w:pPr>
          </w:p>
          <w:p w:rsidR="004A5977" w:rsidRDefault="00A55210" w:rsidP="004A5977">
            <w:pPr>
              <w:pStyle w:val="Level2"/>
              <w:numPr>
                <w:ilvl w:val="0"/>
                <w:numId w:val="0"/>
              </w:numPr>
              <w:spacing w:after="120" w:line="200" w:lineRule="atLeast"/>
              <w:rPr>
                <w:sz w:val="22"/>
                <w:szCs w:val="22"/>
              </w:rPr>
            </w:pPr>
            <w:r>
              <w:rPr>
                <w:sz w:val="22"/>
                <w:szCs w:val="22"/>
              </w:rPr>
              <w:t>Alternatively, p</w:t>
            </w:r>
            <w:r w:rsidR="00677A07" w:rsidRPr="007E74A5">
              <w:rPr>
                <w:sz w:val="22"/>
                <w:szCs w:val="22"/>
              </w:rPr>
              <w:t xml:space="preserve">rovide </w:t>
            </w:r>
            <w:r>
              <w:rPr>
                <w:sz w:val="22"/>
                <w:szCs w:val="22"/>
              </w:rPr>
              <w:t xml:space="preserve">hard </w:t>
            </w:r>
            <w:r w:rsidR="00E966EB">
              <w:rPr>
                <w:sz w:val="22"/>
                <w:szCs w:val="22"/>
              </w:rPr>
              <w:t>copy</w:t>
            </w:r>
            <w:r w:rsidR="00677A07" w:rsidRPr="007E74A5">
              <w:rPr>
                <w:sz w:val="22"/>
                <w:szCs w:val="22"/>
              </w:rPr>
              <w:t xml:space="preserve"> of the tender document </w:t>
            </w:r>
            <w:r w:rsidR="004A5977">
              <w:rPr>
                <w:sz w:val="22"/>
                <w:szCs w:val="22"/>
              </w:rPr>
              <w:t xml:space="preserve">in envelope </w:t>
            </w:r>
            <w:r w:rsidR="00371CAF">
              <w:rPr>
                <w:sz w:val="22"/>
                <w:szCs w:val="22"/>
              </w:rPr>
              <w:t xml:space="preserve">marked </w:t>
            </w:r>
            <w:r w:rsidR="004A5977">
              <w:rPr>
                <w:sz w:val="22"/>
                <w:szCs w:val="22"/>
              </w:rPr>
              <w:t xml:space="preserve">“Tender-Strictly Confidential – </w:t>
            </w:r>
            <w:r w:rsidR="00A0785D">
              <w:rPr>
                <w:sz w:val="22"/>
                <w:szCs w:val="22"/>
              </w:rPr>
              <w:t>David McChesney</w:t>
            </w:r>
            <w:r w:rsidR="004A5977">
              <w:rPr>
                <w:sz w:val="22"/>
                <w:szCs w:val="22"/>
              </w:rPr>
              <w:t xml:space="preserve"> to be opened by addressee only”. The envelope must bear no name or other distinguishing matter or mark revealing the </w:t>
            </w:r>
            <w:r w:rsidR="004A5977">
              <w:rPr>
                <w:sz w:val="22"/>
                <w:szCs w:val="22"/>
              </w:rPr>
              <w:lastRenderedPageBreak/>
              <w:t>identity of the sender. Tenders to be</w:t>
            </w:r>
            <w:r w:rsidR="00371CAF">
              <w:rPr>
                <w:sz w:val="22"/>
                <w:szCs w:val="22"/>
              </w:rPr>
              <w:t xml:space="preserve"> sent to address below.</w:t>
            </w:r>
            <w:r>
              <w:rPr>
                <w:sz w:val="22"/>
                <w:szCs w:val="22"/>
              </w:rPr>
              <w:t xml:space="preserve"> </w:t>
            </w:r>
          </w:p>
          <w:p w:rsidR="004A5977" w:rsidRPr="007E74A5" w:rsidRDefault="004A5977" w:rsidP="004A5977">
            <w:pPr>
              <w:pStyle w:val="Level2"/>
              <w:numPr>
                <w:ilvl w:val="0"/>
                <w:numId w:val="0"/>
              </w:numPr>
              <w:spacing w:after="120" w:line="200" w:lineRule="atLeast"/>
              <w:rPr>
                <w:sz w:val="22"/>
                <w:szCs w:val="22"/>
                <w:highlight w:val="yellow"/>
              </w:rPr>
            </w:pPr>
          </w:p>
        </w:tc>
      </w:tr>
      <w:tr w:rsidR="00677A07" w:rsidRPr="007E74A5" w:rsidTr="000C26E7">
        <w:tc>
          <w:tcPr>
            <w:tcW w:w="2300" w:type="dxa"/>
          </w:tcPr>
          <w:p w:rsidR="00677A07" w:rsidRPr="007E74A5" w:rsidRDefault="00677A07" w:rsidP="000C26E7">
            <w:pPr>
              <w:pStyle w:val="Body"/>
              <w:spacing w:after="0" w:line="200" w:lineRule="atLeast"/>
              <w:jc w:val="left"/>
              <w:rPr>
                <w:sz w:val="22"/>
                <w:szCs w:val="22"/>
              </w:rPr>
            </w:pPr>
            <w:r w:rsidRPr="007E74A5">
              <w:rPr>
                <w:sz w:val="22"/>
                <w:szCs w:val="22"/>
              </w:rPr>
              <w:lastRenderedPageBreak/>
              <w:t>Tenders to be sent to:</w:t>
            </w:r>
          </w:p>
        </w:tc>
        <w:tc>
          <w:tcPr>
            <w:tcW w:w="8500" w:type="dxa"/>
          </w:tcPr>
          <w:p w:rsidR="00677A07" w:rsidRPr="007E74A5" w:rsidRDefault="009D3EE2" w:rsidP="000C26E7">
            <w:pPr>
              <w:pStyle w:val="Level2"/>
              <w:numPr>
                <w:ilvl w:val="0"/>
                <w:numId w:val="0"/>
              </w:numPr>
              <w:spacing w:line="200" w:lineRule="atLeast"/>
              <w:rPr>
                <w:sz w:val="22"/>
                <w:szCs w:val="22"/>
              </w:rPr>
            </w:pPr>
            <w:r>
              <w:rPr>
                <w:sz w:val="22"/>
                <w:szCs w:val="22"/>
              </w:rPr>
              <w:t>Committee and Democratic Services</w:t>
            </w:r>
            <w:r w:rsidR="00677A07" w:rsidRPr="007E74A5">
              <w:rPr>
                <w:sz w:val="22"/>
                <w:szCs w:val="22"/>
              </w:rPr>
              <w:t xml:space="preserve"> Manager</w:t>
            </w:r>
          </w:p>
          <w:p w:rsidR="00677A07" w:rsidRPr="007E74A5" w:rsidRDefault="00677A07" w:rsidP="000C26E7">
            <w:pPr>
              <w:pStyle w:val="Level2"/>
              <w:numPr>
                <w:ilvl w:val="0"/>
                <w:numId w:val="0"/>
              </w:numPr>
              <w:spacing w:line="200" w:lineRule="atLeast"/>
              <w:rPr>
                <w:sz w:val="22"/>
                <w:szCs w:val="22"/>
              </w:rPr>
            </w:pPr>
            <w:r w:rsidRPr="007E74A5">
              <w:rPr>
                <w:sz w:val="22"/>
                <w:szCs w:val="22"/>
              </w:rPr>
              <w:t>Rossendale Borough Council</w:t>
            </w:r>
          </w:p>
          <w:p w:rsidR="00677A07" w:rsidRPr="007E74A5" w:rsidRDefault="00677A07" w:rsidP="000C26E7">
            <w:pPr>
              <w:pStyle w:val="Level2"/>
              <w:numPr>
                <w:ilvl w:val="0"/>
                <w:numId w:val="0"/>
              </w:numPr>
              <w:spacing w:line="200" w:lineRule="atLeast"/>
              <w:rPr>
                <w:sz w:val="22"/>
                <w:szCs w:val="22"/>
              </w:rPr>
            </w:pPr>
            <w:r w:rsidRPr="007E74A5">
              <w:rPr>
                <w:sz w:val="22"/>
                <w:szCs w:val="22"/>
              </w:rPr>
              <w:t>Room 213</w:t>
            </w:r>
          </w:p>
          <w:p w:rsidR="00677A07" w:rsidRDefault="0006110D" w:rsidP="000C26E7">
            <w:pPr>
              <w:pStyle w:val="Level2"/>
              <w:numPr>
                <w:ilvl w:val="0"/>
                <w:numId w:val="0"/>
              </w:numPr>
              <w:spacing w:line="200" w:lineRule="atLeast"/>
              <w:rPr>
                <w:sz w:val="22"/>
                <w:szCs w:val="22"/>
              </w:rPr>
            </w:pPr>
            <w:r>
              <w:rPr>
                <w:sz w:val="22"/>
                <w:szCs w:val="22"/>
              </w:rPr>
              <w:t>The Business Centre</w:t>
            </w:r>
          </w:p>
          <w:p w:rsidR="000F1A95" w:rsidRPr="007E74A5" w:rsidRDefault="000F1A95" w:rsidP="000C26E7">
            <w:pPr>
              <w:pStyle w:val="Level2"/>
              <w:numPr>
                <w:ilvl w:val="0"/>
                <w:numId w:val="0"/>
              </w:numPr>
              <w:spacing w:line="200" w:lineRule="atLeast"/>
              <w:rPr>
                <w:sz w:val="22"/>
                <w:szCs w:val="22"/>
              </w:rPr>
            </w:pPr>
            <w:r>
              <w:rPr>
                <w:sz w:val="22"/>
                <w:szCs w:val="22"/>
              </w:rPr>
              <w:t>Futures Park</w:t>
            </w:r>
          </w:p>
          <w:p w:rsidR="00677A07" w:rsidRPr="007E74A5" w:rsidRDefault="00677A07" w:rsidP="000C26E7">
            <w:pPr>
              <w:pStyle w:val="Level2"/>
              <w:numPr>
                <w:ilvl w:val="0"/>
                <w:numId w:val="0"/>
              </w:numPr>
              <w:spacing w:line="200" w:lineRule="atLeast"/>
              <w:rPr>
                <w:sz w:val="22"/>
                <w:szCs w:val="22"/>
              </w:rPr>
            </w:pPr>
            <w:proofErr w:type="spellStart"/>
            <w:r w:rsidRPr="007E74A5">
              <w:rPr>
                <w:sz w:val="22"/>
                <w:szCs w:val="22"/>
              </w:rPr>
              <w:t>Bacup</w:t>
            </w:r>
            <w:proofErr w:type="spellEnd"/>
          </w:p>
          <w:p w:rsidR="00677A07" w:rsidRDefault="00677A07" w:rsidP="000C26E7">
            <w:pPr>
              <w:pStyle w:val="Body1"/>
              <w:spacing w:after="0" w:line="200" w:lineRule="atLeast"/>
              <w:ind w:left="0"/>
              <w:rPr>
                <w:sz w:val="22"/>
                <w:szCs w:val="22"/>
              </w:rPr>
            </w:pPr>
            <w:r w:rsidRPr="007E74A5">
              <w:rPr>
                <w:sz w:val="22"/>
                <w:szCs w:val="22"/>
              </w:rPr>
              <w:t>OL13 0</w:t>
            </w:r>
            <w:r w:rsidR="00E601D2">
              <w:rPr>
                <w:sz w:val="22"/>
                <w:szCs w:val="22"/>
              </w:rPr>
              <w:t>BB</w:t>
            </w:r>
          </w:p>
          <w:p w:rsidR="00E04FBF" w:rsidRDefault="00E04FBF" w:rsidP="000C26E7">
            <w:pPr>
              <w:pStyle w:val="Body1"/>
              <w:spacing w:after="0" w:line="200" w:lineRule="atLeast"/>
              <w:ind w:left="0"/>
              <w:rPr>
                <w:sz w:val="22"/>
                <w:szCs w:val="22"/>
              </w:rPr>
            </w:pPr>
          </w:p>
          <w:p w:rsidR="00E04FBF" w:rsidRDefault="00E04FBF" w:rsidP="000C26E7">
            <w:pPr>
              <w:pStyle w:val="Body1"/>
              <w:spacing w:after="0" w:line="200" w:lineRule="atLeast"/>
              <w:ind w:left="0"/>
              <w:rPr>
                <w:sz w:val="22"/>
                <w:szCs w:val="22"/>
              </w:rPr>
            </w:pPr>
            <w:r>
              <w:rPr>
                <w:sz w:val="22"/>
                <w:szCs w:val="22"/>
              </w:rPr>
              <w:t xml:space="preserve">Or </w:t>
            </w:r>
            <w:hyperlink r:id="rId10" w:history="1">
              <w:r w:rsidR="00035709" w:rsidRPr="00972A33">
                <w:rPr>
                  <w:rStyle w:val="Hyperlink"/>
                  <w:sz w:val="22"/>
                  <w:szCs w:val="22"/>
                </w:rPr>
                <w:t>tenders@rossendalebc.gov.uk</w:t>
              </w:r>
            </w:hyperlink>
            <w:r w:rsidR="00035709">
              <w:rPr>
                <w:sz w:val="22"/>
                <w:szCs w:val="22"/>
              </w:rPr>
              <w:t xml:space="preserve"> </w:t>
            </w:r>
          </w:p>
          <w:p w:rsidR="00035709" w:rsidRPr="00C82D63" w:rsidRDefault="00035709" w:rsidP="000C26E7">
            <w:pPr>
              <w:pStyle w:val="Body1"/>
              <w:spacing w:after="0" w:line="200" w:lineRule="atLeast"/>
              <w:ind w:left="0"/>
              <w:rPr>
                <w:b/>
                <w:sz w:val="22"/>
                <w:szCs w:val="22"/>
                <w:highlight w:val="yellow"/>
              </w:rPr>
            </w:pPr>
          </w:p>
        </w:tc>
      </w:tr>
      <w:tr w:rsidR="00677A07" w:rsidRPr="007E74A5" w:rsidTr="000C26E7">
        <w:tc>
          <w:tcPr>
            <w:tcW w:w="2300" w:type="dxa"/>
          </w:tcPr>
          <w:p w:rsidR="00677A07" w:rsidRPr="007E74A5" w:rsidRDefault="00677A07" w:rsidP="000C26E7">
            <w:pPr>
              <w:pStyle w:val="Body"/>
              <w:spacing w:after="0" w:line="200" w:lineRule="atLeast"/>
              <w:jc w:val="left"/>
              <w:rPr>
                <w:sz w:val="22"/>
                <w:szCs w:val="22"/>
              </w:rPr>
            </w:pPr>
            <w:r w:rsidRPr="007E74A5">
              <w:rPr>
                <w:sz w:val="22"/>
                <w:szCs w:val="22"/>
              </w:rPr>
              <w:t>Date/time for Tender return:</w:t>
            </w:r>
          </w:p>
        </w:tc>
        <w:tc>
          <w:tcPr>
            <w:tcW w:w="8500" w:type="dxa"/>
          </w:tcPr>
          <w:p w:rsidR="00677A07" w:rsidRPr="00750155" w:rsidRDefault="00D22D48" w:rsidP="00EE7CD6">
            <w:pPr>
              <w:pStyle w:val="Body1"/>
              <w:spacing w:after="0" w:line="200" w:lineRule="atLeast"/>
              <w:ind w:left="0"/>
              <w:rPr>
                <w:sz w:val="22"/>
                <w:szCs w:val="22"/>
                <w:highlight w:val="yellow"/>
              </w:rPr>
            </w:pPr>
            <w:r>
              <w:rPr>
                <w:sz w:val="22"/>
                <w:szCs w:val="22"/>
              </w:rPr>
              <w:t>12:00</w:t>
            </w:r>
            <w:r w:rsidR="00474078">
              <w:rPr>
                <w:sz w:val="22"/>
                <w:szCs w:val="22"/>
              </w:rPr>
              <w:t xml:space="preserve"> </w:t>
            </w:r>
            <w:r>
              <w:rPr>
                <w:sz w:val="22"/>
                <w:szCs w:val="22"/>
              </w:rPr>
              <w:t xml:space="preserve">noon </w:t>
            </w:r>
            <w:r w:rsidR="00A0785D">
              <w:rPr>
                <w:sz w:val="22"/>
                <w:szCs w:val="22"/>
              </w:rPr>
              <w:t>on 21</w:t>
            </w:r>
            <w:r w:rsidR="00A0785D" w:rsidRPr="00A0785D">
              <w:rPr>
                <w:sz w:val="22"/>
                <w:szCs w:val="22"/>
                <w:vertAlign w:val="superscript"/>
              </w:rPr>
              <w:t>st</w:t>
            </w:r>
            <w:r w:rsidR="00A0785D">
              <w:rPr>
                <w:sz w:val="22"/>
                <w:szCs w:val="22"/>
              </w:rPr>
              <w:t xml:space="preserve"> June 2024</w:t>
            </w:r>
          </w:p>
        </w:tc>
      </w:tr>
    </w:tbl>
    <w:p w:rsidR="00677A07" w:rsidRDefault="00677A07" w:rsidP="00677A07">
      <w:pPr>
        <w:jc w:val="left"/>
      </w:pPr>
    </w:p>
    <w:p w:rsidR="00846E0A" w:rsidRDefault="00846E0A" w:rsidP="00677A07">
      <w:pPr>
        <w:pStyle w:val="Body2"/>
        <w:spacing w:after="0"/>
        <w:ind w:left="0"/>
        <w:rPr>
          <w:b/>
        </w:rPr>
      </w:pPr>
    </w:p>
    <w:p w:rsidR="00677A07" w:rsidRDefault="00677A07" w:rsidP="00677A07">
      <w:pPr>
        <w:pStyle w:val="Body2"/>
        <w:spacing w:after="0"/>
        <w:ind w:left="0"/>
        <w:rPr>
          <w:b/>
        </w:rPr>
      </w:pPr>
      <w:r>
        <w:rPr>
          <w:b/>
        </w:rPr>
        <w:t>Timetable</w:t>
      </w:r>
    </w:p>
    <w:p w:rsidR="00677A07" w:rsidRDefault="00677A07" w:rsidP="00677A07">
      <w:pPr>
        <w:pStyle w:val="Body2"/>
        <w:spacing w:after="0" w:line="240" w:lineRule="auto"/>
        <w:ind w:left="0"/>
        <w:jc w:val="left"/>
      </w:pPr>
      <w:r>
        <w:t>This timetable is indicative only. The Council reserves the right to change it at its discretion.</w:t>
      </w:r>
    </w:p>
    <w:p w:rsidR="00677A07" w:rsidRDefault="00677A07" w:rsidP="00677A07">
      <w:pPr>
        <w:pStyle w:val="Body2"/>
        <w:spacing w:after="0" w:line="240" w:lineRule="auto"/>
        <w:ind w:left="0"/>
        <w:jc w:val="left"/>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5"/>
        <w:gridCol w:w="4696"/>
      </w:tblGrid>
      <w:tr w:rsidR="00677A07" w:rsidTr="00A844FE">
        <w:trPr>
          <w:trHeight w:val="557"/>
          <w:tblHeader/>
        </w:trPr>
        <w:tc>
          <w:tcPr>
            <w:tcW w:w="4695" w:type="dxa"/>
          </w:tcPr>
          <w:p w:rsidR="00677A07" w:rsidRDefault="00677A07" w:rsidP="000C26E7">
            <w:pPr>
              <w:pStyle w:val="Body"/>
              <w:spacing w:before="120" w:after="120"/>
              <w:jc w:val="center"/>
            </w:pPr>
            <w:r>
              <w:rPr>
                <w:b/>
              </w:rPr>
              <w:t>Stage</w:t>
            </w:r>
          </w:p>
        </w:tc>
        <w:tc>
          <w:tcPr>
            <w:tcW w:w="4696" w:type="dxa"/>
          </w:tcPr>
          <w:p w:rsidR="00677A07" w:rsidRDefault="00677A07" w:rsidP="000C26E7">
            <w:pPr>
              <w:pStyle w:val="Body"/>
              <w:spacing w:before="120" w:after="120"/>
              <w:jc w:val="center"/>
            </w:pPr>
            <w:r>
              <w:rPr>
                <w:b/>
              </w:rPr>
              <w:t>Date(s)/time</w:t>
            </w:r>
          </w:p>
        </w:tc>
      </w:tr>
      <w:tr w:rsidR="00677A07" w:rsidTr="00A844FE">
        <w:trPr>
          <w:trHeight w:val="543"/>
        </w:trPr>
        <w:tc>
          <w:tcPr>
            <w:tcW w:w="4695" w:type="dxa"/>
          </w:tcPr>
          <w:p w:rsidR="00677A07" w:rsidRDefault="00677A07" w:rsidP="000C26E7">
            <w:pPr>
              <w:pStyle w:val="Body"/>
              <w:spacing w:before="120" w:after="120"/>
            </w:pPr>
            <w:r>
              <w:t>Submission of Tenders</w:t>
            </w:r>
          </w:p>
        </w:tc>
        <w:tc>
          <w:tcPr>
            <w:tcW w:w="4696" w:type="dxa"/>
          </w:tcPr>
          <w:p w:rsidR="00677A07" w:rsidRDefault="00A0785D" w:rsidP="00395CE1">
            <w:pPr>
              <w:pStyle w:val="Body"/>
              <w:spacing w:before="120" w:after="120"/>
              <w:rPr>
                <w:b/>
                <w:iCs/>
                <w:highlight w:val="yellow"/>
              </w:rPr>
            </w:pPr>
            <w:r>
              <w:t>12:00 noon 21</w:t>
            </w:r>
            <w:r w:rsidRPr="00A0785D">
              <w:rPr>
                <w:vertAlign w:val="superscript"/>
              </w:rPr>
              <w:t>st</w:t>
            </w:r>
            <w:r>
              <w:t xml:space="preserve"> June 2024</w:t>
            </w:r>
          </w:p>
        </w:tc>
      </w:tr>
      <w:tr w:rsidR="00677A07" w:rsidTr="00A844FE">
        <w:trPr>
          <w:trHeight w:val="557"/>
        </w:trPr>
        <w:tc>
          <w:tcPr>
            <w:tcW w:w="4695" w:type="dxa"/>
          </w:tcPr>
          <w:p w:rsidR="00644FCA" w:rsidRPr="00614AF6" w:rsidRDefault="00677A07" w:rsidP="008E1B6C">
            <w:pPr>
              <w:pStyle w:val="Body"/>
              <w:spacing w:before="120" w:after="120"/>
              <w:rPr>
                <w:b/>
                <w:szCs w:val="24"/>
              </w:rPr>
            </w:pPr>
            <w:r w:rsidRPr="00614AF6">
              <w:rPr>
                <w:szCs w:val="24"/>
              </w:rPr>
              <w:t>Evaluation of Tenders</w:t>
            </w:r>
          </w:p>
        </w:tc>
        <w:tc>
          <w:tcPr>
            <w:tcW w:w="4696" w:type="dxa"/>
          </w:tcPr>
          <w:p w:rsidR="00677A07" w:rsidRDefault="00A0785D" w:rsidP="00395CE1">
            <w:pPr>
              <w:pStyle w:val="Body"/>
              <w:spacing w:before="120" w:after="120"/>
              <w:rPr>
                <w:b/>
                <w:iCs/>
                <w:highlight w:val="yellow"/>
              </w:rPr>
            </w:pPr>
            <w:r>
              <w:t>24</w:t>
            </w:r>
            <w:r w:rsidRPr="00A0785D">
              <w:rPr>
                <w:vertAlign w:val="superscript"/>
              </w:rPr>
              <w:t>th</w:t>
            </w:r>
            <w:r>
              <w:t xml:space="preserve"> </w:t>
            </w:r>
            <w:r w:rsidR="00614AF6">
              <w:t>/ 25</w:t>
            </w:r>
            <w:r w:rsidR="00614AF6" w:rsidRPr="00614AF6">
              <w:rPr>
                <w:vertAlign w:val="superscript"/>
              </w:rPr>
              <w:t>th</w:t>
            </w:r>
            <w:r w:rsidR="00614AF6">
              <w:t xml:space="preserve"> June 2024</w:t>
            </w:r>
          </w:p>
        </w:tc>
      </w:tr>
      <w:tr w:rsidR="00677A07" w:rsidTr="00A844FE">
        <w:trPr>
          <w:trHeight w:val="543"/>
        </w:trPr>
        <w:tc>
          <w:tcPr>
            <w:tcW w:w="4695" w:type="dxa"/>
          </w:tcPr>
          <w:p w:rsidR="00677A07" w:rsidRDefault="00B0456A" w:rsidP="00E966EB">
            <w:pPr>
              <w:pStyle w:val="Body"/>
              <w:spacing w:before="120" w:after="120"/>
            </w:pPr>
            <w:r>
              <w:t>Notification of result of evaluation</w:t>
            </w:r>
          </w:p>
        </w:tc>
        <w:tc>
          <w:tcPr>
            <w:tcW w:w="4696" w:type="dxa"/>
          </w:tcPr>
          <w:p w:rsidR="00677A07" w:rsidRDefault="00614AF6" w:rsidP="00AC56E6">
            <w:pPr>
              <w:pStyle w:val="Body"/>
              <w:spacing w:before="120" w:after="120"/>
              <w:rPr>
                <w:b/>
                <w:iCs/>
                <w:highlight w:val="yellow"/>
              </w:rPr>
            </w:pPr>
            <w:r>
              <w:t>26</w:t>
            </w:r>
            <w:r w:rsidRPr="00614AF6">
              <w:rPr>
                <w:vertAlign w:val="superscript"/>
              </w:rPr>
              <w:t>th</w:t>
            </w:r>
            <w:r>
              <w:t xml:space="preserve"> June 2024</w:t>
            </w:r>
          </w:p>
        </w:tc>
      </w:tr>
      <w:tr w:rsidR="00614AF6" w:rsidTr="00A844FE">
        <w:trPr>
          <w:trHeight w:val="543"/>
        </w:trPr>
        <w:tc>
          <w:tcPr>
            <w:tcW w:w="4695" w:type="dxa"/>
          </w:tcPr>
          <w:p w:rsidR="00614AF6" w:rsidRDefault="00614AF6" w:rsidP="00E966EB">
            <w:pPr>
              <w:pStyle w:val="Body"/>
              <w:spacing w:before="120" w:after="120"/>
            </w:pPr>
            <w:r>
              <w:t>Engagement with the community to revise and refine the design</w:t>
            </w:r>
          </w:p>
        </w:tc>
        <w:tc>
          <w:tcPr>
            <w:tcW w:w="4696" w:type="dxa"/>
          </w:tcPr>
          <w:p w:rsidR="00614AF6" w:rsidRDefault="00614AF6" w:rsidP="00AC56E6">
            <w:pPr>
              <w:pStyle w:val="Body"/>
              <w:spacing w:before="120" w:after="120"/>
            </w:pPr>
            <w:r>
              <w:t>From Monday 8</w:t>
            </w:r>
            <w:r w:rsidRPr="00614AF6">
              <w:rPr>
                <w:vertAlign w:val="superscript"/>
              </w:rPr>
              <w:t>th</w:t>
            </w:r>
            <w:r>
              <w:t xml:space="preserve"> July 2024</w:t>
            </w:r>
          </w:p>
        </w:tc>
      </w:tr>
      <w:tr w:rsidR="00614AF6" w:rsidTr="00A844FE">
        <w:trPr>
          <w:trHeight w:val="543"/>
        </w:trPr>
        <w:tc>
          <w:tcPr>
            <w:tcW w:w="4695" w:type="dxa"/>
          </w:tcPr>
          <w:p w:rsidR="00614AF6" w:rsidRDefault="00614AF6" w:rsidP="00E966EB">
            <w:pPr>
              <w:pStyle w:val="Body"/>
              <w:spacing w:before="120" w:after="120"/>
            </w:pPr>
            <w:r>
              <w:t>Final design and bill of quantities completed</w:t>
            </w:r>
          </w:p>
        </w:tc>
        <w:tc>
          <w:tcPr>
            <w:tcW w:w="4696" w:type="dxa"/>
          </w:tcPr>
          <w:p w:rsidR="00614AF6" w:rsidRDefault="00614AF6" w:rsidP="00AC56E6">
            <w:pPr>
              <w:pStyle w:val="Body"/>
              <w:spacing w:before="120" w:after="120"/>
            </w:pPr>
            <w:r>
              <w:t>9</w:t>
            </w:r>
            <w:r w:rsidRPr="00614AF6">
              <w:rPr>
                <w:vertAlign w:val="superscript"/>
              </w:rPr>
              <w:t>th</w:t>
            </w:r>
            <w:r>
              <w:t xml:space="preserve"> August 2024</w:t>
            </w:r>
          </w:p>
        </w:tc>
      </w:tr>
      <w:tr w:rsidR="00677A07" w:rsidTr="00A844FE">
        <w:trPr>
          <w:trHeight w:val="305"/>
        </w:trPr>
        <w:tc>
          <w:tcPr>
            <w:tcW w:w="4695" w:type="dxa"/>
            <w:tcBorders>
              <w:top w:val="single" w:sz="4" w:space="0" w:color="auto"/>
              <w:left w:val="single" w:sz="4" w:space="0" w:color="auto"/>
              <w:bottom w:val="single" w:sz="4" w:space="0" w:color="auto"/>
              <w:right w:val="single" w:sz="4" w:space="0" w:color="auto"/>
            </w:tcBorders>
          </w:tcPr>
          <w:p w:rsidR="00677A07" w:rsidRDefault="00677A07" w:rsidP="000C26E7">
            <w:pPr>
              <w:pStyle w:val="Body"/>
              <w:spacing w:before="120" w:after="120"/>
              <w:rPr>
                <w:rStyle w:val="Level2asHeadingtext"/>
                <w:b w:val="0"/>
              </w:rPr>
            </w:pPr>
            <w:r>
              <w:rPr>
                <w:rStyle w:val="Level2asHeadingtext"/>
                <w:b w:val="0"/>
              </w:rPr>
              <w:t>Completion Date</w:t>
            </w:r>
          </w:p>
        </w:tc>
        <w:tc>
          <w:tcPr>
            <w:tcW w:w="4696" w:type="dxa"/>
            <w:tcBorders>
              <w:top w:val="single" w:sz="4" w:space="0" w:color="auto"/>
              <w:left w:val="single" w:sz="4" w:space="0" w:color="auto"/>
              <w:bottom w:val="single" w:sz="4" w:space="0" w:color="auto"/>
              <w:right w:val="single" w:sz="4" w:space="0" w:color="auto"/>
            </w:tcBorders>
          </w:tcPr>
          <w:p w:rsidR="00F06770" w:rsidDel="002353FF" w:rsidRDefault="00614AF6" w:rsidP="00A844FE">
            <w:pPr>
              <w:pStyle w:val="Body"/>
              <w:spacing w:before="240" w:line="240" w:lineRule="auto"/>
              <w:jc w:val="left"/>
              <w:rPr>
                <w:iCs/>
              </w:rPr>
            </w:pPr>
            <w:r>
              <w:rPr>
                <w:iCs/>
              </w:rPr>
              <w:t>29</w:t>
            </w:r>
            <w:r w:rsidRPr="00614AF6">
              <w:rPr>
                <w:iCs/>
                <w:vertAlign w:val="superscript"/>
              </w:rPr>
              <w:t>th</w:t>
            </w:r>
            <w:r>
              <w:rPr>
                <w:iCs/>
              </w:rPr>
              <w:t xml:space="preserve"> November 2024</w:t>
            </w:r>
          </w:p>
        </w:tc>
      </w:tr>
    </w:tbl>
    <w:p w:rsidR="00677A07" w:rsidRDefault="00677A07" w:rsidP="00677A07">
      <w:pPr>
        <w:pStyle w:val="Body"/>
        <w:spacing w:after="0"/>
        <w:jc w:val="center"/>
        <w:rPr>
          <w:b/>
        </w:rPr>
      </w:pPr>
    </w:p>
    <w:p w:rsidR="00B0456A" w:rsidRDefault="00B0456A" w:rsidP="00850918">
      <w:pPr>
        <w:pStyle w:val="Body"/>
        <w:spacing w:after="0"/>
        <w:rPr>
          <w:b/>
        </w:rPr>
      </w:pPr>
    </w:p>
    <w:p w:rsidR="00850918" w:rsidRDefault="00850918" w:rsidP="00850918">
      <w:pPr>
        <w:pStyle w:val="Body"/>
        <w:spacing w:after="0"/>
        <w:rPr>
          <w:b/>
        </w:rPr>
      </w:pPr>
    </w:p>
    <w:p w:rsidR="00850918" w:rsidRDefault="00850918" w:rsidP="00850918">
      <w:pPr>
        <w:pStyle w:val="Body"/>
        <w:spacing w:after="0"/>
        <w:rPr>
          <w:b/>
        </w:rPr>
      </w:pPr>
    </w:p>
    <w:p w:rsidR="0079077F" w:rsidRDefault="0079077F" w:rsidP="00850918">
      <w:pPr>
        <w:pStyle w:val="Body"/>
        <w:spacing w:after="0"/>
        <w:rPr>
          <w:b/>
        </w:rPr>
      </w:pPr>
    </w:p>
    <w:p w:rsidR="0079077F" w:rsidRDefault="0079077F" w:rsidP="00850918">
      <w:pPr>
        <w:pStyle w:val="Body"/>
        <w:spacing w:after="0"/>
        <w:rPr>
          <w:b/>
        </w:rPr>
      </w:pPr>
    </w:p>
    <w:p w:rsidR="0079077F" w:rsidRDefault="0079077F" w:rsidP="00850918">
      <w:pPr>
        <w:pStyle w:val="Body"/>
        <w:spacing w:after="0"/>
        <w:rPr>
          <w:b/>
        </w:rPr>
      </w:pPr>
    </w:p>
    <w:p w:rsidR="0079077F" w:rsidRDefault="0079077F" w:rsidP="00850918">
      <w:pPr>
        <w:pStyle w:val="Body"/>
        <w:spacing w:after="0"/>
        <w:rPr>
          <w:b/>
        </w:rPr>
      </w:pPr>
    </w:p>
    <w:p w:rsidR="0079077F" w:rsidRDefault="0079077F" w:rsidP="00850918">
      <w:pPr>
        <w:pStyle w:val="Body"/>
        <w:spacing w:after="0"/>
        <w:rPr>
          <w:b/>
        </w:rPr>
      </w:pPr>
    </w:p>
    <w:p w:rsidR="004D0AF0" w:rsidRDefault="004D0AF0" w:rsidP="00677A07">
      <w:pPr>
        <w:pStyle w:val="Body"/>
        <w:spacing w:after="0"/>
        <w:jc w:val="center"/>
        <w:rPr>
          <w:b/>
        </w:rPr>
      </w:pPr>
    </w:p>
    <w:p w:rsidR="00677A07" w:rsidRDefault="00677A07" w:rsidP="00677A07">
      <w:pPr>
        <w:pStyle w:val="Body"/>
        <w:spacing w:after="0"/>
        <w:jc w:val="center"/>
        <w:rPr>
          <w:b/>
        </w:rPr>
      </w:pPr>
      <w:r>
        <w:rPr>
          <w:b/>
        </w:rPr>
        <w:t>CHECKLIST FOR TENDERERS</w:t>
      </w:r>
    </w:p>
    <w:p w:rsidR="00677A07" w:rsidRDefault="00677A07" w:rsidP="00677A07">
      <w:pPr>
        <w:pStyle w:val="Body"/>
        <w:spacing w:after="0" w:line="240" w:lineRule="auto"/>
        <w:jc w:val="left"/>
      </w:pPr>
      <w:r>
        <w:t>Failure to provide all of the items in the checklist may cause your Tender to be non-compliant and not considered.</w:t>
      </w:r>
    </w:p>
    <w:p w:rsidR="00677A07" w:rsidRDefault="00677A07" w:rsidP="00677A07">
      <w:pPr>
        <w:pStyle w:val="Body"/>
        <w:spacing w:after="0" w:line="240" w:lineRule="auto"/>
        <w:jc w:val="left"/>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5300"/>
        <w:gridCol w:w="3000"/>
      </w:tblGrid>
      <w:tr w:rsidR="00677A07" w:rsidTr="000C26E7">
        <w:tc>
          <w:tcPr>
            <w:tcW w:w="1008" w:type="dxa"/>
          </w:tcPr>
          <w:p w:rsidR="00677A07" w:rsidRDefault="00677A07" w:rsidP="000C26E7">
            <w:pPr>
              <w:tabs>
                <w:tab w:val="left" w:pos="0"/>
              </w:tabs>
              <w:rPr>
                <w:b/>
                <w:bCs/>
              </w:rPr>
            </w:pPr>
            <w:r>
              <w:rPr>
                <w:b/>
                <w:bCs/>
              </w:rPr>
              <w:t>No</w:t>
            </w:r>
          </w:p>
        </w:tc>
        <w:tc>
          <w:tcPr>
            <w:tcW w:w="5300" w:type="dxa"/>
          </w:tcPr>
          <w:p w:rsidR="00677A07" w:rsidRDefault="00677A07" w:rsidP="000C26E7">
            <w:pPr>
              <w:tabs>
                <w:tab w:val="left" w:pos="0"/>
              </w:tabs>
              <w:rPr>
                <w:b/>
                <w:bCs/>
              </w:rPr>
            </w:pPr>
            <w:r>
              <w:rPr>
                <w:b/>
                <w:bCs/>
              </w:rPr>
              <w:t>Item</w:t>
            </w:r>
          </w:p>
        </w:tc>
        <w:tc>
          <w:tcPr>
            <w:tcW w:w="3000" w:type="dxa"/>
          </w:tcPr>
          <w:p w:rsidR="00677A07" w:rsidRDefault="00677A07" w:rsidP="000C26E7">
            <w:pPr>
              <w:tabs>
                <w:tab w:val="left" w:pos="0"/>
              </w:tabs>
              <w:rPr>
                <w:b/>
                <w:bCs/>
              </w:rPr>
            </w:pPr>
            <w:r>
              <w:rPr>
                <w:b/>
                <w:bCs/>
              </w:rPr>
              <w:t>Included in Tender?</w:t>
            </w:r>
          </w:p>
        </w:tc>
      </w:tr>
      <w:tr w:rsidR="00677A07" w:rsidTr="000C26E7">
        <w:tc>
          <w:tcPr>
            <w:tcW w:w="1008" w:type="dxa"/>
          </w:tcPr>
          <w:p w:rsidR="00677A07" w:rsidRDefault="00677A07" w:rsidP="00677A07">
            <w:pPr>
              <w:numPr>
                <w:ilvl w:val="0"/>
                <w:numId w:val="2"/>
              </w:numPr>
              <w:tabs>
                <w:tab w:val="left" w:pos="0"/>
              </w:tabs>
            </w:pPr>
          </w:p>
        </w:tc>
        <w:tc>
          <w:tcPr>
            <w:tcW w:w="5300" w:type="dxa"/>
          </w:tcPr>
          <w:p w:rsidR="00677A07" w:rsidRPr="00614AF6" w:rsidRDefault="004D0AF0" w:rsidP="000805D6">
            <w:pPr>
              <w:tabs>
                <w:tab w:val="left" w:pos="0"/>
              </w:tabs>
              <w:rPr>
                <w:rFonts w:ascii="Calibri" w:hAnsi="Calibri" w:cs="Calibri"/>
                <w:szCs w:val="24"/>
              </w:rPr>
            </w:pPr>
            <w:r w:rsidRPr="00614AF6">
              <w:rPr>
                <w:rFonts w:ascii="Calibri" w:hAnsi="Calibri"/>
                <w:szCs w:val="24"/>
              </w:rPr>
              <w:t>Completed Bill of Quantities with final price.</w:t>
            </w:r>
          </w:p>
        </w:tc>
        <w:tc>
          <w:tcPr>
            <w:tcW w:w="3000" w:type="dxa"/>
          </w:tcPr>
          <w:p w:rsidR="00677A07" w:rsidRDefault="00677A07" w:rsidP="000C26E7">
            <w:pPr>
              <w:tabs>
                <w:tab w:val="left" w:pos="0"/>
              </w:tabs>
            </w:pPr>
          </w:p>
        </w:tc>
      </w:tr>
      <w:tr w:rsidR="00614AF6" w:rsidTr="000C26E7">
        <w:tc>
          <w:tcPr>
            <w:tcW w:w="1008" w:type="dxa"/>
          </w:tcPr>
          <w:p w:rsidR="00614AF6" w:rsidRDefault="00614AF6" w:rsidP="00677A07">
            <w:pPr>
              <w:numPr>
                <w:ilvl w:val="0"/>
                <w:numId w:val="2"/>
              </w:numPr>
              <w:tabs>
                <w:tab w:val="left" w:pos="0"/>
              </w:tabs>
            </w:pPr>
          </w:p>
        </w:tc>
        <w:tc>
          <w:tcPr>
            <w:tcW w:w="5300" w:type="dxa"/>
          </w:tcPr>
          <w:p w:rsidR="00614AF6" w:rsidRPr="00614AF6" w:rsidRDefault="00614AF6" w:rsidP="00614AF6">
            <w:pPr>
              <w:tabs>
                <w:tab w:val="left" w:pos="0"/>
              </w:tabs>
              <w:spacing w:line="240" w:lineRule="auto"/>
              <w:rPr>
                <w:rFonts w:ascii="Calibri" w:hAnsi="Calibri"/>
                <w:szCs w:val="24"/>
              </w:rPr>
            </w:pPr>
            <w:r w:rsidRPr="00614AF6">
              <w:rPr>
                <w:rFonts w:ascii="Calibri" w:hAnsi="Calibri"/>
                <w:szCs w:val="24"/>
              </w:rPr>
              <w:t>A layout plan (and/or 3D visual) of the design and proposals for the site</w:t>
            </w:r>
          </w:p>
        </w:tc>
        <w:tc>
          <w:tcPr>
            <w:tcW w:w="3000" w:type="dxa"/>
          </w:tcPr>
          <w:p w:rsidR="00614AF6" w:rsidRDefault="00614AF6" w:rsidP="000C26E7">
            <w:pPr>
              <w:tabs>
                <w:tab w:val="left" w:pos="0"/>
              </w:tabs>
            </w:pPr>
          </w:p>
        </w:tc>
      </w:tr>
      <w:tr w:rsidR="00614AF6" w:rsidTr="000C26E7">
        <w:tc>
          <w:tcPr>
            <w:tcW w:w="1008" w:type="dxa"/>
          </w:tcPr>
          <w:p w:rsidR="00614AF6" w:rsidRDefault="00614AF6" w:rsidP="00677A07">
            <w:pPr>
              <w:numPr>
                <w:ilvl w:val="0"/>
                <w:numId w:val="2"/>
              </w:numPr>
              <w:tabs>
                <w:tab w:val="left" w:pos="0"/>
              </w:tabs>
            </w:pPr>
          </w:p>
        </w:tc>
        <w:tc>
          <w:tcPr>
            <w:tcW w:w="5300" w:type="dxa"/>
          </w:tcPr>
          <w:p w:rsidR="00614AF6" w:rsidRPr="00614AF6" w:rsidRDefault="00614AF6" w:rsidP="00614AF6">
            <w:pPr>
              <w:tabs>
                <w:tab w:val="left" w:pos="0"/>
              </w:tabs>
              <w:spacing w:line="240" w:lineRule="auto"/>
              <w:rPr>
                <w:rFonts w:ascii="Calibri" w:hAnsi="Calibri"/>
                <w:szCs w:val="24"/>
              </w:rPr>
            </w:pPr>
            <w:r w:rsidRPr="00614AF6">
              <w:rPr>
                <w:rFonts w:ascii="Calibri" w:hAnsi="Calibri"/>
                <w:szCs w:val="24"/>
              </w:rPr>
              <w:t>An A4 document detailing the approach to community engagement for revising and refining the design</w:t>
            </w:r>
          </w:p>
        </w:tc>
        <w:tc>
          <w:tcPr>
            <w:tcW w:w="3000" w:type="dxa"/>
          </w:tcPr>
          <w:p w:rsidR="00614AF6" w:rsidRDefault="00614AF6" w:rsidP="000C26E7">
            <w:pPr>
              <w:tabs>
                <w:tab w:val="left" w:pos="0"/>
              </w:tabs>
            </w:pPr>
          </w:p>
        </w:tc>
      </w:tr>
      <w:tr w:rsidR="00614AF6" w:rsidTr="000C26E7">
        <w:tc>
          <w:tcPr>
            <w:tcW w:w="1008" w:type="dxa"/>
          </w:tcPr>
          <w:p w:rsidR="00614AF6" w:rsidRDefault="00614AF6" w:rsidP="00677A07">
            <w:pPr>
              <w:numPr>
                <w:ilvl w:val="0"/>
                <w:numId w:val="2"/>
              </w:numPr>
              <w:tabs>
                <w:tab w:val="left" w:pos="0"/>
              </w:tabs>
            </w:pPr>
          </w:p>
        </w:tc>
        <w:tc>
          <w:tcPr>
            <w:tcW w:w="5300" w:type="dxa"/>
          </w:tcPr>
          <w:p w:rsidR="00614AF6" w:rsidRPr="00614AF6" w:rsidRDefault="00614AF6" w:rsidP="00614AF6">
            <w:pPr>
              <w:tabs>
                <w:tab w:val="left" w:pos="0"/>
              </w:tabs>
              <w:spacing w:line="240" w:lineRule="auto"/>
              <w:rPr>
                <w:rFonts w:ascii="Calibri" w:hAnsi="Calibri"/>
                <w:szCs w:val="24"/>
              </w:rPr>
            </w:pPr>
            <w:r w:rsidRPr="00614AF6">
              <w:rPr>
                <w:rFonts w:ascii="Calibri" w:hAnsi="Calibri"/>
                <w:szCs w:val="24"/>
              </w:rPr>
              <w:t>An A4 document identifying the social value included in delivering this project</w:t>
            </w:r>
          </w:p>
        </w:tc>
        <w:tc>
          <w:tcPr>
            <w:tcW w:w="3000" w:type="dxa"/>
          </w:tcPr>
          <w:p w:rsidR="00614AF6" w:rsidRDefault="00614AF6" w:rsidP="000C26E7">
            <w:pPr>
              <w:tabs>
                <w:tab w:val="left" w:pos="0"/>
              </w:tabs>
            </w:pPr>
          </w:p>
        </w:tc>
      </w:tr>
      <w:tr w:rsidR="00614AF6" w:rsidTr="000C26E7">
        <w:tc>
          <w:tcPr>
            <w:tcW w:w="1008" w:type="dxa"/>
          </w:tcPr>
          <w:p w:rsidR="00614AF6" w:rsidRDefault="00614AF6" w:rsidP="00677A07">
            <w:pPr>
              <w:numPr>
                <w:ilvl w:val="0"/>
                <w:numId w:val="2"/>
              </w:numPr>
              <w:tabs>
                <w:tab w:val="left" w:pos="0"/>
              </w:tabs>
            </w:pPr>
          </w:p>
        </w:tc>
        <w:tc>
          <w:tcPr>
            <w:tcW w:w="5300" w:type="dxa"/>
          </w:tcPr>
          <w:p w:rsidR="00614AF6" w:rsidRPr="00614AF6" w:rsidRDefault="00614AF6" w:rsidP="00614AF6">
            <w:pPr>
              <w:tabs>
                <w:tab w:val="left" w:pos="0"/>
              </w:tabs>
              <w:spacing w:line="240" w:lineRule="auto"/>
              <w:rPr>
                <w:rFonts w:ascii="Calibri" w:hAnsi="Calibri"/>
                <w:szCs w:val="24"/>
              </w:rPr>
            </w:pPr>
            <w:r w:rsidRPr="00614AF6">
              <w:rPr>
                <w:rFonts w:ascii="Calibri" w:hAnsi="Calibri" w:cs="Calibri"/>
                <w:szCs w:val="24"/>
              </w:rPr>
              <w:t>2 references from previous similar schemes delivered within the past 4 years</w:t>
            </w:r>
          </w:p>
        </w:tc>
        <w:tc>
          <w:tcPr>
            <w:tcW w:w="3000" w:type="dxa"/>
          </w:tcPr>
          <w:p w:rsidR="00614AF6" w:rsidRDefault="00614AF6" w:rsidP="000C26E7">
            <w:pPr>
              <w:tabs>
                <w:tab w:val="left" w:pos="0"/>
              </w:tabs>
            </w:pPr>
          </w:p>
        </w:tc>
      </w:tr>
      <w:tr w:rsidR="00677A07" w:rsidTr="000C26E7">
        <w:tc>
          <w:tcPr>
            <w:tcW w:w="1008" w:type="dxa"/>
          </w:tcPr>
          <w:p w:rsidR="00677A07" w:rsidRDefault="00677A07" w:rsidP="00677A07">
            <w:pPr>
              <w:numPr>
                <w:ilvl w:val="0"/>
                <w:numId w:val="2"/>
              </w:numPr>
              <w:tabs>
                <w:tab w:val="left" w:pos="0"/>
              </w:tabs>
            </w:pPr>
          </w:p>
        </w:tc>
        <w:tc>
          <w:tcPr>
            <w:tcW w:w="5300" w:type="dxa"/>
          </w:tcPr>
          <w:p w:rsidR="00677A07" w:rsidRPr="00614AF6" w:rsidRDefault="00614AF6" w:rsidP="00614AF6">
            <w:pPr>
              <w:pStyle w:val="ListParagraph"/>
              <w:widowControl/>
              <w:adjustRightInd/>
              <w:spacing w:line="240" w:lineRule="auto"/>
              <w:ind w:left="0"/>
              <w:contextualSpacing/>
              <w:jc w:val="left"/>
              <w:textAlignment w:val="auto"/>
              <w:rPr>
                <w:rFonts w:ascii="Calibri" w:hAnsi="Calibri" w:cs="Calibri"/>
                <w:szCs w:val="24"/>
              </w:rPr>
            </w:pPr>
            <w:r w:rsidRPr="00614AF6">
              <w:rPr>
                <w:rFonts w:ascii="Calibri" w:hAnsi="Calibri" w:cs="Calibri"/>
                <w:szCs w:val="24"/>
              </w:rPr>
              <w:t xml:space="preserve">Details of 2 similar schemes delivered within the past 4 years – plans and photos of the completed facilities. </w:t>
            </w:r>
          </w:p>
        </w:tc>
        <w:tc>
          <w:tcPr>
            <w:tcW w:w="3000" w:type="dxa"/>
          </w:tcPr>
          <w:p w:rsidR="00677A07" w:rsidRDefault="00677A07" w:rsidP="000C26E7">
            <w:pPr>
              <w:tabs>
                <w:tab w:val="left" w:pos="0"/>
              </w:tabs>
            </w:pPr>
          </w:p>
        </w:tc>
      </w:tr>
      <w:tr w:rsidR="00677A07" w:rsidTr="000C26E7">
        <w:tc>
          <w:tcPr>
            <w:tcW w:w="1008" w:type="dxa"/>
          </w:tcPr>
          <w:p w:rsidR="00677A07" w:rsidRDefault="00677A07" w:rsidP="00677A07">
            <w:pPr>
              <w:numPr>
                <w:ilvl w:val="0"/>
                <w:numId w:val="2"/>
              </w:numPr>
              <w:tabs>
                <w:tab w:val="left" w:pos="0"/>
              </w:tabs>
            </w:pPr>
          </w:p>
        </w:tc>
        <w:tc>
          <w:tcPr>
            <w:tcW w:w="5300" w:type="dxa"/>
          </w:tcPr>
          <w:p w:rsidR="00677A07" w:rsidRPr="00614AF6" w:rsidRDefault="00677A07" w:rsidP="000C26E7">
            <w:pPr>
              <w:tabs>
                <w:tab w:val="left" w:pos="0"/>
              </w:tabs>
              <w:rPr>
                <w:rFonts w:ascii="Calibri" w:hAnsi="Calibri"/>
                <w:szCs w:val="24"/>
              </w:rPr>
            </w:pPr>
            <w:r w:rsidRPr="00614AF6">
              <w:rPr>
                <w:rFonts w:ascii="Calibri" w:hAnsi="Calibri"/>
                <w:szCs w:val="24"/>
              </w:rPr>
              <w:t>Certificate of non-canvassing and non-collusion</w:t>
            </w:r>
            <w:r w:rsidR="0061096F" w:rsidRPr="00614AF6">
              <w:rPr>
                <w:rFonts w:ascii="Calibri" w:hAnsi="Calibri"/>
                <w:szCs w:val="24"/>
              </w:rPr>
              <w:t>.</w:t>
            </w:r>
          </w:p>
        </w:tc>
        <w:tc>
          <w:tcPr>
            <w:tcW w:w="3000" w:type="dxa"/>
          </w:tcPr>
          <w:p w:rsidR="00677A07" w:rsidRDefault="00677A07" w:rsidP="000C26E7">
            <w:pPr>
              <w:tabs>
                <w:tab w:val="left" w:pos="0"/>
              </w:tabs>
            </w:pPr>
          </w:p>
        </w:tc>
      </w:tr>
    </w:tbl>
    <w:p w:rsidR="00677A07" w:rsidRDefault="00677A07" w:rsidP="00677A07">
      <w:pPr>
        <w:pStyle w:val="Sideheading"/>
        <w:tabs>
          <w:tab w:val="left" w:pos="0"/>
        </w:tabs>
        <w:spacing w:after="0" w:line="240" w:lineRule="auto"/>
        <w:rPr>
          <w:caps w:val="0"/>
        </w:rPr>
      </w:pPr>
      <w:r>
        <w:rPr>
          <w:caps w:val="0"/>
        </w:rPr>
        <w:br w:type="page"/>
      </w:r>
      <w:r>
        <w:rPr>
          <w:caps w:val="0"/>
        </w:rPr>
        <w:lastRenderedPageBreak/>
        <w:t>CONTENTS</w:t>
      </w:r>
    </w:p>
    <w:p w:rsidR="00677A07" w:rsidRDefault="00677A07" w:rsidP="00677A07">
      <w:pPr>
        <w:pStyle w:val="TOC1"/>
        <w:spacing w:after="0"/>
        <w:rPr>
          <w:b/>
        </w:rPr>
      </w:pPr>
    </w:p>
    <w:bookmarkStart w:id="2" w:name="InsertTOCHere"/>
    <w:bookmarkEnd w:id="2"/>
    <w:p w:rsidR="00677A07" w:rsidRPr="00F37C20" w:rsidRDefault="00677A07" w:rsidP="00677A07">
      <w:pPr>
        <w:pStyle w:val="TOC1"/>
        <w:spacing w:after="0"/>
        <w:rPr>
          <w:rFonts w:cs="Arial"/>
          <w:caps w:val="0"/>
          <w:szCs w:val="24"/>
        </w:rPr>
      </w:pPr>
      <w:r w:rsidRPr="00F37C20">
        <w:rPr>
          <w:rFonts w:cs="Arial"/>
          <w:b/>
        </w:rPr>
        <w:fldChar w:fldCharType="begin"/>
      </w:r>
      <w:r w:rsidRPr="00F37C20">
        <w:rPr>
          <w:rFonts w:cs="Arial"/>
          <w:b/>
        </w:rPr>
        <w:instrText xml:space="preserve"> TOC \f \u \* MERGEFORMAT </w:instrText>
      </w:r>
      <w:r w:rsidRPr="00F37C20">
        <w:rPr>
          <w:rFonts w:cs="Arial"/>
          <w:b/>
        </w:rPr>
        <w:fldChar w:fldCharType="separate"/>
      </w:r>
      <w:r w:rsidRPr="00F37C20">
        <w:rPr>
          <w:rFonts w:cs="Arial"/>
          <w:caps w:val="0"/>
        </w:rPr>
        <w:t>1</w:t>
      </w:r>
      <w:r w:rsidRPr="00F37C20">
        <w:rPr>
          <w:rFonts w:cs="Arial"/>
          <w:caps w:val="0"/>
          <w:szCs w:val="24"/>
        </w:rPr>
        <w:tab/>
        <w:t>B</w:t>
      </w:r>
      <w:r w:rsidRPr="00F37C20">
        <w:rPr>
          <w:rFonts w:cs="Arial"/>
          <w:caps w:val="0"/>
        </w:rPr>
        <w:t>ackground</w:t>
      </w:r>
      <w:r w:rsidRPr="00F37C20">
        <w:rPr>
          <w:rFonts w:cs="Arial"/>
          <w:caps w:val="0"/>
        </w:rPr>
        <w:tab/>
      </w:r>
      <w:r w:rsidRPr="00F37C20">
        <w:rPr>
          <w:rFonts w:cs="Arial"/>
        </w:rPr>
        <w:fldChar w:fldCharType="begin"/>
      </w:r>
      <w:r w:rsidRPr="00F37C20">
        <w:rPr>
          <w:rFonts w:cs="Arial"/>
        </w:rPr>
        <w:instrText xml:space="preserve"> PAGEREF _Toc169598710 \h </w:instrText>
      </w:r>
      <w:r w:rsidRPr="00F37C20">
        <w:rPr>
          <w:rFonts w:cs="Arial"/>
        </w:rPr>
      </w:r>
      <w:r w:rsidRPr="00F37C20">
        <w:rPr>
          <w:rFonts w:cs="Arial"/>
        </w:rPr>
        <w:fldChar w:fldCharType="separate"/>
      </w:r>
      <w:r w:rsidR="002F344B">
        <w:rPr>
          <w:rFonts w:cs="Arial"/>
        </w:rPr>
        <w:t>7</w:t>
      </w:r>
      <w:r w:rsidRPr="00F37C20">
        <w:rPr>
          <w:rFonts w:cs="Arial"/>
        </w:rPr>
        <w:fldChar w:fldCharType="end"/>
      </w:r>
    </w:p>
    <w:p w:rsidR="00677A07" w:rsidRPr="00F37C20" w:rsidRDefault="00677A07" w:rsidP="00677A07">
      <w:pPr>
        <w:pStyle w:val="TOC1"/>
        <w:spacing w:after="0"/>
        <w:rPr>
          <w:rFonts w:cs="Arial"/>
          <w:caps w:val="0"/>
          <w:szCs w:val="24"/>
        </w:rPr>
      </w:pPr>
      <w:r w:rsidRPr="00F37C20">
        <w:rPr>
          <w:rFonts w:cs="Arial"/>
          <w:caps w:val="0"/>
        </w:rPr>
        <w:t>2</w:t>
      </w:r>
      <w:r w:rsidRPr="00F37C20">
        <w:rPr>
          <w:rFonts w:cs="Arial"/>
          <w:caps w:val="0"/>
          <w:szCs w:val="24"/>
        </w:rPr>
        <w:tab/>
      </w:r>
      <w:r w:rsidRPr="00F37C20">
        <w:rPr>
          <w:rFonts w:cs="Arial"/>
          <w:caps w:val="0"/>
        </w:rPr>
        <w:t>Tender submission requirements</w:t>
      </w:r>
      <w:r w:rsidRPr="00F37C20">
        <w:rPr>
          <w:rFonts w:cs="Arial"/>
          <w:caps w:val="0"/>
        </w:rPr>
        <w:tab/>
      </w:r>
      <w:r>
        <w:rPr>
          <w:rFonts w:cs="Arial"/>
        </w:rPr>
        <w:t>2</w:t>
      </w:r>
    </w:p>
    <w:p w:rsidR="00677A07" w:rsidRPr="00F37C20" w:rsidRDefault="00677A07" w:rsidP="00677A07">
      <w:pPr>
        <w:pStyle w:val="TOC1"/>
        <w:spacing w:after="0"/>
        <w:rPr>
          <w:rFonts w:cs="Arial"/>
          <w:caps w:val="0"/>
          <w:szCs w:val="24"/>
        </w:rPr>
      </w:pPr>
      <w:r w:rsidRPr="00F37C20">
        <w:rPr>
          <w:rFonts w:cs="Arial"/>
          <w:caps w:val="0"/>
        </w:rPr>
        <w:t>3</w:t>
      </w:r>
      <w:r w:rsidRPr="00F37C20">
        <w:rPr>
          <w:rFonts w:cs="Arial"/>
          <w:caps w:val="0"/>
          <w:szCs w:val="24"/>
        </w:rPr>
        <w:tab/>
      </w:r>
      <w:r w:rsidRPr="00F37C20">
        <w:rPr>
          <w:rFonts w:cs="Arial"/>
          <w:caps w:val="0"/>
        </w:rPr>
        <w:t>Contract documents</w:t>
      </w:r>
      <w:r w:rsidRPr="00F37C20">
        <w:rPr>
          <w:rFonts w:cs="Arial"/>
          <w:caps w:val="0"/>
        </w:rPr>
        <w:tab/>
      </w:r>
      <w:r w:rsidRPr="00F37C20">
        <w:rPr>
          <w:rFonts w:cs="Arial"/>
        </w:rPr>
        <w:fldChar w:fldCharType="begin"/>
      </w:r>
      <w:r w:rsidRPr="00F37C20">
        <w:rPr>
          <w:rFonts w:cs="Arial"/>
        </w:rPr>
        <w:instrText xml:space="preserve"> PAGEREF _Toc169598712 \h </w:instrText>
      </w:r>
      <w:r w:rsidRPr="00F37C20">
        <w:rPr>
          <w:rFonts w:cs="Arial"/>
        </w:rPr>
      </w:r>
      <w:r w:rsidRPr="00F37C20">
        <w:rPr>
          <w:rFonts w:cs="Arial"/>
        </w:rPr>
        <w:fldChar w:fldCharType="separate"/>
      </w:r>
      <w:r w:rsidR="002F344B">
        <w:rPr>
          <w:rFonts w:cs="Arial"/>
        </w:rPr>
        <w:t>9</w:t>
      </w:r>
      <w:r w:rsidRPr="00F37C20">
        <w:rPr>
          <w:rFonts w:cs="Arial"/>
        </w:rPr>
        <w:fldChar w:fldCharType="end"/>
      </w:r>
    </w:p>
    <w:p w:rsidR="00677A07" w:rsidRPr="00F37C20" w:rsidRDefault="00677A07" w:rsidP="00677A07">
      <w:pPr>
        <w:pStyle w:val="TOC1"/>
        <w:spacing w:after="0"/>
        <w:rPr>
          <w:rFonts w:cs="Arial"/>
          <w:caps w:val="0"/>
          <w:szCs w:val="24"/>
        </w:rPr>
      </w:pPr>
      <w:r w:rsidRPr="00F37C20">
        <w:rPr>
          <w:rFonts w:cs="Arial"/>
          <w:caps w:val="0"/>
        </w:rPr>
        <w:t>4</w:t>
      </w:r>
      <w:r w:rsidRPr="00F37C20">
        <w:rPr>
          <w:rFonts w:cs="Arial"/>
          <w:caps w:val="0"/>
          <w:szCs w:val="24"/>
        </w:rPr>
        <w:tab/>
        <w:t>T</w:t>
      </w:r>
      <w:r w:rsidRPr="00F37C20">
        <w:rPr>
          <w:rFonts w:cs="Arial"/>
          <w:caps w:val="0"/>
        </w:rPr>
        <w:t>ender evaluation and award criteria</w:t>
      </w:r>
      <w:r w:rsidRPr="00F37C20">
        <w:rPr>
          <w:rFonts w:cs="Arial"/>
          <w:caps w:val="0"/>
        </w:rPr>
        <w:tab/>
      </w:r>
      <w:r w:rsidRPr="00F37C20">
        <w:rPr>
          <w:rFonts w:cs="Arial"/>
        </w:rPr>
        <w:fldChar w:fldCharType="begin"/>
      </w:r>
      <w:r w:rsidRPr="00F37C20">
        <w:rPr>
          <w:rFonts w:cs="Arial"/>
        </w:rPr>
        <w:instrText xml:space="preserve"> PAGEREF _Toc169598713 \h </w:instrText>
      </w:r>
      <w:r w:rsidRPr="00F37C20">
        <w:rPr>
          <w:rFonts w:cs="Arial"/>
        </w:rPr>
      </w:r>
      <w:r w:rsidRPr="00F37C20">
        <w:rPr>
          <w:rFonts w:cs="Arial"/>
        </w:rPr>
        <w:fldChar w:fldCharType="separate"/>
      </w:r>
      <w:r w:rsidR="002F344B">
        <w:rPr>
          <w:rFonts w:cs="Arial"/>
        </w:rPr>
        <w:t>10</w:t>
      </w:r>
      <w:r w:rsidRPr="00F37C20">
        <w:rPr>
          <w:rFonts w:cs="Arial"/>
        </w:rPr>
        <w:fldChar w:fldCharType="end"/>
      </w:r>
    </w:p>
    <w:p w:rsidR="00677A07" w:rsidRPr="00F37C20" w:rsidRDefault="00677A07" w:rsidP="00677A07">
      <w:pPr>
        <w:pStyle w:val="TOC1"/>
        <w:spacing w:after="0"/>
        <w:rPr>
          <w:rFonts w:cs="Arial"/>
          <w:caps w:val="0"/>
          <w:szCs w:val="24"/>
        </w:rPr>
      </w:pPr>
      <w:r w:rsidRPr="00F37C20">
        <w:rPr>
          <w:rFonts w:cs="Arial"/>
          <w:caps w:val="0"/>
        </w:rPr>
        <w:t>5</w:t>
      </w:r>
      <w:r w:rsidRPr="00F37C20">
        <w:rPr>
          <w:rFonts w:cs="Arial"/>
          <w:caps w:val="0"/>
          <w:szCs w:val="24"/>
        </w:rPr>
        <w:tab/>
        <w:t>I</w:t>
      </w:r>
      <w:r w:rsidRPr="00F37C20">
        <w:rPr>
          <w:rFonts w:cs="Arial"/>
          <w:caps w:val="0"/>
        </w:rPr>
        <w:t>nformation required</w:t>
      </w:r>
      <w:r>
        <w:rPr>
          <w:rFonts w:cs="Arial"/>
          <w:caps w:val="0"/>
        </w:rPr>
        <w:t xml:space="preserve"> ……………………………………………………</w:t>
      </w:r>
      <w:r>
        <w:rPr>
          <w:rFonts w:cs="Arial"/>
          <w:caps w:val="0"/>
        </w:rPr>
        <w:tab/>
        <w:t>10</w:t>
      </w:r>
    </w:p>
    <w:p w:rsidR="00677A07" w:rsidRPr="00F37C20" w:rsidRDefault="00677A07" w:rsidP="00677A07">
      <w:pPr>
        <w:pStyle w:val="TOC1"/>
        <w:spacing w:after="0"/>
        <w:jc w:val="left"/>
        <w:rPr>
          <w:rFonts w:cs="Arial"/>
          <w:caps w:val="0"/>
          <w:szCs w:val="24"/>
        </w:rPr>
      </w:pPr>
      <w:r>
        <w:rPr>
          <w:rFonts w:cs="Arial"/>
          <w:caps w:val="0"/>
          <w:szCs w:val="24"/>
        </w:rPr>
        <w:t>6</w:t>
      </w:r>
      <w:r w:rsidRPr="00F37C20">
        <w:rPr>
          <w:rFonts w:cs="Arial"/>
          <w:caps w:val="0"/>
          <w:szCs w:val="24"/>
        </w:rPr>
        <w:tab/>
      </w:r>
      <w:r w:rsidRPr="00F37C20">
        <w:rPr>
          <w:rFonts w:cs="Arial"/>
          <w:caps w:val="0"/>
        </w:rPr>
        <w:t>Freedom of information act and environmental information regulations statement</w:t>
      </w:r>
      <w:r w:rsidRPr="00F37C20">
        <w:rPr>
          <w:rFonts w:cs="Arial"/>
          <w:caps w:val="0"/>
        </w:rPr>
        <w:tab/>
      </w:r>
      <w:r>
        <w:rPr>
          <w:rFonts w:cs="Arial"/>
        </w:rPr>
        <w:t>14</w:t>
      </w:r>
    </w:p>
    <w:p w:rsidR="00677A07" w:rsidRPr="00F37C20" w:rsidRDefault="00677A07" w:rsidP="00677A07">
      <w:pPr>
        <w:pStyle w:val="Body"/>
        <w:spacing w:after="0"/>
        <w:jc w:val="left"/>
        <w:rPr>
          <w:rFonts w:cs="Arial"/>
          <w:b/>
          <w:noProof/>
        </w:rPr>
      </w:pPr>
    </w:p>
    <w:p w:rsidR="00677A07" w:rsidRDefault="00677A07" w:rsidP="00677A07">
      <w:pPr>
        <w:pStyle w:val="Body"/>
        <w:spacing w:after="0" w:line="240" w:lineRule="auto"/>
        <w:jc w:val="left"/>
        <w:rPr>
          <w:b/>
        </w:rPr>
      </w:pPr>
      <w:r w:rsidRPr="00F37C20">
        <w:rPr>
          <w:rFonts w:cs="Arial"/>
          <w:b/>
        </w:rPr>
        <w:fldChar w:fldCharType="end"/>
      </w:r>
      <w:r>
        <w:rPr>
          <w:b/>
        </w:rPr>
        <w:t>SCHEDULES</w:t>
      </w:r>
    </w:p>
    <w:p w:rsidR="00677A07" w:rsidRDefault="00677A07" w:rsidP="00677A07">
      <w:pPr>
        <w:pStyle w:val="Body"/>
        <w:spacing w:after="0" w:line="240" w:lineRule="auto"/>
        <w:jc w:val="left"/>
        <w:rPr>
          <w:b/>
        </w:rPr>
      </w:pPr>
    </w:p>
    <w:p w:rsidR="00677A07" w:rsidRDefault="00A8201B" w:rsidP="00677A07">
      <w:pPr>
        <w:pStyle w:val="Body"/>
        <w:spacing w:after="0" w:line="240" w:lineRule="auto"/>
        <w:jc w:val="left"/>
      </w:pPr>
      <w:r>
        <w:t>1</w:t>
      </w:r>
      <w:r>
        <w:tab/>
        <w:t>S</w:t>
      </w:r>
      <w:r w:rsidR="00677A07">
        <w:t>pecification</w:t>
      </w:r>
    </w:p>
    <w:p w:rsidR="00677A07" w:rsidRDefault="00677A07" w:rsidP="00677A07">
      <w:pPr>
        <w:pStyle w:val="Body"/>
        <w:spacing w:after="0" w:line="240" w:lineRule="auto"/>
        <w:jc w:val="left"/>
      </w:pPr>
      <w:r>
        <w:t>2</w:t>
      </w:r>
      <w:r>
        <w:tab/>
        <w:t xml:space="preserve">Part 1 - contract particulars </w:t>
      </w:r>
    </w:p>
    <w:p w:rsidR="00677A07" w:rsidRDefault="00677A07" w:rsidP="00677A07">
      <w:pPr>
        <w:pStyle w:val="Body"/>
        <w:spacing w:after="0" w:line="240" w:lineRule="auto"/>
        <w:jc w:val="left"/>
      </w:pPr>
      <w:r>
        <w:tab/>
        <w:t xml:space="preserve">Part 2 - standard terms and conditions </w:t>
      </w:r>
    </w:p>
    <w:p w:rsidR="00677A07" w:rsidRDefault="00677A07" w:rsidP="00677A07">
      <w:pPr>
        <w:pStyle w:val="Body"/>
        <w:spacing w:after="0" w:line="240" w:lineRule="auto"/>
        <w:jc w:val="left"/>
      </w:pPr>
      <w:r>
        <w:tab/>
        <w:t xml:space="preserve">Part 3 - special terms and conditions </w:t>
      </w:r>
    </w:p>
    <w:p w:rsidR="00677A07" w:rsidRDefault="00677A07" w:rsidP="00677A07">
      <w:pPr>
        <w:pStyle w:val="Body"/>
        <w:spacing w:after="0" w:line="240" w:lineRule="auto"/>
        <w:jc w:val="left"/>
      </w:pPr>
      <w:r>
        <w:t>3</w:t>
      </w:r>
      <w:r>
        <w:tab/>
        <w:t>Form of tender</w:t>
      </w:r>
    </w:p>
    <w:p w:rsidR="00677A07" w:rsidRDefault="00677A07" w:rsidP="00677A07">
      <w:pPr>
        <w:pStyle w:val="Body"/>
        <w:spacing w:after="0" w:line="240" w:lineRule="auto"/>
        <w:jc w:val="left"/>
      </w:pPr>
      <w:r>
        <w:t>4</w:t>
      </w:r>
      <w:r>
        <w:tab/>
        <w:t>Certificate of non-collusion and non-canvassing</w:t>
      </w:r>
    </w:p>
    <w:p w:rsidR="00677A07" w:rsidRDefault="00677A07" w:rsidP="00677A07">
      <w:pPr>
        <w:pStyle w:val="Body"/>
        <w:spacing w:after="0" w:line="240" w:lineRule="auto"/>
        <w:jc w:val="left"/>
      </w:pPr>
      <w:r>
        <w:t>5</w:t>
      </w:r>
      <w:r>
        <w:tab/>
        <w:t>Intention to tender form</w:t>
      </w:r>
    </w:p>
    <w:p w:rsidR="00677A07" w:rsidRDefault="00677A07" w:rsidP="00677A07">
      <w:pPr>
        <w:pStyle w:val="Body"/>
        <w:spacing w:after="0" w:line="240" w:lineRule="auto"/>
        <w:jc w:val="left"/>
        <w:rPr>
          <w:b/>
        </w:rPr>
      </w:pPr>
      <w:r>
        <w:rPr>
          <w:b/>
        </w:rPr>
        <w:br w:type="page"/>
      </w:r>
      <w:r>
        <w:rPr>
          <w:b/>
        </w:rPr>
        <w:lastRenderedPageBreak/>
        <w:t>IMPORTANT NOTICE</w:t>
      </w:r>
    </w:p>
    <w:p w:rsidR="00677A07" w:rsidRDefault="00677A07" w:rsidP="00677A07">
      <w:pPr>
        <w:pStyle w:val="Body"/>
        <w:spacing w:after="0" w:line="240" w:lineRule="auto"/>
        <w:jc w:val="left"/>
      </w:pPr>
    </w:p>
    <w:p w:rsidR="00677A07" w:rsidRDefault="00677A07" w:rsidP="00677A07">
      <w:pPr>
        <w:pStyle w:val="Body"/>
        <w:spacing w:line="240" w:lineRule="auto"/>
        <w:jc w:val="left"/>
        <w:rPr>
          <w:b/>
        </w:rPr>
      </w:pPr>
      <w:r>
        <w:t xml:space="preserve">This </w:t>
      </w:r>
      <w:r w:rsidRPr="00985D63">
        <w:t xml:space="preserve">Invitation to Tender (“ITT”) is issued to those shortlisted to tender (“Tenderers”) to Rossendale Borough Council (the “Council”) </w:t>
      </w:r>
      <w:r w:rsidR="0079077F">
        <w:t xml:space="preserve">for the development of the wheeled sports area at </w:t>
      </w:r>
      <w:proofErr w:type="spellStart"/>
      <w:r w:rsidR="0079077F">
        <w:t>Edgeside</w:t>
      </w:r>
      <w:proofErr w:type="spellEnd"/>
      <w:r w:rsidR="0079077F">
        <w:t xml:space="preserve"> Park</w:t>
      </w:r>
      <w:r>
        <w:t>,</w:t>
      </w:r>
      <w:r w:rsidRPr="00985D63">
        <w:t xml:space="preserve"> (</w:t>
      </w:r>
      <w:r>
        <w:t>the “Contract”)</w:t>
      </w:r>
      <w:r>
        <w:rPr>
          <w:i/>
        </w:rPr>
        <w:t>,</w:t>
      </w:r>
      <w:r>
        <w:t xml:space="preserve"> their professional advisers and other parties essential to preparing a tender for this Contract (the “Tender”) and for no other purpose.</w:t>
      </w:r>
    </w:p>
    <w:p w:rsidR="00677A07" w:rsidRDefault="00677A07" w:rsidP="00677A07">
      <w:pPr>
        <w:pStyle w:val="Body"/>
        <w:spacing w:line="240" w:lineRule="auto"/>
        <w:jc w:val="left"/>
      </w:pPr>
      <w:r>
        <w:t xml:space="preserve">The contents of this ITT and of any other documentation sent to you in respect of this tender process are provided on the basis that they remain the property of the Council and must be treated as confidential.  If you are unable or unwilling to comply with this requirement you are required to destroy this ITT and all associated documents immediately and not to retain any electronic or paper copies. </w:t>
      </w:r>
    </w:p>
    <w:p w:rsidR="00677A07" w:rsidRDefault="00677A07" w:rsidP="00677A07">
      <w:pPr>
        <w:pStyle w:val="Level3"/>
        <w:numPr>
          <w:ilvl w:val="0"/>
          <w:numId w:val="0"/>
        </w:numPr>
        <w:spacing w:line="240" w:lineRule="auto"/>
        <w:jc w:val="left"/>
      </w:pPr>
      <w:r>
        <w:t>No Tenderer will undertake any publicity activities with any part of the media in relation to the Contract or this ITT process without the prior written agreement of the Council, including agreement on the format and content of any publicity.</w:t>
      </w:r>
    </w:p>
    <w:p w:rsidR="00677A07" w:rsidRDefault="00677A07" w:rsidP="00677A07">
      <w:pPr>
        <w:pStyle w:val="Body"/>
        <w:spacing w:line="240" w:lineRule="auto"/>
        <w:jc w:val="left"/>
        <w:rPr>
          <w:color w:val="333399"/>
          <w:highlight w:val="lightGray"/>
        </w:rPr>
      </w:pPr>
      <w:r>
        <w:t>This ITT is made available in good faith.  No warranty is given as to the accuracy or completeness of the information contained in it and any liability or any inaccuracy or incompleteness is therefore expressly disclaimed by the</w:t>
      </w:r>
      <w:r>
        <w:rPr>
          <w:color w:val="FF0000"/>
        </w:rPr>
        <w:t xml:space="preserve"> </w:t>
      </w:r>
      <w:r>
        <w:rPr>
          <w:iCs/>
        </w:rPr>
        <w:t>Council</w:t>
      </w:r>
      <w:r>
        <w:t xml:space="preserve"> and its advisers. </w:t>
      </w:r>
    </w:p>
    <w:p w:rsidR="00677A07" w:rsidRDefault="00677A07" w:rsidP="00677A07">
      <w:pPr>
        <w:pStyle w:val="Body"/>
        <w:spacing w:line="240" w:lineRule="auto"/>
        <w:jc w:val="left"/>
      </w:pPr>
      <w:r>
        <w:t>The Council reserves the right to cancel the tender process at any point. The Council is not liable for any costs resulting from any cancellation of this tender process nor for any other costs incurred by those tendering for this Contract.</w:t>
      </w:r>
    </w:p>
    <w:p w:rsidR="00677A07" w:rsidRDefault="00677A07" w:rsidP="00677A07">
      <w:pPr>
        <w:pStyle w:val="Body"/>
        <w:spacing w:line="240" w:lineRule="auto"/>
        <w:jc w:val="left"/>
      </w:pPr>
      <w:r>
        <w:t>You are deemed to understand fully the processes that the Council is required to follow under relevant European and UK legislation, particularly in rela</w:t>
      </w:r>
      <w:r w:rsidR="00102F9B">
        <w:t>tion to t</w:t>
      </w:r>
      <w:r>
        <w:t>he P</w:t>
      </w:r>
      <w:r w:rsidR="00102F9B">
        <w:t>ublic Contracts Regulations</w:t>
      </w:r>
      <w:r>
        <w:t xml:space="preserve">. </w:t>
      </w:r>
    </w:p>
    <w:p w:rsidR="00677A07" w:rsidRDefault="00677A07" w:rsidP="00677A07">
      <w:pPr>
        <w:pStyle w:val="Level1"/>
        <w:keepNext/>
        <w:numPr>
          <w:ilvl w:val="0"/>
          <w:numId w:val="3"/>
        </w:numPr>
      </w:pPr>
      <w:r>
        <w:rPr>
          <w:rStyle w:val="Level1asHeadingtext"/>
        </w:rPr>
        <w:br w:type="page"/>
      </w:r>
      <w:r>
        <w:rPr>
          <w:rStyle w:val="Level1asHeadingtext"/>
        </w:rPr>
        <w:lastRenderedPageBreak/>
        <w:t>BACKGROUND</w:t>
      </w:r>
      <w:bookmarkStart w:id="3" w:name="_NN97"/>
      <w:bookmarkEnd w:id="3"/>
      <w:r>
        <w:fldChar w:fldCharType="begin"/>
      </w:r>
      <w:r>
        <w:instrText xml:space="preserve"> TC "</w:instrText>
      </w:r>
      <w:r>
        <w:fldChar w:fldCharType="begin"/>
      </w:r>
      <w:r>
        <w:instrText xml:space="preserve"> REF _NN97\r \h  \* MERGEFORMAT </w:instrText>
      </w:r>
      <w:r>
        <w:fldChar w:fldCharType="separate"/>
      </w:r>
      <w:bookmarkStart w:id="4" w:name="_Toc169598710"/>
      <w:r w:rsidR="002F344B">
        <w:instrText>1</w:instrText>
      </w:r>
      <w:r>
        <w:fldChar w:fldCharType="end"/>
      </w:r>
      <w:r>
        <w:tab/>
        <w:instrText>BACKGROUND</w:instrText>
      </w:r>
      <w:bookmarkEnd w:id="4"/>
      <w:r>
        <w:instrText xml:space="preserve">" \l 1 </w:instrText>
      </w:r>
      <w:r>
        <w:fldChar w:fldCharType="end"/>
      </w:r>
    </w:p>
    <w:p w:rsidR="00D03043" w:rsidRDefault="00D03043" w:rsidP="00D03043">
      <w:pPr>
        <w:pStyle w:val="Level1"/>
        <w:numPr>
          <w:ilvl w:val="0"/>
          <w:numId w:val="0"/>
        </w:numPr>
      </w:pPr>
    </w:p>
    <w:p w:rsidR="00D03043" w:rsidRDefault="00D03043" w:rsidP="00D03043">
      <w:pPr>
        <w:pStyle w:val="Level2"/>
      </w:pPr>
      <w:r w:rsidRPr="000F271B">
        <w:t xml:space="preserve">Rossendale Borough Council have secured funding to redevelop the wheeled sports area at </w:t>
      </w:r>
      <w:proofErr w:type="spellStart"/>
      <w:r w:rsidRPr="000F271B">
        <w:t>Edgeside</w:t>
      </w:r>
      <w:proofErr w:type="spellEnd"/>
      <w:r w:rsidRPr="000F271B">
        <w:t xml:space="preserve"> Park, Waterfoot as part of the current masterplan of proposed improvements. The aim of this tender is to secure a preferred contractor/designer. The designer / contractor will work with</w:t>
      </w:r>
      <w:r>
        <w:t xml:space="preserve"> the Council and</w:t>
      </w:r>
      <w:r w:rsidRPr="000F271B">
        <w:t xml:space="preserve"> a community of wheeled sports enthusiasts to </w:t>
      </w:r>
      <w:r w:rsidR="004B0D92">
        <w:t>revise and</w:t>
      </w:r>
      <w:r w:rsidRPr="000F271B">
        <w:t xml:space="preserve"> refine the design based on local needs and wants. The Council will then continue to work with the contractor to construct the new facility on site.</w:t>
      </w:r>
    </w:p>
    <w:p w:rsidR="00D03043" w:rsidRPr="000F271B" w:rsidRDefault="00D03043" w:rsidP="00D03043">
      <w:pPr>
        <w:pStyle w:val="Level2"/>
        <w:numPr>
          <w:ilvl w:val="0"/>
          <w:numId w:val="0"/>
        </w:numPr>
        <w:ind w:left="851"/>
      </w:pPr>
    </w:p>
    <w:p w:rsidR="00D03043" w:rsidRDefault="00D03043" w:rsidP="00C1260E">
      <w:pPr>
        <w:pStyle w:val="Level2"/>
      </w:pPr>
      <w:r w:rsidRPr="00CD1F68">
        <w:t xml:space="preserve">The site for the proposed works is located centrally in </w:t>
      </w:r>
      <w:proofErr w:type="spellStart"/>
      <w:r w:rsidRPr="00CD1F68">
        <w:t>Edgeside</w:t>
      </w:r>
      <w:proofErr w:type="spellEnd"/>
      <w:r w:rsidRPr="00CD1F68">
        <w:t xml:space="preserve"> Park and covers an area of approximately 474m².  The site is highlighted within the red line on the two maps below. </w:t>
      </w:r>
    </w:p>
    <w:p w:rsidR="0071401F" w:rsidRPr="00CD1F68" w:rsidRDefault="0071401F" w:rsidP="0071401F">
      <w:pPr>
        <w:pStyle w:val="Level2"/>
        <w:numPr>
          <w:ilvl w:val="0"/>
          <w:numId w:val="0"/>
        </w:numPr>
      </w:pPr>
    </w:p>
    <w:p w:rsidR="00D03043" w:rsidRDefault="00D03043" w:rsidP="00D03043">
      <w:pPr>
        <w:pStyle w:val="Level1"/>
        <w:numPr>
          <w:ilvl w:val="0"/>
          <w:numId w:val="0"/>
        </w:numPr>
        <w:ind w:left="851"/>
        <w:rPr>
          <w:color w:val="FF0000"/>
        </w:rPr>
      </w:pPr>
      <w:r w:rsidRPr="00415430">
        <w:t>Coordinates for the site are;</w:t>
      </w:r>
      <w:r w:rsidRPr="00CD1F68">
        <w:t xml:space="preserve"> </w:t>
      </w:r>
      <w:r w:rsidRPr="00CD1F68">
        <w:rPr>
          <w:color w:val="FF0000"/>
        </w:rPr>
        <w:t>53.697472, -2.244583</w:t>
      </w:r>
    </w:p>
    <w:p w:rsidR="00D03043" w:rsidRPr="00CD1F68" w:rsidRDefault="00D03043" w:rsidP="00D03043">
      <w:pPr>
        <w:pStyle w:val="Level1"/>
        <w:numPr>
          <w:ilvl w:val="0"/>
          <w:numId w:val="0"/>
        </w:numPr>
      </w:pPr>
    </w:p>
    <w:p w:rsidR="00D03043" w:rsidRDefault="00D03043" w:rsidP="00D03043">
      <w:pPr>
        <w:pStyle w:val="Level1"/>
        <w:numPr>
          <w:ilvl w:val="0"/>
          <w:numId w:val="0"/>
        </w:numPr>
        <w:ind w:left="851"/>
      </w:pPr>
      <w:r w:rsidRPr="00CD1F68">
        <w:t>The site is currently a wheeled sports area and shares a fenced off area with a MUGA which is immediately to the North of it. The main footpath in the park runs North and South along the Eastern border of the fenced area.</w:t>
      </w:r>
    </w:p>
    <w:p w:rsidR="00D03043" w:rsidRDefault="00D03043" w:rsidP="00D03043">
      <w:pPr>
        <w:pStyle w:val="Level1"/>
        <w:numPr>
          <w:ilvl w:val="0"/>
          <w:numId w:val="0"/>
        </w:numPr>
        <w:ind w:left="851"/>
      </w:pPr>
    </w:p>
    <w:p w:rsidR="00D03043" w:rsidRDefault="00D03043" w:rsidP="00D03043">
      <w:pPr>
        <w:pStyle w:val="Level1"/>
        <w:numPr>
          <w:ilvl w:val="0"/>
          <w:numId w:val="0"/>
        </w:numPr>
        <w:ind w:left="851"/>
      </w:pPr>
      <w:r w:rsidRPr="00CD1F68">
        <w:rPr>
          <w:rFonts w:cs="Arial"/>
          <w:noProof/>
          <w:szCs w:val="24"/>
        </w:rPr>
        <w:drawing>
          <wp:inline distT="0" distB="0" distL="0" distR="0" wp14:anchorId="2561D6BC" wp14:editId="3577AEEF">
            <wp:extent cx="5363780" cy="4297680"/>
            <wp:effectExtent l="0" t="0" r="889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6242" cy="4315678"/>
                    </a:xfrm>
                    <a:prstGeom prst="rect">
                      <a:avLst/>
                    </a:prstGeom>
                  </pic:spPr>
                </pic:pic>
              </a:graphicData>
            </a:graphic>
          </wp:inline>
        </w:drawing>
      </w:r>
    </w:p>
    <w:p w:rsidR="00D03043" w:rsidRDefault="00D03043" w:rsidP="00D03043">
      <w:pPr>
        <w:pStyle w:val="Level1"/>
        <w:numPr>
          <w:ilvl w:val="0"/>
          <w:numId w:val="0"/>
        </w:numPr>
        <w:ind w:left="851"/>
      </w:pPr>
    </w:p>
    <w:p w:rsidR="00D03043" w:rsidRDefault="00D03043" w:rsidP="00D03043">
      <w:pPr>
        <w:pStyle w:val="Level1"/>
        <w:numPr>
          <w:ilvl w:val="0"/>
          <w:numId w:val="0"/>
        </w:numPr>
        <w:ind w:left="851"/>
      </w:pPr>
      <w:r w:rsidRPr="00CD1F68">
        <w:rPr>
          <w:rFonts w:cs="Arial"/>
          <w:noProof/>
          <w:szCs w:val="24"/>
        </w:rPr>
        <w:lastRenderedPageBreak/>
        <w:drawing>
          <wp:inline distT="0" distB="0" distL="0" distR="0" wp14:anchorId="1A3BBEE7" wp14:editId="01176EDA">
            <wp:extent cx="5256000" cy="3963254"/>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3308" cy="3976305"/>
                    </a:xfrm>
                    <a:prstGeom prst="rect">
                      <a:avLst/>
                    </a:prstGeom>
                  </pic:spPr>
                </pic:pic>
              </a:graphicData>
            </a:graphic>
          </wp:inline>
        </w:drawing>
      </w:r>
    </w:p>
    <w:p w:rsidR="004B0D92" w:rsidRDefault="004B0D92" w:rsidP="00D03043">
      <w:pPr>
        <w:pStyle w:val="Level1"/>
        <w:numPr>
          <w:ilvl w:val="0"/>
          <w:numId w:val="0"/>
        </w:numPr>
        <w:ind w:left="851"/>
      </w:pPr>
    </w:p>
    <w:p w:rsidR="00C1260E" w:rsidRDefault="00C1260E" w:rsidP="00C1260E">
      <w:pPr>
        <w:pStyle w:val="Level1"/>
        <w:numPr>
          <w:ilvl w:val="0"/>
          <w:numId w:val="0"/>
        </w:numPr>
      </w:pPr>
    </w:p>
    <w:p w:rsidR="00C1260E" w:rsidRDefault="00C1260E" w:rsidP="0032143A">
      <w:pPr>
        <w:pStyle w:val="Level2"/>
      </w:pPr>
      <w:r w:rsidRPr="00CD1F68">
        <w:t xml:space="preserve">The existing wheeled sports facility consists of a </w:t>
      </w:r>
      <w:proofErr w:type="spellStart"/>
      <w:r w:rsidRPr="00CD1F68">
        <w:t>bitmac</w:t>
      </w:r>
      <w:proofErr w:type="spellEnd"/>
      <w:r w:rsidRPr="00CD1F68">
        <w:t xml:space="preserve"> surface with a range of steel features including ramps, platforms and rails.</w:t>
      </w:r>
      <w:r>
        <w:t xml:space="preserve"> </w:t>
      </w:r>
      <w:r w:rsidRPr="00CD1F68">
        <w:t xml:space="preserve">The entrance to the fenced area is open (ungated). The site sits within a fenced Multi activity area at the foot of a small grass banking. The site, as with other areas of the park, can suffer from drainage and water run off issues during the wetter months. </w:t>
      </w:r>
    </w:p>
    <w:p w:rsidR="00C1260E" w:rsidRDefault="00C1260E" w:rsidP="00C1260E">
      <w:pPr>
        <w:pStyle w:val="Level1"/>
        <w:numPr>
          <w:ilvl w:val="0"/>
          <w:numId w:val="0"/>
        </w:numPr>
        <w:ind w:left="851"/>
      </w:pPr>
      <w:r>
        <w:tab/>
      </w:r>
    </w:p>
    <w:p w:rsidR="0032143A" w:rsidRDefault="00D03043" w:rsidP="0032143A">
      <w:pPr>
        <w:pStyle w:val="Level1"/>
        <w:numPr>
          <w:ilvl w:val="0"/>
          <w:numId w:val="0"/>
        </w:numPr>
        <w:ind w:left="851" w:hanging="131"/>
      </w:pPr>
      <w:r>
        <w:rPr>
          <w:noProof/>
        </w:rPr>
        <w:drawing>
          <wp:inline distT="0" distB="0" distL="0" distR="0" wp14:anchorId="73E9D973" wp14:editId="3B424F0E">
            <wp:extent cx="5288280" cy="2017720"/>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2818" cy="2019451"/>
                    </a:xfrm>
                    <a:prstGeom prst="rect">
                      <a:avLst/>
                    </a:prstGeom>
                  </pic:spPr>
                </pic:pic>
              </a:graphicData>
            </a:graphic>
          </wp:inline>
        </w:drawing>
      </w:r>
    </w:p>
    <w:p w:rsidR="0032143A" w:rsidRDefault="0032143A" w:rsidP="0032143A">
      <w:pPr>
        <w:pStyle w:val="Level1"/>
        <w:numPr>
          <w:ilvl w:val="0"/>
          <w:numId w:val="0"/>
        </w:numPr>
        <w:ind w:left="851" w:hanging="131"/>
      </w:pPr>
    </w:p>
    <w:p w:rsidR="0032143A" w:rsidRDefault="0032143A" w:rsidP="0032143A">
      <w:pPr>
        <w:pStyle w:val="Level1"/>
        <w:numPr>
          <w:ilvl w:val="0"/>
          <w:numId w:val="0"/>
        </w:numPr>
        <w:ind w:left="851" w:hanging="131"/>
      </w:pPr>
    </w:p>
    <w:p w:rsidR="0032143A" w:rsidRPr="00CD1F68" w:rsidRDefault="0032143A" w:rsidP="0032143A">
      <w:pPr>
        <w:pStyle w:val="Level2"/>
      </w:pPr>
      <w:r w:rsidRPr="00CD1F68">
        <w:t>It is proposed to reuse (where appropriate) refurbish and</w:t>
      </w:r>
      <w:r>
        <w:t>/or</w:t>
      </w:r>
      <w:r w:rsidRPr="00CD1F68">
        <w:t xml:space="preserve"> replace the existing facilities, which will cater for all wheeled sports including skate boarding, inline skating/rollerblading, BMXing and scooting. </w:t>
      </w:r>
    </w:p>
    <w:p w:rsidR="0032143A" w:rsidRDefault="0032143A" w:rsidP="0032143A">
      <w:pPr>
        <w:spacing w:line="240" w:lineRule="auto"/>
        <w:ind w:left="131" w:firstLine="720"/>
        <w:rPr>
          <w:rFonts w:cs="Arial"/>
          <w:szCs w:val="24"/>
        </w:rPr>
      </w:pPr>
    </w:p>
    <w:p w:rsidR="00C236D6" w:rsidRDefault="00C236D6" w:rsidP="0032143A">
      <w:pPr>
        <w:spacing w:line="240" w:lineRule="auto"/>
        <w:ind w:left="131" w:firstLine="720"/>
        <w:rPr>
          <w:rFonts w:cs="Arial"/>
          <w:szCs w:val="24"/>
        </w:rPr>
      </w:pPr>
    </w:p>
    <w:p w:rsidR="00C236D6" w:rsidRDefault="00C236D6" w:rsidP="0032143A">
      <w:pPr>
        <w:spacing w:line="240" w:lineRule="auto"/>
        <w:ind w:left="131" w:firstLine="720"/>
        <w:rPr>
          <w:rFonts w:cs="Arial"/>
          <w:szCs w:val="24"/>
        </w:rPr>
      </w:pPr>
    </w:p>
    <w:p w:rsidR="00C236D6" w:rsidRDefault="00C236D6" w:rsidP="0032143A">
      <w:pPr>
        <w:spacing w:line="240" w:lineRule="auto"/>
        <w:ind w:left="131" w:firstLine="720"/>
        <w:rPr>
          <w:rFonts w:cs="Arial"/>
          <w:szCs w:val="24"/>
        </w:rPr>
      </w:pPr>
    </w:p>
    <w:p w:rsidR="0032143A" w:rsidRDefault="0032143A" w:rsidP="0032143A">
      <w:pPr>
        <w:spacing w:line="240" w:lineRule="auto"/>
        <w:ind w:left="131" w:firstLine="720"/>
        <w:rPr>
          <w:rFonts w:cs="Arial"/>
          <w:szCs w:val="24"/>
        </w:rPr>
      </w:pPr>
      <w:r w:rsidRPr="00CD1F68">
        <w:rPr>
          <w:rFonts w:cs="Arial"/>
          <w:szCs w:val="24"/>
        </w:rPr>
        <w:t>The design should:</w:t>
      </w:r>
    </w:p>
    <w:p w:rsidR="0032143A" w:rsidRPr="00CD1F68" w:rsidRDefault="0032143A" w:rsidP="0032143A">
      <w:pPr>
        <w:spacing w:line="240" w:lineRule="auto"/>
        <w:ind w:left="131" w:firstLine="720"/>
        <w:rPr>
          <w:rFonts w:cs="Arial"/>
          <w:szCs w:val="24"/>
        </w:rPr>
      </w:pPr>
    </w:p>
    <w:p w:rsidR="0032143A" w:rsidRDefault="0032143A" w:rsidP="0032143A">
      <w:pPr>
        <w:pStyle w:val="Level1"/>
        <w:numPr>
          <w:ilvl w:val="0"/>
          <w:numId w:val="14"/>
        </w:numPr>
      </w:pPr>
      <w:r w:rsidRPr="00CD1F68">
        <w:t xml:space="preserve">Cater for a wide range of abilities and ages (suggested age range is 5 – adult). Consultation has highlighted the importance of having mellow features for beginners and also keeping some of the larger features if possible. </w:t>
      </w:r>
    </w:p>
    <w:p w:rsidR="0032143A" w:rsidRPr="00CD1F68" w:rsidRDefault="0032143A" w:rsidP="0032143A">
      <w:pPr>
        <w:pStyle w:val="Level1"/>
        <w:numPr>
          <w:ilvl w:val="0"/>
          <w:numId w:val="14"/>
        </w:numPr>
      </w:pPr>
      <w:r w:rsidRPr="00CD1F68">
        <w:t xml:space="preserve">Cater for all wheeled sports (as described as above). The consultation showed how important all the disciplines are in this location not just skateboarding </w:t>
      </w:r>
    </w:p>
    <w:p w:rsidR="0032143A" w:rsidRPr="00CD1F68" w:rsidRDefault="0032143A" w:rsidP="0032143A">
      <w:pPr>
        <w:pStyle w:val="Level1"/>
        <w:numPr>
          <w:ilvl w:val="0"/>
          <w:numId w:val="14"/>
        </w:numPr>
      </w:pPr>
      <w:r w:rsidRPr="00CD1F68">
        <w:t xml:space="preserve">Be constructed of durable materials </w:t>
      </w:r>
    </w:p>
    <w:p w:rsidR="0032143A" w:rsidRDefault="0032143A" w:rsidP="0032143A">
      <w:pPr>
        <w:pStyle w:val="Level1"/>
        <w:numPr>
          <w:ilvl w:val="0"/>
          <w:numId w:val="14"/>
        </w:numPr>
      </w:pPr>
      <w:r w:rsidRPr="00CD1F68">
        <w:t>Be mindful of the potential for anti-social behaviour including arson</w:t>
      </w:r>
      <w:r>
        <w:t>.</w:t>
      </w:r>
    </w:p>
    <w:p w:rsidR="0032143A" w:rsidRDefault="0032143A" w:rsidP="0032143A">
      <w:pPr>
        <w:pStyle w:val="Level1"/>
        <w:numPr>
          <w:ilvl w:val="0"/>
          <w:numId w:val="14"/>
        </w:numPr>
      </w:pPr>
      <w:r w:rsidRPr="00CD1F68">
        <w:t>Maximise the available space and be mindful of the adjacent existing uses (traditional play and MUGA).</w:t>
      </w:r>
      <w:r w:rsidRPr="0032143A">
        <w:t xml:space="preserve"> </w:t>
      </w:r>
    </w:p>
    <w:p w:rsidR="0032143A" w:rsidRDefault="0032143A" w:rsidP="0032143A">
      <w:pPr>
        <w:pStyle w:val="Level1"/>
        <w:numPr>
          <w:ilvl w:val="0"/>
          <w:numId w:val="14"/>
        </w:numPr>
      </w:pPr>
      <w:r w:rsidRPr="00CD1F68">
        <w:t>The final completed project will be subject to a thorough ROSPA playground inspection. Any high risk issues raised, over and above those expected in such a facility should be dealt with and rectified.</w:t>
      </w:r>
    </w:p>
    <w:p w:rsidR="00A75212" w:rsidRDefault="00A75212" w:rsidP="00A75212">
      <w:pPr>
        <w:pStyle w:val="Level1"/>
        <w:numPr>
          <w:ilvl w:val="0"/>
          <w:numId w:val="0"/>
        </w:numPr>
        <w:ind w:left="851" w:hanging="851"/>
      </w:pPr>
    </w:p>
    <w:p w:rsidR="00A75212" w:rsidRDefault="00A75212" w:rsidP="00A75212">
      <w:pPr>
        <w:pStyle w:val="Level1"/>
        <w:numPr>
          <w:ilvl w:val="0"/>
          <w:numId w:val="0"/>
        </w:numPr>
        <w:ind w:left="1702" w:hanging="851"/>
      </w:pPr>
      <w:r>
        <w:t>A summary of the consultation result is shown in the appendix.</w:t>
      </w:r>
    </w:p>
    <w:p w:rsidR="0032143A" w:rsidRPr="00CD1F68" w:rsidRDefault="0032143A" w:rsidP="0032143A">
      <w:pPr>
        <w:pStyle w:val="Level1"/>
        <w:numPr>
          <w:ilvl w:val="0"/>
          <w:numId w:val="0"/>
        </w:numPr>
        <w:ind w:left="1571"/>
      </w:pPr>
    </w:p>
    <w:p w:rsidR="0032143A" w:rsidRPr="00CD1F68" w:rsidRDefault="0032143A" w:rsidP="0032143A">
      <w:pPr>
        <w:pStyle w:val="Level1"/>
        <w:numPr>
          <w:ilvl w:val="0"/>
          <w:numId w:val="0"/>
        </w:numPr>
        <w:ind w:left="1571"/>
      </w:pPr>
    </w:p>
    <w:p w:rsidR="0032143A" w:rsidRDefault="0032143A" w:rsidP="0032143A">
      <w:pPr>
        <w:pStyle w:val="Level2"/>
      </w:pPr>
      <w:r w:rsidRPr="00CD1F68">
        <w:t>The materials will be durable and suitable for the proposals, including:</w:t>
      </w:r>
    </w:p>
    <w:p w:rsidR="0032143A" w:rsidRPr="00CD1F68" w:rsidRDefault="0032143A" w:rsidP="0032143A">
      <w:pPr>
        <w:pStyle w:val="Level2"/>
        <w:numPr>
          <w:ilvl w:val="0"/>
          <w:numId w:val="0"/>
        </w:numPr>
        <w:ind w:left="851"/>
      </w:pPr>
    </w:p>
    <w:p w:rsidR="0032143A" w:rsidRPr="00CD1F68" w:rsidRDefault="0032143A" w:rsidP="0032143A">
      <w:pPr>
        <w:pStyle w:val="Level1"/>
        <w:numPr>
          <w:ilvl w:val="0"/>
          <w:numId w:val="16"/>
        </w:numPr>
      </w:pPr>
      <w:r w:rsidRPr="00CD1F68">
        <w:t>Smooth concrete surfacing</w:t>
      </w:r>
    </w:p>
    <w:p w:rsidR="0032143A" w:rsidRDefault="0032143A" w:rsidP="0032143A">
      <w:pPr>
        <w:pStyle w:val="Level1"/>
        <w:numPr>
          <w:ilvl w:val="0"/>
          <w:numId w:val="16"/>
        </w:numPr>
      </w:pPr>
      <w:r w:rsidRPr="00CD1F68">
        <w:t>Steel equipment (such as grind rails etc.)</w:t>
      </w:r>
    </w:p>
    <w:p w:rsidR="0032143A" w:rsidRDefault="0032143A" w:rsidP="0032143A">
      <w:pPr>
        <w:pStyle w:val="Level2"/>
        <w:numPr>
          <w:ilvl w:val="0"/>
          <w:numId w:val="16"/>
        </w:numPr>
      </w:pPr>
      <w:r w:rsidRPr="00CD1F68">
        <w:t xml:space="preserve">There should be seamless joins between any new surfacing and existing </w:t>
      </w:r>
      <w:proofErr w:type="spellStart"/>
      <w:r w:rsidRPr="00CD1F68">
        <w:t>bitmac</w:t>
      </w:r>
      <w:proofErr w:type="spellEnd"/>
      <w:r w:rsidRPr="00CD1F68">
        <w:t xml:space="preserve"> surfacing to minimise the risks for accidents and to ensure a smooth transition for users. </w:t>
      </w:r>
    </w:p>
    <w:p w:rsidR="0032143A" w:rsidRDefault="0032143A" w:rsidP="0032143A">
      <w:pPr>
        <w:pStyle w:val="Level2"/>
        <w:numPr>
          <w:ilvl w:val="0"/>
          <w:numId w:val="16"/>
        </w:numPr>
      </w:pPr>
      <w:r w:rsidRPr="00CD1F68">
        <w:t xml:space="preserve">The skateboard equipment should be sensibly spaced out to maximise usage; not spread out to fill a space. The focus should be on user enjoyment and improving skills. </w:t>
      </w:r>
    </w:p>
    <w:p w:rsidR="0032143A" w:rsidRDefault="0032143A" w:rsidP="0032143A">
      <w:pPr>
        <w:pStyle w:val="Level2"/>
        <w:numPr>
          <w:ilvl w:val="0"/>
          <w:numId w:val="16"/>
        </w:numPr>
      </w:pPr>
      <w:r w:rsidRPr="00CD1F68">
        <w:t xml:space="preserve">Drainage and surface water run-off should be considered as part of the proposals, if required. </w:t>
      </w:r>
    </w:p>
    <w:p w:rsidR="0032143A" w:rsidRDefault="0032143A" w:rsidP="0032143A">
      <w:pPr>
        <w:pStyle w:val="Level2"/>
        <w:numPr>
          <w:ilvl w:val="0"/>
          <w:numId w:val="16"/>
        </w:numPr>
      </w:pPr>
      <w:r w:rsidRPr="00CD1F68">
        <w:t xml:space="preserve">Feedback from young people should be taken into consideration in the design as far as practicable and within the confines of the budget. </w:t>
      </w:r>
    </w:p>
    <w:p w:rsidR="0032143A" w:rsidRDefault="0032143A" w:rsidP="0032143A">
      <w:pPr>
        <w:pStyle w:val="Level2"/>
        <w:numPr>
          <w:ilvl w:val="0"/>
          <w:numId w:val="16"/>
        </w:numPr>
      </w:pPr>
      <w:r w:rsidRPr="0032143A">
        <w:rPr>
          <w:rFonts w:cs="Arial"/>
          <w:szCs w:val="24"/>
        </w:rPr>
        <w:t xml:space="preserve">The design should not incorporate features below ground level for drainage and safety reasons. </w:t>
      </w:r>
    </w:p>
    <w:p w:rsidR="0032143A" w:rsidRPr="00A75212" w:rsidRDefault="0032143A" w:rsidP="0032143A">
      <w:pPr>
        <w:pStyle w:val="Level2"/>
        <w:numPr>
          <w:ilvl w:val="0"/>
          <w:numId w:val="16"/>
        </w:numPr>
      </w:pPr>
      <w:r w:rsidRPr="0032143A">
        <w:rPr>
          <w:rFonts w:cs="Arial"/>
          <w:szCs w:val="24"/>
        </w:rPr>
        <w:t>As per the consultation the design should also include an element of seating to prevent people from sitting on the ramps and features.</w:t>
      </w:r>
    </w:p>
    <w:p w:rsidR="00A75212" w:rsidRDefault="00A75212" w:rsidP="00A75212">
      <w:pPr>
        <w:pStyle w:val="Level2"/>
        <w:numPr>
          <w:ilvl w:val="0"/>
          <w:numId w:val="0"/>
        </w:numPr>
        <w:ind w:left="851" w:hanging="851"/>
        <w:rPr>
          <w:rFonts w:cs="Arial"/>
          <w:szCs w:val="24"/>
        </w:rPr>
      </w:pPr>
    </w:p>
    <w:p w:rsidR="00A75212" w:rsidRDefault="00A75212" w:rsidP="00A75212">
      <w:pPr>
        <w:pStyle w:val="Level2"/>
        <w:numPr>
          <w:ilvl w:val="0"/>
          <w:numId w:val="0"/>
        </w:numPr>
        <w:ind w:left="851" w:hanging="851"/>
        <w:rPr>
          <w:rFonts w:cs="Arial"/>
          <w:szCs w:val="24"/>
        </w:rPr>
      </w:pPr>
    </w:p>
    <w:p w:rsidR="00A75212" w:rsidRDefault="00A75212" w:rsidP="00A75212">
      <w:pPr>
        <w:pStyle w:val="Level2"/>
      </w:pPr>
      <w:r w:rsidRPr="00CD1F68">
        <w:t xml:space="preserve">Rossendale Borough Council have secured </w:t>
      </w:r>
      <w:r w:rsidRPr="00CD1F68">
        <w:rPr>
          <w:b/>
          <w:color w:val="FF0000"/>
        </w:rPr>
        <w:t>£123,580.62</w:t>
      </w:r>
      <w:r w:rsidRPr="00CD1F68">
        <w:t xml:space="preserve"> which is exclusive of VAT. </w:t>
      </w:r>
    </w:p>
    <w:p w:rsidR="00A75212" w:rsidRPr="00CD1F68" w:rsidRDefault="00A75212" w:rsidP="00A75212">
      <w:pPr>
        <w:pStyle w:val="Level2"/>
        <w:numPr>
          <w:ilvl w:val="0"/>
          <w:numId w:val="0"/>
        </w:numPr>
        <w:ind w:left="851"/>
      </w:pPr>
    </w:p>
    <w:p w:rsidR="00A75212" w:rsidRPr="004B0D92" w:rsidRDefault="00A75212" w:rsidP="00A75212">
      <w:pPr>
        <w:pStyle w:val="Level2"/>
      </w:pPr>
      <w:r w:rsidRPr="00CD1F68">
        <w:t xml:space="preserve">The bill of quantities must include all site set up and preliminary costs, design time, all materials required, labour for construction and any other associated costs. It must also include any costs of making good areas of ground disturbed by the works. </w:t>
      </w:r>
      <w:r w:rsidRPr="00A75212">
        <w:rPr>
          <w:rFonts w:cs="Arial"/>
          <w:szCs w:val="24"/>
        </w:rPr>
        <w:t xml:space="preserve">It must also include the costs of liaising and workshops with the young people who will be using the site upon completion. </w:t>
      </w:r>
    </w:p>
    <w:p w:rsidR="00A75212" w:rsidRPr="00CD1F68" w:rsidRDefault="00A75212" w:rsidP="00A75212">
      <w:pPr>
        <w:pStyle w:val="Level2"/>
      </w:pPr>
      <w:r w:rsidRPr="00CD1F68">
        <w:lastRenderedPageBreak/>
        <w:t xml:space="preserve">Council Officers will choose a preferred contractor based on </w:t>
      </w:r>
      <w:r>
        <w:t>the</w:t>
      </w:r>
      <w:r w:rsidRPr="00CD1F68">
        <w:t xml:space="preserve"> crite</w:t>
      </w:r>
      <w:r w:rsidR="004B0D92">
        <w:t>ria set out below in the evaluation and award section</w:t>
      </w:r>
      <w:r w:rsidRPr="00CD1F68">
        <w:t xml:space="preserve">. The winning design will be shared with the local wheeled sports community and consultations will be held where the group can </w:t>
      </w:r>
      <w:r>
        <w:t xml:space="preserve">revise </w:t>
      </w:r>
      <w:r w:rsidR="004B0D92">
        <w:t xml:space="preserve">and </w:t>
      </w:r>
      <w:r w:rsidRPr="00CD1F68">
        <w:t>refine the design based on their collective preferences. 17 people who responded to the consultation have expresse</w:t>
      </w:r>
      <w:r>
        <w:t>d an interest in being involved in this process.</w:t>
      </w:r>
    </w:p>
    <w:p w:rsidR="007533BA" w:rsidRDefault="007533BA" w:rsidP="00A75212">
      <w:pPr>
        <w:pStyle w:val="Level1"/>
        <w:numPr>
          <w:ilvl w:val="0"/>
          <w:numId w:val="0"/>
        </w:numPr>
      </w:pPr>
    </w:p>
    <w:p w:rsidR="00677A07" w:rsidRPr="00A75212" w:rsidRDefault="00677A07" w:rsidP="00A75212">
      <w:pPr>
        <w:pStyle w:val="Level2"/>
        <w:rPr>
          <w:b/>
        </w:rPr>
      </w:pPr>
      <w:r>
        <w:t>If you have any questions or require any</w:t>
      </w:r>
      <w:r w:rsidR="00B327AA">
        <w:t xml:space="preserve"> clarifications, please contact</w:t>
      </w:r>
      <w:r>
        <w:t xml:space="preserve"> </w:t>
      </w:r>
      <w:r w:rsidR="009C18C5">
        <w:t>David McChesney</w:t>
      </w:r>
      <w:r w:rsidR="006524F4">
        <w:t>,</w:t>
      </w:r>
      <w:r w:rsidR="009C18C5">
        <w:t xml:space="preserve"> Waste Transfer Station, Henrietta Street, </w:t>
      </w:r>
      <w:proofErr w:type="spellStart"/>
      <w:r w:rsidR="009C18C5">
        <w:t>Bacup</w:t>
      </w:r>
      <w:proofErr w:type="spellEnd"/>
      <w:r w:rsidR="009C18C5">
        <w:t>,</w:t>
      </w:r>
      <w:r w:rsidR="006524F4">
        <w:t xml:space="preserve"> OL13 0AR</w:t>
      </w:r>
      <w:r w:rsidR="00F07985">
        <w:t xml:space="preserve">, Tel:- </w:t>
      </w:r>
      <w:r w:rsidR="009C18C5">
        <w:t>07751 151 582</w:t>
      </w:r>
      <w:r>
        <w:t xml:space="preserve"> email: </w:t>
      </w:r>
      <w:hyperlink r:id="rId14" w:history="1">
        <w:r w:rsidR="00A75212" w:rsidRPr="00057E78">
          <w:rPr>
            <w:rStyle w:val="Hyperlink"/>
          </w:rPr>
          <w:t>davidmcchesney@rossendalebc.gov.uk</w:t>
        </w:r>
      </w:hyperlink>
    </w:p>
    <w:p w:rsidR="00677A07" w:rsidRDefault="00677A07" w:rsidP="00677A07">
      <w:pPr>
        <w:pStyle w:val="Level2"/>
        <w:numPr>
          <w:ilvl w:val="0"/>
          <w:numId w:val="0"/>
        </w:numPr>
      </w:pPr>
    </w:p>
    <w:p w:rsidR="00677A07" w:rsidRDefault="00677A07" w:rsidP="00A75212">
      <w:pPr>
        <w:pStyle w:val="Level2"/>
      </w:pPr>
      <w:r>
        <w:t>Other than the person or persons identified above, no Council employee or member of the Council has the authority to give any information or make any representation (express or implied) in relation to this ITT or any other matter relating to the Contract.</w:t>
      </w:r>
    </w:p>
    <w:p w:rsidR="00677A07" w:rsidRDefault="00677A07" w:rsidP="00677A07">
      <w:pPr>
        <w:pStyle w:val="Level2"/>
        <w:numPr>
          <w:ilvl w:val="0"/>
          <w:numId w:val="0"/>
        </w:numPr>
      </w:pPr>
    </w:p>
    <w:p w:rsidR="00677A07" w:rsidRDefault="00677A07" w:rsidP="0071401F">
      <w:pPr>
        <w:pStyle w:val="Level2"/>
      </w:pPr>
      <w:r>
        <w:t>Please note that the Council’s responses to any queries or clarification requests may, at the Council’s discretion, be circulated to all Tenderers.</w:t>
      </w:r>
    </w:p>
    <w:p w:rsidR="00677A07" w:rsidRDefault="00677A07" w:rsidP="00677A07">
      <w:pPr>
        <w:pStyle w:val="Level2"/>
        <w:numPr>
          <w:ilvl w:val="0"/>
          <w:numId w:val="0"/>
        </w:numPr>
      </w:pPr>
    </w:p>
    <w:p w:rsidR="00677A07" w:rsidRDefault="00677A07" w:rsidP="00677A07">
      <w:pPr>
        <w:pStyle w:val="Level2"/>
      </w:pPr>
      <w:r>
        <w:t>The Council reserves the right to issue supplementary documentation at any time during the tendering process to clarify any issue or amend any aspect of the ITT.  All such further documentation that may be issued shall be deemed to form part of the ITT and shall supplement and/or supersede any part of the ITT to the extent indicated.</w:t>
      </w:r>
    </w:p>
    <w:p w:rsidR="00677A07" w:rsidRDefault="00677A07" w:rsidP="00677A07">
      <w:pPr>
        <w:pStyle w:val="Level2"/>
        <w:numPr>
          <w:ilvl w:val="0"/>
          <w:numId w:val="0"/>
        </w:numPr>
      </w:pPr>
    </w:p>
    <w:p w:rsidR="000F271B" w:rsidRDefault="00677A07" w:rsidP="000F271B">
      <w:pPr>
        <w:pStyle w:val="Level2"/>
      </w:pPr>
      <w:r>
        <w:t xml:space="preserve">Tenderers must obtain for themselves at their own expense all information necessary for the preparation of their Tenders. </w:t>
      </w:r>
    </w:p>
    <w:p w:rsidR="000F271B" w:rsidRDefault="000F271B" w:rsidP="000F271B">
      <w:pPr>
        <w:pStyle w:val="Level2"/>
        <w:numPr>
          <w:ilvl w:val="0"/>
          <w:numId w:val="0"/>
        </w:numPr>
      </w:pPr>
    </w:p>
    <w:p w:rsidR="000F271B" w:rsidRPr="000F271B" w:rsidRDefault="000F271B" w:rsidP="000F271B">
      <w:pPr>
        <w:autoSpaceDE w:val="0"/>
        <w:autoSpaceDN w:val="0"/>
        <w:spacing w:line="240" w:lineRule="auto"/>
        <w:ind w:left="851"/>
        <w:rPr>
          <w:rFonts w:cs="Arial"/>
          <w:szCs w:val="24"/>
        </w:rPr>
      </w:pPr>
      <w:r w:rsidRPr="000F271B">
        <w:rPr>
          <w:rFonts w:cs="Arial"/>
          <w:szCs w:val="24"/>
        </w:rPr>
        <w:t>A site visit is recommended to get a feel for the surroundings to better inform the design process and quotation. It will provide an understanding of the condition of the current features and inform whether these can be incorporated into a new design. The sites are fully open to the public at all times.</w:t>
      </w:r>
    </w:p>
    <w:p w:rsidR="00677A07" w:rsidRDefault="00677A07" w:rsidP="00677A07">
      <w:pPr>
        <w:pStyle w:val="Level2"/>
        <w:numPr>
          <w:ilvl w:val="0"/>
          <w:numId w:val="0"/>
        </w:numPr>
      </w:pPr>
    </w:p>
    <w:p w:rsidR="00677A07" w:rsidRDefault="00677A07" w:rsidP="00677A07">
      <w:pPr>
        <w:pStyle w:val="Level2"/>
      </w:pPr>
      <w:r>
        <w:t>Under the Contract the Council will require compliance with its policies. Tenderers are advised to satisfy themselves that they understand all of the requirements of the Contract before submitting their Tender.</w:t>
      </w:r>
    </w:p>
    <w:p w:rsidR="00677A07" w:rsidRDefault="00677A07" w:rsidP="00677A07">
      <w:pPr>
        <w:pStyle w:val="Level2"/>
        <w:numPr>
          <w:ilvl w:val="0"/>
          <w:numId w:val="0"/>
        </w:numPr>
      </w:pPr>
    </w:p>
    <w:p w:rsidR="0071401F" w:rsidRDefault="00677A07" w:rsidP="0071401F">
      <w:pPr>
        <w:pStyle w:val="Level2"/>
      </w:pPr>
      <w:r>
        <w:t>The Tender must be received in accordance with the relevant instructions no later than the time and date indicated.</w:t>
      </w:r>
    </w:p>
    <w:p w:rsidR="0071401F" w:rsidRDefault="0071401F" w:rsidP="0071401F">
      <w:pPr>
        <w:pStyle w:val="ListParagraph"/>
      </w:pPr>
    </w:p>
    <w:p w:rsidR="00846E0A" w:rsidRDefault="00846E0A" w:rsidP="0071401F">
      <w:pPr>
        <w:pStyle w:val="ListParagraph"/>
      </w:pPr>
    </w:p>
    <w:p w:rsidR="00846E0A" w:rsidRDefault="00846E0A" w:rsidP="0071401F">
      <w:pPr>
        <w:pStyle w:val="ListParagraph"/>
      </w:pPr>
    </w:p>
    <w:p w:rsidR="00846E0A" w:rsidRDefault="00846E0A" w:rsidP="0071401F">
      <w:pPr>
        <w:pStyle w:val="ListParagraph"/>
      </w:pPr>
    </w:p>
    <w:p w:rsidR="00846E0A" w:rsidRDefault="00846E0A" w:rsidP="0071401F">
      <w:pPr>
        <w:pStyle w:val="ListParagraph"/>
      </w:pPr>
    </w:p>
    <w:p w:rsidR="00846E0A" w:rsidRDefault="00846E0A" w:rsidP="0071401F">
      <w:pPr>
        <w:pStyle w:val="ListParagraph"/>
      </w:pPr>
    </w:p>
    <w:p w:rsidR="00846E0A" w:rsidRDefault="00846E0A" w:rsidP="0071401F">
      <w:pPr>
        <w:pStyle w:val="ListParagraph"/>
      </w:pPr>
    </w:p>
    <w:p w:rsidR="00846E0A" w:rsidRDefault="00846E0A" w:rsidP="0071401F">
      <w:pPr>
        <w:pStyle w:val="ListParagraph"/>
      </w:pPr>
    </w:p>
    <w:p w:rsidR="00846E0A" w:rsidRDefault="00846E0A" w:rsidP="0071401F">
      <w:pPr>
        <w:pStyle w:val="ListParagraph"/>
      </w:pPr>
    </w:p>
    <w:p w:rsidR="00677A07" w:rsidRDefault="00677A07" w:rsidP="00A75212">
      <w:pPr>
        <w:pStyle w:val="Level2"/>
        <w:numPr>
          <w:ilvl w:val="0"/>
          <w:numId w:val="0"/>
        </w:numPr>
        <w:ind w:left="851" w:hanging="851"/>
      </w:pPr>
    </w:p>
    <w:p w:rsidR="00677A07" w:rsidRDefault="00677A07" w:rsidP="00677A07">
      <w:pPr>
        <w:pStyle w:val="Level1"/>
        <w:keepNext/>
        <w:rPr>
          <w:rStyle w:val="Level1asHeadingtext"/>
          <w:b w:val="0"/>
        </w:rPr>
      </w:pPr>
      <w:r>
        <w:rPr>
          <w:rStyle w:val="Level1asHeadingtext"/>
        </w:rPr>
        <w:t>TENDER</w:t>
      </w:r>
      <w:bookmarkStart w:id="5" w:name="_NN98"/>
      <w:bookmarkEnd w:id="5"/>
      <w:r>
        <w:rPr>
          <w:rStyle w:val="Level1asHeadingtext"/>
        </w:rPr>
        <w:t xml:space="preserve"> SUBMISSION REQUIREMENTS</w:t>
      </w:r>
    </w:p>
    <w:p w:rsidR="00677A07" w:rsidRDefault="00677A07" w:rsidP="00677A07">
      <w:pPr>
        <w:pStyle w:val="Level1"/>
        <w:keepNext/>
        <w:numPr>
          <w:ilvl w:val="0"/>
          <w:numId w:val="0"/>
        </w:numPr>
      </w:pPr>
      <w:r>
        <w:fldChar w:fldCharType="begin"/>
      </w:r>
      <w:r>
        <w:instrText xml:space="preserve"> TC "</w:instrText>
      </w:r>
      <w:r>
        <w:fldChar w:fldCharType="begin"/>
      </w:r>
      <w:r>
        <w:instrText xml:space="preserve"> REF _NN98\r \h  \* MERGEFORMAT </w:instrText>
      </w:r>
      <w:r>
        <w:fldChar w:fldCharType="separate"/>
      </w:r>
      <w:bookmarkStart w:id="6" w:name="_Toc169598711"/>
      <w:r w:rsidR="002F344B">
        <w:instrText>2</w:instrText>
      </w:r>
      <w:r>
        <w:fldChar w:fldCharType="end"/>
      </w:r>
      <w:r>
        <w:tab/>
        <w:instrText>CONDITIONS OF TENDER</w:instrText>
      </w:r>
      <w:bookmarkEnd w:id="6"/>
      <w:r>
        <w:tab/>
        <w:instrText xml:space="preserve">" \l 1 </w:instrText>
      </w:r>
      <w:r>
        <w:fldChar w:fldCharType="end"/>
      </w:r>
    </w:p>
    <w:p w:rsidR="00677A07" w:rsidRDefault="00677A07" w:rsidP="00677A07">
      <w:pPr>
        <w:pStyle w:val="Level2"/>
      </w:pPr>
      <w:r>
        <w:t>Tenders</w:t>
      </w:r>
      <w:r>
        <w:rPr>
          <w:kern w:val="2"/>
        </w:rPr>
        <w:t xml:space="preserve"> must be written in the English language.</w:t>
      </w:r>
    </w:p>
    <w:p w:rsidR="00677A07" w:rsidRDefault="00677A07" w:rsidP="00677A07">
      <w:pPr>
        <w:pStyle w:val="Level2"/>
        <w:numPr>
          <w:ilvl w:val="0"/>
          <w:numId w:val="0"/>
        </w:numPr>
      </w:pPr>
    </w:p>
    <w:p w:rsidR="00677A07" w:rsidRDefault="00677A07" w:rsidP="00677A07">
      <w:pPr>
        <w:pStyle w:val="Level2"/>
      </w:pPr>
      <w:r>
        <w:rPr>
          <w:kern w:val="2"/>
        </w:rPr>
        <w:t>Tenders must provide responses referring back to the numbering format as set out in section 5 of this ITT.</w:t>
      </w:r>
    </w:p>
    <w:p w:rsidR="00677A07" w:rsidRDefault="00677A07" w:rsidP="00677A07">
      <w:pPr>
        <w:pStyle w:val="Level2"/>
        <w:numPr>
          <w:ilvl w:val="0"/>
          <w:numId w:val="0"/>
        </w:numPr>
      </w:pPr>
    </w:p>
    <w:p w:rsidR="00677A07" w:rsidRDefault="00677A07" w:rsidP="00677A07">
      <w:pPr>
        <w:pStyle w:val="Level2"/>
      </w:pPr>
      <w:r>
        <w:t>Only one Tender is permitted from each Tenderer. In the event that more than one is submitted by a Tenderer, the one with the latest time of submission will be evaluated and the other(s) disregarded.</w:t>
      </w:r>
    </w:p>
    <w:p w:rsidR="00677A07" w:rsidRDefault="00677A07" w:rsidP="00677A07">
      <w:pPr>
        <w:pStyle w:val="Level2"/>
        <w:numPr>
          <w:ilvl w:val="0"/>
          <w:numId w:val="0"/>
        </w:numPr>
      </w:pPr>
    </w:p>
    <w:p w:rsidR="00677A07" w:rsidRDefault="00677A07" w:rsidP="00677A07">
      <w:pPr>
        <w:pStyle w:val="Level2"/>
      </w:pPr>
      <w:r>
        <w:t>The Tender (including price) should remain valid for a minimum period of 90 days.</w:t>
      </w:r>
    </w:p>
    <w:p w:rsidR="00677A07" w:rsidRDefault="00677A07" w:rsidP="00677A07">
      <w:pPr>
        <w:pStyle w:val="Level2"/>
        <w:numPr>
          <w:ilvl w:val="0"/>
          <w:numId w:val="0"/>
        </w:numPr>
      </w:pPr>
    </w:p>
    <w:p w:rsidR="00677A07" w:rsidRDefault="00677A07" w:rsidP="00677A07">
      <w:pPr>
        <w:pStyle w:val="Level2"/>
      </w:pPr>
      <w:r>
        <w:t>The Tender must not be qualified in any way.</w:t>
      </w:r>
    </w:p>
    <w:p w:rsidR="00677A07" w:rsidRDefault="00677A07" w:rsidP="00677A07">
      <w:pPr>
        <w:pStyle w:val="Level2"/>
        <w:numPr>
          <w:ilvl w:val="0"/>
          <w:numId w:val="0"/>
        </w:numPr>
      </w:pPr>
    </w:p>
    <w:p w:rsidR="00677A07" w:rsidRDefault="00677A07" w:rsidP="00677A07">
      <w:pPr>
        <w:pStyle w:val="Level2"/>
      </w:pPr>
      <w:r>
        <w:t>Any signatures must be made by a person who is authorised to commit the Tenderer to the Contract.</w:t>
      </w:r>
    </w:p>
    <w:p w:rsidR="00677A07" w:rsidRDefault="00677A07" w:rsidP="00677A07">
      <w:pPr>
        <w:pStyle w:val="Level2"/>
        <w:numPr>
          <w:ilvl w:val="0"/>
          <w:numId w:val="0"/>
        </w:numPr>
      </w:pPr>
    </w:p>
    <w:p w:rsidR="00677A07" w:rsidRDefault="00677A07" w:rsidP="00C236D6">
      <w:pPr>
        <w:pStyle w:val="Level2"/>
      </w:pPr>
      <w:r>
        <w:t xml:space="preserve">Your full registered business/name and main office address must also be provided on all documents. </w:t>
      </w:r>
      <w:r>
        <w:br w:type="page"/>
      </w:r>
    </w:p>
    <w:p w:rsidR="00677A07" w:rsidRDefault="00677A07" w:rsidP="00677A07">
      <w:pPr>
        <w:pStyle w:val="Level1"/>
        <w:keepNext/>
      </w:pPr>
      <w:r>
        <w:rPr>
          <w:rStyle w:val="Level1asHeadingtext"/>
        </w:rPr>
        <w:lastRenderedPageBreak/>
        <w:t>CONTRACT DOCUMENTS</w:t>
      </w:r>
      <w:bookmarkStart w:id="7" w:name="_NN99"/>
      <w:bookmarkEnd w:id="7"/>
      <w:r>
        <w:fldChar w:fldCharType="begin"/>
      </w:r>
      <w:r>
        <w:instrText xml:space="preserve"> TC "</w:instrText>
      </w:r>
      <w:r>
        <w:fldChar w:fldCharType="begin"/>
      </w:r>
      <w:r>
        <w:instrText xml:space="preserve"> REF _NN99\r \h  \* MERGEFORMAT </w:instrText>
      </w:r>
      <w:r>
        <w:fldChar w:fldCharType="separate"/>
      </w:r>
      <w:bookmarkStart w:id="8" w:name="_Toc169598712"/>
      <w:r w:rsidR="002F344B">
        <w:instrText>3</w:instrText>
      </w:r>
      <w:r>
        <w:fldChar w:fldCharType="end"/>
      </w:r>
      <w:r>
        <w:tab/>
        <w:instrText>CONTRACT DOCUMENTS</w:instrText>
      </w:r>
      <w:bookmarkEnd w:id="8"/>
      <w:r>
        <w:instrText xml:space="preserve">" \l 1 </w:instrText>
      </w:r>
      <w:r>
        <w:fldChar w:fldCharType="end"/>
      </w:r>
    </w:p>
    <w:p w:rsidR="00677A07" w:rsidRDefault="00677A07" w:rsidP="00677A07">
      <w:pPr>
        <w:pStyle w:val="Level1"/>
        <w:keepNext/>
        <w:numPr>
          <w:ilvl w:val="0"/>
          <w:numId w:val="0"/>
        </w:numPr>
      </w:pPr>
    </w:p>
    <w:p w:rsidR="00677A07" w:rsidRDefault="00677A07" w:rsidP="00677A07">
      <w:pPr>
        <w:pStyle w:val="Level2"/>
      </w:pPr>
      <w:r>
        <w:t>Any resulting Contract will consist of the Contract Particulars (to be completed), the Standard Terms and Conditions, the Special Terms and Conditions (all as set out in Schedule 2) and the successful Tender. The Contract will be subject to English law and the exclusive jurisdiction of the English Courts.</w:t>
      </w:r>
    </w:p>
    <w:p w:rsidR="00677A07" w:rsidRDefault="00677A07" w:rsidP="00677A07">
      <w:pPr>
        <w:pStyle w:val="Level2"/>
        <w:numPr>
          <w:ilvl w:val="0"/>
          <w:numId w:val="0"/>
        </w:numPr>
      </w:pPr>
    </w:p>
    <w:p w:rsidR="00677A07" w:rsidRDefault="00677A07" w:rsidP="00677A07">
      <w:pPr>
        <w:pStyle w:val="Level2"/>
      </w:pPr>
      <w:r>
        <w:t>This Council is bound by procurement rules and cannot enter into any negotiations on the Tender or Contract.</w:t>
      </w:r>
    </w:p>
    <w:p w:rsidR="00677A07" w:rsidRDefault="00677A07" w:rsidP="00677A07">
      <w:pPr>
        <w:pStyle w:val="Level2"/>
        <w:numPr>
          <w:ilvl w:val="0"/>
          <w:numId w:val="0"/>
        </w:numPr>
      </w:pPr>
    </w:p>
    <w:p w:rsidR="00677A07" w:rsidRPr="00750155" w:rsidRDefault="00677A07" w:rsidP="00677A07">
      <w:pPr>
        <w:pStyle w:val="Level2"/>
      </w:pPr>
      <w:r w:rsidRPr="00750155">
        <w:t xml:space="preserve">Any contract award will be conditional on the Contract being approved in accordance with the Council’s internal procedures and the Council being generally able to proceed and </w:t>
      </w:r>
      <w:r w:rsidR="008A5F10">
        <w:t>may</w:t>
      </w:r>
      <w:r w:rsidRPr="00750155">
        <w:t xml:space="preserve"> allow </w:t>
      </w:r>
      <w:r w:rsidR="008A5F10">
        <w:t>for a</w:t>
      </w:r>
      <w:r w:rsidRPr="00750155">
        <w:t xml:space="preserve"> standstill period to elapse before sending confirmation of contract award to the successful Tenderer.</w:t>
      </w:r>
    </w:p>
    <w:p w:rsidR="00677A07" w:rsidRDefault="00677A07" w:rsidP="00677A07">
      <w:pPr>
        <w:pStyle w:val="Level2"/>
        <w:numPr>
          <w:ilvl w:val="0"/>
          <w:numId w:val="0"/>
        </w:numPr>
      </w:pPr>
      <w:r>
        <w:br w:type="page"/>
      </w:r>
    </w:p>
    <w:p w:rsidR="00677A07" w:rsidRDefault="00677A07" w:rsidP="00677A07">
      <w:pPr>
        <w:pStyle w:val="Level1"/>
        <w:keepNext/>
      </w:pPr>
      <w:r>
        <w:rPr>
          <w:rStyle w:val="Level1asHeadingtext"/>
        </w:rPr>
        <w:lastRenderedPageBreak/>
        <w:t>TENDER EVALUATION AND AWARD CRITERIA</w:t>
      </w:r>
      <w:bookmarkStart w:id="9" w:name="_NN100"/>
      <w:bookmarkEnd w:id="9"/>
      <w:r>
        <w:fldChar w:fldCharType="begin"/>
      </w:r>
      <w:r>
        <w:instrText xml:space="preserve"> TC "</w:instrText>
      </w:r>
      <w:r>
        <w:fldChar w:fldCharType="begin"/>
      </w:r>
      <w:r>
        <w:instrText xml:space="preserve"> REF _NN100\r \h  \* MERGEFORMAT </w:instrText>
      </w:r>
      <w:r>
        <w:fldChar w:fldCharType="separate"/>
      </w:r>
      <w:bookmarkStart w:id="10" w:name="_Toc169598713"/>
      <w:r w:rsidR="002F344B">
        <w:instrText>4</w:instrText>
      </w:r>
      <w:r>
        <w:fldChar w:fldCharType="end"/>
      </w:r>
      <w:r>
        <w:tab/>
        <w:instrText>TENDER EVALUATION AND AWARD CRITERIA</w:instrText>
      </w:r>
      <w:bookmarkEnd w:id="10"/>
      <w:r>
        <w:instrText xml:space="preserve">" \l 1 </w:instrText>
      </w:r>
      <w:r>
        <w:fldChar w:fldCharType="end"/>
      </w:r>
    </w:p>
    <w:p w:rsidR="00677A07" w:rsidRDefault="00677A07" w:rsidP="00677A07">
      <w:pPr>
        <w:pStyle w:val="Level1"/>
        <w:keepNext/>
        <w:numPr>
          <w:ilvl w:val="0"/>
          <w:numId w:val="0"/>
        </w:numPr>
      </w:pPr>
    </w:p>
    <w:p w:rsidR="00677A07" w:rsidRDefault="00677A07" w:rsidP="00677A07">
      <w:pPr>
        <w:pStyle w:val="Level2"/>
        <w:rPr>
          <w:b/>
        </w:rPr>
      </w:pPr>
      <w:r>
        <w:t xml:space="preserve">The Council does not undertake to accept the lowest or any </w:t>
      </w:r>
      <w:proofErr w:type="gramStart"/>
      <w:r>
        <w:t>Tender</w:t>
      </w:r>
      <w:proofErr w:type="gramEnd"/>
      <w:r>
        <w:t xml:space="preserve"> and reserves the right to accept the whole or any part of any Tender submitted. </w:t>
      </w:r>
    </w:p>
    <w:p w:rsidR="00677A07" w:rsidRDefault="00677A07" w:rsidP="00677A07">
      <w:pPr>
        <w:pStyle w:val="Level2"/>
        <w:numPr>
          <w:ilvl w:val="0"/>
          <w:numId w:val="0"/>
        </w:numPr>
        <w:rPr>
          <w:b/>
        </w:rPr>
      </w:pPr>
    </w:p>
    <w:p w:rsidR="00677A07" w:rsidRDefault="00677A07" w:rsidP="00677A07">
      <w:pPr>
        <w:pStyle w:val="Level2"/>
      </w:pPr>
      <w:r>
        <w:t>Each Tender will be checked initially for compliance with all requirements of the ITT.</w:t>
      </w:r>
    </w:p>
    <w:p w:rsidR="00677A07" w:rsidRDefault="00677A07" w:rsidP="00677A07">
      <w:pPr>
        <w:pStyle w:val="Level2"/>
        <w:numPr>
          <w:ilvl w:val="0"/>
          <w:numId w:val="0"/>
        </w:numPr>
      </w:pPr>
    </w:p>
    <w:p w:rsidR="00677A07" w:rsidRDefault="00677A07" w:rsidP="00677A07">
      <w:pPr>
        <w:pStyle w:val="Level2"/>
      </w:pPr>
      <w:r>
        <w:t>Tenders will be evaluated against the award criteria set out below.</w:t>
      </w:r>
    </w:p>
    <w:p w:rsidR="00677A07" w:rsidRDefault="00677A07" w:rsidP="00677A07">
      <w:pPr>
        <w:pStyle w:val="Level2"/>
        <w:numPr>
          <w:ilvl w:val="0"/>
          <w:numId w:val="0"/>
        </w:numPr>
      </w:pPr>
    </w:p>
    <w:p w:rsidR="00677A07" w:rsidRDefault="00677A07" w:rsidP="00677A07">
      <w:pPr>
        <w:pStyle w:val="Level2"/>
      </w:pPr>
      <w:r>
        <w:t>During the evaluation period, the Council reserves the right to seek clarification in writing or by means of a clarification meeting from any or all of the Tenderers, to assist it in its consideration of their Tenders.</w:t>
      </w:r>
    </w:p>
    <w:p w:rsidR="00677A07" w:rsidRDefault="00677A07" w:rsidP="00677A07">
      <w:pPr>
        <w:pStyle w:val="Level2"/>
        <w:numPr>
          <w:ilvl w:val="0"/>
          <w:numId w:val="0"/>
        </w:numPr>
      </w:pPr>
    </w:p>
    <w:p w:rsidR="00677A07" w:rsidRDefault="00677A07" w:rsidP="00677A07">
      <w:pPr>
        <w:pStyle w:val="Level2"/>
      </w:pPr>
      <w:r>
        <w:t>The Council may decide to interview Tenderers or hold clarification meetings to assist its tendering process, and Tenderers will be notified in due course.</w:t>
      </w:r>
    </w:p>
    <w:p w:rsidR="00677A07" w:rsidRDefault="00677A07" w:rsidP="00677A07">
      <w:pPr>
        <w:pStyle w:val="Level2"/>
        <w:numPr>
          <w:ilvl w:val="0"/>
          <w:numId w:val="0"/>
        </w:numPr>
      </w:pPr>
    </w:p>
    <w:p w:rsidR="00677A07" w:rsidRPr="00985D63" w:rsidRDefault="003C521F" w:rsidP="00677A07">
      <w:pPr>
        <w:pStyle w:val="Level2"/>
      </w:pPr>
      <w:r>
        <w:t xml:space="preserve">Tenders will be evaluated </w:t>
      </w:r>
      <w:r w:rsidR="00677A07" w:rsidRPr="00985D63">
        <w:t>taking into consideration the following award criteria:</w:t>
      </w:r>
    </w:p>
    <w:p w:rsidR="00677A07" w:rsidRDefault="00677A07" w:rsidP="00677A07">
      <w:pPr>
        <w:spacing w:line="240" w:lineRule="auto"/>
        <w:rPr>
          <w:highlight w:val="yellow"/>
        </w:rPr>
      </w:pPr>
      <w:r>
        <w:rPr>
          <w:highlight w:val="yellow"/>
        </w:rPr>
        <w:br/>
      </w:r>
    </w:p>
    <w:p w:rsidR="009762B5" w:rsidRDefault="009762B5" w:rsidP="009762B5">
      <w:pPr>
        <w:autoSpaceDE w:val="0"/>
        <w:autoSpaceDN w:val="0"/>
        <w:spacing w:line="240" w:lineRule="auto"/>
        <w:rPr>
          <w:rFonts w:cs="Helvetica"/>
        </w:rPr>
      </w:pPr>
      <w:r>
        <w:rPr>
          <w:rFonts w:cs="Helvetica"/>
        </w:rPr>
        <w:t>The tender assessment will be based on the following criteria; weightings are shown below:</w:t>
      </w:r>
    </w:p>
    <w:p w:rsidR="009762B5" w:rsidRPr="009762B5" w:rsidRDefault="009762B5" w:rsidP="009762B5">
      <w:pPr>
        <w:autoSpaceDE w:val="0"/>
        <w:autoSpaceDN w:val="0"/>
        <w:spacing w:line="240" w:lineRule="auto"/>
        <w:rPr>
          <w:rFonts w:ascii="Calibri" w:hAnsi="Calibri" w:cs="Helvetica"/>
          <w:sz w:val="22"/>
        </w:rPr>
      </w:pPr>
    </w:p>
    <w:tbl>
      <w:tblPr>
        <w:tblW w:w="9557" w:type="dxa"/>
        <w:tblInd w:w="-5" w:type="dxa"/>
        <w:tblLook w:val="04A0" w:firstRow="1" w:lastRow="0" w:firstColumn="1" w:lastColumn="0" w:noHBand="0" w:noVBand="1"/>
      </w:tblPr>
      <w:tblGrid>
        <w:gridCol w:w="8520"/>
        <w:gridCol w:w="1037"/>
      </w:tblGrid>
      <w:tr w:rsidR="009C18C5" w:rsidTr="009C18C5">
        <w:trPr>
          <w:trHeight w:val="576"/>
        </w:trPr>
        <w:tc>
          <w:tcPr>
            <w:tcW w:w="85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C18C5" w:rsidRDefault="009C18C5" w:rsidP="00F34571">
            <w:pPr>
              <w:rPr>
                <w:rFonts w:ascii="Calibri" w:hAnsi="Calibri"/>
                <w:b/>
                <w:bCs/>
                <w:color w:val="000000"/>
                <w:sz w:val="22"/>
                <w:szCs w:val="22"/>
              </w:rPr>
            </w:pPr>
            <w:r>
              <w:rPr>
                <w:rFonts w:ascii="Calibri" w:hAnsi="Calibri"/>
                <w:b/>
                <w:bCs/>
                <w:color w:val="000000"/>
                <w:sz w:val="22"/>
                <w:szCs w:val="22"/>
              </w:rPr>
              <w:t xml:space="preserve">Questions </w:t>
            </w:r>
          </w:p>
        </w:tc>
        <w:tc>
          <w:tcPr>
            <w:tcW w:w="1037" w:type="dxa"/>
            <w:tcBorders>
              <w:top w:val="single" w:sz="4" w:space="0" w:color="auto"/>
              <w:left w:val="nil"/>
              <w:bottom w:val="single" w:sz="4" w:space="0" w:color="auto"/>
              <w:right w:val="single" w:sz="4" w:space="0" w:color="auto"/>
            </w:tcBorders>
            <w:shd w:val="clear" w:color="000000" w:fill="D9D9D9"/>
            <w:vAlign w:val="center"/>
            <w:hideMark/>
          </w:tcPr>
          <w:p w:rsidR="009C18C5" w:rsidRDefault="009C18C5" w:rsidP="00F34571">
            <w:pPr>
              <w:jc w:val="center"/>
              <w:rPr>
                <w:rFonts w:ascii="Calibri" w:hAnsi="Calibri"/>
                <w:b/>
                <w:bCs/>
                <w:color w:val="000000"/>
                <w:sz w:val="22"/>
                <w:szCs w:val="22"/>
              </w:rPr>
            </w:pPr>
            <w:r>
              <w:rPr>
                <w:rFonts w:ascii="Calibri" w:hAnsi="Calibri"/>
                <w:b/>
                <w:bCs/>
                <w:color w:val="000000"/>
                <w:sz w:val="22"/>
                <w:szCs w:val="22"/>
              </w:rPr>
              <w:t>Score available</w:t>
            </w:r>
          </w:p>
        </w:tc>
      </w:tr>
      <w:tr w:rsidR="009C18C5" w:rsidTr="009C18C5">
        <w:trPr>
          <w:trHeight w:val="300"/>
        </w:trPr>
        <w:tc>
          <w:tcPr>
            <w:tcW w:w="95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C18C5" w:rsidRDefault="009C18C5" w:rsidP="00F34571">
            <w:pPr>
              <w:jc w:val="center"/>
              <w:rPr>
                <w:rFonts w:ascii="Calibri" w:hAnsi="Calibri"/>
                <w:b/>
                <w:bCs/>
                <w:color w:val="000000"/>
                <w:sz w:val="22"/>
                <w:szCs w:val="22"/>
              </w:rPr>
            </w:pPr>
            <w:r>
              <w:rPr>
                <w:rFonts w:ascii="Calibri" w:hAnsi="Calibri"/>
                <w:b/>
                <w:bCs/>
                <w:color w:val="000000"/>
                <w:sz w:val="22"/>
                <w:szCs w:val="22"/>
              </w:rPr>
              <w:t>Design – 60%</w:t>
            </w:r>
          </w:p>
        </w:tc>
      </w:tr>
      <w:tr w:rsidR="009C18C5" w:rsidTr="009C18C5">
        <w:trPr>
          <w:trHeight w:val="576"/>
        </w:trPr>
        <w:tc>
          <w:tcPr>
            <w:tcW w:w="8520" w:type="dxa"/>
            <w:tcBorders>
              <w:top w:val="nil"/>
              <w:left w:val="single" w:sz="4" w:space="0" w:color="auto"/>
              <w:bottom w:val="single" w:sz="4" w:space="0" w:color="auto"/>
              <w:right w:val="single" w:sz="4" w:space="0" w:color="auto"/>
            </w:tcBorders>
            <w:shd w:val="clear" w:color="auto" w:fill="auto"/>
            <w:vAlign w:val="center"/>
            <w:hideMark/>
          </w:tcPr>
          <w:p w:rsidR="009C18C5" w:rsidRDefault="009C18C5" w:rsidP="00F34571">
            <w:pPr>
              <w:rPr>
                <w:rFonts w:ascii="Calibri" w:hAnsi="Calibri"/>
                <w:color w:val="000000"/>
                <w:sz w:val="22"/>
                <w:szCs w:val="22"/>
              </w:rPr>
            </w:pPr>
            <w:r>
              <w:rPr>
                <w:rFonts w:ascii="Calibri" w:hAnsi="Calibri"/>
                <w:color w:val="000000"/>
                <w:sz w:val="22"/>
                <w:szCs w:val="22"/>
              </w:rPr>
              <w:t>Design of the including consideration of the age/ability range and for all the wheeled sports</w:t>
            </w:r>
          </w:p>
        </w:tc>
        <w:tc>
          <w:tcPr>
            <w:tcW w:w="1037" w:type="dxa"/>
            <w:tcBorders>
              <w:top w:val="nil"/>
              <w:left w:val="nil"/>
              <w:bottom w:val="single" w:sz="4" w:space="0" w:color="auto"/>
              <w:right w:val="single" w:sz="4" w:space="0" w:color="auto"/>
            </w:tcBorders>
            <w:shd w:val="clear" w:color="auto" w:fill="auto"/>
            <w:vAlign w:val="center"/>
            <w:hideMark/>
          </w:tcPr>
          <w:p w:rsidR="009C18C5" w:rsidRDefault="009C18C5" w:rsidP="00F34571">
            <w:pPr>
              <w:jc w:val="center"/>
              <w:rPr>
                <w:rFonts w:ascii="Calibri" w:hAnsi="Calibri"/>
                <w:color w:val="000000"/>
                <w:sz w:val="22"/>
                <w:szCs w:val="22"/>
              </w:rPr>
            </w:pPr>
            <w:r>
              <w:rPr>
                <w:rFonts w:ascii="Calibri" w:hAnsi="Calibri"/>
                <w:color w:val="000000"/>
                <w:sz w:val="22"/>
                <w:szCs w:val="22"/>
              </w:rPr>
              <w:t>20%</w:t>
            </w:r>
          </w:p>
        </w:tc>
      </w:tr>
      <w:tr w:rsidR="009C18C5" w:rsidTr="009C18C5">
        <w:trPr>
          <w:trHeight w:val="300"/>
        </w:trPr>
        <w:tc>
          <w:tcPr>
            <w:tcW w:w="8520" w:type="dxa"/>
            <w:tcBorders>
              <w:top w:val="nil"/>
              <w:left w:val="single" w:sz="4" w:space="0" w:color="auto"/>
              <w:bottom w:val="single" w:sz="4" w:space="0" w:color="auto"/>
              <w:right w:val="single" w:sz="4" w:space="0" w:color="auto"/>
            </w:tcBorders>
            <w:shd w:val="clear" w:color="auto" w:fill="auto"/>
            <w:noWrap/>
            <w:vAlign w:val="center"/>
            <w:hideMark/>
          </w:tcPr>
          <w:p w:rsidR="009C18C5" w:rsidRDefault="009C18C5" w:rsidP="00F34571">
            <w:pPr>
              <w:rPr>
                <w:rFonts w:ascii="Calibri" w:hAnsi="Calibri"/>
                <w:color w:val="000000"/>
                <w:sz w:val="22"/>
                <w:szCs w:val="22"/>
              </w:rPr>
            </w:pPr>
            <w:r>
              <w:rPr>
                <w:rFonts w:ascii="Calibri" w:hAnsi="Calibri"/>
                <w:color w:val="000000"/>
                <w:sz w:val="22"/>
                <w:szCs w:val="22"/>
              </w:rPr>
              <w:t>Variation of and relationship between features</w:t>
            </w:r>
          </w:p>
        </w:tc>
        <w:tc>
          <w:tcPr>
            <w:tcW w:w="1037" w:type="dxa"/>
            <w:tcBorders>
              <w:top w:val="nil"/>
              <w:left w:val="nil"/>
              <w:bottom w:val="single" w:sz="4" w:space="0" w:color="auto"/>
              <w:right w:val="single" w:sz="4" w:space="0" w:color="auto"/>
            </w:tcBorders>
            <w:shd w:val="clear" w:color="auto" w:fill="auto"/>
            <w:vAlign w:val="center"/>
            <w:hideMark/>
          </w:tcPr>
          <w:p w:rsidR="009C18C5" w:rsidRDefault="009C18C5" w:rsidP="00F34571">
            <w:pPr>
              <w:jc w:val="center"/>
              <w:rPr>
                <w:rFonts w:ascii="Calibri" w:hAnsi="Calibri"/>
                <w:color w:val="000000"/>
                <w:sz w:val="22"/>
                <w:szCs w:val="22"/>
              </w:rPr>
            </w:pPr>
            <w:r>
              <w:rPr>
                <w:rFonts w:ascii="Calibri" w:hAnsi="Calibri"/>
                <w:color w:val="000000"/>
                <w:sz w:val="22"/>
                <w:szCs w:val="22"/>
              </w:rPr>
              <w:t>20%</w:t>
            </w:r>
          </w:p>
        </w:tc>
      </w:tr>
      <w:tr w:rsidR="009C18C5" w:rsidTr="009C18C5">
        <w:trPr>
          <w:trHeight w:val="300"/>
        </w:trPr>
        <w:tc>
          <w:tcPr>
            <w:tcW w:w="8520" w:type="dxa"/>
            <w:tcBorders>
              <w:top w:val="nil"/>
              <w:left w:val="single" w:sz="4" w:space="0" w:color="auto"/>
              <w:bottom w:val="single" w:sz="4" w:space="0" w:color="auto"/>
              <w:right w:val="single" w:sz="4" w:space="0" w:color="auto"/>
            </w:tcBorders>
            <w:shd w:val="clear" w:color="auto" w:fill="auto"/>
            <w:noWrap/>
            <w:vAlign w:val="center"/>
            <w:hideMark/>
          </w:tcPr>
          <w:p w:rsidR="009C18C5" w:rsidRDefault="009C18C5" w:rsidP="00F34571">
            <w:pPr>
              <w:rPr>
                <w:rFonts w:ascii="Calibri" w:hAnsi="Calibri"/>
                <w:color w:val="000000"/>
                <w:sz w:val="22"/>
                <w:szCs w:val="22"/>
              </w:rPr>
            </w:pPr>
            <w:r>
              <w:rPr>
                <w:rFonts w:ascii="Calibri" w:hAnsi="Calibri"/>
                <w:color w:val="000000"/>
                <w:sz w:val="22"/>
                <w:szCs w:val="22"/>
              </w:rPr>
              <w:t>Size of proposals (i.e. footprint of the proposals in relation to the space available)</w:t>
            </w:r>
          </w:p>
        </w:tc>
        <w:tc>
          <w:tcPr>
            <w:tcW w:w="1037" w:type="dxa"/>
            <w:tcBorders>
              <w:top w:val="nil"/>
              <w:left w:val="nil"/>
              <w:bottom w:val="single" w:sz="4" w:space="0" w:color="auto"/>
              <w:right w:val="single" w:sz="4" w:space="0" w:color="auto"/>
            </w:tcBorders>
            <w:shd w:val="clear" w:color="auto" w:fill="auto"/>
            <w:vAlign w:val="center"/>
            <w:hideMark/>
          </w:tcPr>
          <w:p w:rsidR="009C18C5" w:rsidRDefault="009C18C5" w:rsidP="00F34571">
            <w:pPr>
              <w:jc w:val="center"/>
              <w:rPr>
                <w:rFonts w:ascii="Calibri" w:hAnsi="Calibri"/>
                <w:color w:val="000000"/>
                <w:sz w:val="22"/>
                <w:szCs w:val="22"/>
              </w:rPr>
            </w:pPr>
            <w:r>
              <w:rPr>
                <w:rFonts w:ascii="Calibri" w:hAnsi="Calibri"/>
                <w:color w:val="000000"/>
                <w:sz w:val="22"/>
                <w:szCs w:val="22"/>
              </w:rPr>
              <w:t>20%</w:t>
            </w:r>
          </w:p>
        </w:tc>
      </w:tr>
      <w:tr w:rsidR="009C18C5" w:rsidTr="009C18C5">
        <w:trPr>
          <w:trHeight w:val="300"/>
        </w:trPr>
        <w:tc>
          <w:tcPr>
            <w:tcW w:w="95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18C5" w:rsidRDefault="009C18C5" w:rsidP="00F34571">
            <w:pPr>
              <w:jc w:val="center"/>
              <w:rPr>
                <w:rFonts w:ascii="Calibri" w:hAnsi="Calibri"/>
                <w:b/>
                <w:bCs/>
                <w:color w:val="000000"/>
                <w:sz w:val="22"/>
                <w:szCs w:val="22"/>
              </w:rPr>
            </w:pPr>
            <w:r>
              <w:rPr>
                <w:rFonts w:ascii="Calibri" w:hAnsi="Calibri"/>
                <w:b/>
                <w:bCs/>
                <w:color w:val="000000"/>
                <w:sz w:val="22"/>
                <w:szCs w:val="22"/>
              </w:rPr>
              <w:t>Construction and Safety – 15%</w:t>
            </w:r>
          </w:p>
        </w:tc>
      </w:tr>
      <w:tr w:rsidR="009C18C5" w:rsidTr="009C18C5">
        <w:trPr>
          <w:trHeight w:val="300"/>
        </w:trPr>
        <w:tc>
          <w:tcPr>
            <w:tcW w:w="8520" w:type="dxa"/>
            <w:tcBorders>
              <w:top w:val="nil"/>
              <w:left w:val="single" w:sz="4" w:space="0" w:color="auto"/>
              <w:bottom w:val="single" w:sz="4" w:space="0" w:color="auto"/>
              <w:right w:val="single" w:sz="4" w:space="0" w:color="auto"/>
            </w:tcBorders>
            <w:shd w:val="clear" w:color="auto" w:fill="auto"/>
            <w:vAlign w:val="center"/>
            <w:hideMark/>
          </w:tcPr>
          <w:p w:rsidR="009C18C5" w:rsidRDefault="009C18C5" w:rsidP="00F34571">
            <w:pPr>
              <w:rPr>
                <w:rFonts w:ascii="Calibri" w:hAnsi="Calibri"/>
                <w:color w:val="000000"/>
                <w:sz w:val="22"/>
                <w:szCs w:val="22"/>
              </w:rPr>
            </w:pPr>
            <w:r>
              <w:rPr>
                <w:rFonts w:ascii="Calibri" w:hAnsi="Calibri"/>
                <w:color w:val="000000"/>
                <w:sz w:val="22"/>
                <w:szCs w:val="22"/>
              </w:rPr>
              <w:t>Construction detail</w:t>
            </w:r>
          </w:p>
        </w:tc>
        <w:tc>
          <w:tcPr>
            <w:tcW w:w="1037" w:type="dxa"/>
            <w:tcBorders>
              <w:top w:val="nil"/>
              <w:left w:val="nil"/>
              <w:bottom w:val="single" w:sz="4" w:space="0" w:color="auto"/>
              <w:right w:val="single" w:sz="4" w:space="0" w:color="auto"/>
            </w:tcBorders>
            <w:shd w:val="clear" w:color="auto" w:fill="auto"/>
            <w:vAlign w:val="center"/>
            <w:hideMark/>
          </w:tcPr>
          <w:p w:rsidR="009C18C5" w:rsidRDefault="009C18C5" w:rsidP="00F34571">
            <w:pPr>
              <w:jc w:val="center"/>
              <w:rPr>
                <w:rFonts w:ascii="Calibri" w:hAnsi="Calibri"/>
                <w:color w:val="000000"/>
                <w:sz w:val="22"/>
                <w:szCs w:val="22"/>
              </w:rPr>
            </w:pPr>
            <w:r>
              <w:rPr>
                <w:rFonts w:ascii="Calibri" w:hAnsi="Calibri"/>
                <w:color w:val="000000"/>
                <w:sz w:val="22"/>
                <w:szCs w:val="22"/>
              </w:rPr>
              <w:t>5%</w:t>
            </w:r>
          </w:p>
        </w:tc>
      </w:tr>
      <w:tr w:rsidR="009C18C5" w:rsidTr="009C18C5">
        <w:trPr>
          <w:trHeight w:val="300"/>
        </w:trPr>
        <w:tc>
          <w:tcPr>
            <w:tcW w:w="8520" w:type="dxa"/>
            <w:tcBorders>
              <w:top w:val="nil"/>
              <w:left w:val="single" w:sz="4" w:space="0" w:color="auto"/>
              <w:bottom w:val="single" w:sz="4" w:space="0" w:color="auto"/>
              <w:right w:val="single" w:sz="4" w:space="0" w:color="auto"/>
            </w:tcBorders>
            <w:shd w:val="clear" w:color="auto" w:fill="auto"/>
            <w:noWrap/>
            <w:vAlign w:val="center"/>
            <w:hideMark/>
          </w:tcPr>
          <w:p w:rsidR="009C18C5" w:rsidRDefault="009C18C5" w:rsidP="00F34571">
            <w:pPr>
              <w:rPr>
                <w:rFonts w:ascii="Calibri" w:hAnsi="Calibri"/>
                <w:color w:val="000000"/>
                <w:sz w:val="22"/>
                <w:szCs w:val="22"/>
              </w:rPr>
            </w:pPr>
            <w:r>
              <w:rPr>
                <w:rFonts w:ascii="Calibri" w:hAnsi="Calibri"/>
                <w:color w:val="000000"/>
                <w:sz w:val="22"/>
                <w:szCs w:val="22"/>
              </w:rPr>
              <w:t>Safety of design and approach to health and safety</w:t>
            </w:r>
          </w:p>
        </w:tc>
        <w:tc>
          <w:tcPr>
            <w:tcW w:w="1037" w:type="dxa"/>
            <w:tcBorders>
              <w:top w:val="nil"/>
              <w:left w:val="nil"/>
              <w:bottom w:val="single" w:sz="4" w:space="0" w:color="auto"/>
              <w:right w:val="single" w:sz="4" w:space="0" w:color="auto"/>
            </w:tcBorders>
            <w:shd w:val="clear" w:color="auto" w:fill="auto"/>
            <w:vAlign w:val="center"/>
            <w:hideMark/>
          </w:tcPr>
          <w:p w:rsidR="009C18C5" w:rsidRDefault="009C18C5" w:rsidP="00F34571">
            <w:pPr>
              <w:jc w:val="center"/>
              <w:rPr>
                <w:rFonts w:ascii="Calibri" w:hAnsi="Calibri"/>
                <w:color w:val="000000"/>
                <w:sz w:val="22"/>
                <w:szCs w:val="22"/>
              </w:rPr>
            </w:pPr>
            <w:r>
              <w:rPr>
                <w:rFonts w:ascii="Calibri" w:hAnsi="Calibri"/>
                <w:color w:val="000000"/>
                <w:sz w:val="22"/>
                <w:szCs w:val="22"/>
              </w:rPr>
              <w:t>5%</w:t>
            </w:r>
          </w:p>
        </w:tc>
      </w:tr>
      <w:tr w:rsidR="009C18C5" w:rsidTr="009C18C5">
        <w:trPr>
          <w:trHeight w:val="300"/>
        </w:trPr>
        <w:tc>
          <w:tcPr>
            <w:tcW w:w="8520" w:type="dxa"/>
            <w:tcBorders>
              <w:top w:val="nil"/>
              <w:left w:val="single" w:sz="4" w:space="0" w:color="auto"/>
              <w:bottom w:val="single" w:sz="4" w:space="0" w:color="auto"/>
              <w:right w:val="single" w:sz="4" w:space="0" w:color="auto"/>
            </w:tcBorders>
            <w:shd w:val="clear" w:color="auto" w:fill="auto"/>
            <w:noWrap/>
            <w:vAlign w:val="center"/>
            <w:hideMark/>
          </w:tcPr>
          <w:p w:rsidR="009C18C5" w:rsidRDefault="009C18C5" w:rsidP="00F34571">
            <w:pPr>
              <w:rPr>
                <w:rFonts w:ascii="Calibri" w:hAnsi="Calibri"/>
                <w:color w:val="000000"/>
                <w:sz w:val="22"/>
                <w:szCs w:val="22"/>
              </w:rPr>
            </w:pPr>
            <w:r>
              <w:rPr>
                <w:rFonts w:ascii="Calibri" w:hAnsi="Calibri"/>
                <w:color w:val="000000"/>
                <w:sz w:val="22"/>
                <w:szCs w:val="22"/>
              </w:rPr>
              <w:t>Warranty</w:t>
            </w:r>
          </w:p>
        </w:tc>
        <w:tc>
          <w:tcPr>
            <w:tcW w:w="1037" w:type="dxa"/>
            <w:tcBorders>
              <w:top w:val="nil"/>
              <w:left w:val="nil"/>
              <w:bottom w:val="single" w:sz="4" w:space="0" w:color="auto"/>
              <w:right w:val="single" w:sz="4" w:space="0" w:color="auto"/>
            </w:tcBorders>
            <w:shd w:val="clear" w:color="auto" w:fill="auto"/>
            <w:vAlign w:val="center"/>
            <w:hideMark/>
          </w:tcPr>
          <w:p w:rsidR="009C18C5" w:rsidRDefault="009C18C5" w:rsidP="00F34571">
            <w:pPr>
              <w:jc w:val="center"/>
              <w:rPr>
                <w:rFonts w:ascii="Calibri" w:hAnsi="Calibri"/>
                <w:color w:val="000000"/>
                <w:sz w:val="22"/>
                <w:szCs w:val="22"/>
              </w:rPr>
            </w:pPr>
            <w:r>
              <w:rPr>
                <w:rFonts w:ascii="Calibri" w:hAnsi="Calibri"/>
                <w:color w:val="000000"/>
                <w:sz w:val="22"/>
                <w:szCs w:val="22"/>
              </w:rPr>
              <w:t>5%</w:t>
            </w:r>
          </w:p>
        </w:tc>
      </w:tr>
      <w:tr w:rsidR="009C18C5" w:rsidTr="009C18C5">
        <w:trPr>
          <w:trHeight w:val="300"/>
        </w:trPr>
        <w:tc>
          <w:tcPr>
            <w:tcW w:w="955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C18C5" w:rsidRDefault="009C18C5" w:rsidP="00F34571">
            <w:pPr>
              <w:jc w:val="center"/>
              <w:rPr>
                <w:rFonts w:ascii="Calibri" w:hAnsi="Calibri"/>
                <w:b/>
                <w:bCs/>
                <w:color w:val="000000"/>
                <w:sz w:val="22"/>
                <w:szCs w:val="22"/>
              </w:rPr>
            </w:pPr>
            <w:r>
              <w:rPr>
                <w:rFonts w:ascii="Calibri" w:hAnsi="Calibri"/>
                <w:b/>
                <w:bCs/>
                <w:color w:val="000000"/>
                <w:sz w:val="22"/>
                <w:szCs w:val="22"/>
              </w:rPr>
              <w:t>Other – 15%</w:t>
            </w:r>
          </w:p>
        </w:tc>
      </w:tr>
      <w:tr w:rsidR="009C18C5" w:rsidTr="009C18C5">
        <w:trPr>
          <w:trHeight w:val="300"/>
        </w:trPr>
        <w:tc>
          <w:tcPr>
            <w:tcW w:w="8520" w:type="dxa"/>
            <w:tcBorders>
              <w:top w:val="nil"/>
              <w:left w:val="single" w:sz="4" w:space="0" w:color="auto"/>
              <w:bottom w:val="single" w:sz="4" w:space="0" w:color="auto"/>
              <w:right w:val="single" w:sz="4" w:space="0" w:color="auto"/>
            </w:tcBorders>
            <w:shd w:val="clear" w:color="auto" w:fill="auto"/>
            <w:vAlign w:val="center"/>
            <w:hideMark/>
          </w:tcPr>
          <w:p w:rsidR="009C18C5" w:rsidRDefault="009C18C5" w:rsidP="00F34571">
            <w:pPr>
              <w:rPr>
                <w:rFonts w:ascii="Calibri" w:hAnsi="Calibri"/>
                <w:color w:val="000000"/>
                <w:sz w:val="22"/>
                <w:szCs w:val="22"/>
              </w:rPr>
            </w:pPr>
            <w:r>
              <w:rPr>
                <w:rFonts w:ascii="Calibri" w:hAnsi="Calibri"/>
                <w:color w:val="000000"/>
                <w:sz w:val="22"/>
                <w:szCs w:val="22"/>
              </w:rPr>
              <w:t>Quality of Tender Submission</w:t>
            </w:r>
          </w:p>
        </w:tc>
        <w:tc>
          <w:tcPr>
            <w:tcW w:w="1037" w:type="dxa"/>
            <w:tcBorders>
              <w:top w:val="nil"/>
              <w:left w:val="nil"/>
              <w:bottom w:val="single" w:sz="4" w:space="0" w:color="auto"/>
              <w:right w:val="single" w:sz="4" w:space="0" w:color="auto"/>
            </w:tcBorders>
            <w:shd w:val="clear" w:color="auto" w:fill="auto"/>
            <w:vAlign w:val="center"/>
            <w:hideMark/>
          </w:tcPr>
          <w:p w:rsidR="009C18C5" w:rsidRDefault="009C18C5" w:rsidP="00F34571">
            <w:pPr>
              <w:jc w:val="center"/>
              <w:rPr>
                <w:rFonts w:ascii="Calibri" w:hAnsi="Calibri"/>
                <w:color w:val="000000"/>
                <w:sz w:val="22"/>
                <w:szCs w:val="22"/>
              </w:rPr>
            </w:pPr>
            <w:r>
              <w:rPr>
                <w:rFonts w:ascii="Calibri" w:hAnsi="Calibri"/>
                <w:color w:val="000000"/>
                <w:sz w:val="22"/>
                <w:szCs w:val="22"/>
              </w:rPr>
              <w:t>5%</w:t>
            </w:r>
          </w:p>
        </w:tc>
      </w:tr>
      <w:tr w:rsidR="009C18C5" w:rsidTr="009C18C5">
        <w:trPr>
          <w:trHeight w:val="300"/>
        </w:trPr>
        <w:tc>
          <w:tcPr>
            <w:tcW w:w="8520" w:type="dxa"/>
            <w:tcBorders>
              <w:top w:val="nil"/>
              <w:left w:val="single" w:sz="4" w:space="0" w:color="auto"/>
              <w:bottom w:val="single" w:sz="4" w:space="0" w:color="auto"/>
              <w:right w:val="single" w:sz="4" w:space="0" w:color="auto"/>
            </w:tcBorders>
            <w:shd w:val="clear" w:color="auto" w:fill="auto"/>
            <w:noWrap/>
            <w:vAlign w:val="center"/>
            <w:hideMark/>
          </w:tcPr>
          <w:p w:rsidR="009C18C5" w:rsidRDefault="009C18C5" w:rsidP="00F34571">
            <w:pPr>
              <w:rPr>
                <w:rFonts w:ascii="Calibri" w:hAnsi="Calibri"/>
                <w:color w:val="000000"/>
                <w:sz w:val="22"/>
                <w:szCs w:val="22"/>
              </w:rPr>
            </w:pPr>
            <w:r>
              <w:rPr>
                <w:rFonts w:ascii="Calibri" w:hAnsi="Calibri"/>
                <w:color w:val="000000"/>
                <w:sz w:val="22"/>
                <w:szCs w:val="22"/>
              </w:rPr>
              <w:t>Approach to engagement with young people</w:t>
            </w:r>
          </w:p>
        </w:tc>
        <w:tc>
          <w:tcPr>
            <w:tcW w:w="1037" w:type="dxa"/>
            <w:tcBorders>
              <w:top w:val="nil"/>
              <w:left w:val="nil"/>
              <w:bottom w:val="single" w:sz="4" w:space="0" w:color="auto"/>
              <w:right w:val="single" w:sz="4" w:space="0" w:color="auto"/>
            </w:tcBorders>
            <w:shd w:val="clear" w:color="auto" w:fill="auto"/>
            <w:vAlign w:val="center"/>
            <w:hideMark/>
          </w:tcPr>
          <w:p w:rsidR="009C18C5" w:rsidRDefault="009C18C5" w:rsidP="00F34571">
            <w:pPr>
              <w:jc w:val="center"/>
              <w:rPr>
                <w:rFonts w:ascii="Calibri" w:hAnsi="Calibri"/>
                <w:color w:val="000000"/>
                <w:sz w:val="22"/>
                <w:szCs w:val="22"/>
              </w:rPr>
            </w:pPr>
            <w:r>
              <w:rPr>
                <w:rFonts w:ascii="Calibri" w:hAnsi="Calibri"/>
                <w:color w:val="000000"/>
                <w:sz w:val="22"/>
                <w:szCs w:val="22"/>
              </w:rPr>
              <w:t>10%</w:t>
            </w:r>
          </w:p>
        </w:tc>
      </w:tr>
      <w:tr w:rsidR="009C18C5" w:rsidTr="009C18C5">
        <w:trPr>
          <w:trHeight w:val="300"/>
        </w:trPr>
        <w:tc>
          <w:tcPr>
            <w:tcW w:w="955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C18C5" w:rsidRDefault="009C18C5" w:rsidP="00F34571">
            <w:pPr>
              <w:jc w:val="center"/>
              <w:rPr>
                <w:rFonts w:ascii="Calibri" w:hAnsi="Calibri"/>
                <w:b/>
                <w:bCs/>
                <w:color w:val="000000"/>
                <w:sz w:val="22"/>
                <w:szCs w:val="22"/>
              </w:rPr>
            </w:pPr>
            <w:r>
              <w:rPr>
                <w:rFonts w:ascii="Calibri" w:hAnsi="Calibri"/>
                <w:b/>
                <w:bCs/>
                <w:color w:val="000000"/>
                <w:sz w:val="22"/>
                <w:szCs w:val="22"/>
              </w:rPr>
              <w:t>Social Value - 10%</w:t>
            </w:r>
          </w:p>
        </w:tc>
      </w:tr>
      <w:tr w:rsidR="009C18C5" w:rsidTr="009C18C5">
        <w:trPr>
          <w:trHeight w:val="960"/>
        </w:trPr>
        <w:tc>
          <w:tcPr>
            <w:tcW w:w="8520" w:type="dxa"/>
            <w:tcBorders>
              <w:top w:val="nil"/>
              <w:left w:val="single" w:sz="4" w:space="0" w:color="auto"/>
              <w:bottom w:val="single" w:sz="4" w:space="0" w:color="auto"/>
              <w:right w:val="single" w:sz="4" w:space="0" w:color="auto"/>
            </w:tcBorders>
            <w:shd w:val="clear" w:color="auto" w:fill="auto"/>
            <w:vAlign w:val="center"/>
            <w:hideMark/>
          </w:tcPr>
          <w:p w:rsidR="009C18C5" w:rsidRDefault="009C18C5" w:rsidP="00F34571">
            <w:pPr>
              <w:rPr>
                <w:rFonts w:ascii="Calibri" w:hAnsi="Calibri"/>
                <w:color w:val="000000"/>
                <w:sz w:val="22"/>
                <w:szCs w:val="22"/>
              </w:rPr>
            </w:pPr>
            <w:r>
              <w:rPr>
                <w:rFonts w:ascii="Calibri" w:hAnsi="Calibri"/>
                <w:color w:val="000000"/>
                <w:sz w:val="22"/>
                <w:szCs w:val="22"/>
              </w:rPr>
              <w:t xml:space="preserve">Rossendale Borough Council is committed to delivering social value through commissioning and procurement activity, and includes the wider social, environmental and/or economic benefit from procuring services </w:t>
            </w:r>
          </w:p>
        </w:tc>
        <w:tc>
          <w:tcPr>
            <w:tcW w:w="1037" w:type="dxa"/>
            <w:tcBorders>
              <w:top w:val="nil"/>
              <w:left w:val="nil"/>
              <w:bottom w:val="single" w:sz="4" w:space="0" w:color="auto"/>
              <w:right w:val="single" w:sz="4" w:space="0" w:color="auto"/>
            </w:tcBorders>
            <w:shd w:val="clear" w:color="auto" w:fill="auto"/>
            <w:vAlign w:val="center"/>
            <w:hideMark/>
          </w:tcPr>
          <w:p w:rsidR="009C18C5" w:rsidRDefault="009C18C5" w:rsidP="00F34571">
            <w:pPr>
              <w:jc w:val="center"/>
              <w:rPr>
                <w:rFonts w:ascii="Calibri" w:hAnsi="Calibri"/>
                <w:color w:val="000000"/>
                <w:sz w:val="22"/>
                <w:szCs w:val="22"/>
              </w:rPr>
            </w:pPr>
            <w:r>
              <w:rPr>
                <w:rFonts w:ascii="Calibri" w:hAnsi="Calibri"/>
                <w:color w:val="000000"/>
                <w:sz w:val="22"/>
                <w:szCs w:val="22"/>
              </w:rPr>
              <w:t>10%</w:t>
            </w:r>
          </w:p>
        </w:tc>
      </w:tr>
      <w:tr w:rsidR="009C18C5" w:rsidTr="009C18C5">
        <w:trPr>
          <w:trHeight w:val="300"/>
        </w:trPr>
        <w:tc>
          <w:tcPr>
            <w:tcW w:w="8520" w:type="dxa"/>
            <w:tcBorders>
              <w:top w:val="nil"/>
              <w:left w:val="single" w:sz="4" w:space="0" w:color="auto"/>
              <w:bottom w:val="single" w:sz="4" w:space="0" w:color="auto"/>
              <w:right w:val="single" w:sz="4" w:space="0" w:color="auto"/>
            </w:tcBorders>
            <w:shd w:val="clear" w:color="auto" w:fill="auto"/>
            <w:noWrap/>
            <w:vAlign w:val="center"/>
            <w:hideMark/>
          </w:tcPr>
          <w:p w:rsidR="009C18C5" w:rsidRDefault="009C18C5" w:rsidP="00F34571">
            <w:pPr>
              <w:jc w:val="center"/>
              <w:rPr>
                <w:rFonts w:ascii="Calibri" w:hAnsi="Calibri"/>
                <w:b/>
                <w:bCs/>
                <w:color w:val="000000"/>
                <w:sz w:val="22"/>
                <w:szCs w:val="22"/>
              </w:rPr>
            </w:pPr>
            <w:r>
              <w:rPr>
                <w:rFonts w:ascii="Calibri" w:hAnsi="Calibri"/>
                <w:b/>
                <w:bCs/>
                <w:color w:val="000000"/>
                <w:sz w:val="22"/>
                <w:szCs w:val="22"/>
              </w:rPr>
              <w:t>TOTAL</w:t>
            </w:r>
          </w:p>
        </w:tc>
        <w:tc>
          <w:tcPr>
            <w:tcW w:w="1037" w:type="dxa"/>
            <w:tcBorders>
              <w:top w:val="nil"/>
              <w:left w:val="nil"/>
              <w:bottom w:val="single" w:sz="4" w:space="0" w:color="auto"/>
              <w:right w:val="single" w:sz="4" w:space="0" w:color="auto"/>
            </w:tcBorders>
            <w:shd w:val="clear" w:color="auto" w:fill="auto"/>
            <w:vAlign w:val="center"/>
            <w:hideMark/>
          </w:tcPr>
          <w:p w:rsidR="009C18C5" w:rsidRDefault="009C18C5" w:rsidP="00F34571">
            <w:pPr>
              <w:jc w:val="center"/>
              <w:rPr>
                <w:rFonts w:ascii="Calibri" w:hAnsi="Calibri"/>
                <w:b/>
                <w:bCs/>
                <w:color w:val="000000"/>
                <w:sz w:val="22"/>
                <w:szCs w:val="22"/>
              </w:rPr>
            </w:pPr>
            <w:r>
              <w:rPr>
                <w:rFonts w:ascii="Calibri" w:hAnsi="Calibri"/>
                <w:b/>
                <w:bCs/>
                <w:color w:val="000000"/>
                <w:sz w:val="22"/>
                <w:szCs w:val="22"/>
              </w:rPr>
              <w:t>100%</w:t>
            </w:r>
          </w:p>
        </w:tc>
      </w:tr>
    </w:tbl>
    <w:p w:rsidR="00677A07" w:rsidRDefault="00677A07" w:rsidP="009762B5">
      <w:pPr>
        <w:pStyle w:val="Level2"/>
        <w:numPr>
          <w:ilvl w:val="0"/>
          <w:numId w:val="0"/>
        </w:numPr>
        <w:rPr>
          <w:b/>
          <w:iCs/>
        </w:rPr>
      </w:pPr>
      <w:r w:rsidRPr="00C9012B">
        <w:rPr>
          <w:b/>
          <w:iCs/>
        </w:rPr>
        <w:br w:type="page"/>
      </w:r>
    </w:p>
    <w:p w:rsidR="00677A07" w:rsidRPr="00985D63" w:rsidRDefault="00677A07" w:rsidP="00677A07">
      <w:pPr>
        <w:pStyle w:val="Level1"/>
        <w:keepNext/>
        <w:outlineLvl w:val="4"/>
        <w:rPr>
          <w:rStyle w:val="Level1asHeadingtext"/>
          <w:b w:val="0"/>
        </w:rPr>
      </w:pPr>
      <w:r>
        <w:rPr>
          <w:rStyle w:val="Level1asHeadingtext"/>
        </w:rPr>
        <w:lastRenderedPageBreak/>
        <w:t>INFORMATION REQUIRED</w:t>
      </w:r>
      <w:bookmarkStart w:id="11" w:name="_NN101"/>
      <w:bookmarkEnd w:id="11"/>
    </w:p>
    <w:p w:rsidR="00677A07" w:rsidRDefault="00677A07" w:rsidP="00677A07">
      <w:pPr>
        <w:pStyle w:val="Level1"/>
        <w:keepNext/>
        <w:numPr>
          <w:ilvl w:val="0"/>
          <w:numId w:val="0"/>
        </w:numPr>
        <w:outlineLvl w:val="4"/>
        <w:rPr>
          <w:rStyle w:val="Level1asHeadingtext"/>
          <w:b w:val="0"/>
        </w:rPr>
      </w:pPr>
    </w:p>
    <w:p w:rsidR="00677A07" w:rsidRDefault="00677A07" w:rsidP="00677A07">
      <w:pPr>
        <w:pStyle w:val="Level2"/>
      </w:pPr>
      <w:r>
        <w:rPr>
          <w:b/>
        </w:rPr>
        <w:t>Tender information</w:t>
      </w:r>
    </w:p>
    <w:p w:rsidR="00677A07" w:rsidRPr="00C9012B" w:rsidRDefault="00677A07" w:rsidP="00677A07">
      <w:pPr>
        <w:pStyle w:val="Body1"/>
        <w:spacing w:line="240" w:lineRule="auto"/>
        <w:rPr>
          <w:b/>
        </w:rPr>
      </w:pPr>
    </w:p>
    <w:p w:rsidR="00677A07" w:rsidRPr="00C9012B" w:rsidRDefault="00677A07" w:rsidP="00677A07">
      <w:pPr>
        <w:pStyle w:val="Body1"/>
        <w:spacing w:line="240" w:lineRule="auto"/>
        <w:ind w:left="0"/>
      </w:pPr>
      <w:r w:rsidRPr="00C9012B">
        <w:t>Tenderers are asked to indicate:</w:t>
      </w:r>
    </w:p>
    <w:p w:rsidR="00677A07" w:rsidRPr="00C9012B" w:rsidRDefault="00677A07" w:rsidP="00677A07">
      <w:pPr>
        <w:pStyle w:val="Level3"/>
        <w:tabs>
          <w:tab w:val="clear" w:pos="1843"/>
        </w:tabs>
        <w:spacing w:line="240" w:lineRule="auto"/>
        <w:ind w:left="0" w:firstLine="0"/>
        <w:jc w:val="left"/>
      </w:pPr>
      <w:r w:rsidRPr="00C9012B">
        <w:t xml:space="preserve">Their proposed methodology for fulfilling the Contract and meeting the </w:t>
      </w:r>
      <w:r w:rsidRPr="00C9012B">
        <w:tab/>
        <w:t>Specification;</w:t>
      </w:r>
    </w:p>
    <w:p w:rsidR="00677A07" w:rsidRPr="00C9012B" w:rsidRDefault="00677A07" w:rsidP="00677A07">
      <w:pPr>
        <w:pStyle w:val="Level3"/>
        <w:tabs>
          <w:tab w:val="clear" w:pos="1843"/>
        </w:tabs>
        <w:spacing w:line="240" w:lineRule="auto"/>
        <w:ind w:left="0" w:firstLine="0"/>
        <w:jc w:val="left"/>
      </w:pPr>
      <w:r w:rsidRPr="00C9012B">
        <w:t>A contract timetable which the Tenderer proposes to adhere to;</w:t>
      </w:r>
    </w:p>
    <w:p w:rsidR="00677A07" w:rsidRPr="00C9012B" w:rsidRDefault="00677A07" w:rsidP="00677A07">
      <w:pPr>
        <w:pStyle w:val="Level3"/>
        <w:tabs>
          <w:tab w:val="clear" w:pos="1843"/>
        </w:tabs>
        <w:spacing w:line="240" w:lineRule="auto"/>
        <w:ind w:left="0" w:firstLine="0"/>
        <w:jc w:val="left"/>
      </w:pPr>
      <w:r w:rsidRPr="00C9012B">
        <w:t>A project management structure and principal point of</w:t>
      </w:r>
      <w:r w:rsidR="005B0ABB">
        <w:t xml:space="preserve"> contact for the Council </w:t>
      </w:r>
      <w:r w:rsidR="005B0ABB">
        <w:tab/>
        <w:t xml:space="preserve">who will be </w:t>
      </w:r>
      <w:r w:rsidRPr="00C9012B">
        <w:t>Contract Manager;</w:t>
      </w:r>
    </w:p>
    <w:p w:rsidR="00677A07" w:rsidRDefault="00677A07" w:rsidP="00677A07">
      <w:pPr>
        <w:pStyle w:val="Level3"/>
        <w:tabs>
          <w:tab w:val="clear" w:pos="1843"/>
        </w:tabs>
        <w:spacing w:line="240" w:lineRule="auto"/>
        <w:ind w:left="0" w:firstLine="0"/>
        <w:jc w:val="left"/>
      </w:pPr>
      <w:r w:rsidRPr="00C9012B">
        <w:t xml:space="preserve">The proposed personnel identified for the provision of the Contract and </w:t>
      </w:r>
      <w:r w:rsidRPr="00C9012B">
        <w:tab/>
        <w:t xml:space="preserve">whether they will be exclusively deployed to the Council and any other </w:t>
      </w:r>
      <w:r w:rsidRPr="00C9012B">
        <w:tab/>
        <w:t>resources which will be used.</w:t>
      </w:r>
    </w:p>
    <w:p w:rsidR="004B0D92" w:rsidRPr="00C9012B" w:rsidRDefault="004B0D92" w:rsidP="004B0D92">
      <w:pPr>
        <w:pStyle w:val="Level3"/>
        <w:numPr>
          <w:ilvl w:val="0"/>
          <w:numId w:val="0"/>
        </w:numPr>
        <w:spacing w:line="240" w:lineRule="auto"/>
        <w:jc w:val="left"/>
      </w:pPr>
    </w:p>
    <w:p w:rsidR="00677A07" w:rsidRPr="00C9012B" w:rsidRDefault="00677A07" w:rsidP="00677A07">
      <w:pPr>
        <w:pStyle w:val="Level2"/>
      </w:pPr>
      <w:r w:rsidRPr="00C9012B">
        <w:rPr>
          <w:b/>
        </w:rPr>
        <w:t>Pricing</w:t>
      </w:r>
    </w:p>
    <w:p w:rsidR="00677A07" w:rsidRPr="00C9012B" w:rsidRDefault="00677A07" w:rsidP="00677A07">
      <w:pPr>
        <w:pStyle w:val="Level2"/>
        <w:numPr>
          <w:ilvl w:val="0"/>
          <w:numId w:val="0"/>
        </w:numPr>
      </w:pPr>
    </w:p>
    <w:p w:rsidR="00677A07" w:rsidRPr="00C9012B" w:rsidRDefault="00677A07" w:rsidP="00677A07">
      <w:pPr>
        <w:pStyle w:val="Level3"/>
        <w:tabs>
          <w:tab w:val="clear" w:pos="1843"/>
        </w:tabs>
        <w:spacing w:line="240" w:lineRule="auto"/>
        <w:ind w:left="0" w:firstLine="0"/>
        <w:jc w:val="left"/>
        <w:rPr>
          <w:iCs/>
        </w:rPr>
      </w:pPr>
      <w:r w:rsidRPr="00C9012B">
        <w:rPr>
          <w:iCs/>
        </w:rPr>
        <w:t xml:space="preserve">Tenderers must complete the Pricing Schedule set out in Schedule 3 to </w:t>
      </w:r>
      <w:r w:rsidRPr="00C9012B">
        <w:rPr>
          <w:iCs/>
        </w:rPr>
        <w:tab/>
        <w:t xml:space="preserve">provide all of the obligations under the Contract. </w:t>
      </w:r>
    </w:p>
    <w:p w:rsidR="00677A07" w:rsidRPr="00C9012B" w:rsidRDefault="00677A07" w:rsidP="00677A07">
      <w:pPr>
        <w:pStyle w:val="Level3"/>
        <w:tabs>
          <w:tab w:val="clear" w:pos="1843"/>
        </w:tabs>
        <w:spacing w:line="240" w:lineRule="auto"/>
        <w:ind w:left="1700" w:hanging="1700"/>
        <w:jc w:val="left"/>
        <w:rPr>
          <w:iCs/>
        </w:rPr>
      </w:pPr>
      <w:r w:rsidRPr="00C9012B">
        <w:rPr>
          <w:iCs/>
        </w:rPr>
        <w:t>All Prices shall be stated in pounds sterling and exclusive of VAT.</w:t>
      </w:r>
    </w:p>
    <w:p w:rsidR="00846E0A" w:rsidRDefault="00846E0A" w:rsidP="00846E0A">
      <w:pPr>
        <w:pStyle w:val="Level3"/>
        <w:numPr>
          <w:ilvl w:val="0"/>
          <w:numId w:val="0"/>
        </w:numPr>
        <w:tabs>
          <w:tab w:val="num" w:pos="1843"/>
        </w:tabs>
        <w:spacing w:after="0" w:line="240" w:lineRule="auto"/>
        <w:jc w:val="left"/>
        <w:rPr>
          <w:b/>
          <w:iCs/>
          <w:highlight w:val="yellow"/>
        </w:rPr>
      </w:pPr>
    </w:p>
    <w:p w:rsidR="00846E0A" w:rsidRDefault="00846E0A" w:rsidP="00846E0A">
      <w:pPr>
        <w:pStyle w:val="Level3"/>
        <w:numPr>
          <w:ilvl w:val="0"/>
          <w:numId w:val="0"/>
        </w:numPr>
        <w:tabs>
          <w:tab w:val="num" w:pos="1843"/>
        </w:tabs>
        <w:spacing w:after="0" w:line="240" w:lineRule="auto"/>
        <w:jc w:val="left"/>
        <w:rPr>
          <w:b/>
          <w:iCs/>
          <w:highlight w:val="yellow"/>
        </w:rPr>
      </w:pPr>
    </w:p>
    <w:p w:rsidR="00D50ED0" w:rsidRDefault="00D50ED0" w:rsidP="00846E0A">
      <w:pPr>
        <w:pStyle w:val="Level3"/>
        <w:numPr>
          <w:ilvl w:val="0"/>
          <w:numId w:val="0"/>
        </w:numPr>
        <w:tabs>
          <w:tab w:val="num" w:pos="1843"/>
        </w:tabs>
        <w:spacing w:after="0" w:line="240" w:lineRule="auto"/>
        <w:jc w:val="left"/>
        <w:rPr>
          <w:b/>
          <w:iCs/>
          <w:highlight w:val="yellow"/>
        </w:rPr>
      </w:pPr>
    </w:p>
    <w:p w:rsidR="00D50ED0" w:rsidRDefault="00D50ED0" w:rsidP="00846E0A">
      <w:pPr>
        <w:pStyle w:val="Level3"/>
        <w:numPr>
          <w:ilvl w:val="0"/>
          <w:numId w:val="0"/>
        </w:numPr>
        <w:tabs>
          <w:tab w:val="num" w:pos="1843"/>
        </w:tabs>
        <w:spacing w:after="0" w:line="240" w:lineRule="auto"/>
        <w:jc w:val="left"/>
        <w:rPr>
          <w:b/>
          <w:iCs/>
          <w:highlight w:val="yellow"/>
        </w:rPr>
      </w:pPr>
    </w:p>
    <w:p w:rsidR="00D50ED0" w:rsidRDefault="00D50ED0" w:rsidP="00846E0A">
      <w:pPr>
        <w:pStyle w:val="Level3"/>
        <w:numPr>
          <w:ilvl w:val="0"/>
          <w:numId w:val="0"/>
        </w:numPr>
        <w:tabs>
          <w:tab w:val="num" w:pos="1843"/>
        </w:tabs>
        <w:spacing w:after="0" w:line="240" w:lineRule="auto"/>
        <w:jc w:val="left"/>
        <w:rPr>
          <w:b/>
          <w:iCs/>
          <w:highlight w:val="yellow"/>
        </w:rPr>
      </w:pPr>
    </w:p>
    <w:p w:rsidR="00D50ED0" w:rsidRDefault="00D50ED0" w:rsidP="00846E0A">
      <w:pPr>
        <w:pStyle w:val="Level3"/>
        <w:numPr>
          <w:ilvl w:val="0"/>
          <w:numId w:val="0"/>
        </w:numPr>
        <w:tabs>
          <w:tab w:val="num" w:pos="1843"/>
        </w:tabs>
        <w:spacing w:after="0" w:line="240" w:lineRule="auto"/>
        <w:jc w:val="left"/>
        <w:rPr>
          <w:b/>
          <w:iCs/>
          <w:highlight w:val="yellow"/>
        </w:rPr>
      </w:pPr>
    </w:p>
    <w:p w:rsidR="00D50ED0" w:rsidRDefault="00D50ED0" w:rsidP="00846E0A">
      <w:pPr>
        <w:pStyle w:val="Level3"/>
        <w:numPr>
          <w:ilvl w:val="0"/>
          <w:numId w:val="0"/>
        </w:numPr>
        <w:tabs>
          <w:tab w:val="num" w:pos="1843"/>
        </w:tabs>
        <w:spacing w:after="0" w:line="240" w:lineRule="auto"/>
        <w:jc w:val="left"/>
        <w:rPr>
          <w:b/>
          <w:iCs/>
          <w:highlight w:val="yellow"/>
        </w:rPr>
      </w:pPr>
    </w:p>
    <w:p w:rsidR="00D50ED0" w:rsidRDefault="00D50ED0" w:rsidP="00846E0A">
      <w:pPr>
        <w:pStyle w:val="Level3"/>
        <w:numPr>
          <w:ilvl w:val="0"/>
          <w:numId w:val="0"/>
        </w:numPr>
        <w:tabs>
          <w:tab w:val="num" w:pos="1843"/>
        </w:tabs>
        <w:spacing w:after="0" w:line="240" w:lineRule="auto"/>
        <w:jc w:val="left"/>
        <w:rPr>
          <w:b/>
          <w:iCs/>
          <w:highlight w:val="yellow"/>
        </w:rPr>
      </w:pPr>
    </w:p>
    <w:p w:rsidR="00D50ED0" w:rsidRDefault="00D50ED0" w:rsidP="00846E0A">
      <w:pPr>
        <w:pStyle w:val="Level3"/>
        <w:numPr>
          <w:ilvl w:val="0"/>
          <w:numId w:val="0"/>
        </w:numPr>
        <w:tabs>
          <w:tab w:val="num" w:pos="1843"/>
        </w:tabs>
        <w:spacing w:after="0" w:line="240" w:lineRule="auto"/>
        <w:jc w:val="left"/>
        <w:rPr>
          <w:b/>
          <w:iCs/>
          <w:highlight w:val="yellow"/>
        </w:rPr>
      </w:pPr>
    </w:p>
    <w:p w:rsidR="00D50ED0" w:rsidRDefault="00D50ED0" w:rsidP="00846E0A">
      <w:pPr>
        <w:pStyle w:val="Level3"/>
        <w:numPr>
          <w:ilvl w:val="0"/>
          <w:numId w:val="0"/>
        </w:numPr>
        <w:tabs>
          <w:tab w:val="num" w:pos="1843"/>
        </w:tabs>
        <w:spacing w:after="0" w:line="240" w:lineRule="auto"/>
        <w:jc w:val="left"/>
        <w:rPr>
          <w:b/>
          <w:iCs/>
          <w:highlight w:val="yellow"/>
        </w:rPr>
      </w:pPr>
    </w:p>
    <w:p w:rsidR="00D50ED0" w:rsidRDefault="00D50ED0" w:rsidP="00846E0A">
      <w:pPr>
        <w:pStyle w:val="Level3"/>
        <w:numPr>
          <w:ilvl w:val="0"/>
          <w:numId w:val="0"/>
        </w:numPr>
        <w:tabs>
          <w:tab w:val="num" w:pos="1843"/>
        </w:tabs>
        <w:spacing w:after="0" w:line="240" w:lineRule="auto"/>
        <w:jc w:val="left"/>
        <w:rPr>
          <w:b/>
          <w:iCs/>
          <w:highlight w:val="yellow"/>
        </w:rPr>
      </w:pPr>
    </w:p>
    <w:p w:rsidR="00D50ED0" w:rsidRDefault="00D50ED0" w:rsidP="00846E0A">
      <w:pPr>
        <w:pStyle w:val="Level3"/>
        <w:numPr>
          <w:ilvl w:val="0"/>
          <w:numId w:val="0"/>
        </w:numPr>
        <w:tabs>
          <w:tab w:val="num" w:pos="1843"/>
        </w:tabs>
        <w:spacing w:after="0" w:line="240" w:lineRule="auto"/>
        <w:jc w:val="left"/>
        <w:rPr>
          <w:b/>
          <w:iCs/>
          <w:highlight w:val="yellow"/>
        </w:rPr>
      </w:pPr>
    </w:p>
    <w:p w:rsidR="00D50ED0" w:rsidRDefault="00D50ED0" w:rsidP="00846E0A">
      <w:pPr>
        <w:pStyle w:val="Level3"/>
        <w:numPr>
          <w:ilvl w:val="0"/>
          <w:numId w:val="0"/>
        </w:numPr>
        <w:tabs>
          <w:tab w:val="num" w:pos="1843"/>
        </w:tabs>
        <w:spacing w:after="0" w:line="240" w:lineRule="auto"/>
        <w:jc w:val="left"/>
        <w:rPr>
          <w:b/>
          <w:iCs/>
          <w:highlight w:val="yellow"/>
        </w:rPr>
      </w:pPr>
    </w:p>
    <w:p w:rsidR="00D50ED0" w:rsidRDefault="00D50ED0" w:rsidP="00846E0A">
      <w:pPr>
        <w:pStyle w:val="Level3"/>
        <w:numPr>
          <w:ilvl w:val="0"/>
          <w:numId w:val="0"/>
        </w:numPr>
        <w:tabs>
          <w:tab w:val="num" w:pos="1843"/>
        </w:tabs>
        <w:spacing w:after="0" w:line="240" w:lineRule="auto"/>
        <w:jc w:val="left"/>
        <w:rPr>
          <w:b/>
          <w:iCs/>
          <w:highlight w:val="yellow"/>
        </w:rPr>
      </w:pPr>
    </w:p>
    <w:p w:rsidR="00D50ED0" w:rsidRDefault="00D50ED0" w:rsidP="00846E0A">
      <w:pPr>
        <w:pStyle w:val="Level3"/>
        <w:numPr>
          <w:ilvl w:val="0"/>
          <w:numId w:val="0"/>
        </w:numPr>
        <w:tabs>
          <w:tab w:val="num" w:pos="1843"/>
        </w:tabs>
        <w:spacing w:after="0" w:line="240" w:lineRule="auto"/>
        <w:jc w:val="left"/>
        <w:rPr>
          <w:b/>
          <w:iCs/>
          <w:highlight w:val="yellow"/>
        </w:rPr>
      </w:pPr>
    </w:p>
    <w:p w:rsidR="00D50ED0" w:rsidRDefault="00D50ED0" w:rsidP="00846E0A">
      <w:pPr>
        <w:pStyle w:val="Level3"/>
        <w:numPr>
          <w:ilvl w:val="0"/>
          <w:numId w:val="0"/>
        </w:numPr>
        <w:tabs>
          <w:tab w:val="num" w:pos="1843"/>
        </w:tabs>
        <w:spacing w:after="0" w:line="240" w:lineRule="auto"/>
        <w:jc w:val="left"/>
        <w:rPr>
          <w:b/>
          <w:iCs/>
          <w:highlight w:val="yellow"/>
        </w:rPr>
      </w:pPr>
    </w:p>
    <w:p w:rsidR="00D50ED0" w:rsidRDefault="00D50ED0" w:rsidP="00846E0A">
      <w:pPr>
        <w:pStyle w:val="Level3"/>
        <w:numPr>
          <w:ilvl w:val="0"/>
          <w:numId w:val="0"/>
        </w:numPr>
        <w:tabs>
          <w:tab w:val="num" w:pos="1843"/>
        </w:tabs>
        <w:spacing w:after="0" w:line="240" w:lineRule="auto"/>
        <w:jc w:val="left"/>
        <w:rPr>
          <w:b/>
          <w:iCs/>
          <w:highlight w:val="yellow"/>
        </w:rPr>
      </w:pPr>
    </w:p>
    <w:p w:rsidR="00D50ED0" w:rsidRDefault="00D50ED0" w:rsidP="00846E0A">
      <w:pPr>
        <w:pStyle w:val="Level3"/>
        <w:numPr>
          <w:ilvl w:val="0"/>
          <w:numId w:val="0"/>
        </w:numPr>
        <w:tabs>
          <w:tab w:val="num" w:pos="1843"/>
        </w:tabs>
        <w:spacing w:after="0" w:line="240" w:lineRule="auto"/>
        <w:jc w:val="left"/>
        <w:rPr>
          <w:b/>
          <w:iCs/>
          <w:highlight w:val="yellow"/>
        </w:rPr>
      </w:pPr>
    </w:p>
    <w:p w:rsidR="00D50ED0" w:rsidRDefault="00D50ED0" w:rsidP="00846E0A">
      <w:pPr>
        <w:pStyle w:val="Level3"/>
        <w:numPr>
          <w:ilvl w:val="0"/>
          <w:numId w:val="0"/>
        </w:numPr>
        <w:tabs>
          <w:tab w:val="num" w:pos="1843"/>
        </w:tabs>
        <w:spacing w:after="0" w:line="240" w:lineRule="auto"/>
        <w:jc w:val="left"/>
        <w:rPr>
          <w:b/>
          <w:iCs/>
          <w:highlight w:val="yellow"/>
        </w:rPr>
      </w:pPr>
    </w:p>
    <w:p w:rsidR="00D50ED0" w:rsidRDefault="00D50ED0" w:rsidP="00846E0A">
      <w:pPr>
        <w:pStyle w:val="Level3"/>
        <w:numPr>
          <w:ilvl w:val="0"/>
          <w:numId w:val="0"/>
        </w:numPr>
        <w:tabs>
          <w:tab w:val="num" w:pos="1843"/>
        </w:tabs>
        <w:spacing w:after="0" w:line="240" w:lineRule="auto"/>
        <w:jc w:val="left"/>
        <w:rPr>
          <w:b/>
          <w:iCs/>
          <w:highlight w:val="yellow"/>
        </w:rPr>
      </w:pPr>
    </w:p>
    <w:p w:rsidR="00D50ED0" w:rsidRDefault="00D50ED0" w:rsidP="00846E0A">
      <w:pPr>
        <w:pStyle w:val="Level3"/>
        <w:numPr>
          <w:ilvl w:val="0"/>
          <w:numId w:val="0"/>
        </w:numPr>
        <w:tabs>
          <w:tab w:val="num" w:pos="1843"/>
        </w:tabs>
        <w:spacing w:after="0" w:line="240" w:lineRule="auto"/>
        <w:jc w:val="left"/>
        <w:rPr>
          <w:b/>
          <w:iCs/>
          <w:highlight w:val="yellow"/>
        </w:rPr>
      </w:pPr>
    </w:p>
    <w:p w:rsidR="00D50ED0" w:rsidRDefault="00D50ED0" w:rsidP="00846E0A">
      <w:pPr>
        <w:pStyle w:val="Level3"/>
        <w:numPr>
          <w:ilvl w:val="0"/>
          <w:numId w:val="0"/>
        </w:numPr>
        <w:tabs>
          <w:tab w:val="num" w:pos="1843"/>
        </w:tabs>
        <w:spacing w:after="0" w:line="240" w:lineRule="auto"/>
        <w:jc w:val="left"/>
        <w:rPr>
          <w:b/>
          <w:iCs/>
          <w:highlight w:val="yellow"/>
        </w:rPr>
      </w:pPr>
    </w:p>
    <w:p w:rsidR="00D50ED0" w:rsidRDefault="00D50ED0" w:rsidP="00846E0A">
      <w:pPr>
        <w:pStyle w:val="Level3"/>
        <w:numPr>
          <w:ilvl w:val="0"/>
          <w:numId w:val="0"/>
        </w:numPr>
        <w:tabs>
          <w:tab w:val="num" w:pos="1843"/>
        </w:tabs>
        <w:spacing w:after="0" w:line="240" w:lineRule="auto"/>
        <w:jc w:val="left"/>
        <w:rPr>
          <w:b/>
          <w:iCs/>
          <w:highlight w:val="yellow"/>
        </w:rPr>
      </w:pPr>
    </w:p>
    <w:p w:rsidR="00D50ED0" w:rsidRDefault="00D50ED0" w:rsidP="00846E0A">
      <w:pPr>
        <w:pStyle w:val="Level3"/>
        <w:numPr>
          <w:ilvl w:val="0"/>
          <w:numId w:val="0"/>
        </w:numPr>
        <w:tabs>
          <w:tab w:val="num" w:pos="1843"/>
        </w:tabs>
        <w:spacing w:after="0" w:line="240" w:lineRule="auto"/>
        <w:jc w:val="left"/>
        <w:rPr>
          <w:b/>
          <w:iCs/>
          <w:highlight w:val="yellow"/>
        </w:rPr>
      </w:pPr>
    </w:p>
    <w:p w:rsidR="00846E0A" w:rsidRDefault="00846E0A" w:rsidP="00846E0A">
      <w:pPr>
        <w:pStyle w:val="Level3"/>
        <w:numPr>
          <w:ilvl w:val="0"/>
          <w:numId w:val="0"/>
        </w:numPr>
        <w:tabs>
          <w:tab w:val="num" w:pos="1843"/>
        </w:tabs>
        <w:spacing w:after="0" w:line="240" w:lineRule="auto"/>
        <w:jc w:val="left"/>
        <w:rPr>
          <w:b/>
          <w:iCs/>
          <w:highlight w:val="yellow"/>
        </w:rPr>
      </w:pPr>
    </w:p>
    <w:p w:rsidR="00846E0A" w:rsidRPr="0048262C" w:rsidRDefault="00846E0A" w:rsidP="0048262C">
      <w:pPr>
        <w:pStyle w:val="Level1"/>
        <w:rPr>
          <w:b/>
        </w:rPr>
      </w:pPr>
      <w:r w:rsidRPr="0048262C">
        <w:rPr>
          <w:b/>
        </w:rPr>
        <w:t xml:space="preserve">Freedom of Information Act and Environmental Information Statement </w:t>
      </w:r>
    </w:p>
    <w:p w:rsidR="00846E0A" w:rsidRPr="00F34571" w:rsidRDefault="00846E0A" w:rsidP="00846E0A">
      <w:pPr>
        <w:spacing w:line="259" w:lineRule="auto"/>
        <w:jc w:val="left"/>
        <w:rPr>
          <w:rFonts w:cs="Arial"/>
          <w:b/>
        </w:rPr>
      </w:pPr>
    </w:p>
    <w:p w:rsidR="00846E0A" w:rsidRDefault="00846E0A" w:rsidP="00846E0A">
      <w:pPr>
        <w:spacing w:line="360" w:lineRule="auto"/>
        <w:ind w:left="720" w:hanging="720"/>
        <w:rPr>
          <w:rFonts w:cs="Arial"/>
        </w:rPr>
      </w:pPr>
      <w:r w:rsidRPr="00F34571">
        <w:rPr>
          <w:rFonts w:cs="Arial"/>
        </w:rPr>
        <w:t>6.1</w:t>
      </w:r>
      <w:r w:rsidRPr="00F34571">
        <w:rPr>
          <w:rFonts w:cs="Arial"/>
        </w:rPr>
        <w:tab/>
        <w:t xml:space="preserve">The Council is subject to The Freedom of Information Act 2000 (“Act”) and The Environmental Information Regulations 2004 (“EIR”). </w:t>
      </w:r>
    </w:p>
    <w:p w:rsidR="00846E0A" w:rsidRPr="00F34571" w:rsidRDefault="00846E0A" w:rsidP="00846E0A">
      <w:pPr>
        <w:spacing w:line="360" w:lineRule="auto"/>
        <w:ind w:left="720" w:hanging="720"/>
        <w:rPr>
          <w:rFonts w:cs="Arial"/>
        </w:rPr>
      </w:pPr>
    </w:p>
    <w:p w:rsidR="00846E0A" w:rsidRDefault="00846E0A" w:rsidP="00846E0A">
      <w:pPr>
        <w:spacing w:line="360" w:lineRule="auto"/>
        <w:ind w:left="720" w:hanging="672"/>
        <w:rPr>
          <w:rFonts w:cs="Arial"/>
        </w:rPr>
      </w:pPr>
      <w:r w:rsidRPr="00F34571">
        <w:rPr>
          <w:rFonts w:cs="Arial"/>
        </w:rPr>
        <w:t>6.2</w:t>
      </w:r>
      <w:r w:rsidRPr="00F34571">
        <w:rPr>
          <w:rFonts w:cs="Arial"/>
        </w:rPr>
        <w:tab/>
        <w:t xml:space="preserve">As part of the Council’s obligations under the Act or EIR, it may be required to disclose information concerning the procurement process or the Contract to anyone who makes a reasonable request. </w:t>
      </w:r>
    </w:p>
    <w:p w:rsidR="00846E0A" w:rsidRPr="00F34571" w:rsidRDefault="00846E0A" w:rsidP="00846E0A">
      <w:pPr>
        <w:spacing w:line="360" w:lineRule="auto"/>
        <w:ind w:left="720" w:hanging="672"/>
        <w:rPr>
          <w:rFonts w:cs="Arial"/>
        </w:rPr>
      </w:pPr>
    </w:p>
    <w:p w:rsidR="00846E0A" w:rsidRDefault="00846E0A" w:rsidP="00846E0A">
      <w:pPr>
        <w:spacing w:line="360" w:lineRule="auto"/>
        <w:ind w:left="720" w:hanging="672"/>
        <w:rPr>
          <w:rFonts w:cs="Arial"/>
        </w:rPr>
      </w:pPr>
      <w:r w:rsidRPr="00F34571">
        <w:rPr>
          <w:rFonts w:cs="Arial"/>
        </w:rPr>
        <w:t>6.3</w:t>
      </w:r>
      <w:r w:rsidRPr="00F34571">
        <w:rPr>
          <w:rFonts w:cs="Arial"/>
        </w:rPr>
        <w:tab/>
        <w:t xml:space="preserve">If Tenderers consider that any of the information provided in their Tender is commercially sensitive (meaning it could reasonably cause prejudice to the organisation if disclosed to a third party) then it should be clearly marked as </w:t>
      </w:r>
      <w:r w:rsidRPr="00F34571">
        <w:rPr>
          <w:rFonts w:cs="Arial"/>
          <w:b/>
        </w:rPr>
        <w:t>"Not for disclosure to third parties”</w:t>
      </w:r>
      <w:r w:rsidRPr="00F34571">
        <w:rPr>
          <w:rFonts w:cs="Arial"/>
        </w:rPr>
        <w:t xml:space="preserve"> together with valid reasons in support of the information being exempt from disclosure under the Act and the EIR. </w:t>
      </w:r>
    </w:p>
    <w:p w:rsidR="00846E0A" w:rsidRPr="00F34571" w:rsidRDefault="00846E0A" w:rsidP="00846E0A">
      <w:pPr>
        <w:spacing w:line="360" w:lineRule="auto"/>
        <w:ind w:left="720" w:hanging="672"/>
        <w:rPr>
          <w:rFonts w:cs="Arial"/>
        </w:rPr>
      </w:pPr>
    </w:p>
    <w:p w:rsidR="00846E0A" w:rsidRDefault="00846E0A" w:rsidP="00846E0A">
      <w:pPr>
        <w:spacing w:line="360" w:lineRule="auto"/>
        <w:ind w:left="720" w:hanging="672"/>
        <w:rPr>
          <w:rFonts w:cs="Arial"/>
        </w:rPr>
      </w:pPr>
      <w:r w:rsidRPr="00F34571">
        <w:rPr>
          <w:rFonts w:cs="Arial"/>
        </w:rPr>
        <w:t>6.4</w:t>
      </w:r>
      <w:r w:rsidRPr="00F34571">
        <w:rPr>
          <w:rFonts w:cs="Arial"/>
        </w:rPr>
        <w:tab/>
        <w:t xml:space="preserve">The Council will endeavour to consult with Tenderers and have regard to comments and any objections before it releases any information to a third party under the Act or the EIR.  However, the Council shall be entitled to determine in its absolute discretion whether any information is exempt from the Act and/or the EIR, or is to be disclosed in response to a request of information.  The Council must make its decision on disclosure in accordance with the provisions of the Act or the EIR and can only withhold information if it is covered by an exemption from disclosure under the Act or the EIR.  </w:t>
      </w:r>
    </w:p>
    <w:p w:rsidR="00846E0A" w:rsidRPr="00F34571" w:rsidRDefault="00846E0A" w:rsidP="00846E0A">
      <w:pPr>
        <w:spacing w:line="360" w:lineRule="auto"/>
        <w:ind w:left="720" w:hanging="672"/>
        <w:rPr>
          <w:rFonts w:cs="Arial"/>
        </w:rPr>
      </w:pPr>
    </w:p>
    <w:p w:rsidR="00846E0A" w:rsidRDefault="00846E0A" w:rsidP="00846E0A">
      <w:pPr>
        <w:spacing w:line="360" w:lineRule="auto"/>
        <w:ind w:left="720" w:hanging="672"/>
        <w:rPr>
          <w:rFonts w:cs="Arial"/>
        </w:rPr>
      </w:pPr>
      <w:r w:rsidRPr="00F34571">
        <w:rPr>
          <w:rFonts w:cs="Arial"/>
        </w:rPr>
        <w:t>6.5</w:t>
      </w:r>
      <w:r w:rsidRPr="00F34571">
        <w:rPr>
          <w:rFonts w:cs="Arial"/>
        </w:rPr>
        <w:tab/>
        <w:t xml:space="preserve">The Council will not be held liable for any loss or prejudice caused by the disclosure of information that: </w:t>
      </w:r>
    </w:p>
    <w:p w:rsidR="00846E0A" w:rsidRPr="00F34571" w:rsidRDefault="00846E0A" w:rsidP="00846E0A">
      <w:pPr>
        <w:spacing w:line="360" w:lineRule="auto"/>
        <w:ind w:left="720" w:hanging="672"/>
        <w:rPr>
          <w:rFonts w:cs="Arial"/>
        </w:rPr>
      </w:pPr>
    </w:p>
    <w:p w:rsidR="00846E0A" w:rsidRDefault="00846E0A" w:rsidP="00846E0A">
      <w:pPr>
        <w:spacing w:line="360" w:lineRule="auto"/>
        <w:ind w:left="720" w:hanging="720"/>
        <w:rPr>
          <w:rFonts w:cs="Arial"/>
        </w:rPr>
      </w:pPr>
      <w:r w:rsidRPr="00F34571">
        <w:rPr>
          <w:rFonts w:cs="Arial"/>
        </w:rPr>
        <w:t>6.5.1</w:t>
      </w:r>
      <w:r w:rsidRPr="00F34571">
        <w:rPr>
          <w:rFonts w:cs="Arial"/>
        </w:rPr>
        <w:tab/>
        <w:t xml:space="preserve">Has not been clearly marked as "Not for disclosure to third parties" with supporting reasons (referring to the relevant category of exemption under the Act or EIR where possible); or </w:t>
      </w:r>
    </w:p>
    <w:p w:rsidR="00846E0A" w:rsidRPr="00F34571" w:rsidRDefault="00846E0A" w:rsidP="00846E0A">
      <w:pPr>
        <w:spacing w:line="360" w:lineRule="auto"/>
        <w:ind w:left="720" w:hanging="720"/>
        <w:rPr>
          <w:rFonts w:cs="Arial"/>
        </w:rPr>
      </w:pPr>
    </w:p>
    <w:p w:rsidR="00846E0A" w:rsidRPr="00F34571" w:rsidRDefault="00846E0A" w:rsidP="00D50ED0">
      <w:pPr>
        <w:spacing w:line="360" w:lineRule="auto"/>
        <w:ind w:left="720" w:hanging="720"/>
        <w:rPr>
          <w:rFonts w:cs="Arial"/>
        </w:rPr>
      </w:pPr>
      <w:r w:rsidRPr="00F34571">
        <w:rPr>
          <w:rFonts w:cs="Arial"/>
        </w:rPr>
        <w:t>6.5.2</w:t>
      </w:r>
      <w:r w:rsidRPr="00F34571">
        <w:rPr>
          <w:rFonts w:cs="Arial"/>
        </w:rPr>
        <w:tab/>
        <w:t xml:space="preserve">Does not fall into a category of information that is exempt from disclosure under the Act or EIR (for example, a trade secret or would be likely to prejudice the </w:t>
      </w:r>
      <w:r w:rsidRPr="00F34571">
        <w:rPr>
          <w:rFonts w:cs="Arial"/>
        </w:rPr>
        <w:lastRenderedPageBreak/>
        <w:t xml:space="preserve">commercial interests of any person); or </w:t>
      </w:r>
    </w:p>
    <w:p w:rsidR="00846E0A" w:rsidRDefault="00846E0A" w:rsidP="00846E0A">
      <w:pPr>
        <w:spacing w:line="360" w:lineRule="auto"/>
        <w:ind w:left="720" w:hanging="672"/>
        <w:rPr>
          <w:rFonts w:cs="Arial"/>
        </w:rPr>
      </w:pPr>
      <w:r w:rsidRPr="00F34571">
        <w:rPr>
          <w:rFonts w:cs="Arial"/>
        </w:rPr>
        <w:t>6.5.3</w:t>
      </w:r>
      <w:r w:rsidRPr="00F34571">
        <w:rPr>
          <w:rFonts w:cs="Arial"/>
        </w:rPr>
        <w:tab/>
        <w:t>In cases where there is no absolute statutory duty to withhold information, then notwithstanding the previous clauses, in circumstances where it is in the public interest to disclose any such information.</w:t>
      </w:r>
    </w:p>
    <w:p w:rsidR="0048262C" w:rsidRDefault="0048262C" w:rsidP="004B0D92">
      <w:pPr>
        <w:spacing w:line="360" w:lineRule="auto"/>
        <w:rPr>
          <w:rFonts w:cs="Arial"/>
        </w:rPr>
      </w:pPr>
    </w:p>
    <w:p w:rsidR="004B0D92" w:rsidRDefault="004B0D92" w:rsidP="004B0D92">
      <w:pPr>
        <w:spacing w:line="360" w:lineRule="auto"/>
        <w:rPr>
          <w:rFonts w:cs="Arial"/>
        </w:rPr>
      </w:pPr>
    </w:p>
    <w:p w:rsidR="004B0D92" w:rsidRDefault="004B0D92" w:rsidP="004B0D92">
      <w:pPr>
        <w:spacing w:line="360" w:lineRule="auto"/>
        <w:rPr>
          <w:rFonts w:cs="Arial"/>
        </w:rPr>
      </w:pPr>
    </w:p>
    <w:p w:rsidR="004B0D92" w:rsidRDefault="004B0D92" w:rsidP="004B0D92">
      <w:pPr>
        <w:spacing w:line="360" w:lineRule="auto"/>
        <w:rPr>
          <w:rFonts w:cs="Arial"/>
        </w:rPr>
      </w:pPr>
    </w:p>
    <w:p w:rsidR="004B0D92" w:rsidRPr="00F34571" w:rsidRDefault="004B0D92" w:rsidP="004B0D92">
      <w:pPr>
        <w:spacing w:line="360" w:lineRule="auto"/>
        <w:rPr>
          <w:rFonts w:cs="Arial"/>
        </w:rPr>
      </w:pPr>
    </w:p>
    <w:p w:rsidR="0048262C" w:rsidRPr="0048262C" w:rsidRDefault="00846E0A" w:rsidP="0048262C">
      <w:pPr>
        <w:pStyle w:val="ListParagraph"/>
        <w:numPr>
          <w:ilvl w:val="0"/>
          <w:numId w:val="19"/>
        </w:numPr>
        <w:spacing w:line="480" w:lineRule="auto"/>
        <w:rPr>
          <w:rFonts w:cs="Arial"/>
          <w:b/>
        </w:rPr>
      </w:pPr>
      <w:r w:rsidRPr="0048262C">
        <w:rPr>
          <w:rFonts w:cs="Arial"/>
          <w:b/>
        </w:rPr>
        <w:t>Appendices</w:t>
      </w:r>
    </w:p>
    <w:p w:rsidR="0048262C" w:rsidRPr="0048262C" w:rsidRDefault="0048262C" w:rsidP="0048262C">
      <w:pPr>
        <w:pStyle w:val="ListParagraph"/>
        <w:numPr>
          <w:ilvl w:val="1"/>
          <w:numId w:val="19"/>
        </w:numPr>
        <w:spacing w:line="480" w:lineRule="auto"/>
        <w:rPr>
          <w:rFonts w:cs="Arial"/>
        </w:rPr>
      </w:pPr>
      <w:r w:rsidRPr="0048262C">
        <w:rPr>
          <w:rFonts w:cs="Arial"/>
        </w:rPr>
        <w:t>Consultation Summary</w:t>
      </w:r>
    </w:p>
    <w:p w:rsidR="0048262C" w:rsidRDefault="00B55133" w:rsidP="00B55133">
      <w:pPr>
        <w:spacing w:line="480" w:lineRule="auto"/>
        <w:ind w:left="360"/>
        <w:rPr>
          <w:rFonts w:cs="Arial"/>
          <w:b/>
        </w:rPr>
      </w:pPr>
      <w:r>
        <w:rPr>
          <w:noProof/>
        </w:rPr>
        <w:drawing>
          <wp:inline distT="0" distB="0" distL="0" distR="0" wp14:anchorId="50A46660" wp14:editId="4DF85D4C">
            <wp:extent cx="5760085" cy="5991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599192"/>
                    </a:xfrm>
                    <a:prstGeom prst="rect">
                      <a:avLst/>
                    </a:prstGeom>
                  </pic:spPr>
                </pic:pic>
              </a:graphicData>
            </a:graphic>
          </wp:inline>
        </w:drawing>
      </w:r>
    </w:p>
    <w:p w:rsidR="00B55133" w:rsidRDefault="00B55133" w:rsidP="00B55133">
      <w:pPr>
        <w:spacing w:line="480" w:lineRule="auto"/>
        <w:ind w:left="360"/>
        <w:rPr>
          <w:rFonts w:cs="Arial"/>
          <w:b/>
        </w:rPr>
      </w:pPr>
      <w:r>
        <w:rPr>
          <w:noProof/>
        </w:rPr>
        <w:drawing>
          <wp:inline distT="0" distB="0" distL="0" distR="0" wp14:anchorId="15A45F85" wp14:editId="5DF1247E">
            <wp:extent cx="5760085" cy="28770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2877087"/>
                    </a:xfrm>
                    <a:prstGeom prst="rect">
                      <a:avLst/>
                    </a:prstGeom>
                  </pic:spPr>
                </pic:pic>
              </a:graphicData>
            </a:graphic>
          </wp:inline>
        </w:drawing>
      </w:r>
    </w:p>
    <w:p w:rsidR="00B55133" w:rsidRDefault="00B55133" w:rsidP="00B55133">
      <w:pPr>
        <w:spacing w:line="480" w:lineRule="auto"/>
        <w:ind w:left="360"/>
        <w:rPr>
          <w:rFonts w:cs="Arial"/>
          <w:b/>
        </w:rPr>
      </w:pPr>
      <w:r>
        <w:rPr>
          <w:noProof/>
        </w:rPr>
        <w:lastRenderedPageBreak/>
        <w:drawing>
          <wp:inline distT="0" distB="0" distL="0" distR="0" wp14:anchorId="5AC14AC1" wp14:editId="445DA7F4">
            <wp:extent cx="5760085" cy="328725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3287256"/>
                    </a:xfrm>
                    <a:prstGeom prst="rect">
                      <a:avLst/>
                    </a:prstGeom>
                  </pic:spPr>
                </pic:pic>
              </a:graphicData>
            </a:graphic>
          </wp:inline>
        </w:drawing>
      </w:r>
    </w:p>
    <w:p w:rsidR="00B55133" w:rsidRDefault="00B55133" w:rsidP="00B55133">
      <w:pPr>
        <w:spacing w:line="480" w:lineRule="auto"/>
        <w:ind w:left="360"/>
        <w:rPr>
          <w:rFonts w:cs="Arial"/>
          <w:b/>
        </w:rPr>
      </w:pPr>
      <w:r>
        <w:rPr>
          <w:noProof/>
        </w:rPr>
        <w:drawing>
          <wp:inline distT="0" distB="0" distL="0" distR="0" wp14:anchorId="3554235E" wp14:editId="77DD98E6">
            <wp:extent cx="5760085" cy="260403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2604036"/>
                    </a:xfrm>
                    <a:prstGeom prst="rect">
                      <a:avLst/>
                    </a:prstGeom>
                  </pic:spPr>
                </pic:pic>
              </a:graphicData>
            </a:graphic>
          </wp:inline>
        </w:drawing>
      </w: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r>
        <w:rPr>
          <w:noProof/>
        </w:rPr>
        <w:lastRenderedPageBreak/>
        <w:drawing>
          <wp:inline distT="0" distB="0" distL="0" distR="0" wp14:anchorId="6A790029" wp14:editId="3F0818A9">
            <wp:extent cx="5760085" cy="6300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630028"/>
                    </a:xfrm>
                    <a:prstGeom prst="rect">
                      <a:avLst/>
                    </a:prstGeom>
                  </pic:spPr>
                </pic:pic>
              </a:graphicData>
            </a:graphic>
          </wp:inline>
        </w:drawing>
      </w:r>
    </w:p>
    <w:p w:rsidR="00B55133" w:rsidRDefault="00B55133" w:rsidP="00B55133">
      <w:pPr>
        <w:spacing w:line="480" w:lineRule="auto"/>
        <w:ind w:left="360"/>
        <w:rPr>
          <w:rFonts w:cs="Arial"/>
          <w:b/>
        </w:rPr>
      </w:pPr>
      <w:r>
        <w:rPr>
          <w:noProof/>
        </w:rPr>
        <w:drawing>
          <wp:inline distT="0" distB="0" distL="0" distR="0" wp14:anchorId="0A707B6F" wp14:editId="183C0002">
            <wp:extent cx="5730240" cy="385700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6452" cy="3867916"/>
                    </a:xfrm>
                    <a:prstGeom prst="rect">
                      <a:avLst/>
                    </a:prstGeom>
                  </pic:spPr>
                </pic:pic>
              </a:graphicData>
            </a:graphic>
          </wp:inline>
        </w:drawing>
      </w: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r>
        <w:rPr>
          <w:noProof/>
        </w:rPr>
        <w:lastRenderedPageBreak/>
        <w:drawing>
          <wp:inline distT="0" distB="0" distL="0" distR="0" wp14:anchorId="70FC6EA0" wp14:editId="1F2CDD73">
            <wp:extent cx="5760085" cy="6737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673763"/>
                    </a:xfrm>
                    <a:prstGeom prst="rect">
                      <a:avLst/>
                    </a:prstGeom>
                  </pic:spPr>
                </pic:pic>
              </a:graphicData>
            </a:graphic>
          </wp:inline>
        </w:drawing>
      </w:r>
    </w:p>
    <w:p w:rsidR="00B55133" w:rsidRDefault="00B55133" w:rsidP="00B55133">
      <w:pPr>
        <w:spacing w:line="480" w:lineRule="auto"/>
        <w:ind w:left="360"/>
        <w:rPr>
          <w:rFonts w:cs="Arial"/>
          <w:b/>
        </w:rPr>
      </w:pPr>
      <w:r>
        <w:rPr>
          <w:noProof/>
        </w:rPr>
        <w:drawing>
          <wp:inline distT="0" distB="0" distL="0" distR="0" wp14:anchorId="42330409" wp14:editId="3A2E9E7E">
            <wp:extent cx="5760085" cy="42139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4213976"/>
                    </a:xfrm>
                    <a:prstGeom prst="rect">
                      <a:avLst/>
                    </a:prstGeom>
                  </pic:spPr>
                </pic:pic>
              </a:graphicData>
            </a:graphic>
          </wp:inline>
        </w:drawing>
      </w: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p>
    <w:p w:rsidR="00B55133" w:rsidRDefault="00B55133" w:rsidP="00B55133">
      <w:pPr>
        <w:spacing w:line="480" w:lineRule="auto"/>
        <w:ind w:left="360"/>
        <w:rPr>
          <w:rFonts w:cs="Arial"/>
          <w:b/>
        </w:rPr>
      </w:pPr>
      <w:r>
        <w:rPr>
          <w:noProof/>
        </w:rPr>
        <w:lastRenderedPageBreak/>
        <w:drawing>
          <wp:inline distT="0" distB="0" distL="0" distR="0" wp14:anchorId="7C7057D3" wp14:editId="7CE6411F">
            <wp:extent cx="5760085" cy="6885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688539"/>
                    </a:xfrm>
                    <a:prstGeom prst="rect">
                      <a:avLst/>
                    </a:prstGeom>
                  </pic:spPr>
                </pic:pic>
              </a:graphicData>
            </a:graphic>
          </wp:inline>
        </w:drawing>
      </w:r>
    </w:p>
    <w:p w:rsidR="00B55133" w:rsidRPr="00B55133" w:rsidRDefault="00B55133" w:rsidP="00B55133">
      <w:pPr>
        <w:spacing w:line="480" w:lineRule="auto"/>
        <w:ind w:left="360"/>
        <w:rPr>
          <w:rFonts w:cs="Arial"/>
          <w:b/>
        </w:rPr>
      </w:pPr>
      <w:r>
        <w:rPr>
          <w:noProof/>
        </w:rPr>
        <w:drawing>
          <wp:inline distT="0" distB="0" distL="0" distR="0" wp14:anchorId="574DB86A" wp14:editId="5BA8AC2C">
            <wp:extent cx="5760085" cy="418856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4188562"/>
                    </a:xfrm>
                    <a:prstGeom prst="rect">
                      <a:avLst/>
                    </a:prstGeom>
                  </pic:spPr>
                </pic:pic>
              </a:graphicData>
            </a:graphic>
          </wp:inline>
        </w:drawing>
      </w:r>
    </w:p>
    <w:p w:rsidR="0048262C" w:rsidRPr="0048262C" w:rsidRDefault="0048262C" w:rsidP="0048262C">
      <w:pPr>
        <w:spacing w:line="480" w:lineRule="auto"/>
        <w:rPr>
          <w:rFonts w:cs="Arial"/>
          <w:b/>
        </w:rPr>
      </w:pPr>
    </w:p>
    <w:p w:rsidR="00846E0A" w:rsidRDefault="00846E0A" w:rsidP="00846E0A">
      <w:pPr>
        <w:pStyle w:val="Level3"/>
        <w:numPr>
          <w:ilvl w:val="0"/>
          <w:numId w:val="0"/>
        </w:numPr>
        <w:tabs>
          <w:tab w:val="num" w:pos="1843"/>
        </w:tabs>
        <w:spacing w:after="0" w:line="240" w:lineRule="auto"/>
        <w:jc w:val="left"/>
        <w:rPr>
          <w:b/>
          <w:iCs/>
          <w:highlight w:val="yellow"/>
        </w:rPr>
      </w:pPr>
    </w:p>
    <w:sectPr w:rsidR="00846E0A">
      <w:footerReference w:type="default" r:id="rId25"/>
      <w:pgSz w:w="11907" w:h="16840" w:code="9"/>
      <w:pgMar w:top="1418" w:right="1418" w:bottom="1418" w:left="1418" w:header="567" w:footer="340" w:gutter="0"/>
      <w:paperSrc w:first="15" w:other="15"/>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6CDC" w:rsidRDefault="006C6CDC">
      <w:pPr>
        <w:spacing w:line="240" w:lineRule="auto"/>
      </w:pPr>
      <w:r>
        <w:separator/>
      </w:r>
    </w:p>
  </w:endnote>
  <w:endnote w:type="continuationSeparator" w:id="0">
    <w:p w:rsidR="006C6CDC" w:rsidRDefault="006C6C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709" w:rsidRDefault="00A0785D">
    <w:pPr>
      <w:pStyle w:val="Footer"/>
      <w:spacing w:line="240" w:lineRule="auto"/>
    </w:pPr>
    <w:r>
      <w:rPr>
        <w:lang w:val="en-US"/>
      </w:rPr>
      <w:t>ITT1 Invitation to Tender for works at Edgeside Park wheeled sports area</w:t>
    </w:r>
  </w:p>
  <w:p w:rsidR="00035709" w:rsidRDefault="00035709">
    <w:pPr>
      <w:pStyle w:val="Footer"/>
      <w:spacing w:line="240" w:lineRule="auto"/>
    </w:pPr>
    <w:r>
      <w:fldChar w:fldCharType="begin"/>
    </w:r>
    <w:r>
      <w:rPr>
        <w:lang w:val="en-US"/>
      </w:rPr>
      <w:instrText xml:space="preserve"> DATE \@ "dd/MM/yyyy" </w:instrText>
    </w:r>
    <w:r>
      <w:fldChar w:fldCharType="separate"/>
    </w:r>
    <w:r w:rsidR="004B0D92">
      <w:rPr>
        <w:lang w:val="en-US"/>
      </w:rPr>
      <w:t>21/05/2024</w:t>
    </w:r>
    <w:r>
      <w:fldChar w:fldCharType="end"/>
    </w:r>
  </w:p>
  <w:p w:rsidR="00035709" w:rsidRDefault="00035709">
    <w:pPr>
      <w:pStyle w:val="Footer"/>
      <w:spacing w:line="240" w:lineRule="auto"/>
    </w:pPr>
    <w:r>
      <w:tab/>
    </w:r>
    <w:r>
      <w:rPr>
        <w:rStyle w:val="PageNumber"/>
      </w:rPr>
      <w:fldChar w:fldCharType="begin"/>
    </w:r>
    <w:r>
      <w:rPr>
        <w:rStyle w:val="PageNumber"/>
      </w:rPr>
      <w:instrText xml:space="preserve"> PAGE </w:instrText>
    </w:r>
    <w:r>
      <w:rPr>
        <w:rStyle w:val="PageNumber"/>
      </w:rPr>
      <w:fldChar w:fldCharType="separate"/>
    </w:r>
    <w:r w:rsidR="0061511F">
      <w:rPr>
        <w:rStyle w:val="PageNumber"/>
      </w:rPr>
      <w:t>20</w:t>
    </w:r>
    <w:r>
      <w:rPr>
        <w:rStyle w:val="PageNumber"/>
      </w:rPr>
      <w:fldChar w:fldCharType="end"/>
    </w:r>
    <w:r>
      <w:tab/>
    </w:r>
  </w:p>
  <w:p w:rsidR="00035709" w:rsidRDefault="00035709">
    <w:pPr>
      <w:pStyle w:val="Footer"/>
      <w:spacing w:line="240" w:lineRule="auto"/>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6CDC" w:rsidRDefault="006C6CDC">
      <w:pPr>
        <w:spacing w:line="240" w:lineRule="auto"/>
      </w:pPr>
      <w:r>
        <w:separator/>
      </w:r>
    </w:p>
  </w:footnote>
  <w:footnote w:type="continuationSeparator" w:id="0">
    <w:p w:rsidR="006C6CDC" w:rsidRDefault="006C6CD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3F3B"/>
    <w:multiLevelType w:val="multilevel"/>
    <w:tmpl w:val="0DE09122"/>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1170"/>
        </w:tabs>
        <w:ind w:left="1170" w:hanging="720"/>
      </w:pPr>
      <w:rPr>
        <w:rFonts w:hint="default"/>
      </w:rPr>
    </w:lvl>
    <w:lvl w:ilvl="2">
      <w:start w:val="2"/>
      <w:numFmt w:val="decimal"/>
      <w:lvlText w:val="%1.%2.%3"/>
      <w:lvlJc w:val="left"/>
      <w:pPr>
        <w:tabs>
          <w:tab w:val="num" w:pos="1620"/>
        </w:tabs>
        <w:ind w:left="1620" w:hanging="720"/>
      </w:pPr>
      <w:rPr>
        <w:rFonts w:hint="default"/>
        <w:b w:val="0"/>
        <w:i w:val="0"/>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3240"/>
        </w:tabs>
        <w:ind w:left="3240" w:hanging="144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500"/>
        </w:tabs>
        <w:ind w:left="4500" w:hanging="1800"/>
      </w:pPr>
      <w:rPr>
        <w:rFonts w:hint="default"/>
      </w:rPr>
    </w:lvl>
    <w:lvl w:ilvl="7">
      <w:start w:val="1"/>
      <w:numFmt w:val="decimal"/>
      <w:lvlText w:val="%1.%2.%3.%4.%5.%6.%7.%8"/>
      <w:lvlJc w:val="left"/>
      <w:pPr>
        <w:tabs>
          <w:tab w:val="num" w:pos="5310"/>
        </w:tabs>
        <w:ind w:left="5310" w:hanging="2160"/>
      </w:pPr>
      <w:rPr>
        <w:rFonts w:hint="default"/>
      </w:rPr>
    </w:lvl>
    <w:lvl w:ilvl="8">
      <w:start w:val="1"/>
      <w:numFmt w:val="decimal"/>
      <w:lvlText w:val="%1.%2.%3.%4.%5.%6.%7.%8.%9"/>
      <w:lvlJc w:val="left"/>
      <w:pPr>
        <w:tabs>
          <w:tab w:val="num" w:pos="5760"/>
        </w:tabs>
        <w:ind w:left="5760" w:hanging="2160"/>
      </w:pPr>
      <w:rPr>
        <w:rFonts w:hint="default"/>
      </w:rPr>
    </w:lvl>
  </w:abstractNum>
  <w:abstractNum w:abstractNumId="1" w15:restartNumberingAfterBreak="0">
    <w:nsid w:val="13B532ED"/>
    <w:multiLevelType w:val="hybridMultilevel"/>
    <w:tmpl w:val="DB48E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2F02B1"/>
    <w:multiLevelType w:val="hybridMultilevel"/>
    <w:tmpl w:val="DEEC9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66DD7"/>
    <w:multiLevelType w:val="hybridMultilevel"/>
    <w:tmpl w:val="3968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9B0897"/>
    <w:multiLevelType w:val="hybridMultilevel"/>
    <w:tmpl w:val="8AA8D64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 w15:restartNumberingAfterBreak="0">
    <w:nsid w:val="30696B39"/>
    <w:multiLevelType w:val="hybridMultilevel"/>
    <w:tmpl w:val="8DC2D2BA"/>
    <w:lvl w:ilvl="0" w:tplc="54D84138">
      <w:start w:val="5"/>
      <w:numFmt w:val="decimal"/>
      <w:lvlText w:val="%1."/>
      <w:lvlJc w:val="left"/>
      <w:pPr>
        <w:tabs>
          <w:tab w:val="num" w:pos="2060"/>
        </w:tabs>
        <w:ind w:left="2060" w:hanging="360"/>
      </w:pPr>
      <w:rPr>
        <w:rFonts w:hint="default"/>
      </w:rPr>
    </w:lvl>
    <w:lvl w:ilvl="1" w:tplc="04090019">
      <w:start w:val="1"/>
      <w:numFmt w:val="lowerLetter"/>
      <w:lvlText w:val="%2."/>
      <w:lvlJc w:val="left"/>
      <w:pPr>
        <w:tabs>
          <w:tab w:val="num" w:pos="2780"/>
        </w:tabs>
        <w:ind w:left="2780" w:hanging="360"/>
      </w:pPr>
    </w:lvl>
    <w:lvl w:ilvl="2" w:tplc="0409000F">
      <w:start w:val="1"/>
      <w:numFmt w:val="decimal"/>
      <w:lvlText w:val="%3."/>
      <w:lvlJc w:val="left"/>
      <w:pPr>
        <w:tabs>
          <w:tab w:val="num" w:pos="3680"/>
        </w:tabs>
        <w:ind w:left="3680" w:hanging="360"/>
      </w:pPr>
    </w:lvl>
    <w:lvl w:ilvl="3" w:tplc="0409000F" w:tentative="1">
      <w:start w:val="1"/>
      <w:numFmt w:val="decimal"/>
      <w:lvlText w:val="%4."/>
      <w:lvlJc w:val="left"/>
      <w:pPr>
        <w:tabs>
          <w:tab w:val="num" w:pos="4220"/>
        </w:tabs>
        <w:ind w:left="4220" w:hanging="360"/>
      </w:pPr>
    </w:lvl>
    <w:lvl w:ilvl="4" w:tplc="04090019" w:tentative="1">
      <w:start w:val="1"/>
      <w:numFmt w:val="lowerLetter"/>
      <w:lvlText w:val="%5."/>
      <w:lvlJc w:val="left"/>
      <w:pPr>
        <w:tabs>
          <w:tab w:val="num" w:pos="4940"/>
        </w:tabs>
        <w:ind w:left="4940" w:hanging="360"/>
      </w:pPr>
    </w:lvl>
    <w:lvl w:ilvl="5" w:tplc="0409001B" w:tentative="1">
      <w:start w:val="1"/>
      <w:numFmt w:val="lowerRoman"/>
      <w:lvlText w:val="%6."/>
      <w:lvlJc w:val="right"/>
      <w:pPr>
        <w:tabs>
          <w:tab w:val="num" w:pos="5660"/>
        </w:tabs>
        <w:ind w:left="5660" w:hanging="180"/>
      </w:pPr>
    </w:lvl>
    <w:lvl w:ilvl="6" w:tplc="0409000F" w:tentative="1">
      <w:start w:val="1"/>
      <w:numFmt w:val="decimal"/>
      <w:lvlText w:val="%7."/>
      <w:lvlJc w:val="left"/>
      <w:pPr>
        <w:tabs>
          <w:tab w:val="num" w:pos="6380"/>
        </w:tabs>
        <w:ind w:left="6380" w:hanging="360"/>
      </w:pPr>
    </w:lvl>
    <w:lvl w:ilvl="7" w:tplc="04090019" w:tentative="1">
      <w:start w:val="1"/>
      <w:numFmt w:val="lowerLetter"/>
      <w:lvlText w:val="%8."/>
      <w:lvlJc w:val="left"/>
      <w:pPr>
        <w:tabs>
          <w:tab w:val="num" w:pos="7100"/>
        </w:tabs>
        <w:ind w:left="7100" w:hanging="360"/>
      </w:pPr>
    </w:lvl>
    <w:lvl w:ilvl="8" w:tplc="0409001B" w:tentative="1">
      <w:start w:val="1"/>
      <w:numFmt w:val="lowerRoman"/>
      <w:lvlText w:val="%9."/>
      <w:lvlJc w:val="right"/>
      <w:pPr>
        <w:tabs>
          <w:tab w:val="num" w:pos="7820"/>
        </w:tabs>
        <w:ind w:left="7820" w:hanging="180"/>
      </w:pPr>
    </w:lvl>
  </w:abstractNum>
  <w:abstractNum w:abstractNumId="6" w15:restartNumberingAfterBreak="0">
    <w:nsid w:val="39FF1BBB"/>
    <w:multiLevelType w:val="hybridMultilevel"/>
    <w:tmpl w:val="390A9F9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B0E37C3"/>
    <w:multiLevelType w:val="multilevel"/>
    <w:tmpl w:val="B1929E64"/>
    <w:lvl w:ilvl="0">
      <w:start w:val="1"/>
      <w:numFmt w:val="decimal"/>
      <w:lvlText w:val="1.%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4DE22FCF"/>
    <w:multiLevelType w:val="hybridMultilevel"/>
    <w:tmpl w:val="6EFC287C"/>
    <w:lvl w:ilvl="0" w:tplc="56428CF0">
      <w:start w:val="2"/>
      <w:numFmt w:val="decimal"/>
      <w:lvlText w:val="%1."/>
      <w:lvlJc w:val="left"/>
      <w:pPr>
        <w:tabs>
          <w:tab w:val="num" w:pos="2165"/>
        </w:tabs>
        <w:ind w:left="2165" w:hanging="465"/>
      </w:pPr>
      <w:rPr>
        <w:rFonts w:hint="default"/>
      </w:rPr>
    </w:lvl>
    <w:lvl w:ilvl="1" w:tplc="04090019" w:tentative="1">
      <w:start w:val="1"/>
      <w:numFmt w:val="lowerLetter"/>
      <w:lvlText w:val="%2."/>
      <w:lvlJc w:val="left"/>
      <w:pPr>
        <w:tabs>
          <w:tab w:val="num" w:pos="2780"/>
        </w:tabs>
        <w:ind w:left="2780" w:hanging="360"/>
      </w:pPr>
    </w:lvl>
    <w:lvl w:ilvl="2" w:tplc="0409001B" w:tentative="1">
      <w:start w:val="1"/>
      <w:numFmt w:val="lowerRoman"/>
      <w:lvlText w:val="%3."/>
      <w:lvlJc w:val="right"/>
      <w:pPr>
        <w:tabs>
          <w:tab w:val="num" w:pos="3500"/>
        </w:tabs>
        <w:ind w:left="3500" w:hanging="180"/>
      </w:pPr>
    </w:lvl>
    <w:lvl w:ilvl="3" w:tplc="0409000F" w:tentative="1">
      <w:start w:val="1"/>
      <w:numFmt w:val="decimal"/>
      <w:lvlText w:val="%4."/>
      <w:lvlJc w:val="left"/>
      <w:pPr>
        <w:tabs>
          <w:tab w:val="num" w:pos="4220"/>
        </w:tabs>
        <w:ind w:left="4220" w:hanging="360"/>
      </w:pPr>
    </w:lvl>
    <w:lvl w:ilvl="4" w:tplc="04090019" w:tentative="1">
      <w:start w:val="1"/>
      <w:numFmt w:val="lowerLetter"/>
      <w:lvlText w:val="%5."/>
      <w:lvlJc w:val="left"/>
      <w:pPr>
        <w:tabs>
          <w:tab w:val="num" w:pos="4940"/>
        </w:tabs>
        <w:ind w:left="4940" w:hanging="360"/>
      </w:pPr>
    </w:lvl>
    <w:lvl w:ilvl="5" w:tplc="0409001B" w:tentative="1">
      <w:start w:val="1"/>
      <w:numFmt w:val="lowerRoman"/>
      <w:lvlText w:val="%6."/>
      <w:lvlJc w:val="right"/>
      <w:pPr>
        <w:tabs>
          <w:tab w:val="num" w:pos="5660"/>
        </w:tabs>
        <w:ind w:left="5660" w:hanging="180"/>
      </w:pPr>
    </w:lvl>
    <w:lvl w:ilvl="6" w:tplc="0409000F" w:tentative="1">
      <w:start w:val="1"/>
      <w:numFmt w:val="decimal"/>
      <w:lvlText w:val="%7."/>
      <w:lvlJc w:val="left"/>
      <w:pPr>
        <w:tabs>
          <w:tab w:val="num" w:pos="6380"/>
        </w:tabs>
        <w:ind w:left="6380" w:hanging="360"/>
      </w:pPr>
    </w:lvl>
    <w:lvl w:ilvl="7" w:tplc="04090019" w:tentative="1">
      <w:start w:val="1"/>
      <w:numFmt w:val="lowerLetter"/>
      <w:lvlText w:val="%8."/>
      <w:lvlJc w:val="left"/>
      <w:pPr>
        <w:tabs>
          <w:tab w:val="num" w:pos="7100"/>
        </w:tabs>
        <w:ind w:left="7100" w:hanging="360"/>
      </w:pPr>
    </w:lvl>
    <w:lvl w:ilvl="8" w:tplc="0409001B" w:tentative="1">
      <w:start w:val="1"/>
      <w:numFmt w:val="lowerRoman"/>
      <w:lvlText w:val="%9."/>
      <w:lvlJc w:val="right"/>
      <w:pPr>
        <w:tabs>
          <w:tab w:val="num" w:pos="7820"/>
        </w:tabs>
        <w:ind w:left="7820" w:hanging="180"/>
      </w:pPr>
    </w:lvl>
  </w:abstractNum>
  <w:abstractNum w:abstractNumId="9" w15:restartNumberingAfterBreak="0">
    <w:nsid w:val="50E645D1"/>
    <w:multiLevelType w:val="multilevel"/>
    <w:tmpl w:val="15281FF6"/>
    <w:lvl w:ilvl="0">
      <w:start w:val="4"/>
      <w:numFmt w:val="decimal"/>
      <w:lvlText w:val="%1)"/>
      <w:lvlJc w:val="left"/>
      <w:pPr>
        <w:tabs>
          <w:tab w:val="num" w:pos="360"/>
        </w:tabs>
        <w:ind w:left="360" w:hanging="360"/>
      </w:pPr>
      <w:rPr>
        <w:rFonts w:hint="default"/>
      </w:rPr>
    </w:lvl>
    <w:lvl w:ilvl="1">
      <w:start w:val="1"/>
      <w:numFmt w:val="lowerLetter"/>
      <w:lvlText w:val="(%2)"/>
      <w:lvlJc w:val="left"/>
      <w:pPr>
        <w:tabs>
          <w:tab w:val="num" w:pos="851"/>
        </w:tabs>
        <w:ind w:left="851" w:hanging="851"/>
      </w:pPr>
      <w:rPr>
        <w:rFonts w:ascii="Arial" w:hAnsi="Arial" w:hint="default"/>
        <w:b w:val="0"/>
        <w:i w:val="0"/>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851"/>
        </w:tabs>
        <w:ind w:left="851" w:hanging="851"/>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53E25B0B"/>
    <w:multiLevelType w:val="hybridMultilevel"/>
    <w:tmpl w:val="F7C02CA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56523DF6"/>
    <w:multiLevelType w:val="hybridMultilevel"/>
    <w:tmpl w:val="D0E0E06E"/>
    <w:lvl w:ilvl="0" w:tplc="3918DA6A">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787184"/>
    <w:multiLevelType w:val="multilevel"/>
    <w:tmpl w:val="5B844082"/>
    <w:lvl w:ilvl="0">
      <w:start w:val="1"/>
      <w:numFmt w:val="decimal"/>
      <w:pStyle w:val="Level1"/>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851"/>
        </w:tabs>
        <w:ind w:left="851" w:hanging="851"/>
      </w:pPr>
      <w:rPr>
        <w:rFonts w:hint="default"/>
        <w:b w:val="0"/>
        <w:i w:val="0"/>
        <w:u w:val="none"/>
      </w:rPr>
    </w:lvl>
    <w:lvl w:ilvl="2">
      <w:start w:val="1"/>
      <w:numFmt w:val="decimal"/>
      <w:pStyle w:val="Level3"/>
      <w:lvlText w:val="%1.%2.%3"/>
      <w:lvlJc w:val="left"/>
      <w:pPr>
        <w:tabs>
          <w:tab w:val="num" w:pos="1843"/>
        </w:tabs>
        <w:ind w:left="1843" w:hanging="992"/>
      </w:pPr>
      <w:rPr>
        <w:rFonts w:hint="default"/>
        <w:b w:val="0"/>
        <w:i w:val="0"/>
        <w:u w:val="none"/>
      </w:rPr>
    </w:lvl>
    <w:lvl w:ilvl="3">
      <w:start w:val="1"/>
      <w:numFmt w:val="decimal"/>
      <w:pStyle w:val="Level4"/>
      <w:lvlText w:val="%1.%2.%3.%4"/>
      <w:lvlJc w:val="left"/>
      <w:pPr>
        <w:tabs>
          <w:tab w:val="num" w:pos="3176"/>
        </w:tabs>
        <w:ind w:left="3176"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3" w15:restartNumberingAfterBreak="0">
    <w:nsid w:val="6617503B"/>
    <w:multiLevelType w:val="multilevel"/>
    <w:tmpl w:val="EBF47D6C"/>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649387E"/>
    <w:multiLevelType w:val="hybridMultilevel"/>
    <w:tmpl w:val="D7A80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CF274A"/>
    <w:multiLevelType w:val="hybridMultilevel"/>
    <w:tmpl w:val="FFA2AA7E"/>
    <w:lvl w:ilvl="0" w:tplc="CDBAD2F4">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8"/>
  </w:num>
  <w:num w:numId="6">
    <w:abstractNumId w:val="5"/>
  </w:num>
  <w:num w:numId="7">
    <w:abstractNumId w:val="9"/>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5"/>
  </w:num>
  <w:num w:numId="11">
    <w:abstractNumId w:val="15"/>
    <w:lvlOverride w:ilvl="0">
      <w:startOverride w:val="1"/>
    </w:lvlOverride>
    <w:lvlOverride w:ilvl="1"/>
    <w:lvlOverride w:ilvl="2"/>
    <w:lvlOverride w:ilvl="3"/>
    <w:lvlOverride w:ilvl="4"/>
    <w:lvlOverride w:ilvl="5"/>
    <w:lvlOverride w:ilvl="6"/>
    <w:lvlOverride w:ilvl="7"/>
    <w:lvlOverride w:ilvl="8"/>
  </w:num>
  <w:num w:numId="12">
    <w:abstractNumId w:val="14"/>
  </w:num>
  <w:num w:numId="13">
    <w:abstractNumId w:val="1"/>
  </w:num>
  <w:num w:numId="14">
    <w:abstractNumId w:val="10"/>
  </w:num>
  <w:num w:numId="15">
    <w:abstractNumId w:val="3"/>
  </w:num>
  <w:num w:numId="16">
    <w:abstractNumId w:val="4"/>
  </w:num>
  <w:num w:numId="17">
    <w:abstractNumId w:val="11"/>
  </w:num>
  <w:num w:numId="18">
    <w:abstractNumId w:val="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A07"/>
    <w:rsid w:val="00015EE9"/>
    <w:rsid w:val="00016012"/>
    <w:rsid w:val="000206BC"/>
    <w:rsid w:val="00035709"/>
    <w:rsid w:val="00051BEF"/>
    <w:rsid w:val="0005579B"/>
    <w:rsid w:val="0006110D"/>
    <w:rsid w:val="00061906"/>
    <w:rsid w:val="0006472E"/>
    <w:rsid w:val="00071DAA"/>
    <w:rsid w:val="000805D6"/>
    <w:rsid w:val="000C139E"/>
    <w:rsid w:val="000C26E7"/>
    <w:rsid w:val="000F1A95"/>
    <w:rsid w:val="000F271B"/>
    <w:rsid w:val="000F6F0D"/>
    <w:rsid w:val="00102699"/>
    <w:rsid w:val="00102F9B"/>
    <w:rsid w:val="00131E0C"/>
    <w:rsid w:val="00136410"/>
    <w:rsid w:val="00152731"/>
    <w:rsid w:val="001772A1"/>
    <w:rsid w:val="00193C3A"/>
    <w:rsid w:val="001A576C"/>
    <w:rsid w:val="001C630A"/>
    <w:rsid w:val="001F7B5F"/>
    <w:rsid w:val="00202252"/>
    <w:rsid w:val="0021039C"/>
    <w:rsid w:val="002236FA"/>
    <w:rsid w:val="002273D9"/>
    <w:rsid w:val="00240C27"/>
    <w:rsid w:val="0025686A"/>
    <w:rsid w:val="0026655B"/>
    <w:rsid w:val="0026671C"/>
    <w:rsid w:val="0027296A"/>
    <w:rsid w:val="002734EF"/>
    <w:rsid w:val="0028392A"/>
    <w:rsid w:val="002A3E6D"/>
    <w:rsid w:val="002B56F1"/>
    <w:rsid w:val="002B7A46"/>
    <w:rsid w:val="002C621D"/>
    <w:rsid w:val="002F216C"/>
    <w:rsid w:val="002F344B"/>
    <w:rsid w:val="0030282A"/>
    <w:rsid w:val="00315BA7"/>
    <w:rsid w:val="0032143A"/>
    <w:rsid w:val="003246DC"/>
    <w:rsid w:val="00371CAF"/>
    <w:rsid w:val="00395CE1"/>
    <w:rsid w:val="003A53BE"/>
    <w:rsid w:val="003C521F"/>
    <w:rsid w:val="003E3D4C"/>
    <w:rsid w:val="003E6226"/>
    <w:rsid w:val="0040073D"/>
    <w:rsid w:val="0044428E"/>
    <w:rsid w:val="0045207C"/>
    <w:rsid w:val="00462763"/>
    <w:rsid w:val="00474078"/>
    <w:rsid w:val="0048262C"/>
    <w:rsid w:val="004872C2"/>
    <w:rsid w:val="00487ADB"/>
    <w:rsid w:val="004900D0"/>
    <w:rsid w:val="004A5977"/>
    <w:rsid w:val="004B0D92"/>
    <w:rsid w:val="004B1AC1"/>
    <w:rsid w:val="004B5EC1"/>
    <w:rsid w:val="004D0AF0"/>
    <w:rsid w:val="0051166D"/>
    <w:rsid w:val="00537144"/>
    <w:rsid w:val="00556EA9"/>
    <w:rsid w:val="005B009B"/>
    <w:rsid w:val="005B0ABB"/>
    <w:rsid w:val="005C1517"/>
    <w:rsid w:val="005F55F8"/>
    <w:rsid w:val="00606775"/>
    <w:rsid w:val="0061096F"/>
    <w:rsid w:val="0061437D"/>
    <w:rsid w:val="00614AF6"/>
    <w:rsid w:val="0061511F"/>
    <w:rsid w:val="00633015"/>
    <w:rsid w:val="00644FCA"/>
    <w:rsid w:val="00647C42"/>
    <w:rsid w:val="006524F4"/>
    <w:rsid w:val="00677A07"/>
    <w:rsid w:val="00697069"/>
    <w:rsid w:val="006C5912"/>
    <w:rsid w:val="006C6CDC"/>
    <w:rsid w:val="006D0B42"/>
    <w:rsid w:val="00706601"/>
    <w:rsid w:val="0071401F"/>
    <w:rsid w:val="007533BA"/>
    <w:rsid w:val="007651F3"/>
    <w:rsid w:val="00772DE8"/>
    <w:rsid w:val="00775BB8"/>
    <w:rsid w:val="0079077F"/>
    <w:rsid w:val="00791DDD"/>
    <w:rsid w:val="00796DA0"/>
    <w:rsid w:val="007A694C"/>
    <w:rsid w:val="00831413"/>
    <w:rsid w:val="008330C7"/>
    <w:rsid w:val="00846E0A"/>
    <w:rsid w:val="00850918"/>
    <w:rsid w:val="008A0D71"/>
    <w:rsid w:val="008A5E6D"/>
    <w:rsid w:val="008A5F10"/>
    <w:rsid w:val="008E1B6C"/>
    <w:rsid w:val="00907C24"/>
    <w:rsid w:val="009368B3"/>
    <w:rsid w:val="00946385"/>
    <w:rsid w:val="00950EE1"/>
    <w:rsid w:val="0096429F"/>
    <w:rsid w:val="009762B5"/>
    <w:rsid w:val="009B6853"/>
    <w:rsid w:val="009B6A9A"/>
    <w:rsid w:val="009C18C5"/>
    <w:rsid w:val="009D3EE2"/>
    <w:rsid w:val="009E1923"/>
    <w:rsid w:val="00A0785D"/>
    <w:rsid w:val="00A476D0"/>
    <w:rsid w:val="00A55210"/>
    <w:rsid w:val="00A609F3"/>
    <w:rsid w:val="00A75212"/>
    <w:rsid w:val="00A8201B"/>
    <w:rsid w:val="00A844FE"/>
    <w:rsid w:val="00A85326"/>
    <w:rsid w:val="00A96ED1"/>
    <w:rsid w:val="00AC56E6"/>
    <w:rsid w:val="00AE2634"/>
    <w:rsid w:val="00AE5146"/>
    <w:rsid w:val="00B0456A"/>
    <w:rsid w:val="00B23312"/>
    <w:rsid w:val="00B327AA"/>
    <w:rsid w:val="00B55133"/>
    <w:rsid w:val="00B55F46"/>
    <w:rsid w:val="00B666B5"/>
    <w:rsid w:val="00B75A5E"/>
    <w:rsid w:val="00BC5340"/>
    <w:rsid w:val="00BC667B"/>
    <w:rsid w:val="00BD11F3"/>
    <w:rsid w:val="00C1260E"/>
    <w:rsid w:val="00C236D6"/>
    <w:rsid w:val="00C52539"/>
    <w:rsid w:val="00C54265"/>
    <w:rsid w:val="00C62258"/>
    <w:rsid w:val="00C640DD"/>
    <w:rsid w:val="00C6463E"/>
    <w:rsid w:val="00C80C28"/>
    <w:rsid w:val="00CB038C"/>
    <w:rsid w:val="00CB48FB"/>
    <w:rsid w:val="00CC1D07"/>
    <w:rsid w:val="00D03043"/>
    <w:rsid w:val="00D153C6"/>
    <w:rsid w:val="00D22D48"/>
    <w:rsid w:val="00D50ED0"/>
    <w:rsid w:val="00D523D6"/>
    <w:rsid w:val="00D57EEC"/>
    <w:rsid w:val="00D71062"/>
    <w:rsid w:val="00D85982"/>
    <w:rsid w:val="00DA5D05"/>
    <w:rsid w:val="00DB7A1F"/>
    <w:rsid w:val="00DD7EC7"/>
    <w:rsid w:val="00DF3B70"/>
    <w:rsid w:val="00E04FBF"/>
    <w:rsid w:val="00E05AC4"/>
    <w:rsid w:val="00E1384B"/>
    <w:rsid w:val="00E15C1C"/>
    <w:rsid w:val="00E2546E"/>
    <w:rsid w:val="00E40DA7"/>
    <w:rsid w:val="00E601D2"/>
    <w:rsid w:val="00E80190"/>
    <w:rsid w:val="00E841B6"/>
    <w:rsid w:val="00E966EB"/>
    <w:rsid w:val="00EB4911"/>
    <w:rsid w:val="00EC0629"/>
    <w:rsid w:val="00ED2D91"/>
    <w:rsid w:val="00EE7CD6"/>
    <w:rsid w:val="00F06770"/>
    <w:rsid w:val="00F07985"/>
    <w:rsid w:val="00F14791"/>
    <w:rsid w:val="00F3439F"/>
    <w:rsid w:val="00F60FDA"/>
    <w:rsid w:val="00F84918"/>
    <w:rsid w:val="00FA12BD"/>
    <w:rsid w:val="00FA1DEE"/>
    <w:rsid w:val="00FD1253"/>
    <w:rsid w:val="00FE4E6C"/>
    <w:rsid w:val="00FE5435"/>
    <w:rsid w:val="00FE684F"/>
    <w:rsid w:val="00FF13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E7086C"/>
  <w15:chartTrackingRefBased/>
  <w15:docId w15:val="{79FF573F-2A70-4FEE-849E-09AA7B825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A07"/>
    <w:pPr>
      <w:widowControl w:val="0"/>
      <w:adjustRightInd w:val="0"/>
      <w:spacing w:line="360" w:lineRule="atLeast"/>
      <w:jc w:val="both"/>
      <w:textAlignment w:val="baseline"/>
    </w:pPr>
    <w:rPr>
      <w:rFonts w:ascii="Arial" w:eastAsia="Times New Roman" w:hAnsi="Arial"/>
      <w:sz w:val="24"/>
    </w:rPr>
  </w:style>
  <w:style w:type="paragraph" w:styleId="Heading2">
    <w:name w:val="heading 2"/>
    <w:basedOn w:val="Normal"/>
    <w:next w:val="Normal"/>
    <w:link w:val="Heading2Char"/>
    <w:autoRedefine/>
    <w:unhideWhenUsed/>
    <w:qFormat/>
    <w:rsid w:val="00D03043"/>
    <w:pPr>
      <w:keepNext/>
      <w:keepLines/>
      <w:widowControl/>
      <w:adjustRightInd/>
      <w:spacing w:before="40" w:line="259" w:lineRule="auto"/>
      <w:jc w:val="left"/>
      <w:textAlignment w:val="auto"/>
      <w:outlineLvl w:val="1"/>
    </w:pPr>
    <w:rPr>
      <w:rFonts w:eastAsiaTheme="majorEastAsia" w:cstheme="majorBidi"/>
      <w:b/>
      <w:sz w:val="28"/>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677A07"/>
    <w:pPr>
      <w:tabs>
        <w:tab w:val="left" w:pos="851"/>
        <w:tab w:val="left" w:pos="1843"/>
        <w:tab w:val="left" w:pos="3119"/>
        <w:tab w:val="left" w:pos="4253"/>
      </w:tabs>
      <w:spacing w:after="240" w:line="312" w:lineRule="auto"/>
    </w:pPr>
  </w:style>
  <w:style w:type="paragraph" w:customStyle="1" w:styleId="Body1">
    <w:name w:val="Body 1"/>
    <w:basedOn w:val="Body"/>
    <w:rsid w:val="00677A07"/>
    <w:pPr>
      <w:tabs>
        <w:tab w:val="clear" w:pos="851"/>
        <w:tab w:val="clear" w:pos="1843"/>
        <w:tab w:val="clear" w:pos="3119"/>
        <w:tab w:val="clear" w:pos="4253"/>
      </w:tabs>
      <w:ind w:left="851"/>
    </w:pPr>
  </w:style>
  <w:style w:type="paragraph" w:customStyle="1" w:styleId="Body2">
    <w:name w:val="Body 2"/>
    <w:basedOn w:val="Body1"/>
    <w:rsid w:val="00677A07"/>
  </w:style>
  <w:style w:type="paragraph" w:styleId="Footer">
    <w:name w:val="footer"/>
    <w:basedOn w:val="Normal"/>
    <w:link w:val="FooterChar"/>
    <w:rsid w:val="00677A07"/>
    <w:pPr>
      <w:tabs>
        <w:tab w:val="center" w:pos="4536"/>
      </w:tabs>
    </w:pPr>
    <w:rPr>
      <w:noProof/>
      <w:sz w:val="16"/>
    </w:rPr>
  </w:style>
  <w:style w:type="character" w:customStyle="1" w:styleId="FooterChar">
    <w:name w:val="Footer Char"/>
    <w:link w:val="Footer"/>
    <w:rsid w:val="00677A07"/>
    <w:rPr>
      <w:rFonts w:ascii="Arial" w:eastAsia="Times New Roman" w:hAnsi="Arial" w:cs="Times New Roman"/>
      <w:noProof/>
      <w:sz w:val="16"/>
      <w:szCs w:val="20"/>
      <w:lang w:val="en-GB" w:eastAsia="en-GB"/>
    </w:rPr>
  </w:style>
  <w:style w:type="paragraph" w:customStyle="1" w:styleId="Level1">
    <w:name w:val="Level 1"/>
    <w:basedOn w:val="Body1"/>
    <w:rsid w:val="00677A07"/>
    <w:pPr>
      <w:numPr>
        <w:numId w:val="1"/>
      </w:numPr>
      <w:spacing w:after="0" w:line="240" w:lineRule="auto"/>
      <w:jc w:val="left"/>
      <w:outlineLvl w:val="0"/>
    </w:pPr>
  </w:style>
  <w:style w:type="character" w:customStyle="1" w:styleId="Level1asHeadingtext">
    <w:name w:val="Level 1 as Heading (text)"/>
    <w:rsid w:val="00677A07"/>
    <w:rPr>
      <w:b/>
    </w:rPr>
  </w:style>
  <w:style w:type="paragraph" w:customStyle="1" w:styleId="Level2">
    <w:name w:val="Level 2"/>
    <w:basedOn w:val="Body2"/>
    <w:rsid w:val="00677A07"/>
    <w:pPr>
      <w:numPr>
        <w:ilvl w:val="1"/>
        <w:numId w:val="1"/>
      </w:numPr>
      <w:spacing w:after="0" w:line="240" w:lineRule="auto"/>
      <w:jc w:val="left"/>
      <w:outlineLvl w:val="1"/>
    </w:pPr>
  </w:style>
  <w:style w:type="character" w:customStyle="1" w:styleId="Level2asHeadingtext">
    <w:name w:val="Level 2 as Heading (text)"/>
    <w:rsid w:val="00677A07"/>
    <w:rPr>
      <w:b/>
    </w:rPr>
  </w:style>
  <w:style w:type="paragraph" w:customStyle="1" w:styleId="Level3">
    <w:name w:val="Level 3"/>
    <w:basedOn w:val="Normal"/>
    <w:rsid w:val="00677A07"/>
    <w:pPr>
      <w:numPr>
        <w:ilvl w:val="2"/>
        <w:numId w:val="1"/>
      </w:numPr>
      <w:spacing w:after="240" w:line="312" w:lineRule="auto"/>
      <w:outlineLvl w:val="2"/>
    </w:pPr>
  </w:style>
  <w:style w:type="paragraph" w:customStyle="1" w:styleId="Level4">
    <w:name w:val="Level 4"/>
    <w:basedOn w:val="Normal"/>
    <w:rsid w:val="00677A07"/>
    <w:pPr>
      <w:numPr>
        <w:ilvl w:val="3"/>
        <w:numId w:val="1"/>
      </w:numPr>
      <w:spacing w:after="240" w:line="312" w:lineRule="auto"/>
      <w:outlineLvl w:val="3"/>
    </w:pPr>
  </w:style>
  <w:style w:type="paragraph" w:customStyle="1" w:styleId="Level5">
    <w:name w:val="Level 5"/>
    <w:basedOn w:val="Normal"/>
    <w:rsid w:val="00677A07"/>
    <w:pPr>
      <w:numPr>
        <w:ilvl w:val="4"/>
        <w:numId w:val="1"/>
      </w:numPr>
      <w:spacing w:after="240" w:line="312" w:lineRule="auto"/>
      <w:outlineLvl w:val="4"/>
    </w:pPr>
  </w:style>
  <w:style w:type="character" w:styleId="PageNumber">
    <w:name w:val="page number"/>
    <w:rsid w:val="00677A07"/>
    <w:rPr>
      <w:sz w:val="16"/>
    </w:rPr>
  </w:style>
  <w:style w:type="paragraph" w:customStyle="1" w:styleId="Sideheading">
    <w:name w:val="Sideheading"/>
    <w:basedOn w:val="Body"/>
    <w:rsid w:val="00677A07"/>
    <w:pPr>
      <w:tabs>
        <w:tab w:val="clear" w:pos="851"/>
        <w:tab w:val="clear" w:pos="1843"/>
        <w:tab w:val="clear" w:pos="3119"/>
        <w:tab w:val="clear" w:pos="4253"/>
      </w:tabs>
    </w:pPr>
    <w:rPr>
      <w:b/>
      <w:caps/>
    </w:rPr>
  </w:style>
  <w:style w:type="paragraph" w:styleId="TOC1">
    <w:name w:val="toc 1"/>
    <w:basedOn w:val="Body"/>
    <w:next w:val="Normal"/>
    <w:semiHidden/>
    <w:rsid w:val="00677A07"/>
    <w:pPr>
      <w:tabs>
        <w:tab w:val="clear" w:pos="1843"/>
        <w:tab w:val="clear" w:pos="3119"/>
        <w:tab w:val="clear" w:pos="4253"/>
        <w:tab w:val="right" w:leader="dot" w:pos="9072"/>
      </w:tabs>
      <w:spacing w:after="60" w:line="240" w:lineRule="auto"/>
      <w:ind w:left="851" w:right="851" w:hanging="851"/>
    </w:pPr>
    <w:rPr>
      <w:caps/>
      <w:noProof/>
    </w:rPr>
  </w:style>
  <w:style w:type="character" w:styleId="Hyperlink">
    <w:name w:val="Hyperlink"/>
    <w:rsid w:val="00677A07"/>
    <w:rPr>
      <w:color w:val="0000FF"/>
      <w:u w:val="single"/>
    </w:rPr>
  </w:style>
  <w:style w:type="paragraph" w:styleId="ListParagraph">
    <w:name w:val="List Paragraph"/>
    <w:basedOn w:val="Normal"/>
    <w:uiPriority w:val="34"/>
    <w:qFormat/>
    <w:rsid w:val="00677A07"/>
    <w:pPr>
      <w:ind w:left="720"/>
    </w:pPr>
  </w:style>
  <w:style w:type="paragraph" w:styleId="BalloonText">
    <w:name w:val="Balloon Text"/>
    <w:basedOn w:val="Normal"/>
    <w:link w:val="BalloonTextChar"/>
    <w:uiPriority w:val="99"/>
    <w:semiHidden/>
    <w:unhideWhenUsed/>
    <w:rsid w:val="00677A07"/>
    <w:pPr>
      <w:spacing w:line="240" w:lineRule="auto"/>
    </w:pPr>
    <w:rPr>
      <w:rFonts w:ascii="Tahoma" w:hAnsi="Tahoma"/>
      <w:sz w:val="16"/>
      <w:szCs w:val="16"/>
    </w:rPr>
  </w:style>
  <w:style w:type="character" w:customStyle="1" w:styleId="BalloonTextChar">
    <w:name w:val="Balloon Text Char"/>
    <w:link w:val="BalloonText"/>
    <w:uiPriority w:val="99"/>
    <w:semiHidden/>
    <w:rsid w:val="00677A07"/>
    <w:rPr>
      <w:rFonts w:ascii="Tahoma" w:eastAsia="Times New Roman" w:hAnsi="Tahoma" w:cs="Tahoma"/>
      <w:sz w:val="16"/>
      <w:szCs w:val="16"/>
      <w:lang w:val="en-GB" w:eastAsia="en-GB"/>
    </w:rPr>
  </w:style>
  <w:style w:type="paragraph" w:styleId="Header">
    <w:name w:val="header"/>
    <w:basedOn w:val="Normal"/>
    <w:link w:val="HeaderChar"/>
    <w:uiPriority w:val="99"/>
    <w:unhideWhenUsed/>
    <w:rsid w:val="00EB4911"/>
    <w:pPr>
      <w:tabs>
        <w:tab w:val="center" w:pos="4513"/>
        <w:tab w:val="right" w:pos="9026"/>
      </w:tabs>
    </w:pPr>
  </w:style>
  <w:style w:type="character" w:customStyle="1" w:styleId="HeaderChar">
    <w:name w:val="Header Char"/>
    <w:link w:val="Header"/>
    <w:uiPriority w:val="99"/>
    <w:rsid w:val="00EB4911"/>
    <w:rPr>
      <w:rFonts w:ascii="Arial" w:eastAsia="Times New Roman" w:hAnsi="Arial"/>
      <w:sz w:val="24"/>
    </w:rPr>
  </w:style>
  <w:style w:type="character" w:customStyle="1" w:styleId="Heading2Char">
    <w:name w:val="Heading 2 Char"/>
    <w:basedOn w:val="DefaultParagraphFont"/>
    <w:link w:val="Heading2"/>
    <w:rsid w:val="00D03043"/>
    <w:rPr>
      <w:rFonts w:ascii="Arial" w:eastAsiaTheme="majorEastAsia" w:hAnsi="Arial" w:cstheme="majorBidi"/>
      <w:b/>
      <w:sz w:val="28"/>
      <w:szCs w:val="26"/>
      <w:lang w:eastAsia="en-US"/>
    </w:rPr>
  </w:style>
  <w:style w:type="paragraph" w:styleId="Title">
    <w:name w:val="Title"/>
    <w:basedOn w:val="Normal"/>
    <w:next w:val="Normal"/>
    <w:link w:val="TitleChar"/>
    <w:autoRedefine/>
    <w:uiPriority w:val="10"/>
    <w:qFormat/>
    <w:rsid w:val="0032143A"/>
    <w:pPr>
      <w:widowControl/>
      <w:adjustRightInd/>
      <w:spacing w:line="240" w:lineRule="auto"/>
      <w:contextualSpacing/>
      <w:jc w:val="left"/>
      <w:textAlignment w:val="auto"/>
    </w:pPr>
    <w:rPr>
      <w:rFonts w:eastAsiaTheme="majorEastAsia" w:cstheme="majorBidi"/>
      <w:b/>
      <w:spacing w:val="-10"/>
      <w:kern w:val="28"/>
      <w:sz w:val="44"/>
      <w:szCs w:val="56"/>
      <w:lang w:eastAsia="en-US"/>
    </w:rPr>
  </w:style>
  <w:style w:type="character" w:customStyle="1" w:styleId="TitleChar">
    <w:name w:val="Title Char"/>
    <w:basedOn w:val="DefaultParagraphFont"/>
    <w:link w:val="Title"/>
    <w:uiPriority w:val="10"/>
    <w:rsid w:val="0032143A"/>
    <w:rPr>
      <w:rFonts w:ascii="Arial" w:eastAsiaTheme="majorEastAsia" w:hAnsi="Arial" w:cstheme="majorBidi"/>
      <w:b/>
      <w:spacing w:val="-10"/>
      <w:kern w:val="28"/>
      <w:sz w:val="44"/>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28230">
      <w:bodyDiv w:val="1"/>
      <w:marLeft w:val="0"/>
      <w:marRight w:val="0"/>
      <w:marTop w:val="0"/>
      <w:marBottom w:val="0"/>
      <w:divBdr>
        <w:top w:val="none" w:sz="0" w:space="0" w:color="auto"/>
        <w:left w:val="none" w:sz="0" w:space="0" w:color="auto"/>
        <w:bottom w:val="none" w:sz="0" w:space="0" w:color="auto"/>
        <w:right w:val="none" w:sz="0" w:space="0" w:color="auto"/>
      </w:divBdr>
    </w:div>
    <w:div w:id="347022014">
      <w:bodyDiv w:val="1"/>
      <w:marLeft w:val="0"/>
      <w:marRight w:val="0"/>
      <w:marTop w:val="0"/>
      <w:marBottom w:val="0"/>
      <w:divBdr>
        <w:top w:val="none" w:sz="0" w:space="0" w:color="auto"/>
        <w:left w:val="none" w:sz="0" w:space="0" w:color="auto"/>
        <w:bottom w:val="none" w:sz="0" w:space="0" w:color="auto"/>
        <w:right w:val="none" w:sz="0" w:space="0" w:color="auto"/>
      </w:divBdr>
    </w:div>
    <w:div w:id="1471291588">
      <w:bodyDiv w:val="1"/>
      <w:marLeft w:val="0"/>
      <w:marRight w:val="0"/>
      <w:marTop w:val="0"/>
      <w:marBottom w:val="0"/>
      <w:divBdr>
        <w:top w:val="none" w:sz="0" w:space="0" w:color="auto"/>
        <w:left w:val="none" w:sz="0" w:space="0" w:color="auto"/>
        <w:bottom w:val="none" w:sz="0" w:space="0" w:color="auto"/>
        <w:right w:val="none" w:sz="0" w:space="0" w:color="auto"/>
      </w:divBdr>
    </w:div>
    <w:div w:id="181213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Tel:-"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mailto:tenders@rossendalebc.gov.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tenders@rossendalebc.gov.uk" TargetMode="External"/><Relationship Id="rId14" Type="http://schemas.openxmlformats.org/officeDocument/2006/relationships/hyperlink" Target="mailto:davidmcchesney@rossendalebc.gov.uk"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F31D3-B4ED-446D-B455-71806F317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20</Pages>
  <Words>2744</Words>
  <Characters>15645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Rossendale Borough Council</Company>
  <LinksUpToDate>false</LinksUpToDate>
  <CharactersWithSpaces>18353</CharactersWithSpaces>
  <SharedDoc>false</SharedDoc>
  <HLinks>
    <vt:vector size="12" baseType="variant">
      <vt:variant>
        <vt:i4>6553608</vt:i4>
      </vt:variant>
      <vt:variant>
        <vt:i4>3</vt:i4>
      </vt:variant>
      <vt:variant>
        <vt:i4>0</vt:i4>
      </vt:variant>
      <vt:variant>
        <vt:i4>5</vt:i4>
      </vt:variant>
      <vt:variant>
        <vt:lpwstr>mailto:tenders@rossendalebc.gov.uk</vt:lpwstr>
      </vt:variant>
      <vt:variant>
        <vt:lpwstr/>
      </vt:variant>
      <vt:variant>
        <vt:i4>6553608</vt:i4>
      </vt:variant>
      <vt:variant>
        <vt:i4>0</vt:i4>
      </vt:variant>
      <vt:variant>
        <vt:i4>0</vt:i4>
      </vt:variant>
      <vt:variant>
        <vt:i4>5</vt:i4>
      </vt:variant>
      <vt:variant>
        <vt:lpwstr>mailto:tenders@rossendalebc.gov.uk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droberts</dc:creator>
  <cp:keywords/>
  <cp:lastModifiedBy>Matthew Jackson</cp:lastModifiedBy>
  <cp:revision>13</cp:revision>
  <cp:lastPrinted>2019-11-22T13:58:00Z</cp:lastPrinted>
  <dcterms:created xsi:type="dcterms:W3CDTF">2024-05-20T08:39:00Z</dcterms:created>
  <dcterms:modified xsi:type="dcterms:W3CDTF">2024-05-21T09:39:00Z</dcterms:modified>
</cp:coreProperties>
</file>