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B5B68" w14:textId="77777777" w:rsidR="000D7B0A" w:rsidRDefault="004B1B10">
      <w:r>
        <w:rPr>
          <w:noProof/>
        </w:rPr>
        <w:drawing>
          <wp:anchor distT="0" distB="0" distL="0" distR="0" simplePos="0" relativeHeight="251658240" behindDoc="1" locked="0" layoutInCell="1" hidden="0" allowOverlap="1" wp14:anchorId="2870A839" wp14:editId="04F26BE0">
            <wp:simplePos x="0" y="0"/>
            <wp:positionH relativeFrom="column">
              <wp:posOffset>0</wp:posOffset>
            </wp:positionH>
            <wp:positionV relativeFrom="paragraph">
              <wp:posOffset>-495934</wp:posOffset>
            </wp:positionV>
            <wp:extent cx="1695450" cy="1371600"/>
            <wp:effectExtent l="0" t="0" r="0" b="0"/>
            <wp:wrapNone/>
            <wp:docPr id="36" name="image5.png" descr="Crown Commercial Service Logo"/>
            <wp:cNvGraphicFramePr/>
            <a:graphic xmlns:a="http://schemas.openxmlformats.org/drawingml/2006/main">
              <a:graphicData uri="http://schemas.openxmlformats.org/drawingml/2006/picture">
                <pic:pic xmlns:pic="http://schemas.openxmlformats.org/drawingml/2006/picture">
                  <pic:nvPicPr>
                    <pic:cNvPr id="0" name="image5.png" descr="Crown Commercial Service Logo"/>
                    <pic:cNvPicPr preferRelativeResize="0"/>
                  </pic:nvPicPr>
                  <pic:blipFill>
                    <a:blip r:embed="rId8"/>
                    <a:srcRect/>
                    <a:stretch>
                      <a:fillRect/>
                    </a:stretch>
                  </pic:blipFill>
                  <pic:spPr>
                    <a:xfrm>
                      <a:off x="0" y="0"/>
                      <a:ext cx="1695450" cy="1371600"/>
                    </a:xfrm>
                    <a:prstGeom prst="rect">
                      <a:avLst/>
                    </a:prstGeom>
                    <a:ln/>
                  </pic:spPr>
                </pic:pic>
              </a:graphicData>
            </a:graphic>
          </wp:anchor>
        </w:drawing>
      </w:r>
    </w:p>
    <w:p w14:paraId="520E78B3" w14:textId="77777777" w:rsidR="000D7B0A" w:rsidRDefault="000D7B0A"/>
    <w:p w14:paraId="103955A7" w14:textId="77777777" w:rsidR="000D7B0A" w:rsidRDefault="000D7B0A"/>
    <w:p w14:paraId="0297AD5B" w14:textId="77777777" w:rsidR="000D7B0A" w:rsidRDefault="000D7B0A"/>
    <w:p w14:paraId="0FE22CB1" w14:textId="77777777" w:rsidR="000D7B0A" w:rsidRDefault="000D7B0A"/>
    <w:p w14:paraId="72D9315B" w14:textId="77777777" w:rsidR="000D7B0A" w:rsidRDefault="000D7B0A"/>
    <w:p w14:paraId="1147639A" w14:textId="77777777" w:rsidR="000D7B0A" w:rsidRDefault="004B1B10">
      <w:pPr>
        <w:widowControl w:val="0"/>
        <w:tabs>
          <w:tab w:val="center" w:pos="4513"/>
        </w:tabs>
        <w:spacing w:before="120" w:after="120"/>
        <w:jc w:val="center"/>
        <w:rPr>
          <w:b/>
          <w:sz w:val="36"/>
          <w:szCs w:val="36"/>
        </w:rPr>
      </w:pPr>
      <w:r>
        <w:rPr>
          <w:b/>
          <w:sz w:val="36"/>
          <w:szCs w:val="36"/>
        </w:rPr>
        <w:t>THE CABINET OFFICE</w:t>
      </w:r>
    </w:p>
    <w:p w14:paraId="7AC4C204" w14:textId="77777777" w:rsidR="000D7B0A" w:rsidRDefault="000D7B0A">
      <w:pPr>
        <w:widowControl w:val="0"/>
        <w:tabs>
          <w:tab w:val="center" w:pos="4513"/>
        </w:tabs>
        <w:spacing w:before="120" w:after="120"/>
        <w:jc w:val="center"/>
        <w:rPr>
          <w:b/>
          <w:sz w:val="36"/>
          <w:szCs w:val="36"/>
        </w:rPr>
      </w:pPr>
    </w:p>
    <w:p w14:paraId="695400B2" w14:textId="77777777" w:rsidR="000D7B0A" w:rsidRDefault="004B1B10">
      <w:pPr>
        <w:widowControl w:val="0"/>
        <w:tabs>
          <w:tab w:val="center" w:pos="4513"/>
        </w:tabs>
        <w:spacing w:before="120" w:after="120"/>
        <w:jc w:val="center"/>
        <w:rPr>
          <w:b/>
          <w:sz w:val="36"/>
          <w:szCs w:val="36"/>
        </w:rPr>
      </w:pPr>
      <w:r>
        <w:rPr>
          <w:b/>
          <w:sz w:val="36"/>
          <w:szCs w:val="36"/>
        </w:rPr>
        <w:t>- and -</w:t>
      </w:r>
    </w:p>
    <w:p w14:paraId="56ABA692" w14:textId="77777777" w:rsidR="000D7B0A" w:rsidRDefault="000D7B0A">
      <w:pPr>
        <w:widowControl w:val="0"/>
        <w:tabs>
          <w:tab w:val="center" w:pos="4513"/>
        </w:tabs>
        <w:spacing w:before="120" w:after="120"/>
        <w:jc w:val="center"/>
        <w:rPr>
          <w:b/>
          <w:sz w:val="36"/>
          <w:szCs w:val="36"/>
        </w:rPr>
      </w:pPr>
    </w:p>
    <w:p w14:paraId="12221D30" w14:textId="77777777" w:rsidR="000D7B0A" w:rsidRDefault="004B1B10">
      <w:pPr>
        <w:widowControl w:val="0"/>
        <w:tabs>
          <w:tab w:val="center" w:pos="4513"/>
        </w:tabs>
        <w:spacing w:before="120" w:after="120"/>
        <w:jc w:val="center"/>
        <w:rPr>
          <w:b/>
          <w:sz w:val="36"/>
          <w:szCs w:val="36"/>
        </w:rPr>
      </w:pPr>
      <w:r>
        <w:rPr>
          <w:b/>
          <w:sz w:val="36"/>
          <w:szCs w:val="36"/>
        </w:rPr>
        <w:t>THE INSTITUTE OF CUSTOMER SERVICE</w:t>
      </w:r>
    </w:p>
    <w:p w14:paraId="41C66E5D" w14:textId="77777777" w:rsidR="000D7B0A" w:rsidRDefault="000D7B0A">
      <w:pPr>
        <w:widowControl w:val="0"/>
        <w:tabs>
          <w:tab w:val="center" w:pos="4513"/>
        </w:tabs>
        <w:spacing w:before="120" w:after="120"/>
        <w:jc w:val="center"/>
        <w:rPr>
          <w:b/>
          <w:sz w:val="36"/>
          <w:szCs w:val="36"/>
        </w:rPr>
      </w:pPr>
    </w:p>
    <w:p w14:paraId="7484BAE7" w14:textId="77777777" w:rsidR="000D7B0A" w:rsidRDefault="004B1B10">
      <w:pPr>
        <w:widowControl w:val="0"/>
        <w:tabs>
          <w:tab w:val="left" w:pos="-720"/>
        </w:tabs>
        <w:spacing w:before="120" w:after="120"/>
        <w:jc w:val="center"/>
        <w:rPr>
          <w:b/>
          <w:sz w:val="36"/>
          <w:szCs w:val="36"/>
        </w:rPr>
      </w:pPr>
      <w:r>
        <w:rPr>
          <w:b/>
          <w:sz w:val="36"/>
          <w:szCs w:val="36"/>
        </w:rPr>
        <w:t>relating to</w:t>
      </w:r>
    </w:p>
    <w:p w14:paraId="230316F2" w14:textId="77777777" w:rsidR="000D7B0A" w:rsidRDefault="000D7B0A">
      <w:pPr>
        <w:widowControl w:val="0"/>
        <w:tabs>
          <w:tab w:val="left" w:pos="-720"/>
        </w:tabs>
        <w:spacing w:before="120" w:after="120"/>
        <w:jc w:val="center"/>
        <w:rPr>
          <w:b/>
          <w:sz w:val="36"/>
          <w:szCs w:val="36"/>
        </w:rPr>
      </w:pPr>
    </w:p>
    <w:p w14:paraId="48941276" w14:textId="77777777" w:rsidR="000D7B0A" w:rsidRDefault="004B1B10">
      <w:pPr>
        <w:widowControl w:val="0"/>
        <w:tabs>
          <w:tab w:val="center" w:pos="4513"/>
        </w:tabs>
        <w:spacing w:before="120" w:after="120"/>
        <w:jc w:val="center"/>
        <w:rPr>
          <w:b/>
          <w:smallCaps/>
          <w:sz w:val="36"/>
          <w:szCs w:val="36"/>
        </w:rPr>
      </w:pPr>
      <w:r>
        <w:rPr>
          <w:b/>
          <w:smallCaps/>
          <w:sz w:val="36"/>
          <w:szCs w:val="36"/>
        </w:rPr>
        <w:t xml:space="preserve">RESEARCH AND ANALYSIS </w:t>
      </w:r>
    </w:p>
    <w:p w14:paraId="73951CD2" w14:textId="77777777" w:rsidR="000D7B0A" w:rsidRDefault="004B1B10">
      <w:pPr>
        <w:widowControl w:val="0"/>
        <w:tabs>
          <w:tab w:val="center" w:pos="4513"/>
        </w:tabs>
        <w:spacing w:before="120" w:after="120"/>
        <w:jc w:val="center"/>
        <w:rPr>
          <w:b/>
          <w:sz w:val="36"/>
          <w:szCs w:val="36"/>
        </w:rPr>
      </w:pPr>
      <w:r>
        <w:rPr>
          <w:b/>
          <w:sz w:val="36"/>
          <w:szCs w:val="36"/>
        </w:rPr>
        <w:t>CONTRACT REFERENCE: CCMK21A08</w:t>
      </w:r>
    </w:p>
    <w:p w14:paraId="3A7F89F8" w14:textId="77777777" w:rsidR="000D7B0A" w:rsidRDefault="000D7B0A">
      <w:pPr>
        <w:sectPr w:rsidR="000D7B0A">
          <w:headerReference w:type="first" r:id="rId9"/>
          <w:pgSz w:w="11906" w:h="16838"/>
          <w:pgMar w:top="1440" w:right="1440" w:bottom="1440" w:left="1440" w:header="708" w:footer="708" w:gutter="0"/>
          <w:pgNumType w:start="1"/>
          <w:cols w:space="720"/>
        </w:sectPr>
      </w:pPr>
    </w:p>
    <w:p w14:paraId="49DCB54D" w14:textId="77777777" w:rsidR="000D7B0A" w:rsidRDefault="000D7B0A"/>
    <w:p w14:paraId="33242C61" w14:textId="77777777" w:rsidR="000D7B0A" w:rsidRDefault="000D7B0A"/>
    <w:p w14:paraId="0DC7642D" w14:textId="77777777" w:rsidR="000D7B0A" w:rsidRDefault="004B1B10">
      <w:pPr>
        <w:tabs>
          <w:tab w:val="left" w:pos="720"/>
          <w:tab w:val="right" w:pos="9029"/>
        </w:tabs>
        <w:spacing w:after="120" w:line="240" w:lineRule="auto"/>
        <w:ind w:left="720" w:hanging="720"/>
        <w:jc w:val="center"/>
        <w:rPr>
          <w:rFonts w:ascii="Arial" w:eastAsia="Arial" w:hAnsi="Arial" w:cs="Arial"/>
          <w:b/>
        </w:rPr>
      </w:pPr>
      <w:r>
        <w:rPr>
          <w:rFonts w:ascii="Arial" w:eastAsia="Arial" w:hAnsi="Arial" w:cs="Arial"/>
          <w:b/>
        </w:rPr>
        <w:t>CONTENTS</w:t>
      </w:r>
    </w:p>
    <w:p w14:paraId="355ACB25" w14:textId="77777777" w:rsidR="000D7B0A" w:rsidRDefault="000D7B0A">
      <w:pPr>
        <w:tabs>
          <w:tab w:val="left" w:pos="720"/>
          <w:tab w:val="right" w:pos="9029"/>
        </w:tabs>
        <w:spacing w:after="120" w:line="240" w:lineRule="auto"/>
        <w:ind w:left="720" w:hanging="720"/>
        <w:rPr>
          <w:rFonts w:ascii="Arial" w:eastAsia="Arial" w:hAnsi="Arial" w:cs="Arial"/>
        </w:rPr>
      </w:pPr>
    </w:p>
    <w:sdt>
      <w:sdtPr>
        <w:id w:val="1278759849"/>
        <w:docPartObj>
          <w:docPartGallery w:val="Table of Contents"/>
          <w:docPartUnique/>
        </w:docPartObj>
      </w:sdtPr>
      <w:sdtContent>
        <w:p w14:paraId="77301824" w14:textId="77777777" w:rsidR="000D7B0A" w:rsidRDefault="004B1B10">
          <w:pPr>
            <w:tabs>
              <w:tab w:val="left" w:pos="720"/>
              <w:tab w:val="right" w:pos="9029"/>
            </w:tabs>
            <w:spacing w:after="120" w:line="240" w:lineRule="auto"/>
            <w:ind w:left="720" w:hanging="720"/>
          </w:pPr>
          <w:r>
            <w:fldChar w:fldCharType="begin"/>
          </w:r>
          <w:r>
            <w:instrText xml:space="preserve"> TOC \h \u \z </w:instrText>
          </w:r>
          <w:r>
            <w:fldChar w:fldCharType="separate"/>
          </w:r>
          <w:hyperlink w:anchor="_heading=h.gjdgxs">
            <w:r>
              <w:rPr>
                <w:rFonts w:ascii="Arial" w:eastAsia="Arial" w:hAnsi="Arial" w:cs="Arial"/>
                <w:b/>
                <w:smallCaps/>
              </w:rPr>
              <w:t>ANNEX 1 – TERMS AND CONDITIONS</w:t>
            </w:r>
          </w:hyperlink>
          <w:hyperlink w:anchor="_heading=h.gjdgxs">
            <w:r>
              <w:rPr>
                <w:rFonts w:ascii="Arial" w:eastAsia="Arial" w:hAnsi="Arial" w:cs="Arial"/>
                <w:smallCaps/>
              </w:rPr>
              <w:tab/>
              <w:t>3</w:t>
            </w:r>
          </w:hyperlink>
        </w:p>
        <w:p w14:paraId="0B1B04C8" w14:textId="3604FAF3" w:rsidR="000D7B0A" w:rsidRDefault="005C6CA3">
          <w:pPr>
            <w:tabs>
              <w:tab w:val="left" w:pos="720"/>
              <w:tab w:val="right" w:pos="9029"/>
            </w:tabs>
            <w:spacing w:after="120" w:line="240" w:lineRule="auto"/>
            <w:ind w:left="720" w:hanging="720"/>
          </w:pPr>
          <w:hyperlink w:anchor="_heading=h.30j0zll">
            <w:r w:rsidR="004B1B10">
              <w:rPr>
                <w:rFonts w:ascii="Arial" w:eastAsia="Arial" w:hAnsi="Arial" w:cs="Arial"/>
                <w:smallCaps/>
              </w:rPr>
              <w:t>1</w:t>
            </w:r>
          </w:hyperlink>
          <w:hyperlink w:anchor="_heading=h.30j0zll">
            <w:r w:rsidR="004B1B10">
              <w:tab/>
            </w:r>
          </w:hyperlink>
          <w:r w:rsidR="004B1B10">
            <w:fldChar w:fldCharType="begin"/>
          </w:r>
          <w:r w:rsidR="004B1B10">
            <w:instrText xml:space="preserve"> PAGEREF _heading=h.30j0zll \h </w:instrText>
          </w:r>
          <w:r w:rsidR="004B1B10">
            <w:fldChar w:fldCharType="separate"/>
          </w:r>
          <w:r w:rsidR="008D293E">
            <w:rPr>
              <w:noProof/>
            </w:rPr>
            <w:t>3</w:t>
          </w:r>
          <w:r w:rsidR="004B1B10">
            <w:fldChar w:fldCharType="end"/>
          </w:r>
        </w:p>
        <w:p w14:paraId="26932F1F" w14:textId="67F3D54B" w:rsidR="000D7B0A" w:rsidRDefault="005C6CA3">
          <w:pPr>
            <w:tabs>
              <w:tab w:val="left" w:pos="720"/>
              <w:tab w:val="right" w:pos="9029"/>
            </w:tabs>
            <w:spacing w:after="120" w:line="240" w:lineRule="auto"/>
            <w:ind w:left="720" w:hanging="720"/>
          </w:pPr>
          <w:hyperlink w:anchor="_heading=h.1fob9te">
            <w:r w:rsidR="004B1B10">
              <w:rPr>
                <w:rFonts w:ascii="Arial" w:eastAsia="Arial" w:hAnsi="Arial" w:cs="Arial"/>
                <w:smallCaps/>
              </w:rPr>
              <w:t>2</w:t>
            </w:r>
          </w:hyperlink>
          <w:hyperlink w:anchor="_heading=h.1fob9te">
            <w:r w:rsidR="004B1B10">
              <w:tab/>
            </w:r>
          </w:hyperlink>
          <w:r w:rsidR="004B1B10">
            <w:fldChar w:fldCharType="begin"/>
          </w:r>
          <w:r w:rsidR="004B1B10">
            <w:instrText xml:space="preserve"> PAGEREF _heading=h.1fob9te \h </w:instrText>
          </w:r>
          <w:r w:rsidR="004B1B10">
            <w:fldChar w:fldCharType="separate"/>
          </w:r>
          <w:r w:rsidR="008D293E">
            <w:rPr>
              <w:noProof/>
            </w:rPr>
            <w:t>5</w:t>
          </w:r>
          <w:r w:rsidR="004B1B10">
            <w:fldChar w:fldCharType="end"/>
          </w:r>
        </w:p>
        <w:p w14:paraId="77837028" w14:textId="17408F63" w:rsidR="000D7B0A" w:rsidRDefault="005C6CA3">
          <w:pPr>
            <w:tabs>
              <w:tab w:val="left" w:pos="720"/>
              <w:tab w:val="right" w:pos="9029"/>
            </w:tabs>
            <w:spacing w:after="120" w:line="240" w:lineRule="auto"/>
            <w:ind w:left="720" w:hanging="720"/>
          </w:pPr>
          <w:hyperlink w:anchor="_heading=h.3znysh7">
            <w:r w:rsidR="004B1B10">
              <w:rPr>
                <w:rFonts w:ascii="Arial" w:eastAsia="Arial" w:hAnsi="Arial" w:cs="Arial"/>
                <w:smallCaps/>
              </w:rPr>
              <w:t>3</w:t>
            </w:r>
          </w:hyperlink>
          <w:hyperlink w:anchor="_heading=h.3znysh7">
            <w:r w:rsidR="004B1B10">
              <w:tab/>
            </w:r>
          </w:hyperlink>
          <w:r w:rsidR="004B1B10">
            <w:fldChar w:fldCharType="begin"/>
          </w:r>
          <w:r w:rsidR="004B1B10">
            <w:instrText xml:space="preserve"> PAGEREF _heading=h.3znysh7 \h </w:instrText>
          </w:r>
          <w:r w:rsidR="004B1B10">
            <w:fldChar w:fldCharType="separate"/>
          </w:r>
          <w:r w:rsidR="008D293E">
            <w:rPr>
              <w:noProof/>
            </w:rPr>
            <w:t>5</w:t>
          </w:r>
          <w:r w:rsidR="004B1B10">
            <w:fldChar w:fldCharType="end"/>
          </w:r>
        </w:p>
        <w:p w14:paraId="08729BB5" w14:textId="27D1800D" w:rsidR="000D7B0A" w:rsidRDefault="005C6CA3">
          <w:pPr>
            <w:tabs>
              <w:tab w:val="left" w:pos="720"/>
              <w:tab w:val="right" w:pos="9029"/>
            </w:tabs>
            <w:spacing w:after="120" w:line="240" w:lineRule="auto"/>
            <w:ind w:left="720" w:hanging="720"/>
          </w:pPr>
          <w:hyperlink w:anchor="_heading=h.3dy6vkm">
            <w:r w:rsidR="004B1B10">
              <w:rPr>
                <w:rFonts w:ascii="Arial" w:eastAsia="Arial" w:hAnsi="Arial" w:cs="Arial"/>
                <w:smallCaps/>
              </w:rPr>
              <w:t>4</w:t>
            </w:r>
          </w:hyperlink>
          <w:hyperlink w:anchor="_heading=h.3dy6vkm">
            <w:r w:rsidR="004B1B10">
              <w:tab/>
            </w:r>
          </w:hyperlink>
          <w:r w:rsidR="004B1B10">
            <w:fldChar w:fldCharType="begin"/>
          </w:r>
          <w:r w:rsidR="004B1B10">
            <w:instrText xml:space="preserve"> PAGEREF _heading=h.3dy6vkm \h </w:instrText>
          </w:r>
          <w:r w:rsidR="004B1B10">
            <w:fldChar w:fldCharType="separate"/>
          </w:r>
          <w:r w:rsidR="008D293E">
            <w:rPr>
              <w:noProof/>
            </w:rPr>
            <w:t>5</w:t>
          </w:r>
          <w:r w:rsidR="004B1B10">
            <w:fldChar w:fldCharType="end"/>
          </w:r>
        </w:p>
        <w:p w14:paraId="2FCC14E5" w14:textId="0DAEA5AF" w:rsidR="000D7B0A" w:rsidRDefault="005C6CA3">
          <w:pPr>
            <w:tabs>
              <w:tab w:val="left" w:pos="720"/>
              <w:tab w:val="right" w:pos="9029"/>
            </w:tabs>
            <w:spacing w:after="120" w:line="240" w:lineRule="auto"/>
            <w:ind w:left="720" w:hanging="720"/>
          </w:pPr>
          <w:hyperlink w:anchor="_heading=h.1t3h5sf">
            <w:r w:rsidR="004B1B10">
              <w:rPr>
                <w:rFonts w:ascii="Arial" w:eastAsia="Arial" w:hAnsi="Arial" w:cs="Arial"/>
                <w:smallCaps/>
              </w:rPr>
              <w:t>5</w:t>
            </w:r>
          </w:hyperlink>
          <w:hyperlink w:anchor="_heading=h.1t3h5sf">
            <w:r w:rsidR="004B1B10">
              <w:tab/>
            </w:r>
          </w:hyperlink>
          <w:r w:rsidR="004B1B10">
            <w:fldChar w:fldCharType="begin"/>
          </w:r>
          <w:r w:rsidR="004B1B10">
            <w:instrText xml:space="preserve"> PAGEREF _heading=h.1t3h5sf \h </w:instrText>
          </w:r>
          <w:r w:rsidR="004B1B10">
            <w:fldChar w:fldCharType="separate"/>
          </w:r>
          <w:r w:rsidR="008D293E">
            <w:rPr>
              <w:noProof/>
            </w:rPr>
            <w:t>5</w:t>
          </w:r>
          <w:r w:rsidR="004B1B10">
            <w:fldChar w:fldCharType="end"/>
          </w:r>
        </w:p>
        <w:p w14:paraId="434A5A20" w14:textId="063AC274" w:rsidR="000D7B0A" w:rsidRDefault="005C6CA3">
          <w:pPr>
            <w:tabs>
              <w:tab w:val="left" w:pos="720"/>
              <w:tab w:val="right" w:pos="9029"/>
            </w:tabs>
            <w:spacing w:after="120" w:line="240" w:lineRule="auto"/>
            <w:ind w:left="720" w:hanging="720"/>
          </w:pPr>
          <w:hyperlink w:anchor="_heading=h.4d34og8">
            <w:r w:rsidR="004B1B10">
              <w:rPr>
                <w:rFonts w:ascii="Arial" w:eastAsia="Arial" w:hAnsi="Arial" w:cs="Arial"/>
                <w:smallCaps/>
              </w:rPr>
              <w:t>6</w:t>
            </w:r>
          </w:hyperlink>
          <w:hyperlink w:anchor="_heading=h.4d34og8">
            <w:r w:rsidR="004B1B10">
              <w:tab/>
            </w:r>
          </w:hyperlink>
          <w:r w:rsidR="004B1B10">
            <w:fldChar w:fldCharType="begin"/>
          </w:r>
          <w:r w:rsidR="004B1B10">
            <w:instrText xml:space="preserve"> PAGEREF _heading=h.4d34og8 \h </w:instrText>
          </w:r>
          <w:r w:rsidR="004B1B10">
            <w:fldChar w:fldCharType="separate"/>
          </w:r>
          <w:r w:rsidR="008D293E">
            <w:rPr>
              <w:noProof/>
            </w:rPr>
            <w:t>7</w:t>
          </w:r>
          <w:r w:rsidR="004B1B10">
            <w:fldChar w:fldCharType="end"/>
          </w:r>
        </w:p>
        <w:p w14:paraId="16705BAA" w14:textId="6F5E81CB" w:rsidR="000D7B0A" w:rsidRDefault="005C6CA3">
          <w:pPr>
            <w:tabs>
              <w:tab w:val="left" w:pos="720"/>
              <w:tab w:val="right" w:pos="9029"/>
            </w:tabs>
            <w:spacing w:after="120" w:line="240" w:lineRule="auto"/>
            <w:ind w:left="720" w:hanging="720"/>
          </w:pPr>
          <w:hyperlink w:anchor="_heading=h.lnxbz9">
            <w:r w:rsidR="004B1B10">
              <w:rPr>
                <w:rFonts w:ascii="Arial" w:eastAsia="Arial" w:hAnsi="Arial" w:cs="Arial"/>
                <w:smallCaps/>
              </w:rPr>
              <w:t>7</w:t>
            </w:r>
          </w:hyperlink>
          <w:hyperlink w:anchor="_heading=h.lnxbz9">
            <w:r w:rsidR="004B1B10">
              <w:tab/>
            </w:r>
          </w:hyperlink>
          <w:r w:rsidR="004B1B10">
            <w:fldChar w:fldCharType="begin"/>
          </w:r>
          <w:r w:rsidR="004B1B10">
            <w:instrText xml:space="preserve"> PAGEREF _heading=h.lnxbz9 \h </w:instrText>
          </w:r>
          <w:r w:rsidR="004B1B10">
            <w:fldChar w:fldCharType="separate"/>
          </w:r>
          <w:r w:rsidR="008D293E">
            <w:rPr>
              <w:noProof/>
            </w:rPr>
            <w:t>7</w:t>
          </w:r>
          <w:r w:rsidR="004B1B10">
            <w:fldChar w:fldCharType="end"/>
          </w:r>
        </w:p>
        <w:p w14:paraId="6F793AA8" w14:textId="5EC35912" w:rsidR="000D7B0A" w:rsidRDefault="005C6CA3">
          <w:pPr>
            <w:tabs>
              <w:tab w:val="left" w:pos="720"/>
              <w:tab w:val="right" w:pos="9029"/>
            </w:tabs>
            <w:spacing w:after="120" w:line="240" w:lineRule="auto"/>
            <w:ind w:left="720" w:hanging="720"/>
          </w:pPr>
          <w:hyperlink w:anchor="_heading=h.44sinio">
            <w:r w:rsidR="004B1B10">
              <w:rPr>
                <w:rFonts w:ascii="Arial" w:eastAsia="Arial" w:hAnsi="Arial" w:cs="Arial"/>
                <w:smallCaps/>
              </w:rPr>
              <w:t>8</w:t>
            </w:r>
          </w:hyperlink>
          <w:hyperlink w:anchor="_heading=h.44sinio">
            <w:r w:rsidR="004B1B10">
              <w:tab/>
            </w:r>
          </w:hyperlink>
          <w:r w:rsidR="004B1B10">
            <w:fldChar w:fldCharType="begin"/>
          </w:r>
          <w:r w:rsidR="004B1B10">
            <w:instrText xml:space="preserve"> PAGEREF _heading=h.44sinio \h </w:instrText>
          </w:r>
          <w:r w:rsidR="004B1B10">
            <w:fldChar w:fldCharType="separate"/>
          </w:r>
          <w:r w:rsidR="008D293E">
            <w:rPr>
              <w:noProof/>
            </w:rPr>
            <w:t>8</w:t>
          </w:r>
          <w:r w:rsidR="004B1B10">
            <w:fldChar w:fldCharType="end"/>
          </w:r>
        </w:p>
        <w:p w14:paraId="18CC3E30" w14:textId="4728E631" w:rsidR="000D7B0A" w:rsidRDefault="005C6CA3">
          <w:pPr>
            <w:tabs>
              <w:tab w:val="left" w:pos="720"/>
              <w:tab w:val="right" w:pos="9029"/>
            </w:tabs>
            <w:spacing w:after="120" w:line="240" w:lineRule="auto"/>
            <w:ind w:left="720" w:hanging="720"/>
          </w:pPr>
          <w:hyperlink w:anchor="_heading=h.2jxsxqh">
            <w:r w:rsidR="004B1B10">
              <w:rPr>
                <w:rFonts w:ascii="Arial" w:eastAsia="Arial" w:hAnsi="Arial" w:cs="Arial"/>
                <w:smallCaps/>
              </w:rPr>
              <w:t>9</w:t>
            </w:r>
          </w:hyperlink>
          <w:hyperlink w:anchor="_heading=h.2jxsxqh">
            <w:r w:rsidR="004B1B10">
              <w:tab/>
            </w:r>
          </w:hyperlink>
          <w:r w:rsidR="004B1B10">
            <w:fldChar w:fldCharType="begin"/>
          </w:r>
          <w:r w:rsidR="004B1B10">
            <w:instrText xml:space="preserve"> PAGEREF _heading=h.2jxsxqh \h </w:instrText>
          </w:r>
          <w:r w:rsidR="004B1B10">
            <w:fldChar w:fldCharType="separate"/>
          </w:r>
          <w:r w:rsidR="008D293E">
            <w:rPr>
              <w:noProof/>
            </w:rPr>
            <w:t>8</w:t>
          </w:r>
          <w:r w:rsidR="004B1B10">
            <w:fldChar w:fldCharType="end"/>
          </w:r>
        </w:p>
        <w:p w14:paraId="6E7A745A" w14:textId="1D3B5647" w:rsidR="000D7B0A" w:rsidRDefault="005C6CA3">
          <w:pPr>
            <w:tabs>
              <w:tab w:val="left" w:pos="720"/>
              <w:tab w:val="right" w:pos="9029"/>
            </w:tabs>
            <w:spacing w:after="120" w:line="240" w:lineRule="auto"/>
            <w:ind w:left="720" w:hanging="720"/>
          </w:pPr>
          <w:hyperlink w:anchor="_heading=h.1y810tw">
            <w:r w:rsidR="004B1B10">
              <w:rPr>
                <w:rFonts w:ascii="Arial" w:eastAsia="Arial" w:hAnsi="Arial" w:cs="Arial"/>
                <w:smallCaps/>
              </w:rPr>
              <w:t>10</w:t>
            </w:r>
          </w:hyperlink>
          <w:hyperlink w:anchor="_heading=h.1y810tw">
            <w:r w:rsidR="004B1B10">
              <w:tab/>
            </w:r>
          </w:hyperlink>
          <w:r w:rsidR="004B1B10">
            <w:fldChar w:fldCharType="begin"/>
          </w:r>
          <w:r w:rsidR="004B1B10">
            <w:instrText xml:space="preserve"> PAGEREF _heading=h.1y810tw \h </w:instrText>
          </w:r>
          <w:r w:rsidR="004B1B10">
            <w:fldChar w:fldCharType="separate"/>
          </w:r>
          <w:r w:rsidR="008D293E">
            <w:rPr>
              <w:noProof/>
            </w:rPr>
            <w:t>9</w:t>
          </w:r>
          <w:r w:rsidR="004B1B10">
            <w:fldChar w:fldCharType="end"/>
          </w:r>
        </w:p>
        <w:p w14:paraId="6ACE9462" w14:textId="55E3A5FD" w:rsidR="000D7B0A" w:rsidRDefault="005C6CA3">
          <w:pPr>
            <w:tabs>
              <w:tab w:val="left" w:pos="720"/>
              <w:tab w:val="right" w:pos="9029"/>
            </w:tabs>
            <w:spacing w:after="120" w:line="240" w:lineRule="auto"/>
            <w:ind w:left="720" w:hanging="720"/>
          </w:pPr>
          <w:hyperlink w:anchor="_heading=h.1ci93xb">
            <w:r w:rsidR="004B1B10">
              <w:rPr>
                <w:rFonts w:ascii="Arial" w:eastAsia="Arial" w:hAnsi="Arial" w:cs="Arial"/>
                <w:smallCaps/>
              </w:rPr>
              <w:t>11</w:t>
            </w:r>
          </w:hyperlink>
          <w:hyperlink w:anchor="_heading=h.1ci93xb">
            <w:r w:rsidR="004B1B10">
              <w:tab/>
            </w:r>
          </w:hyperlink>
          <w:r w:rsidR="004B1B10">
            <w:fldChar w:fldCharType="begin"/>
          </w:r>
          <w:r w:rsidR="004B1B10">
            <w:instrText xml:space="preserve"> PAGEREF _heading=h.1ci93xb \h </w:instrText>
          </w:r>
          <w:r w:rsidR="004B1B10">
            <w:fldChar w:fldCharType="separate"/>
          </w:r>
          <w:r w:rsidR="008D293E">
            <w:rPr>
              <w:noProof/>
            </w:rPr>
            <w:t>9</w:t>
          </w:r>
          <w:r w:rsidR="004B1B10">
            <w:fldChar w:fldCharType="end"/>
          </w:r>
        </w:p>
        <w:p w14:paraId="121F5ED4" w14:textId="205F23D5" w:rsidR="000D7B0A" w:rsidRDefault="005C6CA3">
          <w:pPr>
            <w:tabs>
              <w:tab w:val="left" w:pos="720"/>
              <w:tab w:val="right" w:pos="9029"/>
            </w:tabs>
            <w:spacing w:after="120" w:line="240" w:lineRule="auto"/>
            <w:ind w:left="720" w:hanging="720"/>
          </w:pPr>
          <w:hyperlink w:anchor="_heading=h.49x2ik5">
            <w:r w:rsidR="004B1B10">
              <w:rPr>
                <w:rFonts w:ascii="Arial" w:eastAsia="Arial" w:hAnsi="Arial" w:cs="Arial"/>
                <w:smallCaps/>
              </w:rPr>
              <w:t>12</w:t>
            </w:r>
          </w:hyperlink>
          <w:hyperlink w:anchor="_heading=h.49x2ik5">
            <w:r w:rsidR="004B1B10">
              <w:tab/>
            </w:r>
          </w:hyperlink>
          <w:r w:rsidR="004B1B10">
            <w:fldChar w:fldCharType="begin"/>
          </w:r>
          <w:r w:rsidR="004B1B10">
            <w:instrText xml:space="preserve"> PAGEREF _heading=h.49x2ik5 \h </w:instrText>
          </w:r>
          <w:r w:rsidR="004B1B10">
            <w:fldChar w:fldCharType="separate"/>
          </w:r>
          <w:r w:rsidR="008D293E">
            <w:rPr>
              <w:noProof/>
            </w:rPr>
            <w:t>10</w:t>
          </w:r>
          <w:r w:rsidR="004B1B10">
            <w:fldChar w:fldCharType="end"/>
          </w:r>
        </w:p>
        <w:p w14:paraId="58859BCB" w14:textId="5E35662B" w:rsidR="000D7B0A" w:rsidRDefault="005C6CA3">
          <w:pPr>
            <w:tabs>
              <w:tab w:val="left" w:pos="720"/>
              <w:tab w:val="right" w:pos="9029"/>
            </w:tabs>
            <w:spacing w:after="120" w:line="240" w:lineRule="auto"/>
            <w:ind w:left="720" w:hanging="720"/>
          </w:pPr>
          <w:hyperlink w:anchor="_heading=h.2p2csry">
            <w:r w:rsidR="004B1B10">
              <w:rPr>
                <w:rFonts w:ascii="Arial" w:eastAsia="Arial" w:hAnsi="Arial" w:cs="Arial"/>
                <w:smallCaps/>
              </w:rPr>
              <w:t>13</w:t>
            </w:r>
          </w:hyperlink>
          <w:hyperlink w:anchor="_heading=h.2p2csry">
            <w:r w:rsidR="004B1B10">
              <w:tab/>
            </w:r>
          </w:hyperlink>
          <w:r w:rsidR="004B1B10">
            <w:fldChar w:fldCharType="begin"/>
          </w:r>
          <w:r w:rsidR="004B1B10">
            <w:instrText xml:space="preserve"> PAGEREF _heading=h.2p2csry \h </w:instrText>
          </w:r>
          <w:r w:rsidR="004B1B10">
            <w:fldChar w:fldCharType="separate"/>
          </w:r>
          <w:r w:rsidR="008D293E">
            <w:rPr>
              <w:noProof/>
            </w:rPr>
            <w:t>11</w:t>
          </w:r>
          <w:r w:rsidR="004B1B10">
            <w:fldChar w:fldCharType="end"/>
          </w:r>
        </w:p>
        <w:p w14:paraId="18B69E1B" w14:textId="4FF32DB5" w:rsidR="000D7B0A" w:rsidRDefault="005C6CA3">
          <w:pPr>
            <w:tabs>
              <w:tab w:val="left" w:pos="720"/>
              <w:tab w:val="right" w:pos="9029"/>
            </w:tabs>
            <w:spacing w:after="120" w:line="240" w:lineRule="auto"/>
            <w:ind w:left="720" w:hanging="720"/>
          </w:pPr>
          <w:hyperlink w:anchor="_heading=h.23ckvvd">
            <w:r w:rsidR="004B1B10">
              <w:rPr>
                <w:rFonts w:ascii="Arial" w:eastAsia="Arial" w:hAnsi="Arial" w:cs="Arial"/>
                <w:smallCaps/>
              </w:rPr>
              <w:t>14</w:t>
            </w:r>
          </w:hyperlink>
          <w:hyperlink w:anchor="_heading=h.23ckvvd">
            <w:r w:rsidR="004B1B10">
              <w:tab/>
            </w:r>
          </w:hyperlink>
          <w:r w:rsidR="004B1B10">
            <w:fldChar w:fldCharType="begin"/>
          </w:r>
          <w:r w:rsidR="004B1B10">
            <w:instrText xml:space="preserve"> PAGEREF _heading=h.23ckvvd \h </w:instrText>
          </w:r>
          <w:r w:rsidR="004B1B10">
            <w:fldChar w:fldCharType="separate"/>
          </w:r>
          <w:r w:rsidR="008D293E">
            <w:rPr>
              <w:noProof/>
            </w:rPr>
            <w:t>11</w:t>
          </w:r>
          <w:r w:rsidR="004B1B10">
            <w:fldChar w:fldCharType="end"/>
          </w:r>
        </w:p>
        <w:p w14:paraId="30DC1FBE" w14:textId="4836A95B" w:rsidR="000D7B0A" w:rsidRDefault="005C6CA3">
          <w:pPr>
            <w:tabs>
              <w:tab w:val="left" w:pos="720"/>
              <w:tab w:val="right" w:pos="9029"/>
            </w:tabs>
            <w:spacing w:after="120" w:line="240" w:lineRule="auto"/>
            <w:ind w:left="720" w:hanging="720"/>
          </w:pPr>
          <w:hyperlink w:anchor="_heading=h.2grqrue">
            <w:r w:rsidR="004B1B10">
              <w:rPr>
                <w:rFonts w:ascii="Arial" w:eastAsia="Arial" w:hAnsi="Arial" w:cs="Arial"/>
                <w:smallCaps/>
              </w:rPr>
              <w:t>15</w:t>
            </w:r>
          </w:hyperlink>
          <w:hyperlink w:anchor="_heading=h.2grqrue">
            <w:r w:rsidR="004B1B10">
              <w:tab/>
            </w:r>
          </w:hyperlink>
          <w:r w:rsidR="004B1B10">
            <w:fldChar w:fldCharType="begin"/>
          </w:r>
          <w:r w:rsidR="004B1B10">
            <w:instrText xml:space="preserve"> PAGEREF _heading=h.2grqrue \h </w:instrText>
          </w:r>
          <w:r w:rsidR="004B1B10">
            <w:fldChar w:fldCharType="separate"/>
          </w:r>
          <w:r w:rsidR="008D293E">
            <w:rPr>
              <w:noProof/>
            </w:rPr>
            <w:t>12</w:t>
          </w:r>
          <w:r w:rsidR="004B1B10">
            <w:fldChar w:fldCharType="end"/>
          </w:r>
        </w:p>
        <w:p w14:paraId="07BA7CC4" w14:textId="08F6EE6F" w:rsidR="000D7B0A" w:rsidRDefault="005C6CA3">
          <w:pPr>
            <w:tabs>
              <w:tab w:val="left" w:pos="720"/>
              <w:tab w:val="right" w:pos="9029"/>
            </w:tabs>
            <w:spacing w:after="120" w:line="240" w:lineRule="auto"/>
            <w:ind w:left="720" w:hanging="720"/>
          </w:pPr>
          <w:hyperlink w:anchor="_heading=h.vx1227">
            <w:r w:rsidR="004B1B10">
              <w:rPr>
                <w:rFonts w:ascii="Arial" w:eastAsia="Arial" w:hAnsi="Arial" w:cs="Arial"/>
                <w:smallCaps/>
              </w:rPr>
              <w:t>16</w:t>
            </w:r>
          </w:hyperlink>
          <w:hyperlink w:anchor="_heading=h.vx1227">
            <w:r w:rsidR="004B1B10">
              <w:tab/>
            </w:r>
          </w:hyperlink>
          <w:r w:rsidR="004B1B10">
            <w:fldChar w:fldCharType="begin"/>
          </w:r>
          <w:r w:rsidR="004B1B10">
            <w:instrText xml:space="preserve"> PAGEREF _heading=h.vx1227 \h </w:instrText>
          </w:r>
          <w:r w:rsidR="004B1B10">
            <w:fldChar w:fldCharType="separate"/>
          </w:r>
          <w:r w:rsidR="008D293E">
            <w:rPr>
              <w:noProof/>
            </w:rPr>
            <w:t>12</w:t>
          </w:r>
          <w:r w:rsidR="004B1B10">
            <w:fldChar w:fldCharType="end"/>
          </w:r>
        </w:p>
        <w:p w14:paraId="18511C49" w14:textId="3A55BA25" w:rsidR="000D7B0A" w:rsidRDefault="005C6CA3">
          <w:pPr>
            <w:tabs>
              <w:tab w:val="left" w:pos="720"/>
              <w:tab w:val="right" w:pos="9029"/>
            </w:tabs>
            <w:spacing w:after="120" w:line="240" w:lineRule="auto"/>
            <w:ind w:left="720" w:hanging="720"/>
          </w:pPr>
          <w:hyperlink w:anchor="_heading=h.nmf14n">
            <w:r w:rsidR="004B1B10">
              <w:rPr>
                <w:rFonts w:ascii="Arial" w:eastAsia="Arial" w:hAnsi="Arial" w:cs="Arial"/>
                <w:smallCaps/>
              </w:rPr>
              <w:t>17</w:t>
            </w:r>
          </w:hyperlink>
          <w:hyperlink w:anchor="_heading=h.nmf14n">
            <w:r w:rsidR="004B1B10">
              <w:tab/>
            </w:r>
          </w:hyperlink>
          <w:r w:rsidR="004B1B10">
            <w:fldChar w:fldCharType="begin"/>
          </w:r>
          <w:r w:rsidR="004B1B10">
            <w:instrText xml:space="preserve"> PAGEREF _heading=h.nmf14n \h </w:instrText>
          </w:r>
          <w:r w:rsidR="004B1B10">
            <w:fldChar w:fldCharType="separate"/>
          </w:r>
          <w:r w:rsidR="008D293E">
            <w:rPr>
              <w:noProof/>
            </w:rPr>
            <w:t>13</w:t>
          </w:r>
          <w:r w:rsidR="004B1B10">
            <w:fldChar w:fldCharType="end"/>
          </w:r>
        </w:p>
        <w:p w14:paraId="7AB6CF05" w14:textId="06ADB621" w:rsidR="000D7B0A" w:rsidRDefault="005C6CA3">
          <w:pPr>
            <w:tabs>
              <w:tab w:val="left" w:pos="720"/>
              <w:tab w:val="right" w:pos="9029"/>
            </w:tabs>
            <w:spacing w:after="120" w:line="240" w:lineRule="auto"/>
            <w:ind w:left="720" w:hanging="720"/>
          </w:pPr>
          <w:hyperlink w:anchor="_heading=h.2lwamvv">
            <w:r w:rsidR="004B1B10">
              <w:rPr>
                <w:rFonts w:ascii="Arial" w:eastAsia="Arial" w:hAnsi="Arial" w:cs="Arial"/>
                <w:smallCaps/>
              </w:rPr>
              <w:t>18</w:t>
            </w:r>
          </w:hyperlink>
          <w:hyperlink w:anchor="_heading=h.2lwamvv">
            <w:r w:rsidR="004B1B10">
              <w:tab/>
            </w:r>
          </w:hyperlink>
          <w:r w:rsidR="004B1B10">
            <w:fldChar w:fldCharType="begin"/>
          </w:r>
          <w:r w:rsidR="004B1B10">
            <w:instrText xml:space="preserve"> PAGEREF _heading=h.2lwamvv \h </w:instrText>
          </w:r>
          <w:r w:rsidR="004B1B10">
            <w:fldChar w:fldCharType="separate"/>
          </w:r>
          <w:r w:rsidR="008D293E">
            <w:rPr>
              <w:noProof/>
            </w:rPr>
            <w:t>14</w:t>
          </w:r>
          <w:r w:rsidR="004B1B10">
            <w:fldChar w:fldCharType="end"/>
          </w:r>
        </w:p>
        <w:p w14:paraId="5230DCFD" w14:textId="56B07EF0" w:rsidR="000D7B0A" w:rsidRDefault="005C6CA3">
          <w:pPr>
            <w:tabs>
              <w:tab w:val="left" w:pos="720"/>
              <w:tab w:val="right" w:pos="9029"/>
            </w:tabs>
            <w:spacing w:after="120" w:line="240" w:lineRule="auto"/>
            <w:ind w:left="720" w:hanging="720"/>
          </w:pPr>
          <w:hyperlink w:anchor="_heading=h.2w5ecyt">
            <w:r w:rsidR="004B1B10">
              <w:rPr>
                <w:rFonts w:ascii="Arial" w:eastAsia="Arial" w:hAnsi="Arial" w:cs="Arial"/>
                <w:smallCaps/>
              </w:rPr>
              <w:t>19</w:t>
            </w:r>
          </w:hyperlink>
          <w:hyperlink w:anchor="_heading=h.2w5ecyt">
            <w:r w:rsidR="004B1B10">
              <w:tab/>
            </w:r>
          </w:hyperlink>
          <w:r w:rsidR="004B1B10">
            <w:fldChar w:fldCharType="begin"/>
          </w:r>
          <w:r w:rsidR="004B1B10">
            <w:instrText xml:space="preserve"> PAGEREF _heading=h.2w5ecyt \h </w:instrText>
          </w:r>
          <w:r w:rsidR="004B1B10">
            <w:fldChar w:fldCharType="separate"/>
          </w:r>
          <w:r w:rsidR="008D293E">
            <w:rPr>
              <w:noProof/>
            </w:rPr>
            <w:t>14</w:t>
          </w:r>
          <w:r w:rsidR="004B1B10">
            <w:fldChar w:fldCharType="end"/>
          </w:r>
        </w:p>
        <w:p w14:paraId="379ABE96" w14:textId="1988834E" w:rsidR="000D7B0A" w:rsidRDefault="005C6CA3">
          <w:pPr>
            <w:tabs>
              <w:tab w:val="left" w:pos="720"/>
              <w:tab w:val="right" w:pos="9029"/>
            </w:tabs>
            <w:spacing w:after="120" w:line="240" w:lineRule="auto"/>
            <w:ind w:left="720" w:hanging="720"/>
          </w:pPr>
          <w:hyperlink w:anchor="_heading=h.3vac5uf">
            <w:r w:rsidR="004B1B10">
              <w:rPr>
                <w:rFonts w:ascii="Arial" w:eastAsia="Arial" w:hAnsi="Arial" w:cs="Arial"/>
                <w:smallCaps/>
              </w:rPr>
              <w:t>20</w:t>
            </w:r>
          </w:hyperlink>
          <w:hyperlink w:anchor="_heading=h.3vac5uf">
            <w:r w:rsidR="004B1B10">
              <w:tab/>
            </w:r>
          </w:hyperlink>
          <w:r w:rsidR="004B1B10">
            <w:fldChar w:fldCharType="begin"/>
          </w:r>
          <w:r w:rsidR="004B1B10">
            <w:instrText xml:space="preserve"> PAGEREF _heading=h.3vac5uf \h </w:instrText>
          </w:r>
          <w:r w:rsidR="004B1B10">
            <w:fldChar w:fldCharType="separate"/>
          </w:r>
          <w:r w:rsidR="008D293E">
            <w:rPr>
              <w:noProof/>
            </w:rPr>
            <w:t>14</w:t>
          </w:r>
          <w:r w:rsidR="004B1B10">
            <w:fldChar w:fldCharType="end"/>
          </w:r>
        </w:p>
        <w:p w14:paraId="468E50D1" w14:textId="25BC36EC" w:rsidR="000D7B0A" w:rsidRDefault="005C6CA3">
          <w:pPr>
            <w:tabs>
              <w:tab w:val="left" w:pos="720"/>
              <w:tab w:val="right" w:pos="9029"/>
            </w:tabs>
            <w:spacing w:after="120" w:line="240" w:lineRule="auto"/>
            <w:ind w:left="720" w:hanging="720"/>
          </w:pPr>
          <w:hyperlink w:anchor="_heading=h.pkwqa1">
            <w:r w:rsidR="004B1B10">
              <w:rPr>
                <w:rFonts w:ascii="Arial" w:eastAsia="Arial" w:hAnsi="Arial" w:cs="Arial"/>
                <w:smallCaps/>
              </w:rPr>
              <w:t>21</w:t>
            </w:r>
          </w:hyperlink>
          <w:hyperlink w:anchor="_heading=h.pkwqa1">
            <w:r w:rsidR="004B1B10">
              <w:tab/>
            </w:r>
          </w:hyperlink>
          <w:r w:rsidR="004B1B10">
            <w:fldChar w:fldCharType="begin"/>
          </w:r>
          <w:r w:rsidR="004B1B10">
            <w:instrText xml:space="preserve"> PAGEREF _heading=h.pkwqa1 \h </w:instrText>
          </w:r>
          <w:r w:rsidR="004B1B10">
            <w:fldChar w:fldCharType="separate"/>
          </w:r>
          <w:r w:rsidR="008D293E">
            <w:rPr>
              <w:noProof/>
            </w:rPr>
            <w:t>15</w:t>
          </w:r>
          <w:r w:rsidR="004B1B10">
            <w:fldChar w:fldCharType="end"/>
          </w:r>
        </w:p>
        <w:p w14:paraId="5CBF30F9" w14:textId="014487C9" w:rsidR="000D7B0A" w:rsidRDefault="005C6CA3">
          <w:pPr>
            <w:tabs>
              <w:tab w:val="left" w:pos="720"/>
              <w:tab w:val="right" w:pos="9029"/>
            </w:tabs>
            <w:spacing w:after="120" w:line="240" w:lineRule="auto"/>
            <w:ind w:left="720" w:hanging="720"/>
          </w:pPr>
          <w:hyperlink w:anchor="_heading=h.2nusc19">
            <w:r w:rsidR="004B1B10">
              <w:rPr>
                <w:rFonts w:ascii="Arial" w:eastAsia="Arial" w:hAnsi="Arial" w:cs="Arial"/>
                <w:smallCaps/>
              </w:rPr>
              <w:t>22</w:t>
            </w:r>
          </w:hyperlink>
          <w:hyperlink w:anchor="_heading=h.2nusc19">
            <w:r w:rsidR="004B1B10">
              <w:tab/>
            </w:r>
          </w:hyperlink>
          <w:r w:rsidR="004B1B10">
            <w:fldChar w:fldCharType="begin"/>
          </w:r>
          <w:r w:rsidR="004B1B10">
            <w:instrText xml:space="preserve"> PAGEREF _heading=h.2nusc19 \h </w:instrText>
          </w:r>
          <w:r w:rsidR="004B1B10">
            <w:fldChar w:fldCharType="separate"/>
          </w:r>
          <w:r w:rsidR="008D293E">
            <w:rPr>
              <w:noProof/>
            </w:rPr>
            <w:t>15</w:t>
          </w:r>
          <w:r w:rsidR="004B1B10">
            <w:fldChar w:fldCharType="end"/>
          </w:r>
        </w:p>
        <w:p w14:paraId="2DC6B280" w14:textId="77777777" w:rsidR="000D7B0A" w:rsidRDefault="005C6CA3">
          <w:pPr>
            <w:tabs>
              <w:tab w:val="left" w:pos="720"/>
              <w:tab w:val="right" w:pos="9029"/>
            </w:tabs>
            <w:spacing w:after="120" w:line="240" w:lineRule="auto"/>
            <w:ind w:left="720" w:hanging="720"/>
          </w:pPr>
          <w:hyperlink w:anchor="_heading=h.1302m92">
            <w:r w:rsidR="004B1B10">
              <w:rPr>
                <w:rFonts w:ascii="Arial" w:eastAsia="Arial" w:hAnsi="Arial" w:cs="Arial"/>
                <w:b/>
                <w:smallCaps/>
              </w:rPr>
              <w:t>ANNEX 2 – PRICE SCHEDULE</w:t>
            </w:r>
          </w:hyperlink>
          <w:hyperlink w:anchor="_heading=h.1302m92">
            <w:r w:rsidR="004B1B10">
              <w:rPr>
                <w:rFonts w:ascii="Arial" w:eastAsia="Arial" w:hAnsi="Arial" w:cs="Arial"/>
                <w:smallCaps/>
              </w:rPr>
              <w:tab/>
              <w:t>16</w:t>
            </w:r>
          </w:hyperlink>
        </w:p>
        <w:p w14:paraId="3ABA9D82" w14:textId="77777777" w:rsidR="000D7B0A" w:rsidRDefault="005C6CA3">
          <w:pPr>
            <w:tabs>
              <w:tab w:val="left" w:pos="720"/>
              <w:tab w:val="right" w:pos="9029"/>
            </w:tabs>
            <w:spacing w:after="120" w:line="240" w:lineRule="auto"/>
            <w:ind w:left="720" w:hanging="720"/>
          </w:pPr>
          <w:hyperlink w:anchor="_heading=h.3mzq4wv">
            <w:r w:rsidR="004B1B10">
              <w:rPr>
                <w:rFonts w:ascii="Arial" w:eastAsia="Arial" w:hAnsi="Arial" w:cs="Arial"/>
                <w:b/>
                <w:smallCaps/>
              </w:rPr>
              <w:t>ANNEX 3 – STATEMENT OF REQUIREMENTS</w:t>
            </w:r>
          </w:hyperlink>
          <w:hyperlink w:anchor="_heading=h.3mzq4wv">
            <w:r w:rsidR="004B1B10">
              <w:rPr>
                <w:rFonts w:ascii="Arial" w:eastAsia="Arial" w:hAnsi="Arial" w:cs="Arial"/>
                <w:smallCaps/>
              </w:rPr>
              <w:tab/>
              <w:t>17</w:t>
            </w:r>
          </w:hyperlink>
        </w:p>
        <w:p w14:paraId="2439693B" w14:textId="77777777" w:rsidR="000D7B0A" w:rsidRDefault="005C6CA3">
          <w:pPr>
            <w:tabs>
              <w:tab w:val="left" w:pos="720"/>
              <w:tab w:val="right" w:pos="9029"/>
            </w:tabs>
            <w:spacing w:after="120" w:line="240" w:lineRule="auto"/>
            <w:ind w:left="720" w:hanging="720"/>
          </w:pPr>
          <w:hyperlink w:anchor="_heading=h.2y3w247">
            <w:r w:rsidR="004B1B10">
              <w:rPr>
                <w:rFonts w:ascii="Arial" w:eastAsia="Arial" w:hAnsi="Arial" w:cs="Arial"/>
                <w:b/>
                <w:smallCaps/>
              </w:rPr>
              <w:t>ANNEX 4 – SUPPLIER’S RESPONSE</w:t>
            </w:r>
          </w:hyperlink>
          <w:hyperlink w:anchor="_heading=h.2y3w247">
            <w:r w:rsidR="004B1B10">
              <w:rPr>
                <w:rFonts w:ascii="Arial" w:eastAsia="Arial" w:hAnsi="Arial" w:cs="Arial"/>
                <w:smallCaps/>
              </w:rPr>
              <w:tab/>
              <w:t>23</w:t>
            </w:r>
          </w:hyperlink>
        </w:p>
        <w:p w14:paraId="4986D094" w14:textId="77777777" w:rsidR="000D7B0A" w:rsidRDefault="005C6CA3">
          <w:pPr>
            <w:tabs>
              <w:tab w:val="left" w:pos="720"/>
              <w:tab w:val="right" w:pos="9029"/>
            </w:tabs>
            <w:spacing w:after="120" w:line="240" w:lineRule="auto"/>
            <w:ind w:left="720" w:hanging="720"/>
          </w:pPr>
          <w:hyperlink w:anchor="_heading=h.1d96cc0">
            <w:r w:rsidR="004B1B10">
              <w:rPr>
                <w:rFonts w:ascii="Arial" w:eastAsia="Arial" w:hAnsi="Arial" w:cs="Arial"/>
                <w:b/>
                <w:smallCaps/>
              </w:rPr>
              <w:t>ANNEX 5 – CLARIFICATIONS</w:t>
            </w:r>
          </w:hyperlink>
          <w:hyperlink w:anchor="_heading=h.1d96cc0">
            <w:r w:rsidR="004B1B10">
              <w:rPr>
                <w:rFonts w:ascii="Arial" w:eastAsia="Arial" w:hAnsi="Arial" w:cs="Arial"/>
                <w:smallCaps/>
              </w:rPr>
              <w:tab/>
              <w:t>25</w:t>
            </w:r>
          </w:hyperlink>
        </w:p>
        <w:p w14:paraId="53FC96EE" w14:textId="77777777" w:rsidR="000D7B0A" w:rsidRDefault="005C6CA3">
          <w:pPr>
            <w:tabs>
              <w:tab w:val="left" w:pos="720"/>
              <w:tab w:val="right" w:pos="9029"/>
            </w:tabs>
            <w:spacing w:after="120" w:line="240" w:lineRule="auto"/>
            <w:ind w:left="720" w:hanging="720"/>
          </w:pPr>
          <w:hyperlink w:anchor="_heading=h.3x8tuzt">
            <w:r w:rsidR="004B1B10">
              <w:rPr>
                <w:rFonts w:ascii="Arial" w:eastAsia="Arial" w:hAnsi="Arial" w:cs="Arial"/>
                <w:b/>
                <w:smallCaps/>
              </w:rPr>
              <w:t>ANNEX 6 – ADDITIONAL TERMS &amp; CONDITIONS</w:t>
            </w:r>
          </w:hyperlink>
          <w:hyperlink w:anchor="_heading=h.3x8tuzt">
            <w:r w:rsidR="004B1B10">
              <w:rPr>
                <w:rFonts w:ascii="Arial" w:eastAsia="Arial" w:hAnsi="Arial" w:cs="Arial"/>
                <w:smallCaps/>
              </w:rPr>
              <w:tab/>
              <w:t>26</w:t>
            </w:r>
          </w:hyperlink>
        </w:p>
        <w:p w14:paraId="1C370826" w14:textId="77777777" w:rsidR="000D7B0A" w:rsidRDefault="005C6CA3">
          <w:pPr>
            <w:tabs>
              <w:tab w:val="left" w:pos="720"/>
              <w:tab w:val="right" w:pos="9029"/>
            </w:tabs>
            <w:spacing w:after="120" w:line="240" w:lineRule="auto"/>
            <w:ind w:left="720" w:hanging="720"/>
          </w:pPr>
          <w:hyperlink w:anchor="_heading=h.wnyagw">
            <w:r w:rsidR="004B1B10">
              <w:rPr>
                <w:rFonts w:ascii="Arial" w:eastAsia="Arial" w:hAnsi="Arial" w:cs="Arial"/>
                <w:b/>
                <w:smallCaps/>
              </w:rPr>
              <w:t>ANNEX 7 – CHANGE CONTROL FORMS</w:t>
            </w:r>
          </w:hyperlink>
          <w:hyperlink w:anchor="_heading=h.wnyagw">
            <w:r w:rsidR="004B1B10">
              <w:rPr>
                <w:rFonts w:ascii="Arial" w:eastAsia="Arial" w:hAnsi="Arial" w:cs="Arial"/>
                <w:smallCaps/>
              </w:rPr>
              <w:tab/>
              <w:t>36</w:t>
            </w:r>
          </w:hyperlink>
        </w:p>
        <w:p w14:paraId="06404B90" w14:textId="77777777" w:rsidR="000D7B0A" w:rsidRDefault="004B1B10">
          <w:r>
            <w:fldChar w:fldCharType="end"/>
          </w:r>
        </w:p>
      </w:sdtContent>
    </w:sdt>
    <w:p w14:paraId="6B9F77CD" w14:textId="77777777" w:rsidR="000D7B0A" w:rsidRDefault="000D7B0A"/>
    <w:p w14:paraId="5FC3DEEB" w14:textId="77777777" w:rsidR="000D7B0A" w:rsidRDefault="000D7B0A"/>
    <w:p w14:paraId="784BC97D" w14:textId="77777777" w:rsidR="000D7B0A" w:rsidRDefault="004B1B10">
      <w:pPr>
        <w:widowControl w:val="0"/>
        <w:spacing w:after="280"/>
        <w:ind w:left="851" w:hanging="851"/>
        <w:jc w:val="center"/>
        <w:rPr>
          <w:b/>
        </w:rPr>
      </w:pPr>
      <w:bookmarkStart w:id="2" w:name="_heading=h.gjdgxs" w:colFirst="0" w:colLast="0"/>
      <w:bookmarkEnd w:id="2"/>
      <w:r>
        <w:rPr>
          <w:b/>
        </w:rPr>
        <w:t>ANNEX 1 – TERMS AND CONDITIONS</w:t>
      </w:r>
    </w:p>
    <w:p w14:paraId="0E7DC4BD" w14:textId="77777777" w:rsidR="000D7B0A" w:rsidRDefault="004B1B10">
      <w:pPr>
        <w:keepNext/>
        <w:numPr>
          <w:ilvl w:val="0"/>
          <w:numId w:val="14"/>
        </w:numPr>
        <w:pBdr>
          <w:top w:val="nil"/>
          <w:left w:val="nil"/>
          <w:bottom w:val="nil"/>
          <w:right w:val="nil"/>
          <w:between w:val="nil"/>
        </w:pBdr>
        <w:spacing w:after="120" w:line="240" w:lineRule="auto"/>
        <w:jc w:val="both"/>
        <w:rPr>
          <w:rFonts w:ascii="Arial" w:eastAsia="Arial" w:hAnsi="Arial" w:cs="Arial"/>
          <w:b/>
          <w:smallCaps/>
          <w:color w:val="000000"/>
        </w:rPr>
      </w:pPr>
      <w:bookmarkStart w:id="3" w:name="_heading=h.30j0zll" w:colFirst="0" w:colLast="0"/>
      <w:bookmarkEnd w:id="3"/>
      <w:r>
        <w:rPr>
          <w:rFonts w:ascii="Arial" w:eastAsia="Arial" w:hAnsi="Arial" w:cs="Arial"/>
          <w:b/>
          <w:smallCaps/>
          <w:color w:val="000000"/>
        </w:rPr>
        <w:t>Interpretation</w:t>
      </w:r>
    </w:p>
    <w:p w14:paraId="09F131BF"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In these terms and conditions:</w:t>
      </w:r>
    </w:p>
    <w:tbl>
      <w:tblPr>
        <w:tblStyle w:val="a"/>
        <w:tblW w:w="8918" w:type="dxa"/>
        <w:tblInd w:w="108" w:type="dxa"/>
        <w:tblLayout w:type="fixed"/>
        <w:tblLook w:val="0000" w:firstRow="0" w:lastRow="0" w:firstColumn="0" w:lastColumn="0" w:noHBand="0" w:noVBand="0"/>
      </w:tblPr>
      <w:tblGrid>
        <w:gridCol w:w="1794"/>
        <w:gridCol w:w="7124"/>
      </w:tblGrid>
      <w:tr w:rsidR="000D7B0A" w14:paraId="1AC49F94" w14:textId="77777777">
        <w:tc>
          <w:tcPr>
            <w:tcW w:w="1794" w:type="dxa"/>
          </w:tcPr>
          <w:p w14:paraId="050E30E0" w14:textId="77777777" w:rsidR="000D7B0A" w:rsidRDefault="004B1B10">
            <w:pPr>
              <w:widowControl w:val="0"/>
              <w:spacing w:after="120"/>
              <w:jc w:val="both"/>
              <w:rPr>
                <w:rFonts w:ascii="Arial" w:eastAsia="Arial" w:hAnsi="Arial" w:cs="Arial"/>
              </w:rPr>
            </w:pPr>
            <w:r>
              <w:rPr>
                <w:rFonts w:ascii="Arial" w:eastAsia="Arial" w:hAnsi="Arial" w:cs="Arial"/>
              </w:rPr>
              <w:t xml:space="preserve">“Agreement” </w:t>
            </w:r>
          </w:p>
        </w:tc>
        <w:tc>
          <w:tcPr>
            <w:tcW w:w="7124" w:type="dxa"/>
          </w:tcPr>
          <w:p w14:paraId="0C75B59A" w14:textId="77777777" w:rsidR="000D7B0A" w:rsidRDefault="004B1B10">
            <w:pPr>
              <w:widowControl w:val="0"/>
              <w:spacing w:after="120"/>
              <w:jc w:val="both"/>
              <w:rPr>
                <w:rFonts w:ascii="Arial" w:eastAsia="Arial" w:hAnsi="Arial" w:cs="Arial"/>
              </w:rPr>
            </w:pPr>
            <w:r>
              <w:rPr>
                <w:rFonts w:ascii="Arial" w:eastAsia="Arial" w:hAnsi="Arial" w:cs="Arial"/>
              </w:rPr>
              <w:t>means the contract between (</w:t>
            </w:r>
            <w:proofErr w:type="spellStart"/>
            <w:r>
              <w:rPr>
                <w:rFonts w:ascii="Arial" w:eastAsia="Arial" w:hAnsi="Arial" w:cs="Arial"/>
              </w:rPr>
              <w:t>i</w:t>
            </w:r>
            <w:proofErr w:type="spellEnd"/>
            <w:r>
              <w:rPr>
                <w:rFonts w:ascii="Arial" w:eastAsia="Arial" w:hAnsi="Arial" w:cs="Arial"/>
              </w:rPr>
              <w:t>) the Customer acting as part of the Crown and (ii) the Supplier constituted by the Supplier’s countersignature of the Award Letter and includes the Award Letter;</w:t>
            </w:r>
          </w:p>
        </w:tc>
      </w:tr>
      <w:tr w:rsidR="000D7B0A" w14:paraId="62B9145D" w14:textId="77777777">
        <w:tc>
          <w:tcPr>
            <w:tcW w:w="1794" w:type="dxa"/>
          </w:tcPr>
          <w:p w14:paraId="042AA0F3" w14:textId="77777777" w:rsidR="000D7B0A" w:rsidRDefault="004B1B10">
            <w:pPr>
              <w:widowControl w:val="0"/>
              <w:spacing w:after="120"/>
              <w:jc w:val="both"/>
              <w:rPr>
                <w:rFonts w:ascii="Arial" w:eastAsia="Arial" w:hAnsi="Arial" w:cs="Arial"/>
              </w:rPr>
            </w:pPr>
            <w:r>
              <w:rPr>
                <w:rFonts w:ascii="Arial" w:eastAsia="Arial" w:hAnsi="Arial" w:cs="Arial"/>
              </w:rPr>
              <w:t>“Award Letter”</w:t>
            </w:r>
          </w:p>
        </w:tc>
        <w:tc>
          <w:tcPr>
            <w:tcW w:w="7124" w:type="dxa"/>
          </w:tcPr>
          <w:p w14:paraId="726D35E2" w14:textId="77777777" w:rsidR="000D7B0A" w:rsidRDefault="004B1B10">
            <w:pPr>
              <w:widowControl w:val="0"/>
              <w:spacing w:after="120"/>
              <w:jc w:val="both"/>
              <w:rPr>
                <w:rFonts w:ascii="Arial" w:eastAsia="Arial" w:hAnsi="Arial" w:cs="Arial"/>
              </w:rPr>
            </w:pPr>
            <w:r>
              <w:rPr>
                <w:rFonts w:ascii="Arial" w:eastAsia="Arial" w:hAnsi="Arial" w:cs="Arial"/>
              </w:rPr>
              <w:t>means the letter (including the Annexes thereto) from the Customer to the Supplier via the e-Sourcing Suite at the point of award;</w:t>
            </w:r>
          </w:p>
        </w:tc>
      </w:tr>
      <w:tr w:rsidR="000D7B0A" w14:paraId="235DEE9F" w14:textId="77777777">
        <w:tc>
          <w:tcPr>
            <w:tcW w:w="1794" w:type="dxa"/>
          </w:tcPr>
          <w:p w14:paraId="714F17F6" w14:textId="77777777" w:rsidR="000D7B0A" w:rsidRDefault="004B1B10">
            <w:pPr>
              <w:widowControl w:val="0"/>
              <w:spacing w:after="120"/>
              <w:jc w:val="both"/>
              <w:rPr>
                <w:rFonts w:ascii="Arial" w:eastAsia="Arial" w:hAnsi="Arial" w:cs="Arial"/>
              </w:rPr>
            </w:pPr>
            <w:r>
              <w:rPr>
                <w:rFonts w:ascii="Arial" w:eastAsia="Arial" w:hAnsi="Arial" w:cs="Arial"/>
              </w:rPr>
              <w:t>“Central Government Body”</w:t>
            </w:r>
          </w:p>
        </w:tc>
        <w:tc>
          <w:tcPr>
            <w:tcW w:w="7124" w:type="dxa"/>
          </w:tcPr>
          <w:p w14:paraId="025732F4" w14:textId="77777777" w:rsidR="000D7B0A" w:rsidRDefault="004B1B10">
            <w:pPr>
              <w:pBdr>
                <w:top w:val="nil"/>
                <w:left w:val="nil"/>
                <w:bottom w:val="nil"/>
                <w:right w:val="nil"/>
                <w:between w:val="nil"/>
              </w:pBdr>
              <w:spacing w:before="120" w:after="120" w:line="240" w:lineRule="auto"/>
              <w:jc w:val="both"/>
              <w:rPr>
                <w:rFonts w:ascii="Arial" w:eastAsia="Arial" w:hAnsi="Arial" w:cs="Arial"/>
                <w:color w:val="000000"/>
              </w:rPr>
            </w:pPr>
            <w:r>
              <w:rPr>
                <w:rFonts w:ascii="Arial" w:eastAsia="Arial" w:hAnsi="Arial" w:cs="Arial"/>
                <w:color w:val="000000"/>
              </w:rPr>
              <w:t>means a body listed in one of the following sub-categories of the Central Government classification of the Public Sector Classification Guide, as published and amended from time to time by the Office for National Statistics:</w:t>
            </w:r>
          </w:p>
          <w:p w14:paraId="664A7469" w14:textId="77777777" w:rsidR="000D7B0A" w:rsidRDefault="004B1B10">
            <w:pPr>
              <w:keepNext/>
              <w:numPr>
                <w:ilvl w:val="0"/>
                <w:numId w:val="15"/>
              </w:numPr>
              <w:pBdr>
                <w:top w:val="nil"/>
                <w:left w:val="nil"/>
                <w:bottom w:val="nil"/>
                <w:right w:val="nil"/>
                <w:between w:val="nil"/>
              </w:pBdr>
              <w:tabs>
                <w:tab w:val="left" w:pos="558"/>
              </w:tabs>
              <w:spacing w:before="120" w:after="240" w:line="240" w:lineRule="auto"/>
              <w:ind w:left="567" w:hanging="567"/>
              <w:jc w:val="both"/>
              <w:rPr>
                <w:rFonts w:ascii="Arial" w:eastAsia="Arial" w:hAnsi="Arial" w:cs="Arial"/>
                <w:color w:val="000000"/>
              </w:rPr>
            </w:pPr>
            <w:r>
              <w:rPr>
                <w:rFonts w:ascii="Arial" w:eastAsia="Arial" w:hAnsi="Arial" w:cs="Arial"/>
                <w:color w:val="000000"/>
              </w:rPr>
              <w:t>Government Department;</w:t>
            </w:r>
          </w:p>
          <w:p w14:paraId="5160BBB5" w14:textId="77777777" w:rsidR="000D7B0A" w:rsidRDefault="004B1B10">
            <w:pPr>
              <w:keepNext/>
              <w:numPr>
                <w:ilvl w:val="0"/>
                <w:numId w:val="15"/>
              </w:numPr>
              <w:pBdr>
                <w:top w:val="nil"/>
                <w:left w:val="nil"/>
                <w:bottom w:val="nil"/>
                <w:right w:val="nil"/>
                <w:between w:val="nil"/>
              </w:pBdr>
              <w:tabs>
                <w:tab w:val="left" w:pos="558"/>
              </w:tabs>
              <w:spacing w:before="120" w:after="240" w:line="240" w:lineRule="auto"/>
              <w:ind w:left="567" w:hanging="567"/>
              <w:jc w:val="both"/>
              <w:rPr>
                <w:rFonts w:ascii="Arial" w:eastAsia="Arial" w:hAnsi="Arial" w:cs="Arial"/>
                <w:color w:val="000000"/>
              </w:rPr>
            </w:pPr>
            <w:r>
              <w:rPr>
                <w:rFonts w:ascii="Arial" w:eastAsia="Arial" w:hAnsi="Arial" w:cs="Arial"/>
                <w:color w:val="000000"/>
              </w:rPr>
              <w:t>Non-Departmental Public Body or Assembly Sponsored Public Body (advisory, executive, or tribunal);</w:t>
            </w:r>
          </w:p>
          <w:p w14:paraId="070DFE40" w14:textId="77777777" w:rsidR="000D7B0A" w:rsidRDefault="004B1B10">
            <w:pPr>
              <w:keepNext/>
              <w:numPr>
                <w:ilvl w:val="0"/>
                <w:numId w:val="15"/>
              </w:numPr>
              <w:pBdr>
                <w:top w:val="nil"/>
                <w:left w:val="nil"/>
                <w:bottom w:val="nil"/>
                <w:right w:val="nil"/>
                <w:between w:val="nil"/>
              </w:pBdr>
              <w:tabs>
                <w:tab w:val="left" w:pos="558"/>
              </w:tabs>
              <w:spacing w:before="120" w:after="240" w:line="240" w:lineRule="auto"/>
              <w:ind w:left="567" w:hanging="567"/>
              <w:jc w:val="both"/>
              <w:rPr>
                <w:rFonts w:ascii="Arial" w:eastAsia="Arial" w:hAnsi="Arial" w:cs="Arial"/>
                <w:color w:val="000000"/>
              </w:rPr>
            </w:pPr>
            <w:r>
              <w:rPr>
                <w:rFonts w:ascii="Arial" w:eastAsia="Arial" w:hAnsi="Arial" w:cs="Arial"/>
                <w:color w:val="000000"/>
              </w:rPr>
              <w:t>Non-Ministerial Department; or</w:t>
            </w:r>
          </w:p>
          <w:p w14:paraId="3EDF9B84" w14:textId="77777777" w:rsidR="000D7B0A" w:rsidRDefault="004B1B10">
            <w:pPr>
              <w:keepNext/>
              <w:numPr>
                <w:ilvl w:val="0"/>
                <w:numId w:val="15"/>
              </w:numPr>
              <w:pBdr>
                <w:top w:val="nil"/>
                <w:left w:val="nil"/>
                <w:bottom w:val="nil"/>
                <w:right w:val="nil"/>
                <w:between w:val="nil"/>
              </w:pBdr>
              <w:tabs>
                <w:tab w:val="left" w:pos="558"/>
              </w:tabs>
              <w:spacing w:before="120" w:after="240" w:line="240" w:lineRule="auto"/>
              <w:ind w:left="567" w:hanging="567"/>
              <w:jc w:val="both"/>
              <w:rPr>
                <w:rFonts w:ascii="Arial" w:eastAsia="Arial" w:hAnsi="Arial" w:cs="Arial"/>
                <w:color w:val="000000"/>
              </w:rPr>
            </w:pPr>
            <w:r>
              <w:rPr>
                <w:rFonts w:ascii="Arial" w:eastAsia="Arial" w:hAnsi="Arial" w:cs="Arial"/>
                <w:color w:val="000000"/>
              </w:rPr>
              <w:t>Executive Agency;</w:t>
            </w:r>
          </w:p>
        </w:tc>
      </w:tr>
      <w:tr w:rsidR="000D7B0A" w14:paraId="06CD71B0" w14:textId="77777777">
        <w:tc>
          <w:tcPr>
            <w:tcW w:w="1794" w:type="dxa"/>
          </w:tcPr>
          <w:p w14:paraId="6598112B" w14:textId="77777777" w:rsidR="000D7B0A" w:rsidRDefault="004B1B10">
            <w:pPr>
              <w:widowControl w:val="0"/>
              <w:spacing w:after="120"/>
              <w:jc w:val="both"/>
              <w:rPr>
                <w:rFonts w:ascii="Arial" w:eastAsia="Arial" w:hAnsi="Arial" w:cs="Arial"/>
              </w:rPr>
            </w:pPr>
            <w:r>
              <w:rPr>
                <w:rFonts w:ascii="Arial" w:eastAsia="Arial" w:hAnsi="Arial" w:cs="Arial"/>
              </w:rPr>
              <w:t>“Charges”</w:t>
            </w:r>
          </w:p>
        </w:tc>
        <w:tc>
          <w:tcPr>
            <w:tcW w:w="7124" w:type="dxa"/>
          </w:tcPr>
          <w:p w14:paraId="15D77C6F" w14:textId="77777777" w:rsidR="000D7B0A" w:rsidRDefault="004B1B10">
            <w:pPr>
              <w:widowControl w:val="0"/>
              <w:spacing w:after="120"/>
              <w:ind w:left="34" w:hanging="34"/>
              <w:jc w:val="both"/>
              <w:rPr>
                <w:rFonts w:ascii="Arial" w:eastAsia="Arial" w:hAnsi="Arial" w:cs="Arial"/>
              </w:rPr>
            </w:pPr>
            <w:r>
              <w:rPr>
                <w:rFonts w:ascii="Arial" w:eastAsia="Arial" w:hAnsi="Arial" w:cs="Arial"/>
              </w:rPr>
              <w:t xml:space="preserve">means the charges for the Services as specified in the Award Letter; </w:t>
            </w:r>
          </w:p>
        </w:tc>
      </w:tr>
      <w:tr w:rsidR="000D7B0A" w14:paraId="5FC1B797" w14:textId="77777777">
        <w:tc>
          <w:tcPr>
            <w:tcW w:w="1794" w:type="dxa"/>
          </w:tcPr>
          <w:p w14:paraId="128F2BBB" w14:textId="77777777" w:rsidR="000D7B0A" w:rsidRDefault="004B1B10">
            <w:pPr>
              <w:widowControl w:val="0"/>
              <w:spacing w:after="120"/>
              <w:jc w:val="both"/>
              <w:rPr>
                <w:rFonts w:ascii="Arial" w:eastAsia="Arial" w:hAnsi="Arial" w:cs="Arial"/>
              </w:rPr>
            </w:pPr>
            <w:r>
              <w:rPr>
                <w:rFonts w:ascii="Arial" w:eastAsia="Arial" w:hAnsi="Arial" w:cs="Arial"/>
              </w:rPr>
              <w:t>“Confidential Information”</w:t>
            </w:r>
          </w:p>
        </w:tc>
        <w:tc>
          <w:tcPr>
            <w:tcW w:w="7124" w:type="dxa"/>
          </w:tcPr>
          <w:p w14:paraId="198D60A7" w14:textId="77777777" w:rsidR="000D7B0A" w:rsidRDefault="004B1B10">
            <w:pPr>
              <w:widowControl w:val="0"/>
              <w:spacing w:after="120"/>
              <w:ind w:left="34" w:hanging="34"/>
              <w:jc w:val="both"/>
              <w:rPr>
                <w:rFonts w:ascii="Arial" w:eastAsia="Arial" w:hAnsi="Arial" w:cs="Arial"/>
              </w:rPr>
            </w:pPr>
            <w:r>
              <w:rPr>
                <w:rFonts w:ascii="Arial" w:eastAsia="Arial" w:hAnsi="Arial" w:cs="Arial"/>
              </w:rPr>
              <w:t>means all information, whether written or oral (however recorded), provided by the disclosing Party to the receiving Party and which (</w:t>
            </w:r>
            <w:proofErr w:type="spellStart"/>
            <w:r>
              <w:rPr>
                <w:rFonts w:ascii="Arial" w:eastAsia="Arial" w:hAnsi="Arial" w:cs="Arial"/>
              </w:rPr>
              <w:t>i</w:t>
            </w:r>
            <w:proofErr w:type="spellEnd"/>
            <w:r>
              <w:rPr>
                <w:rFonts w:ascii="Arial" w:eastAsia="Arial" w:hAnsi="Arial" w:cs="Arial"/>
              </w:rPr>
              <w:t>) is known by the receiving Party to be confidential; (ii) is marked as or stated to be confidential; or (iii) ought reasonably to be considered by the receiving Party to be confidential;</w:t>
            </w:r>
          </w:p>
        </w:tc>
      </w:tr>
      <w:tr w:rsidR="000D7B0A" w14:paraId="4E084602" w14:textId="77777777">
        <w:tc>
          <w:tcPr>
            <w:tcW w:w="1794" w:type="dxa"/>
          </w:tcPr>
          <w:p w14:paraId="25ACFC4A" w14:textId="77777777" w:rsidR="000D7B0A" w:rsidRDefault="004B1B10">
            <w:pPr>
              <w:widowControl w:val="0"/>
              <w:spacing w:after="120"/>
              <w:jc w:val="both"/>
              <w:rPr>
                <w:rFonts w:ascii="Arial" w:eastAsia="Arial" w:hAnsi="Arial" w:cs="Arial"/>
              </w:rPr>
            </w:pPr>
            <w:r>
              <w:rPr>
                <w:rFonts w:ascii="Arial" w:eastAsia="Arial" w:hAnsi="Arial" w:cs="Arial"/>
              </w:rPr>
              <w:t>“Customer”</w:t>
            </w:r>
          </w:p>
        </w:tc>
        <w:tc>
          <w:tcPr>
            <w:tcW w:w="7124" w:type="dxa"/>
          </w:tcPr>
          <w:p w14:paraId="785773F4" w14:textId="77777777" w:rsidR="000D7B0A" w:rsidRDefault="004B1B10">
            <w:pPr>
              <w:widowControl w:val="0"/>
              <w:spacing w:after="120"/>
              <w:jc w:val="both"/>
              <w:rPr>
                <w:rFonts w:ascii="Arial" w:eastAsia="Arial" w:hAnsi="Arial" w:cs="Arial"/>
              </w:rPr>
            </w:pPr>
            <w:r>
              <w:rPr>
                <w:rFonts w:ascii="Arial" w:eastAsia="Arial" w:hAnsi="Arial" w:cs="Arial"/>
              </w:rPr>
              <w:t>means the Contracting Authority/Customer named in the Award Letter;</w:t>
            </w:r>
          </w:p>
        </w:tc>
      </w:tr>
      <w:tr w:rsidR="000D7B0A" w14:paraId="45538C73" w14:textId="77777777">
        <w:tc>
          <w:tcPr>
            <w:tcW w:w="1794" w:type="dxa"/>
          </w:tcPr>
          <w:p w14:paraId="2E72A9FF" w14:textId="77777777" w:rsidR="000D7B0A" w:rsidRDefault="004B1B10">
            <w:pPr>
              <w:widowControl w:val="0"/>
              <w:spacing w:after="120"/>
              <w:jc w:val="both"/>
              <w:rPr>
                <w:rFonts w:ascii="Arial" w:eastAsia="Arial" w:hAnsi="Arial" w:cs="Arial"/>
              </w:rPr>
            </w:pPr>
            <w:r>
              <w:rPr>
                <w:rFonts w:ascii="Arial" w:eastAsia="Arial" w:hAnsi="Arial" w:cs="Arial"/>
              </w:rPr>
              <w:t>“DPA”</w:t>
            </w:r>
          </w:p>
        </w:tc>
        <w:tc>
          <w:tcPr>
            <w:tcW w:w="7124" w:type="dxa"/>
          </w:tcPr>
          <w:p w14:paraId="7FF06B5B" w14:textId="77777777" w:rsidR="000D7B0A" w:rsidRDefault="004B1B10">
            <w:pPr>
              <w:widowControl w:val="0"/>
              <w:spacing w:after="120"/>
              <w:jc w:val="both"/>
              <w:rPr>
                <w:rFonts w:ascii="Arial" w:eastAsia="Arial" w:hAnsi="Arial" w:cs="Arial"/>
              </w:rPr>
            </w:pPr>
            <w:r>
              <w:rPr>
                <w:rFonts w:ascii="Arial" w:eastAsia="Arial" w:hAnsi="Arial" w:cs="Arial"/>
              </w:rPr>
              <w:t xml:space="preserve">means the Data Protection Act 2018; </w:t>
            </w:r>
          </w:p>
        </w:tc>
      </w:tr>
      <w:tr w:rsidR="000D7B0A" w14:paraId="1E9D2461" w14:textId="77777777">
        <w:tc>
          <w:tcPr>
            <w:tcW w:w="1794" w:type="dxa"/>
          </w:tcPr>
          <w:p w14:paraId="31400480" w14:textId="77777777" w:rsidR="000D7B0A" w:rsidRDefault="004B1B10">
            <w:pPr>
              <w:widowControl w:val="0"/>
              <w:spacing w:after="120"/>
              <w:jc w:val="both"/>
              <w:rPr>
                <w:rFonts w:ascii="Arial" w:eastAsia="Arial" w:hAnsi="Arial" w:cs="Arial"/>
              </w:rPr>
            </w:pPr>
            <w:r>
              <w:rPr>
                <w:rFonts w:ascii="Arial" w:eastAsia="Arial" w:hAnsi="Arial" w:cs="Arial"/>
              </w:rPr>
              <w:t>“Expiry Date”</w:t>
            </w:r>
          </w:p>
        </w:tc>
        <w:tc>
          <w:tcPr>
            <w:tcW w:w="7124" w:type="dxa"/>
          </w:tcPr>
          <w:p w14:paraId="7FF96B7A" w14:textId="77777777" w:rsidR="000D7B0A" w:rsidRDefault="004B1B10">
            <w:pPr>
              <w:widowControl w:val="0"/>
              <w:spacing w:after="120"/>
              <w:jc w:val="both"/>
              <w:rPr>
                <w:rFonts w:ascii="Arial" w:eastAsia="Arial" w:hAnsi="Arial" w:cs="Arial"/>
              </w:rPr>
            </w:pPr>
            <w:r>
              <w:rPr>
                <w:rFonts w:ascii="Arial" w:eastAsia="Arial" w:hAnsi="Arial" w:cs="Arial"/>
              </w:rPr>
              <w:t xml:space="preserve">means the date for expiry of the Agreement as set out in the Award Letter;  </w:t>
            </w:r>
          </w:p>
        </w:tc>
      </w:tr>
      <w:tr w:rsidR="000D7B0A" w14:paraId="7552F297" w14:textId="77777777">
        <w:tc>
          <w:tcPr>
            <w:tcW w:w="1794" w:type="dxa"/>
          </w:tcPr>
          <w:p w14:paraId="0D8956DD" w14:textId="77777777" w:rsidR="000D7B0A" w:rsidRDefault="004B1B10">
            <w:pPr>
              <w:widowControl w:val="0"/>
              <w:spacing w:after="120"/>
              <w:jc w:val="both"/>
              <w:rPr>
                <w:rFonts w:ascii="Arial" w:eastAsia="Arial" w:hAnsi="Arial" w:cs="Arial"/>
              </w:rPr>
            </w:pPr>
            <w:r>
              <w:rPr>
                <w:rFonts w:ascii="Arial" w:eastAsia="Arial" w:hAnsi="Arial" w:cs="Arial"/>
              </w:rPr>
              <w:t>“FOIA”</w:t>
            </w:r>
          </w:p>
        </w:tc>
        <w:tc>
          <w:tcPr>
            <w:tcW w:w="7124" w:type="dxa"/>
          </w:tcPr>
          <w:p w14:paraId="68D6038C" w14:textId="77777777" w:rsidR="000D7B0A" w:rsidRDefault="004B1B10">
            <w:pPr>
              <w:widowControl w:val="0"/>
              <w:spacing w:after="120"/>
              <w:jc w:val="both"/>
              <w:rPr>
                <w:rFonts w:ascii="Arial" w:eastAsia="Arial" w:hAnsi="Arial" w:cs="Arial"/>
              </w:rPr>
            </w:pPr>
            <w:r>
              <w:rPr>
                <w:rFonts w:ascii="Arial" w:eastAsia="Arial" w:hAnsi="Arial" w:cs="Arial"/>
              </w:rPr>
              <w:t>means the Freedom of Information Act 2000;</w:t>
            </w:r>
          </w:p>
        </w:tc>
      </w:tr>
      <w:tr w:rsidR="000D7B0A" w14:paraId="40EB407E" w14:textId="77777777">
        <w:tc>
          <w:tcPr>
            <w:tcW w:w="1794" w:type="dxa"/>
          </w:tcPr>
          <w:p w14:paraId="0A3177CE" w14:textId="77777777" w:rsidR="000D7B0A" w:rsidRDefault="004B1B10">
            <w:pPr>
              <w:widowControl w:val="0"/>
              <w:spacing w:after="120"/>
              <w:jc w:val="both"/>
              <w:rPr>
                <w:rFonts w:ascii="Arial" w:eastAsia="Arial" w:hAnsi="Arial" w:cs="Arial"/>
              </w:rPr>
            </w:pPr>
            <w:r>
              <w:rPr>
                <w:rFonts w:ascii="Arial" w:eastAsia="Arial" w:hAnsi="Arial" w:cs="Arial"/>
              </w:rPr>
              <w:t>“Information”</w:t>
            </w:r>
          </w:p>
        </w:tc>
        <w:tc>
          <w:tcPr>
            <w:tcW w:w="7124" w:type="dxa"/>
          </w:tcPr>
          <w:p w14:paraId="26CDD182" w14:textId="77777777" w:rsidR="000D7B0A" w:rsidRDefault="004B1B10">
            <w:pPr>
              <w:widowControl w:val="0"/>
              <w:spacing w:after="120"/>
              <w:jc w:val="both"/>
              <w:rPr>
                <w:rFonts w:ascii="Arial" w:eastAsia="Arial" w:hAnsi="Arial" w:cs="Arial"/>
              </w:rPr>
            </w:pPr>
            <w:r>
              <w:rPr>
                <w:rFonts w:ascii="Arial" w:eastAsia="Arial" w:hAnsi="Arial" w:cs="Arial"/>
              </w:rPr>
              <w:t xml:space="preserve">has the meaning given under section 84 of the FOIA; </w:t>
            </w:r>
          </w:p>
        </w:tc>
      </w:tr>
      <w:tr w:rsidR="000D7B0A" w14:paraId="612339AC" w14:textId="77777777">
        <w:tc>
          <w:tcPr>
            <w:tcW w:w="1794" w:type="dxa"/>
          </w:tcPr>
          <w:p w14:paraId="1C15FA91" w14:textId="77777777" w:rsidR="000D7B0A" w:rsidRDefault="004B1B10">
            <w:pPr>
              <w:widowControl w:val="0"/>
              <w:spacing w:after="120"/>
              <w:jc w:val="both"/>
              <w:rPr>
                <w:rFonts w:ascii="Arial" w:eastAsia="Arial" w:hAnsi="Arial" w:cs="Arial"/>
              </w:rPr>
            </w:pPr>
            <w:r>
              <w:rPr>
                <w:rFonts w:ascii="Arial" w:eastAsia="Arial" w:hAnsi="Arial" w:cs="Arial"/>
              </w:rPr>
              <w:t xml:space="preserve">“Key Personnel” </w:t>
            </w:r>
          </w:p>
        </w:tc>
        <w:tc>
          <w:tcPr>
            <w:tcW w:w="7124" w:type="dxa"/>
          </w:tcPr>
          <w:p w14:paraId="123A4985" w14:textId="77777777" w:rsidR="000D7B0A" w:rsidRDefault="004B1B10">
            <w:pPr>
              <w:widowControl w:val="0"/>
              <w:spacing w:after="120"/>
              <w:jc w:val="both"/>
              <w:rPr>
                <w:rFonts w:ascii="Arial" w:eastAsia="Arial" w:hAnsi="Arial" w:cs="Arial"/>
              </w:rPr>
            </w:pPr>
            <w:r>
              <w:rPr>
                <w:rFonts w:ascii="Arial" w:eastAsia="Arial" w:hAnsi="Arial" w:cs="Arial"/>
              </w:rPr>
              <w:t xml:space="preserve">means any persons specified as such in the Award Letter or otherwise notified as such by the Customer to the Supplier in writing;  </w:t>
            </w:r>
          </w:p>
        </w:tc>
      </w:tr>
      <w:tr w:rsidR="000D7B0A" w14:paraId="6E9B88A9" w14:textId="77777777">
        <w:tc>
          <w:tcPr>
            <w:tcW w:w="1794" w:type="dxa"/>
          </w:tcPr>
          <w:p w14:paraId="1F686AD5" w14:textId="77777777" w:rsidR="000D7B0A" w:rsidRDefault="004B1B10">
            <w:pPr>
              <w:widowControl w:val="0"/>
              <w:spacing w:after="120"/>
              <w:jc w:val="both"/>
              <w:rPr>
                <w:rFonts w:ascii="Arial" w:eastAsia="Arial" w:hAnsi="Arial" w:cs="Arial"/>
              </w:rPr>
            </w:pPr>
            <w:r>
              <w:rPr>
                <w:rFonts w:ascii="Arial" w:eastAsia="Arial" w:hAnsi="Arial" w:cs="Arial"/>
              </w:rPr>
              <w:t>“Party”</w:t>
            </w:r>
          </w:p>
        </w:tc>
        <w:tc>
          <w:tcPr>
            <w:tcW w:w="7124" w:type="dxa"/>
          </w:tcPr>
          <w:p w14:paraId="03D71DB6" w14:textId="77777777" w:rsidR="000D7B0A" w:rsidRDefault="004B1B10">
            <w:pPr>
              <w:widowControl w:val="0"/>
              <w:spacing w:after="120"/>
              <w:jc w:val="both"/>
              <w:rPr>
                <w:rFonts w:ascii="Arial" w:eastAsia="Arial" w:hAnsi="Arial" w:cs="Arial"/>
              </w:rPr>
            </w:pPr>
            <w:r>
              <w:rPr>
                <w:rFonts w:ascii="Arial" w:eastAsia="Arial" w:hAnsi="Arial" w:cs="Arial"/>
              </w:rPr>
              <w:t xml:space="preserve">means the Supplier or the Customer (as appropriate) and “Parties” shall mean both of them; </w:t>
            </w:r>
          </w:p>
        </w:tc>
      </w:tr>
      <w:tr w:rsidR="000D7B0A" w14:paraId="4BADC8DD" w14:textId="77777777">
        <w:tc>
          <w:tcPr>
            <w:tcW w:w="1794" w:type="dxa"/>
          </w:tcPr>
          <w:p w14:paraId="5FD6A86A" w14:textId="77777777" w:rsidR="000D7B0A" w:rsidRDefault="004B1B10">
            <w:pPr>
              <w:widowControl w:val="0"/>
              <w:spacing w:after="120"/>
              <w:jc w:val="both"/>
              <w:rPr>
                <w:rFonts w:ascii="Arial" w:eastAsia="Arial" w:hAnsi="Arial" w:cs="Arial"/>
              </w:rPr>
            </w:pPr>
            <w:r>
              <w:rPr>
                <w:rFonts w:ascii="Arial" w:eastAsia="Arial" w:hAnsi="Arial" w:cs="Arial"/>
              </w:rPr>
              <w:t>“Personal Data”</w:t>
            </w:r>
          </w:p>
        </w:tc>
        <w:tc>
          <w:tcPr>
            <w:tcW w:w="7124" w:type="dxa"/>
          </w:tcPr>
          <w:p w14:paraId="4907CF70" w14:textId="77777777" w:rsidR="000D7B0A" w:rsidRDefault="004B1B10">
            <w:pPr>
              <w:widowControl w:val="0"/>
              <w:spacing w:after="120"/>
              <w:jc w:val="both"/>
              <w:rPr>
                <w:rFonts w:ascii="Arial" w:eastAsia="Arial" w:hAnsi="Arial" w:cs="Arial"/>
              </w:rPr>
            </w:pPr>
            <w:r>
              <w:rPr>
                <w:rFonts w:ascii="Arial" w:eastAsia="Arial" w:hAnsi="Arial" w:cs="Arial"/>
              </w:rPr>
              <w:t xml:space="preserve">means personal data (as defined in the DPA) which is processed by the Supplier or any Staff on behalf of the Customer pursuant to or in </w:t>
            </w:r>
            <w:r>
              <w:rPr>
                <w:rFonts w:ascii="Arial" w:eastAsia="Arial" w:hAnsi="Arial" w:cs="Arial"/>
              </w:rPr>
              <w:lastRenderedPageBreak/>
              <w:t>connection with this Agreement;</w:t>
            </w:r>
          </w:p>
        </w:tc>
      </w:tr>
      <w:tr w:rsidR="000D7B0A" w14:paraId="4447ECF8" w14:textId="77777777">
        <w:tc>
          <w:tcPr>
            <w:tcW w:w="1794" w:type="dxa"/>
          </w:tcPr>
          <w:p w14:paraId="64FFA392" w14:textId="77777777" w:rsidR="000D7B0A" w:rsidRDefault="004B1B10">
            <w:pPr>
              <w:widowControl w:val="0"/>
              <w:spacing w:after="120"/>
              <w:jc w:val="both"/>
              <w:rPr>
                <w:rFonts w:ascii="Arial" w:eastAsia="Arial" w:hAnsi="Arial" w:cs="Arial"/>
              </w:rPr>
            </w:pPr>
            <w:r>
              <w:rPr>
                <w:rFonts w:ascii="Arial" w:eastAsia="Arial" w:hAnsi="Arial" w:cs="Arial"/>
              </w:rPr>
              <w:lastRenderedPageBreak/>
              <w:t>“Purchase Order Number”</w:t>
            </w:r>
          </w:p>
        </w:tc>
        <w:tc>
          <w:tcPr>
            <w:tcW w:w="7124" w:type="dxa"/>
          </w:tcPr>
          <w:p w14:paraId="3E32F759" w14:textId="77777777" w:rsidR="000D7B0A" w:rsidRDefault="004B1B10">
            <w:pPr>
              <w:widowControl w:val="0"/>
              <w:spacing w:after="120"/>
              <w:jc w:val="both"/>
              <w:rPr>
                <w:rFonts w:ascii="Arial" w:eastAsia="Arial" w:hAnsi="Arial" w:cs="Arial"/>
              </w:rPr>
            </w:pPr>
            <w:r>
              <w:rPr>
                <w:rFonts w:ascii="Arial" w:eastAsia="Arial" w:hAnsi="Arial" w:cs="Arial"/>
              </w:rPr>
              <w:t xml:space="preserve">means the Customer’s unique number relating to the supply of the Services; </w:t>
            </w:r>
          </w:p>
        </w:tc>
      </w:tr>
      <w:tr w:rsidR="000D7B0A" w14:paraId="0FBAB854" w14:textId="77777777">
        <w:tc>
          <w:tcPr>
            <w:tcW w:w="1794" w:type="dxa"/>
          </w:tcPr>
          <w:p w14:paraId="165AC58E" w14:textId="77777777" w:rsidR="000D7B0A" w:rsidRDefault="004B1B10">
            <w:pPr>
              <w:widowControl w:val="0"/>
              <w:spacing w:after="120"/>
              <w:rPr>
                <w:rFonts w:ascii="Arial" w:eastAsia="Arial" w:hAnsi="Arial" w:cs="Arial"/>
              </w:rPr>
            </w:pPr>
            <w:r>
              <w:rPr>
                <w:rFonts w:ascii="Arial" w:eastAsia="Arial" w:hAnsi="Arial" w:cs="Arial"/>
              </w:rPr>
              <w:t>“Request for Information”</w:t>
            </w:r>
          </w:p>
        </w:tc>
        <w:tc>
          <w:tcPr>
            <w:tcW w:w="7124" w:type="dxa"/>
          </w:tcPr>
          <w:p w14:paraId="33599BCC" w14:textId="77777777" w:rsidR="000D7B0A" w:rsidRDefault="004B1B10">
            <w:pPr>
              <w:widowControl w:val="0"/>
              <w:spacing w:after="120"/>
              <w:jc w:val="both"/>
              <w:rPr>
                <w:rFonts w:ascii="Arial" w:eastAsia="Arial" w:hAnsi="Arial" w:cs="Arial"/>
              </w:rPr>
            </w:pPr>
            <w:r>
              <w:rPr>
                <w:rFonts w:ascii="Arial" w:eastAsia="Arial" w:hAnsi="Arial" w:cs="Arial"/>
              </w:rPr>
              <w:t xml:space="preserve">has the meaning set out in the FOIA or the Environmental Information Regulations 2004 as relevant (where the meaning set out for the term “request” shall apply); </w:t>
            </w:r>
          </w:p>
        </w:tc>
      </w:tr>
      <w:tr w:rsidR="000D7B0A" w14:paraId="0DBAC341" w14:textId="77777777">
        <w:tc>
          <w:tcPr>
            <w:tcW w:w="1794" w:type="dxa"/>
          </w:tcPr>
          <w:p w14:paraId="093E327B" w14:textId="77777777" w:rsidR="000D7B0A" w:rsidRDefault="004B1B10">
            <w:pPr>
              <w:widowControl w:val="0"/>
              <w:spacing w:after="120"/>
              <w:jc w:val="both"/>
              <w:rPr>
                <w:rFonts w:ascii="Arial" w:eastAsia="Arial" w:hAnsi="Arial" w:cs="Arial"/>
              </w:rPr>
            </w:pPr>
            <w:r>
              <w:rPr>
                <w:rFonts w:ascii="Arial" w:eastAsia="Arial" w:hAnsi="Arial" w:cs="Arial"/>
              </w:rPr>
              <w:t>“Services”</w:t>
            </w:r>
          </w:p>
        </w:tc>
        <w:tc>
          <w:tcPr>
            <w:tcW w:w="7124" w:type="dxa"/>
          </w:tcPr>
          <w:p w14:paraId="3223427F" w14:textId="77777777" w:rsidR="000D7B0A" w:rsidRDefault="004B1B10">
            <w:pPr>
              <w:widowControl w:val="0"/>
              <w:spacing w:after="120"/>
              <w:jc w:val="both"/>
              <w:rPr>
                <w:rFonts w:ascii="Arial" w:eastAsia="Arial" w:hAnsi="Arial" w:cs="Arial"/>
              </w:rPr>
            </w:pPr>
            <w:r>
              <w:rPr>
                <w:rFonts w:ascii="Arial" w:eastAsia="Arial" w:hAnsi="Arial" w:cs="Arial"/>
              </w:rPr>
              <w:t xml:space="preserve">means the services to be supplied by the Supplier to the Customer under the Agreement;  </w:t>
            </w:r>
          </w:p>
        </w:tc>
      </w:tr>
      <w:tr w:rsidR="000D7B0A" w14:paraId="5D5D7492" w14:textId="77777777">
        <w:tc>
          <w:tcPr>
            <w:tcW w:w="1794" w:type="dxa"/>
          </w:tcPr>
          <w:p w14:paraId="50E1422B" w14:textId="77777777" w:rsidR="000D7B0A" w:rsidRDefault="004B1B10">
            <w:pPr>
              <w:widowControl w:val="0"/>
              <w:spacing w:after="120"/>
              <w:jc w:val="both"/>
              <w:rPr>
                <w:rFonts w:ascii="Arial" w:eastAsia="Arial" w:hAnsi="Arial" w:cs="Arial"/>
              </w:rPr>
            </w:pPr>
            <w:r>
              <w:rPr>
                <w:rFonts w:ascii="Arial" w:eastAsia="Arial" w:hAnsi="Arial" w:cs="Arial"/>
              </w:rPr>
              <w:t>“Specification”</w:t>
            </w:r>
          </w:p>
        </w:tc>
        <w:tc>
          <w:tcPr>
            <w:tcW w:w="7124" w:type="dxa"/>
          </w:tcPr>
          <w:p w14:paraId="6CB4563E" w14:textId="77777777" w:rsidR="000D7B0A" w:rsidRDefault="004B1B10">
            <w:pPr>
              <w:widowControl w:val="0"/>
              <w:spacing w:after="120"/>
              <w:jc w:val="both"/>
              <w:rPr>
                <w:rFonts w:ascii="Arial" w:eastAsia="Arial" w:hAnsi="Arial" w:cs="Arial"/>
              </w:rPr>
            </w:pPr>
            <w:r>
              <w:rPr>
                <w:rFonts w:ascii="Arial" w:eastAsia="Arial" w:hAnsi="Arial" w:cs="Arial"/>
              </w:rPr>
              <w:t xml:space="preserve">means the specification for the Services (including as to quantity, description and quality) as specified in the Award Letter; </w:t>
            </w:r>
          </w:p>
        </w:tc>
      </w:tr>
      <w:tr w:rsidR="000D7B0A" w14:paraId="0A7CC479" w14:textId="77777777">
        <w:tc>
          <w:tcPr>
            <w:tcW w:w="1794" w:type="dxa"/>
          </w:tcPr>
          <w:p w14:paraId="654DDC2E" w14:textId="77777777" w:rsidR="000D7B0A" w:rsidRDefault="004B1B10">
            <w:pPr>
              <w:widowControl w:val="0"/>
              <w:spacing w:after="120"/>
              <w:jc w:val="both"/>
              <w:rPr>
                <w:rFonts w:ascii="Arial" w:eastAsia="Arial" w:hAnsi="Arial" w:cs="Arial"/>
              </w:rPr>
            </w:pPr>
            <w:r>
              <w:rPr>
                <w:rFonts w:ascii="Arial" w:eastAsia="Arial" w:hAnsi="Arial" w:cs="Arial"/>
              </w:rPr>
              <w:t>“Start Date”</w:t>
            </w:r>
          </w:p>
        </w:tc>
        <w:tc>
          <w:tcPr>
            <w:tcW w:w="7124" w:type="dxa"/>
          </w:tcPr>
          <w:p w14:paraId="7704B410" w14:textId="77777777" w:rsidR="000D7B0A" w:rsidRDefault="004B1B10">
            <w:pPr>
              <w:widowControl w:val="0"/>
              <w:spacing w:after="120"/>
              <w:jc w:val="both"/>
              <w:rPr>
                <w:rFonts w:ascii="Arial" w:eastAsia="Arial" w:hAnsi="Arial" w:cs="Arial"/>
              </w:rPr>
            </w:pPr>
            <w:r>
              <w:rPr>
                <w:rFonts w:ascii="Arial" w:eastAsia="Arial" w:hAnsi="Arial" w:cs="Arial"/>
              </w:rPr>
              <w:t>means the commencement date of the Agreement as set out in the Award Letter;</w:t>
            </w:r>
          </w:p>
        </w:tc>
      </w:tr>
      <w:tr w:rsidR="000D7B0A" w14:paraId="33F38891" w14:textId="77777777">
        <w:tc>
          <w:tcPr>
            <w:tcW w:w="1794" w:type="dxa"/>
          </w:tcPr>
          <w:p w14:paraId="6F8A16C4" w14:textId="77777777" w:rsidR="000D7B0A" w:rsidRDefault="004B1B10">
            <w:pPr>
              <w:widowControl w:val="0"/>
              <w:spacing w:after="120"/>
              <w:jc w:val="both"/>
              <w:rPr>
                <w:rFonts w:ascii="Arial" w:eastAsia="Arial" w:hAnsi="Arial" w:cs="Arial"/>
              </w:rPr>
            </w:pPr>
            <w:r>
              <w:rPr>
                <w:rFonts w:ascii="Arial" w:eastAsia="Arial" w:hAnsi="Arial" w:cs="Arial"/>
              </w:rPr>
              <w:t>“Staff”</w:t>
            </w:r>
          </w:p>
        </w:tc>
        <w:tc>
          <w:tcPr>
            <w:tcW w:w="7124" w:type="dxa"/>
          </w:tcPr>
          <w:p w14:paraId="1F9861FA" w14:textId="77777777" w:rsidR="000D7B0A" w:rsidRDefault="004B1B10">
            <w:pPr>
              <w:widowControl w:val="0"/>
              <w:spacing w:after="120"/>
              <w:jc w:val="both"/>
              <w:rPr>
                <w:rFonts w:ascii="Arial" w:eastAsia="Arial" w:hAnsi="Arial" w:cs="Arial"/>
              </w:rPr>
            </w:pPr>
            <w:r>
              <w:rPr>
                <w:rFonts w:ascii="Arial" w:eastAsia="Arial" w:hAnsi="Arial" w:cs="Arial"/>
              </w:rPr>
              <w:t xml:space="preserve">means all directors, officers, employees, agents, consultants and contractors of the Supplier and/or of any sub-contractor of the Supplier engaged in the performance of the Supplier’s obligations under the Agreement; </w:t>
            </w:r>
          </w:p>
        </w:tc>
      </w:tr>
      <w:tr w:rsidR="000D7B0A" w14:paraId="6EA0BA1C" w14:textId="77777777">
        <w:tc>
          <w:tcPr>
            <w:tcW w:w="1794" w:type="dxa"/>
          </w:tcPr>
          <w:p w14:paraId="20CAE6DD" w14:textId="77777777" w:rsidR="000D7B0A" w:rsidRDefault="004B1B10">
            <w:pPr>
              <w:widowControl w:val="0"/>
              <w:spacing w:after="120"/>
              <w:rPr>
                <w:rFonts w:ascii="Arial" w:eastAsia="Arial" w:hAnsi="Arial" w:cs="Arial"/>
              </w:rPr>
            </w:pPr>
            <w:r>
              <w:rPr>
                <w:rFonts w:ascii="Arial" w:eastAsia="Arial" w:hAnsi="Arial" w:cs="Arial"/>
              </w:rPr>
              <w:t>“Staff Vetting Procedures”</w:t>
            </w:r>
          </w:p>
        </w:tc>
        <w:tc>
          <w:tcPr>
            <w:tcW w:w="7124" w:type="dxa"/>
          </w:tcPr>
          <w:p w14:paraId="23076B01" w14:textId="77777777" w:rsidR="000D7B0A" w:rsidRDefault="004B1B10">
            <w:pPr>
              <w:widowControl w:val="0"/>
              <w:spacing w:after="120"/>
              <w:jc w:val="both"/>
              <w:rPr>
                <w:rFonts w:ascii="Arial" w:eastAsia="Arial" w:hAnsi="Arial" w:cs="Arial"/>
              </w:rPr>
            </w:pPr>
            <w:r>
              <w:rPr>
                <w:rFonts w:ascii="Arial" w:eastAsia="Arial" w:hAnsi="Arial" w:cs="Arial"/>
              </w:rPr>
              <w:t xml:space="preserve">means vetting procedures that accord with good industry practice or, where requested by the Customer, the Customer’s procedures for the vetting of personnel as provided to the Supplier from time to time;  </w:t>
            </w:r>
          </w:p>
        </w:tc>
      </w:tr>
      <w:tr w:rsidR="000D7B0A" w14:paraId="3502031E" w14:textId="77777777">
        <w:tc>
          <w:tcPr>
            <w:tcW w:w="1794" w:type="dxa"/>
          </w:tcPr>
          <w:p w14:paraId="2710BF95" w14:textId="77777777" w:rsidR="000D7B0A" w:rsidRDefault="004B1B10">
            <w:pPr>
              <w:widowControl w:val="0"/>
              <w:spacing w:after="120"/>
              <w:jc w:val="both"/>
              <w:rPr>
                <w:rFonts w:ascii="Arial" w:eastAsia="Arial" w:hAnsi="Arial" w:cs="Arial"/>
              </w:rPr>
            </w:pPr>
            <w:r>
              <w:rPr>
                <w:rFonts w:ascii="Arial" w:eastAsia="Arial" w:hAnsi="Arial" w:cs="Arial"/>
              </w:rPr>
              <w:t>“Supplier”</w:t>
            </w:r>
          </w:p>
        </w:tc>
        <w:tc>
          <w:tcPr>
            <w:tcW w:w="7124" w:type="dxa"/>
          </w:tcPr>
          <w:p w14:paraId="489270E6" w14:textId="77777777" w:rsidR="000D7B0A" w:rsidRDefault="004B1B10">
            <w:pPr>
              <w:widowControl w:val="0"/>
              <w:spacing w:after="120"/>
              <w:jc w:val="both"/>
              <w:rPr>
                <w:rFonts w:ascii="Arial" w:eastAsia="Arial" w:hAnsi="Arial" w:cs="Arial"/>
              </w:rPr>
            </w:pPr>
            <w:r>
              <w:rPr>
                <w:rFonts w:ascii="Arial" w:eastAsia="Arial" w:hAnsi="Arial" w:cs="Arial"/>
              </w:rPr>
              <w:t>means the person named as Supplier in the Award Letter;</w:t>
            </w:r>
          </w:p>
        </w:tc>
      </w:tr>
      <w:tr w:rsidR="000D7B0A" w14:paraId="1E685F3D" w14:textId="77777777">
        <w:tc>
          <w:tcPr>
            <w:tcW w:w="1794" w:type="dxa"/>
          </w:tcPr>
          <w:p w14:paraId="293E6E64" w14:textId="77777777" w:rsidR="000D7B0A" w:rsidRDefault="004B1B10">
            <w:pPr>
              <w:widowControl w:val="0"/>
              <w:spacing w:after="120"/>
              <w:jc w:val="both"/>
              <w:rPr>
                <w:rFonts w:ascii="Arial" w:eastAsia="Arial" w:hAnsi="Arial" w:cs="Arial"/>
              </w:rPr>
            </w:pPr>
            <w:r>
              <w:rPr>
                <w:rFonts w:ascii="Arial" w:eastAsia="Arial" w:hAnsi="Arial" w:cs="Arial"/>
              </w:rPr>
              <w:t>“Term”</w:t>
            </w:r>
          </w:p>
        </w:tc>
        <w:tc>
          <w:tcPr>
            <w:tcW w:w="7124" w:type="dxa"/>
          </w:tcPr>
          <w:p w14:paraId="5B1DB9A9" w14:textId="77777777" w:rsidR="000D7B0A" w:rsidRDefault="004B1B10">
            <w:pPr>
              <w:widowControl w:val="0"/>
              <w:spacing w:after="120"/>
              <w:jc w:val="both"/>
              <w:rPr>
                <w:rFonts w:ascii="Arial" w:eastAsia="Arial" w:hAnsi="Arial" w:cs="Arial"/>
              </w:rPr>
            </w:pPr>
            <w:r>
              <w:rPr>
                <w:rFonts w:ascii="Arial" w:eastAsia="Arial" w:hAnsi="Arial" w:cs="Arial"/>
              </w:rPr>
              <w:t xml:space="preserve">means the period from the Start Date of the Agreement set out in the Award Letter to the Expiry Date as such period may be extended in accordance with clause 4.2 or terminated in accordance with the terms and conditions of the Agreement; </w:t>
            </w:r>
          </w:p>
        </w:tc>
      </w:tr>
      <w:tr w:rsidR="000D7B0A" w14:paraId="3E7D7EA9" w14:textId="77777777">
        <w:tc>
          <w:tcPr>
            <w:tcW w:w="1794" w:type="dxa"/>
          </w:tcPr>
          <w:p w14:paraId="251A6EA5" w14:textId="77777777" w:rsidR="000D7B0A" w:rsidRDefault="004B1B10">
            <w:pPr>
              <w:widowControl w:val="0"/>
              <w:spacing w:after="120"/>
              <w:jc w:val="both"/>
              <w:rPr>
                <w:rFonts w:ascii="Arial" w:eastAsia="Arial" w:hAnsi="Arial" w:cs="Arial"/>
              </w:rPr>
            </w:pPr>
            <w:r>
              <w:rPr>
                <w:rFonts w:ascii="Arial" w:eastAsia="Arial" w:hAnsi="Arial" w:cs="Arial"/>
              </w:rPr>
              <w:t>“VAT”</w:t>
            </w:r>
          </w:p>
        </w:tc>
        <w:tc>
          <w:tcPr>
            <w:tcW w:w="7124" w:type="dxa"/>
          </w:tcPr>
          <w:p w14:paraId="02136E5C" w14:textId="77777777" w:rsidR="000D7B0A" w:rsidRDefault="004B1B10">
            <w:pPr>
              <w:widowControl w:val="0"/>
              <w:spacing w:after="120"/>
              <w:jc w:val="both"/>
              <w:rPr>
                <w:rFonts w:ascii="Arial" w:eastAsia="Arial" w:hAnsi="Arial" w:cs="Arial"/>
              </w:rPr>
            </w:pPr>
            <w:r>
              <w:rPr>
                <w:rFonts w:ascii="Arial" w:eastAsia="Arial" w:hAnsi="Arial" w:cs="Arial"/>
              </w:rPr>
              <w:t>means value added tax in accordance with the provisions of the Value Added Tax Act 1994; and</w:t>
            </w:r>
          </w:p>
        </w:tc>
      </w:tr>
      <w:tr w:rsidR="000D7B0A" w14:paraId="1535D24D" w14:textId="77777777">
        <w:tc>
          <w:tcPr>
            <w:tcW w:w="1794" w:type="dxa"/>
          </w:tcPr>
          <w:p w14:paraId="6F70FEEC" w14:textId="77777777" w:rsidR="000D7B0A" w:rsidRDefault="004B1B10">
            <w:pPr>
              <w:widowControl w:val="0"/>
              <w:spacing w:after="120"/>
              <w:jc w:val="both"/>
              <w:rPr>
                <w:rFonts w:ascii="Arial" w:eastAsia="Arial" w:hAnsi="Arial" w:cs="Arial"/>
              </w:rPr>
            </w:pPr>
            <w:r>
              <w:rPr>
                <w:rFonts w:ascii="Arial" w:eastAsia="Arial" w:hAnsi="Arial" w:cs="Arial"/>
              </w:rPr>
              <w:t>“Working Day”</w:t>
            </w:r>
          </w:p>
        </w:tc>
        <w:tc>
          <w:tcPr>
            <w:tcW w:w="7124" w:type="dxa"/>
          </w:tcPr>
          <w:p w14:paraId="5CF0994C" w14:textId="77777777" w:rsidR="000D7B0A" w:rsidRDefault="004B1B10">
            <w:pPr>
              <w:widowControl w:val="0"/>
              <w:spacing w:after="120"/>
              <w:jc w:val="both"/>
              <w:rPr>
                <w:rFonts w:ascii="Arial" w:eastAsia="Arial" w:hAnsi="Arial" w:cs="Arial"/>
              </w:rPr>
            </w:pPr>
            <w:r>
              <w:rPr>
                <w:rFonts w:ascii="Arial" w:eastAsia="Arial" w:hAnsi="Arial" w:cs="Arial"/>
              </w:rPr>
              <w:t>means a day (other than a Saturday or Sunday) on which banks are open for business in the City of London.</w:t>
            </w:r>
          </w:p>
        </w:tc>
      </w:tr>
    </w:tbl>
    <w:p w14:paraId="4CD197B5"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In these terms and conditions, unless the context otherwise requires:</w:t>
      </w:r>
    </w:p>
    <w:p w14:paraId="1FB5DC63" w14:textId="77777777" w:rsidR="000D7B0A" w:rsidRDefault="004B1B10">
      <w:pPr>
        <w:widowControl w:val="0"/>
        <w:numPr>
          <w:ilvl w:val="2"/>
          <w:numId w:val="14"/>
        </w:numPr>
        <w:pBdr>
          <w:top w:val="nil"/>
          <w:left w:val="nil"/>
          <w:bottom w:val="nil"/>
          <w:right w:val="nil"/>
          <w:between w:val="nil"/>
        </w:pBdr>
        <w:tabs>
          <w:tab w:val="left" w:pos="540"/>
        </w:tabs>
        <w:spacing w:after="120" w:line="360" w:lineRule="auto"/>
        <w:ind w:left="1276" w:hanging="736"/>
        <w:jc w:val="both"/>
        <w:rPr>
          <w:rFonts w:ascii="Arial" w:eastAsia="Arial" w:hAnsi="Arial" w:cs="Arial"/>
          <w:color w:val="000000"/>
        </w:rPr>
      </w:pPr>
      <w:r>
        <w:rPr>
          <w:rFonts w:ascii="Arial" w:eastAsia="Arial" w:hAnsi="Arial" w:cs="Arial"/>
          <w:color w:val="000000"/>
        </w:rPr>
        <w:t>references to numbered clauses are references to the relevant clause in these terms and conditions;</w:t>
      </w:r>
    </w:p>
    <w:p w14:paraId="1ED48F71" w14:textId="77777777" w:rsidR="000D7B0A" w:rsidRDefault="004B1B10">
      <w:pPr>
        <w:widowControl w:val="0"/>
        <w:numPr>
          <w:ilvl w:val="2"/>
          <w:numId w:val="14"/>
        </w:numPr>
        <w:pBdr>
          <w:top w:val="nil"/>
          <w:left w:val="nil"/>
          <w:bottom w:val="nil"/>
          <w:right w:val="nil"/>
          <w:between w:val="nil"/>
        </w:pBdr>
        <w:tabs>
          <w:tab w:val="left" w:pos="540"/>
        </w:tabs>
        <w:spacing w:after="120" w:line="360" w:lineRule="auto"/>
        <w:ind w:left="1276" w:hanging="737"/>
        <w:jc w:val="both"/>
        <w:rPr>
          <w:rFonts w:ascii="Arial" w:eastAsia="Arial" w:hAnsi="Arial" w:cs="Arial"/>
          <w:color w:val="000000"/>
        </w:rPr>
      </w:pPr>
      <w:r>
        <w:rPr>
          <w:rFonts w:ascii="Arial" w:eastAsia="Arial" w:hAnsi="Arial" w:cs="Arial"/>
          <w:color w:val="000000"/>
        </w:rPr>
        <w:t>any obligation on any Party not to do or omit to do anything shall include an obligation not to allow that thing to be done or omitted to be done;</w:t>
      </w:r>
    </w:p>
    <w:p w14:paraId="5B8FB4D8" w14:textId="77777777" w:rsidR="000D7B0A" w:rsidRDefault="004B1B10">
      <w:pPr>
        <w:widowControl w:val="0"/>
        <w:numPr>
          <w:ilvl w:val="2"/>
          <w:numId w:val="14"/>
        </w:numPr>
        <w:pBdr>
          <w:top w:val="nil"/>
          <w:left w:val="nil"/>
          <w:bottom w:val="nil"/>
          <w:right w:val="nil"/>
          <w:between w:val="nil"/>
        </w:pBdr>
        <w:tabs>
          <w:tab w:val="left" w:pos="540"/>
        </w:tabs>
        <w:spacing w:after="0" w:line="360" w:lineRule="auto"/>
        <w:ind w:left="1276" w:hanging="737"/>
        <w:jc w:val="both"/>
        <w:rPr>
          <w:rFonts w:ascii="Arial" w:eastAsia="Arial" w:hAnsi="Arial" w:cs="Arial"/>
          <w:color w:val="000000"/>
        </w:rPr>
      </w:pPr>
      <w:r>
        <w:rPr>
          <w:rFonts w:ascii="Arial" w:eastAsia="Arial" w:hAnsi="Arial" w:cs="Arial"/>
          <w:color w:val="000000"/>
        </w:rPr>
        <w:t>the headings to the clauses of these terms and conditions are for information only and do not affect the interpretation of the Agreement;</w:t>
      </w:r>
    </w:p>
    <w:p w14:paraId="3319B7A8" w14:textId="77777777" w:rsidR="000D7B0A" w:rsidRDefault="004B1B10">
      <w:pPr>
        <w:widowControl w:val="0"/>
        <w:numPr>
          <w:ilvl w:val="2"/>
          <w:numId w:val="14"/>
        </w:numPr>
        <w:pBdr>
          <w:top w:val="nil"/>
          <w:left w:val="nil"/>
          <w:bottom w:val="nil"/>
          <w:right w:val="nil"/>
          <w:between w:val="nil"/>
        </w:pBdr>
        <w:tabs>
          <w:tab w:val="left" w:pos="540"/>
        </w:tabs>
        <w:spacing w:after="120" w:line="360" w:lineRule="auto"/>
        <w:ind w:left="1276" w:hanging="737"/>
        <w:jc w:val="both"/>
        <w:rPr>
          <w:rFonts w:ascii="Arial" w:eastAsia="Arial" w:hAnsi="Arial" w:cs="Arial"/>
          <w:color w:val="000000"/>
        </w:rPr>
      </w:pPr>
      <w:r>
        <w:rPr>
          <w:rFonts w:ascii="Arial" w:eastAsia="Arial" w:hAnsi="Arial" w:cs="Arial"/>
          <w:color w:val="000000"/>
        </w:rPr>
        <w:t>any reference to an enactment includes reference to that enactment as amended or replaced from time to time and to any subordinate legislation or byelaw made under that enactment; and</w:t>
      </w:r>
    </w:p>
    <w:p w14:paraId="7CA7852A" w14:textId="77777777" w:rsidR="000D7B0A" w:rsidRDefault="004B1B10">
      <w:pPr>
        <w:widowControl w:val="0"/>
        <w:numPr>
          <w:ilvl w:val="2"/>
          <w:numId w:val="14"/>
        </w:numPr>
        <w:pBdr>
          <w:top w:val="nil"/>
          <w:left w:val="nil"/>
          <w:bottom w:val="nil"/>
          <w:right w:val="nil"/>
          <w:between w:val="nil"/>
        </w:pBdr>
        <w:tabs>
          <w:tab w:val="left" w:pos="540"/>
        </w:tabs>
        <w:spacing w:after="120" w:line="360" w:lineRule="auto"/>
        <w:ind w:left="1276" w:hanging="737"/>
        <w:jc w:val="both"/>
        <w:rPr>
          <w:rFonts w:ascii="Arial" w:eastAsia="Arial" w:hAnsi="Arial" w:cs="Arial"/>
          <w:color w:val="000000"/>
        </w:rPr>
      </w:pPr>
      <w:r>
        <w:rPr>
          <w:rFonts w:ascii="Arial" w:eastAsia="Arial" w:hAnsi="Arial" w:cs="Arial"/>
          <w:color w:val="000000"/>
        </w:rPr>
        <w:lastRenderedPageBreak/>
        <w:t>the word ‘including’ shall be understood as meaning ‘including without limitation’.</w:t>
      </w:r>
    </w:p>
    <w:p w14:paraId="41AC93FE" w14:textId="77777777" w:rsidR="000D7B0A" w:rsidRDefault="004B1B10">
      <w:pPr>
        <w:keepNext/>
        <w:numPr>
          <w:ilvl w:val="0"/>
          <w:numId w:val="14"/>
        </w:numPr>
        <w:pBdr>
          <w:top w:val="nil"/>
          <w:left w:val="nil"/>
          <w:bottom w:val="nil"/>
          <w:right w:val="nil"/>
          <w:between w:val="nil"/>
        </w:pBdr>
        <w:spacing w:after="120" w:line="240" w:lineRule="auto"/>
        <w:jc w:val="both"/>
        <w:rPr>
          <w:rFonts w:ascii="Arial" w:eastAsia="Arial" w:hAnsi="Arial" w:cs="Arial"/>
          <w:b/>
          <w:smallCaps/>
          <w:color w:val="000000"/>
        </w:rPr>
      </w:pPr>
      <w:bookmarkStart w:id="4" w:name="_heading=h.1fob9te" w:colFirst="0" w:colLast="0"/>
      <w:bookmarkEnd w:id="4"/>
      <w:r>
        <w:rPr>
          <w:rFonts w:ascii="Arial" w:eastAsia="Arial" w:hAnsi="Arial" w:cs="Arial"/>
          <w:b/>
          <w:smallCaps/>
          <w:color w:val="000000"/>
        </w:rPr>
        <w:t>Basis of Agreement</w:t>
      </w:r>
    </w:p>
    <w:p w14:paraId="14B65B4E"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b/>
          <w:color w:val="000000"/>
        </w:rPr>
      </w:pPr>
      <w:r>
        <w:rPr>
          <w:rFonts w:ascii="Arial" w:eastAsia="Arial" w:hAnsi="Arial" w:cs="Arial"/>
          <w:color w:val="000000"/>
        </w:rPr>
        <w:t>The Award Letter constitutes an offer by the Customer to purchase the Services subject to and in accordance with the terms and conditions of the Agreement.</w:t>
      </w:r>
    </w:p>
    <w:p w14:paraId="32D9859F"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The offer comprised in the Award Letter shall be deemed to be accepted by the Supplier on receipt by the Customer, within 7 days of the date of the award letter, of a copy of the Award Letter countersigned by the Supplier.</w:t>
      </w:r>
    </w:p>
    <w:p w14:paraId="5DE7E6C6" w14:textId="77777777" w:rsidR="000D7B0A" w:rsidRDefault="000D7B0A">
      <w:pPr>
        <w:pBdr>
          <w:top w:val="nil"/>
          <w:left w:val="nil"/>
          <w:bottom w:val="nil"/>
          <w:right w:val="nil"/>
          <w:between w:val="nil"/>
        </w:pBdr>
        <w:spacing w:after="240" w:line="240" w:lineRule="auto"/>
        <w:ind w:left="1368" w:hanging="648"/>
        <w:jc w:val="both"/>
        <w:rPr>
          <w:rFonts w:ascii="Arial" w:eastAsia="Arial" w:hAnsi="Arial" w:cs="Arial"/>
          <w:color w:val="000000"/>
        </w:rPr>
      </w:pPr>
    </w:p>
    <w:p w14:paraId="248D14BF" w14:textId="77777777" w:rsidR="000D7B0A" w:rsidRDefault="004B1B10">
      <w:pPr>
        <w:keepNext/>
        <w:numPr>
          <w:ilvl w:val="0"/>
          <w:numId w:val="14"/>
        </w:numPr>
        <w:pBdr>
          <w:top w:val="nil"/>
          <w:left w:val="nil"/>
          <w:bottom w:val="nil"/>
          <w:right w:val="nil"/>
          <w:between w:val="nil"/>
        </w:pBdr>
        <w:spacing w:after="120" w:line="240" w:lineRule="auto"/>
        <w:jc w:val="both"/>
        <w:rPr>
          <w:rFonts w:ascii="Arial" w:eastAsia="Arial" w:hAnsi="Arial" w:cs="Arial"/>
          <w:b/>
          <w:smallCaps/>
          <w:color w:val="000000"/>
        </w:rPr>
      </w:pPr>
      <w:bookmarkStart w:id="5" w:name="_heading=h.3znysh7" w:colFirst="0" w:colLast="0"/>
      <w:bookmarkEnd w:id="5"/>
      <w:r>
        <w:rPr>
          <w:rFonts w:ascii="Arial" w:eastAsia="Arial" w:hAnsi="Arial" w:cs="Arial"/>
          <w:b/>
          <w:smallCaps/>
          <w:color w:val="000000"/>
        </w:rPr>
        <w:t>Supply of Services</w:t>
      </w:r>
    </w:p>
    <w:p w14:paraId="53619C8E"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 xml:space="preserve">In consideration of the Customer’s agreement to pay the Charges, the Supplier shall supply the Services to the Customer for the Term subject to and in accordance with the terms and conditions of the Agreement. </w:t>
      </w:r>
    </w:p>
    <w:p w14:paraId="62BFE420"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bookmarkStart w:id="6" w:name="_heading=h.2et92p0" w:colFirst="0" w:colLast="0"/>
      <w:bookmarkEnd w:id="6"/>
      <w:r>
        <w:rPr>
          <w:rFonts w:ascii="Arial" w:eastAsia="Arial" w:hAnsi="Arial" w:cs="Arial"/>
          <w:color w:val="000000"/>
        </w:rPr>
        <w:t>In supplying the Services, the Supplier shall:</w:t>
      </w:r>
    </w:p>
    <w:p w14:paraId="769F9915" w14:textId="77777777" w:rsidR="000D7B0A" w:rsidRDefault="004B1B10">
      <w:pPr>
        <w:widowControl w:val="0"/>
        <w:numPr>
          <w:ilvl w:val="2"/>
          <w:numId w:val="14"/>
        </w:numPr>
        <w:pBdr>
          <w:top w:val="nil"/>
          <w:left w:val="nil"/>
          <w:bottom w:val="nil"/>
          <w:right w:val="nil"/>
          <w:between w:val="nil"/>
        </w:pBdr>
        <w:tabs>
          <w:tab w:val="left" w:pos="540"/>
        </w:tabs>
        <w:spacing w:after="120" w:line="360" w:lineRule="auto"/>
        <w:ind w:left="1276" w:hanging="737"/>
        <w:jc w:val="both"/>
        <w:rPr>
          <w:rFonts w:ascii="Arial" w:eastAsia="Arial" w:hAnsi="Arial" w:cs="Arial"/>
          <w:color w:val="000000"/>
        </w:rPr>
      </w:pPr>
      <w:r>
        <w:rPr>
          <w:rFonts w:ascii="Arial" w:eastAsia="Arial" w:hAnsi="Arial" w:cs="Arial"/>
          <w:color w:val="000000"/>
        </w:rPr>
        <w:t>co-operate with the Customer in all matters relating to the Services and comply with all the Customer’s instructions;</w:t>
      </w:r>
    </w:p>
    <w:p w14:paraId="63C0A553" w14:textId="77777777" w:rsidR="000D7B0A" w:rsidRDefault="004B1B10">
      <w:pPr>
        <w:widowControl w:val="0"/>
        <w:numPr>
          <w:ilvl w:val="2"/>
          <w:numId w:val="14"/>
        </w:numPr>
        <w:pBdr>
          <w:top w:val="nil"/>
          <w:left w:val="nil"/>
          <w:bottom w:val="nil"/>
          <w:right w:val="nil"/>
          <w:between w:val="nil"/>
        </w:pBdr>
        <w:tabs>
          <w:tab w:val="left" w:pos="540"/>
        </w:tabs>
        <w:spacing w:after="120" w:line="360" w:lineRule="auto"/>
        <w:ind w:left="1276" w:hanging="737"/>
        <w:jc w:val="both"/>
        <w:rPr>
          <w:rFonts w:ascii="Arial" w:eastAsia="Arial" w:hAnsi="Arial" w:cs="Arial"/>
          <w:color w:val="000000"/>
        </w:rPr>
      </w:pPr>
      <w:r>
        <w:rPr>
          <w:rFonts w:ascii="Arial" w:eastAsia="Arial" w:hAnsi="Arial" w:cs="Arial"/>
          <w:color w:val="000000"/>
        </w:rPr>
        <w:t>perform the Services with all reasonable care, skill and diligence in accordance with good industry practice in the Supplier’s industry, profession or trade;</w:t>
      </w:r>
    </w:p>
    <w:p w14:paraId="7093542A" w14:textId="77777777" w:rsidR="000D7B0A" w:rsidRDefault="004B1B10">
      <w:pPr>
        <w:widowControl w:val="0"/>
        <w:numPr>
          <w:ilvl w:val="2"/>
          <w:numId w:val="14"/>
        </w:numPr>
        <w:pBdr>
          <w:top w:val="nil"/>
          <w:left w:val="nil"/>
          <w:bottom w:val="nil"/>
          <w:right w:val="nil"/>
          <w:between w:val="nil"/>
        </w:pBdr>
        <w:tabs>
          <w:tab w:val="left" w:pos="540"/>
        </w:tabs>
        <w:spacing w:after="120" w:line="360" w:lineRule="auto"/>
        <w:ind w:left="1276" w:hanging="737"/>
        <w:jc w:val="both"/>
        <w:rPr>
          <w:rFonts w:ascii="Arial" w:eastAsia="Arial" w:hAnsi="Arial" w:cs="Arial"/>
          <w:color w:val="000000"/>
        </w:rPr>
      </w:pPr>
      <w:r>
        <w:rPr>
          <w:rFonts w:ascii="Arial" w:eastAsia="Arial" w:hAnsi="Arial" w:cs="Arial"/>
          <w:color w:val="000000"/>
        </w:rPr>
        <w:t>use Staff who are suitably skilled and experienced to perform tasks assigned to them, and in sufficient number to ensure that the Supplier’s obligations are fulfilled in accordance with the Agreement;</w:t>
      </w:r>
    </w:p>
    <w:p w14:paraId="5F10C87D" w14:textId="77777777" w:rsidR="000D7B0A" w:rsidRDefault="004B1B10">
      <w:pPr>
        <w:widowControl w:val="0"/>
        <w:numPr>
          <w:ilvl w:val="2"/>
          <w:numId w:val="14"/>
        </w:numPr>
        <w:pBdr>
          <w:top w:val="nil"/>
          <w:left w:val="nil"/>
          <w:bottom w:val="nil"/>
          <w:right w:val="nil"/>
          <w:between w:val="nil"/>
        </w:pBdr>
        <w:tabs>
          <w:tab w:val="left" w:pos="540"/>
        </w:tabs>
        <w:spacing w:after="120" w:line="360" w:lineRule="auto"/>
        <w:ind w:left="1276" w:hanging="737"/>
        <w:jc w:val="both"/>
        <w:rPr>
          <w:rFonts w:ascii="Arial" w:eastAsia="Arial" w:hAnsi="Arial" w:cs="Arial"/>
          <w:color w:val="000000"/>
        </w:rPr>
      </w:pPr>
      <w:r>
        <w:rPr>
          <w:rFonts w:ascii="Arial" w:eastAsia="Arial" w:hAnsi="Arial" w:cs="Arial"/>
          <w:color w:val="000000"/>
        </w:rPr>
        <w:t>ensure that the Services shall conform with all descriptions, requirements, service levels and specifications set out in the Specification;</w:t>
      </w:r>
    </w:p>
    <w:p w14:paraId="21E85FB8" w14:textId="77777777" w:rsidR="000D7B0A" w:rsidRDefault="004B1B10">
      <w:pPr>
        <w:widowControl w:val="0"/>
        <w:numPr>
          <w:ilvl w:val="2"/>
          <w:numId w:val="14"/>
        </w:numPr>
        <w:pBdr>
          <w:top w:val="nil"/>
          <w:left w:val="nil"/>
          <w:bottom w:val="nil"/>
          <w:right w:val="nil"/>
          <w:between w:val="nil"/>
        </w:pBdr>
        <w:tabs>
          <w:tab w:val="left" w:pos="540"/>
        </w:tabs>
        <w:spacing w:after="120" w:line="360" w:lineRule="auto"/>
        <w:ind w:left="1276" w:hanging="737"/>
        <w:jc w:val="both"/>
        <w:rPr>
          <w:rFonts w:ascii="Arial" w:eastAsia="Arial" w:hAnsi="Arial" w:cs="Arial"/>
          <w:color w:val="000000"/>
        </w:rPr>
      </w:pPr>
      <w:r>
        <w:rPr>
          <w:rFonts w:ascii="Arial" w:eastAsia="Arial" w:hAnsi="Arial" w:cs="Arial"/>
          <w:color w:val="000000"/>
        </w:rPr>
        <w:t>comply with all applicable laws; and</w:t>
      </w:r>
    </w:p>
    <w:p w14:paraId="6AACD66E" w14:textId="77777777" w:rsidR="000D7B0A" w:rsidRDefault="004B1B10">
      <w:pPr>
        <w:widowControl w:val="0"/>
        <w:numPr>
          <w:ilvl w:val="2"/>
          <w:numId w:val="14"/>
        </w:numPr>
        <w:pBdr>
          <w:top w:val="nil"/>
          <w:left w:val="nil"/>
          <w:bottom w:val="nil"/>
          <w:right w:val="nil"/>
          <w:between w:val="nil"/>
        </w:pBdr>
        <w:tabs>
          <w:tab w:val="left" w:pos="540"/>
        </w:tabs>
        <w:spacing w:after="120" w:line="360" w:lineRule="auto"/>
        <w:ind w:left="1276" w:hanging="737"/>
        <w:jc w:val="both"/>
        <w:rPr>
          <w:rFonts w:ascii="Arial" w:eastAsia="Arial" w:hAnsi="Arial" w:cs="Arial"/>
          <w:color w:val="000000"/>
        </w:rPr>
      </w:pPr>
      <w:bookmarkStart w:id="7" w:name="_heading=h.tyjcwt" w:colFirst="0" w:colLast="0"/>
      <w:bookmarkEnd w:id="7"/>
      <w:r>
        <w:rPr>
          <w:rFonts w:ascii="Arial" w:eastAsia="Arial" w:hAnsi="Arial" w:cs="Arial"/>
          <w:color w:val="000000"/>
        </w:rPr>
        <w:t>provide all equipment, tools and vehicles and other items as are required to provide the Services.</w:t>
      </w:r>
    </w:p>
    <w:p w14:paraId="03AB29D5" w14:textId="77777777" w:rsidR="000D7B0A" w:rsidRDefault="004B1B10">
      <w:pPr>
        <w:widowControl w:val="0"/>
        <w:numPr>
          <w:ilvl w:val="1"/>
          <w:numId w:val="14"/>
        </w:numPr>
        <w:pBdr>
          <w:top w:val="nil"/>
          <w:left w:val="nil"/>
          <w:bottom w:val="nil"/>
          <w:right w:val="nil"/>
          <w:between w:val="nil"/>
        </w:pBdr>
        <w:spacing w:after="120" w:line="240" w:lineRule="auto"/>
        <w:ind w:left="539" w:hanging="539"/>
        <w:jc w:val="both"/>
        <w:rPr>
          <w:rFonts w:ascii="Arial" w:eastAsia="Arial" w:hAnsi="Arial" w:cs="Arial"/>
          <w:color w:val="000000"/>
        </w:rPr>
      </w:pPr>
      <w:r>
        <w:rPr>
          <w:rFonts w:ascii="Arial" w:eastAsia="Arial" w:hAnsi="Arial" w:cs="Arial"/>
          <w:color w:val="000000"/>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58708B1F" w14:textId="77777777" w:rsidR="000D7B0A" w:rsidRDefault="004B1B10">
      <w:pPr>
        <w:keepNext/>
        <w:numPr>
          <w:ilvl w:val="0"/>
          <w:numId w:val="14"/>
        </w:numPr>
        <w:pBdr>
          <w:top w:val="nil"/>
          <w:left w:val="nil"/>
          <w:bottom w:val="nil"/>
          <w:right w:val="nil"/>
          <w:between w:val="nil"/>
        </w:pBdr>
        <w:spacing w:after="120" w:line="240" w:lineRule="auto"/>
        <w:jc w:val="both"/>
        <w:rPr>
          <w:rFonts w:ascii="Arial" w:eastAsia="Arial" w:hAnsi="Arial" w:cs="Arial"/>
          <w:b/>
          <w:smallCaps/>
          <w:color w:val="000000"/>
        </w:rPr>
      </w:pPr>
      <w:bookmarkStart w:id="8" w:name="_heading=h.3dy6vkm" w:colFirst="0" w:colLast="0"/>
      <w:bookmarkEnd w:id="8"/>
      <w:r>
        <w:rPr>
          <w:rFonts w:ascii="Arial" w:eastAsia="Arial" w:hAnsi="Arial" w:cs="Arial"/>
          <w:b/>
          <w:smallCaps/>
          <w:color w:val="000000"/>
        </w:rPr>
        <w:t>Term</w:t>
      </w:r>
    </w:p>
    <w:p w14:paraId="70960DAF"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 xml:space="preserve">The Agreement shall take effect on the Start Date and shall expire on the Expiry Date, unless it is otherwise extended in accordance with clause 4.2 or terminated in accordance with the terms and conditions of the Agreement.  </w:t>
      </w:r>
    </w:p>
    <w:p w14:paraId="4797E238" w14:textId="77777777" w:rsidR="000D7B0A" w:rsidRDefault="004B1B10">
      <w:pPr>
        <w:keepNext/>
        <w:numPr>
          <w:ilvl w:val="0"/>
          <w:numId w:val="14"/>
        </w:numPr>
        <w:pBdr>
          <w:top w:val="nil"/>
          <w:left w:val="nil"/>
          <w:bottom w:val="nil"/>
          <w:right w:val="nil"/>
          <w:between w:val="nil"/>
        </w:pBdr>
        <w:spacing w:after="120" w:line="240" w:lineRule="auto"/>
        <w:jc w:val="both"/>
        <w:rPr>
          <w:rFonts w:ascii="Arial" w:eastAsia="Arial" w:hAnsi="Arial" w:cs="Arial"/>
          <w:b/>
          <w:smallCaps/>
          <w:color w:val="000000"/>
        </w:rPr>
      </w:pPr>
      <w:bookmarkStart w:id="9" w:name="_heading=h.1t3h5sf" w:colFirst="0" w:colLast="0"/>
      <w:bookmarkEnd w:id="9"/>
      <w:r>
        <w:rPr>
          <w:rFonts w:ascii="Arial" w:eastAsia="Arial" w:hAnsi="Arial" w:cs="Arial"/>
          <w:b/>
          <w:smallCaps/>
          <w:color w:val="000000"/>
        </w:rPr>
        <w:t>Charges, Payment and Recovery of Sums Due</w:t>
      </w:r>
    </w:p>
    <w:p w14:paraId="28CE4AB3"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w:t>
      </w:r>
      <w:r>
        <w:rPr>
          <w:rFonts w:ascii="Arial" w:eastAsia="Arial" w:hAnsi="Arial" w:cs="Arial"/>
          <w:color w:val="000000"/>
        </w:rPr>
        <w:lastRenderedPageBreak/>
        <w:t xml:space="preserve">cost and expense of the Supplier directly or indirectly incurred in connection with the performance of the Services. </w:t>
      </w:r>
    </w:p>
    <w:p w14:paraId="0D146C07"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 xml:space="preserve">All amounts stated are exclusive of VAT which shall be charged at the prevailing rate.  The Customer shall, following the receipt of a valid VAT invoice, pay to the Supplier a sum equal to the VAT chargeable in respect of the Services. </w:t>
      </w:r>
    </w:p>
    <w:p w14:paraId="63810874" w14:textId="77777777" w:rsidR="000D7B0A" w:rsidRDefault="004B1B10">
      <w:pPr>
        <w:widowControl w:val="0"/>
        <w:numPr>
          <w:ilvl w:val="1"/>
          <w:numId w:val="14"/>
        </w:numPr>
        <w:pBdr>
          <w:top w:val="nil"/>
          <w:left w:val="nil"/>
          <w:bottom w:val="nil"/>
          <w:right w:val="nil"/>
          <w:between w:val="nil"/>
        </w:pBdr>
        <w:spacing w:after="120" w:line="240" w:lineRule="auto"/>
        <w:ind w:left="539" w:hanging="539"/>
        <w:jc w:val="both"/>
        <w:rPr>
          <w:rFonts w:ascii="Arial" w:eastAsia="Arial" w:hAnsi="Arial" w:cs="Arial"/>
          <w:color w:val="000000"/>
        </w:rPr>
      </w:pPr>
      <w:r>
        <w:rPr>
          <w:rFonts w:ascii="Arial" w:eastAsia="Arial" w:hAnsi="Arial" w:cs="Arial"/>
          <w:color w:val="000000"/>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682E4805"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528DC7A6"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If the Customer fails to consider and verify an invoice in a timely fashion the invoice shall be regarded as valid and undisputed for the purpose of paragraph 5.4 after a reasonable time has passed.</w:t>
      </w:r>
    </w:p>
    <w:p w14:paraId="2431115C" w14:textId="77777777" w:rsidR="000D7B0A" w:rsidRDefault="004B1B10">
      <w:pPr>
        <w:widowControl w:val="0"/>
        <w:numPr>
          <w:ilvl w:val="1"/>
          <w:numId w:val="14"/>
        </w:numPr>
        <w:pBdr>
          <w:top w:val="nil"/>
          <w:left w:val="nil"/>
          <w:bottom w:val="nil"/>
          <w:right w:val="nil"/>
          <w:between w:val="nil"/>
        </w:pBdr>
        <w:spacing w:after="120" w:line="240" w:lineRule="auto"/>
        <w:ind w:left="539" w:hanging="539"/>
        <w:jc w:val="both"/>
        <w:rPr>
          <w:rFonts w:ascii="Arial" w:eastAsia="Arial" w:hAnsi="Arial" w:cs="Arial"/>
          <w:color w:val="000000"/>
        </w:rPr>
      </w:pPr>
      <w:r>
        <w:rPr>
          <w:rFonts w:ascii="Arial" w:eastAsia="Arial" w:hAnsi="Arial" w:cs="Arial"/>
          <w:color w:val="000000"/>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16.4.  Any disputed amounts shall be resolved through the dispute resolution procedure detailed in clause 19. </w:t>
      </w:r>
    </w:p>
    <w:p w14:paraId="0973B909"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 xml:space="preserve">If a payment of an undisputed amount is not made by the Customer by the due date, then the Customer shall pay the Supplier interest at the interest rate specified in the Late Payment of Commercial Debts (Interest) Act 1998.  </w:t>
      </w:r>
    </w:p>
    <w:p w14:paraId="378E541B"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Where the Supplier enters into a sub-contract, the Supplier shall include in that sub-contract:</w:t>
      </w:r>
    </w:p>
    <w:p w14:paraId="6A3D4E5F" w14:textId="77777777" w:rsidR="000D7B0A" w:rsidRDefault="004B1B10">
      <w:pPr>
        <w:numPr>
          <w:ilvl w:val="2"/>
          <w:numId w:val="14"/>
        </w:numPr>
        <w:pBdr>
          <w:top w:val="nil"/>
          <w:left w:val="nil"/>
          <w:bottom w:val="nil"/>
          <w:right w:val="nil"/>
          <w:between w:val="nil"/>
        </w:pBdr>
        <w:spacing w:after="120" w:line="360" w:lineRule="auto"/>
        <w:rPr>
          <w:rFonts w:ascii="Arial" w:eastAsia="Arial" w:hAnsi="Arial" w:cs="Arial"/>
          <w:color w:val="000000"/>
        </w:rPr>
      </w:pPr>
      <w:r>
        <w:rPr>
          <w:rFonts w:ascii="Arial" w:eastAsia="Arial" w:hAnsi="Arial" w:cs="Arial"/>
          <w:color w:val="000000"/>
        </w:rPr>
        <w:t xml:space="preserve">provisions having the same effects as clauses 5.3 to 5.7 of this Agreement; and </w:t>
      </w:r>
    </w:p>
    <w:p w14:paraId="4CF4860D" w14:textId="77777777" w:rsidR="000D7B0A" w:rsidRDefault="004B1B10">
      <w:pPr>
        <w:numPr>
          <w:ilvl w:val="2"/>
          <w:numId w:val="14"/>
        </w:numPr>
        <w:pBdr>
          <w:top w:val="nil"/>
          <w:left w:val="nil"/>
          <w:bottom w:val="nil"/>
          <w:right w:val="nil"/>
          <w:between w:val="nil"/>
        </w:pBdr>
        <w:spacing w:after="120" w:line="360" w:lineRule="auto"/>
        <w:rPr>
          <w:rFonts w:ascii="Arial" w:eastAsia="Arial" w:hAnsi="Arial" w:cs="Arial"/>
          <w:color w:val="000000"/>
        </w:rPr>
      </w:pPr>
      <w:r>
        <w:rPr>
          <w:rFonts w:ascii="Arial" w:eastAsia="Arial" w:hAnsi="Arial" w:cs="Arial"/>
          <w:color w:val="000000"/>
        </w:rPr>
        <w:t xml:space="preserve">a provision requiring the counterparty to that sub-contract to include in any sub-contract which </w:t>
      </w:r>
      <w:proofErr w:type="gramStart"/>
      <w:r>
        <w:rPr>
          <w:rFonts w:ascii="Arial" w:eastAsia="Arial" w:hAnsi="Arial" w:cs="Arial"/>
          <w:color w:val="000000"/>
        </w:rPr>
        <w:t>it</w:t>
      </w:r>
      <w:proofErr w:type="gramEnd"/>
      <w:r>
        <w:rPr>
          <w:rFonts w:ascii="Arial" w:eastAsia="Arial" w:hAnsi="Arial" w:cs="Arial"/>
          <w:color w:val="000000"/>
        </w:rPr>
        <w:t xml:space="preserve"> awards provisions having the same effect as 5.3 to 5.8 of this Agreement.</w:t>
      </w:r>
    </w:p>
    <w:p w14:paraId="5BC77E02" w14:textId="77777777" w:rsidR="000D7B0A" w:rsidRDefault="004B1B10">
      <w:pPr>
        <w:numPr>
          <w:ilvl w:val="2"/>
          <w:numId w:val="14"/>
        </w:numPr>
        <w:pBdr>
          <w:top w:val="nil"/>
          <w:left w:val="nil"/>
          <w:bottom w:val="nil"/>
          <w:right w:val="nil"/>
          <w:between w:val="nil"/>
        </w:pBdr>
        <w:spacing w:after="120" w:line="360" w:lineRule="auto"/>
        <w:rPr>
          <w:rFonts w:ascii="Arial" w:eastAsia="Arial" w:hAnsi="Arial" w:cs="Arial"/>
          <w:color w:val="000000"/>
        </w:rPr>
      </w:pPr>
      <w:r>
        <w:rPr>
          <w:rFonts w:ascii="Arial" w:eastAsia="Arial" w:hAnsi="Arial" w:cs="Arial"/>
          <w:color w:val="000000"/>
        </w:rPr>
        <w:t xml:space="preserve">In this clause 5.8, “sub-contract” means a contract between two or more suppliers, at any stage of remoteness from the Customer in a subcontracting chain, made wholly or substantially for the purpose of performing (or contributing to the performance of) the whole or any part of this Agreement. </w:t>
      </w:r>
    </w:p>
    <w:p w14:paraId="0F39F20A"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w:t>
      </w:r>
      <w:r>
        <w:rPr>
          <w:rFonts w:ascii="Arial" w:eastAsia="Arial" w:hAnsi="Arial" w:cs="Arial"/>
          <w:color w:val="000000"/>
        </w:rPr>
        <w:lastRenderedPageBreak/>
        <w:t xml:space="preserve">entitled to assert any credit, set-off or counterclaim against the Customer in order to justify withholding payment of any such amount in whole or in part. </w:t>
      </w:r>
    </w:p>
    <w:p w14:paraId="3D071EE8" w14:textId="77777777" w:rsidR="000D7B0A" w:rsidRDefault="004B1B10">
      <w:pPr>
        <w:keepNext/>
        <w:numPr>
          <w:ilvl w:val="0"/>
          <w:numId w:val="14"/>
        </w:numPr>
        <w:pBdr>
          <w:top w:val="nil"/>
          <w:left w:val="nil"/>
          <w:bottom w:val="nil"/>
          <w:right w:val="nil"/>
          <w:between w:val="nil"/>
        </w:pBdr>
        <w:spacing w:after="120" w:line="240" w:lineRule="auto"/>
        <w:jc w:val="both"/>
        <w:rPr>
          <w:rFonts w:ascii="Arial" w:eastAsia="Arial" w:hAnsi="Arial" w:cs="Arial"/>
          <w:b/>
          <w:smallCaps/>
          <w:color w:val="000000"/>
        </w:rPr>
      </w:pPr>
      <w:bookmarkStart w:id="10" w:name="_heading=h.4d34og8" w:colFirst="0" w:colLast="0"/>
      <w:bookmarkEnd w:id="10"/>
      <w:r>
        <w:rPr>
          <w:rFonts w:ascii="Arial" w:eastAsia="Arial" w:hAnsi="Arial" w:cs="Arial"/>
          <w:b/>
          <w:smallCaps/>
          <w:color w:val="000000"/>
        </w:rPr>
        <w:t>Premises and equipment</w:t>
      </w:r>
    </w:p>
    <w:p w14:paraId="553989BD"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bookmarkStart w:id="11" w:name="_heading=h.2s8eyo1" w:colFirst="0" w:colLast="0"/>
      <w:bookmarkEnd w:id="11"/>
      <w:r>
        <w:rPr>
          <w:rFonts w:ascii="Arial" w:eastAsia="Arial" w:hAnsi="Arial" w:cs="Arial"/>
          <w:color w:val="000000"/>
        </w:rPr>
        <w:t xml:space="preserve">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  </w:t>
      </w:r>
    </w:p>
    <w:p w14:paraId="1B66013D"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bookmarkStart w:id="12" w:name="_heading=h.17dp8vu" w:colFirst="0" w:colLast="0"/>
      <w:bookmarkEnd w:id="12"/>
      <w:r>
        <w:rPr>
          <w:rFonts w:ascii="Arial" w:eastAsia="Arial" w:hAnsi="Arial" w:cs="Arial"/>
          <w:color w:val="000000"/>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   </w:t>
      </w:r>
    </w:p>
    <w:p w14:paraId="334A3204"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14:paraId="406D876A"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44F0BDAE"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Where all or any of the Services are supplied from the Supplier’s premises, the Supplier shall, at its own cost, comply with all security requirements specified by the Customer in writing.</w:t>
      </w:r>
    </w:p>
    <w:p w14:paraId="62A9A3AF"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bookmarkStart w:id="13" w:name="_heading=h.3rdcrjn" w:colFirst="0" w:colLast="0"/>
      <w:bookmarkEnd w:id="13"/>
      <w:r>
        <w:rPr>
          <w:rFonts w:ascii="Arial" w:eastAsia="Arial" w:hAnsi="Arial" w:cs="Arial"/>
          <w:color w:val="000000"/>
        </w:rPr>
        <w:t xml:space="preserve">Without prejudice to clause 3.2.6,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  </w:t>
      </w:r>
    </w:p>
    <w:p w14:paraId="20F96ADC"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bookmarkStart w:id="14" w:name="_heading=h.26in1rg" w:colFirst="0" w:colLast="0"/>
      <w:bookmarkEnd w:id="14"/>
      <w:r>
        <w:rPr>
          <w:rFonts w:ascii="Arial" w:eastAsia="Arial" w:hAnsi="Arial" w:cs="Arial"/>
          <w:color w:val="000000"/>
        </w:rPr>
        <w:t xml:space="preserve">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  </w:t>
      </w:r>
    </w:p>
    <w:p w14:paraId="1B853E2F" w14:textId="77777777" w:rsidR="000D7B0A" w:rsidRDefault="004B1B10">
      <w:pPr>
        <w:widowControl w:val="0"/>
        <w:numPr>
          <w:ilvl w:val="0"/>
          <w:numId w:val="14"/>
        </w:numPr>
        <w:pBdr>
          <w:top w:val="nil"/>
          <w:left w:val="nil"/>
          <w:bottom w:val="nil"/>
          <w:right w:val="nil"/>
          <w:between w:val="nil"/>
        </w:pBdr>
        <w:spacing w:after="120" w:line="240" w:lineRule="auto"/>
        <w:jc w:val="both"/>
        <w:rPr>
          <w:rFonts w:ascii="Arial" w:eastAsia="Arial" w:hAnsi="Arial" w:cs="Arial"/>
          <w:b/>
          <w:smallCaps/>
          <w:color w:val="000000"/>
        </w:rPr>
      </w:pPr>
      <w:bookmarkStart w:id="15" w:name="_heading=h.lnxbz9" w:colFirst="0" w:colLast="0"/>
      <w:bookmarkEnd w:id="15"/>
      <w:r>
        <w:rPr>
          <w:rFonts w:ascii="Arial" w:eastAsia="Arial" w:hAnsi="Arial" w:cs="Arial"/>
          <w:b/>
          <w:smallCaps/>
          <w:color w:val="000000"/>
        </w:rPr>
        <w:t>Staff and Key Personnel</w:t>
      </w:r>
    </w:p>
    <w:p w14:paraId="61AF56C1"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If the Customer reasonably believes that any of the Staff are unsuitable to undertake work in respect of the Agreement, it may, by giving written notice to the Supplier:</w:t>
      </w:r>
    </w:p>
    <w:p w14:paraId="1EA02778" w14:textId="77777777" w:rsidR="000D7B0A" w:rsidRDefault="004B1B10">
      <w:pPr>
        <w:widowControl w:val="0"/>
        <w:numPr>
          <w:ilvl w:val="2"/>
          <w:numId w:val="14"/>
        </w:numPr>
        <w:pBdr>
          <w:top w:val="nil"/>
          <w:left w:val="nil"/>
          <w:bottom w:val="nil"/>
          <w:right w:val="nil"/>
          <w:between w:val="nil"/>
        </w:pBdr>
        <w:tabs>
          <w:tab w:val="left" w:pos="540"/>
        </w:tabs>
        <w:spacing w:after="0" w:line="360" w:lineRule="auto"/>
        <w:ind w:left="1441" w:hanging="902"/>
        <w:jc w:val="both"/>
        <w:rPr>
          <w:rFonts w:ascii="Arial" w:eastAsia="Arial" w:hAnsi="Arial" w:cs="Arial"/>
          <w:color w:val="000000"/>
        </w:rPr>
      </w:pPr>
      <w:r>
        <w:rPr>
          <w:rFonts w:ascii="Arial" w:eastAsia="Arial" w:hAnsi="Arial" w:cs="Arial"/>
          <w:color w:val="000000"/>
        </w:rPr>
        <w:t xml:space="preserve">refuse admission to the relevant person(s) to the Customer’s premises; </w:t>
      </w:r>
    </w:p>
    <w:p w14:paraId="0116FC04" w14:textId="77777777" w:rsidR="000D7B0A" w:rsidRDefault="004B1B10">
      <w:pPr>
        <w:widowControl w:val="0"/>
        <w:numPr>
          <w:ilvl w:val="2"/>
          <w:numId w:val="14"/>
        </w:numPr>
        <w:pBdr>
          <w:top w:val="nil"/>
          <w:left w:val="nil"/>
          <w:bottom w:val="nil"/>
          <w:right w:val="nil"/>
          <w:between w:val="nil"/>
        </w:pBdr>
        <w:tabs>
          <w:tab w:val="left" w:pos="540"/>
        </w:tabs>
        <w:spacing w:after="0" w:line="360" w:lineRule="auto"/>
        <w:ind w:left="1441" w:hanging="902"/>
        <w:jc w:val="both"/>
        <w:rPr>
          <w:rFonts w:ascii="Arial" w:eastAsia="Arial" w:hAnsi="Arial" w:cs="Arial"/>
          <w:color w:val="000000"/>
        </w:rPr>
      </w:pPr>
      <w:r>
        <w:rPr>
          <w:rFonts w:ascii="Arial" w:eastAsia="Arial" w:hAnsi="Arial" w:cs="Arial"/>
          <w:color w:val="000000"/>
        </w:rPr>
        <w:t>direct the Supplier to end the involvement in the provision of the Services of the relevant person(s); and/or</w:t>
      </w:r>
    </w:p>
    <w:p w14:paraId="69CEDBA0" w14:textId="77777777" w:rsidR="000D7B0A" w:rsidRDefault="004B1B10">
      <w:pPr>
        <w:widowControl w:val="0"/>
        <w:numPr>
          <w:ilvl w:val="2"/>
          <w:numId w:val="14"/>
        </w:numPr>
        <w:pBdr>
          <w:top w:val="nil"/>
          <w:left w:val="nil"/>
          <w:bottom w:val="nil"/>
          <w:right w:val="nil"/>
          <w:between w:val="nil"/>
        </w:pBdr>
        <w:tabs>
          <w:tab w:val="left" w:pos="540"/>
        </w:tabs>
        <w:spacing w:after="120" w:line="360" w:lineRule="auto"/>
        <w:ind w:left="1441" w:hanging="902"/>
        <w:jc w:val="both"/>
        <w:rPr>
          <w:rFonts w:ascii="Arial" w:eastAsia="Arial" w:hAnsi="Arial" w:cs="Arial"/>
          <w:color w:val="000000"/>
        </w:rPr>
      </w:pPr>
      <w:r>
        <w:rPr>
          <w:rFonts w:ascii="Arial" w:eastAsia="Arial" w:hAnsi="Arial" w:cs="Arial"/>
          <w:color w:val="000000"/>
        </w:rPr>
        <w:t>require that the Supplier replace any person removed under this clause with another suitably qualified person and procure that any security pass issued by the Customer to the person removed is surrendered,</w:t>
      </w:r>
    </w:p>
    <w:p w14:paraId="3FCC6F7B" w14:textId="77777777" w:rsidR="000D7B0A" w:rsidRDefault="004B1B10" w:rsidP="008924CA">
      <w:pPr>
        <w:widowControl w:val="0"/>
        <w:pBdr>
          <w:top w:val="nil"/>
          <w:left w:val="nil"/>
          <w:bottom w:val="nil"/>
          <w:right w:val="nil"/>
          <w:between w:val="nil"/>
        </w:pBdr>
        <w:spacing w:after="120" w:line="240" w:lineRule="auto"/>
        <w:ind w:left="540" w:firstLine="27"/>
        <w:jc w:val="both"/>
        <w:rPr>
          <w:rFonts w:ascii="Arial" w:eastAsia="Arial" w:hAnsi="Arial" w:cs="Arial"/>
          <w:color w:val="000000"/>
        </w:rPr>
      </w:pPr>
      <w:bookmarkStart w:id="16" w:name="_heading=h.35nkun2" w:colFirst="0" w:colLast="0"/>
      <w:bookmarkEnd w:id="16"/>
      <w:r>
        <w:rPr>
          <w:rFonts w:ascii="Arial" w:eastAsia="Arial" w:hAnsi="Arial" w:cs="Arial"/>
          <w:color w:val="000000"/>
        </w:rPr>
        <w:lastRenderedPageBreak/>
        <w:t xml:space="preserve">and the Supplier shall comply with any such notice. </w:t>
      </w:r>
    </w:p>
    <w:p w14:paraId="20DD8545"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bookmarkStart w:id="17" w:name="_heading=h.1ksv4uv" w:colFirst="0" w:colLast="0"/>
      <w:bookmarkEnd w:id="17"/>
      <w:r>
        <w:rPr>
          <w:rFonts w:ascii="Arial" w:eastAsia="Arial" w:hAnsi="Arial" w:cs="Arial"/>
          <w:color w:val="000000"/>
        </w:rPr>
        <w:t xml:space="preserve">The Supplier shall: </w:t>
      </w:r>
    </w:p>
    <w:p w14:paraId="6D4E7BC2" w14:textId="77777777" w:rsidR="000D7B0A" w:rsidRDefault="004B1B10">
      <w:pPr>
        <w:widowControl w:val="0"/>
        <w:numPr>
          <w:ilvl w:val="2"/>
          <w:numId w:val="14"/>
        </w:numPr>
        <w:pBdr>
          <w:top w:val="nil"/>
          <w:left w:val="nil"/>
          <w:bottom w:val="nil"/>
          <w:right w:val="nil"/>
          <w:between w:val="nil"/>
        </w:pBdr>
        <w:tabs>
          <w:tab w:val="left" w:pos="540"/>
        </w:tabs>
        <w:spacing w:after="0" w:line="360" w:lineRule="auto"/>
        <w:ind w:left="1441" w:hanging="902"/>
        <w:jc w:val="both"/>
        <w:rPr>
          <w:rFonts w:ascii="Arial" w:eastAsia="Arial" w:hAnsi="Arial" w:cs="Arial"/>
          <w:color w:val="000000"/>
        </w:rPr>
      </w:pPr>
      <w:r>
        <w:rPr>
          <w:rFonts w:ascii="Arial" w:eastAsia="Arial" w:hAnsi="Arial" w:cs="Arial"/>
          <w:color w:val="000000"/>
        </w:rPr>
        <w:t>ensure that all Staff are vetted in accordance with the Staff Vetting Procedures;</w:t>
      </w:r>
    </w:p>
    <w:p w14:paraId="76EEBD8E" w14:textId="77777777" w:rsidR="000D7B0A" w:rsidRDefault="004B1B10">
      <w:pPr>
        <w:widowControl w:val="0"/>
        <w:numPr>
          <w:ilvl w:val="2"/>
          <w:numId w:val="14"/>
        </w:numPr>
        <w:pBdr>
          <w:top w:val="nil"/>
          <w:left w:val="nil"/>
          <w:bottom w:val="nil"/>
          <w:right w:val="nil"/>
          <w:between w:val="nil"/>
        </w:pBdr>
        <w:tabs>
          <w:tab w:val="left" w:pos="540"/>
        </w:tabs>
        <w:spacing w:after="0" w:line="360" w:lineRule="auto"/>
        <w:ind w:left="1441" w:hanging="902"/>
        <w:jc w:val="both"/>
        <w:rPr>
          <w:rFonts w:ascii="Arial" w:eastAsia="Arial" w:hAnsi="Arial" w:cs="Arial"/>
          <w:color w:val="000000"/>
        </w:rPr>
      </w:pPr>
      <w:r>
        <w:rPr>
          <w:rFonts w:ascii="Arial" w:eastAsia="Arial" w:hAnsi="Arial" w:cs="Arial"/>
          <w:color w:val="000000"/>
        </w:rPr>
        <w:t>if requested, provide the Customer with a list of the names and addresses (and any other relevant information) of all persons who may require admission to the Customer’s premises in connection with the Agreement; and</w:t>
      </w:r>
    </w:p>
    <w:p w14:paraId="3FEAE8FF" w14:textId="77777777" w:rsidR="000D7B0A" w:rsidRDefault="004B1B10">
      <w:pPr>
        <w:widowControl w:val="0"/>
        <w:numPr>
          <w:ilvl w:val="2"/>
          <w:numId w:val="14"/>
        </w:numPr>
        <w:pBdr>
          <w:top w:val="nil"/>
          <w:left w:val="nil"/>
          <w:bottom w:val="nil"/>
          <w:right w:val="nil"/>
          <w:between w:val="nil"/>
        </w:pBdr>
        <w:tabs>
          <w:tab w:val="left" w:pos="540"/>
        </w:tabs>
        <w:spacing w:after="120" w:line="360" w:lineRule="auto"/>
        <w:ind w:left="1441" w:hanging="902"/>
        <w:jc w:val="both"/>
        <w:rPr>
          <w:rFonts w:ascii="Arial" w:eastAsia="Arial" w:hAnsi="Arial" w:cs="Arial"/>
          <w:color w:val="000000"/>
        </w:rPr>
      </w:pPr>
      <w:r>
        <w:rPr>
          <w:rFonts w:ascii="Arial" w:eastAsia="Arial" w:hAnsi="Arial" w:cs="Arial"/>
          <w:color w:val="000000"/>
        </w:rPr>
        <w:t>procure that all Staff comply with any rules, regulations and requirements reasonably specified by the Customer.</w:t>
      </w:r>
    </w:p>
    <w:p w14:paraId="31F95495"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 xml:space="preserve">Any Key Personnel shall not be released from supplying the Services without the agreement of the Customer, except by reason of long-term sickness, parental leave and termination of employment or other extenuating circumstances.  </w:t>
      </w:r>
    </w:p>
    <w:p w14:paraId="452E98B8"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27A5945A" w14:textId="77777777" w:rsidR="000D7B0A" w:rsidRDefault="004B1B10">
      <w:pPr>
        <w:keepNext/>
        <w:numPr>
          <w:ilvl w:val="0"/>
          <w:numId w:val="14"/>
        </w:numPr>
        <w:pBdr>
          <w:top w:val="nil"/>
          <w:left w:val="nil"/>
          <w:bottom w:val="nil"/>
          <w:right w:val="nil"/>
          <w:between w:val="nil"/>
        </w:pBdr>
        <w:spacing w:after="120" w:line="240" w:lineRule="auto"/>
        <w:jc w:val="both"/>
        <w:rPr>
          <w:rFonts w:ascii="Arial" w:eastAsia="Arial" w:hAnsi="Arial" w:cs="Arial"/>
          <w:b/>
          <w:smallCaps/>
          <w:color w:val="000000"/>
        </w:rPr>
      </w:pPr>
      <w:bookmarkStart w:id="18" w:name="_heading=h.44sinio" w:colFirst="0" w:colLast="0"/>
      <w:bookmarkEnd w:id="18"/>
      <w:r>
        <w:rPr>
          <w:rFonts w:ascii="Arial" w:eastAsia="Arial" w:hAnsi="Arial" w:cs="Arial"/>
          <w:b/>
          <w:smallCaps/>
          <w:color w:val="000000"/>
        </w:rPr>
        <w:t>Assignment and sub-contracting</w:t>
      </w:r>
    </w:p>
    <w:p w14:paraId="1638FB71"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2312E11D"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 xml:space="preserve">Where the Customer has consented to the placing of sub-contracts, the Supplier shall, at the request of the Customer, send copies of each sub-contract, to the Customer as soon as is reasonably practicable.  </w:t>
      </w:r>
    </w:p>
    <w:p w14:paraId="2652DED1"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43AC420" w14:textId="77777777" w:rsidR="000D7B0A" w:rsidRDefault="004B1B10">
      <w:pPr>
        <w:keepNext/>
        <w:numPr>
          <w:ilvl w:val="0"/>
          <w:numId w:val="14"/>
        </w:numPr>
        <w:pBdr>
          <w:top w:val="nil"/>
          <w:left w:val="nil"/>
          <w:bottom w:val="nil"/>
          <w:right w:val="nil"/>
          <w:between w:val="nil"/>
        </w:pBdr>
        <w:spacing w:after="120" w:line="240" w:lineRule="auto"/>
        <w:jc w:val="both"/>
        <w:rPr>
          <w:rFonts w:ascii="Arial" w:eastAsia="Arial" w:hAnsi="Arial" w:cs="Arial"/>
          <w:b/>
          <w:smallCaps/>
          <w:color w:val="000000"/>
        </w:rPr>
      </w:pPr>
      <w:bookmarkStart w:id="19" w:name="_heading=h.2jxsxqh" w:colFirst="0" w:colLast="0"/>
      <w:bookmarkEnd w:id="19"/>
      <w:r>
        <w:rPr>
          <w:rFonts w:ascii="Arial" w:eastAsia="Arial" w:hAnsi="Arial" w:cs="Arial"/>
          <w:b/>
          <w:smallCaps/>
          <w:color w:val="000000"/>
        </w:rPr>
        <w:t xml:space="preserve">Intellectual Property Rights </w:t>
      </w:r>
    </w:p>
    <w:p w14:paraId="6D82F569"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40DABAA"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Pr>
          <w:rFonts w:ascii="Arial" w:eastAsia="Arial" w:hAnsi="Arial" w:cs="Arial"/>
          <w:color w:val="000000"/>
        </w:rPr>
        <w:t>third party</w:t>
      </w:r>
      <w:proofErr w:type="gramEnd"/>
      <w:r>
        <w:rPr>
          <w:rFonts w:ascii="Arial" w:eastAsia="Arial" w:hAnsi="Arial" w:cs="Arial"/>
          <w:color w:val="000000"/>
        </w:rPr>
        <w:t xml:space="preserve"> rights).</w:t>
      </w:r>
    </w:p>
    <w:p w14:paraId="2B7F6F9A" w14:textId="77777777" w:rsidR="008924CA" w:rsidRDefault="008924CA" w:rsidP="008924CA">
      <w:pPr>
        <w:widowControl w:val="0"/>
        <w:pBdr>
          <w:top w:val="nil"/>
          <w:left w:val="nil"/>
          <w:bottom w:val="nil"/>
          <w:right w:val="nil"/>
          <w:between w:val="nil"/>
        </w:pBdr>
        <w:spacing w:after="120" w:line="240" w:lineRule="auto"/>
        <w:ind w:left="540"/>
        <w:jc w:val="both"/>
        <w:rPr>
          <w:rFonts w:ascii="Arial" w:eastAsia="Arial" w:hAnsi="Arial" w:cs="Arial"/>
          <w:color w:val="000000"/>
        </w:rPr>
      </w:pPr>
    </w:p>
    <w:p w14:paraId="52E92E6D"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bookmarkStart w:id="20" w:name="_heading=h.z337ya" w:colFirst="0" w:colLast="0"/>
      <w:bookmarkEnd w:id="20"/>
      <w:r>
        <w:rPr>
          <w:rFonts w:ascii="Arial" w:eastAsia="Arial" w:hAnsi="Arial" w:cs="Arial"/>
          <w:color w:val="000000"/>
        </w:rPr>
        <w:t>The Supplier hereby grants the Customer:</w:t>
      </w:r>
    </w:p>
    <w:p w14:paraId="56A6F060"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441" w:hanging="902"/>
        <w:jc w:val="both"/>
        <w:rPr>
          <w:rFonts w:ascii="Arial" w:eastAsia="Arial" w:hAnsi="Arial" w:cs="Arial"/>
          <w:color w:val="000000"/>
        </w:rPr>
      </w:pPr>
      <w:r>
        <w:rPr>
          <w:rFonts w:ascii="Arial" w:eastAsia="Arial" w:hAnsi="Arial" w:cs="Arial"/>
          <w:color w:val="000000"/>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 and</w:t>
      </w:r>
    </w:p>
    <w:p w14:paraId="5D60787A"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441" w:hanging="902"/>
        <w:jc w:val="both"/>
        <w:rPr>
          <w:rFonts w:ascii="Arial" w:eastAsia="Arial" w:hAnsi="Arial" w:cs="Arial"/>
          <w:color w:val="000000"/>
        </w:rPr>
      </w:pPr>
      <w:r>
        <w:rPr>
          <w:rFonts w:ascii="Arial" w:eastAsia="Arial" w:hAnsi="Arial" w:cs="Arial"/>
          <w:color w:val="000000"/>
        </w:rPr>
        <w:t>a perpetual, royalty-free, irrevocable and non-exclusive licence (with a right to sub-license) to use:</w:t>
      </w:r>
    </w:p>
    <w:p w14:paraId="58FAC5D9" w14:textId="77777777" w:rsidR="000D7B0A" w:rsidRDefault="004B1B10" w:rsidP="008924CA">
      <w:pPr>
        <w:numPr>
          <w:ilvl w:val="4"/>
          <w:numId w:val="14"/>
        </w:numPr>
        <w:pBdr>
          <w:top w:val="nil"/>
          <w:left w:val="nil"/>
          <w:bottom w:val="nil"/>
          <w:right w:val="nil"/>
          <w:between w:val="nil"/>
        </w:pBdr>
        <w:spacing w:after="120" w:line="240" w:lineRule="auto"/>
        <w:ind w:left="1985"/>
        <w:rPr>
          <w:rFonts w:ascii="Arial" w:eastAsia="Arial" w:hAnsi="Arial" w:cs="Arial"/>
          <w:color w:val="000000"/>
        </w:rPr>
      </w:pPr>
      <w:r>
        <w:rPr>
          <w:rFonts w:ascii="Arial" w:eastAsia="Arial" w:hAnsi="Arial" w:cs="Arial"/>
          <w:color w:val="000000"/>
        </w:rPr>
        <w:t>any intellectual property rights vested in or licensed to the Supplier on the date of the Agreement; and</w:t>
      </w:r>
    </w:p>
    <w:p w14:paraId="2784F465" w14:textId="77777777" w:rsidR="000D7B0A" w:rsidRDefault="004B1B10" w:rsidP="008924CA">
      <w:pPr>
        <w:numPr>
          <w:ilvl w:val="4"/>
          <w:numId w:val="14"/>
        </w:numPr>
        <w:pBdr>
          <w:top w:val="nil"/>
          <w:left w:val="nil"/>
          <w:bottom w:val="nil"/>
          <w:right w:val="nil"/>
          <w:between w:val="nil"/>
        </w:pBdr>
        <w:spacing w:after="120" w:line="240" w:lineRule="auto"/>
        <w:ind w:left="1985"/>
        <w:rPr>
          <w:rFonts w:ascii="Arial" w:eastAsia="Arial" w:hAnsi="Arial" w:cs="Arial"/>
          <w:color w:val="000000"/>
        </w:rPr>
      </w:pPr>
      <w:r>
        <w:rPr>
          <w:rFonts w:ascii="Arial" w:eastAsia="Arial" w:hAnsi="Arial" w:cs="Arial"/>
          <w:color w:val="000000"/>
        </w:rPr>
        <w:t>any intellectual property rights created during the Term but which are neither created or developed pursuant to the Agreement nor arise as a result of the provision of the Services,</w:t>
      </w:r>
    </w:p>
    <w:p w14:paraId="32A08303" w14:textId="77777777" w:rsidR="000D7B0A" w:rsidRDefault="004B1B10" w:rsidP="008924CA">
      <w:pPr>
        <w:widowControl w:val="0"/>
        <w:pBdr>
          <w:top w:val="nil"/>
          <w:left w:val="nil"/>
          <w:bottom w:val="nil"/>
          <w:right w:val="nil"/>
          <w:between w:val="nil"/>
        </w:pBdr>
        <w:tabs>
          <w:tab w:val="left" w:pos="540"/>
        </w:tabs>
        <w:spacing w:after="120" w:line="240" w:lineRule="auto"/>
        <w:ind w:left="567"/>
        <w:jc w:val="both"/>
        <w:rPr>
          <w:rFonts w:ascii="Arial" w:eastAsia="Arial" w:hAnsi="Arial" w:cs="Arial"/>
          <w:color w:val="000000"/>
        </w:rPr>
      </w:pPr>
      <w:r>
        <w:rPr>
          <w:rFonts w:ascii="Arial" w:eastAsia="Arial" w:hAnsi="Arial" w:cs="Arial"/>
          <w:color w:val="000000"/>
        </w:rPr>
        <w:t>including any modifications to or derivative versions of any such intellectual property rights, which the Customer reasonably requires in order to exercise its rights and take the benefit of the Agreement including the Services provided.</w:t>
      </w:r>
    </w:p>
    <w:p w14:paraId="52CEC608"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bookmarkStart w:id="21" w:name="_heading=h.3j2qqm3" w:colFirst="0" w:colLast="0"/>
      <w:bookmarkEnd w:id="21"/>
      <w:r>
        <w:rPr>
          <w:rFonts w:ascii="Arial" w:eastAsia="Arial" w:hAnsi="Arial" w:cs="Arial"/>
          <w:color w:val="000000"/>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 </w:t>
      </w:r>
    </w:p>
    <w:p w14:paraId="619006BB" w14:textId="77777777" w:rsidR="000D7B0A" w:rsidRDefault="004B1B10">
      <w:pPr>
        <w:keepNext/>
        <w:numPr>
          <w:ilvl w:val="0"/>
          <w:numId w:val="14"/>
        </w:numPr>
        <w:pBdr>
          <w:top w:val="nil"/>
          <w:left w:val="nil"/>
          <w:bottom w:val="nil"/>
          <w:right w:val="nil"/>
          <w:between w:val="nil"/>
        </w:pBdr>
        <w:spacing w:after="120" w:line="240" w:lineRule="auto"/>
        <w:jc w:val="both"/>
        <w:rPr>
          <w:rFonts w:ascii="Arial" w:eastAsia="Arial" w:hAnsi="Arial" w:cs="Arial"/>
          <w:b/>
          <w:smallCaps/>
          <w:color w:val="000000"/>
        </w:rPr>
      </w:pPr>
      <w:bookmarkStart w:id="22" w:name="_heading=h.1y810tw" w:colFirst="0" w:colLast="0"/>
      <w:bookmarkEnd w:id="22"/>
      <w:r>
        <w:rPr>
          <w:rFonts w:ascii="Arial" w:eastAsia="Arial" w:hAnsi="Arial" w:cs="Arial"/>
          <w:b/>
          <w:smallCaps/>
          <w:color w:val="000000"/>
        </w:rPr>
        <w:t>Governance and Records</w:t>
      </w:r>
    </w:p>
    <w:p w14:paraId="6D5F2E5D"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The Supplier shall:</w:t>
      </w:r>
    </w:p>
    <w:p w14:paraId="77829E57" w14:textId="77777777" w:rsidR="000D7B0A" w:rsidRDefault="004B1B10">
      <w:pPr>
        <w:widowControl w:val="0"/>
        <w:numPr>
          <w:ilvl w:val="2"/>
          <w:numId w:val="14"/>
        </w:numPr>
        <w:pBdr>
          <w:top w:val="nil"/>
          <w:left w:val="nil"/>
          <w:bottom w:val="nil"/>
          <w:right w:val="nil"/>
          <w:between w:val="nil"/>
        </w:pBdr>
        <w:tabs>
          <w:tab w:val="left" w:pos="540"/>
        </w:tabs>
        <w:spacing w:after="120" w:line="360" w:lineRule="auto"/>
        <w:ind w:left="1276" w:hanging="736"/>
        <w:jc w:val="both"/>
        <w:rPr>
          <w:rFonts w:ascii="Arial" w:eastAsia="Arial" w:hAnsi="Arial" w:cs="Arial"/>
          <w:color w:val="000000"/>
        </w:rPr>
      </w:pPr>
      <w:r>
        <w:rPr>
          <w:rFonts w:ascii="Arial" w:eastAsia="Arial" w:hAnsi="Arial" w:cs="Arial"/>
          <w:color w:val="000000"/>
        </w:rPr>
        <w:t>attend progress meetings with the Customer at the frequency and times specified by the Customer and shall ensure that its representatives are suitably qualified to attend such meetings; and</w:t>
      </w:r>
    </w:p>
    <w:p w14:paraId="690179D9" w14:textId="77777777" w:rsidR="000D7B0A" w:rsidRDefault="004B1B10">
      <w:pPr>
        <w:widowControl w:val="0"/>
        <w:numPr>
          <w:ilvl w:val="2"/>
          <w:numId w:val="14"/>
        </w:numPr>
        <w:pBdr>
          <w:top w:val="nil"/>
          <w:left w:val="nil"/>
          <w:bottom w:val="nil"/>
          <w:right w:val="nil"/>
          <w:between w:val="nil"/>
        </w:pBdr>
        <w:tabs>
          <w:tab w:val="left" w:pos="540"/>
        </w:tabs>
        <w:spacing w:after="120" w:line="360" w:lineRule="auto"/>
        <w:ind w:left="1276" w:hanging="737"/>
        <w:jc w:val="both"/>
        <w:rPr>
          <w:rFonts w:ascii="Arial" w:eastAsia="Arial" w:hAnsi="Arial" w:cs="Arial"/>
          <w:color w:val="000000"/>
        </w:rPr>
      </w:pPr>
      <w:bookmarkStart w:id="23" w:name="_heading=h.4i7ojhp" w:colFirst="0" w:colLast="0"/>
      <w:bookmarkEnd w:id="23"/>
      <w:r>
        <w:rPr>
          <w:rFonts w:ascii="Arial" w:eastAsia="Arial" w:hAnsi="Arial" w:cs="Arial"/>
          <w:color w:val="000000"/>
        </w:rPr>
        <w:t>submit progress reports to the Customer at the times and in the format specified by the Customer.</w:t>
      </w:r>
    </w:p>
    <w:p w14:paraId="78AC589D" w14:textId="77777777" w:rsidR="000D7B0A" w:rsidRDefault="004B1B10">
      <w:pPr>
        <w:widowControl w:val="0"/>
        <w:numPr>
          <w:ilvl w:val="1"/>
          <w:numId w:val="14"/>
        </w:numPr>
        <w:pBdr>
          <w:top w:val="nil"/>
          <w:left w:val="nil"/>
          <w:bottom w:val="nil"/>
          <w:right w:val="nil"/>
          <w:between w:val="nil"/>
        </w:pBdr>
        <w:spacing w:after="120" w:line="240" w:lineRule="auto"/>
        <w:ind w:left="539" w:hanging="539"/>
        <w:jc w:val="both"/>
        <w:rPr>
          <w:rFonts w:ascii="Arial" w:eastAsia="Arial" w:hAnsi="Arial" w:cs="Arial"/>
          <w:color w:val="000000"/>
        </w:rPr>
      </w:pPr>
      <w:bookmarkStart w:id="24" w:name="_heading=h.2xcytpi" w:colFirst="0" w:colLast="0"/>
      <w:bookmarkEnd w:id="24"/>
      <w:r>
        <w:rPr>
          <w:rFonts w:ascii="Arial" w:eastAsia="Arial" w:hAnsi="Arial" w:cs="Arial"/>
          <w:color w:val="000000"/>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p>
    <w:p w14:paraId="06D076A0" w14:textId="77777777" w:rsidR="000D7B0A" w:rsidRDefault="004B1B10">
      <w:pPr>
        <w:keepNext/>
        <w:numPr>
          <w:ilvl w:val="0"/>
          <w:numId w:val="14"/>
        </w:numPr>
        <w:pBdr>
          <w:top w:val="nil"/>
          <w:left w:val="nil"/>
          <w:bottom w:val="nil"/>
          <w:right w:val="nil"/>
          <w:between w:val="nil"/>
        </w:pBdr>
        <w:spacing w:after="120" w:line="240" w:lineRule="auto"/>
        <w:jc w:val="both"/>
        <w:rPr>
          <w:rFonts w:ascii="Arial" w:eastAsia="Arial" w:hAnsi="Arial" w:cs="Arial"/>
          <w:b/>
          <w:smallCaps/>
          <w:color w:val="000000"/>
        </w:rPr>
      </w:pPr>
      <w:bookmarkStart w:id="25" w:name="_heading=h.1ci93xb" w:colFirst="0" w:colLast="0"/>
      <w:bookmarkEnd w:id="25"/>
      <w:r>
        <w:rPr>
          <w:rFonts w:ascii="Arial" w:eastAsia="Arial" w:hAnsi="Arial" w:cs="Arial"/>
          <w:b/>
          <w:smallCaps/>
          <w:color w:val="000000"/>
        </w:rPr>
        <w:t>Confidentiality, Transparency and Publicity</w:t>
      </w:r>
    </w:p>
    <w:p w14:paraId="066387B5" w14:textId="77777777" w:rsidR="000D7B0A" w:rsidRDefault="004B1B10" w:rsidP="008924CA">
      <w:pPr>
        <w:widowControl w:val="0"/>
        <w:numPr>
          <w:ilvl w:val="1"/>
          <w:numId w:val="14"/>
        </w:numPr>
        <w:pBdr>
          <w:top w:val="nil"/>
          <w:left w:val="nil"/>
          <w:bottom w:val="nil"/>
          <w:right w:val="nil"/>
          <w:between w:val="nil"/>
        </w:pBdr>
        <w:spacing w:after="120" w:line="240" w:lineRule="auto"/>
        <w:ind w:left="539" w:hanging="539"/>
        <w:jc w:val="both"/>
        <w:rPr>
          <w:rFonts w:ascii="Arial" w:eastAsia="Arial" w:hAnsi="Arial" w:cs="Arial"/>
          <w:color w:val="000000"/>
        </w:rPr>
      </w:pPr>
      <w:bookmarkStart w:id="26" w:name="_heading=h.3whwml4" w:colFirst="0" w:colLast="0"/>
      <w:bookmarkEnd w:id="26"/>
      <w:r>
        <w:rPr>
          <w:rFonts w:ascii="Arial" w:eastAsia="Arial" w:hAnsi="Arial" w:cs="Arial"/>
          <w:color w:val="000000"/>
        </w:rPr>
        <w:t>Subject to clause 11.2, each Party shall:</w:t>
      </w:r>
    </w:p>
    <w:p w14:paraId="3359EB58"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276" w:hanging="736"/>
        <w:jc w:val="both"/>
        <w:rPr>
          <w:rFonts w:ascii="Arial" w:eastAsia="Arial" w:hAnsi="Arial" w:cs="Arial"/>
          <w:color w:val="000000"/>
        </w:rPr>
      </w:pPr>
      <w:r>
        <w:rPr>
          <w:rFonts w:ascii="Arial" w:eastAsia="Arial" w:hAnsi="Arial" w:cs="Arial"/>
          <w:color w:val="000000"/>
        </w:rPr>
        <w:t>treat all Confidential Information it receives as confidential, safeguard it accordingly and not disclose it to any other person without the prior written permission of the disclosing Party; and</w:t>
      </w:r>
    </w:p>
    <w:p w14:paraId="1BA6587A"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276" w:hanging="736"/>
        <w:jc w:val="both"/>
        <w:rPr>
          <w:rFonts w:ascii="Arial" w:eastAsia="Arial" w:hAnsi="Arial" w:cs="Arial"/>
          <w:color w:val="000000"/>
        </w:rPr>
      </w:pPr>
      <w:r>
        <w:rPr>
          <w:rFonts w:ascii="Arial" w:eastAsia="Arial" w:hAnsi="Arial" w:cs="Arial"/>
          <w:color w:val="000000"/>
        </w:rPr>
        <w:t xml:space="preserve">not use or exploit the disclosing Party’s Confidential Information in any way </w:t>
      </w:r>
      <w:r>
        <w:rPr>
          <w:rFonts w:ascii="Arial" w:eastAsia="Arial" w:hAnsi="Arial" w:cs="Arial"/>
          <w:color w:val="000000"/>
        </w:rPr>
        <w:lastRenderedPageBreak/>
        <w:t>except for the purposes anticipated under the Agreement.</w:t>
      </w:r>
    </w:p>
    <w:p w14:paraId="579CFB10" w14:textId="77777777" w:rsidR="000D7B0A" w:rsidRDefault="004B1B10" w:rsidP="008924CA">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bookmarkStart w:id="27" w:name="_heading=h.2bn6wsx" w:colFirst="0" w:colLast="0"/>
      <w:bookmarkEnd w:id="27"/>
      <w:r>
        <w:rPr>
          <w:rFonts w:ascii="Arial" w:eastAsia="Arial" w:hAnsi="Arial" w:cs="Arial"/>
          <w:color w:val="000000"/>
        </w:rPr>
        <w:t>Notwithstanding clause 11.1, a Party may disclose Confidential Information which it receives from the other Party:</w:t>
      </w:r>
    </w:p>
    <w:p w14:paraId="3C587E3D"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276" w:hanging="736"/>
        <w:jc w:val="both"/>
        <w:rPr>
          <w:rFonts w:ascii="Arial" w:eastAsia="Arial" w:hAnsi="Arial" w:cs="Arial"/>
          <w:color w:val="000000"/>
        </w:rPr>
      </w:pPr>
      <w:r>
        <w:rPr>
          <w:rFonts w:ascii="Arial" w:eastAsia="Arial" w:hAnsi="Arial" w:cs="Arial"/>
          <w:color w:val="000000"/>
        </w:rPr>
        <w:t xml:space="preserve">where disclosure is required by applicable law or by a court of competent jurisdiction; </w:t>
      </w:r>
    </w:p>
    <w:p w14:paraId="29EFB371"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276" w:hanging="736"/>
        <w:jc w:val="both"/>
        <w:rPr>
          <w:rFonts w:ascii="Arial" w:eastAsia="Arial" w:hAnsi="Arial" w:cs="Arial"/>
          <w:color w:val="000000"/>
        </w:rPr>
      </w:pPr>
      <w:r>
        <w:rPr>
          <w:rFonts w:ascii="Arial" w:eastAsia="Arial" w:hAnsi="Arial" w:cs="Arial"/>
          <w:color w:val="000000"/>
        </w:rPr>
        <w:t xml:space="preserve">to its auditors or for the purposes of regulatory requirements; </w:t>
      </w:r>
    </w:p>
    <w:p w14:paraId="6BC3C240"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276" w:hanging="736"/>
        <w:jc w:val="both"/>
        <w:rPr>
          <w:rFonts w:ascii="Arial" w:eastAsia="Arial" w:hAnsi="Arial" w:cs="Arial"/>
          <w:color w:val="000000"/>
        </w:rPr>
      </w:pPr>
      <w:r>
        <w:rPr>
          <w:rFonts w:ascii="Arial" w:eastAsia="Arial" w:hAnsi="Arial" w:cs="Arial"/>
          <w:color w:val="000000"/>
        </w:rPr>
        <w:t xml:space="preserve">on a confidential basis, to its professional advisers; </w:t>
      </w:r>
    </w:p>
    <w:p w14:paraId="50000709"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276" w:hanging="736"/>
        <w:jc w:val="both"/>
        <w:rPr>
          <w:rFonts w:ascii="Arial" w:eastAsia="Arial" w:hAnsi="Arial" w:cs="Arial"/>
          <w:color w:val="000000"/>
        </w:rPr>
      </w:pPr>
      <w:r>
        <w:rPr>
          <w:rFonts w:ascii="Arial" w:eastAsia="Arial" w:hAnsi="Arial" w:cs="Arial"/>
          <w:color w:val="000000"/>
        </w:rPr>
        <w:t xml:space="preserve">to the Serious Fraud Office where the Party has reasonable grounds to believe that the other Party is involved in activity that may constitute a criminal offence under the Bribery Act 2010; </w:t>
      </w:r>
    </w:p>
    <w:p w14:paraId="2C1AD2CA"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276" w:hanging="736"/>
        <w:jc w:val="both"/>
        <w:rPr>
          <w:rFonts w:ascii="Arial" w:eastAsia="Arial" w:hAnsi="Arial" w:cs="Arial"/>
          <w:color w:val="000000"/>
        </w:rPr>
      </w:pPr>
      <w:bookmarkStart w:id="28" w:name="_heading=h.qsh70q" w:colFirst="0" w:colLast="0"/>
      <w:bookmarkEnd w:id="28"/>
      <w:r>
        <w:rPr>
          <w:rFonts w:ascii="Arial" w:eastAsia="Arial" w:hAnsi="Arial" w:cs="Arial"/>
          <w:color w:val="000000"/>
        </w:rPr>
        <w:t>where the receiving Party is the Supplier, to the Staff on a need to know basis to enable performance of the Supplier’s obligations under the Agreement provided that the Supplier shall procure that any Staff to whom it discloses Confidential Information pursuant to this clause 11.2.5 shall observe the Supplier’s confidentiality obligations under the Agreement; and</w:t>
      </w:r>
    </w:p>
    <w:p w14:paraId="1C156627"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276" w:hanging="736"/>
        <w:jc w:val="both"/>
        <w:rPr>
          <w:rFonts w:ascii="Arial" w:eastAsia="Arial" w:hAnsi="Arial" w:cs="Arial"/>
          <w:color w:val="000000"/>
        </w:rPr>
      </w:pPr>
      <w:r>
        <w:rPr>
          <w:rFonts w:ascii="Arial" w:eastAsia="Arial" w:hAnsi="Arial" w:cs="Arial"/>
          <w:color w:val="000000"/>
        </w:rPr>
        <w:t>where the receiving Party is the Customer:</w:t>
      </w:r>
    </w:p>
    <w:p w14:paraId="7BFCA6AE" w14:textId="77777777" w:rsidR="000D7B0A" w:rsidRDefault="004B1B10" w:rsidP="008924CA">
      <w:pPr>
        <w:numPr>
          <w:ilvl w:val="4"/>
          <w:numId w:val="14"/>
        </w:numPr>
        <w:pBdr>
          <w:top w:val="nil"/>
          <w:left w:val="nil"/>
          <w:bottom w:val="nil"/>
          <w:right w:val="nil"/>
          <w:between w:val="nil"/>
        </w:pBdr>
        <w:spacing w:after="120" w:line="240" w:lineRule="auto"/>
        <w:ind w:left="1985"/>
        <w:jc w:val="both"/>
        <w:rPr>
          <w:rFonts w:ascii="Arial" w:eastAsia="Arial" w:hAnsi="Arial" w:cs="Arial"/>
          <w:color w:val="000000"/>
        </w:rPr>
      </w:pPr>
      <w:r>
        <w:rPr>
          <w:rFonts w:ascii="Arial" w:eastAsia="Arial" w:hAnsi="Arial" w:cs="Arial"/>
          <w:color w:val="000000"/>
        </w:rPr>
        <w:t>on a confidential basis to the employees, agents, consultants and contractors of the Customer;</w:t>
      </w:r>
    </w:p>
    <w:p w14:paraId="26934A1D" w14:textId="77777777" w:rsidR="000D7B0A" w:rsidRDefault="004B1B10" w:rsidP="008924CA">
      <w:pPr>
        <w:numPr>
          <w:ilvl w:val="4"/>
          <w:numId w:val="14"/>
        </w:numPr>
        <w:pBdr>
          <w:top w:val="nil"/>
          <w:left w:val="nil"/>
          <w:bottom w:val="nil"/>
          <w:right w:val="nil"/>
          <w:between w:val="nil"/>
        </w:pBdr>
        <w:spacing w:after="120" w:line="240" w:lineRule="auto"/>
        <w:ind w:left="1985"/>
        <w:jc w:val="both"/>
        <w:rPr>
          <w:rFonts w:ascii="Arial" w:eastAsia="Arial" w:hAnsi="Arial" w:cs="Arial"/>
          <w:color w:val="000000"/>
        </w:rPr>
      </w:pPr>
      <w:r>
        <w:rPr>
          <w:rFonts w:ascii="Arial" w:eastAsia="Arial" w:hAnsi="Arial" w:cs="Arial"/>
          <w:color w:val="000000"/>
        </w:rPr>
        <w:t>on a confidential basis to any other Central Government Body, any successor body to a Central Government Body or any company to which the Customer transfers or proposes to transfer all or any part of its business;</w:t>
      </w:r>
    </w:p>
    <w:p w14:paraId="7B8EF966" w14:textId="77777777" w:rsidR="000D7B0A" w:rsidRDefault="004B1B10" w:rsidP="008924CA">
      <w:pPr>
        <w:numPr>
          <w:ilvl w:val="4"/>
          <w:numId w:val="14"/>
        </w:numPr>
        <w:pBdr>
          <w:top w:val="nil"/>
          <w:left w:val="nil"/>
          <w:bottom w:val="nil"/>
          <w:right w:val="nil"/>
          <w:between w:val="nil"/>
        </w:pBdr>
        <w:spacing w:after="120" w:line="240" w:lineRule="auto"/>
        <w:ind w:left="1985"/>
        <w:jc w:val="both"/>
        <w:rPr>
          <w:rFonts w:ascii="Arial" w:eastAsia="Arial" w:hAnsi="Arial" w:cs="Arial"/>
          <w:color w:val="000000"/>
        </w:rPr>
      </w:pPr>
      <w:r>
        <w:rPr>
          <w:rFonts w:ascii="Arial" w:eastAsia="Arial" w:hAnsi="Arial" w:cs="Arial"/>
          <w:color w:val="000000"/>
        </w:rPr>
        <w:t>to the extent that the Customer (acting reasonably) deems disclosure necessary or appropriate in the course of carrying out its public functions; or</w:t>
      </w:r>
    </w:p>
    <w:p w14:paraId="3702A71B" w14:textId="77777777" w:rsidR="000D7B0A" w:rsidRDefault="004B1B10" w:rsidP="008924CA">
      <w:pPr>
        <w:numPr>
          <w:ilvl w:val="4"/>
          <w:numId w:val="14"/>
        </w:numPr>
        <w:pBdr>
          <w:top w:val="nil"/>
          <w:left w:val="nil"/>
          <w:bottom w:val="nil"/>
          <w:right w:val="nil"/>
          <w:between w:val="nil"/>
        </w:pBdr>
        <w:spacing w:after="120" w:line="240" w:lineRule="auto"/>
        <w:ind w:left="1985"/>
        <w:jc w:val="both"/>
        <w:rPr>
          <w:rFonts w:ascii="Arial" w:eastAsia="Arial" w:hAnsi="Arial" w:cs="Arial"/>
          <w:color w:val="000000"/>
        </w:rPr>
      </w:pPr>
      <w:r>
        <w:rPr>
          <w:rFonts w:ascii="Arial" w:eastAsia="Arial" w:hAnsi="Arial" w:cs="Arial"/>
          <w:color w:val="000000"/>
        </w:rPr>
        <w:t>in accordance with clause 12 and for the purposes of the foregoing, references to disclosure on a confidential basis shall mean disclosure subject to a confidentiality agreement or arrangement containing terms no less stringent than those placed on the customer under this clause 11.</w:t>
      </w:r>
    </w:p>
    <w:p w14:paraId="7BD183C2"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bookmarkStart w:id="29" w:name="_heading=h.3as4poj" w:colFirst="0" w:colLast="0"/>
      <w:bookmarkEnd w:id="29"/>
      <w:r>
        <w:rPr>
          <w:rFonts w:ascii="Arial" w:eastAsia="Arial" w:hAnsi="Arial" w:cs="Arial"/>
          <w:color w:val="000000"/>
        </w:rPr>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  </w:t>
      </w:r>
    </w:p>
    <w:p w14:paraId="2FB89839"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bookmarkStart w:id="30" w:name="_heading=h.1pxezwc" w:colFirst="0" w:colLast="0"/>
      <w:bookmarkEnd w:id="30"/>
      <w:r>
        <w:rPr>
          <w:rFonts w:ascii="Arial" w:eastAsia="Arial" w:hAnsi="Arial" w:cs="Arial"/>
          <w:color w:val="000000"/>
        </w:rPr>
        <w:t xml:space="preserve">The Supplier shall not, and shall take reasonable steps to ensure that the Staff shall not, make any press announcement or publicise the Agreement or any part of the Agreement in any way, except with the prior written consent of the Customer.  </w:t>
      </w:r>
    </w:p>
    <w:p w14:paraId="57B4882A" w14:textId="77777777" w:rsidR="000D7B0A" w:rsidRDefault="004B1B10" w:rsidP="008924CA">
      <w:pPr>
        <w:keepNext/>
        <w:numPr>
          <w:ilvl w:val="0"/>
          <w:numId w:val="14"/>
        </w:numPr>
        <w:pBdr>
          <w:top w:val="nil"/>
          <w:left w:val="nil"/>
          <w:bottom w:val="nil"/>
          <w:right w:val="nil"/>
          <w:between w:val="nil"/>
        </w:pBdr>
        <w:spacing w:after="120" w:line="240" w:lineRule="auto"/>
        <w:jc w:val="both"/>
        <w:rPr>
          <w:rFonts w:ascii="Arial" w:eastAsia="Arial" w:hAnsi="Arial" w:cs="Arial"/>
          <w:b/>
          <w:smallCaps/>
          <w:color w:val="000000"/>
        </w:rPr>
      </w:pPr>
      <w:bookmarkStart w:id="31" w:name="_heading=h.49x2ik5" w:colFirst="0" w:colLast="0"/>
      <w:bookmarkEnd w:id="31"/>
      <w:r>
        <w:rPr>
          <w:rFonts w:ascii="Arial" w:eastAsia="Arial" w:hAnsi="Arial" w:cs="Arial"/>
          <w:b/>
          <w:smallCaps/>
          <w:color w:val="000000"/>
        </w:rPr>
        <w:t xml:space="preserve">Freedom of Information </w:t>
      </w:r>
    </w:p>
    <w:p w14:paraId="43D89BB5" w14:textId="77777777" w:rsidR="000D7B0A" w:rsidRDefault="004B1B10" w:rsidP="008924CA">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The Supplier acknowledges that the Customer is subject to the requirements of the FOIA and the Environmental Information Regulations 2004 and shall:</w:t>
      </w:r>
    </w:p>
    <w:p w14:paraId="67DA5089" w14:textId="77777777" w:rsidR="008924CA" w:rsidRDefault="008924CA" w:rsidP="008924CA">
      <w:pPr>
        <w:widowControl w:val="0"/>
        <w:pBdr>
          <w:top w:val="nil"/>
          <w:left w:val="nil"/>
          <w:bottom w:val="nil"/>
          <w:right w:val="nil"/>
          <w:between w:val="nil"/>
        </w:pBdr>
        <w:spacing w:after="120" w:line="240" w:lineRule="auto"/>
        <w:ind w:left="540"/>
        <w:jc w:val="both"/>
        <w:rPr>
          <w:rFonts w:ascii="Arial" w:eastAsia="Arial" w:hAnsi="Arial" w:cs="Arial"/>
          <w:color w:val="000000"/>
        </w:rPr>
      </w:pPr>
    </w:p>
    <w:p w14:paraId="3D50732F" w14:textId="77777777" w:rsidR="008924CA" w:rsidRDefault="008924CA" w:rsidP="008924CA">
      <w:pPr>
        <w:widowControl w:val="0"/>
        <w:pBdr>
          <w:top w:val="nil"/>
          <w:left w:val="nil"/>
          <w:bottom w:val="nil"/>
          <w:right w:val="nil"/>
          <w:between w:val="nil"/>
        </w:pBdr>
        <w:spacing w:after="120" w:line="240" w:lineRule="auto"/>
        <w:ind w:left="540"/>
        <w:jc w:val="both"/>
        <w:rPr>
          <w:rFonts w:ascii="Arial" w:eastAsia="Arial" w:hAnsi="Arial" w:cs="Arial"/>
          <w:color w:val="000000"/>
        </w:rPr>
      </w:pPr>
    </w:p>
    <w:p w14:paraId="525F9CA1"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276" w:hanging="736"/>
        <w:jc w:val="both"/>
        <w:rPr>
          <w:rFonts w:ascii="Arial" w:eastAsia="Arial" w:hAnsi="Arial" w:cs="Arial"/>
          <w:color w:val="000000"/>
        </w:rPr>
      </w:pPr>
      <w:r>
        <w:rPr>
          <w:rFonts w:ascii="Arial" w:eastAsia="Arial" w:hAnsi="Arial" w:cs="Arial"/>
          <w:color w:val="000000"/>
        </w:rPr>
        <w:t>provide all necessary assistance and cooperation as reasonably requested by the Customer to enable the Customer to comply with its obligations under the FOIA and the Environmental Information Regulations 2004;</w:t>
      </w:r>
    </w:p>
    <w:p w14:paraId="39089C10"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276" w:hanging="736"/>
        <w:jc w:val="both"/>
        <w:rPr>
          <w:rFonts w:ascii="Arial" w:eastAsia="Arial" w:hAnsi="Arial" w:cs="Arial"/>
          <w:color w:val="000000"/>
        </w:rPr>
      </w:pPr>
      <w:r>
        <w:rPr>
          <w:rFonts w:ascii="Arial" w:eastAsia="Arial" w:hAnsi="Arial" w:cs="Arial"/>
          <w:color w:val="000000"/>
        </w:rPr>
        <w:t xml:space="preserve">transfer to the Customer all Requests for Information relating to this Agreement that it receives as soon as practicable and in any event within 2 Working Days of receipt; </w:t>
      </w:r>
    </w:p>
    <w:p w14:paraId="1A57E7E8"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276" w:hanging="736"/>
        <w:jc w:val="both"/>
        <w:rPr>
          <w:rFonts w:ascii="Arial" w:eastAsia="Arial" w:hAnsi="Arial" w:cs="Arial"/>
          <w:color w:val="000000"/>
        </w:rPr>
      </w:pPr>
      <w:r>
        <w:rPr>
          <w:rFonts w:ascii="Arial" w:eastAsia="Arial" w:hAnsi="Arial" w:cs="Arial"/>
          <w:color w:val="000000"/>
        </w:rPr>
        <w:t xml:space="preserve">provide the Customer with a copy of all Information belonging to the Customer requested in the Request for Information which is in its </w:t>
      </w:r>
      <w:proofErr w:type="gramStart"/>
      <w:r>
        <w:rPr>
          <w:rFonts w:ascii="Arial" w:eastAsia="Arial" w:hAnsi="Arial" w:cs="Arial"/>
          <w:color w:val="000000"/>
        </w:rPr>
        <w:t>possession  or</w:t>
      </w:r>
      <w:proofErr w:type="gramEnd"/>
      <w:r>
        <w:rPr>
          <w:rFonts w:ascii="Arial" w:eastAsia="Arial" w:hAnsi="Arial" w:cs="Arial"/>
          <w:color w:val="000000"/>
        </w:rPr>
        <w:t xml:space="preserve"> control in the form that the Customer requires within 5 Working Days (or such other period as the Customer may reasonably specify) of the Customer's request for such Information; and</w:t>
      </w:r>
    </w:p>
    <w:p w14:paraId="39687DCF"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276" w:hanging="736"/>
        <w:jc w:val="both"/>
        <w:rPr>
          <w:rFonts w:ascii="Arial" w:eastAsia="Arial" w:hAnsi="Arial" w:cs="Arial"/>
          <w:color w:val="000000"/>
        </w:rPr>
      </w:pPr>
      <w:r>
        <w:rPr>
          <w:rFonts w:ascii="Arial" w:eastAsia="Arial" w:hAnsi="Arial" w:cs="Arial"/>
          <w:color w:val="000000"/>
        </w:rPr>
        <w:t>not respond directly to a Request for Information unless authorised in writing to do so by the Customer.</w:t>
      </w:r>
    </w:p>
    <w:p w14:paraId="78AF2F75" w14:textId="77777777" w:rsidR="000D7B0A" w:rsidRDefault="004B1B10" w:rsidP="008924CA">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73BCA3B9"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26E1D2BD" w14:textId="77777777" w:rsidR="000D7B0A" w:rsidRDefault="004B1B10">
      <w:pPr>
        <w:keepNext/>
        <w:numPr>
          <w:ilvl w:val="0"/>
          <w:numId w:val="14"/>
        </w:numPr>
        <w:pBdr>
          <w:top w:val="nil"/>
          <w:left w:val="nil"/>
          <w:bottom w:val="nil"/>
          <w:right w:val="nil"/>
          <w:between w:val="nil"/>
        </w:pBdr>
        <w:spacing w:after="120" w:line="240" w:lineRule="auto"/>
        <w:jc w:val="both"/>
        <w:rPr>
          <w:rFonts w:ascii="Arial" w:eastAsia="Arial" w:hAnsi="Arial" w:cs="Arial"/>
          <w:b/>
          <w:smallCaps/>
          <w:color w:val="000000"/>
        </w:rPr>
      </w:pPr>
      <w:bookmarkStart w:id="32" w:name="_heading=h.2p2csry" w:colFirst="0" w:colLast="0"/>
      <w:bookmarkEnd w:id="32"/>
      <w:r>
        <w:rPr>
          <w:rFonts w:ascii="Arial" w:eastAsia="Arial" w:hAnsi="Arial" w:cs="Arial"/>
          <w:b/>
          <w:smallCaps/>
          <w:color w:val="000000"/>
        </w:rPr>
        <w:t>Protection of Personal Data and Security of Data</w:t>
      </w:r>
    </w:p>
    <w:p w14:paraId="405E711B"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bookmarkStart w:id="33" w:name="_heading=h.147n2zr" w:colFirst="0" w:colLast="0"/>
      <w:bookmarkEnd w:id="33"/>
      <w:r>
        <w:rPr>
          <w:rFonts w:ascii="Arial" w:eastAsia="Arial" w:hAnsi="Arial" w:cs="Arial"/>
          <w:color w:val="000000"/>
        </w:rPr>
        <w:t xml:space="preserve">The Supplier shall, and shall procure that all Staff shall, comply with any notification requirements under Data Protection Legislation and both Parties shall duly observe all their obligations under Data Protection Legislation which arise in connection with the Agreement. </w:t>
      </w:r>
    </w:p>
    <w:p w14:paraId="0225E77D"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u w:val="single"/>
        </w:rPr>
      </w:pPr>
      <w:r>
        <w:rPr>
          <w:rFonts w:ascii="Arial" w:eastAsia="Arial" w:hAnsi="Arial" w:cs="Arial"/>
          <w:color w:val="000000"/>
          <w:u w:val="single"/>
        </w:rPr>
        <w:t xml:space="preserve">REPLACED BY ANNEX 6 IN RELATION TO PROTECTION OF PERSONAL DATA </w:t>
      </w:r>
    </w:p>
    <w:p w14:paraId="032E4F40" w14:textId="77777777" w:rsidR="000D7B0A" w:rsidRDefault="004B1B10">
      <w:pPr>
        <w:keepNext/>
        <w:numPr>
          <w:ilvl w:val="1"/>
          <w:numId w:val="14"/>
        </w:numPr>
        <w:pBdr>
          <w:top w:val="nil"/>
          <w:left w:val="nil"/>
          <w:bottom w:val="nil"/>
          <w:right w:val="nil"/>
          <w:between w:val="nil"/>
        </w:pBdr>
        <w:spacing w:after="120" w:line="240" w:lineRule="auto"/>
        <w:ind w:left="567" w:hanging="567"/>
        <w:jc w:val="both"/>
        <w:rPr>
          <w:rFonts w:ascii="Arial" w:eastAsia="Arial" w:hAnsi="Arial" w:cs="Arial"/>
          <w:color w:val="000000"/>
        </w:rPr>
      </w:pPr>
      <w:bookmarkStart w:id="34" w:name="_heading=h.3o7alnk" w:colFirst="0" w:colLast="0"/>
      <w:bookmarkEnd w:id="34"/>
      <w:r>
        <w:rPr>
          <w:rFonts w:ascii="Arial" w:eastAsia="Arial" w:hAnsi="Arial" w:cs="Arial"/>
          <w:color w:val="000000"/>
        </w:rPr>
        <w:t xml:space="preserve">When handling Customer data (whether or not Personal Data), the Supplier shall ensure the security of the data is maintained in line with the security requirements of the Customer as notified to the Supplier from time to time. </w:t>
      </w:r>
    </w:p>
    <w:p w14:paraId="22A2FD81" w14:textId="77777777" w:rsidR="000D7B0A" w:rsidRDefault="004B1B10">
      <w:pPr>
        <w:keepNext/>
        <w:numPr>
          <w:ilvl w:val="0"/>
          <w:numId w:val="14"/>
        </w:numPr>
        <w:pBdr>
          <w:top w:val="nil"/>
          <w:left w:val="nil"/>
          <w:bottom w:val="nil"/>
          <w:right w:val="nil"/>
          <w:between w:val="nil"/>
        </w:pBdr>
        <w:spacing w:after="120" w:line="240" w:lineRule="auto"/>
        <w:jc w:val="both"/>
        <w:rPr>
          <w:rFonts w:ascii="Arial" w:eastAsia="Arial" w:hAnsi="Arial" w:cs="Arial"/>
          <w:b/>
          <w:smallCaps/>
          <w:color w:val="000000"/>
        </w:rPr>
      </w:pPr>
      <w:bookmarkStart w:id="35" w:name="_heading=h.23ckvvd" w:colFirst="0" w:colLast="0"/>
      <w:bookmarkEnd w:id="35"/>
      <w:r>
        <w:rPr>
          <w:rFonts w:ascii="Arial" w:eastAsia="Arial" w:hAnsi="Arial" w:cs="Arial"/>
          <w:b/>
          <w:smallCaps/>
          <w:color w:val="000000"/>
        </w:rPr>
        <w:t xml:space="preserve">Liability </w:t>
      </w:r>
    </w:p>
    <w:p w14:paraId="61E411A0" w14:textId="77777777" w:rsidR="000D7B0A" w:rsidRDefault="004B1B10">
      <w:pPr>
        <w:widowControl w:val="0"/>
        <w:numPr>
          <w:ilvl w:val="1"/>
          <w:numId w:val="14"/>
        </w:numPr>
        <w:pBdr>
          <w:top w:val="nil"/>
          <w:left w:val="nil"/>
          <w:bottom w:val="nil"/>
          <w:right w:val="nil"/>
          <w:between w:val="nil"/>
        </w:pBdr>
        <w:spacing w:after="120" w:line="240" w:lineRule="auto"/>
        <w:ind w:left="539" w:hanging="539"/>
        <w:jc w:val="both"/>
        <w:rPr>
          <w:rFonts w:ascii="Arial" w:eastAsia="Arial" w:hAnsi="Arial" w:cs="Arial"/>
          <w:color w:val="000000"/>
        </w:rPr>
      </w:pPr>
      <w:r>
        <w:rPr>
          <w:rFonts w:ascii="Arial" w:eastAsia="Arial" w:hAnsi="Arial" w:cs="Arial"/>
          <w:color w:val="000000"/>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05852289" w14:textId="77777777" w:rsidR="000D7B0A" w:rsidRDefault="004B1B10" w:rsidP="008924CA">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bookmarkStart w:id="36" w:name="_heading=h.ihv636" w:colFirst="0" w:colLast="0"/>
      <w:bookmarkEnd w:id="36"/>
      <w:r>
        <w:rPr>
          <w:rFonts w:ascii="Arial" w:eastAsia="Arial" w:hAnsi="Arial" w:cs="Arial"/>
          <w:color w:val="000000"/>
        </w:rPr>
        <w:t>Subject always to clauses 14.3 and 14.4:</w:t>
      </w:r>
    </w:p>
    <w:p w14:paraId="5F8A9B76"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276" w:hanging="736"/>
        <w:jc w:val="both"/>
        <w:rPr>
          <w:rFonts w:ascii="Arial" w:eastAsia="Arial" w:hAnsi="Arial" w:cs="Arial"/>
          <w:color w:val="000000"/>
        </w:rPr>
      </w:pPr>
      <w:bookmarkStart w:id="37" w:name="_heading=h.32hioqz" w:colFirst="0" w:colLast="0"/>
      <w:bookmarkEnd w:id="37"/>
      <w:r>
        <w:rPr>
          <w:rFonts w:ascii="Arial" w:eastAsia="Arial" w:hAnsi="Arial" w:cs="Arial"/>
          <w:color w:val="000000"/>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p>
    <w:p w14:paraId="637AF8D3" w14:textId="77777777" w:rsidR="008924CA" w:rsidRDefault="008924CA" w:rsidP="008924CA">
      <w:pPr>
        <w:widowControl w:val="0"/>
        <w:pBdr>
          <w:top w:val="nil"/>
          <w:left w:val="nil"/>
          <w:bottom w:val="nil"/>
          <w:right w:val="nil"/>
          <w:between w:val="nil"/>
        </w:pBdr>
        <w:tabs>
          <w:tab w:val="left" w:pos="540"/>
        </w:tabs>
        <w:spacing w:after="120" w:line="240" w:lineRule="auto"/>
        <w:ind w:left="1276"/>
        <w:jc w:val="both"/>
        <w:rPr>
          <w:rFonts w:ascii="Arial" w:eastAsia="Arial" w:hAnsi="Arial" w:cs="Arial"/>
          <w:color w:val="000000"/>
        </w:rPr>
      </w:pPr>
    </w:p>
    <w:p w14:paraId="7FA89343"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276" w:hanging="736"/>
        <w:jc w:val="both"/>
        <w:rPr>
          <w:rFonts w:ascii="Arial" w:eastAsia="Arial" w:hAnsi="Arial" w:cs="Arial"/>
          <w:color w:val="000000"/>
        </w:rPr>
      </w:pPr>
      <w:r>
        <w:rPr>
          <w:rFonts w:ascii="Arial" w:eastAsia="Arial" w:hAnsi="Arial" w:cs="Arial"/>
          <w:color w:val="000000"/>
        </w:rPr>
        <w:t xml:space="preserve">except in the case of claims arising under clauses 9.4 and 18.3, in no event shall the Supplier be liable to the Customer for any: </w:t>
      </w:r>
    </w:p>
    <w:p w14:paraId="01265EAA" w14:textId="77777777" w:rsidR="000D7B0A" w:rsidRDefault="004B1B10" w:rsidP="008924CA">
      <w:pPr>
        <w:numPr>
          <w:ilvl w:val="4"/>
          <w:numId w:val="14"/>
        </w:numPr>
        <w:pBdr>
          <w:top w:val="nil"/>
          <w:left w:val="nil"/>
          <w:bottom w:val="nil"/>
          <w:right w:val="nil"/>
          <w:between w:val="nil"/>
        </w:pBdr>
        <w:spacing w:after="120" w:line="240" w:lineRule="auto"/>
        <w:ind w:left="1843" w:hanging="567"/>
        <w:rPr>
          <w:rFonts w:ascii="Arial" w:eastAsia="Arial" w:hAnsi="Arial" w:cs="Arial"/>
          <w:color w:val="000000"/>
        </w:rPr>
      </w:pPr>
      <w:r>
        <w:rPr>
          <w:rFonts w:ascii="Arial" w:eastAsia="Arial" w:hAnsi="Arial" w:cs="Arial"/>
          <w:color w:val="000000"/>
        </w:rPr>
        <w:t>loss of profits;</w:t>
      </w:r>
    </w:p>
    <w:p w14:paraId="380A53D5" w14:textId="77777777" w:rsidR="000D7B0A" w:rsidRDefault="004B1B10" w:rsidP="008924CA">
      <w:pPr>
        <w:numPr>
          <w:ilvl w:val="4"/>
          <w:numId w:val="14"/>
        </w:numPr>
        <w:pBdr>
          <w:top w:val="nil"/>
          <w:left w:val="nil"/>
          <w:bottom w:val="nil"/>
          <w:right w:val="nil"/>
          <w:between w:val="nil"/>
        </w:pBdr>
        <w:spacing w:after="120" w:line="240" w:lineRule="auto"/>
        <w:ind w:left="1843" w:hanging="567"/>
        <w:rPr>
          <w:rFonts w:ascii="Arial" w:eastAsia="Arial" w:hAnsi="Arial" w:cs="Arial"/>
          <w:color w:val="000000"/>
        </w:rPr>
      </w:pPr>
      <w:r>
        <w:rPr>
          <w:rFonts w:ascii="Arial" w:eastAsia="Arial" w:hAnsi="Arial" w:cs="Arial"/>
          <w:color w:val="000000"/>
        </w:rPr>
        <w:t xml:space="preserve">loss of business; </w:t>
      </w:r>
    </w:p>
    <w:p w14:paraId="7F3EF56F" w14:textId="77777777" w:rsidR="000D7B0A" w:rsidRDefault="004B1B10" w:rsidP="008924CA">
      <w:pPr>
        <w:numPr>
          <w:ilvl w:val="4"/>
          <w:numId w:val="14"/>
        </w:numPr>
        <w:pBdr>
          <w:top w:val="nil"/>
          <w:left w:val="nil"/>
          <w:bottom w:val="nil"/>
          <w:right w:val="nil"/>
          <w:between w:val="nil"/>
        </w:pBdr>
        <w:spacing w:after="120" w:line="240" w:lineRule="auto"/>
        <w:ind w:left="1843" w:hanging="567"/>
        <w:rPr>
          <w:rFonts w:ascii="Arial" w:eastAsia="Arial" w:hAnsi="Arial" w:cs="Arial"/>
          <w:color w:val="000000"/>
        </w:rPr>
      </w:pPr>
      <w:r>
        <w:rPr>
          <w:rFonts w:ascii="Arial" w:eastAsia="Arial" w:hAnsi="Arial" w:cs="Arial"/>
          <w:color w:val="000000"/>
        </w:rPr>
        <w:t xml:space="preserve">loss of revenue; </w:t>
      </w:r>
    </w:p>
    <w:p w14:paraId="2D5A8D93" w14:textId="77777777" w:rsidR="000D7B0A" w:rsidRDefault="004B1B10" w:rsidP="008924CA">
      <w:pPr>
        <w:numPr>
          <w:ilvl w:val="4"/>
          <w:numId w:val="14"/>
        </w:numPr>
        <w:pBdr>
          <w:top w:val="nil"/>
          <w:left w:val="nil"/>
          <w:bottom w:val="nil"/>
          <w:right w:val="nil"/>
          <w:between w:val="nil"/>
        </w:pBdr>
        <w:spacing w:after="120" w:line="240" w:lineRule="auto"/>
        <w:ind w:left="1843" w:hanging="567"/>
        <w:rPr>
          <w:rFonts w:ascii="Arial" w:eastAsia="Arial" w:hAnsi="Arial" w:cs="Arial"/>
          <w:color w:val="000000"/>
        </w:rPr>
      </w:pPr>
      <w:r>
        <w:rPr>
          <w:rFonts w:ascii="Arial" w:eastAsia="Arial" w:hAnsi="Arial" w:cs="Arial"/>
          <w:color w:val="000000"/>
        </w:rPr>
        <w:t>loss of or damage to goodwill;</w:t>
      </w:r>
    </w:p>
    <w:p w14:paraId="05F609C3" w14:textId="77777777" w:rsidR="000D7B0A" w:rsidRDefault="004B1B10" w:rsidP="008924CA">
      <w:pPr>
        <w:numPr>
          <w:ilvl w:val="4"/>
          <w:numId w:val="14"/>
        </w:numPr>
        <w:pBdr>
          <w:top w:val="nil"/>
          <w:left w:val="nil"/>
          <w:bottom w:val="nil"/>
          <w:right w:val="nil"/>
          <w:between w:val="nil"/>
        </w:pBdr>
        <w:spacing w:after="120" w:line="240" w:lineRule="auto"/>
        <w:ind w:left="1843" w:hanging="567"/>
        <w:rPr>
          <w:rFonts w:ascii="Arial" w:eastAsia="Arial" w:hAnsi="Arial" w:cs="Arial"/>
          <w:color w:val="000000"/>
        </w:rPr>
      </w:pPr>
      <w:r>
        <w:rPr>
          <w:rFonts w:ascii="Arial" w:eastAsia="Arial" w:hAnsi="Arial" w:cs="Arial"/>
          <w:color w:val="000000"/>
        </w:rPr>
        <w:t>loss of savings (whether anticipated or otherwise); and/or</w:t>
      </w:r>
    </w:p>
    <w:p w14:paraId="4AE12AA6" w14:textId="77777777" w:rsidR="000D7B0A" w:rsidRDefault="004B1B10" w:rsidP="008924CA">
      <w:pPr>
        <w:numPr>
          <w:ilvl w:val="4"/>
          <w:numId w:val="14"/>
        </w:numPr>
        <w:pBdr>
          <w:top w:val="nil"/>
          <w:left w:val="nil"/>
          <w:bottom w:val="nil"/>
          <w:right w:val="nil"/>
          <w:between w:val="nil"/>
        </w:pBdr>
        <w:spacing w:after="120" w:line="240" w:lineRule="auto"/>
        <w:ind w:left="1843" w:hanging="567"/>
        <w:rPr>
          <w:rFonts w:ascii="Arial" w:eastAsia="Arial" w:hAnsi="Arial" w:cs="Arial"/>
          <w:color w:val="000000"/>
        </w:rPr>
      </w:pPr>
      <w:r>
        <w:rPr>
          <w:rFonts w:ascii="Arial" w:eastAsia="Arial" w:hAnsi="Arial" w:cs="Arial"/>
          <w:color w:val="000000"/>
        </w:rPr>
        <w:t>any indirect, special or consequential loss or damage.</w:t>
      </w:r>
    </w:p>
    <w:p w14:paraId="3B2DED9C" w14:textId="77777777" w:rsidR="000D7B0A" w:rsidRDefault="004B1B10" w:rsidP="008924CA">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bookmarkStart w:id="38" w:name="_heading=h.1hmsyys" w:colFirst="0" w:colLast="0"/>
      <w:bookmarkEnd w:id="38"/>
      <w:r>
        <w:rPr>
          <w:rFonts w:ascii="Arial" w:eastAsia="Arial" w:hAnsi="Arial" w:cs="Arial"/>
          <w:color w:val="000000"/>
        </w:rPr>
        <w:t>Nothing in the Agreement shall be construed to limit or exclude either Party's liability for:</w:t>
      </w:r>
    </w:p>
    <w:p w14:paraId="6C014233"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276" w:hanging="736"/>
        <w:jc w:val="both"/>
        <w:rPr>
          <w:rFonts w:ascii="Arial" w:eastAsia="Arial" w:hAnsi="Arial" w:cs="Arial"/>
          <w:color w:val="000000"/>
        </w:rPr>
      </w:pPr>
      <w:r>
        <w:rPr>
          <w:rFonts w:ascii="Arial" w:eastAsia="Arial" w:hAnsi="Arial" w:cs="Arial"/>
          <w:color w:val="000000"/>
        </w:rPr>
        <w:t>death or personal injury caused by its negligence or that of its Staff;</w:t>
      </w:r>
    </w:p>
    <w:p w14:paraId="07559824"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276" w:hanging="736"/>
        <w:jc w:val="both"/>
        <w:rPr>
          <w:rFonts w:ascii="Arial" w:eastAsia="Arial" w:hAnsi="Arial" w:cs="Arial"/>
          <w:color w:val="000000"/>
        </w:rPr>
      </w:pPr>
      <w:r>
        <w:rPr>
          <w:rFonts w:ascii="Arial" w:eastAsia="Arial" w:hAnsi="Arial" w:cs="Arial"/>
          <w:color w:val="000000"/>
        </w:rPr>
        <w:t>fraud or fraudulent misrepresentation by it or that of its Staff; or</w:t>
      </w:r>
    </w:p>
    <w:p w14:paraId="79BA490F"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276" w:hanging="736"/>
        <w:jc w:val="both"/>
        <w:rPr>
          <w:rFonts w:ascii="Arial" w:eastAsia="Arial" w:hAnsi="Arial" w:cs="Arial"/>
          <w:color w:val="000000"/>
        </w:rPr>
      </w:pPr>
      <w:r>
        <w:rPr>
          <w:rFonts w:ascii="Arial" w:eastAsia="Arial" w:hAnsi="Arial" w:cs="Arial"/>
          <w:color w:val="000000"/>
        </w:rPr>
        <w:t>any other matter which, by law, may not be excluded or limited.</w:t>
      </w:r>
    </w:p>
    <w:p w14:paraId="7A91B630" w14:textId="77777777" w:rsidR="000D7B0A" w:rsidRDefault="004B1B10" w:rsidP="008924CA">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bookmarkStart w:id="39" w:name="_heading=h.41mghml" w:colFirst="0" w:colLast="0"/>
      <w:bookmarkEnd w:id="39"/>
      <w:r>
        <w:rPr>
          <w:rFonts w:ascii="Arial" w:eastAsia="Arial" w:hAnsi="Arial" w:cs="Arial"/>
          <w:color w:val="000000"/>
        </w:rPr>
        <w:t xml:space="preserve">The Supplier’s liability under the indemnity in clause 9.4 and 18.3 shall be unlimited. </w:t>
      </w:r>
    </w:p>
    <w:p w14:paraId="43074573" w14:textId="77777777" w:rsidR="000D7B0A" w:rsidRDefault="004B1B10" w:rsidP="008924CA">
      <w:pPr>
        <w:keepNext/>
        <w:numPr>
          <w:ilvl w:val="0"/>
          <w:numId w:val="14"/>
        </w:numPr>
        <w:pBdr>
          <w:top w:val="nil"/>
          <w:left w:val="nil"/>
          <w:bottom w:val="nil"/>
          <w:right w:val="nil"/>
          <w:between w:val="nil"/>
        </w:pBdr>
        <w:spacing w:after="120" w:line="240" w:lineRule="auto"/>
        <w:ind w:left="567" w:hanging="567"/>
        <w:jc w:val="both"/>
        <w:rPr>
          <w:rFonts w:ascii="Arial" w:eastAsia="Arial" w:hAnsi="Arial" w:cs="Arial"/>
          <w:b/>
          <w:smallCaps/>
          <w:color w:val="000000"/>
        </w:rPr>
      </w:pPr>
      <w:bookmarkStart w:id="40" w:name="_heading=h.2grqrue" w:colFirst="0" w:colLast="0"/>
      <w:bookmarkEnd w:id="40"/>
      <w:r>
        <w:rPr>
          <w:rFonts w:ascii="Arial" w:eastAsia="Arial" w:hAnsi="Arial" w:cs="Arial"/>
          <w:b/>
          <w:smallCaps/>
          <w:color w:val="000000"/>
        </w:rPr>
        <w:t>Force Majeure</w:t>
      </w:r>
    </w:p>
    <w:p w14:paraId="090029EB" w14:textId="77777777" w:rsidR="000D7B0A" w:rsidRDefault="006A6921" w:rsidP="008924CA">
      <w:pPr>
        <w:widowControl w:val="0"/>
        <w:pBdr>
          <w:top w:val="nil"/>
          <w:left w:val="nil"/>
          <w:bottom w:val="nil"/>
          <w:right w:val="nil"/>
          <w:between w:val="nil"/>
        </w:pBdr>
        <w:spacing w:after="120" w:line="240" w:lineRule="auto"/>
        <w:ind w:left="567" w:hanging="136"/>
        <w:jc w:val="both"/>
        <w:rPr>
          <w:rFonts w:ascii="Arial" w:eastAsia="Arial" w:hAnsi="Arial" w:cs="Arial"/>
          <w:color w:val="000000"/>
        </w:rPr>
      </w:pPr>
      <w:r>
        <w:rPr>
          <w:rFonts w:ascii="Arial" w:eastAsia="Arial" w:hAnsi="Arial" w:cs="Arial"/>
          <w:color w:val="000000"/>
        </w:rPr>
        <w:tab/>
      </w:r>
      <w:r w:rsidR="004B1B10">
        <w:rPr>
          <w:rFonts w:ascii="Arial" w:eastAsia="Arial" w:hAnsi="Arial" w:cs="Arial"/>
          <w:color w:val="000000"/>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6654C761" w14:textId="77777777" w:rsidR="000D7B0A" w:rsidRDefault="004B1B10" w:rsidP="008924CA">
      <w:pPr>
        <w:keepNext/>
        <w:numPr>
          <w:ilvl w:val="0"/>
          <w:numId w:val="14"/>
        </w:numPr>
        <w:pBdr>
          <w:top w:val="nil"/>
          <w:left w:val="nil"/>
          <w:bottom w:val="nil"/>
          <w:right w:val="nil"/>
          <w:between w:val="nil"/>
        </w:pBdr>
        <w:spacing w:after="120" w:line="240" w:lineRule="auto"/>
        <w:ind w:left="567" w:hanging="567"/>
        <w:jc w:val="both"/>
        <w:rPr>
          <w:rFonts w:ascii="Arial" w:eastAsia="Arial" w:hAnsi="Arial" w:cs="Arial"/>
          <w:b/>
          <w:smallCaps/>
          <w:color w:val="000000"/>
        </w:rPr>
      </w:pPr>
      <w:bookmarkStart w:id="41" w:name="_heading=h.vx1227" w:colFirst="0" w:colLast="0"/>
      <w:bookmarkEnd w:id="41"/>
      <w:r>
        <w:rPr>
          <w:rFonts w:ascii="Arial" w:eastAsia="Arial" w:hAnsi="Arial" w:cs="Arial"/>
          <w:b/>
          <w:smallCaps/>
          <w:color w:val="000000"/>
        </w:rPr>
        <w:t>Termination</w:t>
      </w:r>
    </w:p>
    <w:p w14:paraId="5D71B81E"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6EB1359B"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Without prejudice to any other right or remedy it might have, the Customer may terminate the Agreement by written notice to the Supplier with immediate effect if the Supplier:</w:t>
      </w:r>
    </w:p>
    <w:p w14:paraId="1F626BEE"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441" w:hanging="902"/>
        <w:jc w:val="both"/>
        <w:rPr>
          <w:rFonts w:ascii="Arial" w:eastAsia="Arial" w:hAnsi="Arial" w:cs="Arial"/>
          <w:color w:val="000000"/>
        </w:rPr>
      </w:pPr>
      <w:r>
        <w:rPr>
          <w:rFonts w:ascii="Arial" w:eastAsia="Arial" w:hAnsi="Arial" w:cs="Arial"/>
          <w:color w:val="000000"/>
        </w:rPr>
        <w:t xml:space="preserve">(without prejudice to clause 16.2.5), is in material breach of any obligation under the Agreement which is not capable of remedy; </w:t>
      </w:r>
    </w:p>
    <w:p w14:paraId="1DD33D3D"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441" w:hanging="902"/>
        <w:jc w:val="both"/>
        <w:rPr>
          <w:rFonts w:ascii="Arial" w:eastAsia="Arial" w:hAnsi="Arial" w:cs="Arial"/>
          <w:color w:val="000000"/>
        </w:rPr>
      </w:pPr>
      <w:r>
        <w:rPr>
          <w:rFonts w:ascii="Arial" w:eastAsia="Arial" w:hAnsi="Arial" w:cs="Arial"/>
          <w:color w:val="000000"/>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4BE11457"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441" w:hanging="902"/>
        <w:jc w:val="both"/>
        <w:rPr>
          <w:rFonts w:ascii="Arial" w:eastAsia="Arial" w:hAnsi="Arial" w:cs="Arial"/>
          <w:color w:val="000000"/>
        </w:rPr>
      </w:pPr>
      <w:bookmarkStart w:id="42" w:name="_heading=h.3fwokq0" w:colFirst="0" w:colLast="0"/>
      <w:bookmarkEnd w:id="42"/>
      <w:r>
        <w:rPr>
          <w:rFonts w:ascii="Arial" w:eastAsia="Arial" w:hAnsi="Arial" w:cs="Arial"/>
          <w:color w:val="000000"/>
        </w:rPr>
        <w:t xml:space="preserve">is in material breach of any obligation which is capable of remedy, and that breach is not remedied within 30 days of the Supplier receiving notice specifying the breach and requiring it to be remedied; </w:t>
      </w:r>
    </w:p>
    <w:p w14:paraId="14D63CE0"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441" w:hanging="902"/>
        <w:jc w:val="both"/>
        <w:rPr>
          <w:rFonts w:ascii="Arial" w:eastAsia="Arial" w:hAnsi="Arial" w:cs="Arial"/>
          <w:color w:val="000000"/>
        </w:rPr>
      </w:pPr>
      <w:bookmarkStart w:id="43" w:name="_heading=h.1v1yuxt" w:colFirst="0" w:colLast="0"/>
      <w:bookmarkEnd w:id="43"/>
      <w:r>
        <w:rPr>
          <w:rFonts w:ascii="Arial" w:eastAsia="Arial" w:hAnsi="Arial" w:cs="Arial"/>
          <w:color w:val="000000"/>
        </w:rPr>
        <w:t xml:space="preserve">undergoes a change of control within the meaning of section 416 of the Income and Corporation Taxes Act 1988; </w:t>
      </w:r>
    </w:p>
    <w:p w14:paraId="79EA2D18"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441" w:hanging="902"/>
        <w:jc w:val="both"/>
        <w:rPr>
          <w:rFonts w:ascii="Arial" w:eastAsia="Arial" w:hAnsi="Arial" w:cs="Arial"/>
          <w:color w:val="000000"/>
        </w:rPr>
      </w:pPr>
      <w:bookmarkStart w:id="44" w:name="_heading=h.4f1mdlm" w:colFirst="0" w:colLast="0"/>
      <w:bookmarkEnd w:id="44"/>
      <w:r>
        <w:rPr>
          <w:rFonts w:ascii="Arial" w:eastAsia="Arial" w:hAnsi="Arial" w:cs="Arial"/>
          <w:color w:val="000000"/>
        </w:rPr>
        <w:t xml:space="preserve">breaches any of the provisions of clauses 7.2, 11, 12, 13 and 17; </w:t>
      </w:r>
    </w:p>
    <w:p w14:paraId="27D0FC1D"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441" w:hanging="902"/>
        <w:jc w:val="both"/>
        <w:rPr>
          <w:rFonts w:ascii="Arial" w:eastAsia="Arial" w:hAnsi="Arial" w:cs="Arial"/>
          <w:color w:val="000000"/>
        </w:rPr>
      </w:pPr>
      <w:bookmarkStart w:id="45" w:name="_heading=h.2u6wntf" w:colFirst="0" w:colLast="0"/>
      <w:bookmarkEnd w:id="45"/>
      <w:r>
        <w:rPr>
          <w:rFonts w:ascii="Arial" w:eastAsia="Arial" w:hAnsi="Arial" w:cs="Arial"/>
          <w:color w:val="000000"/>
        </w:rPr>
        <w:t xml:space="preserve">becomes insolvent, or if an order is made or a resolution is passed for the </w:t>
      </w:r>
      <w:r>
        <w:rPr>
          <w:rFonts w:ascii="Arial" w:eastAsia="Arial" w:hAnsi="Arial" w:cs="Arial"/>
          <w:color w:val="000000"/>
        </w:rPr>
        <w:lastRenderedPageBreak/>
        <w:t>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16.2.6) in consequence of debt in any jurisdiction; or</w:t>
      </w:r>
    </w:p>
    <w:p w14:paraId="1764AAE5"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441" w:hanging="902"/>
        <w:jc w:val="both"/>
        <w:rPr>
          <w:rFonts w:ascii="Arial" w:eastAsia="Arial" w:hAnsi="Arial" w:cs="Arial"/>
          <w:color w:val="000000"/>
        </w:rPr>
      </w:pPr>
      <w:r>
        <w:rPr>
          <w:rFonts w:ascii="Arial" w:eastAsia="Arial" w:hAnsi="Arial" w:cs="Arial"/>
          <w:color w:val="000000"/>
        </w:rPr>
        <w:t>fails to comply with legal obligations in the fields of environmental, social or labour law.</w:t>
      </w:r>
    </w:p>
    <w:p w14:paraId="0BFCDC2D"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bookmarkStart w:id="46" w:name="_heading=h.19c6y18" w:colFirst="0" w:colLast="0"/>
      <w:bookmarkEnd w:id="46"/>
      <w:r>
        <w:rPr>
          <w:rFonts w:ascii="Arial" w:eastAsia="Arial" w:hAnsi="Arial" w:cs="Arial"/>
          <w:color w:val="000000"/>
        </w:rPr>
        <w:t>The Supplier shall notify the Customer as soon as practicable of any change of control as referred to in clause 16.2.4 or any potential such change of control.</w:t>
      </w:r>
    </w:p>
    <w:p w14:paraId="7E975AAC"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bookmarkStart w:id="47" w:name="_heading=h.3tbugp1" w:colFirst="0" w:colLast="0"/>
      <w:bookmarkEnd w:id="47"/>
      <w:r>
        <w:rPr>
          <w:rFonts w:ascii="Arial" w:eastAsia="Arial" w:hAnsi="Arial" w:cs="Arial"/>
          <w:color w:val="000000"/>
        </w:rPr>
        <w:t xml:space="preserve">The Supplier may terminate the Agreement by written notice to the Customer if the Customer has not paid any undisputed amounts within 90 days of them falling due.  </w:t>
      </w:r>
    </w:p>
    <w:p w14:paraId="0F7E7EC2"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Termination or expiry of the Agreement shall be without prejudice to the rights of either Party accrued prior to termination or expiry and shall not affect the continuing rights of the Parties under this clause and clauses 2, 3.2, 6.1, 6.2, 6.6, 6.7, 7, 9, 10.2, 11, 12, 13, 14, 16.6, 17.4, 18.3, 19 and 20.7 or any other provision of the Agreement that either expressly or by implication has effect after termination.</w:t>
      </w:r>
    </w:p>
    <w:p w14:paraId="02D19F23"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bookmarkStart w:id="48" w:name="_heading=h.28h4qwu" w:colFirst="0" w:colLast="0"/>
      <w:bookmarkEnd w:id="48"/>
      <w:r>
        <w:rPr>
          <w:rFonts w:ascii="Arial" w:eastAsia="Arial" w:hAnsi="Arial" w:cs="Arial"/>
          <w:color w:val="000000"/>
        </w:rPr>
        <w:t>Upon termination or expiry of the Agreement, the Supplier shall:</w:t>
      </w:r>
    </w:p>
    <w:p w14:paraId="3ED2C035" w14:textId="77777777" w:rsidR="000D7B0A" w:rsidRDefault="004B1B10">
      <w:pPr>
        <w:widowControl w:val="0"/>
        <w:numPr>
          <w:ilvl w:val="2"/>
          <w:numId w:val="14"/>
        </w:numPr>
        <w:pBdr>
          <w:top w:val="nil"/>
          <w:left w:val="nil"/>
          <w:bottom w:val="nil"/>
          <w:right w:val="nil"/>
          <w:between w:val="nil"/>
        </w:pBdr>
        <w:tabs>
          <w:tab w:val="left" w:pos="540"/>
        </w:tabs>
        <w:spacing w:after="0" w:line="360" w:lineRule="auto"/>
        <w:ind w:left="1441" w:hanging="902"/>
        <w:jc w:val="both"/>
        <w:rPr>
          <w:rFonts w:ascii="Arial" w:eastAsia="Arial" w:hAnsi="Arial" w:cs="Arial"/>
          <w:color w:val="000000"/>
        </w:rPr>
      </w:pPr>
      <w:r>
        <w:rPr>
          <w:rFonts w:ascii="Arial" w:eastAsia="Arial" w:hAnsi="Arial" w:cs="Arial"/>
          <w:color w:val="000000"/>
        </w:rPr>
        <w:t>give all reasonable assistance to the Customer and any incoming supplier of the Services; and</w:t>
      </w:r>
    </w:p>
    <w:p w14:paraId="36247777" w14:textId="77777777" w:rsidR="000D7B0A" w:rsidRDefault="004B1B10">
      <w:pPr>
        <w:widowControl w:val="0"/>
        <w:numPr>
          <w:ilvl w:val="2"/>
          <w:numId w:val="14"/>
        </w:numPr>
        <w:pBdr>
          <w:top w:val="nil"/>
          <w:left w:val="nil"/>
          <w:bottom w:val="nil"/>
          <w:right w:val="nil"/>
          <w:between w:val="nil"/>
        </w:pBdr>
        <w:tabs>
          <w:tab w:val="left" w:pos="540"/>
        </w:tabs>
        <w:spacing w:after="120" w:line="360" w:lineRule="auto"/>
        <w:ind w:left="1440" w:hanging="900"/>
        <w:jc w:val="both"/>
        <w:rPr>
          <w:rFonts w:ascii="Arial" w:eastAsia="Arial" w:hAnsi="Arial" w:cs="Arial"/>
          <w:color w:val="000000"/>
        </w:rPr>
      </w:pPr>
      <w:r>
        <w:rPr>
          <w:rFonts w:ascii="Arial" w:eastAsia="Arial" w:hAnsi="Arial" w:cs="Arial"/>
          <w:color w:val="000000"/>
        </w:rPr>
        <w:t xml:space="preserve">return all requested documents, information and data to the Customer as soon as reasonably practicable. </w:t>
      </w:r>
    </w:p>
    <w:p w14:paraId="3007E247" w14:textId="77777777" w:rsidR="000D7B0A" w:rsidRDefault="004B1B10">
      <w:pPr>
        <w:keepNext/>
        <w:numPr>
          <w:ilvl w:val="0"/>
          <w:numId w:val="14"/>
        </w:numPr>
        <w:pBdr>
          <w:top w:val="nil"/>
          <w:left w:val="nil"/>
          <w:bottom w:val="nil"/>
          <w:right w:val="nil"/>
          <w:between w:val="nil"/>
        </w:pBdr>
        <w:spacing w:after="120" w:line="240" w:lineRule="auto"/>
        <w:jc w:val="both"/>
        <w:rPr>
          <w:rFonts w:ascii="Arial" w:eastAsia="Arial" w:hAnsi="Arial" w:cs="Arial"/>
          <w:b/>
          <w:smallCaps/>
          <w:color w:val="000000"/>
        </w:rPr>
      </w:pPr>
      <w:bookmarkStart w:id="49" w:name="_heading=h.nmf14n" w:colFirst="0" w:colLast="0"/>
      <w:bookmarkEnd w:id="49"/>
      <w:r>
        <w:rPr>
          <w:rFonts w:ascii="Arial" w:eastAsia="Arial" w:hAnsi="Arial" w:cs="Arial"/>
          <w:b/>
          <w:smallCaps/>
          <w:color w:val="000000"/>
        </w:rPr>
        <w:t>Compliance</w:t>
      </w:r>
    </w:p>
    <w:p w14:paraId="398093A9"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14AD9A61" w14:textId="77777777" w:rsidR="000D7B0A" w:rsidRDefault="004B1B10" w:rsidP="008924CA">
      <w:pPr>
        <w:keepNext/>
        <w:numPr>
          <w:ilvl w:val="1"/>
          <w:numId w:val="14"/>
        </w:numPr>
        <w:pBdr>
          <w:top w:val="nil"/>
          <w:left w:val="nil"/>
          <w:bottom w:val="nil"/>
          <w:right w:val="nil"/>
          <w:between w:val="nil"/>
        </w:pBdr>
        <w:spacing w:after="120" w:line="240" w:lineRule="auto"/>
        <w:ind w:left="539" w:hanging="539"/>
        <w:jc w:val="both"/>
        <w:rPr>
          <w:rFonts w:ascii="Arial" w:eastAsia="Arial" w:hAnsi="Arial" w:cs="Arial"/>
          <w:color w:val="000000"/>
        </w:rPr>
      </w:pPr>
      <w:r>
        <w:rPr>
          <w:rFonts w:ascii="Arial" w:eastAsia="Arial" w:hAnsi="Arial" w:cs="Arial"/>
          <w:color w:val="000000"/>
        </w:rPr>
        <w:t>The Supplier shall:</w:t>
      </w:r>
    </w:p>
    <w:p w14:paraId="630848DD"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276" w:hanging="736"/>
        <w:jc w:val="both"/>
        <w:rPr>
          <w:rFonts w:ascii="Arial" w:eastAsia="Arial" w:hAnsi="Arial" w:cs="Arial"/>
          <w:color w:val="000000"/>
        </w:rPr>
      </w:pPr>
      <w:r>
        <w:rPr>
          <w:rFonts w:ascii="Arial" w:eastAsia="Arial" w:hAnsi="Arial" w:cs="Arial"/>
          <w:color w:val="000000"/>
        </w:rPr>
        <w:t>comply with all the Customer’s health and safety measures while on the Customer’s premises; and</w:t>
      </w:r>
    </w:p>
    <w:p w14:paraId="4FE02704"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276" w:hanging="736"/>
        <w:jc w:val="both"/>
        <w:rPr>
          <w:rFonts w:ascii="Arial" w:eastAsia="Arial" w:hAnsi="Arial" w:cs="Arial"/>
          <w:color w:val="000000"/>
        </w:rPr>
      </w:pPr>
      <w:r>
        <w:rPr>
          <w:rFonts w:ascii="Arial" w:eastAsia="Arial" w:hAnsi="Arial" w:cs="Arial"/>
          <w:color w:val="000000"/>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545B166" w14:textId="77777777" w:rsidR="000D7B0A" w:rsidRDefault="004B1B10" w:rsidP="008924CA">
      <w:pPr>
        <w:keepNext/>
        <w:numPr>
          <w:ilvl w:val="1"/>
          <w:numId w:val="14"/>
        </w:numPr>
        <w:pBdr>
          <w:top w:val="nil"/>
          <w:left w:val="nil"/>
          <w:bottom w:val="nil"/>
          <w:right w:val="nil"/>
          <w:between w:val="nil"/>
        </w:pBdr>
        <w:spacing w:after="120" w:line="240" w:lineRule="auto"/>
        <w:ind w:left="539" w:hanging="539"/>
        <w:jc w:val="both"/>
        <w:rPr>
          <w:rFonts w:ascii="Arial" w:eastAsia="Arial" w:hAnsi="Arial" w:cs="Arial"/>
          <w:color w:val="000000"/>
        </w:rPr>
      </w:pPr>
      <w:bookmarkStart w:id="50" w:name="_heading=h.37m2jsg" w:colFirst="0" w:colLast="0"/>
      <w:bookmarkEnd w:id="50"/>
      <w:r>
        <w:rPr>
          <w:rFonts w:ascii="Arial" w:eastAsia="Arial" w:hAnsi="Arial" w:cs="Arial"/>
          <w:color w:val="000000"/>
        </w:rPr>
        <w:t>The Supplier shall:</w:t>
      </w:r>
    </w:p>
    <w:p w14:paraId="3DB373F1"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276" w:hanging="736"/>
        <w:jc w:val="both"/>
        <w:rPr>
          <w:rFonts w:ascii="Arial" w:eastAsia="Arial" w:hAnsi="Arial" w:cs="Arial"/>
          <w:color w:val="000000"/>
        </w:rPr>
      </w:pPr>
      <w:bookmarkStart w:id="51" w:name="_heading=h.1mrcu09" w:colFirst="0" w:colLast="0"/>
      <w:bookmarkEnd w:id="51"/>
      <w:r>
        <w:rPr>
          <w:rFonts w:ascii="Arial" w:eastAsia="Arial" w:hAnsi="Arial" w:cs="Arial"/>
          <w:color w:val="000000"/>
        </w:rPr>
        <w:t>perform its obligations under the Agreement in accordance with all applicable equality Law and the Customer’s equality and diversity policy as provided to the Supplier from time to time; and</w:t>
      </w:r>
    </w:p>
    <w:p w14:paraId="2873AEE2"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276" w:hanging="736"/>
        <w:jc w:val="both"/>
        <w:rPr>
          <w:rFonts w:ascii="Arial" w:eastAsia="Arial" w:hAnsi="Arial" w:cs="Arial"/>
          <w:color w:val="000000"/>
        </w:rPr>
      </w:pPr>
      <w:r>
        <w:rPr>
          <w:rFonts w:ascii="Arial" w:eastAsia="Arial" w:hAnsi="Arial" w:cs="Arial"/>
          <w:color w:val="000000"/>
        </w:rPr>
        <w:t>take all reasonable steps to secure the observance of clause 17.3.1 by all Staff.</w:t>
      </w:r>
    </w:p>
    <w:p w14:paraId="7908CEC4" w14:textId="77777777" w:rsidR="000D7B0A" w:rsidRDefault="004B1B10">
      <w:pPr>
        <w:widowControl w:val="0"/>
        <w:numPr>
          <w:ilvl w:val="1"/>
          <w:numId w:val="14"/>
        </w:numPr>
        <w:pBdr>
          <w:top w:val="nil"/>
          <w:left w:val="nil"/>
          <w:bottom w:val="nil"/>
          <w:right w:val="nil"/>
          <w:between w:val="nil"/>
        </w:pBdr>
        <w:spacing w:after="120" w:line="240" w:lineRule="auto"/>
        <w:ind w:left="539" w:hanging="539"/>
        <w:jc w:val="both"/>
        <w:rPr>
          <w:rFonts w:ascii="Arial" w:eastAsia="Arial" w:hAnsi="Arial" w:cs="Arial"/>
          <w:color w:val="000000"/>
        </w:rPr>
      </w:pPr>
      <w:bookmarkStart w:id="52" w:name="_heading=h.46r0co2" w:colFirst="0" w:colLast="0"/>
      <w:bookmarkEnd w:id="52"/>
      <w:r>
        <w:rPr>
          <w:rFonts w:ascii="Arial" w:eastAsia="Arial" w:hAnsi="Arial" w:cs="Arial"/>
          <w:color w:val="000000"/>
        </w:rPr>
        <w:t xml:space="preserve">The Supplier shall supply the Services in accordance with the Customer’s environmental policy as provided to the Supplier from time to time. </w:t>
      </w:r>
    </w:p>
    <w:p w14:paraId="61F13E05" w14:textId="77777777" w:rsidR="000D7B0A" w:rsidRDefault="004B1B10" w:rsidP="008924CA">
      <w:pPr>
        <w:keepNext/>
        <w:numPr>
          <w:ilvl w:val="1"/>
          <w:numId w:val="14"/>
        </w:numPr>
        <w:pBdr>
          <w:top w:val="nil"/>
          <w:left w:val="nil"/>
          <w:bottom w:val="nil"/>
          <w:right w:val="nil"/>
          <w:between w:val="nil"/>
        </w:pBdr>
        <w:spacing w:after="120" w:line="240" w:lineRule="auto"/>
        <w:ind w:left="539" w:hanging="539"/>
        <w:jc w:val="both"/>
        <w:rPr>
          <w:rFonts w:ascii="Arial" w:eastAsia="Arial" w:hAnsi="Arial" w:cs="Arial"/>
          <w:color w:val="000000"/>
        </w:rPr>
      </w:pPr>
      <w:r>
        <w:rPr>
          <w:rFonts w:ascii="Arial" w:eastAsia="Arial" w:hAnsi="Arial" w:cs="Arial"/>
          <w:color w:val="000000"/>
        </w:rPr>
        <w:lastRenderedPageBreak/>
        <w:t>The Supplier shall comply with, and shall ensure that its Staff shall comply with, the provisions of:</w:t>
      </w:r>
    </w:p>
    <w:p w14:paraId="7EE539BA"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276" w:hanging="736"/>
        <w:jc w:val="both"/>
        <w:rPr>
          <w:rFonts w:ascii="Arial" w:eastAsia="Arial" w:hAnsi="Arial" w:cs="Arial"/>
          <w:color w:val="000000"/>
        </w:rPr>
      </w:pPr>
      <w:r>
        <w:rPr>
          <w:rFonts w:ascii="Arial" w:eastAsia="Arial" w:hAnsi="Arial" w:cs="Arial"/>
          <w:color w:val="000000"/>
        </w:rPr>
        <w:t>the Official Secrets Acts 1911 to 1989; and</w:t>
      </w:r>
    </w:p>
    <w:p w14:paraId="3AE494B3"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276" w:hanging="736"/>
        <w:jc w:val="both"/>
        <w:rPr>
          <w:rFonts w:ascii="Arial" w:eastAsia="Arial" w:hAnsi="Arial" w:cs="Arial"/>
          <w:color w:val="000000"/>
        </w:rPr>
      </w:pPr>
      <w:r>
        <w:rPr>
          <w:rFonts w:ascii="Arial" w:eastAsia="Arial" w:hAnsi="Arial" w:cs="Arial"/>
          <w:color w:val="000000"/>
        </w:rPr>
        <w:t>section 182 of the Finance Act 1989.</w:t>
      </w:r>
    </w:p>
    <w:p w14:paraId="6E2961E1" w14:textId="77777777" w:rsidR="000D7B0A" w:rsidRDefault="004B1B10">
      <w:pPr>
        <w:keepNext/>
        <w:numPr>
          <w:ilvl w:val="0"/>
          <w:numId w:val="14"/>
        </w:numPr>
        <w:pBdr>
          <w:top w:val="nil"/>
          <w:left w:val="nil"/>
          <w:bottom w:val="nil"/>
          <w:right w:val="nil"/>
          <w:between w:val="nil"/>
        </w:pBdr>
        <w:spacing w:after="120" w:line="240" w:lineRule="auto"/>
        <w:jc w:val="both"/>
        <w:rPr>
          <w:rFonts w:ascii="Arial" w:eastAsia="Arial" w:hAnsi="Arial" w:cs="Arial"/>
          <w:b/>
          <w:smallCaps/>
          <w:color w:val="000000"/>
        </w:rPr>
      </w:pPr>
      <w:bookmarkStart w:id="53" w:name="_heading=h.2lwamvv" w:colFirst="0" w:colLast="0"/>
      <w:bookmarkEnd w:id="53"/>
      <w:r>
        <w:rPr>
          <w:rFonts w:ascii="Arial" w:eastAsia="Arial" w:hAnsi="Arial" w:cs="Arial"/>
          <w:b/>
          <w:smallCaps/>
          <w:color w:val="000000"/>
        </w:rPr>
        <w:t>Prevention of Fraud and Corruption</w:t>
      </w:r>
    </w:p>
    <w:p w14:paraId="449CE02F" w14:textId="77777777" w:rsidR="000D7B0A" w:rsidRDefault="004B1B10">
      <w:pPr>
        <w:widowControl w:val="0"/>
        <w:numPr>
          <w:ilvl w:val="1"/>
          <w:numId w:val="14"/>
        </w:numPr>
        <w:pBdr>
          <w:top w:val="nil"/>
          <w:left w:val="nil"/>
          <w:bottom w:val="nil"/>
          <w:right w:val="nil"/>
          <w:between w:val="nil"/>
        </w:pBdr>
        <w:spacing w:after="120" w:line="240" w:lineRule="auto"/>
        <w:ind w:left="539" w:hanging="539"/>
        <w:jc w:val="both"/>
        <w:rPr>
          <w:rFonts w:ascii="Arial" w:eastAsia="Arial" w:hAnsi="Arial" w:cs="Arial"/>
          <w:color w:val="000000"/>
        </w:rPr>
      </w:pPr>
      <w:bookmarkStart w:id="54" w:name="_heading=h.111kx3o" w:colFirst="0" w:colLast="0"/>
      <w:bookmarkEnd w:id="54"/>
      <w:r>
        <w:rPr>
          <w:rFonts w:ascii="Arial" w:eastAsia="Arial" w:hAnsi="Arial" w:cs="Arial"/>
          <w:color w:val="000000"/>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p>
    <w:p w14:paraId="51515732"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88AF720"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bookmarkStart w:id="55" w:name="_heading=h.3l18frh" w:colFirst="0" w:colLast="0"/>
      <w:bookmarkEnd w:id="55"/>
      <w:r>
        <w:rPr>
          <w:rFonts w:ascii="Arial" w:eastAsia="Arial" w:hAnsi="Arial" w:cs="Arial"/>
          <w:color w:val="000000"/>
        </w:rPr>
        <w:t>If the Supplier or the Staff engages in conduct prohibited by clause 18.1 or commits fraud in relation to the Agreement or any other contract with the Crown (including the Customer) the Customer may:</w:t>
      </w:r>
    </w:p>
    <w:p w14:paraId="463757EC"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441" w:hanging="902"/>
        <w:jc w:val="both"/>
        <w:rPr>
          <w:rFonts w:ascii="Arial" w:eastAsia="Arial" w:hAnsi="Arial" w:cs="Arial"/>
          <w:color w:val="000000"/>
        </w:rPr>
      </w:pPr>
      <w:r>
        <w:rPr>
          <w:rFonts w:ascii="Arial" w:eastAsia="Arial" w:hAnsi="Arial" w:cs="Arial"/>
          <w:color w:val="000000"/>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5434D5A5" w14:textId="77777777" w:rsidR="000D7B0A" w:rsidRDefault="004B1B10" w:rsidP="008924CA">
      <w:pPr>
        <w:widowControl w:val="0"/>
        <w:numPr>
          <w:ilvl w:val="2"/>
          <w:numId w:val="14"/>
        </w:numPr>
        <w:pBdr>
          <w:top w:val="nil"/>
          <w:left w:val="nil"/>
          <w:bottom w:val="nil"/>
          <w:right w:val="nil"/>
          <w:between w:val="nil"/>
        </w:pBdr>
        <w:tabs>
          <w:tab w:val="left" w:pos="540"/>
        </w:tabs>
        <w:spacing w:after="120" w:line="240" w:lineRule="auto"/>
        <w:ind w:left="1441" w:hanging="902"/>
        <w:jc w:val="both"/>
        <w:rPr>
          <w:rFonts w:ascii="Arial" w:eastAsia="Arial" w:hAnsi="Arial" w:cs="Arial"/>
          <w:color w:val="000000"/>
        </w:rPr>
      </w:pPr>
      <w:r>
        <w:rPr>
          <w:rFonts w:ascii="Arial" w:eastAsia="Arial" w:hAnsi="Arial" w:cs="Arial"/>
          <w:color w:val="000000"/>
        </w:rPr>
        <w:t>recover in full from the Supplier any other loss sustained by the Customer in consequence of any breach of this clause.</w:t>
      </w:r>
    </w:p>
    <w:p w14:paraId="09F4FDC7" w14:textId="77777777" w:rsidR="000D7B0A" w:rsidRDefault="004B1B10" w:rsidP="008924CA">
      <w:pPr>
        <w:keepNext/>
        <w:numPr>
          <w:ilvl w:val="0"/>
          <w:numId w:val="14"/>
        </w:numPr>
        <w:pBdr>
          <w:top w:val="nil"/>
          <w:left w:val="nil"/>
          <w:bottom w:val="nil"/>
          <w:right w:val="nil"/>
          <w:between w:val="nil"/>
        </w:pBdr>
        <w:spacing w:after="120" w:line="240" w:lineRule="auto"/>
        <w:ind w:left="567" w:hanging="567"/>
        <w:jc w:val="both"/>
        <w:rPr>
          <w:rFonts w:ascii="Arial" w:eastAsia="Arial" w:hAnsi="Arial" w:cs="Arial"/>
          <w:b/>
          <w:smallCaps/>
          <w:color w:val="000000"/>
        </w:rPr>
      </w:pPr>
      <w:bookmarkStart w:id="56" w:name="bookmark=id.3ygebqi" w:colFirst="0" w:colLast="0"/>
      <w:bookmarkStart w:id="57" w:name="bookmark=id.1x0gk37" w:colFirst="0" w:colLast="0"/>
      <w:bookmarkStart w:id="58" w:name="bookmark=id.3cqmetx" w:colFirst="0" w:colLast="0"/>
      <w:bookmarkStart w:id="59" w:name="bookmark=id.kgcv8k" w:colFirst="0" w:colLast="0"/>
      <w:bookmarkStart w:id="60" w:name="bookmark=id.2zbgiuw" w:colFirst="0" w:colLast="0"/>
      <w:bookmarkStart w:id="61" w:name="bookmark=id.1664s55" w:colFirst="0" w:colLast="0"/>
      <w:bookmarkStart w:id="62" w:name="bookmark=id.2iq8gzs" w:colFirst="0" w:colLast="0"/>
      <w:bookmarkStart w:id="63" w:name="bookmark=id.206ipza" w:colFirst="0" w:colLast="0"/>
      <w:bookmarkStart w:id="64" w:name="bookmark=id.43ky6rz" w:colFirst="0" w:colLast="0"/>
      <w:bookmarkStart w:id="65" w:name="bookmark=id.4h042r0" w:colFirst="0" w:colLast="0"/>
      <w:bookmarkStart w:id="66" w:name="bookmark=id.4k668n3" w:colFirst="0" w:colLast="0"/>
      <w:bookmarkStart w:id="67" w:name="bookmark=id.1jlao46" w:colFirst="0" w:colLast="0"/>
      <w:bookmarkStart w:id="68" w:name="bookmark=id.xvir7l" w:colFirst="0" w:colLast="0"/>
      <w:bookmarkStart w:id="69" w:name="bookmark=id.2r0uhxc" w:colFirst="0" w:colLast="0"/>
      <w:bookmarkStart w:id="70" w:name="bookmark=id.34g0dwd" w:colFirst="0" w:colLast="0"/>
      <w:bookmarkStart w:id="71" w:name="bookmark=id.sqyw64" w:colFirst="0" w:colLast="0"/>
      <w:bookmarkStart w:id="72" w:name="bookmark=id.1rvwp1q" w:colFirst="0" w:colLast="0"/>
      <w:bookmarkStart w:id="73" w:name="bookmark=id.3q5sasy" w:colFirst="0" w:colLast="0"/>
      <w:bookmarkStart w:id="74" w:name="bookmark=id.4bvk7pj" w:colFirst="0" w:colLast="0"/>
      <w:bookmarkStart w:id="75" w:name="bookmark=id.1egqt2p" w:colFirst="0" w:colLast="0"/>
      <w:bookmarkStart w:id="76" w:name="bookmark=id.25b2l0r" w:colFirst="0" w:colLast="0"/>
      <w:bookmarkStart w:id="77" w:name="bookmark=id.2dlolyb" w:colFirst="0" w:colLast="0"/>
      <w:bookmarkStart w:id="78" w:name="bookmark=id.3hv69ve" w:colFirst="0" w:colLast="0"/>
      <w:bookmarkStart w:id="79" w:name="_heading=h.2w5ecyt" w:colFirst="0" w:colLast="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Pr>
          <w:rFonts w:ascii="Arial" w:eastAsia="Arial" w:hAnsi="Arial" w:cs="Arial"/>
          <w:b/>
          <w:smallCaps/>
          <w:color w:val="000000"/>
        </w:rPr>
        <w:t>Dispute Resolution</w:t>
      </w:r>
    </w:p>
    <w:p w14:paraId="16B85ED0"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bookmarkStart w:id="80" w:name="_heading=h.1baon6m" w:colFirst="0" w:colLast="0"/>
      <w:bookmarkEnd w:id="80"/>
      <w:r>
        <w:rPr>
          <w:rFonts w:ascii="Arial" w:eastAsia="Arial" w:hAnsi="Arial" w:cs="Arial"/>
          <w:color w:val="000000"/>
        </w:rPr>
        <w:t>The Parties shall attempt in good faith to negotiate a settlement to any dispute between them arising out of or in connection with the Agreement and such efforts shall involve the escalation of the dispute to an appropriately senior representative of each Party.</w:t>
      </w:r>
    </w:p>
    <w:p w14:paraId="3A1A08C9"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If the dispute cannot be resolved by the Parties within one month of being escalated as referred to in clause 19.1, the dispute may by agreement between the Parties be referred to a neutral adviser or mediator (the “</w:t>
      </w:r>
      <w:r>
        <w:rPr>
          <w:rFonts w:ascii="Arial" w:eastAsia="Arial" w:hAnsi="Arial" w:cs="Arial"/>
          <w:b/>
          <w:color w:val="000000"/>
        </w:rPr>
        <w:t>Mediator</w:t>
      </w:r>
      <w:r>
        <w:rPr>
          <w:rFonts w:ascii="Arial" w:eastAsia="Arial" w:hAnsi="Arial" w:cs="Arial"/>
          <w:color w:val="000000"/>
        </w:rPr>
        <w:t xml:space="preserve">”) chosen by agreement between the Parties.  All negotiations connected with the dispute shall be conducted in confidence and without prejudice to the rights of the Parties in any further proceedings.  </w:t>
      </w:r>
    </w:p>
    <w:p w14:paraId="13CFDBD7"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28319243" w14:textId="77777777" w:rsidR="000D7B0A" w:rsidRDefault="004B1B10" w:rsidP="008924CA">
      <w:pPr>
        <w:keepNext/>
        <w:numPr>
          <w:ilvl w:val="0"/>
          <w:numId w:val="14"/>
        </w:numPr>
        <w:pBdr>
          <w:top w:val="nil"/>
          <w:left w:val="nil"/>
          <w:bottom w:val="nil"/>
          <w:right w:val="nil"/>
          <w:between w:val="nil"/>
        </w:pBdr>
        <w:spacing w:after="120" w:line="240" w:lineRule="auto"/>
        <w:ind w:left="567" w:hanging="567"/>
        <w:jc w:val="both"/>
        <w:rPr>
          <w:rFonts w:ascii="Arial" w:eastAsia="Arial" w:hAnsi="Arial" w:cs="Arial"/>
          <w:b/>
          <w:smallCaps/>
          <w:color w:val="000000"/>
        </w:rPr>
      </w:pPr>
      <w:bookmarkStart w:id="81" w:name="_heading=h.3vac5uf" w:colFirst="0" w:colLast="0"/>
      <w:bookmarkEnd w:id="81"/>
      <w:r>
        <w:rPr>
          <w:rFonts w:ascii="Arial" w:eastAsia="Arial" w:hAnsi="Arial" w:cs="Arial"/>
          <w:b/>
          <w:smallCaps/>
          <w:color w:val="000000"/>
        </w:rPr>
        <w:t>General</w:t>
      </w:r>
    </w:p>
    <w:p w14:paraId="10C4CEF0"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 xml:space="preserve">Each of the Parties represents and warrants to the other that it has full capacity and Customer, and all necessary consents, licences and permissions to enter into and perform its obligations under the Agreement, and that the Agreement is executed by its duly authorised representative.  </w:t>
      </w:r>
    </w:p>
    <w:p w14:paraId="6943824F"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 xml:space="preserve">A person who is not a party to the Agreement shall have no right to enforce any of its provisions which, expressly or by implication, confer a benefit on him, without the prior written agreement of the Parties. </w:t>
      </w:r>
    </w:p>
    <w:p w14:paraId="5DEB0895"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 xml:space="preserve">The Agreement cannot be varied except in writing signed by a duly authorised representative of both the Parties. </w:t>
      </w:r>
    </w:p>
    <w:p w14:paraId="1CB52DF3"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lastRenderedPageBreak/>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6DB07361"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2547419B"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Customer to make any commitments on the other Party’s behalf.</w:t>
      </w:r>
    </w:p>
    <w:p w14:paraId="39ACAA68"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bookmarkStart w:id="82" w:name="_heading=h.2afmg28" w:colFirst="0" w:colLast="0"/>
      <w:bookmarkEnd w:id="82"/>
      <w:r>
        <w:rPr>
          <w:rFonts w:ascii="Arial" w:eastAsia="Arial" w:hAnsi="Arial" w:cs="Arial"/>
          <w:color w:val="000000"/>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 </w:t>
      </w:r>
    </w:p>
    <w:p w14:paraId="30121C1E"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r>
        <w:rPr>
          <w:rFonts w:ascii="Arial" w:eastAsia="Arial" w:hAnsi="Arial" w:cs="Arial"/>
          <w:color w:val="000000"/>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41CD778D" w14:textId="77777777" w:rsidR="000D7B0A" w:rsidRDefault="004B1B10" w:rsidP="008924CA">
      <w:pPr>
        <w:keepNext/>
        <w:numPr>
          <w:ilvl w:val="0"/>
          <w:numId w:val="14"/>
        </w:numPr>
        <w:pBdr>
          <w:top w:val="nil"/>
          <w:left w:val="nil"/>
          <w:bottom w:val="nil"/>
          <w:right w:val="nil"/>
          <w:between w:val="nil"/>
        </w:pBdr>
        <w:spacing w:after="120" w:line="240" w:lineRule="auto"/>
        <w:ind w:left="567" w:hanging="567"/>
        <w:jc w:val="both"/>
        <w:rPr>
          <w:rFonts w:ascii="Arial" w:eastAsia="Arial" w:hAnsi="Arial" w:cs="Arial"/>
          <w:b/>
          <w:smallCaps/>
          <w:color w:val="000000"/>
        </w:rPr>
      </w:pPr>
      <w:bookmarkStart w:id="83" w:name="_heading=h.pkwqa1" w:colFirst="0" w:colLast="0"/>
      <w:bookmarkEnd w:id="83"/>
      <w:r>
        <w:rPr>
          <w:rFonts w:ascii="Arial" w:eastAsia="Arial" w:hAnsi="Arial" w:cs="Arial"/>
          <w:b/>
          <w:smallCaps/>
          <w:color w:val="000000"/>
        </w:rPr>
        <w:t>Notices</w:t>
      </w:r>
    </w:p>
    <w:p w14:paraId="02702F19"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bookmarkStart w:id="84" w:name="_heading=h.39kk8xu" w:colFirst="0" w:colLast="0"/>
      <w:bookmarkEnd w:id="84"/>
      <w:r>
        <w:rPr>
          <w:rFonts w:ascii="Arial" w:eastAsia="Arial" w:hAnsi="Arial" w:cs="Arial"/>
          <w:color w:val="000000"/>
        </w:rPr>
        <w:t>Any notice to be given under the Agreement shall be in writing and may be served by personal delivery, first class recorded or, subject to clause 21.3, e-mail to the address of the relevant Party set out in the Award Letter, or such other address as that Party may from time to time notify to the other Party in accordance with this clause:</w:t>
      </w:r>
    </w:p>
    <w:p w14:paraId="24CB8183"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bookmarkStart w:id="85" w:name="_heading=h.1opuj5n" w:colFirst="0" w:colLast="0"/>
      <w:bookmarkEnd w:id="85"/>
      <w:r>
        <w:rPr>
          <w:rFonts w:ascii="Arial" w:eastAsia="Arial" w:hAnsi="Arial" w:cs="Arial"/>
          <w:color w:val="000000"/>
        </w:rPr>
        <w:t>Notices served as above shall be deemed served on the Working Day of delivery provided delivery is before 5.00pm on a Working Day.  Otherwise delivery shall be deemed to occur on the next Working Day. An email shall be deemed delivered when sent unless an error message is received.</w:t>
      </w:r>
    </w:p>
    <w:p w14:paraId="2E34579C" w14:textId="77777777" w:rsidR="000D7B0A" w:rsidRDefault="004B1B10">
      <w:pPr>
        <w:widowControl w:val="0"/>
        <w:numPr>
          <w:ilvl w:val="1"/>
          <w:numId w:val="14"/>
        </w:numPr>
        <w:pBdr>
          <w:top w:val="nil"/>
          <w:left w:val="nil"/>
          <w:bottom w:val="nil"/>
          <w:right w:val="nil"/>
          <w:between w:val="nil"/>
        </w:pBdr>
        <w:spacing w:after="120" w:line="240" w:lineRule="auto"/>
        <w:ind w:left="540" w:hanging="540"/>
        <w:jc w:val="both"/>
        <w:rPr>
          <w:rFonts w:ascii="Arial" w:eastAsia="Arial" w:hAnsi="Arial" w:cs="Arial"/>
          <w:color w:val="000000"/>
        </w:rPr>
      </w:pPr>
      <w:bookmarkStart w:id="86" w:name="_heading=h.48pi1tg" w:colFirst="0" w:colLast="0"/>
      <w:bookmarkEnd w:id="86"/>
      <w:r>
        <w:rPr>
          <w:rFonts w:ascii="Arial" w:eastAsia="Arial" w:hAnsi="Arial" w:cs="Arial"/>
          <w:color w:val="000000"/>
        </w:rPr>
        <w:t>Notices under clauses 15 (Force Majeure) and 16 (Termination) may be served by email only if the original notice is then sent to the recipient by personal delivery or recorded delivery in the manner set out in clause 21.1.</w:t>
      </w:r>
    </w:p>
    <w:p w14:paraId="2911BE0F" w14:textId="77777777" w:rsidR="000D7B0A" w:rsidRDefault="004B1B10" w:rsidP="008924CA">
      <w:pPr>
        <w:keepNext/>
        <w:numPr>
          <w:ilvl w:val="0"/>
          <w:numId w:val="14"/>
        </w:numPr>
        <w:pBdr>
          <w:top w:val="nil"/>
          <w:left w:val="nil"/>
          <w:bottom w:val="nil"/>
          <w:right w:val="nil"/>
          <w:between w:val="nil"/>
        </w:pBdr>
        <w:spacing w:after="120" w:line="240" w:lineRule="auto"/>
        <w:ind w:left="567" w:hanging="567"/>
        <w:jc w:val="both"/>
        <w:rPr>
          <w:rFonts w:ascii="Arial" w:eastAsia="Arial" w:hAnsi="Arial" w:cs="Arial"/>
          <w:b/>
          <w:smallCaps/>
          <w:color w:val="000000"/>
        </w:rPr>
      </w:pPr>
      <w:bookmarkStart w:id="87" w:name="_heading=h.2nusc19" w:colFirst="0" w:colLast="0"/>
      <w:bookmarkEnd w:id="87"/>
      <w:r>
        <w:rPr>
          <w:rFonts w:ascii="Arial" w:eastAsia="Arial" w:hAnsi="Arial" w:cs="Arial"/>
          <w:b/>
          <w:smallCaps/>
          <w:color w:val="000000"/>
        </w:rPr>
        <w:t>Governing Law and Jurisdiction</w:t>
      </w:r>
    </w:p>
    <w:p w14:paraId="28B51CBE" w14:textId="77777777" w:rsidR="000D7B0A" w:rsidRDefault="004B1B10" w:rsidP="006A6921">
      <w:pPr>
        <w:widowControl w:val="0"/>
        <w:pBdr>
          <w:top w:val="nil"/>
          <w:left w:val="nil"/>
          <w:bottom w:val="nil"/>
          <w:right w:val="nil"/>
          <w:between w:val="nil"/>
        </w:pBdr>
        <w:spacing w:after="120" w:line="240" w:lineRule="auto"/>
        <w:ind w:left="567" w:firstLine="5"/>
        <w:jc w:val="both"/>
        <w:rPr>
          <w:rFonts w:ascii="Arial" w:eastAsia="Arial" w:hAnsi="Arial" w:cs="Arial"/>
          <w:color w:val="000000"/>
        </w:rPr>
      </w:pPr>
      <w:r>
        <w:rPr>
          <w:rFonts w:ascii="Arial" w:eastAsia="Arial" w:hAnsi="Arial" w:cs="Arial"/>
          <w:color w:val="000000"/>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471C6FF4" w14:textId="77777777" w:rsidR="000D7B0A" w:rsidRDefault="004B1B10">
      <w:pPr>
        <w:rPr>
          <w:rFonts w:ascii="Arial" w:eastAsia="Arial" w:hAnsi="Arial" w:cs="Arial"/>
        </w:rPr>
      </w:pPr>
      <w:r>
        <w:br w:type="page"/>
      </w:r>
    </w:p>
    <w:p w14:paraId="28FFAFB2" w14:textId="77777777" w:rsidR="000D7B0A" w:rsidRDefault="004B1B10">
      <w:pPr>
        <w:widowControl w:val="0"/>
        <w:spacing w:after="280"/>
        <w:ind w:left="851" w:hanging="851"/>
        <w:jc w:val="center"/>
        <w:rPr>
          <w:b/>
        </w:rPr>
      </w:pPr>
      <w:bookmarkStart w:id="88" w:name="_heading=h.1302m92" w:colFirst="0" w:colLast="0"/>
      <w:bookmarkEnd w:id="88"/>
      <w:r>
        <w:rPr>
          <w:b/>
        </w:rPr>
        <w:lastRenderedPageBreak/>
        <w:t>ANNEX 2 – PRICE BREAKDOWN</w:t>
      </w:r>
    </w:p>
    <w:p w14:paraId="74040126" w14:textId="77777777" w:rsidR="000D7B0A" w:rsidRDefault="005C6CA3" w:rsidP="005C6CA3">
      <w:pPr>
        <w:pBdr>
          <w:top w:val="nil"/>
          <w:left w:val="nil"/>
          <w:bottom w:val="nil"/>
          <w:right w:val="nil"/>
          <w:between w:val="nil"/>
        </w:pBdr>
        <w:spacing w:after="120" w:line="240" w:lineRule="auto"/>
        <w:ind w:left="432" w:hanging="432"/>
        <w:rPr>
          <w:rFonts w:ascii="Arial" w:eastAsia="Arial" w:hAnsi="Arial" w:cs="Arial"/>
          <w:b/>
          <w:color w:val="000000"/>
          <w:shd w:val="clear" w:color="auto" w:fill="FFFF99"/>
        </w:rPr>
      </w:pPr>
      <w:r w:rsidRPr="008924CA">
        <w:rPr>
          <w:rFonts w:ascii="Arial" w:eastAsia="Arial" w:hAnsi="Arial" w:cs="Arial"/>
          <w:b/>
          <w:color w:val="000000"/>
        </w:rPr>
        <w:t>REDACTED</w:t>
      </w:r>
      <w:r>
        <w:rPr>
          <w:rFonts w:ascii="Arial" w:eastAsia="Arial" w:hAnsi="Arial" w:cs="Arial"/>
          <w:b/>
          <w:color w:val="000000"/>
          <w:shd w:val="clear" w:color="auto" w:fill="FFFF99"/>
        </w:rPr>
        <w:t xml:space="preserve"> </w:t>
      </w:r>
    </w:p>
    <w:p w14:paraId="58AD0591" w14:textId="77777777" w:rsidR="005C6CA3" w:rsidRDefault="005C6CA3" w:rsidP="005C6CA3">
      <w:pPr>
        <w:pBdr>
          <w:top w:val="nil"/>
          <w:left w:val="nil"/>
          <w:bottom w:val="nil"/>
          <w:right w:val="nil"/>
          <w:between w:val="nil"/>
        </w:pBdr>
        <w:spacing w:after="120" w:line="240" w:lineRule="auto"/>
        <w:ind w:left="432" w:hanging="432"/>
        <w:rPr>
          <w:rFonts w:ascii="Arial" w:eastAsia="Arial" w:hAnsi="Arial" w:cs="Arial"/>
          <w:b/>
          <w:color w:val="000000"/>
          <w:shd w:val="clear" w:color="auto" w:fill="FFFF99"/>
        </w:rPr>
      </w:pPr>
      <w:r w:rsidRPr="008924CA">
        <w:rPr>
          <w:rFonts w:ascii="Arial" w:eastAsia="Arial" w:hAnsi="Arial" w:cs="Arial"/>
          <w:b/>
          <w:color w:val="000000"/>
        </w:rPr>
        <w:t>REDACTED</w:t>
      </w:r>
      <w:r>
        <w:rPr>
          <w:rFonts w:ascii="Arial" w:eastAsia="Arial" w:hAnsi="Arial" w:cs="Arial"/>
          <w:b/>
          <w:color w:val="000000"/>
          <w:shd w:val="clear" w:color="auto" w:fill="FFFF99"/>
        </w:rPr>
        <w:t xml:space="preserve"> </w:t>
      </w:r>
    </w:p>
    <w:p w14:paraId="00BB61C6" w14:textId="77777777" w:rsidR="005C6CA3" w:rsidRDefault="005C6CA3">
      <w:pPr>
        <w:pBdr>
          <w:top w:val="nil"/>
          <w:left w:val="nil"/>
          <w:bottom w:val="nil"/>
          <w:right w:val="nil"/>
          <w:between w:val="nil"/>
        </w:pBdr>
        <w:spacing w:after="120" w:line="240" w:lineRule="auto"/>
        <w:ind w:left="432" w:hanging="432"/>
        <w:jc w:val="center"/>
        <w:rPr>
          <w:rFonts w:ascii="Arial" w:eastAsia="Arial" w:hAnsi="Arial" w:cs="Arial"/>
          <w:b/>
          <w:color w:val="000000"/>
          <w:shd w:val="clear" w:color="auto" w:fill="FFFF99"/>
        </w:rPr>
      </w:pPr>
    </w:p>
    <w:p w14:paraId="2FA29118" w14:textId="77777777" w:rsidR="005C6CA3" w:rsidRDefault="008924CA">
      <w:pPr>
        <w:pBdr>
          <w:top w:val="nil"/>
          <w:left w:val="nil"/>
          <w:bottom w:val="nil"/>
          <w:right w:val="nil"/>
          <w:between w:val="nil"/>
        </w:pBdr>
        <w:spacing w:after="120" w:line="240" w:lineRule="auto"/>
        <w:ind w:left="432" w:hanging="432"/>
        <w:jc w:val="center"/>
        <w:rPr>
          <w:rFonts w:ascii="Arial" w:eastAsia="Arial" w:hAnsi="Arial" w:cs="Arial"/>
          <w:b/>
          <w:color w:val="000000"/>
          <w:shd w:val="clear" w:color="auto" w:fill="FFFF99"/>
        </w:rPr>
      </w:pPr>
      <w:r>
        <w:rPr>
          <w:noProof/>
        </w:rPr>
        <w:drawing>
          <wp:inline distT="0" distB="0" distL="0" distR="0" wp14:anchorId="632129B1" wp14:editId="0A4969C9">
            <wp:extent cx="5731510" cy="252920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529205"/>
                    </a:xfrm>
                    <a:prstGeom prst="rect">
                      <a:avLst/>
                    </a:prstGeom>
                  </pic:spPr>
                </pic:pic>
              </a:graphicData>
            </a:graphic>
          </wp:inline>
        </w:drawing>
      </w:r>
    </w:p>
    <w:p w14:paraId="0AA506FC" w14:textId="77777777" w:rsidR="000D7B0A" w:rsidRDefault="000D7B0A">
      <w:pPr>
        <w:pBdr>
          <w:top w:val="nil"/>
          <w:left w:val="nil"/>
          <w:bottom w:val="nil"/>
          <w:right w:val="nil"/>
          <w:between w:val="nil"/>
        </w:pBdr>
        <w:spacing w:after="120" w:line="240" w:lineRule="auto"/>
        <w:ind w:left="432" w:hanging="432"/>
        <w:jc w:val="center"/>
        <w:rPr>
          <w:rFonts w:ascii="Arial" w:eastAsia="Arial" w:hAnsi="Arial" w:cs="Arial"/>
          <w:b/>
          <w:color w:val="000000"/>
          <w:shd w:val="clear" w:color="auto" w:fill="FFFF99"/>
        </w:rPr>
      </w:pPr>
    </w:p>
    <w:p w14:paraId="7809B88A" w14:textId="77777777" w:rsidR="000D7B0A" w:rsidRDefault="004B1B10">
      <w:pPr>
        <w:rPr>
          <w:rFonts w:ascii="Arial" w:eastAsia="Arial" w:hAnsi="Arial" w:cs="Arial"/>
        </w:rPr>
      </w:pPr>
      <w:r>
        <w:br w:type="page"/>
      </w:r>
    </w:p>
    <w:p w14:paraId="27F9772A" w14:textId="77777777" w:rsidR="000D7B0A" w:rsidRDefault="004B1B10">
      <w:pPr>
        <w:widowControl w:val="0"/>
        <w:spacing w:after="280"/>
        <w:ind w:left="851" w:hanging="851"/>
        <w:jc w:val="center"/>
        <w:rPr>
          <w:b/>
        </w:rPr>
      </w:pPr>
      <w:bookmarkStart w:id="89" w:name="_heading=h.3mzq4wv" w:colFirst="0" w:colLast="0"/>
      <w:bookmarkEnd w:id="89"/>
      <w:r>
        <w:rPr>
          <w:b/>
        </w:rPr>
        <w:lastRenderedPageBreak/>
        <w:t>ANNEX 3 – STATEMENT OF REQUIREMENTS</w:t>
      </w:r>
    </w:p>
    <w:p w14:paraId="285D4D37" w14:textId="77777777" w:rsidR="000D7B0A" w:rsidRDefault="004B1B10">
      <w:pPr>
        <w:pStyle w:val="Heading1"/>
        <w:numPr>
          <w:ilvl w:val="0"/>
          <w:numId w:val="16"/>
        </w:numPr>
        <w:spacing w:after="120"/>
        <w:rPr>
          <w:sz w:val="32"/>
          <w:szCs w:val="32"/>
        </w:rPr>
      </w:pPr>
      <w:r>
        <w:rPr>
          <w:sz w:val="32"/>
          <w:szCs w:val="32"/>
        </w:rPr>
        <w:t>PURPOSE</w:t>
      </w:r>
    </w:p>
    <w:p w14:paraId="1E681159" w14:textId="77777777" w:rsidR="000D7B0A" w:rsidRDefault="004B1B10">
      <w:pPr>
        <w:numPr>
          <w:ilvl w:val="1"/>
          <w:numId w:val="19"/>
        </w:numPr>
        <w:spacing w:after="120" w:line="240" w:lineRule="auto"/>
        <w:jc w:val="both"/>
        <w:rPr>
          <w:rFonts w:ascii="Arial" w:eastAsia="Arial" w:hAnsi="Arial" w:cs="Arial"/>
        </w:rPr>
      </w:pPr>
      <w:bookmarkStart w:id="90" w:name="_heading=h.cev6acliy91w" w:colFirst="0" w:colLast="0"/>
      <w:bookmarkEnd w:id="90"/>
      <w:r>
        <w:rPr>
          <w:rFonts w:ascii="Arial" w:eastAsia="Arial" w:hAnsi="Arial" w:cs="Arial"/>
          <w:sz w:val="24"/>
          <w:szCs w:val="24"/>
        </w:rPr>
        <w:t>The Cabinet Office’s Disability Unit has publicly committed in the National Disability Strategy (NDS) to improve our understanding of disabled people's experiences accessing products and services in the UK. This will include commissioning research.</w:t>
      </w:r>
    </w:p>
    <w:p w14:paraId="196E390F" w14:textId="77777777" w:rsidR="000D7B0A" w:rsidRDefault="004B1B10">
      <w:pPr>
        <w:numPr>
          <w:ilvl w:val="1"/>
          <w:numId w:val="19"/>
        </w:numPr>
        <w:spacing w:after="0" w:line="240" w:lineRule="auto"/>
        <w:jc w:val="both"/>
        <w:rPr>
          <w:rFonts w:ascii="Arial" w:eastAsia="Arial" w:hAnsi="Arial" w:cs="Arial"/>
        </w:rPr>
      </w:pPr>
      <w:r>
        <w:rPr>
          <w:rFonts w:ascii="Arial" w:eastAsia="Arial" w:hAnsi="Arial" w:cs="Arial"/>
          <w:sz w:val="24"/>
          <w:szCs w:val="24"/>
        </w:rPr>
        <w:t>Part of this work involves setting a benchmark of what current research is showing us regarding disabled consumers preferences and experiences when accessing products and services.</w:t>
      </w:r>
      <w:r>
        <w:rPr>
          <w:rFonts w:ascii="Arial" w:eastAsia="Arial" w:hAnsi="Arial" w:cs="Arial"/>
        </w:rPr>
        <w:t xml:space="preserve"> </w:t>
      </w:r>
      <w:r>
        <w:rPr>
          <w:rFonts w:ascii="Arial" w:eastAsia="Arial" w:hAnsi="Arial" w:cs="Arial"/>
          <w:sz w:val="24"/>
          <w:szCs w:val="24"/>
        </w:rPr>
        <w:t xml:space="preserve">This analysis has real potential to help policy makers identify what insight needs to be gathered in the future to ensure any policy decisions truly reflect disabled people’s experiences. </w:t>
      </w:r>
    </w:p>
    <w:p w14:paraId="348FB0FE" w14:textId="77777777" w:rsidR="000D7B0A" w:rsidRDefault="000D7B0A">
      <w:pPr>
        <w:spacing w:after="0" w:line="240" w:lineRule="auto"/>
        <w:ind w:left="720"/>
        <w:jc w:val="both"/>
        <w:rPr>
          <w:rFonts w:ascii="Arial" w:eastAsia="Arial" w:hAnsi="Arial" w:cs="Arial"/>
          <w:sz w:val="24"/>
          <w:szCs w:val="24"/>
        </w:rPr>
      </w:pPr>
    </w:p>
    <w:p w14:paraId="0785D120" w14:textId="77777777" w:rsidR="000D7B0A" w:rsidRDefault="004B1B10">
      <w:pPr>
        <w:keepNext/>
        <w:numPr>
          <w:ilvl w:val="0"/>
          <w:numId w:val="16"/>
        </w:numPr>
        <w:spacing w:after="120" w:line="240" w:lineRule="auto"/>
        <w:jc w:val="both"/>
        <w:rPr>
          <w:rFonts w:ascii="Arial" w:eastAsia="Arial" w:hAnsi="Arial" w:cs="Arial"/>
          <w:b/>
          <w:smallCaps/>
          <w:sz w:val="32"/>
          <w:szCs w:val="32"/>
        </w:rPr>
      </w:pPr>
      <w:bookmarkStart w:id="91" w:name="_heading=h.2250f4o" w:colFirst="0" w:colLast="0"/>
      <w:bookmarkEnd w:id="91"/>
      <w:r>
        <w:rPr>
          <w:rFonts w:ascii="Arial" w:eastAsia="Arial" w:hAnsi="Arial" w:cs="Arial"/>
          <w:b/>
          <w:smallCaps/>
          <w:sz w:val="32"/>
          <w:szCs w:val="32"/>
        </w:rPr>
        <w:t>BACKGROUND TO THE CONTRACTING AUTHORITY</w:t>
      </w:r>
    </w:p>
    <w:p w14:paraId="33B46BBA" w14:textId="77777777" w:rsidR="000D7B0A" w:rsidRDefault="004B1B10">
      <w:pPr>
        <w:numPr>
          <w:ilvl w:val="1"/>
          <w:numId w:val="16"/>
        </w:numPr>
        <w:pBdr>
          <w:top w:val="nil"/>
          <w:left w:val="nil"/>
          <w:bottom w:val="nil"/>
          <w:right w:val="nil"/>
          <w:between w:val="nil"/>
        </w:pBdr>
        <w:spacing w:after="120" w:line="240" w:lineRule="auto"/>
        <w:jc w:val="both"/>
        <w:rPr>
          <w:rFonts w:ascii="Arial" w:eastAsia="Arial" w:hAnsi="Arial" w:cs="Arial"/>
          <w:color w:val="000000"/>
        </w:rPr>
      </w:pPr>
      <w:bookmarkStart w:id="92" w:name="_heading=h.i9kxr3yg57fo" w:colFirst="0" w:colLast="0"/>
      <w:bookmarkEnd w:id="92"/>
      <w:r>
        <w:rPr>
          <w:rFonts w:ascii="Arial" w:eastAsia="Arial" w:hAnsi="Arial" w:cs="Arial"/>
          <w:color w:val="000000"/>
          <w:sz w:val="24"/>
          <w:szCs w:val="24"/>
        </w:rPr>
        <w:t>The Disability Unit is part of the Equalities Hub in the Cabinet Office along with the Race Disparity Unit, the Social Mobility Commission and the Government Equalities Office. The aim of the Disability Unit is to break down barriers faced by disabled people in the UK.</w:t>
      </w:r>
    </w:p>
    <w:p w14:paraId="2B9593C4" w14:textId="77777777" w:rsidR="000D7B0A" w:rsidRDefault="004B1B10">
      <w:pPr>
        <w:keepNext/>
        <w:numPr>
          <w:ilvl w:val="0"/>
          <w:numId w:val="16"/>
        </w:numPr>
        <w:spacing w:after="120" w:line="240" w:lineRule="auto"/>
        <w:jc w:val="both"/>
        <w:rPr>
          <w:rFonts w:ascii="Arial" w:eastAsia="Arial" w:hAnsi="Arial" w:cs="Arial"/>
          <w:b/>
          <w:smallCaps/>
          <w:sz w:val="32"/>
          <w:szCs w:val="32"/>
        </w:rPr>
      </w:pPr>
      <w:bookmarkStart w:id="93" w:name="_heading=h.haapch" w:colFirst="0" w:colLast="0"/>
      <w:bookmarkEnd w:id="93"/>
      <w:r>
        <w:rPr>
          <w:rFonts w:ascii="Arial" w:eastAsia="Arial" w:hAnsi="Arial" w:cs="Arial"/>
          <w:b/>
          <w:smallCaps/>
          <w:sz w:val="32"/>
          <w:szCs w:val="32"/>
        </w:rPr>
        <w:t>BACKGROUND TO REQUIREMENT/OVERVIEW OF REQUIREMENT</w:t>
      </w:r>
    </w:p>
    <w:p w14:paraId="24528DD6" w14:textId="77777777" w:rsidR="000D7B0A" w:rsidRDefault="004B1B10">
      <w:pPr>
        <w:numPr>
          <w:ilvl w:val="1"/>
          <w:numId w:val="16"/>
        </w:numPr>
        <w:spacing w:after="120" w:line="240" w:lineRule="auto"/>
        <w:ind w:left="709" w:hanging="709"/>
        <w:jc w:val="both"/>
        <w:rPr>
          <w:rFonts w:ascii="Arial" w:eastAsia="Arial" w:hAnsi="Arial" w:cs="Arial"/>
          <w:sz w:val="24"/>
          <w:szCs w:val="24"/>
        </w:rPr>
      </w:pPr>
      <w:bookmarkStart w:id="94" w:name="_heading=h.319y80a" w:colFirst="0" w:colLast="0"/>
      <w:bookmarkEnd w:id="94"/>
      <w:r>
        <w:rPr>
          <w:rFonts w:ascii="Arial" w:eastAsia="Arial" w:hAnsi="Arial" w:cs="Arial"/>
          <w:sz w:val="24"/>
          <w:szCs w:val="24"/>
        </w:rPr>
        <w:t xml:space="preserve">It is one of the Disability Unit’s commitments within the NDS to commission research to improve our understanding of disabled people's experiences accessing products and services in the UK. </w:t>
      </w:r>
    </w:p>
    <w:p w14:paraId="0E181719" w14:textId="77777777" w:rsidR="000D7B0A" w:rsidRDefault="004B1B10">
      <w:pPr>
        <w:numPr>
          <w:ilvl w:val="1"/>
          <w:numId w:val="16"/>
        </w:numPr>
        <w:spacing w:after="0" w:line="240" w:lineRule="auto"/>
        <w:jc w:val="both"/>
        <w:rPr>
          <w:rFonts w:ascii="Arial" w:eastAsia="Arial" w:hAnsi="Arial" w:cs="Arial"/>
          <w:sz w:val="24"/>
          <w:szCs w:val="24"/>
        </w:rPr>
      </w:pPr>
      <w:r>
        <w:rPr>
          <w:rFonts w:ascii="Arial" w:eastAsia="Arial" w:hAnsi="Arial" w:cs="Arial"/>
          <w:sz w:val="24"/>
          <w:szCs w:val="24"/>
        </w:rPr>
        <w:t xml:space="preserve">Policy officials have completed a literature review/rapid assessment of what is currently known in regards to disabled people’s experiences in accessing products and services. </w:t>
      </w:r>
      <w:proofErr w:type="gramStart"/>
      <w:r>
        <w:rPr>
          <w:rFonts w:ascii="Arial" w:eastAsia="Arial" w:hAnsi="Arial" w:cs="Arial"/>
          <w:sz w:val="24"/>
          <w:szCs w:val="24"/>
        </w:rPr>
        <w:t>However</w:t>
      </w:r>
      <w:proofErr w:type="gramEnd"/>
      <w:r>
        <w:rPr>
          <w:rFonts w:ascii="Arial" w:eastAsia="Arial" w:hAnsi="Arial" w:cs="Arial"/>
          <w:sz w:val="24"/>
          <w:szCs w:val="24"/>
        </w:rPr>
        <w:t xml:space="preserve"> this is very limited and is often in the form of grey literature and so can be open to interpretation. Within the Disability Unit’s published report Disabled people in the UK: the evidence which set an evidence baseline for future government research it was stated “More evidence is needed about disabled people’s access to, and experience of, physical and digital products and services.”</w:t>
      </w:r>
      <w:r>
        <w:rPr>
          <w:sz w:val="24"/>
          <w:szCs w:val="24"/>
        </w:rPr>
        <w:t xml:space="preserve"> </w:t>
      </w:r>
    </w:p>
    <w:p w14:paraId="4D3AD114" w14:textId="77777777" w:rsidR="000D7B0A" w:rsidRDefault="000D7B0A">
      <w:pPr>
        <w:spacing w:after="0" w:line="240" w:lineRule="auto"/>
        <w:ind w:left="720"/>
        <w:jc w:val="both"/>
        <w:rPr>
          <w:rFonts w:ascii="Arial" w:eastAsia="Arial" w:hAnsi="Arial" w:cs="Arial"/>
          <w:sz w:val="24"/>
          <w:szCs w:val="24"/>
        </w:rPr>
      </w:pPr>
    </w:p>
    <w:p w14:paraId="6473D28A" w14:textId="77777777" w:rsidR="000D7B0A" w:rsidRDefault="004B1B10">
      <w:pPr>
        <w:numPr>
          <w:ilvl w:val="1"/>
          <w:numId w:val="16"/>
        </w:numPr>
        <w:spacing w:after="120" w:line="240" w:lineRule="auto"/>
        <w:ind w:left="709" w:hanging="709"/>
        <w:jc w:val="both"/>
        <w:rPr>
          <w:rFonts w:ascii="Arial" w:eastAsia="Arial" w:hAnsi="Arial" w:cs="Arial"/>
          <w:sz w:val="24"/>
          <w:szCs w:val="24"/>
        </w:rPr>
      </w:pPr>
      <w:bookmarkStart w:id="95" w:name="_heading=h.2kbqteibzr4y" w:colFirst="0" w:colLast="0"/>
      <w:bookmarkEnd w:id="95"/>
      <w:r>
        <w:rPr>
          <w:rFonts w:ascii="Arial" w:eastAsia="Arial" w:hAnsi="Arial" w:cs="Arial"/>
          <w:sz w:val="24"/>
          <w:szCs w:val="24"/>
        </w:rPr>
        <w:t>The Institute of Customer Service has created an independent, objective benchmark of customer satisfaction on a consistent set of measures for some of the biggest product and service providers in the UK. The Institute of Customer Service will provide the Disability Unit with key analysis of data to indicate disabled consumer’s experiences when coming into contact with an organisation.  Whilst this isn’t going to give a complete picture, policy officials will use this analysis to help shape future insight gathering.</w:t>
      </w:r>
    </w:p>
    <w:p w14:paraId="4A60F603" w14:textId="77777777" w:rsidR="000D7B0A" w:rsidRDefault="000D7B0A">
      <w:pPr>
        <w:spacing w:after="0" w:line="240" w:lineRule="auto"/>
        <w:ind w:left="720"/>
        <w:rPr>
          <w:rFonts w:ascii="Arial" w:eastAsia="Arial" w:hAnsi="Arial" w:cs="Arial"/>
          <w:sz w:val="24"/>
          <w:szCs w:val="24"/>
        </w:rPr>
      </w:pPr>
    </w:p>
    <w:p w14:paraId="04CAB0ED" w14:textId="77777777" w:rsidR="000D7B0A" w:rsidRDefault="000D7B0A">
      <w:pPr>
        <w:spacing w:after="120" w:line="240" w:lineRule="auto"/>
        <w:ind w:left="709"/>
        <w:jc w:val="both"/>
        <w:rPr>
          <w:rFonts w:ascii="Arial" w:eastAsia="Arial" w:hAnsi="Arial" w:cs="Arial"/>
          <w:sz w:val="24"/>
          <w:szCs w:val="24"/>
        </w:rPr>
      </w:pPr>
    </w:p>
    <w:p w14:paraId="6EF233C9" w14:textId="77777777" w:rsidR="000D7B0A" w:rsidRDefault="004B1B10">
      <w:pPr>
        <w:keepNext/>
        <w:numPr>
          <w:ilvl w:val="0"/>
          <w:numId w:val="16"/>
        </w:numPr>
        <w:spacing w:after="120" w:line="240" w:lineRule="auto"/>
        <w:jc w:val="both"/>
        <w:rPr>
          <w:rFonts w:ascii="Arial" w:eastAsia="Arial" w:hAnsi="Arial" w:cs="Arial"/>
          <w:b/>
          <w:smallCaps/>
          <w:sz w:val="32"/>
          <w:szCs w:val="32"/>
        </w:rPr>
      </w:pPr>
      <w:bookmarkStart w:id="96" w:name="_heading=h.1gf8i83" w:colFirst="0" w:colLast="0"/>
      <w:bookmarkEnd w:id="96"/>
      <w:r>
        <w:rPr>
          <w:rFonts w:ascii="Arial" w:eastAsia="Arial" w:hAnsi="Arial" w:cs="Arial"/>
          <w:b/>
          <w:smallCaps/>
          <w:sz w:val="32"/>
          <w:szCs w:val="32"/>
        </w:rPr>
        <w:lastRenderedPageBreak/>
        <w:t xml:space="preserve">DEFINITIONS </w:t>
      </w:r>
    </w:p>
    <w:tbl>
      <w:tblPr>
        <w:tblStyle w:val="a0"/>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48"/>
        <w:gridCol w:w="6251"/>
      </w:tblGrid>
      <w:tr w:rsidR="000D7B0A" w14:paraId="4B95CA64" w14:textId="77777777">
        <w:tc>
          <w:tcPr>
            <w:tcW w:w="2048" w:type="dxa"/>
            <w:shd w:val="clear" w:color="auto" w:fill="B8CCE4"/>
          </w:tcPr>
          <w:p w14:paraId="5CB98EFE" w14:textId="77777777" w:rsidR="000D7B0A" w:rsidRDefault="004B1B10">
            <w:pPr>
              <w:spacing w:after="120" w:line="240" w:lineRule="auto"/>
              <w:ind w:left="18"/>
              <w:rPr>
                <w:rFonts w:ascii="Arial" w:eastAsia="Arial" w:hAnsi="Arial" w:cs="Arial"/>
                <w:b/>
                <w:sz w:val="24"/>
                <w:szCs w:val="24"/>
                <w:highlight w:val="yellow"/>
              </w:rPr>
            </w:pPr>
            <w:r>
              <w:rPr>
                <w:rFonts w:ascii="Arial" w:eastAsia="Arial" w:hAnsi="Arial" w:cs="Arial"/>
                <w:b/>
                <w:sz w:val="24"/>
                <w:szCs w:val="24"/>
              </w:rPr>
              <w:t>Expression or Acronym</w:t>
            </w:r>
          </w:p>
        </w:tc>
        <w:tc>
          <w:tcPr>
            <w:tcW w:w="6251" w:type="dxa"/>
            <w:shd w:val="clear" w:color="auto" w:fill="B8CCE4"/>
          </w:tcPr>
          <w:p w14:paraId="55AF928B" w14:textId="77777777" w:rsidR="000D7B0A" w:rsidRDefault="004B1B10">
            <w:pPr>
              <w:spacing w:after="120" w:line="240" w:lineRule="auto"/>
              <w:ind w:left="720" w:hanging="720"/>
              <w:rPr>
                <w:rFonts w:ascii="Arial" w:eastAsia="Arial" w:hAnsi="Arial" w:cs="Arial"/>
                <w:b/>
                <w:sz w:val="24"/>
                <w:szCs w:val="24"/>
                <w:highlight w:val="yellow"/>
              </w:rPr>
            </w:pPr>
            <w:r>
              <w:rPr>
                <w:rFonts w:ascii="Arial" w:eastAsia="Arial" w:hAnsi="Arial" w:cs="Arial"/>
                <w:b/>
                <w:sz w:val="24"/>
                <w:szCs w:val="24"/>
              </w:rPr>
              <w:t>Definition</w:t>
            </w:r>
          </w:p>
        </w:tc>
      </w:tr>
      <w:tr w:rsidR="000D7B0A" w14:paraId="59D68625" w14:textId="77777777">
        <w:tc>
          <w:tcPr>
            <w:tcW w:w="2048" w:type="dxa"/>
          </w:tcPr>
          <w:p w14:paraId="4C824DBF" w14:textId="77777777" w:rsidR="000D7B0A" w:rsidRDefault="004B1B10">
            <w:pPr>
              <w:spacing w:after="120" w:line="240" w:lineRule="auto"/>
              <w:jc w:val="both"/>
              <w:rPr>
                <w:rFonts w:ascii="Arial" w:eastAsia="Arial" w:hAnsi="Arial" w:cs="Arial"/>
                <w:b/>
                <w:sz w:val="24"/>
                <w:szCs w:val="24"/>
              </w:rPr>
            </w:pPr>
            <w:r>
              <w:rPr>
                <w:rFonts w:ascii="Arial" w:eastAsia="Arial" w:hAnsi="Arial" w:cs="Arial"/>
                <w:b/>
                <w:sz w:val="24"/>
                <w:szCs w:val="24"/>
              </w:rPr>
              <w:t>NDS</w:t>
            </w:r>
          </w:p>
        </w:tc>
        <w:tc>
          <w:tcPr>
            <w:tcW w:w="6251" w:type="dxa"/>
          </w:tcPr>
          <w:p w14:paraId="3DED760C" w14:textId="77777777" w:rsidR="000D7B0A" w:rsidRDefault="004B1B10">
            <w:pPr>
              <w:spacing w:after="120" w:line="240" w:lineRule="auto"/>
              <w:ind w:left="720" w:hanging="720"/>
              <w:jc w:val="both"/>
              <w:rPr>
                <w:rFonts w:ascii="Arial" w:eastAsia="Arial" w:hAnsi="Arial" w:cs="Arial"/>
                <w:b/>
                <w:sz w:val="24"/>
                <w:szCs w:val="24"/>
                <w:highlight w:val="yellow"/>
              </w:rPr>
            </w:pPr>
            <w:bookmarkStart w:id="97" w:name="_heading=h.j1lqkh4zt3t7" w:colFirst="0" w:colLast="0"/>
            <w:bookmarkEnd w:id="97"/>
            <w:r>
              <w:rPr>
                <w:rFonts w:ascii="Arial" w:eastAsia="Arial" w:hAnsi="Arial" w:cs="Arial"/>
                <w:b/>
                <w:sz w:val="24"/>
                <w:szCs w:val="24"/>
              </w:rPr>
              <w:t>National Disability Strategy</w:t>
            </w:r>
          </w:p>
        </w:tc>
      </w:tr>
      <w:tr w:rsidR="000D7B0A" w14:paraId="5BDCA0ED" w14:textId="77777777">
        <w:tc>
          <w:tcPr>
            <w:tcW w:w="2048" w:type="dxa"/>
          </w:tcPr>
          <w:p w14:paraId="15E526D7" w14:textId="77777777" w:rsidR="000D7B0A" w:rsidRDefault="004B1B10">
            <w:pPr>
              <w:spacing w:after="120" w:line="240" w:lineRule="auto"/>
              <w:jc w:val="both"/>
              <w:rPr>
                <w:rFonts w:ascii="Arial" w:eastAsia="Arial" w:hAnsi="Arial" w:cs="Arial"/>
                <w:b/>
                <w:sz w:val="24"/>
                <w:szCs w:val="24"/>
              </w:rPr>
            </w:pPr>
            <w:r>
              <w:rPr>
                <w:rFonts w:ascii="Arial" w:eastAsia="Arial" w:hAnsi="Arial" w:cs="Arial"/>
                <w:b/>
                <w:sz w:val="24"/>
                <w:szCs w:val="24"/>
              </w:rPr>
              <w:t>Disability</w:t>
            </w:r>
          </w:p>
        </w:tc>
        <w:tc>
          <w:tcPr>
            <w:tcW w:w="6251" w:type="dxa"/>
          </w:tcPr>
          <w:p w14:paraId="130FC114" w14:textId="77777777" w:rsidR="000D7B0A" w:rsidRDefault="004B1B10">
            <w:pPr>
              <w:spacing w:after="120" w:line="240" w:lineRule="auto"/>
              <w:jc w:val="both"/>
              <w:rPr>
                <w:rFonts w:ascii="Arial" w:eastAsia="Arial" w:hAnsi="Arial" w:cs="Arial"/>
                <w:b/>
                <w:sz w:val="24"/>
                <w:szCs w:val="24"/>
              </w:rPr>
            </w:pPr>
            <w:bookmarkStart w:id="98" w:name="_heading=h.pqd4y6be4k7u" w:colFirst="0" w:colLast="0"/>
            <w:bookmarkEnd w:id="98"/>
            <w:r>
              <w:rPr>
                <w:rFonts w:ascii="Arial" w:eastAsia="Arial" w:hAnsi="Arial" w:cs="Arial"/>
                <w:b/>
                <w:sz w:val="24"/>
                <w:szCs w:val="24"/>
              </w:rPr>
              <w:t>Disability is defined as in the Equality Act 2010</w:t>
            </w:r>
            <w:r>
              <w:rPr>
                <w:rFonts w:ascii="Arial" w:eastAsia="Arial" w:hAnsi="Arial" w:cs="Arial"/>
                <w:b/>
                <w:sz w:val="24"/>
                <w:szCs w:val="24"/>
                <w:vertAlign w:val="superscript"/>
              </w:rPr>
              <w:footnoteReference w:id="1"/>
            </w:r>
            <w:r>
              <w:rPr>
                <w:rFonts w:ascii="Arial" w:eastAsia="Arial" w:hAnsi="Arial" w:cs="Arial"/>
                <w:b/>
                <w:sz w:val="24"/>
                <w:szCs w:val="24"/>
              </w:rPr>
              <w:t xml:space="preserve"> and is in line with the UK Census 2021 which asks “Do you have any physical or mental health conditions or illnesses lasting or expected to last 12 months or more?”</w:t>
            </w:r>
            <w:r>
              <w:rPr>
                <w:rFonts w:ascii="Arial" w:eastAsia="Arial" w:hAnsi="Arial" w:cs="Arial"/>
                <w:b/>
                <w:sz w:val="24"/>
                <w:szCs w:val="24"/>
                <w:vertAlign w:val="superscript"/>
              </w:rPr>
              <w:footnoteReference w:id="2"/>
            </w:r>
            <w:r>
              <w:rPr>
                <w:rFonts w:ascii="Arial" w:eastAsia="Arial" w:hAnsi="Arial" w:cs="Arial"/>
                <w:b/>
                <w:sz w:val="24"/>
                <w:szCs w:val="24"/>
              </w:rPr>
              <w:t>.</w:t>
            </w:r>
          </w:p>
          <w:p w14:paraId="5E6ECDDE" w14:textId="77777777" w:rsidR="000D7B0A" w:rsidRDefault="000D7B0A">
            <w:pPr>
              <w:spacing w:after="0" w:line="240" w:lineRule="auto"/>
              <w:jc w:val="both"/>
              <w:rPr>
                <w:rFonts w:ascii="Arial" w:eastAsia="Arial" w:hAnsi="Arial" w:cs="Arial"/>
                <w:b/>
              </w:rPr>
            </w:pPr>
          </w:p>
        </w:tc>
      </w:tr>
    </w:tbl>
    <w:p w14:paraId="3A1697CA" w14:textId="77777777" w:rsidR="000D7B0A" w:rsidRDefault="004B1B10">
      <w:pPr>
        <w:keepNext/>
        <w:numPr>
          <w:ilvl w:val="0"/>
          <w:numId w:val="16"/>
        </w:numPr>
        <w:spacing w:before="240" w:after="120" w:line="240" w:lineRule="auto"/>
        <w:jc w:val="both"/>
        <w:rPr>
          <w:rFonts w:ascii="Arial" w:eastAsia="Arial" w:hAnsi="Arial" w:cs="Arial"/>
          <w:b/>
          <w:smallCaps/>
          <w:sz w:val="32"/>
          <w:szCs w:val="32"/>
        </w:rPr>
      </w:pPr>
      <w:bookmarkStart w:id="99" w:name="_heading=h.40ew0vw" w:colFirst="0" w:colLast="0"/>
      <w:bookmarkEnd w:id="99"/>
      <w:r>
        <w:rPr>
          <w:rFonts w:ascii="Arial" w:eastAsia="Arial" w:hAnsi="Arial" w:cs="Arial"/>
          <w:b/>
          <w:smallCaps/>
          <w:sz w:val="32"/>
          <w:szCs w:val="32"/>
        </w:rPr>
        <w:t xml:space="preserve">SCOPE OF REQUIREMENT </w:t>
      </w:r>
    </w:p>
    <w:p w14:paraId="0FC9E53F" w14:textId="77777777" w:rsidR="000D7B0A" w:rsidRDefault="004B1B10">
      <w:pPr>
        <w:numPr>
          <w:ilvl w:val="1"/>
          <w:numId w:val="16"/>
        </w:numPr>
        <w:spacing w:after="120" w:line="240" w:lineRule="auto"/>
        <w:ind w:left="709" w:hanging="709"/>
        <w:jc w:val="both"/>
        <w:rPr>
          <w:rFonts w:ascii="Arial" w:eastAsia="Arial" w:hAnsi="Arial" w:cs="Arial"/>
          <w:sz w:val="24"/>
          <w:szCs w:val="24"/>
        </w:rPr>
      </w:pPr>
      <w:r>
        <w:rPr>
          <w:rFonts w:ascii="Arial" w:eastAsia="Arial" w:hAnsi="Arial" w:cs="Arial"/>
          <w:sz w:val="24"/>
          <w:szCs w:val="24"/>
        </w:rPr>
        <w:t>The Institute of Customer Service to complete an analysis into disabled consumer’s satisfaction levels using previously collected data from the UK Customer Satisfaction Index. The Disability Unit will utilise this</w:t>
      </w:r>
      <w:r>
        <w:rPr>
          <w:rFonts w:ascii="Arial" w:eastAsia="Arial" w:hAnsi="Arial" w:cs="Arial"/>
          <w:sz w:val="28"/>
          <w:szCs w:val="28"/>
        </w:rPr>
        <w:t xml:space="preserve"> </w:t>
      </w:r>
      <w:r>
        <w:rPr>
          <w:rFonts w:ascii="Arial" w:eastAsia="Arial" w:hAnsi="Arial" w:cs="Arial"/>
          <w:sz w:val="24"/>
          <w:szCs w:val="24"/>
        </w:rPr>
        <w:t xml:space="preserve">research to further begin to understand disabled people's experience of marketplaces to help shape future thinking in regards to policy development and further research. </w:t>
      </w:r>
    </w:p>
    <w:p w14:paraId="4F6C5297" w14:textId="77777777" w:rsidR="000D7B0A" w:rsidRDefault="004B1B10">
      <w:pPr>
        <w:numPr>
          <w:ilvl w:val="1"/>
          <w:numId w:val="16"/>
        </w:numPr>
        <w:spacing w:after="120" w:line="240" w:lineRule="auto"/>
        <w:ind w:left="709" w:hanging="709"/>
        <w:jc w:val="both"/>
        <w:rPr>
          <w:rFonts w:ascii="Arial" w:eastAsia="Arial" w:hAnsi="Arial" w:cs="Arial"/>
          <w:sz w:val="24"/>
          <w:szCs w:val="24"/>
        </w:rPr>
      </w:pPr>
      <w:r>
        <w:rPr>
          <w:rFonts w:ascii="Arial" w:eastAsia="Arial" w:hAnsi="Arial" w:cs="Arial"/>
          <w:sz w:val="24"/>
          <w:szCs w:val="24"/>
        </w:rPr>
        <w:t>The research will help identify if there are specific sectors that have high rates of poor customer satisfaction amongst disabled consumers and if there is a particular part of the customer journey that is particularly impacted by accessibility issues</w:t>
      </w:r>
      <w:r>
        <w:rPr>
          <w:rFonts w:ascii="Arial" w:eastAsia="Arial" w:hAnsi="Arial" w:cs="Arial"/>
          <w:sz w:val="28"/>
          <w:szCs w:val="28"/>
        </w:rPr>
        <w:t>.</w:t>
      </w:r>
    </w:p>
    <w:p w14:paraId="09A9473F" w14:textId="77777777" w:rsidR="000D7B0A" w:rsidRDefault="004B1B10">
      <w:pPr>
        <w:numPr>
          <w:ilvl w:val="1"/>
          <w:numId w:val="16"/>
        </w:numPr>
        <w:spacing w:after="120" w:line="240" w:lineRule="auto"/>
        <w:jc w:val="both"/>
        <w:rPr>
          <w:rFonts w:ascii="Arial" w:eastAsia="Arial" w:hAnsi="Arial" w:cs="Arial"/>
          <w:sz w:val="24"/>
          <w:szCs w:val="24"/>
        </w:rPr>
      </w:pPr>
      <w:r>
        <w:rPr>
          <w:rFonts w:ascii="Arial" w:eastAsia="Arial" w:hAnsi="Arial" w:cs="Arial"/>
          <w:sz w:val="24"/>
          <w:szCs w:val="24"/>
        </w:rPr>
        <w:t>The Institute of Customer Service analysis of the UK Customer Satisfaction Index data needs to provide a comprehensive piece of analysis over a time period to highlight any changing trends. The analysis of data will also headline:</w:t>
      </w:r>
    </w:p>
    <w:p w14:paraId="3E1EEDF0" w14:textId="77777777" w:rsidR="000D7B0A" w:rsidRDefault="004B1B10">
      <w:pPr>
        <w:numPr>
          <w:ilvl w:val="2"/>
          <w:numId w:val="16"/>
        </w:numPr>
        <w:spacing w:after="240" w:line="240" w:lineRule="auto"/>
        <w:jc w:val="both"/>
        <w:rPr>
          <w:rFonts w:ascii="Arial" w:eastAsia="Arial" w:hAnsi="Arial" w:cs="Arial"/>
          <w:sz w:val="24"/>
          <w:szCs w:val="24"/>
        </w:rPr>
      </w:pPr>
      <w:r>
        <w:rPr>
          <w:rFonts w:ascii="Arial" w:eastAsia="Arial" w:hAnsi="Arial" w:cs="Arial"/>
          <w:sz w:val="24"/>
          <w:szCs w:val="24"/>
        </w:rPr>
        <w:t>Customer satisfaction index scores for each sector for all customers, customers with a disability and other customers</w:t>
      </w:r>
    </w:p>
    <w:p w14:paraId="439AF6EA" w14:textId="77777777" w:rsidR="000D7B0A" w:rsidRDefault="004B1B10">
      <w:pPr>
        <w:numPr>
          <w:ilvl w:val="2"/>
          <w:numId w:val="16"/>
        </w:numPr>
        <w:spacing w:after="240" w:line="240" w:lineRule="auto"/>
        <w:jc w:val="both"/>
        <w:rPr>
          <w:rFonts w:ascii="Arial" w:eastAsia="Arial" w:hAnsi="Arial" w:cs="Arial"/>
          <w:sz w:val="24"/>
          <w:szCs w:val="24"/>
        </w:rPr>
      </w:pPr>
      <w:r>
        <w:rPr>
          <w:rFonts w:ascii="Arial" w:eastAsia="Arial" w:hAnsi="Arial" w:cs="Arial"/>
          <w:sz w:val="24"/>
          <w:szCs w:val="24"/>
        </w:rPr>
        <w:t>Number of customers with a disability per sector</w:t>
      </w:r>
    </w:p>
    <w:p w14:paraId="2AFF49F9" w14:textId="77777777" w:rsidR="000D7B0A" w:rsidRDefault="004B1B10">
      <w:pPr>
        <w:numPr>
          <w:ilvl w:val="2"/>
          <w:numId w:val="16"/>
        </w:numPr>
        <w:spacing w:after="240" w:line="240" w:lineRule="auto"/>
        <w:jc w:val="both"/>
        <w:rPr>
          <w:rFonts w:ascii="Arial" w:eastAsia="Arial" w:hAnsi="Arial" w:cs="Arial"/>
          <w:sz w:val="24"/>
          <w:szCs w:val="24"/>
        </w:rPr>
      </w:pPr>
      <w:r>
        <w:rPr>
          <w:rFonts w:ascii="Arial" w:eastAsia="Arial" w:hAnsi="Arial" w:cs="Arial"/>
          <w:sz w:val="24"/>
          <w:szCs w:val="24"/>
        </w:rPr>
        <w:t>Customer satisfaction index by customer age group overall and for each sector for all customers, customers with a disability and other customers</w:t>
      </w:r>
    </w:p>
    <w:p w14:paraId="1EC59C91" w14:textId="77777777" w:rsidR="000D7B0A" w:rsidRDefault="004B1B10">
      <w:pPr>
        <w:numPr>
          <w:ilvl w:val="2"/>
          <w:numId w:val="16"/>
        </w:numPr>
        <w:spacing w:after="0" w:line="240" w:lineRule="auto"/>
        <w:jc w:val="both"/>
        <w:rPr>
          <w:rFonts w:ascii="Arial" w:eastAsia="Arial" w:hAnsi="Arial" w:cs="Arial"/>
        </w:rPr>
      </w:pPr>
      <w:r>
        <w:rPr>
          <w:rFonts w:ascii="Arial" w:eastAsia="Arial" w:hAnsi="Arial" w:cs="Arial"/>
          <w:sz w:val="24"/>
          <w:szCs w:val="24"/>
        </w:rPr>
        <w:t>Provide scores for each of the 26 UK Customer Satisfaction Index measures, channels used, type of contact, % of customers experiencing a problem, top issues customers believe an organisation should improve at an overall level or by sector.</w:t>
      </w:r>
      <w:r>
        <w:rPr>
          <w:rFonts w:ascii="Arial" w:eastAsia="Arial" w:hAnsi="Arial" w:cs="Arial"/>
          <w:color w:val="4472C4"/>
          <w:sz w:val="24"/>
          <w:szCs w:val="24"/>
        </w:rPr>
        <w:t xml:space="preserve"> </w:t>
      </w:r>
    </w:p>
    <w:p w14:paraId="1E14289D" w14:textId="77777777" w:rsidR="000D7B0A" w:rsidRDefault="004B1B10">
      <w:pPr>
        <w:numPr>
          <w:ilvl w:val="2"/>
          <w:numId w:val="16"/>
        </w:numPr>
        <w:spacing w:after="240" w:line="240" w:lineRule="auto"/>
        <w:jc w:val="both"/>
        <w:rPr>
          <w:rFonts w:ascii="Arial" w:eastAsia="Arial" w:hAnsi="Arial" w:cs="Arial"/>
          <w:sz w:val="24"/>
          <w:szCs w:val="24"/>
        </w:rPr>
      </w:pPr>
      <w:bookmarkStart w:id="100" w:name="_heading=h.7r7wcl3t38h3" w:colFirst="0" w:colLast="0"/>
      <w:bookmarkEnd w:id="100"/>
      <w:r>
        <w:rPr>
          <w:rFonts w:ascii="Arial" w:eastAsia="Arial" w:hAnsi="Arial" w:cs="Arial"/>
          <w:sz w:val="24"/>
          <w:szCs w:val="24"/>
        </w:rPr>
        <w:lastRenderedPageBreak/>
        <w:t xml:space="preserve">Complete a </w:t>
      </w:r>
      <w:r>
        <w:rPr>
          <w:rFonts w:ascii="Arial" w:eastAsia="Arial" w:hAnsi="Arial" w:cs="Arial"/>
          <w:color w:val="222222"/>
          <w:sz w:val="24"/>
          <w:szCs w:val="24"/>
          <w:highlight w:val="white"/>
        </w:rPr>
        <w:t>standardised age group score to enable further analysis</w:t>
      </w:r>
    </w:p>
    <w:p w14:paraId="0666E2E2" w14:textId="77777777" w:rsidR="000D7B0A" w:rsidRDefault="004B1B10">
      <w:pPr>
        <w:numPr>
          <w:ilvl w:val="2"/>
          <w:numId w:val="16"/>
        </w:numPr>
        <w:spacing w:after="240" w:line="240" w:lineRule="auto"/>
        <w:jc w:val="both"/>
        <w:rPr>
          <w:rFonts w:ascii="Arial" w:eastAsia="Arial" w:hAnsi="Arial" w:cs="Arial"/>
          <w:sz w:val="24"/>
          <w:szCs w:val="24"/>
        </w:rPr>
      </w:pPr>
      <w:r>
        <w:rPr>
          <w:rFonts w:ascii="Arial" w:eastAsia="Arial" w:hAnsi="Arial" w:cs="Arial"/>
          <w:color w:val="222222"/>
          <w:sz w:val="24"/>
          <w:szCs w:val="24"/>
          <w:highlight w:val="white"/>
        </w:rPr>
        <w:t xml:space="preserve">To provide the questions asked to customers in the UK Customer Satisfaction Index surveys to Disability Unit officials to draw out next steps regarding research. </w:t>
      </w:r>
    </w:p>
    <w:p w14:paraId="341AB565" w14:textId="77777777" w:rsidR="000D7B0A" w:rsidRDefault="004B1B10">
      <w:pPr>
        <w:numPr>
          <w:ilvl w:val="2"/>
          <w:numId w:val="16"/>
        </w:numPr>
        <w:spacing w:after="240" w:line="240" w:lineRule="auto"/>
        <w:jc w:val="both"/>
        <w:rPr>
          <w:rFonts w:ascii="Arial" w:eastAsia="Arial" w:hAnsi="Arial" w:cs="Arial"/>
          <w:sz w:val="24"/>
          <w:szCs w:val="24"/>
        </w:rPr>
      </w:pPr>
      <w:r>
        <w:rPr>
          <w:rFonts w:ascii="Arial" w:eastAsia="Arial" w:hAnsi="Arial" w:cs="Arial"/>
          <w:sz w:val="24"/>
          <w:szCs w:val="24"/>
        </w:rPr>
        <w:t>To provide a clear statement of methodology used.</w:t>
      </w:r>
    </w:p>
    <w:p w14:paraId="7FADAD7E" w14:textId="77777777" w:rsidR="000D7B0A" w:rsidRDefault="004B1B10">
      <w:pPr>
        <w:numPr>
          <w:ilvl w:val="2"/>
          <w:numId w:val="16"/>
        </w:numPr>
        <w:spacing w:after="240" w:line="240" w:lineRule="auto"/>
        <w:jc w:val="both"/>
        <w:rPr>
          <w:rFonts w:ascii="Arial" w:eastAsia="Arial" w:hAnsi="Arial" w:cs="Arial"/>
          <w:sz w:val="24"/>
          <w:szCs w:val="24"/>
        </w:rPr>
      </w:pPr>
      <w:r>
        <w:rPr>
          <w:rFonts w:ascii="Arial" w:eastAsia="Arial" w:hAnsi="Arial" w:cs="Arial"/>
          <w:sz w:val="24"/>
          <w:szCs w:val="24"/>
        </w:rPr>
        <w:t xml:space="preserve">To present findings to Disability Unit officials </w:t>
      </w:r>
    </w:p>
    <w:p w14:paraId="44E5B7C1" w14:textId="77777777" w:rsidR="000D7B0A" w:rsidRDefault="004B1B10">
      <w:pPr>
        <w:numPr>
          <w:ilvl w:val="1"/>
          <w:numId w:val="16"/>
        </w:numPr>
        <w:spacing w:after="120" w:line="240" w:lineRule="auto"/>
        <w:ind w:left="709" w:hanging="709"/>
        <w:jc w:val="both"/>
        <w:rPr>
          <w:rFonts w:ascii="Arial" w:eastAsia="Arial" w:hAnsi="Arial" w:cs="Arial"/>
          <w:sz w:val="24"/>
          <w:szCs w:val="24"/>
        </w:rPr>
      </w:pPr>
      <w:r>
        <w:rPr>
          <w:rFonts w:ascii="Arial" w:eastAsia="Arial" w:hAnsi="Arial" w:cs="Arial"/>
          <w:sz w:val="24"/>
          <w:szCs w:val="24"/>
        </w:rPr>
        <w:t>All of the points in 5.3 are mandatory.</w:t>
      </w:r>
    </w:p>
    <w:p w14:paraId="3BC7400E" w14:textId="77777777" w:rsidR="000D7B0A" w:rsidRDefault="004B1B10">
      <w:pPr>
        <w:keepNext/>
        <w:numPr>
          <w:ilvl w:val="0"/>
          <w:numId w:val="16"/>
        </w:numPr>
        <w:spacing w:after="120" w:line="240" w:lineRule="auto"/>
        <w:jc w:val="both"/>
        <w:rPr>
          <w:rFonts w:ascii="Arial" w:eastAsia="Arial" w:hAnsi="Arial" w:cs="Arial"/>
          <w:b/>
          <w:smallCaps/>
          <w:sz w:val="32"/>
          <w:szCs w:val="32"/>
        </w:rPr>
      </w:pPr>
      <w:bookmarkStart w:id="101" w:name="_heading=h.2fk6b3p" w:colFirst="0" w:colLast="0"/>
      <w:bookmarkEnd w:id="101"/>
      <w:r>
        <w:rPr>
          <w:rFonts w:ascii="Arial" w:eastAsia="Arial" w:hAnsi="Arial" w:cs="Arial"/>
          <w:b/>
          <w:smallCaps/>
          <w:sz w:val="32"/>
          <w:szCs w:val="32"/>
        </w:rPr>
        <w:t>THE REQUIREMENT</w:t>
      </w:r>
    </w:p>
    <w:p w14:paraId="65F123DD" w14:textId="77777777" w:rsidR="000D7B0A" w:rsidRDefault="004B1B10">
      <w:pPr>
        <w:numPr>
          <w:ilvl w:val="1"/>
          <w:numId w:val="16"/>
        </w:numPr>
        <w:spacing w:before="360" w:after="80" w:line="240" w:lineRule="auto"/>
        <w:jc w:val="both"/>
        <w:rPr>
          <w:rFonts w:ascii="Arial" w:eastAsia="Arial" w:hAnsi="Arial" w:cs="Arial"/>
          <w:sz w:val="24"/>
          <w:szCs w:val="24"/>
        </w:rPr>
      </w:pPr>
      <w:bookmarkStart w:id="102" w:name="_heading=h.uycc4lehpc3e" w:colFirst="0" w:colLast="0"/>
      <w:bookmarkEnd w:id="102"/>
      <w:r>
        <w:rPr>
          <w:rFonts w:ascii="Arial" w:eastAsia="Arial" w:hAnsi="Arial" w:cs="Arial"/>
          <w:sz w:val="24"/>
          <w:szCs w:val="24"/>
        </w:rPr>
        <w:t xml:space="preserve">The requirement is as stated in Section 5. We have identified the supplier in this instance due to the nature of the evidence needed. It is the Institute of Customer Service who own the UK Customer Satisfaction Index and who consequently own the data which needs to be analysed for our purposes. This data cannot be obtained anywhere else and is unique to the Institute of Customer Service. </w:t>
      </w:r>
    </w:p>
    <w:p w14:paraId="6EF9B9C3" w14:textId="77777777" w:rsidR="000D7B0A" w:rsidRDefault="004B1B10">
      <w:pPr>
        <w:keepNext/>
        <w:numPr>
          <w:ilvl w:val="0"/>
          <w:numId w:val="16"/>
        </w:numPr>
        <w:spacing w:after="120" w:line="240" w:lineRule="auto"/>
        <w:jc w:val="both"/>
        <w:rPr>
          <w:rFonts w:ascii="Arial" w:eastAsia="Arial" w:hAnsi="Arial" w:cs="Arial"/>
          <w:b/>
          <w:smallCaps/>
          <w:sz w:val="32"/>
          <w:szCs w:val="32"/>
        </w:rPr>
      </w:pPr>
      <w:bookmarkStart w:id="103" w:name="_heading=h.upglbi" w:colFirst="0" w:colLast="0"/>
      <w:bookmarkEnd w:id="103"/>
      <w:r>
        <w:rPr>
          <w:rFonts w:ascii="Arial" w:eastAsia="Arial" w:hAnsi="Arial" w:cs="Arial"/>
          <w:b/>
          <w:smallCaps/>
          <w:sz w:val="32"/>
          <w:szCs w:val="32"/>
        </w:rPr>
        <w:t>KEY MILESTONES AND DELIVERABLES</w:t>
      </w:r>
    </w:p>
    <w:p w14:paraId="7D585DEE" w14:textId="77777777" w:rsidR="000D7B0A" w:rsidRDefault="004B1B10">
      <w:pPr>
        <w:numPr>
          <w:ilvl w:val="1"/>
          <w:numId w:val="16"/>
        </w:numPr>
        <w:spacing w:after="120" w:line="240" w:lineRule="auto"/>
        <w:ind w:left="709" w:hanging="709"/>
        <w:jc w:val="both"/>
        <w:rPr>
          <w:rFonts w:ascii="Arial" w:eastAsia="Arial" w:hAnsi="Arial" w:cs="Arial"/>
          <w:sz w:val="24"/>
          <w:szCs w:val="24"/>
        </w:rPr>
      </w:pPr>
      <w:r>
        <w:rPr>
          <w:rFonts w:ascii="Arial" w:eastAsia="Arial" w:hAnsi="Arial" w:cs="Arial"/>
          <w:sz w:val="24"/>
          <w:szCs w:val="24"/>
        </w:rPr>
        <w:t>The following Contract milestones/deliverables shall apply:</w:t>
      </w:r>
    </w:p>
    <w:tbl>
      <w:tblPr>
        <w:tblStyle w:val="a1"/>
        <w:tblW w:w="8482" w:type="dxa"/>
        <w:tblInd w:w="537"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134"/>
        <w:gridCol w:w="3947"/>
        <w:gridCol w:w="2401"/>
      </w:tblGrid>
      <w:tr w:rsidR="000D7B0A" w14:paraId="24EE0882" w14:textId="77777777">
        <w:tc>
          <w:tcPr>
            <w:tcW w:w="2134" w:type="dxa"/>
            <w:shd w:val="clear" w:color="auto" w:fill="B8CCE4"/>
            <w:vAlign w:val="center"/>
          </w:tcPr>
          <w:p w14:paraId="42186979" w14:textId="77777777" w:rsidR="000D7B0A" w:rsidRDefault="004B1B10">
            <w:pPr>
              <w:spacing w:after="120" w:line="240" w:lineRule="auto"/>
              <w:ind w:left="1126" w:hanging="1126"/>
              <w:jc w:val="both"/>
              <w:rPr>
                <w:rFonts w:ascii="Arial" w:eastAsia="Arial" w:hAnsi="Arial" w:cs="Arial"/>
                <w:b/>
                <w:sz w:val="24"/>
                <w:szCs w:val="24"/>
              </w:rPr>
            </w:pPr>
            <w:r>
              <w:rPr>
                <w:rFonts w:ascii="Arial" w:eastAsia="Arial" w:hAnsi="Arial" w:cs="Arial"/>
                <w:b/>
                <w:sz w:val="24"/>
                <w:szCs w:val="24"/>
              </w:rPr>
              <w:t>Milestone/</w:t>
            </w:r>
          </w:p>
          <w:p w14:paraId="3D932418" w14:textId="77777777" w:rsidR="000D7B0A" w:rsidRDefault="004B1B10">
            <w:pPr>
              <w:spacing w:after="120" w:line="240" w:lineRule="auto"/>
              <w:ind w:left="1126" w:hanging="1126"/>
              <w:jc w:val="both"/>
              <w:rPr>
                <w:rFonts w:ascii="Arial" w:eastAsia="Arial" w:hAnsi="Arial" w:cs="Arial"/>
                <w:b/>
                <w:sz w:val="24"/>
                <w:szCs w:val="24"/>
              </w:rPr>
            </w:pPr>
            <w:r>
              <w:rPr>
                <w:rFonts w:ascii="Arial" w:eastAsia="Arial" w:hAnsi="Arial" w:cs="Arial"/>
                <w:b/>
                <w:sz w:val="24"/>
                <w:szCs w:val="24"/>
              </w:rPr>
              <w:t>Deliverable</w:t>
            </w:r>
          </w:p>
        </w:tc>
        <w:tc>
          <w:tcPr>
            <w:tcW w:w="3947" w:type="dxa"/>
            <w:shd w:val="clear" w:color="auto" w:fill="B8CCE4"/>
            <w:vAlign w:val="center"/>
          </w:tcPr>
          <w:p w14:paraId="50DC7E17" w14:textId="77777777" w:rsidR="000D7B0A" w:rsidRDefault="004B1B10">
            <w:pPr>
              <w:spacing w:after="120" w:line="240" w:lineRule="auto"/>
              <w:ind w:left="1800" w:hanging="1498"/>
              <w:jc w:val="both"/>
              <w:rPr>
                <w:rFonts w:ascii="Arial" w:eastAsia="Arial" w:hAnsi="Arial" w:cs="Arial"/>
                <w:b/>
                <w:sz w:val="24"/>
                <w:szCs w:val="24"/>
              </w:rPr>
            </w:pPr>
            <w:r>
              <w:rPr>
                <w:rFonts w:ascii="Arial" w:eastAsia="Arial" w:hAnsi="Arial" w:cs="Arial"/>
                <w:b/>
                <w:sz w:val="24"/>
                <w:szCs w:val="24"/>
              </w:rPr>
              <w:t>Description</w:t>
            </w:r>
          </w:p>
        </w:tc>
        <w:tc>
          <w:tcPr>
            <w:tcW w:w="2401" w:type="dxa"/>
            <w:shd w:val="clear" w:color="auto" w:fill="B8CCE4"/>
            <w:vAlign w:val="center"/>
          </w:tcPr>
          <w:p w14:paraId="35DE1C3C" w14:textId="77777777" w:rsidR="000D7B0A" w:rsidRDefault="004B1B10">
            <w:pPr>
              <w:spacing w:after="120" w:line="240" w:lineRule="auto"/>
              <w:ind w:left="42"/>
              <w:rPr>
                <w:rFonts w:ascii="Arial" w:eastAsia="Arial" w:hAnsi="Arial" w:cs="Arial"/>
                <w:b/>
                <w:sz w:val="24"/>
                <w:szCs w:val="24"/>
              </w:rPr>
            </w:pPr>
            <w:r>
              <w:rPr>
                <w:rFonts w:ascii="Arial" w:eastAsia="Arial" w:hAnsi="Arial" w:cs="Arial"/>
                <w:b/>
                <w:sz w:val="24"/>
                <w:szCs w:val="24"/>
              </w:rPr>
              <w:t>Timeframe or Delivery Date</w:t>
            </w:r>
          </w:p>
        </w:tc>
      </w:tr>
      <w:tr w:rsidR="000D7B0A" w14:paraId="46D28AD5" w14:textId="77777777">
        <w:tc>
          <w:tcPr>
            <w:tcW w:w="2134" w:type="dxa"/>
            <w:vAlign w:val="center"/>
          </w:tcPr>
          <w:p w14:paraId="5AC92D7B" w14:textId="77777777" w:rsidR="000D7B0A" w:rsidRDefault="004B1B10">
            <w:pPr>
              <w:spacing w:after="120" w:line="240" w:lineRule="auto"/>
              <w:ind w:left="457"/>
              <w:rPr>
                <w:rFonts w:ascii="Arial" w:eastAsia="Arial" w:hAnsi="Arial" w:cs="Arial"/>
                <w:b/>
                <w:sz w:val="24"/>
                <w:szCs w:val="24"/>
              </w:rPr>
            </w:pPr>
            <w:r>
              <w:rPr>
                <w:rFonts w:ascii="Arial" w:eastAsia="Arial" w:hAnsi="Arial" w:cs="Arial"/>
                <w:b/>
                <w:sz w:val="24"/>
                <w:szCs w:val="24"/>
              </w:rPr>
              <w:t>1</w:t>
            </w:r>
          </w:p>
        </w:tc>
        <w:tc>
          <w:tcPr>
            <w:tcW w:w="3947" w:type="dxa"/>
            <w:vAlign w:val="center"/>
          </w:tcPr>
          <w:p w14:paraId="72E2A1BF" w14:textId="77777777" w:rsidR="000D7B0A" w:rsidRDefault="004B1B10">
            <w:pPr>
              <w:spacing w:after="120" w:line="240" w:lineRule="auto"/>
              <w:ind w:left="302"/>
              <w:rPr>
                <w:rFonts w:ascii="Arial" w:eastAsia="Arial" w:hAnsi="Arial" w:cs="Arial"/>
                <w:b/>
                <w:sz w:val="24"/>
                <w:szCs w:val="24"/>
              </w:rPr>
            </w:pPr>
            <w:r>
              <w:rPr>
                <w:rFonts w:ascii="Arial" w:eastAsia="Arial" w:hAnsi="Arial" w:cs="Arial"/>
                <w:b/>
                <w:sz w:val="24"/>
                <w:szCs w:val="24"/>
              </w:rPr>
              <w:t>The Institute of Customer Service to start analysis of research</w:t>
            </w:r>
          </w:p>
        </w:tc>
        <w:tc>
          <w:tcPr>
            <w:tcW w:w="2401" w:type="dxa"/>
            <w:vAlign w:val="center"/>
          </w:tcPr>
          <w:p w14:paraId="7B6402F6" w14:textId="77777777" w:rsidR="000D7B0A" w:rsidRDefault="004B1B10">
            <w:pPr>
              <w:spacing w:after="120" w:line="240" w:lineRule="auto"/>
              <w:ind w:left="42"/>
              <w:rPr>
                <w:rFonts w:ascii="Arial" w:eastAsia="Arial" w:hAnsi="Arial" w:cs="Arial"/>
                <w:b/>
                <w:sz w:val="24"/>
                <w:szCs w:val="24"/>
              </w:rPr>
            </w:pPr>
            <w:r>
              <w:rPr>
                <w:rFonts w:ascii="Arial" w:eastAsia="Arial" w:hAnsi="Arial" w:cs="Arial"/>
                <w:b/>
                <w:sz w:val="24"/>
                <w:szCs w:val="24"/>
              </w:rPr>
              <w:t>Within week 1 of Contract Award or no later than 30/9/2021</w:t>
            </w:r>
          </w:p>
        </w:tc>
      </w:tr>
      <w:tr w:rsidR="000D7B0A" w14:paraId="34FB165E" w14:textId="77777777">
        <w:tc>
          <w:tcPr>
            <w:tcW w:w="2134" w:type="dxa"/>
            <w:vAlign w:val="center"/>
          </w:tcPr>
          <w:p w14:paraId="1624E3C6" w14:textId="77777777" w:rsidR="000D7B0A" w:rsidRDefault="004B1B10">
            <w:pPr>
              <w:spacing w:after="120" w:line="240" w:lineRule="auto"/>
              <w:ind w:left="457"/>
              <w:rPr>
                <w:rFonts w:ascii="Arial" w:eastAsia="Arial" w:hAnsi="Arial" w:cs="Arial"/>
                <w:b/>
                <w:sz w:val="24"/>
                <w:szCs w:val="24"/>
              </w:rPr>
            </w:pPr>
            <w:r>
              <w:rPr>
                <w:rFonts w:ascii="Arial" w:eastAsia="Arial" w:hAnsi="Arial" w:cs="Arial"/>
                <w:b/>
                <w:sz w:val="24"/>
                <w:szCs w:val="24"/>
              </w:rPr>
              <w:t>2</w:t>
            </w:r>
          </w:p>
        </w:tc>
        <w:tc>
          <w:tcPr>
            <w:tcW w:w="3947" w:type="dxa"/>
            <w:vAlign w:val="center"/>
          </w:tcPr>
          <w:p w14:paraId="2042E6F8" w14:textId="77777777" w:rsidR="000D7B0A" w:rsidRDefault="004B1B10">
            <w:pPr>
              <w:spacing w:after="120" w:line="240" w:lineRule="auto"/>
              <w:ind w:left="302"/>
              <w:rPr>
                <w:rFonts w:ascii="Arial" w:eastAsia="Arial" w:hAnsi="Arial" w:cs="Arial"/>
                <w:b/>
                <w:sz w:val="24"/>
                <w:szCs w:val="24"/>
              </w:rPr>
            </w:pPr>
            <w:r>
              <w:rPr>
                <w:rFonts w:ascii="Arial" w:eastAsia="Arial" w:hAnsi="Arial" w:cs="Arial"/>
                <w:b/>
                <w:sz w:val="24"/>
                <w:szCs w:val="24"/>
              </w:rPr>
              <w:t>The Institute of Customer Service to complete analysis of research</w:t>
            </w:r>
          </w:p>
        </w:tc>
        <w:tc>
          <w:tcPr>
            <w:tcW w:w="2401" w:type="dxa"/>
            <w:vAlign w:val="center"/>
          </w:tcPr>
          <w:p w14:paraId="41A368DF" w14:textId="77777777" w:rsidR="000D7B0A" w:rsidRDefault="004B1B10">
            <w:pPr>
              <w:spacing w:after="120" w:line="240" w:lineRule="auto"/>
              <w:ind w:left="42"/>
              <w:rPr>
                <w:rFonts w:ascii="Arial" w:eastAsia="Arial" w:hAnsi="Arial" w:cs="Arial"/>
                <w:b/>
                <w:sz w:val="24"/>
                <w:szCs w:val="24"/>
              </w:rPr>
            </w:pPr>
            <w:r>
              <w:rPr>
                <w:rFonts w:ascii="Arial" w:eastAsia="Arial" w:hAnsi="Arial" w:cs="Arial"/>
                <w:b/>
                <w:sz w:val="24"/>
                <w:szCs w:val="24"/>
              </w:rPr>
              <w:t>Within week 4 of Contract Award or no later than 30/10/21</w:t>
            </w:r>
          </w:p>
        </w:tc>
      </w:tr>
      <w:tr w:rsidR="000D7B0A" w14:paraId="25805A8A" w14:textId="77777777">
        <w:tc>
          <w:tcPr>
            <w:tcW w:w="2134" w:type="dxa"/>
            <w:vAlign w:val="center"/>
          </w:tcPr>
          <w:p w14:paraId="1F95E872" w14:textId="77777777" w:rsidR="000D7B0A" w:rsidRDefault="004B1B10">
            <w:pPr>
              <w:spacing w:after="120" w:line="240" w:lineRule="auto"/>
              <w:ind w:left="457"/>
              <w:rPr>
                <w:rFonts w:ascii="Arial" w:eastAsia="Arial" w:hAnsi="Arial" w:cs="Arial"/>
                <w:b/>
                <w:sz w:val="24"/>
                <w:szCs w:val="24"/>
              </w:rPr>
            </w:pPr>
            <w:r>
              <w:rPr>
                <w:rFonts w:ascii="Arial" w:eastAsia="Arial" w:hAnsi="Arial" w:cs="Arial"/>
                <w:b/>
                <w:sz w:val="24"/>
                <w:szCs w:val="24"/>
              </w:rPr>
              <w:t>3</w:t>
            </w:r>
          </w:p>
        </w:tc>
        <w:tc>
          <w:tcPr>
            <w:tcW w:w="3947" w:type="dxa"/>
            <w:vAlign w:val="center"/>
          </w:tcPr>
          <w:p w14:paraId="55031E27" w14:textId="77777777" w:rsidR="000D7B0A" w:rsidRDefault="004B1B10">
            <w:pPr>
              <w:spacing w:after="120" w:line="240" w:lineRule="auto"/>
              <w:ind w:left="302"/>
              <w:rPr>
                <w:rFonts w:ascii="Arial" w:eastAsia="Arial" w:hAnsi="Arial" w:cs="Arial"/>
                <w:b/>
                <w:sz w:val="24"/>
                <w:szCs w:val="24"/>
              </w:rPr>
            </w:pPr>
            <w:r>
              <w:rPr>
                <w:rFonts w:ascii="Arial" w:eastAsia="Arial" w:hAnsi="Arial" w:cs="Arial"/>
                <w:b/>
                <w:sz w:val="24"/>
                <w:szCs w:val="24"/>
              </w:rPr>
              <w:t>The Institute of Customer Service to write a report on the key findings of the analysis of research</w:t>
            </w:r>
          </w:p>
        </w:tc>
        <w:tc>
          <w:tcPr>
            <w:tcW w:w="2401" w:type="dxa"/>
            <w:vAlign w:val="center"/>
          </w:tcPr>
          <w:p w14:paraId="73A8959B" w14:textId="77777777" w:rsidR="000D7B0A" w:rsidRDefault="004B1B10">
            <w:pPr>
              <w:spacing w:after="120" w:line="240" w:lineRule="auto"/>
              <w:ind w:left="42"/>
              <w:rPr>
                <w:rFonts w:ascii="Arial" w:eastAsia="Arial" w:hAnsi="Arial" w:cs="Arial"/>
                <w:b/>
                <w:sz w:val="24"/>
                <w:szCs w:val="24"/>
              </w:rPr>
            </w:pPr>
            <w:r>
              <w:rPr>
                <w:rFonts w:ascii="Arial" w:eastAsia="Arial" w:hAnsi="Arial" w:cs="Arial"/>
                <w:b/>
                <w:sz w:val="24"/>
                <w:szCs w:val="24"/>
              </w:rPr>
              <w:t>Within week 4 of Contract Award or no later than 30/10/21</w:t>
            </w:r>
          </w:p>
        </w:tc>
      </w:tr>
    </w:tbl>
    <w:p w14:paraId="481E2418" w14:textId="77777777" w:rsidR="000D7B0A" w:rsidRDefault="000D7B0A">
      <w:pPr>
        <w:keepNext/>
        <w:spacing w:after="120" w:line="240" w:lineRule="auto"/>
        <w:ind w:left="720"/>
        <w:jc w:val="both"/>
        <w:rPr>
          <w:rFonts w:ascii="Arial" w:eastAsia="Arial" w:hAnsi="Arial" w:cs="Arial"/>
          <w:b/>
          <w:smallCaps/>
        </w:rPr>
      </w:pPr>
      <w:bookmarkStart w:id="104" w:name="_heading=h.3ep43zb" w:colFirst="0" w:colLast="0"/>
      <w:bookmarkEnd w:id="104"/>
    </w:p>
    <w:p w14:paraId="475B7CE4" w14:textId="77777777" w:rsidR="000D7B0A" w:rsidRDefault="004B1B10">
      <w:pPr>
        <w:keepNext/>
        <w:numPr>
          <w:ilvl w:val="0"/>
          <w:numId w:val="16"/>
        </w:numPr>
        <w:spacing w:after="120" w:line="240" w:lineRule="auto"/>
        <w:ind w:left="709" w:hanging="709"/>
        <w:jc w:val="both"/>
        <w:rPr>
          <w:rFonts w:ascii="Arial" w:eastAsia="Arial" w:hAnsi="Arial" w:cs="Arial"/>
          <w:b/>
          <w:smallCaps/>
          <w:sz w:val="32"/>
          <w:szCs w:val="32"/>
        </w:rPr>
      </w:pPr>
      <w:bookmarkStart w:id="105" w:name="_heading=h.1tuee74" w:colFirst="0" w:colLast="0"/>
      <w:bookmarkEnd w:id="105"/>
      <w:r>
        <w:rPr>
          <w:rFonts w:ascii="Arial" w:eastAsia="Arial" w:hAnsi="Arial" w:cs="Arial"/>
          <w:b/>
          <w:smallCaps/>
          <w:sz w:val="32"/>
          <w:szCs w:val="32"/>
        </w:rPr>
        <w:t>MANAGEMENT INFORMATION/REPORTING</w:t>
      </w:r>
    </w:p>
    <w:p w14:paraId="1BD31E4E" w14:textId="77777777" w:rsidR="000D7B0A" w:rsidRDefault="004B1B10">
      <w:pPr>
        <w:numPr>
          <w:ilvl w:val="1"/>
          <w:numId w:val="16"/>
        </w:numPr>
        <w:spacing w:before="360" w:after="80" w:line="240" w:lineRule="auto"/>
        <w:jc w:val="both"/>
        <w:rPr>
          <w:rFonts w:ascii="Arial" w:eastAsia="Arial" w:hAnsi="Arial" w:cs="Arial"/>
          <w:sz w:val="24"/>
          <w:szCs w:val="24"/>
        </w:rPr>
      </w:pPr>
      <w:bookmarkStart w:id="106" w:name="_heading=h.2pmonolxwzli" w:colFirst="0" w:colLast="0"/>
      <w:bookmarkEnd w:id="106"/>
      <w:r>
        <w:rPr>
          <w:rFonts w:ascii="Arial" w:eastAsia="Arial" w:hAnsi="Arial" w:cs="Arial"/>
          <w:sz w:val="24"/>
          <w:szCs w:val="24"/>
        </w:rPr>
        <w:t xml:space="preserve">The supplier should expect to update and share their work with the Disability Unit at each of the milestones set out in section 7. In addition to this, fortnightly one-hour meetings are required, to be kept up to date and to allow space for the supplier to ask questions of the Disability Unit and vice versa. The supplier </w:t>
      </w:r>
      <w:r>
        <w:rPr>
          <w:rFonts w:ascii="Arial" w:eastAsia="Arial" w:hAnsi="Arial" w:cs="Arial"/>
          <w:sz w:val="24"/>
          <w:szCs w:val="24"/>
        </w:rPr>
        <w:lastRenderedPageBreak/>
        <w:t>should have availability during normal working hours (9am-5pm, Mon-Fri) for these meetings, and should have some degree of flexibility around the availability of Disability Unit’s staff.</w:t>
      </w:r>
    </w:p>
    <w:p w14:paraId="0D3E6A42" w14:textId="77777777" w:rsidR="000D7B0A" w:rsidRDefault="004B1B10">
      <w:pPr>
        <w:numPr>
          <w:ilvl w:val="1"/>
          <w:numId w:val="16"/>
        </w:numPr>
        <w:spacing w:before="360" w:after="80" w:line="240" w:lineRule="auto"/>
        <w:jc w:val="both"/>
        <w:rPr>
          <w:rFonts w:ascii="Arial" w:eastAsia="Arial" w:hAnsi="Arial" w:cs="Arial"/>
          <w:sz w:val="24"/>
          <w:szCs w:val="24"/>
        </w:rPr>
      </w:pPr>
      <w:bookmarkStart w:id="107" w:name="_heading=h.og5vz63s6puj" w:colFirst="0" w:colLast="0"/>
      <w:bookmarkEnd w:id="107"/>
      <w:r>
        <w:rPr>
          <w:rFonts w:ascii="Arial" w:eastAsia="Arial" w:hAnsi="Arial" w:cs="Arial"/>
          <w:sz w:val="24"/>
          <w:szCs w:val="24"/>
        </w:rPr>
        <w:t>The Disability Unit will want to engage their network of disability experts and advisors at some or all of these stages, and the supplier would need to be prepared to have their work scrutinised, validated and challenged by this network.</w:t>
      </w:r>
    </w:p>
    <w:p w14:paraId="2E7F2A3D" w14:textId="77777777" w:rsidR="000D7B0A" w:rsidRDefault="004B1B10">
      <w:pPr>
        <w:numPr>
          <w:ilvl w:val="1"/>
          <w:numId w:val="16"/>
        </w:numPr>
        <w:spacing w:before="360" w:after="80" w:line="240" w:lineRule="auto"/>
        <w:jc w:val="both"/>
        <w:rPr>
          <w:rFonts w:ascii="Arial" w:eastAsia="Arial" w:hAnsi="Arial" w:cs="Arial"/>
          <w:sz w:val="24"/>
          <w:szCs w:val="24"/>
        </w:rPr>
      </w:pPr>
      <w:bookmarkStart w:id="108" w:name="_heading=h.vsfbv2sb8ukp" w:colFirst="0" w:colLast="0"/>
      <w:bookmarkEnd w:id="108"/>
      <w:r>
        <w:rPr>
          <w:rFonts w:ascii="Arial" w:eastAsia="Arial" w:hAnsi="Arial" w:cs="Arial"/>
          <w:sz w:val="24"/>
          <w:szCs w:val="24"/>
        </w:rPr>
        <w:t xml:space="preserve">The Disability Unit will designate a primary point of contact for this work, and the supplier should update this contact with any significant changes or developments in between regular meetings. Should any questions arise, the supplier should </w:t>
      </w:r>
      <w:proofErr w:type="gramStart"/>
      <w:r>
        <w:rPr>
          <w:rFonts w:ascii="Arial" w:eastAsia="Arial" w:hAnsi="Arial" w:cs="Arial"/>
          <w:sz w:val="24"/>
          <w:szCs w:val="24"/>
        </w:rPr>
        <w:t>make contact with</w:t>
      </w:r>
      <w:proofErr w:type="gramEnd"/>
      <w:r>
        <w:rPr>
          <w:rFonts w:ascii="Arial" w:eastAsia="Arial" w:hAnsi="Arial" w:cs="Arial"/>
          <w:sz w:val="24"/>
          <w:szCs w:val="24"/>
        </w:rPr>
        <w:t xml:space="preserve"> the Disability Unit’s primary contact as and when required.</w:t>
      </w:r>
    </w:p>
    <w:p w14:paraId="5F842BD8" w14:textId="77777777" w:rsidR="000D7B0A" w:rsidRDefault="004B1B10">
      <w:pPr>
        <w:keepNext/>
        <w:numPr>
          <w:ilvl w:val="0"/>
          <w:numId w:val="16"/>
        </w:numPr>
        <w:spacing w:after="120" w:line="240" w:lineRule="auto"/>
        <w:ind w:left="709" w:hanging="709"/>
        <w:jc w:val="both"/>
        <w:rPr>
          <w:rFonts w:ascii="Arial" w:eastAsia="Arial" w:hAnsi="Arial" w:cs="Arial"/>
          <w:b/>
          <w:smallCaps/>
          <w:sz w:val="32"/>
          <w:szCs w:val="32"/>
        </w:rPr>
      </w:pPr>
      <w:bookmarkStart w:id="109" w:name="_heading=h.4du1wux" w:colFirst="0" w:colLast="0"/>
      <w:bookmarkEnd w:id="109"/>
      <w:r>
        <w:rPr>
          <w:rFonts w:ascii="Arial" w:eastAsia="Arial" w:hAnsi="Arial" w:cs="Arial"/>
          <w:b/>
          <w:smallCaps/>
          <w:sz w:val="32"/>
          <w:szCs w:val="32"/>
        </w:rPr>
        <w:t>VOLUMES</w:t>
      </w:r>
    </w:p>
    <w:p w14:paraId="6C92D475" w14:textId="77777777" w:rsidR="000D7B0A" w:rsidRDefault="004B1B10">
      <w:pPr>
        <w:numPr>
          <w:ilvl w:val="1"/>
          <w:numId w:val="16"/>
        </w:numPr>
        <w:spacing w:after="240" w:line="240" w:lineRule="auto"/>
        <w:jc w:val="both"/>
        <w:rPr>
          <w:rFonts w:ascii="Arial" w:eastAsia="Arial" w:hAnsi="Arial" w:cs="Arial"/>
          <w:sz w:val="24"/>
          <w:szCs w:val="24"/>
        </w:rPr>
      </w:pPr>
      <w:bookmarkStart w:id="110" w:name="_heading=h.2szc72q" w:colFirst="0" w:colLast="0"/>
      <w:bookmarkEnd w:id="110"/>
      <w:r>
        <w:rPr>
          <w:rFonts w:ascii="Arial" w:eastAsia="Arial" w:hAnsi="Arial" w:cs="Arial"/>
          <w:sz w:val="24"/>
          <w:szCs w:val="24"/>
        </w:rPr>
        <w:t>N/A</w:t>
      </w:r>
    </w:p>
    <w:p w14:paraId="57ED8849" w14:textId="77777777" w:rsidR="000D7B0A" w:rsidRDefault="004B1B10">
      <w:pPr>
        <w:keepNext/>
        <w:numPr>
          <w:ilvl w:val="0"/>
          <w:numId w:val="16"/>
        </w:numPr>
        <w:spacing w:after="120" w:line="240" w:lineRule="auto"/>
        <w:ind w:left="709" w:hanging="709"/>
        <w:jc w:val="both"/>
        <w:rPr>
          <w:rFonts w:ascii="Arial" w:eastAsia="Arial" w:hAnsi="Arial" w:cs="Arial"/>
          <w:b/>
          <w:smallCaps/>
          <w:sz w:val="32"/>
          <w:szCs w:val="32"/>
        </w:rPr>
      </w:pPr>
      <w:bookmarkStart w:id="111" w:name="_heading=h.184mhaj" w:colFirst="0" w:colLast="0"/>
      <w:bookmarkEnd w:id="111"/>
      <w:r>
        <w:rPr>
          <w:rFonts w:ascii="Arial" w:eastAsia="Arial" w:hAnsi="Arial" w:cs="Arial"/>
          <w:b/>
          <w:smallCaps/>
          <w:sz w:val="32"/>
          <w:szCs w:val="32"/>
        </w:rPr>
        <w:t>CONTINUOUS IMPROVEMENT</w:t>
      </w:r>
    </w:p>
    <w:p w14:paraId="4E92350E" w14:textId="77777777" w:rsidR="000D7B0A" w:rsidRDefault="000D7B0A">
      <w:pPr>
        <w:spacing w:after="120" w:line="240" w:lineRule="auto"/>
        <w:jc w:val="both"/>
        <w:rPr>
          <w:rFonts w:ascii="Arial" w:eastAsia="Arial" w:hAnsi="Arial" w:cs="Arial"/>
          <w:sz w:val="24"/>
          <w:szCs w:val="24"/>
        </w:rPr>
      </w:pPr>
    </w:p>
    <w:p w14:paraId="5A0A4070" w14:textId="77777777" w:rsidR="000D7B0A" w:rsidRDefault="004B1B10">
      <w:pPr>
        <w:numPr>
          <w:ilvl w:val="1"/>
          <w:numId w:val="16"/>
        </w:numPr>
        <w:spacing w:after="120" w:line="240" w:lineRule="auto"/>
        <w:ind w:left="709" w:hanging="709"/>
        <w:jc w:val="both"/>
        <w:rPr>
          <w:rFonts w:ascii="Arial" w:eastAsia="Arial" w:hAnsi="Arial" w:cs="Arial"/>
          <w:sz w:val="24"/>
          <w:szCs w:val="24"/>
        </w:rPr>
      </w:pPr>
      <w:r>
        <w:rPr>
          <w:rFonts w:ascii="Arial" w:eastAsia="Arial" w:hAnsi="Arial" w:cs="Arial"/>
          <w:sz w:val="24"/>
          <w:szCs w:val="24"/>
        </w:rPr>
        <w:t>The Supplier will be expected to continually improve the way in which the required Services are to be delivered throughout the Contract duration.</w:t>
      </w:r>
    </w:p>
    <w:p w14:paraId="5656E72C" w14:textId="77777777" w:rsidR="000D7B0A" w:rsidRDefault="004B1B10">
      <w:pPr>
        <w:numPr>
          <w:ilvl w:val="1"/>
          <w:numId w:val="16"/>
        </w:numPr>
        <w:spacing w:after="120" w:line="240" w:lineRule="auto"/>
        <w:ind w:left="709" w:hanging="709"/>
        <w:jc w:val="both"/>
        <w:rPr>
          <w:rFonts w:ascii="Arial" w:eastAsia="Arial" w:hAnsi="Arial" w:cs="Arial"/>
          <w:sz w:val="24"/>
          <w:szCs w:val="24"/>
        </w:rPr>
      </w:pPr>
      <w:r>
        <w:rPr>
          <w:rFonts w:ascii="Arial" w:eastAsia="Arial" w:hAnsi="Arial" w:cs="Arial"/>
          <w:sz w:val="24"/>
          <w:szCs w:val="24"/>
        </w:rPr>
        <w:t xml:space="preserve">The Supplier should present new ways of working to the Authority during monthly Contract review meetings. </w:t>
      </w:r>
    </w:p>
    <w:p w14:paraId="5EEF5EB2" w14:textId="77777777" w:rsidR="000D7B0A" w:rsidRDefault="004B1B10">
      <w:pPr>
        <w:numPr>
          <w:ilvl w:val="1"/>
          <w:numId w:val="16"/>
        </w:numPr>
        <w:spacing w:after="120" w:line="240" w:lineRule="auto"/>
        <w:ind w:left="709" w:hanging="709"/>
        <w:jc w:val="both"/>
        <w:rPr>
          <w:rFonts w:ascii="Arial" w:eastAsia="Arial" w:hAnsi="Arial" w:cs="Arial"/>
          <w:sz w:val="24"/>
          <w:szCs w:val="24"/>
        </w:rPr>
      </w:pPr>
      <w:r>
        <w:rPr>
          <w:rFonts w:ascii="Arial" w:eastAsia="Arial" w:hAnsi="Arial" w:cs="Arial"/>
          <w:sz w:val="24"/>
          <w:szCs w:val="24"/>
        </w:rPr>
        <w:t>Changes to the way in which the Services are to be delivered must be brought to the Authority’s attention and agreed prior to any changes being implemented.</w:t>
      </w:r>
    </w:p>
    <w:p w14:paraId="2010B918" w14:textId="77777777" w:rsidR="000D7B0A" w:rsidRDefault="004B1B10">
      <w:pPr>
        <w:keepNext/>
        <w:numPr>
          <w:ilvl w:val="0"/>
          <w:numId w:val="16"/>
        </w:numPr>
        <w:spacing w:after="240" w:line="240" w:lineRule="auto"/>
        <w:jc w:val="both"/>
        <w:rPr>
          <w:rFonts w:ascii="Arial" w:eastAsia="Arial" w:hAnsi="Arial" w:cs="Arial"/>
          <w:b/>
          <w:smallCaps/>
          <w:sz w:val="32"/>
          <w:szCs w:val="32"/>
        </w:rPr>
      </w:pPr>
      <w:bookmarkStart w:id="112" w:name="_heading=h.3s49zyc" w:colFirst="0" w:colLast="0"/>
      <w:bookmarkEnd w:id="112"/>
      <w:r>
        <w:rPr>
          <w:rFonts w:ascii="Arial" w:eastAsia="Arial" w:hAnsi="Arial" w:cs="Arial"/>
          <w:b/>
          <w:smallCaps/>
          <w:sz w:val="32"/>
          <w:szCs w:val="32"/>
        </w:rPr>
        <w:t>SUSTAINABILITY</w:t>
      </w:r>
    </w:p>
    <w:p w14:paraId="3C998CCF" w14:textId="77777777" w:rsidR="000D7B0A" w:rsidRDefault="004B1B10">
      <w:pPr>
        <w:numPr>
          <w:ilvl w:val="1"/>
          <w:numId w:val="16"/>
        </w:numPr>
        <w:spacing w:after="240" w:line="240" w:lineRule="auto"/>
        <w:jc w:val="both"/>
        <w:rPr>
          <w:rFonts w:ascii="Arial" w:eastAsia="Arial" w:hAnsi="Arial" w:cs="Arial"/>
          <w:sz w:val="24"/>
          <w:szCs w:val="24"/>
        </w:rPr>
      </w:pPr>
      <w:r>
        <w:rPr>
          <w:rFonts w:ascii="Arial" w:eastAsia="Arial" w:hAnsi="Arial" w:cs="Arial"/>
          <w:sz w:val="24"/>
          <w:szCs w:val="24"/>
        </w:rPr>
        <w:t>N/A</w:t>
      </w:r>
    </w:p>
    <w:p w14:paraId="69BBB8CA" w14:textId="77777777" w:rsidR="000D7B0A" w:rsidRDefault="004B1B10">
      <w:pPr>
        <w:keepNext/>
        <w:numPr>
          <w:ilvl w:val="0"/>
          <w:numId w:val="16"/>
        </w:numPr>
        <w:spacing w:after="120" w:line="240" w:lineRule="auto"/>
        <w:ind w:left="709" w:hanging="709"/>
        <w:jc w:val="both"/>
        <w:rPr>
          <w:rFonts w:ascii="Arial" w:eastAsia="Arial" w:hAnsi="Arial" w:cs="Arial"/>
          <w:b/>
          <w:smallCaps/>
          <w:sz w:val="32"/>
          <w:szCs w:val="32"/>
        </w:rPr>
      </w:pPr>
      <w:bookmarkStart w:id="113" w:name="_heading=h.279ka65" w:colFirst="0" w:colLast="0"/>
      <w:bookmarkEnd w:id="113"/>
      <w:r>
        <w:rPr>
          <w:rFonts w:ascii="Arial" w:eastAsia="Arial" w:hAnsi="Arial" w:cs="Arial"/>
          <w:b/>
          <w:smallCaps/>
          <w:sz w:val="32"/>
          <w:szCs w:val="32"/>
        </w:rPr>
        <w:t>QUALITY</w:t>
      </w:r>
    </w:p>
    <w:p w14:paraId="61AD042F" w14:textId="77777777" w:rsidR="000D7B0A" w:rsidRDefault="004B1B10">
      <w:pPr>
        <w:numPr>
          <w:ilvl w:val="1"/>
          <w:numId w:val="16"/>
        </w:numPr>
        <w:spacing w:after="120" w:line="240" w:lineRule="auto"/>
        <w:ind w:left="709" w:hanging="709"/>
        <w:jc w:val="both"/>
        <w:rPr>
          <w:rFonts w:ascii="Arial" w:eastAsia="Arial" w:hAnsi="Arial" w:cs="Arial"/>
          <w:sz w:val="24"/>
          <w:szCs w:val="24"/>
        </w:rPr>
      </w:pPr>
      <w:r>
        <w:rPr>
          <w:rFonts w:ascii="Arial" w:eastAsia="Arial" w:hAnsi="Arial" w:cs="Arial"/>
          <w:sz w:val="24"/>
          <w:szCs w:val="24"/>
        </w:rPr>
        <w:t xml:space="preserve">The analysis of data should be completed to a high standard using the resources available within the Institute of Customer Service and by individuals with the relevant qualifications and experience to complete it to a high level. The analysis should be presented back to officials within the Disability Unit in an accessible and easy to understand format to ensure officials can take forward key points as appropriate. </w:t>
      </w:r>
    </w:p>
    <w:p w14:paraId="45866101" w14:textId="77777777" w:rsidR="000D7B0A" w:rsidRDefault="004B1B10">
      <w:pPr>
        <w:keepNext/>
        <w:numPr>
          <w:ilvl w:val="0"/>
          <w:numId w:val="16"/>
        </w:numPr>
        <w:spacing w:after="120" w:line="240" w:lineRule="auto"/>
        <w:ind w:left="709" w:hanging="709"/>
        <w:jc w:val="both"/>
        <w:rPr>
          <w:rFonts w:ascii="Arial" w:eastAsia="Arial" w:hAnsi="Arial" w:cs="Arial"/>
          <w:b/>
          <w:smallCaps/>
          <w:sz w:val="32"/>
          <w:szCs w:val="32"/>
        </w:rPr>
      </w:pPr>
      <w:bookmarkStart w:id="114" w:name="_heading=h.meukdy" w:colFirst="0" w:colLast="0"/>
      <w:bookmarkEnd w:id="114"/>
      <w:r>
        <w:rPr>
          <w:rFonts w:ascii="Arial" w:eastAsia="Arial" w:hAnsi="Arial" w:cs="Arial"/>
          <w:b/>
          <w:smallCaps/>
          <w:sz w:val="32"/>
          <w:szCs w:val="32"/>
        </w:rPr>
        <w:t>PRICE</w:t>
      </w:r>
    </w:p>
    <w:p w14:paraId="4F444CB6" w14:textId="77777777" w:rsidR="000D7B0A" w:rsidRDefault="004B1B10">
      <w:pPr>
        <w:numPr>
          <w:ilvl w:val="1"/>
          <w:numId w:val="1"/>
        </w:numPr>
        <w:pBdr>
          <w:top w:val="nil"/>
          <w:left w:val="nil"/>
          <w:bottom w:val="nil"/>
          <w:right w:val="nil"/>
          <w:between w:val="nil"/>
        </w:pBdr>
        <w:spacing w:before="120" w:after="80" w:line="240" w:lineRule="auto"/>
        <w:ind w:left="709" w:hanging="709"/>
        <w:jc w:val="both"/>
        <w:rPr>
          <w:rFonts w:ascii="Arial" w:eastAsia="Arial" w:hAnsi="Arial" w:cs="Arial"/>
          <w:color w:val="000000"/>
        </w:rPr>
      </w:pPr>
      <w:bookmarkStart w:id="115" w:name="_heading=h.m7q664i5ugmu" w:colFirst="0" w:colLast="0"/>
      <w:bookmarkEnd w:id="115"/>
      <w:r>
        <w:rPr>
          <w:rFonts w:ascii="Arial" w:eastAsia="Arial" w:hAnsi="Arial" w:cs="Arial"/>
          <w:color w:val="000000"/>
          <w:sz w:val="24"/>
          <w:szCs w:val="24"/>
        </w:rPr>
        <w:t>The maximum budget for this work is capped at £10,500 (+VAT). In providing a price, the supplier should make it clear how many persons/</w:t>
      </w:r>
      <w:proofErr w:type="gramStart"/>
      <w:r>
        <w:rPr>
          <w:rFonts w:ascii="Arial" w:eastAsia="Arial" w:hAnsi="Arial" w:cs="Arial"/>
          <w:color w:val="000000"/>
          <w:sz w:val="24"/>
          <w:szCs w:val="24"/>
        </w:rPr>
        <w:t>day</w:t>
      </w:r>
      <w:proofErr w:type="gramEnd"/>
      <w:r>
        <w:rPr>
          <w:rFonts w:ascii="Arial" w:eastAsia="Arial" w:hAnsi="Arial" w:cs="Arial"/>
          <w:color w:val="000000"/>
          <w:sz w:val="24"/>
          <w:szCs w:val="24"/>
        </w:rPr>
        <w:t xml:space="preserve"> will be devoted to completing this work. If applicable, this should be separated out between different individuals / roles, making clear the skill/experience level and cost of each individual.</w:t>
      </w:r>
    </w:p>
    <w:p w14:paraId="0A3FCACC" w14:textId="77777777" w:rsidR="000D7B0A" w:rsidRDefault="004B1B10">
      <w:pPr>
        <w:numPr>
          <w:ilvl w:val="1"/>
          <w:numId w:val="1"/>
        </w:numPr>
        <w:spacing w:after="120" w:line="240" w:lineRule="auto"/>
        <w:ind w:left="709" w:hanging="709"/>
        <w:jc w:val="both"/>
        <w:rPr>
          <w:rFonts w:ascii="Arial" w:eastAsia="Arial" w:hAnsi="Arial" w:cs="Arial"/>
          <w:sz w:val="24"/>
          <w:szCs w:val="24"/>
        </w:rPr>
      </w:pPr>
      <w:r>
        <w:rPr>
          <w:rFonts w:ascii="Arial" w:eastAsia="Arial" w:hAnsi="Arial" w:cs="Arial"/>
          <w:sz w:val="24"/>
          <w:szCs w:val="24"/>
        </w:rPr>
        <w:lastRenderedPageBreak/>
        <w:t>Prices are to be submitted via the e-Sourcing Suite Attachment 4 – Price Schedule excluding VAT and including all other expenses relating to Contract delivery.</w:t>
      </w:r>
    </w:p>
    <w:p w14:paraId="4C539E12" w14:textId="77777777" w:rsidR="000D7B0A" w:rsidRDefault="004B1B10">
      <w:pPr>
        <w:keepNext/>
        <w:numPr>
          <w:ilvl w:val="0"/>
          <w:numId w:val="16"/>
        </w:numPr>
        <w:pBdr>
          <w:top w:val="nil"/>
          <w:left w:val="nil"/>
          <w:bottom w:val="nil"/>
          <w:right w:val="nil"/>
          <w:between w:val="nil"/>
        </w:pBdr>
        <w:spacing w:after="120" w:line="240" w:lineRule="auto"/>
        <w:jc w:val="both"/>
        <w:rPr>
          <w:rFonts w:ascii="Arial" w:eastAsia="Arial" w:hAnsi="Arial" w:cs="Arial"/>
          <w:b/>
          <w:smallCaps/>
          <w:color w:val="000000"/>
          <w:sz w:val="32"/>
          <w:szCs w:val="32"/>
        </w:rPr>
      </w:pPr>
      <w:bookmarkStart w:id="116" w:name="_heading=h.36ei31r" w:colFirst="0" w:colLast="0"/>
      <w:bookmarkEnd w:id="116"/>
      <w:r>
        <w:rPr>
          <w:rFonts w:ascii="Arial" w:eastAsia="Arial" w:hAnsi="Arial" w:cs="Arial"/>
          <w:b/>
          <w:smallCaps/>
          <w:color w:val="000000"/>
          <w:sz w:val="32"/>
          <w:szCs w:val="32"/>
        </w:rPr>
        <w:t>STAFF AND CUSTOMER SERVICE</w:t>
      </w:r>
    </w:p>
    <w:p w14:paraId="3EE3E797" w14:textId="77777777" w:rsidR="000D7B0A" w:rsidRDefault="004B1B10">
      <w:pPr>
        <w:numPr>
          <w:ilvl w:val="1"/>
          <w:numId w:val="16"/>
        </w:numPr>
        <w:spacing w:after="120" w:line="240" w:lineRule="auto"/>
        <w:ind w:left="709" w:hanging="709"/>
        <w:jc w:val="both"/>
        <w:rPr>
          <w:rFonts w:ascii="Arial" w:eastAsia="Arial" w:hAnsi="Arial" w:cs="Arial"/>
          <w:sz w:val="24"/>
          <w:szCs w:val="24"/>
        </w:rPr>
      </w:pPr>
      <w:r>
        <w:rPr>
          <w:rFonts w:ascii="Arial" w:eastAsia="Arial" w:hAnsi="Arial" w:cs="Arial"/>
          <w:sz w:val="24"/>
          <w:szCs w:val="24"/>
        </w:rPr>
        <w:t>The Supplier shall provide a sufficient level of resource throughout the duration of the Contract in order to consistently deliver a quality service.</w:t>
      </w:r>
    </w:p>
    <w:p w14:paraId="48385788" w14:textId="77777777" w:rsidR="000D7B0A" w:rsidRDefault="004B1B10">
      <w:pPr>
        <w:numPr>
          <w:ilvl w:val="1"/>
          <w:numId w:val="16"/>
        </w:numPr>
        <w:spacing w:after="120" w:line="240" w:lineRule="auto"/>
        <w:ind w:left="709" w:hanging="709"/>
        <w:jc w:val="both"/>
        <w:rPr>
          <w:rFonts w:ascii="Arial" w:eastAsia="Arial" w:hAnsi="Arial" w:cs="Arial"/>
          <w:sz w:val="24"/>
          <w:szCs w:val="24"/>
        </w:rPr>
      </w:pPr>
      <w:r>
        <w:rPr>
          <w:rFonts w:ascii="Arial" w:eastAsia="Arial" w:hAnsi="Arial" w:cs="Arial"/>
          <w:sz w:val="24"/>
          <w:szCs w:val="24"/>
        </w:rPr>
        <w:t xml:space="preserve">The Supplier’s staff assigned to the Contract shall have the relevant qualifications and experience to deliver the Contract to the required standard. </w:t>
      </w:r>
    </w:p>
    <w:p w14:paraId="3482E7C8" w14:textId="77777777" w:rsidR="000D7B0A" w:rsidRDefault="004B1B10">
      <w:pPr>
        <w:numPr>
          <w:ilvl w:val="1"/>
          <w:numId w:val="16"/>
        </w:numPr>
        <w:spacing w:after="120" w:line="240" w:lineRule="auto"/>
        <w:ind w:left="709" w:hanging="709"/>
        <w:jc w:val="both"/>
        <w:rPr>
          <w:rFonts w:ascii="Arial" w:eastAsia="Arial" w:hAnsi="Arial" w:cs="Arial"/>
          <w:sz w:val="24"/>
          <w:szCs w:val="24"/>
        </w:rPr>
      </w:pPr>
      <w:r>
        <w:rPr>
          <w:rFonts w:ascii="Arial" w:eastAsia="Arial" w:hAnsi="Arial" w:cs="Arial"/>
          <w:sz w:val="24"/>
          <w:szCs w:val="24"/>
        </w:rPr>
        <w:t xml:space="preserve">The Supplier shall ensure that staff understand the Authority’s vision and objectives and will provide excellent customer service to the Authority throughout the duration of the Contract.  </w:t>
      </w:r>
    </w:p>
    <w:p w14:paraId="1D02A24C" w14:textId="77777777" w:rsidR="000D7B0A" w:rsidRDefault="004B1B10">
      <w:pPr>
        <w:keepNext/>
        <w:numPr>
          <w:ilvl w:val="0"/>
          <w:numId w:val="16"/>
        </w:numPr>
        <w:spacing w:after="120" w:line="240" w:lineRule="auto"/>
        <w:ind w:left="709" w:hanging="709"/>
        <w:jc w:val="both"/>
        <w:rPr>
          <w:rFonts w:ascii="Arial" w:eastAsia="Arial" w:hAnsi="Arial" w:cs="Arial"/>
          <w:b/>
          <w:smallCaps/>
          <w:sz w:val="32"/>
          <w:szCs w:val="32"/>
        </w:rPr>
      </w:pPr>
      <w:bookmarkStart w:id="117" w:name="_heading=h.1ljsd9k" w:colFirst="0" w:colLast="0"/>
      <w:bookmarkEnd w:id="117"/>
      <w:r>
        <w:rPr>
          <w:rFonts w:ascii="Arial" w:eastAsia="Arial" w:hAnsi="Arial" w:cs="Arial"/>
          <w:b/>
          <w:smallCaps/>
          <w:sz w:val="32"/>
          <w:szCs w:val="32"/>
        </w:rPr>
        <w:t>SERVICE LEVELS AND PERFORMANCE</w:t>
      </w:r>
    </w:p>
    <w:p w14:paraId="091911C2" w14:textId="77777777" w:rsidR="000D7B0A" w:rsidRDefault="004B1B10">
      <w:pPr>
        <w:numPr>
          <w:ilvl w:val="1"/>
          <w:numId w:val="16"/>
        </w:numPr>
        <w:spacing w:after="120" w:line="240" w:lineRule="auto"/>
        <w:ind w:left="709" w:hanging="709"/>
        <w:jc w:val="both"/>
        <w:rPr>
          <w:rFonts w:ascii="Arial" w:eastAsia="Arial" w:hAnsi="Arial" w:cs="Arial"/>
          <w:sz w:val="24"/>
          <w:szCs w:val="24"/>
        </w:rPr>
      </w:pPr>
      <w:r>
        <w:rPr>
          <w:rFonts w:ascii="Arial" w:eastAsia="Arial" w:hAnsi="Arial" w:cs="Arial"/>
          <w:sz w:val="24"/>
          <w:szCs w:val="24"/>
        </w:rPr>
        <w:t>The Authority will measure the quality of the Supplier’s delivery by:</w:t>
      </w:r>
    </w:p>
    <w:tbl>
      <w:tblPr>
        <w:tblStyle w:val="a2"/>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377"/>
        <w:gridCol w:w="1542"/>
        <w:gridCol w:w="3746"/>
        <w:gridCol w:w="1634"/>
      </w:tblGrid>
      <w:tr w:rsidR="000D7B0A" w14:paraId="3E5C2F09" w14:textId="77777777">
        <w:tc>
          <w:tcPr>
            <w:tcW w:w="1377" w:type="dxa"/>
          </w:tcPr>
          <w:p w14:paraId="21CAF248" w14:textId="77777777" w:rsidR="000D7B0A" w:rsidRDefault="004B1B10">
            <w:pPr>
              <w:spacing w:after="0" w:line="240" w:lineRule="auto"/>
              <w:ind w:left="720" w:hanging="720"/>
              <w:jc w:val="both"/>
              <w:rPr>
                <w:rFonts w:ascii="Arial" w:eastAsia="Arial" w:hAnsi="Arial" w:cs="Arial"/>
                <w:b/>
                <w:sz w:val="24"/>
                <w:szCs w:val="24"/>
              </w:rPr>
            </w:pPr>
            <w:r>
              <w:rPr>
                <w:rFonts w:ascii="Arial" w:eastAsia="Arial" w:hAnsi="Arial" w:cs="Arial"/>
                <w:b/>
                <w:sz w:val="24"/>
                <w:szCs w:val="24"/>
              </w:rPr>
              <w:t>KPI/SLA</w:t>
            </w:r>
          </w:p>
        </w:tc>
        <w:tc>
          <w:tcPr>
            <w:tcW w:w="1542" w:type="dxa"/>
          </w:tcPr>
          <w:p w14:paraId="01BD6D7B" w14:textId="77777777" w:rsidR="000D7B0A" w:rsidRDefault="004B1B10">
            <w:pPr>
              <w:spacing w:after="0" w:line="240" w:lineRule="auto"/>
              <w:jc w:val="both"/>
              <w:rPr>
                <w:rFonts w:ascii="Arial" w:eastAsia="Arial" w:hAnsi="Arial" w:cs="Arial"/>
                <w:b/>
                <w:sz w:val="24"/>
                <w:szCs w:val="24"/>
              </w:rPr>
            </w:pPr>
            <w:r>
              <w:rPr>
                <w:rFonts w:ascii="Arial" w:eastAsia="Arial" w:hAnsi="Arial" w:cs="Arial"/>
                <w:b/>
                <w:sz w:val="24"/>
                <w:szCs w:val="24"/>
              </w:rPr>
              <w:t xml:space="preserve">Service </w:t>
            </w:r>
          </w:p>
          <w:p w14:paraId="5B1DB96F" w14:textId="77777777" w:rsidR="000D7B0A" w:rsidRDefault="004B1B10">
            <w:pPr>
              <w:spacing w:after="0" w:line="240" w:lineRule="auto"/>
              <w:jc w:val="both"/>
              <w:rPr>
                <w:rFonts w:ascii="Arial" w:eastAsia="Arial" w:hAnsi="Arial" w:cs="Arial"/>
                <w:b/>
                <w:sz w:val="24"/>
                <w:szCs w:val="24"/>
              </w:rPr>
            </w:pPr>
            <w:r>
              <w:rPr>
                <w:rFonts w:ascii="Arial" w:eastAsia="Arial" w:hAnsi="Arial" w:cs="Arial"/>
                <w:b/>
                <w:sz w:val="24"/>
                <w:szCs w:val="24"/>
              </w:rPr>
              <w:t>Area</w:t>
            </w:r>
          </w:p>
        </w:tc>
        <w:tc>
          <w:tcPr>
            <w:tcW w:w="3746" w:type="dxa"/>
          </w:tcPr>
          <w:p w14:paraId="1E5FC88C" w14:textId="77777777" w:rsidR="000D7B0A" w:rsidRDefault="004B1B10">
            <w:pPr>
              <w:spacing w:after="0" w:line="240" w:lineRule="auto"/>
              <w:ind w:left="720" w:hanging="720"/>
              <w:jc w:val="both"/>
              <w:rPr>
                <w:rFonts w:ascii="Arial" w:eastAsia="Arial" w:hAnsi="Arial" w:cs="Arial"/>
                <w:b/>
                <w:sz w:val="24"/>
                <w:szCs w:val="24"/>
              </w:rPr>
            </w:pPr>
            <w:r>
              <w:rPr>
                <w:rFonts w:ascii="Arial" w:eastAsia="Arial" w:hAnsi="Arial" w:cs="Arial"/>
                <w:b/>
                <w:sz w:val="24"/>
                <w:szCs w:val="24"/>
              </w:rPr>
              <w:t>KPI/SLA description</w:t>
            </w:r>
          </w:p>
        </w:tc>
        <w:tc>
          <w:tcPr>
            <w:tcW w:w="1634" w:type="dxa"/>
          </w:tcPr>
          <w:p w14:paraId="5B9D5895" w14:textId="77777777" w:rsidR="000D7B0A" w:rsidRDefault="004B1B10">
            <w:pPr>
              <w:spacing w:after="0" w:line="240" w:lineRule="auto"/>
              <w:ind w:left="720" w:hanging="720"/>
              <w:jc w:val="both"/>
              <w:rPr>
                <w:rFonts w:ascii="Arial" w:eastAsia="Arial" w:hAnsi="Arial" w:cs="Arial"/>
                <w:b/>
                <w:sz w:val="24"/>
                <w:szCs w:val="24"/>
              </w:rPr>
            </w:pPr>
            <w:r>
              <w:rPr>
                <w:rFonts w:ascii="Arial" w:eastAsia="Arial" w:hAnsi="Arial" w:cs="Arial"/>
                <w:b/>
                <w:sz w:val="24"/>
                <w:szCs w:val="24"/>
              </w:rPr>
              <w:t>Target</w:t>
            </w:r>
          </w:p>
        </w:tc>
      </w:tr>
      <w:tr w:rsidR="000D7B0A" w14:paraId="1FFFAF10" w14:textId="77777777">
        <w:tc>
          <w:tcPr>
            <w:tcW w:w="1377" w:type="dxa"/>
          </w:tcPr>
          <w:p w14:paraId="71853D1D" w14:textId="77777777" w:rsidR="000D7B0A" w:rsidRDefault="004B1B10">
            <w:pPr>
              <w:spacing w:after="240" w:line="240" w:lineRule="auto"/>
              <w:ind w:left="270"/>
              <w:rPr>
                <w:rFonts w:ascii="Arial" w:eastAsia="Arial" w:hAnsi="Arial" w:cs="Arial"/>
                <w:b/>
                <w:sz w:val="24"/>
                <w:szCs w:val="24"/>
              </w:rPr>
            </w:pPr>
            <w:bookmarkStart w:id="118" w:name="_heading=h.45jfvxd" w:colFirst="0" w:colLast="0"/>
            <w:bookmarkEnd w:id="118"/>
            <w:r>
              <w:rPr>
                <w:rFonts w:ascii="Arial" w:eastAsia="Arial" w:hAnsi="Arial" w:cs="Arial"/>
                <w:b/>
                <w:sz w:val="24"/>
                <w:szCs w:val="24"/>
              </w:rPr>
              <w:t>1</w:t>
            </w:r>
          </w:p>
        </w:tc>
        <w:tc>
          <w:tcPr>
            <w:tcW w:w="1542" w:type="dxa"/>
          </w:tcPr>
          <w:p w14:paraId="1F86815D" w14:textId="77777777" w:rsidR="000D7B0A" w:rsidRDefault="004B1B10">
            <w:pPr>
              <w:spacing w:after="240" w:line="240" w:lineRule="auto"/>
              <w:rPr>
                <w:rFonts w:ascii="Arial" w:eastAsia="Arial" w:hAnsi="Arial" w:cs="Arial"/>
                <w:b/>
                <w:sz w:val="24"/>
                <w:szCs w:val="24"/>
              </w:rPr>
            </w:pPr>
            <w:r>
              <w:rPr>
                <w:rFonts w:ascii="Arial" w:eastAsia="Arial" w:hAnsi="Arial" w:cs="Arial"/>
                <w:b/>
                <w:sz w:val="24"/>
                <w:szCs w:val="24"/>
              </w:rPr>
              <w:t xml:space="preserve">Delivery timescales </w:t>
            </w:r>
          </w:p>
        </w:tc>
        <w:tc>
          <w:tcPr>
            <w:tcW w:w="3746" w:type="dxa"/>
          </w:tcPr>
          <w:p w14:paraId="061DA222" w14:textId="77777777" w:rsidR="000D7B0A" w:rsidRDefault="004B1B10">
            <w:pPr>
              <w:spacing w:after="240" w:line="240" w:lineRule="auto"/>
              <w:rPr>
                <w:rFonts w:ascii="Arial" w:eastAsia="Arial" w:hAnsi="Arial" w:cs="Arial"/>
                <w:b/>
                <w:sz w:val="24"/>
                <w:szCs w:val="24"/>
              </w:rPr>
            </w:pPr>
            <w:r>
              <w:rPr>
                <w:rFonts w:ascii="Arial" w:eastAsia="Arial" w:hAnsi="Arial" w:cs="Arial"/>
                <w:b/>
                <w:sz w:val="24"/>
                <w:szCs w:val="24"/>
              </w:rPr>
              <w:t>Institute of Customer Service to complete the analysis of the research within three weeks</w:t>
            </w:r>
          </w:p>
        </w:tc>
        <w:tc>
          <w:tcPr>
            <w:tcW w:w="1634" w:type="dxa"/>
          </w:tcPr>
          <w:p w14:paraId="39E1A18F" w14:textId="77777777" w:rsidR="000D7B0A" w:rsidRDefault="004B1B10">
            <w:pPr>
              <w:spacing w:after="240" w:line="240" w:lineRule="auto"/>
              <w:ind w:left="130"/>
              <w:rPr>
                <w:rFonts w:ascii="Arial" w:eastAsia="Arial" w:hAnsi="Arial" w:cs="Arial"/>
                <w:b/>
                <w:sz w:val="24"/>
                <w:szCs w:val="24"/>
              </w:rPr>
            </w:pPr>
            <w:r>
              <w:rPr>
                <w:rFonts w:ascii="Arial" w:eastAsia="Arial" w:hAnsi="Arial" w:cs="Arial"/>
                <w:b/>
                <w:sz w:val="24"/>
                <w:szCs w:val="24"/>
              </w:rPr>
              <w:t>100%</w:t>
            </w:r>
          </w:p>
        </w:tc>
      </w:tr>
      <w:tr w:rsidR="000D7B0A" w14:paraId="591DB125" w14:textId="77777777">
        <w:tc>
          <w:tcPr>
            <w:tcW w:w="1377" w:type="dxa"/>
          </w:tcPr>
          <w:p w14:paraId="2EEBB08F" w14:textId="77777777" w:rsidR="000D7B0A" w:rsidRDefault="004B1B10">
            <w:pPr>
              <w:spacing w:after="240" w:line="240" w:lineRule="auto"/>
              <w:ind w:left="270"/>
              <w:rPr>
                <w:rFonts w:ascii="Arial" w:eastAsia="Arial" w:hAnsi="Arial" w:cs="Arial"/>
                <w:b/>
                <w:sz w:val="24"/>
                <w:szCs w:val="24"/>
              </w:rPr>
            </w:pPr>
            <w:r>
              <w:rPr>
                <w:rFonts w:ascii="Arial" w:eastAsia="Arial" w:hAnsi="Arial" w:cs="Arial"/>
                <w:b/>
                <w:sz w:val="24"/>
                <w:szCs w:val="24"/>
              </w:rPr>
              <w:t>2</w:t>
            </w:r>
          </w:p>
        </w:tc>
        <w:tc>
          <w:tcPr>
            <w:tcW w:w="1542" w:type="dxa"/>
          </w:tcPr>
          <w:p w14:paraId="22E13D2F" w14:textId="77777777" w:rsidR="000D7B0A" w:rsidRDefault="004B1B10">
            <w:pPr>
              <w:spacing w:after="240" w:line="240" w:lineRule="auto"/>
              <w:rPr>
                <w:rFonts w:ascii="Arial" w:eastAsia="Arial" w:hAnsi="Arial" w:cs="Arial"/>
                <w:b/>
                <w:sz w:val="24"/>
                <w:szCs w:val="24"/>
              </w:rPr>
            </w:pPr>
            <w:r>
              <w:rPr>
                <w:rFonts w:ascii="Arial" w:eastAsia="Arial" w:hAnsi="Arial" w:cs="Arial"/>
                <w:b/>
                <w:sz w:val="24"/>
                <w:szCs w:val="24"/>
              </w:rPr>
              <w:t>Delivery timescales</w:t>
            </w:r>
          </w:p>
        </w:tc>
        <w:tc>
          <w:tcPr>
            <w:tcW w:w="3746" w:type="dxa"/>
          </w:tcPr>
          <w:p w14:paraId="35F508BE" w14:textId="77777777" w:rsidR="000D7B0A" w:rsidRDefault="004B1B10">
            <w:pPr>
              <w:spacing w:after="240" w:line="240" w:lineRule="auto"/>
              <w:rPr>
                <w:rFonts w:ascii="Arial" w:eastAsia="Arial" w:hAnsi="Arial" w:cs="Arial"/>
                <w:b/>
                <w:sz w:val="24"/>
                <w:szCs w:val="24"/>
              </w:rPr>
            </w:pPr>
            <w:r>
              <w:rPr>
                <w:rFonts w:ascii="Arial" w:eastAsia="Arial" w:hAnsi="Arial" w:cs="Arial"/>
                <w:b/>
                <w:sz w:val="24"/>
                <w:szCs w:val="24"/>
              </w:rPr>
              <w:t>Institute of Customer Service to complete a write up on the analysis of research one week after completion of research present it to the Disability Unit in a clear, succinct and professional way</w:t>
            </w:r>
          </w:p>
        </w:tc>
        <w:tc>
          <w:tcPr>
            <w:tcW w:w="1634" w:type="dxa"/>
          </w:tcPr>
          <w:p w14:paraId="145D449B" w14:textId="77777777" w:rsidR="000D7B0A" w:rsidRDefault="004B1B10">
            <w:pPr>
              <w:spacing w:after="240" w:line="240" w:lineRule="auto"/>
              <w:ind w:left="130"/>
              <w:rPr>
                <w:rFonts w:ascii="Arial" w:eastAsia="Arial" w:hAnsi="Arial" w:cs="Arial"/>
                <w:b/>
                <w:sz w:val="24"/>
                <w:szCs w:val="24"/>
              </w:rPr>
            </w:pPr>
            <w:r>
              <w:rPr>
                <w:rFonts w:ascii="Arial" w:eastAsia="Arial" w:hAnsi="Arial" w:cs="Arial"/>
                <w:b/>
                <w:sz w:val="24"/>
                <w:szCs w:val="24"/>
              </w:rPr>
              <w:t>100%</w:t>
            </w:r>
          </w:p>
        </w:tc>
      </w:tr>
    </w:tbl>
    <w:p w14:paraId="6321B32E" w14:textId="77777777" w:rsidR="000D7B0A" w:rsidRDefault="004B1B10">
      <w:pPr>
        <w:numPr>
          <w:ilvl w:val="1"/>
          <w:numId w:val="16"/>
        </w:numPr>
        <w:spacing w:before="100" w:after="240" w:line="240" w:lineRule="auto"/>
        <w:jc w:val="both"/>
        <w:rPr>
          <w:rFonts w:ascii="Arial" w:eastAsia="Arial" w:hAnsi="Arial" w:cs="Arial"/>
          <w:sz w:val="24"/>
          <w:szCs w:val="24"/>
        </w:rPr>
      </w:pPr>
      <w:bookmarkStart w:id="119" w:name="_heading=h.2koq656" w:colFirst="0" w:colLast="0"/>
      <w:bookmarkEnd w:id="119"/>
      <w:r>
        <w:rPr>
          <w:rFonts w:ascii="Arial" w:eastAsia="Arial" w:hAnsi="Arial" w:cs="Arial"/>
          <w:sz w:val="24"/>
          <w:szCs w:val="24"/>
        </w:rPr>
        <w:t>To incentivise delivery the Disability unit will have regular catch ups with the Institute of Customer Service.</w:t>
      </w:r>
    </w:p>
    <w:p w14:paraId="1EE3C447" w14:textId="77777777" w:rsidR="000D7B0A" w:rsidRDefault="004B1B10">
      <w:pPr>
        <w:numPr>
          <w:ilvl w:val="1"/>
          <w:numId w:val="16"/>
        </w:numPr>
        <w:spacing w:after="240" w:line="240" w:lineRule="auto"/>
        <w:jc w:val="both"/>
        <w:rPr>
          <w:rFonts w:ascii="Arial" w:eastAsia="Arial" w:hAnsi="Arial" w:cs="Arial"/>
          <w:sz w:val="24"/>
          <w:szCs w:val="24"/>
        </w:rPr>
      </w:pPr>
      <w:r>
        <w:rPr>
          <w:rFonts w:ascii="Arial" w:eastAsia="Arial" w:hAnsi="Arial" w:cs="Arial"/>
          <w:sz w:val="24"/>
          <w:szCs w:val="24"/>
        </w:rPr>
        <w:t>Due to the length of this contract there are no exit strategies to be applied.</w:t>
      </w:r>
      <w:r>
        <w:rPr>
          <w:rFonts w:ascii="Arial" w:eastAsia="Arial" w:hAnsi="Arial" w:cs="Arial"/>
          <w:sz w:val="24"/>
          <w:szCs w:val="24"/>
          <w:shd w:val="clear" w:color="auto" w:fill="FFFF99"/>
        </w:rPr>
        <w:t xml:space="preserve"> </w:t>
      </w:r>
    </w:p>
    <w:p w14:paraId="22EDA618" w14:textId="77777777" w:rsidR="000D7B0A" w:rsidRDefault="004B1B10">
      <w:pPr>
        <w:keepNext/>
        <w:numPr>
          <w:ilvl w:val="0"/>
          <w:numId w:val="16"/>
        </w:numPr>
        <w:spacing w:after="120" w:line="240" w:lineRule="auto"/>
        <w:jc w:val="both"/>
        <w:rPr>
          <w:rFonts w:ascii="Arial" w:eastAsia="Arial" w:hAnsi="Arial" w:cs="Arial"/>
          <w:b/>
          <w:smallCaps/>
          <w:sz w:val="32"/>
          <w:szCs w:val="32"/>
        </w:rPr>
      </w:pPr>
      <w:bookmarkStart w:id="120" w:name="_heading=h.zu0gcz" w:colFirst="0" w:colLast="0"/>
      <w:bookmarkEnd w:id="120"/>
      <w:r>
        <w:rPr>
          <w:rFonts w:ascii="Arial" w:eastAsia="Arial" w:hAnsi="Arial" w:cs="Arial"/>
          <w:b/>
          <w:smallCaps/>
          <w:sz w:val="32"/>
          <w:szCs w:val="32"/>
        </w:rPr>
        <w:t>SECURITY AND CONFIDENTIALITY REQUIREMENTS</w:t>
      </w:r>
    </w:p>
    <w:p w14:paraId="1209B971" w14:textId="77777777" w:rsidR="000D7B0A" w:rsidRDefault="004B1B10">
      <w:pPr>
        <w:numPr>
          <w:ilvl w:val="1"/>
          <w:numId w:val="16"/>
        </w:numPr>
        <w:spacing w:after="120" w:line="240" w:lineRule="auto"/>
        <w:ind w:left="709" w:hanging="709"/>
        <w:jc w:val="both"/>
        <w:rPr>
          <w:rFonts w:ascii="Arial" w:eastAsia="Arial" w:hAnsi="Arial" w:cs="Arial"/>
          <w:sz w:val="24"/>
          <w:szCs w:val="24"/>
        </w:rPr>
      </w:pPr>
      <w:r>
        <w:rPr>
          <w:rFonts w:ascii="Arial" w:eastAsia="Arial" w:hAnsi="Arial" w:cs="Arial"/>
          <w:sz w:val="24"/>
          <w:szCs w:val="24"/>
        </w:rPr>
        <w:t>There are no security or confidentiality requirements.</w:t>
      </w:r>
    </w:p>
    <w:p w14:paraId="1A1BEBE9" w14:textId="77777777" w:rsidR="000D7B0A" w:rsidRDefault="004B1B10">
      <w:pPr>
        <w:keepNext/>
        <w:numPr>
          <w:ilvl w:val="0"/>
          <w:numId w:val="16"/>
        </w:numPr>
        <w:spacing w:after="120" w:line="240" w:lineRule="auto"/>
        <w:ind w:left="709" w:hanging="709"/>
        <w:jc w:val="both"/>
        <w:rPr>
          <w:rFonts w:ascii="Arial" w:eastAsia="Arial" w:hAnsi="Arial" w:cs="Arial"/>
          <w:b/>
          <w:smallCaps/>
          <w:sz w:val="32"/>
          <w:szCs w:val="32"/>
        </w:rPr>
      </w:pPr>
      <w:bookmarkStart w:id="121" w:name="_heading=h.3jtnz0s" w:colFirst="0" w:colLast="0"/>
      <w:bookmarkEnd w:id="121"/>
      <w:r>
        <w:rPr>
          <w:rFonts w:ascii="Arial" w:eastAsia="Arial" w:hAnsi="Arial" w:cs="Arial"/>
          <w:b/>
          <w:smallCaps/>
          <w:sz w:val="32"/>
          <w:szCs w:val="32"/>
        </w:rPr>
        <w:t xml:space="preserve">PAYMENT AND INVOICING </w:t>
      </w:r>
    </w:p>
    <w:p w14:paraId="3C36048A" w14:textId="77777777" w:rsidR="000D7B0A" w:rsidRDefault="004B1B10">
      <w:pPr>
        <w:numPr>
          <w:ilvl w:val="1"/>
          <w:numId w:val="16"/>
        </w:numPr>
        <w:spacing w:after="240" w:line="240" w:lineRule="auto"/>
        <w:jc w:val="both"/>
        <w:rPr>
          <w:rFonts w:ascii="Arial" w:eastAsia="Arial" w:hAnsi="Arial" w:cs="Arial"/>
          <w:sz w:val="24"/>
          <w:szCs w:val="24"/>
        </w:rPr>
      </w:pPr>
      <w:r>
        <w:rPr>
          <w:rFonts w:ascii="Arial" w:eastAsia="Arial" w:hAnsi="Arial" w:cs="Arial"/>
          <w:sz w:val="24"/>
          <w:szCs w:val="24"/>
        </w:rPr>
        <w:t>To be confirmed.</w:t>
      </w:r>
    </w:p>
    <w:p w14:paraId="7F58F320" w14:textId="77777777" w:rsidR="000D7B0A" w:rsidRDefault="004B1B10">
      <w:pPr>
        <w:numPr>
          <w:ilvl w:val="1"/>
          <w:numId w:val="16"/>
        </w:numPr>
        <w:spacing w:after="240" w:line="240" w:lineRule="auto"/>
        <w:jc w:val="both"/>
        <w:rPr>
          <w:rFonts w:ascii="Arial" w:eastAsia="Arial" w:hAnsi="Arial" w:cs="Arial"/>
          <w:sz w:val="24"/>
          <w:szCs w:val="24"/>
        </w:rPr>
      </w:pPr>
      <w:r>
        <w:rPr>
          <w:rFonts w:ascii="Arial" w:eastAsia="Arial" w:hAnsi="Arial" w:cs="Arial"/>
          <w:color w:val="000000"/>
          <w:sz w:val="24"/>
          <w:szCs w:val="24"/>
          <w:highlight w:val="white"/>
        </w:rPr>
        <w:t xml:space="preserve">Payment can only be made following satisfactory delivery of pre-agreed certified products and deliverables. </w:t>
      </w:r>
    </w:p>
    <w:p w14:paraId="12742064" w14:textId="77777777" w:rsidR="000D7B0A" w:rsidRDefault="004B1B10">
      <w:pPr>
        <w:numPr>
          <w:ilvl w:val="1"/>
          <w:numId w:val="16"/>
        </w:numPr>
        <w:spacing w:after="240" w:line="240" w:lineRule="auto"/>
        <w:jc w:val="both"/>
        <w:rPr>
          <w:rFonts w:ascii="Arial" w:eastAsia="Arial" w:hAnsi="Arial" w:cs="Arial"/>
          <w:sz w:val="24"/>
          <w:szCs w:val="24"/>
        </w:rPr>
      </w:pPr>
      <w:r>
        <w:rPr>
          <w:rFonts w:ascii="Arial" w:eastAsia="Arial" w:hAnsi="Arial" w:cs="Arial"/>
          <w:color w:val="000000"/>
          <w:sz w:val="24"/>
          <w:szCs w:val="24"/>
          <w:highlight w:val="white"/>
        </w:rPr>
        <w:t xml:space="preserve">Before payment can be considered, each invoice must include a detailed elemental breakdown of work completed and the associated costs. </w:t>
      </w:r>
    </w:p>
    <w:p w14:paraId="0C0B6948" w14:textId="77777777" w:rsidR="000D7B0A" w:rsidRDefault="004B1B10">
      <w:pPr>
        <w:numPr>
          <w:ilvl w:val="1"/>
          <w:numId w:val="16"/>
        </w:numPr>
        <w:spacing w:after="240" w:line="240" w:lineRule="auto"/>
        <w:jc w:val="both"/>
        <w:rPr>
          <w:rFonts w:ascii="Arial" w:eastAsia="Arial" w:hAnsi="Arial" w:cs="Arial"/>
          <w:sz w:val="24"/>
          <w:szCs w:val="24"/>
        </w:rPr>
      </w:pPr>
      <w:r>
        <w:rPr>
          <w:rFonts w:ascii="Arial" w:eastAsia="Arial" w:hAnsi="Arial" w:cs="Arial"/>
          <w:color w:val="000000"/>
          <w:sz w:val="24"/>
          <w:szCs w:val="24"/>
          <w:highlight w:val="white"/>
        </w:rPr>
        <w:lastRenderedPageBreak/>
        <w:t xml:space="preserve">Invoices should be submitted to: </w:t>
      </w:r>
      <w:r>
        <w:rPr>
          <w:rFonts w:ascii="Arial" w:eastAsia="Arial" w:hAnsi="Arial" w:cs="Arial"/>
          <w:color w:val="000000"/>
          <w:sz w:val="24"/>
          <w:szCs w:val="24"/>
        </w:rPr>
        <w:t>TBC.</w:t>
      </w:r>
      <w:r>
        <w:rPr>
          <w:rFonts w:ascii="Arial" w:eastAsia="Arial" w:hAnsi="Arial" w:cs="Arial"/>
          <w:sz w:val="24"/>
          <w:szCs w:val="24"/>
        </w:rPr>
        <w:t xml:space="preserve"> </w:t>
      </w:r>
    </w:p>
    <w:p w14:paraId="2CD2B78A" w14:textId="77777777" w:rsidR="000D7B0A" w:rsidRDefault="004B1B10">
      <w:pPr>
        <w:keepNext/>
        <w:numPr>
          <w:ilvl w:val="0"/>
          <w:numId w:val="16"/>
        </w:numPr>
        <w:spacing w:after="120" w:line="240" w:lineRule="auto"/>
        <w:ind w:left="709" w:hanging="709"/>
        <w:jc w:val="both"/>
        <w:rPr>
          <w:rFonts w:ascii="Arial" w:eastAsia="Arial" w:hAnsi="Arial" w:cs="Arial"/>
          <w:b/>
          <w:smallCaps/>
          <w:sz w:val="32"/>
          <w:szCs w:val="32"/>
        </w:rPr>
      </w:pPr>
      <w:bookmarkStart w:id="122" w:name="_heading=h.1yyy98l" w:colFirst="0" w:colLast="0"/>
      <w:bookmarkEnd w:id="122"/>
      <w:r>
        <w:rPr>
          <w:rFonts w:ascii="Arial" w:eastAsia="Arial" w:hAnsi="Arial" w:cs="Arial"/>
          <w:b/>
          <w:smallCaps/>
          <w:sz w:val="32"/>
          <w:szCs w:val="32"/>
        </w:rPr>
        <w:t xml:space="preserve">CONTRACT MANAGEMENT </w:t>
      </w:r>
    </w:p>
    <w:p w14:paraId="2AD7EE71" w14:textId="77777777" w:rsidR="000D7B0A" w:rsidRDefault="004B1B10">
      <w:pPr>
        <w:numPr>
          <w:ilvl w:val="1"/>
          <w:numId w:val="16"/>
        </w:numPr>
        <w:spacing w:after="120" w:line="240" w:lineRule="auto"/>
        <w:ind w:left="709" w:hanging="709"/>
        <w:jc w:val="both"/>
        <w:rPr>
          <w:rFonts w:ascii="Arial" w:eastAsia="Arial" w:hAnsi="Arial" w:cs="Arial"/>
          <w:sz w:val="24"/>
          <w:szCs w:val="24"/>
        </w:rPr>
      </w:pPr>
      <w:r>
        <w:rPr>
          <w:rFonts w:ascii="Arial" w:eastAsia="Arial" w:hAnsi="Arial" w:cs="Arial"/>
          <w:sz w:val="24"/>
          <w:szCs w:val="24"/>
        </w:rPr>
        <w:t>Attendance at Contract Review meetings shall be at the Supplier’s own expense.</w:t>
      </w:r>
    </w:p>
    <w:p w14:paraId="38E33F91" w14:textId="77777777" w:rsidR="000D7B0A" w:rsidRDefault="004B1B10">
      <w:pPr>
        <w:keepNext/>
        <w:numPr>
          <w:ilvl w:val="0"/>
          <w:numId w:val="16"/>
        </w:numPr>
        <w:spacing w:after="120" w:line="240" w:lineRule="auto"/>
        <w:jc w:val="both"/>
        <w:rPr>
          <w:rFonts w:ascii="Arial" w:eastAsia="Arial" w:hAnsi="Arial" w:cs="Arial"/>
          <w:b/>
          <w:smallCaps/>
          <w:sz w:val="32"/>
          <w:szCs w:val="32"/>
        </w:rPr>
      </w:pPr>
      <w:bookmarkStart w:id="123" w:name="_heading=h.4iylrwe" w:colFirst="0" w:colLast="0"/>
      <w:bookmarkEnd w:id="123"/>
      <w:r>
        <w:rPr>
          <w:rFonts w:ascii="Arial" w:eastAsia="Arial" w:hAnsi="Arial" w:cs="Arial"/>
          <w:b/>
          <w:smallCaps/>
          <w:sz w:val="32"/>
          <w:szCs w:val="32"/>
        </w:rPr>
        <w:t xml:space="preserve">LOCATION </w:t>
      </w:r>
    </w:p>
    <w:p w14:paraId="010A6157" w14:textId="77777777" w:rsidR="000D7B0A" w:rsidRDefault="004B1B10">
      <w:pPr>
        <w:numPr>
          <w:ilvl w:val="1"/>
          <w:numId w:val="16"/>
        </w:numPr>
        <w:spacing w:after="120" w:line="240" w:lineRule="auto"/>
        <w:ind w:left="709" w:hanging="709"/>
        <w:jc w:val="both"/>
        <w:rPr>
          <w:rFonts w:ascii="Arial" w:eastAsia="Arial" w:hAnsi="Arial" w:cs="Arial"/>
          <w:sz w:val="24"/>
          <w:szCs w:val="24"/>
        </w:rPr>
      </w:pPr>
      <w:r>
        <w:rPr>
          <w:rFonts w:ascii="Arial" w:eastAsia="Arial" w:hAnsi="Arial" w:cs="Arial"/>
          <w:sz w:val="24"/>
          <w:szCs w:val="24"/>
        </w:rPr>
        <w:t>The location of the Services will be carried out virtually via the Institute of Customer Services.</w:t>
      </w:r>
    </w:p>
    <w:p w14:paraId="0644FAE9" w14:textId="77777777" w:rsidR="000D7B0A" w:rsidRDefault="000D7B0A">
      <w:pPr>
        <w:spacing w:after="240" w:line="240" w:lineRule="auto"/>
        <w:jc w:val="both"/>
        <w:rPr>
          <w:rFonts w:ascii="Arial" w:eastAsia="Arial" w:hAnsi="Arial" w:cs="Arial"/>
          <w:sz w:val="24"/>
          <w:szCs w:val="24"/>
        </w:rPr>
      </w:pPr>
    </w:p>
    <w:p w14:paraId="1F5A67E2" w14:textId="77777777" w:rsidR="000D7B0A" w:rsidRDefault="000D7B0A">
      <w:pPr>
        <w:widowControl w:val="0"/>
        <w:spacing w:after="280"/>
        <w:ind w:left="851" w:hanging="851"/>
        <w:jc w:val="center"/>
        <w:rPr>
          <w:b/>
        </w:rPr>
      </w:pPr>
    </w:p>
    <w:p w14:paraId="6A5000A7" w14:textId="77777777" w:rsidR="000D7B0A" w:rsidRDefault="000D7B0A">
      <w:pPr>
        <w:rPr>
          <w:rFonts w:ascii="Arial" w:eastAsia="Arial" w:hAnsi="Arial" w:cs="Arial"/>
          <w:b/>
          <w:shd w:val="clear" w:color="auto" w:fill="FFFF99"/>
        </w:rPr>
      </w:pPr>
    </w:p>
    <w:p w14:paraId="1A360663" w14:textId="77777777" w:rsidR="000D7B0A" w:rsidRDefault="000D7B0A">
      <w:pPr>
        <w:pBdr>
          <w:top w:val="nil"/>
          <w:left w:val="nil"/>
          <w:bottom w:val="nil"/>
          <w:right w:val="nil"/>
          <w:between w:val="nil"/>
        </w:pBdr>
        <w:spacing w:after="120" w:line="240" w:lineRule="auto"/>
        <w:ind w:left="432" w:hanging="432"/>
        <w:jc w:val="center"/>
        <w:rPr>
          <w:rFonts w:ascii="Arial" w:eastAsia="Arial" w:hAnsi="Arial" w:cs="Arial"/>
          <w:b/>
          <w:color w:val="000000"/>
          <w:shd w:val="clear" w:color="auto" w:fill="FFFF99"/>
        </w:rPr>
      </w:pPr>
    </w:p>
    <w:p w14:paraId="259FBB90" w14:textId="77777777" w:rsidR="000D7B0A" w:rsidRDefault="000D7B0A">
      <w:pPr>
        <w:pBdr>
          <w:top w:val="nil"/>
          <w:left w:val="nil"/>
          <w:bottom w:val="nil"/>
          <w:right w:val="nil"/>
          <w:between w:val="nil"/>
        </w:pBdr>
        <w:spacing w:after="120" w:line="240" w:lineRule="auto"/>
        <w:ind w:left="432" w:hanging="432"/>
        <w:jc w:val="center"/>
        <w:rPr>
          <w:rFonts w:ascii="Arial" w:eastAsia="Arial" w:hAnsi="Arial" w:cs="Arial"/>
          <w:b/>
          <w:color w:val="000000"/>
          <w:shd w:val="clear" w:color="auto" w:fill="FFFF99"/>
        </w:rPr>
      </w:pPr>
    </w:p>
    <w:p w14:paraId="7BEB549B" w14:textId="77777777" w:rsidR="000D7B0A" w:rsidRDefault="004B1B10">
      <w:pPr>
        <w:rPr>
          <w:rFonts w:ascii="Arial" w:eastAsia="Arial" w:hAnsi="Arial" w:cs="Arial"/>
          <w:b/>
        </w:rPr>
      </w:pPr>
      <w:r>
        <w:br w:type="page"/>
      </w:r>
    </w:p>
    <w:p w14:paraId="0E19C196" w14:textId="77777777" w:rsidR="000D7B0A" w:rsidRDefault="004B1B10">
      <w:pPr>
        <w:widowControl w:val="0"/>
        <w:spacing w:after="0" w:line="240" w:lineRule="auto"/>
        <w:ind w:left="851" w:hanging="851"/>
        <w:jc w:val="center"/>
        <w:rPr>
          <w:b/>
        </w:rPr>
      </w:pPr>
      <w:bookmarkStart w:id="124" w:name="_heading=h.2y3w247" w:colFirst="0" w:colLast="0"/>
      <w:bookmarkEnd w:id="124"/>
      <w:r>
        <w:rPr>
          <w:b/>
        </w:rPr>
        <w:lastRenderedPageBreak/>
        <w:t>ANNEX 4 – SUPPLIERS RESPONSE</w:t>
      </w:r>
    </w:p>
    <w:p w14:paraId="0D2453F6" w14:textId="77777777" w:rsidR="000D7B0A" w:rsidRDefault="004B1B10">
      <w:pPr>
        <w:widowControl w:val="0"/>
        <w:spacing w:after="0" w:line="240" w:lineRule="auto"/>
        <w:ind w:left="851" w:hanging="851"/>
        <w:jc w:val="center"/>
        <w:rPr>
          <w:b/>
        </w:rPr>
      </w:pPr>
      <w:r>
        <w:rPr>
          <w:b/>
        </w:rPr>
        <w:t xml:space="preserve">MANDATORY QUESTIONS </w:t>
      </w:r>
    </w:p>
    <w:p w14:paraId="45B5CE3F" w14:textId="77777777" w:rsidR="000D7B0A" w:rsidRDefault="004B1B10">
      <w:pPr>
        <w:widowControl w:val="0"/>
        <w:spacing w:after="280"/>
        <w:ind w:left="851" w:hanging="851"/>
        <w:jc w:val="center"/>
      </w:pPr>
      <w:r>
        <w:t>(From the Supplier)</w:t>
      </w:r>
    </w:p>
    <w:p w14:paraId="6AB62478" w14:textId="77777777" w:rsidR="005C6CA3" w:rsidRDefault="005C6CA3">
      <w:pPr>
        <w:widowControl w:val="0"/>
        <w:spacing w:after="280"/>
        <w:ind w:left="851" w:hanging="851"/>
        <w:jc w:val="center"/>
        <w:rPr>
          <w:b/>
        </w:rPr>
      </w:pPr>
    </w:p>
    <w:p w14:paraId="68A20AC6" w14:textId="77777777" w:rsidR="005C6CA3" w:rsidRDefault="005C6CA3">
      <w:pPr>
        <w:rPr>
          <w:b/>
        </w:rPr>
      </w:pPr>
      <w:r>
        <w:rPr>
          <w:noProof/>
        </w:rPr>
        <w:drawing>
          <wp:inline distT="0" distB="0" distL="0" distR="0" wp14:anchorId="3D6BE883" wp14:editId="6FC3AEAC">
            <wp:extent cx="5731510" cy="328803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288030"/>
                    </a:xfrm>
                    <a:prstGeom prst="rect">
                      <a:avLst/>
                    </a:prstGeom>
                  </pic:spPr>
                </pic:pic>
              </a:graphicData>
            </a:graphic>
          </wp:inline>
        </w:drawing>
      </w:r>
    </w:p>
    <w:p w14:paraId="2B843F73" w14:textId="77777777" w:rsidR="005C6CA3" w:rsidRDefault="005C6CA3">
      <w:pPr>
        <w:widowControl w:val="0"/>
        <w:spacing w:after="280"/>
        <w:ind w:left="851" w:hanging="851"/>
        <w:jc w:val="center"/>
        <w:rPr>
          <w:b/>
        </w:rPr>
      </w:pPr>
    </w:p>
    <w:p w14:paraId="0B82D960" w14:textId="77777777" w:rsidR="005C6CA3" w:rsidRDefault="005C6CA3">
      <w:pPr>
        <w:widowControl w:val="0"/>
        <w:spacing w:after="280"/>
        <w:ind w:left="851" w:hanging="851"/>
        <w:jc w:val="center"/>
        <w:rPr>
          <w:b/>
        </w:rPr>
      </w:pPr>
      <w:r>
        <w:rPr>
          <w:noProof/>
        </w:rPr>
        <w:drawing>
          <wp:inline distT="0" distB="0" distL="0" distR="0" wp14:anchorId="4110E875" wp14:editId="40B2A09A">
            <wp:extent cx="5731510" cy="298831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988310"/>
                    </a:xfrm>
                    <a:prstGeom prst="rect">
                      <a:avLst/>
                    </a:prstGeom>
                  </pic:spPr>
                </pic:pic>
              </a:graphicData>
            </a:graphic>
          </wp:inline>
        </w:drawing>
      </w:r>
    </w:p>
    <w:p w14:paraId="35D9ED00" w14:textId="77777777" w:rsidR="000D7B0A" w:rsidRDefault="000D7B0A">
      <w:pPr>
        <w:rPr>
          <w:rFonts w:ascii="Arial" w:eastAsia="Arial" w:hAnsi="Arial" w:cs="Arial"/>
          <w:b/>
          <w:highlight w:val="yellow"/>
        </w:rPr>
      </w:pPr>
    </w:p>
    <w:p w14:paraId="0465EA87" w14:textId="77777777" w:rsidR="000D7B0A" w:rsidRDefault="004B1B10">
      <w:pPr>
        <w:rPr>
          <w:rFonts w:ascii="Arial" w:eastAsia="Arial" w:hAnsi="Arial" w:cs="Arial"/>
          <w:b/>
        </w:rPr>
      </w:pPr>
      <w:bookmarkStart w:id="125" w:name="_heading=h.1d96cc0" w:colFirst="0" w:colLast="0"/>
      <w:bookmarkEnd w:id="125"/>
      <w:r>
        <w:br w:type="page"/>
      </w:r>
      <w:r w:rsidR="00CF0FAA">
        <w:rPr>
          <w:noProof/>
        </w:rPr>
        <w:lastRenderedPageBreak/>
        <w:drawing>
          <wp:inline distT="0" distB="0" distL="0" distR="0" wp14:anchorId="1FC81475" wp14:editId="59C57E2E">
            <wp:extent cx="5731510" cy="2606040"/>
            <wp:effectExtent l="0" t="0" r="254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606040"/>
                    </a:xfrm>
                    <a:prstGeom prst="rect">
                      <a:avLst/>
                    </a:prstGeom>
                  </pic:spPr>
                </pic:pic>
              </a:graphicData>
            </a:graphic>
          </wp:inline>
        </w:drawing>
      </w:r>
    </w:p>
    <w:p w14:paraId="54E2E222" w14:textId="77777777" w:rsidR="00CF0FAA" w:rsidRDefault="00CF0FAA">
      <w:pPr>
        <w:rPr>
          <w:rFonts w:ascii="Arial" w:eastAsia="Arial" w:hAnsi="Arial" w:cs="Arial"/>
          <w:b/>
        </w:rPr>
      </w:pPr>
      <w:r>
        <w:rPr>
          <w:rFonts w:ascii="Arial" w:eastAsia="Arial" w:hAnsi="Arial" w:cs="Arial"/>
          <w:b/>
        </w:rPr>
        <w:br w:type="page"/>
      </w:r>
    </w:p>
    <w:p w14:paraId="1F0A08D2" w14:textId="77777777" w:rsidR="000D7B0A" w:rsidRDefault="004B1B10">
      <w:pPr>
        <w:widowControl w:val="0"/>
        <w:spacing w:after="280" w:line="240" w:lineRule="auto"/>
        <w:ind w:left="851" w:hanging="851"/>
        <w:jc w:val="center"/>
        <w:rPr>
          <w:rFonts w:ascii="Arial" w:eastAsia="Arial" w:hAnsi="Arial" w:cs="Arial"/>
          <w:b/>
        </w:rPr>
      </w:pPr>
      <w:r>
        <w:rPr>
          <w:rFonts w:ascii="Arial" w:eastAsia="Arial" w:hAnsi="Arial" w:cs="Arial"/>
          <w:b/>
        </w:rPr>
        <w:lastRenderedPageBreak/>
        <w:t>ANNEX 5 – CLARIFICATIONS</w:t>
      </w:r>
    </w:p>
    <w:p w14:paraId="5F012B4A" w14:textId="77777777" w:rsidR="000D7B0A" w:rsidRDefault="004B1B10">
      <w:pPr>
        <w:widowControl w:val="0"/>
        <w:spacing w:after="280" w:line="240" w:lineRule="auto"/>
        <w:ind w:left="851" w:hanging="851"/>
        <w:jc w:val="center"/>
        <w:rPr>
          <w:rFonts w:ascii="Arial" w:eastAsia="Arial" w:hAnsi="Arial" w:cs="Arial"/>
          <w:b/>
        </w:rPr>
      </w:pPr>
      <w:r>
        <w:rPr>
          <w:rFonts w:ascii="Arial" w:eastAsia="Arial" w:hAnsi="Arial" w:cs="Arial"/>
          <w:b/>
        </w:rPr>
        <w:t>N/A</w:t>
      </w:r>
    </w:p>
    <w:p w14:paraId="4AE6AF44" w14:textId="77777777" w:rsidR="000D7B0A" w:rsidRDefault="004B1B10">
      <w:pPr>
        <w:rPr>
          <w:rFonts w:ascii="Arial" w:eastAsia="Arial" w:hAnsi="Arial" w:cs="Arial"/>
          <w:b/>
          <w:highlight w:val="yellow"/>
        </w:rPr>
      </w:pPr>
      <w:r>
        <w:br w:type="page"/>
      </w:r>
    </w:p>
    <w:p w14:paraId="0EDEA770" w14:textId="77777777" w:rsidR="000D7B0A" w:rsidRDefault="004B1B10">
      <w:pPr>
        <w:widowControl w:val="0"/>
        <w:spacing w:after="280" w:line="240" w:lineRule="auto"/>
        <w:ind w:left="851" w:hanging="851"/>
        <w:jc w:val="center"/>
        <w:rPr>
          <w:rFonts w:ascii="Arial" w:eastAsia="Arial" w:hAnsi="Arial" w:cs="Arial"/>
          <w:b/>
        </w:rPr>
      </w:pPr>
      <w:bookmarkStart w:id="126" w:name="_heading=h.3x8tuzt" w:colFirst="0" w:colLast="0"/>
      <w:bookmarkEnd w:id="126"/>
      <w:r>
        <w:rPr>
          <w:rFonts w:ascii="Arial" w:eastAsia="Arial" w:hAnsi="Arial" w:cs="Arial"/>
          <w:b/>
        </w:rPr>
        <w:lastRenderedPageBreak/>
        <w:t>ANNEX 6 – ADDITIONAL TERMS &amp; CONDITIONS</w:t>
      </w:r>
    </w:p>
    <w:p w14:paraId="0ECA1E1A" w14:textId="77777777" w:rsidR="000D7B0A" w:rsidRDefault="004B1B10">
      <w:pPr>
        <w:spacing w:after="120" w:line="240" w:lineRule="auto"/>
        <w:jc w:val="center"/>
        <w:rPr>
          <w:rFonts w:ascii="Arial" w:eastAsia="Arial" w:hAnsi="Arial" w:cs="Arial"/>
        </w:rPr>
      </w:pPr>
      <w:r>
        <w:rPr>
          <w:rFonts w:ascii="Arial" w:eastAsia="Arial" w:hAnsi="Arial" w:cs="Arial"/>
        </w:rPr>
        <w:t>Following the data Protection clauses below (Including Annex 1) - Insert copies of any Customer specific terms &amp; conditions (commencing with the insertion of a Heading 2) which will apply to this Contract.</w:t>
      </w:r>
    </w:p>
    <w:p w14:paraId="7AF17793" w14:textId="77777777" w:rsidR="000D7B0A" w:rsidRDefault="000D7B0A">
      <w:pPr>
        <w:spacing w:after="0" w:line="240" w:lineRule="auto"/>
        <w:rPr>
          <w:rFonts w:ascii="Arial" w:eastAsia="Arial" w:hAnsi="Arial" w:cs="Arial"/>
        </w:rPr>
      </w:pPr>
    </w:p>
    <w:p w14:paraId="1C854215" w14:textId="77777777" w:rsidR="000D7B0A" w:rsidRDefault="000D7B0A">
      <w:pPr>
        <w:spacing w:after="0" w:line="240" w:lineRule="auto"/>
        <w:rPr>
          <w:rFonts w:ascii="Arial" w:eastAsia="Arial" w:hAnsi="Arial" w:cs="Arial"/>
        </w:rPr>
      </w:pPr>
    </w:p>
    <w:p w14:paraId="3F44E6E3" w14:textId="77777777" w:rsidR="000D7B0A" w:rsidRDefault="004B1B10">
      <w:pPr>
        <w:spacing w:after="0" w:line="240" w:lineRule="auto"/>
        <w:rPr>
          <w:rFonts w:ascii="Arial" w:eastAsia="Arial" w:hAnsi="Arial" w:cs="Arial"/>
        </w:rPr>
      </w:pPr>
      <w:r>
        <w:rPr>
          <w:rFonts w:ascii="Arial" w:eastAsia="Arial" w:hAnsi="Arial" w:cs="Arial"/>
        </w:rPr>
        <w:t>1. Data Protection</w:t>
      </w:r>
    </w:p>
    <w:p w14:paraId="515A6256" w14:textId="77777777" w:rsidR="000D7B0A" w:rsidRDefault="004B1B10">
      <w:pPr>
        <w:numPr>
          <w:ilvl w:val="1"/>
          <w:numId w:val="18"/>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rPr>
        <w:t xml:space="preserve">The Parties acknowledge that for the purposes of the Data Protection Legislation, the Customer is the Controller and the Supplier is the Processor. The only processing that the Supplier is authorised to do is listed in Annex 1 to this Schedule (Processing Personal Data) by the Customer and may not be determined by the Supplier.  </w:t>
      </w:r>
    </w:p>
    <w:p w14:paraId="137B6F36" w14:textId="77777777" w:rsidR="000D7B0A" w:rsidRDefault="004B1B10">
      <w:pPr>
        <w:numPr>
          <w:ilvl w:val="1"/>
          <w:numId w:val="18"/>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rPr>
        <w:t>The Supplier shall notify the Customer immediately if it considers that any of the Customer's instructions infringe the Data Protection Legislation.</w:t>
      </w:r>
    </w:p>
    <w:p w14:paraId="016628A9" w14:textId="77777777" w:rsidR="000D7B0A" w:rsidRDefault="004B1B10">
      <w:pPr>
        <w:numPr>
          <w:ilvl w:val="1"/>
          <w:numId w:val="18"/>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rPr>
        <w:t>The Supplier shall provide all reasonable assistance to the Customer in the preparation of any Data Protection Impact Assessment prior to commencing any processing.  Such assistance may, at the discretion of the Customer, include:</w:t>
      </w:r>
    </w:p>
    <w:p w14:paraId="47329E28" w14:textId="77777777" w:rsidR="000D7B0A" w:rsidRDefault="004B1B10">
      <w:pPr>
        <w:numPr>
          <w:ilvl w:val="2"/>
          <w:numId w:val="2"/>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rPr>
        <w:t>a systematic description of the envisaged processing operations and the purpose of the processing;</w:t>
      </w:r>
    </w:p>
    <w:p w14:paraId="7BEA384D" w14:textId="77777777" w:rsidR="000D7B0A" w:rsidRDefault="004B1B10">
      <w:pPr>
        <w:numPr>
          <w:ilvl w:val="2"/>
          <w:numId w:val="2"/>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rPr>
        <w:t>an assessment of the necessity and proportionality of the processing operations in relation to the Services;</w:t>
      </w:r>
    </w:p>
    <w:p w14:paraId="637ECA1F" w14:textId="77777777" w:rsidR="000D7B0A" w:rsidRDefault="004B1B10">
      <w:pPr>
        <w:numPr>
          <w:ilvl w:val="2"/>
          <w:numId w:val="2"/>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rPr>
        <w:t>an assessment of the risks to the rights and freedoms of Data Subjects; and</w:t>
      </w:r>
    </w:p>
    <w:p w14:paraId="121CF3B0" w14:textId="77777777" w:rsidR="000D7B0A" w:rsidRDefault="004B1B10">
      <w:pPr>
        <w:numPr>
          <w:ilvl w:val="2"/>
          <w:numId w:val="2"/>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rPr>
        <w:t>the measures envisaged to address the risks, including safeguards, security measures and mechanisms to ensure the protection of Personal Data.</w:t>
      </w:r>
    </w:p>
    <w:p w14:paraId="7BBD540B" w14:textId="77777777" w:rsidR="000D7B0A" w:rsidRDefault="004B1B10">
      <w:pPr>
        <w:pBdr>
          <w:top w:val="nil"/>
          <w:left w:val="nil"/>
          <w:bottom w:val="nil"/>
          <w:right w:val="nil"/>
          <w:between w:val="nil"/>
        </w:pBdr>
        <w:spacing w:before="280" w:after="120" w:line="240" w:lineRule="auto"/>
        <w:ind w:left="709" w:hanging="709"/>
        <w:rPr>
          <w:rFonts w:ascii="Arial" w:eastAsia="Arial" w:hAnsi="Arial" w:cs="Arial"/>
        </w:rPr>
      </w:pPr>
      <w:bookmarkStart w:id="127" w:name="bookmark=id.2ce457m" w:colFirst="0" w:colLast="0"/>
      <w:bookmarkEnd w:id="127"/>
      <w:r>
        <w:rPr>
          <w:rFonts w:ascii="Arial" w:eastAsia="Arial" w:hAnsi="Arial" w:cs="Arial"/>
        </w:rPr>
        <w:t>1.4.</w:t>
      </w:r>
      <w:r>
        <w:rPr>
          <w:rFonts w:ascii="Arial" w:eastAsia="Arial" w:hAnsi="Arial" w:cs="Arial"/>
        </w:rPr>
        <w:tab/>
        <w:t>The Supplier shall, in relation to any Personal Data processed in connection with its obligations under this Framework Agreement:</w:t>
      </w:r>
    </w:p>
    <w:p w14:paraId="294E112D" w14:textId="77777777" w:rsidR="000D7B0A" w:rsidRDefault="004B1B10">
      <w:pPr>
        <w:numPr>
          <w:ilvl w:val="2"/>
          <w:numId w:val="5"/>
        </w:numPr>
        <w:pBdr>
          <w:top w:val="nil"/>
          <w:left w:val="nil"/>
          <w:bottom w:val="nil"/>
          <w:right w:val="nil"/>
          <w:between w:val="nil"/>
        </w:pBdr>
        <w:spacing w:after="120" w:line="240" w:lineRule="auto"/>
        <w:jc w:val="both"/>
        <w:rPr>
          <w:rFonts w:ascii="Arial" w:eastAsia="Arial" w:hAnsi="Arial" w:cs="Arial"/>
        </w:rPr>
      </w:pPr>
      <w:bookmarkStart w:id="128" w:name="bookmark=id.rjefff" w:colFirst="0" w:colLast="0"/>
      <w:bookmarkEnd w:id="128"/>
      <w:r>
        <w:rPr>
          <w:rFonts w:ascii="Arial" w:eastAsia="Arial" w:hAnsi="Arial" w:cs="Arial"/>
        </w:rPr>
        <w:t>process that Personal Data only in accordance with Annex 1 (Processing Personal Data), unless the Supplier is required to do otherwise by Law. If it is so required the Supplier shall promptly notify the Customer before processing the Personal Data unless prohibited by Law;</w:t>
      </w:r>
    </w:p>
    <w:p w14:paraId="32F5A378" w14:textId="77777777" w:rsidR="000D7B0A" w:rsidRDefault="004B1B10">
      <w:pPr>
        <w:numPr>
          <w:ilvl w:val="2"/>
          <w:numId w:val="5"/>
        </w:numPr>
        <w:pBdr>
          <w:top w:val="nil"/>
          <w:left w:val="nil"/>
          <w:bottom w:val="nil"/>
          <w:right w:val="nil"/>
          <w:between w:val="nil"/>
        </w:pBdr>
        <w:spacing w:after="120" w:line="240" w:lineRule="auto"/>
        <w:jc w:val="both"/>
        <w:rPr>
          <w:rFonts w:ascii="Arial" w:eastAsia="Arial" w:hAnsi="Arial" w:cs="Arial"/>
        </w:rPr>
      </w:pPr>
      <w:bookmarkStart w:id="129" w:name="bookmark=id.3bj1y38" w:colFirst="0" w:colLast="0"/>
      <w:bookmarkEnd w:id="129"/>
      <w:r>
        <w:rPr>
          <w:rFonts w:ascii="Arial" w:eastAsia="Arial" w:hAnsi="Arial" w:cs="Arial"/>
        </w:rPr>
        <w:t>ensure that it has in place Protective Measures which have been reviewed and approved by the Customer as appropriate to protect against a Data Loss Event having taken account of the:</w:t>
      </w:r>
    </w:p>
    <w:p w14:paraId="148D0E4F" w14:textId="77777777" w:rsidR="000D7B0A" w:rsidRDefault="004B1B10">
      <w:pPr>
        <w:numPr>
          <w:ilvl w:val="3"/>
          <w:numId w:val="5"/>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rPr>
        <w:t>nature of the data to be protected;</w:t>
      </w:r>
      <w:bookmarkStart w:id="130" w:name="bookmark=id.1qoc8b1" w:colFirst="0" w:colLast="0"/>
      <w:bookmarkEnd w:id="130"/>
    </w:p>
    <w:p w14:paraId="026AACC4" w14:textId="77777777" w:rsidR="000D7B0A" w:rsidRDefault="004B1B10">
      <w:pPr>
        <w:numPr>
          <w:ilvl w:val="3"/>
          <w:numId w:val="5"/>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rPr>
        <w:t>harm that might result from a Data Loss Event;</w:t>
      </w:r>
    </w:p>
    <w:p w14:paraId="51729A4B" w14:textId="77777777" w:rsidR="000D7B0A" w:rsidRDefault="004B1B10">
      <w:pPr>
        <w:numPr>
          <w:ilvl w:val="3"/>
          <w:numId w:val="5"/>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rPr>
        <w:t>state of technological development; and</w:t>
      </w:r>
    </w:p>
    <w:p w14:paraId="349606D7" w14:textId="77777777" w:rsidR="000D7B0A" w:rsidRDefault="004B1B10">
      <w:pPr>
        <w:numPr>
          <w:ilvl w:val="3"/>
          <w:numId w:val="5"/>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rPr>
        <w:t xml:space="preserve">cost of implementing any measures; </w:t>
      </w:r>
    </w:p>
    <w:p w14:paraId="7A913D8B" w14:textId="77777777" w:rsidR="000D7B0A" w:rsidRDefault="004B1B10">
      <w:pPr>
        <w:numPr>
          <w:ilvl w:val="2"/>
          <w:numId w:val="5"/>
        </w:numPr>
        <w:pBdr>
          <w:top w:val="nil"/>
          <w:left w:val="nil"/>
          <w:bottom w:val="nil"/>
          <w:right w:val="nil"/>
          <w:between w:val="nil"/>
        </w:pBdr>
        <w:spacing w:after="120" w:line="240" w:lineRule="auto"/>
        <w:jc w:val="both"/>
        <w:rPr>
          <w:rFonts w:ascii="Arial" w:eastAsia="Arial" w:hAnsi="Arial" w:cs="Arial"/>
        </w:rPr>
      </w:pPr>
      <w:bookmarkStart w:id="131" w:name="bookmark=id.4anzqyu" w:colFirst="0" w:colLast="0"/>
      <w:bookmarkEnd w:id="131"/>
      <w:r>
        <w:rPr>
          <w:rFonts w:ascii="Arial" w:eastAsia="Arial" w:hAnsi="Arial" w:cs="Arial"/>
        </w:rPr>
        <w:t>ensure that:</w:t>
      </w:r>
    </w:p>
    <w:p w14:paraId="30F2FCBA" w14:textId="77777777" w:rsidR="000D7B0A" w:rsidRDefault="004B1B10">
      <w:pPr>
        <w:numPr>
          <w:ilvl w:val="3"/>
          <w:numId w:val="5"/>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rPr>
        <w:t>the Supplier Personnel do not process Personal Data except in accordance with this Framework Agreement (and in particular Annex 1 (Processing Personal Data));</w:t>
      </w:r>
    </w:p>
    <w:p w14:paraId="74D62F87" w14:textId="77777777" w:rsidR="000D7B0A" w:rsidRDefault="004B1B10">
      <w:pPr>
        <w:numPr>
          <w:ilvl w:val="3"/>
          <w:numId w:val="5"/>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rPr>
        <w:lastRenderedPageBreak/>
        <w:t>it takes all reasonable steps to ensure the reliability and integrity of any Supplier Personnel who have access to the Personal Data and ensure that they:</w:t>
      </w:r>
    </w:p>
    <w:p w14:paraId="57EA4494" w14:textId="77777777" w:rsidR="000D7B0A" w:rsidRDefault="004B1B10">
      <w:pPr>
        <w:numPr>
          <w:ilvl w:val="4"/>
          <w:numId w:val="5"/>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rPr>
        <w:t>are aware of and comply with the Supplier’s duties under this Clause;</w:t>
      </w:r>
    </w:p>
    <w:p w14:paraId="5155C964" w14:textId="77777777" w:rsidR="000D7B0A" w:rsidRDefault="004B1B10">
      <w:pPr>
        <w:numPr>
          <w:ilvl w:val="4"/>
          <w:numId w:val="5"/>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rPr>
        <w:t>are subject to appropriate confidentiality undertakings with the Supplier or any Sub-processor;</w:t>
      </w:r>
    </w:p>
    <w:p w14:paraId="631BE32F" w14:textId="77777777" w:rsidR="000D7B0A" w:rsidRDefault="004B1B10">
      <w:pPr>
        <w:numPr>
          <w:ilvl w:val="4"/>
          <w:numId w:val="5"/>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rPr>
        <w:t>are informed of the confidential nature of the Personal Data and do not publish, disclose or divulge any of the Personal Data to any third Party unless directed in writing to do so by the Customer or as otherwise permitted by this Contact; and</w:t>
      </w:r>
    </w:p>
    <w:p w14:paraId="3FE76475" w14:textId="77777777" w:rsidR="000D7B0A" w:rsidRDefault="004B1B10">
      <w:pPr>
        <w:numPr>
          <w:ilvl w:val="4"/>
          <w:numId w:val="5"/>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rPr>
        <w:t xml:space="preserve">have undergone adequate training in the use, care, protection and handling of Personal Data; </w:t>
      </w:r>
    </w:p>
    <w:p w14:paraId="2B05A2F0" w14:textId="77777777" w:rsidR="000D7B0A" w:rsidRDefault="004B1B10">
      <w:pPr>
        <w:numPr>
          <w:ilvl w:val="2"/>
          <w:numId w:val="5"/>
        </w:numPr>
        <w:pBdr>
          <w:top w:val="nil"/>
          <w:left w:val="nil"/>
          <w:bottom w:val="nil"/>
          <w:right w:val="nil"/>
          <w:between w:val="nil"/>
        </w:pBdr>
        <w:spacing w:after="120" w:line="240" w:lineRule="auto"/>
        <w:jc w:val="both"/>
        <w:rPr>
          <w:rFonts w:ascii="Arial" w:eastAsia="Arial" w:hAnsi="Arial" w:cs="Arial"/>
        </w:rPr>
      </w:pPr>
      <w:bookmarkStart w:id="132" w:name="bookmark=id.2pta16n" w:colFirst="0" w:colLast="0"/>
      <w:bookmarkEnd w:id="132"/>
      <w:r>
        <w:rPr>
          <w:rFonts w:ascii="Arial" w:eastAsia="Arial" w:hAnsi="Arial" w:cs="Arial"/>
        </w:rPr>
        <w:t>not transfer Personal Data outside of the EU unless the prior written consent of the Customer has been obtained and the following conditions are fulfilled:</w:t>
      </w:r>
    </w:p>
    <w:p w14:paraId="1248A124" w14:textId="77777777" w:rsidR="000D7B0A" w:rsidRDefault="004B1B10">
      <w:pPr>
        <w:numPr>
          <w:ilvl w:val="3"/>
          <w:numId w:val="5"/>
        </w:numPr>
        <w:pBdr>
          <w:top w:val="nil"/>
          <w:left w:val="nil"/>
          <w:bottom w:val="nil"/>
          <w:right w:val="nil"/>
          <w:between w:val="nil"/>
        </w:pBdr>
        <w:tabs>
          <w:tab w:val="left" w:pos="2261"/>
        </w:tabs>
        <w:spacing w:after="120" w:line="240" w:lineRule="auto"/>
        <w:ind w:hanging="707"/>
        <w:jc w:val="both"/>
        <w:rPr>
          <w:rFonts w:ascii="Arial" w:eastAsia="Arial" w:hAnsi="Arial" w:cs="Arial"/>
        </w:rPr>
      </w:pPr>
      <w:bookmarkStart w:id="133" w:name="bookmark=id.14ykbeg" w:colFirst="0" w:colLast="0"/>
      <w:bookmarkEnd w:id="133"/>
      <w:r>
        <w:rPr>
          <w:rFonts w:ascii="Arial" w:eastAsia="Arial" w:hAnsi="Arial" w:cs="Arial"/>
        </w:rPr>
        <w:t>the Customer or the Supplier has provided appropriate safeguards in relation to the transfer (whether in accordance with GDPR Article 46 or LED Article 37) as determined by the Customer;</w:t>
      </w:r>
    </w:p>
    <w:p w14:paraId="075A8E4A" w14:textId="77777777" w:rsidR="000D7B0A" w:rsidRDefault="004B1B10">
      <w:pPr>
        <w:numPr>
          <w:ilvl w:val="3"/>
          <w:numId w:val="5"/>
        </w:numPr>
        <w:pBdr>
          <w:top w:val="nil"/>
          <w:left w:val="nil"/>
          <w:bottom w:val="nil"/>
          <w:right w:val="nil"/>
          <w:between w:val="nil"/>
        </w:pBdr>
        <w:tabs>
          <w:tab w:val="left" w:pos="2261"/>
        </w:tabs>
        <w:spacing w:after="120" w:line="240" w:lineRule="auto"/>
        <w:ind w:hanging="707"/>
        <w:jc w:val="both"/>
        <w:rPr>
          <w:rFonts w:ascii="Arial" w:eastAsia="Arial" w:hAnsi="Arial" w:cs="Arial"/>
        </w:rPr>
      </w:pPr>
      <w:bookmarkStart w:id="134" w:name="bookmark=id.3oy7u29" w:colFirst="0" w:colLast="0"/>
      <w:bookmarkEnd w:id="134"/>
      <w:r>
        <w:rPr>
          <w:rFonts w:ascii="Arial" w:eastAsia="Arial" w:hAnsi="Arial" w:cs="Arial"/>
        </w:rPr>
        <w:t>the Data Subject has enforceable rights and effective legal remedies;</w:t>
      </w:r>
    </w:p>
    <w:p w14:paraId="381166CE" w14:textId="77777777" w:rsidR="000D7B0A" w:rsidRDefault="004B1B10">
      <w:pPr>
        <w:numPr>
          <w:ilvl w:val="3"/>
          <w:numId w:val="5"/>
        </w:numPr>
        <w:pBdr>
          <w:top w:val="nil"/>
          <w:left w:val="nil"/>
          <w:bottom w:val="nil"/>
          <w:right w:val="nil"/>
          <w:between w:val="nil"/>
        </w:pBdr>
        <w:tabs>
          <w:tab w:val="left" w:pos="2261"/>
        </w:tabs>
        <w:spacing w:after="120" w:line="240" w:lineRule="auto"/>
        <w:ind w:hanging="707"/>
        <w:jc w:val="both"/>
        <w:rPr>
          <w:rFonts w:ascii="Arial" w:eastAsia="Arial" w:hAnsi="Arial" w:cs="Arial"/>
        </w:rPr>
      </w:pPr>
      <w:bookmarkStart w:id="135" w:name="bookmark=id.243i4a2" w:colFirst="0" w:colLast="0"/>
      <w:bookmarkEnd w:id="135"/>
      <w:r>
        <w:rPr>
          <w:rFonts w:ascii="Arial" w:eastAsia="Arial" w:hAnsi="Arial" w:cs="Arial"/>
        </w:rP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14:paraId="0EA1AFFA" w14:textId="77777777" w:rsidR="000D7B0A" w:rsidRDefault="004B1B10">
      <w:pPr>
        <w:numPr>
          <w:ilvl w:val="3"/>
          <w:numId w:val="5"/>
        </w:numPr>
        <w:pBdr>
          <w:top w:val="nil"/>
          <w:left w:val="nil"/>
          <w:bottom w:val="nil"/>
          <w:right w:val="nil"/>
          <w:between w:val="nil"/>
        </w:pBdr>
        <w:tabs>
          <w:tab w:val="left" w:pos="2261"/>
        </w:tabs>
        <w:spacing w:after="120" w:line="240" w:lineRule="auto"/>
        <w:ind w:hanging="707"/>
        <w:jc w:val="both"/>
        <w:rPr>
          <w:rFonts w:ascii="Arial" w:eastAsia="Arial" w:hAnsi="Arial" w:cs="Arial"/>
        </w:rPr>
      </w:pPr>
      <w:bookmarkStart w:id="136" w:name="bookmark=id.j8sehv" w:colFirst="0" w:colLast="0"/>
      <w:bookmarkEnd w:id="136"/>
      <w:r>
        <w:rPr>
          <w:rFonts w:ascii="Arial" w:eastAsia="Arial" w:hAnsi="Arial" w:cs="Arial"/>
        </w:rPr>
        <w:t>the Supplier complies with any reasonable instructions notified to it in advance by the Customer with respect to the processing of the Personal Data;</w:t>
      </w:r>
    </w:p>
    <w:p w14:paraId="6BE8B3B4" w14:textId="77777777" w:rsidR="000D7B0A" w:rsidRDefault="004B1B10">
      <w:pPr>
        <w:numPr>
          <w:ilvl w:val="2"/>
          <w:numId w:val="5"/>
        </w:numPr>
        <w:pBdr>
          <w:top w:val="nil"/>
          <w:left w:val="nil"/>
          <w:bottom w:val="nil"/>
          <w:right w:val="nil"/>
          <w:between w:val="nil"/>
        </w:pBdr>
        <w:spacing w:after="120" w:line="240" w:lineRule="auto"/>
        <w:jc w:val="both"/>
        <w:rPr>
          <w:rFonts w:ascii="Arial" w:eastAsia="Arial" w:hAnsi="Arial" w:cs="Arial"/>
        </w:rPr>
      </w:pPr>
      <w:bookmarkStart w:id="137" w:name="bookmark=id.338fx5o" w:colFirst="0" w:colLast="0"/>
      <w:bookmarkEnd w:id="137"/>
      <w:r>
        <w:rPr>
          <w:rFonts w:ascii="Arial" w:eastAsia="Arial" w:hAnsi="Arial" w:cs="Arial"/>
        </w:rPr>
        <w:t xml:space="preserve">at the written direction of the Customer, delete or return Personal Data (and any copies of it) to the Customer on termination of </w:t>
      </w:r>
      <w:proofErr w:type="gramStart"/>
      <w:r>
        <w:rPr>
          <w:rFonts w:ascii="Arial" w:eastAsia="Arial" w:hAnsi="Arial" w:cs="Arial"/>
        </w:rPr>
        <w:t>the this</w:t>
      </w:r>
      <w:proofErr w:type="gramEnd"/>
      <w:r>
        <w:rPr>
          <w:rFonts w:ascii="Arial" w:eastAsia="Arial" w:hAnsi="Arial" w:cs="Arial"/>
        </w:rPr>
        <w:t xml:space="preserve"> Contract unless the Supplier is required by Law to retain the Personal Data.</w:t>
      </w:r>
    </w:p>
    <w:p w14:paraId="5942EED5" w14:textId="77777777" w:rsidR="000D7B0A" w:rsidRDefault="004B1B10">
      <w:pPr>
        <w:pBdr>
          <w:top w:val="nil"/>
          <w:left w:val="nil"/>
          <w:bottom w:val="nil"/>
          <w:right w:val="nil"/>
          <w:between w:val="nil"/>
        </w:pBdr>
        <w:spacing w:before="280" w:after="120" w:line="240" w:lineRule="auto"/>
        <w:rPr>
          <w:rFonts w:ascii="Arial" w:eastAsia="Arial" w:hAnsi="Arial" w:cs="Arial"/>
        </w:rPr>
      </w:pPr>
      <w:bookmarkStart w:id="138" w:name="bookmark=id.1idq7dh" w:colFirst="0" w:colLast="0"/>
      <w:bookmarkEnd w:id="138"/>
      <w:r>
        <w:rPr>
          <w:rFonts w:ascii="Arial" w:eastAsia="Arial" w:hAnsi="Arial" w:cs="Arial"/>
        </w:rPr>
        <w:t xml:space="preserve">1.5 </w:t>
      </w:r>
      <w:r>
        <w:rPr>
          <w:rFonts w:ascii="Arial" w:eastAsia="Arial" w:hAnsi="Arial" w:cs="Arial"/>
        </w:rPr>
        <w:tab/>
        <w:t>Subject to Clause 1.7, the Supplier shall notify the Customer immediately if it:</w:t>
      </w:r>
    </w:p>
    <w:p w14:paraId="77D157B0" w14:textId="77777777" w:rsidR="000D7B0A" w:rsidRDefault="004B1B10">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rPr>
        <w:t>receives a Data Subject Access Request (or purported Data Subject Access Request);</w:t>
      </w:r>
    </w:p>
    <w:p w14:paraId="351DF3DF" w14:textId="77777777" w:rsidR="000D7B0A" w:rsidRDefault="004B1B10">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rPr>
        <w:t xml:space="preserve">receives a request to rectify, block or erase any Personal Data; </w:t>
      </w:r>
    </w:p>
    <w:p w14:paraId="59219271" w14:textId="77777777" w:rsidR="000D7B0A" w:rsidRDefault="004B1B10">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rPr>
        <w:t xml:space="preserve">receives any other request, complaint or communication relating to either Party's obligations under the Data Protection Legislation; </w:t>
      </w:r>
    </w:p>
    <w:p w14:paraId="77FBF07C" w14:textId="77777777" w:rsidR="000D7B0A" w:rsidRDefault="004B1B10">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rPr>
        <w:t xml:space="preserve">receives any communication from the Information Commissioner or any other regulatory authority in connection with Personal Data processed under this Contract; </w:t>
      </w:r>
    </w:p>
    <w:p w14:paraId="1745B36B" w14:textId="77777777" w:rsidR="000D7B0A" w:rsidRDefault="004B1B10">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rPr>
        <w:t>receives a request from any third Party for disclosure of Personal Data where compliance with such request is required or purported to be required by Law; or</w:t>
      </w:r>
    </w:p>
    <w:p w14:paraId="6800D8C6" w14:textId="77777777" w:rsidR="000D7B0A" w:rsidRDefault="004B1B10">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rPr>
        <w:t>becomes aware of a Data Loss Event.</w:t>
      </w:r>
    </w:p>
    <w:p w14:paraId="03891A05" w14:textId="77777777" w:rsidR="000D7B0A" w:rsidRDefault="004B1B10">
      <w:pPr>
        <w:pBdr>
          <w:top w:val="nil"/>
          <w:left w:val="nil"/>
          <w:bottom w:val="nil"/>
          <w:right w:val="nil"/>
          <w:between w:val="nil"/>
        </w:pBdr>
        <w:spacing w:before="280" w:after="120" w:line="240" w:lineRule="auto"/>
        <w:ind w:left="709" w:hanging="709"/>
        <w:rPr>
          <w:rFonts w:ascii="Arial" w:eastAsia="Arial" w:hAnsi="Arial" w:cs="Arial"/>
        </w:rPr>
      </w:pPr>
      <w:r>
        <w:rPr>
          <w:rFonts w:ascii="Arial" w:eastAsia="Arial" w:hAnsi="Arial" w:cs="Arial"/>
        </w:rPr>
        <w:t>1.6</w:t>
      </w:r>
      <w:r>
        <w:rPr>
          <w:rFonts w:ascii="Arial" w:eastAsia="Arial" w:hAnsi="Arial" w:cs="Arial"/>
        </w:rPr>
        <w:tab/>
        <w:t xml:space="preserve">The Supplier’s obligation to notify under Clause 1.5 shall include the provision of further information to the Customer in phases, as details become available. </w:t>
      </w:r>
    </w:p>
    <w:p w14:paraId="3DB7EF7C" w14:textId="77777777" w:rsidR="000D7B0A" w:rsidRDefault="004B1B10" w:rsidP="00CF0FAA">
      <w:pPr>
        <w:pBdr>
          <w:top w:val="nil"/>
          <w:left w:val="nil"/>
          <w:bottom w:val="nil"/>
          <w:right w:val="nil"/>
          <w:between w:val="nil"/>
        </w:pBdr>
        <w:spacing w:before="280" w:after="120" w:line="240" w:lineRule="auto"/>
        <w:ind w:left="720" w:hanging="720"/>
        <w:jc w:val="both"/>
        <w:rPr>
          <w:rFonts w:ascii="Arial" w:eastAsia="Arial" w:hAnsi="Arial" w:cs="Arial"/>
        </w:rPr>
      </w:pPr>
      <w:r>
        <w:rPr>
          <w:rFonts w:ascii="Arial" w:eastAsia="Arial" w:hAnsi="Arial" w:cs="Arial"/>
        </w:rPr>
        <w:lastRenderedPageBreak/>
        <w:t>1.7</w:t>
      </w:r>
      <w:r>
        <w:rPr>
          <w:rFonts w:ascii="Arial" w:eastAsia="Arial" w:hAnsi="Arial" w:cs="Arial"/>
        </w:rPr>
        <w:tab/>
      </w:r>
      <w:proofErr w:type="gramStart"/>
      <w:r>
        <w:rPr>
          <w:rFonts w:ascii="Arial" w:eastAsia="Arial" w:hAnsi="Arial" w:cs="Arial"/>
        </w:rPr>
        <w:t>Taking into account</w:t>
      </w:r>
      <w:proofErr w:type="gramEnd"/>
      <w:r>
        <w:rPr>
          <w:rFonts w:ascii="Arial" w:eastAsia="Arial" w:hAnsi="Arial" w:cs="Arial"/>
        </w:rPr>
        <w:t xml:space="preserve"> the nature of the processing, the Supplier shall provide the Customer with full assistance in relation to either Party's obligations under Data Protection Legislation and any complaint, communication or request made under Clause 1.5 (and insofar as possible within the timescales reasonably required by the Customer) including by promptly providing:</w:t>
      </w:r>
    </w:p>
    <w:p w14:paraId="546B2E54" w14:textId="77777777" w:rsidR="000D7B0A" w:rsidRDefault="004B1B10" w:rsidP="0076405C">
      <w:pPr>
        <w:numPr>
          <w:ilvl w:val="2"/>
          <w:numId w:val="6"/>
        </w:numPr>
        <w:pBdr>
          <w:top w:val="nil"/>
          <w:left w:val="nil"/>
          <w:bottom w:val="nil"/>
          <w:right w:val="nil"/>
          <w:between w:val="nil"/>
        </w:pBdr>
        <w:spacing w:after="120" w:line="240" w:lineRule="auto"/>
        <w:ind w:left="1418"/>
        <w:jc w:val="both"/>
        <w:rPr>
          <w:rFonts w:ascii="Arial" w:eastAsia="Arial" w:hAnsi="Arial" w:cs="Arial"/>
        </w:rPr>
      </w:pPr>
      <w:r>
        <w:rPr>
          <w:rFonts w:ascii="Arial" w:eastAsia="Arial" w:hAnsi="Arial" w:cs="Arial"/>
        </w:rPr>
        <w:t>the Customer with full details and copies of the complaint, communication or request;</w:t>
      </w:r>
    </w:p>
    <w:p w14:paraId="2EDD34E4" w14:textId="77777777" w:rsidR="000D7B0A" w:rsidRDefault="004B1B10" w:rsidP="0076405C">
      <w:pPr>
        <w:numPr>
          <w:ilvl w:val="2"/>
          <w:numId w:val="6"/>
        </w:numPr>
        <w:pBdr>
          <w:top w:val="nil"/>
          <w:left w:val="nil"/>
          <w:bottom w:val="nil"/>
          <w:right w:val="nil"/>
          <w:between w:val="nil"/>
        </w:pBdr>
        <w:spacing w:after="120" w:line="240" w:lineRule="auto"/>
        <w:ind w:left="1418"/>
        <w:jc w:val="both"/>
        <w:rPr>
          <w:rFonts w:ascii="Arial" w:eastAsia="Arial" w:hAnsi="Arial" w:cs="Arial"/>
        </w:rPr>
      </w:pPr>
      <w:r>
        <w:rPr>
          <w:rFonts w:ascii="Arial" w:eastAsia="Arial" w:hAnsi="Arial" w:cs="Arial"/>
        </w:rPr>
        <w:t xml:space="preserve">such assistance as is reasonably requested by the Customer to enable the Customer to comply with a Data Subject Access Request within the relevant timescales set out in the Data Protection Legislation; </w:t>
      </w:r>
    </w:p>
    <w:p w14:paraId="7742E9A3" w14:textId="77777777" w:rsidR="000D7B0A" w:rsidRDefault="004B1B10" w:rsidP="0076405C">
      <w:pPr>
        <w:numPr>
          <w:ilvl w:val="2"/>
          <w:numId w:val="6"/>
        </w:numPr>
        <w:pBdr>
          <w:top w:val="nil"/>
          <w:left w:val="nil"/>
          <w:bottom w:val="nil"/>
          <w:right w:val="nil"/>
          <w:between w:val="nil"/>
        </w:pBdr>
        <w:spacing w:after="120" w:line="240" w:lineRule="auto"/>
        <w:ind w:left="1418"/>
        <w:jc w:val="both"/>
        <w:rPr>
          <w:rFonts w:ascii="Arial" w:eastAsia="Arial" w:hAnsi="Arial" w:cs="Arial"/>
        </w:rPr>
      </w:pPr>
      <w:r>
        <w:rPr>
          <w:rFonts w:ascii="Arial" w:eastAsia="Arial" w:hAnsi="Arial" w:cs="Arial"/>
        </w:rPr>
        <w:t xml:space="preserve">the Customer, at its request, with any Personal Data it holds in relation to a Data Subject; </w:t>
      </w:r>
    </w:p>
    <w:p w14:paraId="5D0A181C" w14:textId="77777777" w:rsidR="000D7B0A" w:rsidRDefault="004B1B10" w:rsidP="0076405C">
      <w:pPr>
        <w:numPr>
          <w:ilvl w:val="2"/>
          <w:numId w:val="6"/>
        </w:numPr>
        <w:pBdr>
          <w:top w:val="nil"/>
          <w:left w:val="nil"/>
          <w:bottom w:val="nil"/>
          <w:right w:val="nil"/>
          <w:between w:val="nil"/>
        </w:pBdr>
        <w:spacing w:after="120" w:line="240" w:lineRule="auto"/>
        <w:ind w:left="1418"/>
        <w:jc w:val="both"/>
        <w:rPr>
          <w:rFonts w:ascii="Arial" w:eastAsia="Arial" w:hAnsi="Arial" w:cs="Arial"/>
        </w:rPr>
      </w:pPr>
      <w:r>
        <w:rPr>
          <w:rFonts w:ascii="Arial" w:eastAsia="Arial" w:hAnsi="Arial" w:cs="Arial"/>
        </w:rPr>
        <w:t xml:space="preserve">assistance as requested by the Customer following any Data Loss Event; </w:t>
      </w:r>
    </w:p>
    <w:p w14:paraId="674BDAC9" w14:textId="77777777" w:rsidR="000D7B0A" w:rsidRDefault="004B1B10" w:rsidP="0076405C">
      <w:pPr>
        <w:numPr>
          <w:ilvl w:val="2"/>
          <w:numId w:val="6"/>
        </w:numPr>
        <w:pBdr>
          <w:top w:val="nil"/>
          <w:left w:val="nil"/>
          <w:bottom w:val="nil"/>
          <w:right w:val="nil"/>
          <w:between w:val="nil"/>
        </w:pBdr>
        <w:spacing w:after="120" w:line="240" w:lineRule="auto"/>
        <w:ind w:left="1418"/>
        <w:jc w:val="both"/>
        <w:rPr>
          <w:rFonts w:ascii="Arial" w:eastAsia="Arial" w:hAnsi="Arial" w:cs="Arial"/>
        </w:rPr>
      </w:pPr>
      <w:r>
        <w:rPr>
          <w:rFonts w:ascii="Arial" w:eastAsia="Arial" w:hAnsi="Arial" w:cs="Arial"/>
        </w:rPr>
        <w:t>assistance as requested by the Customer with respect to any request from the Information Commissioner’s Office, or any consultation by the Customer with the Information Commissioner's Office.</w:t>
      </w:r>
    </w:p>
    <w:p w14:paraId="64155172" w14:textId="77777777" w:rsidR="000D7B0A" w:rsidRDefault="004B1B10" w:rsidP="0076405C">
      <w:pPr>
        <w:pBdr>
          <w:top w:val="nil"/>
          <w:left w:val="nil"/>
          <w:bottom w:val="nil"/>
          <w:right w:val="nil"/>
          <w:between w:val="nil"/>
        </w:pBdr>
        <w:spacing w:before="280" w:after="120" w:line="240" w:lineRule="auto"/>
        <w:ind w:left="709" w:hanging="567"/>
        <w:jc w:val="both"/>
        <w:rPr>
          <w:rFonts w:ascii="Arial" w:eastAsia="Arial" w:hAnsi="Arial" w:cs="Arial"/>
        </w:rPr>
      </w:pPr>
      <w:r>
        <w:rPr>
          <w:rFonts w:ascii="Arial" w:eastAsia="Arial" w:hAnsi="Arial" w:cs="Arial"/>
        </w:rPr>
        <w:t>1.8</w:t>
      </w:r>
      <w:r>
        <w:rPr>
          <w:rFonts w:ascii="Arial" w:eastAsia="Arial" w:hAnsi="Arial" w:cs="Arial"/>
        </w:rPr>
        <w:tab/>
        <w:t>The Supplier shall maintain complete and accurate records and information to demonstrate its compliance with this Clause. This requirement does not apply where the Supplier employs fewer than 250 staff, unless:</w:t>
      </w:r>
    </w:p>
    <w:p w14:paraId="20E268FE" w14:textId="77777777" w:rsidR="000D7B0A" w:rsidRDefault="004B1B10" w:rsidP="0076405C">
      <w:pPr>
        <w:numPr>
          <w:ilvl w:val="2"/>
          <w:numId w:val="10"/>
        </w:numPr>
        <w:pBdr>
          <w:top w:val="nil"/>
          <w:left w:val="nil"/>
          <w:bottom w:val="nil"/>
          <w:right w:val="nil"/>
          <w:between w:val="nil"/>
        </w:pBdr>
        <w:spacing w:after="120" w:line="240" w:lineRule="auto"/>
        <w:ind w:left="1418"/>
        <w:jc w:val="both"/>
        <w:rPr>
          <w:rFonts w:ascii="Arial" w:eastAsia="Arial" w:hAnsi="Arial" w:cs="Arial"/>
        </w:rPr>
      </w:pPr>
      <w:r>
        <w:rPr>
          <w:rFonts w:ascii="Arial" w:eastAsia="Arial" w:hAnsi="Arial" w:cs="Arial"/>
        </w:rPr>
        <w:t>the Customer determines that the processing is not occasional;</w:t>
      </w:r>
    </w:p>
    <w:p w14:paraId="28E2A54D" w14:textId="77777777" w:rsidR="000D7B0A" w:rsidRDefault="004B1B10" w:rsidP="0076405C">
      <w:pPr>
        <w:numPr>
          <w:ilvl w:val="2"/>
          <w:numId w:val="10"/>
        </w:numPr>
        <w:pBdr>
          <w:top w:val="nil"/>
          <w:left w:val="nil"/>
          <w:bottom w:val="nil"/>
          <w:right w:val="nil"/>
          <w:between w:val="nil"/>
        </w:pBdr>
        <w:spacing w:after="120" w:line="240" w:lineRule="auto"/>
        <w:ind w:left="1418"/>
        <w:jc w:val="both"/>
        <w:rPr>
          <w:rFonts w:ascii="Arial" w:eastAsia="Arial" w:hAnsi="Arial" w:cs="Arial"/>
        </w:rPr>
      </w:pPr>
      <w:r>
        <w:rPr>
          <w:rFonts w:ascii="Arial" w:eastAsia="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19EC4A53" w14:textId="77777777" w:rsidR="000D7B0A" w:rsidRDefault="004B1B10" w:rsidP="0076405C">
      <w:pPr>
        <w:numPr>
          <w:ilvl w:val="2"/>
          <w:numId w:val="10"/>
        </w:numPr>
        <w:pBdr>
          <w:top w:val="nil"/>
          <w:left w:val="nil"/>
          <w:bottom w:val="nil"/>
          <w:right w:val="nil"/>
          <w:between w:val="nil"/>
        </w:pBdr>
        <w:spacing w:after="120" w:line="240" w:lineRule="auto"/>
        <w:ind w:left="1418"/>
        <w:jc w:val="both"/>
        <w:rPr>
          <w:rFonts w:ascii="Arial" w:eastAsia="Arial" w:hAnsi="Arial" w:cs="Arial"/>
        </w:rPr>
      </w:pPr>
      <w:r>
        <w:rPr>
          <w:rFonts w:ascii="Arial" w:eastAsia="Arial" w:hAnsi="Arial" w:cs="Arial"/>
        </w:rPr>
        <w:t>the Customer determines that the processing is likely to result in a risk to the rights and freedoms of Data Subjects.</w:t>
      </w:r>
    </w:p>
    <w:p w14:paraId="18EC1358" w14:textId="77777777" w:rsidR="000D7B0A" w:rsidRDefault="004B1B10" w:rsidP="0076405C">
      <w:pPr>
        <w:pBdr>
          <w:top w:val="nil"/>
          <w:left w:val="nil"/>
          <w:bottom w:val="nil"/>
          <w:right w:val="nil"/>
          <w:between w:val="nil"/>
        </w:pBdr>
        <w:spacing w:before="280" w:after="120" w:line="240" w:lineRule="auto"/>
        <w:ind w:left="851" w:hanging="709"/>
        <w:jc w:val="both"/>
        <w:rPr>
          <w:rFonts w:ascii="Arial" w:eastAsia="Arial" w:hAnsi="Arial" w:cs="Arial"/>
        </w:rPr>
      </w:pPr>
      <w:bookmarkStart w:id="139" w:name="bookmark=id.42ddq1a" w:colFirst="0" w:colLast="0"/>
      <w:bookmarkEnd w:id="139"/>
      <w:r>
        <w:rPr>
          <w:rFonts w:ascii="Arial" w:eastAsia="Arial" w:hAnsi="Arial" w:cs="Arial"/>
        </w:rPr>
        <w:t>1.9</w:t>
      </w:r>
      <w:r>
        <w:rPr>
          <w:rFonts w:ascii="Arial" w:eastAsia="Arial" w:hAnsi="Arial" w:cs="Arial"/>
        </w:rPr>
        <w:tab/>
        <w:t>The Supplier shall allow for audits of its Data Processing activity by the Customer or the Customer’s designated auditor.</w:t>
      </w:r>
    </w:p>
    <w:p w14:paraId="33AECB7F" w14:textId="77777777" w:rsidR="000D7B0A" w:rsidRDefault="004B1B10" w:rsidP="0076405C">
      <w:pPr>
        <w:pBdr>
          <w:top w:val="nil"/>
          <w:left w:val="nil"/>
          <w:bottom w:val="nil"/>
          <w:right w:val="nil"/>
          <w:between w:val="nil"/>
        </w:pBdr>
        <w:spacing w:before="280" w:after="120" w:line="240" w:lineRule="auto"/>
        <w:ind w:left="851" w:hanging="851"/>
        <w:jc w:val="both"/>
        <w:rPr>
          <w:rFonts w:ascii="Arial" w:eastAsia="Arial" w:hAnsi="Arial" w:cs="Arial"/>
        </w:rPr>
      </w:pPr>
      <w:r>
        <w:rPr>
          <w:rFonts w:ascii="Arial" w:eastAsia="Arial" w:hAnsi="Arial" w:cs="Arial"/>
        </w:rPr>
        <w:t>1.10</w:t>
      </w:r>
      <w:r>
        <w:rPr>
          <w:rFonts w:ascii="Arial" w:eastAsia="Arial" w:hAnsi="Arial" w:cs="Arial"/>
        </w:rPr>
        <w:tab/>
        <w:t xml:space="preserve">The Supplier shall designate a Data Protection Officer if required by the Data Protection Legislation. </w:t>
      </w:r>
    </w:p>
    <w:p w14:paraId="53C18746" w14:textId="77777777" w:rsidR="000D7B0A" w:rsidRDefault="004B1B10" w:rsidP="0076405C">
      <w:pPr>
        <w:pBdr>
          <w:top w:val="nil"/>
          <w:left w:val="nil"/>
          <w:bottom w:val="nil"/>
          <w:right w:val="nil"/>
          <w:between w:val="nil"/>
        </w:pBdr>
        <w:spacing w:before="280" w:after="120" w:line="240" w:lineRule="auto"/>
        <w:ind w:left="709" w:hanging="709"/>
        <w:jc w:val="both"/>
        <w:rPr>
          <w:rFonts w:ascii="Arial" w:eastAsia="Arial" w:hAnsi="Arial" w:cs="Arial"/>
        </w:rPr>
      </w:pPr>
      <w:r>
        <w:rPr>
          <w:rFonts w:ascii="Arial" w:eastAsia="Arial" w:hAnsi="Arial" w:cs="Arial"/>
        </w:rPr>
        <w:t>1.11</w:t>
      </w:r>
      <w:r>
        <w:rPr>
          <w:rFonts w:ascii="Arial" w:eastAsia="Arial" w:hAnsi="Arial" w:cs="Arial"/>
        </w:rPr>
        <w:tab/>
        <w:t>Before allowing any Sub-processor to process any Personal Data related to this Contract, the Supplier must:</w:t>
      </w:r>
    </w:p>
    <w:p w14:paraId="426F74DA" w14:textId="77777777" w:rsidR="000D7B0A" w:rsidRDefault="004B1B10" w:rsidP="0076405C">
      <w:pPr>
        <w:numPr>
          <w:ilvl w:val="2"/>
          <w:numId w:val="7"/>
        </w:numPr>
        <w:pBdr>
          <w:top w:val="nil"/>
          <w:left w:val="nil"/>
          <w:bottom w:val="nil"/>
          <w:right w:val="nil"/>
          <w:between w:val="nil"/>
        </w:pBdr>
        <w:spacing w:after="120" w:line="240" w:lineRule="auto"/>
        <w:ind w:left="1418"/>
        <w:jc w:val="both"/>
        <w:rPr>
          <w:rFonts w:ascii="Arial" w:eastAsia="Arial" w:hAnsi="Arial" w:cs="Arial"/>
        </w:rPr>
      </w:pPr>
      <w:r>
        <w:rPr>
          <w:rFonts w:ascii="Arial" w:eastAsia="Arial" w:hAnsi="Arial" w:cs="Arial"/>
        </w:rPr>
        <w:t>notify the Customer in writing of the intended Sub-processor and processing;</w:t>
      </w:r>
    </w:p>
    <w:p w14:paraId="48E2A2AA" w14:textId="77777777" w:rsidR="000D7B0A" w:rsidRDefault="004B1B10" w:rsidP="0076405C">
      <w:pPr>
        <w:numPr>
          <w:ilvl w:val="2"/>
          <w:numId w:val="7"/>
        </w:numPr>
        <w:pBdr>
          <w:top w:val="nil"/>
          <w:left w:val="nil"/>
          <w:bottom w:val="nil"/>
          <w:right w:val="nil"/>
          <w:between w:val="nil"/>
        </w:pBdr>
        <w:spacing w:after="120" w:line="240" w:lineRule="auto"/>
        <w:ind w:left="1418"/>
        <w:jc w:val="both"/>
        <w:rPr>
          <w:rFonts w:ascii="Arial" w:eastAsia="Arial" w:hAnsi="Arial" w:cs="Arial"/>
        </w:rPr>
      </w:pPr>
      <w:r>
        <w:rPr>
          <w:rFonts w:ascii="Arial" w:eastAsia="Arial" w:hAnsi="Arial" w:cs="Arial"/>
        </w:rPr>
        <w:t xml:space="preserve">obtain the written consent of the Customer; </w:t>
      </w:r>
    </w:p>
    <w:p w14:paraId="39873AEF" w14:textId="77777777" w:rsidR="000D7B0A" w:rsidRDefault="004B1B10" w:rsidP="0076405C">
      <w:pPr>
        <w:numPr>
          <w:ilvl w:val="2"/>
          <w:numId w:val="7"/>
        </w:numPr>
        <w:pBdr>
          <w:top w:val="nil"/>
          <w:left w:val="nil"/>
          <w:bottom w:val="nil"/>
          <w:right w:val="nil"/>
          <w:between w:val="nil"/>
        </w:pBdr>
        <w:spacing w:after="120" w:line="240" w:lineRule="auto"/>
        <w:ind w:left="1418"/>
        <w:jc w:val="both"/>
        <w:rPr>
          <w:rFonts w:ascii="Arial" w:eastAsia="Arial" w:hAnsi="Arial" w:cs="Arial"/>
        </w:rPr>
      </w:pPr>
      <w:r>
        <w:rPr>
          <w:rFonts w:ascii="Arial" w:eastAsia="Arial" w:hAnsi="Arial" w:cs="Arial"/>
        </w:rPr>
        <w:t>enter into a written agreement with the Sub-processor which give effect to the terms set out in this Clause 1.11 such that they apply to the Sub-processor; and</w:t>
      </w:r>
    </w:p>
    <w:p w14:paraId="13ECC13D" w14:textId="77777777" w:rsidR="000D7B0A" w:rsidRDefault="004B1B10" w:rsidP="0076405C">
      <w:pPr>
        <w:numPr>
          <w:ilvl w:val="2"/>
          <w:numId w:val="7"/>
        </w:numPr>
        <w:pBdr>
          <w:top w:val="nil"/>
          <w:left w:val="nil"/>
          <w:bottom w:val="nil"/>
          <w:right w:val="nil"/>
          <w:between w:val="nil"/>
        </w:pBdr>
        <w:spacing w:after="120" w:line="240" w:lineRule="auto"/>
        <w:ind w:left="1418"/>
        <w:jc w:val="both"/>
        <w:rPr>
          <w:rFonts w:ascii="Arial" w:eastAsia="Arial" w:hAnsi="Arial" w:cs="Arial"/>
        </w:rPr>
      </w:pPr>
      <w:r>
        <w:rPr>
          <w:rFonts w:ascii="Arial" w:eastAsia="Arial" w:hAnsi="Arial" w:cs="Arial"/>
        </w:rPr>
        <w:t>provide the Customer with such information regarding the Sub-processor as the Customer may reasonably require.</w:t>
      </w:r>
    </w:p>
    <w:p w14:paraId="7CBDEF8A" w14:textId="77777777" w:rsidR="0076405C" w:rsidRDefault="004B1B10" w:rsidP="0076405C">
      <w:p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rPr>
        <w:t xml:space="preserve">1.12. </w:t>
      </w:r>
      <w:r>
        <w:rPr>
          <w:rFonts w:ascii="Arial" w:eastAsia="Arial" w:hAnsi="Arial" w:cs="Arial"/>
        </w:rPr>
        <w:tab/>
        <w:t>The Supplier shall remain fully liable for all acts or omissions of any Sub-processor.</w:t>
      </w:r>
    </w:p>
    <w:p w14:paraId="1D9B6BAF" w14:textId="77777777" w:rsidR="0076405C" w:rsidRDefault="0076405C" w:rsidP="0076405C">
      <w:pPr>
        <w:pBdr>
          <w:top w:val="nil"/>
          <w:left w:val="nil"/>
          <w:bottom w:val="nil"/>
          <w:right w:val="nil"/>
          <w:between w:val="nil"/>
        </w:pBdr>
        <w:spacing w:before="280" w:after="120" w:line="240" w:lineRule="auto"/>
        <w:jc w:val="both"/>
        <w:rPr>
          <w:rFonts w:ascii="Arial" w:eastAsia="Arial" w:hAnsi="Arial" w:cs="Arial"/>
        </w:rPr>
      </w:pPr>
    </w:p>
    <w:p w14:paraId="6E7ED770" w14:textId="77777777" w:rsidR="000D7B0A" w:rsidRDefault="004B1B10" w:rsidP="0076405C">
      <w:pPr>
        <w:pBdr>
          <w:top w:val="nil"/>
          <w:left w:val="nil"/>
          <w:bottom w:val="nil"/>
          <w:right w:val="nil"/>
          <w:between w:val="nil"/>
        </w:pBdr>
        <w:spacing w:before="280" w:after="120" w:line="240" w:lineRule="auto"/>
        <w:ind w:left="709" w:hanging="709"/>
        <w:jc w:val="both"/>
        <w:rPr>
          <w:rFonts w:ascii="Arial" w:eastAsia="Arial" w:hAnsi="Arial" w:cs="Arial"/>
        </w:rPr>
      </w:pPr>
      <w:bookmarkStart w:id="140" w:name="bookmark=id.2hio093" w:colFirst="0" w:colLast="0"/>
      <w:bookmarkEnd w:id="140"/>
      <w:r>
        <w:rPr>
          <w:rFonts w:ascii="Arial" w:eastAsia="Arial" w:hAnsi="Arial" w:cs="Arial"/>
        </w:rPr>
        <w:lastRenderedPageBreak/>
        <w:t>1.13</w:t>
      </w:r>
      <w:r>
        <w:rPr>
          <w:rFonts w:ascii="Arial" w:eastAsia="Arial" w:hAnsi="Arial"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131BCCBD" w14:textId="77777777" w:rsidR="000D7B0A" w:rsidRDefault="004B1B10" w:rsidP="00CF0FAA">
      <w:pPr>
        <w:pBdr>
          <w:top w:val="nil"/>
          <w:left w:val="nil"/>
          <w:bottom w:val="nil"/>
          <w:right w:val="nil"/>
          <w:between w:val="nil"/>
        </w:pBdr>
        <w:spacing w:before="280" w:after="120" w:line="240" w:lineRule="auto"/>
        <w:ind w:left="709" w:hanging="709"/>
        <w:jc w:val="both"/>
        <w:rPr>
          <w:rFonts w:ascii="Arial" w:eastAsia="Arial" w:hAnsi="Arial" w:cs="Arial"/>
        </w:rPr>
      </w:pPr>
      <w:proofErr w:type="gramStart"/>
      <w:r>
        <w:rPr>
          <w:rFonts w:ascii="Arial" w:eastAsia="Arial" w:hAnsi="Arial" w:cs="Arial"/>
        </w:rPr>
        <w:t>1.14  The</w:t>
      </w:r>
      <w:proofErr w:type="gramEnd"/>
      <w:r>
        <w:rPr>
          <w:rFonts w:ascii="Arial" w:eastAsia="Arial" w:hAnsi="Arial" w:cs="Arial"/>
        </w:rPr>
        <w:t xml:space="preserve"> Parties agree to take account of any guidance issued by the Information Commissioner’s Office. The Customer may on not less than 30 Working Days’ notice to the Supplier amend this Contract to ensure that it complies with any guidance issued by the Information Commissioner’s Office. </w:t>
      </w:r>
    </w:p>
    <w:p w14:paraId="2C8A3B9D" w14:textId="77777777" w:rsidR="000D7B0A" w:rsidRDefault="004B1B10">
      <w:pPr>
        <w:numPr>
          <w:ilvl w:val="1"/>
          <w:numId w:val="20"/>
        </w:numPr>
        <w:pBdr>
          <w:top w:val="nil"/>
          <w:left w:val="nil"/>
          <w:bottom w:val="nil"/>
          <w:right w:val="nil"/>
          <w:between w:val="nil"/>
        </w:pBdr>
        <w:spacing w:before="280" w:after="120" w:line="240" w:lineRule="auto"/>
        <w:ind w:left="709" w:hanging="709"/>
        <w:jc w:val="both"/>
        <w:rPr>
          <w:rFonts w:ascii="Arial" w:eastAsia="Arial" w:hAnsi="Arial" w:cs="Arial"/>
        </w:rPr>
      </w:pPr>
      <w:r>
        <w:rPr>
          <w:rFonts w:ascii="Arial" w:eastAsia="Arial" w:hAnsi="Arial" w:cs="Arial"/>
        </w:rPr>
        <w:t>The Parties acknowledge that for the purposes of the Data Protection Legislation, the Customer is the Controller and the Supplier is the Processor. The only processing that the Supplier is authorised to do is listed in Annex 1 (Processing Personal Data) by the Customer and may not be determined by the Supplier.</w:t>
      </w:r>
    </w:p>
    <w:p w14:paraId="4E1DBE6A" w14:textId="77777777" w:rsidR="000D7B0A" w:rsidRDefault="004B1B10">
      <w:pPr>
        <w:numPr>
          <w:ilvl w:val="1"/>
          <w:numId w:val="20"/>
        </w:numPr>
        <w:pBdr>
          <w:top w:val="nil"/>
          <w:left w:val="nil"/>
          <w:bottom w:val="nil"/>
          <w:right w:val="nil"/>
          <w:between w:val="nil"/>
        </w:pBdr>
        <w:spacing w:before="280" w:after="120" w:line="240" w:lineRule="auto"/>
        <w:ind w:left="709" w:hanging="709"/>
        <w:jc w:val="both"/>
        <w:rPr>
          <w:rFonts w:ascii="Arial" w:eastAsia="Arial" w:hAnsi="Arial" w:cs="Arial"/>
        </w:rPr>
      </w:pPr>
      <w:r>
        <w:rPr>
          <w:rFonts w:ascii="Arial" w:eastAsia="Arial" w:hAnsi="Arial" w:cs="Arial"/>
        </w:rPr>
        <w:t>The Supplier shall notify the Customer immediately if it considers that any of the Customer’s instructions infringe the Data Protection Legislation.</w:t>
      </w:r>
    </w:p>
    <w:p w14:paraId="661ED42E" w14:textId="77777777" w:rsidR="000D7B0A" w:rsidRDefault="004B1B10">
      <w:pPr>
        <w:numPr>
          <w:ilvl w:val="1"/>
          <w:numId w:val="20"/>
        </w:numPr>
        <w:pBdr>
          <w:top w:val="nil"/>
          <w:left w:val="nil"/>
          <w:bottom w:val="nil"/>
          <w:right w:val="nil"/>
          <w:between w:val="nil"/>
        </w:pBdr>
        <w:spacing w:before="280" w:after="120" w:line="240" w:lineRule="auto"/>
        <w:ind w:left="709" w:hanging="709"/>
        <w:jc w:val="both"/>
        <w:rPr>
          <w:rFonts w:ascii="Arial" w:eastAsia="Arial" w:hAnsi="Arial" w:cs="Arial"/>
        </w:rPr>
      </w:pPr>
      <w:r>
        <w:rPr>
          <w:rFonts w:ascii="Arial" w:eastAsia="Arial" w:hAnsi="Arial" w:cs="Arial"/>
        </w:rPr>
        <w:t>The Supplier shall provide all reasonable assistance to the Customer in the preparation of any Data Protection Impact Assessment prior to commencing any processing.  Such assistance may, at the discretion of the Customer, include:</w:t>
      </w:r>
    </w:p>
    <w:p w14:paraId="47BEC339" w14:textId="77777777" w:rsidR="000D7B0A" w:rsidRDefault="004B1B10">
      <w:pPr>
        <w:numPr>
          <w:ilvl w:val="2"/>
          <w:numId w:val="8"/>
        </w:numPr>
        <w:pBdr>
          <w:top w:val="nil"/>
          <w:left w:val="nil"/>
          <w:bottom w:val="nil"/>
          <w:right w:val="nil"/>
          <w:between w:val="nil"/>
        </w:pBdr>
        <w:spacing w:after="120" w:line="240" w:lineRule="auto"/>
        <w:ind w:left="1418"/>
        <w:jc w:val="both"/>
        <w:rPr>
          <w:rFonts w:ascii="Arial" w:eastAsia="Arial" w:hAnsi="Arial" w:cs="Arial"/>
        </w:rPr>
      </w:pPr>
      <w:r>
        <w:rPr>
          <w:rFonts w:ascii="Arial" w:eastAsia="Arial" w:hAnsi="Arial" w:cs="Arial"/>
        </w:rPr>
        <w:t>a systematic description of the envisaged processing operations and the purpose of the processing;</w:t>
      </w:r>
    </w:p>
    <w:p w14:paraId="7C544BBA" w14:textId="77777777" w:rsidR="000D7B0A" w:rsidRDefault="004B1B10">
      <w:pPr>
        <w:numPr>
          <w:ilvl w:val="2"/>
          <w:numId w:val="8"/>
        </w:numPr>
        <w:pBdr>
          <w:top w:val="nil"/>
          <w:left w:val="nil"/>
          <w:bottom w:val="nil"/>
          <w:right w:val="nil"/>
          <w:between w:val="nil"/>
        </w:pBdr>
        <w:spacing w:after="120" w:line="240" w:lineRule="auto"/>
        <w:ind w:left="1418"/>
        <w:jc w:val="both"/>
        <w:rPr>
          <w:rFonts w:ascii="Arial" w:eastAsia="Arial" w:hAnsi="Arial" w:cs="Arial"/>
        </w:rPr>
      </w:pPr>
      <w:r>
        <w:rPr>
          <w:rFonts w:ascii="Arial" w:eastAsia="Arial" w:hAnsi="Arial" w:cs="Arial"/>
        </w:rPr>
        <w:t>an assessment of the necessity and proportionality of the processing operations in relation to the Services;</w:t>
      </w:r>
    </w:p>
    <w:p w14:paraId="48EA1F99" w14:textId="77777777" w:rsidR="000D7B0A" w:rsidRDefault="004B1B10">
      <w:pPr>
        <w:numPr>
          <w:ilvl w:val="2"/>
          <w:numId w:val="8"/>
        </w:numPr>
        <w:pBdr>
          <w:top w:val="nil"/>
          <w:left w:val="nil"/>
          <w:bottom w:val="nil"/>
          <w:right w:val="nil"/>
          <w:between w:val="nil"/>
        </w:pBdr>
        <w:spacing w:after="120" w:line="240" w:lineRule="auto"/>
        <w:ind w:left="1418"/>
        <w:jc w:val="both"/>
        <w:rPr>
          <w:rFonts w:ascii="Arial" w:eastAsia="Arial" w:hAnsi="Arial" w:cs="Arial"/>
        </w:rPr>
      </w:pPr>
      <w:r>
        <w:rPr>
          <w:rFonts w:ascii="Arial" w:eastAsia="Arial" w:hAnsi="Arial" w:cs="Arial"/>
        </w:rPr>
        <w:t>an assessment of the risks to the rights and freedoms of Data Subjects; and</w:t>
      </w:r>
    </w:p>
    <w:p w14:paraId="58CB0254" w14:textId="77777777" w:rsidR="000D7B0A" w:rsidRDefault="004B1B10">
      <w:pPr>
        <w:numPr>
          <w:ilvl w:val="2"/>
          <w:numId w:val="8"/>
        </w:numPr>
        <w:pBdr>
          <w:top w:val="nil"/>
          <w:left w:val="nil"/>
          <w:bottom w:val="nil"/>
          <w:right w:val="nil"/>
          <w:between w:val="nil"/>
        </w:pBdr>
        <w:spacing w:after="120" w:line="240" w:lineRule="auto"/>
        <w:ind w:left="1418"/>
        <w:jc w:val="both"/>
        <w:rPr>
          <w:rFonts w:ascii="Arial" w:eastAsia="Arial" w:hAnsi="Arial" w:cs="Arial"/>
        </w:rPr>
      </w:pPr>
      <w:r>
        <w:rPr>
          <w:rFonts w:ascii="Arial" w:eastAsia="Arial" w:hAnsi="Arial" w:cs="Arial"/>
        </w:rPr>
        <w:t>the measures envisaged to address the risks, including safeguards, security measures and mechanisms to ensure the protection of Personal Data.</w:t>
      </w:r>
    </w:p>
    <w:p w14:paraId="7F2530DF" w14:textId="77777777" w:rsidR="000D7B0A" w:rsidRDefault="004B1B10">
      <w:pPr>
        <w:pBdr>
          <w:top w:val="nil"/>
          <w:left w:val="nil"/>
          <w:bottom w:val="nil"/>
          <w:right w:val="nil"/>
          <w:between w:val="nil"/>
        </w:pBdr>
        <w:spacing w:before="280" w:after="120" w:line="240" w:lineRule="auto"/>
        <w:ind w:left="720" w:hanging="720"/>
        <w:rPr>
          <w:rFonts w:ascii="Arial" w:eastAsia="Arial" w:hAnsi="Arial" w:cs="Arial"/>
        </w:rPr>
      </w:pPr>
      <w:r>
        <w:rPr>
          <w:rFonts w:ascii="Arial" w:eastAsia="Arial" w:hAnsi="Arial" w:cs="Arial"/>
        </w:rPr>
        <w:t>1.18</w:t>
      </w:r>
      <w:r>
        <w:rPr>
          <w:rFonts w:ascii="Arial" w:eastAsia="Arial" w:hAnsi="Arial" w:cs="Arial"/>
        </w:rPr>
        <w:tab/>
        <w:t>The Supplier shall, in relation to any Personal Data processed in connection with its obligations under this Call Off Contract:</w:t>
      </w:r>
    </w:p>
    <w:p w14:paraId="50D0CB7A" w14:textId="77777777" w:rsidR="000D7B0A" w:rsidRDefault="004B1B10">
      <w:pPr>
        <w:numPr>
          <w:ilvl w:val="2"/>
          <w:numId w:val="11"/>
        </w:numPr>
        <w:pBdr>
          <w:top w:val="nil"/>
          <w:left w:val="nil"/>
          <w:bottom w:val="nil"/>
          <w:right w:val="nil"/>
          <w:between w:val="nil"/>
        </w:pBdr>
        <w:spacing w:after="120" w:line="240" w:lineRule="auto"/>
        <w:ind w:left="1418"/>
        <w:jc w:val="both"/>
        <w:rPr>
          <w:rFonts w:ascii="Arial" w:eastAsia="Arial" w:hAnsi="Arial" w:cs="Arial"/>
        </w:rPr>
      </w:pPr>
      <w:r>
        <w:rPr>
          <w:rFonts w:ascii="Arial" w:eastAsia="Arial" w:hAnsi="Arial" w:cs="Arial"/>
        </w:rPr>
        <w:t>process that Personal Data only in accordance with Annex 1 (Processing Personal Data), unless the Supplier is required to do otherwise by Law. If it is so required the Supplier shall promptly notify the Customer before processing the Personal Data unless prohibited by Law;</w:t>
      </w:r>
    </w:p>
    <w:p w14:paraId="751AF9E2" w14:textId="77777777" w:rsidR="000D7B0A" w:rsidRDefault="004B1B10">
      <w:pPr>
        <w:numPr>
          <w:ilvl w:val="2"/>
          <w:numId w:val="11"/>
        </w:numPr>
        <w:pBdr>
          <w:top w:val="nil"/>
          <w:left w:val="nil"/>
          <w:bottom w:val="nil"/>
          <w:right w:val="nil"/>
          <w:between w:val="nil"/>
        </w:pBdr>
        <w:spacing w:after="120" w:line="240" w:lineRule="auto"/>
        <w:ind w:left="1418"/>
        <w:jc w:val="both"/>
        <w:rPr>
          <w:rFonts w:ascii="Arial" w:eastAsia="Arial" w:hAnsi="Arial" w:cs="Arial"/>
        </w:rPr>
      </w:pPr>
      <w:r>
        <w:rPr>
          <w:rFonts w:ascii="Arial" w:eastAsia="Arial" w:hAnsi="Arial" w:cs="Arial"/>
        </w:rPr>
        <w:t>ensure that it has in place Protective Measures which have been reviewed and approved by the Customer as appropriate to protect against a Data Loss Event having taken account of the:</w:t>
      </w:r>
    </w:p>
    <w:p w14:paraId="26F148E4" w14:textId="77777777" w:rsidR="000D7B0A" w:rsidRDefault="004B1B10">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rPr>
        <w:t>nature of the data to be protected;</w:t>
      </w:r>
    </w:p>
    <w:p w14:paraId="11861AFD" w14:textId="77777777" w:rsidR="000D7B0A" w:rsidRDefault="004B1B10">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rPr>
        <w:t>harm that might result from a Data Loss Event;</w:t>
      </w:r>
    </w:p>
    <w:p w14:paraId="60C60C50" w14:textId="77777777" w:rsidR="000D7B0A" w:rsidRDefault="004B1B10">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rPr>
        <w:t>state of technological development; and</w:t>
      </w:r>
    </w:p>
    <w:p w14:paraId="28D33FF1" w14:textId="77777777" w:rsidR="000D7B0A" w:rsidRDefault="004B1B10">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rPr>
        <w:t xml:space="preserve">cost of implementing any measures; </w:t>
      </w:r>
    </w:p>
    <w:p w14:paraId="4B48C316" w14:textId="77777777" w:rsidR="000D7B0A" w:rsidRDefault="004B1B10">
      <w:pPr>
        <w:numPr>
          <w:ilvl w:val="2"/>
          <w:numId w:val="11"/>
        </w:numPr>
        <w:pBdr>
          <w:top w:val="nil"/>
          <w:left w:val="nil"/>
          <w:bottom w:val="nil"/>
          <w:right w:val="nil"/>
          <w:between w:val="nil"/>
        </w:pBdr>
        <w:spacing w:after="120" w:line="240" w:lineRule="auto"/>
        <w:ind w:left="1418"/>
        <w:jc w:val="both"/>
        <w:rPr>
          <w:rFonts w:ascii="Arial" w:eastAsia="Arial" w:hAnsi="Arial" w:cs="Arial"/>
        </w:rPr>
      </w:pPr>
      <w:r>
        <w:rPr>
          <w:rFonts w:ascii="Arial" w:eastAsia="Arial" w:hAnsi="Arial" w:cs="Arial"/>
        </w:rPr>
        <w:t>ensure that:</w:t>
      </w:r>
    </w:p>
    <w:p w14:paraId="41710838" w14:textId="77777777" w:rsidR="000D7B0A" w:rsidRDefault="004B1B10">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rPr>
        <w:t>the Supplier Personnel do not process Personal Data except in accordance with this Call Off Contract (and in particular Annex 1 (Processing Personal Data));</w:t>
      </w:r>
    </w:p>
    <w:p w14:paraId="28553565" w14:textId="77777777" w:rsidR="000D7B0A" w:rsidRDefault="004B1B10">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rPr>
        <w:lastRenderedPageBreak/>
        <w:t>it takes all reasonable steps to ensure the reliability and integrity of any Supplier Personnel who have access to the Personal Data and ensure that they:</w:t>
      </w:r>
    </w:p>
    <w:p w14:paraId="67EE307E" w14:textId="77777777" w:rsidR="000D7B0A" w:rsidRDefault="004B1B10">
      <w:pPr>
        <w:numPr>
          <w:ilvl w:val="4"/>
          <w:numId w:val="1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rPr>
        <w:t>are aware of and comply with the Supplier’s duties under this Clause;</w:t>
      </w:r>
    </w:p>
    <w:p w14:paraId="37C73295" w14:textId="77777777" w:rsidR="000D7B0A" w:rsidRDefault="004B1B10">
      <w:pPr>
        <w:numPr>
          <w:ilvl w:val="4"/>
          <w:numId w:val="1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rPr>
        <w:t>are subject to appropriate confidentiality undertakings with the Supplier or any Sub-processor;</w:t>
      </w:r>
    </w:p>
    <w:p w14:paraId="6FEC4BAD" w14:textId="77777777" w:rsidR="000D7B0A" w:rsidRDefault="004B1B10">
      <w:pPr>
        <w:numPr>
          <w:ilvl w:val="4"/>
          <w:numId w:val="1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rPr>
        <w:t>are informed of the confidential nature of the Personal Data and do not publish, disclose or divulge any of the Personal Data to any third Party unless directed in writing to do so by the Customer or as otherwise permitted by this Call Off Contract; and</w:t>
      </w:r>
    </w:p>
    <w:p w14:paraId="57202BF9" w14:textId="77777777" w:rsidR="000D7B0A" w:rsidRDefault="004B1B10">
      <w:pPr>
        <w:numPr>
          <w:ilvl w:val="4"/>
          <w:numId w:val="1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rPr>
        <w:t xml:space="preserve">have undergone adequate training in the use, care, protection and handling of Personal Data; </w:t>
      </w:r>
    </w:p>
    <w:p w14:paraId="0843E0AD" w14:textId="77777777" w:rsidR="000D7B0A" w:rsidRDefault="004B1B10">
      <w:pPr>
        <w:numPr>
          <w:ilvl w:val="2"/>
          <w:numId w:val="1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rPr>
        <w:t>not transfer Personal Data outside of the EU unless the prior written consent of the Customer has been obtained and the following conditions are fulfilled:</w:t>
      </w:r>
    </w:p>
    <w:p w14:paraId="2F0F11EF" w14:textId="77777777" w:rsidR="000D7B0A" w:rsidRDefault="004B1B10">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rPr>
        <w:t>the Customer or the Supplier has provided appropriate safeguards in relation to the transfer (whether in accordance with GDPR Article 46 or LED Article 37) as determined by the Customer;</w:t>
      </w:r>
    </w:p>
    <w:p w14:paraId="702FC36E" w14:textId="77777777" w:rsidR="000D7B0A" w:rsidRDefault="004B1B10">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rPr>
        <w:t>the Data Subject has enforceable rights and effective legal remedies;</w:t>
      </w:r>
    </w:p>
    <w:p w14:paraId="73694958" w14:textId="77777777" w:rsidR="000D7B0A" w:rsidRDefault="004B1B10">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rP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14:paraId="292FB4E0" w14:textId="77777777" w:rsidR="000D7B0A" w:rsidRDefault="004B1B10">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rPr>
        <w:t>the Supplier complies with any reasonable instructions notified to it in advance by the Customer with respect to the processing of the Personal Data;</w:t>
      </w:r>
    </w:p>
    <w:p w14:paraId="263AAB40" w14:textId="77777777" w:rsidR="000D7B0A" w:rsidRDefault="004B1B10">
      <w:pPr>
        <w:numPr>
          <w:ilvl w:val="2"/>
          <w:numId w:val="11"/>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rPr>
        <w:t>at the written direction of the Customer, delete or return Personal Data (and any copies of it) to the Customer on termination of the Call Off Contract unless the Supplier is required by Law to retain the Personal Data.</w:t>
      </w:r>
    </w:p>
    <w:p w14:paraId="33C880BB" w14:textId="77777777" w:rsidR="000D7B0A" w:rsidRDefault="004B1B10">
      <w:pPr>
        <w:pBdr>
          <w:top w:val="nil"/>
          <w:left w:val="nil"/>
          <w:bottom w:val="nil"/>
          <w:right w:val="nil"/>
          <w:between w:val="nil"/>
        </w:pBdr>
        <w:spacing w:before="280" w:after="120" w:line="240" w:lineRule="auto"/>
        <w:rPr>
          <w:rFonts w:ascii="Arial" w:eastAsia="Arial" w:hAnsi="Arial" w:cs="Arial"/>
        </w:rPr>
      </w:pPr>
      <w:r>
        <w:rPr>
          <w:rFonts w:ascii="Arial" w:eastAsia="Arial" w:hAnsi="Arial" w:cs="Arial"/>
        </w:rPr>
        <w:t xml:space="preserve">1.19 </w:t>
      </w:r>
      <w:r>
        <w:rPr>
          <w:rFonts w:ascii="Arial" w:eastAsia="Arial" w:hAnsi="Arial" w:cs="Arial"/>
        </w:rPr>
        <w:tab/>
        <w:t>Subject to Clause 1.21, the Supplier shall notify the Customer immediately if it:</w:t>
      </w:r>
    </w:p>
    <w:p w14:paraId="2DFF4E8A" w14:textId="77777777" w:rsidR="000D7B0A" w:rsidRDefault="004B1B10">
      <w:pPr>
        <w:numPr>
          <w:ilvl w:val="2"/>
          <w:numId w:val="21"/>
        </w:numPr>
        <w:pBdr>
          <w:top w:val="nil"/>
          <w:left w:val="nil"/>
          <w:bottom w:val="nil"/>
          <w:right w:val="nil"/>
          <w:between w:val="nil"/>
        </w:pBdr>
        <w:spacing w:after="120" w:line="240" w:lineRule="auto"/>
        <w:ind w:left="1418"/>
        <w:jc w:val="both"/>
        <w:rPr>
          <w:rFonts w:ascii="Arial" w:eastAsia="Arial" w:hAnsi="Arial" w:cs="Arial"/>
        </w:rPr>
      </w:pPr>
      <w:r>
        <w:rPr>
          <w:rFonts w:ascii="Arial" w:eastAsia="Arial" w:hAnsi="Arial" w:cs="Arial"/>
        </w:rPr>
        <w:t>receives a Data Subject Access Request (or purported Data Subject Access Request);</w:t>
      </w:r>
    </w:p>
    <w:p w14:paraId="3674DE59" w14:textId="77777777" w:rsidR="000D7B0A" w:rsidRDefault="004B1B10">
      <w:pPr>
        <w:numPr>
          <w:ilvl w:val="2"/>
          <w:numId w:val="21"/>
        </w:numPr>
        <w:pBdr>
          <w:top w:val="nil"/>
          <w:left w:val="nil"/>
          <w:bottom w:val="nil"/>
          <w:right w:val="nil"/>
          <w:between w:val="nil"/>
        </w:pBdr>
        <w:spacing w:after="120" w:line="240" w:lineRule="auto"/>
        <w:ind w:left="1418"/>
        <w:jc w:val="both"/>
        <w:rPr>
          <w:rFonts w:ascii="Arial" w:eastAsia="Arial" w:hAnsi="Arial" w:cs="Arial"/>
        </w:rPr>
      </w:pPr>
      <w:r>
        <w:rPr>
          <w:rFonts w:ascii="Arial" w:eastAsia="Arial" w:hAnsi="Arial" w:cs="Arial"/>
        </w:rPr>
        <w:t xml:space="preserve">receives a request to rectify, block or erase any Personal Data; </w:t>
      </w:r>
    </w:p>
    <w:p w14:paraId="3C82CA7C" w14:textId="77777777" w:rsidR="000D7B0A" w:rsidRDefault="004B1B10">
      <w:pPr>
        <w:numPr>
          <w:ilvl w:val="2"/>
          <w:numId w:val="21"/>
        </w:numPr>
        <w:pBdr>
          <w:top w:val="nil"/>
          <w:left w:val="nil"/>
          <w:bottom w:val="nil"/>
          <w:right w:val="nil"/>
          <w:between w:val="nil"/>
        </w:pBdr>
        <w:spacing w:after="120" w:line="240" w:lineRule="auto"/>
        <w:ind w:left="1418"/>
        <w:jc w:val="both"/>
        <w:rPr>
          <w:rFonts w:ascii="Arial" w:eastAsia="Arial" w:hAnsi="Arial" w:cs="Arial"/>
        </w:rPr>
      </w:pPr>
      <w:r>
        <w:rPr>
          <w:rFonts w:ascii="Arial" w:eastAsia="Arial" w:hAnsi="Arial" w:cs="Arial"/>
        </w:rPr>
        <w:t xml:space="preserve">receives any other request, complaint or communication relating to either Party's obligations under the Data Protection Legislation; </w:t>
      </w:r>
    </w:p>
    <w:p w14:paraId="009EBBD6" w14:textId="77777777" w:rsidR="000D7B0A" w:rsidRDefault="004B1B10">
      <w:pPr>
        <w:numPr>
          <w:ilvl w:val="2"/>
          <w:numId w:val="21"/>
        </w:numPr>
        <w:pBdr>
          <w:top w:val="nil"/>
          <w:left w:val="nil"/>
          <w:bottom w:val="nil"/>
          <w:right w:val="nil"/>
          <w:between w:val="nil"/>
        </w:pBdr>
        <w:spacing w:after="120" w:line="240" w:lineRule="auto"/>
        <w:ind w:left="1418"/>
        <w:jc w:val="both"/>
        <w:rPr>
          <w:rFonts w:ascii="Arial" w:eastAsia="Arial" w:hAnsi="Arial" w:cs="Arial"/>
        </w:rPr>
      </w:pPr>
      <w:r>
        <w:rPr>
          <w:rFonts w:ascii="Arial" w:eastAsia="Arial" w:hAnsi="Arial" w:cs="Arial"/>
        </w:rPr>
        <w:t xml:space="preserve">receives any communication from the Information Commissioner or any other regulatory Customer in connection with Personal Data processed under this Call Off Contract; </w:t>
      </w:r>
    </w:p>
    <w:p w14:paraId="6498AA7A" w14:textId="77777777" w:rsidR="000D7B0A" w:rsidRDefault="004B1B10">
      <w:pPr>
        <w:numPr>
          <w:ilvl w:val="2"/>
          <w:numId w:val="21"/>
        </w:numPr>
        <w:pBdr>
          <w:top w:val="nil"/>
          <w:left w:val="nil"/>
          <w:bottom w:val="nil"/>
          <w:right w:val="nil"/>
          <w:between w:val="nil"/>
        </w:pBdr>
        <w:spacing w:after="120" w:line="240" w:lineRule="auto"/>
        <w:ind w:left="1418"/>
        <w:jc w:val="both"/>
        <w:rPr>
          <w:rFonts w:ascii="Arial" w:eastAsia="Arial" w:hAnsi="Arial" w:cs="Arial"/>
        </w:rPr>
      </w:pPr>
      <w:r>
        <w:rPr>
          <w:rFonts w:ascii="Arial" w:eastAsia="Arial" w:hAnsi="Arial" w:cs="Arial"/>
        </w:rPr>
        <w:t>receives a request from any third Party for disclosure of Personal Data where compliance with such request is required or purported to be required by Law; or</w:t>
      </w:r>
    </w:p>
    <w:p w14:paraId="4FD0EAD4" w14:textId="77777777" w:rsidR="000D7B0A" w:rsidRDefault="004B1B10">
      <w:pPr>
        <w:numPr>
          <w:ilvl w:val="2"/>
          <w:numId w:val="21"/>
        </w:numPr>
        <w:pBdr>
          <w:top w:val="nil"/>
          <w:left w:val="nil"/>
          <w:bottom w:val="nil"/>
          <w:right w:val="nil"/>
          <w:between w:val="nil"/>
        </w:pBdr>
        <w:spacing w:after="120" w:line="240" w:lineRule="auto"/>
        <w:ind w:left="1418"/>
        <w:jc w:val="both"/>
        <w:rPr>
          <w:rFonts w:ascii="Arial" w:eastAsia="Arial" w:hAnsi="Arial" w:cs="Arial"/>
        </w:rPr>
      </w:pPr>
      <w:r>
        <w:rPr>
          <w:rFonts w:ascii="Arial" w:eastAsia="Arial" w:hAnsi="Arial" w:cs="Arial"/>
        </w:rPr>
        <w:t>becomes aware of a Data Loss Event.</w:t>
      </w:r>
    </w:p>
    <w:p w14:paraId="1CCDAA86" w14:textId="77777777" w:rsidR="000D7B0A" w:rsidRDefault="004B1B10">
      <w:pPr>
        <w:pBdr>
          <w:top w:val="nil"/>
          <w:left w:val="nil"/>
          <w:bottom w:val="nil"/>
          <w:right w:val="nil"/>
          <w:between w:val="nil"/>
        </w:pBdr>
        <w:spacing w:before="280" w:after="120" w:line="240" w:lineRule="auto"/>
        <w:ind w:left="709" w:hanging="709"/>
        <w:rPr>
          <w:rFonts w:ascii="Arial" w:eastAsia="Arial" w:hAnsi="Arial" w:cs="Arial"/>
        </w:rPr>
      </w:pPr>
      <w:r>
        <w:rPr>
          <w:rFonts w:ascii="Arial" w:eastAsia="Arial" w:hAnsi="Arial" w:cs="Arial"/>
        </w:rPr>
        <w:lastRenderedPageBreak/>
        <w:t xml:space="preserve">1.20 </w:t>
      </w:r>
      <w:r>
        <w:rPr>
          <w:rFonts w:ascii="Arial" w:eastAsia="Arial" w:hAnsi="Arial" w:cs="Arial"/>
        </w:rPr>
        <w:tab/>
        <w:t xml:space="preserve">The Supplier’s obligation to notify under Clause 1.19 shall include the provision of further information to the Customer in phases, as details become available. </w:t>
      </w:r>
    </w:p>
    <w:p w14:paraId="1913928D" w14:textId="77777777" w:rsidR="000D7B0A" w:rsidRDefault="004B1B10" w:rsidP="00CF0FAA">
      <w:pPr>
        <w:pBdr>
          <w:top w:val="nil"/>
          <w:left w:val="nil"/>
          <w:bottom w:val="nil"/>
          <w:right w:val="nil"/>
          <w:between w:val="nil"/>
        </w:pBdr>
        <w:spacing w:before="280" w:after="120" w:line="240" w:lineRule="auto"/>
        <w:ind w:left="709" w:hanging="709"/>
        <w:jc w:val="both"/>
        <w:rPr>
          <w:rFonts w:ascii="Arial" w:eastAsia="Arial" w:hAnsi="Arial" w:cs="Arial"/>
        </w:rPr>
      </w:pPr>
      <w:r>
        <w:rPr>
          <w:rFonts w:ascii="Arial" w:eastAsia="Arial" w:hAnsi="Arial" w:cs="Arial"/>
        </w:rPr>
        <w:t>1.21</w:t>
      </w:r>
      <w:r>
        <w:rPr>
          <w:rFonts w:ascii="Arial" w:eastAsia="Arial" w:hAnsi="Arial" w:cs="Arial"/>
        </w:rPr>
        <w:tab/>
        <w:t>Taking into account the nature of the processing, the Supplier shall provide the Customer with full assistance in relation to either Party's obligations under Data Protection Legislation and any complaint, communication or request made under Clause 1.19 (and insofar as possible within the timescales reasonably required by the Customer) including by promptly providing:</w:t>
      </w:r>
    </w:p>
    <w:p w14:paraId="1EE9E3B9" w14:textId="77777777" w:rsidR="000D7B0A" w:rsidRDefault="004B1B10">
      <w:pPr>
        <w:numPr>
          <w:ilvl w:val="2"/>
          <w:numId w:val="12"/>
        </w:numPr>
        <w:pBdr>
          <w:top w:val="nil"/>
          <w:left w:val="nil"/>
          <w:bottom w:val="nil"/>
          <w:right w:val="nil"/>
          <w:between w:val="nil"/>
        </w:pBdr>
        <w:spacing w:after="120" w:line="240" w:lineRule="auto"/>
        <w:ind w:left="1560" w:hanging="851"/>
        <w:jc w:val="both"/>
        <w:rPr>
          <w:rFonts w:ascii="Arial" w:eastAsia="Arial" w:hAnsi="Arial" w:cs="Arial"/>
        </w:rPr>
      </w:pPr>
      <w:r>
        <w:rPr>
          <w:rFonts w:ascii="Arial" w:eastAsia="Arial" w:hAnsi="Arial" w:cs="Arial"/>
        </w:rPr>
        <w:t>the Customer with full details and copies of the complaint, communication or request;</w:t>
      </w:r>
    </w:p>
    <w:p w14:paraId="0DD1E20A" w14:textId="77777777" w:rsidR="000D7B0A" w:rsidRDefault="004B1B10">
      <w:pPr>
        <w:numPr>
          <w:ilvl w:val="2"/>
          <w:numId w:val="12"/>
        </w:numPr>
        <w:pBdr>
          <w:top w:val="nil"/>
          <w:left w:val="nil"/>
          <w:bottom w:val="nil"/>
          <w:right w:val="nil"/>
          <w:between w:val="nil"/>
        </w:pBdr>
        <w:spacing w:after="120" w:line="240" w:lineRule="auto"/>
        <w:ind w:left="1560" w:hanging="851"/>
        <w:jc w:val="both"/>
        <w:rPr>
          <w:rFonts w:ascii="Arial" w:eastAsia="Arial" w:hAnsi="Arial" w:cs="Arial"/>
        </w:rPr>
      </w:pPr>
      <w:r>
        <w:rPr>
          <w:rFonts w:ascii="Arial" w:eastAsia="Arial" w:hAnsi="Arial" w:cs="Arial"/>
        </w:rPr>
        <w:t xml:space="preserve">such assistance as is reasonably requested by the Customer to enable the Customer to comply with a Data Subject Access Request within the relevant timescales set out in the Data Protection Legislation; </w:t>
      </w:r>
    </w:p>
    <w:p w14:paraId="47D94517" w14:textId="77777777" w:rsidR="000D7B0A" w:rsidRDefault="004B1B10">
      <w:pPr>
        <w:numPr>
          <w:ilvl w:val="2"/>
          <w:numId w:val="12"/>
        </w:numPr>
        <w:pBdr>
          <w:top w:val="nil"/>
          <w:left w:val="nil"/>
          <w:bottom w:val="nil"/>
          <w:right w:val="nil"/>
          <w:between w:val="nil"/>
        </w:pBdr>
        <w:spacing w:after="120" w:line="240" w:lineRule="auto"/>
        <w:ind w:left="1560" w:hanging="851"/>
        <w:jc w:val="both"/>
        <w:rPr>
          <w:rFonts w:ascii="Arial" w:eastAsia="Arial" w:hAnsi="Arial" w:cs="Arial"/>
        </w:rPr>
      </w:pPr>
      <w:r>
        <w:rPr>
          <w:rFonts w:ascii="Arial" w:eastAsia="Arial" w:hAnsi="Arial" w:cs="Arial"/>
        </w:rPr>
        <w:t xml:space="preserve">the Customer, at its request, with any Personal Data it holds in relation to a Data Subject; </w:t>
      </w:r>
    </w:p>
    <w:p w14:paraId="753C6AAE" w14:textId="77777777" w:rsidR="000D7B0A" w:rsidRDefault="004B1B10">
      <w:pPr>
        <w:numPr>
          <w:ilvl w:val="2"/>
          <w:numId w:val="12"/>
        </w:numPr>
        <w:pBdr>
          <w:top w:val="nil"/>
          <w:left w:val="nil"/>
          <w:bottom w:val="nil"/>
          <w:right w:val="nil"/>
          <w:between w:val="nil"/>
        </w:pBdr>
        <w:spacing w:after="120" w:line="240" w:lineRule="auto"/>
        <w:ind w:left="1560" w:hanging="851"/>
        <w:jc w:val="both"/>
        <w:rPr>
          <w:rFonts w:ascii="Arial" w:eastAsia="Arial" w:hAnsi="Arial" w:cs="Arial"/>
        </w:rPr>
      </w:pPr>
      <w:r>
        <w:rPr>
          <w:rFonts w:ascii="Arial" w:eastAsia="Arial" w:hAnsi="Arial" w:cs="Arial"/>
        </w:rPr>
        <w:t xml:space="preserve">assistance as requested by the Customer following any Data Loss Event; </w:t>
      </w:r>
    </w:p>
    <w:p w14:paraId="29D5818F" w14:textId="77777777" w:rsidR="000D7B0A" w:rsidRDefault="004B1B10">
      <w:pPr>
        <w:numPr>
          <w:ilvl w:val="2"/>
          <w:numId w:val="12"/>
        </w:numPr>
        <w:pBdr>
          <w:top w:val="nil"/>
          <w:left w:val="nil"/>
          <w:bottom w:val="nil"/>
          <w:right w:val="nil"/>
          <w:between w:val="nil"/>
        </w:pBdr>
        <w:spacing w:after="120" w:line="240" w:lineRule="auto"/>
        <w:ind w:left="1560" w:hanging="851"/>
        <w:jc w:val="both"/>
        <w:rPr>
          <w:rFonts w:ascii="Arial" w:eastAsia="Arial" w:hAnsi="Arial" w:cs="Arial"/>
        </w:rPr>
      </w:pPr>
      <w:r>
        <w:rPr>
          <w:rFonts w:ascii="Arial" w:eastAsia="Arial" w:hAnsi="Arial" w:cs="Arial"/>
        </w:rPr>
        <w:t>assistance as requested by the Customer with respect to any request from the Information Commissioner’s Office, or any consultation by the Customer with the Information Commissioner's Office.</w:t>
      </w:r>
    </w:p>
    <w:p w14:paraId="7ED81799" w14:textId="77777777" w:rsidR="000D7B0A" w:rsidRDefault="004B1B10">
      <w:pPr>
        <w:pBdr>
          <w:top w:val="nil"/>
          <w:left w:val="nil"/>
          <w:bottom w:val="nil"/>
          <w:right w:val="nil"/>
          <w:between w:val="nil"/>
        </w:pBdr>
        <w:spacing w:before="280" w:after="120" w:line="240" w:lineRule="auto"/>
        <w:ind w:left="720" w:hanging="720"/>
        <w:rPr>
          <w:rFonts w:ascii="Arial" w:eastAsia="Arial" w:hAnsi="Arial" w:cs="Arial"/>
        </w:rPr>
      </w:pPr>
      <w:r>
        <w:rPr>
          <w:rFonts w:ascii="Arial" w:eastAsia="Arial" w:hAnsi="Arial" w:cs="Arial"/>
        </w:rPr>
        <w:t>1.22</w:t>
      </w:r>
      <w:r>
        <w:rPr>
          <w:rFonts w:ascii="Arial" w:eastAsia="Arial" w:hAnsi="Arial" w:cs="Arial"/>
        </w:rPr>
        <w:tab/>
        <w:t>The Supplier shall maintain complete and accurate records and information to demonstrate its compliance with this Clause. This requirement does not apply where the Supplier employs fewer than 250 staff, unless:</w:t>
      </w:r>
    </w:p>
    <w:p w14:paraId="430E41D1" w14:textId="77777777" w:rsidR="000D7B0A" w:rsidRDefault="004B1B10">
      <w:pPr>
        <w:numPr>
          <w:ilvl w:val="2"/>
          <w:numId w:val="13"/>
        </w:numPr>
        <w:pBdr>
          <w:top w:val="nil"/>
          <w:left w:val="nil"/>
          <w:bottom w:val="nil"/>
          <w:right w:val="nil"/>
          <w:between w:val="nil"/>
        </w:pBdr>
        <w:spacing w:after="120" w:line="240" w:lineRule="auto"/>
        <w:ind w:left="1560" w:hanging="851"/>
        <w:jc w:val="both"/>
        <w:rPr>
          <w:rFonts w:ascii="Arial" w:eastAsia="Arial" w:hAnsi="Arial" w:cs="Arial"/>
        </w:rPr>
      </w:pPr>
      <w:r>
        <w:rPr>
          <w:rFonts w:ascii="Arial" w:eastAsia="Arial" w:hAnsi="Arial" w:cs="Arial"/>
        </w:rPr>
        <w:t>the Customer determines that the processing is not occasional;</w:t>
      </w:r>
    </w:p>
    <w:p w14:paraId="14FFC4DF" w14:textId="77777777" w:rsidR="000D7B0A" w:rsidRDefault="004B1B10">
      <w:pPr>
        <w:numPr>
          <w:ilvl w:val="2"/>
          <w:numId w:val="13"/>
        </w:numPr>
        <w:pBdr>
          <w:top w:val="nil"/>
          <w:left w:val="nil"/>
          <w:bottom w:val="nil"/>
          <w:right w:val="nil"/>
          <w:between w:val="nil"/>
        </w:pBdr>
        <w:spacing w:after="120" w:line="240" w:lineRule="auto"/>
        <w:ind w:left="1560" w:hanging="851"/>
        <w:jc w:val="both"/>
        <w:rPr>
          <w:rFonts w:ascii="Arial" w:eastAsia="Arial" w:hAnsi="Arial" w:cs="Arial"/>
        </w:rPr>
      </w:pPr>
      <w:r>
        <w:rPr>
          <w:rFonts w:ascii="Arial" w:eastAsia="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33305F9A" w14:textId="77777777" w:rsidR="000D7B0A" w:rsidRDefault="004B1B10">
      <w:pPr>
        <w:numPr>
          <w:ilvl w:val="2"/>
          <w:numId w:val="13"/>
        </w:numPr>
        <w:pBdr>
          <w:top w:val="nil"/>
          <w:left w:val="nil"/>
          <w:bottom w:val="nil"/>
          <w:right w:val="nil"/>
          <w:between w:val="nil"/>
        </w:pBdr>
        <w:spacing w:after="120" w:line="240" w:lineRule="auto"/>
        <w:ind w:left="1560" w:hanging="851"/>
        <w:jc w:val="both"/>
        <w:rPr>
          <w:rFonts w:ascii="Arial" w:eastAsia="Arial" w:hAnsi="Arial" w:cs="Arial"/>
        </w:rPr>
      </w:pPr>
      <w:r>
        <w:rPr>
          <w:rFonts w:ascii="Arial" w:eastAsia="Arial" w:hAnsi="Arial" w:cs="Arial"/>
        </w:rPr>
        <w:t>the Customer determines that the processing is likely to result in a risk to the rights and freedoms of Data Subjects.</w:t>
      </w:r>
    </w:p>
    <w:p w14:paraId="61D06073" w14:textId="77777777" w:rsidR="000D7B0A" w:rsidRDefault="004B1B10">
      <w:pPr>
        <w:pBdr>
          <w:top w:val="nil"/>
          <w:left w:val="nil"/>
          <w:bottom w:val="nil"/>
          <w:right w:val="nil"/>
          <w:between w:val="nil"/>
        </w:pBdr>
        <w:spacing w:before="280" w:after="120" w:line="240" w:lineRule="auto"/>
        <w:ind w:left="709" w:hanging="709"/>
        <w:rPr>
          <w:rFonts w:ascii="Arial" w:eastAsia="Arial" w:hAnsi="Arial" w:cs="Arial"/>
        </w:rPr>
      </w:pPr>
      <w:r>
        <w:rPr>
          <w:rFonts w:ascii="Arial" w:eastAsia="Arial" w:hAnsi="Arial" w:cs="Arial"/>
        </w:rPr>
        <w:t>1.23</w:t>
      </w:r>
      <w:r>
        <w:rPr>
          <w:rFonts w:ascii="Arial" w:eastAsia="Arial" w:hAnsi="Arial" w:cs="Arial"/>
        </w:rPr>
        <w:tab/>
        <w:t>The Supplier shall allow for audits of its Data Processing activity by the Customer or the Customer’s designated auditor.</w:t>
      </w:r>
    </w:p>
    <w:p w14:paraId="1210FCE3" w14:textId="77777777" w:rsidR="000D7B0A" w:rsidRDefault="004B1B10">
      <w:pPr>
        <w:pBdr>
          <w:top w:val="nil"/>
          <w:left w:val="nil"/>
          <w:bottom w:val="nil"/>
          <w:right w:val="nil"/>
          <w:between w:val="nil"/>
        </w:pBdr>
        <w:spacing w:before="280" w:after="120" w:line="240" w:lineRule="auto"/>
        <w:ind w:left="709" w:hanging="709"/>
        <w:rPr>
          <w:rFonts w:ascii="Arial" w:eastAsia="Arial" w:hAnsi="Arial" w:cs="Arial"/>
        </w:rPr>
      </w:pPr>
      <w:r>
        <w:rPr>
          <w:rFonts w:ascii="Arial" w:eastAsia="Arial" w:hAnsi="Arial" w:cs="Arial"/>
        </w:rPr>
        <w:t>1.24</w:t>
      </w:r>
      <w:r>
        <w:rPr>
          <w:rFonts w:ascii="Arial" w:eastAsia="Arial" w:hAnsi="Arial" w:cs="Arial"/>
        </w:rPr>
        <w:tab/>
        <w:t xml:space="preserve">The Supplier shall designate a Data Protection Officer if required by the Data Protection Legislation. </w:t>
      </w:r>
    </w:p>
    <w:p w14:paraId="30C25387" w14:textId="77777777" w:rsidR="000D7B0A" w:rsidRDefault="004B1B10">
      <w:pPr>
        <w:pBdr>
          <w:top w:val="nil"/>
          <w:left w:val="nil"/>
          <w:bottom w:val="nil"/>
          <w:right w:val="nil"/>
          <w:between w:val="nil"/>
        </w:pBdr>
        <w:spacing w:before="280" w:after="120" w:line="240" w:lineRule="auto"/>
        <w:ind w:left="709" w:hanging="709"/>
        <w:rPr>
          <w:rFonts w:ascii="Arial" w:eastAsia="Arial" w:hAnsi="Arial" w:cs="Arial"/>
        </w:rPr>
      </w:pPr>
      <w:r>
        <w:rPr>
          <w:rFonts w:ascii="Arial" w:eastAsia="Arial" w:hAnsi="Arial" w:cs="Arial"/>
        </w:rPr>
        <w:t xml:space="preserve">1.25 </w:t>
      </w:r>
      <w:r>
        <w:rPr>
          <w:rFonts w:ascii="Arial" w:eastAsia="Arial" w:hAnsi="Arial" w:cs="Arial"/>
        </w:rPr>
        <w:tab/>
        <w:t>Before allowing any Sub-processor to process any Personal Data related to this Call Off Contract, the Supplier must:</w:t>
      </w:r>
    </w:p>
    <w:p w14:paraId="2A0B2B53" w14:textId="77777777" w:rsidR="000D7B0A" w:rsidRDefault="004B1B10">
      <w:pPr>
        <w:numPr>
          <w:ilvl w:val="2"/>
          <w:numId w:val="17"/>
        </w:numPr>
        <w:pBdr>
          <w:top w:val="nil"/>
          <w:left w:val="nil"/>
          <w:bottom w:val="nil"/>
          <w:right w:val="nil"/>
          <w:between w:val="nil"/>
        </w:pBdr>
        <w:spacing w:after="120" w:line="240" w:lineRule="auto"/>
        <w:ind w:left="1560" w:hanging="851"/>
        <w:jc w:val="both"/>
        <w:rPr>
          <w:rFonts w:ascii="Arial" w:eastAsia="Arial" w:hAnsi="Arial" w:cs="Arial"/>
        </w:rPr>
      </w:pPr>
      <w:r>
        <w:rPr>
          <w:rFonts w:ascii="Arial" w:eastAsia="Arial" w:hAnsi="Arial" w:cs="Arial"/>
        </w:rPr>
        <w:t>notify the Customer in writing of the intended Sub-processor and processing;</w:t>
      </w:r>
    </w:p>
    <w:p w14:paraId="0989DB5C" w14:textId="77777777" w:rsidR="000D7B0A" w:rsidRDefault="004B1B10">
      <w:pPr>
        <w:numPr>
          <w:ilvl w:val="2"/>
          <w:numId w:val="17"/>
        </w:numPr>
        <w:pBdr>
          <w:top w:val="nil"/>
          <w:left w:val="nil"/>
          <w:bottom w:val="nil"/>
          <w:right w:val="nil"/>
          <w:between w:val="nil"/>
        </w:pBdr>
        <w:spacing w:after="120" w:line="240" w:lineRule="auto"/>
        <w:ind w:left="1560" w:hanging="851"/>
        <w:jc w:val="both"/>
        <w:rPr>
          <w:rFonts w:ascii="Arial" w:eastAsia="Arial" w:hAnsi="Arial" w:cs="Arial"/>
        </w:rPr>
      </w:pPr>
      <w:r>
        <w:rPr>
          <w:rFonts w:ascii="Arial" w:eastAsia="Arial" w:hAnsi="Arial" w:cs="Arial"/>
        </w:rPr>
        <w:t xml:space="preserve">obtain the written consent of the Customer; </w:t>
      </w:r>
    </w:p>
    <w:p w14:paraId="08B1017C" w14:textId="77777777" w:rsidR="000D7B0A" w:rsidRDefault="004B1B10">
      <w:pPr>
        <w:numPr>
          <w:ilvl w:val="2"/>
          <w:numId w:val="17"/>
        </w:numPr>
        <w:pBdr>
          <w:top w:val="nil"/>
          <w:left w:val="nil"/>
          <w:bottom w:val="nil"/>
          <w:right w:val="nil"/>
          <w:between w:val="nil"/>
        </w:pBdr>
        <w:spacing w:after="120" w:line="240" w:lineRule="auto"/>
        <w:ind w:left="1560" w:hanging="851"/>
        <w:jc w:val="both"/>
        <w:rPr>
          <w:rFonts w:ascii="Arial" w:eastAsia="Arial" w:hAnsi="Arial" w:cs="Arial"/>
        </w:rPr>
      </w:pPr>
      <w:r>
        <w:rPr>
          <w:rFonts w:ascii="Arial" w:eastAsia="Arial" w:hAnsi="Arial" w:cs="Arial"/>
        </w:rPr>
        <w:t>enter into a written agreement with the Sub-processor which give effect to the terms set out in this Clause 1.25 such that they apply to the Sub-processor; and</w:t>
      </w:r>
    </w:p>
    <w:p w14:paraId="0992BA35" w14:textId="77777777" w:rsidR="000D7B0A" w:rsidRDefault="004B1B10">
      <w:pPr>
        <w:numPr>
          <w:ilvl w:val="2"/>
          <w:numId w:val="17"/>
        </w:numPr>
        <w:pBdr>
          <w:top w:val="nil"/>
          <w:left w:val="nil"/>
          <w:bottom w:val="nil"/>
          <w:right w:val="nil"/>
          <w:between w:val="nil"/>
        </w:pBdr>
        <w:spacing w:after="120" w:line="240" w:lineRule="auto"/>
        <w:ind w:left="1560" w:hanging="851"/>
        <w:jc w:val="both"/>
        <w:rPr>
          <w:rFonts w:ascii="Arial" w:eastAsia="Arial" w:hAnsi="Arial" w:cs="Arial"/>
        </w:rPr>
      </w:pPr>
      <w:r>
        <w:rPr>
          <w:rFonts w:ascii="Arial" w:eastAsia="Arial" w:hAnsi="Arial" w:cs="Arial"/>
        </w:rPr>
        <w:t>provide the Customer with such information regarding the Sub-processor as the Customer may reasonably require.</w:t>
      </w:r>
    </w:p>
    <w:p w14:paraId="5CFE33A8" w14:textId="77777777" w:rsidR="000D7B0A" w:rsidRDefault="004B1B10" w:rsidP="00CF0FAA">
      <w:p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rPr>
        <w:lastRenderedPageBreak/>
        <w:t>1.26</w:t>
      </w:r>
      <w:r>
        <w:rPr>
          <w:rFonts w:ascii="Arial" w:eastAsia="Arial" w:hAnsi="Arial" w:cs="Arial"/>
        </w:rPr>
        <w:tab/>
        <w:t>The Supplier shall remain fully liable for all acts or omissions of any Sub-processor.</w:t>
      </w:r>
    </w:p>
    <w:p w14:paraId="1F109AE9" w14:textId="77777777" w:rsidR="000D7B0A" w:rsidRDefault="004B1B10" w:rsidP="00CF0FAA">
      <w:pPr>
        <w:pBdr>
          <w:top w:val="nil"/>
          <w:left w:val="nil"/>
          <w:bottom w:val="nil"/>
          <w:right w:val="nil"/>
          <w:between w:val="nil"/>
        </w:pBdr>
        <w:spacing w:before="280" w:after="120" w:line="240" w:lineRule="auto"/>
        <w:ind w:left="709" w:hanging="709"/>
        <w:jc w:val="both"/>
        <w:rPr>
          <w:rFonts w:ascii="Arial" w:eastAsia="Arial" w:hAnsi="Arial" w:cs="Arial"/>
        </w:rPr>
      </w:pPr>
      <w:r>
        <w:rPr>
          <w:rFonts w:ascii="Arial" w:eastAsia="Arial" w:hAnsi="Arial" w:cs="Arial"/>
        </w:rPr>
        <w:t>1.27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5B139F2E" w14:textId="77777777" w:rsidR="000D7B0A" w:rsidRDefault="004B1B10" w:rsidP="00CF0FAA">
      <w:pPr>
        <w:pBdr>
          <w:top w:val="nil"/>
          <w:left w:val="nil"/>
          <w:bottom w:val="nil"/>
          <w:right w:val="nil"/>
          <w:between w:val="nil"/>
        </w:pBdr>
        <w:spacing w:before="280" w:after="120" w:line="240" w:lineRule="auto"/>
        <w:ind w:left="709" w:hanging="709"/>
        <w:jc w:val="both"/>
        <w:rPr>
          <w:rFonts w:ascii="Arial" w:eastAsia="Arial" w:hAnsi="Arial" w:cs="Arial"/>
        </w:rPr>
      </w:pPr>
      <w:r>
        <w:rPr>
          <w:rFonts w:ascii="Arial" w:eastAsia="Arial" w:hAnsi="Arial" w:cs="Arial"/>
        </w:rPr>
        <w:t>1.28</w:t>
      </w:r>
      <w:r>
        <w:rPr>
          <w:rFonts w:ascii="Arial" w:eastAsia="Arial" w:hAnsi="Arial" w:cs="Arial"/>
        </w:rPr>
        <w:tab/>
        <w:t xml:space="preserve">The Parties agree to take account of any guidance issued by the Information Commissioner’s Office. The Customer may on not less than 30 Working Days’ notice to the Supplier amend this Call Off Contract to ensure that it complies with any guidance issued by the Information Commissioner’s Office. </w:t>
      </w:r>
    </w:p>
    <w:p w14:paraId="1ACE8CF1" w14:textId="77777777" w:rsidR="000D7B0A" w:rsidRDefault="004B1B10">
      <w:pPr>
        <w:rPr>
          <w:rFonts w:ascii="Arial" w:eastAsia="Arial" w:hAnsi="Arial" w:cs="Arial"/>
          <w:b/>
          <w:highlight w:val="yellow"/>
        </w:rPr>
      </w:pPr>
      <w:r>
        <w:br w:type="page"/>
      </w:r>
    </w:p>
    <w:p w14:paraId="0101BC3E" w14:textId="77777777" w:rsidR="000D7B0A" w:rsidRDefault="004B1B10">
      <w:pPr>
        <w:spacing w:after="0" w:line="240" w:lineRule="auto"/>
        <w:jc w:val="center"/>
        <w:rPr>
          <w:rFonts w:ascii="Arial" w:eastAsia="Arial" w:hAnsi="Arial" w:cs="Arial"/>
          <w:b/>
          <w:color w:val="000000"/>
        </w:rPr>
      </w:pPr>
      <w:r>
        <w:rPr>
          <w:rFonts w:ascii="Arial" w:eastAsia="Arial" w:hAnsi="Arial" w:cs="Arial"/>
          <w:b/>
          <w:color w:val="000000"/>
        </w:rPr>
        <w:lastRenderedPageBreak/>
        <w:t>Annex 1 –Processing Personal Data</w:t>
      </w:r>
    </w:p>
    <w:p w14:paraId="3A9F3CF6" w14:textId="77777777" w:rsidR="000D7B0A" w:rsidRDefault="004B1B10">
      <w:pPr>
        <w:spacing w:after="0" w:line="240" w:lineRule="auto"/>
        <w:jc w:val="center"/>
        <w:rPr>
          <w:rFonts w:ascii="Arial" w:eastAsia="Arial" w:hAnsi="Arial" w:cs="Arial"/>
          <w:b/>
          <w:color w:val="000000"/>
        </w:rPr>
      </w:pPr>
      <w:r>
        <w:rPr>
          <w:rFonts w:ascii="Arial" w:eastAsia="Arial" w:hAnsi="Arial" w:cs="Arial"/>
          <w:b/>
          <w:color w:val="000000"/>
        </w:rPr>
        <w:t>Authorised Processing Template</w:t>
      </w:r>
    </w:p>
    <w:p w14:paraId="09F28A2E" w14:textId="77777777" w:rsidR="000D7B0A" w:rsidRDefault="000D7B0A">
      <w:pPr>
        <w:keepNext/>
        <w:spacing w:after="240" w:line="240" w:lineRule="auto"/>
        <w:rPr>
          <w:rFonts w:ascii="Arial" w:eastAsia="Arial" w:hAnsi="Arial" w:cs="Arial"/>
          <w:b/>
          <w:sz w:val="20"/>
          <w:szCs w:val="20"/>
        </w:rPr>
      </w:pPr>
    </w:p>
    <w:p w14:paraId="38ABB95D" w14:textId="77777777" w:rsidR="000D7B0A" w:rsidRDefault="004B1B10">
      <w:pPr>
        <w:keepNext/>
        <w:numPr>
          <w:ilvl w:val="2"/>
          <w:numId w:val="22"/>
        </w:numPr>
        <w:pBdr>
          <w:top w:val="nil"/>
          <w:left w:val="nil"/>
          <w:bottom w:val="nil"/>
          <w:right w:val="nil"/>
          <w:between w:val="nil"/>
        </w:pBdr>
        <w:spacing w:before="240" w:after="240" w:line="240" w:lineRule="auto"/>
        <w:rPr>
          <w:rFonts w:ascii="Arial" w:eastAsia="Arial" w:hAnsi="Arial" w:cs="Arial"/>
        </w:rPr>
      </w:pPr>
      <w:r>
        <w:rPr>
          <w:rFonts w:ascii="Arial" w:eastAsia="Arial" w:hAnsi="Arial" w:cs="Arial"/>
        </w:rPr>
        <w:t xml:space="preserve">The contact details of the Customer’s Data Protection Officer </w:t>
      </w:r>
      <w:proofErr w:type="gramStart"/>
      <w:r>
        <w:rPr>
          <w:rFonts w:ascii="Arial" w:eastAsia="Arial" w:hAnsi="Arial" w:cs="Arial"/>
        </w:rPr>
        <w:t>is</w:t>
      </w:r>
      <w:proofErr w:type="gramEnd"/>
      <w:r>
        <w:rPr>
          <w:rFonts w:ascii="Arial" w:eastAsia="Arial" w:hAnsi="Arial" w:cs="Arial"/>
        </w:rPr>
        <w:t>:</w:t>
      </w:r>
    </w:p>
    <w:p w14:paraId="2EF2F689" w14:textId="77777777" w:rsidR="000D7B0A" w:rsidRDefault="00CF0FAA">
      <w:pPr>
        <w:keepNext/>
        <w:spacing w:before="240" w:after="240" w:line="240" w:lineRule="auto"/>
        <w:ind w:left="360" w:firstLine="360"/>
        <w:rPr>
          <w:rFonts w:ascii="Arial" w:eastAsia="Arial" w:hAnsi="Arial" w:cs="Arial"/>
          <w:b/>
        </w:rPr>
      </w:pPr>
      <w:r>
        <w:rPr>
          <w:rFonts w:ascii="Arial" w:eastAsia="Arial" w:hAnsi="Arial" w:cs="Arial"/>
          <w:b/>
        </w:rPr>
        <w:t xml:space="preserve">REDACTED </w:t>
      </w:r>
    </w:p>
    <w:p w14:paraId="39E89FC4" w14:textId="77777777" w:rsidR="000D7B0A" w:rsidRDefault="004B1B10">
      <w:pPr>
        <w:keepNext/>
        <w:numPr>
          <w:ilvl w:val="2"/>
          <w:numId w:val="22"/>
        </w:numPr>
        <w:pBdr>
          <w:top w:val="nil"/>
          <w:left w:val="nil"/>
          <w:bottom w:val="nil"/>
          <w:right w:val="nil"/>
          <w:between w:val="nil"/>
        </w:pBdr>
        <w:spacing w:before="240" w:after="240" w:line="240" w:lineRule="auto"/>
        <w:rPr>
          <w:rFonts w:ascii="Arial" w:eastAsia="Arial" w:hAnsi="Arial" w:cs="Arial"/>
        </w:rPr>
      </w:pPr>
      <w:r>
        <w:rPr>
          <w:rFonts w:ascii="Arial" w:eastAsia="Arial" w:hAnsi="Arial" w:cs="Arial"/>
        </w:rPr>
        <w:t xml:space="preserve">The contract details of the Supplier Data Protection Officer </w:t>
      </w:r>
      <w:proofErr w:type="gramStart"/>
      <w:r>
        <w:rPr>
          <w:rFonts w:ascii="Arial" w:eastAsia="Arial" w:hAnsi="Arial" w:cs="Arial"/>
        </w:rPr>
        <w:t>is</w:t>
      </w:r>
      <w:proofErr w:type="gramEnd"/>
      <w:r>
        <w:rPr>
          <w:rFonts w:ascii="Arial" w:eastAsia="Arial" w:hAnsi="Arial" w:cs="Arial"/>
        </w:rPr>
        <w:t>:</w:t>
      </w:r>
    </w:p>
    <w:p w14:paraId="2C45EC4F" w14:textId="77777777" w:rsidR="000D7B0A" w:rsidRDefault="00CF0FAA" w:rsidP="00CF0FAA">
      <w:pPr>
        <w:keepNext/>
        <w:spacing w:before="240" w:after="240" w:line="240" w:lineRule="auto"/>
        <w:ind w:left="360" w:firstLine="360"/>
        <w:rPr>
          <w:rFonts w:ascii="Arial" w:eastAsia="Arial" w:hAnsi="Arial" w:cs="Arial"/>
          <w:b/>
        </w:rPr>
      </w:pPr>
      <w:r w:rsidRPr="00CF0FAA">
        <w:rPr>
          <w:rFonts w:ascii="Arial" w:eastAsia="Arial" w:hAnsi="Arial" w:cs="Arial"/>
          <w:b/>
        </w:rPr>
        <w:t xml:space="preserve">REDACTED </w:t>
      </w:r>
    </w:p>
    <w:p w14:paraId="11875ED4" w14:textId="77777777" w:rsidR="000D7B0A" w:rsidRDefault="004B1B10">
      <w:pPr>
        <w:keepNext/>
        <w:numPr>
          <w:ilvl w:val="2"/>
          <w:numId w:val="22"/>
        </w:numPr>
        <w:pBdr>
          <w:top w:val="nil"/>
          <w:left w:val="nil"/>
          <w:bottom w:val="nil"/>
          <w:right w:val="nil"/>
          <w:between w:val="nil"/>
        </w:pBdr>
        <w:spacing w:before="240" w:after="240" w:line="240" w:lineRule="auto"/>
        <w:rPr>
          <w:rFonts w:ascii="Arial" w:eastAsia="Arial" w:hAnsi="Arial" w:cs="Arial"/>
        </w:rPr>
      </w:pPr>
      <w:r>
        <w:rPr>
          <w:rFonts w:ascii="Arial" w:eastAsia="Arial" w:hAnsi="Arial" w:cs="Arial"/>
        </w:rPr>
        <w:t>The Processor shall comply with any further written instructions with respect to processing by the Controller.</w:t>
      </w:r>
    </w:p>
    <w:p w14:paraId="114DB379" w14:textId="77777777" w:rsidR="000D7B0A" w:rsidRDefault="004B1B10">
      <w:pPr>
        <w:keepNext/>
        <w:numPr>
          <w:ilvl w:val="2"/>
          <w:numId w:val="22"/>
        </w:numPr>
        <w:pBdr>
          <w:top w:val="nil"/>
          <w:left w:val="nil"/>
          <w:bottom w:val="nil"/>
          <w:right w:val="nil"/>
          <w:between w:val="nil"/>
        </w:pBdr>
        <w:spacing w:before="240" w:after="240" w:line="240" w:lineRule="auto"/>
        <w:rPr>
          <w:rFonts w:ascii="Arial" w:eastAsia="Arial" w:hAnsi="Arial" w:cs="Arial"/>
        </w:rPr>
      </w:pPr>
      <w:r>
        <w:rPr>
          <w:rFonts w:ascii="Arial" w:eastAsia="Arial" w:hAnsi="Arial" w:cs="Arial"/>
        </w:rPr>
        <w:t>Any such further instructions shall be incorporated into this Annex.</w:t>
      </w:r>
    </w:p>
    <w:p w14:paraId="6CEAF53B" w14:textId="77777777" w:rsidR="000D7B0A" w:rsidRDefault="004B1B10">
      <w:pPr>
        <w:rPr>
          <w:rFonts w:ascii="Arial" w:eastAsia="Arial" w:hAnsi="Arial" w:cs="Arial"/>
          <w:b/>
          <w:highlight w:val="yellow"/>
        </w:rPr>
      </w:pPr>
      <w:r>
        <w:br w:type="page"/>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9"/>
        <w:gridCol w:w="5967"/>
      </w:tblGrid>
      <w:tr w:rsidR="000D7B0A" w14:paraId="1A25D4C2" w14:textId="77777777">
        <w:trPr>
          <w:trHeight w:val="716"/>
        </w:trPr>
        <w:tc>
          <w:tcPr>
            <w:tcW w:w="3049" w:type="dxa"/>
            <w:shd w:val="clear" w:color="auto" w:fill="BFBFBF"/>
            <w:vAlign w:val="center"/>
          </w:tcPr>
          <w:p w14:paraId="0CCED531" w14:textId="77777777" w:rsidR="000D7B0A" w:rsidRDefault="004B1B10">
            <w:pPr>
              <w:spacing w:after="0" w:line="240" w:lineRule="auto"/>
              <w:rPr>
                <w:rFonts w:ascii="Arial" w:eastAsia="Arial" w:hAnsi="Arial" w:cs="Arial"/>
                <w:b/>
              </w:rPr>
            </w:pPr>
            <w:r>
              <w:rPr>
                <w:rFonts w:ascii="Arial" w:eastAsia="Arial" w:hAnsi="Arial" w:cs="Arial"/>
                <w:b/>
              </w:rPr>
              <w:lastRenderedPageBreak/>
              <w:t>Contract Reference:</w:t>
            </w:r>
          </w:p>
        </w:tc>
        <w:tc>
          <w:tcPr>
            <w:tcW w:w="5967" w:type="dxa"/>
            <w:shd w:val="clear" w:color="auto" w:fill="BFBFBF"/>
            <w:vAlign w:val="center"/>
          </w:tcPr>
          <w:p w14:paraId="75D57CE8" w14:textId="77777777" w:rsidR="000D7B0A" w:rsidRDefault="004B1B10">
            <w:pPr>
              <w:spacing w:after="0" w:line="240" w:lineRule="auto"/>
              <w:jc w:val="center"/>
              <w:rPr>
                <w:rFonts w:ascii="Arial" w:eastAsia="Arial" w:hAnsi="Arial" w:cs="Arial"/>
              </w:rPr>
            </w:pPr>
            <w:r>
              <w:rPr>
                <w:rFonts w:ascii="Arial" w:eastAsia="Arial" w:hAnsi="Arial" w:cs="Arial"/>
              </w:rPr>
              <w:t>CCMK21A08</w:t>
            </w:r>
          </w:p>
        </w:tc>
      </w:tr>
      <w:tr w:rsidR="000D7B0A" w14:paraId="45FD0994" w14:textId="77777777">
        <w:trPr>
          <w:trHeight w:val="716"/>
        </w:trPr>
        <w:tc>
          <w:tcPr>
            <w:tcW w:w="3049" w:type="dxa"/>
            <w:shd w:val="clear" w:color="auto" w:fill="BFBFBF"/>
            <w:vAlign w:val="center"/>
          </w:tcPr>
          <w:p w14:paraId="385FCF59" w14:textId="77777777" w:rsidR="000D7B0A" w:rsidRDefault="004B1B10">
            <w:pPr>
              <w:spacing w:after="0" w:line="240" w:lineRule="auto"/>
              <w:rPr>
                <w:rFonts w:ascii="Arial" w:eastAsia="Arial" w:hAnsi="Arial" w:cs="Arial"/>
                <w:b/>
              </w:rPr>
            </w:pPr>
            <w:r>
              <w:rPr>
                <w:rFonts w:ascii="Arial" w:eastAsia="Arial" w:hAnsi="Arial" w:cs="Arial"/>
                <w:b/>
              </w:rPr>
              <w:t xml:space="preserve">Date: </w:t>
            </w:r>
          </w:p>
        </w:tc>
        <w:tc>
          <w:tcPr>
            <w:tcW w:w="5967" w:type="dxa"/>
            <w:shd w:val="clear" w:color="auto" w:fill="BFBFBF"/>
            <w:vAlign w:val="center"/>
          </w:tcPr>
          <w:p w14:paraId="4EA25E00" w14:textId="77777777" w:rsidR="000D7B0A" w:rsidRDefault="000D7B0A">
            <w:pPr>
              <w:spacing w:after="0" w:line="240" w:lineRule="auto"/>
              <w:jc w:val="center"/>
              <w:rPr>
                <w:rFonts w:ascii="Arial" w:eastAsia="Arial" w:hAnsi="Arial" w:cs="Arial"/>
                <w:b/>
              </w:rPr>
            </w:pPr>
          </w:p>
        </w:tc>
      </w:tr>
      <w:tr w:rsidR="000D7B0A" w14:paraId="7AF3ED28" w14:textId="77777777">
        <w:trPr>
          <w:trHeight w:val="716"/>
        </w:trPr>
        <w:tc>
          <w:tcPr>
            <w:tcW w:w="3049" w:type="dxa"/>
            <w:shd w:val="clear" w:color="auto" w:fill="BFBFBF"/>
            <w:vAlign w:val="center"/>
          </w:tcPr>
          <w:p w14:paraId="17655BF8" w14:textId="77777777" w:rsidR="000D7B0A" w:rsidRDefault="004B1B10">
            <w:pPr>
              <w:spacing w:after="0" w:line="240" w:lineRule="auto"/>
              <w:rPr>
                <w:rFonts w:ascii="Arial" w:eastAsia="Arial" w:hAnsi="Arial" w:cs="Arial"/>
                <w:b/>
              </w:rPr>
            </w:pPr>
            <w:r>
              <w:rPr>
                <w:rFonts w:ascii="Arial" w:eastAsia="Arial" w:hAnsi="Arial" w:cs="Arial"/>
                <w:b/>
              </w:rPr>
              <w:t xml:space="preserve">Description </w:t>
            </w:r>
            <w:proofErr w:type="gramStart"/>
            <w:r>
              <w:rPr>
                <w:rFonts w:ascii="Arial" w:eastAsia="Arial" w:hAnsi="Arial" w:cs="Arial"/>
                <w:b/>
              </w:rPr>
              <w:t>Of</w:t>
            </w:r>
            <w:proofErr w:type="gramEnd"/>
            <w:r>
              <w:rPr>
                <w:rFonts w:ascii="Arial" w:eastAsia="Arial" w:hAnsi="Arial" w:cs="Arial"/>
                <w:b/>
              </w:rPr>
              <w:t xml:space="preserve"> Authorised Processing</w:t>
            </w:r>
          </w:p>
        </w:tc>
        <w:tc>
          <w:tcPr>
            <w:tcW w:w="5967" w:type="dxa"/>
            <w:shd w:val="clear" w:color="auto" w:fill="BFBFBF"/>
            <w:vAlign w:val="center"/>
          </w:tcPr>
          <w:p w14:paraId="2685ED78" w14:textId="77777777" w:rsidR="000D7B0A" w:rsidRDefault="004B1B10">
            <w:pPr>
              <w:spacing w:after="0" w:line="240" w:lineRule="auto"/>
              <w:jc w:val="center"/>
              <w:rPr>
                <w:rFonts w:ascii="Arial" w:eastAsia="Arial" w:hAnsi="Arial" w:cs="Arial"/>
                <w:b/>
              </w:rPr>
            </w:pPr>
            <w:r>
              <w:rPr>
                <w:rFonts w:ascii="Arial" w:eastAsia="Arial" w:hAnsi="Arial" w:cs="Arial"/>
                <w:b/>
              </w:rPr>
              <w:t>Details</w:t>
            </w:r>
          </w:p>
        </w:tc>
      </w:tr>
      <w:tr w:rsidR="000D7B0A" w14:paraId="08039C19" w14:textId="77777777">
        <w:trPr>
          <w:trHeight w:val="1630"/>
        </w:trPr>
        <w:tc>
          <w:tcPr>
            <w:tcW w:w="3049" w:type="dxa"/>
            <w:shd w:val="clear" w:color="auto" w:fill="auto"/>
          </w:tcPr>
          <w:p w14:paraId="7ADE0C31" w14:textId="77777777" w:rsidR="000D7B0A" w:rsidRDefault="004B1B10">
            <w:pPr>
              <w:spacing w:after="0" w:line="240" w:lineRule="auto"/>
              <w:rPr>
                <w:rFonts w:ascii="Arial" w:eastAsia="Arial" w:hAnsi="Arial" w:cs="Arial"/>
              </w:rPr>
            </w:pPr>
            <w:r>
              <w:rPr>
                <w:rFonts w:ascii="Arial" w:eastAsia="Arial" w:hAnsi="Arial" w:cs="Arial"/>
              </w:rPr>
              <w:t>Identity of the Controller and Processor</w:t>
            </w:r>
          </w:p>
        </w:tc>
        <w:tc>
          <w:tcPr>
            <w:tcW w:w="5967" w:type="dxa"/>
            <w:shd w:val="clear" w:color="auto" w:fill="auto"/>
          </w:tcPr>
          <w:p w14:paraId="3386ACF6" w14:textId="77777777" w:rsidR="000D7B0A" w:rsidRDefault="004B1B10">
            <w:pPr>
              <w:numPr>
                <w:ilvl w:val="1"/>
                <w:numId w:val="4"/>
              </w:numPr>
              <w:pBdr>
                <w:top w:val="nil"/>
                <w:left w:val="nil"/>
                <w:bottom w:val="nil"/>
                <w:right w:val="nil"/>
                <w:between w:val="nil"/>
              </w:pBdr>
              <w:spacing w:before="280" w:after="120" w:line="240" w:lineRule="auto"/>
              <w:rPr>
                <w:rFonts w:ascii="Arial" w:eastAsia="Arial" w:hAnsi="Arial" w:cs="Arial"/>
              </w:rPr>
            </w:pPr>
            <w:r w:rsidRPr="006A6921">
              <w:rPr>
                <w:rFonts w:ascii="Arial" w:eastAsia="Arial" w:hAnsi="Arial" w:cs="Arial"/>
                <w:b/>
              </w:rPr>
              <w:t>OPTION A:</w:t>
            </w:r>
            <w:r>
              <w:rPr>
                <w:rFonts w:ascii="Arial" w:eastAsia="Arial" w:hAnsi="Arial" w:cs="Arial"/>
              </w:rPr>
              <w:t xml:space="preserve"> </w:t>
            </w:r>
            <w:r>
              <w:rPr>
                <w:rFonts w:ascii="Arial" w:eastAsia="Arial" w:hAnsi="Arial" w:cs="Arial"/>
                <w:i/>
              </w:rPr>
              <w:t xml:space="preserve">Customer as Controller </w:t>
            </w:r>
            <w:r>
              <w:rPr>
                <w:rFonts w:ascii="Arial" w:eastAsia="Arial" w:hAnsi="Arial" w:cs="Arial"/>
              </w:rPr>
              <w:t xml:space="preserve"> </w:t>
            </w:r>
          </w:p>
          <w:p w14:paraId="50A62844" w14:textId="77777777" w:rsidR="000D7B0A" w:rsidRDefault="004B1B10">
            <w:pPr>
              <w:spacing w:before="280" w:after="120" w:line="240" w:lineRule="auto"/>
              <w:ind w:left="720"/>
              <w:rPr>
                <w:rFonts w:ascii="Arial" w:eastAsia="Arial" w:hAnsi="Arial" w:cs="Arial"/>
              </w:rPr>
            </w:pPr>
            <w:r>
              <w:rPr>
                <w:rFonts w:ascii="Arial" w:eastAsia="Arial" w:hAnsi="Arial" w:cs="Arial"/>
              </w:rPr>
              <w:t>The Parties acknowledge that for the purposes of the Data Protection Legislation, the Customer is the Controller and the Supplier is the Processor in accordance with Clause 1.1.</w:t>
            </w:r>
          </w:p>
          <w:p w14:paraId="11639CCF" w14:textId="77777777" w:rsidR="000D7B0A" w:rsidRDefault="004B1B10">
            <w:pPr>
              <w:spacing w:before="280" w:after="120" w:line="240" w:lineRule="auto"/>
              <w:ind w:left="720"/>
              <w:rPr>
                <w:rFonts w:ascii="Arial" w:eastAsia="Arial" w:hAnsi="Arial" w:cs="Arial"/>
              </w:rPr>
            </w:pPr>
            <w:r>
              <w:rPr>
                <w:rFonts w:ascii="Arial" w:eastAsia="Arial" w:hAnsi="Arial" w:cs="Arial"/>
              </w:rPr>
              <w:t>The Supplier is the owner of the original personal data and will process it in line with the contract agreement. The Customer will not have access to this original personal data</w:t>
            </w:r>
          </w:p>
          <w:p w14:paraId="35837E74" w14:textId="77777777" w:rsidR="000D7B0A" w:rsidRDefault="000D7B0A">
            <w:pPr>
              <w:spacing w:after="120" w:line="240" w:lineRule="auto"/>
              <w:ind w:left="994"/>
              <w:rPr>
                <w:rFonts w:ascii="Arial" w:eastAsia="Arial" w:hAnsi="Arial" w:cs="Arial"/>
              </w:rPr>
            </w:pPr>
          </w:p>
          <w:p w14:paraId="1096E609" w14:textId="77777777" w:rsidR="000D7B0A" w:rsidRDefault="000D7B0A">
            <w:pPr>
              <w:spacing w:after="0" w:line="240" w:lineRule="auto"/>
              <w:rPr>
                <w:rFonts w:ascii="Arial" w:eastAsia="Arial" w:hAnsi="Arial" w:cs="Arial"/>
              </w:rPr>
            </w:pPr>
          </w:p>
        </w:tc>
      </w:tr>
      <w:tr w:rsidR="000D7B0A" w14:paraId="09EF1CFC" w14:textId="77777777">
        <w:trPr>
          <w:trHeight w:val="1630"/>
        </w:trPr>
        <w:tc>
          <w:tcPr>
            <w:tcW w:w="3049" w:type="dxa"/>
            <w:shd w:val="clear" w:color="auto" w:fill="auto"/>
          </w:tcPr>
          <w:p w14:paraId="0D8820BC" w14:textId="77777777" w:rsidR="000D7B0A" w:rsidRDefault="004B1B10">
            <w:pPr>
              <w:spacing w:after="0" w:line="240" w:lineRule="auto"/>
              <w:rPr>
                <w:rFonts w:ascii="Arial" w:eastAsia="Arial" w:hAnsi="Arial" w:cs="Arial"/>
              </w:rPr>
            </w:pPr>
            <w:r>
              <w:rPr>
                <w:rFonts w:ascii="Arial" w:eastAsia="Arial" w:hAnsi="Arial" w:cs="Arial"/>
              </w:rPr>
              <w:t>Subject matter of the processing</w:t>
            </w:r>
          </w:p>
        </w:tc>
        <w:tc>
          <w:tcPr>
            <w:tcW w:w="5967" w:type="dxa"/>
            <w:shd w:val="clear" w:color="auto" w:fill="auto"/>
          </w:tcPr>
          <w:p w14:paraId="3A5C81DF" w14:textId="77777777" w:rsidR="000D7B0A" w:rsidRDefault="004B1B10" w:rsidP="006A6921">
            <w:pPr>
              <w:pStyle w:val="Heading2"/>
              <w:numPr>
                <w:ilvl w:val="0"/>
                <w:numId w:val="0"/>
              </w:numPr>
              <w:spacing w:after="120"/>
              <w:jc w:val="left"/>
              <w:rPr>
                <w:rFonts w:eastAsia="Arial" w:cs="Arial"/>
                <w:sz w:val="20"/>
                <w:shd w:val="clear" w:color="auto" w:fill="FFFF99"/>
              </w:rPr>
            </w:pPr>
            <w:bookmarkStart w:id="141" w:name="_heading=h.x5rgjypihtn7" w:colFirst="0" w:colLast="0"/>
            <w:bookmarkEnd w:id="141"/>
            <w:r>
              <w:t xml:space="preserve">The Institute of Customer Service is to complete an analysis into disabled consumer’s satisfaction levels using previously collected data from the UK Customer Satisfaction Index. </w:t>
            </w:r>
          </w:p>
        </w:tc>
      </w:tr>
      <w:tr w:rsidR="000D7B0A" w14:paraId="2298D7AE" w14:textId="77777777">
        <w:trPr>
          <w:trHeight w:val="1462"/>
        </w:trPr>
        <w:tc>
          <w:tcPr>
            <w:tcW w:w="3049" w:type="dxa"/>
            <w:shd w:val="clear" w:color="auto" w:fill="auto"/>
          </w:tcPr>
          <w:p w14:paraId="3537A246" w14:textId="77777777" w:rsidR="000D7B0A" w:rsidRDefault="004B1B10">
            <w:pPr>
              <w:spacing w:after="0" w:line="240" w:lineRule="auto"/>
              <w:rPr>
                <w:rFonts w:ascii="Arial" w:eastAsia="Arial" w:hAnsi="Arial" w:cs="Arial"/>
              </w:rPr>
            </w:pPr>
            <w:r>
              <w:rPr>
                <w:rFonts w:ascii="Arial" w:eastAsia="Arial" w:hAnsi="Arial" w:cs="Arial"/>
              </w:rPr>
              <w:t>Duration of the processing</w:t>
            </w:r>
          </w:p>
        </w:tc>
        <w:tc>
          <w:tcPr>
            <w:tcW w:w="5967" w:type="dxa"/>
            <w:shd w:val="clear" w:color="auto" w:fill="auto"/>
          </w:tcPr>
          <w:p w14:paraId="32593025" w14:textId="77777777" w:rsidR="000D7B0A" w:rsidRDefault="004B1B10">
            <w:pPr>
              <w:spacing w:after="0" w:line="240" w:lineRule="auto"/>
              <w:rPr>
                <w:rFonts w:ascii="Arial" w:eastAsia="Arial" w:hAnsi="Arial" w:cs="Arial"/>
                <w:sz w:val="20"/>
                <w:szCs w:val="20"/>
                <w:shd w:val="clear" w:color="auto" w:fill="FFFF99"/>
              </w:rPr>
            </w:pPr>
            <w:r>
              <w:rPr>
                <w:rFonts w:ascii="Arial" w:eastAsia="Arial" w:hAnsi="Arial" w:cs="Arial"/>
              </w:rPr>
              <w:t xml:space="preserve">For the duration of the </w:t>
            </w:r>
            <w:proofErr w:type="gramStart"/>
            <w:r>
              <w:rPr>
                <w:rFonts w:ascii="Arial" w:eastAsia="Arial" w:hAnsi="Arial" w:cs="Arial"/>
              </w:rPr>
              <w:t>4 week</w:t>
            </w:r>
            <w:proofErr w:type="gramEnd"/>
            <w:r>
              <w:rPr>
                <w:rFonts w:ascii="Arial" w:eastAsia="Arial" w:hAnsi="Arial" w:cs="Arial"/>
              </w:rPr>
              <w:t xml:space="preserve"> contract</w:t>
            </w:r>
          </w:p>
        </w:tc>
      </w:tr>
      <w:tr w:rsidR="000D7B0A" w14:paraId="5686EBE4" w14:textId="77777777">
        <w:trPr>
          <w:trHeight w:val="1536"/>
        </w:trPr>
        <w:tc>
          <w:tcPr>
            <w:tcW w:w="3049" w:type="dxa"/>
            <w:shd w:val="clear" w:color="auto" w:fill="auto"/>
          </w:tcPr>
          <w:p w14:paraId="5C96F8B0" w14:textId="77777777" w:rsidR="000D7B0A" w:rsidRDefault="004B1B10">
            <w:pPr>
              <w:spacing w:after="0" w:line="240" w:lineRule="auto"/>
              <w:rPr>
                <w:rFonts w:ascii="Arial" w:eastAsia="Arial" w:hAnsi="Arial" w:cs="Arial"/>
              </w:rPr>
            </w:pPr>
            <w:r>
              <w:rPr>
                <w:rFonts w:ascii="Arial" w:eastAsia="Arial" w:hAnsi="Arial" w:cs="Arial"/>
              </w:rPr>
              <w:t>Nature and purposes of the processing</w:t>
            </w:r>
          </w:p>
        </w:tc>
        <w:tc>
          <w:tcPr>
            <w:tcW w:w="5967" w:type="dxa"/>
            <w:shd w:val="clear" w:color="auto" w:fill="auto"/>
          </w:tcPr>
          <w:p w14:paraId="26CF66E8" w14:textId="77777777" w:rsidR="000D7B0A" w:rsidRDefault="000D7B0A">
            <w:pPr>
              <w:spacing w:after="0" w:line="240" w:lineRule="auto"/>
              <w:rPr>
                <w:rFonts w:ascii="Arial" w:eastAsia="Arial" w:hAnsi="Arial" w:cs="Arial"/>
              </w:rPr>
            </w:pPr>
          </w:p>
          <w:p w14:paraId="7DABAC7E" w14:textId="77777777" w:rsidR="000D7B0A" w:rsidRDefault="004B1B10">
            <w:pPr>
              <w:spacing w:after="0" w:line="240" w:lineRule="auto"/>
              <w:rPr>
                <w:rFonts w:ascii="Arial" w:eastAsia="Arial" w:hAnsi="Arial" w:cs="Arial"/>
              </w:rPr>
            </w:pPr>
            <w:r>
              <w:rPr>
                <w:rFonts w:ascii="Arial" w:eastAsia="Arial" w:hAnsi="Arial" w:cs="Arial"/>
              </w:rPr>
              <w:t xml:space="preserve">The nature of the processing is for the Institute of Customer Service to analyse and present data they have previously collected, and therefore own, from the UK Customer Satisfaction Index to the Cabinet Office Disability Unit. </w:t>
            </w:r>
          </w:p>
          <w:p w14:paraId="3E05524A" w14:textId="77777777" w:rsidR="000D7B0A" w:rsidRDefault="000D7B0A">
            <w:pPr>
              <w:spacing w:after="0" w:line="240" w:lineRule="auto"/>
              <w:rPr>
                <w:rFonts w:ascii="Arial" w:eastAsia="Arial" w:hAnsi="Arial" w:cs="Arial"/>
              </w:rPr>
            </w:pPr>
          </w:p>
          <w:p w14:paraId="6D32A5BD" w14:textId="77777777" w:rsidR="000D7B0A" w:rsidRDefault="004B1B10">
            <w:pPr>
              <w:spacing w:after="0" w:line="240" w:lineRule="auto"/>
              <w:rPr>
                <w:rFonts w:ascii="Arial" w:eastAsia="Arial" w:hAnsi="Arial" w:cs="Arial"/>
                <w:sz w:val="24"/>
                <w:szCs w:val="24"/>
              </w:rPr>
            </w:pPr>
            <w:r>
              <w:rPr>
                <w:rFonts w:ascii="Arial" w:eastAsia="Arial" w:hAnsi="Arial" w:cs="Arial"/>
              </w:rPr>
              <w:t xml:space="preserve">By the Institute of Customer Service analysing this data it will support the Cabinet Office Disability Unit to utilise this research to further begin to understand disabled people's experience of marketplaces to help shape future thinking in regards to policy development and further research. </w:t>
            </w:r>
          </w:p>
          <w:p w14:paraId="4B0D4117" w14:textId="77777777" w:rsidR="000D7B0A" w:rsidRDefault="000D7B0A">
            <w:pPr>
              <w:spacing w:after="0" w:line="240" w:lineRule="auto"/>
              <w:rPr>
                <w:rFonts w:ascii="Arial" w:eastAsia="Arial" w:hAnsi="Arial" w:cs="Arial"/>
              </w:rPr>
            </w:pPr>
          </w:p>
        </w:tc>
      </w:tr>
      <w:tr w:rsidR="000D7B0A" w14:paraId="6FF020E0" w14:textId="77777777">
        <w:trPr>
          <w:trHeight w:val="1412"/>
        </w:trPr>
        <w:tc>
          <w:tcPr>
            <w:tcW w:w="3049" w:type="dxa"/>
            <w:shd w:val="clear" w:color="auto" w:fill="auto"/>
          </w:tcPr>
          <w:p w14:paraId="1114702F" w14:textId="77777777" w:rsidR="000D7B0A" w:rsidRDefault="004B1B10">
            <w:pPr>
              <w:spacing w:after="0" w:line="240" w:lineRule="auto"/>
              <w:rPr>
                <w:rFonts w:ascii="Arial" w:eastAsia="Arial" w:hAnsi="Arial" w:cs="Arial"/>
              </w:rPr>
            </w:pPr>
            <w:r>
              <w:rPr>
                <w:rFonts w:ascii="Arial" w:eastAsia="Arial" w:hAnsi="Arial" w:cs="Arial"/>
              </w:rPr>
              <w:lastRenderedPageBreak/>
              <w:t>Type of Personal Data</w:t>
            </w:r>
          </w:p>
        </w:tc>
        <w:tc>
          <w:tcPr>
            <w:tcW w:w="5967" w:type="dxa"/>
            <w:shd w:val="clear" w:color="auto" w:fill="auto"/>
          </w:tcPr>
          <w:p w14:paraId="58207332" w14:textId="77777777" w:rsidR="000D7B0A" w:rsidRDefault="004B1B10">
            <w:pPr>
              <w:spacing w:after="0" w:line="240" w:lineRule="auto"/>
              <w:rPr>
                <w:rFonts w:ascii="Arial" w:eastAsia="Arial" w:hAnsi="Arial" w:cs="Arial"/>
              </w:rPr>
            </w:pPr>
            <w:r>
              <w:rPr>
                <w:rFonts w:ascii="Arial" w:eastAsia="Arial" w:hAnsi="Arial" w:cs="Arial"/>
              </w:rPr>
              <w:t>No personal data will be supplied to the customer.</w:t>
            </w:r>
          </w:p>
        </w:tc>
      </w:tr>
      <w:tr w:rsidR="000D7B0A" w14:paraId="0A605390" w14:textId="77777777">
        <w:trPr>
          <w:trHeight w:val="1560"/>
        </w:trPr>
        <w:tc>
          <w:tcPr>
            <w:tcW w:w="3049" w:type="dxa"/>
            <w:shd w:val="clear" w:color="auto" w:fill="auto"/>
          </w:tcPr>
          <w:p w14:paraId="6A2A17CD" w14:textId="77777777" w:rsidR="000D7B0A" w:rsidRDefault="004B1B10">
            <w:pPr>
              <w:spacing w:after="0" w:line="240" w:lineRule="auto"/>
              <w:rPr>
                <w:rFonts w:ascii="Arial" w:eastAsia="Arial" w:hAnsi="Arial" w:cs="Arial"/>
              </w:rPr>
            </w:pPr>
            <w:r>
              <w:rPr>
                <w:rFonts w:ascii="Arial" w:eastAsia="Arial" w:hAnsi="Arial" w:cs="Arial"/>
              </w:rPr>
              <w:t>Categories of Data Subject</w:t>
            </w:r>
          </w:p>
        </w:tc>
        <w:tc>
          <w:tcPr>
            <w:tcW w:w="5967" w:type="dxa"/>
            <w:shd w:val="clear" w:color="auto" w:fill="auto"/>
          </w:tcPr>
          <w:p w14:paraId="6BDFF900" w14:textId="77777777" w:rsidR="000D7B0A" w:rsidRDefault="004B1B10">
            <w:pPr>
              <w:spacing w:after="0" w:line="240" w:lineRule="auto"/>
              <w:rPr>
                <w:rFonts w:ascii="Arial" w:eastAsia="Arial" w:hAnsi="Arial" w:cs="Arial"/>
              </w:rPr>
            </w:pPr>
            <w:r>
              <w:rPr>
                <w:rFonts w:ascii="Arial" w:eastAsia="Arial" w:hAnsi="Arial" w:cs="Arial"/>
              </w:rPr>
              <w:t xml:space="preserve">Members of the public, data provided to the Cabinet Office Disability Unit is anonymised and is not subject to GDPR requirements. </w:t>
            </w:r>
          </w:p>
        </w:tc>
      </w:tr>
      <w:tr w:rsidR="000D7B0A" w14:paraId="6F3ACDE0" w14:textId="77777777">
        <w:trPr>
          <w:trHeight w:val="1560"/>
        </w:trPr>
        <w:tc>
          <w:tcPr>
            <w:tcW w:w="3049" w:type="dxa"/>
            <w:shd w:val="clear" w:color="auto" w:fill="auto"/>
          </w:tcPr>
          <w:p w14:paraId="2C7277C8" w14:textId="77777777" w:rsidR="000D7B0A" w:rsidRDefault="000D7B0A">
            <w:pPr>
              <w:spacing w:after="0" w:line="240" w:lineRule="auto"/>
              <w:rPr>
                <w:rFonts w:ascii="Arial" w:eastAsia="Arial" w:hAnsi="Arial" w:cs="Arial"/>
              </w:rPr>
            </w:pPr>
          </w:p>
        </w:tc>
        <w:tc>
          <w:tcPr>
            <w:tcW w:w="5967" w:type="dxa"/>
            <w:shd w:val="clear" w:color="auto" w:fill="auto"/>
          </w:tcPr>
          <w:p w14:paraId="3E69FD89" w14:textId="77777777" w:rsidR="000D7B0A" w:rsidRDefault="004B1B10">
            <w:pPr>
              <w:spacing w:after="0" w:line="240" w:lineRule="auto"/>
              <w:rPr>
                <w:rFonts w:ascii="Arial" w:eastAsia="Arial" w:hAnsi="Arial" w:cs="Arial"/>
              </w:rPr>
            </w:pPr>
            <w:r>
              <w:rPr>
                <w:rFonts w:ascii="Arial" w:eastAsia="Arial" w:hAnsi="Arial" w:cs="Arial"/>
              </w:rPr>
              <w:t>The supplier will destroy the personal data collected for the UK Customer Satisfaction Index in line with GDPR requirements as part of their normal business.</w:t>
            </w:r>
          </w:p>
          <w:p w14:paraId="03304E5C" w14:textId="77777777" w:rsidR="000D7B0A" w:rsidRDefault="000D7B0A">
            <w:pPr>
              <w:spacing w:after="0" w:line="240" w:lineRule="auto"/>
              <w:rPr>
                <w:rFonts w:ascii="Arial" w:eastAsia="Arial" w:hAnsi="Arial" w:cs="Arial"/>
              </w:rPr>
            </w:pPr>
          </w:p>
        </w:tc>
      </w:tr>
    </w:tbl>
    <w:p w14:paraId="3DF8FBE5" w14:textId="77777777" w:rsidR="000D7B0A" w:rsidRDefault="000D7B0A">
      <w:pPr>
        <w:pBdr>
          <w:top w:val="nil"/>
          <w:left w:val="nil"/>
          <w:bottom w:val="nil"/>
          <w:right w:val="nil"/>
          <w:between w:val="nil"/>
        </w:pBdr>
        <w:spacing w:after="120" w:line="240" w:lineRule="auto"/>
        <w:ind w:left="432" w:hanging="432"/>
        <w:jc w:val="center"/>
        <w:rPr>
          <w:rFonts w:ascii="Arial" w:eastAsia="Arial" w:hAnsi="Arial" w:cs="Arial"/>
          <w:b/>
        </w:rPr>
      </w:pPr>
    </w:p>
    <w:p w14:paraId="13E451CB" w14:textId="77777777" w:rsidR="000D7B0A" w:rsidRDefault="004B1B10">
      <w:pPr>
        <w:pBdr>
          <w:top w:val="nil"/>
          <w:left w:val="nil"/>
          <w:bottom w:val="nil"/>
          <w:right w:val="nil"/>
          <w:between w:val="nil"/>
        </w:pBdr>
        <w:spacing w:after="120" w:line="240" w:lineRule="auto"/>
        <w:rPr>
          <w:rFonts w:ascii="Arial" w:eastAsia="Arial" w:hAnsi="Arial" w:cs="Arial"/>
          <w:b/>
        </w:rPr>
      </w:pPr>
      <w:r>
        <w:rPr>
          <w:rFonts w:ascii="Arial" w:eastAsia="Arial" w:hAnsi="Arial" w:cs="Arial"/>
          <w:b/>
        </w:rPr>
        <w:t>FORMATION OF CONTRACT</w:t>
      </w:r>
    </w:p>
    <w:p w14:paraId="392284CE" w14:textId="77777777" w:rsidR="000D7B0A" w:rsidRDefault="004B1B10">
      <w:pPr>
        <w:pBdr>
          <w:top w:val="nil"/>
          <w:left w:val="nil"/>
          <w:bottom w:val="nil"/>
          <w:right w:val="nil"/>
          <w:between w:val="nil"/>
        </w:pBdr>
        <w:spacing w:after="120" w:line="240" w:lineRule="auto"/>
        <w:rPr>
          <w:rFonts w:ascii="Arial" w:eastAsia="Arial" w:hAnsi="Arial" w:cs="Arial"/>
        </w:rPr>
      </w:pPr>
      <w:r>
        <w:rPr>
          <w:rFonts w:ascii="Arial" w:eastAsia="Arial" w:hAnsi="Arial" w:cs="Arial"/>
        </w:rPr>
        <w:t>BY SIGNING AND RETURNING THIS CONTRACT ORDER FORM (which may be done by electronic means) the Supplier agrees to enter a Contract with the Customer to provide the Goods and/or Services in accordance with the terms of the Contract Order Form and the Contract Terms.</w:t>
      </w:r>
    </w:p>
    <w:p w14:paraId="7C4DA52E" w14:textId="77777777" w:rsidR="000D7B0A" w:rsidRDefault="004B1B10">
      <w:pPr>
        <w:pBdr>
          <w:top w:val="nil"/>
          <w:left w:val="nil"/>
          <w:bottom w:val="nil"/>
          <w:right w:val="nil"/>
          <w:between w:val="nil"/>
        </w:pBdr>
        <w:spacing w:after="120" w:line="240" w:lineRule="auto"/>
        <w:rPr>
          <w:rFonts w:ascii="Arial" w:eastAsia="Arial" w:hAnsi="Arial" w:cs="Arial"/>
        </w:rPr>
      </w:pPr>
      <w:r>
        <w:rPr>
          <w:rFonts w:ascii="Arial" w:eastAsia="Arial" w:hAnsi="Arial" w:cs="Arial"/>
        </w:rPr>
        <w:t>The Parties hereby acknowledge and agree that they have read the Contract Order Form and the Contract Terms and by signing below agree to be bound by this Contract.</w:t>
      </w:r>
    </w:p>
    <w:p w14:paraId="49C6C774" w14:textId="77777777" w:rsidR="000D7B0A" w:rsidRDefault="000D7B0A">
      <w:pPr>
        <w:pBdr>
          <w:top w:val="nil"/>
          <w:left w:val="nil"/>
          <w:bottom w:val="nil"/>
          <w:right w:val="nil"/>
          <w:between w:val="nil"/>
        </w:pBdr>
        <w:spacing w:after="120" w:line="240" w:lineRule="auto"/>
        <w:rPr>
          <w:rFonts w:ascii="Arial" w:eastAsia="Arial" w:hAnsi="Arial" w:cs="Arial"/>
          <w:b/>
        </w:rPr>
      </w:pPr>
    </w:p>
    <w:p w14:paraId="69DE7CCA" w14:textId="77777777" w:rsidR="000D7B0A" w:rsidRDefault="004B1B10">
      <w:pPr>
        <w:pBdr>
          <w:top w:val="nil"/>
          <w:left w:val="nil"/>
          <w:bottom w:val="nil"/>
          <w:right w:val="nil"/>
          <w:between w:val="nil"/>
        </w:pBdr>
        <w:spacing w:after="120" w:line="240" w:lineRule="auto"/>
        <w:rPr>
          <w:rFonts w:ascii="Arial" w:eastAsia="Arial" w:hAnsi="Arial" w:cs="Arial"/>
          <w:b/>
          <w:highlight w:val="yellow"/>
        </w:rPr>
      </w:pPr>
      <w:r>
        <w:rPr>
          <w:rFonts w:ascii="Arial" w:eastAsia="Arial" w:hAnsi="Arial" w:cs="Arial"/>
          <w:b/>
        </w:rPr>
        <w:t>For and on behalf of the Supplier:</w:t>
      </w:r>
    </w:p>
    <w:tbl>
      <w:tblPr>
        <w:tblStyle w:val="a4"/>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525"/>
      </w:tblGrid>
      <w:tr w:rsidR="000D7B0A" w14:paraId="05505AEE" w14:textId="77777777">
        <w:tc>
          <w:tcPr>
            <w:tcW w:w="2475" w:type="dxa"/>
            <w:shd w:val="clear" w:color="auto" w:fill="auto"/>
            <w:tcMar>
              <w:top w:w="100" w:type="dxa"/>
              <w:left w:w="100" w:type="dxa"/>
              <w:bottom w:w="100" w:type="dxa"/>
              <w:right w:w="100" w:type="dxa"/>
            </w:tcMar>
          </w:tcPr>
          <w:p w14:paraId="17662E72" w14:textId="77777777" w:rsidR="000D7B0A" w:rsidRDefault="004B1B10">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Name and Title</w:t>
            </w:r>
          </w:p>
        </w:tc>
        <w:tc>
          <w:tcPr>
            <w:tcW w:w="6525" w:type="dxa"/>
            <w:shd w:val="clear" w:color="auto" w:fill="auto"/>
            <w:tcMar>
              <w:top w:w="100" w:type="dxa"/>
              <w:left w:w="100" w:type="dxa"/>
              <w:bottom w:w="100" w:type="dxa"/>
              <w:right w:w="100" w:type="dxa"/>
            </w:tcMar>
          </w:tcPr>
          <w:p w14:paraId="461095D1" w14:textId="77777777" w:rsidR="000D7B0A" w:rsidRDefault="00CF0FAA">
            <w:pPr>
              <w:widowControl w:val="0"/>
              <w:pBdr>
                <w:top w:val="nil"/>
                <w:left w:val="nil"/>
                <w:bottom w:val="nil"/>
                <w:right w:val="nil"/>
                <w:between w:val="nil"/>
              </w:pBdr>
              <w:spacing w:after="0" w:line="240" w:lineRule="auto"/>
              <w:rPr>
                <w:rFonts w:ascii="Arial" w:eastAsia="Arial" w:hAnsi="Arial" w:cs="Arial"/>
                <w:b/>
                <w:highlight w:val="yellow"/>
              </w:rPr>
            </w:pPr>
            <w:r w:rsidRPr="00CF0FAA">
              <w:rPr>
                <w:rFonts w:ascii="Arial" w:eastAsia="Arial" w:hAnsi="Arial" w:cs="Arial"/>
                <w:b/>
              </w:rPr>
              <w:t xml:space="preserve">REDACTED </w:t>
            </w:r>
          </w:p>
        </w:tc>
      </w:tr>
      <w:tr w:rsidR="000D7B0A" w14:paraId="119B11E7" w14:textId="77777777">
        <w:tc>
          <w:tcPr>
            <w:tcW w:w="2475" w:type="dxa"/>
            <w:shd w:val="clear" w:color="auto" w:fill="auto"/>
            <w:tcMar>
              <w:top w:w="100" w:type="dxa"/>
              <w:left w:w="100" w:type="dxa"/>
              <w:bottom w:w="100" w:type="dxa"/>
              <w:right w:w="100" w:type="dxa"/>
            </w:tcMar>
          </w:tcPr>
          <w:p w14:paraId="76BD146E" w14:textId="77777777" w:rsidR="000D7B0A" w:rsidRDefault="004B1B10">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Signature</w:t>
            </w:r>
          </w:p>
        </w:tc>
        <w:tc>
          <w:tcPr>
            <w:tcW w:w="6525" w:type="dxa"/>
            <w:shd w:val="clear" w:color="auto" w:fill="auto"/>
            <w:tcMar>
              <w:top w:w="100" w:type="dxa"/>
              <w:left w:w="100" w:type="dxa"/>
              <w:bottom w:w="100" w:type="dxa"/>
              <w:right w:w="100" w:type="dxa"/>
            </w:tcMar>
          </w:tcPr>
          <w:p w14:paraId="4EC5B419" w14:textId="77777777" w:rsidR="000D7B0A" w:rsidRDefault="00CF0FAA">
            <w:pPr>
              <w:widowControl w:val="0"/>
              <w:pBdr>
                <w:top w:val="nil"/>
                <w:left w:val="nil"/>
                <w:bottom w:val="nil"/>
                <w:right w:val="nil"/>
                <w:between w:val="nil"/>
              </w:pBdr>
              <w:spacing w:after="0" w:line="240" w:lineRule="auto"/>
              <w:rPr>
                <w:rFonts w:ascii="Arial" w:eastAsia="Arial" w:hAnsi="Arial" w:cs="Arial"/>
                <w:b/>
                <w:highlight w:val="yellow"/>
              </w:rPr>
            </w:pPr>
            <w:r w:rsidRPr="00CF0FAA">
              <w:rPr>
                <w:rFonts w:ascii="Arial" w:eastAsia="Arial" w:hAnsi="Arial" w:cs="Arial"/>
                <w:b/>
              </w:rPr>
              <w:t>REDACTED</w:t>
            </w:r>
          </w:p>
        </w:tc>
      </w:tr>
      <w:tr w:rsidR="000D7B0A" w14:paraId="65C844FB" w14:textId="77777777">
        <w:tc>
          <w:tcPr>
            <w:tcW w:w="2475" w:type="dxa"/>
            <w:shd w:val="clear" w:color="auto" w:fill="auto"/>
            <w:tcMar>
              <w:top w:w="100" w:type="dxa"/>
              <w:left w:w="100" w:type="dxa"/>
              <w:bottom w:w="100" w:type="dxa"/>
              <w:right w:w="100" w:type="dxa"/>
            </w:tcMar>
          </w:tcPr>
          <w:p w14:paraId="050A9733" w14:textId="77777777" w:rsidR="000D7B0A" w:rsidRDefault="004B1B10">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Date</w:t>
            </w:r>
          </w:p>
        </w:tc>
        <w:tc>
          <w:tcPr>
            <w:tcW w:w="6525" w:type="dxa"/>
            <w:shd w:val="clear" w:color="auto" w:fill="auto"/>
            <w:tcMar>
              <w:top w:w="100" w:type="dxa"/>
              <w:left w:w="100" w:type="dxa"/>
              <w:bottom w:w="100" w:type="dxa"/>
              <w:right w:w="100" w:type="dxa"/>
            </w:tcMar>
          </w:tcPr>
          <w:p w14:paraId="02572F8F" w14:textId="77777777" w:rsidR="000D7B0A" w:rsidRPr="0076405C" w:rsidRDefault="0076405C">
            <w:pPr>
              <w:widowControl w:val="0"/>
              <w:pBdr>
                <w:top w:val="nil"/>
                <w:left w:val="nil"/>
                <w:bottom w:val="nil"/>
                <w:right w:val="nil"/>
                <w:between w:val="nil"/>
              </w:pBdr>
              <w:spacing w:after="0" w:line="240" w:lineRule="auto"/>
              <w:rPr>
                <w:rFonts w:ascii="Arial" w:eastAsia="Arial" w:hAnsi="Arial" w:cs="Arial"/>
                <w:b/>
                <w:highlight w:val="yellow"/>
              </w:rPr>
            </w:pPr>
            <w:r w:rsidRPr="0076405C">
              <w:rPr>
                <w:b/>
              </w:rPr>
              <w:t>4</w:t>
            </w:r>
            <w:r w:rsidRPr="0076405C">
              <w:rPr>
                <w:b/>
                <w:vertAlign w:val="superscript"/>
              </w:rPr>
              <w:t>th</w:t>
            </w:r>
            <w:r w:rsidRPr="0076405C">
              <w:rPr>
                <w:b/>
              </w:rPr>
              <w:t xml:space="preserve"> </w:t>
            </w:r>
            <w:r w:rsidRPr="0076405C">
              <w:rPr>
                <w:b/>
              </w:rPr>
              <w:t>October 2021</w:t>
            </w:r>
          </w:p>
        </w:tc>
      </w:tr>
    </w:tbl>
    <w:p w14:paraId="4F0B4EB1" w14:textId="77777777" w:rsidR="000D7B0A" w:rsidRDefault="000D7B0A">
      <w:pPr>
        <w:pBdr>
          <w:top w:val="nil"/>
          <w:left w:val="nil"/>
          <w:bottom w:val="nil"/>
          <w:right w:val="nil"/>
          <w:between w:val="nil"/>
        </w:pBdr>
        <w:spacing w:after="120" w:line="240" w:lineRule="auto"/>
        <w:rPr>
          <w:rFonts w:ascii="Arial" w:eastAsia="Arial" w:hAnsi="Arial" w:cs="Arial"/>
          <w:b/>
          <w:highlight w:val="yellow"/>
        </w:rPr>
      </w:pPr>
    </w:p>
    <w:p w14:paraId="7FD6B04B" w14:textId="77777777" w:rsidR="000D7B0A" w:rsidRDefault="004B1B10">
      <w:pPr>
        <w:pBdr>
          <w:top w:val="nil"/>
          <w:left w:val="nil"/>
          <w:bottom w:val="nil"/>
          <w:right w:val="nil"/>
          <w:between w:val="nil"/>
        </w:pBdr>
        <w:spacing w:after="120" w:line="240" w:lineRule="auto"/>
        <w:rPr>
          <w:rFonts w:ascii="Arial" w:eastAsia="Arial" w:hAnsi="Arial" w:cs="Arial"/>
          <w:b/>
          <w:highlight w:val="yellow"/>
        </w:rPr>
      </w:pPr>
      <w:r>
        <w:rPr>
          <w:rFonts w:ascii="Arial" w:eastAsia="Arial" w:hAnsi="Arial" w:cs="Arial"/>
          <w:b/>
        </w:rPr>
        <w:t>For and on behalf of the Customer:</w:t>
      </w:r>
    </w:p>
    <w:tbl>
      <w:tblPr>
        <w:tblStyle w:val="a5"/>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525"/>
      </w:tblGrid>
      <w:tr w:rsidR="000D7B0A" w14:paraId="62167A7C" w14:textId="77777777">
        <w:tc>
          <w:tcPr>
            <w:tcW w:w="2475" w:type="dxa"/>
            <w:shd w:val="clear" w:color="auto" w:fill="auto"/>
            <w:tcMar>
              <w:top w:w="100" w:type="dxa"/>
              <w:left w:w="100" w:type="dxa"/>
              <w:bottom w:w="100" w:type="dxa"/>
              <w:right w:w="100" w:type="dxa"/>
            </w:tcMar>
          </w:tcPr>
          <w:p w14:paraId="6A361ED6" w14:textId="77777777" w:rsidR="000D7B0A" w:rsidRDefault="004B1B10">
            <w:pPr>
              <w:widowControl w:val="0"/>
              <w:spacing w:after="0" w:line="240" w:lineRule="auto"/>
              <w:rPr>
                <w:rFonts w:ascii="Arial" w:eastAsia="Arial" w:hAnsi="Arial" w:cs="Arial"/>
              </w:rPr>
            </w:pPr>
            <w:r>
              <w:rPr>
                <w:rFonts w:ascii="Arial" w:eastAsia="Arial" w:hAnsi="Arial" w:cs="Arial"/>
              </w:rPr>
              <w:t>Name and Title</w:t>
            </w:r>
          </w:p>
        </w:tc>
        <w:tc>
          <w:tcPr>
            <w:tcW w:w="6525" w:type="dxa"/>
            <w:shd w:val="clear" w:color="auto" w:fill="auto"/>
            <w:tcMar>
              <w:top w:w="100" w:type="dxa"/>
              <w:left w:w="100" w:type="dxa"/>
              <w:bottom w:w="100" w:type="dxa"/>
              <w:right w:w="100" w:type="dxa"/>
            </w:tcMar>
          </w:tcPr>
          <w:p w14:paraId="3949DFAB" w14:textId="77777777" w:rsidR="000D7B0A" w:rsidRDefault="00CF0FAA">
            <w:pPr>
              <w:widowControl w:val="0"/>
              <w:spacing w:after="0" w:line="240" w:lineRule="auto"/>
              <w:rPr>
                <w:rFonts w:ascii="Arial" w:eastAsia="Arial" w:hAnsi="Arial" w:cs="Arial"/>
                <w:b/>
                <w:highlight w:val="yellow"/>
              </w:rPr>
            </w:pPr>
            <w:r w:rsidRPr="00CF0FAA">
              <w:rPr>
                <w:rFonts w:ascii="Arial" w:eastAsia="Arial" w:hAnsi="Arial" w:cs="Arial"/>
                <w:b/>
              </w:rPr>
              <w:t>REDACTED</w:t>
            </w:r>
          </w:p>
        </w:tc>
      </w:tr>
      <w:tr w:rsidR="000D7B0A" w14:paraId="6C2985B6" w14:textId="77777777">
        <w:tc>
          <w:tcPr>
            <w:tcW w:w="2475" w:type="dxa"/>
            <w:shd w:val="clear" w:color="auto" w:fill="auto"/>
            <w:tcMar>
              <w:top w:w="100" w:type="dxa"/>
              <w:left w:w="100" w:type="dxa"/>
              <w:bottom w:w="100" w:type="dxa"/>
              <w:right w:w="100" w:type="dxa"/>
            </w:tcMar>
          </w:tcPr>
          <w:p w14:paraId="1365DF4F" w14:textId="77777777" w:rsidR="000D7B0A" w:rsidRDefault="004B1B10">
            <w:pPr>
              <w:widowControl w:val="0"/>
              <w:spacing w:after="0" w:line="240" w:lineRule="auto"/>
              <w:rPr>
                <w:rFonts w:ascii="Arial" w:eastAsia="Arial" w:hAnsi="Arial" w:cs="Arial"/>
              </w:rPr>
            </w:pPr>
            <w:r>
              <w:rPr>
                <w:rFonts w:ascii="Arial" w:eastAsia="Arial" w:hAnsi="Arial" w:cs="Arial"/>
              </w:rPr>
              <w:t>Signature</w:t>
            </w:r>
          </w:p>
        </w:tc>
        <w:tc>
          <w:tcPr>
            <w:tcW w:w="6525" w:type="dxa"/>
            <w:shd w:val="clear" w:color="auto" w:fill="auto"/>
            <w:tcMar>
              <w:top w:w="100" w:type="dxa"/>
              <w:left w:w="100" w:type="dxa"/>
              <w:bottom w:w="100" w:type="dxa"/>
              <w:right w:w="100" w:type="dxa"/>
            </w:tcMar>
          </w:tcPr>
          <w:p w14:paraId="4634A1A1" w14:textId="77777777" w:rsidR="000D7B0A" w:rsidRDefault="00CF0FAA">
            <w:pPr>
              <w:widowControl w:val="0"/>
              <w:spacing w:after="0" w:line="240" w:lineRule="auto"/>
              <w:rPr>
                <w:rFonts w:ascii="Arial" w:eastAsia="Arial" w:hAnsi="Arial" w:cs="Arial"/>
                <w:b/>
                <w:highlight w:val="yellow"/>
              </w:rPr>
            </w:pPr>
            <w:r w:rsidRPr="00CF0FAA">
              <w:rPr>
                <w:rFonts w:ascii="Arial" w:eastAsia="Arial" w:hAnsi="Arial" w:cs="Arial"/>
                <w:b/>
              </w:rPr>
              <w:t>REDACTED</w:t>
            </w:r>
          </w:p>
        </w:tc>
      </w:tr>
      <w:tr w:rsidR="000D7B0A" w14:paraId="1BB416EA" w14:textId="77777777">
        <w:tc>
          <w:tcPr>
            <w:tcW w:w="2475" w:type="dxa"/>
            <w:shd w:val="clear" w:color="auto" w:fill="auto"/>
            <w:tcMar>
              <w:top w:w="100" w:type="dxa"/>
              <w:left w:w="100" w:type="dxa"/>
              <w:bottom w:w="100" w:type="dxa"/>
              <w:right w:w="100" w:type="dxa"/>
            </w:tcMar>
          </w:tcPr>
          <w:p w14:paraId="0FFB8A5C" w14:textId="77777777" w:rsidR="000D7B0A" w:rsidRDefault="004B1B10">
            <w:pPr>
              <w:widowControl w:val="0"/>
              <w:spacing w:after="0" w:line="240" w:lineRule="auto"/>
              <w:rPr>
                <w:rFonts w:ascii="Arial" w:eastAsia="Arial" w:hAnsi="Arial" w:cs="Arial"/>
              </w:rPr>
            </w:pPr>
            <w:r>
              <w:rPr>
                <w:rFonts w:ascii="Arial" w:eastAsia="Arial" w:hAnsi="Arial" w:cs="Arial"/>
              </w:rPr>
              <w:t>Date</w:t>
            </w:r>
          </w:p>
        </w:tc>
        <w:tc>
          <w:tcPr>
            <w:tcW w:w="6525" w:type="dxa"/>
            <w:shd w:val="clear" w:color="auto" w:fill="auto"/>
            <w:tcMar>
              <w:top w:w="100" w:type="dxa"/>
              <w:left w:w="100" w:type="dxa"/>
              <w:bottom w:w="100" w:type="dxa"/>
              <w:right w:w="100" w:type="dxa"/>
            </w:tcMar>
          </w:tcPr>
          <w:p w14:paraId="3FF7ACFC" w14:textId="77777777" w:rsidR="000D7B0A" w:rsidRPr="0076405C" w:rsidRDefault="0076405C">
            <w:pPr>
              <w:widowControl w:val="0"/>
              <w:spacing w:after="0" w:line="240" w:lineRule="auto"/>
              <w:rPr>
                <w:rFonts w:ascii="Arial" w:eastAsia="Arial" w:hAnsi="Arial" w:cs="Arial"/>
                <w:b/>
                <w:highlight w:val="yellow"/>
              </w:rPr>
            </w:pPr>
            <w:r w:rsidRPr="0076405C">
              <w:rPr>
                <w:b/>
              </w:rPr>
              <w:t>11</w:t>
            </w:r>
            <w:bookmarkStart w:id="142" w:name="_GoBack"/>
            <w:bookmarkEnd w:id="142"/>
            <w:r w:rsidRPr="0076405C">
              <w:rPr>
                <w:b/>
              </w:rPr>
              <w:t xml:space="preserve"> October 2021</w:t>
            </w:r>
          </w:p>
        </w:tc>
      </w:tr>
    </w:tbl>
    <w:p w14:paraId="66DFE0E7" w14:textId="77777777" w:rsidR="000D7B0A" w:rsidRDefault="000D7B0A">
      <w:pPr>
        <w:spacing w:after="120" w:line="240" w:lineRule="auto"/>
        <w:rPr>
          <w:rFonts w:ascii="Arial" w:eastAsia="Arial" w:hAnsi="Arial" w:cs="Arial"/>
          <w:b/>
        </w:rPr>
      </w:pPr>
    </w:p>
    <w:p w14:paraId="35C3EC37" w14:textId="77777777" w:rsidR="000D7B0A" w:rsidRDefault="000D7B0A">
      <w:pPr>
        <w:pBdr>
          <w:top w:val="nil"/>
          <w:left w:val="nil"/>
          <w:bottom w:val="nil"/>
          <w:right w:val="nil"/>
          <w:between w:val="nil"/>
        </w:pBdr>
        <w:spacing w:after="120" w:line="240" w:lineRule="auto"/>
        <w:ind w:left="432" w:hanging="432"/>
        <w:jc w:val="center"/>
        <w:rPr>
          <w:rFonts w:ascii="Arial" w:eastAsia="Arial" w:hAnsi="Arial" w:cs="Arial"/>
          <w:b/>
          <w:color w:val="000000"/>
        </w:rPr>
      </w:pPr>
    </w:p>
    <w:p w14:paraId="3849BBD8" w14:textId="77777777" w:rsidR="006A6921" w:rsidRDefault="006A6921">
      <w:pPr>
        <w:widowControl w:val="0"/>
        <w:spacing w:after="280" w:line="240" w:lineRule="auto"/>
        <w:ind w:left="851" w:hanging="851"/>
        <w:jc w:val="center"/>
        <w:rPr>
          <w:rFonts w:ascii="Arial" w:eastAsia="Arial" w:hAnsi="Arial" w:cs="Arial"/>
          <w:b/>
        </w:rPr>
      </w:pPr>
      <w:bookmarkStart w:id="143" w:name="_heading=h.wnyagw" w:colFirst="0" w:colLast="0"/>
      <w:bookmarkEnd w:id="143"/>
    </w:p>
    <w:p w14:paraId="7FB81A57" w14:textId="77777777" w:rsidR="006A6921" w:rsidRDefault="006A6921">
      <w:pPr>
        <w:widowControl w:val="0"/>
        <w:spacing w:after="280" w:line="240" w:lineRule="auto"/>
        <w:ind w:left="851" w:hanging="851"/>
        <w:jc w:val="center"/>
        <w:rPr>
          <w:rFonts w:ascii="Arial" w:eastAsia="Arial" w:hAnsi="Arial" w:cs="Arial"/>
          <w:b/>
        </w:rPr>
      </w:pPr>
    </w:p>
    <w:p w14:paraId="54D789BE" w14:textId="77777777" w:rsidR="006A6921" w:rsidRDefault="006A6921">
      <w:pPr>
        <w:widowControl w:val="0"/>
        <w:spacing w:after="280" w:line="240" w:lineRule="auto"/>
        <w:ind w:left="851" w:hanging="851"/>
        <w:jc w:val="center"/>
        <w:rPr>
          <w:rFonts w:ascii="Arial" w:eastAsia="Arial" w:hAnsi="Arial" w:cs="Arial"/>
          <w:b/>
        </w:rPr>
      </w:pPr>
    </w:p>
    <w:p w14:paraId="6BCC2DE4" w14:textId="77777777" w:rsidR="000D7B0A" w:rsidRDefault="004B1B10">
      <w:pPr>
        <w:widowControl w:val="0"/>
        <w:spacing w:after="280" w:line="240" w:lineRule="auto"/>
        <w:ind w:left="851" w:hanging="851"/>
        <w:jc w:val="center"/>
        <w:rPr>
          <w:rFonts w:ascii="Arial" w:eastAsia="Arial" w:hAnsi="Arial" w:cs="Arial"/>
          <w:b/>
        </w:rPr>
      </w:pPr>
      <w:r>
        <w:rPr>
          <w:rFonts w:ascii="Arial" w:eastAsia="Arial" w:hAnsi="Arial" w:cs="Arial"/>
          <w:b/>
        </w:rPr>
        <w:t>ANNEX 7 – CHANGE CONTROL FORMS</w:t>
      </w:r>
    </w:p>
    <w:p w14:paraId="130964F0" w14:textId="77777777" w:rsidR="000D7B0A" w:rsidRDefault="000D7B0A">
      <w:pPr>
        <w:pBdr>
          <w:top w:val="nil"/>
          <w:left w:val="nil"/>
          <w:bottom w:val="nil"/>
          <w:right w:val="nil"/>
          <w:between w:val="nil"/>
        </w:pBdr>
        <w:spacing w:after="240" w:line="240" w:lineRule="auto"/>
        <w:ind w:left="1368" w:hanging="648"/>
        <w:jc w:val="both"/>
        <w:rPr>
          <w:rFonts w:ascii="Arial" w:eastAsia="Arial" w:hAnsi="Arial" w:cs="Arial"/>
          <w:color w:val="000000"/>
        </w:rPr>
      </w:pPr>
    </w:p>
    <w:tbl>
      <w:tblPr>
        <w:tblStyle w:val="a6"/>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2580"/>
        <w:gridCol w:w="3119"/>
        <w:gridCol w:w="2835"/>
      </w:tblGrid>
      <w:tr w:rsidR="000D7B0A" w14:paraId="057B2F1A" w14:textId="77777777">
        <w:trPr>
          <w:trHeight w:val="308"/>
        </w:trPr>
        <w:tc>
          <w:tcPr>
            <w:tcW w:w="11058" w:type="dxa"/>
            <w:gridSpan w:val="4"/>
          </w:tcPr>
          <w:p w14:paraId="6A720E3F" w14:textId="77777777" w:rsidR="000D7B0A" w:rsidRDefault="004B1B10">
            <w:pPr>
              <w:jc w:val="center"/>
              <w:rPr>
                <w:rFonts w:ascii="Arial" w:eastAsia="Arial" w:hAnsi="Arial" w:cs="Arial"/>
                <w:b/>
              </w:rPr>
            </w:pPr>
            <w:r>
              <w:rPr>
                <w:rFonts w:ascii="Arial" w:eastAsia="Arial" w:hAnsi="Arial" w:cs="Arial"/>
                <w:b/>
              </w:rPr>
              <w:t>CHANGE CONTROL NOTICE (CCN)</w:t>
            </w:r>
          </w:p>
          <w:p w14:paraId="34997688" w14:textId="77777777" w:rsidR="000D7B0A" w:rsidRDefault="000D7B0A">
            <w:pPr>
              <w:jc w:val="center"/>
              <w:rPr>
                <w:rFonts w:ascii="Arial" w:eastAsia="Arial" w:hAnsi="Arial" w:cs="Arial"/>
                <w:b/>
                <w:color w:val="FF0000"/>
                <w:highlight w:val="green"/>
              </w:rPr>
            </w:pPr>
          </w:p>
          <w:p w14:paraId="7E650B9B" w14:textId="77777777" w:rsidR="000D7B0A" w:rsidRDefault="000D7B0A">
            <w:pPr>
              <w:jc w:val="center"/>
              <w:rPr>
                <w:rFonts w:ascii="Arial" w:eastAsia="Arial" w:hAnsi="Arial" w:cs="Arial"/>
                <w:b/>
                <w:highlight w:val="green"/>
              </w:rPr>
            </w:pPr>
          </w:p>
        </w:tc>
      </w:tr>
      <w:tr w:rsidR="000D7B0A" w14:paraId="770D26F9" w14:textId="77777777">
        <w:trPr>
          <w:trHeight w:val="721"/>
        </w:trPr>
        <w:tc>
          <w:tcPr>
            <w:tcW w:w="2524" w:type="dxa"/>
            <w:shd w:val="clear" w:color="auto" w:fill="8DB3E2"/>
          </w:tcPr>
          <w:p w14:paraId="61CA9A3C" w14:textId="77777777" w:rsidR="000D7B0A" w:rsidRDefault="004B1B10">
            <w:pPr>
              <w:rPr>
                <w:rFonts w:ascii="Arial" w:eastAsia="Arial" w:hAnsi="Arial" w:cs="Arial"/>
                <w:b/>
              </w:rPr>
            </w:pPr>
            <w:r>
              <w:rPr>
                <w:rFonts w:ascii="Arial" w:eastAsia="Arial" w:hAnsi="Arial" w:cs="Arial"/>
                <w:b/>
              </w:rPr>
              <w:t>Contract Title:</w:t>
            </w:r>
          </w:p>
        </w:tc>
        <w:tc>
          <w:tcPr>
            <w:tcW w:w="8534" w:type="dxa"/>
            <w:gridSpan w:val="3"/>
            <w:shd w:val="clear" w:color="auto" w:fill="auto"/>
          </w:tcPr>
          <w:p w14:paraId="348BECEE" w14:textId="77777777" w:rsidR="000D7B0A" w:rsidRDefault="004B1B10">
            <w:pPr>
              <w:rPr>
                <w:rFonts w:ascii="Arial" w:eastAsia="Arial" w:hAnsi="Arial" w:cs="Arial"/>
                <w:b/>
              </w:rPr>
            </w:pPr>
            <w:r>
              <w:rPr>
                <w:rFonts w:ascii="Arial" w:eastAsia="Arial" w:hAnsi="Arial" w:cs="Arial"/>
              </w:rPr>
              <w:t xml:space="preserve">Contract for the Provision of </w:t>
            </w:r>
            <w:r>
              <w:rPr>
                <w:rFonts w:ascii="Arial" w:eastAsia="Arial" w:hAnsi="Arial" w:cs="Arial"/>
                <w:b/>
              </w:rPr>
              <w:t xml:space="preserve">Institute of Customer Service analysis and research </w:t>
            </w:r>
            <w:r>
              <w:rPr>
                <w:rFonts w:ascii="Arial" w:eastAsia="Arial" w:hAnsi="Arial" w:cs="Arial"/>
              </w:rPr>
              <w:t>(The Contract)</w:t>
            </w:r>
          </w:p>
        </w:tc>
      </w:tr>
      <w:tr w:rsidR="000D7B0A" w14:paraId="7A3071A7" w14:textId="77777777">
        <w:trPr>
          <w:trHeight w:val="473"/>
        </w:trPr>
        <w:tc>
          <w:tcPr>
            <w:tcW w:w="2524" w:type="dxa"/>
            <w:shd w:val="clear" w:color="auto" w:fill="8DB3E2"/>
          </w:tcPr>
          <w:p w14:paraId="4E9D075B" w14:textId="77777777" w:rsidR="000D7B0A" w:rsidRDefault="004B1B10">
            <w:pPr>
              <w:rPr>
                <w:rFonts w:ascii="Arial" w:eastAsia="Arial" w:hAnsi="Arial" w:cs="Arial"/>
              </w:rPr>
            </w:pPr>
            <w:r>
              <w:rPr>
                <w:rFonts w:ascii="Arial" w:eastAsia="Arial" w:hAnsi="Arial" w:cs="Arial"/>
                <w:b/>
              </w:rPr>
              <w:t>Contract Reference:</w:t>
            </w:r>
          </w:p>
        </w:tc>
        <w:tc>
          <w:tcPr>
            <w:tcW w:w="2580" w:type="dxa"/>
            <w:shd w:val="clear" w:color="auto" w:fill="FFFF99"/>
          </w:tcPr>
          <w:p w14:paraId="79301349" w14:textId="77777777" w:rsidR="000D7B0A" w:rsidRDefault="004B1B10">
            <w:pPr>
              <w:rPr>
                <w:rFonts w:ascii="Arial" w:eastAsia="Arial" w:hAnsi="Arial" w:cs="Arial"/>
              </w:rPr>
            </w:pPr>
            <w:r>
              <w:rPr>
                <w:rFonts w:ascii="Arial" w:eastAsia="Arial" w:hAnsi="Arial" w:cs="Arial"/>
              </w:rPr>
              <w:t>CCMK21A08</w:t>
            </w:r>
          </w:p>
        </w:tc>
        <w:tc>
          <w:tcPr>
            <w:tcW w:w="3119" w:type="dxa"/>
            <w:shd w:val="clear" w:color="auto" w:fill="8DB3E2"/>
          </w:tcPr>
          <w:p w14:paraId="4460C092" w14:textId="77777777" w:rsidR="000D7B0A" w:rsidRDefault="004B1B10">
            <w:pPr>
              <w:rPr>
                <w:rFonts w:ascii="Arial" w:eastAsia="Arial" w:hAnsi="Arial" w:cs="Arial"/>
                <w:b/>
              </w:rPr>
            </w:pPr>
            <w:r>
              <w:rPr>
                <w:rFonts w:ascii="Arial" w:eastAsia="Arial" w:hAnsi="Arial" w:cs="Arial"/>
                <w:b/>
              </w:rPr>
              <w:t>Contract Change Number:</w:t>
            </w:r>
          </w:p>
        </w:tc>
        <w:tc>
          <w:tcPr>
            <w:tcW w:w="2835" w:type="dxa"/>
            <w:shd w:val="clear" w:color="auto" w:fill="FFFF99"/>
          </w:tcPr>
          <w:p w14:paraId="4EC86DFD" w14:textId="77777777" w:rsidR="000D7B0A" w:rsidRDefault="000D7B0A">
            <w:pPr>
              <w:rPr>
                <w:rFonts w:ascii="Arial" w:eastAsia="Arial" w:hAnsi="Arial" w:cs="Arial"/>
                <w:b/>
              </w:rPr>
            </w:pPr>
          </w:p>
        </w:tc>
      </w:tr>
      <w:tr w:rsidR="000D7B0A" w14:paraId="357E0DDB" w14:textId="77777777">
        <w:trPr>
          <w:trHeight w:val="513"/>
        </w:trPr>
        <w:tc>
          <w:tcPr>
            <w:tcW w:w="2524" w:type="dxa"/>
            <w:shd w:val="clear" w:color="auto" w:fill="8DB3E2"/>
          </w:tcPr>
          <w:p w14:paraId="2F84FF57" w14:textId="77777777" w:rsidR="000D7B0A" w:rsidRDefault="004B1B10">
            <w:pPr>
              <w:rPr>
                <w:rFonts w:ascii="Arial" w:eastAsia="Arial" w:hAnsi="Arial" w:cs="Arial"/>
                <w:b/>
              </w:rPr>
            </w:pPr>
            <w:r>
              <w:rPr>
                <w:rFonts w:ascii="Arial" w:eastAsia="Arial" w:hAnsi="Arial" w:cs="Arial"/>
                <w:i/>
              </w:rPr>
              <w:t> </w:t>
            </w:r>
            <w:r>
              <w:rPr>
                <w:rFonts w:ascii="Arial" w:eastAsia="Arial" w:hAnsi="Arial" w:cs="Arial"/>
                <w:b/>
              </w:rPr>
              <w:t>Date CCN issued:</w:t>
            </w:r>
          </w:p>
        </w:tc>
        <w:tc>
          <w:tcPr>
            <w:tcW w:w="2580" w:type="dxa"/>
            <w:shd w:val="clear" w:color="auto" w:fill="FFFF99"/>
          </w:tcPr>
          <w:p w14:paraId="1C448732" w14:textId="77777777" w:rsidR="000D7B0A" w:rsidRDefault="000D7B0A">
            <w:pPr>
              <w:rPr>
                <w:rFonts w:ascii="Arial" w:eastAsia="Arial" w:hAnsi="Arial" w:cs="Arial"/>
              </w:rPr>
            </w:pPr>
          </w:p>
        </w:tc>
        <w:tc>
          <w:tcPr>
            <w:tcW w:w="3119" w:type="dxa"/>
            <w:shd w:val="clear" w:color="auto" w:fill="8DB3E2"/>
          </w:tcPr>
          <w:p w14:paraId="0C0353CC" w14:textId="77777777" w:rsidR="000D7B0A" w:rsidRDefault="004B1B10">
            <w:pPr>
              <w:rPr>
                <w:rFonts w:ascii="Arial" w:eastAsia="Arial" w:hAnsi="Arial" w:cs="Arial"/>
                <w:b/>
              </w:rPr>
            </w:pPr>
            <w:r>
              <w:rPr>
                <w:rFonts w:ascii="Arial" w:eastAsia="Arial" w:hAnsi="Arial" w:cs="Arial"/>
                <w:b/>
              </w:rPr>
              <w:t>Date Change Effective from:</w:t>
            </w:r>
          </w:p>
        </w:tc>
        <w:tc>
          <w:tcPr>
            <w:tcW w:w="2835" w:type="dxa"/>
            <w:shd w:val="clear" w:color="auto" w:fill="FFFF99"/>
          </w:tcPr>
          <w:p w14:paraId="76B26949" w14:textId="77777777" w:rsidR="000D7B0A" w:rsidRDefault="000D7B0A">
            <w:pPr>
              <w:rPr>
                <w:rFonts w:ascii="Arial" w:eastAsia="Arial" w:hAnsi="Arial" w:cs="Arial"/>
                <w:i/>
              </w:rPr>
            </w:pPr>
          </w:p>
        </w:tc>
      </w:tr>
      <w:tr w:rsidR="000D7B0A" w14:paraId="095DD357" w14:textId="77777777">
        <w:trPr>
          <w:trHeight w:val="3153"/>
        </w:trPr>
        <w:tc>
          <w:tcPr>
            <w:tcW w:w="11058" w:type="dxa"/>
            <w:gridSpan w:val="4"/>
          </w:tcPr>
          <w:p w14:paraId="3FE6599C" w14:textId="77777777" w:rsidR="000D7B0A" w:rsidRDefault="000D7B0A">
            <w:pPr>
              <w:rPr>
                <w:rFonts w:ascii="Calibri" w:eastAsia="Calibri" w:hAnsi="Calibri" w:cs="Calibri"/>
                <w:b/>
              </w:rPr>
            </w:pPr>
          </w:p>
          <w:p w14:paraId="0308815A" w14:textId="77777777" w:rsidR="000D7B0A" w:rsidRDefault="004B1B10">
            <w:pPr>
              <w:rPr>
                <w:rFonts w:ascii="Calibri" w:eastAsia="Calibri" w:hAnsi="Calibri" w:cs="Calibri"/>
              </w:rPr>
            </w:pPr>
            <w:r>
              <w:rPr>
                <w:rFonts w:ascii="Calibri" w:eastAsia="Calibri" w:hAnsi="Calibri" w:cs="Calibri"/>
                <w:b/>
              </w:rPr>
              <w:t>Between</w:t>
            </w:r>
            <w:r>
              <w:rPr>
                <w:rFonts w:ascii="Calibri" w:eastAsia="Calibri" w:hAnsi="Calibri" w:cs="Calibri"/>
              </w:rPr>
              <w:t>:</w:t>
            </w:r>
            <w:r>
              <w:rPr>
                <w:rFonts w:ascii="Calibri" w:eastAsia="Calibri" w:hAnsi="Calibri" w:cs="Calibri"/>
                <w:color w:val="FF0000"/>
              </w:rPr>
              <w:t xml:space="preserve"> </w:t>
            </w:r>
            <w:r>
              <w:rPr>
                <w:rFonts w:ascii="Calibri" w:eastAsia="Calibri" w:hAnsi="Calibri" w:cs="Calibri"/>
                <w:b/>
              </w:rPr>
              <w:t>The</w:t>
            </w:r>
            <w:r>
              <w:rPr>
                <w:rFonts w:ascii="Calibri" w:eastAsia="Calibri" w:hAnsi="Calibri" w:cs="Calibri"/>
                <w:color w:val="FF0000"/>
              </w:rPr>
              <w:t xml:space="preserve"> </w:t>
            </w:r>
            <w:r>
              <w:rPr>
                <w:rFonts w:ascii="Calibri" w:eastAsia="Calibri" w:hAnsi="Calibri" w:cs="Calibri"/>
                <w:b/>
              </w:rPr>
              <w:t xml:space="preserve">Cabinet Office </w:t>
            </w:r>
            <w:r>
              <w:rPr>
                <w:rFonts w:ascii="Calibri" w:eastAsia="Calibri" w:hAnsi="Calibri" w:cs="Calibri"/>
              </w:rPr>
              <w:t xml:space="preserve">(The Customer) and </w:t>
            </w:r>
            <w:r>
              <w:rPr>
                <w:rFonts w:ascii="Calibri" w:eastAsia="Calibri" w:hAnsi="Calibri" w:cs="Calibri"/>
                <w:b/>
              </w:rPr>
              <w:t>The Institute of Customer Service</w:t>
            </w:r>
            <w:r>
              <w:rPr>
                <w:rFonts w:ascii="Calibri" w:eastAsia="Calibri" w:hAnsi="Calibri" w:cs="Calibri"/>
              </w:rPr>
              <w:t xml:space="preserve"> (The Supplier)</w:t>
            </w:r>
          </w:p>
          <w:p w14:paraId="78571EB3" w14:textId="77777777" w:rsidR="000D7B0A" w:rsidRDefault="000D7B0A">
            <w:pPr>
              <w:rPr>
                <w:rFonts w:ascii="Calibri" w:eastAsia="Calibri" w:hAnsi="Calibri" w:cs="Calibri"/>
              </w:rPr>
            </w:pPr>
          </w:p>
          <w:p w14:paraId="4141C466" w14:textId="77777777" w:rsidR="000D7B0A" w:rsidRDefault="004B1B10">
            <w:pPr>
              <w:numPr>
                <w:ilvl w:val="0"/>
                <w:numId w:val="9"/>
              </w:numPr>
              <w:ind w:left="360" w:hanging="360"/>
              <w:rPr>
                <w:rFonts w:ascii="Calibri" w:eastAsia="Calibri" w:hAnsi="Calibri" w:cs="Calibri"/>
              </w:rPr>
            </w:pPr>
            <w:r>
              <w:rPr>
                <w:rFonts w:ascii="Calibri" w:eastAsia="Calibri" w:hAnsi="Calibri" w:cs="Calibri"/>
              </w:rPr>
              <w:t>The Contract is varied as follows:</w:t>
            </w:r>
          </w:p>
          <w:p w14:paraId="131841EB" w14:textId="77777777" w:rsidR="000D7B0A" w:rsidRDefault="000D7B0A">
            <w:pPr>
              <w:ind w:left="360"/>
              <w:rPr>
                <w:rFonts w:ascii="Calibri" w:eastAsia="Calibri" w:hAnsi="Calibri" w:cs="Calibri"/>
              </w:rPr>
            </w:pPr>
          </w:p>
          <w:p w14:paraId="24A58514" w14:textId="77777777" w:rsidR="000D7B0A" w:rsidRDefault="004B1B10">
            <w:pPr>
              <w:spacing w:after="80"/>
              <w:ind w:left="360"/>
              <w:rPr>
                <w:rFonts w:ascii="Calibri" w:eastAsia="Calibri" w:hAnsi="Calibri" w:cs="Calibri"/>
              </w:rPr>
            </w:pPr>
            <w:r>
              <w:rPr>
                <w:rFonts w:ascii="Calibri" w:eastAsia="Calibri" w:hAnsi="Calibri" w:cs="Calibri"/>
              </w:rPr>
              <w:t xml:space="preserve">1.1. </w:t>
            </w:r>
            <w:r>
              <w:rPr>
                <w:rFonts w:ascii="Calibri" w:eastAsia="Calibri" w:hAnsi="Calibri" w:cs="Calibri"/>
                <w:b/>
                <w:shd w:val="clear" w:color="auto" w:fill="FFFF99"/>
              </w:rPr>
              <w:t>Insert details of changes to the original contract</w:t>
            </w:r>
            <w:r>
              <w:rPr>
                <w:rFonts w:ascii="Calibri" w:eastAsia="Calibri" w:hAnsi="Calibri" w:cs="Calibri"/>
                <w:b/>
              </w:rPr>
              <w:t>.</w:t>
            </w:r>
          </w:p>
          <w:p w14:paraId="7CEF0649" w14:textId="77777777" w:rsidR="000D7B0A" w:rsidRDefault="004B1B10">
            <w:pPr>
              <w:keepNext/>
              <w:numPr>
                <w:ilvl w:val="0"/>
                <w:numId w:val="9"/>
              </w:numPr>
              <w:spacing w:before="80" w:after="120"/>
              <w:ind w:left="360" w:hanging="360"/>
              <w:rPr>
                <w:rFonts w:ascii="Calibri" w:eastAsia="Calibri" w:hAnsi="Calibri" w:cs="Calibri"/>
              </w:rPr>
            </w:pPr>
            <w:r>
              <w:rPr>
                <w:rFonts w:ascii="Calibri" w:eastAsia="Calibri" w:hAnsi="Calibri" w:cs="Calibri"/>
              </w:rPr>
              <w:t>Words and expressions in this Change Control Notice shall have the meanings given to them in the Contract.</w:t>
            </w:r>
          </w:p>
          <w:p w14:paraId="78D11D4C" w14:textId="77777777" w:rsidR="000D7B0A" w:rsidRDefault="004B1B10">
            <w:pPr>
              <w:keepNext/>
              <w:numPr>
                <w:ilvl w:val="0"/>
                <w:numId w:val="9"/>
              </w:numPr>
              <w:spacing w:before="240" w:after="120"/>
              <w:ind w:left="360" w:hanging="360"/>
              <w:rPr>
                <w:rFonts w:ascii="Arial" w:eastAsia="Arial" w:hAnsi="Arial" w:cs="Arial"/>
                <w:color w:val="FF0000"/>
              </w:rPr>
            </w:pPr>
            <w:r>
              <w:rPr>
                <w:rFonts w:ascii="Calibri" w:eastAsia="Calibri" w:hAnsi="Calibri" w:cs="Calibri"/>
              </w:rPr>
              <w:t>The Contract, including any previous Contract changes, authorised in writing by both Parties, shall remain effective and unaltered except as amended by this Change Control Notice.</w:t>
            </w:r>
          </w:p>
        </w:tc>
      </w:tr>
      <w:tr w:rsidR="000D7B0A" w14:paraId="03F5C088" w14:textId="77777777">
        <w:trPr>
          <w:trHeight w:val="1975"/>
        </w:trPr>
        <w:tc>
          <w:tcPr>
            <w:tcW w:w="11058" w:type="dxa"/>
            <w:gridSpan w:val="4"/>
          </w:tcPr>
          <w:p w14:paraId="6F816547" w14:textId="77777777" w:rsidR="000D7B0A" w:rsidRDefault="004B1B10">
            <w:pPr>
              <w:rPr>
                <w:rFonts w:ascii="Arial" w:eastAsia="Arial" w:hAnsi="Arial" w:cs="Arial"/>
              </w:rPr>
            </w:pPr>
            <w:r>
              <w:rPr>
                <w:rFonts w:ascii="Arial" w:eastAsia="Arial" w:hAnsi="Arial" w:cs="Arial"/>
              </w:rPr>
              <w:t> </w:t>
            </w:r>
          </w:p>
          <w:p w14:paraId="5217493B" w14:textId="77777777" w:rsidR="000D7B0A" w:rsidRDefault="004B1B10" w:rsidP="008924CA">
            <w:pPr>
              <w:ind w:left="147"/>
              <w:jc w:val="left"/>
              <w:rPr>
                <w:rFonts w:ascii="Arial" w:eastAsia="Arial" w:hAnsi="Arial" w:cs="Arial"/>
              </w:rPr>
            </w:pPr>
            <w:r>
              <w:rPr>
                <w:rFonts w:ascii="Calibri" w:eastAsia="Calibri" w:hAnsi="Calibri" w:cs="Calibri"/>
              </w:rPr>
              <w:t>Change authorised to proceed by: (Customer’s representative):</w:t>
            </w:r>
            <w:r>
              <w:rPr>
                <w:rFonts w:ascii="Arial" w:eastAsia="Arial" w:hAnsi="Arial" w:cs="Arial"/>
              </w:rPr>
              <w:t xml:space="preserve"> </w:t>
            </w:r>
            <w:r>
              <w:rPr>
                <w:noProof/>
              </w:rPr>
              <mc:AlternateContent>
                <mc:Choice Requires="wps">
                  <w:drawing>
                    <wp:anchor distT="45720" distB="45720" distL="114300" distR="114300" simplePos="0" relativeHeight="251659264" behindDoc="0" locked="0" layoutInCell="1" hidden="0" allowOverlap="1" wp14:anchorId="088694F7" wp14:editId="2E0D6A93">
                      <wp:simplePos x="0" y="0"/>
                      <wp:positionH relativeFrom="column">
                        <wp:posOffset>1422400</wp:posOffset>
                      </wp:positionH>
                      <wp:positionV relativeFrom="paragraph">
                        <wp:posOffset>185420</wp:posOffset>
                      </wp:positionV>
                      <wp:extent cx="1802130" cy="473075"/>
                      <wp:effectExtent l="0" t="0" r="0" b="0"/>
                      <wp:wrapSquare wrapText="bothSides" distT="45720" distB="45720" distL="114300" distR="114300"/>
                      <wp:docPr id="35" name="Rectangle 35"/>
                      <wp:cNvGraphicFramePr/>
                      <a:graphic xmlns:a="http://schemas.openxmlformats.org/drawingml/2006/main">
                        <a:graphicData uri="http://schemas.microsoft.com/office/word/2010/wordprocessingShape">
                          <wps:wsp>
                            <wps:cNvSpPr/>
                            <wps:spPr>
                              <a:xfrm>
                                <a:off x="4449698" y="3548225"/>
                                <a:ext cx="1792605" cy="463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1C5472" w14:textId="77777777" w:rsidR="005C6CA3" w:rsidRDefault="005C6CA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88694F7" id="Rectangle 35" o:spid="_x0000_s1026" style="position:absolute;left:0;text-align:left;margin-left:112pt;margin-top:14.6pt;width:141.9pt;height:37.2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">
                      <v:stroke startarrowwidth="narrow" startarrowlength="short" endarrowwidth="narrow" endarrowlength="short"/>
                      <v:textbox inset="2.53958mm,1.2694mm,2.53958mm,1.2694mm">
                        <w:txbxContent>
                          <w:p w14:paraId="721C5472" w14:textId="77777777" w:rsidR="005C6CA3" w:rsidRDefault="005C6CA3">
                            <w:pPr>
                              <w:spacing w:line="258" w:lineRule="auto"/>
                              <w:textDirection w:val="btLr"/>
                            </w:pPr>
                          </w:p>
                        </w:txbxContent>
                      </v:textbox>
                      <w10:wrap type="square"/>
                    </v:rect>
                  </w:pict>
                </mc:Fallback>
              </mc:AlternateContent>
            </w:r>
            <w:r>
              <w:rPr>
                <w:noProof/>
              </w:rPr>
              <mc:AlternateContent>
                <mc:Choice Requires="wps">
                  <w:drawing>
                    <wp:anchor distT="45720" distB="45720" distL="114300" distR="114300" simplePos="0" relativeHeight="251660288" behindDoc="0" locked="0" layoutInCell="1" hidden="0" allowOverlap="1" wp14:anchorId="53BE4EA3" wp14:editId="46DB96C3">
                      <wp:simplePos x="0" y="0"/>
                      <wp:positionH relativeFrom="column">
                        <wp:posOffset>3479800</wp:posOffset>
                      </wp:positionH>
                      <wp:positionV relativeFrom="paragraph">
                        <wp:posOffset>185420</wp:posOffset>
                      </wp:positionV>
                      <wp:extent cx="1681480" cy="473075"/>
                      <wp:effectExtent l="0" t="0" r="0" b="0"/>
                      <wp:wrapSquare wrapText="bothSides" distT="45720" distB="45720" distL="114300" distR="114300"/>
                      <wp:docPr id="31" name="Rectangle 31"/>
                      <wp:cNvGraphicFramePr/>
                      <a:graphic xmlns:a="http://schemas.openxmlformats.org/drawingml/2006/main">
                        <a:graphicData uri="http://schemas.microsoft.com/office/word/2010/wordprocessingShape">
                          <wps:wsp>
                            <wps:cNvSpPr/>
                            <wps:spPr>
                              <a:xfrm>
                                <a:off x="4510023" y="3548225"/>
                                <a:ext cx="1671955" cy="463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86E15C" w14:textId="77777777" w:rsidR="005C6CA3" w:rsidRDefault="005C6CA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3BE4EA3" id="Rectangle 31" o:spid="_x0000_s1027" style="position:absolute;left:0;text-align:left;margin-left:274pt;margin-top:14.6pt;width:132.4pt;height:37.2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">
                      <v:stroke startarrowwidth="narrow" startarrowlength="short" endarrowwidth="narrow" endarrowlength="short"/>
                      <v:textbox inset="2.53958mm,1.2694mm,2.53958mm,1.2694mm">
                        <w:txbxContent>
                          <w:p w14:paraId="1686E15C" w14:textId="77777777" w:rsidR="005C6CA3" w:rsidRDefault="005C6CA3">
                            <w:pPr>
                              <w:spacing w:line="258" w:lineRule="auto"/>
                              <w:textDirection w:val="btLr"/>
                            </w:pPr>
                          </w:p>
                        </w:txbxContent>
                      </v:textbox>
                      <w10:wrap type="square"/>
                    </v:rect>
                  </w:pict>
                </mc:Fallback>
              </mc:AlternateContent>
            </w:r>
            <w:r>
              <w:rPr>
                <w:noProof/>
              </w:rPr>
              <mc:AlternateContent>
                <mc:Choice Requires="wps">
                  <w:drawing>
                    <wp:anchor distT="45720" distB="45720" distL="114300" distR="114300" simplePos="0" relativeHeight="251661312" behindDoc="0" locked="0" layoutInCell="1" hidden="0" allowOverlap="1" wp14:anchorId="71337E9E" wp14:editId="5F8D740C">
                      <wp:simplePos x="0" y="0"/>
                      <wp:positionH relativeFrom="column">
                        <wp:posOffset>139700</wp:posOffset>
                      </wp:positionH>
                      <wp:positionV relativeFrom="paragraph">
                        <wp:posOffset>185420</wp:posOffset>
                      </wp:positionV>
                      <wp:extent cx="1247140" cy="473075"/>
                      <wp:effectExtent l="0" t="0" r="0" b="0"/>
                      <wp:wrapSquare wrapText="bothSides" distT="45720" distB="45720" distL="114300" distR="114300"/>
                      <wp:docPr id="34" name="Rectangle 34"/>
                      <wp:cNvGraphicFramePr/>
                      <a:graphic xmlns:a="http://schemas.openxmlformats.org/drawingml/2006/main">
                        <a:graphicData uri="http://schemas.microsoft.com/office/word/2010/wordprocessingShape">
                          <wps:wsp>
                            <wps:cNvSpPr/>
                            <wps:spPr>
                              <a:xfrm>
                                <a:off x="4727193" y="3548225"/>
                                <a:ext cx="1237615" cy="463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5128B5" w14:textId="77777777" w:rsidR="005C6CA3" w:rsidRDefault="005C6CA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1337E9E" id="Rectangle 34" o:spid="_x0000_s1028" style="position:absolute;left:0;text-align:left;margin-left:11pt;margin-top:14.6pt;width:98.2pt;height:37.2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">
                      <v:stroke startarrowwidth="narrow" startarrowlength="short" endarrowwidth="narrow" endarrowlength="short"/>
                      <v:textbox inset="2.53958mm,1.2694mm,2.53958mm,1.2694mm">
                        <w:txbxContent>
                          <w:p w14:paraId="045128B5" w14:textId="77777777" w:rsidR="005C6CA3" w:rsidRDefault="005C6CA3">
                            <w:pPr>
                              <w:spacing w:line="258" w:lineRule="auto"/>
                              <w:textDirection w:val="btLr"/>
                            </w:pPr>
                          </w:p>
                        </w:txbxContent>
                      </v:textbox>
                      <w10:wrap type="square"/>
                    </v:rect>
                  </w:pict>
                </mc:Fallback>
              </mc:AlternateContent>
            </w:r>
          </w:p>
          <w:p w14:paraId="626140C3" w14:textId="77777777" w:rsidR="000D7B0A" w:rsidRDefault="004B1B10">
            <w:pPr>
              <w:ind w:left="2274"/>
              <w:rPr>
                <w:rFonts w:ascii="Arial" w:eastAsia="Arial" w:hAnsi="Arial" w:cs="Arial"/>
              </w:rPr>
            </w:pPr>
            <w:r>
              <w:rPr>
                <w:rFonts w:ascii="Arial" w:eastAsia="Arial" w:hAnsi="Arial" w:cs="Arial"/>
              </w:rPr>
              <w:t xml:space="preserve">                                                                </w:t>
            </w:r>
          </w:p>
          <w:p w14:paraId="47FE5AFF" w14:textId="77777777" w:rsidR="000D7B0A" w:rsidRDefault="004B1B10">
            <w:pPr>
              <w:rPr>
                <w:rFonts w:ascii="Arial" w:eastAsia="Arial" w:hAnsi="Arial" w:cs="Arial"/>
              </w:rPr>
            </w:pPr>
            <w:r>
              <w:rPr>
                <w:rFonts w:ascii="Arial" w:eastAsia="Arial" w:hAnsi="Arial" w:cs="Arial"/>
              </w:rPr>
              <w:t xml:space="preserve">        Signature                    Print Name and Job Title                  Date</w:t>
            </w:r>
          </w:p>
        </w:tc>
      </w:tr>
      <w:tr w:rsidR="000D7B0A" w14:paraId="513BCC62" w14:textId="77777777">
        <w:trPr>
          <w:trHeight w:val="1618"/>
        </w:trPr>
        <w:tc>
          <w:tcPr>
            <w:tcW w:w="11058" w:type="dxa"/>
            <w:gridSpan w:val="4"/>
            <w:tcBorders>
              <w:bottom w:val="single" w:sz="4" w:space="0" w:color="000000"/>
            </w:tcBorders>
          </w:tcPr>
          <w:p w14:paraId="05E7D75C" w14:textId="77777777" w:rsidR="000D7B0A" w:rsidRDefault="004B1B10">
            <w:pPr>
              <w:rPr>
                <w:rFonts w:ascii="Arial" w:eastAsia="Arial" w:hAnsi="Arial" w:cs="Arial"/>
              </w:rPr>
            </w:pPr>
            <w:r>
              <w:rPr>
                <w:noProof/>
              </w:rPr>
              <mc:AlternateContent>
                <mc:Choice Requires="wps">
                  <w:drawing>
                    <wp:anchor distT="45720" distB="45720" distL="114300" distR="114300" simplePos="0" relativeHeight="251662336" behindDoc="0" locked="0" layoutInCell="1" hidden="0" allowOverlap="1" wp14:anchorId="50A9EBEA" wp14:editId="21CC5E01">
                      <wp:simplePos x="0" y="0"/>
                      <wp:positionH relativeFrom="column">
                        <wp:posOffset>5422900</wp:posOffset>
                      </wp:positionH>
                      <wp:positionV relativeFrom="paragraph">
                        <wp:posOffset>147320</wp:posOffset>
                      </wp:positionV>
                      <wp:extent cx="1266825" cy="523875"/>
                      <wp:effectExtent l="0" t="0" r="0" b="0"/>
                      <wp:wrapSquare wrapText="bothSides" distT="45720" distB="45720" distL="114300" distR="114300"/>
                      <wp:docPr id="28" name="Rectangle 28"/>
                      <wp:cNvGraphicFramePr/>
                      <a:graphic xmlns:a="http://schemas.openxmlformats.org/drawingml/2006/main">
                        <a:graphicData uri="http://schemas.microsoft.com/office/word/2010/wordprocessingShape">
                          <wps:wsp>
                            <wps:cNvSpPr/>
                            <wps:spPr>
                              <a:xfrm>
                                <a:off x="4717350" y="3522825"/>
                                <a:ext cx="12573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56ACAC" w14:textId="77777777" w:rsidR="005C6CA3" w:rsidRDefault="005C6CA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0A9EBEA" id="Rectangle 28" o:spid="_x0000_s1029" style="position:absolute;left:0;text-align:left;margin-left:427pt;margin-top:11.6pt;width:99.75pt;height:41.2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">
                      <v:stroke startarrowwidth="narrow" startarrowlength="short" endarrowwidth="narrow" endarrowlength="short"/>
                      <v:textbox inset="2.53958mm,1.2694mm,2.53958mm,1.2694mm">
                        <w:txbxContent>
                          <w:p w14:paraId="0656ACAC" w14:textId="77777777" w:rsidR="005C6CA3" w:rsidRDefault="005C6CA3">
                            <w:pPr>
                              <w:spacing w:line="258" w:lineRule="auto"/>
                              <w:textDirection w:val="btLr"/>
                            </w:pPr>
                          </w:p>
                        </w:txbxContent>
                      </v:textbox>
                      <w10:wrap type="square"/>
                    </v:rect>
                  </w:pict>
                </mc:Fallback>
              </mc:AlternateContent>
            </w:r>
            <w:r>
              <w:rPr>
                <w:noProof/>
              </w:rPr>
              <mc:AlternateContent>
                <mc:Choice Requires="wps">
                  <w:drawing>
                    <wp:anchor distT="45720" distB="45720" distL="114300" distR="114300" simplePos="0" relativeHeight="251663360" behindDoc="0" locked="0" layoutInCell="1" hidden="0" allowOverlap="1" wp14:anchorId="383F18B7" wp14:editId="67A401D7">
                      <wp:simplePos x="0" y="0"/>
                      <wp:positionH relativeFrom="column">
                        <wp:posOffset>3479800</wp:posOffset>
                      </wp:positionH>
                      <wp:positionV relativeFrom="paragraph">
                        <wp:posOffset>147320</wp:posOffset>
                      </wp:positionV>
                      <wp:extent cx="1724025" cy="523875"/>
                      <wp:effectExtent l="0" t="0" r="0" b="0"/>
                      <wp:wrapSquare wrapText="bothSides" distT="45720" distB="45720" distL="114300" distR="114300"/>
                      <wp:docPr id="30" name="Rectangle 30"/>
                      <wp:cNvGraphicFramePr/>
                      <a:graphic xmlns:a="http://schemas.openxmlformats.org/drawingml/2006/main">
                        <a:graphicData uri="http://schemas.microsoft.com/office/word/2010/wordprocessingShape">
                          <wps:wsp>
                            <wps:cNvSpPr/>
                            <wps:spPr>
                              <a:xfrm>
                                <a:off x="4488750" y="3522825"/>
                                <a:ext cx="17145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8F4B82" w14:textId="77777777" w:rsidR="005C6CA3" w:rsidRDefault="005C6CA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83F18B7" id="Rectangle 30" o:spid="_x0000_s1030" style="position:absolute;left:0;text-align:left;margin-left:274pt;margin-top:11.6pt;width:135.75pt;height:41.2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">
                      <v:stroke startarrowwidth="narrow" startarrowlength="short" endarrowwidth="narrow" endarrowlength="short"/>
                      <v:textbox inset="2.53958mm,1.2694mm,2.53958mm,1.2694mm">
                        <w:txbxContent>
                          <w:p w14:paraId="798F4B82" w14:textId="77777777" w:rsidR="005C6CA3" w:rsidRDefault="005C6CA3">
                            <w:pPr>
                              <w:spacing w:line="258" w:lineRule="auto"/>
                              <w:textDirection w:val="btLr"/>
                            </w:pPr>
                          </w:p>
                        </w:txbxContent>
                      </v:textbox>
                      <w10:wrap type="square"/>
                    </v:rect>
                  </w:pict>
                </mc:Fallback>
              </mc:AlternateContent>
            </w:r>
            <w:r>
              <w:rPr>
                <w:noProof/>
              </w:rPr>
              <mc:AlternateContent>
                <mc:Choice Requires="wps">
                  <w:drawing>
                    <wp:anchor distT="45720" distB="45720" distL="114300" distR="114300" simplePos="0" relativeHeight="251664384" behindDoc="0" locked="0" layoutInCell="1" hidden="0" allowOverlap="1" wp14:anchorId="19E77B63" wp14:editId="6075361E">
                      <wp:simplePos x="0" y="0"/>
                      <wp:positionH relativeFrom="column">
                        <wp:posOffset>1422400</wp:posOffset>
                      </wp:positionH>
                      <wp:positionV relativeFrom="paragraph">
                        <wp:posOffset>147320</wp:posOffset>
                      </wp:positionV>
                      <wp:extent cx="1838325" cy="523875"/>
                      <wp:effectExtent l="0" t="0" r="0" b="0"/>
                      <wp:wrapSquare wrapText="bothSides" distT="45720" distB="45720" distL="114300" distR="114300"/>
                      <wp:docPr id="33" name="Rectangle 33"/>
                      <wp:cNvGraphicFramePr/>
                      <a:graphic xmlns:a="http://schemas.openxmlformats.org/drawingml/2006/main">
                        <a:graphicData uri="http://schemas.microsoft.com/office/word/2010/wordprocessingShape">
                          <wps:wsp>
                            <wps:cNvSpPr/>
                            <wps:spPr>
                              <a:xfrm>
                                <a:off x="4431600" y="3522825"/>
                                <a:ext cx="18288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A5D3080" w14:textId="77777777" w:rsidR="005C6CA3" w:rsidRDefault="005C6CA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9E77B63" id="Rectangle 33" o:spid="_x0000_s1031" style="position:absolute;left:0;text-align:left;margin-left:112pt;margin-top:11.6pt;width:144.75pt;height:41.2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">
                      <v:stroke startarrowwidth="narrow" startarrowlength="short" endarrowwidth="narrow" endarrowlength="short"/>
                      <v:textbox inset="2.53958mm,1.2694mm,2.53958mm,1.2694mm">
                        <w:txbxContent>
                          <w:p w14:paraId="7A5D3080" w14:textId="77777777" w:rsidR="005C6CA3" w:rsidRDefault="005C6CA3">
                            <w:pPr>
                              <w:spacing w:line="258" w:lineRule="auto"/>
                              <w:textDirection w:val="btLr"/>
                            </w:pPr>
                          </w:p>
                        </w:txbxContent>
                      </v:textbox>
                      <w10:wrap type="square"/>
                    </v:rect>
                  </w:pict>
                </mc:Fallback>
              </mc:AlternateContent>
            </w:r>
          </w:p>
          <w:p w14:paraId="2A3D8F82" w14:textId="77777777" w:rsidR="000D7B0A" w:rsidRDefault="004B1B10">
            <w:pPr>
              <w:rPr>
                <w:rFonts w:ascii="Arial" w:eastAsia="Arial" w:hAnsi="Arial" w:cs="Arial"/>
              </w:rPr>
            </w:pPr>
            <w:r>
              <w:rPr>
                <w:rFonts w:ascii="Arial" w:eastAsia="Arial" w:hAnsi="Arial" w:cs="Arial"/>
              </w:rPr>
              <w:t>Authorised for and on behalf of the Supplier:</w:t>
            </w:r>
          </w:p>
          <w:p w14:paraId="16B732B7" w14:textId="77777777" w:rsidR="000D7B0A" w:rsidRDefault="000D7B0A">
            <w:pPr>
              <w:tabs>
                <w:tab w:val="center" w:pos="5421"/>
              </w:tabs>
              <w:rPr>
                <w:rFonts w:ascii="Arial" w:eastAsia="Arial" w:hAnsi="Arial" w:cs="Arial"/>
              </w:rPr>
            </w:pPr>
          </w:p>
          <w:p w14:paraId="0D214AB5" w14:textId="77777777" w:rsidR="000D7B0A" w:rsidRDefault="004B1B10">
            <w:pPr>
              <w:tabs>
                <w:tab w:val="left" w:pos="10637"/>
              </w:tabs>
              <w:rPr>
                <w:rFonts w:ascii="Arial" w:eastAsia="Arial" w:hAnsi="Arial" w:cs="Arial"/>
              </w:rPr>
            </w:pPr>
            <w:r>
              <w:rPr>
                <w:rFonts w:ascii="Arial" w:eastAsia="Arial" w:hAnsi="Arial" w:cs="Arial"/>
                <w:b/>
              </w:rPr>
              <w:t xml:space="preserve">                                              </w:t>
            </w:r>
            <w:r>
              <w:rPr>
                <w:rFonts w:ascii="Arial" w:eastAsia="Arial" w:hAnsi="Arial" w:cs="Arial"/>
              </w:rPr>
              <w:t>Signature                              Print Name and Job Title                  Date</w:t>
            </w:r>
          </w:p>
        </w:tc>
      </w:tr>
      <w:tr w:rsidR="000D7B0A" w14:paraId="53CFA67F" w14:textId="77777777">
        <w:trPr>
          <w:trHeight w:val="1825"/>
        </w:trPr>
        <w:tc>
          <w:tcPr>
            <w:tcW w:w="11058" w:type="dxa"/>
            <w:gridSpan w:val="4"/>
          </w:tcPr>
          <w:p w14:paraId="7E1CA224" w14:textId="77777777" w:rsidR="000D7B0A" w:rsidRDefault="004B1B10">
            <w:pPr>
              <w:rPr>
                <w:rFonts w:ascii="Arial" w:eastAsia="Arial" w:hAnsi="Arial" w:cs="Arial"/>
              </w:rPr>
            </w:pPr>
            <w:r>
              <w:rPr>
                <w:noProof/>
              </w:rPr>
              <mc:AlternateContent>
                <mc:Choice Requires="wps">
                  <w:drawing>
                    <wp:anchor distT="45720" distB="45720" distL="114300" distR="114300" simplePos="0" relativeHeight="251665408" behindDoc="0" locked="0" layoutInCell="1" hidden="0" allowOverlap="1" wp14:anchorId="0BA9FCBC" wp14:editId="135177FD">
                      <wp:simplePos x="0" y="0"/>
                      <wp:positionH relativeFrom="column">
                        <wp:posOffset>1422400</wp:posOffset>
                      </wp:positionH>
                      <wp:positionV relativeFrom="paragraph">
                        <wp:posOffset>96520</wp:posOffset>
                      </wp:positionV>
                      <wp:extent cx="1838325" cy="523875"/>
                      <wp:effectExtent l="0" t="0" r="0" b="0"/>
                      <wp:wrapSquare wrapText="bothSides" distT="45720" distB="45720" distL="114300" distR="114300"/>
                      <wp:docPr id="29" name="Rectangle 29"/>
                      <wp:cNvGraphicFramePr/>
                      <a:graphic xmlns:a="http://schemas.openxmlformats.org/drawingml/2006/main">
                        <a:graphicData uri="http://schemas.microsoft.com/office/word/2010/wordprocessingShape">
                          <wps:wsp>
                            <wps:cNvSpPr/>
                            <wps:spPr>
                              <a:xfrm>
                                <a:off x="4431600" y="3522825"/>
                                <a:ext cx="18288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8F1779F" w14:textId="77777777" w:rsidR="005C6CA3" w:rsidRDefault="005C6CA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BA9FCBC" id="Rectangle 29" o:spid="_x0000_s1032" style="position:absolute;left:0;text-align:left;margin-left:112pt;margin-top:7.6pt;width:144.75pt;height:41.2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">
                      <v:stroke startarrowwidth="narrow" startarrowlength="short" endarrowwidth="narrow" endarrowlength="short"/>
                      <v:textbox inset="2.53958mm,1.2694mm,2.53958mm,1.2694mm">
                        <w:txbxContent>
                          <w:p w14:paraId="68F1779F" w14:textId="77777777" w:rsidR="005C6CA3" w:rsidRDefault="005C6CA3">
                            <w:pPr>
                              <w:spacing w:line="258" w:lineRule="auto"/>
                              <w:textDirection w:val="btLr"/>
                            </w:pPr>
                          </w:p>
                        </w:txbxContent>
                      </v:textbox>
                      <w10:wrap type="square"/>
                    </v:rect>
                  </w:pict>
                </mc:Fallback>
              </mc:AlternateContent>
            </w:r>
            <w:r>
              <w:rPr>
                <w:noProof/>
              </w:rPr>
              <mc:AlternateContent>
                <mc:Choice Requires="wps">
                  <w:drawing>
                    <wp:anchor distT="45720" distB="45720" distL="114300" distR="114300" simplePos="0" relativeHeight="251666432" behindDoc="0" locked="0" layoutInCell="1" hidden="0" allowOverlap="1" wp14:anchorId="3774E786" wp14:editId="1AE2C584">
                      <wp:simplePos x="0" y="0"/>
                      <wp:positionH relativeFrom="column">
                        <wp:posOffset>3479800</wp:posOffset>
                      </wp:positionH>
                      <wp:positionV relativeFrom="paragraph">
                        <wp:posOffset>96520</wp:posOffset>
                      </wp:positionV>
                      <wp:extent cx="1687830" cy="523875"/>
                      <wp:effectExtent l="0" t="0" r="0" b="0"/>
                      <wp:wrapSquare wrapText="bothSides" distT="45720" distB="45720" distL="114300" distR="114300"/>
                      <wp:docPr id="27" name="Rectangle 27"/>
                      <wp:cNvGraphicFramePr/>
                      <a:graphic xmlns:a="http://schemas.openxmlformats.org/drawingml/2006/main">
                        <a:graphicData uri="http://schemas.microsoft.com/office/word/2010/wordprocessingShape">
                          <wps:wsp>
                            <wps:cNvSpPr/>
                            <wps:spPr>
                              <a:xfrm>
                                <a:off x="4506848" y="3522825"/>
                                <a:ext cx="1678305"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0EBCAD" w14:textId="77777777" w:rsidR="005C6CA3" w:rsidRDefault="005C6CA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774E786" id="Rectangle 27" o:spid="_x0000_s1033" style="position:absolute;left:0;text-align:left;margin-left:274pt;margin-top:7.6pt;width:132.9pt;height:41.2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">
                      <v:stroke startarrowwidth="narrow" startarrowlength="short" endarrowwidth="narrow" endarrowlength="short"/>
                      <v:textbox inset="2.53958mm,1.2694mm,2.53958mm,1.2694mm">
                        <w:txbxContent>
                          <w:p w14:paraId="5E0EBCAD" w14:textId="77777777" w:rsidR="005C6CA3" w:rsidRDefault="005C6CA3">
                            <w:pPr>
                              <w:spacing w:line="258" w:lineRule="auto"/>
                              <w:textDirection w:val="btLr"/>
                            </w:pPr>
                          </w:p>
                        </w:txbxContent>
                      </v:textbox>
                      <w10:wrap type="square"/>
                    </v:rect>
                  </w:pict>
                </mc:Fallback>
              </mc:AlternateContent>
            </w:r>
            <w:r>
              <w:rPr>
                <w:noProof/>
              </w:rPr>
              <mc:AlternateContent>
                <mc:Choice Requires="wps">
                  <w:drawing>
                    <wp:anchor distT="45720" distB="45720" distL="114300" distR="114300" simplePos="0" relativeHeight="251667456" behindDoc="0" locked="0" layoutInCell="1" hidden="0" allowOverlap="1" wp14:anchorId="08C01786" wp14:editId="4C53167E">
                      <wp:simplePos x="0" y="0"/>
                      <wp:positionH relativeFrom="column">
                        <wp:posOffset>5422900</wp:posOffset>
                      </wp:positionH>
                      <wp:positionV relativeFrom="paragraph">
                        <wp:posOffset>96520</wp:posOffset>
                      </wp:positionV>
                      <wp:extent cx="1266825" cy="523875"/>
                      <wp:effectExtent l="0" t="0" r="0" b="0"/>
                      <wp:wrapSquare wrapText="bothSides" distT="45720" distB="45720" distL="114300" distR="114300"/>
                      <wp:docPr id="32" name="Rectangle 32"/>
                      <wp:cNvGraphicFramePr/>
                      <a:graphic xmlns:a="http://schemas.openxmlformats.org/drawingml/2006/main">
                        <a:graphicData uri="http://schemas.microsoft.com/office/word/2010/wordprocessingShape">
                          <wps:wsp>
                            <wps:cNvSpPr/>
                            <wps:spPr>
                              <a:xfrm>
                                <a:off x="4717350" y="3522825"/>
                                <a:ext cx="12573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83212C" w14:textId="77777777" w:rsidR="005C6CA3" w:rsidRDefault="005C6CA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8C01786" id="Rectangle 32" o:spid="_x0000_s1034" style="position:absolute;left:0;text-align:left;margin-left:427pt;margin-top:7.6pt;width:99.75pt;height:41.2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">
                      <v:stroke startarrowwidth="narrow" startarrowlength="short" endarrowwidth="narrow" endarrowlength="short"/>
                      <v:textbox inset="2.53958mm,1.2694mm,2.53958mm,1.2694mm">
                        <w:txbxContent>
                          <w:p w14:paraId="3783212C" w14:textId="77777777" w:rsidR="005C6CA3" w:rsidRDefault="005C6CA3">
                            <w:pPr>
                              <w:spacing w:line="258" w:lineRule="auto"/>
                              <w:textDirection w:val="btLr"/>
                            </w:pPr>
                          </w:p>
                        </w:txbxContent>
                      </v:textbox>
                      <w10:wrap type="square"/>
                    </v:rect>
                  </w:pict>
                </mc:Fallback>
              </mc:AlternateContent>
            </w:r>
          </w:p>
          <w:p w14:paraId="2B85376A" w14:textId="77777777" w:rsidR="000D7B0A" w:rsidRDefault="004B1B10">
            <w:pPr>
              <w:rPr>
                <w:rFonts w:ascii="Arial" w:eastAsia="Arial" w:hAnsi="Arial" w:cs="Arial"/>
              </w:rPr>
            </w:pPr>
            <w:r>
              <w:rPr>
                <w:rFonts w:ascii="Arial" w:eastAsia="Arial" w:hAnsi="Arial" w:cs="Arial"/>
              </w:rPr>
              <w:t>Authorised for and on behalf of the Customer:</w:t>
            </w:r>
          </w:p>
          <w:p w14:paraId="30ABAC8F" w14:textId="77777777" w:rsidR="000D7B0A" w:rsidRDefault="000D7B0A">
            <w:pPr>
              <w:rPr>
                <w:rFonts w:ascii="Arial" w:eastAsia="Arial" w:hAnsi="Arial" w:cs="Arial"/>
              </w:rPr>
            </w:pPr>
          </w:p>
          <w:p w14:paraId="4507B5A0" w14:textId="77777777" w:rsidR="000D7B0A" w:rsidRDefault="004B1B10">
            <w:pPr>
              <w:rPr>
                <w:rFonts w:ascii="Arial" w:eastAsia="Arial" w:hAnsi="Arial" w:cs="Arial"/>
              </w:rPr>
            </w:pPr>
            <w:r>
              <w:rPr>
                <w:rFonts w:ascii="Arial" w:eastAsia="Arial" w:hAnsi="Arial" w:cs="Arial"/>
              </w:rPr>
              <w:t xml:space="preserve">                                              Signature                                Print Name and Job Title                  Date</w:t>
            </w:r>
          </w:p>
        </w:tc>
      </w:tr>
    </w:tbl>
    <w:p w14:paraId="60333B23" w14:textId="77777777" w:rsidR="000D7B0A" w:rsidRDefault="000D7B0A"/>
    <w:sectPr w:rsidR="000D7B0A">
      <w:headerReference w:type="default" r:id="rId14"/>
      <w:pgSz w:w="11906" w:h="16838"/>
      <w:pgMar w:top="1985"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D2952" w14:textId="77777777" w:rsidR="00A67D96" w:rsidRDefault="00A67D96">
      <w:pPr>
        <w:spacing w:after="0" w:line="240" w:lineRule="auto"/>
      </w:pPr>
      <w:r>
        <w:separator/>
      </w:r>
    </w:p>
  </w:endnote>
  <w:endnote w:type="continuationSeparator" w:id="0">
    <w:p w14:paraId="3D761B74" w14:textId="77777777" w:rsidR="00A67D96" w:rsidRDefault="00A67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CAEC3" w14:textId="77777777" w:rsidR="00A67D96" w:rsidRDefault="00A67D96">
      <w:pPr>
        <w:spacing w:after="0" w:line="240" w:lineRule="auto"/>
      </w:pPr>
      <w:r>
        <w:separator/>
      </w:r>
    </w:p>
  </w:footnote>
  <w:footnote w:type="continuationSeparator" w:id="0">
    <w:p w14:paraId="657229DA" w14:textId="77777777" w:rsidR="00A67D96" w:rsidRDefault="00A67D96">
      <w:pPr>
        <w:spacing w:after="0" w:line="240" w:lineRule="auto"/>
      </w:pPr>
      <w:r>
        <w:continuationSeparator/>
      </w:r>
    </w:p>
  </w:footnote>
  <w:footnote w:id="1">
    <w:p w14:paraId="4223DF56" w14:textId="77777777" w:rsidR="005C6CA3" w:rsidRDefault="005C6CA3">
      <w:pPr>
        <w:rPr>
          <w:sz w:val="20"/>
          <w:szCs w:val="20"/>
        </w:rPr>
      </w:pPr>
      <w:r>
        <w:rPr>
          <w:rStyle w:val="FootnoteReference"/>
        </w:rPr>
        <w:footnoteRef/>
      </w:r>
      <w:r>
        <w:rPr>
          <w:sz w:val="20"/>
          <w:szCs w:val="20"/>
        </w:rPr>
        <w:t xml:space="preserve"> https://www.gov.uk/definition-of-disability-under-equality-act-2010</w:t>
      </w:r>
    </w:p>
  </w:footnote>
  <w:footnote w:id="2">
    <w:p w14:paraId="753BB3F1" w14:textId="77777777" w:rsidR="005C6CA3" w:rsidRDefault="005C6CA3">
      <w:pPr>
        <w:rPr>
          <w:sz w:val="20"/>
          <w:szCs w:val="20"/>
        </w:rPr>
      </w:pPr>
      <w:r>
        <w:rPr>
          <w:rStyle w:val="FootnoteReference"/>
        </w:rPr>
        <w:footnoteRef/>
      </w:r>
      <w:r>
        <w:rPr>
          <w:sz w:val="20"/>
          <w:szCs w:val="20"/>
        </w:rPr>
        <w:t xml:space="preserve"> https://census.gov.uk/help/how-to-answer-questions/paper-questions-help/do-you-have-any-physical-or-mental-health-conditions-or-illnesses-lasting-or-expected-to-last-12-months-or-more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D639C" w14:textId="77777777" w:rsidR="005C6CA3" w:rsidRDefault="005C6CA3">
    <w:pPr>
      <w:pBdr>
        <w:bottom w:val="single" w:sz="4" w:space="1" w:color="000000"/>
      </w:pBdr>
      <w:tabs>
        <w:tab w:val="center" w:pos="4153"/>
        <w:tab w:val="right" w:pos="8306"/>
      </w:tabs>
      <w:spacing w:after="0" w:line="240" w:lineRule="auto"/>
      <w:jc w:val="center"/>
      <w:rPr>
        <w:rFonts w:ascii="Arial" w:eastAsia="Arial" w:hAnsi="Arial" w:cs="Arial"/>
        <w:sz w:val="20"/>
        <w:szCs w:val="20"/>
      </w:rPr>
    </w:pPr>
    <w:bookmarkStart w:id="0" w:name="_heading=h.3gnlt4p" w:colFirst="0" w:colLast="0"/>
    <w:bookmarkEnd w:id="0"/>
    <w:r>
      <w:rPr>
        <w:rFonts w:ascii="Arial" w:eastAsia="Arial" w:hAnsi="Arial" w:cs="Arial"/>
        <w:sz w:val="20"/>
        <w:szCs w:val="20"/>
      </w:rPr>
      <w:t>OFFICIAL</w:t>
    </w:r>
    <w:r>
      <w:rPr>
        <w:noProof/>
      </w:rPr>
      <w:drawing>
        <wp:anchor distT="0" distB="0" distL="114300" distR="114300" simplePos="0" relativeHeight="251658240" behindDoc="0" locked="0" layoutInCell="1" hidden="0" allowOverlap="1" wp14:anchorId="1D59A475" wp14:editId="1306DBD2">
          <wp:simplePos x="0" y="0"/>
          <wp:positionH relativeFrom="column">
            <wp:posOffset>-466724</wp:posOffset>
          </wp:positionH>
          <wp:positionV relativeFrom="paragraph">
            <wp:posOffset>0</wp:posOffset>
          </wp:positionV>
          <wp:extent cx="781050" cy="651606"/>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050" cy="651606"/>
                  </a:xfrm>
                  <a:prstGeom prst="rect">
                    <a:avLst/>
                  </a:prstGeom>
                  <a:ln/>
                </pic:spPr>
              </pic:pic>
            </a:graphicData>
          </a:graphic>
        </wp:anchor>
      </w:drawing>
    </w:r>
  </w:p>
  <w:p w14:paraId="701333C2" w14:textId="77777777" w:rsidR="005C6CA3" w:rsidRDefault="005C6CA3">
    <w:pPr>
      <w:pBdr>
        <w:bottom w:val="single" w:sz="4" w:space="1" w:color="000000"/>
      </w:pBdr>
      <w:tabs>
        <w:tab w:val="center" w:pos="4153"/>
        <w:tab w:val="right" w:pos="8306"/>
      </w:tabs>
      <w:spacing w:after="0" w:line="240" w:lineRule="auto"/>
      <w:jc w:val="center"/>
      <w:rPr>
        <w:rFonts w:ascii="Arial" w:eastAsia="Arial" w:hAnsi="Arial" w:cs="Arial"/>
        <w:sz w:val="20"/>
        <w:szCs w:val="20"/>
      </w:rPr>
    </w:pPr>
    <w:bookmarkStart w:id="1" w:name="_heading=h.1vsw3ci" w:colFirst="0" w:colLast="0"/>
    <w:bookmarkEnd w:id="1"/>
    <w:r>
      <w:rPr>
        <w:noProof/>
      </w:rPr>
      <w:drawing>
        <wp:inline distT="0" distB="0" distL="0" distR="0" wp14:anchorId="092BCD6D" wp14:editId="707482AC">
          <wp:extent cx="5731510" cy="162712"/>
          <wp:effectExtent l="0" t="0" r="0" b="0"/>
          <wp:docPr id="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5731510" cy="162712"/>
                  </a:xfrm>
                  <a:prstGeom prst="rect">
                    <a:avLst/>
                  </a:prstGeom>
                  <a:ln/>
                </pic:spPr>
              </pic:pic>
            </a:graphicData>
          </a:graphic>
        </wp:inline>
      </w:drawing>
    </w:r>
  </w:p>
  <w:p w14:paraId="2BB57C62" w14:textId="77777777" w:rsidR="005C6CA3" w:rsidRDefault="005C6CA3">
    <w:pPr>
      <w:pBdr>
        <w:bottom w:val="single" w:sz="4" w:space="1" w:color="000000"/>
      </w:pBdr>
      <w:tabs>
        <w:tab w:val="center" w:pos="4153"/>
        <w:tab w:val="right" w:pos="8306"/>
      </w:tabs>
      <w:spacing w:after="0" w:line="240" w:lineRule="auto"/>
      <w:jc w:val="center"/>
      <w:rPr>
        <w:rFonts w:ascii="Arial" w:eastAsia="Arial" w:hAnsi="Arial" w:cs="Arial"/>
        <w:b/>
        <w:sz w:val="20"/>
        <w:szCs w:val="20"/>
      </w:rPr>
    </w:pPr>
    <w:r>
      <w:rPr>
        <w:rFonts w:ascii="Arial" w:eastAsia="Arial" w:hAnsi="Arial" w:cs="Arial"/>
        <w:b/>
        <w:sz w:val="20"/>
        <w:szCs w:val="20"/>
      </w:rPr>
      <w:t>Contract – Services</w:t>
    </w:r>
  </w:p>
  <w:p w14:paraId="6C718C72" w14:textId="77777777" w:rsidR="005C6CA3" w:rsidRDefault="005C6CA3">
    <w:pPr>
      <w:pBdr>
        <w:bottom w:val="single" w:sz="4" w:space="1" w:color="000000"/>
      </w:pBdr>
      <w:tabs>
        <w:tab w:val="center" w:pos="4153"/>
        <w:tab w:val="right" w:pos="8306"/>
      </w:tabs>
      <w:spacing w:after="0" w:line="240" w:lineRule="auto"/>
      <w:jc w:val="center"/>
      <w:rPr>
        <w:rFonts w:ascii="Arial" w:eastAsia="Arial" w:hAnsi="Arial" w:cs="Arial"/>
        <w:b/>
        <w:sz w:val="20"/>
        <w:szCs w:val="20"/>
      </w:rPr>
    </w:pPr>
    <w:r>
      <w:rPr>
        <w:rFonts w:ascii="Arial" w:eastAsia="Arial" w:hAnsi="Arial" w:cs="Arial"/>
        <w:b/>
        <w:sz w:val="20"/>
        <w:szCs w:val="20"/>
      </w:rPr>
      <w:t>Contract Reference: CCMK21A08</w:t>
    </w:r>
  </w:p>
  <w:p w14:paraId="5B25F13E" w14:textId="77777777" w:rsidR="005C6CA3" w:rsidRDefault="005C6CA3">
    <w:pPr>
      <w:pBdr>
        <w:bottom w:val="single" w:sz="4" w:space="1" w:color="000000"/>
      </w:pBdr>
      <w:tabs>
        <w:tab w:val="center" w:pos="4153"/>
        <w:tab w:val="right" w:pos="8306"/>
      </w:tabs>
      <w:spacing w:after="0" w:line="240" w:lineRule="auto"/>
      <w:jc w:val="center"/>
      <w:rPr>
        <w:rFonts w:ascii="Arial" w:eastAsia="Arial" w:hAnsi="Arial" w:cs="Arial"/>
        <w:sz w:val="20"/>
        <w:szCs w:val="20"/>
      </w:rPr>
    </w:pPr>
  </w:p>
  <w:p w14:paraId="59A4ACDE" w14:textId="77777777" w:rsidR="005C6CA3" w:rsidRDefault="005C6CA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7A675" w14:textId="77777777" w:rsidR="005C6CA3" w:rsidRDefault="005C6CA3">
    <w:pPr>
      <w:pBdr>
        <w:bottom w:val="single" w:sz="4" w:space="1" w:color="000000"/>
      </w:pBdr>
      <w:tabs>
        <w:tab w:val="center" w:pos="4153"/>
        <w:tab w:val="right" w:pos="8306"/>
      </w:tabs>
      <w:spacing w:after="0" w:line="240" w:lineRule="auto"/>
      <w:jc w:val="center"/>
      <w:rPr>
        <w:rFonts w:ascii="Arial" w:eastAsia="Arial" w:hAnsi="Arial" w:cs="Arial"/>
        <w:sz w:val="20"/>
        <w:szCs w:val="20"/>
      </w:rPr>
    </w:pPr>
    <w:r>
      <w:rPr>
        <w:rFonts w:ascii="Arial" w:eastAsia="Arial" w:hAnsi="Arial" w:cs="Arial"/>
        <w:sz w:val="20"/>
        <w:szCs w:val="20"/>
      </w:rPr>
      <w:t>OFFICIAL</w:t>
    </w:r>
    <w:r>
      <w:rPr>
        <w:noProof/>
      </w:rPr>
      <w:drawing>
        <wp:anchor distT="0" distB="0" distL="114300" distR="114300" simplePos="0" relativeHeight="251659264" behindDoc="0" locked="0" layoutInCell="1" hidden="0" allowOverlap="1" wp14:anchorId="40C5E38A" wp14:editId="02B70412">
          <wp:simplePos x="0" y="0"/>
          <wp:positionH relativeFrom="column">
            <wp:posOffset>-466724</wp:posOffset>
          </wp:positionH>
          <wp:positionV relativeFrom="paragraph">
            <wp:posOffset>0</wp:posOffset>
          </wp:positionV>
          <wp:extent cx="781050" cy="651606"/>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050" cy="651606"/>
                  </a:xfrm>
                  <a:prstGeom prst="rect">
                    <a:avLst/>
                  </a:prstGeom>
                  <a:ln/>
                </pic:spPr>
              </pic:pic>
            </a:graphicData>
          </a:graphic>
        </wp:anchor>
      </w:drawing>
    </w:r>
  </w:p>
  <w:p w14:paraId="06B98E41" w14:textId="77777777" w:rsidR="005C6CA3" w:rsidRDefault="005C6CA3">
    <w:pPr>
      <w:pBdr>
        <w:bottom w:val="single" w:sz="4" w:space="1" w:color="000000"/>
      </w:pBdr>
      <w:tabs>
        <w:tab w:val="left" w:pos="1800"/>
        <w:tab w:val="center" w:pos="4153"/>
        <w:tab w:val="center" w:pos="4514"/>
        <w:tab w:val="right" w:pos="8306"/>
      </w:tabs>
      <w:spacing w:after="0" w:line="240" w:lineRule="auto"/>
      <w:jc w:val="center"/>
      <w:rPr>
        <w:rFonts w:ascii="Arial" w:eastAsia="Arial" w:hAnsi="Arial" w:cs="Arial"/>
        <w:b/>
        <w:sz w:val="20"/>
        <w:szCs w:val="20"/>
      </w:rPr>
    </w:pPr>
    <w:r>
      <w:rPr>
        <w:rFonts w:ascii="Arial" w:eastAsia="Arial" w:hAnsi="Arial" w:cs="Arial"/>
        <w:b/>
        <w:sz w:val="20"/>
        <w:szCs w:val="20"/>
      </w:rPr>
      <w:t>Institute of Customer Service</w:t>
    </w:r>
  </w:p>
  <w:p w14:paraId="17930C7D" w14:textId="77777777" w:rsidR="005C6CA3" w:rsidRDefault="005C6CA3">
    <w:pPr>
      <w:pBdr>
        <w:bottom w:val="single" w:sz="4" w:space="1" w:color="000000"/>
      </w:pBdr>
      <w:tabs>
        <w:tab w:val="left" w:pos="1800"/>
        <w:tab w:val="center" w:pos="4153"/>
        <w:tab w:val="center" w:pos="4514"/>
        <w:tab w:val="right" w:pos="8306"/>
      </w:tabs>
      <w:spacing w:after="0" w:line="240" w:lineRule="auto"/>
      <w:jc w:val="center"/>
      <w:rPr>
        <w:rFonts w:ascii="Arial" w:eastAsia="Arial" w:hAnsi="Arial" w:cs="Arial"/>
        <w:b/>
        <w:sz w:val="20"/>
        <w:szCs w:val="20"/>
      </w:rPr>
    </w:pPr>
    <w:r>
      <w:rPr>
        <w:rFonts w:ascii="Arial" w:eastAsia="Arial" w:hAnsi="Arial" w:cs="Arial"/>
        <w:b/>
        <w:sz w:val="20"/>
        <w:szCs w:val="20"/>
      </w:rPr>
      <w:t>Contract – Services</w:t>
    </w:r>
  </w:p>
  <w:p w14:paraId="7F52C5B6" w14:textId="77777777" w:rsidR="005C6CA3" w:rsidRDefault="005C6CA3">
    <w:pPr>
      <w:pBdr>
        <w:bottom w:val="single" w:sz="4" w:space="1" w:color="000000"/>
      </w:pBdr>
      <w:tabs>
        <w:tab w:val="left" w:pos="1800"/>
        <w:tab w:val="center" w:pos="4153"/>
        <w:tab w:val="center" w:pos="4514"/>
        <w:tab w:val="right" w:pos="8306"/>
      </w:tabs>
      <w:spacing w:after="0" w:line="240" w:lineRule="auto"/>
      <w:jc w:val="center"/>
      <w:rPr>
        <w:rFonts w:ascii="Arial" w:eastAsia="Arial" w:hAnsi="Arial" w:cs="Arial"/>
        <w:b/>
        <w:sz w:val="20"/>
        <w:szCs w:val="20"/>
      </w:rPr>
    </w:pPr>
    <w:r>
      <w:rPr>
        <w:rFonts w:ascii="Arial" w:eastAsia="Arial" w:hAnsi="Arial" w:cs="Arial"/>
        <w:b/>
        <w:sz w:val="20"/>
        <w:szCs w:val="20"/>
      </w:rPr>
      <w:t>Contract Reference: CCMK21A08</w:t>
    </w:r>
  </w:p>
  <w:p w14:paraId="2577E110" w14:textId="77777777" w:rsidR="005C6CA3" w:rsidRDefault="005C6CA3">
    <w:pPr>
      <w:pBdr>
        <w:bottom w:val="single" w:sz="4" w:space="1" w:color="000000"/>
      </w:pBdr>
      <w:tabs>
        <w:tab w:val="center" w:pos="4153"/>
        <w:tab w:val="right" w:pos="8306"/>
      </w:tabs>
      <w:spacing w:after="0" w:line="240" w:lineRule="auto"/>
      <w:jc w:val="center"/>
      <w:rPr>
        <w:rFonts w:ascii="Arial" w:eastAsia="Arial" w:hAnsi="Arial" w:cs="Arial"/>
        <w:sz w:val="20"/>
        <w:szCs w:val="20"/>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4ADC"/>
    <w:multiLevelType w:val="multilevel"/>
    <w:tmpl w:val="295AB382"/>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3463E81"/>
    <w:multiLevelType w:val="multilevel"/>
    <w:tmpl w:val="18B64B40"/>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 w15:restartNumberingAfterBreak="0">
    <w:nsid w:val="056402A2"/>
    <w:multiLevelType w:val="multilevel"/>
    <w:tmpl w:val="753CF386"/>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12F56E77"/>
    <w:multiLevelType w:val="multilevel"/>
    <w:tmpl w:val="5576EF90"/>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 w15:restartNumberingAfterBreak="0">
    <w:nsid w:val="13462759"/>
    <w:multiLevelType w:val="multilevel"/>
    <w:tmpl w:val="59E61E38"/>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14314B78"/>
    <w:multiLevelType w:val="multilevel"/>
    <w:tmpl w:val="229E93D0"/>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163401B8"/>
    <w:multiLevelType w:val="multilevel"/>
    <w:tmpl w:val="1CCC1630"/>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1BB5330C"/>
    <w:multiLevelType w:val="multilevel"/>
    <w:tmpl w:val="FD3ECF4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0FE694D"/>
    <w:multiLevelType w:val="multilevel"/>
    <w:tmpl w:val="D5F0FEDC"/>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3A3E12C0"/>
    <w:multiLevelType w:val="multilevel"/>
    <w:tmpl w:val="E8E89CD6"/>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462A0CF1"/>
    <w:multiLevelType w:val="multilevel"/>
    <w:tmpl w:val="6298CE4C"/>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E3F7DB6"/>
    <w:multiLevelType w:val="multilevel"/>
    <w:tmpl w:val="1CF68952"/>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59FC55D2"/>
    <w:multiLevelType w:val="multilevel"/>
    <w:tmpl w:val="5C70BC66"/>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62CB6134"/>
    <w:multiLevelType w:val="multilevel"/>
    <w:tmpl w:val="91A02F8E"/>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z w:val="24"/>
        <w:szCs w:val="24"/>
      </w:rPr>
    </w:lvl>
    <w:lvl w:ilvl="2">
      <w:start w:val="1"/>
      <w:numFmt w:val="decimal"/>
      <w:lvlText w:val="%1.%2.%3"/>
      <w:lvlJc w:val="left"/>
      <w:pPr>
        <w:ind w:left="1800" w:hanging="1080"/>
      </w:pPr>
      <w:rPr>
        <w:b w:val="0"/>
        <w:smallCaps w:val="0"/>
        <w:sz w:val="24"/>
        <w:szCs w:val="24"/>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4" w15:restartNumberingAfterBreak="0">
    <w:nsid w:val="649566CD"/>
    <w:multiLevelType w:val="multilevel"/>
    <w:tmpl w:val="12D6EC0C"/>
    <w:lvl w:ilvl="0">
      <w:start w:val="1"/>
      <w:numFmt w:val="decimal"/>
      <w:lvlText w:val="%1"/>
      <w:lvlJc w:val="left"/>
      <w:pPr>
        <w:ind w:left="380" w:hanging="380"/>
      </w:pPr>
    </w:lvl>
    <w:lvl w:ilvl="1">
      <w:start w:val="15"/>
      <w:numFmt w:val="decimal"/>
      <w:lvlText w:val="%1.%2"/>
      <w:lvlJc w:val="left"/>
      <w:pPr>
        <w:ind w:left="380" w:hanging="3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670241A"/>
    <w:multiLevelType w:val="multilevel"/>
    <w:tmpl w:val="573C03D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15:restartNumberingAfterBreak="0">
    <w:nsid w:val="676257C9"/>
    <w:multiLevelType w:val="multilevel"/>
    <w:tmpl w:val="1E700B1E"/>
    <w:lvl w:ilvl="0">
      <w:start w:val="1"/>
      <w:numFmt w:val="decimal"/>
      <w:lvlText w:val="%1"/>
      <w:lvlJc w:val="left"/>
      <w:pPr>
        <w:ind w:left="851" w:hanging="851"/>
      </w:pPr>
      <w:rPr>
        <w:b/>
      </w:rPr>
    </w:lvl>
    <w:lvl w:ilvl="1">
      <w:start w:val="1"/>
      <w:numFmt w:val="decimal"/>
      <w:lvlText w:val="%1.%2"/>
      <w:lvlJc w:val="left"/>
      <w:pPr>
        <w:ind w:left="993" w:hanging="851"/>
      </w:pPr>
      <w:rPr>
        <w:b w:val="0"/>
        <w:sz w:val="22"/>
        <w:szCs w:val="22"/>
      </w:rPr>
    </w:lvl>
    <w:lvl w:ilvl="2">
      <w:start w:val="1"/>
      <w:numFmt w:val="decimal"/>
      <w:lvlText w:val="%1.%2.%3"/>
      <w:lvlJc w:val="left"/>
      <w:pPr>
        <w:ind w:left="1751" w:hanging="851"/>
      </w:pPr>
      <w:rPr>
        <w:b w:val="0"/>
        <w:sz w:val="22"/>
        <w:szCs w:val="22"/>
      </w:rPr>
    </w:lvl>
    <w:lvl w:ilvl="3">
      <w:start w:val="1"/>
      <w:numFmt w:val="decimal"/>
      <w:lvlText w:val="%1.%2.%3.%4"/>
      <w:lvlJc w:val="left"/>
      <w:pPr>
        <w:ind w:left="851" w:hanging="851"/>
      </w:pPr>
    </w:lvl>
    <w:lvl w:ilvl="4">
      <w:start w:val="1"/>
      <w:numFmt w:val="lowerLetter"/>
      <w:lvlText w:val="(%5)"/>
      <w:lvlJc w:val="left"/>
      <w:pPr>
        <w:ind w:left="1418" w:hanging="566"/>
      </w:p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decimal"/>
      <w:lvlText w:val=""/>
      <w:lvlJc w:val="left"/>
      <w:pPr>
        <w:ind w:left="0" w:firstLine="0"/>
      </w:pPr>
    </w:lvl>
  </w:abstractNum>
  <w:abstractNum w:abstractNumId="17" w15:restartNumberingAfterBreak="0">
    <w:nsid w:val="6B9E5126"/>
    <w:multiLevelType w:val="multilevel"/>
    <w:tmpl w:val="C9D806EE"/>
    <w:lvl w:ilvl="0">
      <w:start w:val="1"/>
      <w:numFmt w:val="lowerLetter"/>
      <w:lvlText w:val="(%1)"/>
      <w:lvlJc w:val="left"/>
      <w:pPr>
        <w:ind w:left="360" w:hanging="360"/>
      </w:p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8" w15:restartNumberingAfterBreak="0">
    <w:nsid w:val="6D9671CD"/>
    <w:multiLevelType w:val="multilevel"/>
    <w:tmpl w:val="205478AA"/>
    <w:lvl w:ilvl="0">
      <w:start w:val="1"/>
      <w:numFmt w:val="decimal"/>
      <w:pStyle w:val="ScheduleLevel1"/>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pStyle w:val="ScheduleLevel3"/>
      <w:lvlText w:val="(%3)"/>
      <w:lvlJc w:val="left"/>
      <w:pPr>
        <w:ind w:left="1554" w:hanging="560"/>
      </w:pPr>
      <w:rPr>
        <w:color w:val="000000"/>
      </w:rPr>
    </w:lvl>
    <w:lvl w:ilvl="3">
      <w:start w:val="1"/>
      <w:numFmt w:val="lowerRoman"/>
      <w:pStyle w:val="ScheduleLevel4"/>
      <w:lvlText w:val="(%4)"/>
      <w:lvlJc w:val="left"/>
      <w:pPr>
        <w:ind w:left="2275" w:hanging="576"/>
      </w:pPr>
      <w:rPr>
        <w:color w:val="000000"/>
        <w:sz w:val="20"/>
        <w:szCs w:val="20"/>
      </w:rPr>
    </w:lvl>
    <w:lvl w:ilvl="4">
      <w:start w:val="1"/>
      <w:numFmt w:val="upperLetter"/>
      <w:pStyle w:val="ScheduleLevel5"/>
      <w:lvlText w:val="(%5)"/>
      <w:lvlJc w:val="left"/>
      <w:pPr>
        <w:ind w:left="2880" w:hanging="720"/>
      </w:pPr>
    </w:lvl>
    <w:lvl w:ilvl="5">
      <w:start w:val="1"/>
      <w:numFmt w:val="lowerRoman"/>
      <w:pStyle w:val="ScheduleLevel6"/>
      <w:lvlText w:val="(%6)"/>
      <w:lvlJc w:val="left"/>
      <w:pPr>
        <w:ind w:left="2160" w:hanging="360"/>
      </w:pPr>
    </w:lvl>
    <w:lvl w:ilvl="6">
      <w:start w:val="1"/>
      <w:numFmt w:val="decimal"/>
      <w:pStyle w:val="ScheduleLevel7"/>
      <w:lvlText w:val="%7."/>
      <w:lvlJc w:val="left"/>
      <w:pPr>
        <w:ind w:left="2520" w:hanging="360"/>
      </w:pPr>
    </w:lvl>
    <w:lvl w:ilvl="7">
      <w:start w:val="1"/>
      <w:numFmt w:val="lowerLetter"/>
      <w:pStyle w:val="ScheduleLevel8"/>
      <w:lvlText w:val="%8."/>
      <w:lvlJc w:val="left"/>
      <w:pPr>
        <w:ind w:left="2880" w:hanging="360"/>
      </w:pPr>
    </w:lvl>
    <w:lvl w:ilvl="8">
      <w:start w:val="1"/>
      <w:numFmt w:val="lowerRoman"/>
      <w:pStyle w:val="ScheduleLevel9"/>
      <w:lvlText w:val="%9."/>
      <w:lvlJc w:val="left"/>
      <w:pPr>
        <w:ind w:left="3240" w:hanging="360"/>
      </w:pPr>
    </w:lvl>
  </w:abstractNum>
  <w:abstractNum w:abstractNumId="19" w15:restartNumberingAfterBreak="0">
    <w:nsid w:val="7BD27F0D"/>
    <w:multiLevelType w:val="multilevel"/>
    <w:tmpl w:val="C9789EBA"/>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0" w15:restartNumberingAfterBreak="0">
    <w:nsid w:val="7D546312"/>
    <w:multiLevelType w:val="multilevel"/>
    <w:tmpl w:val="07CEAE94"/>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1" w15:restartNumberingAfterBreak="0">
    <w:nsid w:val="7E7F2881"/>
    <w:multiLevelType w:val="multilevel"/>
    <w:tmpl w:val="4DAACCDE"/>
    <w:lvl w:ilvl="0">
      <w:start w:val="31"/>
      <w:numFmt w:val="decimal"/>
      <w:pStyle w:val="Level1"/>
      <w:lvlText w:val="%1"/>
      <w:lvlJc w:val="left"/>
      <w:pPr>
        <w:ind w:left="465" w:hanging="465"/>
      </w:pPr>
      <w:rPr>
        <w:sz w:val="24"/>
        <w:szCs w:val="24"/>
      </w:rPr>
    </w:lvl>
    <w:lvl w:ilvl="1">
      <w:start w:val="1"/>
      <w:numFmt w:val="decimal"/>
      <w:pStyle w:val="Level2"/>
      <w:lvlText w:val="%1.%2"/>
      <w:lvlJc w:val="left"/>
      <w:pPr>
        <w:ind w:left="465" w:hanging="465"/>
      </w:pPr>
      <w:rPr>
        <w:sz w:val="24"/>
        <w:szCs w:val="24"/>
      </w:rPr>
    </w:lvl>
    <w:lvl w:ilvl="2">
      <w:start w:val="1"/>
      <w:numFmt w:val="decimal"/>
      <w:pStyle w:val="Level3"/>
      <w:lvlText w:val="%1.%2.%3"/>
      <w:lvlJc w:val="left"/>
      <w:pPr>
        <w:ind w:left="720" w:hanging="720"/>
      </w:pPr>
      <w:rPr>
        <w:sz w:val="24"/>
        <w:szCs w:val="24"/>
      </w:rPr>
    </w:lvl>
    <w:lvl w:ilvl="3">
      <w:start w:val="1"/>
      <w:numFmt w:val="decimal"/>
      <w:pStyle w:val="Level4"/>
      <w:lvlText w:val="%1.%2.%3.%4"/>
      <w:lvlJc w:val="left"/>
      <w:pPr>
        <w:ind w:left="720" w:hanging="720"/>
      </w:pPr>
      <w:rPr>
        <w:sz w:val="24"/>
        <w:szCs w:val="24"/>
      </w:rPr>
    </w:lvl>
    <w:lvl w:ilvl="4">
      <w:start w:val="1"/>
      <w:numFmt w:val="decimal"/>
      <w:pStyle w:val="Level5"/>
      <w:lvlText w:val="%1.%2.%3.%4.%5"/>
      <w:lvlJc w:val="left"/>
      <w:pPr>
        <w:ind w:left="1080" w:hanging="1080"/>
      </w:pPr>
      <w:rPr>
        <w:sz w:val="24"/>
        <w:szCs w:val="24"/>
      </w:rPr>
    </w:lvl>
    <w:lvl w:ilvl="5">
      <w:start w:val="1"/>
      <w:numFmt w:val="decimal"/>
      <w:pStyle w:val="Level6"/>
      <w:lvlText w:val="%1.%2.%3.%4.%5.%6"/>
      <w:lvlJc w:val="left"/>
      <w:pPr>
        <w:ind w:left="1080" w:hanging="1080"/>
      </w:pPr>
      <w:rPr>
        <w:sz w:val="24"/>
        <w:szCs w:val="24"/>
      </w:rPr>
    </w:lvl>
    <w:lvl w:ilvl="6">
      <w:start w:val="1"/>
      <w:numFmt w:val="decimal"/>
      <w:pStyle w:val="Level7"/>
      <w:lvlText w:val="%1.%2.%3.%4.%5.%6.%7"/>
      <w:lvlJc w:val="left"/>
      <w:pPr>
        <w:ind w:left="1440" w:hanging="1440"/>
      </w:pPr>
      <w:rPr>
        <w:sz w:val="24"/>
        <w:szCs w:val="24"/>
      </w:rPr>
    </w:lvl>
    <w:lvl w:ilvl="7">
      <w:start w:val="1"/>
      <w:numFmt w:val="decimal"/>
      <w:pStyle w:val="Level8"/>
      <w:lvlText w:val="%1.%2.%3.%4.%5.%6.%7.%8"/>
      <w:lvlJc w:val="left"/>
      <w:pPr>
        <w:ind w:left="1440" w:hanging="1440"/>
      </w:pPr>
      <w:rPr>
        <w:sz w:val="24"/>
        <w:szCs w:val="24"/>
      </w:rPr>
    </w:lvl>
    <w:lvl w:ilvl="8">
      <w:start w:val="1"/>
      <w:numFmt w:val="decimal"/>
      <w:pStyle w:val="Level9"/>
      <w:lvlText w:val="%1.%2.%3.%4.%5.%6.%7.%8.%9"/>
      <w:lvlJc w:val="left"/>
      <w:pPr>
        <w:ind w:left="1800" w:hanging="1800"/>
      </w:pPr>
      <w:rPr>
        <w:sz w:val="24"/>
        <w:szCs w:val="24"/>
      </w:rPr>
    </w:lvl>
  </w:abstractNum>
  <w:abstractNum w:abstractNumId="22" w15:restartNumberingAfterBreak="0">
    <w:nsid w:val="7E8450DD"/>
    <w:multiLevelType w:val="multilevel"/>
    <w:tmpl w:val="08CE41F0"/>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21"/>
  </w:num>
  <w:num w:numId="2">
    <w:abstractNumId w:val="0"/>
  </w:num>
  <w:num w:numId="3">
    <w:abstractNumId w:val="20"/>
  </w:num>
  <w:num w:numId="4">
    <w:abstractNumId w:val="18"/>
  </w:num>
  <w:num w:numId="5">
    <w:abstractNumId w:val="11"/>
  </w:num>
  <w:num w:numId="6">
    <w:abstractNumId w:val="9"/>
  </w:num>
  <w:num w:numId="7">
    <w:abstractNumId w:val="8"/>
  </w:num>
  <w:num w:numId="8">
    <w:abstractNumId w:val="22"/>
  </w:num>
  <w:num w:numId="9">
    <w:abstractNumId w:val="1"/>
  </w:num>
  <w:num w:numId="10">
    <w:abstractNumId w:val="4"/>
  </w:num>
  <w:num w:numId="11">
    <w:abstractNumId w:val="12"/>
  </w:num>
  <w:num w:numId="12">
    <w:abstractNumId w:val="2"/>
  </w:num>
  <w:num w:numId="13">
    <w:abstractNumId w:val="19"/>
  </w:num>
  <w:num w:numId="14">
    <w:abstractNumId w:val="16"/>
  </w:num>
  <w:num w:numId="15">
    <w:abstractNumId w:val="17"/>
  </w:num>
  <w:num w:numId="16">
    <w:abstractNumId w:val="3"/>
  </w:num>
  <w:num w:numId="17">
    <w:abstractNumId w:val="5"/>
  </w:num>
  <w:num w:numId="18">
    <w:abstractNumId w:val="7"/>
  </w:num>
  <w:num w:numId="19">
    <w:abstractNumId w:val="13"/>
  </w:num>
  <w:num w:numId="20">
    <w:abstractNumId w:val="14"/>
  </w:num>
  <w:num w:numId="21">
    <w:abstractNumId w:val="6"/>
  </w:num>
  <w:num w:numId="22">
    <w:abstractNumId w:val="10"/>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0A"/>
    <w:rsid w:val="000D7B0A"/>
    <w:rsid w:val="004B1B10"/>
    <w:rsid w:val="005C6CA3"/>
    <w:rsid w:val="006A6921"/>
    <w:rsid w:val="0076405C"/>
    <w:rsid w:val="008924CA"/>
    <w:rsid w:val="008D293E"/>
    <w:rsid w:val="008E23EF"/>
    <w:rsid w:val="00A67D96"/>
    <w:rsid w:val="00BD3FD2"/>
    <w:rsid w:val="00CF0FAA"/>
    <w:rsid w:val="00E34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3D0F"/>
  <w15:docId w15:val="{62046642-87D1-1347-B276-633A46E6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E18"/>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AA1FC0"/>
    <w:pPr>
      <w:keepNext/>
      <w:numPr>
        <w:numId w:val="23"/>
      </w:numPr>
      <w:adjustRightInd w:val="0"/>
      <w:spacing w:after="240" w:line="240" w:lineRule="auto"/>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
    <w:unhideWhenUsed/>
    <w:qFormat/>
    <w:rsid w:val="00AA1FC0"/>
    <w:pPr>
      <w:numPr>
        <w:ilvl w:val="1"/>
        <w:numId w:val="23"/>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semiHidden/>
    <w:unhideWhenUsed/>
    <w:qFormat/>
    <w:rsid w:val="00AA1FC0"/>
    <w:pPr>
      <w:numPr>
        <w:ilvl w:val="2"/>
        <w:numId w:val="23"/>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
    <w:semiHidden/>
    <w:unhideWhenUsed/>
    <w:qFormat/>
    <w:rsid w:val="00AA1FC0"/>
    <w:pPr>
      <w:numPr>
        <w:ilvl w:val="3"/>
        <w:numId w:val="23"/>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Unused"/>
    <w:basedOn w:val="Normal"/>
    <w:link w:val="Heading5Char"/>
    <w:uiPriority w:val="9"/>
    <w:semiHidden/>
    <w:unhideWhenUsed/>
    <w:qFormat/>
    <w:rsid w:val="00AA1FC0"/>
    <w:pPr>
      <w:numPr>
        <w:ilvl w:val="4"/>
        <w:numId w:val="23"/>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9"/>
    <w:semiHidden/>
    <w:unhideWhenUsed/>
    <w:qFormat/>
    <w:rsid w:val="00AA1FC0"/>
    <w:pPr>
      <w:numPr>
        <w:ilvl w:val="5"/>
        <w:numId w:val="23"/>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AA1FC0"/>
    <w:pPr>
      <w:numPr>
        <w:ilvl w:val="6"/>
        <w:numId w:val="23"/>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AA1FC0"/>
    <w:pPr>
      <w:numPr>
        <w:ilvl w:val="7"/>
        <w:numId w:val="23"/>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AA1FC0"/>
    <w:pPr>
      <w:numPr>
        <w:ilvl w:val="8"/>
        <w:numId w:val="23"/>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F5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169"/>
  </w:style>
  <w:style w:type="paragraph" w:styleId="Footer">
    <w:name w:val="footer"/>
    <w:basedOn w:val="Normal"/>
    <w:link w:val="FooterChar"/>
    <w:uiPriority w:val="99"/>
    <w:unhideWhenUsed/>
    <w:rsid w:val="009F5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169"/>
  </w:style>
  <w:style w:type="paragraph" w:styleId="BodyText">
    <w:name w:val="Body Text"/>
    <w:basedOn w:val="Normal"/>
    <w:link w:val="BodyTextChar"/>
    <w:rsid w:val="009F5169"/>
    <w:pPr>
      <w:overflowPunct w:val="0"/>
      <w:autoSpaceDE w:val="0"/>
      <w:autoSpaceDN w:val="0"/>
      <w:adjustRightInd w:val="0"/>
      <w:spacing w:after="120" w:line="240" w:lineRule="auto"/>
      <w:jc w:val="both"/>
      <w:textAlignment w:val="baseline"/>
    </w:pPr>
    <w:rPr>
      <w:rFonts w:ascii="Arial" w:eastAsia="Times New Roman" w:hAnsi="Arial" w:cs="Times New Roman"/>
      <w:szCs w:val="20"/>
    </w:rPr>
  </w:style>
  <w:style w:type="character" w:customStyle="1" w:styleId="BodyTextChar">
    <w:name w:val="Body Text Char"/>
    <w:basedOn w:val="DefaultParagraphFont"/>
    <w:link w:val="BodyText"/>
    <w:rsid w:val="009F5169"/>
    <w:rPr>
      <w:rFonts w:ascii="Arial" w:eastAsia="Times New Roman" w:hAnsi="Arial" w:cs="Times New Roman"/>
      <w:szCs w:val="20"/>
    </w:rPr>
  </w:style>
  <w:style w:type="paragraph" w:customStyle="1" w:styleId="Level1">
    <w:name w:val="Level 1"/>
    <w:basedOn w:val="Normal"/>
    <w:uiPriority w:val="99"/>
    <w:rsid w:val="009F5169"/>
    <w:pPr>
      <w:numPr>
        <w:numId w:val="1"/>
      </w:numPr>
      <w:spacing w:after="240" w:line="240" w:lineRule="auto"/>
      <w:jc w:val="both"/>
    </w:pPr>
    <w:rPr>
      <w:rFonts w:ascii="Arial" w:eastAsia="Times New Roman" w:hAnsi="Arial" w:cs="Times New Roman"/>
      <w:szCs w:val="20"/>
    </w:rPr>
  </w:style>
  <w:style w:type="paragraph" w:customStyle="1" w:styleId="Level2">
    <w:name w:val="Level 2"/>
    <w:basedOn w:val="Normal"/>
    <w:rsid w:val="009F5169"/>
    <w:pPr>
      <w:numPr>
        <w:ilvl w:val="1"/>
        <w:numId w:val="1"/>
      </w:numPr>
      <w:spacing w:after="240" w:line="240" w:lineRule="auto"/>
      <w:jc w:val="both"/>
    </w:pPr>
    <w:rPr>
      <w:rFonts w:ascii="Arial" w:eastAsia="Times New Roman" w:hAnsi="Arial" w:cs="Times New Roman"/>
    </w:rPr>
  </w:style>
  <w:style w:type="paragraph" w:customStyle="1" w:styleId="Level3">
    <w:name w:val="Level 3"/>
    <w:basedOn w:val="Normal"/>
    <w:rsid w:val="009F5169"/>
    <w:pPr>
      <w:numPr>
        <w:ilvl w:val="2"/>
        <w:numId w:val="1"/>
      </w:numPr>
      <w:spacing w:after="240" w:line="240" w:lineRule="auto"/>
      <w:jc w:val="both"/>
    </w:pPr>
    <w:rPr>
      <w:rFonts w:ascii="Arial" w:eastAsia="Times New Roman" w:hAnsi="Arial" w:cs="Times New Roman"/>
      <w:szCs w:val="20"/>
    </w:rPr>
  </w:style>
  <w:style w:type="paragraph" w:customStyle="1" w:styleId="Level4">
    <w:name w:val="Level 4"/>
    <w:basedOn w:val="Normal"/>
    <w:rsid w:val="009F5169"/>
    <w:pPr>
      <w:numPr>
        <w:ilvl w:val="3"/>
        <w:numId w:val="1"/>
      </w:numPr>
      <w:spacing w:after="240" w:line="240" w:lineRule="auto"/>
      <w:jc w:val="both"/>
    </w:pPr>
    <w:rPr>
      <w:rFonts w:ascii="Arial" w:eastAsia="Times New Roman" w:hAnsi="Arial" w:cs="Times New Roman"/>
      <w:szCs w:val="20"/>
    </w:rPr>
  </w:style>
  <w:style w:type="paragraph" w:customStyle="1" w:styleId="Level5">
    <w:name w:val="Level 5"/>
    <w:basedOn w:val="Normal"/>
    <w:rsid w:val="009F5169"/>
    <w:pPr>
      <w:numPr>
        <w:ilvl w:val="4"/>
        <w:numId w:val="1"/>
      </w:numPr>
      <w:spacing w:after="240" w:line="240" w:lineRule="auto"/>
      <w:jc w:val="both"/>
    </w:pPr>
    <w:rPr>
      <w:rFonts w:ascii="Arial" w:eastAsia="Times New Roman" w:hAnsi="Arial" w:cs="Times New Roman"/>
      <w:szCs w:val="20"/>
    </w:rPr>
  </w:style>
  <w:style w:type="paragraph" w:customStyle="1" w:styleId="Level6">
    <w:name w:val="Level 6"/>
    <w:basedOn w:val="Normal"/>
    <w:rsid w:val="009F5169"/>
    <w:pPr>
      <w:numPr>
        <w:ilvl w:val="5"/>
        <w:numId w:val="1"/>
      </w:numPr>
      <w:spacing w:after="240" w:line="240" w:lineRule="auto"/>
      <w:jc w:val="both"/>
    </w:pPr>
    <w:rPr>
      <w:rFonts w:ascii="Arial" w:eastAsia="Times New Roman" w:hAnsi="Arial" w:cs="Times New Roman"/>
      <w:szCs w:val="20"/>
    </w:rPr>
  </w:style>
  <w:style w:type="paragraph" w:customStyle="1" w:styleId="Level7">
    <w:name w:val="Level 7"/>
    <w:basedOn w:val="Normal"/>
    <w:rsid w:val="009F5169"/>
    <w:pPr>
      <w:numPr>
        <w:ilvl w:val="6"/>
        <w:numId w:val="1"/>
      </w:numPr>
      <w:spacing w:after="240" w:line="240" w:lineRule="auto"/>
      <w:jc w:val="both"/>
    </w:pPr>
    <w:rPr>
      <w:rFonts w:ascii="Arial" w:eastAsia="Times New Roman" w:hAnsi="Arial" w:cs="Times New Roman"/>
      <w:szCs w:val="20"/>
    </w:rPr>
  </w:style>
  <w:style w:type="paragraph" w:customStyle="1" w:styleId="Level8">
    <w:name w:val="Level 8"/>
    <w:basedOn w:val="Normal"/>
    <w:rsid w:val="009F5169"/>
    <w:pPr>
      <w:numPr>
        <w:ilvl w:val="7"/>
        <w:numId w:val="1"/>
      </w:numPr>
      <w:spacing w:after="240" w:line="240" w:lineRule="auto"/>
      <w:jc w:val="both"/>
    </w:pPr>
    <w:rPr>
      <w:rFonts w:ascii="Arial" w:eastAsia="Times New Roman" w:hAnsi="Arial" w:cs="Times New Roman"/>
      <w:szCs w:val="20"/>
    </w:rPr>
  </w:style>
  <w:style w:type="paragraph" w:customStyle="1" w:styleId="Level9">
    <w:name w:val="Level 9"/>
    <w:basedOn w:val="Normal"/>
    <w:rsid w:val="009F5169"/>
    <w:pPr>
      <w:numPr>
        <w:ilvl w:val="8"/>
        <w:numId w:val="1"/>
      </w:numPr>
      <w:spacing w:after="240" w:line="240" w:lineRule="auto"/>
      <w:jc w:val="both"/>
    </w:pPr>
    <w:rPr>
      <w:rFonts w:ascii="Arial" w:eastAsia="Times New Roman" w:hAnsi="Arial" w:cs="Times New Roman"/>
      <w:szCs w:val="20"/>
    </w:rPr>
  </w:style>
  <w:style w:type="paragraph" w:customStyle="1" w:styleId="Level1Heading">
    <w:name w:val="Level 1 Heading"/>
    <w:basedOn w:val="Level1"/>
    <w:next w:val="Level1"/>
    <w:rsid w:val="009F5169"/>
    <w:pPr>
      <w:keepNext/>
      <w:ind w:left="431" w:hanging="431"/>
    </w:pPr>
    <w:rPr>
      <w:b/>
      <w:caps/>
      <w:u w:val="single"/>
    </w:rPr>
  </w:style>
  <w:style w:type="paragraph" w:customStyle="1" w:styleId="Level2Heading">
    <w:name w:val="Level 2 Heading"/>
    <w:basedOn w:val="Level2"/>
    <w:next w:val="Level2"/>
    <w:rsid w:val="009F5169"/>
    <w:pPr>
      <w:keepNext/>
      <w:ind w:left="1077" w:hanging="646"/>
    </w:pPr>
    <w:rPr>
      <w:b/>
      <w:u w:val="single"/>
    </w:rPr>
  </w:style>
  <w:style w:type="paragraph" w:customStyle="1" w:styleId="Level3Number">
    <w:name w:val="Level 3 Number"/>
    <w:basedOn w:val="BodyText"/>
    <w:rsid w:val="009F5169"/>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5Number">
    <w:name w:val="Level 5 Number"/>
    <w:basedOn w:val="BodyText"/>
    <w:rsid w:val="009F5169"/>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ScheduleLevel1">
    <w:name w:val="Schedule Level 1"/>
    <w:basedOn w:val="Normal"/>
    <w:rsid w:val="009F5169"/>
    <w:pPr>
      <w:numPr>
        <w:numId w:val="4"/>
      </w:numPr>
      <w:spacing w:after="240" w:line="240" w:lineRule="auto"/>
      <w:jc w:val="both"/>
    </w:pPr>
    <w:rPr>
      <w:rFonts w:ascii="Arial" w:eastAsia="Times New Roman" w:hAnsi="Arial" w:cs="Times New Roman"/>
      <w:szCs w:val="20"/>
    </w:rPr>
  </w:style>
  <w:style w:type="paragraph" w:customStyle="1" w:styleId="ScheduleLevel3">
    <w:name w:val="Schedule Level 3"/>
    <w:basedOn w:val="Normal"/>
    <w:rsid w:val="009F5169"/>
    <w:pPr>
      <w:numPr>
        <w:ilvl w:val="2"/>
        <w:numId w:val="4"/>
      </w:numPr>
      <w:spacing w:after="240" w:line="240" w:lineRule="auto"/>
      <w:jc w:val="both"/>
    </w:pPr>
    <w:rPr>
      <w:rFonts w:ascii="Arial" w:eastAsia="Times New Roman" w:hAnsi="Arial" w:cs="Times New Roman"/>
      <w:szCs w:val="20"/>
    </w:rPr>
  </w:style>
  <w:style w:type="paragraph" w:customStyle="1" w:styleId="ScheduleLevel4">
    <w:name w:val="Schedule Level 4"/>
    <w:basedOn w:val="Normal"/>
    <w:rsid w:val="009F5169"/>
    <w:pPr>
      <w:numPr>
        <w:ilvl w:val="3"/>
        <w:numId w:val="4"/>
      </w:numPr>
      <w:spacing w:after="240" w:line="240" w:lineRule="auto"/>
      <w:jc w:val="both"/>
    </w:pPr>
    <w:rPr>
      <w:rFonts w:ascii="Arial" w:eastAsia="Times New Roman" w:hAnsi="Arial" w:cs="Times New Roman"/>
      <w:szCs w:val="20"/>
    </w:rPr>
  </w:style>
  <w:style w:type="paragraph" w:customStyle="1" w:styleId="ScheduleLevel5">
    <w:name w:val="Schedule Level 5"/>
    <w:basedOn w:val="Normal"/>
    <w:rsid w:val="009F5169"/>
    <w:pPr>
      <w:numPr>
        <w:ilvl w:val="4"/>
        <w:numId w:val="4"/>
      </w:numPr>
      <w:spacing w:after="240" w:line="240" w:lineRule="auto"/>
      <w:jc w:val="both"/>
    </w:pPr>
    <w:rPr>
      <w:rFonts w:ascii="Arial" w:eastAsia="Times New Roman" w:hAnsi="Arial" w:cs="Times New Roman"/>
      <w:szCs w:val="20"/>
    </w:rPr>
  </w:style>
  <w:style w:type="paragraph" w:customStyle="1" w:styleId="ScheduleLevel6">
    <w:name w:val="Schedule Level 6"/>
    <w:basedOn w:val="Normal"/>
    <w:rsid w:val="009F5169"/>
    <w:pPr>
      <w:numPr>
        <w:ilvl w:val="5"/>
        <w:numId w:val="4"/>
      </w:numPr>
      <w:spacing w:after="240" w:line="240" w:lineRule="auto"/>
      <w:jc w:val="both"/>
    </w:pPr>
    <w:rPr>
      <w:rFonts w:ascii="Arial" w:eastAsia="Times New Roman" w:hAnsi="Arial" w:cs="Times New Roman"/>
      <w:szCs w:val="20"/>
    </w:rPr>
  </w:style>
  <w:style w:type="paragraph" w:customStyle="1" w:styleId="ScheduleLevel7">
    <w:name w:val="Schedule Level 7"/>
    <w:basedOn w:val="Normal"/>
    <w:rsid w:val="009F5169"/>
    <w:pPr>
      <w:numPr>
        <w:ilvl w:val="6"/>
        <w:numId w:val="4"/>
      </w:numPr>
      <w:spacing w:after="240" w:line="240" w:lineRule="auto"/>
      <w:jc w:val="both"/>
    </w:pPr>
    <w:rPr>
      <w:rFonts w:ascii="Arial" w:eastAsia="Times New Roman" w:hAnsi="Arial" w:cs="Times New Roman"/>
      <w:szCs w:val="20"/>
    </w:rPr>
  </w:style>
  <w:style w:type="paragraph" w:customStyle="1" w:styleId="ScheduleLevel8">
    <w:name w:val="Schedule Level 8"/>
    <w:basedOn w:val="Normal"/>
    <w:rsid w:val="009F5169"/>
    <w:pPr>
      <w:numPr>
        <w:ilvl w:val="7"/>
        <w:numId w:val="4"/>
      </w:numPr>
      <w:spacing w:after="240" w:line="240" w:lineRule="auto"/>
      <w:jc w:val="both"/>
    </w:pPr>
    <w:rPr>
      <w:rFonts w:ascii="Arial" w:eastAsia="Times New Roman" w:hAnsi="Arial" w:cs="Times New Roman"/>
      <w:szCs w:val="20"/>
    </w:rPr>
  </w:style>
  <w:style w:type="paragraph" w:customStyle="1" w:styleId="ScheduleLevel9">
    <w:name w:val="Schedule Level 9"/>
    <w:basedOn w:val="Normal"/>
    <w:rsid w:val="009F5169"/>
    <w:pPr>
      <w:numPr>
        <w:ilvl w:val="8"/>
        <w:numId w:val="4"/>
      </w:numPr>
      <w:spacing w:after="240" w:line="240" w:lineRule="auto"/>
      <w:jc w:val="both"/>
    </w:pPr>
    <w:rPr>
      <w:rFonts w:ascii="Arial" w:eastAsia="Times New Roman" w:hAnsi="Arial" w:cs="Times New Roman"/>
      <w:szCs w:val="20"/>
    </w:rPr>
  </w:style>
  <w:style w:type="table" w:styleId="TableGrid">
    <w:name w:val="Table Grid"/>
    <w:basedOn w:val="TableNormal"/>
    <w:uiPriority w:val="59"/>
    <w:rsid w:val="009F516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iPriority w:val="99"/>
    <w:rsid w:val="009F5169"/>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1FC0"/>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1FC0"/>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1FC0"/>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1FC0"/>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1FC0"/>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1FC0"/>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1FC0"/>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1FC0"/>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1FC0"/>
    <w:rPr>
      <w:rFonts w:ascii="Arial" w:eastAsia="STZhongsong" w:hAnsi="Arial" w:cs="Times New Roman"/>
      <w:szCs w:val="20"/>
      <w:lang w:eastAsia="zh-CN"/>
    </w:rPr>
  </w:style>
  <w:style w:type="character" w:styleId="CommentReference">
    <w:name w:val="annotation reference"/>
    <w:basedOn w:val="DefaultParagraphFont"/>
    <w:uiPriority w:val="99"/>
    <w:semiHidden/>
    <w:unhideWhenUsed/>
    <w:rsid w:val="00EF7ADC"/>
    <w:rPr>
      <w:sz w:val="16"/>
      <w:szCs w:val="16"/>
    </w:rPr>
  </w:style>
  <w:style w:type="paragraph" w:styleId="CommentText">
    <w:name w:val="annotation text"/>
    <w:basedOn w:val="Normal"/>
    <w:link w:val="CommentTextChar"/>
    <w:uiPriority w:val="99"/>
    <w:semiHidden/>
    <w:unhideWhenUsed/>
    <w:rsid w:val="00EF7ADC"/>
    <w:pPr>
      <w:spacing w:line="240" w:lineRule="auto"/>
    </w:pPr>
    <w:rPr>
      <w:sz w:val="20"/>
      <w:szCs w:val="20"/>
    </w:rPr>
  </w:style>
  <w:style w:type="character" w:customStyle="1" w:styleId="CommentTextChar">
    <w:name w:val="Comment Text Char"/>
    <w:basedOn w:val="DefaultParagraphFont"/>
    <w:link w:val="CommentText"/>
    <w:uiPriority w:val="99"/>
    <w:semiHidden/>
    <w:rsid w:val="00EF7ADC"/>
    <w:rPr>
      <w:sz w:val="20"/>
      <w:szCs w:val="20"/>
    </w:rPr>
  </w:style>
  <w:style w:type="paragraph" w:styleId="CommentSubject">
    <w:name w:val="annotation subject"/>
    <w:basedOn w:val="CommentText"/>
    <w:next w:val="CommentText"/>
    <w:link w:val="CommentSubjectChar"/>
    <w:uiPriority w:val="99"/>
    <w:semiHidden/>
    <w:unhideWhenUsed/>
    <w:rsid w:val="00EF7ADC"/>
    <w:rPr>
      <w:b/>
      <w:bCs/>
    </w:rPr>
  </w:style>
  <w:style w:type="character" w:customStyle="1" w:styleId="CommentSubjectChar">
    <w:name w:val="Comment Subject Char"/>
    <w:basedOn w:val="CommentTextChar"/>
    <w:link w:val="CommentSubject"/>
    <w:uiPriority w:val="99"/>
    <w:semiHidden/>
    <w:rsid w:val="00EF7ADC"/>
    <w:rPr>
      <w:b/>
      <w:bCs/>
      <w:sz w:val="20"/>
      <w:szCs w:val="20"/>
    </w:rPr>
  </w:style>
  <w:style w:type="paragraph" w:styleId="BalloonText">
    <w:name w:val="Balloon Text"/>
    <w:basedOn w:val="Normal"/>
    <w:link w:val="BalloonTextChar"/>
    <w:uiPriority w:val="99"/>
    <w:semiHidden/>
    <w:unhideWhenUsed/>
    <w:rsid w:val="00EF7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ADC"/>
    <w:rPr>
      <w:rFonts w:ascii="Segoe UI" w:hAnsi="Segoe UI" w:cs="Segoe UI"/>
      <w:sz w:val="18"/>
      <w:szCs w:val="18"/>
    </w:rPr>
  </w:style>
  <w:style w:type="character" w:styleId="FootnoteReference">
    <w:name w:val="footnote reference"/>
    <w:basedOn w:val="DefaultParagraphFont"/>
    <w:semiHidden/>
    <w:rsid w:val="00B67F9B"/>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BodyTextIndent">
    <w:name w:val="Body Text Indent"/>
    <w:basedOn w:val="Normal"/>
    <w:link w:val="BodyTextIndentChar"/>
    <w:rsid w:val="00B67F9B"/>
    <w:pPr>
      <w:tabs>
        <w:tab w:val="num" w:pos="720"/>
      </w:tabs>
      <w:adjustRightInd w:val="0"/>
      <w:spacing w:after="240" w:line="240" w:lineRule="auto"/>
      <w:ind w:left="720" w:hanging="720"/>
      <w:jc w:val="both"/>
    </w:pPr>
    <w:rPr>
      <w:rFonts w:ascii="Arial" w:eastAsia="STZhongsong" w:hAnsi="Arial" w:cs="Arial"/>
      <w:lang w:eastAsia="zh-CN"/>
    </w:rPr>
  </w:style>
  <w:style w:type="character" w:customStyle="1" w:styleId="BodyTextIndentChar">
    <w:name w:val="Body Text Indent Char"/>
    <w:basedOn w:val="DefaultParagraphFont"/>
    <w:link w:val="BodyTextIndent"/>
    <w:rsid w:val="00B67F9B"/>
    <w:rPr>
      <w:rFonts w:ascii="Arial" w:eastAsia="STZhongsong" w:hAnsi="Arial" w:cs="Arial"/>
      <w:lang w:eastAsia="zh-CN"/>
    </w:rPr>
  </w:style>
  <w:style w:type="paragraph" w:styleId="BodyTextIndent2">
    <w:name w:val="Body Text Indent 2"/>
    <w:basedOn w:val="Normal"/>
    <w:link w:val="BodyTextIndent2Char"/>
    <w:rsid w:val="00B67F9B"/>
    <w:pPr>
      <w:tabs>
        <w:tab w:val="num" w:pos="1440"/>
      </w:tabs>
      <w:adjustRightInd w:val="0"/>
      <w:spacing w:after="240" w:line="240" w:lineRule="auto"/>
      <w:ind w:left="1440" w:hanging="720"/>
      <w:jc w:val="both"/>
    </w:pPr>
    <w:rPr>
      <w:rFonts w:ascii="Arial" w:eastAsia="STZhongsong" w:hAnsi="Arial" w:cs="Arial"/>
      <w:lang w:eastAsia="zh-CN"/>
    </w:rPr>
  </w:style>
  <w:style w:type="character" w:customStyle="1" w:styleId="BodyTextIndent2Char">
    <w:name w:val="Body Text Indent 2 Char"/>
    <w:basedOn w:val="DefaultParagraphFont"/>
    <w:link w:val="BodyTextIndent2"/>
    <w:rsid w:val="00B67F9B"/>
    <w:rPr>
      <w:rFonts w:ascii="Arial" w:eastAsia="STZhongsong" w:hAnsi="Arial" w:cs="Arial"/>
      <w:lang w:eastAsia="zh-CN"/>
    </w:rPr>
  </w:style>
  <w:style w:type="paragraph" w:customStyle="1" w:styleId="DefinitionNumbering1">
    <w:name w:val="Definition Numbering 1"/>
    <w:basedOn w:val="Normal"/>
    <w:rsid w:val="00B67F9B"/>
    <w:pPr>
      <w:tabs>
        <w:tab w:val="num" w:pos="2160"/>
      </w:tabs>
      <w:adjustRightInd w:val="0"/>
      <w:spacing w:after="240" w:line="240" w:lineRule="auto"/>
      <w:ind w:left="2160" w:hanging="720"/>
      <w:jc w:val="both"/>
      <w:outlineLvl w:val="0"/>
    </w:pPr>
    <w:rPr>
      <w:rFonts w:ascii="Arial" w:eastAsia="STZhongsong" w:hAnsi="Arial" w:cs="Arial"/>
      <w:lang w:eastAsia="zh-CN"/>
    </w:rPr>
  </w:style>
  <w:style w:type="paragraph" w:customStyle="1" w:styleId="DefinitionNumbering2">
    <w:name w:val="Definition Numbering 2"/>
    <w:basedOn w:val="Normal"/>
    <w:rsid w:val="00B67F9B"/>
    <w:pPr>
      <w:tabs>
        <w:tab w:val="num" w:pos="2880"/>
      </w:tabs>
      <w:adjustRightInd w:val="0"/>
      <w:spacing w:after="240" w:line="240" w:lineRule="auto"/>
      <w:ind w:left="2880" w:hanging="720"/>
      <w:jc w:val="both"/>
      <w:outlineLvl w:val="1"/>
    </w:pPr>
    <w:rPr>
      <w:rFonts w:ascii="Arial" w:eastAsia="STZhongsong" w:hAnsi="Arial" w:cs="Arial"/>
      <w:lang w:eastAsia="zh-CN"/>
    </w:rPr>
  </w:style>
  <w:style w:type="paragraph" w:customStyle="1" w:styleId="DefinitionNumbering3">
    <w:name w:val="Definition Numbering 3"/>
    <w:basedOn w:val="Normal"/>
    <w:rsid w:val="00B67F9B"/>
    <w:pPr>
      <w:tabs>
        <w:tab w:val="num" w:pos="3600"/>
      </w:tabs>
      <w:adjustRightInd w:val="0"/>
      <w:spacing w:after="240" w:line="240" w:lineRule="auto"/>
      <w:ind w:left="3600" w:hanging="720"/>
      <w:jc w:val="both"/>
      <w:outlineLvl w:val="2"/>
    </w:pPr>
    <w:rPr>
      <w:rFonts w:ascii="Arial" w:eastAsia="STZhongsong" w:hAnsi="Arial" w:cs="Arial"/>
      <w:lang w:eastAsia="zh-CN"/>
    </w:rPr>
  </w:style>
  <w:style w:type="paragraph" w:customStyle="1" w:styleId="DefinitionNumbering4">
    <w:name w:val="Definition Numbering 4"/>
    <w:basedOn w:val="Normal"/>
    <w:rsid w:val="00B67F9B"/>
    <w:pPr>
      <w:tabs>
        <w:tab w:val="num" w:pos="4320"/>
      </w:tabs>
      <w:adjustRightInd w:val="0"/>
      <w:spacing w:after="240" w:line="240" w:lineRule="auto"/>
      <w:ind w:left="4320" w:hanging="720"/>
      <w:jc w:val="both"/>
      <w:outlineLvl w:val="3"/>
    </w:pPr>
    <w:rPr>
      <w:rFonts w:ascii="Arial" w:eastAsia="STZhongsong" w:hAnsi="Arial" w:cs="Arial"/>
      <w:lang w:eastAsia="zh-CN"/>
    </w:rPr>
  </w:style>
  <w:style w:type="paragraph" w:customStyle="1" w:styleId="DefinitionNumbering5">
    <w:name w:val="Definition Numbering 5"/>
    <w:basedOn w:val="Normal"/>
    <w:rsid w:val="00B67F9B"/>
    <w:pPr>
      <w:tabs>
        <w:tab w:val="num" w:pos="5040"/>
      </w:tabs>
      <w:adjustRightInd w:val="0"/>
      <w:spacing w:after="240" w:line="240" w:lineRule="auto"/>
      <w:ind w:left="5040" w:hanging="720"/>
      <w:jc w:val="both"/>
      <w:outlineLvl w:val="4"/>
    </w:pPr>
    <w:rPr>
      <w:rFonts w:ascii="Arial" w:eastAsia="STZhongsong" w:hAnsi="Arial" w:cs="Arial"/>
      <w:lang w:eastAsia="zh-CN"/>
    </w:rPr>
  </w:style>
  <w:style w:type="paragraph" w:customStyle="1" w:styleId="DefinitionNumbering6">
    <w:name w:val="Definition Numbering 6"/>
    <w:basedOn w:val="Normal"/>
    <w:rsid w:val="00B67F9B"/>
    <w:pPr>
      <w:tabs>
        <w:tab w:val="num" w:pos="5760"/>
      </w:tabs>
      <w:adjustRightInd w:val="0"/>
      <w:spacing w:after="240" w:line="240" w:lineRule="auto"/>
      <w:ind w:left="5760" w:hanging="720"/>
      <w:jc w:val="both"/>
      <w:outlineLvl w:val="5"/>
    </w:pPr>
    <w:rPr>
      <w:rFonts w:ascii="Arial" w:eastAsia="STZhongsong" w:hAnsi="Arial" w:cs="Arial"/>
      <w:lang w:eastAsia="zh-CN"/>
    </w:rPr>
  </w:style>
  <w:style w:type="paragraph" w:customStyle="1" w:styleId="DefinitionNumbering7">
    <w:name w:val="Definition Numbering 7"/>
    <w:basedOn w:val="Normal"/>
    <w:rsid w:val="00B67F9B"/>
    <w:pPr>
      <w:tabs>
        <w:tab w:val="num" w:pos="6480"/>
      </w:tabs>
      <w:adjustRightInd w:val="0"/>
      <w:spacing w:after="240" w:line="240" w:lineRule="auto"/>
      <w:ind w:left="6480" w:hanging="720"/>
      <w:jc w:val="both"/>
      <w:outlineLvl w:val="6"/>
    </w:pPr>
    <w:rPr>
      <w:rFonts w:ascii="Arial" w:eastAsia="STZhongsong" w:hAnsi="Arial" w:cs="Arial"/>
      <w:lang w:eastAsia="zh-CN"/>
    </w:rPr>
  </w:style>
  <w:style w:type="paragraph" w:customStyle="1" w:styleId="ScheduleL1">
    <w:name w:val="Schedule L1"/>
    <w:basedOn w:val="Normal"/>
    <w:rsid w:val="00B67F9B"/>
    <w:pPr>
      <w:tabs>
        <w:tab w:val="num" w:pos="720"/>
      </w:tabs>
      <w:adjustRightInd w:val="0"/>
      <w:spacing w:after="240" w:line="240" w:lineRule="auto"/>
      <w:ind w:left="720" w:hanging="720"/>
      <w:jc w:val="both"/>
      <w:outlineLvl w:val="0"/>
    </w:pPr>
    <w:rPr>
      <w:rFonts w:ascii="Arial" w:eastAsia="STZhongsong" w:hAnsi="Arial" w:cs="Arial"/>
      <w:lang w:eastAsia="zh-CN"/>
    </w:rPr>
  </w:style>
  <w:style w:type="paragraph" w:customStyle="1" w:styleId="ScheduleL2">
    <w:name w:val="Schedule L2"/>
    <w:basedOn w:val="Normal"/>
    <w:rsid w:val="00B67F9B"/>
    <w:pPr>
      <w:tabs>
        <w:tab w:val="num" w:pos="1440"/>
      </w:tabs>
      <w:adjustRightInd w:val="0"/>
      <w:spacing w:after="240" w:line="240" w:lineRule="auto"/>
      <w:ind w:left="1440" w:hanging="720"/>
      <w:jc w:val="both"/>
      <w:outlineLvl w:val="1"/>
    </w:pPr>
    <w:rPr>
      <w:rFonts w:ascii="Arial" w:eastAsia="STZhongsong" w:hAnsi="Arial" w:cs="Arial"/>
      <w:lang w:eastAsia="zh-CN"/>
    </w:rPr>
  </w:style>
  <w:style w:type="paragraph" w:customStyle="1" w:styleId="ScheduleL3">
    <w:name w:val="Schedule L3"/>
    <w:basedOn w:val="Normal"/>
    <w:rsid w:val="00B67F9B"/>
    <w:pPr>
      <w:tabs>
        <w:tab w:val="num" w:pos="2160"/>
      </w:tabs>
      <w:adjustRightInd w:val="0"/>
      <w:spacing w:after="240" w:line="240" w:lineRule="auto"/>
      <w:ind w:left="2160" w:hanging="720"/>
      <w:jc w:val="both"/>
      <w:outlineLvl w:val="2"/>
    </w:pPr>
    <w:rPr>
      <w:rFonts w:ascii="Arial" w:eastAsia="STZhongsong" w:hAnsi="Arial" w:cs="Arial"/>
      <w:lang w:eastAsia="zh-CN"/>
    </w:rPr>
  </w:style>
  <w:style w:type="paragraph" w:customStyle="1" w:styleId="ScheduleL4">
    <w:name w:val="Schedule L4"/>
    <w:basedOn w:val="Normal"/>
    <w:rsid w:val="00B67F9B"/>
    <w:pPr>
      <w:tabs>
        <w:tab w:val="num" w:pos="2880"/>
      </w:tabs>
      <w:adjustRightInd w:val="0"/>
      <w:spacing w:after="240" w:line="240" w:lineRule="auto"/>
      <w:ind w:left="2880" w:hanging="720"/>
      <w:jc w:val="both"/>
      <w:outlineLvl w:val="3"/>
    </w:pPr>
    <w:rPr>
      <w:rFonts w:ascii="Arial" w:eastAsia="STZhongsong" w:hAnsi="Arial" w:cs="Arial"/>
      <w:lang w:eastAsia="zh-CN"/>
    </w:rPr>
  </w:style>
  <w:style w:type="paragraph" w:customStyle="1" w:styleId="ScheduleL5">
    <w:name w:val="Schedule L5"/>
    <w:basedOn w:val="Normal"/>
    <w:rsid w:val="00B67F9B"/>
    <w:pPr>
      <w:tabs>
        <w:tab w:val="num" w:pos="3600"/>
      </w:tabs>
      <w:adjustRightInd w:val="0"/>
      <w:spacing w:after="240" w:line="240" w:lineRule="auto"/>
      <w:ind w:left="3600" w:hanging="720"/>
      <w:jc w:val="both"/>
      <w:outlineLvl w:val="4"/>
    </w:pPr>
    <w:rPr>
      <w:rFonts w:ascii="Arial" w:eastAsia="STZhongsong" w:hAnsi="Arial" w:cs="Arial"/>
      <w:lang w:eastAsia="zh-CN"/>
    </w:rPr>
  </w:style>
  <w:style w:type="paragraph" w:customStyle="1" w:styleId="ScheduleL6">
    <w:name w:val="Schedule L6"/>
    <w:basedOn w:val="Normal"/>
    <w:rsid w:val="00B67F9B"/>
    <w:pPr>
      <w:tabs>
        <w:tab w:val="num" w:pos="4320"/>
      </w:tabs>
      <w:adjustRightInd w:val="0"/>
      <w:spacing w:after="240" w:line="240" w:lineRule="auto"/>
      <w:ind w:left="4320" w:hanging="720"/>
      <w:jc w:val="both"/>
      <w:outlineLvl w:val="5"/>
    </w:pPr>
    <w:rPr>
      <w:rFonts w:ascii="Arial" w:eastAsia="STZhongsong" w:hAnsi="Arial" w:cs="Arial"/>
      <w:lang w:eastAsia="zh-CN"/>
    </w:rPr>
  </w:style>
  <w:style w:type="paragraph" w:customStyle="1" w:styleId="ScheduleL7">
    <w:name w:val="Schedule L7"/>
    <w:basedOn w:val="Normal"/>
    <w:rsid w:val="00B67F9B"/>
    <w:pPr>
      <w:tabs>
        <w:tab w:val="num" w:pos="5040"/>
      </w:tabs>
      <w:adjustRightInd w:val="0"/>
      <w:spacing w:after="240" w:line="240" w:lineRule="auto"/>
      <w:ind w:left="5040" w:hanging="720"/>
      <w:jc w:val="both"/>
      <w:outlineLvl w:val="6"/>
    </w:pPr>
    <w:rPr>
      <w:rFonts w:ascii="Arial" w:eastAsia="STZhongsong" w:hAnsi="Arial" w:cs="Arial"/>
      <w:lang w:eastAsia="zh-CN"/>
    </w:rPr>
  </w:style>
  <w:style w:type="paragraph" w:customStyle="1" w:styleId="ScheduleL8">
    <w:name w:val="Schedule L8"/>
    <w:basedOn w:val="Normal"/>
    <w:rsid w:val="00B67F9B"/>
    <w:pPr>
      <w:tabs>
        <w:tab w:val="num" w:pos="5760"/>
      </w:tabs>
      <w:adjustRightInd w:val="0"/>
      <w:spacing w:after="240" w:line="240" w:lineRule="auto"/>
      <w:ind w:left="5760" w:hanging="720"/>
      <w:jc w:val="both"/>
      <w:outlineLvl w:val="7"/>
    </w:pPr>
    <w:rPr>
      <w:rFonts w:ascii="Arial" w:eastAsia="STZhongsong" w:hAnsi="Arial" w:cs="Arial"/>
      <w:lang w:eastAsia="zh-CN"/>
    </w:rPr>
  </w:style>
  <w:style w:type="paragraph" w:customStyle="1" w:styleId="ScheduleL9">
    <w:name w:val="Schedule L9"/>
    <w:basedOn w:val="Normal"/>
    <w:rsid w:val="00B67F9B"/>
    <w:pPr>
      <w:tabs>
        <w:tab w:val="num" w:pos="6480"/>
      </w:tabs>
      <w:adjustRightInd w:val="0"/>
      <w:spacing w:after="240" w:line="240" w:lineRule="auto"/>
      <w:ind w:left="6480" w:hanging="720"/>
      <w:jc w:val="both"/>
      <w:outlineLvl w:val="8"/>
    </w:pPr>
    <w:rPr>
      <w:rFonts w:ascii="Arial" w:eastAsia="STZhongsong" w:hAnsi="Arial" w:cs="Arial"/>
      <w:lang w:eastAsia="zh-CN"/>
    </w:rPr>
  </w:style>
  <w:style w:type="paragraph" w:styleId="ListParagraph">
    <w:name w:val="List Paragraph"/>
    <w:basedOn w:val="Normal"/>
    <w:uiPriority w:val="34"/>
    <w:qFormat/>
    <w:rsid w:val="00B67F9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5Z/X3PNum2OdXrepFSycvCLhmg==">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36</Pages>
  <Words>10445</Words>
  <Characters>59537</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Dutton</dc:creator>
  <cp:lastModifiedBy>Donna Dutton</cp:lastModifiedBy>
  <cp:revision>6</cp:revision>
  <cp:lastPrinted>2021-10-20T10:58:00Z</cp:lastPrinted>
  <dcterms:created xsi:type="dcterms:W3CDTF">2021-10-20T10:27:00Z</dcterms:created>
  <dcterms:modified xsi:type="dcterms:W3CDTF">2021-10-20T10:58:00Z</dcterms:modified>
</cp:coreProperties>
</file>