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76AF7" w14:textId="593A1BA0" w:rsidR="002B23A9" w:rsidRPr="00C44AAC" w:rsidRDefault="002B23A9" w:rsidP="002B23A9">
      <w:pPr>
        <w:pStyle w:val="RFQHeader"/>
        <w:jc w:val="center"/>
        <w:rPr>
          <w:sz w:val="28"/>
          <w:szCs w:val="28"/>
        </w:rPr>
      </w:pPr>
      <w:r w:rsidRPr="00C44AAC">
        <w:rPr>
          <w:sz w:val="28"/>
          <w:szCs w:val="28"/>
        </w:rPr>
        <w:t>Request for Quotation</w:t>
      </w:r>
    </w:p>
    <w:p w14:paraId="151F9033" w14:textId="77777777" w:rsidR="002B23A9" w:rsidRPr="00C44AAC" w:rsidRDefault="002B23A9" w:rsidP="002B23A9">
      <w:pPr>
        <w:pStyle w:val="RFQHeader"/>
        <w:jc w:val="center"/>
      </w:pPr>
      <w:r w:rsidRPr="00C44AAC">
        <w:t>For Purchases Valued Below £</w:t>
      </w:r>
      <w:r>
        <w:t>100</w:t>
      </w:r>
      <w:r w:rsidRPr="00C44AAC">
        <w:t>,000</w:t>
      </w:r>
    </w:p>
    <w:p w14:paraId="549C84F4" w14:textId="06742559" w:rsidR="002B23A9" w:rsidRDefault="002B23A9" w:rsidP="002B23A9">
      <w:pPr>
        <w:pStyle w:val="RFQHeader"/>
        <w:spacing w:before="0" w:after="0"/>
        <w:jc w:val="both"/>
        <w:rPr>
          <w:b w:val="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10"/>
        <w:gridCol w:w="2552"/>
        <w:gridCol w:w="1417"/>
        <w:gridCol w:w="3260"/>
      </w:tblGrid>
      <w:tr w:rsidR="00B751D6" w:rsidRPr="008A4825" w14:paraId="2213F4F6" w14:textId="77777777" w:rsidTr="00B751D6">
        <w:trPr>
          <w:jc w:val="center"/>
        </w:trPr>
        <w:tc>
          <w:tcPr>
            <w:tcW w:w="9639" w:type="dxa"/>
            <w:gridSpan w:val="4"/>
            <w:tcBorders>
              <w:left w:val="nil"/>
              <w:right w:val="nil"/>
            </w:tcBorders>
          </w:tcPr>
          <w:p w14:paraId="3D989BF0" w14:textId="77777777" w:rsidR="00B751D6" w:rsidRDefault="00B751D6" w:rsidP="00B751D6">
            <w:pPr>
              <w:pStyle w:val="RFQHeader"/>
            </w:pPr>
          </w:p>
          <w:p w14:paraId="22A32978" w14:textId="77777777" w:rsidR="00B751D6" w:rsidRDefault="00B751D6" w:rsidP="00B751D6">
            <w:pPr>
              <w:pStyle w:val="Default"/>
              <w:rPr>
                <w:rFonts w:ascii="Arial" w:eastAsia="Arial" w:hAnsi="Arial" w:cs="Arial"/>
                <w:b/>
                <w:bCs/>
                <w:sz w:val="20"/>
                <w:szCs w:val="20"/>
              </w:rPr>
            </w:pPr>
            <w:r w:rsidRPr="4FA8B2F8">
              <w:rPr>
                <w:rFonts w:ascii="Arial" w:eastAsia="Arial" w:hAnsi="Arial" w:cs="Arial"/>
                <w:b/>
                <w:bCs/>
                <w:sz w:val="20"/>
                <w:szCs w:val="20"/>
              </w:rPr>
              <w:t>Summary Information</w:t>
            </w:r>
          </w:p>
          <w:p w14:paraId="687AADEB" w14:textId="77777777" w:rsidR="00B751D6" w:rsidRDefault="00B751D6" w:rsidP="00B751D6">
            <w:pPr>
              <w:pStyle w:val="Default"/>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6545"/>
            </w:tblGrid>
            <w:tr w:rsidR="00B751D6" w:rsidRPr="004B3E33" w14:paraId="78EE45E7" w14:textId="77777777" w:rsidTr="00B751D6">
              <w:tc>
                <w:tcPr>
                  <w:tcW w:w="2868" w:type="dxa"/>
                  <w:shd w:val="clear" w:color="auto" w:fill="auto"/>
                </w:tcPr>
                <w:p w14:paraId="456EFB98" w14:textId="77777777" w:rsidR="00B751D6" w:rsidRPr="004B3E33" w:rsidRDefault="00B751D6" w:rsidP="00B751D6">
                  <w:pPr>
                    <w:pStyle w:val="Default"/>
                    <w:rPr>
                      <w:rFonts w:ascii="Arial" w:eastAsia="Arial" w:hAnsi="Arial" w:cs="Arial"/>
                      <w:sz w:val="20"/>
                      <w:szCs w:val="20"/>
                    </w:rPr>
                  </w:pPr>
                  <w:r w:rsidRPr="4FA8B2F8">
                    <w:rPr>
                      <w:rFonts w:ascii="Arial" w:eastAsia="Arial" w:hAnsi="Arial" w:cs="Arial"/>
                      <w:sz w:val="20"/>
                      <w:szCs w:val="20"/>
                    </w:rPr>
                    <w:t>Reference number</w:t>
                  </w:r>
                </w:p>
              </w:tc>
              <w:tc>
                <w:tcPr>
                  <w:tcW w:w="6545" w:type="dxa"/>
                  <w:shd w:val="clear" w:color="auto" w:fill="auto"/>
                </w:tcPr>
                <w:p w14:paraId="4DB6CD49" w14:textId="69DEE111" w:rsidR="00B751D6" w:rsidRPr="004B3E33" w:rsidRDefault="00EF4ACF" w:rsidP="00B751D6">
                  <w:pPr>
                    <w:pStyle w:val="Default"/>
                    <w:rPr>
                      <w:rFonts w:ascii="Arial" w:eastAsia="Arial" w:hAnsi="Arial" w:cs="Arial"/>
                      <w:sz w:val="20"/>
                      <w:szCs w:val="20"/>
                    </w:rPr>
                  </w:pPr>
                  <w:r>
                    <w:rPr>
                      <w:rFonts w:ascii="Arial" w:eastAsia="Arial" w:hAnsi="Arial" w:cs="Arial"/>
                      <w:sz w:val="20"/>
                      <w:szCs w:val="20"/>
                    </w:rPr>
                    <w:t>C</w:t>
                  </w:r>
                  <w:bookmarkStart w:id="0" w:name="_GoBack"/>
                  <w:bookmarkEnd w:id="0"/>
                  <w:r w:rsidR="00633315">
                    <w:rPr>
                      <w:rFonts w:ascii="Arial" w:eastAsia="Arial" w:hAnsi="Arial" w:cs="Arial"/>
                      <w:sz w:val="20"/>
                      <w:szCs w:val="20"/>
                    </w:rPr>
                    <w:t>PK-1</w:t>
                  </w:r>
                </w:p>
              </w:tc>
            </w:tr>
            <w:tr w:rsidR="00B751D6" w:rsidRPr="004B3E33" w14:paraId="1C6B134B" w14:textId="77777777" w:rsidTr="00B751D6">
              <w:tc>
                <w:tcPr>
                  <w:tcW w:w="2868" w:type="dxa"/>
                  <w:shd w:val="clear" w:color="auto" w:fill="auto"/>
                </w:tcPr>
                <w:p w14:paraId="67FCADB2" w14:textId="77777777" w:rsidR="00B751D6" w:rsidRPr="004B3E33" w:rsidRDefault="00B751D6" w:rsidP="00B751D6">
                  <w:pPr>
                    <w:pStyle w:val="Default"/>
                    <w:rPr>
                      <w:rFonts w:ascii="Arial" w:eastAsia="Arial" w:hAnsi="Arial" w:cs="Arial"/>
                      <w:sz w:val="20"/>
                      <w:szCs w:val="20"/>
                    </w:rPr>
                  </w:pPr>
                  <w:r w:rsidRPr="4FA8B2F8">
                    <w:rPr>
                      <w:rFonts w:ascii="Arial" w:eastAsia="Arial" w:hAnsi="Arial" w:cs="Arial"/>
                      <w:sz w:val="20"/>
                      <w:szCs w:val="20"/>
                    </w:rPr>
                    <w:t>Notice Title</w:t>
                  </w:r>
                </w:p>
              </w:tc>
              <w:tc>
                <w:tcPr>
                  <w:tcW w:w="6545" w:type="dxa"/>
                  <w:shd w:val="clear" w:color="auto" w:fill="auto"/>
                </w:tcPr>
                <w:p w14:paraId="63A06C64" w14:textId="52D8F591" w:rsidR="00B751D6" w:rsidRPr="004B3E33" w:rsidRDefault="0034124E" w:rsidP="00B751D6">
                  <w:pPr>
                    <w:pStyle w:val="Default"/>
                    <w:rPr>
                      <w:rFonts w:ascii="Arial" w:eastAsia="Arial" w:hAnsi="Arial" w:cs="Arial"/>
                      <w:sz w:val="20"/>
                      <w:szCs w:val="20"/>
                    </w:rPr>
                  </w:pPr>
                  <w:r>
                    <w:rPr>
                      <w:rFonts w:ascii="Arial" w:hAnsi="Arial" w:cs="Arial"/>
                      <w:sz w:val="20"/>
                      <w:szCs w:val="20"/>
                    </w:rPr>
                    <w:t>Procurement of Customer Self-Service Payment Kiosks</w:t>
                  </w:r>
                </w:p>
              </w:tc>
            </w:tr>
            <w:tr w:rsidR="00B751D6" w:rsidRPr="004B3E33" w14:paraId="395FE17B" w14:textId="77777777" w:rsidTr="00B751D6">
              <w:tc>
                <w:tcPr>
                  <w:tcW w:w="2868" w:type="dxa"/>
                  <w:shd w:val="clear" w:color="auto" w:fill="auto"/>
                </w:tcPr>
                <w:p w14:paraId="52CFEB5A" w14:textId="77777777" w:rsidR="00B751D6" w:rsidRPr="004B3E33" w:rsidRDefault="00B751D6" w:rsidP="00B751D6">
                  <w:pPr>
                    <w:pStyle w:val="Default"/>
                    <w:rPr>
                      <w:rFonts w:ascii="Arial" w:eastAsia="Arial" w:hAnsi="Arial" w:cs="Arial"/>
                      <w:sz w:val="20"/>
                      <w:szCs w:val="20"/>
                    </w:rPr>
                  </w:pPr>
                  <w:r w:rsidRPr="4FA8B2F8">
                    <w:rPr>
                      <w:rFonts w:ascii="Arial" w:eastAsia="Arial" w:hAnsi="Arial" w:cs="Arial"/>
                      <w:sz w:val="20"/>
                      <w:szCs w:val="20"/>
                    </w:rPr>
                    <w:t>Quotation request date</w:t>
                  </w:r>
                </w:p>
              </w:tc>
              <w:tc>
                <w:tcPr>
                  <w:tcW w:w="6545" w:type="dxa"/>
                  <w:shd w:val="clear" w:color="auto" w:fill="auto"/>
                </w:tcPr>
                <w:p w14:paraId="0D84C400" w14:textId="4C95DEC2" w:rsidR="00B751D6" w:rsidRPr="004B3E33" w:rsidRDefault="004033EB" w:rsidP="00487191">
                  <w:pPr>
                    <w:pStyle w:val="Default"/>
                    <w:rPr>
                      <w:rFonts w:ascii="Arial" w:eastAsia="Arial" w:hAnsi="Arial" w:cs="Arial"/>
                      <w:sz w:val="20"/>
                      <w:szCs w:val="20"/>
                    </w:rPr>
                  </w:pPr>
                  <w:r>
                    <w:rPr>
                      <w:rFonts w:ascii="Arial" w:eastAsia="Arial" w:hAnsi="Arial" w:cs="Arial"/>
                      <w:sz w:val="20"/>
                      <w:szCs w:val="20"/>
                    </w:rPr>
                    <w:t>3</w:t>
                  </w:r>
                  <w:r w:rsidR="0034124E">
                    <w:rPr>
                      <w:rFonts w:ascii="Arial" w:eastAsia="Arial" w:hAnsi="Arial" w:cs="Arial"/>
                      <w:sz w:val="20"/>
                      <w:szCs w:val="20"/>
                    </w:rPr>
                    <w:t xml:space="preserve"> </w:t>
                  </w:r>
                  <w:r>
                    <w:rPr>
                      <w:rFonts w:ascii="Arial" w:eastAsia="Arial" w:hAnsi="Arial" w:cs="Arial"/>
                      <w:sz w:val="20"/>
                      <w:szCs w:val="20"/>
                    </w:rPr>
                    <w:t xml:space="preserve">February </w:t>
                  </w:r>
                  <w:r w:rsidR="00AA259D">
                    <w:rPr>
                      <w:rFonts w:ascii="Arial" w:eastAsia="Arial" w:hAnsi="Arial" w:cs="Arial"/>
                      <w:sz w:val="20"/>
                      <w:szCs w:val="20"/>
                    </w:rPr>
                    <w:t>20</w:t>
                  </w:r>
                  <w:r w:rsidR="00ED057F">
                    <w:rPr>
                      <w:rFonts w:ascii="Arial" w:eastAsia="Arial" w:hAnsi="Arial" w:cs="Arial"/>
                      <w:sz w:val="20"/>
                      <w:szCs w:val="20"/>
                    </w:rPr>
                    <w:t>20</w:t>
                  </w:r>
                </w:p>
              </w:tc>
            </w:tr>
            <w:tr w:rsidR="00B751D6" w:rsidRPr="004B3E33" w14:paraId="5B9900C3" w14:textId="77777777" w:rsidTr="00B751D6">
              <w:tc>
                <w:tcPr>
                  <w:tcW w:w="2868" w:type="dxa"/>
                  <w:shd w:val="clear" w:color="auto" w:fill="auto"/>
                </w:tcPr>
                <w:p w14:paraId="2E5A0F57" w14:textId="77777777" w:rsidR="00B751D6" w:rsidRPr="004B3E33" w:rsidRDefault="00B751D6" w:rsidP="00B751D6">
                  <w:pPr>
                    <w:pStyle w:val="Default"/>
                    <w:rPr>
                      <w:rFonts w:ascii="Arial" w:eastAsia="Arial" w:hAnsi="Arial" w:cs="Arial"/>
                      <w:sz w:val="20"/>
                      <w:szCs w:val="20"/>
                    </w:rPr>
                  </w:pPr>
                  <w:r w:rsidRPr="4FA8B2F8">
                    <w:rPr>
                      <w:rFonts w:ascii="Arial" w:eastAsia="Arial" w:hAnsi="Arial" w:cs="Arial"/>
                      <w:sz w:val="20"/>
                      <w:szCs w:val="20"/>
                    </w:rPr>
                    <w:t>Closing date</w:t>
                  </w:r>
                </w:p>
              </w:tc>
              <w:tc>
                <w:tcPr>
                  <w:tcW w:w="6545" w:type="dxa"/>
                  <w:shd w:val="clear" w:color="auto" w:fill="auto"/>
                </w:tcPr>
                <w:p w14:paraId="500B4669" w14:textId="19912EC0" w:rsidR="00B751D6" w:rsidRPr="004B3E33" w:rsidRDefault="0099678B" w:rsidP="00B751D6">
                  <w:pPr>
                    <w:pStyle w:val="Default"/>
                    <w:rPr>
                      <w:rFonts w:ascii="Arial" w:eastAsia="Arial" w:hAnsi="Arial" w:cs="Arial"/>
                      <w:sz w:val="20"/>
                      <w:szCs w:val="20"/>
                    </w:rPr>
                  </w:pPr>
                  <w:r>
                    <w:rPr>
                      <w:rFonts w:ascii="Arial" w:eastAsia="Arial" w:hAnsi="Arial" w:cs="Arial"/>
                      <w:sz w:val="20"/>
                      <w:szCs w:val="20"/>
                    </w:rPr>
                    <w:t>1</w:t>
                  </w:r>
                  <w:r w:rsidR="004033EB">
                    <w:rPr>
                      <w:rFonts w:ascii="Arial" w:eastAsia="Arial" w:hAnsi="Arial" w:cs="Arial"/>
                      <w:sz w:val="20"/>
                      <w:szCs w:val="20"/>
                    </w:rPr>
                    <w:t>4</w:t>
                  </w:r>
                  <w:r w:rsidR="00ED057F">
                    <w:rPr>
                      <w:rFonts w:ascii="Arial" w:eastAsia="Arial" w:hAnsi="Arial" w:cs="Arial"/>
                      <w:sz w:val="20"/>
                      <w:szCs w:val="20"/>
                    </w:rPr>
                    <w:t xml:space="preserve"> </w:t>
                  </w:r>
                  <w:r w:rsidR="004650AF">
                    <w:rPr>
                      <w:rFonts w:ascii="Arial" w:eastAsia="Arial" w:hAnsi="Arial" w:cs="Arial"/>
                      <w:sz w:val="20"/>
                      <w:szCs w:val="20"/>
                    </w:rPr>
                    <w:t>Febr</w:t>
                  </w:r>
                  <w:r w:rsidR="00ED057F">
                    <w:rPr>
                      <w:rFonts w:ascii="Arial" w:eastAsia="Arial" w:hAnsi="Arial" w:cs="Arial"/>
                      <w:sz w:val="20"/>
                      <w:szCs w:val="20"/>
                    </w:rPr>
                    <w:t>uary 2020</w:t>
                  </w:r>
                </w:p>
              </w:tc>
            </w:tr>
            <w:tr w:rsidR="00B751D6" w:rsidRPr="004B3E33" w14:paraId="3629B6CE" w14:textId="77777777" w:rsidTr="00B751D6">
              <w:tc>
                <w:tcPr>
                  <w:tcW w:w="2868" w:type="dxa"/>
                  <w:shd w:val="clear" w:color="auto" w:fill="auto"/>
                </w:tcPr>
                <w:p w14:paraId="17BF11C8" w14:textId="77777777" w:rsidR="00B751D6" w:rsidRPr="004B3E33" w:rsidRDefault="00B751D6" w:rsidP="00B751D6">
                  <w:pPr>
                    <w:pStyle w:val="Default"/>
                    <w:rPr>
                      <w:rFonts w:ascii="Arial" w:eastAsia="Arial" w:hAnsi="Arial" w:cs="Arial"/>
                      <w:sz w:val="20"/>
                      <w:szCs w:val="20"/>
                    </w:rPr>
                  </w:pPr>
                  <w:r w:rsidRPr="4FA8B2F8">
                    <w:rPr>
                      <w:rFonts w:ascii="Arial" w:eastAsia="Arial" w:hAnsi="Arial" w:cs="Arial"/>
                      <w:sz w:val="20"/>
                      <w:szCs w:val="20"/>
                    </w:rPr>
                    <w:t>Anticipated contract start date</w:t>
                  </w:r>
                </w:p>
              </w:tc>
              <w:tc>
                <w:tcPr>
                  <w:tcW w:w="6545" w:type="dxa"/>
                  <w:shd w:val="clear" w:color="auto" w:fill="auto"/>
                </w:tcPr>
                <w:p w14:paraId="1819F070" w14:textId="464907AC" w:rsidR="00B751D6" w:rsidRPr="004B3E33" w:rsidRDefault="0034124E" w:rsidP="00B751D6">
                  <w:pPr>
                    <w:pStyle w:val="Default"/>
                    <w:rPr>
                      <w:rFonts w:ascii="Arial" w:hAnsi="Arial" w:cs="Arial"/>
                      <w:sz w:val="20"/>
                      <w:szCs w:val="20"/>
                    </w:rPr>
                  </w:pPr>
                  <w:r>
                    <w:rPr>
                      <w:rFonts w:ascii="Arial" w:hAnsi="Arial" w:cs="Arial"/>
                      <w:sz w:val="20"/>
                      <w:szCs w:val="20"/>
                    </w:rPr>
                    <w:t xml:space="preserve">01 </w:t>
                  </w:r>
                  <w:r w:rsidR="00335EA7">
                    <w:rPr>
                      <w:rFonts w:ascii="Arial" w:hAnsi="Arial" w:cs="Arial"/>
                      <w:sz w:val="20"/>
                      <w:szCs w:val="20"/>
                    </w:rPr>
                    <w:t>April</w:t>
                  </w:r>
                  <w:r>
                    <w:rPr>
                      <w:rFonts w:ascii="Arial" w:hAnsi="Arial" w:cs="Arial"/>
                      <w:sz w:val="20"/>
                      <w:szCs w:val="20"/>
                    </w:rPr>
                    <w:t xml:space="preserve"> 2020</w:t>
                  </w:r>
                </w:p>
              </w:tc>
            </w:tr>
            <w:tr w:rsidR="00B751D6" w:rsidRPr="004B3E33" w14:paraId="2670E54A" w14:textId="77777777" w:rsidTr="00B751D6">
              <w:tc>
                <w:tcPr>
                  <w:tcW w:w="2868" w:type="dxa"/>
                  <w:shd w:val="clear" w:color="auto" w:fill="auto"/>
                </w:tcPr>
                <w:p w14:paraId="7956C690" w14:textId="77777777" w:rsidR="00B751D6" w:rsidRPr="004B3E33" w:rsidRDefault="00B751D6" w:rsidP="00B751D6">
                  <w:pPr>
                    <w:pStyle w:val="Default"/>
                    <w:rPr>
                      <w:rFonts w:ascii="Arial" w:eastAsia="Arial" w:hAnsi="Arial" w:cs="Arial"/>
                      <w:sz w:val="20"/>
                      <w:szCs w:val="20"/>
                    </w:rPr>
                  </w:pPr>
                  <w:r w:rsidRPr="4FA8B2F8">
                    <w:rPr>
                      <w:rFonts w:ascii="Arial" w:eastAsia="Arial" w:hAnsi="Arial" w:cs="Arial"/>
                      <w:sz w:val="20"/>
                      <w:szCs w:val="20"/>
                    </w:rPr>
                    <w:t>Anticipate contract end date</w:t>
                  </w:r>
                </w:p>
              </w:tc>
              <w:tc>
                <w:tcPr>
                  <w:tcW w:w="6545" w:type="dxa"/>
                  <w:shd w:val="clear" w:color="auto" w:fill="auto"/>
                </w:tcPr>
                <w:p w14:paraId="110C7854" w14:textId="7D45585C" w:rsidR="00B751D6" w:rsidRPr="004B3E33" w:rsidRDefault="0034124E" w:rsidP="00B751D6">
                  <w:pPr>
                    <w:pStyle w:val="Default"/>
                    <w:rPr>
                      <w:rFonts w:ascii="Arial" w:hAnsi="Arial" w:cs="Arial"/>
                      <w:sz w:val="20"/>
                      <w:szCs w:val="20"/>
                    </w:rPr>
                  </w:pPr>
                  <w:r>
                    <w:rPr>
                      <w:rFonts w:ascii="Arial" w:hAnsi="Arial" w:cs="Arial"/>
                      <w:sz w:val="20"/>
                      <w:szCs w:val="20"/>
                    </w:rPr>
                    <w:t xml:space="preserve">31 </w:t>
                  </w:r>
                  <w:r w:rsidR="00335EA7">
                    <w:rPr>
                      <w:rFonts w:ascii="Arial" w:hAnsi="Arial" w:cs="Arial"/>
                      <w:sz w:val="20"/>
                      <w:szCs w:val="20"/>
                    </w:rPr>
                    <w:t>March</w:t>
                  </w:r>
                  <w:r>
                    <w:rPr>
                      <w:rFonts w:ascii="Arial" w:hAnsi="Arial" w:cs="Arial"/>
                      <w:sz w:val="20"/>
                      <w:szCs w:val="20"/>
                    </w:rPr>
                    <w:t xml:space="preserve"> 2023</w:t>
                  </w:r>
                </w:p>
              </w:tc>
            </w:tr>
            <w:tr w:rsidR="00514B95" w:rsidRPr="004B3E33" w14:paraId="0467DE7D" w14:textId="77777777" w:rsidTr="00B751D6">
              <w:tc>
                <w:tcPr>
                  <w:tcW w:w="2868" w:type="dxa"/>
                  <w:shd w:val="clear" w:color="auto" w:fill="auto"/>
                </w:tcPr>
                <w:p w14:paraId="54191941" w14:textId="77777777" w:rsidR="00514B95" w:rsidRPr="00AD28C1" w:rsidRDefault="00514B95" w:rsidP="00514B95">
                  <w:pPr>
                    <w:pStyle w:val="Default"/>
                    <w:rPr>
                      <w:rFonts w:ascii="Arial" w:eastAsia="Arial" w:hAnsi="Arial" w:cs="Arial"/>
                      <w:color w:val="auto"/>
                      <w:sz w:val="20"/>
                      <w:szCs w:val="20"/>
                    </w:rPr>
                  </w:pPr>
                  <w:r w:rsidRPr="4FA8B2F8">
                    <w:rPr>
                      <w:rFonts w:ascii="Arial" w:eastAsia="Arial" w:hAnsi="Arial" w:cs="Arial"/>
                      <w:color w:val="auto"/>
                      <w:sz w:val="20"/>
                      <w:szCs w:val="20"/>
                    </w:rPr>
                    <w:t>Is this a smaller part of a primary contract</w:t>
                  </w:r>
                </w:p>
              </w:tc>
              <w:tc>
                <w:tcPr>
                  <w:tcW w:w="6545" w:type="dxa"/>
                  <w:shd w:val="clear" w:color="auto" w:fill="auto"/>
                </w:tcPr>
                <w:p w14:paraId="61EAB67E" w14:textId="71BB2EB3" w:rsidR="00514B95" w:rsidRPr="00AD28C1" w:rsidRDefault="00514B95" w:rsidP="00514B95">
                  <w:pPr>
                    <w:pStyle w:val="Default"/>
                    <w:rPr>
                      <w:rFonts w:ascii="Arial" w:eastAsia="Arial" w:hAnsi="Arial" w:cs="Arial"/>
                      <w:color w:val="auto"/>
                      <w:sz w:val="20"/>
                      <w:szCs w:val="20"/>
                    </w:rPr>
                  </w:pPr>
                  <w:r>
                    <w:rPr>
                      <w:rFonts w:ascii="Arial" w:eastAsia="Arial" w:hAnsi="Arial" w:cs="Arial"/>
                      <w:color w:val="auto"/>
                      <w:sz w:val="20"/>
                      <w:szCs w:val="20"/>
                    </w:rPr>
                    <w:t>No</w:t>
                  </w:r>
                  <w:r w:rsidRPr="309FFF73">
                    <w:rPr>
                      <w:rFonts w:ascii="Arial" w:eastAsia="Arial" w:hAnsi="Arial" w:cs="Arial"/>
                      <w:color w:val="auto"/>
                      <w:sz w:val="20"/>
                      <w:szCs w:val="20"/>
                    </w:rPr>
                    <w:t xml:space="preserve"> </w:t>
                  </w:r>
                </w:p>
              </w:tc>
            </w:tr>
            <w:tr w:rsidR="00514B95" w:rsidRPr="004B3E33" w14:paraId="1CFE80D9" w14:textId="77777777" w:rsidTr="00B751D6">
              <w:tc>
                <w:tcPr>
                  <w:tcW w:w="2868" w:type="dxa"/>
                  <w:shd w:val="clear" w:color="auto" w:fill="auto"/>
                </w:tcPr>
                <w:p w14:paraId="1FCF054E" w14:textId="77777777" w:rsidR="00514B95" w:rsidRPr="00AD28C1" w:rsidRDefault="00514B95" w:rsidP="00514B95">
                  <w:pPr>
                    <w:pStyle w:val="Default"/>
                    <w:rPr>
                      <w:rFonts w:ascii="Arial" w:eastAsia="Arial" w:hAnsi="Arial" w:cs="Arial"/>
                      <w:color w:val="auto"/>
                      <w:sz w:val="20"/>
                      <w:szCs w:val="20"/>
                    </w:rPr>
                  </w:pPr>
                  <w:r w:rsidRPr="4FA8B2F8">
                    <w:rPr>
                      <w:rFonts w:ascii="Arial" w:eastAsia="Arial" w:hAnsi="Arial" w:cs="Arial"/>
                      <w:color w:val="auto"/>
                      <w:sz w:val="20"/>
                      <w:szCs w:val="20"/>
                    </w:rPr>
                    <w:t>Lowest value (£)</w:t>
                  </w:r>
                </w:p>
              </w:tc>
              <w:tc>
                <w:tcPr>
                  <w:tcW w:w="6545" w:type="dxa"/>
                  <w:shd w:val="clear" w:color="auto" w:fill="auto"/>
                </w:tcPr>
                <w:p w14:paraId="640B3509" w14:textId="2B56C38C" w:rsidR="00514B95" w:rsidRPr="00AD28C1" w:rsidRDefault="0034124E" w:rsidP="00514B95">
                  <w:pPr>
                    <w:pStyle w:val="Default"/>
                    <w:rPr>
                      <w:rFonts w:ascii="Arial" w:eastAsia="Arial" w:hAnsi="Arial" w:cs="Arial"/>
                      <w:color w:val="auto"/>
                      <w:sz w:val="20"/>
                      <w:szCs w:val="20"/>
                    </w:rPr>
                  </w:pPr>
                  <w:r>
                    <w:rPr>
                      <w:rFonts w:ascii="Arial" w:eastAsia="Arial" w:hAnsi="Arial" w:cs="Arial"/>
                      <w:color w:val="auto"/>
                      <w:sz w:val="20"/>
                      <w:szCs w:val="20"/>
                    </w:rPr>
                    <w:t>£40,000</w:t>
                  </w:r>
                </w:p>
              </w:tc>
            </w:tr>
            <w:tr w:rsidR="00514B95" w:rsidRPr="004B3E33" w14:paraId="659CA29E" w14:textId="77777777" w:rsidTr="00B751D6">
              <w:tc>
                <w:tcPr>
                  <w:tcW w:w="2868" w:type="dxa"/>
                  <w:shd w:val="clear" w:color="auto" w:fill="auto"/>
                </w:tcPr>
                <w:p w14:paraId="6AA1D1DB" w14:textId="77777777" w:rsidR="00514B95" w:rsidRPr="00AD28C1" w:rsidRDefault="00514B95" w:rsidP="00514B95">
                  <w:pPr>
                    <w:pStyle w:val="Default"/>
                    <w:rPr>
                      <w:rFonts w:ascii="Arial" w:eastAsia="Arial" w:hAnsi="Arial" w:cs="Arial"/>
                      <w:color w:val="auto"/>
                      <w:sz w:val="20"/>
                      <w:szCs w:val="20"/>
                    </w:rPr>
                  </w:pPr>
                  <w:r w:rsidRPr="4FA8B2F8">
                    <w:rPr>
                      <w:rFonts w:ascii="Arial" w:eastAsia="Arial" w:hAnsi="Arial" w:cs="Arial"/>
                      <w:color w:val="auto"/>
                      <w:sz w:val="20"/>
                      <w:szCs w:val="20"/>
                    </w:rPr>
                    <w:t>Highest value (£)</w:t>
                  </w:r>
                </w:p>
              </w:tc>
              <w:tc>
                <w:tcPr>
                  <w:tcW w:w="6545" w:type="dxa"/>
                  <w:shd w:val="clear" w:color="auto" w:fill="auto"/>
                </w:tcPr>
                <w:p w14:paraId="5CFCB445" w14:textId="1BA597C3" w:rsidR="00514B95" w:rsidRPr="00AD28C1" w:rsidRDefault="00514B95" w:rsidP="00514B95">
                  <w:pPr>
                    <w:pStyle w:val="Default"/>
                    <w:rPr>
                      <w:rFonts w:ascii="Arial" w:eastAsia="Arial" w:hAnsi="Arial" w:cs="Arial"/>
                      <w:color w:val="auto"/>
                      <w:sz w:val="20"/>
                      <w:szCs w:val="20"/>
                    </w:rPr>
                  </w:pPr>
                </w:p>
              </w:tc>
            </w:tr>
            <w:tr w:rsidR="00514B95" w:rsidRPr="004B3E33" w14:paraId="1D56B93D" w14:textId="77777777" w:rsidTr="00B751D6">
              <w:tc>
                <w:tcPr>
                  <w:tcW w:w="2868" w:type="dxa"/>
                  <w:shd w:val="clear" w:color="auto" w:fill="auto"/>
                </w:tcPr>
                <w:p w14:paraId="45176249" w14:textId="77777777" w:rsidR="00514B95" w:rsidRPr="00AD28C1" w:rsidRDefault="00514B95" w:rsidP="00514B95">
                  <w:pPr>
                    <w:pStyle w:val="Default"/>
                    <w:rPr>
                      <w:rFonts w:ascii="Arial" w:eastAsia="Arial" w:hAnsi="Arial" w:cs="Arial"/>
                      <w:color w:val="auto"/>
                      <w:sz w:val="20"/>
                      <w:szCs w:val="20"/>
                    </w:rPr>
                  </w:pPr>
                  <w:r w:rsidRPr="4FA8B2F8">
                    <w:rPr>
                      <w:rFonts w:ascii="Arial" w:eastAsia="Arial" w:hAnsi="Arial" w:cs="Arial"/>
                      <w:color w:val="auto"/>
                      <w:sz w:val="20"/>
                      <w:szCs w:val="20"/>
                    </w:rPr>
                    <w:t>Is it suitable for SME and/or VCSE</w:t>
                  </w:r>
                </w:p>
              </w:tc>
              <w:tc>
                <w:tcPr>
                  <w:tcW w:w="6545" w:type="dxa"/>
                  <w:shd w:val="clear" w:color="auto" w:fill="auto"/>
                </w:tcPr>
                <w:p w14:paraId="2D227106" w14:textId="34FB76A6" w:rsidR="00514B95" w:rsidRPr="00AD28C1" w:rsidRDefault="00514B95" w:rsidP="00514B95">
                  <w:pPr>
                    <w:pStyle w:val="Default"/>
                    <w:rPr>
                      <w:rFonts w:ascii="Arial" w:eastAsia="Arial" w:hAnsi="Arial" w:cs="Arial"/>
                      <w:color w:val="auto"/>
                      <w:sz w:val="20"/>
                      <w:szCs w:val="20"/>
                    </w:rPr>
                  </w:pPr>
                  <w:r w:rsidRPr="309FFF73">
                    <w:rPr>
                      <w:rFonts w:ascii="Arial" w:eastAsia="Arial" w:hAnsi="Arial" w:cs="Arial"/>
                      <w:color w:val="auto"/>
                      <w:sz w:val="20"/>
                      <w:szCs w:val="20"/>
                    </w:rPr>
                    <w:t xml:space="preserve">Yes </w:t>
                  </w:r>
                </w:p>
              </w:tc>
            </w:tr>
            <w:tr w:rsidR="00514B95" w:rsidRPr="004B3E33" w14:paraId="09776F2C" w14:textId="77777777" w:rsidTr="00B751D6">
              <w:tc>
                <w:tcPr>
                  <w:tcW w:w="2868" w:type="dxa"/>
                  <w:shd w:val="clear" w:color="auto" w:fill="auto"/>
                </w:tcPr>
                <w:p w14:paraId="230D2CA2" w14:textId="77777777" w:rsidR="00514B95" w:rsidRPr="00AD28C1" w:rsidRDefault="00514B95" w:rsidP="00514B95">
                  <w:pPr>
                    <w:pStyle w:val="Default"/>
                    <w:rPr>
                      <w:rFonts w:ascii="Arial" w:eastAsia="Arial" w:hAnsi="Arial" w:cs="Arial"/>
                      <w:color w:val="auto"/>
                      <w:sz w:val="20"/>
                      <w:szCs w:val="20"/>
                    </w:rPr>
                  </w:pPr>
                  <w:r w:rsidRPr="4FA8B2F8">
                    <w:rPr>
                      <w:rFonts w:ascii="Arial" w:eastAsia="Arial" w:hAnsi="Arial" w:cs="Arial"/>
                      <w:color w:val="auto"/>
                      <w:sz w:val="20"/>
                      <w:szCs w:val="20"/>
                    </w:rPr>
                    <w:t>CPV Code (if known)</w:t>
                  </w:r>
                </w:p>
              </w:tc>
              <w:tc>
                <w:tcPr>
                  <w:tcW w:w="6545" w:type="dxa"/>
                  <w:shd w:val="clear" w:color="auto" w:fill="auto"/>
                </w:tcPr>
                <w:p w14:paraId="4B7603AA" w14:textId="77777777" w:rsidR="00514B95" w:rsidRPr="00AD28C1" w:rsidRDefault="00514B95" w:rsidP="00514B95">
                  <w:pPr>
                    <w:pStyle w:val="Default"/>
                    <w:rPr>
                      <w:rFonts w:ascii="Arial" w:eastAsia="Arial" w:hAnsi="Arial" w:cs="Arial"/>
                      <w:color w:val="1F497D"/>
                      <w:sz w:val="22"/>
                      <w:szCs w:val="22"/>
                    </w:rPr>
                  </w:pPr>
                </w:p>
              </w:tc>
            </w:tr>
          </w:tbl>
          <w:p w14:paraId="45F0995D" w14:textId="77777777" w:rsidR="00B751D6" w:rsidRDefault="00B751D6" w:rsidP="00B751D6">
            <w:pPr>
              <w:pStyle w:val="Default"/>
              <w:rPr>
                <w:rFonts w:ascii="Arial" w:hAnsi="Arial" w:cs="Arial"/>
                <w:b/>
                <w:sz w:val="20"/>
                <w:szCs w:val="20"/>
              </w:rPr>
            </w:pPr>
          </w:p>
          <w:p w14:paraId="3A386F55" w14:textId="77777777" w:rsidR="00B751D6" w:rsidRPr="008A4825" w:rsidRDefault="00B751D6" w:rsidP="00B751D6">
            <w:pPr>
              <w:pStyle w:val="Default"/>
              <w:rPr>
                <w:rFonts w:ascii="Arial" w:hAnsi="Arial" w:cs="Arial"/>
                <w:b/>
                <w:sz w:val="20"/>
                <w:szCs w:val="20"/>
              </w:rPr>
            </w:pPr>
          </w:p>
        </w:tc>
      </w:tr>
      <w:tr w:rsidR="00B751D6" w:rsidRPr="008A4825" w14:paraId="76B01234" w14:textId="77777777" w:rsidTr="00B751D6">
        <w:trPr>
          <w:jc w:val="center"/>
        </w:trPr>
        <w:tc>
          <w:tcPr>
            <w:tcW w:w="2410" w:type="dxa"/>
          </w:tcPr>
          <w:p w14:paraId="72A9361D" w14:textId="77777777" w:rsidR="00B751D6" w:rsidRPr="008A4825" w:rsidRDefault="00B751D6" w:rsidP="00B751D6">
            <w:pPr>
              <w:pStyle w:val="Default"/>
              <w:rPr>
                <w:rFonts w:ascii="Arial" w:eastAsia="Arial" w:hAnsi="Arial" w:cs="Arial"/>
                <w:sz w:val="20"/>
                <w:szCs w:val="20"/>
              </w:rPr>
            </w:pPr>
            <w:r w:rsidRPr="4FA8B2F8">
              <w:rPr>
                <w:rFonts w:ascii="Arial" w:eastAsia="Arial" w:hAnsi="Arial" w:cs="Arial"/>
                <w:sz w:val="20"/>
                <w:szCs w:val="20"/>
              </w:rPr>
              <w:t>Officer Name</w:t>
            </w:r>
          </w:p>
        </w:tc>
        <w:tc>
          <w:tcPr>
            <w:tcW w:w="2552" w:type="dxa"/>
          </w:tcPr>
          <w:p w14:paraId="608DF1F1" w14:textId="423AC58B" w:rsidR="00B751D6" w:rsidRPr="008A4825" w:rsidRDefault="0085343D" w:rsidP="00B751D6">
            <w:pPr>
              <w:pStyle w:val="Default"/>
              <w:rPr>
                <w:rFonts w:ascii="Arial" w:hAnsi="Arial" w:cs="Arial"/>
                <w:sz w:val="20"/>
                <w:szCs w:val="20"/>
              </w:rPr>
            </w:pPr>
            <w:r>
              <w:rPr>
                <w:rFonts w:ascii="Arial" w:hAnsi="Arial" w:cs="Arial"/>
                <w:sz w:val="20"/>
                <w:szCs w:val="20"/>
              </w:rPr>
              <w:t>Sonia Jean-Marie</w:t>
            </w:r>
          </w:p>
        </w:tc>
        <w:tc>
          <w:tcPr>
            <w:tcW w:w="1417" w:type="dxa"/>
          </w:tcPr>
          <w:p w14:paraId="40878AAF" w14:textId="77777777" w:rsidR="00B751D6" w:rsidRPr="008A4825" w:rsidRDefault="00B751D6" w:rsidP="00B751D6">
            <w:pPr>
              <w:pStyle w:val="Default"/>
              <w:rPr>
                <w:rFonts w:ascii="Arial" w:eastAsia="Arial" w:hAnsi="Arial" w:cs="Arial"/>
                <w:sz w:val="20"/>
                <w:szCs w:val="20"/>
              </w:rPr>
            </w:pPr>
            <w:r w:rsidRPr="4FA8B2F8">
              <w:rPr>
                <w:rFonts w:ascii="Arial" w:eastAsia="Arial" w:hAnsi="Arial" w:cs="Arial"/>
                <w:sz w:val="20"/>
                <w:szCs w:val="20"/>
              </w:rPr>
              <w:t>Phone</w:t>
            </w:r>
          </w:p>
        </w:tc>
        <w:tc>
          <w:tcPr>
            <w:tcW w:w="3260" w:type="dxa"/>
          </w:tcPr>
          <w:p w14:paraId="2AE03723" w14:textId="2D0ADF5C" w:rsidR="00B751D6" w:rsidRPr="008A4825" w:rsidRDefault="0085343D" w:rsidP="00B751D6">
            <w:pPr>
              <w:pStyle w:val="Default"/>
              <w:rPr>
                <w:rFonts w:ascii="Arial" w:hAnsi="Arial" w:cs="Arial"/>
                <w:sz w:val="20"/>
                <w:szCs w:val="20"/>
              </w:rPr>
            </w:pPr>
            <w:r>
              <w:rPr>
                <w:rFonts w:ascii="Arial" w:hAnsi="Arial" w:cs="Arial"/>
                <w:sz w:val="20"/>
                <w:szCs w:val="20"/>
              </w:rPr>
              <w:t>M</w:t>
            </w:r>
            <w:r w:rsidRPr="006853FD">
              <w:rPr>
                <w:rFonts w:ascii="Arial" w:hAnsi="Arial" w:cs="Arial"/>
                <w:sz w:val="20"/>
                <w:szCs w:val="20"/>
              </w:rPr>
              <w:t>obile: 07771 382 334</w:t>
            </w:r>
          </w:p>
        </w:tc>
      </w:tr>
      <w:tr w:rsidR="00B751D6" w:rsidRPr="008A4825" w14:paraId="4E0DA326" w14:textId="77777777" w:rsidTr="00B751D6">
        <w:trPr>
          <w:jc w:val="center"/>
        </w:trPr>
        <w:tc>
          <w:tcPr>
            <w:tcW w:w="2410" w:type="dxa"/>
          </w:tcPr>
          <w:p w14:paraId="5BB74296" w14:textId="77777777" w:rsidR="00B751D6" w:rsidRPr="008A4825" w:rsidRDefault="00B751D6" w:rsidP="00B751D6">
            <w:pPr>
              <w:pStyle w:val="Default"/>
              <w:rPr>
                <w:rFonts w:ascii="Arial" w:eastAsia="Arial" w:hAnsi="Arial" w:cs="Arial"/>
                <w:sz w:val="20"/>
                <w:szCs w:val="20"/>
              </w:rPr>
            </w:pPr>
            <w:r w:rsidRPr="4FA8B2F8">
              <w:rPr>
                <w:rFonts w:ascii="Arial" w:eastAsia="Arial" w:hAnsi="Arial" w:cs="Arial"/>
                <w:sz w:val="20"/>
                <w:szCs w:val="20"/>
              </w:rPr>
              <w:t>Directorate</w:t>
            </w:r>
          </w:p>
        </w:tc>
        <w:tc>
          <w:tcPr>
            <w:tcW w:w="2552" w:type="dxa"/>
          </w:tcPr>
          <w:p w14:paraId="20824B56" w14:textId="1D970E87" w:rsidR="00B751D6" w:rsidRPr="008A4825" w:rsidRDefault="0085343D" w:rsidP="00B751D6">
            <w:pPr>
              <w:pStyle w:val="Default"/>
              <w:rPr>
                <w:rFonts w:ascii="Arial" w:hAnsi="Arial" w:cs="Arial"/>
                <w:sz w:val="20"/>
                <w:szCs w:val="20"/>
              </w:rPr>
            </w:pPr>
            <w:r>
              <w:rPr>
                <w:rFonts w:ascii="Arial" w:hAnsi="Arial" w:cs="Arial"/>
                <w:sz w:val="20"/>
                <w:szCs w:val="20"/>
              </w:rPr>
              <w:t>Finance</w:t>
            </w:r>
          </w:p>
        </w:tc>
        <w:tc>
          <w:tcPr>
            <w:tcW w:w="1417" w:type="dxa"/>
          </w:tcPr>
          <w:p w14:paraId="4190E9B9" w14:textId="77777777" w:rsidR="00B751D6" w:rsidRPr="008A4825" w:rsidRDefault="00B751D6" w:rsidP="00B751D6">
            <w:pPr>
              <w:pStyle w:val="Default"/>
              <w:rPr>
                <w:rFonts w:ascii="Arial" w:eastAsia="Arial" w:hAnsi="Arial" w:cs="Arial"/>
                <w:sz w:val="20"/>
                <w:szCs w:val="20"/>
              </w:rPr>
            </w:pPr>
            <w:r w:rsidRPr="4FA8B2F8">
              <w:rPr>
                <w:rFonts w:ascii="Arial" w:eastAsia="Arial" w:hAnsi="Arial" w:cs="Arial"/>
                <w:sz w:val="20"/>
                <w:szCs w:val="20"/>
              </w:rPr>
              <w:t>Address</w:t>
            </w:r>
          </w:p>
        </w:tc>
        <w:tc>
          <w:tcPr>
            <w:tcW w:w="3260" w:type="dxa"/>
          </w:tcPr>
          <w:p w14:paraId="2577380C" w14:textId="77777777" w:rsidR="0085343D" w:rsidRPr="0085343D" w:rsidRDefault="0085343D" w:rsidP="0085343D">
            <w:pPr>
              <w:pStyle w:val="Default"/>
              <w:rPr>
                <w:rFonts w:ascii="Arial" w:hAnsi="Arial" w:cs="Arial"/>
                <w:sz w:val="20"/>
                <w:szCs w:val="20"/>
              </w:rPr>
            </w:pPr>
            <w:r w:rsidRPr="0085343D">
              <w:rPr>
                <w:rFonts w:ascii="Arial" w:hAnsi="Arial" w:cs="Arial"/>
                <w:sz w:val="20"/>
                <w:szCs w:val="20"/>
              </w:rPr>
              <w:t>2nd Floor</w:t>
            </w:r>
          </w:p>
          <w:p w14:paraId="69ADDE5A" w14:textId="77777777" w:rsidR="0085343D" w:rsidRPr="0085343D" w:rsidRDefault="0085343D" w:rsidP="0085343D">
            <w:pPr>
              <w:pStyle w:val="Default"/>
              <w:rPr>
                <w:rFonts w:ascii="Arial" w:hAnsi="Arial" w:cs="Arial"/>
                <w:sz w:val="20"/>
                <w:szCs w:val="20"/>
              </w:rPr>
            </w:pPr>
            <w:r w:rsidRPr="0085343D">
              <w:rPr>
                <w:rFonts w:ascii="Arial" w:hAnsi="Arial" w:cs="Arial"/>
                <w:sz w:val="20"/>
                <w:szCs w:val="20"/>
              </w:rPr>
              <w:t>Lambeth Town Hall</w:t>
            </w:r>
          </w:p>
          <w:p w14:paraId="4E38132A" w14:textId="77777777" w:rsidR="0085343D" w:rsidRPr="0085343D" w:rsidRDefault="0085343D" w:rsidP="0085343D">
            <w:pPr>
              <w:pStyle w:val="Default"/>
              <w:rPr>
                <w:rFonts w:ascii="Arial" w:hAnsi="Arial" w:cs="Arial"/>
                <w:sz w:val="20"/>
                <w:szCs w:val="20"/>
              </w:rPr>
            </w:pPr>
            <w:r w:rsidRPr="0085343D">
              <w:rPr>
                <w:rFonts w:ascii="Arial" w:hAnsi="Arial" w:cs="Arial"/>
                <w:sz w:val="20"/>
                <w:szCs w:val="20"/>
              </w:rPr>
              <w:t>1 Brixton Hill</w:t>
            </w:r>
          </w:p>
          <w:p w14:paraId="5843FE62" w14:textId="77777777" w:rsidR="0085343D" w:rsidRPr="0085343D" w:rsidRDefault="0085343D" w:rsidP="0085343D">
            <w:pPr>
              <w:pStyle w:val="Default"/>
              <w:rPr>
                <w:rFonts w:ascii="Arial" w:hAnsi="Arial" w:cs="Arial"/>
                <w:sz w:val="20"/>
                <w:szCs w:val="20"/>
              </w:rPr>
            </w:pPr>
            <w:r w:rsidRPr="0085343D">
              <w:rPr>
                <w:rFonts w:ascii="Arial" w:hAnsi="Arial" w:cs="Arial"/>
                <w:sz w:val="20"/>
                <w:szCs w:val="20"/>
              </w:rPr>
              <w:t>London</w:t>
            </w:r>
          </w:p>
          <w:p w14:paraId="6F6342FC" w14:textId="4382E46C" w:rsidR="00B751D6" w:rsidRPr="008A4825" w:rsidRDefault="0085343D" w:rsidP="0085343D">
            <w:pPr>
              <w:pStyle w:val="Default"/>
              <w:rPr>
                <w:rFonts w:ascii="Arial" w:hAnsi="Arial" w:cs="Arial"/>
                <w:sz w:val="20"/>
                <w:szCs w:val="20"/>
              </w:rPr>
            </w:pPr>
            <w:r w:rsidRPr="0085343D">
              <w:rPr>
                <w:rFonts w:ascii="Arial" w:hAnsi="Arial" w:cs="Arial"/>
                <w:sz w:val="20"/>
                <w:szCs w:val="20"/>
              </w:rPr>
              <w:t>SW2 1RW</w:t>
            </w:r>
          </w:p>
        </w:tc>
      </w:tr>
      <w:tr w:rsidR="00B751D6" w:rsidRPr="008A4825" w14:paraId="66ABABE6" w14:textId="77777777" w:rsidTr="00B751D6">
        <w:trPr>
          <w:jc w:val="center"/>
        </w:trPr>
        <w:tc>
          <w:tcPr>
            <w:tcW w:w="2410" w:type="dxa"/>
          </w:tcPr>
          <w:p w14:paraId="7C38CE54" w14:textId="77777777" w:rsidR="00B751D6" w:rsidRPr="008A4825" w:rsidRDefault="00B751D6" w:rsidP="00B751D6">
            <w:pPr>
              <w:pStyle w:val="Default"/>
              <w:rPr>
                <w:rFonts w:ascii="Arial" w:eastAsia="Arial" w:hAnsi="Arial" w:cs="Arial"/>
                <w:sz w:val="20"/>
                <w:szCs w:val="20"/>
              </w:rPr>
            </w:pPr>
            <w:r w:rsidRPr="4FA8B2F8">
              <w:rPr>
                <w:rFonts w:ascii="Arial" w:eastAsia="Arial" w:hAnsi="Arial" w:cs="Arial"/>
                <w:sz w:val="20"/>
                <w:szCs w:val="20"/>
              </w:rPr>
              <w:t>Team or Section</w:t>
            </w:r>
          </w:p>
        </w:tc>
        <w:tc>
          <w:tcPr>
            <w:tcW w:w="2552" w:type="dxa"/>
          </w:tcPr>
          <w:p w14:paraId="2A507171" w14:textId="61F19FEE" w:rsidR="00B751D6" w:rsidRPr="008A4825" w:rsidRDefault="0085343D" w:rsidP="00B751D6">
            <w:pPr>
              <w:pStyle w:val="Default"/>
              <w:rPr>
                <w:rFonts w:ascii="Arial" w:hAnsi="Arial" w:cs="Arial"/>
                <w:sz w:val="20"/>
                <w:szCs w:val="20"/>
              </w:rPr>
            </w:pPr>
            <w:r>
              <w:rPr>
                <w:rFonts w:ascii="Arial" w:hAnsi="Arial" w:cs="Arial"/>
                <w:sz w:val="20"/>
                <w:szCs w:val="20"/>
              </w:rPr>
              <w:t>Financial Transactional Services</w:t>
            </w:r>
          </w:p>
        </w:tc>
        <w:tc>
          <w:tcPr>
            <w:tcW w:w="1417" w:type="dxa"/>
          </w:tcPr>
          <w:p w14:paraId="6B1CB884" w14:textId="77777777" w:rsidR="00B751D6" w:rsidRPr="008A4825" w:rsidRDefault="00B751D6" w:rsidP="00B751D6">
            <w:pPr>
              <w:pStyle w:val="Default"/>
              <w:rPr>
                <w:rFonts w:ascii="Arial" w:eastAsia="Arial" w:hAnsi="Arial" w:cs="Arial"/>
                <w:sz w:val="20"/>
                <w:szCs w:val="20"/>
              </w:rPr>
            </w:pPr>
            <w:r w:rsidRPr="4FA8B2F8">
              <w:rPr>
                <w:rFonts w:ascii="Arial" w:eastAsia="Arial" w:hAnsi="Arial" w:cs="Arial"/>
                <w:sz w:val="20"/>
                <w:szCs w:val="20"/>
              </w:rPr>
              <w:t>E Mail</w:t>
            </w:r>
          </w:p>
        </w:tc>
        <w:tc>
          <w:tcPr>
            <w:tcW w:w="3260" w:type="dxa"/>
          </w:tcPr>
          <w:p w14:paraId="47DF9032" w14:textId="11550E8B" w:rsidR="00B751D6" w:rsidRPr="008A4825" w:rsidRDefault="0085343D" w:rsidP="00B751D6">
            <w:pPr>
              <w:pStyle w:val="Default"/>
              <w:rPr>
                <w:rFonts w:ascii="Arial" w:hAnsi="Arial" w:cs="Arial"/>
                <w:sz w:val="20"/>
                <w:szCs w:val="20"/>
              </w:rPr>
            </w:pPr>
            <w:r>
              <w:rPr>
                <w:rFonts w:ascii="Arial" w:hAnsi="Arial" w:cs="Arial"/>
                <w:sz w:val="20"/>
                <w:szCs w:val="20"/>
              </w:rPr>
              <w:t>SJean-Marie@Lambeth.gov.uk</w:t>
            </w:r>
          </w:p>
        </w:tc>
      </w:tr>
      <w:tr w:rsidR="00B751D6" w:rsidRPr="008A4825" w14:paraId="71B0B4F9" w14:textId="77777777" w:rsidTr="00B751D6">
        <w:trPr>
          <w:jc w:val="center"/>
        </w:trPr>
        <w:tc>
          <w:tcPr>
            <w:tcW w:w="9639" w:type="dxa"/>
            <w:gridSpan w:val="4"/>
            <w:tcBorders>
              <w:left w:val="nil"/>
              <w:right w:val="nil"/>
            </w:tcBorders>
          </w:tcPr>
          <w:p w14:paraId="62EE794F" w14:textId="77777777" w:rsidR="00B751D6" w:rsidRPr="008A4825" w:rsidRDefault="00B751D6" w:rsidP="00B751D6">
            <w:pPr>
              <w:pStyle w:val="Default"/>
              <w:rPr>
                <w:rFonts w:ascii="Arial" w:hAnsi="Arial" w:cs="Arial"/>
                <w:sz w:val="20"/>
                <w:szCs w:val="20"/>
              </w:rPr>
            </w:pPr>
          </w:p>
        </w:tc>
      </w:tr>
    </w:tbl>
    <w:p w14:paraId="231B962A" w14:textId="77777777" w:rsidR="00B751D6" w:rsidRDefault="00B751D6" w:rsidP="00B751D6">
      <w:pPr>
        <w:pStyle w:val="RFQHeader"/>
      </w:pPr>
      <w:r w:rsidRPr="00C44AAC">
        <w:t xml:space="preserve">The London Borough of Lambeth Needs to Procure: </w:t>
      </w:r>
      <w:r w:rsidRPr="00C44AAC">
        <w:softHyphen/>
      </w:r>
    </w:p>
    <w:tbl>
      <w:tblPr>
        <w:tblW w:w="96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90"/>
        <w:gridCol w:w="5955"/>
      </w:tblGrid>
      <w:tr w:rsidR="00B751D6" w:rsidRPr="008A4825" w14:paraId="201AD111" w14:textId="77777777" w:rsidTr="00B751D6">
        <w:trPr>
          <w:jc w:val="center"/>
        </w:trPr>
        <w:tc>
          <w:tcPr>
            <w:tcW w:w="9645" w:type="dxa"/>
            <w:gridSpan w:val="2"/>
          </w:tcPr>
          <w:p w14:paraId="745C9DB3" w14:textId="77777777" w:rsidR="00B751D6" w:rsidRPr="008A4825" w:rsidRDefault="00B751D6" w:rsidP="00B751D6">
            <w:pPr>
              <w:pStyle w:val="Default"/>
              <w:jc w:val="center"/>
              <w:rPr>
                <w:rFonts w:ascii="Arial" w:eastAsia="Arial" w:hAnsi="Arial" w:cs="Arial"/>
                <w:b/>
                <w:bCs/>
                <w:sz w:val="20"/>
                <w:szCs w:val="20"/>
              </w:rPr>
            </w:pPr>
            <w:r w:rsidRPr="4FA8B2F8">
              <w:rPr>
                <w:rFonts w:ascii="Arial" w:eastAsia="Arial" w:hAnsi="Arial" w:cs="Arial"/>
                <w:b/>
                <w:bCs/>
                <w:sz w:val="20"/>
                <w:szCs w:val="20"/>
              </w:rPr>
              <w:t>Description</w:t>
            </w:r>
          </w:p>
        </w:tc>
      </w:tr>
      <w:tr w:rsidR="00B751D6" w:rsidRPr="008A4825" w14:paraId="7CB91E4A" w14:textId="77777777" w:rsidTr="00B751D6">
        <w:trPr>
          <w:jc w:val="center"/>
        </w:trPr>
        <w:tc>
          <w:tcPr>
            <w:tcW w:w="9645" w:type="dxa"/>
            <w:gridSpan w:val="2"/>
            <w:tcBorders>
              <w:bottom w:val="single" w:sz="2" w:space="0" w:color="auto"/>
            </w:tcBorders>
          </w:tcPr>
          <w:p w14:paraId="3FD34886" w14:textId="6954F0BE" w:rsidR="00B751D6" w:rsidRPr="00313636" w:rsidRDefault="00B751D6" w:rsidP="00B751D6">
            <w:pPr>
              <w:pStyle w:val="Default"/>
              <w:rPr>
                <w:rFonts w:ascii="Arial" w:hAnsi="Arial" w:cs="Arial"/>
                <w:sz w:val="20"/>
                <w:szCs w:val="20"/>
              </w:rPr>
            </w:pPr>
            <w:r w:rsidRPr="00313636">
              <w:rPr>
                <w:rFonts w:ascii="Arial" w:hAnsi="Arial" w:cs="Arial"/>
                <w:sz w:val="20"/>
                <w:szCs w:val="20"/>
              </w:rPr>
              <w:t xml:space="preserve">Lambeth </w:t>
            </w:r>
            <w:r w:rsidR="00514B95" w:rsidRPr="00313636">
              <w:rPr>
                <w:rFonts w:ascii="Arial" w:hAnsi="Arial" w:cs="Arial"/>
                <w:sz w:val="20"/>
                <w:szCs w:val="20"/>
              </w:rPr>
              <w:t>is</w:t>
            </w:r>
            <w:r w:rsidRPr="00313636">
              <w:rPr>
                <w:rFonts w:ascii="Arial" w:hAnsi="Arial" w:cs="Arial"/>
                <w:sz w:val="20"/>
                <w:szCs w:val="20"/>
              </w:rPr>
              <w:t xml:space="preserve"> seeking</w:t>
            </w:r>
            <w:r w:rsidR="00E458DB" w:rsidRPr="00313636">
              <w:rPr>
                <w:rFonts w:ascii="Arial" w:hAnsi="Arial" w:cs="Arial"/>
                <w:sz w:val="20"/>
                <w:szCs w:val="20"/>
              </w:rPr>
              <w:t xml:space="preserve"> to procure 3 x </w:t>
            </w:r>
            <w:r w:rsidR="0085343D" w:rsidRPr="00313636">
              <w:rPr>
                <w:rFonts w:ascii="Arial" w:hAnsi="Arial" w:cs="Arial"/>
                <w:sz w:val="20"/>
                <w:szCs w:val="20"/>
              </w:rPr>
              <w:t>Customer self-service kiosks required for the purpose of enabling Lambeth residents and customers to pay bills such as Council Tax, Housing Rents, Business Rates and other similar payments</w:t>
            </w:r>
          </w:p>
          <w:p w14:paraId="2792243B" w14:textId="77777777" w:rsidR="00B751D6" w:rsidRPr="008A4825" w:rsidRDefault="00B751D6" w:rsidP="00B751D6">
            <w:pPr>
              <w:pStyle w:val="Default"/>
              <w:rPr>
                <w:rFonts w:ascii="Arial" w:hAnsi="Arial" w:cs="Arial"/>
                <w:sz w:val="20"/>
                <w:szCs w:val="20"/>
              </w:rPr>
            </w:pPr>
          </w:p>
          <w:p w14:paraId="2C84C653" w14:textId="3676DA35" w:rsidR="00B751D6" w:rsidRPr="008A4825" w:rsidRDefault="00B751D6" w:rsidP="00B751D6">
            <w:pPr>
              <w:pStyle w:val="Default"/>
              <w:rPr>
                <w:rFonts w:ascii="Arial" w:hAnsi="Arial" w:cs="Arial"/>
                <w:sz w:val="20"/>
                <w:szCs w:val="20"/>
              </w:rPr>
            </w:pPr>
          </w:p>
        </w:tc>
      </w:tr>
      <w:tr w:rsidR="00B751D6" w:rsidRPr="008A4825" w14:paraId="7DC228E1" w14:textId="77777777" w:rsidTr="00B751D6">
        <w:trPr>
          <w:jc w:val="center"/>
        </w:trPr>
        <w:tc>
          <w:tcPr>
            <w:tcW w:w="9645" w:type="dxa"/>
            <w:gridSpan w:val="2"/>
            <w:tcBorders>
              <w:left w:val="nil"/>
              <w:right w:val="nil"/>
            </w:tcBorders>
          </w:tcPr>
          <w:p w14:paraId="64CBE94D" w14:textId="77777777" w:rsidR="00B751D6" w:rsidRPr="008A4825" w:rsidRDefault="00B751D6" w:rsidP="00B751D6">
            <w:pPr>
              <w:pStyle w:val="Default"/>
              <w:rPr>
                <w:rFonts w:ascii="Arial" w:hAnsi="Arial" w:cs="Arial"/>
                <w:sz w:val="20"/>
                <w:szCs w:val="20"/>
              </w:rPr>
            </w:pPr>
          </w:p>
        </w:tc>
      </w:tr>
      <w:tr w:rsidR="00B751D6" w:rsidRPr="008A4825" w14:paraId="68E5BE30" w14:textId="77777777" w:rsidTr="00B751D6">
        <w:trPr>
          <w:jc w:val="center"/>
        </w:trPr>
        <w:tc>
          <w:tcPr>
            <w:tcW w:w="3690" w:type="dxa"/>
          </w:tcPr>
          <w:p w14:paraId="1CA72DE3" w14:textId="77777777" w:rsidR="00B751D6" w:rsidRPr="008A4825" w:rsidRDefault="00B751D6" w:rsidP="00B751D6">
            <w:pPr>
              <w:pStyle w:val="Default"/>
              <w:jc w:val="right"/>
              <w:rPr>
                <w:rFonts w:ascii="Arial" w:eastAsia="Arial" w:hAnsi="Arial" w:cs="Arial"/>
                <w:b/>
                <w:bCs/>
                <w:sz w:val="20"/>
                <w:szCs w:val="20"/>
              </w:rPr>
            </w:pPr>
            <w:r w:rsidRPr="4FA8B2F8">
              <w:rPr>
                <w:rFonts w:ascii="Arial" w:eastAsia="Arial" w:hAnsi="Arial" w:cs="Arial"/>
                <w:b/>
                <w:bCs/>
                <w:sz w:val="20"/>
                <w:szCs w:val="20"/>
              </w:rPr>
              <w:t>Payment Terms:</w:t>
            </w:r>
          </w:p>
        </w:tc>
        <w:tc>
          <w:tcPr>
            <w:tcW w:w="5955" w:type="dxa"/>
            <w:vAlign w:val="center"/>
          </w:tcPr>
          <w:p w14:paraId="5498118A" w14:textId="4086D87A" w:rsidR="00B751D6" w:rsidRPr="00280CC4" w:rsidRDefault="00514B95" w:rsidP="00B751D6">
            <w:pPr>
              <w:pStyle w:val="Default"/>
              <w:rPr>
                <w:rFonts w:ascii="Arial" w:hAnsi="Arial" w:cs="Arial"/>
                <w:sz w:val="20"/>
                <w:szCs w:val="20"/>
              </w:rPr>
            </w:pPr>
            <w:r w:rsidRPr="00280CC4">
              <w:rPr>
                <w:rFonts w:ascii="Arial" w:hAnsi="Arial" w:cs="Arial"/>
                <w:sz w:val="20"/>
                <w:szCs w:val="20"/>
              </w:rPr>
              <w:t xml:space="preserve">As per contract Terms and conditions </w:t>
            </w:r>
          </w:p>
        </w:tc>
      </w:tr>
      <w:tr w:rsidR="00B751D6" w:rsidRPr="008A4825" w14:paraId="42F1D567" w14:textId="77777777" w:rsidTr="00B751D6">
        <w:trPr>
          <w:jc w:val="center"/>
        </w:trPr>
        <w:tc>
          <w:tcPr>
            <w:tcW w:w="3690" w:type="dxa"/>
          </w:tcPr>
          <w:p w14:paraId="50BE1639" w14:textId="77777777" w:rsidR="00B751D6" w:rsidRPr="008A4825" w:rsidRDefault="00B751D6" w:rsidP="00B751D6">
            <w:pPr>
              <w:pStyle w:val="Default"/>
              <w:jc w:val="right"/>
              <w:rPr>
                <w:rFonts w:ascii="Arial" w:eastAsia="Arial" w:hAnsi="Arial" w:cs="Arial"/>
                <w:b/>
                <w:bCs/>
                <w:sz w:val="20"/>
                <w:szCs w:val="20"/>
              </w:rPr>
            </w:pPr>
            <w:r w:rsidRPr="4FA8B2F8">
              <w:rPr>
                <w:rFonts w:ascii="Arial" w:eastAsia="Arial" w:hAnsi="Arial" w:cs="Arial"/>
                <w:b/>
                <w:bCs/>
                <w:sz w:val="20"/>
                <w:szCs w:val="20"/>
              </w:rPr>
              <w:t>Any Other Conditions:</w:t>
            </w:r>
          </w:p>
        </w:tc>
        <w:tc>
          <w:tcPr>
            <w:tcW w:w="5955" w:type="dxa"/>
            <w:vAlign w:val="center"/>
          </w:tcPr>
          <w:p w14:paraId="276759EE" w14:textId="0BBD93D9" w:rsidR="00B751D6" w:rsidRPr="00280CC4" w:rsidRDefault="00E458DB" w:rsidP="00D7170C">
            <w:pPr>
              <w:pStyle w:val="Default"/>
              <w:rPr>
                <w:rFonts w:ascii="Arial" w:eastAsia="Arial" w:hAnsi="Arial" w:cs="Arial"/>
                <w:sz w:val="20"/>
                <w:szCs w:val="20"/>
              </w:rPr>
            </w:pPr>
            <w:r w:rsidRPr="00280CC4">
              <w:rPr>
                <w:rFonts w:ascii="Arial" w:eastAsia="Arial" w:hAnsi="Arial" w:cs="Arial"/>
                <w:sz w:val="20"/>
                <w:szCs w:val="20"/>
              </w:rPr>
              <w:t xml:space="preserve">See Lambeth Third Party Remote Access Request Form (Code of Connection Standard) to be completed </w:t>
            </w:r>
            <w:r w:rsidR="00D7170C" w:rsidRPr="00280CC4">
              <w:rPr>
                <w:rFonts w:ascii="Arial" w:eastAsia="Arial" w:hAnsi="Arial" w:cs="Arial"/>
                <w:sz w:val="20"/>
                <w:szCs w:val="20"/>
              </w:rPr>
              <w:t>after the award of the contract by the successful provider</w:t>
            </w:r>
          </w:p>
        </w:tc>
      </w:tr>
      <w:tr w:rsidR="00B751D6" w:rsidRPr="008A4825" w14:paraId="21A15790" w14:textId="77777777" w:rsidTr="00B751D6">
        <w:trPr>
          <w:jc w:val="center"/>
        </w:trPr>
        <w:tc>
          <w:tcPr>
            <w:tcW w:w="3690" w:type="dxa"/>
          </w:tcPr>
          <w:p w14:paraId="5294B75E" w14:textId="77777777" w:rsidR="00B751D6" w:rsidRPr="008A4825" w:rsidRDefault="00B751D6" w:rsidP="00B751D6">
            <w:pPr>
              <w:pStyle w:val="Default"/>
              <w:jc w:val="right"/>
              <w:rPr>
                <w:rFonts w:ascii="Arial" w:hAnsi="Arial" w:cs="Arial"/>
                <w:b/>
                <w:sz w:val="20"/>
                <w:szCs w:val="20"/>
              </w:rPr>
            </w:pPr>
          </w:p>
        </w:tc>
        <w:tc>
          <w:tcPr>
            <w:tcW w:w="5955" w:type="dxa"/>
            <w:vAlign w:val="center"/>
          </w:tcPr>
          <w:p w14:paraId="2E4B8105" w14:textId="77777777" w:rsidR="00B751D6" w:rsidRPr="008A4825" w:rsidRDefault="00B751D6" w:rsidP="00B751D6">
            <w:pPr>
              <w:pStyle w:val="Default"/>
              <w:rPr>
                <w:rFonts w:ascii="Arial" w:hAnsi="Arial" w:cs="Arial"/>
                <w:sz w:val="20"/>
                <w:szCs w:val="20"/>
              </w:rPr>
            </w:pPr>
          </w:p>
        </w:tc>
      </w:tr>
      <w:tr w:rsidR="00B751D6" w:rsidRPr="008A4825" w14:paraId="76C9C8BB" w14:textId="77777777" w:rsidTr="00B751D6">
        <w:trPr>
          <w:jc w:val="center"/>
        </w:trPr>
        <w:tc>
          <w:tcPr>
            <w:tcW w:w="3690" w:type="dxa"/>
          </w:tcPr>
          <w:p w14:paraId="45A8F260" w14:textId="77777777" w:rsidR="00B751D6" w:rsidRPr="008A4825" w:rsidRDefault="00B751D6" w:rsidP="00B751D6">
            <w:pPr>
              <w:pStyle w:val="Default"/>
              <w:jc w:val="right"/>
              <w:rPr>
                <w:rFonts w:ascii="Arial" w:eastAsia="Arial" w:hAnsi="Arial" w:cs="Arial"/>
                <w:b/>
                <w:bCs/>
                <w:sz w:val="20"/>
                <w:szCs w:val="20"/>
              </w:rPr>
            </w:pPr>
            <w:r w:rsidRPr="4FA8B2F8">
              <w:rPr>
                <w:rFonts w:ascii="Arial" w:eastAsia="Arial" w:hAnsi="Arial" w:cs="Arial"/>
                <w:b/>
                <w:bCs/>
                <w:sz w:val="20"/>
                <w:szCs w:val="20"/>
              </w:rPr>
              <w:t>Lambeth’s Standard Terms and Conditions of Contract:</w:t>
            </w:r>
          </w:p>
        </w:tc>
        <w:tc>
          <w:tcPr>
            <w:tcW w:w="5955" w:type="dxa"/>
            <w:vAlign w:val="center"/>
          </w:tcPr>
          <w:p w14:paraId="7D671627" w14:textId="77777777" w:rsidR="00B751D6" w:rsidRPr="00280CC4" w:rsidRDefault="00B751D6" w:rsidP="00B751D6">
            <w:pPr>
              <w:pStyle w:val="Default"/>
              <w:rPr>
                <w:rFonts w:ascii="Arial" w:eastAsia="Arial" w:hAnsi="Arial" w:cs="Arial"/>
                <w:sz w:val="20"/>
                <w:szCs w:val="20"/>
              </w:rPr>
            </w:pPr>
            <w:r w:rsidRPr="00280CC4">
              <w:rPr>
                <w:rFonts w:ascii="Arial" w:eastAsia="Arial" w:hAnsi="Arial" w:cs="Arial"/>
                <w:sz w:val="20"/>
                <w:szCs w:val="20"/>
              </w:rPr>
              <w:t>A copy of the proposed terms and conditions of contract are included with this procurement.</w:t>
            </w:r>
          </w:p>
        </w:tc>
      </w:tr>
      <w:tr w:rsidR="00B751D6" w:rsidRPr="008A4825" w14:paraId="6EF62831" w14:textId="77777777" w:rsidTr="00B751D6">
        <w:trPr>
          <w:jc w:val="center"/>
        </w:trPr>
        <w:tc>
          <w:tcPr>
            <w:tcW w:w="3690" w:type="dxa"/>
          </w:tcPr>
          <w:p w14:paraId="3626A3CC" w14:textId="77777777" w:rsidR="00B751D6" w:rsidRPr="28C4B2D4" w:rsidRDefault="00B751D6" w:rsidP="00B751D6">
            <w:pPr>
              <w:pStyle w:val="Default"/>
              <w:jc w:val="right"/>
              <w:rPr>
                <w:rFonts w:ascii="Arial" w:eastAsia="Arial" w:hAnsi="Arial" w:cs="Arial"/>
                <w:b/>
                <w:bCs/>
                <w:sz w:val="20"/>
                <w:szCs w:val="20"/>
              </w:rPr>
            </w:pPr>
            <w:r w:rsidRPr="4FA8B2F8">
              <w:rPr>
                <w:rFonts w:ascii="Arial" w:eastAsia="Arial" w:hAnsi="Arial" w:cs="Arial"/>
                <w:b/>
                <w:bCs/>
                <w:sz w:val="20"/>
                <w:szCs w:val="20"/>
              </w:rPr>
              <w:t>Quotation Evaluation Methodology:</w:t>
            </w:r>
          </w:p>
        </w:tc>
        <w:tc>
          <w:tcPr>
            <w:tcW w:w="5955" w:type="dxa"/>
          </w:tcPr>
          <w:p w14:paraId="03669850" w14:textId="777DC117" w:rsidR="00B751D6" w:rsidRPr="00280CC4" w:rsidRDefault="00B751D6" w:rsidP="00B751D6">
            <w:pPr>
              <w:pStyle w:val="Default"/>
              <w:rPr>
                <w:rFonts w:ascii="Arial" w:eastAsia="Arial" w:hAnsi="Arial" w:cs="Arial"/>
                <w:sz w:val="20"/>
                <w:szCs w:val="20"/>
              </w:rPr>
            </w:pPr>
            <w:r w:rsidRPr="00280CC4">
              <w:rPr>
                <w:rFonts w:ascii="Arial" w:eastAsia="Arial" w:hAnsi="Arial" w:cs="Arial"/>
                <w:sz w:val="20"/>
                <w:szCs w:val="20"/>
              </w:rPr>
              <w:t>Price + Quality</w:t>
            </w:r>
            <w:r w:rsidRPr="00280CC4">
              <w:rPr>
                <w:rFonts w:ascii="Arial" w:eastAsia="Arial" w:hAnsi="Arial" w:cs="Arial"/>
                <w:b/>
                <w:bCs/>
                <w:sz w:val="20"/>
                <w:szCs w:val="20"/>
              </w:rPr>
              <w:t xml:space="preserve">  </w:t>
            </w:r>
            <w:r w:rsidR="0085343D" w:rsidRPr="00280CC4">
              <w:fldChar w:fldCharType="begin">
                <w:ffData>
                  <w:name w:val=""/>
                  <w:enabled w:val="0"/>
                  <w:calcOnExit w:val="0"/>
                  <w:checkBox>
                    <w:sizeAuto/>
                    <w:default w:val="1"/>
                  </w:checkBox>
                </w:ffData>
              </w:fldChar>
            </w:r>
            <w:r w:rsidR="0085343D" w:rsidRPr="00280CC4">
              <w:instrText xml:space="preserve"> FORMCHECKBOX </w:instrText>
            </w:r>
            <w:r w:rsidR="00014CCE">
              <w:fldChar w:fldCharType="separate"/>
            </w:r>
            <w:r w:rsidR="0085343D" w:rsidRPr="00280CC4">
              <w:fldChar w:fldCharType="end"/>
            </w:r>
            <w:r w:rsidRPr="00280CC4">
              <w:t xml:space="preserve">  </w:t>
            </w:r>
            <w:r w:rsidRPr="00280CC4">
              <w:rPr>
                <w:rFonts w:ascii="Arial" w:eastAsia="Arial" w:hAnsi="Arial" w:cs="Arial"/>
                <w:sz w:val="20"/>
                <w:szCs w:val="20"/>
              </w:rPr>
              <w:t xml:space="preserve">Lowest price </w:t>
            </w:r>
            <w:r w:rsidR="00624C00" w:rsidRPr="00280CC4">
              <w:fldChar w:fldCharType="begin">
                <w:ffData>
                  <w:name w:val=""/>
                  <w:enabled/>
                  <w:calcOnExit w:val="0"/>
                  <w:checkBox>
                    <w:sizeAuto/>
                    <w:default w:val="0"/>
                  </w:checkBox>
                </w:ffData>
              </w:fldChar>
            </w:r>
            <w:r w:rsidR="00624C00" w:rsidRPr="00280CC4">
              <w:instrText xml:space="preserve"> FORMCHECKBOX </w:instrText>
            </w:r>
            <w:r w:rsidR="00014CCE">
              <w:fldChar w:fldCharType="separate"/>
            </w:r>
            <w:r w:rsidR="00624C00" w:rsidRPr="00280CC4">
              <w:fldChar w:fldCharType="end"/>
            </w:r>
            <w:r w:rsidRPr="00280CC4">
              <w:rPr>
                <w:rFonts w:ascii="Arial" w:eastAsia="Arial" w:hAnsi="Arial" w:cs="Arial"/>
                <w:sz w:val="20"/>
                <w:szCs w:val="20"/>
              </w:rPr>
              <w:t xml:space="preserve"> </w:t>
            </w:r>
          </w:p>
          <w:p w14:paraId="11EDE851" w14:textId="77777777" w:rsidR="00B751D6" w:rsidRPr="00280CC4" w:rsidRDefault="00B751D6" w:rsidP="00B751D6">
            <w:pPr>
              <w:pStyle w:val="Default"/>
              <w:rPr>
                <w:rFonts w:ascii="Arial" w:eastAsia="Arial" w:hAnsi="Arial" w:cs="Arial"/>
                <w:sz w:val="20"/>
                <w:szCs w:val="20"/>
              </w:rPr>
            </w:pPr>
          </w:p>
        </w:tc>
      </w:tr>
    </w:tbl>
    <w:p w14:paraId="30C9824D" w14:textId="77777777" w:rsidR="00B751D6" w:rsidRDefault="00B751D6" w:rsidP="002B23A9">
      <w:pPr>
        <w:pStyle w:val="RFQHeader"/>
        <w:spacing w:before="0" w:after="0"/>
        <w:jc w:val="both"/>
        <w:rPr>
          <w:b w:val="0"/>
        </w:rPr>
      </w:pPr>
    </w:p>
    <w:p w14:paraId="13A56B4C" w14:textId="77777777" w:rsidR="002B23A9" w:rsidRPr="00C44AAC" w:rsidRDefault="002B23A9" w:rsidP="002B23A9">
      <w:pPr>
        <w:pStyle w:val="RFQHeader"/>
        <w:spacing w:before="0" w:after="0"/>
        <w:jc w:val="both"/>
        <w:rPr>
          <w:b w:val="0"/>
        </w:rPr>
      </w:pPr>
    </w:p>
    <w:p w14:paraId="4C11F03E" w14:textId="77777777" w:rsidR="002B23A9" w:rsidRDefault="002B23A9" w:rsidP="002B23A9">
      <w:pPr>
        <w:pStyle w:val="RFQHeader"/>
      </w:pPr>
      <w:r>
        <w:lastRenderedPageBreak/>
        <w:t>Note for Suppliers</w:t>
      </w:r>
    </w:p>
    <w:p w14:paraId="673A45C0" w14:textId="77777777" w:rsidR="002B23A9" w:rsidRDefault="002B23A9" w:rsidP="002B23A9">
      <w:pPr>
        <w:pStyle w:val="CM6"/>
        <w:ind w:right="307"/>
        <w:jc w:val="both"/>
        <w:rPr>
          <w:rFonts w:ascii="Arial" w:hAnsi="Arial" w:cs="Arial"/>
          <w:sz w:val="20"/>
          <w:szCs w:val="20"/>
        </w:rPr>
      </w:pPr>
      <w:r w:rsidRPr="004320F2">
        <w:rPr>
          <w:rFonts w:ascii="Arial" w:hAnsi="Arial" w:cs="Arial"/>
          <w:sz w:val="20"/>
          <w:szCs w:val="20"/>
        </w:rPr>
        <w:t xml:space="preserve">Please use the </w:t>
      </w:r>
      <w:r>
        <w:rPr>
          <w:rFonts w:ascii="Arial" w:hAnsi="Arial" w:cs="Arial"/>
          <w:sz w:val="20"/>
          <w:szCs w:val="20"/>
        </w:rPr>
        <w:t xml:space="preserve">following page </w:t>
      </w:r>
      <w:r w:rsidRPr="004320F2">
        <w:rPr>
          <w:rFonts w:ascii="Arial" w:hAnsi="Arial" w:cs="Arial"/>
          <w:sz w:val="20"/>
          <w:szCs w:val="20"/>
        </w:rPr>
        <w:t xml:space="preserve">to provide </w:t>
      </w:r>
      <w:r>
        <w:rPr>
          <w:rFonts w:ascii="Arial" w:hAnsi="Arial" w:cs="Arial"/>
          <w:sz w:val="20"/>
          <w:szCs w:val="20"/>
        </w:rPr>
        <w:t xml:space="preserve">details of your offer to the Council.  </w:t>
      </w:r>
      <w:r w:rsidRPr="004320F2">
        <w:rPr>
          <w:rFonts w:ascii="Arial" w:hAnsi="Arial" w:cs="Arial"/>
          <w:sz w:val="20"/>
          <w:szCs w:val="20"/>
        </w:rPr>
        <w:t xml:space="preserve">Prices should be shown exclusive of VAT and inclusive of carriage and delivery and all discounts. </w:t>
      </w:r>
    </w:p>
    <w:p w14:paraId="4192BEAD" w14:textId="77777777" w:rsidR="002B23A9" w:rsidRPr="00BF0970" w:rsidRDefault="002B23A9" w:rsidP="002B23A9">
      <w:pPr>
        <w:pStyle w:val="Default"/>
      </w:pPr>
    </w:p>
    <w:p w14:paraId="35A9CA37" w14:textId="0E82E7A6" w:rsidR="002B23A9" w:rsidRDefault="6185A531" w:rsidP="6185A531">
      <w:pPr>
        <w:pStyle w:val="CM6"/>
        <w:jc w:val="both"/>
        <w:rPr>
          <w:rFonts w:ascii="Arial" w:hAnsi="Arial" w:cs="Arial"/>
          <w:sz w:val="20"/>
          <w:szCs w:val="20"/>
        </w:rPr>
      </w:pPr>
      <w:r w:rsidRPr="6185A531">
        <w:rPr>
          <w:rFonts w:ascii="Arial" w:hAnsi="Arial" w:cs="Arial"/>
          <w:sz w:val="20"/>
          <w:szCs w:val="20"/>
        </w:rPr>
        <w:t>This form should be completed and returned by e</w:t>
      </w:r>
      <w:r w:rsidR="00335EA7">
        <w:rPr>
          <w:rFonts w:ascii="Arial" w:hAnsi="Arial" w:cs="Arial"/>
          <w:sz w:val="20"/>
          <w:szCs w:val="20"/>
        </w:rPr>
        <w:t>-</w:t>
      </w:r>
      <w:r w:rsidRPr="6185A531">
        <w:rPr>
          <w:rFonts w:ascii="Arial" w:hAnsi="Arial" w:cs="Arial"/>
          <w:sz w:val="20"/>
          <w:szCs w:val="20"/>
        </w:rPr>
        <w:t xml:space="preserve">mail to the officer responsible for this project no later than </w:t>
      </w:r>
      <w:r w:rsidR="00BF4F2B" w:rsidRPr="00BF4F2B">
        <w:rPr>
          <w:rFonts w:ascii="Arial" w:hAnsi="Arial" w:cs="Arial"/>
          <w:sz w:val="20"/>
          <w:szCs w:val="20"/>
        </w:rPr>
        <w:t>5pm</w:t>
      </w:r>
      <w:r w:rsidR="0085343D" w:rsidRPr="00BF4F2B">
        <w:rPr>
          <w:rFonts w:ascii="Arial" w:hAnsi="Arial" w:cs="Arial"/>
          <w:sz w:val="20"/>
          <w:szCs w:val="20"/>
        </w:rPr>
        <w:t xml:space="preserve"> on </w:t>
      </w:r>
      <w:r w:rsidR="009115F7">
        <w:rPr>
          <w:rFonts w:ascii="Arial" w:hAnsi="Arial" w:cs="Arial"/>
          <w:sz w:val="20"/>
          <w:szCs w:val="20"/>
        </w:rPr>
        <w:t>14</w:t>
      </w:r>
      <w:r w:rsidR="004650AF">
        <w:rPr>
          <w:rFonts w:ascii="Arial" w:hAnsi="Arial" w:cs="Arial"/>
          <w:sz w:val="20"/>
          <w:szCs w:val="20"/>
        </w:rPr>
        <w:t xml:space="preserve"> February</w:t>
      </w:r>
      <w:r w:rsidR="00CA54C9">
        <w:rPr>
          <w:rFonts w:ascii="Arial" w:hAnsi="Arial" w:cs="Arial"/>
          <w:sz w:val="20"/>
          <w:szCs w:val="20"/>
        </w:rPr>
        <w:t xml:space="preserve"> 2020</w:t>
      </w:r>
      <w:r w:rsidRPr="6185A531">
        <w:rPr>
          <w:rFonts w:ascii="Arial" w:hAnsi="Arial" w:cs="Arial"/>
          <w:sz w:val="20"/>
          <w:szCs w:val="20"/>
        </w:rPr>
        <w:t>.  The London Borough of Lambeth reserves the right to cancel orders that are not delivered on the date(s) specified.  Any costs incurred by the supplier in the preparation and submission of this quote will be borne by the supplier and not the customer.</w:t>
      </w:r>
    </w:p>
    <w:p w14:paraId="09DCE900" w14:textId="5777E287" w:rsidR="00EE0245" w:rsidRPr="00514B95" w:rsidRDefault="00EE0245" w:rsidP="00514B95">
      <w:pPr>
        <w:jc w:val="center"/>
        <w:rPr>
          <w:b/>
          <w:bCs/>
          <w:sz w:val="28"/>
          <w:szCs w:val="28"/>
        </w:rPr>
      </w:pPr>
      <w:r>
        <w:rPr>
          <w:sz w:val="28"/>
          <w:szCs w:val="28"/>
        </w:rPr>
        <w:br w:type="page"/>
      </w:r>
      <w:r w:rsidRPr="00514B95">
        <w:rPr>
          <w:b/>
          <w:bCs/>
          <w:sz w:val="28"/>
          <w:szCs w:val="28"/>
        </w:rPr>
        <w:lastRenderedPageBreak/>
        <w:t>Quotation Submission</w:t>
      </w:r>
    </w:p>
    <w:p w14:paraId="7AE36450" w14:textId="77777777" w:rsidR="00EE0245" w:rsidRDefault="00EE0245" w:rsidP="00EE0245">
      <w:pPr>
        <w:pStyle w:val="RFQHeader"/>
        <w:jc w:val="center"/>
      </w:pPr>
      <w:r>
        <w:t>For Completion by the Supplier</w:t>
      </w:r>
    </w:p>
    <w:p w14:paraId="008C3D90" w14:textId="77777777" w:rsidR="00EE0245" w:rsidRDefault="00EE0245" w:rsidP="00EE0245">
      <w:pPr>
        <w:spacing w:after="0" w:line="240" w:lineRule="auto"/>
        <w:jc w:val="both"/>
        <w:rPr>
          <w:rFonts w:ascii="Arial" w:hAnsi="Arial" w:cs="Arial"/>
          <w:sz w:val="20"/>
          <w:szCs w:val="20"/>
        </w:rPr>
      </w:pPr>
    </w:p>
    <w:p w14:paraId="1F227164" w14:textId="77777777" w:rsidR="00EE0245" w:rsidRDefault="00EE0245" w:rsidP="00EE0245">
      <w:pPr>
        <w:spacing w:after="0" w:line="240" w:lineRule="auto"/>
        <w:jc w:val="both"/>
        <w:rPr>
          <w:rFonts w:ascii="Arial" w:hAnsi="Arial" w:cs="Arial"/>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9"/>
        <w:gridCol w:w="2977"/>
        <w:gridCol w:w="1425"/>
        <w:gridCol w:w="2398"/>
      </w:tblGrid>
      <w:tr w:rsidR="00EE0245" w14:paraId="400D981A" w14:textId="77777777" w:rsidTr="00EE0245">
        <w:trPr>
          <w:jc w:val="center"/>
        </w:trPr>
        <w:tc>
          <w:tcPr>
            <w:tcW w:w="9639" w:type="dxa"/>
            <w:gridSpan w:val="4"/>
            <w:tcBorders>
              <w:top w:val="single" w:sz="2" w:space="0" w:color="auto"/>
              <w:left w:val="single" w:sz="2" w:space="0" w:color="auto"/>
              <w:bottom w:val="single" w:sz="2" w:space="0" w:color="auto"/>
              <w:right w:val="single" w:sz="2" w:space="0" w:color="auto"/>
            </w:tcBorders>
            <w:hideMark/>
          </w:tcPr>
          <w:p w14:paraId="0764C606" w14:textId="77777777" w:rsidR="00EE0245" w:rsidRDefault="00EE0245">
            <w:pPr>
              <w:pStyle w:val="Default"/>
              <w:rPr>
                <w:rFonts w:ascii="Arial" w:eastAsia="Arial" w:hAnsi="Arial" w:cs="Arial"/>
                <w:sz w:val="20"/>
                <w:szCs w:val="20"/>
                <w:lang w:val="en-US" w:eastAsia="ja-JP"/>
              </w:rPr>
            </w:pPr>
            <w:r>
              <w:rPr>
                <w:rFonts w:ascii="Arial" w:eastAsia="Arial" w:hAnsi="Arial" w:cs="Arial"/>
                <w:b/>
                <w:bCs/>
                <w:sz w:val="20"/>
                <w:szCs w:val="20"/>
                <w:lang w:val="en-US" w:eastAsia="ja-JP"/>
              </w:rPr>
              <w:t>(Supplier Name)</w:t>
            </w:r>
          </w:p>
        </w:tc>
      </w:tr>
      <w:tr w:rsidR="00EE0245" w14:paraId="2952E2BF" w14:textId="77777777" w:rsidTr="00EE0245">
        <w:trPr>
          <w:jc w:val="center"/>
        </w:trPr>
        <w:tc>
          <w:tcPr>
            <w:tcW w:w="9639" w:type="dxa"/>
            <w:gridSpan w:val="4"/>
            <w:tcBorders>
              <w:top w:val="single" w:sz="2" w:space="0" w:color="auto"/>
              <w:left w:val="nil"/>
              <w:bottom w:val="single" w:sz="2" w:space="0" w:color="auto"/>
              <w:right w:val="nil"/>
            </w:tcBorders>
          </w:tcPr>
          <w:p w14:paraId="6490FD50" w14:textId="77777777" w:rsidR="00EE0245" w:rsidRDefault="00EE0245">
            <w:pPr>
              <w:pStyle w:val="Default"/>
              <w:rPr>
                <w:rFonts w:ascii="Arial" w:hAnsi="Arial" w:cs="Arial"/>
                <w:sz w:val="20"/>
                <w:szCs w:val="20"/>
                <w:lang w:val="en-US" w:eastAsia="ja-JP"/>
              </w:rPr>
            </w:pPr>
          </w:p>
        </w:tc>
      </w:tr>
      <w:tr w:rsidR="00EE0245" w14:paraId="47BA218C" w14:textId="77777777" w:rsidTr="00EE0245">
        <w:trPr>
          <w:jc w:val="center"/>
        </w:trPr>
        <w:tc>
          <w:tcPr>
            <w:tcW w:w="2839" w:type="dxa"/>
            <w:tcBorders>
              <w:top w:val="single" w:sz="2" w:space="0" w:color="auto"/>
              <w:left w:val="single" w:sz="2" w:space="0" w:color="auto"/>
              <w:bottom w:val="single" w:sz="2" w:space="0" w:color="auto"/>
              <w:right w:val="single" w:sz="2" w:space="0" w:color="auto"/>
            </w:tcBorders>
            <w:hideMark/>
          </w:tcPr>
          <w:p w14:paraId="6BD17673" w14:textId="77777777" w:rsidR="00EE0245" w:rsidRDefault="00EE0245">
            <w:pPr>
              <w:pStyle w:val="Default"/>
              <w:rPr>
                <w:rFonts w:ascii="Arial" w:eastAsia="Arial" w:hAnsi="Arial" w:cs="Arial"/>
                <w:sz w:val="20"/>
                <w:szCs w:val="20"/>
                <w:lang w:val="en-US" w:eastAsia="ja-JP"/>
              </w:rPr>
            </w:pPr>
            <w:r>
              <w:rPr>
                <w:rFonts w:ascii="Arial" w:eastAsia="Arial" w:hAnsi="Arial" w:cs="Arial"/>
                <w:sz w:val="20"/>
                <w:szCs w:val="20"/>
                <w:lang w:val="en-US" w:eastAsia="ja-JP"/>
              </w:rPr>
              <w:t>Quotation Submission Date:</w:t>
            </w:r>
          </w:p>
        </w:tc>
        <w:tc>
          <w:tcPr>
            <w:tcW w:w="6800" w:type="dxa"/>
            <w:gridSpan w:val="3"/>
            <w:tcBorders>
              <w:top w:val="single" w:sz="2" w:space="0" w:color="auto"/>
              <w:left w:val="single" w:sz="2" w:space="0" w:color="auto"/>
              <w:bottom w:val="single" w:sz="2" w:space="0" w:color="auto"/>
              <w:right w:val="single" w:sz="2" w:space="0" w:color="auto"/>
            </w:tcBorders>
          </w:tcPr>
          <w:p w14:paraId="5DBA1B67" w14:textId="77777777" w:rsidR="00EE0245" w:rsidRDefault="00EE0245">
            <w:pPr>
              <w:pStyle w:val="Default"/>
              <w:rPr>
                <w:rFonts w:ascii="Arial" w:hAnsi="Arial" w:cs="Arial"/>
                <w:sz w:val="20"/>
                <w:szCs w:val="20"/>
                <w:lang w:val="en-US" w:eastAsia="ja-JP"/>
              </w:rPr>
            </w:pPr>
          </w:p>
        </w:tc>
      </w:tr>
      <w:tr w:rsidR="00EE0245" w14:paraId="3ED94A81" w14:textId="77777777" w:rsidTr="00EE0245">
        <w:trPr>
          <w:jc w:val="center"/>
        </w:trPr>
        <w:tc>
          <w:tcPr>
            <w:tcW w:w="2839" w:type="dxa"/>
            <w:tcBorders>
              <w:top w:val="single" w:sz="2" w:space="0" w:color="auto"/>
              <w:left w:val="single" w:sz="2" w:space="0" w:color="auto"/>
              <w:bottom w:val="single" w:sz="2" w:space="0" w:color="auto"/>
              <w:right w:val="single" w:sz="2" w:space="0" w:color="auto"/>
            </w:tcBorders>
            <w:hideMark/>
          </w:tcPr>
          <w:p w14:paraId="4AA5DD9D" w14:textId="77777777" w:rsidR="00EE0245" w:rsidRDefault="00EE0245">
            <w:pPr>
              <w:pStyle w:val="Default"/>
              <w:rPr>
                <w:rFonts w:ascii="Arial" w:eastAsia="Arial" w:hAnsi="Arial" w:cs="Arial"/>
                <w:sz w:val="20"/>
                <w:szCs w:val="20"/>
                <w:lang w:val="en-US" w:eastAsia="ja-JP"/>
              </w:rPr>
            </w:pPr>
            <w:r>
              <w:rPr>
                <w:rFonts w:ascii="Arial" w:eastAsia="Arial" w:hAnsi="Arial" w:cs="Arial"/>
                <w:sz w:val="20"/>
                <w:szCs w:val="20"/>
                <w:lang w:val="en-US" w:eastAsia="ja-JP"/>
              </w:rPr>
              <w:t>Contact Name:</w:t>
            </w:r>
          </w:p>
        </w:tc>
        <w:tc>
          <w:tcPr>
            <w:tcW w:w="2977" w:type="dxa"/>
            <w:tcBorders>
              <w:top w:val="single" w:sz="2" w:space="0" w:color="auto"/>
              <w:left w:val="single" w:sz="2" w:space="0" w:color="auto"/>
              <w:bottom w:val="single" w:sz="2" w:space="0" w:color="auto"/>
              <w:right w:val="single" w:sz="2" w:space="0" w:color="auto"/>
            </w:tcBorders>
          </w:tcPr>
          <w:p w14:paraId="58339D23" w14:textId="77777777" w:rsidR="00EE0245" w:rsidRDefault="00EE0245">
            <w:pPr>
              <w:pStyle w:val="Default"/>
              <w:rPr>
                <w:rFonts w:ascii="Arial" w:hAnsi="Arial" w:cs="Arial"/>
                <w:sz w:val="20"/>
                <w:szCs w:val="20"/>
                <w:lang w:val="en-US" w:eastAsia="ja-JP"/>
              </w:rPr>
            </w:pPr>
          </w:p>
        </w:tc>
        <w:tc>
          <w:tcPr>
            <w:tcW w:w="1425" w:type="dxa"/>
            <w:tcBorders>
              <w:top w:val="single" w:sz="2" w:space="0" w:color="auto"/>
              <w:left w:val="single" w:sz="2" w:space="0" w:color="auto"/>
              <w:bottom w:val="single" w:sz="2" w:space="0" w:color="auto"/>
              <w:right w:val="single" w:sz="2" w:space="0" w:color="auto"/>
            </w:tcBorders>
            <w:hideMark/>
          </w:tcPr>
          <w:p w14:paraId="4F201E08" w14:textId="77777777" w:rsidR="00EE0245" w:rsidRDefault="00EE0245">
            <w:pPr>
              <w:pStyle w:val="Default"/>
              <w:rPr>
                <w:rFonts w:ascii="Arial" w:eastAsia="Arial" w:hAnsi="Arial" w:cs="Arial"/>
                <w:sz w:val="20"/>
                <w:szCs w:val="20"/>
                <w:lang w:val="en-US" w:eastAsia="ja-JP"/>
              </w:rPr>
            </w:pPr>
            <w:r>
              <w:rPr>
                <w:rFonts w:ascii="Arial" w:eastAsia="Arial" w:hAnsi="Arial" w:cs="Arial"/>
                <w:sz w:val="20"/>
                <w:szCs w:val="20"/>
                <w:lang w:val="en-US" w:eastAsia="ja-JP"/>
              </w:rPr>
              <w:t>Phone:</w:t>
            </w:r>
          </w:p>
        </w:tc>
        <w:tc>
          <w:tcPr>
            <w:tcW w:w="2398" w:type="dxa"/>
            <w:tcBorders>
              <w:top w:val="single" w:sz="2" w:space="0" w:color="auto"/>
              <w:left w:val="single" w:sz="2" w:space="0" w:color="auto"/>
              <w:bottom w:val="single" w:sz="2" w:space="0" w:color="auto"/>
              <w:right w:val="single" w:sz="2" w:space="0" w:color="auto"/>
            </w:tcBorders>
          </w:tcPr>
          <w:p w14:paraId="1E2CFC57" w14:textId="77777777" w:rsidR="00EE0245" w:rsidRDefault="00EE0245">
            <w:pPr>
              <w:pStyle w:val="Default"/>
              <w:rPr>
                <w:rFonts w:ascii="Arial" w:hAnsi="Arial" w:cs="Arial"/>
                <w:sz w:val="20"/>
                <w:szCs w:val="20"/>
                <w:lang w:val="en-US" w:eastAsia="ja-JP"/>
              </w:rPr>
            </w:pPr>
          </w:p>
        </w:tc>
      </w:tr>
      <w:tr w:rsidR="00EE0245" w14:paraId="7F0D00AA" w14:textId="77777777" w:rsidTr="00EE0245">
        <w:trPr>
          <w:jc w:val="center"/>
        </w:trPr>
        <w:tc>
          <w:tcPr>
            <w:tcW w:w="2839" w:type="dxa"/>
            <w:tcBorders>
              <w:top w:val="single" w:sz="2" w:space="0" w:color="auto"/>
              <w:left w:val="single" w:sz="2" w:space="0" w:color="auto"/>
              <w:bottom w:val="single" w:sz="2" w:space="0" w:color="auto"/>
              <w:right w:val="single" w:sz="2" w:space="0" w:color="auto"/>
            </w:tcBorders>
            <w:hideMark/>
          </w:tcPr>
          <w:p w14:paraId="310C19D8" w14:textId="77777777" w:rsidR="00EE0245" w:rsidRDefault="00EE0245">
            <w:pPr>
              <w:pStyle w:val="Default"/>
              <w:rPr>
                <w:rFonts w:ascii="Arial" w:eastAsia="Arial" w:hAnsi="Arial" w:cs="Arial"/>
                <w:sz w:val="20"/>
                <w:szCs w:val="20"/>
                <w:lang w:val="en-US" w:eastAsia="ja-JP"/>
              </w:rPr>
            </w:pPr>
            <w:r>
              <w:rPr>
                <w:rFonts w:ascii="Arial" w:eastAsia="Arial" w:hAnsi="Arial" w:cs="Arial"/>
                <w:sz w:val="20"/>
                <w:szCs w:val="20"/>
                <w:lang w:val="en-US" w:eastAsia="ja-JP"/>
              </w:rPr>
              <w:t>Department (if needed):</w:t>
            </w:r>
          </w:p>
        </w:tc>
        <w:tc>
          <w:tcPr>
            <w:tcW w:w="2977" w:type="dxa"/>
            <w:tcBorders>
              <w:top w:val="single" w:sz="2" w:space="0" w:color="auto"/>
              <w:left w:val="single" w:sz="2" w:space="0" w:color="auto"/>
              <w:bottom w:val="single" w:sz="2" w:space="0" w:color="auto"/>
              <w:right w:val="single" w:sz="2" w:space="0" w:color="auto"/>
            </w:tcBorders>
          </w:tcPr>
          <w:p w14:paraId="38484B49" w14:textId="77777777" w:rsidR="00EE0245" w:rsidRDefault="00EE0245">
            <w:pPr>
              <w:pStyle w:val="Default"/>
              <w:rPr>
                <w:rFonts w:ascii="Arial" w:hAnsi="Arial" w:cs="Arial"/>
                <w:sz w:val="20"/>
                <w:szCs w:val="20"/>
                <w:lang w:val="en-US" w:eastAsia="ja-JP"/>
              </w:rPr>
            </w:pPr>
          </w:p>
        </w:tc>
        <w:tc>
          <w:tcPr>
            <w:tcW w:w="1425" w:type="dxa"/>
            <w:tcBorders>
              <w:top w:val="single" w:sz="2" w:space="0" w:color="auto"/>
              <w:left w:val="single" w:sz="2" w:space="0" w:color="auto"/>
              <w:bottom w:val="single" w:sz="2" w:space="0" w:color="auto"/>
              <w:right w:val="single" w:sz="2" w:space="0" w:color="auto"/>
            </w:tcBorders>
            <w:hideMark/>
          </w:tcPr>
          <w:p w14:paraId="487D04DD" w14:textId="77777777" w:rsidR="00EE0245" w:rsidRDefault="00EE0245">
            <w:pPr>
              <w:pStyle w:val="Default"/>
              <w:rPr>
                <w:rFonts w:ascii="Arial" w:eastAsia="Arial" w:hAnsi="Arial" w:cs="Arial"/>
                <w:sz w:val="20"/>
                <w:szCs w:val="20"/>
                <w:lang w:val="en-US" w:eastAsia="ja-JP"/>
              </w:rPr>
            </w:pPr>
            <w:r>
              <w:rPr>
                <w:rFonts w:ascii="Arial" w:eastAsia="Arial" w:hAnsi="Arial" w:cs="Arial"/>
                <w:sz w:val="20"/>
                <w:szCs w:val="20"/>
                <w:lang w:val="en-US" w:eastAsia="ja-JP"/>
              </w:rPr>
              <w:t>Fax:</w:t>
            </w:r>
          </w:p>
        </w:tc>
        <w:tc>
          <w:tcPr>
            <w:tcW w:w="2398" w:type="dxa"/>
            <w:tcBorders>
              <w:top w:val="single" w:sz="2" w:space="0" w:color="auto"/>
              <w:left w:val="single" w:sz="2" w:space="0" w:color="auto"/>
              <w:bottom w:val="single" w:sz="2" w:space="0" w:color="auto"/>
              <w:right w:val="single" w:sz="2" w:space="0" w:color="auto"/>
            </w:tcBorders>
          </w:tcPr>
          <w:p w14:paraId="7F3067DA" w14:textId="77777777" w:rsidR="00EE0245" w:rsidRDefault="00EE0245">
            <w:pPr>
              <w:pStyle w:val="Default"/>
              <w:rPr>
                <w:rFonts w:ascii="Arial" w:hAnsi="Arial" w:cs="Arial"/>
                <w:sz w:val="20"/>
                <w:szCs w:val="20"/>
                <w:lang w:val="en-US" w:eastAsia="ja-JP"/>
              </w:rPr>
            </w:pPr>
          </w:p>
        </w:tc>
      </w:tr>
      <w:tr w:rsidR="00EE0245" w14:paraId="3E55F637" w14:textId="77777777" w:rsidTr="00EE0245">
        <w:trPr>
          <w:jc w:val="center"/>
        </w:trPr>
        <w:tc>
          <w:tcPr>
            <w:tcW w:w="2839" w:type="dxa"/>
            <w:tcBorders>
              <w:top w:val="single" w:sz="2" w:space="0" w:color="auto"/>
              <w:left w:val="single" w:sz="2" w:space="0" w:color="auto"/>
              <w:bottom w:val="single" w:sz="2" w:space="0" w:color="auto"/>
              <w:right w:val="single" w:sz="2" w:space="0" w:color="auto"/>
            </w:tcBorders>
            <w:hideMark/>
          </w:tcPr>
          <w:p w14:paraId="30DF7E4F" w14:textId="77777777" w:rsidR="00EE0245" w:rsidRDefault="00EE0245">
            <w:pPr>
              <w:pStyle w:val="Default"/>
              <w:rPr>
                <w:rFonts w:ascii="Arial" w:eastAsia="Arial" w:hAnsi="Arial" w:cs="Arial"/>
                <w:sz w:val="20"/>
                <w:szCs w:val="20"/>
                <w:lang w:val="en-US" w:eastAsia="ja-JP"/>
              </w:rPr>
            </w:pPr>
            <w:r>
              <w:rPr>
                <w:rFonts w:ascii="Arial" w:eastAsia="Arial" w:hAnsi="Arial" w:cs="Arial"/>
                <w:sz w:val="20"/>
                <w:szCs w:val="20"/>
                <w:lang w:val="en-US" w:eastAsia="ja-JP"/>
              </w:rPr>
              <w:t>Address:</w:t>
            </w:r>
          </w:p>
        </w:tc>
        <w:tc>
          <w:tcPr>
            <w:tcW w:w="2977" w:type="dxa"/>
            <w:tcBorders>
              <w:top w:val="single" w:sz="2" w:space="0" w:color="auto"/>
              <w:left w:val="single" w:sz="2" w:space="0" w:color="auto"/>
              <w:bottom w:val="single" w:sz="2" w:space="0" w:color="auto"/>
              <w:right w:val="single" w:sz="2" w:space="0" w:color="auto"/>
            </w:tcBorders>
          </w:tcPr>
          <w:p w14:paraId="08FD5C9E" w14:textId="77777777" w:rsidR="00EE0245" w:rsidRDefault="00EE0245">
            <w:pPr>
              <w:pStyle w:val="Default"/>
              <w:rPr>
                <w:rFonts w:ascii="Arial" w:hAnsi="Arial" w:cs="Arial"/>
                <w:sz w:val="20"/>
                <w:szCs w:val="20"/>
                <w:lang w:val="en-US" w:eastAsia="ja-JP"/>
              </w:rPr>
            </w:pPr>
          </w:p>
        </w:tc>
        <w:tc>
          <w:tcPr>
            <w:tcW w:w="1425" w:type="dxa"/>
            <w:tcBorders>
              <w:top w:val="single" w:sz="2" w:space="0" w:color="auto"/>
              <w:left w:val="single" w:sz="2" w:space="0" w:color="auto"/>
              <w:bottom w:val="single" w:sz="2" w:space="0" w:color="auto"/>
              <w:right w:val="single" w:sz="2" w:space="0" w:color="auto"/>
            </w:tcBorders>
            <w:hideMark/>
          </w:tcPr>
          <w:p w14:paraId="7AD6CA8C" w14:textId="77777777" w:rsidR="00EE0245" w:rsidRDefault="00EE0245">
            <w:pPr>
              <w:pStyle w:val="Default"/>
              <w:rPr>
                <w:rFonts w:ascii="Arial" w:eastAsia="Arial" w:hAnsi="Arial" w:cs="Arial"/>
                <w:sz w:val="20"/>
                <w:szCs w:val="20"/>
                <w:lang w:val="en-US" w:eastAsia="ja-JP"/>
              </w:rPr>
            </w:pPr>
            <w:r>
              <w:rPr>
                <w:rFonts w:ascii="Arial" w:eastAsia="Arial" w:hAnsi="Arial" w:cs="Arial"/>
                <w:sz w:val="20"/>
                <w:szCs w:val="20"/>
                <w:lang w:val="en-US" w:eastAsia="ja-JP"/>
              </w:rPr>
              <w:t>E Mail:</w:t>
            </w:r>
          </w:p>
        </w:tc>
        <w:tc>
          <w:tcPr>
            <w:tcW w:w="2398" w:type="dxa"/>
            <w:tcBorders>
              <w:top w:val="single" w:sz="2" w:space="0" w:color="auto"/>
              <w:left w:val="single" w:sz="2" w:space="0" w:color="auto"/>
              <w:bottom w:val="single" w:sz="2" w:space="0" w:color="auto"/>
              <w:right w:val="single" w:sz="2" w:space="0" w:color="auto"/>
            </w:tcBorders>
          </w:tcPr>
          <w:p w14:paraId="1D25630F" w14:textId="77777777" w:rsidR="00EE0245" w:rsidRDefault="00EE0245">
            <w:pPr>
              <w:pStyle w:val="Default"/>
              <w:rPr>
                <w:rFonts w:ascii="Arial" w:hAnsi="Arial" w:cs="Arial"/>
                <w:sz w:val="20"/>
                <w:szCs w:val="20"/>
                <w:lang w:val="en-US" w:eastAsia="ja-JP"/>
              </w:rPr>
            </w:pPr>
          </w:p>
        </w:tc>
      </w:tr>
    </w:tbl>
    <w:p w14:paraId="02D36590" w14:textId="77777777" w:rsidR="00EE0245" w:rsidRDefault="00EE0245" w:rsidP="00EE0245">
      <w:pPr>
        <w:spacing w:after="0" w:line="240" w:lineRule="auto"/>
        <w:jc w:val="both"/>
        <w:rPr>
          <w:rFonts w:ascii="Arial" w:hAnsi="Arial" w:cs="Arial"/>
          <w:sz w:val="20"/>
          <w:szCs w:val="20"/>
          <w:lang w:eastAsia="en-GB"/>
        </w:rPr>
      </w:pPr>
    </w:p>
    <w:p w14:paraId="02EC0707" w14:textId="77777777" w:rsidR="00EE0245" w:rsidRDefault="00EE0245" w:rsidP="00EE0245">
      <w:pPr>
        <w:spacing w:after="0" w:line="240" w:lineRule="auto"/>
        <w:jc w:val="both"/>
        <w:rPr>
          <w:rFonts w:ascii="Arial" w:hAnsi="Arial" w:cs="Arial"/>
          <w:sz w:val="20"/>
          <w:szCs w:val="20"/>
        </w:rPr>
      </w:pPr>
    </w:p>
    <w:p w14:paraId="33D6567C" w14:textId="77777777" w:rsidR="00EE0245" w:rsidRDefault="00EE0245" w:rsidP="00EE0245">
      <w:pPr>
        <w:spacing w:after="0" w:line="240" w:lineRule="auto"/>
        <w:jc w:val="both"/>
        <w:rPr>
          <w:rFonts w:ascii="Arial" w:eastAsia="Arial" w:hAnsi="Arial" w:cs="Arial"/>
          <w:sz w:val="20"/>
          <w:szCs w:val="20"/>
        </w:rPr>
      </w:pPr>
      <w:r>
        <w:rPr>
          <w:rFonts w:ascii="Arial" w:eastAsia="Arial" w:hAnsi="Arial" w:cs="Arial"/>
          <w:sz w:val="20"/>
          <w:szCs w:val="20"/>
        </w:rPr>
        <w:t xml:space="preserve">Our firm does hereby offer to supply the following supplies / </w:t>
      </w:r>
      <w:r w:rsidRPr="00DD6EFB">
        <w:rPr>
          <w:rFonts w:ascii="Arial" w:eastAsia="Arial" w:hAnsi="Arial" w:cs="Arial"/>
          <w:sz w:val="20"/>
          <w:szCs w:val="20"/>
        </w:rPr>
        <w:t>services [please delete as appropriate]</w:t>
      </w:r>
      <w:r>
        <w:rPr>
          <w:rFonts w:ascii="Arial" w:eastAsia="Arial" w:hAnsi="Arial" w:cs="Arial"/>
          <w:sz w:val="20"/>
          <w:szCs w:val="20"/>
        </w:rPr>
        <w:t xml:space="preserve"> as per the delivery schedule above.  We include the fixed prices in the table below; prices shown are exclusive of VAT and inclusive of carriage and delivery and all discounts:</w:t>
      </w:r>
    </w:p>
    <w:p w14:paraId="60AE366F" w14:textId="057AAA48" w:rsidR="00EE0245" w:rsidRDefault="00EE0245" w:rsidP="6185A531">
      <w:pPr>
        <w:pStyle w:val="Default"/>
        <w:jc w:val="both"/>
        <w:rPr>
          <w:rFonts w:ascii="Arial" w:hAnsi="Arial" w:cs="Arial"/>
          <w:sz w:val="20"/>
          <w:szCs w:val="20"/>
        </w:rPr>
      </w:pPr>
    </w:p>
    <w:p w14:paraId="166B1FF0" w14:textId="77777777" w:rsidR="00EE0245" w:rsidRDefault="00EE0245" w:rsidP="00EE0245">
      <w:pPr>
        <w:pStyle w:val="Default"/>
        <w:jc w:val="both"/>
        <w:rPr>
          <w:rFonts w:ascii="Arial" w:hAnsi="Arial" w:cs="Arial"/>
          <w:color w:val="auto"/>
          <w:sz w:val="20"/>
          <w:szCs w:val="20"/>
        </w:rPr>
      </w:pPr>
    </w:p>
    <w:p w14:paraId="26B4E4F9" w14:textId="0DC658FB" w:rsidR="00EE0245" w:rsidRDefault="6185A531" w:rsidP="6185A531">
      <w:pPr>
        <w:pStyle w:val="CM4"/>
        <w:spacing w:line="240" w:lineRule="auto"/>
        <w:jc w:val="both"/>
        <w:rPr>
          <w:rFonts w:ascii="Arial" w:eastAsia="Arial" w:hAnsi="Arial" w:cs="Arial"/>
          <w:sz w:val="20"/>
          <w:szCs w:val="20"/>
        </w:rPr>
      </w:pPr>
      <w:r w:rsidRPr="6185A531">
        <w:rPr>
          <w:rFonts w:ascii="Arial" w:eastAsia="Arial" w:hAnsi="Arial" w:cs="Arial"/>
          <w:sz w:val="20"/>
          <w:szCs w:val="20"/>
        </w:rPr>
        <w:t xml:space="preserve">This quotation will remain valid until [6months], from the Quotation Submission Date above.  </w:t>
      </w:r>
    </w:p>
    <w:p w14:paraId="04C0F36F" w14:textId="77777777" w:rsidR="00EE0245" w:rsidRDefault="00EE0245" w:rsidP="00EE0245">
      <w:pPr>
        <w:pStyle w:val="Default"/>
        <w:rPr>
          <w:rFonts w:ascii="Arial" w:hAnsi="Arial" w:cs="Arial"/>
          <w:sz w:val="20"/>
          <w:szCs w:val="20"/>
        </w:rPr>
      </w:pPr>
    </w:p>
    <w:p w14:paraId="7947AE08" w14:textId="77777777" w:rsidR="00EE0245" w:rsidRDefault="00EE0245" w:rsidP="00EE0245">
      <w:pPr>
        <w:pStyle w:val="Default"/>
        <w:rPr>
          <w:rFonts w:ascii="Arial" w:hAnsi="Arial" w:cs="Arial"/>
          <w:sz w:val="20"/>
          <w:szCs w:val="20"/>
        </w:rPr>
      </w:pPr>
    </w:p>
    <w:p w14:paraId="4DEC5866" w14:textId="77777777" w:rsidR="00EE0245" w:rsidRDefault="00EE0245" w:rsidP="00EE0245">
      <w:pPr>
        <w:pStyle w:val="RFQHeader"/>
      </w:pPr>
      <w:r>
        <w:t>Supplier Declaration</w:t>
      </w:r>
    </w:p>
    <w:p w14:paraId="7F0825AE" w14:textId="77777777" w:rsidR="00EE0245" w:rsidRDefault="00EE0245" w:rsidP="00EE0245">
      <w:p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After you have completed this form, please read the statements below and agree to the following statements:</w:t>
      </w:r>
    </w:p>
    <w:p w14:paraId="769A823D" w14:textId="77777777" w:rsidR="00EE0245" w:rsidRDefault="00EE0245" w:rsidP="00EE0245">
      <w:pPr>
        <w:tabs>
          <w:tab w:val="left" w:pos="720"/>
        </w:tabs>
        <w:spacing w:after="0" w:line="240" w:lineRule="auto"/>
        <w:jc w:val="both"/>
        <w:rPr>
          <w:rFonts w:ascii="Arial" w:eastAsia="Times New Roman" w:hAnsi="Arial" w:cs="Arial"/>
          <w:sz w:val="20"/>
          <w:szCs w:val="20"/>
        </w:rPr>
      </w:pPr>
    </w:p>
    <w:p w14:paraId="20834C15" w14:textId="0B6914C4" w:rsidR="00EE0245" w:rsidRDefault="00EE0245" w:rsidP="00FD6209">
      <w:pPr>
        <w:numPr>
          <w:ilvl w:val="0"/>
          <w:numId w:val="5"/>
        </w:num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 xml:space="preserve">I have read and understood </w:t>
      </w:r>
      <w:r w:rsidR="00932223">
        <w:rPr>
          <w:rFonts w:ascii="Arial" w:eastAsia="Arial" w:hAnsi="Arial" w:cs="Arial"/>
          <w:sz w:val="20"/>
          <w:szCs w:val="20"/>
        </w:rPr>
        <w:t>Lambeth’ s</w:t>
      </w:r>
      <w:r>
        <w:rPr>
          <w:rFonts w:ascii="Arial" w:eastAsia="Arial" w:hAnsi="Arial" w:cs="Arial"/>
          <w:sz w:val="20"/>
          <w:szCs w:val="20"/>
        </w:rPr>
        <w:t xml:space="preserve"> procurement guidance for suppliers, </w:t>
      </w:r>
      <w:hyperlink r:id="rId11" w:history="1">
        <w:r>
          <w:rPr>
            <w:rStyle w:val="Hyperlink"/>
            <w:rFonts w:ascii="Arial" w:eastAsia="Arial" w:hAnsi="Arial" w:cs="Arial"/>
            <w:sz w:val="20"/>
            <w:szCs w:val="20"/>
          </w:rPr>
          <w:t>“Selling to the Council”</w:t>
        </w:r>
      </w:hyperlink>
    </w:p>
    <w:p w14:paraId="680A8716" w14:textId="77777777" w:rsidR="00EE0245" w:rsidRDefault="00EE0245" w:rsidP="00FD6209">
      <w:pPr>
        <w:numPr>
          <w:ilvl w:val="0"/>
          <w:numId w:val="5"/>
        </w:num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I accept the Terms and Conditions indicated on this form</w:t>
      </w:r>
    </w:p>
    <w:p w14:paraId="76ED3F70" w14:textId="77777777" w:rsidR="00EE0245" w:rsidRDefault="00EE0245" w:rsidP="00FD6209">
      <w:pPr>
        <w:numPr>
          <w:ilvl w:val="0"/>
          <w:numId w:val="5"/>
        </w:num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If I am selected to provide the above services and/or supplies this form and the information on it will form part of my contract with the London Borough of Lambeth</w:t>
      </w:r>
    </w:p>
    <w:p w14:paraId="06A7B3D6" w14:textId="77777777" w:rsidR="00EE0245" w:rsidRDefault="00EE0245" w:rsidP="00FD6209">
      <w:pPr>
        <w:numPr>
          <w:ilvl w:val="0"/>
          <w:numId w:val="5"/>
        </w:num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If I am selected to provide the above services and/or supplies I will complete the Council’s Supplier Self Certification form.  Failure to complete this form will result in my quotation not being accepted</w:t>
      </w:r>
    </w:p>
    <w:p w14:paraId="6AAACDDD" w14:textId="77777777" w:rsidR="00EE0245" w:rsidRDefault="00EE0245" w:rsidP="00FD6209">
      <w:pPr>
        <w:numPr>
          <w:ilvl w:val="0"/>
          <w:numId w:val="5"/>
        </w:num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Lambeth is under no obligation to accept the final results of the quotation competition or the lowest price for any particular item submitted by a supplier</w:t>
      </w:r>
    </w:p>
    <w:p w14:paraId="35A88F2C" w14:textId="77777777" w:rsidR="00EE0245" w:rsidRDefault="00EE0245" w:rsidP="00FD6209">
      <w:pPr>
        <w:numPr>
          <w:ilvl w:val="0"/>
          <w:numId w:val="5"/>
        </w:num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Non-delivery of services or products will result in non-payment by the Council</w:t>
      </w:r>
    </w:p>
    <w:p w14:paraId="1E895671" w14:textId="77777777" w:rsidR="00EE0245" w:rsidRDefault="00EE0245" w:rsidP="00FD6209">
      <w:pPr>
        <w:numPr>
          <w:ilvl w:val="0"/>
          <w:numId w:val="5"/>
        </w:num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False representation could result in de-selection from any competition or termination of contract</w:t>
      </w:r>
    </w:p>
    <w:p w14:paraId="15C5DD28" w14:textId="77777777" w:rsidR="00EE0245" w:rsidRDefault="00EE0245" w:rsidP="00FD6209">
      <w:pPr>
        <w:numPr>
          <w:ilvl w:val="0"/>
          <w:numId w:val="5"/>
        </w:num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14:paraId="62C21288" w14:textId="2D4BEAC2" w:rsidR="00EE0245" w:rsidRDefault="6185A531" w:rsidP="6185A531">
      <w:pPr>
        <w:numPr>
          <w:ilvl w:val="0"/>
          <w:numId w:val="5"/>
        </w:numPr>
        <w:tabs>
          <w:tab w:val="left" w:pos="720"/>
        </w:tabs>
        <w:spacing w:after="0" w:line="240" w:lineRule="auto"/>
        <w:jc w:val="both"/>
        <w:rPr>
          <w:rFonts w:ascii="Arial" w:eastAsia="Arial" w:hAnsi="Arial" w:cs="Arial"/>
          <w:sz w:val="20"/>
          <w:szCs w:val="20"/>
        </w:rPr>
      </w:pPr>
      <w:r w:rsidRPr="6185A531">
        <w:rPr>
          <w:rFonts w:ascii="Arial" w:eastAsia="Arial" w:hAnsi="Arial" w:cs="Arial"/>
          <w:sz w:val="20"/>
          <w:szCs w:val="20"/>
        </w:rPr>
        <w:t>Lambeth has the right to use this information for the prevention and detection of fraud</w:t>
      </w:r>
    </w:p>
    <w:p w14:paraId="4A4DE4CA" w14:textId="77777777" w:rsidR="00EE0245" w:rsidRDefault="00EE0245" w:rsidP="00EE0245">
      <w:pPr>
        <w:tabs>
          <w:tab w:val="left" w:pos="720"/>
        </w:tabs>
        <w:spacing w:after="0" w:line="240" w:lineRule="auto"/>
        <w:jc w:val="both"/>
        <w:rPr>
          <w:rFonts w:ascii="Arial" w:eastAsia="Times New Roman" w:hAnsi="Arial" w:cs="Arial"/>
          <w:sz w:val="20"/>
          <w:szCs w:val="20"/>
        </w:rPr>
      </w:pPr>
    </w:p>
    <w:p w14:paraId="7F383331" w14:textId="72177431" w:rsidR="00EE0245" w:rsidRDefault="6185A531" w:rsidP="6185A531">
      <w:pPr>
        <w:tabs>
          <w:tab w:val="left" w:pos="720"/>
        </w:tabs>
        <w:spacing w:after="0" w:line="240" w:lineRule="auto"/>
        <w:jc w:val="both"/>
        <w:rPr>
          <w:rFonts w:ascii="Arial" w:eastAsia="Arial" w:hAnsi="Arial" w:cs="Arial"/>
          <w:sz w:val="20"/>
          <w:szCs w:val="20"/>
        </w:rPr>
      </w:pPr>
      <w:r w:rsidRPr="6185A531">
        <w:rPr>
          <w:rFonts w:ascii="Arial" w:eastAsia="Arial" w:hAnsi="Arial" w:cs="Arial"/>
          <w:sz w:val="20"/>
          <w:szCs w:val="20"/>
        </w:rPr>
        <w:t>If you understand and agree to these statements, please check the box below.  By checking the box, you also certify that the information you have supplied is accurate to the best of your knowledge, has been prepared by your firm with the absence of collusion and that you accept the conditions and undertakings in this form. If you do not check the box, you will not be able to work with the London Borough of Lambeth:</w:t>
      </w:r>
    </w:p>
    <w:p w14:paraId="67067095" w14:textId="4EC96898" w:rsidR="6185A531" w:rsidRDefault="6185A531" w:rsidP="6185A531">
      <w:pPr>
        <w:spacing w:after="0" w:line="240" w:lineRule="auto"/>
        <w:jc w:val="both"/>
        <w:rPr>
          <w:rFonts w:ascii="Arial" w:eastAsia="Arial" w:hAnsi="Arial" w:cs="Arial"/>
          <w:sz w:val="20"/>
          <w:szCs w:val="20"/>
        </w:rPr>
      </w:pPr>
    </w:p>
    <w:p w14:paraId="2A10DE7B" w14:textId="77777777" w:rsidR="00EE0245" w:rsidRDefault="00EE0245" w:rsidP="6185A531">
      <w:p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 xml:space="preserve">Yes </w:t>
      </w:r>
      <w:bookmarkStart w:id="1" w:name="Check35"/>
      <w:r>
        <w:fldChar w:fldCharType="begin">
          <w:ffData>
            <w:name w:val="Check35"/>
            <w:enabled/>
            <w:calcOnExit w:val="0"/>
            <w:checkBox>
              <w:sizeAuto/>
              <w:default w:val="0"/>
            </w:checkBox>
          </w:ffData>
        </w:fldChar>
      </w:r>
      <w:r>
        <w:rPr>
          <w:rFonts w:ascii="Arial" w:hAnsi="Arial"/>
          <w:sz w:val="20"/>
          <w:szCs w:val="20"/>
        </w:rPr>
        <w:instrText xml:space="preserve"> FORMCHECKBOX </w:instrText>
      </w:r>
      <w:r w:rsidR="00014CCE">
        <w:fldChar w:fldCharType="separate"/>
      </w:r>
      <w:r>
        <w:fldChar w:fldCharType="end"/>
      </w:r>
      <w:bookmarkEnd w:id="1"/>
      <w:r>
        <w:rPr>
          <w:rFonts w:ascii="Arial" w:hAnsi="Arial"/>
          <w:sz w:val="20"/>
          <w:szCs w:val="20"/>
        </w:rPr>
        <w:tab/>
      </w:r>
      <w:r>
        <w:rPr>
          <w:rFonts w:ascii="Arial" w:eastAsia="Arial" w:hAnsi="Arial" w:cs="Arial"/>
          <w:sz w:val="20"/>
          <w:szCs w:val="20"/>
        </w:rPr>
        <w:t xml:space="preserve">  </w:t>
      </w:r>
    </w:p>
    <w:p w14:paraId="01C4DC33" w14:textId="5AD5F730" w:rsidR="00A31EAF" w:rsidRDefault="00A31EAF" w:rsidP="6185A531">
      <w:pPr>
        <w:spacing w:after="0" w:line="240" w:lineRule="auto"/>
        <w:jc w:val="both"/>
        <w:rPr>
          <w:rFonts w:ascii="Arial" w:eastAsia="Arial" w:hAnsi="Arial" w:cs="Arial"/>
          <w:sz w:val="20"/>
          <w:szCs w:val="20"/>
        </w:rPr>
      </w:pPr>
    </w:p>
    <w:p w14:paraId="6C07D54C" w14:textId="67B31ADA" w:rsidR="00A31EAF" w:rsidRDefault="6185A531" w:rsidP="6185A531">
      <w:pPr>
        <w:pStyle w:val="Default"/>
        <w:rPr>
          <w:rFonts w:ascii="Arial" w:eastAsia="Arial" w:hAnsi="Arial" w:cs="Arial"/>
          <w:color w:val="000000" w:themeColor="text1"/>
          <w:sz w:val="18"/>
          <w:szCs w:val="18"/>
        </w:rPr>
      </w:pPr>
      <w:r w:rsidRPr="6185A531">
        <w:rPr>
          <w:rFonts w:ascii="Arial" w:eastAsia="Arial" w:hAnsi="Arial" w:cs="Arial"/>
          <w:color w:val="000000" w:themeColor="text1"/>
          <w:sz w:val="18"/>
          <w:szCs w:val="18"/>
        </w:rPr>
        <w:t xml:space="preserve">Further information provided during the course of the contract. </w:t>
      </w:r>
    </w:p>
    <w:p w14:paraId="5B6D32FA" w14:textId="5FB450B3" w:rsidR="00A31EAF" w:rsidRDefault="00A31EAF" w:rsidP="6185A531">
      <w:pPr>
        <w:pStyle w:val="Default"/>
        <w:rPr>
          <w:rFonts w:ascii="Arial" w:eastAsia="Arial" w:hAnsi="Arial" w:cs="Arial"/>
          <w:color w:val="000000" w:themeColor="text1"/>
          <w:sz w:val="18"/>
          <w:szCs w:val="18"/>
        </w:rPr>
      </w:pPr>
    </w:p>
    <w:p w14:paraId="6BCF2781" w14:textId="765D004A" w:rsidR="00A31EAF" w:rsidRDefault="00A31EAF" w:rsidP="6185A531">
      <w:pPr>
        <w:spacing w:after="0" w:line="240" w:lineRule="auto"/>
        <w:jc w:val="both"/>
        <w:rPr>
          <w:rFonts w:ascii="Arial" w:eastAsia="Arial" w:hAnsi="Arial" w:cs="Arial"/>
          <w:sz w:val="20"/>
          <w:szCs w:val="20"/>
        </w:rPr>
      </w:pPr>
    </w:p>
    <w:p w14:paraId="5BF1FA99" w14:textId="3D7EAA6D" w:rsidR="00A31EAF" w:rsidRDefault="00A31EAF" w:rsidP="6185A531">
      <w:pPr>
        <w:spacing w:after="0" w:line="240" w:lineRule="auto"/>
        <w:jc w:val="both"/>
        <w:rPr>
          <w:rFonts w:ascii="Arial" w:eastAsia="Arial" w:hAnsi="Arial" w:cs="Arial"/>
          <w:sz w:val="20"/>
          <w:szCs w:val="20"/>
        </w:rPr>
      </w:pPr>
    </w:p>
    <w:p w14:paraId="3A7B7D1C" w14:textId="1E37DE9E" w:rsidR="00A31EAF" w:rsidRDefault="00A31EAF" w:rsidP="6185A531">
      <w:pPr>
        <w:spacing w:after="0" w:line="240" w:lineRule="auto"/>
        <w:jc w:val="both"/>
        <w:rPr>
          <w:rFonts w:ascii="Arial" w:eastAsia="Arial" w:hAnsi="Arial" w:cs="Arial"/>
          <w:sz w:val="20"/>
          <w:szCs w:val="20"/>
        </w:rPr>
      </w:pPr>
    </w:p>
    <w:p w14:paraId="5C62649B" w14:textId="6C4AF95E" w:rsidR="00A31EAF" w:rsidRDefault="00A31EAF" w:rsidP="6185A531">
      <w:pPr>
        <w:spacing w:after="0" w:line="240" w:lineRule="auto"/>
        <w:jc w:val="both"/>
        <w:rPr>
          <w:rFonts w:eastAsiaTheme="majorEastAsia" w:cs="Arial"/>
          <w:b/>
          <w:bCs/>
          <w:sz w:val="21"/>
          <w:szCs w:val="21"/>
        </w:rPr>
      </w:pPr>
      <w:r w:rsidRPr="6185A531">
        <w:rPr>
          <w:rFonts w:cs="Arial"/>
          <w:b/>
          <w:bCs/>
          <w:sz w:val="21"/>
          <w:szCs w:val="21"/>
        </w:rPr>
        <w:br w:type="page"/>
      </w:r>
    </w:p>
    <w:p w14:paraId="3ED1806F" w14:textId="77777777" w:rsidR="00481CB2" w:rsidRPr="00CD4D4D" w:rsidRDefault="00481CB2" w:rsidP="6185A531">
      <w:pPr>
        <w:pStyle w:val="Default"/>
        <w:ind w:left="360"/>
        <w:rPr>
          <w:rFonts w:ascii="Arial" w:hAnsi="Arial" w:cs="Arial"/>
          <w:sz w:val="18"/>
          <w:szCs w:val="18"/>
        </w:rPr>
      </w:pPr>
    </w:p>
    <w:p w14:paraId="57A7550D" w14:textId="2D564937" w:rsidR="00481CB2" w:rsidRPr="00DD6EFB" w:rsidRDefault="6185A531" w:rsidP="6185A531">
      <w:pPr>
        <w:pStyle w:val="Title"/>
        <w:rPr>
          <w:rFonts w:asciiTheme="minorHAnsi" w:hAnsiTheme="minorHAnsi" w:cs="Arial"/>
          <w:b/>
          <w:bCs/>
          <w:sz w:val="24"/>
          <w:szCs w:val="24"/>
        </w:rPr>
      </w:pPr>
      <w:r w:rsidRPr="00DD6EFB">
        <w:rPr>
          <w:rFonts w:asciiTheme="minorHAnsi" w:hAnsiTheme="minorHAnsi" w:cs="Arial"/>
          <w:b/>
          <w:bCs/>
          <w:sz w:val="24"/>
          <w:szCs w:val="24"/>
        </w:rPr>
        <w:t xml:space="preserve">Request for Quotes </w:t>
      </w:r>
    </w:p>
    <w:p w14:paraId="4976C191" w14:textId="240E7902" w:rsidR="00A10484" w:rsidRPr="00DD6EFB" w:rsidRDefault="001118F2" w:rsidP="00207A32">
      <w:pPr>
        <w:pStyle w:val="Title"/>
        <w:rPr>
          <w:rFonts w:asciiTheme="minorHAnsi" w:hAnsiTheme="minorHAnsi" w:cs="Arial"/>
          <w:b/>
          <w:sz w:val="24"/>
          <w:szCs w:val="24"/>
        </w:rPr>
      </w:pPr>
      <w:r w:rsidRPr="00DD6EFB">
        <w:rPr>
          <w:rFonts w:asciiTheme="minorHAnsi" w:hAnsiTheme="minorHAnsi" w:cs="Arial"/>
          <w:b/>
          <w:sz w:val="24"/>
          <w:szCs w:val="24"/>
        </w:rPr>
        <w:t>Customer Self-Service Kiosks</w:t>
      </w:r>
      <w:r w:rsidR="00CA5D3C" w:rsidRPr="00DD6EFB">
        <w:rPr>
          <w:rFonts w:asciiTheme="minorHAnsi" w:hAnsiTheme="minorHAnsi" w:cs="Arial"/>
          <w:b/>
          <w:sz w:val="24"/>
          <w:szCs w:val="24"/>
        </w:rPr>
        <w:t xml:space="preserve"> </w:t>
      </w:r>
    </w:p>
    <w:p w14:paraId="6BECBC74" w14:textId="1B734A16" w:rsidR="00207A32" w:rsidRPr="00DD6EFB" w:rsidRDefault="6185A531" w:rsidP="6185A531">
      <w:pPr>
        <w:pStyle w:val="Title"/>
        <w:rPr>
          <w:rFonts w:asciiTheme="minorHAnsi" w:hAnsiTheme="minorHAnsi" w:cs="Arial"/>
          <w:b/>
          <w:bCs/>
          <w:sz w:val="24"/>
          <w:szCs w:val="24"/>
        </w:rPr>
      </w:pPr>
      <w:r w:rsidRPr="00DD6EFB">
        <w:rPr>
          <w:rFonts w:asciiTheme="minorHAnsi" w:hAnsiTheme="minorHAnsi" w:cs="Arial"/>
          <w:b/>
          <w:bCs/>
          <w:sz w:val="24"/>
          <w:szCs w:val="24"/>
        </w:rPr>
        <w:t xml:space="preserve">Contract Period: </w:t>
      </w:r>
      <w:r w:rsidR="003010F3" w:rsidRPr="00DD6EFB">
        <w:rPr>
          <w:rFonts w:asciiTheme="minorHAnsi" w:hAnsiTheme="minorHAnsi" w:cs="Arial"/>
          <w:b/>
          <w:bCs/>
          <w:sz w:val="24"/>
          <w:szCs w:val="24"/>
        </w:rPr>
        <w:t>3</w:t>
      </w:r>
      <w:r w:rsidRPr="00DD6EFB">
        <w:rPr>
          <w:rFonts w:asciiTheme="minorHAnsi" w:hAnsiTheme="minorHAnsi" w:cs="Arial"/>
          <w:b/>
          <w:bCs/>
          <w:sz w:val="24"/>
          <w:szCs w:val="24"/>
        </w:rPr>
        <w:t xml:space="preserve">-year period with option to extend for a further </w:t>
      </w:r>
      <w:r w:rsidR="003010F3" w:rsidRPr="00DD6EFB">
        <w:rPr>
          <w:rFonts w:asciiTheme="minorHAnsi" w:hAnsiTheme="minorHAnsi" w:cs="Arial"/>
          <w:b/>
          <w:bCs/>
          <w:sz w:val="24"/>
          <w:szCs w:val="24"/>
        </w:rPr>
        <w:t>12</w:t>
      </w:r>
      <w:r w:rsidRPr="00DD6EFB">
        <w:rPr>
          <w:rFonts w:asciiTheme="minorHAnsi" w:hAnsiTheme="minorHAnsi" w:cs="Arial"/>
          <w:b/>
          <w:bCs/>
          <w:sz w:val="24"/>
          <w:szCs w:val="24"/>
        </w:rPr>
        <w:t xml:space="preserve"> months.</w:t>
      </w:r>
    </w:p>
    <w:p w14:paraId="740693BE" w14:textId="77777777" w:rsidR="00855982" w:rsidRPr="00DD6EFB" w:rsidRDefault="00D872AC" w:rsidP="00F25138">
      <w:pPr>
        <w:pStyle w:val="Heading1"/>
        <w:pBdr>
          <w:bottom w:val="single" w:sz="4" w:space="0" w:color="595959" w:themeColor="text1" w:themeTint="A6"/>
        </w:pBdr>
        <w:spacing w:before="240"/>
        <w:rPr>
          <w:rFonts w:asciiTheme="minorHAnsi" w:hAnsiTheme="minorHAnsi" w:cs="Arial"/>
          <w:sz w:val="21"/>
          <w:szCs w:val="21"/>
        </w:rPr>
      </w:pPr>
      <w:r w:rsidRPr="00DD6EFB">
        <w:rPr>
          <w:rFonts w:asciiTheme="minorHAnsi" w:hAnsiTheme="minorHAnsi" w:cs="Arial"/>
          <w:sz w:val="28"/>
          <w:szCs w:val="28"/>
        </w:rPr>
        <w:t>Summary</w:t>
      </w:r>
    </w:p>
    <w:p w14:paraId="3DCD90DC" w14:textId="7B7D8422" w:rsidR="00D872AC" w:rsidRPr="00CB778B" w:rsidRDefault="00A2288B" w:rsidP="00A2288B">
      <w:pPr>
        <w:pStyle w:val="Default"/>
        <w:numPr>
          <w:ilvl w:val="0"/>
          <w:numId w:val="1"/>
        </w:numPr>
        <w:rPr>
          <w:rFonts w:asciiTheme="minorHAnsi" w:hAnsiTheme="minorHAnsi" w:cs="Arial"/>
          <w:sz w:val="22"/>
          <w:szCs w:val="22"/>
        </w:rPr>
      </w:pPr>
      <w:r w:rsidRPr="00CB778B">
        <w:rPr>
          <w:rFonts w:asciiTheme="minorHAnsi" w:hAnsiTheme="minorHAnsi" w:cs="Arial"/>
          <w:bCs/>
          <w:sz w:val="22"/>
          <w:szCs w:val="22"/>
          <w:lang w:val="en-US"/>
        </w:rPr>
        <w:t>Lambeth will</w:t>
      </w:r>
      <w:r w:rsidR="0037442F" w:rsidRPr="00CB778B">
        <w:rPr>
          <w:rFonts w:asciiTheme="minorHAnsi" w:hAnsiTheme="minorHAnsi" w:cs="Arial"/>
          <w:bCs/>
          <w:sz w:val="22"/>
          <w:szCs w:val="22"/>
          <w:lang w:val="en-US"/>
        </w:rPr>
        <w:t xml:space="preserve"> procure three new customer self-serving kiosks for the Customer service area in the Civic Centre</w:t>
      </w:r>
      <w:r w:rsidRPr="00CB778B">
        <w:rPr>
          <w:rFonts w:asciiTheme="minorHAnsi" w:hAnsiTheme="minorHAnsi" w:cs="Arial"/>
          <w:bCs/>
          <w:sz w:val="22"/>
          <w:szCs w:val="22"/>
          <w:lang w:val="en-US"/>
        </w:rPr>
        <w:t xml:space="preserve"> in Brixton</w:t>
      </w:r>
      <w:r w:rsidR="0037442F" w:rsidRPr="00CB778B">
        <w:rPr>
          <w:rFonts w:asciiTheme="minorHAnsi" w:hAnsiTheme="minorHAnsi" w:cs="Arial"/>
          <w:bCs/>
          <w:sz w:val="22"/>
          <w:szCs w:val="22"/>
          <w:lang w:val="en-US"/>
        </w:rPr>
        <w:t xml:space="preserve">.  This will be for a minimum of a three-year contract with a procurement of three new kiosks in year one of the contract, and a yearly maintenance cost for years one to three of the </w:t>
      </w:r>
      <w:r w:rsidR="00173551" w:rsidRPr="00CB778B">
        <w:rPr>
          <w:rFonts w:asciiTheme="minorHAnsi" w:hAnsiTheme="minorHAnsi" w:cs="Arial"/>
          <w:bCs/>
          <w:sz w:val="22"/>
          <w:szCs w:val="22"/>
          <w:lang w:val="en-US"/>
        </w:rPr>
        <w:t>contract.</w:t>
      </w:r>
    </w:p>
    <w:p w14:paraId="31206770" w14:textId="77777777" w:rsidR="00BE41BE" w:rsidRPr="00CB778B" w:rsidRDefault="00AC0A54" w:rsidP="00AC0A54">
      <w:pPr>
        <w:pStyle w:val="ListParagraph"/>
        <w:numPr>
          <w:ilvl w:val="0"/>
          <w:numId w:val="1"/>
        </w:numPr>
        <w:rPr>
          <w:rFonts w:cs="Arial"/>
        </w:rPr>
      </w:pPr>
      <w:r w:rsidRPr="00CB778B">
        <w:rPr>
          <w:rFonts w:eastAsia="Times New Roman" w:cs="Arial"/>
          <w:bCs/>
          <w:color w:val="000000"/>
          <w:lang w:eastAsia="en-GB"/>
        </w:rPr>
        <w:t xml:space="preserve">The </w:t>
      </w:r>
      <w:r w:rsidR="00902620" w:rsidRPr="00CB778B">
        <w:rPr>
          <w:rFonts w:eastAsia="Times New Roman" w:cs="Arial"/>
          <w:bCs/>
          <w:color w:val="000000"/>
          <w:lang w:eastAsia="en-GB"/>
        </w:rPr>
        <w:t xml:space="preserve">self-service kiosks will enable </w:t>
      </w:r>
      <w:r w:rsidRPr="00CB778B">
        <w:rPr>
          <w:rFonts w:eastAsia="Times New Roman" w:cs="Arial"/>
          <w:bCs/>
          <w:color w:val="000000"/>
          <w:lang w:eastAsia="en-GB"/>
        </w:rPr>
        <w:t xml:space="preserve">customers to pay Lambeth bills </w:t>
      </w:r>
      <w:r w:rsidR="001449BE" w:rsidRPr="00CB778B">
        <w:rPr>
          <w:rFonts w:eastAsia="Times New Roman" w:cs="Arial"/>
          <w:bCs/>
          <w:color w:val="000000"/>
          <w:lang w:eastAsia="en-GB"/>
        </w:rPr>
        <w:t>using</w:t>
      </w:r>
      <w:r w:rsidRPr="00CB778B">
        <w:rPr>
          <w:rFonts w:eastAsia="Times New Roman" w:cs="Arial"/>
          <w:bCs/>
          <w:color w:val="000000"/>
          <w:lang w:eastAsia="en-GB"/>
        </w:rPr>
        <w:t xml:space="preserve"> cash or card</w:t>
      </w:r>
      <w:r w:rsidR="00D31C0C" w:rsidRPr="00CB778B">
        <w:rPr>
          <w:rFonts w:eastAsia="Times New Roman" w:cs="Arial"/>
          <w:bCs/>
          <w:color w:val="000000"/>
          <w:lang w:eastAsia="en-GB"/>
        </w:rPr>
        <w:t xml:space="preserve"> payment</w:t>
      </w:r>
    </w:p>
    <w:p w14:paraId="7E29CE6F" w14:textId="7EB943FF" w:rsidR="00D872AC" w:rsidRPr="00CB778B" w:rsidRDefault="0031766F" w:rsidP="00AC0A54">
      <w:pPr>
        <w:pStyle w:val="ListParagraph"/>
        <w:numPr>
          <w:ilvl w:val="0"/>
          <w:numId w:val="1"/>
        </w:numPr>
        <w:rPr>
          <w:rFonts w:cs="Arial"/>
        </w:rPr>
      </w:pPr>
      <w:r w:rsidRPr="00CB778B">
        <w:rPr>
          <w:rFonts w:eastAsia="Times New Roman" w:cs="Arial"/>
          <w:bCs/>
          <w:color w:val="000000"/>
          <w:lang w:eastAsia="en-GB"/>
        </w:rPr>
        <w:t>The kiosks will allow customers to</w:t>
      </w:r>
      <w:r w:rsidR="00331B10" w:rsidRPr="00CB778B">
        <w:rPr>
          <w:rFonts w:eastAsia="Times New Roman" w:cs="Arial"/>
          <w:bCs/>
          <w:color w:val="000000"/>
          <w:lang w:eastAsia="en-GB"/>
        </w:rPr>
        <w:t xml:space="preserve"> </w:t>
      </w:r>
      <w:r w:rsidRPr="00CB778B">
        <w:rPr>
          <w:rFonts w:eastAsia="Times New Roman" w:cs="Arial"/>
          <w:bCs/>
          <w:color w:val="000000"/>
          <w:lang w:eastAsia="en-GB"/>
        </w:rPr>
        <w:t>pay a range of bills including</w:t>
      </w:r>
      <w:r w:rsidR="00AC0A54" w:rsidRPr="00CB778B">
        <w:rPr>
          <w:rFonts w:eastAsia="Times New Roman" w:cs="Arial"/>
          <w:bCs/>
          <w:color w:val="000000"/>
          <w:lang w:eastAsia="en-GB"/>
        </w:rPr>
        <w:t>, Council Tax, Housing Rents, Parking PCNs</w:t>
      </w:r>
      <w:r w:rsidR="00331B10" w:rsidRPr="00CB778B">
        <w:rPr>
          <w:rFonts w:eastAsia="Times New Roman" w:cs="Arial"/>
          <w:bCs/>
          <w:color w:val="000000"/>
          <w:lang w:eastAsia="en-GB"/>
        </w:rPr>
        <w:t>, Housing Benefit Overpayments and</w:t>
      </w:r>
      <w:r w:rsidR="00AC0A54" w:rsidRPr="00CB778B">
        <w:rPr>
          <w:rFonts w:eastAsia="Times New Roman" w:cs="Arial"/>
          <w:bCs/>
          <w:color w:val="000000"/>
          <w:lang w:eastAsia="en-GB"/>
        </w:rPr>
        <w:t xml:space="preserve"> miscellaneous payments.</w:t>
      </w:r>
    </w:p>
    <w:p w14:paraId="24728FA4" w14:textId="495A9B5E" w:rsidR="0064764F" w:rsidRPr="00CB778B" w:rsidRDefault="0064764F" w:rsidP="00AC0A54">
      <w:pPr>
        <w:pStyle w:val="ListParagraph"/>
        <w:numPr>
          <w:ilvl w:val="0"/>
          <w:numId w:val="1"/>
        </w:numPr>
        <w:rPr>
          <w:rFonts w:cs="Arial"/>
        </w:rPr>
      </w:pPr>
      <w:r w:rsidRPr="00CB778B">
        <w:rPr>
          <w:rFonts w:eastAsia="Times New Roman" w:cs="Arial"/>
          <w:bCs/>
          <w:color w:val="000000"/>
          <w:lang w:eastAsia="en-GB"/>
        </w:rPr>
        <w:t>It is anticipated that the contract will commence on the 1</w:t>
      </w:r>
      <w:r w:rsidRPr="00CB778B">
        <w:rPr>
          <w:rFonts w:eastAsia="Times New Roman" w:cs="Arial"/>
          <w:bCs/>
          <w:color w:val="000000"/>
          <w:vertAlign w:val="superscript"/>
          <w:lang w:eastAsia="en-GB"/>
        </w:rPr>
        <w:t>st</w:t>
      </w:r>
      <w:r w:rsidRPr="00CB778B">
        <w:rPr>
          <w:rFonts w:eastAsia="Times New Roman" w:cs="Arial"/>
          <w:bCs/>
          <w:color w:val="000000"/>
          <w:lang w:eastAsia="en-GB"/>
        </w:rPr>
        <w:t xml:space="preserve"> of April </w:t>
      </w:r>
      <w:r w:rsidR="000718C3" w:rsidRPr="00CB778B">
        <w:rPr>
          <w:rFonts w:eastAsia="Times New Roman" w:cs="Arial"/>
          <w:bCs/>
          <w:color w:val="000000"/>
          <w:lang w:eastAsia="en-GB"/>
        </w:rPr>
        <w:t xml:space="preserve">2020 </w:t>
      </w:r>
      <w:r w:rsidRPr="00CB778B">
        <w:rPr>
          <w:rFonts w:eastAsia="Times New Roman" w:cs="Arial"/>
          <w:bCs/>
          <w:color w:val="000000"/>
          <w:lang w:eastAsia="en-GB"/>
        </w:rPr>
        <w:t xml:space="preserve">or </w:t>
      </w:r>
      <w:r w:rsidR="000718C3" w:rsidRPr="00CB778B">
        <w:rPr>
          <w:rFonts w:eastAsia="Times New Roman" w:cs="Arial"/>
          <w:bCs/>
          <w:color w:val="000000"/>
          <w:lang w:eastAsia="en-GB"/>
        </w:rPr>
        <w:t>very soon after this date.</w:t>
      </w:r>
    </w:p>
    <w:p w14:paraId="291BF380" w14:textId="77777777" w:rsidR="000718C3" w:rsidRPr="00CB778B" w:rsidRDefault="000718C3" w:rsidP="007A3FAD">
      <w:pPr>
        <w:pStyle w:val="ListParagraph"/>
        <w:ind w:left="567" w:hanging="567"/>
        <w:rPr>
          <w:rFonts w:cs="Arial"/>
        </w:rPr>
      </w:pPr>
    </w:p>
    <w:p w14:paraId="60D9CF03" w14:textId="30438397" w:rsidR="001118F2" w:rsidRPr="00CB778B" w:rsidRDefault="001118F2" w:rsidP="007A3FAD">
      <w:pPr>
        <w:pStyle w:val="ListParagraph"/>
        <w:ind w:left="567" w:hanging="567"/>
        <w:rPr>
          <w:rFonts w:cs="Arial"/>
        </w:rPr>
      </w:pPr>
      <w:r w:rsidRPr="00CB778B">
        <w:rPr>
          <w:rFonts w:cs="Arial"/>
        </w:rPr>
        <w:t>This brief sets out</w:t>
      </w:r>
    </w:p>
    <w:p w14:paraId="34820764" w14:textId="16FAB55D" w:rsidR="6185A531" w:rsidRPr="00CB778B" w:rsidRDefault="6185A531" w:rsidP="00514B95">
      <w:pPr>
        <w:pStyle w:val="Default"/>
        <w:numPr>
          <w:ilvl w:val="0"/>
          <w:numId w:val="29"/>
        </w:numPr>
        <w:rPr>
          <w:rFonts w:asciiTheme="minorHAnsi" w:hAnsiTheme="minorHAnsi" w:cs="Arial"/>
          <w:sz w:val="22"/>
          <w:szCs w:val="22"/>
        </w:rPr>
      </w:pPr>
      <w:r w:rsidRPr="00CB778B">
        <w:rPr>
          <w:rFonts w:asciiTheme="minorHAnsi" w:hAnsiTheme="minorHAnsi" w:cs="Arial"/>
          <w:sz w:val="22"/>
          <w:szCs w:val="22"/>
        </w:rPr>
        <w:t>Requirements</w:t>
      </w:r>
    </w:p>
    <w:p w14:paraId="63F319D4" w14:textId="2B0C6C81" w:rsidR="00B51AAB" w:rsidRPr="00CB778B" w:rsidRDefault="6185A531" w:rsidP="00514B95">
      <w:pPr>
        <w:pStyle w:val="Default"/>
        <w:numPr>
          <w:ilvl w:val="0"/>
          <w:numId w:val="29"/>
        </w:numPr>
        <w:rPr>
          <w:rFonts w:asciiTheme="minorHAnsi" w:hAnsiTheme="minorHAnsi" w:cs="Arial"/>
          <w:sz w:val="22"/>
          <w:szCs w:val="22"/>
        </w:rPr>
      </w:pPr>
      <w:r w:rsidRPr="00CB778B">
        <w:rPr>
          <w:rFonts w:asciiTheme="minorHAnsi" w:hAnsiTheme="minorHAnsi" w:cs="Arial"/>
          <w:sz w:val="22"/>
          <w:szCs w:val="22"/>
        </w:rPr>
        <w:t>Timescale</w:t>
      </w:r>
      <w:r w:rsidR="00072BB5" w:rsidRPr="00CB778B">
        <w:rPr>
          <w:rFonts w:asciiTheme="minorHAnsi" w:hAnsiTheme="minorHAnsi" w:cs="Arial"/>
          <w:sz w:val="22"/>
          <w:szCs w:val="22"/>
        </w:rPr>
        <w:t>s</w:t>
      </w:r>
      <w:r w:rsidRPr="00CB778B">
        <w:rPr>
          <w:rFonts w:asciiTheme="minorHAnsi" w:hAnsiTheme="minorHAnsi" w:cs="Arial"/>
          <w:sz w:val="22"/>
          <w:szCs w:val="22"/>
        </w:rPr>
        <w:t xml:space="preserve"> for the Quotation</w:t>
      </w:r>
    </w:p>
    <w:p w14:paraId="0D723C36" w14:textId="3DD0B397" w:rsidR="00591F45" w:rsidRPr="00CB778B" w:rsidRDefault="6185A531" w:rsidP="00514B95">
      <w:pPr>
        <w:pStyle w:val="Default"/>
        <w:numPr>
          <w:ilvl w:val="0"/>
          <w:numId w:val="29"/>
        </w:numPr>
        <w:rPr>
          <w:rFonts w:asciiTheme="minorHAnsi" w:hAnsiTheme="minorHAnsi" w:cs="Arial"/>
          <w:sz w:val="22"/>
          <w:szCs w:val="22"/>
        </w:rPr>
      </w:pPr>
      <w:r w:rsidRPr="00CB778B">
        <w:rPr>
          <w:rFonts w:asciiTheme="minorHAnsi" w:hAnsiTheme="minorHAnsi" w:cs="Arial"/>
          <w:sz w:val="22"/>
          <w:szCs w:val="22"/>
        </w:rPr>
        <w:t>Price</w:t>
      </w:r>
      <w:r w:rsidR="00F01B99" w:rsidRPr="00CB778B">
        <w:rPr>
          <w:rFonts w:asciiTheme="minorHAnsi" w:hAnsiTheme="minorHAnsi" w:cs="Arial"/>
          <w:sz w:val="22"/>
          <w:szCs w:val="22"/>
        </w:rPr>
        <w:t xml:space="preserve"> /</w:t>
      </w:r>
      <w:r w:rsidRPr="00CB778B">
        <w:rPr>
          <w:rFonts w:asciiTheme="minorHAnsi" w:hAnsiTheme="minorHAnsi" w:cs="Arial"/>
          <w:sz w:val="22"/>
          <w:szCs w:val="22"/>
        </w:rPr>
        <w:t xml:space="preserve"> Quality Ratio for Evaluation of Proposal</w:t>
      </w:r>
    </w:p>
    <w:p w14:paraId="47392DA4" w14:textId="77777777" w:rsidR="00072BB5" w:rsidRPr="00CB778B" w:rsidRDefault="00072BB5" w:rsidP="00514B95">
      <w:pPr>
        <w:pStyle w:val="Default"/>
        <w:numPr>
          <w:ilvl w:val="0"/>
          <w:numId w:val="29"/>
        </w:numPr>
        <w:rPr>
          <w:rFonts w:asciiTheme="minorHAnsi" w:hAnsiTheme="minorHAnsi" w:cs="Arial"/>
          <w:sz w:val="22"/>
          <w:szCs w:val="22"/>
        </w:rPr>
      </w:pPr>
      <w:r w:rsidRPr="00CB778B">
        <w:rPr>
          <w:rFonts w:asciiTheme="minorHAnsi" w:hAnsiTheme="minorHAnsi" w:cs="Arial"/>
          <w:sz w:val="22"/>
          <w:szCs w:val="22"/>
        </w:rPr>
        <w:t>Format of Response</w:t>
      </w:r>
    </w:p>
    <w:p w14:paraId="7A196692" w14:textId="03E8E0F9" w:rsidR="00813020" w:rsidRPr="00CB778B" w:rsidRDefault="6185A531" w:rsidP="00514B95">
      <w:pPr>
        <w:pStyle w:val="Default"/>
        <w:numPr>
          <w:ilvl w:val="0"/>
          <w:numId w:val="29"/>
        </w:numPr>
        <w:rPr>
          <w:rFonts w:asciiTheme="minorHAnsi" w:hAnsiTheme="minorHAnsi" w:cs="Arial"/>
          <w:sz w:val="22"/>
          <w:szCs w:val="22"/>
        </w:rPr>
      </w:pPr>
      <w:r w:rsidRPr="00CB778B">
        <w:rPr>
          <w:rFonts w:asciiTheme="minorHAnsi" w:hAnsiTheme="minorHAnsi" w:cs="Arial"/>
          <w:sz w:val="22"/>
          <w:szCs w:val="22"/>
        </w:rPr>
        <w:t xml:space="preserve">Method Statement </w:t>
      </w:r>
      <w:r w:rsidR="00971DDE" w:rsidRPr="00CB778B">
        <w:rPr>
          <w:rFonts w:asciiTheme="minorHAnsi" w:hAnsiTheme="minorHAnsi" w:cs="Arial"/>
          <w:sz w:val="22"/>
          <w:szCs w:val="22"/>
        </w:rPr>
        <w:t xml:space="preserve">&amp; Required Responses </w:t>
      </w:r>
      <w:r w:rsidRPr="00CB778B">
        <w:rPr>
          <w:rFonts w:asciiTheme="minorHAnsi" w:hAnsiTheme="minorHAnsi" w:cs="Arial"/>
          <w:sz w:val="22"/>
          <w:szCs w:val="22"/>
        </w:rPr>
        <w:t>for Quality Assessment</w:t>
      </w:r>
    </w:p>
    <w:p w14:paraId="3DE3C847" w14:textId="7CFB3256" w:rsidR="00D872AC" w:rsidRDefault="6185A531" w:rsidP="00514B95">
      <w:pPr>
        <w:pStyle w:val="Default"/>
        <w:numPr>
          <w:ilvl w:val="0"/>
          <w:numId w:val="29"/>
        </w:numPr>
        <w:rPr>
          <w:rFonts w:asciiTheme="minorHAnsi" w:hAnsiTheme="minorHAnsi" w:cs="Arial"/>
          <w:sz w:val="22"/>
          <w:szCs w:val="22"/>
        </w:rPr>
      </w:pPr>
      <w:r w:rsidRPr="00CB778B">
        <w:rPr>
          <w:rFonts w:asciiTheme="minorHAnsi" w:hAnsiTheme="minorHAnsi" w:cs="Arial"/>
          <w:sz w:val="22"/>
          <w:szCs w:val="22"/>
        </w:rPr>
        <w:t>Pricing Evaluation</w:t>
      </w:r>
    </w:p>
    <w:p w14:paraId="4BC70B6C" w14:textId="77777777" w:rsidR="00CB778B" w:rsidRPr="00CB778B" w:rsidRDefault="00CB778B" w:rsidP="00CB778B">
      <w:pPr>
        <w:pStyle w:val="Default"/>
        <w:ind w:left="360"/>
        <w:rPr>
          <w:rFonts w:asciiTheme="minorHAnsi" w:hAnsiTheme="minorHAnsi" w:cs="Arial"/>
          <w:sz w:val="22"/>
          <w:szCs w:val="22"/>
        </w:rPr>
      </w:pPr>
    </w:p>
    <w:p w14:paraId="38E11990" w14:textId="6DFC9942" w:rsidR="004B60F3" w:rsidRDefault="002F2EED" w:rsidP="002F2EED">
      <w:pPr>
        <w:pStyle w:val="Heading1"/>
        <w:numPr>
          <w:ilvl w:val="0"/>
          <w:numId w:val="26"/>
        </w:numPr>
        <w:pBdr>
          <w:bottom w:val="single" w:sz="4" w:space="0" w:color="595959" w:themeColor="text1" w:themeTint="A6"/>
        </w:pBdr>
        <w:spacing w:before="240"/>
        <w:rPr>
          <w:rFonts w:asciiTheme="minorHAnsi" w:hAnsiTheme="minorHAnsi" w:cs="Arial"/>
          <w:sz w:val="28"/>
          <w:szCs w:val="28"/>
        </w:rPr>
      </w:pPr>
      <w:r w:rsidRPr="00514B95">
        <w:rPr>
          <w:rFonts w:asciiTheme="minorHAnsi" w:hAnsiTheme="minorHAnsi" w:cs="Arial"/>
          <w:sz w:val="28"/>
          <w:szCs w:val="28"/>
        </w:rPr>
        <w:t xml:space="preserve"> R</w:t>
      </w:r>
      <w:r w:rsidR="00585479" w:rsidRPr="00514B95">
        <w:rPr>
          <w:rFonts w:asciiTheme="minorHAnsi" w:hAnsiTheme="minorHAnsi" w:cs="Arial"/>
          <w:sz w:val="28"/>
          <w:szCs w:val="28"/>
        </w:rPr>
        <w:t xml:space="preserve">equirements </w:t>
      </w:r>
    </w:p>
    <w:tbl>
      <w:tblPr>
        <w:tblStyle w:val="TableGrid"/>
        <w:tblW w:w="9351" w:type="dxa"/>
        <w:tblLook w:val="04A0" w:firstRow="1" w:lastRow="0" w:firstColumn="1" w:lastColumn="0" w:noHBand="0" w:noVBand="1"/>
      </w:tblPr>
      <w:tblGrid>
        <w:gridCol w:w="616"/>
        <w:gridCol w:w="8735"/>
      </w:tblGrid>
      <w:tr w:rsidR="0091594D" w:rsidRPr="004A392D" w14:paraId="18B6B5B6" w14:textId="77777777" w:rsidTr="0014792C">
        <w:tc>
          <w:tcPr>
            <w:tcW w:w="9351" w:type="dxa"/>
            <w:gridSpan w:val="2"/>
          </w:tcPr>
          <w:p w14:paraId="4C955A51" w14:textId="77777777" w:rsidR="0091594D" w:rsidRPr="004A392D" w:rsidRDefault="0091594D" w:rsidP="0014792C">
            <w:pPr>
              <w:jc w:val="center"/>
              <w:rPr>
                <w:b/>
                <w:sz w:val="28"/>
                <w:szCs w:val="28"/>
              </w:rPr>
            </w:pPr>
            <w:r w:rsidRPr="004A392D">
              <w:rPr>
                <w:b/>
                <w:sz w:val="28"/>
                <w:szCs w:val="28"/>
              </w:rPr>
              <w:t>New Kiosk specification</w:t>
            </w:r>
          </w:p>
        </w:tc>
      </w:tr>
      <w:tr w:rsidR="0091594D" w:rsidRPr="00C4017A" w14:paraId="41C4BC13" w14:textId="77777777" w:rsidTr="0014792C">
        <w:tc>
          <w:tcPr>
            <w:tcW w:w="9351" w:type="dxa"/>
            <w:gridSpan w:val="2"/>
          </w:tcPr>
          <w:p w14:paraId="3465D5B8" w14:textId="77777777" w:rsidR="0091594D" w:rsidRPr="00C4017A" w:rsidRDefault="0091594D" w:rsidP="00CB778B">
            <w:pPr>
              <w:spacing w:afterLines="20" w:after="48"/>
              <w:rPr>
                <w:b/>
              </w:rPr>
            </w:pPr>
            <w:r w:rsidRPr="00C4017A">
              <w:rPr>
                <w:b/>
              </w:rPr>
              <w:t>Functionality</w:t>
            </w:r>
          </w:p>
        </w:tc>
      </w:tr>
      <w:tr w:rsidR="0091594D" w14:paraId="13BD3A63" w14:textId="77777777" w:rsidTr="0014792C">
        <w:tc>
          <w:tcPr>
            <w:tcW w:w="616" w:type="dxa"/>
          </w:tcPr>
          <w:p w14:paraId="337002A4" w14:textId="77777777" w:rsidR="0091594D" w:rsidRPr="00111C48" w:rsidRDefault="0091594D" w:rsidP="0014792C">
            <w:pPr>
              <w:rPr>
                <w:b/>
              </w:rPr>
            </w:pPr>
            <w:r w:rsidRPr="00111C48">
              <w:rPr>
                <w:b/>
              </w:rPr>
              <w:t>1.</w:t>
            </w:r>
          </w:p>
        </w:tc>
        <w:tc>
          <w:tcPr>
            <w:tcW w:w="8735" w:type="dxa"/>
          </w:tcPr>
          <w:p w14:paraId="6B2209F8" w14:textId="77777777" w:rsidR="0091594D" w:rsidRDefault="0091594D" w:rsidP="00CB778B">
            <w:pPr>
              <w:spacing w:afterLines="20" w:after="48"/>
            </w:pPr>
            <w:r w:rsidRPr="004851D4">
              <w:t xml:space="preserve">Kiosk </w:t>
            </w:r>
            <w:r>
              <w:t>must have the functionality to allow residents/customers to undertake the following transactions</w:t>
            </w:r>
            <w:r w:rsidRPr="004851D4">
              <w:t>.</w:t>
            </w:r>
            <w:r>
              <w:t xml:space="preserve"> This includes:</w:t>
            </w:r>
          </w:p>
          <w:p w14:paraId="13E5585F" w14:textId="77777777" w:rsidR="0091594D" w:rsidRDefault="0091594D" w:rsidP="00CB778B">
            <w:pPr>
              <w:pStyle w:val="ListParagraph"/>
              <w:numPr>
                <w:ilvl w:val="0"/>
                <w:numId w:val="27"/>
              </w:numPr>
              <w:spacing w:afterLines="20" w:after="48"/>
            </w:pPr>
            <w:r>
              <w:t xml:space="preserve">Making Council Tax bill payments, </w:t>
            </w:r>
          </w:p>
          <w:p w14:paraId="607BEFEE" w14:textId="77777777" w:rsidR="0091594D" w:rsidRDefault="0091594D" w:rsidP="00CB778B">
            <w:pPr>
              <w:pStyle w:val="ListParagraph"/>
              <w:numPr>
                <w:ilvl w:val="0"/>
                <w:numId w:val="27"/>
              </w:numPr>
              <w:spacing w:afterLines="20" w:after="48"/>
            </w:pPr>
            <w:r>
              <w:t xml:space="preserve">Making Housing Rents bill payments, </w:t>
            </w:r>
          </w:p>
          <w:p w14:paraId="0DB058E0" w14:textId="77777777" w:rsidR="0091594D" w:rsidRDefault="0091594D" w:rsidP="00CB778B">
            <w:pPr>
              <w:pStyle w:val="ListParagraph"/>
              <w:numPr>
                <w:ilvl w:val="0"/>
                <w:numId w:val="27"/>
              </w:numPr>
              <w:spacing w:afterLines="20" w:after="48"/>
            </w:pPr>
            <w:r>
              <w:t>Making Housing Benefit Overpayment bill payments</w:t>
            </w:r>
          </w:p>
          <w:p w14:paraId="414E53EE" w14:textId="77777777" w:rsidR="0091594D" w:rsidRDefault="0091594D" w:rsidP="00CB778B">
            <w:pPr>
              <w:pStyle w:val="ListParagraph"/>
              <w:numPr>
                <w:ilvl w:val="0"/>
                <w:numId w:val="27"/>
              </w:numPr>
              <w:spacing w:afterLines="20" w:after="48"/>
            </w:pPr>
            <w:r>
              <w:t>Making Business Rate bill payments</w:t>
            </w:r>
          </w:p>
          <w:p w14:paraId="74F6A108" w14:textId="77777777" w:rsidR="0091594D" w:rsidRDefault="0091594D" w:rsidP="00CB778B">
            <w:pPr>
              <w:pStyle w:val="ListParagraph"/>
              <w:numPr>
                <w:ilvl w:val="0"/>
                <w:numId w:val="27"/>
              </w:numPr>
              <w:spacing w:afterLines="20" w:after="48"/>
            </w:pPr>
            <w:r>
              <w:t>Making Parking Fine bill payments</w:t>
            </w:r>
          </w:p>
          <w:p w14:paraId="348CAC5D" w14:textId="77777777" w:rsidR="0091594D" w:rsidRDefault="0091594D" w:rsidP="00CB778B">
            <w:pPr>
              <w:pStyle w:val="ListParagraph"/>
              <w:numPr>
                <w:ilvl w:val="0"/>
                <w:numId w:val="27"/>
              </w:numPr>
              <w:spacing w:afterLines="20" w:after="48" w:line="259" w:lineRule="auto"/>
            </w:pPr>
            <w:r>
              <w:t>Making Miscellaneous Income bill payments to the Council</w:t>
            </w:r>
          </w:p>
        </w:tc>
      </w:tr>
      <w:tr w:rsidR="0091594D" w:rsidRPr="00EE4D7A" w14:paraId="0B6D9950" w14:textId="77777777" w:rsidTr="0014792C">
        <w:tc>
          <w:tcPr>
            <w:tcW w:w="616" w:type="dxa"/>
          </w:tcPr>
          <w:p w14:paraId="5D75B032" w14:textId="77777777" w:rsidR="0091594D" w:rsidRDefault="0091594D" w:rsidP="0014792C">
            <w:pPr>
              <w:rPr>
                <w:b/>
              </w:rPr>
            </w:pPr>
            <w:r>
              <w:rPr>
                <w:b/>
              </w:rPr>
              <w:t>2.</w:t>
            </w:r>
          </w:p>
        </w:tc>
        <w:tc>
          <w:tcPr>
            <w:tcW w:w="8735" w:type="dxa"/>
          </w:tcPr>
          <w:p w14:paraId="06F54BE7" w14:textId="77777777" w:rsidR="0091594D" w:rsidRPr="00EE4D7A" w:rsidRDefault="0091594D" w:rsidP="00CB778B">
            <w:pPr>
              <w:spacing w:afterLines="20" w:after="48"/>
            </w:pPr>
            <w:r w:rsidRPr="00EE4D7A">
              <w:t xml:space="preserve">Kiosk must have </w:t>
            </w:r>
            <w:r>
              <w:t>the functionality for residents/customers</w:t>
            </w:r>
            <w:r w:rsidRPr="00EE4D7A">
              <w:t xml:space="preserve"> to scan barcodes from payment bill.  </w:t>
            </w:r>
          </w:p>
        </w:tc>
      </w:tr>
      <w:tr w:rsidR="0091594D" w:rsidRPr="00EE4D7A" w14:paraId="6FD83DB3" w14:textId="77777777" w:rsidTr="0014792C">
        <w:tc>
          <w:tcPr>
            <w:tcW w:w="616" w:type="dxa"/>
          </w:tcPr>
          <w:p w14:paraId="069F54FA" w14:textId="77777777" w:rsidR="0091594D" w:rsidRDefault="0091594D" w:rsidP="0014792C">
            <w:pPr>
              <w:rPr>
                <w:b/>
              </w:rPr>
            </w:pPr>
            <w:r>
              <w:rPr>
                <w:b/>
              </w:rPr>
              <w:t>3.</w:t>
            </w:r>
          </w:p>
        </w:tc>
        <w:tc>
          <w:tcPr>
            <w:tcW w:w="8735" w:type="dxa"/>
          </w:tcPr>
          <w:p w14:paraId="298BB62A" w14:textId="5FE24376" w:rsidR="0091594D" w:rsidRPr="00EE4D7A" w:rsidRDefault="0091594D" w:rsidP="00CB778B">
            <w:pPr>
              <w:spacing w:afterLines="20" w:after="48"/>
            </w:pPr>
            <w:r w:rsidRPr="00EE4D7A">
              <w:t xml:space="preserve">Kiosk must have </w:t>
            </w:r>
            <w:r>
              <w:t>functionality for residents/</w:t>
            </w:r>
            <w:r w:rsidRPr="00EE4D7A">
              <w:t xml:space="preserve">customers to </w:t>
            </w:r>
            <w:r>
              <w:t>use secured</w:t>
            </w:r>
            <w:r w:rsidRPr="00EE4D7A">
              <w:t xml:space="preserve"> payment </w:t>
            </w:r>
            <w:r>
              <w:t>methods when making card payments to the Council.</w:t>
            </w:r>
            <w:r w:rsidR="00101FDB">
              <w:t xml:space="preserve"> </w:t>
            </w:r>
          </w:p>
        </w:tc>
      </w:tr>
      <w:tr w:rsidR="0091594D" w:rsidRPr="00EE4D7A" w14:paraId="05FC443C" w14:textId="77777777" w:rsidTr="0014792C">
        <w:tc>
          <w:tcPr>
            <w:tcW w:w="616" w:type="dxa"/>
          </w:tcPr>
          <w:p w14:paraId="55C3F110" w14:textId="77777777" w:rsidR="0091594D" w:rsidRDefault="0091594D" w:rsidP="0014792C">
            <w:pPr>
              <w:rPr>
                <w:b/>
              </w:rPr>
            </w:pPr>
            <w:r>
              <w:rPr>
                <w:b/>
              </w:rPr>
              <w:t>4.</w:t>
            </w:r>
          </w:p>
        </w:tc>
        <w:tc>
          <w:tcPr>
            <w:tcW w:w="8735" w:type="dxa"/>
          </w:tcPr>
          <w:p w14:paraId="5903E886" w14:textId="77777777" w:rsidR="0091594D" w:rsidRPr="00EE4D7A" w:rsidRDefault="0091594D" w:rsidP="00CB778B">
            <w:pPr>
              <w:spacing w:afterLines="20" w:after="48"/>
            </w:pPr>
            <w:r w:rsidRPr="00EE4D7A">
              <w:t xml:space="preserve">Kiosk must have </w:t>
            </w:r>
            <w:r>
              <w:t xml:space="preserve">functionality </w:t>
            </w:r>
            <w:r w:rsidRPr="00EE4D7A">
              <w:t xml:space="preserve">to issue correct change </w:t>
            </w:r>
            <w:r>
              <w:t xml:space="preserve">in the form of notes and coins </w:t>
            </w:r>
            <w:r w:rsidRPr="00EE4D7A">
              <w:t>to</w:t>
            </w:r>
            <w:r>
              <w:t xml:space="preserve"> residents/customers.</w:t>
            </w:r>
          </w:p>
        </w:tc>
      </w:tr>
      <w:tr w:rsidR="0091594D" w14:paraId="05DE894F" w14:textId="77777777" w:rsidTr="0014792C">
        <w:tc>
          <w:tcPr>
            <w:tcW w:w="616" w:type="dxa"/>
          </w:tcPr>
          <w:p w14:paraId="39D26653" w14:textId="77777777" w:rsidR="0091594D" w:rsidRDefault="0091594D" w:rsidP="0014792C">
            <w:pPr>
              <w:jc w:val="both"/>
              <w:rPr>
                <w:b/>
              </w:rPr>
            </w:pPr>
            <w:r>
              <w:rPr>
                <w:b/>
              </w:rPr>
              <w:lastRenderedPageBreak/>
              <w:t>5.</w:t>
            </w:r>
          </w:p>
        </w:tc>
        <w:tc>
          <w:tcPr>
            <w:tcW w:w="8735" w:type="dxa"/>
          </w:tcPr>
          <w:p w14:paraId="57AC3E4A" w14:textId="395606C0" w:rsidR="0091594D" w:rsidRDefault="0091594D" w:rsidP="00CB778B">
            <w:pPr>
              <w:spacing w:afterLines="20" w:after="48"/>
            </w:pPr>
            <w:r w:rsidRPr="00EE4D7A">
              <w:t xml:space="preserve">Kiosk must have </w:t>
            </w:r>
            <w:r>
              <w:t>functionality for residents/</w:t>
            </w:r>
            <w:r w:rsidRPr="00EE4D7A">
              <w:t xml:space="preserve">customers to </w:t>
            </w:r>
            <w:r>
              <w:t>check</w:t>
            </w:r>
            <w:r w:rsidRPr="00EE4D7A">
              <w:t xml:space="preserve"> account balances</w:t>
            </w:r>
            <w:r>
              <w:t xml:space="preserve"> on their Council Tax, and Housing Rents Accounts</w:t>
            </w:r>
            <w:r w:rsidRPr="00EE4D7A">
              <w:t>.  Balance lookup to be offered where in</w:t>
            </w:r>
            <w:r>
              <w:t xml:space="preserve">formation is available from Lambeth’s </w:t>
            </w:r>
            <w:r w:rsidRPr="00EE4D7A">
              <w:t>Income Management system. (AIM)</w:t>
            </w:r>
          </w:p>
        </w:tc>
      </w:tr>
      <w:tr w:rsidR="0091594D" w:rsidRPr="00C4017A" w14:paraId="3463EE03" w14:textId="77777777" w:rsidTr="0014792C">
        <w:tc>
          <w:tcPr>
            <w:tcW w:w="9351" w:type="dxa"/>
            <w:gridSpan w:val="2"/>
          </w:tcPr>
          <w:p w14:paraId="454648CE" w14:textId="77777777" w:rsidR="0091594D" w:rsidRPr="00C4017A" w:rsidRDefault="0091594D" w:rsidP="00CB778B">
            <w:pPr>
              <w:spacing w:afterLines="20" w:after="48"/>
              <w:rPr>
                <w:b/>
              </w:rPr>
            </w:pPr>
            <w:r w:rsidRPr="00C4017A">
              <w:rPr>
                <w:b/>
              </w:rPr>
              <w:t>Configuration</w:t>
            </w:r>
          </w:p>
        </w:tc>
      </w:tr>
      <w:tr w:rsidR="0091594D" w14:paraId="794E8B25" w14:textId="77777777" w:rsidTr="0014792C">
        <w:tc>
          <w:tcPr>
            <w:tcW w:w="616" w:type="dxa"/>
          </w:tcPr>
          <w:p w14:paraId="78AEC77F" w14:textId="77777777" w:rsidR="0091594D" w:rsidRPr="00111C48" w:rsidRDefault="0091594D" w:rsidP="0014792C">
            <w:pPr>
              <w:rPr>
                <w:b/>
              </w:rPr>
            </w:pPr>
            <w:r>
              <w:rPr>
                <w:b/>
              </w:rPr>
              <w:t>6.</w:t>
            </w:r>
          </w:p>
        </w:tc>
        <w:tc>
          <w:tcPr>
            <w:tcW w:w="8735" w:type="dxa"/>
          </w:tcPr>
          <w:p w14:paraId="64284E3E" w14:textId="77777777" w:rsidR="0091594D" w:rsidRDefault="0091594D" w:rsidP="00CB778B">
            <w:pPr>
              <w:spacing w:afterLines="20" w:after="48"/>
            </w:pPr>
            <w:r>
              <w:t>Kiosk must be easily configurable to add/remove customer service billing types.</w:t>
            </w:r>
          </w:p>
        </w:tc>
      </w:tr>
      <w:tr w:rsidR="0091594D" w14:paraId="1DC13494" w14:textId="77777777" w:rsidTr="0014792C">
        <w:tc>
          <w:tcPr>
            <w:tcW w:w="616" w:type="dxa"/>
          </w:tcPr>
          <w:p w14:paraId="553CF67D" w14:textId="77777777" w:rsidR="0091594D" w:rsidRPr="00111C48" w:rsidRDefault="0091594D" w:rsidP="0014792C">
            <w:pPr>
              <w:rPr>
                <w:b/>
              </w:rPr>
            </w:pPr>
            <w:r>
              <w:rPr>
                <w:b/>
              </w:rPr>
              <w:t>7.</w:t>
            </w:r>
          </w:p>
        </w:tc>
        <w:tc>
          <w:tcPr>
            <w:tcW w:w="8735" w:type="dxa"/>
          </w:tcPr>
          <w:p w14:paraId="1EC8F08E" w14:textId="77777777" w:rsidR="0091594D" w:rsidRDefault="0091594D" w:rsidP="00CB778B">
            <w:pPr>
              <w:spacing w:afterLines="20" w:after="48"/>
            </w:pPr>
            <w:r w:rsidRPr="003A6E9F">
              <w:t xml:space="preserve">Kiosk </w:t>
            </w:r>
            <w:r>
              <w:t>must</w:t>
            </w:r>
            <w:r w:rsidRPr="003A6E9F">
              <w:t xml:space="preserve"> be easily configurable</w:t>
            </w:r>
            <w:r>
              <w:t xml:space="preserve"> to make</w:t>
            </w:r>
            <w:r w:rsidRPr="003A6E9F">
              <w:t xml:space="preserve"> validation changes, e.g. </w:t>
            </w:r>
            <w:r>
              <w:t>adding</w:t>
            </w:r>
            <w:r w:rsidRPr="003A6E9F">
              <w:t xml:space="preserve"> additional </w:t>
            </w:r>
            <w:r>
              <w:t xml:space="preserve">customer reference </w:t>
            </w:r>
            <w:r w:rsidRPr="003A6E9F">
              <w:t xml:space="preserve">numbers range to existing payment </w:t>
            </w:r>
            <w:r>
              <w:t>billing/fund types</w:t>
            </w:r>
            <w:r w:rsidRPr="003A6E9F">
              <w:t xml:space="preserve">. </w:t>
            </w:r>
          </w:p>
        </w:tc>
      </w:tr>
      <w:tr w:rsidR="0091594D" w:rsidRPr="003A6E9F" w14:paraId="35A35CAA" w14:textId="77777777" w:rsidTr="0014792C">
        <w:tc>
          <w:tcPr>
            <w:tcW w:w="616" w:type="dxa"/>
          </w:tcPr>
          <w:p w14:paraId="180AE610" w14:textId="77777777" w:rsidR="0091594D" w:rsidRPr="00111C48" w:rsidRDefault="0091594D" w:rsidP="0014792C">
            <w:pPr>
              <w:rPr>
                <w:b/>
              </w:rPr>
            </w:pPr>
            <w:r>
              <w:rPr>
                <w:b/>
              </w:rPr>
              <w:t>8.</w:t>
            </w:r>
          </w:p>
        </w:tc>
        <w:tc>
          <w:tcPr>
            <w:tcW w:w="8735" w:type="dxa"/>
          </w:tcPr>
          <w:p w14:paraId="7528B48C" w14:textId="77777777" w:rsidR="0091594D" w:rsidRPr="003A6E9F" w:rsidRDefault="0091594D" w:rsidP="00CB778B">
            <w:pPr>
              <w:spacing w:afterLines="20" w:after="48"/>
            </w:pPr>
            <w:r>
              <w:t>K</w:t>
            </w:r>
            <w:r w:rsidRPr="003A6E9F">
              <w:t xml:space="preserve">iosk </w:t>
            </w:r>
            <w:r>
              <w:t>must</w:t>
            </w:r>
            <w:r w:rsidRPr="003A6E9F">
              <w:t xml:space="preserve"> </w:t>
            </w:r>
            <w:r>
              <w:t xml:space="preserve">have functionality to </w:t>
            </w:r>
            <w:r w:rsidRPr="003A6E9F">
              <w:t>d</w:t>
            </w:r>
            <w:r>
              <w:t>eal</w:t>
            </w:r>
            <w:r w:rsidRPr="003A6E9F">
              <w:t xml:space="preserve"> with check digit and mask validation for all </w:t>
            </w:r>
            <w:r>
              <w:t>customer</w:t>
            </w:r>
            <w:r w:rsidRPr="003A6E9F">
              <w:t xml:space="preserve"> </w:t>
            </w:r>
            <w:r>
              <w:t>billing/fund type</w:t>
            </w:r>
            <w:r w:rsidRPr="003A6E9F">
              <w:t>s.</w:t>
            </w:r>
          </w:p>
        </w:tc>
      </w:tr>
      <w:tr w:rsidR="0091594D" w14:paraId="238EFA51" w14:textId="77777777" w:rsidTr="0014792C">
        <w:tc>
          <w:tcPr>
            <w:tcW w:w="616" w:type="dxa"/>
          </w:tcPr>
          <w:p w14:paraId="5726BEB2" w14:textId="77777777" w:rsidR="0091594D" w:rsidRPr="00111C48" w:rsidRDefault="0091594D" w:rsidP="0014792C">
            <w:pPr>
              <w:rPr>
                <w:b/>
              </w:rPr>
            </w:pPr>
            <w:r>
              <w:rPr>
                <w:b/>
              </w:rPr>
              <w:t>9.</w:t>
            </w:r>
          </w:p>
        </w:tc>
        <w:tc>
          <w:tcPr>
            <w:tcW w:w="8735" w:type="dxa"/>
          </w:tcPr>
          <w:p w14:paraId="046EA3CF" w14:textId="77777777" w:rsidR="0091594D" w:rsidRDefault="0091594D" w:rsidP="00CB778B">
            <w:pPr>
              <w:spacing w:afterLines="20" w:after="48"/>
            </w:pPr>
            <w:r w:rsidRPr="004851D4">
              <w:t xml:space="preserve">Kiosk </w:t>
            </w:r>
            <w:r>
              <w:t>must</w:t>
            </w:r>
            <w:r w:rsidRPr="004851D4">
              <w:t xml:space="preserve"> be able to integrate to the </w:t>
            </w:r>
            <w:r>
              <w:rPr>
                <w:color w:val="000000"/>
              </w:rPr>
              <w:t xml:space="preserve">Capita systems, (Lambeth’s current provider) particularly AIM &amp; Smart Client systems </w:t>
            </w:r>
            <w:r w:rsidRPr="004851D4">
              <w:t>without modification – supplier to provide previous successful implementations with similar organisations using the AIM system.</w:t>
            </w:r>
          </w:p>
        </w:tc>
      </w:tr>
      <w:tr w:rsidR="0091594D" w:rsidRPr="001916DA" w14:paraId="2F228EC6" w14:textId="77777777" w:rsidTr="0014792C">
        <w:tc>
          <w:tcPr>
            <w:tcW w:w="616" w:type="dxa"/>
          </w:tcPr>
          <w:p w14:paraId="3F25BF28" w14:textId="77777777" w:rsidR="0091594D" w:rsidRPr="001916DA" w:rsidRDefault="0091594D" w:rsidP="0014792C">
            <w:pPr>
              <w:rPr>
                <w:b/>
              </w:rPr>
            </w:pPr>
            <w:r w:rsidRPr="001916DA">
              <w:rPr>
                <w:b/>
              </w:rPr>
              <w:t>10.</w:t>
            </w:r>
          </w:p>
        </w:tc>
        <w:tc>
          <w:tcPr>
            <w:tcW w:w="8735" w:type="dxa"/>
          </w:tcPr>
          <w:p w14:paraId="2623312F" w14:textId="77777777" w:rsidR="0091594D" w:rsidRPr="001916DA" w:rsidRDefault="0091594D" w:rsidP="00CB778B">
            <w:pPr>
              <w:spacing w:afterLines="20" w:after="48"/>
            </w:pPr>
            <w:r w:rsidRPr="001916DA">
              <w:t>Kiosk must have ability to work with AIM versions 9 to 11 and all future versions of AIM, including via point to point encryption (P2PE).</w:t>
            </w:r>
          </w:p>
        </w:tc>
      </w:tr>
      <w:tr w:rsidR="0091594D" w14:paraId="6DE89612" w14:textId="77777777" w:rsidTr="0014792C">
        <w:tc>
          <w:tcPr>
            <w:tcW w:w="616" w:type="dxa"/>
          </w:tcPr>
          <w:p w14:paraId="5BCC0C55" w14:textId="77777777" w:rsidR="0091594D" w:rsidRPr="001916DA" w:rsidRDefault="0091594D" w:rsidP="0014792C">
            <w:pPr>
              <w:rPr>
                <w:b/>
              </w:rPr>
            </w:pPr>
            <w:r w:rsidRPr="001916DA">
              <w:rPr>
                <w:b/>
              </w:rPr>
              <w:t>11.</w:t>
            </w:r>
          </w:p>
        </w:tc>
        <w:tc>
          <w:tcPr>
            <w:tcW w:w="8735" w:type="dxa"/>
          </w:tcPr>
          <w:p w14:paraId="3E0200E1" w14:textId="77777777" w:rsidR="0091594D" w:rsidRDefault="0091594D" w:rsidP="00CB778B">
            <w:pPr>
              <w:spacing w:afterLines="20" w:after="48"/>
            </w:pPr>
            <w:r w:rsidRPr="001916DA">
              <w:t>Kiosk must have ability to connect to AIM via Smart Gateway/Client so that all transactions automatically go to AIM with the capability of the backup of an import file being available should the automated process fail.</w:t>
            </w:r>
            <w:r w:rsidRPr="00C10D36">
              <w:t xml:space="preserve"> </w:t>
            </w:r>
          </w:p>
        </w:tc>
      </w:tr>
      <w:tr w:rsidR="0091594D" w:rsidRPr="00C4017A" w14:paraId="2ED5EFAB" w14:textId="77777777" w:rsidTr="0014792C">
        <w:tc>
          <w:tcPr>
            <w:tcW w:w="9351" w:type="dxa"/>
            <w:gridSpan w:val="2"/>
          </w:tcPr>
          <w:p w14:paraId="0ED224AE" w14:textId="77777777" w:rsidR="0091594D" w:rsidRPr="00C4017A" w:rsidRDefault="0091594D" w:rsidP="00CB778B">
            <w:pPr>
              <w:spacing w:afterLines="20" w:after="48"/>
              <w:rPr>
                <w:b/>
              </w:rPr>
            </w:pPr>
            <w:r w:rsidRPr="00C4017A">
              <w:rPr>
                <w:b/>
              </w:rPr>
              <w:t>Storage</w:t>
            </w:r>
          </w:p>
        </w:tc>
      </w:tr>
      <w:tr w:rsidR="0091594D" w14:paraId="6DBBB9CF" w14:textId="77777777" w:rsidTr="0014792C">
        <w:tc>
          <w:tcPr>
            <w:tcW w:w="616" w:type="dxa"/>
          </w:tcPr>
          <w:p w14:paraId="60583F65" w14:textId="77777777" w:rsidR="0091594D" w:rsidRPr="00111C48" w:rsidRDefault="0091594D" w:rsidP="0014792C">
            <w:pPr>
              <w:rPr>
                <w:b/>
              </w:rPr>
            </w:pPr>
            <w:r>
              <w:rPr>
                <w:b/>
              </w:rPr>
              <w:t>12.</w:t>
            </w:r>
          </w:p>
        </w:tc>
        <w:tc>
          <w:tcPr>
            <w:tcW w:w="8735" w:type="dxa"/>
          </w:tcPr>
          <w:p w14:paraId="34850273" w14:textId="77777777" w:rsidR="0091594D" w:rsidRDefault="0091594D" w:rsidP="00CB778B">
            <w:pPr>
              <w:spacing w:afterLines="20" w:after="48"/>
            </w:pPr>
            <w:r w:rsidRPr="00C10D36">
              <w:t xml:space="preserve">Kiosk </w:t>
            </w:r>
            <w:r>
              <w:t>must</w:t>
            </w:r>
            <w:r w:rsidRPr="00C10D36">
              <w:t xml:space="preserve"> have sufficient capacity to store large volumes of cash securely </w:t>
            </w:r>
            <w:r>
              <w:t xml:space="preserve">(minimum around £9,000) </w:t>
            </w:r>
            <w:r w:rsidRPr="00C10D36">
              <w:t>and in accordance with Lambeth Insurance requirements</w:t>
            </w:r>
            <w:r>
              <w:t>.</w:t>
            </w:r>
          </w:p>
        </w:tc>
      </w:tr>
      <w:tr w:rsidR="0091594D" w:rsidRPr="00C4017A" w14:paraId="4969D7D2" w14:textId="77777777" w:rsidTr="0014792C">
        <w:tc>
          <w:tcPr>
            <w:tcW w:w="9351" w:type="dxa"/>
            <w:gridSpan w:val="2"/>
          </w:tcPr>
          <w:p w14:paraId="55D437B4" w14:textId="77777777" w:rsidR="0091594D" w:rsidRPr="00C4017A" w:rsidRDefault="0091594D" w:rsidP="00CB778B">
            <w:pPr>
              <w:spacing w:afterLines="20" w:after="48"/>
              <w:rPr>
                <w:b/>
              </w:rPr>
            </w:pPr>
            <w:r w:rsidRPr="00C4017A">
              <w:rPr>
                <w:b/>
              </w:rPr>
              <w:t>Reporting</w:t>
            </w:r>
          </w:p>
        </w:tc>
      </w:tr>
      <w:tr w:rsidR="0091594D" w14:paraId="532574C8" w14:textId="77777777" w:rsidTr="0014792C">
        <w:tc>
          <w:tcPr>
            <w:tcW w:w="616" w:type="dxa"/>
          </w:tcPr>
          <w:p w14:paraId="7C896E8C" w14:textId="77777777" w:rsidR="0091594D" w:rsidRPr="00111C48" w:rsidRDefault="0091594D" w:rsidP="0014792C">
            <w:pPr>
              <w:rPr>
                <w:b/>
              </w:rPr>
            </w:pPr>
            <w:r>
              <w:rPr>
                <w:b/>
              </w:rPr>
              <w:t>13.</w:t>
            </w:r>
          </w:p>
        </w:tc>
        <w:tc>
          <w:tcPr>
            <w:tcW w:w="8735" w:type="dxa"/>
          </w:tcPr>
          <w:p w14:paraId="3F62FA34" w14:textId="3E5BF016" w:rsidR="0091594D" w:rsidRDefault="0091594D" w:rsidP="00CB778B">
            <w:pPr>
              <w:spacing w:afterLines="20" w:after="48"/>
            </w:pPr>
            <w:r w:rsidRPr="00BC2D35">
              <w:t xml:space="preserve">Kiosk </w:t>
            </w:r>
            <w:r>
              <w:t>must</w:t>
            </w:r>
            <w:r w:rsidRPr="00BC2D35">
              <w:t xml:space="preserve"> provide </w:t>
            </w:r>
            <w:r w:rsidR="009E77D8">
              <w:t>l</w:t>
            </w:r>
            <w:r w:rsidRPr="00BC2D35">
              <w:t>evels of management reporting within required timescales in accordance with audit requirements</w:t>
            </w:r>
            <w:r w:rsidR="009E77D8">
              <w:t xml:space="preserve">, </w:t>
            </w:r>
            <w:r w:rsidR="00F01B99">
              <w:t>which includes reports on a daily basis detailing kiosk activity for the day</w:t>
            </w:r>
          </w:p>
        </w:tc>
      </w:tr>
      <w:tr w:rsidR="0091594D" w:rsidRPr="00C4017A" w14:paraId="5045138A" w14:textId="77777777" w:rsidTr="0014792C">
        <w:tc>
          <w:tcPr>
            <w:tcW w:w="9351" w:type="dxa"/>
            <w:gridSpan w:val="2"/>
          </w:tcPr>
          <w:p w14:paraId="5EFDF8F7" w14:textId="77777777" w:rsidR="0091594D" w:rsidRPr="00C4017A" w:rsidRDefault="0091594D" w:rsidP="00CB778B">
            <w:pPr>
              <w:spacing w:afterLines="20" w:after="48"/>
              <w:rPr>
                <w:b/>
              </w:rPr>
            </w:pPr>
            <w:r>
              <w:rPr>
                <w:b/>
              </w:rPr>
              <w:t>Payments</w:t>
            </w:r>
            <w:r w:rsidRPr="00C4017A">
              <w:rPr>
                <w:b/>
              </w:rPr>
              <w:t xml:space="preserve"> processing</w:t>
            </w:r>
          </w:p>
        </w:tc>
      </w:tr>
      <w:tr w:rsidR="0091594D" w14:paraId="2DF3688F" w14:textId="77777777" w:rsidTr="0014792C">
        <w:tc>
          <w:tcPr>
            <w:tcW w:w="616" w:type="dxa"/>
          </w:tcPr>
          <w:p w14:paraId="050B7FFC" w14:textId="77777777" w:rsidR="0091594D" w:rsidRPr="00111C48" w:rsidRDefault="0091594D" w:rsidP="0014792C">
            <w:pPr>
              <w:rPr>
                <w:b/>
              </w:rPr>
            </w:pPr>
            <w:r>
              <w:rPr>
                <w:b/>
              </w:rPr>
              <w:t>14.</w:t>
            </w:r>
          </w:p>
        </w:tc>
        <w:tc>
          <w:tcPr>
            <w:tcW w:w="8735" w:type="dxa"/>
          </w:tcPr>
          <w:p w14:paraId="25399AC6" w14:textId="77777777" w:rsidR="0091594D" w:rsidRDefault="0091594D" w:rsidP="00CB778B">
            <w:pPr>
              <w:spacing w:afterLines="20" w:after="48"/>
            </w:pPr>
            <w:r w:rsidRPr="00BC2D35">
              <w:t xml:space="preserve">Kiosk </w:t>
            </w:r>
            <w:r>
              <w:t>must have functionality to</w:t>
            </w:r>
            <w:r w:rsidRPr="00BC2D35">
              <w:t xml:space="preserve"> process all cash (coins and notes – in</w:t>
            </w:r>
            <w:r>
              <w:t xml:space="preserve">cluding £50 notes). </w:t>
            </w:r>
          </w:p>
        </w:tc>
      </w:tr>
      <w:tr w:rsidR="0091594D" w:rsidRPr="00BC2D35" w14:paraId="475BE170" w14:textId="77777777" w:rsidTr="0014792C">
        <w:tc>
          <w:tcPr>
            <w:tcW w:w="616" w:type="dxa"/>
          </w:tcPr>
          <w:p w14:paraId="6DFF0C7D" w14:textId="77777777" w:rsidR="0091594D" w:rsidRDefault="0091594D" w:rsidP="0014792C">
            <w:pPr>
              <w:rPr>
                <w:b/>
              </w:rPr>
            </w:pPr>
            <w:r>
              <w:rPr>
                <w:b/>
              </w:rPr>
              <w:t>15.</w:t>
            </w:r>
          </w:p>
        </w:tc>
        <w:tc>
          <w:tcPr>
            <w:tcW w:w="8735" w:type="dxa"/>
          </w:tcPr>
          <w:p w14:paraId="6C8F0FBE" w14:textId="77777777" w:rsidR="0091594D" w:rsidRPr="00BC2D35" w:rsidRDefault="0091594D" w:rsidP="00CB778B">
            <w:pPr>
              <w:spacing w:afterLines="20" w:after="48"/>
            </w:pPr>
            <w:r w:rsidRPr="003362D9">
              <w:t xml:space="preserve">Kiosk </w:t>
            </w:r>
            <w:r>
              <w:t xml:space="preserve">must have functionality </w:t>
            </w:r>
            <w:r w:rsidRPr="003362D9">
              <w:t xml:space="preserve">to accept multi-notes during one deposit, as opposed to </w:t>
            </w:r>
            <w:r>
              <w:t>customers insert</w:t>
            </w:r>
            <w:r w:rsidRPr="003362D9">
              <w:t xml:space="preserve">ing one note at a time.  </w:t>
            </w:r>
          </w:p>
        </w:tc>
      </w:tr>
      <w:tr w:rsidR="0091594D" w14:paraId="0AAD756E" w14:textId="77777777" w:rsidTr="0014792C">
        <w:tc>
          <w:tcPr>
            <w:tcW w:w="616" w:type="dxa"/>
          </w:tcPr>
          <w:p w14:paraId="2AE45171" w14:textId="77777777" w:rsidR="0091594D" w:rsidRPr="00111C48" w:rsidRDefault="0091594D" w:rsidP="0014792C">
            <w:pPr>
              <w:rPr>
                <w:b/>
              </w:rPr>
            </w:pPr>
            <w:r>
              <w:rPr>
                <w:b/>
              </w:rPr>
              <w:t>16.</w:t>
            </w:r>
          </w:p>
        </w:tc>
        <w:tc>
          <w:tcPr>
            <w:tcW w:w="8735" w:type="dxa"/>
          </w:tcPr>
          <w:p w14:paraId="14152808" w14:textId="529D859C" w:rsidR="0091594D" w:rsidRDefault="0091594D" w:rsidP="00CB778B">
            <w:pPr>
              <w:spacing w:afterLines="20" w:after="48"/>
            </w:pPr>
            <w:r w:rsidRPr="00BC2D35">
              <w:t xml:space="preserve">Kiosk </w:t>
            </w:r>
            <w:r>
              <w:t>must have functionality to</w:t>
            </w:r>
            <w:r w:rsidRPr="00BC2D35">
              <w:t xml:space="preserve"> </w:t>
            </w:r>
            <w:r>
              <w:t xml:space="preserve">accept and </w:t>
            </w:r>
            <w:r w:rsidRPr="00BC2D35">
              <w:t>process</w:t>
            </w:r>
            <w:r>
              <w:t xml:space="preserve"> all</w:t>
            </w:r>
            <w:r w:rsidRPr="00BC2D35">
              <w:t xml:space="preserve"> </w:t>
            </w:r>
            <w:r>
              <w:t xml:space="preserve">credit and debit </w:t>
            </w:r>
            <w:r w:rsidRPr="00BC2D35">
              <w:t>card payments</w:t>
            </w:r>
            <w:r>
              <w:t xml:space="preserve"> e.g. Visa, MasterCard, and must accept contactless cards.</w:t>
            </w:r>
            <w:r w:rsidR="00296EC2">
              <w:t xml:space="preserve"> </w:t>
            </w:r>
          </w:p>
        </w:tc>
      </w:tr>
      <w:tr w:rsidR="0091594D" w:rsidRPr="00BC2D35" w14:paraId="52986693" w14:textId="77777777" w:rsidTr="0014792C">
        <w:tc>
          <w:tcPr>
            <w:tcW w:w="616" w:type="dxa"/>
          </w:tcPr>
          <w:p w14:paraId="3B7EAB1E" w14:textId="77777777" w:rsidR="0091594D" w:rsidRDefault="0091594D" w:rsidP="0014792C">
            <w:pPr>
              <w:rPr>
                <w:b/>
              </w:rPr>
            </w:pPr>
            <w:bookmarkStart w:id="2" w:name="_Hlk30595117"/>
            <w:r>
              <w:rPr>
                <w:b/>
              </w:rPr>
              <w:t>17.</w:t>
            </w:r>
          </w:p>
        </w:tc>
        <w:tc>
          <w:tcPr>
            <w:tcW w:w="8735" w:type="dxa"/>
          </w:tcPr>
          <w:p w14:paraId="0577738C" w14:textId="3C596B8A" w:rsidR="0091594D" w:rsidRPr="00BC2D35" w:rsidRDefault="0091594D" w:rsidP="00CB778B">
            <w:pPr>
              <w:spacing w:afterLines="20" w:after="48"/>
            </w:pPr>
            <w:r>
              <w:t>Kiosk must have functionality to accept and process contactless payments.</w:t>
            </w:r>
          </w:p>
        </w:tc>
      </w:tr>
      <w:bookmarkEnd w:id="2"/>
      <w:tr w:rsidR="0091594D" w:rsidRPr="00BC2D35" w14:paraId="42FAFE56" w14:textId="77777777" w:rsidTr="0014792C">
        <w:tc>
          <w:tcPr>
            <w:tcW w:w="616" w:type="dxa"/>
          </w:tcPr>
          <w:p w14:paraId="3BA3EF64" w14:textId="77777777" w:rsidR="0091594D" w:rsidRDefault="0091594D" w:rsidP="0014792C">
            <w:pPr>
              <w:rPr>
                <w:b/>
              </w:rPr>
            </w:pPr>
            <w:r>
              <w:rPr>
                <w:b/>
              </w:rPr>
              <w:t>18.</w:t>
            </w:r>
          </w:p>
        </w:tc>
        <w:tc>
          <w:tcPr>
            <w:tcW w:w="8735" w:type="dxa"/>
          </w:tcPr>
          <w:p w14:paraId="1B23AEF0" w14:textId="001B8F69" w:rsidR="0091594D" w:rsidRPr="00BC2D35" w:rsidRDefault="0091594D" w:rsidP="00CB778B">
            <w:pPr>
              <w:spacing w:afterLines="20" w:after="48"/>
            </w:pPr>
            <w:r w:rsidRPr="003A1B26">
              <w:t>Card acceptance</w:t>
            </w:r>
            <w:r>
              <w:t xml:space="preserve"> devices must have tamper detection and protection systems in accordance with PCIDSS regulations for unattended payments.</w:t>
            </w:r>
            <w:r w:rsidR="00EE504B">
              <w:t xml:space="preserve"> </w:t>
            </w:r>
          </w:p>
        </w:tc>
      </w:tr>
      <w:tr w:rsidR="0091594D" w:rsidRPr="00C4017A" w14:paraId="5A97459C" w14:textId="77777777" w:rsidTr="0014792C">
        <w:tc>
          <w:tcPr>
            <w:tcW w:w="9351" w:type="dxa"/>
            <w:gridSpan w:val="2"/>
          </w:tcPr>
          <w:p w14:paraId="62C27F37" w14:textId="77777777" w:rsidR="0091594D" w:rsidRPr="00C4017A" w:rsidRDefault="0091594D" w:rsidP="00CB778B">
            <w:pPr>
              <w:spacing w:afterLines="20" w:after="48"/>
              <w:rPr>
                <w:b/>
              </w:rPr>
            </w:pPr>
            <w:r w:rsidRPr="00C4017A">
              <w:rPr>
                <w:b/>
              </w:rPr>
              <w:t>Auditing</w:t>
            </w:r>
          </w:p>
        </w:tc>
      </w:tr>
      <w:tr w:rsidR="0091594D" w14:paraId="6F188EF9" w14:textId="77777777" w:rsidTr="0014792C">
        <w:tc>
          <w:tcPr>
            <w:tcW w:w="616" w:type="dxa"/>
          </w:tcPr>
          <w:p w14:paraId="78564956" w14:textId="77777777" w:rsidR="0091594D" w:rsidRPr="00111C48" w:rsidRDefault="0091594D" w:rsidP="0014792C">
            <w:pPr>
              <w:rPr>
                <w:b/>
              </w:rPr>
            </w:pPr>
            <w:r>
              <w:rPr>
                <w:b/>
              </w:rPr>
              <w:t>19.</w:t>
            </w:r>
          </w:p>
        </w:tc>
        <w:tc>
          <w:tcPr>
            <w:tcW w:w="8735" w:type="dxa"/>
          </w:tcPr>
          <w:p w14:paraId="21485604" w14:textId="77777777" w:rsidR="0091594D" w:rsidRDefault="0091594D" w:rsidP="00CB778B">
            <w:pPr>
              <w:spacing w:afterLines="20" w:after="48"/>
            </w:pPr>
            <w:r w:rsidRPr="00BC2D35">
              <w:t xml:space="preserve">Kiosks </w:t>
            </w:r>
            <w:r>
              <w:t>must have functionality to</w:t>
            </w:r>
            <w:r w:rsidRPr="00BC2D35">
              <w:t xml:space="preserve"> issue a unique and traceable receipt for all transactions to customers.</w:t>
            </w:r>
          </w:p>
        </w:tc>
      </w:tr>
      <w:tr w:rsidR="0091594D" w14:paraId="0A74CD34" w14:textId="77777777" w:rsidTr="0014792C">
        <w:tc>
          <w:tcPr>
            <w:tcW w:w="616" w:type="dxa"/>
          </w:tcPr>
          <w:p w14:paraId="1C31D727" w14:textId="77777777" w:rsidR="0091594D" w:rsidRPr="00111C48" w:rsidRDefault="0091594D" w:rsidP="0014792C">
            <w:pPr>
              <w:rPr>
                <w:b/>
              </w:rPr>
            </w:pPr>
            <w:r>
              <w:rPr>
                <w:b/>
              </w:rPr>
              <w:t>20.</w:t>
            </w:r>
          </w:p>
        </w:tc>
        <w:tc>
          <w:tcPr>
            <w:tcW w:w="8735" w:type="dxa"/>
          </w:tcPr>
          <w:p w14:paraId="3F17ADD6" w14:textId="77777777" w:rsidR="0091594D" w:rsidRDefault="0091594D" w:rsidP="00CB778B">
            <w:pPr>
              <w:spacing w:afterLines="20" w:after="48"/>
            </w:pPr>
            <w:r>
              <w:t>Kiosks must have functionality for administrator to reprint receipts as necessary.</w:t>
            </w:r>
          </w:p>
        </w:tc>
      </w:tr>
      <w:tr w:rsidR="0091594D" w:rsidRPr="00C4017A" w14:paraId="5E717849" w14:textId="77777777" w:rsidTr="0014792C">
        <w:tc>
          <w:tcPr>
            <w:tcW w:w="9351" w:type="dxa"/>
            <w:gridSpan w:val="2"/>
          </w:tcPr>
          <w:p w14:paraId="3DF0EAEE" w14:textId="77777777" w:rsidR="0091594D" w:rsidRPr="00C4017A" w:rsidRDefault="0091594D" w:rsidP="00CB778B">
            <w:pPr>
              <w:spacing w:afterLines="20" w:after="48"/>
              <w:rPr>
                <w:b/>
              </w:rPr>
            </w:pPr>
            <w:r w:rsidRPr="00C4017A">
              <w:rPr>
                <w:b/>
              </w:rPr>
              <w:t>Service Requirements</w:t>
            </w:r>
          </w:p>
        </w:tc>
      </w:tr>
      <w:tr w:rsidR="0091594D" w14:paraId="44096D30" w14:textId="77777777" w:rsidTr="0014792C">
        <w:tc>
          <w:tcPr>
            <w:tcW w:w="616" w:type="dxa"/>
          </w:tcPr>
          <w:p w14:paraId="422081D4" w14:textId="77777777" w:rsidR="0091594D" w:rsidRPr="00111C48" w:rsidRDefault="0091594D" w:rsidP="0014792C">
            <w:pPr>
              <w:rPr>
                <w:b/>
              </w:rPr>
            </w:pPr>
            <w:r>
              <w:rPr>
                <w:b/>
              </w:rPr>
              <w:t>21.</w:t>
            </w:r>
          </w:p>
        </w:tc>
        <w:tc>
          <w:tcPr>
            <w:tcW w:w="8735" w:type="dxa"/>
          </w:tcPr>
          <w:p w14:paraId="74217EC6" w14:textId="77777777" w:rsidR="0091594D" w:rsidRDefault="0091594D" w:rsidP="00CB778B">
            <w:pPr>
              <w:spacing w:afterLines="20" w:after="48"/>
            </w:pPr>
            <w:r w:rsidRPr="00210CD3">
              <w:t xml:space="preserve">Helpdesk support </w:t>
            </w:r>
            <w:r>
              <w:t xml:space="preserve">must </w:t>
            </w:r>
            <w:r w:rsidRPr="00210CD3">
              <w:t>be provided during office opening hours</w:t>
            </w:r>
            <w:r>
              <w:t xml:space="preserve"> (from 8am to 6pm)</w:t>
            </w:r>
          </w:p>
        </w:tc>
      </w:tr>
      <w:tr w:rsidR="0091594D" w:rsidRPr="00210CD3" w14:paraId="4A26C2C6" w14:textId="77777777" w:rsidTr="0014792C">
        <w:tc>
          <w:tcPr>
            <w:tcW w:w="616" w:type="dxa"/>
          </w:tcPr>
          <w:p w14:paraId="38AE9CA2" w14:textId="77777777" w:rsidR="0091594D" w:rsidRPr="00111C48" w:rsidRDefault="0091594D" w:rsidP="0014792C">
            <w:pPr>
              <w:rPr>
                <w:b/>
              </w:rPr>
            </w:pPr>
            <w:r>
              <w:rPr>
                <w:b/>
              </w:rPr>
              <w:t>22.</w:t>
            </w:r>
          </w:p>
        </w:tc>
        <w:tc>
          <w:tcPr>
            <w:tcW w:w="8735" w:type="dxa"/>
          </w:tcPr>
          <w:p w14:paraId="1DBBD6A9" w14:textId="77777777" w:rsidR="0091594D" w:rsidRPr="00210CD3" w:rsidRDefault="0091594D" w:rsidP="00CB778B">
            <w:pPr>
              <w:spacing w:afterLines="20" w:after="48"/>
            </w:pPr>
            <w:r>
              <w:t>Suppliers must provide Service level agreement (SLA) for parts replacement</w:t>
            </w:r>
          </w:p>
        </w:tc>
      </w:tr>
      <w:tr w:rsidR="0091594D" w14:paraId="6E318647" w14:textId="77777777" w:rsidTr="0014792C">
        <w:tc>
          <w:tcPr>
            <w:tcW w:w="616" w:type="dxa"/>
          </w:tcPr>
          <w:p w14:paraId="4C0AF44E" w14:textId="77777777" w:rsidR="0091594D" w:rsidRPr="00111C48" w:rsidRDefault="0091594D" w:rsidP="0014792C">
            <w:pPr>
              <w:rPr>
                <w:b/>
              </w:rPr>
            </w:pPr>
            <w:r>
              <w:rPr>
                <w:b/>
              </w:rPr>
              <w:t>23.</w:t>
            </w:r>
          </w:p>
        </w:tc>
        <w:tc>
          <w:tcPr>
            <w:tcW w:w="8735" w:type="dxa"/>
          </w:tcPr>
          <w:p w14:paraId="5B4B2E06" w14:textId="77777777" w:rsidR="0091594D" w:rsidRDefault="0091594D" w:rsidP="00CB778B">
            <w:pPr>
              <w:spacing w:afterLines="20" w:after="48"/>
            </w:pPr>
            <w:r>
              <w:t>Suppliers must</w:t>
            </w:r>
            <w:r w:rsidRPr="00E01FE6">
              <w:t xml:space="preserve"> </w:t>
            </w:r>
            <w:r>
              <w:t>provide SLA for support and maintenance</w:t>
            </w:r>
          </w:p>
        </w:tc>
      </w:tr>
      <w:tr w:rsidR="0091594D" w:rsidRPr="00210CD3" w14:paraId="6F2A4DA4" w14:textId="77777777" w:rsidTr="0014792C">
        <w:tc>
          <w:tcPr>
            <w:tcW w:w="616" w:type="dxa"/>
          </w:tcPr>
          <w:p w14:paraId="7CF9336C" w14:textId="77777777" w:rsidR="0091594D" w:rsidRPr="006A509E" w:rsidRDefault="0091594D" w:rsidP="0014792C">
            <w:pPr>
              <w:rPr>
                <w:b/>
              </w:rPr>
            </w:pPr>
            <w:r w:rsidRPr="006A509E">
              <w:rPr>
                <w:b/>
              </w:rPr>
              <w:lastRenderedPageBreak/>
              <w:t>24.</w:t>
            </w:r>
          </w:p>
        </w:tc>
        <w:tc>
          <w:tcPr>
            <w:tcW w:w="8735" w:type="dxa"/>
          </w:tcPr>
          <w:p w14:paraId="7F36AA25" w14:textId="77777777" w:rsidR="0091594D" w:rsidRPr="00210CD3" w:rsidRDefault="0091594D" w:rsidP="00CB778B">
            <w:pPr>
              <w:spacing w:afterLines="20" w:after="48"/>
            </w:pPr>
            <w:r w:rsidRPr="006A509E">
              <w:t>Suppliers must provide remote support service (for software upgrades and fault diagnosis) as well as onsite visits as and when necessary</w:t>
            </w:r>
          </w:p>
        </w:tc>
      </w:tr>
      <w:tr w:rsidR="0091594D" w:rsidRPr="00C4017A" w14:paraId="007C3460" w14:textId="77777777" w:rsidTr="0014792C">
        <w:tc>
          <w:tcPr>
            <w:tcW w:w="9351" w:type="dxa"/>
            <w:gridSpan w:val="2"/>
          </w:tcPr>
          <w:p w14:paraId="44F184B0" w14:textId="77777777" w:rsidR="0091594D" w:rsidRPr="00C4017A" w:rsidRDefault="0091594D" w:rsidP="00CB778B">
            <w:pPr>
              <w:spacing w:afterLines="20" w:after="48"/>
              <w:rPr>
                <w:b/>
              </w:rPr>
            </w:pPr>
            <w:r w:rsidRPr="00C4017A">
              <w:rPr>
                <w:b/>
              </w:rPr>
              <w:t>ICT Requirements</w:t>
            </w:r>
          </w:p>
        </w:tc>
      </w:tr>
      <w:tr w:rsidR="0091594D" w:rsidRPr="009B2D36" w14:paraId="0D9E35CC" w14:textId="77777777" w:rsidTr="0014792C">
        <w:tc>
          <w:tcPr>
            <w:tcW w:w="616" w:type="dxa"/>
          </w:tcPr>
          <w:p w14:paraId="37F1F196" w14:textId="77777777" w:rsidR="0091594D" w:rsidRPr="009B2D36" w:rsidRDefault="0091594D" w:rsidP="0014792C">
            <w:pPr>
              <w:rPr>
                <w:b/>
              </w:rPr>
            </w:pPr>
            <w:r w:rsidRPr="009B2D36">
              <w:rPr>
                <w:b/>
              </w:rPr>
              <w:t>25.</w:t>
            </w:r>
          </w:p>
        </w:tc>
        <w:tc>
          <w:tcPr>
            <w:tcW w:w="8735" w:type="dxa"/>
          </w:tcPr>
          <w:p w14:paraId="57CDCF80" w14:textId="30EF536D" w:rsidR="0091594D" w:rsidRPr="009B2D36" w:rsidRDefault="0091594D" w:rsidP="00CB778B">
            <w:pPr>
              <w:spacing w:afterLines="20" w:after="48"/>
            </w:pPr>
            <w:r w:rsidRPr="009B2D36">
              <w:t>Kiosk hardware and software must be PCIDSS and EMV compliant (certification required)</w:t>
            </w:r>
            <w:r w:rsidR="00DE1E53" w:rsidRPr="009B2D36">
              <w:t xml:space="preserve">. </w:t>
            </w:r>
          </w:p>
        </w:tc>
      </w:tr>
      <w:tr w:rsidR="0091594D" w:rsidRPr="009B2D36" w14:paraId="41462D4B" w14:textId="77777777" w:rsidTr="0014792C">
        <w:tc>
          <w:tcPr>
            <w:tcW w:w="616" w:type="dxa"/>
          </w:tcPr>
          <w:p w14:paraId="098293DA" w14:textId="77777777" w:rsidR="0091594D" w:rsidRPr="009B2D36" w:rsidRDefault="0091594D" w:rsidP="0014792C">
            <w:pPr>
              <w:rPr>
                <w:b/>
              </w:rPr>
            </w:pPr>
            <w:r w:rsidRPr="009B2D36">
              <w:rPr>
                <w:b/>
              </w:rPr>
              <w:t>26.</w:t>
            </w:r>
          </w:p>
        </w:tc>
        <w:tc>
          <w:tcPr>
            <w:tcW w:w="8735" w:type="dxa"/>
          </w:tcPr>
          <w:p w14:paraId="716EC345" w14:textId="68164F76" w:rsidR="0091594D" w:rsidRPr="009B2D36" w:rsidRDefault="0091594D" w:rsidP="00CB778B">
            <w:pPr>
              <w:spacing w:afterLines="20" w:after="48"/>
            </w:pPr>
            <w:r w:rsidRPr="009B2D36">
              <w:t xml:space="preserve">Design and construction of kiosks </w:t>
            </w:r>
            <w:r w:rsidR="007628CC" w:rsidRPr="009B2D36">
              <w:t>must</w:t>
            </w:r>
            <w:r w:rsidR="001916DA">
              <w:t xml:space="preserve"> be DDA compliant. </w:t>
            </w:r>
          </w:p>
        </w:tc>
      </w:tr>
      <w:tr w:rsidR="0091594D" w:rsidRPr="009B2D36" w14:paraId="013DCC19" w14:textId="77777777" w:rsidTr="0014792C">
        <w:tc>
          <w:tcPr>
            <w:tcW w:w="616" w:type="dxa"/>
          </w:tcPr>
          <w:p w14:paraId="3C448092" w14:textId="77777777" w:rsidR="0091594D" w:rsidRPr="009B2D36" w:rsidRDefault="0091594D" w:rsidP="0014792C">
            <w:pPr>
              <w:rPr>
                <w:b/>
              </w:rPr>
            </w:pPr>
            <w:r w:rsidRPr="009B2D36">
              <w:rPr>
                <w:b/>
              </w:rPr>
              <w:t>27.</w:t>
            </w:r>
          </w:p>
        </w:tc>
        <w:tc>
          <w:tcPr>
            <w:tcW w:w="8735" w:type="dxa"/>
          </w:tcPr>
          <w:p w14:paraId="2B053137" w14:textId="68604700" w:rsidR="0091594D" w:rsidRPr="009B2D36" w:rsidRDefault="0091594D" w:rsidP="00CB778B">
            <w:pPr>
              <w:spacing w:afterLines="20" w:after="48"/>
            </w:pPr>
            <w:r w:rsidRPr="009B2D36">
              <w:t>Kiosk must be enabled for point to point encrypted connections and accredited for PCI P2PE</w:t>
            </w:r>
            <w:r w:rsidR="00FB438E" w:rsidRPr="009B2D36">
              <w:t>.</w:t>
            </w:r>
            <w:r w:rsidR="009B2D36">
              <w:rPr>
                <w:b/>
                <w:bCs/>
              </w:rPr>
              <w:t xml:space="preserve"> </w:t>
            </w:r>
          </w:p>
        </w:tc>
      </w:tr>
      <w:tr w:rsidR="0091594D" w14:paraId="67DD6C40" w14:textId="77777777" w:rsidTr="0014792C">
        <w:tc>
          <w:tcPr>
            <w:tcW w:w="616" w:type="dxa"/>
          </w:tcPr>
          <w:p w14:paraId="3ACB88A4" w14:textId="77777777" w:rsidR="0091594D" w:rsidRPr="009B2D36" w:rsidRDefault="0091594D" w:rsidP="0014792C">
            <w:pPr>
              <w:rPr>
                <w:b/>
              </w:rPr>
            </w:pPr>
            <w:r w:rsidRPr="009B2D36">
              <w:rPr>
                <w:b/>
              </w:rPr>
              <w:t>28.</w:t>
            </w:r>
          </w:p>
        </w:tc>
        <w:tc>
          <w:tcPr>
            <w:tcW w:w="8735" w:type="dxa"/>
          </w:tcPr>
          <w:p w14:paraId="2D45BFD7" w14:textId="50CA9135" w:rsidR="000F62F8" w:rsidRDefault="009B2D36" w:rsidP="00CB778B">
            <w:pPr>
              <w:spacing w:afterLines="20" w:after="48"/>
            </w:pPr>
            <w:r w:rsidRPr="009B2D36">
              <w:t xml:space="preserve">The supplier must agree (in principal) to </w:t>
            </w:r>
            <w:r w:rsidR="006F3F45">
              <w:t xml:space="preserve">complete and </w:t>
            </w:r>
            <w:r w:rsidRPr="009B2D36">
              <w:t xml:space="preserve">abide by </w:t>
            </w:r>
            <w:r w:rsidR="006F3F45">
              <w:t>the</w:t>
            </w:r>
            <w:r w:rsidR="0091594D" w:rsidRPr="009B2D36">
              <w:t xml:space="preserve"> Lambeth code of connection – </w:t>
            </w:r>
            <w:r w:rsidR="0091594D" w:rsidRPr="009B2D36">
              <w:rPr>
                <w:b/>
                <w:bCs/>
              </w:rPr>
              <w:t>see attached</w:t>
            </w:r>
            <w:r w:rsidR="0091594D" w:rsidRPr="009B2D36">
              <w:t>.</w:t>
            </w:r>
          </w:p>
        </w:tc>
      </w:tr>
      <w:tr w:rsidR="006A509E" w14:paraId="098838F7" w14:textId="77777777" w:rsidTr="0014792C">
        <w:tc>
          <w:tcPr>
            <w:tcW w:w="616" w:type="dxa"/>
          </w:tcPr>
          <w:p w14:paraId="30598BC5" w14:textId="06317EC4" w:rsidR="006A509E" w:rsidRPr="00377E5B" w:rsidRDefault="003E2B81" w:rsidP="0014792C">
            <w:pPr>
              <w:rPr>
                <w:b/>
              </w:rPr>
            </w:pPr>
            <w:r>
              <w:rPr>
                <w:b/>
              </w:rPr>
              <w:t>29.</w:t>
            </w:r>
          </w:p>
        </w:tc>
        <w:tc>
          <w:tcPr>
            <w:tcW w:w="8735" w:type="dxa"/>
          </w:tcPr>
          <w:p w14:paraId="7653D7BC" w14:textId="46CBC206" w:rsidR="006A509E" w:rsidRPr="00377E5B" w:rsidRDefault="009B2D36" w:rsidP="00CB778B">
            <w:pPr>
              <w:spacing w:afterLines="20" w:after="48"/>
            </w:pPr>
            <w:r>
              <w:t>All changes made in the administration of the system must be fully audited</w:t>
            </w:r>
          </w:p>
        </w:tc>
      </w:tr>
      <w:tr w:rsidR="009B2D36" w14:paraId="0F1C7FAE" w14:textId="77777777" w:rsidTr="0014792C">
        <w:tc>
          <w:tcPr>
            <w:tcW w:w="616" w:type="dxa"/>
          </w:tcPr>
          <w:p w14:paraId="6699C297" w14:textId="33D8D6E2" w:rsidR="009B2D36" w:rsidRPr="00377E5B" w:rsidRDefault="003E2B81" w:rsidP="0014792C">
            <w:pPr>
              <w:rPr>
                <w:b/>
              </w:rPr>
            </w:pPr>
            <w:r>
              <w:rPr>
                <w:b/>
              </w:rPr>
              <w:t>30.</w:t>
            </w:r>
          </w:p>
        </w:tc>
        <w:tc>
          <w:tcPr>
            <w:tcW w:w="8735" w:type="dxa"/>
          </w:tcPr>
          <w:p w14:paraId="33CB08C7" w14:textId="3B58804F" w:rsidR="009B2D36" w:rsidRPr="00377E5B" w:rsidRDefault="009B2D36" w:rsidP="00CB778B">
            <w:pPr>
              <w:spacing w:afterLines="20" w:after="48"/>
            </w:pPr>
            <w:r w:rsidRPr="00377E5B">
              <w:t xml:space="preserve">The </w:t>
            </w:r>
            <w:r>
              <w:t xml:space="preserve">kiosk </w:t>
            </w:r>
            <w:r w:rsidRPr="00377E5B">
              <w:t>hard drives must be encrypted</w:t>
            </w:r>
          </w:p>
        </w:tc>
      </w:tr>
      <w:tr w:rsidR="006A509E" w14:paraId="723181B4" w14:textId="77777777" w:rsidTr="00487191">
        <w:tc>
          <w:tcPr>
            <w:tcW w:w="616" w:type="dxa"/>
          </w:tcPr>
          <w:p w14:paraId="018E2CCE" w14:textId="20B85FFD" w:rsidR="006A509E" w:rsidRPr="006A509E" w:rsidRDefault="003E2B81" w:rsidP="00487191">
            <w:pPr>
              <w:rPr>
                <w:b/>
              </w:rPr>
            </w:pPr>
            <w:r>
              <w:rPr>
                <w:b/>
              </w:rPr>
              <w:t>31.</w:t>
            </w:r>
          </w:p>
        </w:tc>
        <w:tc>
          <w:tcPr>
            <w:tcW w:w="8735" w:type="dxa"/>
          </w:tcPr>
          <w:p w14:paraId="46597D87" w14:textId="5CF8B924" w:rsidR="006A509E" w:rsidRPr="006A509E" w:rsidRDefault="006A509E" w:rsidP="00CB778B">
            <w:pPr>
              <w:spacing w:afterLines="20" w:after="48"/>
            </w:pPr>
            <w:r w:rsidRPr="006A509E">
              <w:t>The Kiosk</w:t>
            </w:r>
            <w:r>
              <w:t>s</w:t>
            </w:r>
            <w:r w:rsidRPr="006A509E">
              <w:t xml:space="preserve"> must use supported Operating Systems running supported software versions</w:t>
            </w:r>
          </w:p>
        </w:tc>
      </w:tr>
      <w:tr w:rsidR="006A509E" w14:paraId="1C73B05E" w14:textId="77777777" w:rsidTr="0014792C">
        <w:tc>
          <w:tcPr>
            <w:tcW w:w="616" w:type="dxa"/>
          </w:tcPr>
          <w:p w14:paraId="0120A920" w14:textId="5C47361D" w:rsidR="006A509E" w:rsidRPr="006A509E" w:rsidRDefault="003E2B81" w:rsidP="0014792C">
            <w:pPr>
              <w:rPr>
                <w:b/>
              </w:rPr>
            </w:pPr>
            <w:r>
              <w:rPr>
                <w:b/>
              </w:rPr>
              <w:t>32.</w:t>
            </w:r>
          </w:p>
        </w:tc>
        <w:tc>
          <w:tcPr>
            <w:tcW w:w="8735" w:type="dxa"/>
          </w:tcPr>
          <w:p w14:paraId="5D04CE85" w14:textId="517E4D2B" w:rsidR="006A509E" w:rsidRPr="006A509E" w:rsidRDefault="006A509E" w:rsidP="00CB778B">
            <w:pPr>
              <w:spacing w:afterLines="20" w:after="48"/>
            </w:pPr>
            <w:r w:rsidRPr="006A509E">
              <w:t>Where a LAN-to-LAN (L2L) VPN connection is required to facilitate third party access to the LBL network, the supplier endpoints must be EA4 compliant</w:t>
            </w:r>
            <w:r w:rsidR="00C70609">
              <w:t>.</w:t>
            </w:r>
          </w:p>
        </w:tc>
      </w:tr>
      <w:tr w:rsidR="006A509E" w14:paraId="30CF101C" w14:textId="77777777" w:rsidTr="0014792C">
        <w:tc>
          <w:tcPr>
            <w:tcW w:w="616" w:type="dxa"/>
          </w:tcPr>
          <w:p w14:paraId="6950BCA8" w14:textId="32F3E222" w:rsidR="006A509E" w:rsidRPr="006A509E" w:rsidRDefault="003E2B81" w:rsidP="0014792C">
            <w:pPr>
              <w:rPr>
                <w:b/>
              </w:rPr>
            </w:pPr>
            <w:r>
              <w:rPr>
                <w:b/>
              </w:rPr>
              <w:t>33.</w:t>
            </w:r>
          </w:p>
        </w:tc>
        <w:tc>
          <w:tcPr>
            <w:tcW w:w="8735" w:type="dxa"/>
          </w:tcPr>
          <w:p w14:paraId="5962727D" w14:textId="4990C264" w:rsidR="006A509E" w:rsidRPr="006A509E" w:rsidRDefault="006A509E" w:rsidP="00CB778B">
            <w:pPr>
              <w:spacing w:afterLines="20" w:after="48"/>
            </w:pPr>
            <w:r w:rsidRPr="006A509E">
              <w:t>The supplier must demonstrate that they undertake regular security patching of systems within their solution</w:t>
            </w:r>
            <w:r w:rsidR="00C70609">
              <w:t>.</w:t>
            </w:r>
          </w:p>
        </w:tc>
      </w:tr>
      <w:tr w:rsidR="00BE7FED" w14:paraId="0A25E994" w14:textId="77777777" w:rsidTr="0014792C">
        <w:tc>
          <w:tcPr>
            <w:tcW w:w="9351" w:type="dxa"/>
            <w:gridSpan w:val="2"/>
          </w:tcPr>
          <w:p w14:paraId="340A4C82" w14:textId="6940EDA2" w:rsidR="00BE7FED" w:rsidRPr="00745476" w:rsidRDefault="00745476" w:rsidP="00CB778B">
            <w:pPr>
              <w:spacing w:afterLines="20" w:after="48"/>
              <w:rPr>
                <w:b/>
                <w:bCs/>
              </w:rPr>
            </w:pPr>
            <w:r w:rsidRPr="00745476">
              <w:rPr>
                <w:b/>
                <w:bCs/>
              </w:rPr>
              <w:t>Accessibility</w:t>
            </w:r>
          </w:p>
        </w:tc>
      </w:tr>
      <w:tr w:rsidR="00EA2A3B" w14:paraId="7069C4DC" w14:textId="77777777" w:rsidTr="0014792C">
        <w:tc>
          <w:tcPr>
            <w:tcW w:w="616" w:type="dxa"/>
          </w:tcPr>
          <w:p w14:paraId="6073E4BB" w14:textId="46EA1056" w:rsidR="00EA2A3B" w:rsidRPr="00377E5B" w:rsidRDefault="003E2B81" w:rsidP="0014792C">
            <w:pPr>
              <w:rPr>
                <w:b/>
              </w:rPr>
            </w:pPr>
            <w:r>
              <w:rPr>
                <w:b/>
              </w:rPr>
              <w:t>34</w:t>
            </w:r>
            <w:r w:rsidR="00D44EE7" w:rsidRPr="00377E5B">
              <w:rPr>
                <w:b/>
              </w:rPr>
              <w:t>.</w:t>
            </w:r>
          </w:p>
        </w:tc>
        <w:tc>
          <w:tcPr>
            <w:tcW w:w="8735" w:type="dxa"/>
          </w:tcPr>
          <w:p w14:paraId="591AB39F" w14:textId="06F50A84" w:rsidR="00EA2A3B" w:rsidRDefault="00377E5B" w:rsidP="00CB778B">
            <w:pPr>
              <w:spacing w:afterLines="20" w:after="48"/>
            </w:pPr>
            <w:r w:rsidRPr="00377E5B">
              <w:t>Where a web based user interface is in use, t</w:t>
            </w:r>
            <w:r w:rsidR="00745476" w:rsidRPr="00377E5B">
              <w:t xml:space="preserve">he solution </w:t>
            </w:r>
            <w:r w:rsidR="00C10D6B">
              <w:t>must</w:t>
            </w:r>
            <w:r w:rsidR="00745476" w:rsidRPr="00377E5B">
              <w:t xml:space="preserve"> be compliant with Web Content Accessibility Guidelines (WCAG) 2.1</w:t>
            </w:r>
            <w:r w:rsidR="00381D93" w:rsidRPr="00377E5B">
              <w:t xml:space="preserve"> </w:t>
            </w:r>
          </w:p>
        </w:tc>
      </w:tr>
      <w:tr w:rsidR="00EA2A3B" w14:paraId="4C80468D" w14:textId="77777777" w:rsidTr="0014792C">
        <w:tc>
          <w:tcPr>
            <w:tcW w:w="616" w:type="dxa"/>
          </w:tcPr>
          <w:p w14:paraId="7BF6EE7A" w14:textId="311F6F87" w:rsidR="00EA2A3B" w:rsidRPr="00377E5B" w:rsidRDefault="003E2B81" w:rsidP="0014792C">
            <w:pPr>
              <w:rPr>
                <w:b/>
              </w:rPr>
            </w:pPr>
            <w:r>
              <w:rPr>
                <w:b/>
              </w:rPr>
              <w:t>35</w:t>
            </w:r>
            <w:r w:rsidR="00D44EE7" w:rsidRPr="00377E5B">
              <w:rPr>
                <w:b/>
              </w:rPr>
              <w:t>.</w:t>
            </w:r>
          </w:p>
        </w:tc>
        <w:tc>
          <w:tcPr>
            <w:tcW w:w="8735" w:type="dxa"/>
          </w:tcPr>
          <w:p w14:paraId="4B27AF63" w14:textId="157A62E7" w:rsidR="00EA2A3B" w:rsidRDefault="00C5343C" w:rsidP="00CB778B">
            <w:pPr>
              <w:spacing w:afterLines="20" w:after="48"/>
            </w:pPr>
            <w:r w:rsidRPr="00377E5B">
              <w:t xml:space="preserve">Where a web based user interface is in use, </w:t>
            </w:r>
            <w:r w:rsidR="00381D93" w:rsidRPr="00377E5B">
              <w:t>t</w:t>
            </w:r>
            <w:r w:rsidR="00745476" w:rsidRPr="00377E5B">
              <w:t xml:space="preserve">he solution </w:t>
            </w:r>
            <w:r w:rsidR="00C10D6B">
              <w:t>must</w:t>
            </w:r>
            <w:r w:rsidR="00745476" w:rsidRPr="00377E5B">
              <w:t xml:space="preserve"> be compliant with the European accessibility standard EN 301 549 covering technical requirements for digital accessibility</w:t>
            </w:r>
          </w:p>
        </w:tc>
      </w:tr>
      <w:tr w:rsidR="00745476" w14:paraId="612F587D" w14:textId="77777777" w:rsidTr="0014792C">
        <w:tc>
          <w:tcPr>
            <w:tcW w:w="616" w:type="dxa"/>
          </w:tcPr>
          <w:p w14:paraId="73E706F4" w14:textId="21BEA94D" w:rsidR="00745476" w:rsidRDefault="004E336D" w:rsidP="0014792C">
            <w:pPr>
              <w:rPr>
                <w:b/>
              </w:rPr>
            </w:pPr>
            <w:r>
              <w:rPr>
                <w:b/>
              </w:rPr>
              <w:t>36</w:t>
            </w:r>
          </w:p>
        </w:tc>
        <w:tc>
          <w:tcPr>
            <w:tcW w:w="8735" w:type="dxa"/>
          </w:tcPr>
          <w:p w14:paraId="0102BD93" w14:textId="3AF3490B" w:rsidR="00745476" w:rsidRDefault="00745476" w:rsidP="00CB778B">
            <w:pPr>
              <w:spacing w:afterLines="20" w:after="48"/>
            </w:pPr>
            <w:r w:rsidRPr="00745476">
              <w:t xml:space="preserve">The solution </w:t>
            </w:r>
            <w:r w:rsidR="007628CC">
              <w:t>must</w:t>
            </w:r>
            <w:r w:rsidRPr="00745476">
              <w:t xml:space="preserve"> be able to provide a multi-lingual interface </w:t>
            </w:r>
            <w:r w:rsidR="00C10D6B">
              <w:t>in the following languages; English</w:t>
            </w:r>
            <w:r w:rsidR="00C70609">
              <w:t>, French, Polish, Portuguese, Somalian and Spanish.</w:t>
            </w:r>
          </w:p>
        </w:tc>
      </w:tr>
      <w:tr w:rsidR="003C62DC" w14:paraId="0EB0B37D" w14:textId="77777777" w:rsidTr="0014792C">
        <w:tc>
          <w:tcPr>
            <w:tcW w:w="9351" w:type="dxa"/>
            <w:gridSpan w:val="2"/>
          </w:tcPr>
          <w:p w14:paraId="052F9D43" w14:textId="57731F1B" w:rsidR="003C62DC" w:rsidRPr="003C62DC" w:rsidRDefault="003C62DC" w:rsidP="00CB778B">
            <w:pPr>
              <w:spacing w:afterLines="20" w:after="48"/>
              <w:rPr>
                <w:b/>
                <w:bCs/>
              </w:rPr>
            </w:pPr>
            <w:r w:rsidRPr="003C62DC">
              <w:rPr>
                <w:b/>
                <w:bCs/>
              </w:rPr>
              <w:t>Information Governance</w:t>
            </w:r>
          </w:p>
        </w:tc>
      </w:tr>
      <w:tr w:rsidR="00EF3BDC" w14:paraId="050412A3" w14:textId="77777777" w:rsidTr="0014792C">
        <w:tc>
          <w:tcPr>
            <w:tcW w:w="616" w:type="dxa"/>
          </w:tcPr>
          <w:p w14:paraId="124E915F" w14:textId="22460968" w:rsidR="00EF3BDC" w:rsidRDefault="003E2B81" w:rsidP="004E336D">
            <w:pPr>
              <w:rPr>
                <w:b/>
              </w:rPr>
            </w:pPr>
            <w:r>
              <w:rPr>
                <w:b/>
              </w:rPr>
              <w:t>3</w:t>
            </w:r>
            <w:r w:rsidR="004E336D">
              <w:rPr>
                <w:b/>
              </w:rPr>
              <w:t>7</w:t>
            </w:r>
            <w:r w:rsidR="00D44EE7">
              <w:rPr>
                <w:b/>
              </w:rPr>
              <w:t>.</w:t>
            </w:r>
          </w:p>
        </w:tc>
        <w:tc>
          <w:tcPr>
            <w:tcW w:w="8735" w:type="dxa"/>
          </w:tcPr>
          <w:p w14:paraId="6B2BA920" w14:textId="5090B300" w:rsidR="00EF3BDC" w:rsidRPr="00745476" w:rsidRDefault="00AF00A5" w:rsidP="00CB778B">
            <w:pPr>
              <w:spacing w:afterLines="20" w:after="48"/>
            </w:pPr>
            <w:r w:rsidRPr="00AF00A5">
              <w:t xml:space="preserve">The supplier must agree (in principal) to abide by London Borough of Lambeth data governance requirements, and ensure that access to any Lambeth data, which contains confidential, personal or sensitive business information is processed in accordance </w:t>
            </w:r>
            <w:r w:rsidR="001916DA">
              <w:t xml:space="preserve">with London Borough of Lambeth </w:t>
            </w:r>
            <w:r w:rsidRPr="00AF00A5">
              <w:t xml:space="preserve">data sharing and /or data processing agreements. </w:t>
            </w:r>
          </w:p>
        </w:tc>
      </w:tr>
      <w:tr w:rsidR="00EF3BDC" w14:paraId="213585FA" w14:textId="77777777" w:rsidTr="0014792C">
        <w:tc>
          <w:tcPr>
            <w:tcW w:w="616" w:type="dxa"/>
          </w:tcPr>
          <w:p w14:paraId="33018E07" w14:textId="73E3AF86" w:rsidR="00EF3BDC" w:rsidRDefault="003E2B81" w:rsidP="004E336D">
            <w:pPr>
              <w:rPr>
                <w:b/>
              </w:rPr>
            </w:pPr>
            <w:r>
              <w:rPr>
                <w:b/>
              </w:rPr>
              <w:t>3</w:t>
            </w:r>
            <w:r w:rsidR="004E336D">
              <w:rPr>
                <w:b/>
              </w:rPr>
              <w:t>8</w:t>
            </w:r>
            <w:r w:rsidR="00D44EE7">
              <w:rPr>
                <w:b/>
              </w:rPr>
              <w:t>.</w:t>
            </w:r>
          </w:p>
        </w:tc>
        <w:tc>
          <w:tcPr>
            <w:tcW w:w="8735" w:type="dxa"/>
          </w:tcPr>
          <w:p w14:paraId="5DB26E12" w14:textId="5A2FE555" w:rsidR="00EF3BDC" w:rsidRPr="00745476" w:rsidRDefault="00FC5B77" w:rsidP="00CB778B">
            <w:pPr>
              <w:spacing w:afterLines="20" w:after="48"/>
            </w:pPr>
            <w:r w:rsidRPr="00FC5B77">
              <w:t xml:space="preserve">The supplier must agree (in principal) to abide by London Borough of Lambeth data governance requirements pertaining to the retention and disposal of any Lambeth data or information being held by the supplier during and after the life of the contract. </w:t>
            </w:r>
          </w:p>
        </w:tc>
      </w:tr>
      <w:tr w:rsidR="00377E5B" w14:paraId="55D5A931" w14:textId="77777777" w:rsidTr="0014792C">
        <w:tc>
          <w:tcPr>
            <w:tcW w:w="616" w:type="dxa"/>
          </w:tcPr>
          <w:p w14:paraId="30BD3EBE" w14:textId="00D1923B" w:rsidR="00377E5B" w:rsidRDefault="003E2B81" w:rsidP="0014792C">
            <w:pPr>
              <w:rPr>
                <w:b/>
              </w:rPr>
            </w:pPr>
            <w:r>
              <w:rPr>
                <w:b/>
              </w:rPr>
              <w:t>3</w:t>
            </w:r>
            <w:r w:rsidR="004E336D">
              <w:rPr>
                <w:b/>
              </w:rPr>
              <w:t>9</w:t>
            </w:r>
            <w:r>
              <w:rPr>
                <w:b/>
              </w:rPr>
              <w:t>.</w:t>
            </w:r>
          </w:p>
        </w:tc>
        <w:tc>
          <w:tcPr>
            <w:tcW w:w="8735" w:type="dxa"/>
          </w:tcPr>
          <w:p w14:paraId="671CC59B" w14:textId="5754E99F" w:rsidR="00377E5B" w:rsidRPr="00FC5B77" w:rsidRDefault="00377E5B" w:rsidP="00CB778B">
            <w:pPr>
              <w:spacing w:afterLines="20" w:after="48"/>
            </w:pPr>
            <w:r>
              <w:t>Please state whether your company is registered with the Information Commissioner’s Office and whether you have a Data Protection Policy, that applies to your staff and any 3rd party that may process any personal data/sensitive personal data</w:t>
            </w:r>
            <w:r w:rsidR="003E2B81">
              <w:t>.</w:t>
            </w:r>
          </w:p>
        </w:tc>
      </w:tr>
      <w:tr w:rsidR="0091594D" w:rsidRPr="00C4017A" w14:paraId="64B20D90" w14:textId="77777777" w:rsidTr="0014792C">
        <w:tc>
          <w:tcPr>
            <w:tcW w:w="9351" w:type="dxa"/>
            <w:gridSpan w:val="2"/>
          </w:tcPr>
          <w:p w14:paraId="348EC897" w14:textId="77777777" w:rsidR="0091594D" w:rsidRPr="00C4017A" w:rsidRDefault="0091594D" w:rsidP="00CB778B">
            <w:pPr>
              <w:spacing w:afterLines="20" w:after="48"/>
              <w:rPr>
                <w:b/>
              </w:rPr>
            </w:pPr>
            <w:r w:rsidRPr="00C4017A">
              <w:rPr>
                <w:b/>
              </w:rPr>
              <w:t>Optional Extras</w:t>
            </w:r>
          </w:p>
        </w:tc>
      </w:tr>
      <w:tr w:rsidR="0091594D" w:rsidRPr="00A537A0" w14:paraId="47689FE5" w14:textId="77777777" w:rsidTr="0014792C">
        <w:tc>
          <w:tcPr>
            <w:tcW w:w="616" w:type="dxa"/>
          </w:tcPr>
          <w:p w14:paraId="1DBF3CCF" w14:textId="02E3A04D" w:rsidR="0091594D" w:rsidRPr="00111C48" w:rsidRDefault="004E336D" w:rsidP="0014792C">
            <w:pPr>
              <w:rPr>
                <w:b/>
              </w:rPr>
            </w:pPr>
            <w:r>
              <w:rPr>
                <w:b/>
              </w:rPr>
              <w:t>40</w:t>
            </w:r>
            <w:r w:rsidR="00D44EE7">
              <w:rPr>
                <w:b/>
              </w:rPr>
              <w:t>.</w:t>
            </w:r>
          </w:p>
        </w:tc>
        <w:tc>
          <w:tcPr>
            <w:tcW w:w="8735" w:type="dxa"/>
          </w:tcPr>
          <w:p w14:paraId="75635877" w14:textId="77777777" w:rsidR="00C70609" w:rsidRDefault="00C70609" w:rsidP="00CB778B">
            <w:pPr>
              <w:spacing w:afterLines="20" w:after="48"/>
            </w:pPr>
            <w:r>
              <w:t>The supplier must state any additional services offered such as;</w:t>
            </w:r>
          </w:p>
          <w:p w14:paraId="20583801" w14:textId="77777777" w:rsidR="0091594D" w:rsidRDefault="0091594D" w:rsidP="00CB778B">
            <w:pPr>
              <w:pStyle w:val="ListParagraph"/>
              <w:numPr>
                <w:ilvl w:val="0"/>
                <w:numId w:val="35"/>
              </w:numPr>
              <w:spacing w:afterLines="20" w:after="48"/>
            </w:pPr>
            <w:r w:rsidRPr="00A537A0">
              <w:t xml:space="preserve">End </w:t>
            </w:r>
            <w:r>
              <w:t>of day cash-up, sorting, bagging up cash and notes</w:t>
            </w:r>
          </w:p>
          <w:p w14:paraId="42CDDD07" w14:textId="77777777" w:rsidR="00C70609" w:rsidRDefault="00C70609" w:rsidP="00CB778B">
            <w:pPr>
              <w:pStyle w:val="ListParagraph"/>
              <w:numPr>
                <w:ilvl w:val="0"/>
                <w:numId w:val="35"/>
              </w:numPr>
              <w:spacing w:afterLines="20" w:after="48"/>
            </w:pPr>
            <w:r>
              <w:t>Disposal of current kiosks on site</w:t>
            </w:r>
          </w:p>
          <w:p w14:paraId="4C8C8F77" w14:textId="6EA53F57" w:rsidR="00C70609" w:rsidRPr="00A537A0" w:rsidRDefault="00C70609" w:rsidP="00CB778B">
            <w:pPr>
              <w:pStyle w:val="ListParagraph"/>
              <w:numPr>
                <w:ilvl w:val="0"/>
                <w:numId w:val="35"/>
              </w:numPr>
              <w:spacing w:afterLines="20" w:after="48"/>
            </w:pPr>
            <w:r>
              <w:t>Kiosk functionality for a QR code scanner - allowing payments to be accepted from Smart phones</w:t>
            </w:r>
          </w:p>
        </w:tc>
      </w:tr>
    </w:tbl>
    <w:p w14:paraId="0161AD32" w14:textId="77777777" w:rsidR="0091594D" w:rsidRDefault="0091594D" w:rsidP="0091594D"/>
    <w:p w14:paraId="4559502D" w14:textId="25361112" w:rsidR="00A77FD0" w:rsidRPr="00F25138" w:rsidRDefault="00CB778B" w:rsidP="002F2EED">
      <w:pPr>
        <w:pStyle w:val="Heading1"/>
        <w:numPr>
          <w:ilvl w:val="0"/>
          <w:numId w:val="26"/>
        </w:numPr>
        <w:pBdr>
          <w:bottom w:val="single" w:sz="4" w:space="0" w:color="595959" w:themeColor="text1" w:themeTint="A6"/>
        </w:pBdr>
        <w:spacing w:before="240"/>
        <w:rPr>
          <w:rFonts w:asciiTheme="minorHAnsi" w:hAnsiTheme="minorHAnsi" w:cs="Arial"/>
          <w:sz w:val="28"/>
          <w:szCs w:val="28"/>
        </w:rPr>
      </w:pPr>
      <w:r>
        <w:rPr>
          <w:rFonts w:asciiTheme="minorHAnsi" w:hAnsiTheme="minorHAnsi" w:cs="Arial"/>
          <w:sz w:val="28"/>
          <w:szCs w:val="28"/>
        </w:rPr>
        <w:lastRenderedPageBreak/>
        <w:t xml:space="preserve"> </w:t>
      </w:r>
      <w:r w:rsidR="00520F6B" w:rsidRPr="00F25138">
        <w:rPr>
          <w:rFonts w:asciiTheme="minorHAnsi" w:hAnsiTheme="minorHAnsi" w:cs="Arial"/>
          <w:sz w:val="28"/>
          <w:szCs w:val="28"/>
        </w:rPr>
        <w:t>Timescales</w:t>
      </w:r>
      <w:r w:rsidR="00B51AAB" w:rsidRPr="00F25138">
        <w:rPr>
          <w:rFonts w:asciiTheme="minorHAnsi" w:hAnsiTheme="minorHAnsi" w:cs="Arial"/>
          <w:sz w:val="28"/>
          <w:szCs w:val="28"/>
        </w:rPr>
        <w:t xml:space="preserve"> for the Quotation</w:t>
      </w:r>
    </w:p>
    <w:p w14:paraId="6F6A6EA8" w14:textId="6519FF15" w:rsidR="00520F6B" w:rsidRPr="001118F2" w:rsidRDefault="5A024CE6" w:rsidP="001118F2">
      <w:pPr>
        <w:rPr>
          <w:rFonts w:cs="Arial"/>
          <w:sz w:val="21"/>
          <w:szCs w:val="21"/>
        </w:rPr>
      </w:pPr>
      <w:r w:rsidRPr="5A024CE6">
        <w:rPr>
          <w:rFonts w:cs="Arial"/>
          <w:sz w:val="21"/>
          <w:szCs w:val="21"/>
        </w:rPr>
        <w:t xml:space="preserve">The proposed period of the contract would be from the start date agreed once the tender has been awarded. It is hoped that the start date would be by </w:t>
      </w:r>
      <w:r w:rsidR="003010F3">
        <w:rPr>
          <w:rFonts w:cs="Arial"/>
          <w:sz w:val="21"/>
          <w:szCs w:val="21"/>
        </w:rPr>
        <w:t xml:space="preserve">1 </w:t>
      </w:r>
      <w:r w:rsidR="005B2D64">
        <w:rPr>
          <w:rFonts w:cs="Arial"/>
          <w:sz w:val="21"/>
          <w:szCs w:val="21"/>
        </w:rPr>
        <w:t>April</w:t>
      </w:r>
      <w:r w:rsidR="003010F3">
        <w:rPr>
          <w:rFonts w:cs="Arial"/>
          <w:sz w:val="21"/>
          <w:szCs w:val="21"/>
        </w:rPr>
        <w:t xml:space="preserve"> 2020</w:t>
      </w:r>
      <w:r w:rsidRPr="5A024CE6">
        <w:rPr>
          <w:rFonts w:cs="Arial"/>
          <w:sz w:val="21"/>
          <w:szCs w:val="21"/>
        </w:rPr>
        <w:t xml:space="preserve">– if this procurement proceeds in full and is intended to run for a </w:t>
      </w:r>
      <w:r w:rsidR="003010F3">
        <w:rPr>
          <w:rFonts w:cs="Arial"/>
          <w:sz w:val="21"/>
          <w:szCs w:val="21"/>
        </w:rPr>
        <w:t>3</w:t>
      </w:r>
      <w:r w:rsidRPr="5A024CE6">
        <w:rPr>
          <w:rFonts w:cs="Arial"/>
          <w:sz w:val="21"/>
          <w:szCs w:val="21"/>
        </w:rPr>
        <w:t xml:space="preserve">-year duration </w:t>
      </w:r>
      <w:r w:rsidR="001118F2" w:rsidRPr="00530DF0">
        <w:rPr>
          <w:rFonts w:cs="Arial"/>
          <w:sz w:val="21"/>
          <w:szCs w:val="21"/>
        </w:rPr>
        <w:t>with</w:t>
      </w:r>
      <w:r w:rsidRPr="00530DF0">
        <w:rPr>
          <w:rFonts w:cs="Arial"/>
          <w:sz w:val="21"/>
          <w:szCs w:val="21"/>
        </w:rPr>
        <w:t xml:space="preserve"> an option to extend for a further </w:t>
      </w:r>
      <w:r w:rsidR="003010F3" w:rsidRPr="00530DF0">
        <w:rPr>
          <w:rFonts w:cs="Arial"/>
          <w:sz w:val="21"/>
          <w:szCs w:val="21"/>
        </w:rPr>
        <w:t>12</w:t>
      </w:r>
      <w:r w:rsidRPr="00530DF0">
        <w:rPr>
          <w:rFonts w:cs="Arial"/>
          <w:sz w:val="21"/>
          <w:szCs w:val="21"/>
        </w:rPr>
        <w:t xml:space="preserve"> months.     </w:t>
      </w:r>
    </w:p>
    <w:p w14:paraId="61240A81" w14:textId="0E7BA288" w:rsidR="00520F6B" w:rsidRPr="004B60F3" w:rsidRDefault="00520F6B" w:rsidP="004B60F3">
      <w:pPr>
        <w:rPr>
          <w:rFonts w:cs="Arial"/>
          <w:sz w:val="21"/>
          <w:szCs w:val="21"/>
        </w:rPr>
      </w:pPr>
      <w:r w:rsidRPr="004B60F3">
        <w:rPr>
          <w:rFonts w:cs="Arial"/>
          <w:sz w:val="21"/>
          <w:szCs w:val="21"/>
        </w:rPr>
        <w:t>A timetable for the selection process is detailed below</w:t>
      </w:r>
      <w:r w:rsidR="001D7196" w:rsidRPr="004B60F3">
        <w:rPr>
          <w:rFonts w:cs="Arial"/>
          <w:sz w:val="21"/>
          <w:szCs w:val="21"/>
        </w:rPr>
        <w:t xml:space="preserve"> (please note these dates may be varied at the council’s own discretion)</w:t>
      </w:r>
      <w:r w:rsidR="001118F2">
        <w:rPr>
          <w:rFonts w:cs="Arial"/>
          <w:sz w:val="21"/>
          <w:szCs w:val="21"/>
        </w:rPr>
        <w:t>:</w:t>
      </w:r>
    </w:p>
    <w:p w14:paraId="3EB3F139" w14:textId="118D4EDA" w:rsidR="00520F6B" w:rsidRPr="00514B95" w:rsidRDefault="001118F2" w:rsidP="007A3FAD">
      <w:pPr>
        <w:pStyle w:val="ListParagraph"/>
        <w:rPr>
          <w:rFonts w:cs="Arial"/>
          <w:sz w:val="21"/>
          <w:szCs w:val="21"/>
          <w:u w:val="single"/>
        </w:rPr>
      </w:pPr>
      <w:r w:rsidRPr="00514B95">
        <w:rPr>
          <w:rFonts w:cs="Arial"/>
          <w:sz w:val="21"/>
          <w:szCs w:val="21"/>
          <w:u w:val="single"/>
        </w:rPr>
        <w:t>Table 1 - RFQ timetable</w:t>
      </w:r>
    </w:p>
    <w:tbl>
      <w:tblPr>
        <w:tblStyle w:val="TableGrid"/>
        <w:tblW w:w="0" w:type="auto"/>
        <w:tblInd w:w="562" w:type="dxa"/>
        <w:tblLook w:val="04A0" w:firstRow="1" w:lastRow="0" w:firstColumn="1" w:lastColumn="0" w:noHBand="0" w:noVBand="1"/>
      </w:tblPr>
      <w:tblGrid>
        <w:gridCol w:w="2554"/>
        <w:gridCol w:w="3117"/>
        <w:gridCol w:w="3117"/>
      </w:tblGrid>
      <w:tr w:rsidR="00520F6B" w:rsidRPr="00CD4D4D" w14:paraId="37473BF2" w14:textId="77777777" w:rsidTr="00514B95">
        <w:tc>
          <w:tcPr>
            <w:tcW w:w="2554" w:type="dxa"/>
          </w:tcPr>
          <w:p w14:paraId="1839E2F0" w14:textId="77777777" w:rsidR="00520F6B" w:rsidRPr="00CD4D4D" w:rsidRDefault="00520F6B" w:rsidP="007A3FAD">
            <w:pPr>
              <w:rPr>
                <w:rFonts w:cs="Arial"/>
                <w:b/>
                <w:sz w:val="21"/>
                <w:szCs w:val="21"/>
              </w:rPr>
            </w:pPr>
            <w:r w:rsidRPr="00CD4D4D">
              <w:rPr>
                <w:rFonts w:cs="Arial"/>
                <w:b/>
                <w:sz w:val="21"/>
                <w:szCs w:val="21"/>
              </w:rPr>
              <w:t>Stage</w:t>
            </w:r>
          </w:p>
        </w:tc>
        <w:tc>
          <w:tcPr>
            <w:tcW w:w="3117" w:type="dxa"/>
          </w:tcPr>
          <w:p w14:paraId="7FC3D2BF" w14:textId="77777777" w:rsidR="00520F6B" w:rsidRPr="00CD4D4D" w:rsidRDefault="00520F6B" w:rsidP="007A3FAD">
            <w:pPr>
              <w:rPr>
                <w:rFonts w:cs="Arial"/>
                <w:b/>
                <w:sz w:val="21"/>
                <w:szCs w:val="21"/>
              </w:rPr>
            </w:pPr>
            <w:r w:rsidRPr="00CD4D4D">
              <w:rPr>
                <w:rFonts w:cs="Arial"/>
                <w:b/>
                <w:sz w:val="21"/>
                <w:szCs w:val="21"/>
              </w:rPr>
              <w:t>Component</w:t>
            </w:r>
          </w:p>
        </w:tc>
        <w:tc>
          <w:tcPr>
            <w:tcW w:w="3117" w:type="dxa"/>
          </w:tcPr>
          <w:p w14:paraId="1678E71F" w14:textId="77777777" w:rsidR="00520F6B" w:rsidRPr="00CD4D4D" w:rsidRDefault="00520F6B" w:rsidP="007A3FAD">
            <w:pPr>
              <w:rPr>
                <w:rFonts w:cs="Arial"/>
                <w:b/>
                <w:sz w:val="21"/>
                <w:szCs w:val="21"/>
              </w:rPr>
            </w:pPr>
            <w:r w:rsidRPr="00CD4D4D">
              <w:rPr>
                <w:rFonts w:cs="Arial"/>
                <w:b/>
                <w:sz w:val="21"/>
                <w:szCs w:val="21"/>
              </w:rPr>
              <w:t>Indicative timescale</w:t>
            </w:r>
          </w:p>
        </w:tc>
      </w:tr>
      <w:tr w:rsidR="0096199F" w:rsidRPr="00CD4D4D" w14:paraId="4A8C289F" w14:textId="77777777" w:rsidTr="00514B95">
        <w:tc>
          <w:tcPr>
            <w:tcW w:w="2554" w:type="dxa"/>
            <w:vMerge w:val="restart"/>
          </w:tcPr>
          <w:p w14:paraId="42D388C8" w14:textId="77777777" w:rsidR="0096199F" w:rsidRPr="00CD4D4D" w:rsidRDefault="0096199F" w:rsidP="007A3FAD">
            <w:pPr>
              <w:rPr>
                <w:rFonts w:cs="Arial"/>
                <w:sz w:val="21"/>
                <w:szCs w:val="21"/>
              </w:rPr>
            </w:pPr>
            <w:r w:rsidRPr="00CD4D4D">
              <w:rPr>
                <w:rFonts w:cs="Arial"/>
                <w:sz w:val="21"/>
                <w:szCs w:val="21"/>
              </w:rPr>
              <w:t>Request for quotation</w:t>
            </w:r>
          </w:p>
        </w:tc>
        <w:tc>
          <w:tcPr>
            <w:tcW w:w="3117" w:type="dxa"/>
          </w:tcPr>
          <w:p w14:paraId="483340A4" w14:textId="77777777" w:rsidR="0096199F" w:rsidRPr="00CD4D4D" w:rsidRDefault="00F96D1A" w:rsidP="007A3FAD">
            <w:pPr>
              <w:rPr>
                <w:rFonts w:cs="Arial"/>
                <w:sz w:val="21"/>
                <w:szCs w:val="21"/>
              </w:rPr>
            </w:pPr>
            <w:r w:rsidRPr="00CD4D4D">
              <w:rPr>
                <w:rFonts w:cs="Arial"/>
                <w:sz w:val="21"/>
                <w:szCs w:val="21"/>
              </w:rPr>
              <w:t>Publication of Request for Quotation</w:t>
            </w:r>
          </w:p>
        </w:tc>
        <w:tc>
          <w:tcPr>
            <w:tcW w:w="3117" w:type="dxa"/>
          </w:tcPr>
          <w:p w14:paraId="7143A133" w14:textId="70056DDF" w:rsidR="0096199F" w:rsidRPr="00530DF0" w:rsidRDefault="00F01B99" w:rsidP="5A024CE6">
            <w:pPr>
              <w:spacing w:line="259" w:lineRule="auto"/>
              <w:rPr>
                <w:rFonts w:cs="Arial"/>
                <w:sz w:val="21"/>
                <w:szCs w:val="21"/>
              </w:rPr>
            </w:pPr>
            <w:r>
              <w:rPr>
                <w:rFonts w:cs="Arial"/>
                <w:sz w:val="21"/>
                <w:szCs w:val="21"/>
              </w:rPr>
              <w:t>3</w:t>
            </w:r>
            <w:r w:rsidR="005B2D64" w:rsidRPr="00530DF0">
              <w:rPr>
                <w:rFonts w:cs="Arial"/>
                <w:sz w:val="21"/>
                <w:szCs w:val="21"/>
              </w:rPr>
              <w:t xml:space="preserve"> </w:t>
            </w:r>
            <w:r w:rsidR="004033EB">
              <w:rPr>
                <w:rFonts w:cs="Arial"/>
                <w:sz w:val="21"/>
                <w:szCs w:val="21"/>
              </w:rPr>
              <w:t>February</w:t>
            </w:r>
            <w:r w:rsidR="005B2D64" w:rsidRPr="00530DF0">
              <w:rPr>
                <w:rFonts w:cs="Arial"/>
                <w:sz w:val="21"/>
                <w:szCs w:val="21"/>
              </w:rPr>
              <w:t xml:space="preserve"> 2020</w:t>
            </w:r>
          </w:p>
        </w:tc>
      </w:tr>
      <w:tr w:rsidR="00F96D1A" w:rsidRPr="00CD4D4D" w14:paraId="19E439D2" w14:textId="77777777" w:rsidTr="00514B95">
        <w:tc>
          <w:tcPr>
            <w:tcW w:w="2554" w:type="dxa"/>
            <w:vMerge/>
          </w:tcPr>
          <w:p w14:paraId="7DFF48C7" w14:textId="77777777" w:rsidR="00F96D1A" w:rsidRPr="00CD4D4D" w:rsidRDefault="00F96D1A" w:rsidP="007A3FAD">
            <w:pPr>
              <w:rPr>
                <w:rFonts w:cs="Arial"/>
                <w:sz w:val="21"/>
                <w:szCs w:val="21"/>
              </w:rPr>
            </w:pPr>
          </w:p>
        </w:tc>
        <w:tc>
          <w:tcPr>
            <w:tcW w:w="3117" w:type="dxa"/>
          </w:tcPr>
          <w:p w14:paraId="45980582" w14:textId="77777777" w:rsidR="00F96D1A" w:rsidRPr="00CD4D4D" w:rsidRDefault="00F96D1A" w:rsidP="007A3FAD">
            <w:pPr>
              <w:rPr>
                <w:rFonts w:cs="Arial"/>
                <w:sz w:val="21"/>
                <w:szCs w:val="21"/>
              </w:rPr>
            </w:pPr>
            <w:r w:rsidRPr="00CD4D4D">
              <w:rPr>
                <w:rFonts w:cs="Arial"/>
                <w:sz w:val="21"/>
                <w:szCs w:val="21"/>
              </w:rPr>
              <w:t>Deadline for receiving questions</w:t>
            </w:r>
          </w:p>
          <w:p w14:paraId="741838F2" w14:textId="77777777" w:rsidR="00F96D1A" w:rsidRPr="00CD4D4D" w:rsidRDefault="00F96D1A" w:rsidP="007A3FAD">
            <w:pPr>
              <w:rPr>
                <w:rFonts w:cs="Arial"/>
                <w:sz w:val="21"/>
                <w:szCs w:val="21"/>
              </w:rPr>
            </w:pPr>
          </w:p>
        </w:tc>
        <w:tc>
          <w:tcPr>
            <w:tcW w:w="3117" w:type="dxa"/>
          </w:tcPr>
          <w:p w14:paraId="604D8B42" w14:textId="4644F398" w:rsidR="00F96D1A" w:rsidRPr="00530DF0" w:rsidDel="00F96D1A" w:rsidRDefault="001C2068" w:rsidP="0099678B">
            <w:pPr>
              <w:spacing w:line="259" w:lineRule="auto"/>
              <w:rPr>
                <w:rFonts w:cs="Arial"/>
                <w:sz w:val="21"/>
                <w:szCs w:val="21"/>
              </w:rPr>
            </w:pPr>
            <w:r>
              <w:rPr>
                <w:rFonts w:cs="Arial"/>
                <w:sz w:val="21"/>
                <w:szCs w:val="21"/>
              </w:rPr>
              <w:t>5</w:t>
            </w:r>
            <w:r w:rsidR="001118F2" w:rsidRPr="00530DF0">
              <w:rPr>
                <w:rFonts w:cs="Arial"/>
                <w:sz w:val="21"/>
                <w:szCs w:val="21"/>
              </w:rPr>
              <w:t xml:space="preserve">pm on </w:t>
            </w:r>
            <w:r w:rsidR="004033EB">
              <w:rPr>
                <w:rFonts w:cs="Arial"/>
                <w:sz w:val="21"/>
                <w:szCs w:val="21"/>
              </w:rPr>
              <w:t>7</w:t>
            </w:r>
            <w:r w:rsidR="0099678B">
              <w:rPr>
                <w:rFonts w:cs="Arial"/>
                <w:sz w:val="21"/>
                <w:szCs w:val="21"/>
              </w:rPr>
              <w:t xml:space="preserve"> February</w:t>
            </w:r>
            <w:r w:rsidR="009F590F" w:rsidRPr="00530DF0">
              <w:rPr>
                <w:rFonts w:cs="Arial"/>
                <w:sz w:val="21"/>
                <w:szCs w:val="21"/>
              </w:rPr>
              <w:t xml:space="preserve"> 2020</w:t>
            </w:r>
          </w:p>
        </w:tc>
      </w:tr>
      <w:tr w:rsidR="0096199F" w:rsidRPr="00CD4D4D" w14:paraId="09654A3D" w14:textId="77777777" w:rsidTr="00514B95">
        <w:tc>
          <w:tcPr>
            <w:tcW w:w="2554" w:type="dxa"/>
            <w:vMerge/>
          </w:tcPr>
          <w:p w14:paraId="638AF4C5" w14:textId="77777777" w:rsidR="0096199F" w:rsidRPr="00CD4D4D" w:rsidRDefault="0096199F" w:rsidP="007A3FAD">
            <w:pPr>
              <w:rPr>
                <w:rFonts w:cs="Arial"/>
                <w:sz w:val="21"/>
                <w:szCs w:val="21"/>
              </w:rPr>
            </w:pPr>
          </w:p>
        </w:tc>
        <w:tc>
          <w:tcPr>
            <w:tcW w:w="3117" w:type="dxa"/>
          </w:tcPr>
          <w:p w14:paraId="64DD0E58" w14:textId="77777777" w:rsidR="00B97161" w:rsidRPr="00CD4D4D" w:rsidRDefault="0096199F" w:rsidP="007A3FAD">
            <w:pPr>
              <w:rPr>
                <w:rFonts w:cs="Arial"/>
                <w:sz w:val="21"/>
                <w:szCs w:val="21"/>
              </w:rPr>
            </w:pPr>
            <w:r w:rsidRPr="00CD4D4D">
              <w:rPr>
                <w:rFonts w:cs="Arial"/>
                <w:sz w:val="21"/>
                <w:szCs w:val="21"/>
              </w:rPr>
              <w:t>Proposal submission</w:t>
            </w:r>
            <w:r w:rsidR="00B97161" w:rsidRPr="00CD4D4D">
              <w:rPr>
                <w:rFonts w:cs="Arial"/>
                <w:sz w:val="21"/>
                <w:szCs w:val="21"/>
              </w:rPr>
              <w:t xml:space="preserve"> deadline </w:t>
            </w:r>
          </w:p>
          <w:p w14:paraId="0F7C2B93" w14:textId="77777777" w:rsidR="0096199F" w:rsidRPr="00CD4D4D" w:rsidRDefault="0096199F" w:rsidP="007A3FAD">
            <w:pPr>
              <w:rPr>
                <w:rFonts w:cs="Arial"/>
                <w:sz w:val="21"/>
                <w:szCs w:val="21"/>
              </w:rPr>
            </w:pPr>
          </w:p>
        </w:tc>
        <w:tc>
          <w:tcPr>
            <w:tcW w:w="3117" w:type="dxa"/>
          </w:tcPr>
          <w:p w14:paraId="29A06592" w14:textId="2436592E" w:rsidR="0096199F" w:rsidRPr="00530DF0" w:rsidRDefault="00286D88" w:rsidP="0099678B">
            <w:pPr>
              <w:rPr>
                <w:rFonts w:cs="Arial"/>
                <w:sz w:val="21"/>
                <w:szCs w:val="21"/>
              </w:rPr>
            </w:pPr>
            <w:r>
              <w:rPr>
                <w:rFonts w:cs="Arial"/>
                <w:sz w:val="21"/>
                <w:szCs w:val="21"/>
              </w:rPr>
              <w:t>5</w:t>
            </w:r>
            <w:r w:rsidR="001118F2" w:rsidRPr="00530DF0">
              <w:rPr>
                <w:rFonts w:cs="Arial"/>
                <w:sz w:val="21"/>
                <w:szCs w:val="21"/>
              </w:rPr>
              <w:t xml:space="preserve">pm on </w:t>
            </w:r>
            <w:r w:rsidR="0099678B">
              <w:rPr>
                <w:rFonts w:cs="Arial"/>
                <w:sz w:val="21"/>
                <w:szCs w:val="21"/>
              </w:rPr>
              <w:t>1</w:t>
            </w:r>
            <w:r w:rsidR="004033EB">
              <w:rPr>
                <w:rFonts w:cs="Arial"/>
                <w:sz w:val="21"/>
                <w:szCs w:val="21"/>
              </w:rPr>
              <w:t>4</w:t>
            </w:r>
            <w:r w:rsidR="005B2D64" w:rsidRPr="00530DF0">
              <w:rPr>
                <w:rFonts w:cs="Arial"/>
                <w:sz w:val="21"/>
                <w:szCs w:val="21"/>
              </w:rPr>
              <w:t xml:space="preserve"> </w:t>
            </w:r>
            <w:r w:rsidR="00BF5B5F" w:rsidRPr="00530DF0">
              <w:rPr>
                <w:rFonts w:cs="Arial"/>
                <w:sz w:val="21"/>
                <w:szCs w:val="21"/>
              </w:rPr>
              <w:t>Febr</w:t>
            </w:r>
            <w:r w:rsidR="005B2D64" w:rsidRPr="00530DF0">
              <w:rPr>
                <w:rFonts w:cs="Arial"/>
                <w:sz w:val="21"/>
                <w:szCs w:val="21"/>
              </w:rPr>
              <w:t>uary 2020</w:t>
            </w:r>
          </w:p>
        </w:tc>
      </w:tr>
      <w:tr w:rsidR="001118F2" w:rsidRPr="00CD4D4D" w14:paraId="040CB778" w14:textId="77777777" w:rsidTr="00514B95">
        <w:tc>
          <w:tcPr>
            <w:tcW w:w="2554" w:type="dxa"/>
            <w:vMerge w:val="restart"/>
          </w:tcPr>
          <w:p w14:paraId="0DDDC27B" w14:textId="7241C840" w:rsidR="001118F2" w:rsidRPr="00CD4D4D" w:rsidRDefault="001118F2" w:rsidP="001118F2">
            <w:pPr>
              <w:rPr>
                <w:rFonts w:cs="Arial"/>
                <w:sz w:val="21"/>
                <w:szCs w:val="21"/>
              </w:rPr>
            </w:pPr>
            <w:r w:rsidRPr="00CD4D4D">
              <w:rPr>
                <w:rFonts w:cs="Arial"/>
                <w:sz w:val="21"/>
                <w:szCs w:val="21"/>
              </w:rPr>
              <w:t xml:space="preserve">Selection </w:t>
            </w:r>
          </w:p>
        </w:tc>
        <w:tc>
          <w:tcPr>
            <w:tcW w:w="3117" w:type="dxa"/>
          </w:tcPr>
          <w:p w14:paraId="6F0A73F3" w14:textId="0CCBE912" w:rsidR="001118F2" w:rsidRPr="00CD4D4D" w:rsidRDefault="001118F2" w:rsidP="001118F2">
            <w:pPr>
              <w:rPr>
                <w:rFonts w:cs="Arial"/>
                <w:sz w:val="21"/>
                <w:szCs w:val="21"/>
              </w:rPr>
            </w:pPr>
            <w:r w:rsidRPr="00CD4D4D">
              <w:rPr>
                <w:rFonts w:cs="Arial"/>
                <w:sz w:val="21"/>
                <w:szCs w:val="21"/>
              </w:rPr>
              <w:t>Evaluation Period</w:t>
            </w:r>
          </w:p>
        </w:tc>
        <w:tc>
          <w:tcPr>
            <w:tcW w:w="3117" w:type="dxa"/>
          </w:tcPr>
          <w:p w14:paraId="7F0F2BB5" w14:textId="572223D7" w:rsidR="001118F2" w:rsidRPr="00530DF0" w:rsidRDefault="004033EB" w:rsidP="001118F2">
            <w:pPr>
              <w:rPr>
                <w:rFonts w:cs="Arial"/>
                <w:sz w:val="21"/>
                <w:szCs w:val="21"/>
              </w:rPr>
            </w:pPr>
            <w:r>
              <w:rPr>
                <w:rFonts w:cs="Arial"/>
                <w:sz w:val="21"/>
                <w:szCs w:val="21"/>
              </w:rPr>
              <w:t>17</w:t>
            </w:r>
            <w:r w:rsidR="005B2D64" w:rsidRPr="00530DF0">
              <w:rPr>
                <w:rFonts w:cs="Arial"/>
                <w:sz w:val="21"/>
                <w:szCs w:val="21"/>
              </w:rPr>
              <w:t xml:space="preserve"> </w:t>
            </w:r>
            <w:r>
              <w:rPr>
                <w:rFonts w:cs="Arial"/>
                <w:sz w:val="21"/>
                <w:szCs w:val="21"/>
              </w:rPr>
              <w:t>- 20</w:t>
            </w:r>
            <w:r w:rsidR="005B2D64" w:rsidRPr="00530DF0">
              <w:rPr>
                <w:rFonts w:cs="Arial"/>
                <w:sz w:val="21"/>
                <w:szCs w:val="21"/>
              </w:rPr>
              <w:t xml:space="preserve"> February 2020</w:t>
            </w:r>
          </w:p>
        </w:tc>
      </w:tr>
      <w:tr w:rsidR="001118F2" w:rsidRPr="00CD4D4D" w14:paraId="06F74928" w14:textId="77777777" w:rsidTr="00514B95">
        <w:tc>
          <w:tcPr>
            <w:tcW w:w="2554" w:type="dxa"/>
            <w:vMerge/>
          </w:tcPr>
          <w:p w14:paraId="5EE7EECB" w14:textId="77777777" w:rsidR="001118F2" w:rsidRPr="00CD4D4D" w:rsidRDefault="001118F2" w:rsidP="001118F2">
            <w:pPr>
              <w:rPr>
                <w:rFonts w:cs="Arial"/>
                <w:sz w:val="21"/>
                <w:szCs w:val="21"/>
              </w:rPr>
            </w:pPr>
          </w:p>
        </w:tc>
        <w:tc>
          <w:tcPr>
            <w:tcW w:w="3117" w:type="dxa"/>
          </w:tcPr>
          <w:p w14:paraId="02C0C2C8" w14:textId="7BCC408D" w:rsidR="001118F2" w:rsidRPr="00CD4D4D" w:rsidRDefault="001118F2" w:rsidP="001118F2">
            <w:pPr>
              <w:rPr>
                <w:rFonts w:cs="Arial"/>
                <w:sz w:val="21"/>
                <w:szCs w:val="21"/>
              </w:rPr>
            </w:pPr>
            <w:r w:rsidRPr="00CD4D4D">
              <w:rPr>
                <w:rFonts w:cs="Arial"/>
                <w:sz w:val="21"/>
                <w:szCs w:val="21"/>
              </w:rPr>
              <w:t>Successful applicant selected and confirmed</w:t>
            </w:r>
          </w:p>
        </w:tc>
        <w:tc>
          <w:tcPr>
            <w:tcW w:w="3117" w:type="dxa"/>
          </w:tcPr>
          <w:p w14:paraId="37FD2EC0" w14:textId="66FCAF19" w:rsidR="001118F2" w:rsidRPr="00530DF0" w:rsidRDefault="00BF1EE4" w:rsidP="001118F2">
            <w:pPr>
              <w:spacing w:line="259" w:lineRule="auto"/>
              <w:rPr>
                <w:rFonts w:cs="Arial"/>
                <w:sz w:val="21"/>
                <w:szCs w:val="21"/>
              </w:rPr>
            </w:pPr>
            <w:r w:rsidRPr="00530DF0">
              <w:rPr>
                <w:rFonts w:cs="Arial"/>
                <w:sz w:val="21"/>
                <w:szCs w:val="21"/>
              </w:rPr>
              <w:t>2</w:t>
            </w:r>
            <w:r w:rsidR="004033EB">
              <w:rPr>
                <w:rFonts w:cs="Arial"/>
                <w:sz w:val="21"/>
                <w:szCs w:val="21"/>
              </w:rPr>
              <w:t>7</w:t>
            </w:r>
            <w:r w:rsidR="005B2D64" w:rsidRPr="00530DF0">
              <w:rPr>
                <w:rFonts w:cs="Arial"/>
                <w:sz w:val="21"/>
                <w:szCs w:val="21"/>
              </w:rPr>
              <w:t xml:space="preserve"> February 2020</w:t>
            </w:r>
          </w:p>
        </w:tc>
      </w:tr>
      <w:tr w:rsidR="001118F2" w:rsidRPr="00CD4D4D" w14:paraId="20ED0376" w14:textId="77777777" w:rsidTr="00514B95">
        <w:tc>
          <w:tcPr>
            <w:tcW w:w="2554" w:type="dxa"/>
          </w:tcPr>
          <w:p w14:paraId="14263255" w14:textId="77777777" w:rsidR="001118F2" w:rsidRPr="00CD4D4D" w:rsidRDefault="001118F2" w:rsidP="001118F2">
            <w:pPr>
              <w:rPr>
                <w:rFonts w:cs="Arial"/>
                <w:sz w:val="21"/>
                <w:szCs w:val="21"/>
              </w:rPr>
            </w:pPr>
            <w:r w:rsidRPr="00CD4D4D">
              <w:rPr>
                <w:rFonts w:cs="Arial"/>
                <w:sz w:val="21"/>
                <w:szCs w:val="21"/>
              </w:rPr>
              <w:t>Contract Commencement</w:t>
            </w:r>
          </w:p>
        </w:tc>
        <w:tc>
          <w:tcPr>
            <w:tcW w:w="3117" w:type="dxa"/>
          </w:tcPr>
          <w:p w14:paraId="1865920A" w14:textId="77777777" w:rsidR="001118F2" w:rsidRPr="00CD4D4D" w:rsidRDefault="001118F2" w:rsidP="001118F2">
            <w:pPr>
              <w:rPr>
                <w:rFonts w:cs="Arial"/>
                <w:sz w:val="21"/>
                <w:szCs w:val="21"/>
              </w:rPr>
            </w:pPr>
            <w:r w:rsidRPr="00CD4D4D">
              <w:rPr>
                <w:rFonts w:cs="Arial"/>
                <w:sz w:val="21"/>
                <w:szCs w:val="21"/>
              </w:rPr>
              <w:t>Successful applicant commences contract</w:t>
            </w:r>
          </w:p>
        </w:tc>
        <w:tc>
          <w:tcPr>
            <w:tcW w:w="3117" w:type="dxa"/>
          </w:tcPr>
          <w:p w14:paraId="0BA05517" w14:textId="2DB49563" w:rsidR="001118F2" w:rsidRPr="00530DF0" w:rsidRDefault="005B2D64" w:rsidP="001118F2">
            <w:pPr>
              <w:spacing w:line="259" w:lineRule="auto"/>
              <w:rPr>
                <w:rFonts w:cs="Arial"/>
                <w:sz w:val="21"/>
                <w:szCs w:val="21"/>
              </w:rPr>
            </w:pPr>
            <w:r w:rsidRPr="00530DF0">
              <w:rPr>
                <w:rFonts w:cs="Arial"/>
                <w:sz w:val="21"/>
                <w:szCs w:val="21"/>
              </w:rPr>
              <w:t>1 April 2020</w:t>
            </w:r>
          </w:p>
        </w:tc>
      </w:tr>
    </w:tbl>
    <w:p w14:paraId="0EC618B5" w14:textId="77777777" w:rsidR="00CB778B" w:rsidRDefault="00CB778B" w:rsidP="002F2EED">
      <w:pPr>
        <w:rPr>
          <w:rFonts w:cs="Arial"/>
          <w:color w:val="000000" w:themeColor="text1"/>
          <w:sz w:val="21"/>
          <w:szCs w:val="21"/>
        </w:rPr>
      </w:pPr>
    </w:p>
    <w:p w14:paraId="7347676D" w14:textId="082951B2" w:rsidR="002F2EED" w:rsidRDefault="002F2EED" w:rsidP="002F2EED">
      <w:pPr>
        <w:rPr>
          <w:rFonts w:cs="Arial"/>
          <w:color w:val="000000" w:themeColor="text1"/>
          <w:sz w:val="21"/>
          <w:szCs w:val="21"/>
        </w:rPr>
      </w:pPr>
      <w:r w:rsidRPr="5A024CE6">
        <w:rPr>
          <w:rFonts w:cs="Arial"/>
          <w:color w:val="000000" w:themeColor="text1"/>
          <w:sz w:val="21"/>
          <w:szCs w:val="21"/>
        </w:rPr>
        <w:t xml:space="preserve">All questions relating to this request for quotes </w:t>
      </w:r>
      <w:r>
        <w:rPr>
          <w:rFonts w:cs="Arial"/>
          <w:color w:val="000000" w:themeColor="text1"/>
          <w:sz w:val="21"/>
          <w:szCs w:val="21"/>
        </w:rPr>
        <w:t xml:space="preserve">and tenders </w:t>
      </w:r>
      <w:r w:rsidRPr="5A024CE6">
        <w:rPr>
          <w:rFonts w:cs="Arial"/>
          <w:color w:val="000000" w:themeColor="text1"/>
          <w:sz w:val="21"/>
          <w:szCs w:val="21"/>
        </w:rPr>
        <w:t xml:space="preserve">must be emailed </w:t>
      </w:r>
      <w:r w:rsidRPr="00286D88">
        <w:rPr>
          <w:rFonts w:cs="Arial"/>
          <w:color w:val="000000" w:themeColor="text1"/>
          <w:sz w:val="21"/>
          <w:szCs w:val="21"/>
        </w:rPr>
        <w:t xml:space="preserve">to </w:t>
      </w:r>
      <w:r w:rsidR="00F56906" w:rsidRPr="00286D88">
        <w:rPr>
          <w:rFonts w:cs="Arial"/>
          <w:color w:val="000000" w:themeColor="text1"/>
          <w:sz w:val="21"/>
          <w:szCs w:val="21"/>
        </w:rPr>
        <w:t xml:space="preserve">Sonia Jean-Marie, Income Manager, </w:t>
      </w:r>
      <w:hyperlink r:id="rId12" w:history="1">
        <w:r w:rsidR="00CB778B" w:rsidRPr="00CF40F0">
          <w:rPr>
            <w:rStyle w:val="Hyperlink"/>
            <w:rFonts w:cs="Arial"/>
            <w:sz w:val="21"/>
            <w:szCs w:val="21"/>
          </w:rPr>
          <w:t>SJean-Marie@lambeth.gov.uk</w:t>
        </w:r>
      </w:hyperlink>
      <w:r w:rsidR="00CB778B">
        <w:rPr>
          <w:rFonts w:cs="Arial"/>
          <w:color w:val="000000" w:themeColor="text1"/>
          <w:sz w:val="21"/>
          <w:szCs w:val="21"/>
        </w:rPr>
        <w:t xml:space="preserve"> </w:t>
      </w:r>
      <w:r w:rsidR="00072BB5" w:rsidRPr="00286D88">
        <w:rPr>
          <w:rFonts w:cs="Arial"/>
          <w:sz w:val="21"/>
          <w:szCs w:val="21"/>
        </w:rPr>
        <w:t>by the above deadlines.</w:t>
      </w:r>
      <w:r w:rsidRPr="00072BB5">
        <w:rPr>
          <w:rFonts w:cs="Arial"/>
          <w:color w:val="000000" w:themeColor="text1"/>
          <w:sz w:val="21"/>
          <w:szCs w:val="21"/>
        </w:rPr>
        <w:t xml:space="preserve"> </w:t>
      </w:r>
      <w:r w:rsidRPr="5A024CE6">
        <w:rPr>
          <w:rFonts w:cs="Arial"/>
          <w:color w:val="000000" w:themeColor="text1"/>
          <w:sz w:val="21"/>
          <w:szCs w:val="21"/>
        </w:rPr>
        <w:br w:type="page"/>
      </w:r>
    </w:p>
    <w:p w14:paraId="1D5B876D" w14:textId="78A2ECBC" w:rsidR="00072BB5" w:rsidRPr="00F25138" w:rsidRDefault="00072BB5" w:rsidP="00072BB5">
      <w:pPr>
        <w:pStyle w:val="Heading1"/>
        <w:numPr>
          <w:ilvl w:val="0"/>
          <w:numId w:val="26"/>
        </w:numPr>
        <w:pBdr>
          <w:bottom w:val="single" w:sz="4" w:space="0" w:color="595959" w:themeColor="text1" w:themeTint="A6"/>
        </w:pBdr>
        <w:spacing w:before="240"/>
        <w:rPr>
          <w:rFonts w:asciiTheme="minorHAnsi" w:hAnsiTheme="minorHAnsi" w:cs="Arial"/>
          <w:sz w:val="28"/>
          <w:szCs w:val="28"/>
        </w:rPr>
      </w:pPr>
      <w:r>
        <w:rPr>
          <w:rFonts w:asciiTheme="minorHAnsi" w:hAnsiTheme="minorHAnsi" w:cs="Arial"/>
          <w:sz w:val="28"/>
          <w:szCs w:val="28"/>
        </w:rPr>
        <w:lastRenderedPageBreak/>
        <w:t xml:space="preserve"> </w:t>
      </w:r>
      <w:r w:rsidRPr="00F25138">
        <w:rPr>
          <w:rFonts w:asciiTheme="minorHAnsi" w:hAnsiTheme="minorHAnsi" w:cs="Arial"/>
          <w:sz w:val="28"/>
          <w:szCs w:val="28"/>
        </w:rPr>
        <w:t>Price Quality Ratio for Evaluation of Proposal</w:t>
      </w:r>
    </w:p>
    <w:p w14:paraId="5B673052" w14:textId="77777777" w:rsidR="00072BB5" w:rsidRPr="00CD4D4D" w:rsidRDefault="00072BB5" w:rsidP="00072BB5">
      <w:pPr>
        <w:autoSpaceDE w:val="0"/>
        <w:autoSpaceDN w:val="0"/>
        <w:adjustRightInd w:val="0"/>
        <w:spacing w:after="0" w:line="240" w:lineRule="auto"/>
        <w:rPr>
          <w:rFonts w:cs="Arial"/>
          <w:sz w:val="21"/>
          <w:szCs w:val="21"/>
        </w:rPr>
      </w:pPr>
    </w:p>
    <w:p w14:paraId="20B59DD2" w14:textId="77777777" w:rsidR="00072BB5" w:rsidRPr="00CB778B" w:rsidRDefault="00072BB5" w:rsidP="00072BB5">
      <w:pPr>
        <w:autoSpaceDE w:val="0"/>
        <w:autoSpaceDN w:val="0"/>
        <w:adjustRightInd w:val="0"/>
        <w:spacing w:after="0" w:line="240" w:lineRule="auto"/>
        <w:rPr>
          <w:rFonts w:cs="Arial"/>
        </w:rPr>
      </w:pPr>
      <w:r w:rsidRPr="00CB778B">
        <w:rPr>
          <w:rFonts w:cs="Arial"/>
        </w:rPr>
        <w:t>The ratio that will be used to evaluate the proposals is as follows:</w:t>
      </w:r>
    </w:p>
    <w:p w14:paraId="72744792" w14:textId="77777777" w:rsidR="00072BB5" w:rsidRPr="00CB778B" w:rsidRDefault="00072BB5" w:rsidP="00072BB5">
      <w:pPr>
        <w:pStyle w:val="ListParagraph"/>
        <w:autoSpaceDE w:val="0"/>
        <w:autoSpaceDN w:val="0"/>
        <w:adjustRightInd w:val="0"/>
        <w:spacing w:after="0" w:line="240" w:lineRule="auto"/>
        <w:rPr>
          <w:rFonts w:cs="Arial"/>
        </w:rPr>
      </w:pPr>
    </w:p>
    <w:p w14:paraId="71EA9469" w14:textId="7DFACA14" w:rsidR="00072BB5" w:rsidRPr="00CB778B" w:rsidRDefault="00072BB5" w:rsidP="00072BB5">
      <w:pPr>
        <w:autoSpaceDE w:val="0"/>
        <w:autoSpaceDN w:val="0"/>
        <w:adjustRightInd w:val="0"/>
        <w:spacing w:after="0" w:line="240" w:lineRule="auto"/>
        <w:rPr>
          <w:rFonts w:cs="Arial"/>
        </w:rPr>
      </w:pPr>
      <w:r w:rsidRPr="00CB778B">
        <w:rPr>
          <w:rFonts w:cs="Arial"/>
        </w:rPr>
        <w:t xml:space="preserve">Price – </w:t>
      </w:r>
      <w:r w:rsidR="00F56906" w:rsidRPr="00CB778B">
        <w:rPr>
          <w:rFonts w:cs="Arial"/>
        </w:rPr>
        <w:t>60</w:t>
      </w:r>
      <w:r w:rsidRPr="00CB778B">
        <w:rPr>
          <w:rFonts w:cs="Arial"/>
        </w:rPr>
        <w:t>% - Based on the Pricing Proposal</w:t>
      </w:r>
    </w:p>
    <w:p w14:paraId="4F4C8165" w14:textId="35ECF096" w:rsidR="00072BB5" w:rsidRPr="00CB778B" w:rsidRDefault="00072BB5" w:rsidP="00072BB5">
      <w:pPr>
        <w:autoSpaceDE w:val="0"/>
        <w:autoSpaceDN w:val="0"/>
        <w:adjustRightInd w:val="0"/>
        <w:spacing w:after="0" w:line="240" w:lineRule="auto"/>
        <w:rPr>
          <w:rFonts w:cs="Arial"/>
        </w:rPr>
      </w:pPr>
      <w:r w:rsidRPr="00CB778B">
        <w:rPr>
          <w:rFonts w:cs="Arial"/>
        </w:rPr>
        <w:t xml:space="preserve">Quality – </w:t>
      </w:r>
      <w:r w:rsidR="00F56906" w:rsidRPr="00CB778B">
        <w:rPr>
          <w:rFonts w:cs="Arial"/>
        </w:rPr>
        <w:t>40</w:t>
      </w:r>
      <w:r w:rsidRPr="00CB778B">
        <w:rPr>
          <w:rFonts w:cs="Arial"/>
        </w:rPr>
        <w:t>% - Based on the response to the Method Statement</w:t>
      </w:r>
      <w:r w:rsidR="00EF7403" w:rsidRPr="00CB778B">
        <w:rPr>
          <w:rFonts w:cs="Arial"/>
        </w:rPr>
        <w:t xml:space="preserve"> and </w:t>
      </w:r>
      <w:r w:rsidR="008F3762" w:rsidRPr="00CB778B">
        <w:rPr>
          <w:rFonts w:cs="Arial"/>
        </w:rPr>
        <w:t>Required Response Criteria</w:t>
      </w:r>
    </w:p>
    <w:p w14:paraId="3FAA90DF" w14:textId="77777777" w:rsidR="00520F6B" w:rsidRPr="00CD4D4D" w:rsidRDefault="00520F6B" w:rsidP="007A3FAD">
      <w:pPr>
        <w:rPr>
          <w:rFonts w:cs="Arial"/>
          <w:sz w:val="21"/>
          <w:szCs w:val="21"/>
        </w:rPr>
      </w:pPr>
    </w:p>
    <w:p w14:paraId="0D848E09" w14:textId="58BA3CA6" w:rsidR="0096199F" w:rsidRPr="002F2EED" w:rsidRDefault="002F2EED" w:rsidP="00072BB5">
      <w:pPr>
        <w:pStyle w:val="Heading1"/>
        <w:numPr>
          <w:ilvl w:val="0"/>
          <w:numId w:val="26"/>
        </w:numPr>
        <w:pBdr>
          <w:bottom w:val="single" w:sz="4" w:space="0" w:color="595959" w:themeColor="text1" w:themeTint="A6"/>
        </w:pBdr>
        <w:spacing w:before="240"/>
        <w:rPr>
          <w:rFonts w:asciiTheme="minorHAnsi" w:hAnsiTheme="minorHAnsi" w:cs="Arial"/>
          <w:sz w:val="28"/>
          <w:szCs w:val="28"/>
        </w:rPr>
      </w:pPr>
      <w:r>
        <w:rPr>
          <w:rFonts w:asciiTheme="minorHAnsi" w:hAnsiTheme="minorHAnsi" w:cs="Arial"/>
          <w:sz w:val="28"/>
          <w:szCs w:val="28"/>
        </w:rPr>
        <w:t xml:space="preserve"> </w:t>
      </w:r>
      <w:r w:rsidR="0085372A" w:rsidRPr="002F2EED">
        <w:rPr>
          <w:rFonts w:asciiTheme="minorHAnsi" w:hAnsiTheme="minorHAnsi" w:cs="Arial"/>
          <w:sz w:val="28"/>
          <w:szCs w:val="28"/>
        </w:rPr>
        <w:t>Format of Response</w:t>
      </w:r>
    </w:p>
    <w:p w14:paraId="3149ACA3" w14:textId="5C57D44D" w:rsidR="00931D44" w:rsidRDefault="00B97161" w:rsidP="004B60F3">
      <w:pPr>
        <w:rPr>
          <w:rFonts w:cs="Arial"/>
        </w:rPr>
      </w:pPr>
      <w:r w:rsidRPr="00CB778B">
        <w:rPr>
          <w:rFonts w:cs="Arial"/>
        </w:rPr>
        <w:t>Your proposal</w:t>
      </w:r>
      <w:r w:rsidR="0096199F" w:rsidRPr="00CB778B">
        <w:rPr>
          <w:rFonts w:cs="Arial"/>
        </w:rPr>
        <w:t xml:space="preserve"> should </w:t>
      </w:r>
      <w:r w:rsidRPr="00CB778B">
        <w:rPr>
          <w:rFonts w:cs="Arial"/>
        </w:rPr>
        <w:t>consist of your response to the Method St</w:t>
      </w:r>
      <w:r w:rsidR="00227AED" w:rsidRPr="00CB778B">
        <w:rPr>
          <w:rFonts w:cs="Arial"/>
        </w:rPr>
        <w:t>atement Questions</w:t>
      </w:r>
      <w:r w:rsidR="00585479" w:rsidRPr="00CB778B">
        <w:rPr>
          <w:rFonts w:cs="Arial"/>
        </w:rPr>
        <w:t xml:space="preserve">, please see </w:t>
      </w:r>
      <w:r w:rsidR="004228F3" w:rsidRPr="00CB778B">
        <w:rPr>
          <w:rFonts w:cs="Arial"/>
        </w:rPr>
        <w:t>Table 2</w:t>
      </w:r>
      <w:r w:rsidR="00C00CD5" w:rsidRPr="00CB778B">
        <w:rPr>
          <w:rFonts w:cs="Arial"/>
        </w:rPr>
        <w:t xml:space="preserve">, your </w:t>
      </w:r>
      <w:r w:rsidR="00621AB9" w:rsidRPr="00CB778B">
        <w:rPr>
          <w:rFonts w:cs="Arial"/>
        </w:rPr>
        <w:t>Required Responses criteria</w:t>
      </w:r>
      <w:r w:rsidR="00896545" w:rsidRPr="00CB778B">
        <w:rPr>
          <w:rFonts w:cs="Arial"/>
        </w:rPr>
        <w:t>, please see Table 4,</w:t>
      </w:r>
      <w:r w:rsidRPr="00CB778B">
        <w:rPr>
          <w:rFonts w:cs="Arial"/>
        </w:rPr>
        <w:t xml:space="preserve"> and your c</w:t>
      </w:r>
      <w:r w:rsidR="00227AED" w:rsidRPr="00CB778B">
        <w:rPr>
          <w:rFonts w:cs="Arial"/>
        </w:rPr>
        <w:t>ompleted Price Proposal</w:t>
      </w:r>
      <w:r w:rsidR="00585479" w:rsidRPr="00CB778B">
        <w:rPr>
          <w:rFonts w:cs="Arial"/>
        </w:rPr>
        <w:t xml:space="preserve">, please see </w:t>
      </w:r>
      <w:r w:rsidR="004228F3" w:rsidRPr="00CB778B">
        <w:rPr>
          <w:rFonts w:cs="Arial"/>
        </w:rPr>
        <w:t xml:space="preserve">Table </w:t>
      </w:r>
      <w:r w:rsidR="00896545" w:rsidRPr="00CB778B">
        <w:rPr>
          <w:rFonts w:cs="Arial"/>
        </w:rPr>
        <w:t>5</w:t>
      </w:r>
      <w:r w:rsidR="0096199F" w:rsidRPr="00CB778B">
        <w:rPr>
          <w:rFonts w:cs="Arial"/>
        </w:rPr>
        <w:t xml:space="preserve">. </w:t>
      </w:r>
      <w:r w:rsidR="006E1317" w:rsidRPr="00CB778B">
        <w:rPr>
          <w:rFonts w:cs="Arial"/>
        </w:rPr>
        <w:t>Y</w:t>
      </w:r>
      <w:r w:rsidRPr="00CB778B">
        <w:rPr>
          <w:rFonts w:cs="Arial"/>
        </w:rPr>
        <w:t>our response to the Method Statement Questions</w:t>
      </w:r>
      <w:r w:rsidR="008C7BF0" w:rsidRPr="00CB778B">
        <w:rPr>
          <w:rFonts w:cs="Arial"/>
        </w:rPr>
        <w:t xml:space="preserve"> </w:t>
      </w:r>
      <w:r w:rsidR="006E1317" w:rsidRPr="00CB778B">
        <w:rPr>
          <w:rFonts w:cs="Arial"/>
        </w:rPr>
        <w:t xml:space="preserve">must be </w:t>
      </w:r>
      <w:r w:rsidR="008C7BF0" w:rsidRPr="00CB778B">
        <w:rPr>
          <w:rFonts w:cs="Arial"/>
        </w:rPr>
        <w:t>kept to a max</w:t>
      </w:r>
      <w:r w:rsidR="0096199F" w:rsidRPr="00CB778B">
        <w:rPr>
          <w:rFonts w:cs="Arial"/>
        </w:rPr>
        <w:t>imum</w:t>
      </w:r>
      <w:r w:rsidR="004D7592" w:rsidRPr="00CB778B">
        <w:rPr>
          <w:rFonts w:cs="Arial"/>
        </w:rPr>
        <w:t xml:space="preserve"> </w:t>
      </w:r>
      <w:r w:rsidR="00E84DC5" w:rsidRPr="00CB778B">
        <w:rPr>
          <w:rFonts w:cs="Arial"/>
        </w:rPr>
        <w:t>1</w:t>
      </w:r>
      <w:r w:rsidR="004D7592" w:rsidRPr="00CB778B">
        <w:rPr>
          <w:rFonts w:cs="Arial"/>
        </w:rPr>
        <w:t xml:space="preserve"> side of A4</w:t>
      </w:r>
      <w:r w:rsidRPr="00CB778B">
        <w:rPr>
          <w:rFonts w:cs="Arial"/>
        </w:rPr>
        <w:t xml:space="preserve"> </w:t>
      </w:r>
      <w:r w:rsidR="006D63C7" w:rsidRPr="00CB778B">
        <w:rPr>
          <w:rFonts w:cs="Arial"/>
        </w:rPr>
        <w:t xml:space="preserve">per question </w:t>
      </w:r>
      <w:r w:rsidRPr="00CB778B">
        <w:rPr>
          <w:rFonts w:cs="Arial"/>
        </w:rPr>
        <w:t>(Ariel, Font Size 11, single line spacing) with clear indication of which question you are responding to</w:t>
      </w:r>
      <w:r w:rsidR="006D63C7" w:rsidRPr="00CB778B">
        <w:rPr>
          <w:rFonts w:cs="Arial"/>
        </w:rPr>
        <w:t xml:space="preserve">.  </w:t>
      </w:r>
      <w:r w:rsidR="006E1317" w:rsidRPr="00CB778B">
        <w:rPr>
          <w:rFonts w:cs="Arial"/>
        </w:rPr>
        <w:t xml:space="preserve">Any submissions that exceed this limit </w:t>
      </w:r>
      <w:r w:rsidR="006D63C7" w:rsidRPr="00CB778B">
        <w:rPr>
          <w:rFonts w:cs="Arial"/>
        </w:rPr>
        <w:t>may</w:t>
      </w:r>
      <w:r w:rsidR="006E1317" w:rsidRPr="00CB778B">
        <w:rPr>
          <w:rFonts w:cs="Arial"/>
        </w:rPr>
        <w:t xml:space="preserve"> not be evaluated. </w:t>
      </w:r>
      <w:r w:rsidR="00090788" w:rsidRPr="00CB778B">
        <w:rPr>
          <w:rFonts w:cs="Arial"/>
        </w:rPr>
        <w:t>A draft copy of the terms and conditions applicable for this contract is also attached for your information</w:t>
      </w:r>
      <w:r w:rsidR="006D63C7" w:rsidRPr="00CB778B">
        <w:rPr>
          <w:rFonts w:cs="Arial"/>
        </w:rPr>
        <w:t xml:space="preserve"> (see Appendix A</w:t>
      </w:r>
      <w:r w:rsidR="00C5658E" w:rsidRPr="00CB778B">
        <w:rPr>
          <w:rFonts w:cs="Arial"/>
        </w:rPr>
        <w:t>)</w:t>
      </w:r>
      <w:r w:rsidR="004228F3" w:rsidRPr="00CB778B">
        <w:rPr>
          <w:rFonts w:cs="Arial"/>
        </w:rPr>
        <w:t>.</w:t>
      </w:r>
    </w:p>
    <w:p w14:paraId="30787DFE" w14:textId="77777777" w:rsidR="00CB778B" w:rsidRPr="00CB778B" w:rsidRDefault="00CB778B" w:rsidP="004B60F3">
      <w:pPr>
        <w:rPr>
          <w:rFonts w:eastAsiaTheme="majorEastAsia"/>
          <w:b/>
          <w:bCs/>
          <w:smallCaps/>
          <w:sz w:val="24"/>
          <w:szCs w:val="24"/>
        </w:rPr>
      </w:pPr>
    </w:p>
    <w:p w14:paraId="4F697971" w14:textId="1076F559" w:rsidR="0085372A" w:rsidRPr="00F25138" w:rsidRDefault="00072BB5" w:rsidP="00072BB5">
      <w:pPr>
        <w:pStyle w:val="Heading1"/>
        <w:numPr>
          <w:ilvl w:val="0"/>
          <w:numId w:val="26"/>
        </w:numPr>
        <w:pBdr>
          <w:bottom w:val="single" w:sz="4" w:space="0" w:color="595959" w:themeColor="text1" w:themeTint="A6"/>
        </w:pBdr>
        <w:spacing w:before="240"/>
        <w:rPr>
          <w:rFonts w:asciiTheme="minorHAnsi" w:hAnsiTheme="minorHAnsi" w:cs="Arial"/>
          <w:sz w:val="28"/>
          <w:szCs w:val="28"/>
        </w:rPr>
      </w:pPr>
      <w:r>
        <w:rPr>
          <w:rFonts w:asciiTheme="minorHAnsi" w:hAnsiTheme="minorHAnsi" w:cs="Arial"/>
          <w:sz w:val="28"/>
          <w:szCs w:val="28"/>
        </w:rPr>
        <w:t xml:space="preserve"> </w:t>
      </w:r>
      <w:r w:rsidR="003E2B81">
        <w:rPr>
          <w:rFonts w:asciiTheme="minorHAnsi" w:hAnsiTheme="minorHAnsi" w:cs="Arial"/>
          <w:sz w:val="28"/>
          <w:szCs w:val="28"/>
        </w:rPr>
        <w:t>R</w:t>
      </w:r>
      <w:r w:rsidR="002C167B">
        <w:rPr>
          <w:rFonts w:asciiTheme="minorHAnsi" w:hAnsiTheme="minorHAnsi" w:cs="Arial"/>
          <w:sz w:val="28"/>
          <w:szCs w:val="28"/>
        </w:rPr>
        <w:t>equired Res</w:t>
      </w:r>
      <w:r w:rsidR="00971DDE">
        <w:rPr>
          <w:rFonts w:asciiTheme="minorHAnsi" w:hAnsiTheme="minorHAnsi" w:cs="Arial"/>
          <w:sz w:val="28"/>
          <w:szCs w:val="28"/>
        </w:rPr>
        <w:t>ponses</w:t>
      </w:r>
      <w:r w:rsidR="003E2B81" w:rsidRPr="003E2B81">
        <w:rPr>
          <w:rFonts w:asciiTheme="minorHAnsi" w:hAnsiTheme="minorHAnsi" w:cs="Arial"/>
          <w:sz w:val="28"/>
          <w:szCs w:val="28"/>
        </w:rPr>
        <w:t xml:space="preserve"> </w:t>
      </w:r>
      <w:r w:rsidR="003E2B81">
        <w:rPr>
          <w:rFonts w:asciiTheme="minorHAnsi" w:hAnsiTheme="minorHAnsi" w:cs="Arial"/>
          <w:sz w:val="28"/>
          <w:szCs w:val="28"/>
        </w:rPr>
        <w:t xml:space="preserve">&amp; </w:t>
      </w:r>
      <w:r w:rsidR="003E2B81" w:rsidRPr="00F25138">
        <w:rPr>
          <w:rFonts w:asciiTheme="minorHAnsi" w:hAnsiTheme="minorHAnsi" w:cs="Arial"/>
          <w:sz w:val="28"/>
          <w:szCs w:val="28"/>
        </w:rPr>
        <w:t>Method Statement</w:t>
      </w:r>
      <w:r w:rsidR="00971DDE">
        <w:rPr>
          <w:rFonts w:asciiTheme="minorHAnsi" w:hAnsiTheme="minorHAnsi" w:cs="Arial"/>
          <w:sz w:val="28"/>
          <w:szCs w:val="28"/>
        </w:rPr>
        <w:t xml:space="preserve"> </w:t>
      </w:r>
      <w:r w:rsidR="0085372A" w:rsidRPr="00F25138">
        <w:rPr>
          <w:rFonts w:asciiTheme="minorHAnsi" w:hAnsiTheme="minorHAnsi" w:cs="Arial"/>
          <w:sz w:val="28"/>
          <w:szCs w:val="28"/>
        </w:rPr>
        <w:t>for Quality Assessment</w:t>
      </w:r>
    </w:p>
    <w:p w14:paraId="1C64C682" w14:textId="77777777" w:rsidR="0085372A" w:rsidRPr="00CD4D4D" w:rsidRDefault="0085372A" w:rsidP="007A3FAD">
      <w:pPr>
        <w:spacing w:after="0"/>
        <w:jc w:val="both"/>
        <w:rPr>
          <w:rFonts w:cs="Arial"/>
          <w:sz w:val="21"/>
          <w:szCs w:val="21"/>
        </w:rPr>
      </w:pPr>
    </w:p>
    <w:p w14:paraId="267E338D" w14:textId="78F5679C" w:rsidR="003E2B81" w:rsidRPr="00CB778B" w:rsidRDefault="003E2B81" w:rsidP="003E2B81">
      <w:pPr>
        <w:autoSpaceDE w:val="0"/>
        <w:autoSpaceDN w:val="0"/>
        <w:adjustRightInd w:val="0"/>
        <w:spacing w:after="0" w:line="240" w:lineRule="auto"/>
        <w:rPr>
          <w:rFonts w:cs="Arial"/>
          <w:bCs/>
          <w:u w:val="single"/>
        </w:rPr>
      </w:pPr>
      <w:r w:rsidRPr="00CB778B">
        <w:rPr>
          <w:rFonts w:cs="Arial"/>
          <w:bCs/>
          <w:u w:val="single"/>
        </w:rPr>
        <w:t>Table 2 - Required Responses Criteria</w:t>
      </w:r>
    </w:p>
    <w:p w14:paraId="3120658F" w14:textId="77777777" w:rsidR="003E2B81" w:rsidRPr="00CB778B" w:rsidRDefault="003E2B81" w:rsidP="003E2B81">
      <w:pPr>
        <w:autoSpaceDE w:val="0"/>
        <w:autoSpaceDN w:val="0"/>
        <w:adjustRightInd w:val="0"/>
        <w:spacing w:after="0" w:line="240" w:lineRule="auto"/>
        <w:rPr>
          <w:rFonts w:cs="Arial"/>
          <w:bCs/>
          <w:u w:val="single"/>
        </w:rPr>
      </w:pPr>
    </w:p>
    <w:p w14:paraId="528C7FE3" w14:textId="77777777" w:rsidR="003E2B81" w:rsidRPr="00CB778B" w:rsidRDefault="003E2B81" w:rsidP="003E2B81">
      <w:pPr>
        <w:autoSpaceDE w:val="0"/>
        <w:autoSpaceDN w:val="0"/>
        <w:adjustRightInd w:val="0"/>
        <w:spacing w:after="0" w:line="240" w:lineRule="auto"/>
        <w:rPr>
          <w:rFonts w:cs="Arial"/>
          <w:bCs/>
        </w:rPr>
      </w:pPr>
      <w:r w:rsidRPr="00CB778B">
        <w:rPr>
          <w:rFonts w:cs="Arial"/>
          <w:bCs/>
        </w:rPr>
        <w:t>Please confirm that you can meet the following requirements;</w:t>
      </w:r>
    </w:p>
    <w:p w14:paraId="42E4FBDC" w14:textId="77777777" w:rsidR="003E2B81" w:rsidRPr="003E2B81" w:rsidRDefault="003E2B81" w:rsidP="003E2B81">
      <w:pPr>
        <w:autoSpaceDE w:val="0"/>
        <w:autoSpaceDN w:val="0"/>
        <w:adjustRightInd w:val="0"/>
        <w:spacing w:after="0" w:line="240" w:lineRule="auto"/>
        <w:rPr>
          <w:rFonts w:cs="Arial"/>
          <w:bCs/>
          <w:sz w:val="21"/>
          <w:szCs w:val="21"/>
        </w:rPr>
      </w:pPr>
    </w:p>
    <w:tbl>
      <w:tblPr>
        <w:tblStyle w:val="TableGrid"/>
        <w:tblW w:w="0" w:type="auto"/>
        <w:tblInd w:w="279" w:type="dxa"/>
        <w:tblLook w:val="04A0" w:firstRow="1" w:lastRow="0" w:firstColumn="1" w:lastColumn="0" w:noHBand="0" w:noVBand="1"/>
      </w:tblPr>
      <w:tblGrid>
        <w:gridCol w:w="567"/>
        <w:gridCol w:w="5103"/>
        <w:gridCol w:w="2270"/>
        <w:gridCol w:w="1131"/>
      </w:tblGrid>
      <w:tr w:rsidR="003E2B81" w:rsidRPr="00CB778B" w14:paraId="3C3E8988" w14:textId="77777777" w:rsidTr="00CB778B">
        <w:tc>
          <w:tcPr>
            <w:tcW w:w="567" w:type="dxa"/>
          </w:tcPr>
          <w:p w14:paraId="7313153B" w14:textId="77777777" w:rsidR="003E2B81" w:rsidRPr="00CB778B" w:rsidRDefault="003E2B81" w:rsidP="003E2B81">
            <w:pPr>
              <w:autoSpaceDE w:val="0"/>
              <w:autoSpaceDN w:val="0"/>
              <w:adjustRightInd w:val="0"/>
              <w:rPr>
                <w:rFonts w:cs="Arial"/>
                <w:b/>
              </w:rPr>
            </w:pPr>
            <w:r w:rsidRPr="00CB778B">
              <w:rPr>
                <w:rFonts w:cs="Arial"/>
                <w:b/>
              </w:rPr>
              <w:t>No.</w:t>
            </w:r>
          </w:p>
        </w:tc>
        <w:tc>
          <w:tcPr>
            <w:tcW w:w="5103" w:type="dxa"/>
          </w:tcPr>
          <w:p w14:paraId="3E227C9C" w14:textId="77777777" w:rsidR="003E2B81" w:rsidRPr="00CB778B" w:rsidRDefault="003E2B81" w:rsidP="003E2B81">
            <w:pPr>
              <w:autoSpaceDE w:val="0"/>
              <w:autoSpaceDN w:val="0"/>
              <w:adjustRightInd w:val="0"/>
              <w:rPr>
                <w:rFonts w:cs="Arial"/>
                <w:b/>
              </w:rPr>
            </w:pPr>
            <w:r w:rsidRPr="00CB778B">
              <w:rPr>
                <w:rFonts w:cs="Arial"/>
                <w:b/>
              </w:rPr>
              <w:t>Question</w:t>
            </w:r>
          </w:p>
        </w:tc>
        <w:tc>
          <w:tcPr>
            <w:tcW w:w="2270" w:type="dxa"/>
          </w:tcPr>
          <w:p w14:paraId="4C133008" w14:textId="77777777" w:rsidR="003E2B81" w:rsidRPr="00CB778B" w:rsidRDefault="003E2B81" w:rsidP="003E2B81">
            <w:pPr>
              <w:autoSpaceDE w:val="0"/>
              <w:autoSpaceDN w:val="0"/>
              <w:adjustRightInd w:val="0"/>
              <w:rPr>
                <w:rFonts w:cs="Arial"/>
                <w:b/>
              </w:rPr>
            </w:pPr>
          </w:p>
        </w:tc>
        <w:tc>
          <w:tcPr>
            <w:tcW w:w="1131" w:type="dxa"/>
          </w:tcPr>
          <w:p w14:paraId="17268810" w14:textId="77777777" w:rsidR="003E2B81" w:rsidRPr="00CB778B" w:rsidRDefault="003E2B81" w:rsidP="003E2B81">
            <w:pPr>
              <w:autoSpaceDE w:val="0"/>
              <w:autoSpaceDN w:val="0"/>
              <w:adjustRightInd w:val="0"/>
              <w:rPr>
                <w:rFonts w:cs="Arial"/>
                <w:b/>
              </w:rPr>
            </w:pPr>
            <w:r w:rsidRPr="00CB778B">
              <w:rPr>
                <w:rFonts w:cs="Arial"/>
                <w:b/>
              </w:rPr>
              <w:t>Response</w:t>
            </w:r>
          </w:p>
        </w:tc>
      </w:tr>
      <w:tr w:rsidR="003E2B81" w:rsidRPr="00CB778B" w14:paraId="5068BE38" w14:textId="77777777" w:rsidTr="00CB778B">
        <w:tc>
          <w:tcPr>
            <w:tcW w:w="567" w:type="dxa"/>
          </w:tcPr>
          <w:p w14:paraId="462EF754" w14:textId="77777777" w:rsidR="003E2B81" w:rsidRPr="00CB778B" w:rsidRDefault="003E2B81" w:rsidP="003E2B81">
            <w:pPr>
              <w:autoSpaceDE w:val="0"/>
              <w:autoSpaceDN w:val="0"/>
              <w:adjustRightInd w:val="0"/>
              <w:rPr>
                <w:rFonts w:cs="Arial"/>
                <w:b/>
              </w:rPr>
            </w:pPr>
            <w:r w:rsidRPr="00CB778B">
              <w:rPr>
                <w:rFonts w:cs="Arial"/>
                <w:b/>
              </w:rPr>
              <w:t>1</w:t>
            </w:r>
          </w:p>
        </w:tc>
        <w:tc>
          <w:tcPr>
            <w:tcW w:w="5103" w:type="dxa"/>
          </w:tcPr>
          <w:p w14:paraId="12D331F4" w14:textId="77777777" w:rsidR="003E2B81" w:rsidRPr="00CB778B" w:rsidRDefault="003E2B81" w:rsidP="003E2B81">
            <w:pPr>
              <w:autoSpaceDE w:val="0"/>
              <w:autoSpaceDN w:val="0"/>
              <w:adjustRightInd w:val="0"/>
              <w:rPr>
                <w:rFonts w:cs="Arial"/>
                <w:b/>
              </w:rPr>
            </w:pPr>
            <w:r w:rsidRPr="00CB778B">
              <w:rPr>
                <w:rFonts w:cs="Arial"/>
              </w:rPr>
              <w:t xml:space="preserve">Kiosk must have functionality for residents/customers to use secured payment methods when making card payments to the Council. </w:t>
            </w:r>
          </w:p>
        </w:tc>
        <w:tc>
          <w:tcPr>
            <w:tcW w:w="2270" w:type="dxa"/>
          </w:tcPr>
          <w:p w14:paraId="4B300859" w14:textId="77777777" w:rsidR="003E2B81" w:rsidRPr="00CB778B" w:rsidRDefault="003E2B81" w:rsidP="003E2B81">
            <w:pPr>
              <w:autoSpaceDE w:val="0"/>
              <w:autoSpaceDN w:val="0"/>
              <w:adjustRightInd w:val="0"/>
              <w:rPr>
                <w:rFonts w:cs="Arial"/>
                <w:b/>
              </w:rPr>
            </w:pPr>
            <w:r w:rsidRPr="00CB778B">
              <w:rPr>
                <w:rFonts w:cs="Arial"/>
                <w:b/>
              </w:rPr>
              <w:t>Yes (Pass) – No (Fail)</w:t>
            </w:r>
          </w:p>
        </w:tc>
        <w:tc>
          <w:tcPr>
            <w:tcW w:w="1131" w:type="dxa"/>
          </w:tcPr>
          <w:p w14:paraId="0CBD2CB4" w14:textId="77777777" w:rsidR="003E2B81" w:rsidRPr="00CB778B" w:rsidRDefault="003E2B81" w:rsidP="003E2B81">
            <w:pPr>
              <w:autoSpaceDE w:val="0"/>
              <w:autoSpaceDN w:val="0"/>
              <w:adjustRightInd w:val="0"/>
              <w:rPr>
                <w:rFonts w:cs="Arial"/>
                <w:b/>
              </w:rPr>
            </w:pPr>
          </w:p>
        </w:tc>
      </w:tr>
      <w:tr w:rsidR="003E2B81" w:rsidRPr="00CB778B" w14:paraId="68FFCEDD" w14:textId="77777777" w:rsidTr="00CB778B">
        <w:tc>
          <w:tcPr>
            <w:tcW w:w="567" w:type="dxa"/>
          </w:tcPr>
          <w:p w14:paraId="5D565976" w14:textId="77777777" w:rsidR="003E2B81" w:rsidRPr="00CB778B" w:rsidRDefault="003E2B81" w:rsidP="003E2B81">
            <w:pPr>
              <w:autoSpaceDE w:val="0"/>
              <w:autoSpaceDN w:val="0"/>
              <w:adjustRightInd w:val="0"/>
              <w:rPr>
                <w:rFonts w:cs="Arial"/>
                <w:b/>
              </w:rPr>
            </w:pPr>
            <w:r w:rsidRPr="00CB778B">
              <w:rPr>
                <w:rFonts w:cs="Arial"/>
                <w:b/>
              </w:rPr>
              <w:t>2</w:t>
            </w:r>
          </w:p>
        </w:tc>
        <w:tc>
          <w:tcPr>
            <w:tcW w:w="5103" w:type="dxa"/>
          </w:tcPr>
          <w:p w14:paraId="54B2EC04" w14:textId="77777777" w:rsidR="003E2B81" w:rsidRPr="00CB778B" w:rsidRDefault="003E2B81" w:rsidP="003E2B81">
            <w:pPr>
              <w:autoSpaceDE w:val="0"/>
              <w:autoSpaceDN w:val="0"/>
              <w:adjustRightInd w:val="0"/>
              <w:rPr>
                <w:rFonts w:cs="Arial"/>
                <w:b/>
              </w:rPr>
            </w:pPr>
            <w:r w:rsidRPr="00CB778B">
              <w:rPr>
                <w:rFonts w:cs="Arial"/>
              </w:rPr>
              <w:t xml:space="preserve">Kiosk must have functionality to accept and process all credit and debit card payments e.g. Visa, MasterCard, and must accept and process contactless cards. </w:t>
            </w:r>
          </w:p>
        </w:tc>
        <w:tc>
          <w:tcPr>
            <w:tcW w:w="2270" w:type="dxa"/>
          </w:tcPr>
          <w:p w14:paraId="6F1541B9" w14:textId="77777777" w:rsidR="003E2B81" w:rsidRPr="00CB778B" w:rsidRDefault="003E2B81" w:rsidP="003E2B81">
            <w:pPr>
              <w:autoSpaceDE w:val="0"/>
              <w:autoSpaceDN w:val="0"/>
              <w:adjustRightInd w:val="0"/>
              <w:rPr>
                <w:rFonts w:cs="Arial"/>
                <w:b/>
              </w:rPr>
            </w:pPr>
            <w:r w:rsidRPr="00CB778B">
              <w:rPr>
                <w:rFonts w:cs="Arial"/>
                <w:b/>
                <w:bCs/>
              </w:rPr>
              <w:t>Yes (Pass) – No (Fail)</w:t>
            </w:r>
          </w:p>
        </w:tc>
        <w:tc>
          <w:tcPr>
            <w:tcW w:w="1131" w:type="dxa"/>
          </w:tcPr>
          <w:p w14:paraId="1D87421B" w14:textId="77777777" w:rsidR="003E2B81" w:rsidRPr="00CB778B" w:rsidRDefault="003E2B81" w:rsidP="003E2B81">
            <w:pPr>
              <w:autoSpaceDE w:val="0"/>
              <w:autoSpaceDN w:val="0"/>
              <w:adjustRightInd w:val="0"/>
              <w:rPr>
                <w:rFonts w:cs="Arial"/>
                <w:b/>
              </w:rPr>
            </w:pPr>
          </w:p>
        </w:tc>
      </w:tr>
      <w:tr w:rsidR="003E2B81" w:rsidRPr="00CB778B" w14:paraId="49D55EA4" w14:textId="77777777" w:rsidTr="00CB778B">
        <w:tc>
          <w:tcPr>
            <w:tcW w:w="567" w:type="dxa"/>
          </w:tcPr>
          <w:p w14:paraId="38AFD1F2" w14:textId="01F1F5DE" w:rsidR="003E2B81" w:rsidRPr="00CB778B" w:rsidRDefault="00527F4B" w:rsidP="003E2B81">
            <w:pPr>
              <w:autoSpaceDE w:val="0"/>
              <w:autoSpaceDN w:val="0"/>
              <w:adjustRightInd w:val="0"/>
              <w:rPr>
                <w:rFonts w:cs="Arial"/>
                <w:b/>
              </w:rPr>
            </w:pPr>
            <w:r w:rsidRPr="00CB778B">
              <w:rPr>
                <w:rFonts w:cs="Arial"/>
                <w:b/>
              </w:rPr>
              <w:t>3</w:t>
            </w:r>
          </w:p>
        </w:tc>
        <w:tc>
          <w:tcPr>
            <w:tcW w:w="5103" w:type="dxa"/>
          </w:tcPr>
          <w:p w14:paraId="4C160CB3" w14:textId="77777777" w:rsidR="003E2B81" w:rsidRPr="00CB778B" w:rsidRDefault="003E2B81" w:rsidP="003E2B81">
            <w:pPr>
              <w:autoSpaceDE w:val="0"/>
              <w:autoSpaceDN w:val="0"/>
              <w:adjustRightInd w:val="0"/>
              <w:rPr>
                <w:rFonts w:cs="Arial"/>
                <w:b/>
              </w:rPr>
            </w:pPr>
            <w:r w:rsidRPr="00CB778B">
              <w:rPr>
                <w:rFonts w:cs="Arial"/>
              </w:rPr>
              <w:t xml:space="preserve">Card acceptance devices must have tamper detection and protection systems in accordance with PCIDSS regulations for unattended payments. </w:t>
            </w:r>
          </w:p>
        </w:tc>
        <w:tc>
          <w:tcPr>
            <w:tcW w:w="2270" w:type="dxa"/>
          </w:tcPr>
          <w:p w14:paraId="04F21C6D" w14:textId="77777777" w:rsidR="003E2B81" w:rsidRPr="00CB778B" w:rsidRDefault="003E2B81" w:rsidP="003E2B81">
            <w:pPr>
              <w:autoSpaceDE w:val="0"/>
              <w:autoSpaceDN w:val="0"/>
              <w:adjustRightInd w:val="0"/>
              <w:rPr>
                <w:rFonts w:cs="Arial"/>
                <w:b/>
              </w:rPr>
            </w:pPr>
            <w:r w:rsidRPr="00CB778B">
              <w:rPr>
                <w:rFonts w:cs="Arial"/>
                <w:b/>
                <w:bCs/>
              </w:rPr>
              <w:t>Yes (Pass) – No (Fail)</w:t>
            </w:r>
          </w:p>
        </w:tc>
        <w:tc>
          <w:tcPr>
            <w:tcW w:w="1131" w:type="dxa"/>
          </w:tcPr>
          <w:p w14:paraId="57393C91" w14:textId="77777777" w:rsidR="003E2B81" w:rsidRPr="00CB778B" w:rsidRDefault="003E2B81" w:rsidP="003E2B81">
            <w:pPr>
              <w:autoSpaceDE w:val="0"/>
              <w:autoSpaceDN w:val="0"/>
              <w:adjustRightInd w:val="0"/>
              <w:rPr>
                <w:rFonts w:cs="Arial"/>
                <w:b/>
              </w:rPr>
            </w:pPr>
          </w:p>
        </w:tc>
      </w:tr>
      <w:tr w:rsidR="003E2B81" w:rsidRPr="00CB778B" w14:paraId="7682B68B" w14:textId="77777777" w:rsidTr="00CB778B">
        <w:tc>
          <w:tcPr>
            <w:tcW w:w="567" w:type="dxa"/>
          </w:tcPr>
          <w:p w14:paraId="199C9CDC" w14:textId="3A71F621" w:rsidR="003E2B81" w:rsidRPr="00CB778B" w:rsidRDefault="00527F4B" w:rsidP="003E2B81">
            <w:pPr>
              <w:autoSpaceDE w:val="0"/>
              <w:autoSpaceDN w:val="0"/>
              <w:adjustRightInd w:val="0"/>
              <w:rPr>
                <w:rFonts w:cs="Arial"/>
                <w:b/>
              </w:rPr>
            </w:pPr>
            <w:r w:rsidRPr="00CB778B">
              <w:rPr>
                <w:rFonts w:cs="Arial"/>
                <w:b/>
              </w:rPr>
              <w:t>4</w:t>
            </w:r>
          </w:p>
        </w:tc>
        <w:tc>
          <w:tcPr>
            <w:tcW w:w="5103" w:type="dxa"/>
          </w:tcPr>
          <w:p w14:paraId="283A7140" w14:textId="77777777" w:rsidR="003E2B81" w:rsidRPr="00CB778B" w:rsidRDefault="003E2B81" w:rsidP="003E2B81">
            <w:pPr>
              <w:autoSpaceDE w:val="0"/>
              <w:autoSpaceDN w:val="0"/>
              <w:adjustRightInd w:val="0"/>
              <w:rPr>
                <w:rFonts w:cs="Arial"/>
              </w:rPr>
            </w:pPr>
            <w:r w:rsidRPr="00CB778B">
              <w:rPr>
                <w:rFonts w:cs="Arial"/>
              </w:rPr>
              <w:t xml:space="preserve">Kiosk hardware and software must be PCIDSS and EMV compliant (certification required). </w:t>
            </w:r>
          </w:p>
        </w:tc>
        <w:tc>
          <w:tcPr>
            <w:tcW w:w="2270" w:type="dxa"/>
          </w:tcPr>
          <w:p w14:paraId="6517691B" w14:textId="77777777" w:rsidR="003E2B81" w:rsidRPr="00CB778B" w:rsidRDefault="003E2B81" w:rsidP="003E2B81">
            <w:pPr>
              <w:autoSpaceDE w:val="0"/>
              <w:autoSpaceDN w:val="0"/>
              <w:adjustRightInd w:val="0"/>
              <w:rPr>
                <w:rFonts w:cs="Arial"/>
                <w:b/>
              </w:rPr>
            </w:pPr>
            <w:r w:rsidRPr="00CB778B">
              <w:rPr>
                <w:rFonts w:cs="Arial"/>
                <w:b/>
                <w:bCs/>
              </w:rPr>
              <w:t>Yes (Pass) – No (Fail)</w:t>
            </w:r>
          </w:p>
        </w:tc>
        <w:tc>
          <w:tcPr>
            <w:tcW w:w="1131" w:type="dxa"/>
          </w:tcPr>
          <w:p w14:paraId="4E282E3D" w14:textId="77777777" w:rsidR="003E2B81" w:rsidRPr="00CB778B" w:rsidRDefault="003E2B81" w:rsidP="003E2B81">
            <w:pPr>
              <w:autoSpaceDE w:val="0"/>
              <w:autoSpaceDN w:val="0"/>
              <w:adjustRightInd w:val="0"/>
              <w:rPr>
                <w:rFonts w:cs="Arial"/>
                <w:b/>
              </w:rPr>
            </w:pPr>
          </w:p>
        </w:tc>
      </w:tr>
      <w:tr w:rsidR="003E2B81" w:rsidRPr="00CB778B" w14:paraId="06217BD4" w14:textId="77777777" w:rsidTr="00CB778B">
        <w:tc>
          <w:tcPr>
            <w:tcW w:w="567" w:type="dxa"/>
          </w:tcPr>
          <w:p w14:paraId="0FA1F147" w14:textId="40FC1779" w:rsidR="003E2B81" w:rsidRPr="00CB778B" w:rsidRDefault="00527F4B" w:rsidP="003E2B81">
            <w:pPr>
              <w:autoSpaceDE w:val="0"/>
              <w:autoSpaceDN w:val="0"/>
              <w:adjustRightInd w:val="0"/>
              <w:rPr>
                <w:rFonts w:cs="Arial"/>
                <w:b/>
              </w:rPr>
            </w:pPr>
            <w:r w:rsidRPr="00CB778B">
              <w:rPr>
                <w:rFonts w:cs="Arial"/>
                <w:b/>
              </w:rPr>
              <w:t>5</w:t>
            </w:r>
          </w:p>
        </w:tc>
        <w:tc>
          <w:tcPr>
            <w:tcW w:w="5103" w:type="dxa"/>
          </w:tcPr>
          <w:p w14:paraId="52B1F128" w14:textId="77777777" w:rsidR="003E2B81" w:rsidRPr="00CB778B" w:rsidRDefault="003E2B81" w:rsidP="003E2B81">
            <w:pPr>
              <w:autoSpaceDE w:val="0"/>
              <w:autoSpaceDN w:val="0"/>
              <w:adjustRightInd w:val="0"/>
              <w:rPr>
                <w:rFonts w:cs="Arial"/>
              </w:rPr>
            </w:pPr>
            <w:r w:rsidRPr="00CB778B">
              <w:rPr>
                <w:rFonts w:cs="Arial"/>
              </w:rPr>
              <w:t xml:space="preserve">Kiosk must be enabled for point to point encrypted connections and accredited for PCI P2PE. </w:t>
            </w:r>
          </w:p>
        </w:tc>
        <w:tc>
          <w:tcPr>
            <w:tcW w:w="2270" w:type="dxa"/>
          </w:tcPr>
          <w:p w14:paraId="0F7D667F" w14:textId="77777777" w:rsidR="003E2B81" w:rsidRPr="00CB778B" w:rsidRDefault="003E2B81" w:rsidP="003E2B81">
            <w:pPr>
              <w:autoSpaceDE w:val="0"/>
              <w:autoSpaceDN w:val="0"/>
              <w:adjustRightInd w:val="0"/>
              <w:rPr>
                <w:rFonts w:cs="Arial"/>
                <w:b/>
              </w:rPr>
            </w:pPr>
            <w:r w:rsidRPr="00CB778B">
              <w:rPr>
                <w:rFonts w:cs="Arial"/>
                <w:b/>
                <w:bCs/>
              </w:rPr>
              <w:t>Yes (Pass) – No (Fail)</w:t>
            </w:r>
          </w:p>
        </w:tc>
        <w:tc>
          <w:tcPr>
            <w:tcW w:w="1131" w:type="dxa"/>
          </w:tcPr>
          <w:p w14:paraId="58D1DD3E" w14:textId="77777777" w:rsidR="003E2B81" w:rsidRPr="00CB778B" w:rsidRDefault="003E2B81" w:rsidP="003E2B81">
            <w:pPr>
              <w:autoSpaceDE w:val="0"/>
              <w:autoSpaceDN w:val="0"/>
              <w:adjustRightInd w:val="0"/>
              <w:rPr>
                <w:rFonts w:cs="Arial"/>
                <w:b/>
              </w:rPr>
            </w:pPr>
          </w:p>
        </w:tc>
      </w:tr>
      <w:tr w:rsidR="003E2B81" w:rsidRPr="00CB778B" w14:paraId="1DECF10C" w14:textId="77777777" w:rsidTr="00CB778B">
        <w:tc>
          <w:tcPr>
            <w:tcW w:w="567" w:type="dxa"/>
          </w:tcPr>
          <w:p w14:paraId="4D98217F" w14:textId="221D5261" w:rsidR="003E2B81" w:rsidRPr="00CB778B" w:rsidRDefault="00527F4B" w:rsidP="003E2B81">
            <w:pPr>
              <w:autoSpaceDE w:val="0"/>
              <w:autoSpaceDN w:val="0"/>
              <w:adjustRightInd w:val="0"/>
              <w:rPr>
                <w:rFonts w:cs="Arial"/>
                <w:b/>
              </w:rPr>
            </w:pPr>
            <w:r w:rsidRPr="00CB778B">
              <w:rPr>
                <w:rFonts w:cs="Arial"/>
                <w:b/>
              </w:rPr>
              <w:t>6</w:t>
            </w:r>
          </w:p>
        </w:tc>
        <w:tc>
          <w:tcPr>
            <w:tcW w:w="5103" w:type="dxa"/>
          </w:tcPr>
          <w:p w14:paraId="6049E8CA" w14:textId="77777777" w:rsidR="003E2B81" w:rsidRPr="00CB778B" w:rsidRDefault="003E2B81" w:rsidP="003E2B81">
            <w:pPr>
              <w:autoSpaceDE w:val="0"/>
              <w:autoSpaceDN w:val="0"/>
              <w:adjustRightInd w:val="0"/>
              <w:rPr>
                <w:rFonts w:cs="Arial"/>
              </w:rPr>
            </w:pPr>
            <w:r w:rsidRPr="00CB778B">
              <w:rPr>
                <w:rFonts w:cs="Arial"/>
              </w:rPr>
              <w:t xml:space="preserve">The supplier must agree (in principal) to abide by London Borough of Lambeth data governance requirements, and ensure that access to any Lambeth data, which contains confidential, personal or sensitive business information is processed in </w:t>
            </w:r>
            <w:r w:rsidRPr="00CB778B">
              <w:rPr>
                <w:rFonts w:cs="Arial"/>
              </w:rPr>
              <w:lastRenderedPageBreak/>
              <w:t xml:space="preserve">accordance with London Borough of Lambeth  data sharing and /or data processing agreements. </w:t>
            </w:r>
          </w:p>
        </w:tc>
        <w:tc>
          <w:tcPr>
            <w:tcW w:w="2270" w:type="dxa"/>
          </w:tcPr>
          <w:p w14:paraId="0E747D8E" w14:textId="77777777" w:rsidR="003E2B81" w:rsidRPr="00CB778B" w:rsidRDefault="003E2B81" w:rsidP="003E2B81">
            <w:pPr>
              <w:autoSpaceDE w:val="0"/>
              <w:autoSpaceDN w:val="0"/>
              <w:adjustRightInd w:val="0"/>
              <w:rPr>
                <w:rFonts w:cs="Arial"/>
                <w:b/>
              </w:rPr>
            </w:pPr>
            <w:r w:rsidRPr="00CB778B">
              <w:rPr>
                <w:rFonts w:cs="Arial"/>
                <w:b/>
                <w:bCs/>
              </w:rPr>
              <w:lastRenderedPageBreak/>
              <w:t>Yes (Pass) – No (Fail)</w:t>
            </w:r>
          </w:p>
        </w:tc>
        <w:tc>
          <w:tcPr>
            <w:tcW w:w="1131" w:type="dxa"/>
          </w:tcPr>
          <w:p w14:paraId="260160D7" w14:textId="77777777" w:rsidR="003E2B81" w:rsidRPr="00CB778B" w:rsidRDefault="003E2B81" w:rsidP="003E2B81">
            <w:pPr>
              <w:autoSpaceDE w:val="0"/>
              <w:autoSpaceDN w:val="0"/>
              <w:adjustRightInd w:val="0"/>
              <w:rPr>
                <w:rFonts w:cs="Arial"/>
                <w:b/>
              </w:rPr>
            </w:pPr>
          </w:p>
        </w:tc>
      </w:tr>
      <w:tr w:rsidR="003E2B81" w:rsidRPr="00CB778B" w14:paraId="1316872B" w14:textId="77777777" w:rsidTr="00CB778B">
        <w:tc>
          <w:tcPr>
            <w:tcW w:w="567" w:type="dxa"/>
          </w:tcPr>
          <w:p w14:paraId="25E82424" w14:textId="59EE0969" w:rsidR="003E2B81" w:rsidRPr="00CB778B" w:rsidRDefault="00527F4B" w:rsidP="003E2B81">
            <w:pPr>
              <w:autoSpaceDE w:val="0"/>
              <w:autoSpaceDN w:val="0"/>
              <w:adjustRightInd w:val="0"/>
              <w:rPr>
                <w:rFonts w:cs="Arial"/>
                <w:b/>
              </w:rPr>
            </w:pPr>
            <w:r w:rsidRPr="00CB778B">
              <w:rPr>
                <w:rFonts w:cs="Arial"/>
                <w:b/>
              </w:rPr>
              <w:t>7</w:t>
            </w:r>
          </w:p>
        </w:tc>
        <w:tc>
          <w:tcPr>
            <w:tcW w:w="5103" w:type="dxa"/>
          </w:tcPr>
          <w:p w14:paraId="55BF3731" w14:textId="77777777" w:rsidR="003E2B81" w:rsidRPr="00CB778B" w:rsidRDefault="003E2B81" w:rsidP="003E2B81">
            <w:pPr>
              <w:autoSpaceDE w:val="0"/>
              <w:autoSpaceDN w:val="0"/>
              <w:adjustRightInd w:val="0"/>
              <w:rPr>
                <w:rFonts w:cs="Arial"/>
              </w:rPr>
            </w:pPr>
            <w:r w:rsidRPr="00CB778B">
              <w:rPr>
                <w:rFonts w:cs="Arial"/>
              </w:rPr>
              <w:t xml:space="preserve">The supplier must agree (in principal) to abide by London Borough of Lambeth data governance requirements pertaining to the retention and disposal of any Lambeth data or information being held by the supplier during and after the life of the contract. </w:t>
            </w:r>
          </w:p>
        </w:tc>
        <w:tc>
          <w:tcPr>
            <w:tcW w:w="2270" w:type="dxa"/>
          </w:tcPr>
          <w:p w14:paraId="23B542E5" w14:textId="77777777" w:rsidR="003E2B81" w:rsidRPr="00CB778B" w:rsidRDefault="003E2B81" w:rsidP="003E2B81">
            <w:pPr>
              <w:autoSpaceDE w:val="0"/>
              <w:autoSpaceDN w:val="0"/>
              <w:adjustRightInd w:val="0"/>
              <w:rPr>
                <w:rFonts w:cs="Arial"/>
                <w:b/>
              </w:rPr>
            </w:pPr>
            <w:r w:rsidRPr="00CB778B">
              <w:rPr>
                <w:rFonts w:cs="Arial"/>
                <w:b/>
                <w:bCs/>
              </w:rPr>
              <w:t>Yes (Pass) – No (Fail)</w:t>
            </w:r>
          </w:p>
        </w:tc>
        <w:tc>
          <w:tcPr>
            <w:tcW w:w="1131" w:type="dxa"/>
          </w:tcPr>
          <w:p w14:paraId="7BD41AD6" w14:textId="77777777" w:rsidR="003E2B81" w:rsidRPr="00CB778B" w:rsidRDefault="003E2B81" w:rsidP="003E2B81">
            <w:pPr>
              <w:autoSpaceDE w:val="0"/>
              <w:autoSpaceDN w:val="0"/>
              <w:adjustRightInd w:val="0"/>
              <w:rPr>
                <w:rFonts w:cs="Arial"/>
                <w:b/>
              </w:rPr>
            </w:pPr>
          </w:p>
        </w:tc>
      </w:tr>
      <w:tr w:rsidR="003E2B81" w:rsidRPr="00CB778B" w14:paraId="763D5754" w14:textId="77777777" w:rsidTr="00CB778B">
        <w:tc>
          <w:tcPr>
            <w:tcW w:w="567" w:type="dxa"/>
          </w:tcPr>
          <w:p w14:paraId="624C472C" w14:textId="1BEBE780" w:rsidR="003E2B81" w:rsidRPr="00CB778B" w:rsidRDefault="00527F4B" w:rsidP="003E2B81">
            <w:pPr>
              <w:autoSpaceDE w:val="0"/>
              <w:autoSpaceDN w:val="0"/>
              <w:adjustRightInd w:val="0"/>
              <w:rPr>
                <w:rFonts w:cs="Arial"/>
                <w:b/>
              </w:rPr>
            </w:pPr>
            <w:r w:rsidRPr="00CB778B">
              <w:rPr>
                <w:rFonts w:cs="Arial"/>
                <w:b/>
              </w:rPr>
              <w:t>8</w:t>
            </w:r>
          </w:p>
        </w:tc>
        <w:tc>
          <w:tcPr>
            <w:tcW w:w="5103" w:type="dxa"/>
          </w:tcPr>
          <w:p w14:paraId="235358EC" w14:textId="77777777" w:rsidR="003E2B81" w:rsidRPr="00CB778B" w:rsidRDefault="003E2B81" w:rsidP="003E2B81">
            <w:pPr>
              <w:autoSpaceDE w:val="0"/>
              <w:autoSpaceDN w:val="0"/>
              <w:adjustRightInd w:val="0"/>
              <w:rPr>
                <w:rFonts w:cs="Arial"/>
              </w:rPr>
            </w:pPr>
            <w:r w:rsidRPr="00CB778B">
              <w:rPr>
                <w:rFonts w:cs="Arial"/>
              </w:rPr>
              <w:t xml:space="preserve">The supplier will provide Software support and maintenance </w:t>
            </w:r>
          </w:p>
          <w:p w14:paraId="4F872BD4" w14:textId="77777777" w:rsidR="003E2B81" w:rsidRPr="00CB778B" w:rsidRDefault="003E2B81" w:rsidP="003E2B81">
            <w:pPr>
              <w:autoSpaceDE w:val="0"/>
              <w:autoSpaceDN w:val="0"/>
              <w:adjustRightInd w:val="0"/>
              <w:rPr>
                <w:rFonts w:cs="Arial"/>
              </w:rPr>
            </w:pPr>
          </w:p>
        </w:tc>
        <w:tc>
          <w:tcPr>
            <w:tcW w:w="2270" w:type="dxa"/>
          </w:tcPr>
          <w:p w14:paraId="0FA9328B" w14:textId="77777777" w:rsidR="003E2B81" w:rsidRPr="00CB778B" w:rsidRDefault="003E2B81" w:rsidP="003E2B81">
            <w:pPr>
              <w:autoSpaceDE w:val="0"/>
              <w:autoSpaceDN w:val="0"/>
              <w:adjustRightInd w:val="0"/>
              <w:rPr>
                <w:rFonts w:cs="Arial"/>
                <w:b/>
              </w:rPr>
            </w:pPr>
            <w:bookmarkStart w:id="3" w:name="_Hlk30512775"/>
            <w:r w:rsidRPr="00CB778B">
              <w:rPr>
                <w:rFonts w:cs="Arial"/>
                <w:b/>
                <w:bCs/>
              </w:rPr>
              <w:t>Yes (Pass) – No (Fail)</w:t>
            </w:r>
            <w:bookmarkEnd w:id="3"/>
          </w:p>
        </w:tc>
        <w:tc>
          <w:tcPr>
            <w:tcW w:w="1131" w:type="dxa"/>
          </w:tcPr>
          <w:p w14:paraId="6904BFC2" w14:textId="77777777" w:rsidR="003E2B81" w:rsidRPr="00CB778B" w:rsidRDefault="003E2B81" w:rsidP="003E2B81">
            <w:pPr>
              <w:autoSpaceDE w:val="0"/>
              <w:autoSpaceDN w:val="0"/>
              <w:adjustRightInd w:val="0"/>
              <w:rPr>
                <w:rFonts w:cs="Arial"/>
                <w:b/>
              </w:rPr>
            </w:pPr>
          </w:p>
        </w:tc>
      </w:tr>
      <w:tr w:rsidR="003E2B81" w:rsidRPr="00CB778B" w14:paraId="1A762630" w14:textId="77777777" w:rsidTr="00CB778B">
        <w:tc>
          <w:tcPr>
            <w:tcW w:w="567" w:type="dxa"/>
          </w:tcPr>
          <w:p w14:paraId="2A4C3A43" w14:textId="441CD19F" w:rsidR="003E2B81" w:rsidRPr="00CB778B" w:rsidRDefault="00527F4B" w:rsidP="003E2B81">
            <w:pPr>
              <w:autoSpaceDE w:val="0"/>
              <w:autoSpaceDN w:val="0"/>
              <w:adjustRightInd w:val="0"/>
              <w:rPr>
                <w:rFonts w:cs="Arial"/>
                <w:b/>
              </w:rPr>
            </w:pPr>
            <w:r w:rsidRPr="00CB778B">
              <w:rPr>
                <w:rFonts w:cs="Arial"/>
                <w:b/>
              </w:rPr>
              <w:t>9</w:t>
            </w:r>
          </w:p>
        </w:tc>
        <w:tc>
          <w:tcPr>
            <w:tcW w:w="5103" w:type="dxa"/>
          </w:tcPr>
          <w:p w14:paraId="4963E2D9" w14:textId="77777777" w:rsidR="003E2B81" w:rsidRPr="00CB778B" w:rsidRDefault="003E2B81" w:rsidP="003E2B81">
            <w:pPr>
              <w:autoSpaceDE w:val="0"/>
              <w:autoSpaceDN w:val="0"/>
              <w:adjustRightInd w:val="0"/>
              <w:rPr>
                <w:rFonts w:cs="Arial"/>
              </w:rPr>
            </w:pPr>
            <w:r w:rsidRPr="00CB778B">
              <w:rPr>
                <w:rFonts w:cs="Arial"/>
              </w:rPr>
              <w:t>Any data stored on kiosk internal drives must be encrypted</w:t>
            </w:r>
          </w:p>
        </w:tc>
        <w:tc>
          <w:tcPr>
            <w:tcW w:w="2270" w:type="dxa"/>
          </w:tcPr>
          <w:p w14:paraId="180275C0" w14:textId="77777777" w:rsidR="003E2B81" w:rsidRPr="00CB778B" w:rsidRDefault="003E2B81" w:rsidP="003E2B81">
            <w:pPr>
              <w:autoSpaceDE w:val="0"/>
              <w:autoSpaceDN w:val="0"/>
              <w:adjustRightInd w:val="0"/>
              <w:rPr>
                <w:rFonts w:cs="Arial"/>
                <w:b/>
              </w:rPr>
            </w:pPr>
            <w:r w:rsidRPr="00CB778B">
              <w:rPr>
                <w:rFonts w:cs="Arial"/>
                <w:b/>
                <w:bCs/>
              </w:rPr>
              <w:t>Yes (Pass) – No (Fail)</w:t>
            </w:r>
          </w:p>
        </w:tc>
        <w:tc>
          <w:tcPr>
            <w:tcW w:w="1131" w:type="dxa"/>
          </w:tcPr>
          <w:p w14:paraId="316C1533" w14:textId="77777777" w:rsidR="003E2B81" w:rsidRPr="00CB778B" w:rsidRDefault="003E2B81" w:rsidP="003E2B81">
            <w:pPr>
              <w:autoSpaceDE w:val="0"/>
              <w:autoSpaceDN w:val="0"/>
              <w:adjustRightInd w:val="0"/>
              <w:rPr>
                <w:rFonts w:cs="Arial"/>
                <w:b/>
              </w:rPr>
            </w:pPr>
          </w:p>
        </w:tc>
      </w:tr>
      <w:tr w:rsidR="003E2B81" w:rsidRPr="00CB778B" w14:paraId="07FDCF85" w14:textId="77777777" w:rsidTr="00CB778B">
        <w:tc>
          <w:tcPr>
            <w:tcW w:w="567" w:type="dxa"/>
          </w:tcPr>
          <w:p w14:paraId="41A3BF0D" w14:textId="20A29C7A" w:rsidR="003E2B81" w:rsidRPr="00CB778B" w:rsidRDefault="003E2B81" w:rsidP="003E2B81">
            <w:pPr>
              <w:autoSpaceDE w:val="0"/>
              <w:autoSpaceDN w:val="0"/>
              <w:adjustRightInd w:val="0"/>
              <w:rPr>
                <w:rFonts w:cs="Arial"/>
                <w:b/>
              </w:rPr>
            </w:pPr>
            <w:r w:rsidRPr="00CB778B">
              <w:rPr>
                <w:rFonts w:cs="Arial"/>
                <w:b/>
              </w:rPr>
              <w:t>1</w:t>
            </w:r>
            <w:r w:rsidR="00527F4B" w:rsidRPr="00CB778B">
              <w:rPr>
                <w:rFonts w:cs="Arial"/>
                <w:b/>
              </w:rPr>
              <w:t>0</w:t>
            </w:r>
          </w:p>
        </w:tc>
        <w:tc>
          <w:tcPr>
            <w:tcW w:w="5103" w:type="dxa"/>
          </w:tcPr>
          <w:p w14:paraId="41E537BB" w14:textId="77777777" w:rsidR="003E2B81" w:rsidRPr="00CB778B" w:rsidRDefault="003E2B81" w:rsidP="003E2B81">
            <w:pPr>
              <w:autoSpaceDE w:val="0"/>
              <w:autoSpaceDN w:val="0"/>
              <w:adjustRightInd w:val="0"/>
              <w:rPr>
                <w:rFonts w:cs="Arial"/>
              </w:rPr>
            </w:pPr>
            <w:r w:rsidRPr="00CB778B">
              <w:rPr>
                <w:rFonts w:cs="Arial"/>
              </w:rPr>
              <w:t>Data in transit must be secured via TLS 1.2 and above.</w:t>
            </w:r>
          </w:p>
        </w:tc>
        <w:tc>
          <w:tcPr>
            <w:tcW w:w="2270" w:type="dxa"/>
          </w:tcPr>
          <w:p w14:paraId="1197CAE4" w14:textId="77777777" w:rsidR="003E2B81" w:rsidRPr="00CB778B" w:rsidRDefault="003E2B81" w:rsidP="003E2B81">
            <w:pPr>
              <w:autoSpaceDE w:val="0"/>
              <w:autoSpaceDN w:val="0"/>
              <w:adjustRightInd w:val="0"/>
              <w:rPr>
                <w:rFonts w:cs="Arial"/>
                <w:b/>
              </w:rPr>
            </w:pPr>
            <w:r w:rsidRPr="00CB778B">
              <w:rPr>
                <w:rFonts w:cs="Arial"/>
                <w:b/>
                <w:bCs/>
              </w:rPr>
              <w:t>Yes (Pass) – No (Fail)</w:t>
            </w:r>
          </w:p>
        </w:tc>
        <w:tc>
          <w:tcPr>
            <w:tcW w:w="1131" w:type="dxa"/>
          </w:tcPr>
          <w:p w14:paraId="074F4B06" w14:textId="77777777" w:rsidR="003E2B81" w:rsidRPr="00CB778B" w:rsidRDefault="003E2B81" w:rsidP="003E2B81">
            <w:pPr>
              <w:autoSpaceDE w:val="0"/>
              <w:autoSpaceDN w:val="0"/>
              <w:adjustRightInd w:val="0"/>
              <w:rPr>
                <w:rFonts w:cs="Arial"/>
                <w:b/>
              </w:rPr>
            </w:pPr>
          </w:p>
        </w:tc>
      </w:tr>
      <w:tr w:rsidR="003E2B81" w:rsidRPr="00CB778B" w14:paraId="17ED05F4" w14:textId="77777777" w:rsidTr="00CB778B">
        <w:tc>
          <w:tcPr>
            <w:tcW w:w="567" w:type="dxa"/>
          </w:tcPr>
          <w:p w14:paraId="2F0EC67B" w14:textId="1959B463" w:rsidR="003E2B81" w:rsidRPr="00CB778B" w:rsidRDefault="003E2B81" w:rsidP="003E2B81">
            <w:pPr>
              <w:autoSpaceDE w:val="0"/>
              <w:autoSpaceDN w:val="0"/>
              <w:adjustRightInd w:val="0"/>
              <w:rPr>
                <w:rFonts w:cs="Arial"/>
                <w:b/>
              </w:rPr>
            </w:pPr>
            <w:r w:rsidRPr="00CB778B">
              <w:rPr>
                <w:rFonts w:cs="Arial"/>
                <w:b/>
              </w:rPr>
              <w:t>1</w:t>
            </w:r>
            <w:r w:rsidR="00527F4B" w:rsidRPr="00CB778B">
              <w:rPr>
                <w:rFonts w:cs="Arial"/>
                <w:b/>
              </w:rPr>
              <w:t>1</w:t>
            </w:r>
          </w:p>
        </w:tc>
        <w:tc>
          <w:tcPr>
            <w:tcW w:w="5103" w:type="dxa"/>
          </w:tcPr>
          <w:p w14:paraId="64E13A1E" w14:textId="77777777" w:rsidR="003E2B81" w:rsidRPr="00CB778B" w:rsidRDefault="003E2B81" w:rsidP="003E2B81">
            <w:pPr>
              <w:autoSpaceDE w:val="0"/>
              <w:autoSpaceDN w:val="0"/>
              <w:adjustRightInd w:val="0"/>
              <w:rPr>
                <w:rFonts w:cs="Arial"/>
              </w:rPr>
            </w:pPr>
            <w:r w:rsidRPr="00CB778B">
              <w:rPr>
                <w:rFonts w:cs="Arial"/>
              </w:rPr>
              <w:t>The Supplier must confirm that it is running up to date anti-virus and internet security packages and that regular security updates (patches) are applied to all supplier devices used in the course of supporting the contract.</w:t>
            </w:r>
          </w:p>
        </w:tc>
        <w:tc>
          <w:tcPr>
            <w:tcW w:w="2270" w:type="dxa"/>
          </w:tcPr>
          <w:p w14:paraId="2F7F7E25" w14:textId="77777777" w:rsidR="003E2B81" w:rsidRPr="00CB778B" w:rsidRDefault="003E2B81" w:rsidP="003E2B81">
            <w:pPr>
              <w:autoSpaceDE w:val="0"/>
              <w:autoSpaceDN w:val="0"/>
              <w:adjustRightInd w:val="0"/>
              <w:rPr>
                <w:rFonts w:cs="Arial"/>
                <w:b/>
              </w:rPr>
            </w:pPr>
            <w:r w:rsidRPr="00CB778B">
              <w:rPr>
                <w:rFonts w:cs="Arial"/>
                <w:b/>
                <w:bCs/>
              </w:rPr>
              <w:t>Yes (Pass) – No (Fail)</w:t>
            </w:r>
          </w:p>
        </w:tc>
        <w:tc>
          <w:tcPr>
            <w:tcW w:w="1131" w:type="dxa"/>
          </w:tcPr>
          <w:p w14:paraId="491724D6" w14:textId="77777777" w:rsidR="003E2B81" w:rsidRPr="00CB778B" w:rsidRDefault="003E2B81" w:rsidP="003E2B81">
            <w:pPr>
              <w:autoSpaceDE w:val="0"/>
              <w:autoSpaceDN w:val="0"/>
              <w:adjustRightInd w:val="0"/>
              <w:rPr>
                <w:rFonts w:cs="Arial"/>
                <w:b/>
              </w:rPr>
            </w:pPr>
          </w:p>
        </w:tc>
      </w:tr>
      <w:tr w:rsidR="003E2B81" w:rsidRPr="00CB778B" w14:paraId="023D08C7" w14:textId="77777777" w:rsidTr="00CB778B">
        <w:tc>
          <w:tcPr>
            <w:tcW w:w="567" w:type="dxa"/>
          </w:tcPr>
          <w:p w14:paraId="7B0A1DCE" w14:textId="2169F90F" w:rsidR="003E2B81" w:rsidRPr="00CB778B" w:rsidRDefault="003E2B81" w:rsidP="003E2B81">
            <w:pPr>
              <w:autoSpaceDE w:val="0"/>
              <w:autoSpaceDN w:val="0"/>
              <w:adjustRightInd w:val="0"/>
              <w:rPr>
                <w:rFonts w:cs="Arial"/>
                <w:b/>
              </w:rPr>
            </w:pPr>
            <w:r w:rsidRPr="00CB778B">
              <w:rPr>
                <w:rFonts w:cs="Arial"/>
                <w:b/>
              </w:rPr>
              <w:t>1</w:t>
            </w:r>
            <w:r w:rsidR="00527F4B" w:rsidRPr="00CB778B">
              <w:rPr>
                <w:rFonts w:cs="Arial"/>
                <w:b/>
              </w:rPr>
              <w:t>2</w:t>
            </w:r>
          </w:p>
        </w:tc>
        <w:tc>
          <w:tcPr>
            <w:tcW w:w="5103" w:type="dxa"/>
          </w:tcPr>
          <w:p w14:paraId="4E266291" w14:textId="77777777" w:rsidR="003E2B81" w:rsidRPr="00CB778B" w:rsidRDefault="003E2B81" w:rsidP="003E2B81">
            <w:pPr>
              <w:autoSpaceDE w:val="0"/>
              <w:autoSpaceDN w:val="0"/>
              <w:adjustRightInd w:val="0"/>
              <w:rPr>
                <w:rFonts w:cs="Arial"/>
              </w:rPr>
            </w:pPr>
            <w:r w:rsidRPr="00CB778B">
              <w:rPr>
                <w:rFonts w:cs="Arial"/>
              </w:rPr>
              <w:t>The solution must provide a full or partial audit trail of edits within the system, including user identification, details of the update and date and time, to meet statutory obligations</w:t>
            </w:r>
          </w:p>
        </w:tc>
        <w:tc>
          <w:tcPr>
            <w:tcW w:w="2270" w:type="dxa"/>
          </w:tcPr>
          <w:p w14:paraId="31A042E6" w14:textId="77777777" w:rsidR="003E2B81" w:rsidRPr="00CB778B" w:rsidRDefault="003E2B81" w:rsidP="003E2B81">
            <w:pPr>
              <w:autoSpaceDE w:val="0"/>
              <w:autoSpaceDN w:val="0"/>
              <w:adjustRightInd w:val="0"/>
              <w:rPr>
                <w:rFonts w:cs="Arial"/>
                <w:b/>
              </w:rPr>
            </w:pPr>
            <w:r w:rsidRPr="00CB778B">
              <w:rPr>
                <w:rFonts w:cs="Arial"/>
                <w:b/>
                <w:bCs/>
              </w:rPr>
              <w:t>Yes (Pass) – No (Fail)</w:t>
            </w:r>
          </w:p>
        </w:tc>
        <w:tc>
          <w:tcPr>
            <w:tcW w:w="1131" w:type="dxa"/>
          </w:tcPr>
          <w:p w14:paraId="6C332C72" w14:textId="77777777" w:rsidR="003E2B81" w:rsidRPr="00CB778B" w:rsidRDefault="003E2B81" w:rsidP="003E2B81">
            <w:pPr>
              <w:autoSpaceDE w:val="0"/>
              <w:autoSpaceDN w:val="0"/>
              <w:adjustRightInd w:val="0"/>
              <w:rPr>
                <w:rFonts w:cs="Arial"/>
                <w:b/>
              </w:rPr>
            </w:pPr>
          </w:p>
        </w:tc>
      </w:tr>
      <w:tr w:rsidR="003E2B81" w:rsidRPr="00CB778B" w14:paraId="346EB32A" w14:textId="77777777" w:rsidTr="00CB778B">
        <w:tc>
          <w:tcPr>
            <w:tcW w:w="567" w:type="dxa"/>
          </w:tcPr>
          <w:p w14:paraId="7A867B67" w14:textId="573243B2" w:rsidR="003E2B81" w:rsidRPr="00CB778B" w:rsidRDefault="00527F4B" w:rsidP="003E2B81">
            <w:pPr>
              <w:autoSpaceDE w:val="0"/>
              <w:autoSpaceDN w:val="0"/>
              <w:adjustRightInd w:val="0"/>
              <w:rPr>
                <w:rFonts w:cs="Arial"/>
                <w:b/>
              </w:rPr>
            </w:pPr>
            <w:r w:rsidRPr="00CB778B">
              <w:rPr>
                <w:rFonts w:cs="Arial"/>
                <w:b/>
              </w:rPr>
              <w:t>13</w:t>
            </w:r>
          </w:p>
        </w:tc>
        <w:tc>
          <w:tcPr>
            <w:tcW w:w="5103" w:type="dxa"/>
          </w:tcPr>
          <w:p w14:paraId="143918B5" w14:textId="77777777" w:rsidR="003E2B81" w:rsidRPr="00CB778B" w:rsidRDefault="003E2B81" w:rsidP="003E2B81">
            <w:pPr>
              <w:autoSpaceDE w:val="0"/>
              <w:autoSpaceDN w:val="0"/>
              <w:adjustRightInd w:val="0"/>
              <w:rPr>
                <w:rFonts w:cs="Arial"/>
              </w:rPr>
            </w:pPr>
            <w:r w:rsidRPr="00CB778B">
              <w:rPr>
                <w:rFonts w:cs="Arial"/>
              </w:rPr>
              <w:t>Design and construction of kiosks must be DDA compliant (Pass/Fail)</w:t>
            </w:r>
          </w:p>
        </w:tc>
        <w:tc>
          <w:tcPr>
            <w:tcW w:w="2270" w:type="dxa"/>
          </w:tcPr>
          <w:p w14:paraId="6D758CBA" w14:textId="77777777" w:rsidR="003E2B81" w:rsidRPr="00CB778B" w:rsidRDefault="003E2B81" w:rsidP="003E2B81">
            <w:pPr>
              <w:autoSpaceDE w:val="0"/>
              <w:autoSpaceDN w:val="0"/>
              <w:adjustRightInd w:val="0"/>
              <w:rPr>
                <w:rFonts w:cs="Arial"/>
                <w:b/>
                <w:bCs/>
              </w:rPr>
            </w:pPr>
            <w:r w:rsidRPr="00CB778B">
              <w:rPr>
                <w:rFonts w:cs="Arial"/>
                <w:b/>
                <w:bCs/>
              </w:rPr>
              <w:t>Yes (Pass) – No (Fail)</w:t>
            </w:r>
          </w:p>
        </w:tc>
        <w:tc>
          <w:tcPr>
            <w:tcW w:w="1131" w:type="dxa"/>
          </w:tcPr>
          <w:p w14:paraId="51A4A585" w14:textId="77777777" w:rsidR="003E2B81" w:rsidRPr="00CB778B" w:rsidRDefault="003E2B81" w:rsidP="003E2B81">
            <w:pPr>
              <w:autoSpaceDE w:val="0"/>
              <w:autoSpaceDN w:val="0"/>
              <w:adjustRightInd w:val="0"/>
              <w:rPr>
                <w:rFonts w:cs="Arial"/>
                <w:b/>
              </w:rPr>
            </w:pPr>
          </w:p>
        </w:tc>
      </w:tr>
    </w:tbl>
    <w:p w14:paraId="15DC0F8D" w14:textId="77777777" w:rsidR="003E2B81" w:rsidRPr="003E2B81" w:rsidRDefault="003E2B81" w:rsidP="003E2B81">
      <w:pPr>
        <w:autoSpaceDE w:val="0"/>
        <w:autoSpaceDN w:val="0"/>
        <w:adjustRightInd w:val="0"/>
        <w:spacing w:after="0" w:line="240" w:lineRule="auto"/>
        <w:rPr>
          <w:rFonts w:cs="Arial"/>
          <w:b/>
          <w:sz w:val="21"/>
          <w:szCs w:val="21"/>
        </w:rPr>
      </w:pPr>
    </w:p>
    <w:p w14:paraId="364D5E07" w14:textId="77777777" w:rsidR="003E2B81" w:rsidRPr="00CB778B" w:rsidRDefault="003E2B81" w:rsidP="003E2B81">
      <w:pPr>
        <w:autoSpaceDE w:val="0"/>
        <w:autoSpaceDN w:val="0"/>
        <w:adjustRightInd w:val="0"/>
        <w:spacing w:after="0" w:line="240" w:lineRule="auto"/>
        <w:rPr>
          <w:rFonts w:cs="Arial"/>
          <w:bCs/>
        </w:rPr>
      </w:pPr>
      <w:r w:rsidRPr="00CB778B">
        <w:rPr>
          <w:rFonts w:cs="Arial"/>
          <w:bCs/>
        </w:rPr>
        <w:t>Suppliers must meet the ‘Required Responses’ in the above table tin order to be considered.  If you do not meet the ‘Required Responses’, your submission will not be considered.</w:t>
      </w:r>
    </w:p>
    <w:p w14:paraId="3619359F" w14:textId="77777777" w:rsidR="003E2B81" w:rsidRPr="00CB778B" w:rsidRDefault="003E2B81" w:rsidP="004B60F3">
      <w:pPr>
        <w:autoSpaceDE w:val="0"/>
        <w:autoSpaceDN w:val="0"/>
        <w:adjustRightInd w:val="0"/>
        <w:spacing w:after="0" w:line="240" w:lineRule="auto"/>
        <w:rPr>
          <w:rFonts w:cs="Arial"/>
        </w:rPr>
      </w:pPr>
    </w:p>
    <w:p w14:paraId="7433130A" w14:textId="588CCE17" w:rsidR="003E2B81" w:rsidRPr="00CB778B" w:rsidRDefault="003E2B81" w:rsidP="003E2B81">
      <w:pPr>
        <w:autoSpaceDE w:val="0"/>
        <w:autoSpaceDN w:val="0"/>
        <w:adjustRightInd w:val="0"/>
        <w:spacing w:after="0" w:line="240" w:lineRule="auto"/>
        <w:rPr>
          <w:rFonts w:cs="Arial"/>
          <w:u w:val="single"/>
        </w:rPr>
      </w:pPr>
      <w:r w:rsidRPr="00CB778B">
        <w:rPr>
          <w:rFonts w:cs="Arial"/>
          <w:u w:val="single"/>
        </w:rPr>
        <w:t>Table 3 – Method statement questions</w:t>
      </w:r>
    </w:p>
    <w:p w14:paraId="002AEADC" w14:textId="77777777" w:rsidR="003E2B81" w:rsidRPr="00CB778B" w:rsidRDefault="003E2B81" w:rsidP="004B60F3">
      <w:pPr>
        <w:autoSpaceDE w:val="0"/>
        <w:autoSpaceDN w:val="0"/>
        <w:adjustRightInd w:val="0"/>
        <w:spacing w:after="0" w:line="240" w:lineRule="auto"/>
        <w:rPr>
          <w:rFonts w:cs="Arial"/>
        </w:rPr>
      </w:pPr>
    </w:p>
    <w:p w14:paraId="2BDC8A51" w14:textId="666E64E3" w:rsidR="002B0638" w:rsidRPr="00CB778B" w:rsidRDefault="00EA3974" w:rsidP="002B0638">
      <w:pPr>
        <w:autoSpaceDE w:val="0"/>
        <w:autoSpaceDN w:val="0"/>
        <w:adjustRightInd w:val="0"/>
        <w:spacing w:after="0" w:line="240" w:lineRule="auto"/>
        <w:rPr>
          <w:rFonts w:cs="Arial"/>
        </w:rPr>
      </w:pPr>
      <w:r w:rsidRPr="00CB778B">
        <w:rPr>
          <w:rFonts w:cs="Arial"/>
        </w:rPr>
        <w:t>The response to the Method Statement will be used as the basis for evaluating the quality element of the response.</w:t>
      </w:r>
    </w:p>
    <w:p w14:paraId="3A740465" w14:textId="77777777" w:rsidR="001118F2" w:rsidRPr="00CD4D4D" w:rsidRDefault="001118F2" w:rsidP="002B0638">
      <w:pPr>
        <w:autoSpaceDE w:val="0"/>
        <w:autoSpaceDN w:val="0"/>
        <w:adjustRightInd w:val="0"/>
        <w:spacing w:after="0" w:line="240" w:lineRule="auto"/>
        <w:rPr>
          <w:rFonts w:cs="Arial"/>
          <w:sz w:val="21"/>
          <w:szCs w:val="21"/>
        </w:rPr>
      </w:pPr>
    </w:p>
    <w:tbl>
      <w:tblPr>
        <w:tblStyle w:val="TableGrid"/>
        <w:tblW w:w="8642" w:type="dxa"/>
        <w:jc w:val="center"/>
        <w:tblLayout w:type="fixed"/>
        <w:tblLook w:val="04A0" w:firstRow="1" w:lastRow="0" w:firstColumn="1" w:lastColumn="0" w:noHBand="0" w:noVBand="1"/>
      </w:tblPr>
      <w:tblGrid>
        <w:gridCol w:w="562"/>
        <w:gridCol w:w="5690"/>
        <w:gridCol w:w="1134"/>
        <w:gridCol w:w="1256"/>
      </w:tblGrid>
      <w:tr w:rsidR="001118F2" w:rsidRPr="00CB778B" w14:paraId="72D7CB43" w14:textId="77777777" w:rsidTr="004228F3">
        <w:trPr>
          <w:jc w:val="center"/>
        </w:trPr>
        <w:tc>
          <w:tcPr>
            <w:tcW w:w="562" w:type="dxa"/>
          </w:tcPr>
          <w:p w14:paraId="0057F3C9" w14:textId="4F36F21B" w:rsidR="001118F2" w:rsidRPr="00CB778B" w:rsidRDefault="004228F3" w:rsidP="00F701BA">
            <w:pPr>
              <w:autoSpaceDE w:val="0"/>
              <w:autoSpaceDN w:val="0"/>
              <w:adjustRightInd w:val="0"/>
              <w:rPr>
                <w:rFonts w:cs="Arial"/>
                <w:b/>
              </w:rPr>
            </w:pPr>
            <w:r w:rsidRPr="00CB778B">
              <w:rPr>
                <w:rFonts w:cs="Arial"/>
                <w:b/>
              </w:rPr>
              <w:t>No</w:t>
            </w:r>
          </w:p>
        </w:tc>
        <w:tc>
          <w:tcPr>
            <w:tcW w:w="5690" w:type="dxa"/>
          </w:tcPr>
          <w:p w14:paraId="5FBAD145" w14:textId="45A259B3" w:rsidR="001118F2" w:rsidRPr="00CB778B" w:rsidRDefault="001118F2" w:rsidP="00F701BA">
            <w:pPr>
              <w:autoSpaceDE w:val="0"/>
              <w:autoSpaceDN w:val="0"/>
              <w:adjustRightInd w:val="0"/>
              <w:rPr>
                <w:rFonts w:cs="Arial"/>
                <w:b/>
              </w:rPr>
            </w:pPr>
            <w:r w:rsidRPr="00CB778B">
              <w:rPr>
                <w:rFonts w:cs="Arial"/>
                <w:b/>
              </w:rPr>
              <w:t>Questions</w:t>
            </w:r>
          </w:p>
        </w:tc>
        <w:tc>
          <w:tcPr>
            <w:tcW w:w="1134" w:type="dxa"/>
          </w:tcPr>
          <w:p w14:paraId="1CFB3F53" w14:textId="3B52C086" w:rsidR="001118F2" w:rsidRPr="00CB778B" w:rsidRDefault="001118F2" w:rsidP="00845E0F">
            <w:pPr>
              <w:autoSpaceDE w:val="0"/>
              <w:autoSpaceDN w:val="0"/>
              <w:adjustRightInd w:val="0"/>
              <w:jc w:val="center"/>
              <w:rPr>
                <w:rFonts w:cs="Arial"/>
                <w:b/>
              </w:rPr>
            </w:pPr>
            <w:r w:rsidRPr="00CB778B">
              <w:rPr>
                <w:rFonts w:cs="Arial"/>
                <w:b/>
              </w:rPr>
              <w:t>Marks Available</w:t>
            </w:r>
          </w:p>
        </w:tc>
        <w:tc>
          <w:tcPr>
            <w:tcW w:w="1256" w:type="dxa"/>
            <w:shd w:val="clear" w:color="auto" w:fill="auto"/>
          </w:tcPr>
          <w:p w14:paraId="6DB92545" w14:textId="27F4CD9E" w:rsidR="001118F2" w:rsidRPr="00CB778B" w:rsidRDefault="004228F3" w:rsidP="00845E0F">
            <w:pPr>
              <w:autoSpaceDE w:val="0"/>
              <w:autoSpaceDN w:val="0"/>
              <w:adjustRightInd w:val="0"/>
              <w:jc w:val="center"/>
              <w:rPr>
                <w:rFonts w:cs="Arial"/>
                <w:b/>
              </w:rPr>
            </w:pPr>
            <w:r w:rsidRPr="00CB778B">
              <w:rPr>
                <w:rFonts w:cs="Arial"/>
                <w:b/>
              </w:rPr>
              <w:t>Percentage Weighting</w:t>
            </w:r>
          </w:p>
        </w:tc>
      </w:tr>
      <w:tr w:rsidR="001118F2" w:rsidRPr="00CB778B" w14:paraId="1C4A2B83" w14:textId="77777777" w:rsidTr="004228F3">
        <w:trPr>
          <w:trHeight w:val="294"/>
          <w:jc w:val="center"/>
        </w:trPr>
        <w:tc>
          <w:tcPr>
            <w:tcW w:w="562" w:type="dxa"/>
          </w:tcPr>
          <w:p w14:paraId="533B26BC" w14:textId="09F2D3B3" w:rsidR="001118F2" w:rsidRPr="00CB778B" w:rsidRDefault="004228F3" w:rsidP="00271D29">
            <w:pPr>
              <w:autoSpaceDE w:val="0"/>
              <w:autoSpaceDN w:val="0"/>
              <w:adjustRightInd w:val="0"/>
              <w:rPr>
                <w:rFonts w:cs="Arial"/>
              </w:rPr>
            </w:pPr>
            <w:r w:rsidRPr="00CB778B">
              <w:rPr>
                <w:rFonts w:cs="Arial"/>
              </w:rPr>
              <w:t>1</w:t>
            </w:r>
          </w:p>
        </w:tc>
        <w:tc>
          <w:tcPr>
            <w:tcW w:w="5690" w:type="dxa"/>
          </w:tcPr>
          <w:p w14:paraId="2B84F0C4" w14:textId="6D5C6038" w:rsidR="002E375D" w:rsidRPr="00CB778B" w:rsidRDefault="00E84DC5" w:rsidP="002E375D">
            <w:pPr>
              <w:autoSpaceDE w:val="0"/>
              <w:autoSpaceDN w:val="0"/>
              <w:adjustRightInd w:val="0"/>
              <w:jc w:val="both"/>
            </w:pPr>
            <w:r w:rsidRPr="00CB778B">
              <w:t>Demonstrate how you would</w:t>
            </w:r>
            <w:r w:rsidR="00F01B99" w:rsidRPr="00CB778B">
              <w:t xml:space="preserve"> meet the stated</w:t>
            </w:r>
            <w:r w:rsidRPr="00CB778B">
              <w:t xml:space="preserve"> configur</w:t>
            </w:r>
            <w:r w:rsidR="00F01B99" w:rsidRPr="00CB778B">
              <w:t>ation</w:t>
            </w:r>
            <w:r w:rsidR="00B9773C" w:rsidRPr="00CB778B">
              <w:t xml:space="preserve"> &amp; functionality</w:t>
            </w:r>
            <w:r w:rsidR="00F01B99" w:rsidRPr="00CB778B">
              <w:t xml:space="preserve"> requirements, </w:t>
            </w:r>
            <w:r w:rsidR="00B9773C" w:rsidRPr="00CB778B">
              <w:t xml:space="preserve">including the </w:t>
            </w:r>
            <w:r w:rsidRPr="00CB778B">
              <w:t>add</w:t>
            </w:r>
            <w:r w:rsidR="00B9773C" w:rsidRPr="00CB778B">
              <w:t>ition</w:t>
            </w:r>
            <w:r w:rsidRPr="00CB778B">
              <w:t xml:space="preserve"> </w:t>
            </w:r>
            <w:r w:rsidR="00B9773C" w:rsidRPr="00CB778B">
              <w:t>of</w:t>
            </w:r>
            <w:r w:rsidRPr="00CB778B">
              <w:t xml:space="preserve"> new payment types</w:t>
            </w:r>
            <w:r w:rsidR="00CB3056" w:rsidRPr="00CB778B">
              <w:t xml:space="preserve"> (including contactless)</w:t>
            </w:r>
            <w:r w:rsidR="00F01B99" w:rsidRPr="00CB778B">
              <w:t xml:space="preserve"> and validation changes</w:t>
            </w:r>
            <w:r w:rsidRPr="00CB778B">
              <w:t xml:space="preserve"> for the various services being paid for by the </w:t>
            </w:r>
            <w:r w:rsidR="00BF1EE4" w:rsidRPr="00CB778B">
              <w:t>customer</w:t>
            </w:r>
            <w:r w:rsidRPr="00CB778B">
              <w:t>.</w:t>
            </w:r>
            <w:r w:rsidR="00F01B99" w:rsidRPr="00CB778B">
              <w:t xml:space="preserve"> Please detail what barcode types/standards your solution can incorporate and the process for implementing additional types / standards required by the Council.</w:t>
            </w:r>
          </w:p>
          <w:p w14:paraId="627488A8" w14:textId="4A36987E" w:rsidR="001118F2" w:rsidRPr="00CB778B" w:rsidRDefault="00F01B99" w:rsidP="00527F4B">
            <w:pPr>
              <w:autoSpaceDE w:val="0"/>
              <w:autoSpaceDN w:val="0"/>
              <w:adjustRightInd w:val="0"/>
              <w:jc w:val="both"/>
              <w:rPr>
                <w:rFonts w:cs="Arial"/>
              </w:rPr>
            </w:pPr>
            <w:r w:rsidRPr="00CB778B">
              <w:t xml:space="preserve">  </w:t>
            </w:r>
          </w:p>
        </w:tc>
        <w:tc>
          <w:tcPr>
            <w:tcW w:w="1134" w:type="dxa"/>
            <w:vAlign w:val="center"/>
          </w:tcPr>
          <w:p w14:paraId="2BAB6E7F" w14:textId="77777777" w:rsidR="001118F2" w:rsidRPr="00CB778B" w:rsidRDefault="001118F2" w:rsidP="00A71AE0">
            <w:pPr>
              <w:autoSpaceDE w:val="0"/>
              <w:autoSpaceDN w:val="0"/>
              <w:adjustRightInd w:val="0"/>
              <w:jc w:val="center"/>
              <w:rPr>
                <w:rFonts w:cs="Arial"/>
              </w:rPr>
            </w:pPr>
            <w:r w:rsidRPr="00CB778B">
              <w:rPr>
                <w:rFonts w:cs="Arial"/>
              </w:rPr>
              <w:t>0-5</w:t>
            </w:r>
          </w:p>
        </w:tc>
        <w:tc>
          <w:tcPr>
            <w:tcW w:w="1256" w:type="dxa"/>
            <w:vAlign w:val="center"/>
          </w:tcPr>
          <w:p w14:paraId="6ABAD354" w14:textId="0BE439C3" w:rsidR="001118F2" w:rsidRPr="00CB778B" w:rsidRDefault="00DC2CD0" w:rsidP="5A024CE6">
            <w:pPr>
              <w:autoSpaceDE w:val="0"/>
              <w:autoSpaceDN w:val="0"/>
              <w:adjustRightInd w:val="0"/>
              <w:jc w:val="center"/>
              <w:rPr>
                <w:rFonts w:cs="Arial"/>
              </w:rPr>
            </w:pPr>
            <w:r w:rsidRPr="00CB778B">
              <w:rPr>
                <w:rFonts w:cs="Arial"/>
              </w:rPr>
              <w:t>4</w:t>
            </w:r>
            <w:r w:rsidR="001118F2" w:rsidRPr="00CB778B">
              <w:rPr>
                <w:rFonts w:cs="Arial"/>
              </w:rPr>
              <w:t>%</w:t>
            </w:r>
          </w:p>
        </w:tc>
      </w:tr>
      <w:tr w:rsidR="00B40D57" w:rsidRPr="00CB778B" w14:paraId="7998B444" w14:textId="77777777" w:rsidTr="0014792C">
        <w:trPr>
          <w:jc w:val="center"/>
        </w:trPr>
        <w:tc>
          <w:tcPr>
            <w:tcW w:w="562" w:type="dxa"/>
          </w:tcPr>
          <w:p w14:paraId="6FB7E4BC" w14:textId="43B01DFE" w:rsidR="00B40D57" w:rsidRPr="00CB778B" w:rsidRDefault="00B40D57" w:rsidP="00B40D57">
            <w:pPr>
              <w:autoSpaceDE w:val="0"/>
              <w:autoSpaceDN w:val="0"/>
              <w:adjustRightInd w:val="0"/>
              <w:rPr>
                <w:rFonts w:cs="Arial"/>
              </w:rPr>
            </w:pPr>
            <w:r w:rsidRPr="00CB778B">
              <w:rPr>
                <w:rFonts w:cs="Arial"/>
              </w:rPr>
              <w:t>2</w:t>
            </w:r>
          </w:p>
        </w:tc>
        <w:tc>
          <w:tcPr>
            <w:tcW w:w="5690" w:type="dxa"/>
          </w:tcPr>
          <w:p w14:paraId="0568B616" w14:textId="2ECF82EF" w:rsidR="002E375D" w:rsidRPr="00EF4ACF" w:rsidRDefault="00B40D57" w:rsidP="00EF4ACF">
            <w:pPr>
              <w:autoSpaceDE w:val="0"/>
              <w:autoSpaceDN w:val="0"/>
              <w:adjustRightInd w:val="0"/>
              <w:jc w:val="both"/>
            </w:pPr>
            <w:r w:rsidRPr="00CB778B">
              <w:t>Demonstrate your previous experience of integrating kiosks with Capita Software’s Income Management System (AIM) and set out your proposals that will ensure the integration is carried out satisfactorily for this appointment.</w:t>
            </w:r>
          </w:p>
        </w:tc>
        <w:tc>
          <w:tcPr>
            <w:tcW w:w="1134" w:type="dxa"/>
            <w:vAlign w:val="center"/>
          </w:tcPr>
          <w:p w14:paraId="1D1E29AF" w14:textId="77777777" w:rsidR="00B40D57" w:rsidRPr="00CB778B" w:rsidRDefault="00B40D57" w:rsidP="00B40D57">
            <w:pPr>
              <w:autoSpaceDE w:val="0"/>
              <w:autoSpaceDN w:val="0"/>
              <w:adjustRightInd w:val="0"/>
              <w:jc w:val="center"/>
              <w:rPr>
                <w:rFonts w:cs="Arial"/>
              </w:rPr>
            </w:pPr>
            <w:r w:rsidRPr="00CB778B">
              <w:rPr>
                <w:rFonts w:cs="Arial"/>
              </w:rPr>
              <w:t>0-5</w:t>
            </w:r>
          </w:p>
        </w:tc>
        <w:tc>
          <w:tcPr>
            <w:tcW w:w="1256" w:type="dxa"/>
          </w:tcPr>
          <w:p w14:paraId="34C4E0AC" w14:textId="77777777" w:rsidR="00B9773C" w:rsidRPr="00CB778B" w:rsidRDefault="00B9773C" w:rsidP="00B40D57">
            <w:pPr>
              <w:autoSpaceDE w:val="0"/>
              <w:autoSpaceDN w:val="0"/>
              <w:adjustRightInd w:val="0"/>
              <w:jc w:val="center"/>
              <w:rPr>
                <w:rFonts w:cs="Arial"/>
              </w:rPr>
            </w:pPr>
          </w:p>
          <w:p w14:paraId="2FB48903" w14:textId="77777777" w:rsidR="00DC2CD0" w:rsidRPr="00CB778B" w:rsidRDefault="00DC2CD0" w:rsidP="00B40D57">
            <w:pPr>
              <w:autoSpaceDE w:val="0"/>
              <w:autoSpaceDN w:val="0"/>
              <w:adjustRightInd w:val="0"/>
              <w:jc w:val="center"/>
              <w:rPr>
                <w:rFonts w:cs="Arial"/>
              </w:rPr>
            </w:pPr>
          </w:p>
          <w:p w14:paraId="2931E130" w14:textId="0D3FB680" w:rsidR="00B40D57" w:rsidRPr="00CB778B" w:rsidRDefault="00DC2CD0" w:rsidP="00B40D57">
            <w:pPr>
              <w:autoSpaceDE w:val="0"/>
              <w:autoSpaceDN w:val="0"/>
              <w:adjustRightInd w:val="0"/>
              <w:jc w:val="center"/>
              <w:rPr>
                <w:rFonts w:cs="Arial"/>
              </w:rPr>
            </w:pPr>
            <w:r w:rsidRPr="00CB778B">
              <w:rPr>
                <w:rFonts w:cs="Arial"/>
              </w:rPr>
              <w:t>4</w:t>
            </w:r>
            <w:r w:rsidR="00B40D57" w:rsidRPr="00CB778B">
              <w:rPr>
                <w:rFonts w:cs="Arial"/>
              </w:rPr>
              <w:t>%</w:t>
            </w:r>
          </w:p>
        </w:tc>
      </w:tr>
      <w:tr w:rsidR="00B40D57" w:rsidRPr="00CB778B" w14:paraId="4E6CD997" w14:textId="77777777" w:rsidTr="0014792C">
        <w:trPr>
          <w:jc w:val="center"/>
        </w:trPr>
        <w:tc>
          <w:tcPr>
            <w:tcW w:w="562" w:type="dxa"/>
          </w:tcPr>
          <w:p w14:paraId="2C44A0F8" w14:textId="567B7A4E" w:rsidR="00B40D57" w:rsidRPr="00CB778B" w:rsidRDefault="00B40D57" w:rsidP="00B40D57">
            <w:pPr>
              <w:autoSpaceDE w:val="0"/>
              <w:autoSpaceDN w:val="0"/>
              <w:adjustRightInd w:val="0"/>
              <w:rPr>
                <w:rFonts w:cs="Arial"/>
              </w:rPr>
            </w:pPr>
            <w:r w:rsidRPr="00CB778B">
              <w:rPr>
                <w:rFonts w:cs="Arial"/>
              </w:rPr>
              <w:lastRenderedPageBreak/>
              <w:t>3</w:t>
            </w:r>
          </w:p>
        </w:tc>
        <w:tc>
          <w:tcPr>
            <w:tcW w:w="5690" w:type="dxa"/>
          </w:tcPr>
          <w:p w14:paraId="74FE481A" w14:textId="6F0AFE47" w:rsidR="00B40D57" w:rsidRPr="00CB778B" w:rsidRDefault="00B40D57" w:rsidP="002E375D">
            <w:pPr>
              <w:autoSpaceDE w:val="0"/>
              <w:autoSpaceDN w:val="0"/>
              <w:adjustRightInd w:val="0"/>
              <w:jc w:val="both"/>
            </w:pPr>
            <w:r w:rsidRPr="00CB778B">
              <w:t>Please refer to items 21 to 24 of the specification, please detail your proposals in meeting these</w:t>
            </w:r>
            <w:r w:rsidR="002E375D" w:rsidRPr="00CB778B">
              <w:t xml:space="preserve"> </w:t>
            </w:r>
            <w:r w:rsidRPr="00CB778B">
              <w:t>requirement</w:t>
            </w:r>
            <w:r w:rsidR="002E375D" w:rsidRPr="00CB778B">
              <w:t>s</w:t>
            </w:r>
            <w:r w:rsidRPr="00CB778B">
              <w:t xml:space="preserve"> to ensure the equipment is maintained and faults are addressed promptly.</w:t>
            </w:r>
            <w:r w:rsidR="00B9773C" w:rsidRPr="00CB778B">
              <w:t xml:space="preserve"> </w:t>
            </w:r>
            <w:r w:rsidR="002E375D" w:rsidRPr="00CB778B">
              <w:t xml:space="preserve">  </w:t>
            </w:r>
            <w:r w:rsidR="00B9773C" w:rsidRPr="00CB778B">
              <w:t xml:space="preserve">Please include your methodology </w:t>
            </w:r>
            <w:r w:rsidR="002E375D" w:rsidRPr="00CB778B">
              <w:t xml:space="preserve">for networking support and advice, and remote access support within your response.  </w:t>
            </w:r>
          </w:p>
          <w:p w14:paraId="071BBD10" w14:textId="000C5563" w:rsidR="00DC2CD0" w:rsidRPr="00CB778B" w:rsidRDefault="00DC2CD0" w:rsidP="002E375D">
            <w:pPr>
              <w:autoSpaceDE w:val="0"/>
              <w:autoSpaceDN w:val="0"/>
              <w:adjustRightInd w:val="0"/>
              <w:jc w:val="both"/>
            </w:pPr>
            <w:r w:rsidRPr="00CB778B">
              <w:rPr>
                <w:rFonts w:cstheme="minorHAnsi"/>
              </w:rPr>
              <w:t>In addition LBL’s systems are tested annually.  Where vulnerabilities are identified, we would expect rectification within a short as period of time as possible or a development plan that will resolve the issue.  Please describe how you would approach this.</w:t>
            </w:r>
          </w:p>
          <w:p w14:paraId="7AA40582" w14:textId="4BB4DFE6" w:rsidR="002E375D" w:rsidRPr="00CB778B" w:rsidRDefault="002E375D" w:rsidP="00B40D57">
            <w:pPr>
              <w:autoSpaceDE w:val="0"/>
              <w:autoSpaceDN w:val="0"/>
              <w:adjustRightInd w:val="0"/>
              <w:rPr>
                <w:rFonts w:cs="Arial"/>
              </w:rPr>
            </w:pPr>
          </w:p>
        </w:tc>
        <w:tc>
          <w:tcPr>
            <w:tcW w:w="1134" w:type="dxa"/>
            <w:vAlign w:val="center"/>
          </w:tcPr>
          <w:p w14:paraId="6462F831" w14:textId="77777777" w:rsidR="00B40D57" w:rsidRPr="00CB778B" w:rsidRDefault="00B40D57" w:rsidP="00B40D57">
            <w:pPr>
              <w:autoSpaceDE w:val="0"/>
              <w:autoSpaceDN w:val="0"/>
              <w:adjustRightInd w:val="0"/>
              <w:jc w:val="center"/>
              <w:rPr>
                <w:rFonts w:cs="Arial"/>
              </w:rPr>
            </w:pPr>
            <w:r w:rsidRPr="00CB778B">
              <w:rPr>
                <w:rFonts w:cs="Arial"/>
              </w:rPr>
              <w:t>0-5</w:t>
            </w:r>
          </w:p>
        </w:tc>
        <w:tc>
          <w:tcPr>
            <w:tcW w:w="1256" w:type="dxa"/>
          </w:tcPr>
          <w:p w14:paraId="1AA1AFAA" w14:textId="77777777" w:rsidR="00B9773C" w:rsidRPr="00CB778B" w:rsidRDefault="00B9773C" w:rsidP="00B40D57">
            <w:pPr>
              <w:autoSpaceDE w:val="0"/>
              <w:autoSpaceDN w:val="0"/>
              <w:adjustRightInd w:val="0"/>
              <w:jc w:val="center"/>
              <w:rPr>
                <w:rFonts w:cs="Arial"/>
              </w:rPr>
            </w:pPr>
          </w:p>
          <w:p w14:paraId="105CAE22" w14:textId="77777777" w:rsidR="00DC2CD0" w:rsidRPr="00CB778B" w:rsidRDefault="00DC2CD0" w:rsidP="00B40D57">
            <w:pPr>
              <w:autoSpaceDE w:val="0"/>
              <w:autoSpaceDN w:val="0"/>
              <w:adjustRightInd w:val="0"/>
              <w:jc w:val="center"/>
              <w:rPr>
                <w:rFonts w:cs="Arial"/>
              </w:rPr>
            </w:pPr>
          </w:p>
          <w:p w14:paraId="5A8B47A7" w14:textId="77777777" w:rsidR="00DC2CD0" w:rsidRPr="00CB778B" w:rsidRDefault="00DC2CD0" w:rsidP="00B40D57">
            <w:pPr>
              <w:autoSpaceDE w:val="0"/>
              <w:autoSpaceDN w:val="0"/>
              <w:adjustRightInd w:val="0"/>
              <w:jc w:val="center"/>
              <w:rPr>
                <w:rFonts w:cs="Arial"/>
              </w:rPr>
            </w:pPr>
          </w:p>
          <w:p w14:paraId="5CB60864" w14:textId="13C9E62D" w:rsidR="00B40D57" w:rsidRPr="00CB778B" w:rsidRDefault="00DC2CD0" w:rsidP="00B40D57">
            <w:pPr>
              <w:autoSpaceDE w:val="0"/>
              <w:autoSpaceDN w:val="0"/>
              <w:adjustRightInd w:val="0"/>
              <w:jc w:val="center"/>
              <w:rPr>
                <w:rFonts w:cs="Arial"/>
              </w:rPr>
            </w:pPr>
            <w:r w:rsidRPr="00CB778B">
              <w:rPr>
                <w:rFonts w:cs="Arial"/>
              </w:rPr>
              <w:t>4</w:t>
            </w:r>
            <w:r w:rsidR="00B40D57" w:rsidRPr="00CB778B">
              <w:rPr>
                <w:rFonts w:cs="Arial"/>
              </w:rPr>
              <w:t>%</w:t>
            </w:r>
          </w:p>
        </w:tc>
      </w:tr>
      <w:tr w:rsidR="00B40D57" w:rsidRPr="00CB778B" w14:paraId="73AEA554" w14:textId="77777777" w:rsidTr="0014792C">
        <w:trPr>
          <w:jc w:val="center"/>
        </w:trPr>
        <w:tc>
          <w:tcPr>
            <w:tcW w:w="562" w:type="dxa"/>
          </w:tcPr>
          <w:p w14:paraId="342E60BD" w14:textId="5A0FE4CA" w:rsidR="00B40D57" w:rsidRPr="00CB778B" w:rsidRDefault="00B40D57" w:rsidP="00B40D57">
            <w:pPr>
              <w:autoSpaceDE w:val="0"/>
              <w:autoSpaceDN w:val="0"/>
              <w:adjustRightInd w:val="0"/>
              <w:rPr>
                <w:rFonts w:cs="Arial"/>
              </w:rPr>
            </w:pPr>
            <w:r w:rsidRPr="00CB778B">
              <w:rPr>
                <w:rFonts w:cs="Arial"/>
              </w:rPr>
              <w:t>4</w:t>
            </w:r>
          </w:p>
        </w:tc>
        <w:tc>
          <w:tcPr>
            <w:tcW w:w="5690" w:type="dxa"/>
          </w:tcPr>
          <w:p w14:paraId="36EEDD72" w14:textId="77777777" w:rsidR="00B40D57" w:rsidRPr="00CB778B" w:rsidRDefault="00B40D57" w:rsidP="00D301D3">
            <w:pPr>
              <w:autoSpaceDE w:val="0"/>
              <w:autoSpaceDN w:val="0"/>
              <w:adjustRightInd w:val="0"/>
              <w:jc w:val="both"/>
            </w:pPr>
            <w:r w:rsidRPr="00CB778B">
              <w:t>Please refer to item 12 of the specification with respect to storage capacity. Please provide any other details that help to support the functionality of the equipment.</w:t>
            </w:r>
          </w:p>
          <w:p w14:paraId="66FD7DA8" w14:textId="1A2FCD97" w:rsidR="00D301D3" w:rsidRPr="00CB778B" w:rsidRDefault="00D301D3" w:rsidP="00527F4B">
            <w:pPr>
              <w:autoSpaceDE w:val="0"/>
              <w:autoSpaceDN w:val="0"/>
              <w:adjustRightInd w:val="0"/>
              <w:jc w:val="both"/>
              <w:rPr>
                <w:rFonts w:cs="Arial"/>
              </w:rPr>
            </w:pPr>
          </w:p>
        </w:tc>
        <w:tc>
          <w:tcPr>
            <w:tcW w:w="1134" w:type="dxa"/>
            <w:vAlign w:val="center"/>
          </w:tcPr>
          <w:p w14:paraId="25CA7F62" w14:textId="6924E728" w:rsidR="00B40D57" w:rsidRPr="00CB778B" w:rsidRDefault="00B40D57" w:rsidP="00B40D57">
            <w:pPr>
              <w:autoSpaceDE w:val="0"/>
              <w:autoSpaceDN w:val="0"/>
              <w:adjustRightInd w:val="0"/>
              <w:jc w:val="center"/>
              <w:rPr>
                <w:rFonts w:cs="Arial"/>
              </w:rPr>
            </w:pPr>
            <w:r w:rsidRPr="00CB778B">
              <w:rPr>
                <w:rFonts w:cs="Arial"/>
              </w:rPr>
              <w:t>0-5</w:t>
            </w:r>
          </w:p>
        </w:tc>
        <w:tc>
          <w:tcPr>
            <w:tcW w:w="1256" w:type="dxa"/>
          </w:tcPr>
          <w:p w14:paraId="456F93D1" w14:textId="77777777" w:rsidR="00D301D3" w:rsidRPr="00CB778B" w:rsidRDefault="00D301D3" w:rsidP="00527F4B">
            <w:pPr>
              <w:autoSpaceDE w:val="0"/>
              <w:autoSpaceDN w:val="0"/>
              <w:adjustRightInd w:val="0"/>
              <w:rPr>
                <w:rFonts w:cs="Arial"/>
              </w:rPr>
            </w:pPr>
          </w:p>
          <w:p w14:paraId="77DD850B" w14:textId="77777777" w:rsidR="00DC2CD0" w:rsidRPr="00CB778B" w:rsidRDefault="00DC2CD0" w:rsidP="00DC2CD0">
            <w:pPr>
              <w:autoSpaceDE w:val="0"/>
              <w:autoSpaceDN w:val="0"/>
              <w:adjustRightInd w:val="0"/>
              <w:jc w:val="center"/>
              <w:rPr>
                <w:rFonts w:cs="Arial"/>
              </w:rPr>
            </w:pPr>
          </w:p>
          <w:p w14:paraId="648594E9" w14:textId="439013E7" w:rsidR="00B40D57" w:rsidRPr="00CB778B" w:rsidRDefault="00DC2CD0">
            <w:pPr>
              <w:autoSpaceDE w:val="0"/>
              <w:autoSpaceDN w:val="0"/>
              <w:adjustRightInd w:val="0"/>
              <w:jc w:val="center"/>
              <w:rPr>
                <w:rFonts w:cs="Arial"/>
              </w:rPr>
            </w:pPr>
            <w:r w:rsidRPr="00CB778B">
              <w:rPr>
                <w:rFonts w:cs="Arial"/>
              </w:rPr>
              <w:t>4</w:t>
            </w:r>
            <w:r w:rsidR="00B40D57" w:rsidRPr="00CB778B">
              <w:rPr>
                <w:rFonts w:cs="Arial"/>
              </w:rPr>
              <w:t>%</w:t>
            </w:r>
          </w:p>
        </w:tc>
      </w:tr>
      <w:tr w:rsidR="00B40D57" w:rsidRPr="00CB778B" w14:paraId="27A6467A" w14:textId="77777777" w:rsidTr="0014792C">
        <w:trPr>
          <w:jc w:val="center"/>
        </w:trPr>
        <w:tc>
          <w:tcPr>
            <w:tcW w:w="562" w:type="dxa"/>
          </w:tcPr>
          <w:p w14:paraId="6AEC1BE9" w14:textId="2EC90D26" w:rsidR="00B40D57" w:rsidRPr="00CB778B" w:rsidRDefault="00B40D57" w:rsidP="00B40D57">
            <w:pPr>
              <w:autoSpaceDE w:val="0"/>
              <w:autoSpaceDN w:val="0"/>
              <w:adjustRightInd w:val="0"/>
              <w:rPr>
                <w:rFonts w:cs="Arial"/>
              </w:rPr>
            </w:pPr>
            <w:r w:rsidRPr="00CB778B">
              <w:rPr>
                <w:rFonts w:cs="Arial"/>
              </w:rPr>
              <w:t>5</w:t>
            </w:r>
          </w:p>
        </w:tc>
        <w:tc>
          <w:tcPr>
            <w:tcW w:w="5690" w:type="dxa"/>
          </w:tcPr>
          <w:p w14:paraId="40EBEC67" w14:textId="77777777" w:rsidR="00B40D57" w:rsidRPr="00CB778B" w:rsidRDefault="00B40D57" w:rsidP="00D301D3">
            <w:pPr>
              <w:jc w:val="both"/>
            </w:pPr>
            <w:r w:rsidRPr="00CB778B">
              <w:t>Please set out your proposals with respect to delivery, commissioning and testing from once the Council has placed an order with you.</w:t>
            </w:r>
          </w:p>
          <w:p w14:paraId="021D3E93" w14:textId="04B222C1" w:rsidR="00D301D3" w:rsidRPr="00CB778B" w:rsidRDefault="00D301D3" w:rsidP="00527F4B">
            <w:pPr>
              <w:jc w:val="both"/>
              <w:rPr>
                <w:rFonts w:cs="Arial"/>
                <w:b/>
                <w:bCs/>
              </w:rPr>
            </w:pPr>
          </w:p>
        </w:tc>
        <w:tc>
          <w:tcPr>
            <w:tcW w:w="1134" w:type="dxa"/>
            <w:vAlign w:val="center"/>
          </w:tcPr>
          <w:p w14:paraId="36F642FA" w14:textId="77777777" w:rsidR="00B40D57" w:rsidRPr="00CB778B" w:rsidRDefault="00B40D57" w:rsidP="00B40D57">
            <w:pPr>
              <w:autoSpaceDE w:val="0"/>
              <w:autoSpaceDN w:val="0"/>
              <w:adjustRightInd w:val="0"/>
              <w:jc w:val="center"/>
              <w:rPr>
                <w:rFonts w:cs="Arial"/>
              </w:rPr>
            </w:pPr>
            <w:r w:rsidRPr="00CB778B">
              <w:rPr>
                <w:rFonts w:cs="Arial"/>
              </w:rPr>
              <w:t>0-5</w:t>
            </w:r>
          </w:p>
        </w:tc>
        <w:tc>
          <w:tcPr>
            <w:tcW w:w="1256" w:type="dxa"/>
          </w:tcPr>
          <w:p w14:paraId="23356544" w14:textId="77777777" w:rsidR="00B9773C" w:rsidRPr="00CB778B" w:rsidRDefault="00B9773C" w:rsidP="00B40D57">
            <w:pPr>
              <w:autoSpaceDE w:val="0"/>
              <w:autoSpaceDN w:val="0"/>
              <w:adjustRightInd w:val="0"/>
              <w:jc w:val="center"/>
              <w:rPr>
                <w:rFonts w:cs="Arial"/>
              </w:rPr>
            </w:pPr>
          </w:p>
          <w:p w14:paraId="1C03A07F" w14:textId="77777777" w:rsidR="00D301D3" w:rsidRPr="00CB778B" w:rsidRDefault="00D301D3" w:rsidP="00B40D57">
            <w:pPr>
              <w:autoSpaceDE w:val="0"/>
              <w:autoSpaceDN w:val="0"/>
              <w:adjustRightInd w:val="0"/>
              <w:jc w:val="center"/>
              <w:rPr>
                <w:rFonts w:cs="Arial"/>
              </w:rPr>
            </w:pPr>
          </w:p>
          <w:p w14:paraId="207445CB" w14:textId="095870AB" w:rsidR="00B40D57" w:rsidRPr="00CB778B" w:rsidRDefault="00DC2CD0" w:rsidP="00B40D57">
            <w:pPr>
              <w:autoSpaceDE w:val="0"/>
              <w:autoSpaceDN w:val="0"/>
              <w:adjustRightInd w:val="0"/>
              <w:jc w:val="center"/>
              <w:rPr>
                <w:rFonts w:cs="Arial"/>
              </w:rPr>
            </w:pPr>
            <w:r w:rsidRPr="00CB778B">
              <w:rPr>
                <w:rFonts w:cs="Arial"/>
              </w:rPr>
              <w:t>4</w:t>
            </w:r>
            <w:r w:rsidR="00B40D57" w:rsidRPr="00CB778B">
              <w:rPr>
                <w:rFonts w:cs="Arial"/>
              </w:rPr>
              <w:t>%</w:t>
            </w:r>
          </w:p>
        </w:tc>
      </w:tr>
      <w:tr w:rsidR="002E375D" w:rsidRPr="00CB778B" w14:paraId="74B59B7F" w14:textId="77777777" w:rsidTr="0014792C">
        <w:trPr>
          <w:jc w:val="center"/>
        </w:trPr>
        <w:tc>
          <w:tcPr>
            <w:tcW w:w="562" w:type="dxa"/>
          </w:tcPr>
          <w:p w14:paraId="0B3AE409" w14:textId="761B432E" w:rsidR="002E375D" w:rsidRPr="00CB778B" w:rsidRDefault="002E375D" w:rsidP="00B40D57">
            <w:pPr>
              <w:autoSpaceDE w:val="0"/>
              <w:autoSpaceDN w:val="0"/>
              <w:adjustRightInd w:val="0"/>
              <w:rPr>
                <w:rFonts w:cs="Arial"/>
              </w:rPr>
            </w:pPr>
            <w:r w:rsidRPr="00CB778B">
              <w:rPr>
                <w:rFonts w:cs="Arial"/>
              </w:rPr>
              <w:t>6</w:t>
            </w:r>
          </w:p>
        </w:tc>
        <w:tc>
          <w:tcPr>
            <w:tcW w:w="5690" w:type="dxa"/>
          </w:tcPr>
          <w:p w14:paraId="5BB9FD3F" w14:textId="4BA7FA41" w:rsidR="00DC2CD0" w:rsidRPr="00CB778B" w:rsidRDefault="00DC2CD0" w:rsidP="00DC2CD0">
            <w:pPr>
              <w:jc w:val="both"/>
            </w:pPr>
            <w:r w:rsidRPr="00CB778B">
              <w:t xml:space="preserve">Please detail how requirements for Payments Processing, Reporting and Auditing will be met .  </w:t>
            </w:r>
          </w:p>
          <w:p w14:paraId="6D4AEE14" w14:textId="11B585F0" w:rsidR="00D301D3" w:rsidRPr="00CB778B" w:rsidRDefault="00D301D3" w:rsidP="00527F4B">
            <w:pPr>
              <w:jc w:val="both"/>
            </w:pPr>
          </w:p>
        </w:tc>
        <w:tc>
          <w:tcPr>
            <w:tcW w:w="1134" w:type="dxa"/>
            <w:vAlign w:val="center"/>
          </w:tcPr>
          <w:p w14:paraId="6E9C7A09" w14:textId="269527E3" w:rsidR="002E375D" w:rsidRPr="00CB778B" w:rsidRDefault="00EE4A49" w:rsidP="00B40D57">
            <w:pPr>
              <w:autoSpaceDE w:val="0"/>
              <w:autoSpaceDN w:val="0"/>
              <w:adjustRightInd w:val="0"/>
              <w:jc w:val="center"/>
              <w:rPr>
                <w:rFonts w:cs="Arial"/>
              </w:rPr>
            </w:pPr>
            <w:r w:rsidRPr="00CB778B">
              <w:rPr>
                <w:rFonts w:cs="Arial"/>
              </w:rPr>
              <w:t>0-5</w:t>
            </w:r>
          </w:p>
        </w:tc>
        <w:tc>
          <w:tcPr>
            <w:tcW w:w="1256" w:type="dxa"/>
          </w:tcPr>
          <w:p w14:paraId="68D0EBEE" w14:textId="77777777" w:rsidR="002E375D" w:rsidRPr="00CB778B" w:rsidRDefault="002E375D" w:rsidP="00B40D57">
            <w:pPr>
              <w:autoSpaceDE w:val="0"/>
              <w:autoSpaceDN w:val="0"/>
              <w:adjustRightInd w:val="0"/>
              <w:jc w:val="center"/>
              <w:rPr>
                <w:rFonts w:cs="Arial"/>
              </w:rPr>
            </w:pPr>
          </w:p>
          <w:p w14:paraId="0402A661" w14:textId="31F7ECAB" w:rsidR="00DC2CD0" w:rsidRPr="00CB778B" w:rsidRDefault="00DC2CD0" w:rsidP="00B40D57">
            <w:pPr>
              <w:autoSpaceDE w:val="0"/>
              <w:autoSpaceDN w:val="0"/>
              <w:adjustRightInd w:val="0"/>
              <w:jc w:val="center"/>
              <w:rPr>
                <w:rFonts w:cs="Arial"/>
              </w:rPr>
            </w:pPr>
            <w:r w:rsidRPr="00CB778B">
              <w:rPr>
                <w:rFonts w:cs="Arial"/>
              </w:rPr>
              <w:t>4%</w:t>
            </w:r>
          </w:p>
        </w:tc>
      </w:tr>
      <w:tr w:rsidR="002E375D" w:rsidRPr="00CB778B" w14:paraId="3CAF73F2" w14:textId="77777777" w:rsidTr="0014792C">
        <w:trPr>
          <w:jc w:val="center"/>
        </w:trPr>
        <w:tc>
          <w:tcPr>
            <w:tcW w:w="562" w:type="dxa"/>
          </w:tcPr>
          <w:p w14:paraId="7A746EB4" w14:textId="37D322CB" w:rsidR="002E375D" w:rsidRPr="00CB778B" w:rsidRDefault="00D301D3" w:rsidP="00B40D57">
            <w:pPr>
              <w:autoSpaceDE w:val="0"/>
              <w:autoSpaceDN w:val="0"/>
              <w:adjustRightInd w:val="0"/>
              <w:rPr>
                <w:rFonts w:cs="Arial"/>
              </w:rPr>
            </w:pPr>
            <w:r w:rsidRPr="00CB778B">
              <w:rPr>
                <w:rFonts w:cs="Arial"/>
              </w:rPr>
              <w:t>7</w:t>
            </w:r>
          </w:p>
          <w:p w14:paraId="14EBE435" w14:textId="77777777" w:rsidR="002E375D" w:rsidRPr="00CB778B" w:rsidRDefault="002E375D" w:rsidP="00B40D57">
            <w:pPr>
              <w:autoSpaceDE w:val="0"/>
              <w:autoSpaceDN w:val="0"/>
              <w:adjustRightInd w:val="0"/>
              <w:rPr>
                <w:rFonts w:cs="Arial"/>
              </w:rPr>
            </w:pPr>
          </w:p>
          <w:p w14:paraId="36B4DFA0" w14:textId="77777777" w:rsidR="002E375D" w:rsidRPr="00CB778B" w:rsidRDefault="002E375D" w:rsidP="00B40D57">
            <w:pPr>
              <w:autoSpaceDE w:val="0"/>
              <w:autoSpaceDN w:val="0"/>
              <w:adjustRightInd w:val="0"/>
              <w:rPr>
                <w:rFonts w:cs="Arial"/>
              </w:rPr>
            </w:pPr>
          </w:p>
          <w:p w14:paraId="72419947" w14:textId="389E9487" w:rsidR="002E375D" w:rsidRPr="00CB778B" w:rsidRDefault="002E375D" w:rsidP="00B40D57">
            <w:pPr>
              <w:autoSpaceDE w:val="0"/>
              <w:autoSpaceDN w:val="0"/>
              <w:adjustRightInd w:val="0"/>
              <w:rPr>
                <w:rFonts w:cs="Arial"/>
              </w:rPr>
            </w:pPr>
          </w:p>
        </w:tc>
        <w:tc>
          <w:tcPr>
            <w:tcW w:w="5690" w:type="dxa"/>
          </w:tcPr>
          <w:p w14:paraId="209F8C20" w14:textId="4614D863" w:rsidR="002E375D" w:rsidRPr="00CB778B" w:rsidRDefault="002E375D" w:rsidP="00527F4B">
            <w:pPr>
              <w:jc w:val="both"/>
            </w:pPr>
            <w:r w:rsidRPr="00CB778B">
              <w:t xml:space="preserve">Please detail how you meet the ICT </w:t>
            </w:r>
            <w:r w:rsidR="00D301D3" w:rsidRPr="00CB778B">
              <w:t>Requirements.  In your response please:</w:t>
            </w:r>
          </w:p>
          <w:p w14:paraId="28BE3119" w14:textId="236E4B79" w:rsidR="00D301D3" w:rsidRPr="00CB778B" w:rsidRDefault="00D301D3" w:rsidP="00527F4B">
            <w:pPr>
              <w:jc w:val="both"/>
            </w:pPr>
          </w:p>
          <w:p w14:paraId="59522E0F" w14:textId="0E7AC4AD" w:rsidR="00D301D3" w:rsidRPr="00CB778B" w:rsidRDefault="00D301D3" w:rsidP="00527F4B">
            <w:pPr>
              <w:pStyle w:val="ListParagraph"/>
              <w:numPr>
                <w:ilvl w:val="0"/>
                <w:numId w:val="36"/>
              </w:numPr>
              <w:jc w:val="both"/>
            </w:pPr>
            <w:r w:rsidRPr="00CB778B">
              <w:t>Describe how data is secured in transit, including how your application(s) support encryption for the transfer of data across LAN/WAN and VPN and specify any specialised use of firewall ports that are expected by your system.</w:t>
            </w:r>
          </w:p>
          <w:p w14:paraId="16D7D108" w14:textId="77777777" w:rsidR="00D301D3" w:rsidRPr="00CB778B" w:rsidRDefault="00D301D3" w:rsidP="00527F4B">
            <w:pPr>
              <w:pStyle w:val="ListParagraph"/>
              <w:jc w:val="both"/>
            </w:pPr>
          </w:p>
          <w:p w14:paraId="6D00E810" w14:textId="31DE55DB" w:rsidR="00D301D3" w:rsidRPr="00CB778B" w:rsidRDefault="00D301D3" w:rsidP="00527F4B">
            <w:pPr>
              <w:pStyle w:val="ListParagraph"/>
              <w:numPr>
                <w:ilvl w:val="0"/>
                <w:numId w:val="36"/>
              </w:numPr>
              <w:jc w:val="both"/>
            </w:pPr>
            <w:r w:rsidRPr="00CB778B">
              <w:t>Describe the technologies and safeguards in place where a LAN-to-LAN (L2L) VPN connection is required to facilitate third party access to the LBL network</w:t>
            </w:r>
          </w:p>
          <w:p w14:paraId="6C893A00" w14:textId="5DB8B66F" w:rsidR="00D301D3" w:rsidRPr="00CB778B" w:rsidRDefault="00D301D3" w:rsidP="00527F4B">
            <w:pPr>
              <w:pStyle w:val="ListParagraph"/>
              <w:jc w:val="both"/>
            </w:pPr>
          </w:p>
          <w:p w14:paraId="123BB511" w14:textId="07B5BDEE" w:rsidR="00D301D3" w:rsidRPr="00CB778B" w:rsidRDefault="00D301D3" w:rsidP="00527F4B">
            <w:pPr>
              <w:pStyle w:val="ListParagraph"/>
              <w:numPr>
                <w:ilvl w:val="0"/>
                <w:numId w:val="36"/>
              </w:numPr>
              <w:jc w:val="both"/>
            </w:pPr>
            <w:r w:rsidRPr="00CB778B">
              <w:t>Detail the security and patching strategies you use to ensure that your solution is up to date and patched to prevent unauthorised access to the system.  Please indicate how this integrates with third party patching mechanisms (e.g. operating system updates).</w:t>
            </w:r>
          </w:p>
          <w:p w14:paraId="79E7431C" w14:textId="52DD2EC1" w:rsidR="00D301D3" w:rsidRPr="00CB778B" w:rsidRDefault="00D301D3" w:rsidP="00527F4B">
            <w:pPr>
              <w:jc w:val="both"/>
            </w:pPr>
          </w:p>
          <w:p w14:paraId="59A22AC2" w14:textId="508CFD3C" w:rsidR="00D301D3" w:rsidRPr="00CB778B" w:rsidRDefault="00435CD3" w:rsidP="00527F4B">
            <w:pPr>
              <w:pStyle w:val="ListParagraph"/>
              <w:numPr>
                <w:ilvl w:val="0"/>
                <w:numId w:val="36"/>
              </w:numPr>
              <w:jc w:val="both"/>
            </w:pPr>
            <w:r w:rsidRPr="00CB778B">
              <w:t xml:space="preserve">Also please list the operating systems (with versions), </w:t>
            </w:r>
            <w:r w:rsidR="00675C34" w:rsidRPr="00CB778B">
              <w:t>client software (e.g. web browsers) (with versions), that the Kiosk(s) is/are currently using and is/are certified to run on.</w:t>
            </w:r>
          </w:p>
        </w:tc>
        <w:tc>
          <w:tcPr>
            <w:tcW w:w="1134" w:type="dxa"/>
          </w:tcPr>
          <w:p w14:paraId="7095570B" w14:textId="77777777" w:rsidR="002E375D" w:rsidRPr="00CB778B" w:rsidRDefault="002E375D" w:rsidP="00B40D57">
            <w:pPr>
              <w:autoSpaceDE w:val="0"/>
              <w:autoSpaceDN w:val="0"/>
              <w:adjustRightInd w:val="0"/>
              <w:jc w:val="center"/>
              <w:rPr>
                <w:rFonts w:cs="Arial"/>
              </w:rPr>
            </w:pPr>
          </w:p>
          <w:p w14:paraId="278D810F" w14:textId="77777777" w:rsidR="00EE4A49" w:rsidRPr="00CB778B" w:rsidRDefault="00EE4A49" w:rsidP="00B40D57">
            <w:pPr>
              <w:autoSpaceDE w:val="0"/>
              <w:autoSpaceDN w:val="0"/>
              <w:adjustRightInd w:val="0"/>
              <w:jc w:val="center"/>
              <w:rPr>
                <w:rFonts w:cs="Arial"/>
              </w:rPr>
            </w:pPr>
          </w:p>
          <w:p w14:paraId="6E03DBB5" w14:textId="77777777" w:rsidR="00EE4A49" w:rsidRPr="00CB778B" w:rsidRDefault="00EE4A49" w:rsidP="00B40D57">
            <w:pPr>
              <w:autoSpaceDE w:val="0"/>
              <w:autoSpaceDN w:val="0"/>
              <w:adjustRightInd w:val="0"/>
              <w:jc w:val="center"/>
              <w:rPr>
                <w:rFonts w:cs="Arial"/>
              </w:rPr>
            </w:pPr>
          </w:p>
          <w:p w14:paraId="0723F7A8" w14:textId="77777777" w:rsidR="00EE4A49" w:rsidRPr="00CB778B" w:rsidRDefault="00EE4A49" w:rsidP="00B40D57">
            <w:pPr>
              <w:autoSpaceDE w:val="0"/>
              <w:autoSpaceDN w:val="0"/>
              <w:adjustRightInd w:val="0"/>
              <w:jc w:val="center"/>
              <w:rPr>
                <w:rFonts w:cs="Arial"/>
              </w:rPr>
            </w:pPr>
          </w:p>
          <w:p w14:paraId="0B3B9F10" w14:textId="77777777" w:rsidR="00EE4A49" w:rsidRPr="00CB778B" w:rsidRDefault="00EE4A49" w:rsidP="00B40D57">
            <w:pPr>
              <w:autoSpaceDE w:val="0"/>
              <w:autoSpaceDN w:val="0"/>
              <w:adjustRightInd w:val="0"/>
              <w:jc w:val="center"/>
              <w:rPr>
                <w:rFonts w:cs="Arial"/>
              </w:rPr>
            </w:pPr>
          </w:p>
          <w:p w14:paraId="24ADB25C" w14:textId="77777777" w:rsidR="00EE4A49" w:rsidRPr="00CB778B" w:rsidRDefault="00EE4A49" w:rsidP="00B40D57">
            <w:pPr>
              <w:autoSpaceDE w:val="0"/>
              <w:autoSpaceDN w:val="0"/>
              <w:adjustRightInd w:val="0"/>
              <w:jc w:val="center"/>
              <w:rPr>
                <w:rFonts w:cs="Arial"/>
              </w:rPr>
            </w:pPr>
          </w:p>
          <w:p w14:paraId="39EFAC7E" w14:textId="77777777" w:rsidR="00EE4A49" w:rsidRPr="00CB778B" w:rsidRDefault="00EE4A49" w:rsidP="00B40D57">
            <w:pPr>
              <w:autoSpaceDE w:val="0"/>
              <w:autoSpaceDN w:val="0"/>
              <w:adjustRightInd w:val="0"/>
              <w:jc w:val="center"/>
              <w:rPr>
                <w:rFonts w:cs="Arial"/>
              </w:rPr>
            </w:pPr>
          </w:p>
          <w:p w14:paraId="6F01AEEB" w14:textId="77777777" w:rsidR="00EE4A49" w:rsidRPr="00CB778B" w:rsidRDefault="00EE4A49" w:rsidP="00B40D57">
            <w:pPr>
              <w:autoSpaceDE w:val="0"/>
              <w:autoSpaceDN w:val="0"/>
              <w:adjustRightInd w:val="0"/>
              <w:jc w:val="center"/>
              <w:rPr>
                <w:rFonts w:cs="Arial"/>
              </w:rPr>
            </w:pPr>
          </w:p>
          <w:p w14:paraId="3D4F38F5" w14:textId="2EA06E19" w:rsidR="00EE4A49" w:rsidRPr="00CB778B" w:rsidRDefault="00EE4A49" w:rsidP="00B40D57">
            <w:pPr>
              <w:autoSpaceDE w:val="0"/>
              <w:autoSpaceDN w:val="0"/>
              <w:adjustRightInd w:val="0"/>
              <w:jc w:val="center"/>
              <w:rPr>
                <w:rFonts w:cs="Arial"/>
              </w:rPr>
            </w:pPr>
            <w:r w:rsidRPr="00CB778B">
              <w:rPr>
                <w:rFonts w:cs="Arial"/>
              </w:rPr>
              <w:t>0-5</w:t>
            </w:r>
          </w:p>
        </w:tc>
        <w:tc>
          <w:tcPr>
            <w:tcW w:w="1256" w:type="dxa"/>
          </w:tcPr>
          <w:p w14:paraId="041A91AB" w14:textId="77777777" w:rsidR="002E375D" w:rsidRPr="00CB778B" w:rsidRDefault="002E375D" w:rsidP="00B40D57">
            <w:pPr>
              <w:autoSpaceDE w:val="0"/>
              <w:autoSpaceDN w:val="0"/>
              <w:adjustRightInd w:val="0"/>
              <w:jc w:val="center"/>
              <w:rPr>
                <w:rFonts w:cs="Arial"/>
              </w:rPr>
            </w:pPr>
          </w:p>
          <w:p w14:paraId="2CD204B0" w14:textId="77777777" w:rsidR="00DC2CD0" w:rsidRPr="00CB778B" w:rsidRDefault="00DC2CD0" w:rsidP="00B40D57">
            <w:pPr>
              <w:autoSpaceDE w:val="0"/>
              <w:autoSpaceDN w:val="0"/>
              <w:adjustRightInd w:val="0"/>
              <w:jc w:val="center"/>
              <w:rPr>
                <w:rFonts w:cs="Arial"/>
              </w:rPr>
            </w:pPr>
          </w:p>
          <w:p w14:paraId="01D99E14" w14:textId="77777777" w:rsidR="00DC2CD0" w:rsidRPr="00CB778B" w:rsidRDefault="00DC2CD0" w:rsidP="00B40D57">
            <w:pPr>
              <w:autoSpaceDE w:val="0"/>
              <w:autoSpaceDN w:val="0"/>
              <w:adjustRightInd w:val="0"/>
              <w:jc w:val="center"/>
              <w:rPr>
                <w:rFonts w:cs="Arial"/>
              </w:rPr>
            </w:pPr>
          </w:p>
          <w:p w14:paraId="40DAE495" w14:textId="77777777" w:rsidR="00DC2CD0" w:rsidRPr="00CB778B" w:rsidRDefault="00DC2CD0" w:rsidP="00B40D57">
            <w:pPr>
              <w:autoSpaceDE w:val="0"/>
              <w:autoSpaceDN w:val="0"/>
              <w:adjustRightInd w:val="0"/>
              <w:jc w:val="center"/>
              <w:rPr>
                <w:rFonts w:cs="Arial"/>
              </w:rPr>
            </w:pPr>
          </w:p>
          <w:p w14:paraId="504E8A7C" w14:textId="77777777" w:rsidR="00DC2CD0" w:rsidRPr="00CB778B" w:rsidRDefault="00DC2CD0" w:rsidP="00B40D57">
            <w:pPr>
              <w:autoSpaceDE w:val="0"/>
              <w:autoSpaceDN w:val="0"/>
              <w:adjustRightInd w:val="0"/>
              <w:jc w:val="center"/>
              <w:rPr>
                <w:rFonts w:cs="Arial"/>
              </w:rPr>
            </w:pPr>
          </w:p>
          <w:p w14:paraId="1DC819AB" w14:textId="77777777" w:rsidR="00DC2CD0" w:rsidRPr="00CB778B" w:rsidRDefault="00DC2CD0" w:rsidP="00B40D57">
            <w:pPr>
              <w:autoSpaceDE w:val="0"/>
              <w:autoSpaceDN w:val="0"/>
              <w:adjustRightInd w:val="0"/>
              <w:jc w:val="center"/>
              <w:rPr>
                <w:rFonts w:cs="Arial"/>
              </w:rPr>
            </w:pPr>
          </w:p>
          <w:p w14:paraId="6D28F949" w14:textId="77777777" w:rsidR="00DC2CD0" w:rsidRPr="00CB778B" w:rsidRDefault="00DC2CD0" w:rsidP="00B40D57">
            <w:pPr>
              <w:autoSpaceDE w:val="0"/>
              <w:autoSpaceDN w:val="0"/>
              <w:adjustRightInd w:val="0"/>
              <w:jc w:val="center"/>
              <w:rPr>
                <w:rFonts w:cs="Arial"/>
              </w:rPr>
            </w:pPr>
          </w:p>
          <w:p w14:paraId="38F4A490" w14:textId="77777777" w:rsidR="00DC2CD0" w:rsidRPr="00CB778B" w:rsidRDefault="00DC2CD0" w:rsidP="00B40D57">
            <w:pPr>
              <w:autoSpaceDE w:val="0"/>
              <w:autoSpaceDN w:val="0"/>
              <w:adjustRightInd w:val="0"/>
              <w:jc w:val="center"/>
              <w:rPr>
                <w:rFonts w:cs="Arial"/>
              </w:rPr>
            </w:pPr>
          </w:p>
          <w:p w14:paraId="2348D8BC" w14:textId="1C59FE55" w:rsidR="00DC2CD0" w:rsidRPr="00CB778B" w:rsidRDefault="00DC2CD0" w:rsidP="00B40D57">
            <w:pPr>
              <w:autoSpaceDE w:val="0"/>
              <w:autoSpaceDN w:val="0"/>
              <w:adjustRightInd w:val="0"/>
              <w:jc w:val="center"/>
              <w:rPr>
                <w:rFonts w:cs="Arial"/>
              </w:rPr>
            </w:pPr>
            <w:r w:rsidRPr="00CB778B">
              <w:rPr>
                <w:rFonts w:cs="Arial"/>
              </w:rPr>
              <w:t>4%</w:t>
            </w:r>
          </w:p>
        </w:tc>
      </w:tr>
      <w:tr w:rsidR="00B40D57" w:rsidRPr="00CB778B" w14:paraId="65E06CCD" w14:textId="77777777" w:rsidTr="0014792C">
        <w:trPr>
          <w:jc w:val="center"/>
        </w:trPr>
        <w:tc>
          <w:tcPr>
            <w:tcW w:w="562" w:type="dxa"/>
          </w:tcPr>
          <w:p w14:paraId="077D5423" w14:textId="20E70B3E" w:rsidR="002E375D" w:rsidRPr="00CB778B" w:rsidRDefault="00435CD3" w:rsidP="00B40D57">
            <w:pPr>
              <w:autoSpaceDE w:val="0"/>
              <w:autoSpaceDN w:val="0"/>
              <w:adjustRightInd w:val="0"/>
              <w:rPr>
                <w:rFonts w:cs="Arial"/>
              </w:rPr>
            </w:pPr>
            <w:r w:rsidRPr="00CB778B">
              <w:rPr>
                <w:rFonts w:cs="Arial"/>
              </w:rPr>
              <w:lastRenderedPageBreak/>
              <w:t>8</w:t>
            </w:r>
          </w:p>
          <w:p w14:paraId="6D235F89" w14:textId="5AA70910" w:rsidR="00B40D57" w:rsidRPr="00CB778B" w:rsidRDefault="00B40D57" w:rsidP="00B40D57">
            <w:pPr>
              <w:autoSpaceDE w:val="0"/>
              <w:autoSpaceDN w:val="0"/>
              <w:adjustRightInd w:val="0"/>
              <w:rPr>
                <w:rFonts w:cs="Arial"/>
              </w:rPr>
            </w:pPr>
          </w:p>
        </w:tc>
        <w:tc>
          <w:tcPr>
            <w:tcW w:w="5690" w:type="dxa"/>
          </w:tcPr>
          <w:p w14:paraId="07030480" w14:textId="77777777" w:rsidR="00B40D57" w:rsidRPr="00CB778B" w:rsidRDefault="00B40D57" w:rsidP="00527F4B">
            <w:pPr>
              <w:jc w:val="both"/>
            </w:pPr>
            <w:r w:rsidRPr="00CB778B">
              <w:t xml:space="preserve">Please describe the encryption methodologies used to encrypt the kiosk internal hard drives and how it works in conjunction with security software (e.g. anti-virus, anti-malware).  </w:t>
            </w:r>
          </w:p>
          <w:p w14:paraId="0114FBC4" w14:textId="222B08D5" w:rsidR="00435CD3" w:rsidRPr="00CB778B" w:rsidRDefault="00435CD3" w:rsidP="00B40D57"/>
        </w:tc>
        <w:tc>
          <w:tcPr>
            <w:tcW w:w="1134" w:type="dxa"/>
          </w:tcPr>
          <w:p w14:paraId="1D0B3E62" w14:textId="45589494" w:rsidR="00B40D57" w:rsidRPr="00CB778B" w:rsidRDefault="00B40D57" w:rsidP="00B40D57">
            <w:pPr>
              <w:autoSpaceDE w:val="0"/>
              <w:autoSpaceDN w:val="0"/>
              <w:adjustRightInd w:val="0"/>
              <w:jc w:val="center"/>
              <w:rPr>
                <w:rFonts w:cs="Arial"/>
              </w:rPr>
            </w:pPr>
            <w:r w:rsidRPr="00CB778B">
              <w:rPr>
                <w:rFonts w:cs="Arial"/>
              </w:rPr>
              <w:t>0-5</w:t>
            </w:r>
          </w:p>
        </w:tc>
        <w:tc>
          <w:tcPr>
            <w:tcW w:w="1256" w:type="dxa"/>
          </w:tcPr>
          <w:p w14:paraId="53650793" w14:textId="551385D9" w:rsidR="00B40D57" w:rsidRPr="00CB778B" w:rsidRDefault="00DC2CD0" w:rsidP="00B40D57">
            <w:pPr>
              <w:autoSpaceDE w:val="0"/>
              <w:autoSpaceDN w:val="0"/>
              <w:adjustRightInd w:val="0"/>
              <w:jc w:val="center"/>
              <w:rPr>
                <w:rFonts w:cs="Arial"/>
              </w:rPr>
            </w:pPr>
            <w:r w:rsidRPr="00CB778B">
              <w:rPr>
                <w:rFonts w:cs="Arial"/>
              </w:rPr>
              <w:t>4</w:t>
            </w:r>
            <w:r w:rsidR="00B40D57" w:rsidRPr="00CB778B">
              <w:rPr>
                <w:rFonts w:cs="Arial"/>
              </w:rPr>
              <w:t>%</w:t>
            </w:r>
          </w:p>
        </w:tc>
      </w:tr>
      <w:tr w:rsidR="00B40D57" w:rsidRPr="00CB778B" w14:paraId="10E3BB82" w14:textId="77777777" w:rsidTr="0014792C">
        <w:trPr>
          <w:jc w:val="center"/>
        </w:trPr>
        <w:tc>
          <w:tcPr>
            <w:tcW w:w="562" w:type="dxa"/>
          </w:tcPr>
          <w:p w14:paraId="0DBEF5D2" w14:textId="6902CA45" w:rsidR="00B40D57" w:rsidRPr="00CB778B" w:rsidRDefault="00675C34" w:rsidP="00B40D57">
            <w:pPr>
              <w:autoSpaceDE w:val="0"/>
              <w:autoSpaceDN w:val="0"/>
              <w:adjustRightInd w:val="0"/>
              <w:rPr>
                <w:rFonts w:cs="Arial"/>
              </w:rPr>
            </w:pPr>
            <w:r w:rsidRPr="00CB778B">
              <w:rPr>
                <w:rFonts w:cs="Arial"/>
              </w:rPr>
              <w:t>9</w:t>
            </w:r>
          </w:p>
          <w:p w14:paraId="762AC8BC" w14:textId="2A31530F" w:rsidR="002E375D" w:rsidRPr="00CB778B" w:rsidDel="007628CC" w:rsidRDefault="002E375D" w:rsidP="00B40D57">
            <w:pPr>
              <w:autoSpaceDE w:val="0"/>
              <w:autoSpaceDN w:val="0"/>
              <w:adjustRightInd w:val="0"/>
              <w:rPr>
                <w:rFonts w:cs="Arial"/>
              </w:rPr>
            </w:pPr>
          </w:p>
        </w:tc>
        <w:tc>
          <w:tcPr>
            <w:tcW w:w="5690" w:type="dxa"/>
          </w:tcPr>
          <w:p w14:paraId="74EF14EA" w14:textId="35F886D5" w:rsidR="00EE4A49" w:rsidRPr="00CB778B" w:rsidRDefault="00675C34" w:rsidP="00527F4B">
            <w:pPr>
              <w:jc w:val="both"/>
            </w:pPr>
            <w:r w:rsidRPr="00CB778B">
              <w:t>Please detail how you will meet the Council’s Accessibility requirements.  In your response where web based user interface is used</w:t>
            </w:r>
            <w:r w:rsidR="00EE4A49" w:rsidRPr="00CB778B">
              <w:t xml:space="preserve"> please describe:</w:t>
            </w:r>
          </w:p>
          <w:p w14:paraId="1A595CD1" w14:textId="77777777" w:rsidR="00EE4A49" w:rsidRPr="00CB778B" w:rsidRDefault="00EE4A49" w:rsidP="00527F4B">
            <w:pPr>
              <w:jc w:val="both"/>
            </w:pPr>
          </w:p>
          <w:p w14:paraId="6F454FC8" w14:textId="714A83AE" w:rsidR="00EE4A49" w:rsidRPr="00CB778B" w:rsidRDefault="00EE4A49" w:rsidP="00527F4B">
            <w:pPr>
              <w:pStyle w:val="ListParagraph"/>
              <w:numPr>
                <w:ilvl w:val="0"/>
                <w:numId w:val="37"/>
              </w:numPr>
              <w:jc w:val="both"/>
            </w:pPr>
            <w:r w:rsidRPr="00CB778B">
              <w:t>the extent to which the solution is compliant with Web Content Accessibility Guidelines (WCAG) 2.1</w:t>
            </w:r>
          </w:p>
          <w:p w14:paraId="3CB837DC" w14:textId="0243D814" w:rsidR="00EE4A49" w:rsidRPr="00CB778B" w:rsidRDefault="00EE4A49" w:rsidP="00527F4B">
            <w:pPr>
              <w:jc w:val="both"/>
            </w:pPr>
          </w:p>
          <w:p w14:paraId="592516A1" w14:textId="6A1041F0" w:rsidR="00B40D57" w:rsidRPr="00CB778B" w:rsidRDefault="00EE4A49" w:rsidP="00527F4B">
            <w:pPr>
              <w:pStyle w:val="ListParagraph"/>
              <w:numPr>
                <w:ilvl w:val="0"/>
                <w:numId w:val="37"/>
              </w:numPr>
              <w:jc w:val="both"/>
            </w:pPr>
            <w:r w:rsidRPr="00CB778B">
              <w:t>extent to which the solution meets the European accessibility standard EN 301 549 covering technical requirements for digital accessibility</w:t>
            </w:r>
            <w:r w:rsidRPr="00CB778B" w:rsidDel="00EE4A49">
              <w:t xml:space="preserve"> </w:t>
            </w:r>
          </w:p>
          <w:p w14:paraId="6263C4D6" w14:textId="55A940BB" w:rsidR="00DC2CD0" w:rsidRPr="00CB778B" w:rsidRDefault="00DC2CD0" w:rsidP="00527F4B">
            <w:pPr>
              <w:jc w:val="both"/>
            </w:pPr>
          </w:p>
        </w:tc>
        <w:tc>
          <w:tcPr>
            <w:tcW w:w="1134" w:type="dxa"/>
          </w:tcPr>
          <w:p w14:paraId="28833F5A" w14:textId="2B63CAFE" w:rsidR="00B40D57" w:rsidRPr="00CB778B" w:rsidRDefault="00B40D57" w:rsidP="00B40D57">
            <w:pPr>
              <w:autoSpaceDE w:val="0"/>
              <w:autoSpaceDN w:val="0"/>
              <w:adjustRightInd w:val="0"/>
              <w:jc w:val="center"/>
              <w:rPr>
                <w:rFonts w:cs="Arial"/>
              </w:rPr>
            </w:pPr>
            <w:r w:rsidRPr="00CB778B">
              <w:rPr>
                <w:rFonts w:cs="Arial"/>
              </w:rPr>
              <w:t>0-5</w:t>
            </w:r>
          </w:p>
        </w:tc>
        <w:tc>
          <w:tcPr>
            <w:tcW w:w="1256" w:type="dxa"/>
          </w:tcPr>
          <w:p w14:paraId="4E2231F7" w14:textId="0CBE961E" w:rsidR="00B40D57" w:rsidRPr="00CB778B" w:rsidRDefault="00DC2CD0" w:rsidP="00B40D57">
            <w:pPr>
              <w:autoSpaceDE w:val="0"/>
              <w:autoSpaceDN w:val="0"/>
              <w:adjustRightInd w:val="0"/>
              <w:jc w:val="center"/>
              <w:rPr>
                <w:rFonts w:cs="Arial"/>
              </w:rPr>
            </w:pPr>
            <w:r w:rsidRPr="00CB778B">
              <w:rPr>
                <w:rFonts w:cs="Arial"/>
              </w:rPr>
              <w:t>4</w:t>
            </w:r>
            <w:r w:rsidR="00B40D57" w:rsidRPr="00CB778B">
              <w:rPr>
                <w:rFonts w:cs="Arial"/>
              </w:rPr>
              <w:t>%</w:t>
            </w:r>
          </w:p>
        </w:tc>
      </w:tr>
      <w:tr w:rsidR="001916DA" w:rsidRPr="00CB778B" w14:paraId="4140C13E" w14:textId="77777777" w:rsidTr="0014792C">
        <w:trPr>
          <w:jc w:val="center"/>
        </w:trPr>
        <w:tc>
          <w:tcPr>
            <w:tcW w:w="562" w:type="dxa"/>
          </w:tcPr>
          <w:p w14:paraId="44B9B8E0" w14:textId="0691AF08" w:rsidR="001916DA" w:rsidRPr="00CB778B" w:rsidDel="007628CC" w:rsidRDefault="00EE4A49" w:rsidP="001B0957">
            <w:pPr>
              <w:autoSpaceDE w:val="0"/>
              <w:autoSpaceDN w:val="0"/>
              <w:adjustRightInd w:val="0"/>
              <w:rPr>
                <w:rFonts w:cs="Arial"/>
              </w:rPr>
            </w:pPr>
            <w:r w:rsidRPr="00CB778B">
              <w:rPr>
                <w:rFonts w:cs="Arial"/>
              </w:rPr>
              <w:t>10</w:t>
            </w:r>
          </w:p>
        </w:tc>
        <w:tc>
          <w:tcPr>
            <w:tcW w:w="5690" w:type="dxa"/>
          </w:tcPr>
          <w:p w14:paraId="629EE23C" w14:textId="441B7638" w:rsidR="001916DA" w:rsidRPr="00CB778B" w:rsidRDefault="001916DA" w:rsidP="00527F4B">
            <w:pPr>
              <w:jc w:val="both"/>
            </w:pPr>
            <w:r w:rsidRPr="00CB778B">
              <w:t xml:space="preserve">Please describe the </w:t>
            </w:r>
            <w:r w:rsidR="00EE4A49" w:rsidRPr="00CB778B">
              <w:t xml:space="preserve">design and construction features that ensure the </w:t>
            </w:r>
            <w:r w:rsidRPr="00CB778B">
              <w:t>kiosks adhere to DDA principles</w:t>
            </w:r>
          </w:p>
          <w:p w14:paraId="23F64251" w14:textId="1FC4F95B" w:rsidR="00EE4A49" w:rsidRPr="00CB778B" w:rsidRDefault="00EE4A49" w:rsidP="001916DA"/>
        </w:tc>
        <w:tc>
          <w:tcPr>
            <w:tcW w:w="1134" w:type="dxa"/>
          </w:tcPr>
          <w:p w14:paraId="0E54D551" w14:textId="77777777" w:rsidR="00EE4A49" w:rsidRPr="00CB778B" w:rsidRDefault="00EE4A49" w:rsidP="001B0957">
            <w:pPr>
              <w:autoSpaceDE w:val="0"/>
              <w:autoSpaceDN w:val="0"/>
              <w:adjustRightInd w:val="0"/>
              <w:jc w:val="center"/>
              <w:rPr>
                <w:rFonts w:cs="Arial"/>
              </w:rPr>
            </w:pPr>
          </w:p>
          <w:p w14:paraId="395AE834" w14:textId="045A1142" w:rsidR="001916DA" w:rsidRPr="00CB778B" w:rsidRDefault="0099678B" w:rsidP="001B0957">
            <w:pPr>
              <w:autoSpaceDE w:val="0"/>
              <w:autoSpaceDN w:val="0"/>
              <w:adjustRightInd w:val="0"/>
              <w:jc w:val="center"/>
              <w:rPr>
                <w:rFonts w:cs="Arial"/>
              </w:rPr>
            </w:pPr>
            <w:r w:rsidRPr="00CB778B">
              <w:rPr>
                <w:rFonts w:cs="Arial"/>
              </w:rPr>
              <w:t>0-5</w:t>
            </w:r>
          </w:p>
        </w:tc>
        <w:tc>
          <w:tcPr>
            <w:tcW w:w="1256" w:type="dxa"/>
          </w:tcPr>
          <w:p w14:paraId="6DDB8159" w14:textId="77777777" w:rsidR="00EE4A49" w:rsidRPr="00CB778B" w:rsidRDefault="00EE4A49" w:rsidP="00B40D57">
            <w:pPr>
              <w:autoSpaceDE w:val="0"/>
              <w:autoSpaceDN w:val="0"/>
              <w:adjustRightInd w:val="0"/>
              <w:jc w:val="center"/>
              <w:rPr>
                <w:rFonts w:cs="Arial"/>
              </w:rPr>
            </w:pPr>
          </w:p>
          <w:p w14:paraId="276A22C1" w14:textId="2DC41012" w:rsidR="00DC2CD0" w:rsidRPr="00CB778B" w:rsidRDefault="00DC2CD0" w:rsidP="00B40D57">
            <w:pPr>
              <w:autoSpaceDE w:val="0"/>
              <w:autoSpaceDN w:val="0"/>
              <w:adjustRightInd w:val="0"/>
              <w:jc w:val="center"/>
              <w:rPr>
                <w:rFonts w:cs="Arial"/>
              </w:rPr>
            </w:pPr>
            <w:r w:rsidRPr="00CB778B">
              <w:rPr>
                <w:rFonts w:cs="Arial"/>
              </w:rPr>
              <w:t>4%</w:t>
            </w:r>
          </w:p>
          <w:p w14:paraId="6F8AF75E" w14:textId="5FECC86E" w:rsidR="001916DA" w:rsidRPr="00CB778B" w:rsidRDefault="001916DA" w:rsidP="00527F4B">
            <w:pPr>
              <w:autoSpaceDE w:val="0"/>
              <w:autoSpaceDN w:val="0"/>
              <w:adjustRightInd w:val="0"/>
              <w:rPr>
                <w:rFonts w:cs="Arial"/>
              </w:rPr>
            </w:pPr>
          </w:p>
        </w:tc>
      </w:tr>
      <w:tr w:rsidR="00321AAF" w:rsidRPr="00CB778B" w14:paraId="30422068" w14:textId="77777777" w:rsidTr="00B751D6">
        <w:trPr>
          <w:jc w:val="center"/>
        </w:trPr>
        <w:tc>
          <w:tcPr>
            <w:tcW w:w="7386" w:type="dxa"/>
            <w:gridSpan w:val="3"/>
          </w:tcPr>
          <w:p w14:paraId="7EAA78DE" w14:textId="6D391189" w:rsidR="00321AAF" w:rsidRPr="00CB778B" w:rsidRDefault="00321AAF" w:rsidP="00321AAF">
            <w:pPr>
              <w:autoSpaceDE w:val="0"/>
              <w:autoSpaceDN w:val="0"/>
              <w:adjustRightInd w:val="0"/>
              <w:jc w:val="center"/>
              <w:rPr>
                <w:rFonts w:cs="Arial"/>
              </w:rPr>
            </w:pPr>
            <w:r w:rsidRPr="00CB778B">
              <w:rPr>
                <w:rFonts w:cs="Arial"/>
              </w:rPr>
              <w:t>Total (Quality Score)</w:t>
            </w:r>
          </w:p>
        </w:tc>
        <w:tc>
          <w:tcPr>
            <w:tcW w:w="1256" w:type="dxa"/>
          </w:tcPr>
          <w:p w14:paraId="6CEBE1CB" w14:textId="19D209A4" w:rsidR="00321AAF" w:rsidRPr="00CB778B" w:rsidRDefault="00675C34" w:rsidP="00321AAF">
            <w:pPr>
              <w:autoSpaceDE w:val="0"/>
              <w:autoSpaceDN w:val="0"/>
              <w:adjustRightInd w:val="0"/>
              <w:jc w:val="center"/>
              <w:rPr>
                <w:rFonts w:cs="Arial"/>
              </w:rPr>
            </w:pPr>
            <w:r w:rsidRPr="00CB778B">
              <w:rPr>
                <w:rFonts w:cs="Arial"/>
              </w:rPr>
              <w:t>40</w:t>
            </w:r>
            <w:r w:rsidR="00321AAF" w:rsidRPr="00CB778B">
              <w:rPr>
                <w:rFonts w:cs="Arial"/>
              </w:rPr>
              <w:t xml:space="preserve"> %</w:t>
            </w:r>
          </w:p>
        </w:tc>
      </w:tr>
    </w:tbl>
    <w:p w14:paraId="34500482" w14:textId="77777777" w:rsidR="004B60F3" w:rsidRDefault="004B60F3" w:rsidP="004B60F3">
      <w:pPr>
        <w:spacing w:after="0" w:line="240" w:lineRule="auto"/>
        <w:rPr>
          <w:rFonts w:eastAsia="Calibri"/>
          <w:lang w:eastAsia="en-US"/>
        </w:rPr>
      </w:pPr>
    </w:p>
    <w:p w14:paraId="42F6D301" w14:textId="3F97BC2D" w:rsidR="00242772" w:rsidRPr="00CB778B" w:rsidRDefault="00242772" w:rsidP="004B60F3">
      <w:pPr>
        <w:spacing w:after="0" w:line="240" w:lineRule="auto"/>
        <w:rPr>
          <w:rFonts w:eastAsia="Calibri"/>
          <w:lang w:eastAsia="en-US"/>
        </w:rPr>
      </w:pPr>
      <w:r w:rsidRPr="00CB778B">
        <w:rPr>
          <w:rFonts w:eastAsia="Calibri"/>
          <w:lang w:eastAsia="en-US"/>
        </w:rPr>
        <w:t>The components which are indicated with the appropriate weightings will be evaluated by the panel and the appropriate score will be agreed. The s</w:t>
      </w:r>
      <w:r w:rsidR="00227AED" w:rsidRPr="00CB778B">
        <w:rPr>
          <w:rFonts w:eastAsia="Calibri"/>
          <w:lang w:eastAsia="en-US"/>
        </w:rPr>
        <w:t xml:space="preserve">core achieved for this section </w:t>
      </w:r>
      <w:r w:rsidRPr="00CB778B">
        <w:rPr>
          <w:rFonts w:eastAsia="Calibri"/>
          <w:lang w:eastAsia="en-US"/>
        </w:rPr>
        <w:t xml:space="preserve">will be weighted at </w:t>
      </w:r>
      <w:r w:rsidR="00E83A58" w:rsidRPr="00CB778B">
        <w:rPr>
          <w:rFonts w:eastAsia="Calibri"/>
          <w:lang w:eastAsia="en-US"/>
        </w:rPr>
        <w:t>4</w:t>
      </w:r>
      <w:r w:rsidR="000917DE" w:rsidRPr="00CB778B">
        <w:rPr>
          <w:rFonts w:eastAsia="Calibri"/>
          <w:lang w:eastAsia="en-US"/>
        </w:rPr>
        <w:t>0</w:t>
      </w:r>
      <w:r w:rsidRPr="00CB778B">
        <w:rPr>
          <w:rFonts w:eastAsia="Calibri"/>
          <w:lang w:eastAsia="en-US"/>
        </w:rPr>
        <w:t xml:space="preserve">% to give the final score for quality (Quality Score). </w:t>
      </w:r>
    </w:p>
    <w:p w14:paraId="12099320" w14:textId="77777777" w:rsidR="00242772" w:rsidRPr="00CB778B" w:rsidRDefault="00242772" w:rsidP="007A3FAD">
      <w:pPr>
        <w:spacing w:after="0" w:line="240" w:lineRule="auto"/>
        <w:ind w:left="567" w:hanging="567"/>
        <w:rPr>
          <w:rFonts w:eastAsia="Calibri"/>
          <w:lang w:eastAsia="en-US"/>
        </w:rPr>
      </w:pPr>
    </w:p>
    <w:p w14:paraId="57043A4F" w14:textId="54BE1F73" w:rsidR="00EC308F" w:rsidRPr="00CB778B" w:rsidRDefault="00242772" w:rsidP="004B60F3">
      <w:pPr>
        <w:autoSpaceDE w:val="0"/>
        <w:autoSpaceDN w:val="0"/>
        <w:adjustRightInd w:val="0"/>
        <w:spacing w:after="0" w:line="240" w:lineRule="auto"/>
        <w:rPr>
          <w:rFonts w:cs="Arial"/>
        </w:rPr>
      </w:pPr>
      <w:r w:rsidRPr="00CB778B">
        <w:rPr>
          <w:rFonts w:cs="Arial"/>
        </w:rPr>
        <w:t>Potential providers will be marked in accordance with the following marking scheme</w:t>
      </w:r>
      <w:r w:rsidR="00137489" w:rsidRPr="00CB778B">
        <w:rPr>
          <w:rFonts w:cs="Arial"/>
        </w:rPr>
        <w:t>:</w:t>
      </w:r>
    </w:p>
    <w:p w14:paraId="098DCF4A" w14:textId="77777777" w:rsidR="004228F3" w:rsidRPr="00CB778B" w:rsidRDefault="004228F3" w:rsidP="004B60F3">
      <w:pPr>
        <w:autoSpaceDE w:val="0"/>
        <w:autoSpaceDN w:val="0"/>
        <w:adjustRightInd w:val="0"/>
        <w:spacing w:after="0" w:line="240" w:lineRule="auto"/>
        <w:rPr>
          <w:rFonts w:cs="Arial"/>
        </w:rPr>
      </w:pPr>
    </w:p>
    <w:p w14:paraId="07013796" w14:textId="0BEAFBCD" w:rsidR="004B60F3" w:rsidRPr="00CB778B" w:rsidRDefault="003E2B81" w:rsidP="004B60F3">
      <w:pPr>
        <w:autoSpaceDE w:val="0"/>
        <w:autoSpaceDN w:val="0"/>
        <w:adjustRightInd w:val="0"/>
        <w:spacing w:after="0" w:line="240" w:lineRule="auto"/>
        <w:rPr>
          <w:rFonts w:cs="Arial"/>
          <w:u w:val="single"/>
        </w:rPr>
      </w:pPr>
      <w:r w:rsidRPr="00CB778B">
        <w:rPr>
          <w:rFonts w:cs="Arial"/>
          <w:u w:val="single"/>
        </w:rPr>
        <w:t>Table 4</w:t>
      </w:r>
      <w:r w:rsidR="004228F3" w:rsidRPr="00CB778B">
        <w:rPr>
          <w:rFonts w:cs="Arial"/>
          <w:u w:val="single"/>
        </w:rPr>
        <w:t xml:space="preserve"> – Marking Scheme</w:t>
      </w:r>
    </w:p>
    <w:p w14:paraId="468083A6" w14:textId="77777777" w:rsidR="004228F3" w:rsidRPr="00CB778B" w:rsidRDefault="004228F3" w:rsidP="004B60F3">
      <w:pPr>
        <w:autoSpaceDE w:val="0"/>
        <w:autoSpaceDN w:val="0"/>
        <w:adjustRightInd w:val="0"/>
        <w:spacing w:after="0" w:line="240" w:lineRule="auto"/>
        <w:rPr>
          <w:rFonts w:cs="Arial"/>
        </w:rPr>
      </w:pPr>
    </w:p>
    <w:tbl>
      <w:tblPr>
        <w:tblW w:w="893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367"/>
      </w:tblGrid>
      <w:tr w:rsidR="00137489" w:rsidRPr="00CB778B" w14:paraId="7A0978D6" w14:textId="77777777" w:rsidTr="00CB778B">
        <w:trPr>
          <w:trHeight w:val="120"/>
        </w:trPr>
        <w:tc>
          <w:tcPr>
            <w:tcW w:w="567" w:type="dxa"/>
          </w:tcPr>
          <w:p w14:paraId="583DC9A8" w14:textId="77777777" w:rsidR="00137489" w:rsidRPr="00CB778B" w:rsidRDefault="00137489" w:rsidP="00137489">
            <w:pPr>
              <w:autoSpaceDE w:val="0"/>
              <w:autoSpaceDN w:val="0"/>
              <w:adjustRightInd w:val="0"/>
              <w:spacing w:after="0" w:line="240" w:lineRule="auto"/>
              <w:rPr>
                <w:rFonts w:cs="Arial"/>
                <w:color w:val="000000"/>
              </w:rPr>
            </w:pPr>
            <w:r w:rsidRPr="00CB778B">
              <w:rPr>
                <w:rFonts w:cs="Arial"/>
                <w:color w:val="000000"/>
              </w:rPr>
              <w:t xml:space="preserve">0 </w:t>
            </w:r>
          </w:p>
        </w:tc>
        <w:tc>
          <w:tcPr>
            <w:tcW w:w="8367" w:type="dxa"/>
          </w:tcPr>
          <w:p w14:paraId="556E0D85" w14:textId="77777777" w:rsidR="00137489" w:rsidRPr="00CB778B" w:rsidRDefault="00137489" w:rsidP="00137489">
            <w:pPr>
              <w:autoSpaceDE w:val="0"/>
              <w:autoSpaceDN w:val="0"/>
              <w:adjustRightInd w:val="0"/>
              <w:spacing w:after="0" w:line="240" w:lineRule="auto"/>
              <w:rPr>
                <w:rFonts w:cs="Arial"/>
                <w:color w:val="000000"/>
              </w:rPr>
            </w:pPr>
            <w:r w:rsidRPr="00CB778B">
              <w:rPr>
                <w:rFonts w:cs="Arial"/>
                <w:color w:val="000000"/>
              </w:rPr>
              <w:t xml:space="preserve">Failed to address the question/issue. </w:t>
            </w:r>
          </w:p>
        </w:tc>
      </w:tr>
      <w:tr w:rsidR="00137489" w:rsidRPr="00CB778B" w14:paraId="0B281AC0" w14:textId="77777777" w:rsidTr="00CB778B">
        <w:trPr>
          <w:trHeight w:val="266"/>
        </w:trPr>
        <w:tc>
          <w:tcPr>
            <w:tcW w:w="567" w:type="dxa"/>
          </w:tcPr>
          <w:p w14:paraId="586D9B8F" w14:textId="77777777" w:rsidR="00137489" w:rsidRPr="00CB778B" w:rsidRDefault="00137489" w:rsidP="00137489">
            <w:pPr>
              <w:autoSpaceDE w:val="0"/>
              <w:autoSpaceDN w:val="0"/>
              <w:adjustRightInd w:val="0"/>
              <w:spacing w:after="0" w:line="240" w:lineRule="auto"/>
              <w:rPr>
                <w:rFonts w:cs="Arial"/>
                <w:color w:val="000000"/>
              </w:rPr>
            </w:pPr>
            <w:r w:rsidRPr="00CB778B">
              <w:rPr>
                <w:rFonts w:cs="Arial"/>
                <w:color w:val="000000"/>
              </w:rPr>
              <w:t xml:space="preserve">1 </w:t>
            </w:r>
          </w:p>
        </w:tc>
        <w:tc>
          <w:tcPr>
            <w:tcW w:w="8367" w:type="dxa"/>
          </w:tcPr>
          <w:p w14:paraId="7FF5937D" w14:textId="77777777" w:rsidR="00137489" w:rsidRPr="00CB778B" w:rsidRDefault="00137489" w:rsidP="00137489">
            <w:pPr>
              <w:autoSpaceDE w:val="0"/>
              <w:autoSpaceDN w:val="0"/>
              <w:adjustRightInd w:val="0"/>
              <w:spacing w:after="0" w:line="240" w:lineRule="auto"/>
              <w:rPr>
                <w:rFonts w:cs="Arial"/>
                <w:color w:val="000000"/>
              </w:rPr>
            </w:pPr>
            <w:r w:rsidRPr="00CB778B">
              <w:rPr>
                <w:rFonts w:cs="Arial"/>
                <w:color w:val="000000"/>
              </w:rPr>
              <w:t xml:space="preserve">An unfavourable response/answer/solution. There is limited or poor evidence of skill/experience sought; a high risk that relevant skills will not be available. </w:t>
            </w:r>
          </w:p>
        </w:tc>
      </w:tr>
      <w:tr w:rsidR="00137489" w:rsidRPr="00CB778B" w14:paraId="4EA77F28" w14:textId="77777777" w:rsidTr="00CB778B">
        <w:trPr>
          <w:trHeight w:val="560"/>
        </w:trPr>
        <w:tc>
          <w:tcPr>
            <w:tcW w:w="567" w:type="dxa"/>
          </w:tcPr>
          <w:p w14:paraId="1C96E070" w14:textId="77777777" w:rsidR="00137489" w:rsidRPr="00CB778B" w:rsidRDefault="00137489" w:rsidP="00137489">
            <w:pPr>
              <w:autoSpaceDE w:val="0"/>
              <w:autoSpaceDN w:val="0"/>
              <w:adjustRightInd w:val="0"/>
              <w:spacing w:after="0" w:line="240" w:lineRule="auto"/>
              <w:rPr>
                <w:rFonts w:cs="Arial"/>
                <w:color w:val="000000"/>
              </w:rPr>
            </w:pPr>
            <w:r w:rsidRPr="00CB778B">
              <w:rPr>
                <w:rFonts w:cs="Arial"/>
                <w:color w:val="000000"/>
              </w:rPr>
              <w:t xml:space="preserve">2 </w:t>
            </w:r>
          </w:p>
        </w:tc>
        <w:tc>
          <w:tcPr>
            <w:tcW w:w="8367" w:type="dxa"/>
          </w:tcPr>
          <w:p w14:paraId="632CF45D" w14:textId="77777777" w:rsidR="00137489" w:rsidRPr="00CB778B" w:rsidRDefault="00137489" w:rsidP="00137489">
            <w:pPr>
              <w:autoSpaceDE w:val="0"/>
              <w:autoSpaceDN w:val="0"/>
              <w:adjustRightInd w:val="0"/>
              <w:spacing w:after="0" w:line="240" w:lineRule="auto"/>
              <w:rPr>
                <w:rFonts w:cs="Arial"/>
                <w:color w:val="000000"/>
              </w:rPr>
            </w:pPr>
            <w:r w:rsidRPr="00CB778B">
              <w:rPr>
                <w:rFonts w:cs="Arial"/>
                <w:color w:val="000000"/>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137489" w:rsidRPr="00CB778B" w14:paraId="0BB8AF2D" w14:textId="77777777" w:rsidTr="00CB778B">
        <w:trPr>
          <w:trHeight w:val="266"/>
        </w:trPr>
        <w:tc>
          <w:tcPr>
            <w:tcW w:w="567" w:type="dxa"/>
          </w:tcPr>
          <w:p w14:paraId="0AC6068A" w14:textId="77777777" w:rsidR="00137489" w:rsidRPr="00CB778B" w:rsidRDefault="00137489" w:rsidP="00137489">
            <w:pPr>
              <w:autoSpaceDE w:val="0"/>
              <w:autoSpaceDN w:val="0"/>
              <w:adjustRightInd w:val="0"/>
              <w:spacing w:after="0" w:line="240" w:lineRule="auto"/>
              <w:rPr>
                <w:rFonts w:cs="Arial"/>
                <w:color w:val="000000"/>
              </w:rPr>
            </w:pPr>
            <w:r w:rsidRPr="00CB778B">
              <w:rPr>
                <w:rFonts w:cs="Arial"/>
                <w:color w:val="000000"/>
              </w:rPr>
              <w:t xml:space="preserve">3 </w:t>
            </w:r>
          </w:p>
        </w:tc>
        <w:tc>
          <w:tcPr>
            <w:tcW w:w="8367" w:type="dxa"/>
          </w:tcPr>
          <w:p w14:paraId="69F589E9" w14:textId="77777777" w:rsidR="00137489" w:rsidRPr="00CB778B" w:rsidRDefault="00137489" w:rsidP="00137489">
            <w:pPr>
              <w:autoSpaceDE w:val="0"/>
              <w:autoSpaceDN w:val="0"/>
              <w:adjustRightInd w:val="0"/>
              <w:spacing w:after="0" w:line="240" w:lineRule="auto"/>
              <w:rPr>
                <w:rFonts w:cs="Arial"/>
                <w:color w:val="000000"/>
              </w:rPr>
            </w:pPr>
            <w:r w:rsidRPr="00CB778B">
              <w:rPr>
                <w:rFonts w:cs="Arial"/>
                <w:color w:val="000000"/>
              </w:rPr>
              <w:t xml:space="preserve">Acceptable response/answer/solution/information to the particular aspect of the requirement; evidence has been given of skill/experience sought. </w:t>
            </w:r>
          </w:p>
        </w:tc>
      </w:tr>
      <w:tr w:rsidR="00137489" w:rsidRPr="00CB778B" w14:paraId="58566103" w14:textId="77777777" w:rsidTr="00CB778B">
        <w:trPr>
          <w:trHeight w:val="559"/>
        </w:trPr>
        <w:tc>
          <w:tcPr>
            <w:tcW w:w="567" w:type="dxa"/>
          </w:tcPr>
          <w:p w14:paraId="47250AAB" w14:textId="77777777" w:rsidR="00137489" w:rsidRPr="00CB778B" w:rsidRDefault="00137489" w:rsidP="00137489">
            <w:pPr>
              <w:autoSpaceDE w:val="0"/>
              <w:autoSpaceDN w:val="0"/>
              <w:adjustRightInd w:val="0"/>
              <w:spacing w:after="0" w:line="240" w:lineRule="auto"/>
              <w:rPr>
                <w:rFonts w:cs="Arial"/>
                <w:color w:val="000000"/>
              </w:rPr>
            </w:pPr>
            <w:r w:rsidRPr="00CB778B">
              <w:rPr>
                <w:rFonts w:cs="Arial"/>
                <w:color w:val="000000"/>
              </w:rPr>
              <w:t xml:space="preserve">4 </w:t>
            </w:r>
          </w:p>
        </w:tc>
        <w:tc>
          <w:tcPr>
            <w:tcW w:w="8367" w:type="dxa"/>
          </w:tcPr>
          <w:p w14:paraId="73171A3C" w14:textId="77777777" w:rsidR="00137489" w:rsidRPr="00CB778B" w:rsidRDefault="00137489" w:rsidP="00137489">
            <w:pPr>
              <w:autoSpaceDE w:val="0"/>
              <w:autoSpaceDN w:val="0"/>
              <w:adjustRightInd w:val="0"/>
              <w:spacing w:after="0" w:line="240" w:lineRule="auto"/>
              <w:rPr>
                <w:rFonts w:cs="Arial"/>
                <w:color w:val="000000"/>
              </w:rPr>
            </w:pPr>
            <w:r w:rsidRPr="00CB778B">
              <w:rPr>
                <w:rFonts w:cs="Arial"/>
                <w:color w:val="000000"/>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137489" w:rsidRPr="00CB778B" w14:paraId="42052CF0" w14:textId="77777777" w:rsidTr="00CB778B">
        <w:trPr>
          <w:trHeight w:val="559"/>
        </w:trPr>
        <w:tc>
          <w:tcPr>
            <w:tcW w:w="567" w:type="dxa"/>
          </w:tcPr>
          <w:p w14:paraId="04D49B9E" w14:textId="77777777" w:rsidR="00137489" w:rsidRPr="00CB778B" w:rsidRDefault="00137489" w:rsidP="00137489">
            <w:pPr>
              <w:autoSpaceDE w:val="0"/>
              <w:autoSpaceDN w:val="0"/>
              <w:adjustRightInd w:val="0"/>
              <w:spacing w:after="0" w:line="240" w:lineRule="auto"/>
              <w:rPr>
                <w:rFonts w:cs="Arial"/>
                <w:color w:val="000000"/>
              </w:rPr>
            </w:pPr>
            <w:r w:rsidRPr="00CB778B">
              <w:rPr>
                <w:rFonts w:cs="Arial"/>
                <w:color w:val="000000"/>
              </w:rPr>
              <w:t xml:space="preserve">5 </w:t>
            </w:r>
          </w:p>
        </w:tc>
        <w:tc>
          <w:tcPr>
            <w:tcW w:w="8367" w:type="dxa"/>
          </w:tcPr>
          <w:p w14:paraId="6B62A29C" w14:textId="77777777" w:rsidR="00137489" w:rsidRPr="00CB778B" w:rsidRDefault="00137489" w:rsidP="00137489">
            <w:pPr>
              <w:autoSpaceDE w:val="0"/>
              <w:autoSpaceDN w:val="0"/>
              <w:adjustRightInd w:val="0"/>
              <w:spacing w:after="0" w:line="240" w:lineRule="auto"/>
              <w:rPr>
                <w:rFonts w:cs="Arial"/>
                <w:color w:val="000000"/>
              </w:rPr>
            </w:pPr>
            <w:r w:rsidRPr="00CB778B">
              <w:rPr>
                <w:rFonts w:cs="Arial"/>
                <w:color w:val="000000"/>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328D644E" w14:textId="51FC1F56" w:rsidR="004B60F3" w:rsidRDefault="004B60F3" w:rsidP="004B60F3">
      <w:pPr>
        <w:rPr>
          <w:rFonts w:cs="Arial"/>
          <w:b/>
          <w:sz w:val="21"/>
          <w:szCs w:val="21"/>
        </w:rPr>
      </w:pPr>
    </w:p>
    <w:p w14:paraId="58F1E5BD" w14:textId="77777777" w:rsidR="008207FB" w:rsidRPr="00CD4D4D" w:rsidRDefault="008207FB" w:rsidP="008207FB">
      <w:pPr>
        <w:pStyle w:val="ListParagraph"/>
        <w:numPr>
          <w:ilvl w:val="0"/>
          <w:numId w:val="3"/>
        </w:numPr>
        <w:spacing w:after="0" w:line="240" w:lineRule="auto"/>
        <w:rPr>
          <w:rFonts w:eastAsia="Calibri"/>
          <w:lang w:eastAsia="en-US"/>
        </w:rPr>
      </w:pPr>
      <w:r w:rsidRPr="00CD4D4D">
        <w:rPr>
          <w:rFonts w:eastAsia="Calibri"/>
          <w:lang w:eastAsia="en-US"/>
        </w:rPr>
        <w:lastRenderedPageBreak/>
        <w:t xml:space="preserve">The Quality Score will be added to the </w:t>
      </w:r>
      <w:r>
        <w:rPr>
          <w:rFonts w:eastAsia="Calibri"/>
          <w:lang w:eastAsia="en-US"/>
        </w:rPr>
        <w:t xml:space="preserve">Required Response Criteria score and </w:t>
      </w:r>
      <w:r w:rsidRPr="00CD4D4D">
        <w:rPr>
          <w:rFonts w:eastAsia="Calibri"/>
          <w:lang w:eastAsia="en-US"/>
        </w:rPr>
        <w:t>Price Score to determine the Final score.</w:t>
      </w:r>
    </w:p>
    <w:p w14:paraId="5307600C" w14:textId="77777777" w:rsidR="008207FB" w:rsidRPr="00CD4D4D" w:rsidRDefault="008207FB" w:rsidP="008207FB">
      <w:pPr>
        <w:pStyle w:val="ListParagraph"/>
        <w:numPr>
          <w:ilvl w:val="0"/>
          <w:numId w:val="3"/>
        </w:numPr>
        <w:spacing w:after="0" w:line="240" w:lineRule="auto"/>
        <w:rPr>
          <w:rFonts w:eastAsia="Calibri"/>
          <w:lang w:eastAsia="en-US"/>
        </w:rPr>
      </w:pPr>
      <w:r w:rsidRPr="00CD4D4D">
        <w:rPr>
          <w:rFonts w:eastAsia="Calibri"/>
          <w:lang w:eastAsia="en-US"/>
        </w:rPr>
        <w:t>The council reserves the right to challenge any information provided in response to the RFQ and request further information in support of any statements made therein.</w:t>
      </w:r>
    </w:p>
    <w:p w14:paraId="5CFC84C6" w14:textId="77777777" w:rsidR="008207FB" w:rsidRPr="00CD4D4D" w:rsidRDefault="008207FB" w:rsidP="008207FB">
      <w:pPr>
        <w:pStyle w:val="ListParagraph"/>
        <w:numPr>
          <w:ilvl w:val="0"/>
          <w:numId w:val="3"/>
        </w:numPr>
        <w:spacing w:after="0" w:line="240" w:lineRule="auto"/>
        <w:rPr>
          <w:rFonts w:eastAsia="Calibri"/>
          <w:lang w:eastAsia="en-US"/>
        </w:rPr>
      </w:pPr>
      <w:r w:rsidRPr="00CD4D4D">
        <w:rPr>
          <w:rFonts w:eastAsia="Calibri"/>
          <w:lang w:eastAsia="en-US"/>
        </w:rPr>
        <w:t>Potential Providers’ responses must clearly demonstrate how they propose to meet the requirements set out in the question and address each element in the order they are asked.</w:t>
      </w:r>
    </w:p>
    <w:p w14:paraId="5E7E86A8" w14:textId="77777777" w:rsidR="008207FB" w:rsidRPr="00CD4D4D" w:rsidRDefault="008207FB" w:rsidP="008207FB">
      <w:pPr>
        <w:pStyle w:val="ListParagraph"/>
        <w:numPr>
          <w:ilvl w:val="0"/>
          <w:numId w:val="3"/>
        </w:numPr>
        <w:spacing w:after="0" w:line="240" w:lineRule="auto"/>
        <w:rPr>
          <w:rFonts w:eastAsia="Calibri"/>
          <w:lang w:eastAsia="en-US"/>
        </w:rPr>
      </w:pPr>
      <w:r w:rsidRPr="5A024CE6">
        <w:rPr>
          <w:rFonts w:eastAsia="Calibri"/>
          <w:lang w:eastAsia="en-US"/>
        </w:rPr>
        <w:t>Potential Providers’ responses should be limited to and focused on each of the component parts of the question posed. They should refrain from making generalized statements and providing information not relevant to the topic.</w:t>
      </w:r>
    </w:p>
    <w:p w14:paraId="3700B5FF" w14:textId="77777777" w:rsidR="008207FB" w:rsidRPr="00CD4D4D" w:rsidRDefault="008207FB" w:rsidP="008207FB">
      <w:pPr>
        <w:pStyle w:val="ListParagraph"/>
        <w:numPr>
          <w:ilvl w:val="0"/>
          <w:numId w:val="3"/>
        </w:numPr>
        <w:spacing w:after="0" w:line="240" w:lineRule="auto"/>
        <w:rPr>
          <w:rFonts w:eastAsia="Calibri"/>
          <w:lang w:eastAsia="en-US"/>
        </w:rPr>
      </w:pPr>
      <w:r w:rsidRPr="00CD4D4D">
        <w:rPr>
          <w:rFonts w:eastAsia="Calibri"/>
          <w:lang w:eastAsia="en-US"/>
        </w:rPr>
        <w:t>Whilst there will be no marks given to layout, spelling, punctuation and grammar, it will assist evaluators if attention is paid to these areas including identifying key sections within responses.</w:t>
      </w:r>
    </w:p>
    <w:p w14:paraId="7325E2E2" w14:textId="77777777" w:rsidR="008207FB" w:rsidRPr="00F75736" w:rsidRDefault="008207FB" w:rsidP="004B60F3">
      <w:pPr>
        <w:rPr>
          <w:rFonts w:cs="Arial"/>
          <w:bCs/>
          <w:sz w:val="21"/>
          <w:szCs w:val="21"/>
        </w:rPr>
      </w:pPr>
    </w:p>
    <w:p w14:paraId="45BA8627" w14:textId="781F15BD" w:rsidR="006E1317" w:rsidRPr="00F25138" w:rsidRDefault="00072BB5" w:rsidP="00072BB5">
      <w:pPr>
        <w:pStyle w:val="Heading1"/>
        <w:numPr>
          <w:ilvl w:val="0"/>
          <w:numId w:val="26"/>
        </w:numPr>
        <w:pBdr>
          <w:bottom w:val="single" w:sz="4" w:space="0" w:color="595959" w:themeColor="text1" w:themeTint="A6"/>
        </w:pBdr>
        <w:spacing w:before="240"/>
        <w:rPr>
          <w:rFonts w:asciiTheme="minorHAnsi" w:hAnsiTheme="minorHAnsi" w:cs="Arial"/>
          <w:sz w:val="28"/>
          <w:szCs w:val="28"/>
        </w:rPr>
      </w:pPr>
      <w:r>
        <w:rPr>
          <w:rFonts w:asciiTheme="minorHAnsi" w:hAnsiTheme="minorHAnsi" w:cs="Arial"/>
          <w:sz w:val="28"/>
          <w:szCs w:val="28"/>
        </w:rPr>
        <w:t xml:space="preserve"> </w:t>
      </w:r>
      <w:r w:rsidR="00137489" w:rsidRPr="00F25138">
        <w:rPr>
          <w:rFonts w:asciiTheme="minorHAnsi" w:hAnsiTheme="minorHAnsi" w:cs="Arial"/>
          <w:sz w:val="28"/>
          <w:szCs w:val="28"/>
        </w:rPr>
        <w:t xml:space="preserve">Price Evaluation </w:t>
      </w:r>
    </w:p>
    <w:p w14:paraId="1FB95525" w14:textId="2786FCD8" w:rsidR="006E1317" w:rsidRPr="00CB778B" w:rsidRDefault="006E1317" w:rsidP="00514B95">
      <w:pPr>
        <w:spacing w:after="0" w:line="240" w:lineRule="auto"/>
        <w:rPr>
          <w:rFonts w:eastAsia="Calibri"/>
        </w:rPr>
      </w:pPr>
      <w:r w:rsidRPr="00CB778B">
        <w:rPr>
          <w:rFonts w:eastAsia="Calibri"/>
        </w:rPr>
        <w:t>For price, each submission will be assessed on the total cost of</w:t>
      </w:r>
      <w:r w:rsidR="00242772" w:rsidRPr="00CB778B">
        <w:rPr>
          <w:rFonts w:eastAsia="Calibri"/>
        </w:rPr>
        <w:t xml:space="preserve"> </w:t>
      </w:r>
      <w:r w:rsidR="00227AED" w:rsidRPr="00CB778B">
        <w:rPr>
          <w:rFonts w:eastAsia="Calibri"/>
        </w:rPr>
        <w:t xml:space="preserve">delivering the </w:t>
      </w:r>
      <w:r w:rsidR="004228F3" w:rsidRPr="00CB778B">
        <w:rPr>
          <w:rFonts w:eastAsia="Calibri"/>
        </w:rPr>
        <w:t>service per annum</w:t>
      </w:r>
      <w:r w:rsidRPr="00CB778B">
        <w:rPr>
          <w:rFonts w:eastAsia="Calibri"/>
        </w:rPr>
        <w:t xml:space="preserve">, using the following equation: </w:t>
      </w:r>
    </w:p>
    <w:p w14:paraId="4FDE6E4C" w14:textId="0B597EA4" w:rsidR="006E1317" w:rsidRPr="00CB778B" w:rsidRDefault="00514B95" w:rsidP="007A3FAD">
      <w:pPr>
        <w:spacing w:after="0"/>
        <w:ind w:firstLine="360"/>
        <w:rPr>
          <w:rFonts w:eastAsia="Calibri"/>
        </w:rPr>
      </w:pPr>
      <w:r w:rsidRPr="00CB778B">
        <w:rPr>
          <w:rFonts w:eastAsia="Calibri"/>
          <w:noProof/>
          <w:lang w:eastAsia="en-GB"/>
        </w:rPr>
        <w:drawing>
          <wp:inline distT="0" distB="0" distL="0" distR="0" wp14:anchorId="0ECCAE9B" wp14:editId="451EDEA4">
            <wp:extent cx="5234940" cy="726276"/>
            <wp:effectExtent l="0" t="0" r="3810" b="0"/>
            <wp:docPr id="3" name="Picture 3" descr="C:\Users\zpolka\AppData\Local\Microsoft\Windows\Temporary Internet Files\Content.MSO\EBA3DED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polka\AppData\Local\Microsoft\Windows\Temporary Internet Files\Content.MSO\EBA3DEDD.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8540" cy="732325"/>
                    </a:xfrm>
                    <a:prstGeom prst="rect">
                      <a:avLst/>
                    </a:prstGeom>
                    <a:noFill/>
                    <a:ln>
                      <a:noFill/>
                    </a:ln>
                  </pic:spPr>
                </pic:pic>
              </a:graphicData>
            </a:graphic>
          </wp:inline>
        </w:drawing>
      </w:r>
    </w:p>
    <w:p w14:paraId="1FEB696D" w14:textId="4C500EB2" w:rsidR="00137489" w:rsidRPr="00CB778B" w:rsidRDefault="00137489" w:rsidP="00514B95">
      <w:pPr>
        <w:pStyle w:val="paragraph"/>
        <w:textAlignment w:val="baseline"/>
        <w:rPr>
          <w:sz w:val="22"/>
          <w:szCs w:val="22"/>
        </w:rPr>
      </w:pPr>
    </w:p>
    <w:p w14:paraId="2538320C" w14:textId="77777777" w:rsidR="00090788" w:rsidRPr="00CB778B" w:rsidRDefault="00090788" w:rsidP="004B60F3">
      <w:pPr>
        <w:autoSpaceDE w:val="0"/>
        <w:autoSpaceDN w:val="0"/>
        <w:adjustRightInd w:val="0"/>
        <w:spacing w:after="0" w:line="240" w:lineRule="auto"/>
        <w:rPr>
          <w:rFonts w:cs="Arial"/>
          <w:color w:val="000000"/>
        </w:rPr>
      </w:pPr>
      <w:r w:rsidRPr="00CB778B">
        <w:rPr>
          <w:rFonts w:cs="Arial"/>
        </w:rPr>
        <w:t>Price proposals should be returned by completing the table below</w:t>
      </w:r>
      <w:r w:rsidR="00227AED" w:rsidRPr="00CB778B">
        <w:rPr>
          <w:rFonts w:cs="Arial"/>
        </w:rPr>
        <w:t xml:space="preserve"> (please insert your pricing in the green sections)</w:t>
      </w:r>
      <w:r w:rsidRPr="00CB778B">
        <w:rPr>
          <w:rFonts w:cs="Arial"/>
        </w:rPr>
        <w:t>.</w:t>
      </w:r>
    </w:p>
    <w:p w14:paraId="77E4B9B8" w14:textId="66C2198C" w:rsidR="007A3FAD" w:rsidRPr="00CB778B" w:rsidRDefault="007A3FAD" w:rsidP="00B54736">
      <w:pPr>
        <w:pStyle w:val="ListParagraph"/>
        <w:rPr>
          <w:rFonts w:cs="Arial"/>
          <w:color w:val="000000"/>
        </w:rPr>
      </w:pPr>
    </w:p>
    <w:p w14:paraId="3F5B0220" w14:textId="4C553D38" w:rsidR="004228F3" w:rsidRPr="00CB778B" w:rsidRDefault="004228F3" w:rsidP="00B54736">
      <w:pPr>
        <w:pStyle w:val="ListParagraph"/>
        <w:rPr>
          <w:rFonts w:cs="Arial"/>
          <w:color w:val="000000"/>
          <w:u w:val="single"/>
        </w:rPr>
      </w:pPr>
      <w:r w:rsidRPr="00CB778B">
        <w:rPr>
          <w:rFonts w:cs="Arial"/>
          <w:color w:val="000000"/>
          <w:u w:val="single"/>
        </w:rPr>
        <w:t xml:space="preserve">Table </w:t>
      </w:r>
      <w:r w:rsidR="00881F82" w:rsidRPr="00CB778B">
        <w:rPr>
          <w:rFonts w:cs="Arial"/>
          <w:color w:val="000000"/>
          <w:u w:val="single"/>
        </w:rPr>
        <w:t>5</w:t>
      </w:r>
      <w:r w:rsidRPr="00CB778B">
        <w:rPr>
          <w:rFonts w:cs="Arial"/>
          <w:color w:val="000000"/>
          <w:u w:val="single"/>
        </w:rPr>
        <w:t xml:space="preserve"> – Pricing Schedule</w:t>
      </w:r>
    </w:p>
    <w:p w14:paraId="63265C40" w14:textId="77777777" w:rsidR="004228F3" w:rsidRPr="00CD4D4D" w:rsidRDefault="004228F3" w:rsidP="00B54736">
      <w:pPr>
        <w:pStyle w:val="ListParagraph"/>
        <w:rPr>
          <w:rFonts w:cs="Arial"/>
          <w:color w:val="000000"/>
          <w:sz w:val="21"/>
          <w:szCs w:val="21"/>
        </w:rPr>
      </w:pPr>
    </w:p>
    <w:tbl>
      <w:tblPr>
        <w:tblStyle w:val="TableGrid"/>
        <w:tblW w:w="0" w:type="auto"/>
        <w:tblInd w:w="567" w:type="dxa"/>
        <w:tblLook w:val="04A0" w:firstRow="1" w:lastRow="0" w:firstColumn="1" w:lastColumn="0" w:noHBand="0" w:noVBand="1"/>
      </w:tblPr>
      <w:tblGrid>
        <w:gridCol w:w="6632"/>
        <w:gridCol w:w="2151"/>
      </w:tblGrid>
      <w:tr w:rsidR="00FE3B5F" w:rsidRPr="00CD4D4D" w14:paraId="638A4FAD" w14:textId="77777777" w:rsidTr="5A024CE6">
        <w:tc>
          <w:tcPr>
            <w:tcW w:w="6632" w:type="dxa"/>
          </w:tcPr>
          <w:p w14:paraId="1CB5AD00" w14:textId="361CDB23" w:rsidR="00FE3B5F" w:rsidRPr="00CB778B" w:rsidRDefault="00585479" w:rsidP="00F701BA">
            <w:pPr>
              <w:pStyle w:val="ListParagraph"/>
              <w:autoSpaceDE w:val="0"/>
              <w:autoSpaceDN w:val="0"/>
              <w:adjustRightInd w:val="0"/>
              <w:ind w:left="0"/>
              <w:rPr>
                <w:rFonts w:cs="Arial"/>
                <w:color w:val="000000"/>
              </w:rPr>
            </w:pPr>
            <w:r w:rsidRPr="00CB778B">
              <w:rPr>
                <w:rFonts w:cs="Arial"/>
                <w:color w:val="000000"/>
              </w:rPr>
              <w:t>Pricing Schedule</w:t>
            </w:r>
            <w:r w:rsidR="00A96655" w:rsidRPr="00CB778B">
              <w:rPr>
                <w:rFonts w:cs="Arial"/>
                <w:color w:val="000000"/>
              </w:rPr>
              <w:t xml:space="preserve"> – over three years</w:t>
            </w:r>
          </w:p>
        </w:tc>
        <w:tc>
          <w:tcPr>
            <w:tcW w:w="2151" w:type="dxa"/>
          </w:tcPr>
          <w:p w14:paraId="6AE8CF1F" w14:textId="12EFA4A0" w:rsidR="004C65D3" w:rsidRPr="00CB778B" w:rsidRDefault="00FE3B5F" w:rsidP="00724EAC">
            <w:pPr>
              <w:pStyle w:val="ListParagraph"/>
              <w:autoSpaceDE w:val="0"/>
              <w:autoSpaceDN w:val="0"/>
              <w:adjustRightInd w:val="0"/>
              <w:ind w:left="0"/>
              <w:jc w:val="center"/>
              <w:rPr>
                <w:rFonts w:cs="Arial"/>
                <w:color w:val="000000"/>
              </w:rPr>
            </w:pPr>
            <w:r w:rsidRPr="00CB778B">
              <w:rPr>
                <w:rFonts w:cs="Arial"/>
                <w:color w:val="000000"/>
              </w:rPr>
              <w:t>Total cost</w:t>
            </w:r>
          </w:p>
          <w:p w14:paraId="1A1C314E" w14:textId="4B5150D9" w:rsidR="00FE3B5F" w:rsidRPr="00CB778B" w:rsidRDefault="004C65D3" w:rsidP="00724EAC">
            <w:pPr>
              <w:pStyle w:val="ListParagraph"/>
              <w:autoSpaceDE w:val="0"/>
              <w:autoSpaceDN w:val="0"/>
              <w:adjustRightInd w:val="0"/>
              <w:ind w:left="0"/>
              <w:jc w:val="center"/>
              <w:rPr>
                <w:rFonts w:cs="Arial"/>
                <w:color w:val="000000"/>
              </w:rPr>
            </w:pPr>
            <w:r w:rsidRPr="00CB778B">
              <w:rPr>
                <w:rFonts w:cs="Arial"/>
                <w:color w:val="000000"/>
              </w:rPr>
              <w:t>(£ excl. VAT)</w:t>
            </w:r>
          </w:p>
          <w:p w14:paraId="56F080CE" w14:textId="4961B585" w:rsidR="00FE3B5F" w:rsidRPr="00CB778B" w:rsidRDefault="00FE3B5F" w:rsidP="00724EAC">
            <w:pPr>
              <w:pStyle w:val="ListParagraph"/>
              <w:autoSpaceDE w:val="0"/>
              <w:autoSpaceDN w:val="0"/>
              <w:adjustRightInd w:val="0"/>
              <w:ind w:left="0"/>
              <w:jc w:val="center"/>
              <w:rPr>
                <w:rFonts w:cs="Arial"/>
                <w:color w:val="000000"/>
              </w:rPr>
            </w:pPr>
          </w:p>
        </w:tc>
      </w:tr>
      <w:tr w:rsidR="00FE3B5F" w:rsidRPr="00CD4D4D" w14:paraId="4B2C9550" w14:textId="77777777" w:rsidTr="5A024CE6">
        <w:tc>
          <w:tcPr>
            <w:tcW w:w="6632" w:type="dxa"/>
          </w:tcPr>
          <w:p w14:paraId="4C1F8ED1" w14:textId="40A7988B" w:rsidR="00FE3B5F" w:rsidRPr="00CB778B" w:rsidRDefault="00DB0FF7" w:rsidP="00F701BA">
            <w:pPr>
              <w:pStyle w:val="ListParagraph"/>
              <w:autoSpaceDE w:val="0"/>
              <w:autoSpaceDN w:val="0"/>
              <w:adjustRightInd w:val="0"/>
              <w:ind w:left="0"/>
              <w:rPr>
                <w:rFonts w:cs="Arial"/>
                <w:color w:val="000000"/>
              </w:rPr>
            </w:pPr>
            <w:r w:rsidRPr="00CB778B">
              <w:rPr>
                <w:rFonts w:cs="Arial"/>
                <w:color w:val="000000"/>
              </w:rPr>
              <w:t>3 x Kiosks</w:t>
            </w:r>
          </w:p>
        </w:tc>
        <w:tc>
          <w:tcPr>
            <w:tcW w:w="2151" w:type="dxa"/>
            <w:shd w:val="clear" w:color="auto" w:fill="92D050"/>
          </w:tcPr>
          <w:p w14:paraId="17FC754C" w14:textId="77777777" w:rsidR="00FE3B5F" w:rsidRPr="00CB778B" w:rsidRDefault="00FE3B5F" w:rsidP="00F701BA">
            <w:pPr>
              <w:pStyle w:val="ListParagraph"/>
              <w:autoSpaceDE w:val="0"/>
              <w:autoSpaceDN w:val="0"/>
              <w:adjustRightInd w:val="0"/>
              <w:ind w:left="0"/>
              <w:rPr>
                <w:rFonts w:cs="Arial"/>
                <w:color w:val="000000"/>
              </w:rPr>
            </w:pPr>
            <w:r w:rsidRPr="00CB778B">
              <w:rPr>
                <w:rFonts w:cs="Arial"/>
                <w:color w:val="000000"/>
              </w:rPr>
              <w:t>£</w:t>
            </w:r>
          </w:p>
        </w:tc>
      </w:tr>
      <w:tr w:rsidR="00FE3B5F" w:rsidRPr="00CD4D4D" w14:paraId="33813DD6" w14:textId="77777777" w:rsidTr="5A024CE6">
        <w:tc>
          <w:tcPr>
            <w:tcW w:w="6632" w:type="dxa"/>
          </w:tcPr>
          <w:p w14:paraId="0868FA74" w14:textId="0C9838C3" w:rsidR="00FE3B5F" w:rsidRPr="00CB778B" w:rsidRDefault="00DB0FF7" w:rsidP="00F701BA">
            <w:pPr>
              <w:pStyle w:val="ListParagraph"/>
              <w:autoSpaceDE w:val="0"/>
              <w:autoSpaceDN w:val="0"/>
              <w:adjustRightInd w:val="0"/>
              <w:ind w:left="0"/>
              <w:rPr>
                <w:rFonts w:cs="Arial"/>
                <w:color w:val="000000"/>
              </w:rPr>
            </w:pPr>
            <w:r w:rsidRPr="00CB778B">
              <w:rPr>
                <w:rFonts w:cs="Arial"/>
                <w:color w:val="000000"/>
              </w:rPr>
              <w:t>Annual Maintenance</w:t>
            </w:r>
          </w:p>
        </w:tc>
        <w:tc>
          <w:tcPr>
            <w:tcW w:w="2151" w:type="dxa"/>
            <w:shd w:val="clear" w:color="auto" w:fill="92D050"/>
          </w:tcPr>
          <w:p w14:paraId="196E3202" w14:textId="77777777" w:rsidR="00FE3B5F" w:rsidRPr="00CB778B" w:rsidRDefault="00FE3B5F" w:rsidP="00F701BA">
            <w:pPr>
              <w:pStyle w:val="ListParagraph"/>
              <w:autoSpaceDE w:val="0"/>
              <w:autoSpaceDN w:val="0"/>
              <w:adjustRightInd w:val="0"/>
              <w:ind w:left="0"/>
              <w:rPr>
                <w:rFonts w:cs="Arial"/>
                <w:color w:val="000000"/>
              </w:rPr>
            </w:pPr>
            <w:r w:rsidRPr="00CB778B">
              <w:rPr>
                <w:rFonts w:cs="Arial"/>
                <w:color w:val="000000"/>
              </w:rPr>
              <w:t>£</w:t>
            </w:r>
          </w:p>
        </w:tc>
      </w:tr>
      <w:tr w:rsidR="00FE3B5F" w:rsidRPr="00CD4D4D" w14:paraId="651697CD" w14:textId="77777777" w:rsidTr="5A024CE6">
        <w:tc>
          <w:tcPr>
            <w:tcW w:w="6632" w:type="dxa"/>
          </w:tcPr>
          <w:p w14:paraId="002DFCAF" w14:textId="623454C1" w:rsidR="00FE3B5F" w:rsidRPr="00CB778B" w:rsidRDefault="006A23F9" w:rsidP="00FE3B5F">
            <w:pPr>
              <w:pStyle w:val="ListParagraph"/>
              <w:autoSpaceDE w:val="0"/>
              <w:autoSpaceDN w:val="0"/>
              <w:adjustRightInd w:val="0"/>
              <w:ind w:left="0"/>
              <w:rPr>
                <w:rFonts w:cs="Arial"/>
                <w:color w:val="000000"/>
              </w:rPr>
            </w:pPr>
            <w:r w:rsidRPr="00CB778B">
              <w:rPr>
                <w:rFonts w:cs="Arial"/>
                <w:color w:val="000000"/>
              </w:rPr>
              <w:t>Kiosk Training</w:t>
            </w:r>
            <w:r w:rsidR="00A21672" w:rsidRPr="00CB778B">
              <w:rPr>
                <w:rFonts w:cs="Arial"/>
                <w:color w:val="000000"/>
              </w:rPr>
              <w:t xml:space="preserve"> (for three people)</w:t>
            </w:r>
          </w:p>
        </w:tc>
        <w:tc>
          <w:tcPr>
            <w:tcW w:w="2151" w:type="dxa"/>
            <w:shd w:val="clear" w:color="auto" w:fill="92D050"/>
          </w:tcPr>
          <w:p w14:paraId="2DDF2837" w14:textId="77777777" w:rsidR="00FE3B5F" w:rsidRPr="00CB778B" w:rsidRDefault="00FE3B5F" w:rsidP="00F701BA">
            <w:pPr>
              <w:pStyle w:val="ListParagraph"/>
              <w:autoSpaceDE w:val="0"/>
              <w:autoSpaceDN w:val="0"/>
              <w:adjustRightInd w:val="0"/>
              <w:ind w:left="0"/>
              <w:rPr>
                <w:rFonts w:cs="Arial"/>
                <w:color w:val="000000"/>
              </w:rPr>
            </w:pPr>
            <w:r w:rsidRPr="00CB778B">
              <w:rPr>
                <w:rFonts w:cs="Arial"/>
                <w:color w:val="000000"/>
              </w:rPr>
              <w:t>£</w:t>
            </w:r>
          </w:p>
        </w:tc>
      </w:tr>
      <w:tr w:rsidR="00FE3B5F" w:rsidRPr="00CD4D4D" w14:paraId="40AA2B6E" w14:textId="77777777" w:rsidTr="5A024CE6">
        <w:tc>
          <w:tcPr>
            <w:tcW w:w="6632" w:type="dxa"/>
          </w:tcPr>
          <w:p w14:paraId="2ECA7ACD" w14:textId="083457E0" w:rsidR="00FE3B5F" w:rsidRPr="00CB778B" w:rsidRDefault="00ED1713" w:rsidP="00FE3B5F">
            <w:pPr>
              <w:pStyle w:val="ListParagraph"/>
              <w:autoSpaceDE w:val="0"/>
              <w:autoSpaceDN w:val="0"/>
              <w:adjustRightInd w:val="0"/>
              <w:ind w:left="0"/>
              <w:rPr>
                <w:rFonts w:cs="Arial"/>
                <w:color w:val="000000"/>
              </w:rPr>
            </w:pPr>
            <w:r w:rsidRPr="00CB778B">
              <w:rPr>
                <w:rFonts w:cs="Arial"/>
                <w:color w:val="000000"/>
              </w:rPr>
              <w:t>Software updates</w:t>
            </w:r>
          </w:p>
        </w:tc>
        <w:tc>
          <w:tcPr>
            <w:tcW w:w="2151" w:type="dxa"/>
            <w:shd w:val="clear" w:color="auto" w:fill="92D050"/>
          </w:tcPr>
          <w:p w14:paraId="102042AA" w14:textId="77777777" w:rsidR="00FE3B5F" w:rsidRPr="00CB778B" w:rsidRDefault="00FE3B5F" w:rsidP="00F701BA">
            <w:pPr>
              <w:pStyle w:val="ListParagraph"/>
              <w:autoSpaceDE w:val="0"/>
              <w:autoSpaceDN w:val="0"/>
              <w:adjustRightInd w:val="0"/>
              <w:ind w:left="0"/>
              <w:rPr>
                <w:rFonts w:cs="Arial"/>
                <w:color w:val="000000"/>
              </w:rPr>
            </w:pPr>
            <w:r w:rsidRPr="00CB778B">
              <w:rPr>
                <w:rFonts w:cs="Arial"/>
                <w:color w:val="000000"/>
              </w:rPr>
              <w:t>£</w:t>
            </w:r>
          </w:p>
        </w:tc>
      </w:tr>
      <w:tr w:rsidR="00FE3B5F" w:rsidRPr="00CD4D4D" w14:paraId="6CD8FA4F" w14:textId="77777777" w:rsidTr="5A024CE6">
        <w:tc>
          <w:tcPr>
            <w:tcW w:w="6632" w:type="dxa"/>
          </w:tcPr>
          <w:p w14:paraId="5B50F33A" w14:textId="46C70BCC" w:rsidR="00FE3B5F" w:rsidRPr="00CB778B" w:rsidRDefault="00FE3B5F" w:rsidP="00F701BA">
            <w:pPr>
              <w:pStyle w:val="ListParagraph"/>
              <w:autoSpaceDE w:val="0"/>
              <w:autoSpaceDN w:val="0"/>
              <w:adjustRightInd w:val="0"/>
              <w:ind w:left="0"/>
              <w:rPr>
                <w:rFonts w:cs="Arial"/>
                <w:color w:val="000000"/>
              </w:rPr>
            </w:pPr>
          </w:p>
        </w:tc>
        <w:tc>
          <w:tcPr>
            <w:tcW w:w="2151" w:type="dxa"/>
            <w:shd w:val="clear" w:color="auto" w:fill="92D050"/>
          </w:tcPr>
          <w:p w14:paraId="79B69758" w14:textId="77777777" w:rsidR="00FE3B5F" w:rsidRPr="00CB778B" w:rsidRDefault="00FE3B5F" w:rsidP="00F701BA">
            <w:pPr>
              <w:pStyle w:val="ListParagraph"/>
              <w:autoSpaceDE w:val="0"/>
              <w:autoSpaceDN w:val="0"/>
              <w:adjustRightInd w:val="0"/>
              <w:ind w:left="0"/>
              <w:rPr>
                <w:rFonts w:cs="Arial"/>
                <w:color w:val="000000"/>
              </w:rPr>
            </w:pPr>
            <w:r w:rsidRPr="00CB778B">
              <w:rPr>
                <w:rFonts w:cs="Arial"/>
                <w:color w:val="000000"/>
              </w:rPr>
              <w:t>£</w:t>
            </w:r>
          </w:p>
        </w:tc>
      </w:tr>
      <w:tr w:rsidR="00FE3B5F" w:rsidRPr="00CD4D4D" w14:paraId="607DF93A" w14:textId="77777777" w:rsidTr="5A024CE6">
        <w:tc>
          <w:tcPr>
            <w:tcW w:w="6632" w:type="dxa"/>
          </w:tcPr>
          <w:p w14:paraId="3853A620" w14:textId="60D0D6A3" w:rsidR="00FE3B5F" w:rsidRPr="00CB778B" w:rsidRDefault="00FE3B5F" w:rsidP="00F701BA">
            <w:pPr>
              <w:pStyle w:val="ListParagraph"/>
              <w:autoSpaceDE w:val="0"/>
              <w:autoSpaceDN w:val="0"/>
              <w:adjustRightInd w:val="0"/>
              <w:ind w:left="0"/>
              <w:rPr>
                <w:rFonts w:cs="Arial"/>
                <w:color w:val="000000"/>
              </w:rPr>
            </w:pPr>
          </w:p>
        </w:tc>
        <w:tc>
          <w:tcPr>
            <w:tcW w:w="2151" w:type="dxa"/>
            <w:shd w:val="clear" w:color="auto" w:fill="92D050"/>
          </w:tcPr>
          <w:p w14:paraId="7C18DA5C" w14:textId="647B226C" w:rsidR="00FE3B5F" w:rsidRPr="00CB778B" w:rsidRDefault="00FE3B5F" w:rsidP="00F701BA">
            <w:pPr>
              <w:pStyle w:val="ListParagraph"/>
              <w:autoSpaceDE w:val="0"/>
              <w:autoSpaceDN w:val="0"/>
              <w:adjustRightInd w:val="0"/>
              <w:ind w:left="0"/>
              <w:rPr>
                <w:rFonts w:cs="Arial"/>
                <w:color w:val="000000"/>
              </w:rPr>
            </w:pPr>
            <w:r w:rsidRPr="00CB778B">
              <w:rPr>
                <w:rFonts w:cs="Arial"/>
                <w:color w:val="000000"/>
              </w:rPr>
              <w:t>£</w:t>
            </w:r>
          </w:p>
        </w:tc>
      </w:tr>
      <w:tr w:rsidR="00FE3B5F" w:rsidRPr="00CD4D4D" w14:paraId="1480D8D6" w14:textId="77777777" w:rsidTr="5A024CE6">
        <w:tc>
          <w:tcPr>
            <w:tcW w:w="6632" w:type="dxa"/>
          </w:tcPr>
          <w:p w14:paraId="0A9D80B9" w14:textId="1EB35501" w:rsidR="00FE3B5F" w:rsidRPr="00CB778B" w:rsidRDefault="00FE3B5F" w:rsidP="00F701BA">
            <w:pPr>
              <w:pStyle w:val="ListParagraph"/>
              <w:autoSpaceDE w:val="0"/>
              <w:autoSpaceDN w:val="0"/>
              <w:adjustRightInd w:val="0"/>
              <w:ind w:left="0"/>
              <w:rPr>
                <w:rFonts w:cs="Arial"/>
                <w:color w:val="000000"/>
              </w:rPr>
            </w:pPr>
          </w:p>
        </w:tc>
        <w:tc>
          <w:tcPr>
            <w:tcW w:w="2151" w:type="dxa"/>
            <w:shd w:val="clear" w:color="auto" w:fill="92D050"/>
          </w:tcPr>
          <w:p w14:paraId="575FE27E" w14:textId="62E471FB" w:rsidR="00FE3B5F" w:rsidRPr="00CB778B" w:rsidRDefault="00FE3B5F" w:rsidP="00F701BA">
            <w:pPr>
              <w:pStyle w:val="ListParagraph"/>
              <w:autoSpaceDE w:val="0"/>
              <w:autoSpaceDN w:val="0"/>
              <w:adjustRightInd w:val="0"/>
              <w:ind w:left="0"/>
              <w:rPr>
                <w:rFonts w:cs="Arial"/>
                <w:color w:val="000000"/>
              </w:rPr>
            </w:pPr>
            <w:r w:rsidRPr="00CB778B">
              <w:rPr>
                <w:rFonts w:cs="Arial"/>
                <w:color w:val="000000"/>
              </w:rPr>
              <w:t>£</w:t>
            </w:r>
          </w:p>
        </w:tc>
      </w:tr>
      <w:tr w:rsidR="00FE3B5F" w:rsidRPr="00CD4D4D" w14:paraId="1D04BB39" w14:textId="77777777" w:rsidTr="5A024CE6">
        <w:tc>
          <w:tcPr>
            <w:tcW w:w="6632" w:type="dxa"/>
          </w:tcPr>
          <w:p w14:paraId="0A990BBE" w14:textId="2F530353" w:rsidR="00FE3B5F" w:rsidRPr="00CB778B" w:rsidRDefault="00FE3B5F" w:rsidP="00F701BA">
            <w:pPr>
              <w:pStyle w:val="ListParagraph"/>
              <w:autoSpaceDE w:val="0"/>
              <w:autoSpaceDN w:val="0"/>
              <w:adjustRightInd w:val="0"/>
              <w:ind w:left="0"/>
              <w:rPr>
                <w:rFonts w:cs="Arial"/>
                <w:color w:val="000000"/>
              </w:rPr>
            </w:pPr>
          </w:p>
        </w:tc>
        <w:tc>
          <w:tcPr>
            <w:tcW w:w="2151" w:type="dxa"/>
            <w:shd w:val="clear" w:color="auto" w:fill="92D050"/>
          </w:tcPr>
          <w:p w14:paraId="2C644055" w14:textId="70F5A7D6" w:rsidR="00FE3B5F" w:rsidRPr="00CB778B" w:rsidRDefault="00FE3B5F" w:rsidP="00F701BA">
            <w:pPr>
              <w:pStyle w:val="ListParagraph"/>
              <w:autoSpaceDE w:val="0"/>
              <w:autoSpaceDN w:val="0"/>
              <w:adjustRightInd w:val="0"/>
              <w:ind w:left="0"/>
              <w:rPr>
                <w:rFonts w:cs="Arial"/>
                <w:color w:val="000000"/>
              </w:rPr>
            </w:pPr>
            <w:r w:rsidRPr="00CB778B">
              <w:rPr>
                <w:rFonts w:cs="Arial"/>
                <w:color w:val="000000"/>
              </w:rPr>
              <w:t>£</w:t>
            </w:r>
          </w:p>
        </w:tc>
      </w:tr>
      <w:tr w:rsidR="00FE3B5F" w:rsidRPr="00CD4D4D" w14:paraId="2A9A0788" w14:textId="77777777" w:rsidTr="5A024CE6">
        <w:tc>
          <w:tcPr>
            <w:tcW w:w="6632" w:type="dxa"/>
          </w:tcPr>
          <w:p w14:paraId="3616E27F" w14:textId="7E6CCF20" w:rsidR="00FE3B5F" w:rsidRPr="00CB778B" w:rsidRDefault="00FE3B5F" w:rsidP="00F701BA">
            <w:pPr>
              <w:pStyle w:val="ListParagraph"/>
              <w:autoSpaceDE w:val="0"/>
              <w:autoSpaceDN w:val="0"/>
              <w:adjustRightInd w:val="0"/>
              <w:ind w:left="0"/>
              <w:rPr>
                <w:rFonts w:cs="Arial"/>
                <w:color w:val="000000"/>
              </w:rPr>
            </w:pPr>
          </w:p>
        </w:tc>
        <w:tc>
          <w:tcPr>
            <w:tcW w:w="2151" w:type="dxa"/>
            <w:shd w:val="clear" w:color="auto" w:fill="92D050"/>
          </w:tcPr>
          <w:p w14:paraId="26FBF2B0" w14:textId="1B34AE09" w:rsidR="00FE3B5F" w:rsidRPr="00CB778B" w:rsidRDefault="00FE3B5F" w:rsidP="00F701BA">
            <w:pPr>
              <w:pStyle w:val="ListParagraph"/>
              <w:autoSpaceDE w:val="0"/>
              <w:autoSpaceDN w:val="0"/>
              <w:adjustRightInd w:val="0"/>
              <w:ind w:left="0"/>
              <w:rPr>
                <w:rFonts w:cs="Arial"/>
                <w:color w:val="000000"/>
              </w:rPr>
            </w:pPr>
            <w:r w:rsidRPr="00CB778B">
              <w:rPr>
                <w:rFonts w:cs="Arial"/>
                <w:color w:val="000000"/>
              </w:rPr>
              <w:t>£</w:t>
            </w:r>
          </w:p>
        </w:tc>
      </w:tr>
      <w:tr w:rsidR="00FE3B5F" w:rsidRPr="00CD4D4D" w14:paraId="7AC63C72" w14:textId="77777777" w:rsidTr="5A024CE6">
        <w:trPr>
          <w:trHeight w:val="164"/>
        </w:trPr>
        <w:tc>
          <w:tcPr>
            <w:tcW w:w="8783" w:type="dxa"/>
            <w:gridSpan w:val="2"/>
            <w:shd w:val="clear" w:color="auto" w:fill="808080" w:themeFill="text1" w:themeFillTint="7F"/>
          </w:tcPr>
          <w:p w14:paraId="39FEB082" w14:textId="77777777" w:rsidR="00FE3B5F" w:rsidRPr="00CB778B" w:rsidRDefault="00FE3B5F" w:rsidP="00F701BA">
            <w:pPr>
              <w:pStyle w:val="ListParagraph"/>
              <w:autoSpaceDE w:val="0"/>
              <w:autoSpaceDN w:val="0"/>
              <w:adjustRightInd w:val="0"/>
              <w:ind w:left="0"/>
              <w:rPr>
                <w:rFonts w:cs="Arial"/>
                <w:color w:val="000000"/>
              </w:rPr>
            </w:pPr>
          </w:p>
        </w:tc>
      </w:tr>
      <w:tr w:rsidR="00242772" w:rsidRPr="00CD4D4D" w14:paraId="42E6097D" w14:textId="77777777" w:rsidTr="5A024CE6">
        <w:tc>
          <w:tcPr>
            <w:tcW w:w="6632" w:type="dxa"/>
          </w:tcPr>
          <w:p w14:paraId="5B07A5E7" w14:textId="21FFA368" w:rsidR="00242772" w:rsidRPr="00CB778B" w:rsidRDefault="00ED1195" w:rsidP="00A21672">
            <w:pPr>
              <w:pStyle w:val="ListParagraph"/>
              <w:numPr>
                <w:ilvl w:val="0"/>
                <w:numId w:val="34"/>
              </w:numPr>
              <w:autoSpaceDE w:val="0"/>
              <w:autoSpaceDN w:val="0"/>
              <w:adjustRightInd w:val="0"/>
              <w:rPr>
                <w:rFonts w:cs="Arial"/>
                <w:color w:val="000000"/>
              </w:rPr>
            </w:pPr>
            <w:r w:rsidRPr="00CB778B">
              <w:rPr>
                <w:rFonts w:cs="Arial"/>
                <w:color w:val="000000"/>
              </w:rPr>
              <w:t>Total Annual Cost</w:t>
            </w:r>
            <w:r w:rsidR="00C507BC" w:rsidRPr="00CB778B">
              <w:rPr>
                <w:rFonts w:cs="Arial"/>
                <w:color w:val="000000"/>
              </w:rPr>
              <w:t xml:space="preserve"> – Year </w:t>
            </w:r>
            <w:r w:rsidR="00F93463" w:rsidRPr="00CB778B">
              <w:rPr>
                <w:rFonts w:cs="Arial"/>
                <w:color w:val="000000"/>
              </w:rPr>
              <w:t>One</w:t>
            </w:r>
          </w:p>
        </w:tc>
        <w:tc>
          <w:tcPr>
            <w:tcW w:w="2151" w:type="dxa"/>
            <w:shd w:val="clear" w:color="auto" w:fill="92D050"/>
          </w:tcPr>
          <w:p w14:paraId="4F747CD6" w14:textId="77777777" w:rsidR="00242772" w:rsidRPr="00CB778B" w:rsidRDefault="00242772" w:rsidP="00F701BA">
            <w:pPr>
              <w:pStyle w:val="ListParagraph"/>
              <w:autoSpaceDE w:val="0"/>
              <w:autoSpaceDN w:val="0"/>
              <w:adjustRightInd w:val="0"/>
              <w:ind w:left="0"/>
              <w:rPr>
                <w:rFonts w:cs="Arial"/>
                <w:color w:val="000000"/>
              </w:rPr>
            </w:pPr>
            <w:r w:rsidRPr="00CB778B">
              <w:rPr>
                <w:rFonts w:cs="Arial"/>
                <w:color w:val="000000"/>
              </w:rPr>
              <w:t>£</w:t>
            </w:r>
          </w:p>
        </w:tc>
      </w:tr>
      <w:tr w:rsidR="00C507BC" w:rsidRPr="00CD4D4D" w14:paraId="1ABFC421" w14:textId="77777777" w:rsidTr="5A024CE6">
        <w:tc>
          <w:tcPr>
            <w:tcW w:w="6632" w:type="dxa"/>
          </w:tcPr>
          <w:p w14:paraId="617EBB32" w14:textId="6E2C6EE8" w:rsidR="00C507BC" w:rsidRPr="00CB778B" w:rsidRDefault="00F93463" w:rsidP="00A21672">
            <w:pPr>
              <w:pStyle w:val="ListParagraph"/>
              <w:numPr>
                <w:ilvl w:val="0"/>
                <w:numId w:val="34"/>
              </w:numPr>
              <w:autoSpaceDE w:val="0"/>
              <w:autoSpaceDN w:val="0"/>
              <w:adjustRightInd w:val="0"/>
              <w:rPr>
                <w:rFonts w:cs="Arial"/>
                <w:color w:val="000000"/>
              </w:rPr>
            </w:pPr>
            <w:r w:rsidRPr="00CB778B">
              <w:rPr>
                <w:rFonts w:cs="Arial"/>
                <w:color w:val="000000"/>
              </w:rPr>
              <w:t>Total Annual Cost – Year Two</w:t>
            </w:r>
          </w:p>
        </w:tc>
        <w:tc>
          <w:tcPr>
            <w:tcW w:w="2151" w:type="dxa"/>
            <w:shd w:val="clear" w:color="auto" w:fill="92D050"/>
          </w:tcPr>
          <w:p w14:paraId="55E058E9" w14:textId="7B1E1427" w:rsidR="00C507BC" w:rsidRPr="00CB778B" w:rsidRDefault="00454E24" w:rsidP="00F701BA">
            <w:pPr>
              <w:pStyle w:val="ListParagraph"/>
              <w:autoSpaceDE w:val="0"/>
              <w:autoSpaceDN w:val="0"/>
              <w:adjustRightInd w:val="0"/>
              <w:ind w:left="0"/>
              <w:rPr>
                <w:rFonts w:cs="Arial"/>
                <w:color w:val="000000"/>
              </w:rPr>
            </w:pPr>
            <w:r w:rsidRPr="00CB778B">
              <w:rPr>
                <w:rFonts w:cs="Arial"/>
                <w:color w:val="000000"/>
              </w:rPr>
              <w:t>£</w:t>
            </w:r>
          </w:p>
        </w:tc>
      </w:tr>
      <w:tr w:rsidR="00C507BC" w:rsidRPr="00CD4D4D" w14:paraId="604F2C42" w14:textId="77777777" w:rsidTr="5A024CE6">
        <w:tc>
          <w:tcPr>
            <w:tcW w:w="6632" w:type="dxa"/>
          </w:tcPr>
          <w:p w14:paraId="21C8BEB5" w14:textId="544BB59C" w:rsidR="00C507BC" w:rsidRPr="00CB778B" w:rsidRDefault="00F93463" w:rsidP="00A21672">
            <w:pPr>
              <w:pStyle w:val="ListParagraph"/>
              <w:numPr>
                <w:ilvl w:val="0"/>
                <w:numId w:val="34"/>
              </w:numPr>
              <w:autoSpaceDE w:val="0"/>
              <w:autoSpaceDN w:val="0"/>
              <w:adjustRightInd w:val="0"/>
              <w:rPr>
                <w:rFonts w:cs="Arial"/>
                <w:color w:val="000000"/>
              </w:rPr>
            </w:pPr>
            <w:r w:rsidRPr="00CB778B">
              <w:rPr>
                <w:rFonts w:cs="Arial"/>
                <w:color w:val="000000"/>
              </w:rPr>
              <w:t>Total Annual Cost – Year Three</w:t>
            </w:r>
          </w:p>
        </w:tc>
        <w:tc>
          <w:tcPr>
            <w:tcW w:w="2151" w:type="dxa"/>
            <w:shd w:val="clear" w:color="auto" w:fill="92D050"/>
          </w:tcPr>
          <w:p w14:paraId="2D48E392" w14:textId="4BF82702" w:rsidR="00C507BC" w:rsidRPr="00CB778B" w:rsidRDefault="00454E24" w:rsidP="00F701BA">
            <w:pPr>
              <w:pStyle w:val="ListParagraph"/>
              <w:autoSpaceDE w:val="0"/>
              <w:autoSpaceDN w:val="0"/>
              <w:adjustRightInd w:val="0"/>
              <w:ind w:left="0"/>
              <w:rPr>
                <w:rFonts w:cs="Arial"/>
                <w:color w:val="000000"/>
              </w:rPr>
            </w:pPr>
            <w:r w:rsidRPr="00CB778B">
              <w:rPr>
                <w:rFonts w:cs="Arial"/>
                <w:color w:val="000000"/>
              </w:rPr>
              <w:t>£</w:t>
            </w:r>
          </w:p>
        </w:tc>
      </w:tr>
      <w:tr w:rsidR="00ED1195" w:rsidRPr="00CD4D4D" w14:paraId="6E2559F8" w14:textId="77777777" w:rsidTr="5A024CE6">
        <w:tc>
          <w:tcPr>
            <w:tcW w:w="6632" w:type="dxa"/>
          </w:tcPr>
          <w:p w14:paraId="0E06E1E5" w14:textId="4415AF68" w:rsidR="00ED1195" w:rsidRPr="004228F3" w:rsidRDefault="5A024CE6" w:rsidP="5A024CE6">
            <w:pPr>
              <w:pStyle w:val="ListParagraph"/>
              <w:autoSpaceDE w:val="0"/>
              <w:autoSpaceDN w:val="0"/>
              <w:adjustRightInd w:val="0"/>
              <w:ind w:left="0"/>
              <w:rPr>
                <w:rFonts w:cs="Arial"/>
                <w:color w:val="000000" w:themeColor="text1"/>
                <w:sz w:val="28"/>
                <w:szCs w:val="28"/>
              </w:rPr>
            </w:pPr>
            <w:r w:rsidRPr="004228F3">
              <w:rPr>
                <w:rFonts w:cs="Arial"/>
                <w:b/>
                <w:bCs/>
                <w:color w:val="000000" w:themeColor="text1"/>
                <w:sz w:val="28"/>
                <w:szCs w:val="28"/>
              </w:rPr>
              <w:t>Total Cost</w:t>
            </w:r>
            <w:r w:rsidRPr="004228F3">
              <w:rPr>
                <w:rFonts w:cs="Arial"/>
                <w:color w:val="000000" w:themeColor="text1"/>
                <w:sz w:val="28"/>
                <w:szCs w:val="28"/>
              </w:rPr>
              <w:t xml:space="preserve"> </w:t>
            </w:r>
            <w:r w:rsidRPr="004228F3">
              <w:rPr>
                <w:rFonts w:cs="Arial"/>
                <w:b/>
                <w:bCs/>
                <w:color w:val="000000" w:themeColor="text1"/>
                <w:sz w:val="28"/>
                <w:szCs w:val="28"/>
              </w:rPr>
              <w:t>(For Evaluation</w:t>
            </w:r>
            <w:r w:rsidR="00A21672">
              <w:rPr>
                <w:rFonts w:cs="Arial"/>
                <w:b/>
                <w:bCs/>
                <w:color w:val="000000" w:themeColor="text1"/>
                <w:sz w:val="28"/>
                <w:szCs w:val="28"/>
              </w:rPr>
              <w:t xml:space="preserve"> </w:t>
            </w:r>
            <w:r w:rsidR="00DD6EFB">
              <w:rPr>
                <w:rFonts w:cs="Arial"/>
                <w:b/>
                <w:bCs/>
                <w:color w:val="000000" w:themeColor="text1"/>
                <w:sz w:val="28"/>
                <w:szCs w:val="28"/>
              </w:rPr>
              <w:t>–</w:t>
            </w:r>
            <w:r w:rsidR="00A21672">
              <w:rPr>
                <w:rFonts w:cs="Arial"/>
                <w:b/>
                <w:bCs/>
                <w:color w:val="000000" w:themeColor="text1"/>
                <w:sz w:val="28"/>
                <w:szCs w:val="28"/>
              </w:rPr>
              <w:t xml:space="preserve"> </w:t>
            </w:r>
            <w:r w:rsidR="00DD6EFB">
              <w:rPr>
                <w:rFonts w:cs="Arial"/>
                <w:b/>
                <w:bCs/>
                <w:color w:val="000000" w:themeColor="text1"/>
                <w:sz w:val="28"/>
                <w:szCs w:val="28"/>
              </w:rPr>
              <w:t>items 1 + 2 + 3</w:t>
            </w:r>
            <w:r w:rsidRPr="004228F3">
              <w:rPr>
                <w:rFonts w:cs="Arial"/>
                <w:b/>
                <w:bCs/>
                <w:color w:val="000000" w:themeColor="text1"/>
                <w:sz w:val="28"/>
                <w:szCs w:val="28"/>
              </w:rPr>
              <w:t>)</w:t>
            </w:r>
          </w:p>
        </w:tc>
        <w:tc>
          <w:tcPr>
            <w:tcW w:w="2151" w:type="dxa"/>
            <w:shd w:val="clear" w:color="auto" w:fill="92D050"/>
          </w:tcPr>
          <w:p w14:paraId="3914CDBB" w14:textId="77777777" w:rsidR="00ED1195" w:rsidRPr="004228F3" w:rsidRDefault="00ED1195" w:rsidP="00F701BA">
            <w:pPr>
              <w:pStyle w:val="ListParagraph"/>
              <w:autoSpaceDE w:val="0"/>
              <w:autoSpaceDN w:val="0"/>
              <w:adjustRightInd w:val="0"/>
              <w:ind w:left="0"/>
              <w:rPr>
                <w:rFonts w:cs="Arial"/>
                <w:b/>
                <w:color w:val="000000"/>
                <w:sz w:val="28"/>
                <w:szCs w:val="28"/>
              </w:rPr>
            </w:pPr>
            <w:r w:rsidRPr="004228F3">
              <w:rPr>
                <w:rFonts w:cs="Arial"/>
                <w:b/>
                <w:color w:val="000000"/>
                <w:sz w:val="28"/>
                <w:szCs w:val="28"/>
              </w:rPr>
              <w:t>£</w:t>
            </w:r>
          </w:p>
        </w:tc>
      </w:tr>
    </w:tbl>
    <w:p w14:paraId="178D26DB" w14:textId="6619BA9B" w:rsidR="00B54736" w:rsidRPr="00FE3B5F" w:rsidRDefault="00B54736" w:rsidP="00CB778B">
      <w:pPr>
        <w:rPr>
          <w:rFonts w:cs="Arial"/>
          <w:sz w:val="14"/>
          <w:szCs w:val="21"/>
        </w:rPr>
      </w:pPr>
    </w:p>
    <w:sectPr w:rsidR="00B54736" w:rsidRPr="00FE3B5F" w:rsidSect="00855982">
      <w:footerReference w:type="default" r:id="rId14"/>
      <w:headerReference w:type="first" r:id="rId15"/>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89EB1" w14:textId="77777777" w:rsidR="00014CCE" w:rsidRDefault="00014CCE" w:rsidP="00855982">
      <w:pPr>
        <w:spacing w:after="0" w:line="240" w:lineRule="auto"/>
      </w:pPr>
      <w:r>
        <w:separator/>
      </w:r>
    </w:p>
  </w:endnote>
  <w:endnote w:type="continuationSeparator" w:id="0">
    <w:p w14:paraId="211298DB" w14:textId="77777777" w:rsidR="00014CCE" w:rsidRDefault="00014CCE"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59961"/>
      <w:docPartObj>
        <w:docPartGallery w:val="Page Numbers (Bottom of Page)"/>
        <w:docPartUnique/>
      </w:docPartObj>
    </w:sdtPr>
    <w:sdtEndPr>
      <w:rPr>
        <w:noProof/>
        <w:sz w:val="18"/>
      </w:rPr>
    </w:sdtEndPr>
    <w:sdtContent>
      <w:p w14:paraId="7D99BDF3" w14:textId="5EC0A66E" w:rsidR="00F01B99" w:rsidRPr="007414C7" w:rsidRDefault="00F01B99">
        <w:pPr>
          <w:pStyle w:val="Footer"/>
          <w:rPr>
            <w:sz w:val="18"/>
          </w:rPr>
        </w:pPr>
        <w:r w:rsidRPr="007414C7">
          <w:rPr>
            <w:sz w:val="18"/>
          </w:rPr>
          <w:fldChar w:fldCharType="begin"/>
        </w:r>
        <w:r w:rsidRPr="007414C7">
          <w:rPr>
            <w:sz w:val="18"/>
          </w:rPr>
          <w:instrText xml:space="preserve"> PAGE   \* MERGEFORMAT </w:instrText>
        </w:r>
        <w:r w:rsidRPr="007414C7">
          <w:rPr>
            <w:sz w:val="18"/>
          </w:rPr>
          <w:fldChar w:fldCharType="separate"/>
        </w:r>
        <w:r w:rsidR="004E336D">
          <w:rPr>
            <w:noProof/>
            <w:sz w:val="18"/>
          </w:rPr>
          <w:t>12</w:t>
        </w:r>
        <w:r w:rsidRPr="007414C7">
          <w:rPr>
            <w:noProof/>
            <w:sz w:val="18"/>
          </w:rPr>
          <w:fldChar w:fldCharType="end"/>
        </w:r>
        <w:r w:rsidRPr="007414C7">
          <w:rPr>
            <w:noProof/>
            <w:sz w:val="18"/>
          </w:rPr>
          <w:t xml:space="preserve"> – RFQ</w:t>
        </w:r>
        <w:r>
          <w:rPr>
            <w:noProof/>
            <w:sz w:val="18"/>
          </w:rPr>
          <w:t xml:space="preserve"> Statement of Requirements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8F90B" w14:textId="77777777" w:rsidR="00014CCE" w:rsidRDefault="00014CCE" w:rsidP="00855982">
      <w:pPr>
        <w:spacing w:after="0" w:line="240" w:lineRule="auto"/>
      </w:pPr>
      <w:r>
        <w:separator/>
      </w:r>
    </w:p>
  </w:footnote>
  <w:footnote w:type="continuationSeparator" w:id="0">
    <w:p w14:paraId="2B5094DE" w14:textId="77777777" w:rsidR="00014CCE" w:rsidRDefault="00014CCE" w:rsidP="00855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A6AEE" w14:textId="647EFE29" w:rsidR="00F01B99" w:rsidRDefault="00F01B99" w:rsidP="002B23A9">
    <w:pPr>
      <w:pStyle w:val="Header"/>
      <w:jc w:val="right"/>
    </w:pPr>
    <w:r>
      <w:rPr>
        <w:noProof/>
        <w:lang w:eastAsia="en-GB"/>
      </w:rPr>
      <w:drawing>
        <wp:inline distT="0" distB="0" distL="0" distR="0" wp14:anchorId="76E96519" wp14:editId="75D10166">
          <wp:extent cx="19050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beth.png"/>
                  <pic:cNvPicPr/>
                </pic:nvPicPr>
                <pic:blipFill>
                  <a:blip r:embed="rId1">
                    <a:extLst>
                      <a:ext uri="{28A0092B-C50C-407E-A947-70E740481C1C}">
                        <a14:useLocalDpi xmlns:a14="http://schemas.microsoft.com/office/drawing/2010/main" val="0"/>
                      </a:ext>
                    </a:extLst>
                  </a:blip>
                  <a:stretch>
                    <a:fillRect/>
                  </a:stretch>
                </pic:blipFill>
                <pic:spPr>
                  <a:xfrm>
                    <a:off x="0" y="0"/>
                    <a:ext cx="1905000"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6B6D"/>
    <w:multiLevelType w:val="multilevel"/>
    <w:tmpl w:val="786EAB00"/>
    <w:lvl w:ilvl="0">
      <w:start w:val="4"/>
      <w:numFmt w:val="decimal"/>
      <w:lvlText w:val="%1.0"/>
      <w:lvlJc w:val="left"/>
      <w:pPr>
        <w:ind w:left="1068" w:hanging="360"/>
      </w:pPr>
      <w:rPr>
        <w:rFonts w:hint="default"/>
      </w:rPr>
    </w:lvl>
    <w:lvl w:ilvl="1">
      <w:numFmt w:val="decimal"/>
      <w:lvlText w:val="%1.%2"/>
      <w:lvlJc w:val="left"/>
      <w:pPr>
        <w:ind w:left="1776" w:hanging="36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3552"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328" w:hanging="1080"/>
      </w:pPr>
      <w:rPr>
        <w:rFonts w:hint="default"/>
      </w:rPr>
    </w:lvl>
    <w:lvl w:ilvl="6">
      <w:start w:val="1"/>
      <w:numFmt w:val="decimal"/>
      <w:lvlText w:val="%1.%2.%3.%4.%5.%6.%7"/>
      <w:lvlJc w:val="left"/>
      <w:pPr>
        <w:ind w:left="6036" w:hanging="1080"/>
      </w:pPr>
      <w:rPr>
        <w:rFonts w:hint="default"/>
      </w:rPr>
    </w:lvl>
    <w:lvl w:ilvl="7">
      <w:start w:val="1"/>
      <w:numFmt w:val="decimal"/>
      <w:lvlText w:val="%1.%2.%3.%4.%5.%6.%7.%8"/>
      <w:lvlJc w:val="left"/>
      <w:pPr>
        <w:ind w:left="7104" w:hanging="1440"/>
      </w:pPr>
      <w:rPr>
        <w:rFonts w:hint="default"/>
      </w:rPr>
    </w:lvl>
    <w:lvl w:ilvl="8">
      <w:start w:val="1"/>
      <w:numFmt w:val="decimal"/>
      <w:lvlText w:val="%1.%2.%3.%4.%5.%6.%7.%8.%9"/>
      <w:lvlJc w:val="left"/>
      <w:pPr>
        <w:ind w:left="7812" w:hanging="1440"/>
      </w:pPr>
      <w:rPr>
        <w:rFonts w:hint="default"/>
      </w:rPr>
    </w:lvl>
  </w:abstractNum>
  <w:abstractNum w:abstractNumId="1" w15:restartNumberingAfterBreak="0">
    <w:nsid w:val="02BD2E45"/>
    <w:multiLevelType w:val="hybridMultilevel"/>
    <w:tmpl w:val="E6E8D512"/>
    <w:lvl w:ilvl="0" w:tplc="58400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959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20600B"/>
    <w:multiLevelType w:val="hybridMultilevel"/>
    <w:tmpl w:val="02AE3B50"/>
    <w:lvl w:ilvl="0" w:tplc="FB8E1214">
      <w:start w:val="7"/>
      <w:numFmt w:val="bullet"/>
      <w:lvlText w:val="·"/>
      <w:lvlJc w:val="left"/>
      <w:pPr>
        <w:ind w:left="1428" w:hanging="360"/>
      </w:pPr>
      <w:rPr>
        <w:rFonts w:asciiTheme="minorHAnsi" w:eastAsia="Times New Roman" w:hAnsiTheme="minorHAnsi" w:cs="Aria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 w15:restartNumberingAfterBreak="0">
    <w:nsid w:val="147618B4"/>
    <w:multiLevelType w:val="hybridMultilevel"/>
    <w:tmpl w:val="C5EC9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D6042"/>
    <w:multiLevelType w:val="hybridMultilevel"/>
    <w:tmpl w:val="377A8EF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E04D6"/>
    <w:multiLevelType w:val="multilevel"/>
    <w:tmpl w:val="388A95B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AEA38BE"/>
    <w:multiLevelType w:val="hybridMultilevel"/>
    <w:tmpl w:val="3C68CBFE"/>
    <w:lvl w:ilvl="0" w:tplc="58B80552">
      <w:start w:val="1"/>
      <w:numFmt w:val="decimal"/>
      <w:lvlText w:val="%1.0"/>
      <w:lvlJc w:val="left"/>
      <w:pPr>
        <w:ind w:left="720" w:hanging="360"/>
      </w:pPr>
      <w:rPr>
        <w:rFonts w:ascii="Palatino Linotype" w:hAnsi="Palatino Linotype"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176029"/>
    <w:multiLevelType w:val="hybridMultilevel"/>
    <w:tmpl w:val="C1CEB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C4548B1"/>
    <w:multiLevelType w:val="hybridMultilevel"/>
    <w:tmpl w:val="6EBECB1C"/>
    <w:lvl w:ilvl="0" w:tplc="C7BC1A46">
      <w:start w:val="7"/>
      <w:numFmt w:val="bullet"/>
      <w:lvlText w:val="·"/>
      <w:lvlJc w:val="left"/>
      <w:pPr>
        <w:ind w:left="360" w:firstLine="0"/>
      </w:pPr>
      <w:rPr>
        <w:rFonts w:asciiTheme="minorHAnsi" w:eastAsia="Times New Roman" w:hAnsiTheme="minorHAns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462EC5"/>
    <w:multiLevelType w:val="hybridMultilevel"/>
    <w:tmpl w:val="7A4AE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2E5825F1"/>
    <w:multiLevelType w:val="multilevel"/>
    <w:tmpl w:val="879839B0"/>
    <w:lvl w:ilvl="0">
      <w:start w:val="4"/>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3" w15:restartNumberingAfterBreak="0">
    <w:nsid w:val="330D46CA"/>
    <w:multiLevelType w:val="hybridMultilevel"/>
    <w:tmpl w:val="EF788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7F15A22"/>
    <w:multiLevelType w:val="hybridMultilevel"/>
    <w:tmpl w:val="CBF28C48"/>
    <w:lvl w:ilvl="0" w:tplc="2E5CE426">
      <w:start w:val="1"/>
      <w:numFmt w:val="decimal"/>
      <w:lvlText w:val="%1.0"/>
      <w:lvlJc w:val="left"/>
      <w:pPr>
        <w:ind w:left="720" w:hanging="360"/>
      </w:pPr>
      <w:rPr>
        <w:rFonts w:asciiTheme="minorHAnsi" w:hAnsiTheme="minorHAns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C1538E"/>
    <w:multiLevelType w:val="hybridMultilevel"/>
    <w:tmpl w:val="514413BC"/>
    <w:lvl w:ilvl="0" w:tplc="2A08E1E2">
      <w:start w:val="1"/>
      <w:numFmt w:val="decimal"/>
      <w:lvlText w:val="%1."/>
      <w:lvlJc w:val="left"/>
      <w:pPr>
        <w:ind w:left="1287" w:hanging="360"/>
      </w:pPr>
      <w:rPr>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3BE342B9"/>
    <w:multiLevelType w:val="hybridMultilevel"/>
    <w:tmpl w:val="864E0750"/>
    <w:lvl w:ilvl="0" w:tplc="08090005">
      <w:start w:val="1"/>
      <w:numFmt w:val="bullet"/>
      <w:lvlText w:val=""/>
      <w:lvlJc w:val="left"/>
      <w:pPr>
        <w:ind w:left="720" w:hanging="360"/>
      </w:pPr>
      <w:rPr>
        <w:rFonts w:ascii="Wingdings" w:hAnsi="Wingdings" w:hint="default"/>
      </w:rPr>
    </w:lvl>
    <w:lvl w:ilvl="1" w:tplc="FB8E1214">
      <w:start w:val="7"/>
      <w:numFmt w:val="bullet"/>
      <w:lvlText w:val="·"/>
      <w:lvlJc w:val="left"/>
      <w:pPr>
        <w:ind w:left="1080" w:firstLine="0"/>
      </w:pPr>
      <w:rPr>
        <w:rFonts w:asciiTheme="minorHAnsi" w:eastAsia="Times New Roman" w:hAnsiTheme="minorHAns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B92B96"/>
    <w:multiLevelType w:val="hybridMultilevel"/>
    <w:tmpl w:val="83C4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800768"/>
    <w:multiLevelType w:val="multilevel"/>
    <w:tmpl w:val="FE1AEE6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9" w15:restartNumberingAfterBreak="0">
    <w:nsid w:val="41424F7F"/>
    <w:multiLevelType w:val="multilevel"/>
    <w:tmpl w:val="E6BE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8F7B39"/>
    <w:multiLevelType w:val="hybridMultilevel"/>
    <w:tmpl w:val="00B0D922"/>
    <w:lvl w:ilvl="0" w:tplc="584006B0">
      <w:start w:val="2"/>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152458"/>
    <w:multiLevelType w:val="multilevel"/>
    <w:tmpl w:val="F2204B8C"/>
    <w:lvl w:ilvl="0">
      <w:start w:val="4"/>
      <w:numFmt w:val="decimal"/>
      <w:lvlText w:val="%1.0"/>
      <w:lvlJc w:val="left"/>
      <w:pPr>
        <w:ind w:left="360" w:hanging="360"/>
      </w:pPr>
      <w:rPr>
        <w:rFonts w:hint="default"/>
      </w:rPr>
    </w:lvl>
    <w:lvl w:ilvl="1">
      <w:start w:val="1"/>
      <w:numFmt w:val="bullet"/>
      <w:lvlText w:val=""/>
      <w:lvlJc w:val="left"/>
      <w:pPr>
        <w:ind w:left="1068" w:hanging="360"/>
      </w:pPr>
      <w:rPr>
        <w:rFonts w:ascii="Wingdings" w:hAnsi="Wingding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2" w15:restartNumberingAfterBreak="0">
    <w:nsid w:val="4B3E431C"/>
    <w:multiLevelType w:val="multilevel"/>
    <w:tmpl w:val="7BCA88A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C3E282E"/>
    <w:multiLevelType w:val="hybridMultilevel"/>
    <w:tmpl w:val="3272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11512C"/>
    <w:multiLevelType w:val="hybridMultilevel"/>
    <w:tmpl w:val="E0A6E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0B47DD"/>
    <w:multiLevelType w:val="multilevel"/>
    <w:tmpl w:val="20F852CE"/>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4CA001D"/>
    <w:multiLevelType w:val="multilevel"/>
    <w:tmpl w:val="222C78D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5AF11541"/>
    <w:multiLevelType w:val="hybridMultilevel"/>
    <w:tmpl w:val="1756809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6005A82"/>
    <w:multiLevelType w:val="hybridMultilevel"/>
    <w:tmpl w:val="969C74E0"/>
    <w:lvl w:ilvl="0" w:tplc="584006B0">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2B3365"/>
    <w:multiLevelType w:val="hybridMultilevel"/>
    <w:tmpl w:val="1D0805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89126C"/>
    <w:multiLevelType w:val="hybridMultilevel"/>
    <w:tmpl w:val="B0345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BB247F9"/>
    <w:multiLevelType w:val="multilevel"/>
    <w:tmpl w:val="B742DD80"/>
    <w:lvl w:ilvl="0">
      <w:start w:val="1"/>
      <w:numFmt w:val="decimal"/>
      <w:lvlText w:val="%1."/>
      <w:lvlJc w:val="left"/>
      <w:pPr>
        <w:ind w:left="360" w:hanging="360"/>
      </w:pPr>
    </w:lvl>
    <w:lvl w:ilvl="1">
      <w:start w:val="1"/>
      <w:numFmt w:val="decimal"/>
      <w:lvlText w:val="%2."/>
      <w:lvlJc w:val="left"/>
      <w:pPr>
        <w:ind w:left="792" w:hanging="432"/>
      </w:pPr>
      <w:rPr>
        <w:rFonts w:ascii="Palatino Linotype" w:hAnsi="Palatino Linotype"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034EF0"/>
    <w:multiLevelType w:val="multilevel"/>
    <w:tmpl w:val="2A427A6C"/>
    <w:lvl w:ilvl="0">
      <w:start w:val="1"/>
      <w:numFmt w:val="bullet"/>
      <w:lvlText w:val=""/>
      <w:lvlJc w:val="left"/>
      <w:pPr>
        <w:ind w:left="360" w:hanging="360"/>
      </w:pPr>
      <w:rPr>
        <w:rFonts w:ascii="Symbol" w:hAnsi="Symbol"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4" w15:restartNumberingAfterBreak="0">
    <w:nsid w:val="74390205"/>
    <w:multiLevelType w:val="hybridMultilevel"/>
    <w:tmpl w:val="59EAFD6E"/>
    <w:lvl w:ilvl="0" w:tplc="FB8E1214">
      <w:start w:val="7"/>
      <w:numFmt w:val="bullet"/>
      <w:lvlText w:val="·"/>
      <w:lvlJc w:val="left"/>
      <w:pPr>
        <w:ind w:left="720" w:hanging="360"/>
      </w:pPr>
      <w:rPr>
        <w:rFonts w:asciiTheme="minorHAnsi" w:eastAsia="Times New Roman" w:hAnsiTheme="minorHAns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AB021A"/>
    <w:multiLevelType w:val="hybridMultilevel"/>
    <w:tmpl w:val="915A98BA"/>
    <w:lvl w:ilvl="0" w:tplc="FB8E1214">
      <w:start w:val="7"/>
      <w:numFmt w:val="bullet"/>
      <w:lvlText w:val="·"/>
      <w:lvlJc w:val="left"/>
      <w:pPr>
        <w:ind w:left="720" w:hanging="360"/>
      </w:pPr>
      <w:rPr>
        <w:rFonts w:asciiTheme="minorHAnsi" w:eastAsia="Times New Roman" w:hAnsiTheme="minorHAns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BF1A65"/>
    <w:multiLevelType w:val="multilevel"/>
    <w:tmpl w:val="4240F3E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8"/>
  </w:num>
  <w:num w:numId="2">
    <w:abstractNumId w:val="17"/>
  </w:num>
  <w:num w:numId="3">
    <w:abstractNumId w:val="11"/>
  </w:num>
  <w:num w:numId="4">
    <w:abstractNumId w:val="27"/>
  </w:num>
  <w:num w:numId="5">
    <w:abstractNumId w:val="31"/>
  </w:num>
  <w:num w:numId="6">
    <w:abstractNumId w:val="5"/>
  </w:num>
  <w:num w:numId="7">
    <w:abstractNumId w:val="26"/>
  </w:num>
  <w:num w:numId="8">
    <w:abstractNumId w:val="15"/>
  </w:num>
  <w:num w:numId="9">
    <w:abstractNumId w:val="20"/>
  </w:num>
  <w:num w:numId="10">
    <w:abstractNumId w:val="1"/>
  </w:num>
  <w:num w:numId="11">
    <w:abstractNumId w:val="6"/>
  </w:num>
  <w:num w:numId="12">
    <w:abstractNumId w:val="36"/>
  </w:num>
  <w:num w:numId="13">
    <w:abstractNumId w:val="12"/>
  </w:num>
  <w:num w:numId="14">
    <w:abstractNumId w:val="22"/>
  </w:num>
  <w:num w:numId="15">
    <w:abstractNumId w:val="16"/>
  </w:num>
  <w:num w:numId="16">
    <w:abstractNumId w:val="9"/>
  </w:num>
  <w:num w:numId="17">
    <w:abstractNumId w:val="21"/>
  </w:num>
  <w:num w:numId="18">
    <w:abstractNumId w:val="3"/>
  </w:num>
  <w:num w:numId="19">
    <w:abstractNumId w:val="35"/>
  </w:num>
  <w:num w:numId="20">
    <w:abstractNumId w:val="34"/>
  </w:num>
  <w:num w:numId="21">
    <w:abstractNumId w:val="0"/>
  </w:num>
  <w:num w:numId="22">
    <w:abstractNumId w:val="25"/>
  </w:num>
  <w:num w:numId="23">
    <w:abstractNumId w:val="2"/>
  </w:num>
  <w:num w:numId="24">
    <w:abstractNumId w:val="32"/>
  </w:num>
  <w:num w:numId="25">
    <w:abstractNumId w:val="18"/>
  </w:num>
  <w:num w:numId="26">
    <w:abstractNumId w:val="14"/>
  </w:num>
  <w:num w:numId="27">
    <w:abstractNumId w:val="30"/>
  </w:num>
  <w:num w:numId="28">
    <w:abstractNumId w:val="7"/>
  </w:num>
  <w:num w:numId="29">
    <w:abstractNumId w:val="33"/>
  </w:num>
  <w:num w:numId="30">
    <w:abstractNumId w:val="19"/>
  </w:num>
  <w:num w:numId="31">
    <w:abstractNumId w:val="8"/>
  </w:num>
  <w:num w:numId="32">
    <w:abstractNumId w:val="10"/>
  </w:num>
  <w:num w:numId="33">
    <w:abstractNumId w:val="13"/>
  </w:num>
  <w:num w:numId="34">
    <w:abstractNumId w:val="29"/>
  </w:num>
  <w:num w:numId="35">
    <w:abstractNumId w:val="4"/>
  </w:num>
  <w:num w:numId="36">
    <w:abstractNumId w:val="23"/>
  </w:num>
  <w:num w:numId="37">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AC"/>
    <w:rsid w:val="00006EC6"/>
    <w:rsid w:val="00014CCE"/>
    <w:rsid w:val="00021985"/>
    <w:rsid w:val="00025166"/>
    <w:rsid w:val="0002564A"/>
    <w:rsid w:val="000412DC"/>
    <w:rsid w:val="00041FA6"/>
    <w:rsid w:val="00070C0F"/>
    <w:rsid w:val="00071225"/>
    <w:rsid w:val="000718C3"/>
    <w:rsid w:val="00072BB5"/>
    <w:rsid w:val="00075DBC"/>
    <w:rsid w:val="00084941"/>
    <w:rsid w:val="00090788"/>
    <w:rsid w:val="000917DE"/>
    <w:rsid w:val="0009527C"/>
    <w:rsid w:val="000A2A6E"/>
    <w:rsid w:val="000B3E8B"/>
    <w:rsid w:val="000C01A4"/>
    <w:rsid w:val="000C6846"/>
    <w:rsid w:val="000D5FBF"/>
    <w:rsid w:val="000E6B66"/>
    <w:rsid w:val="000F32AA"/>
    <w:rsid w:val="000F5FA6"/>
    <w:rsid w:val="000F62F8"/>
    <w:rsid w:val="00101FDB"/>
    <w:rsid w:val="00105B13"/>
    <w:rsid w:val="001118F2"/>
    <w:rsid w:val="0012601A"/>
    <w:rsid w:val="00133477"/>
    <w:rsid w:val="00137489"/>
    <w:rsid w:val="00143FBB"/>
    <w:rsid w:val="001449BE"/>
    <w:rsid w:val="001459FA"/>
    <w:rsid w:val="0014792C"/>
    <w:rsid w:val="00163324"/>
    <w:rsid w:val="00163824"/>
    <w:rsid w:val="00173551"/>
    <w:rsid w:val="00173B3C"/>
    <w:rsid w:val="0017586F"/>
    <w:rsid w:val="00186285"/>
    <w:rsid w:val="001916DA"/>
    <w:rsid w:val="00191F07"/>
    <w:rsid w:val="001940D0"/>
    <w:rsid w:val="001A20F8"/>
    <w:rsid w:val="001A4E5C"/>
    <w:rsid w:val="001A6254"/>
    <w:rsid w:val="001A71CD"/>
    <w:rsid w:val="001B0957"/>
    <w:rsid w:val="001C2068"/>
    <w:rsid w:val="001C6001"/>
    <w:rsid w:val="001D1078"/>
    <w:rsid w:val="001D4362"/>
    <w:rsid w:val="001D5BB1"/>
    <w:rsid w:val="001D7196"/>
    <w:rsid w:val="001F0847"/>
    <w:rsid w:val="002049A4"/>
    <w:rsid w:val="00207378"/>
    <w:rsid w:val="00207A32"/>
    <w:rsid w:val="00212FAB"/>
    <w:rsid w:val="0022589D"/>
    <w:rsid w:val="00226D36"/>
    <w:rsid w:val="0022729B"/>
    <w:rsid w:val="00227AED"/>
    <w:rsid w:val="00242772"/>
    <w:rsid w:val="00244524"/>
    <w:rsid w:val="00271D29"/>
    <w:rsid w:val="002720DA"/>
    <w:rsid w:val="00276174"/>
    <w:rsid w:val="00280CC4"/>
    <w:rsid w:val="002842D7"/>
    <w:rsid w:val="00286D88"/>
    <w:rsid w:val="00296EC2"/>
    <w:rsid w:val="00297E1C"/>
    <w:rsid w:val="002B0638"/>
    <w:rsid w:val="002B23A9"/>
    <w:rsid w:val="002C167B"/>
    <w:rsid w:val="002C5522"/>
    <w:rsid w:val="002E375D"/>
    <w:rsid w:val="002F0BC2"/>
    <w:rsid w:val="002F2EED"/>
    <w:rsid w:val="002F71D2"/>
    <w:rsid w:val="003010F3"/>
    <w:rsid w:val="003067D8"/>
    <w:rsid w:val="00313403"/>
    <w:rsid w:val="00313636"/>
    <w:rsid w:val="0031766F"/>
    <w:rsid w:val="003203DE"/>
    <w:rsid w:val="003219D3"/>
    <w:rsid w:val="00321AAF"/>
    <w:rsid w:val="0032231B"/>
    <w:rsid w:val="00326C63"/>
    <w:rsid w:val="00326E1D"/>
    <w:rsid w:val="003275AC"/>
    <w:rsid w:val="00327A05"/>
    <w:rsid w:val="00327B70"/>
    <w:rsid w:val="00331B10"/>
    <w:rsid w:val="00332C90"/>
    <w:rsid w:val="00335EA7"/>
    <w:rsid w:val="00340230"/>
    <w:rsid w:val="0034124E"/>
    <w:rsid w:val="00350DE4"/>
    <w:rsid w:val="00362B5D"/>
    <w:rsid w:val="00364EA6"/>
    <w:rsid w:val="0037442F"/>
    <w:rsid w:val="00374FC8"/>
    <w:rsid w:val="00377E5B"/>
    <w:rsid w:val="00381D93"/>
    <w:rsid w:val="0039673F"/>
    <w:rsid w:val="003A39E6"/>
    <w:rsid w:val="003B36DE"/>
    <w:rsid w:val="003C62DC"/>
    <w:rsid w:val="003D395B"/>
    <w:rsid w:val="003E01A8"/>
    <w:rsid w:val="003E2B81"/>
    <w:rsid w:val="003F0C9C"/>
    <w:rsid w:val="003F27A6"/>
    <w:rsid w:val="003F2EAB"/>
    <w:rsid w:val="003F5BB1"/>
    <w:rsid w:val="00401EA4"/>
    <w:rsid w:val="004033EB"/>
    <w:rsid w:val="004228F3"/>
    <w:rsid w:val="00427CDD"/>
    <w:rsid w:val="0043257A"/>
    <w:rsid w:val="00435CD3"/>
    <w:rsid w:val="0043643C"/>
    <w:rsid w:val="004473A6"/>
    <w:rsid w:val="00450A77"/>
    <w:rsid w:val="0045124B"/>
    <w:rsid w:val="00454E24"/>
    <w:rsid w:val="00460536"/>
    <w:rsid w:val="00464544"/>
    <w:rsid w:val="004650AF"/>
    <w:rsid w:val="00481CB2"/>
    <w:rsid w:val="00487191"/>
    <w:rsid w:val="00492B4A"/>
    <w:rsid w:val="004B60F3"/>
    <w:rsid w:val="004C0A8C"/>
    <w:rsid w:val="004C4CA4"/>
    <w:rsid w:val="004C65D3"/>
    <w:rsid w:val="004D3FA6"/>
    <w:rsid w:val="004D6B86"/>
    <w:rsid w:val="004D7592"/>
    <w:rsid w:val="004E336D"/>
    <w:rsid w:val="004E6A45"/>
    <w:rsid w:val="004F0E2A"/>
    <w:rsid w:val="004F4A4C"/>
    <w:rsid w:val="0050403A"/>
    <w:rsid w:val="0050549E"/>
    <w:rsid w:val="00512129"/>
    <w:rsid w:val="00514B95"/>
    <w:rsid w:val="00520F6B"/>
    <w:rsid w:val="00521EAF"/>
    <w:rsid w:val="00522E40"/>
    <w:rsid w:val="00527F4B"/>
    <w:rsid w:val="00530DF0"/>
    <w:rsid w:val="005348CF"/>
    <w:rsid w:val="005355BB"/>
    <w:rsid w:val="005356DF"/>
    <w:rsid w:val="00542719"/>
    <w:rsid w:val="005445AE"/>
    <w:rsid w:val="00562631"/>
    <w:rsid w:val="00566E44"/>
    <w:rsid w:val="00567328"/>
    <w:rsid w:val="00567932"/>
    <w:rsid w:val="00570C59"/>
    <w:rsid w:val="00585479"/>
    <w:rsid w:val="00591F45"/>
    <w:rsid w:val="005963FA"/>
    <w:rsid w:val="005A32D8"/>
    <w:rsid w:val="005B2D64"/>
    <w:rsid w:val="005B4FA1"/>
    <w:rsid w:val="005C5BE5"/>
    <w:rsid w:val="005D5F73"/>
    <w:rsid w:val="005E3035"/>
    <w:rsid w:val="005E661B"/>
    <w:rsid w:val="00614B3D"/>
    <w:rsid w:val="0062190C"/>
    <w:rsid w:val="00621AB9"/>
    <w:rsid w:val="00624C00"/>
    <w:rsid w:val="00625F83"/>
    <w:rsid w:val="00626C58"/>
    <w:rsid w:val="006271A9"/>
    <w:rsid w:val="00633315"/>
    <w:rsid w:val="006458F7"/>
    <w:rsid w:val="00646893"/>
    <w:rsid w:val="0064764F"/>
    <w:rsid w:val="00663008"/>
    <w:rsid w:val="006708E9"/>
    <w:rsid w:val="00675C34"/>
    <w:rsid w:val="00681FB2"/>
    <w:rsid w:val="00683EB8"/>
    <w:rsid w:val="00686815"/>
    <w:rsid w:val="006A23F9"/>
    <w:rsid w:val="006A509E"/>
    <w:rsid w:val="006C299B"/>
    <w:rsid w:val="006D63C7"/>
    <w:rsid w:val="006E1317"/>
    <w:rsid w:val="006E5479"/>
    <w:rsid w:val="006F0C09"/>
    <w:rsid w:val="006F13A1"/>
    <w:rsid w:val="006F3F45"/>
    <w:rsid w:val="00724EAC"/>
    <w:rsid w:val="00725F20"/>
    <w:rsid w:val="00731EC6"/>
    <w:rsid w:val="00735425"/>
    <w:rsid w:val="00740882"/>
    <w:rsid w:val="007414C7"/>
    <w:rsid w:val="007437B4"/>
    <w:rsid w:val="00745476"/>
    <w:rsid w:val="00750589"/>
    <w:rsid w:val="00760126"/>
    <w:rsid w:val="007628CC"/>
    <w:rsid w:val="00764B4F"/>
    <w:rsid w:val="00765C91"/>
    <w:rsid w:val="0078010D"/>
    <w:rsid w:val="00781E28"/>
    <w:rsid w:val="007833A7"/>
    <w:rsid w:val="00791627"/>
    <w:rsid w:val="00792377"/>
    <w:rsid w:val="007969C3"/>
    <w:rsid w:val="007A3FAD"/>
    <w:rsid w:val="007B58F3"/>
    <w:rsid w:val="007B699F"/>
    <w:rsid w:val="007C2918"/>
    <w:rsid w:val="007C4613"/>
    <w:rsid w:val="007C7B9C"/>
    <w:rsid w:val="007D1075"/>
    <w:rsid w:val="007D35EA"/>
    <w:rsid w:val="007E282E"/>
    <w:rsid w:val="007F222D"/>
    <w:rsid w:val="007F6CCD"/>
    <w:rsid w:val="00802290"/>
    <w:rsid w:val="00806C6F"/>
    <w:rsid w:val="008116BD"/>
    <w:rsid w:val="00813020"/>
    <w:rsid w:val="008207FB"/>
    <w:rsid w:val="00845E0F"/>
    <w:rsid w:val="0085343D"/>
    <w:rsid w:val="0085372A"/>
    <w:rsid w:val="00855982"/>
    <w:rsid w:val="00860473"/>
    <w:rsid w:val="00867D58"/>
    <w:rsid w:val="00874731"/>
    <w:rsid w:val="00881F82"/>
    <w:rsid w:val="00883C1C"/>
    <w:rsid w:val="008852A2"/>
    <w:rsid w:val="0089180C"/>
    <w:rsid w:val="00891F36"/>
    <w:rsid w:val="00895194"/>
    <w:rsid w:val="00896545"/>
    <w:rsid w:val="008C464C"/>
    <w:rsid w:val="008C6B87"/>
    <w:rsid w:val="008C7BF0"/>
    <w:rsid w:val="008D22C6"/>
    <w:rsid w:val="008E2B08"/>
    <w:rsid w:val="008F3762"/>
    <w:rsid w:val="008F7B89"/>
    <w:rsid w:val="009008FB"/>
    <w:rsid w:val="00902620"/>
    <w:rsid w:val="00906019"/>
    <w:rsid w:val="009115F7"/>
    <w:rsid w:val="00911D51"/>
    <w:rsid w:val="00912100"/>
    <w:rsid w:val="0091594D"/>
    <w:rsid w:val="00931D44"/>
    <w:rsid w:val="00932223"/>
    <w:rsid w:val="0093324C"/>
    <w:rsid w:val="00944E0D"/>
    <w:rsid w:val="00954EBD"/>
    <w:rsid w:val="00955F26"/>
    <w:rsid w:val="0096199F"/>
    <w:rsid w:val="00961E35"/>
    <w:rsid w:val="00971DDE"/>
    <w:rsid w:val="009727E9"/>
    <w:rsid w:val="0097322A"/>
    <w:rsid w:val="00977CB1"/>
    <w:rsid w:val="009933EC"/>
    <w:rsid w:val="0099678B"/>
    <w:rsid w:val="00996938"/>
    <w:rsid w:val="009A09F8"/>
    <w:rsid w:val="009A275C"/>
    <w:rsid w:val="009A40B3"/>
    <w:rsid w:val="009B2044"/>
    <w:rsid w:val="009B2D36"/>
    <w:rsid w:val="009C0955"/>
    <w:rsid w:val="009C5278"/>
    <w:rsid w:val="009C72E1"/>
    <w:rsid w:val="009D29D4"/>
    <w:rsid w:val="009E55C2"/>
    <w:rsid w:val="009E77D8"/>
    <w:rsid w:val="009F2406"/>
    <w:rsid w:val="009F590F"/>
    <w:rsid w:val="00A00431"/>
    <w:rsid w:val="00A10484"/>
    <w:rsid w:val="00A11C23"/>
    <w:rsid w:val="00A2057F"/>
    <w:rsid w:val="00A21672"/>
    <w:rsid w:val="00A2288B"/>
    <w:rsid w:val="00A260AD"/>
    <w:rsid w:val="00A270AA"/>
    <w:rsid w:val="00A279EC"/>
    <w:rsid w:val="00A30AC5"/>
    <w:rsid w:val="00A31331"/>
    <w:rsid w:val="00A31EAF"/>
    <w:rsid w:val="00A35E84"/>
    <w:rsid w:val="00A424F2"/>
    <w:rsid w:val="00A7161A"/>
    <w:rsid w:val="00A71AE0"/>
    <w:rsid w:val="00A71EFE"/>
    <w:rsid w:val="00A73E19"/>
    <w:rsid w:val="00A77FD0"/>
    <w:rsid w:val="00A87FA9"/>
    <w:rsid w:val="00A96655"/>
    <w:rsid w:val="00AA259D"/>
    <w:rsid w:val="00AA557B"/>
    <w:rsid w:val="00AA5F3F"/>
    <w:rsid w:val="00AC0A54"/>
    <w:rsid w:val="00AC1BC3"/>
    <w:rsid w:val="00AE32CE"/>
    <w:rsid w:val="00AF00A5"/>
    <w:rsid w:val="00AF63B0"/>
    <w:rsid w:val="00B042EE"/>
    <w:rsid w:val="00B045EC"/>
    <w:rsid w:val="00B14736"/>
    <w:rsid w:val="00B2320E"/>
    <w:rsid w:val="00B27ECD"/>
    <w:rsid w:val="00B3521E"/>
    <w:rsid w:val="00B35906"/>
    <w:rsid w:val="00B37175"/>
    <w:rsid w:val="00B37DFE"/>
    <w:rsid w:val="00B40D57"/>
    <w:rsid w:val="00B41E59"/>
    <w:rsid w:val="00B468A2"/>
    <w:rsid w:val="00B51AAB"/>
    <w:rsid w:val="00B54736"/>
    <w:rsid w:val="00B54C26"/>
    <w:rsid w:val="00B617D8"/>
    <w:rsid w:val="00B63FE5"/>
    <w:rsid w:val="00B751D6"/>
    <w:rsid w:val="00B8761C"/>
    <w:rsid w:val="00B9405B"/>
    <w:rsid w:val="00B9467E"/>
    <w:rsid w:val="00B9567B"/>
    <w:rsid w:val="00B97161"/>
    <w:rsid w:val="00B9773C"/>
    <w:rsid w:val="00BA2906"/>
    <w:rsid w:val="00BB3195"/>
    <w:rsid w:val="00BB7A6C"/>
    <w:rsid w:val="00BC50D6"/>
    <w:rsid w:val="00BC6103"/>
    <w:rsid w:val="00BD4117"/>
    <w:rsid w:val="00BE366B"/>
    <w:rsid w:val="00BE41BE"/>
    <w:rsid w:val="00BE7FED"/>
    <w:rsid w:val="00BF0151"/>
    <w:rsid w:val="00BF1EE4"/>
    <w:rsid w:val="00BF3EC8"/>
    <w:rsid w:val="00BF4F2B"/>
    <w:rsid w:val="00BF5B5F"/>
    <w:rsid w:val="00BF5FBF"/>
    <w:rsid w:val="00C00CD5"/>
    <w:rsid w:val="00C0147E"/>
    <w:rsid w:val="00C048D6"/>
    <w:rsid w:val="00C10D6B"/>
    <w:rsid w:val="00C12A00"/>
    <w:rsid w:val="00C14FB7"/>
    <w:rsid w:val="00C238AC"/>
    <w:rsid w:val="00C23E7A"/>
    <w:rsid w:val="00C24B03"/>
    <w:rsid w:val="00C26BBD"/>
    <w:rsid w:val="00C43549"/>
    <w:rsid w:val="00C507BC"/>
    <w:rsid w:val="00C5343C"/>
    <w:rsid w:val="00C53DF2"/>
    <w:rsid w:val="00C5466B"/>
    <w:rsid w:val="00C5658E"/>
    <w:rsid w:val="00C60F57"/>
    <w:rsid w:val="00C613FF"/>
    <w:rsid w:val="00C63994"/>
    <w:rsid w:val="00C677F9"/>
    <w:rsid w:val="00C70609"/>
    <w:rsid w:val="00C8035A"/>
    <w:rsid w:val="00C83D9C"/>
    <w:rsid w:val="00C91259"/>
    <w:rsid w:val="00CA3E27"/>
    <w:rsid w:val="00CA54C9"/>
    <w:rsid w:val="00CA5D3C"/>
    <w:rsid w:val="00CB1C65"/>
    <w:rsid w:val="00CB3056"/>
    <w:rsid w:val="00CB778B"/>
    <w:rsid w:val="00CD4D4D"/>
    <w:rsid w:val="00CE0523"/>
    <w:rsid w:val="00CF5577"/>
    <w:rsid w:val="00D00D8B"/>
    <w:rsid w:val="00D01D95"/>
    <w:rsid w:val="00D21085"/>
    <w:rsid w:val="00D301D3"/>
    <w:rsid w:val="00D31C0C"/>
    <w:rsid w:val="00D44EE7"/>
    <w:rsid w:val="00D46DE2"/>
    <w:rsid w:val="00D4749D"/>
    <w:rsid w:val="00D64E44"/>
    <w:rsid w:val="00D7170C"/>
    <w:rsid w:val="00D83D48"/>
    <w:rsid w:val="00D84885"/>
    <w:rsid w:val="00D872AC"/>
    <w:rsid w:val="00DA1D5E"/>
    <w:rsid w:val="00DB0FF7"/>
    <w:rsid w:val="00DC2CD0"/>
    <w:rsid w:val="00DD08D6"/>
    <w:rsid w:val="00DD6EFB"/>
    <w:rsid w:val="00DE1BB2"/>
    <w:rsid w:val="00DE1E53"/>
    <w:rsid w:val="00DE2EA9"/>
    <w:rsid w:val="00DE5D14"/>
    <w:rsid w:val="00E22D3E"/>
    <w:rsid w:val="00E33B9A"/>
    <w:rsid w:val="00E36DB8"/>
    <w:rsid w:val="00E40017"/>
    <w:rsid w:val="00E41F95"/>
    <w:rsid w:val="00E458DB"/>
    <w:rsid w:val="00E66093"/>
    <w:rsid w:val="00E74288"/>
    <w:rsid w:val="00E75082"/>
    <w:rsid w:val="00E80702"/>
    <w:rsid w:val="00E83A58"/>
    <w:rsid w:val="00E84DC5"/>
    <w:rsid w:val="00E86248"/>
    <w:rsid w:val="00EA2A3B"/>
    <w:rsid w:val="00EA3974"/>
    <w:rsid w:val="00EA5E07"/>
    <w:rsid w:val="00EB27F0"/>
    <w:rsid w:val="00EC0F4E"/>
    <w:rsid w:val="00EC2309"/>
    <w:rsid w:val="00EC308F"/>
    <w:rsid w:val="00EC798D"/>
    <w:rsid w:val="00ED057F"/>
    <w:rsid w:val="00ED1195"/>
    <w:rsid w:val="00ED1713"/>
    <w:rsid w:val="00ED2752"/>
    <w:rsid w:val="00EE0245"/>
    <w:rsid w:val="00EE2C17"/>
    <w:rsid w:val="00EE43CD"/>
    <w:rsid w:val="00EE4A49"/>
    <w:rsid w:val="00EE504B"/>
    <w:rsid w:val="00EE7525"/>
    <w:rsid w:val="00EE7AF5"/>
    <w:rsid w:val="00EF3BDC"/>
    <w:rsid w:val="00EF4ACF"/>
    <w:rsid w:val="00EF7403"/>
    <w:rsid w:val="00EF7455"/>
    <w:rsid w:val="00F01B99"/>
    <w:rsid w:val="00F14EC7"/>
    <w:rsid w:val="00F25138"/>
    <w:rsid w:val="00F33001"/>
    <w:rsid w:val="00F3748C"/>
    <w:rsid w:val="00F56906"/>
    <w:rsid w:val="00F601DB"/>
    <w:rsid w:val="00F701BA"/>
    <w:rsid w:val="00F71EC5"/>
    <w:rsid w:val="00F72D50"/>
    <w:rsid w:val="00F7473E"/>
    <w:rsid w:val="00F75736"/>
    <w:rsid w:val="00F857C9"/>
    <w:rsid w:val="00F93463"/>
    <w:rsid w:val="00F94406"/>
    <w:rsid w:val="00F96D1A"/>
    <w:rsid w:val="00FB4209"/>
    <w:rsid w:val="00FB438E"/>
    <w:rsid w:val="00FC1CCA"/>
    <w:rsid w:val="00FC1F4E"/>
    <w:rsid w:val="00FC2D45"/>
    <w:rsid w:val="00FC5B77"/>
    <w:rsid w:val="00FD262C"/>
    <w:rsid w:val="00FD6209"/>
    <w:rsid w:val="00FD7652"/>
    <w:rsid w:val="00FD7A9D"/>
    <w:rsid w:val="00FE3B5F"/>
    <w:rsid w:val="00FF0504"/>
    <w:rsid w:val="00FF4B89"/>
    <w:rsid w:val="5A024CE6"/>
    <w:rsid w:val="6185A531"/>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B154F"/>
  <w15:chartTrackingRefBased/>
  <w15:docId w15:val="{F337D8DE-6AAB-47D1-B787-D5075D9E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262C"/>
    <w:rPr>
      <w:lang w:val="en-GB"/>
    </w:rPr>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unhideWhenUsed/>
    <w:rsid w:val="001D4362"/>
    <w:pPr>
      <w:spacing w:line="240" w:lineRule="auto"/>
    </w:pPr>
    <w:rPr>
      <w:szCs w:val="20"/>
    </w:rPr>
  </w:style>
  <w:style w:type="character" w:customStyle="1" w:styleId="CommentTextChar">
    <w:name w:val="Comment Text Char"/>
    <w:basedOn w:val="DefaultParagraphFont"/>
    <w:link w:val="CommentText"/>
    <w:uiPriority w:val="99"/>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customStyle="1" w:styleId="Default">
    <w:name w:val="Default"/>
    <w:link w:val="DefaultChar"/>
    <w:rsid w:val="00D872AC"/>
    <w:pPr>
      <w:widowControl w:val="0"/>
      <w:autoSpaceDE w:val="0"/>
      <w:autoSpaceDN w:val="0"/>
      <w:adjustRightInd w:val="0"/>
      <w:spacing w:after="0" w:line="240" w:lineRule="auto"/>
    </w:pPr>
    <w:rPr>
      <w:rFonts w:ascii="Verdana,Bold" w:eastAsia="Times New Roman" w:hAnsi="Verdana,Bold" w:cs="Verdana,Bold"/>
      <w:color w:val="000000"/>
      <w:sz w:val="24"/>
      <w:szCs w:val="24"/>
      <w:lang w:val="en-GB" w:eastAsia="en-GB"/>
    </w:rPr>
  </w:style>
  <w:style w:type="character" w:customStyle="1" w:styleId="DefaultChar">
    <w:name w:val="Default Char"/>
    <w:link w:val="Default"/>
    <w:locked/>
    <w:rsid w:val="00D872AC"/>
    <w:rPr>
      <w:rFonts w:ascii="Verdana,Bold" w:eastAsia="Times New Roman" w:hAnsi="Verdana,Bold" w:cs="Verdana,Bold"/>
      <w:color w:val="000000"/>
      <w:sz w:val="24"/>
      <w:szCs w:val="24"/>
      <w:lang w:val="en-GB" w:eastAsia="en-GB"/>
    </w:rPr>
  </w:style>
  <w:style w:type="paragraph" w:styleId="ListParagraph">
    <w:name w:val="List Paragraph"/>
    <w:basedOn w:val="Normal"/>
    <w:uiPriority w:val="34"/>
    <w:unhideWhenUsed/>
    <w:qFormat/>
    <w:rsid w:val="00D872AC"/>
    <w:pPr>
      <w:ind w:left="720"/>
      <w:contextualSpacing/>
    </w:pPr>
  </w:style>
  <w:style w:type="table" w:styleId="TableGrid">
    <w:name w:val="Table Grid"/>
    <w:basedOn w:val="TableNormal"/>
    <w:uiPriority w:val="39"/>
    <w:rsid w:val="0052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73B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M1">
    <w:name w:val="CM1"/>
    <w:basedOn w:val="Default"/>
    <w:next w:val="Default"/>
    <w:uiPriority w:val="99"/>
    <w:rsid w:val="002B23A9"/>
    <w:pPr>
      <w:spacing w:line="391" w:lineRule="atLeast"/>
    </w:pPr>
    <w:rPr>
      <w:rFonts w:cs="Times New Roman"/>
      <w:color w:val="auto"/>
    </w:rPr>
  </w:style>
  <w:style w:type="paragraph" w:customStyle="1" w:styleId="CM6">
    <w:name w:val="CM6"/>
    <w:basedOn w:val="Default"/>
    <w:next w:val="Default"/>
    <w:uiPriority w:val="99"/>
    <w:rsid w:val="002B23A9"/>
    <w:rPr>
      <w:rFonts w:cs="Times New Roman"/>
      <w:color w:val="auto"/>
    </w:rPr>
  </w:style>
  <w:style w:type="paragraph" w:customStyle="1" w:styleId="RFQHeader">
    <w:name w:val="RFQ Header"/>
    <w:basedOn w:val="Normal"/>
    <w:link w:val="RFQHeaderChar"/>
    <w:qFormat/>
    <w:rsid w:val="002B23A9"/>
    <w:pPr>
      <w:widowControl w:val="0"/>
      <w:autoSpaceDE w:val="0"/>
      <w:autoSpaceDN w:val="0"/>
      <w:adjustRightInd w:val="0"/>
      <w:spacing w:before="80" w:after="120" w:line="240" w:lineRule="auto"/>
    </w:pPr>
    <w:rPr>
      <w:rFonts w:ascii="Arial" w:eastAsia="Times New Roman" w:hAnsi="Arial" w:cs="Arial"/>
      <w:b/>
      <w:sz w:val="20"/>
      <w:szCs w:val="20"/>
      <w:lang w:eastAsia="en-GB"/>
    </w:rPr>
  </w:style>
  <w:style w:type="character" w:customStyle="1" w:styleId="RFQHeaderChar">
    <w:name w:val="RFQ Header Char"/>
    <w:basedOn w:val="DefaultParagraphFont"/>
    <w:link w:val="RFQHeader"/>
    <w:locked/>
    <w:rsid w:val="002B23A9"/>
    <w:rPr>
      <w:rFonts w:ascii="Arial" w:eastAsia="Times New Roman" w:hAnsi="Arial" w:cs="Arial"/>
      <w:b/>
      <w:sz w:val="20"/>
      <w:szCs w:val="20"/>
      <w:lang w:val="en-GB" w:eastAsia="en-GB"/>
    </w:rPr>
  </w:style>
  <w:style w:type="paragraph" w:customStyle="1" w:styleId="CM4">
    <w:name w:val="CM4"/>
    <w:basedOn w:val="Default"/>
    <w:next w:val="Default"/>
    <w:uiPriority w:val="99"/>
    <w:rsid w:val="00EE0245"/>
    <w:pPr>
      <w:spacing w:line="416" w:lineRule="atLeast"/>
    </w:pPr>
    <w:rPr>
      <w:rFonts w:eastAsiaTheme="minorEastAsia" w:cs="Times New Roman"/>
      <w:color w:val="auto"/>
    </w:rPr>
  </w:style>
  <w:style w:type="character" w:customStyle="1" w:styleId="UnresolvedMention1">
    <w:name w:val="Unresolved Mention1"/>
    <w:basedOn w:val="DefaultParagraphFont"/>
    <w:uiPriority w:val="99"/>
    <w:semiHidden/>
    <w:unhideWhenUsed/>
    <w:rsid w:val="002F2EED"/>
    <w:rPr>
      <w:color w:val="605E5C"/>
      <w:shd w:val="clear" w:color="auto" w:fill="E1DFDD"/>
    </w:rPr>
  </w:style>
  <w:style w:type="paragraph" w:customStyle="1" w:styleId="paragraph">
    <w:name w:val="paragraph"/>
    <w:basedOn w:val="Normal"/>
    <w:rsid w:val="00514B95"/>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514B95"/>
  </w:style>
  <w:style w:type="character" w:customStyle="1" w:styleId="eop">
    <w:name w:val="eop"/>
    <w:basedOn w:val="DefaultParagraphFont"/>
    <w:rsid w:val="00514B95"/>
  </w:style>
  <w:style w:type="character" w:styleId="UnresolvedMention">
    <w:name w:val="Unresolved Mention"/>
    <w:basedOn w:val="DefaultParagraphFont"/>
    <w:uiPriority w:val="99"/>
    <w:semiHidden/>
    <w:unhideWhenUsed/>
    <w:rsid w:val="00CB7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1525">
      <w:bodyDiv w:val="1"/>
      <w:marLeft w:val="0"/>
      <w:marRight w:val="0"/>
      <w:marTop w:val="0"/>
      <w:marBottom w:val="0"/>
      <w:divBdr>
        <w:top w:val="none" w:sz="0" w:space="0" w:color="auto"/>
        <w:left w:val="none" w:sz="0" w:space="0" w:color="auto"/>
        <w:bottom w:val="none" w:sz="0" w:space="0" w:color="auto"/>
        <w:right w:val="none" w:sz="0" w:space="0" w:color="auto"/>
      </w:divBdr>
    </w:div>
    <w:div w:id="59259299">
      <w:bodyDiv w:val="1"/>
      <w:marLeft w:val="0"/>
      <w:marRight w:val="0"/>
      <w:marTop w:val="0"/>
      <w:marBottom w:val="0"/>
      <w:divBdr>
        <w:top w:val="none" w:sz="0" w:space="0" w:color="auto"/>
        <w:left w:val="none" w:sz="0" w:space="0" w:color="auto"/>
        <w:bottom w:val="none" w:sz="0" w:space="0" w:color="auto"/>
        <w:right w:val="none" w:sz="0" w:space="0" w:color="auto"/>
      </w:divBdr>
    </w:div>
    <w:div w:id="652416322">
      <w:bodyDiv w:val="1"/>
      <w:marLeft w:val="0"/>
      <w:marRight w:val="0"/>
      <w:marTop w:val="0"/>
      <w:marBottom w:val="0"/>
      <w:divBdr>
        <w:top w:val="none" w:sz="0" w:space="0" w:color="auto"/>
        <w:left w:val="none" w:sz="0" w:space="0" w:color="auto"/>
        <w:bottom w:val="none" w:sz="0" w:space="0" w:color="auto"/>
        <w:right w:val="none" w:sz="0" w:space="0" w:color="auto"/>
      </w:divBdr>
    </w:div>
    <w:div w:id="685450245">
      <w:bodyDiv w:val="1"/>
      <w:marLeft w:val="0"/>
      <w:marRight w:val="0"/>
      <w:marTop w:val="0"/>
      <w:marBottom w:val="0"/>
      <w:divBdr>
        <w:top w:val="none" w:sz="0" w:space="0" w:color="auto"/>
        <w:left w:val="none" w:sz="0" w:space="0" w:color="auto"/>
        <w:bottom w:val="none" w:sz="0" w:space="0" w:color="auto"/>
        <w:right w:val="none" w:sz="0" w:space="0" w:color="auto"/>
      </w:divBdr>
    </w:div>
    <w:div w:id="792862776">
      <w:bodyDiv w:val="1"/>
      <w:marLeft w:val="0"/>
      <w:marRight w:val="0"/>
      <w:marTop w:val="0"/>
      <w:marBottom w:val="0"/>
      <w:divBdr>
        <w:top w:val="none" w:sz="0" w:space="0" w:color="auto"/>
        <w:left w:val="none" w:sz="0" w:space="0" w:color="auto"/>
        <w:bottom w:val="none" w:sz="0" w:space="0" w:color="auto"/>
        <w:right w:val="none" w:sz="0" w:space="0" w:color="auto"/>
      </w:divBdr>
      <w:divsChild>
        <w:div w:id="114761091">
          <w:marLeft w:val="0"/>
          <w:marRight w:val="0"/>
          <w:marTop w:val="0"/>
          <w:marBottom w:val="0"/>
          <w:divBdr>
            <w:top w:val="none" w:sz="0" w:space="0" w:color="auto"/>
            <w:left w:val="none" w:sz="0" w:space="0" w:color="auto"/>
            <w:bottom w:val="none" w:sz="0" w:space="0" w:color="auto"/>
            <w:right w:val="none" w:sz="0" w:space="0" w:color="auto"/>
          </w:divBdr>
          <w:divsChild>
            <w:div w:id="36928210">
              <w:marLeft w:val="0"/>
              <w:marRight w:val="0"/>
              <w:marTop w:val="0"/>
              <w:marBottom w:val="0"/>
              <w:divBdr>
                <w:top w:val="none" w:sz="0" w:space="0" w:color="auto"/>
                <w:left w:val="none" w:sz="0" w:space="0" w:color="auto"/>
                <w:bottom w:val="none" w:sz="0" w:space="0" w:color="auto"/>
                <w:right w:val="none" w:sz="0" w:space="0" w:color="auto"/>
              </w:divBdr>
              <w:divsChild>
                <w:div w:id="1631746593">
                  <w:marLeft w:val="0"/>
                  <w:marRight w:val="0"/>
                  <w:marTop w:val="0"/>
                  <w:marBottom w:val="0"/>
                  <w:divBdr>
                    <w:top w:val="none" w:sz="0" w:space="0" w:color="auto"/>
                    <w:left w:val="none" w:sz="0" w:space="0" w:color="auto"/>
                    <w:bottom w:val="none" w:sz="0" w:space="0" w:color="auto"/>
                    <w:right w:val="none" w:sz="0" w:space="0" w:color="auto"/>
                  </w:divBdr>
                  <w:divsChild>
                    <w:div w:id="1164708377">
                      <w:marLeft w:val="0"/>
                      <w:marRight w:val="0"/>
                      <w:marTop w:val="0"/>
                      <w:marBottom w:val="0"/>
                      <w:divBdr>
                        <w:top w:val="none" w:sz="0" w:space="0" w:color="auto"/>
                        <w:left w:val="none" w:sz="0" w:space="0" w:color="auto"/>
                        <w:bottom w:val="none" w:sz="0" w:space="0" w:color="auto"/>
                        <w:right w:val="none" w:sz="0" w:space="0" w:color="auto"/>
                      </w:divBdr>
                      <w:divsChild>
                        <w:div w:id="2074622378">
                          <w:marLeft w:val="0"/>
                          <w:marRight w:val="0"/>
                          <w:marTop w:val="0"/>
                          <w:marBottom w:val="0"/>
                          <w:divBdr>
                            <w:top w:val="none" w:sz="0" w:space="0" w:color="auto"/>
                            <w:left w:val="none" w:sz="0" w:space="0" w:color="auto"/>
                            <w:bottom w:val="none" w:sz="0" w:space="0" w:color="auto"/>
                            <w:right w:val="none" w:sz="0" w:space="0" w:color="auto"/>
                          </w:divBdr>
                          <w:divsChild>
                            <w:div w:id="1776250484">
                              <w:marLeft w:val="0"/>
                              <w:marRight w:val="0"/>
                              <w:marTop w:val="0"/>
                              <w:marBottom w:val="0"/>
                              <w:divBdr>
                                <w:top w:val="none" w:sz="0" w:space="0" w:color="auto"/>
                                <w:left w:val="none" w:sz="0" w:space="0" w:color="auto"/>
                                <w:bottom w:val="none" w:sz="0" w:space="0" w:color="auto"/>
                                <w:right w:val="none" w:sz="0" w:space="0" w:color="auto"/>
                              </w:divBdr>
                              <w:divsChild>
                                <w:div w:id="395007528">
                                  <w:marLeft w:val="0"/>
                                  <w:marRight w:val="0"/>
                                  <w:marTop w:val="0"/>
                                  <w:marBottom w:val="0"/>
                                  <w:divBdr>
                                    <w:top w:val="none" w:sz="0" w:space="0" w:color="auto"/>
                                    <w:left w:val="none" w:sz="0" w:space="0" w:color="auto"/>
                                    <w:bottom w:val="none" w:sz="0" w:space="0" w:color="auto"/>
                                    <w:right w:val="none" w:sz="0" w:space="0" w:color="auto"/>
                                  </w:divBdr>
                                  <w:divsChild>
                                    <w:div w:id="1200507786">
                                      <w:marLeft w:val="0"/>
                                      <w:marRight w:val="0"/>
                                      <w:marTop w:val="0"/>
                                      <w:marBottom w:val="0"/>
                                      <w:divBdr>
                                        <w:top w:val="none" w:sz="0" w:space="0" w:color="auto"/>
                                        <w:left w:val="none" w:sz="0" w:space="0" w:color="auto"/>
                                        <w:bottom w:val="none" w:sz="0" w:space="0" w:color="auto"/>
                                        <w:right w:val="none" w:sz="0" w:space="0" w:color="auto"/>
                                      </w:divBdr>
                                      <w:divsChild>
                                        <w:div w:id="1683432529">
                                          <w:marLeft w:val="0"/>
                                          <w:marRight w:val="0"/>
                                          <w:marTop w:val="0"/>
                                          <w:marBottom w:val="0"/>
                                          <w:divBdr>
                                            <w:top w:val="none" w:sz="0" w:space="0" w:color="auto"/>
                                            <w:left w:val="none" w:sz="0" w:space="0" w:color="auto"/>
                                            <w:bottom w:val="none" w:sz="0" w:space="0" w:color="auto"/>
                                            <w:right w:val="none" w:sz="0" w:space="0" w:color="auto"/>
                                          </w:divBdr>
                                          <w:divsChild>
                                            <w:div w:id="1860194716">
                                              <w:marLeft w:val="0"/>
                                              <w:marRight w:val="0"/>
                                              <w:marTop w:val="0"/>
                                              <w:marBottom w:val="0"/>
                                              <w:divBdr>
                                                <w:top w:val="none" w:sz="0" w:space="0" w:color="auto"/>
                                                <w:left w:val="none" w:sz="0" w:space="0" w:color="auto"/>
                                                <w:bottom w:val="none" w:sz="0" w:space="0" w:color="auto"/>
                                                <w:right w:val="none" w:sz="0" w:space="0" w:color="auto"/>
                                              </w:divBdr>
                                              <w:divsChild>
                                                <w:div w:id="2064131618">
                                                  <w:marLeft w:val="0"/>
                                                  <w:marRight w:val="0"/>
                                                  <w:marTop w:val="0"/>
                                                  <w:marBottom w:val="0"/>
                                                  <w:divBdr>
                                                    <w:top w:val="none" w:sz="0" w:space="0" w:color="auto"/>
                                                    <w:left w:val="none" w:sz="0" w:space="0" w:color="auto"/>
                                                    <w:bottom w:val="none" w:sz="0" w:space="0" w:color="auto"/>
                                                    <w:right w:val="none" w:sz="0" w:space="0" w:color="auto"/>
                                                  </w:divBdr>
                                                  <w:divsChild>
                                                    <w:div w:id="1563523470">
                                                      <w:marLeft w:val="0"/>
                                                      <w:marRight w:val="0"/>
                                                      <w:marTop w:val="0"/>
                                                      <w:marBottom w:val="0"/>
                                                      <w:divBdr>
                                                        <w:top w:val="single" w:sz="6" w:space="0" w:color="auto"/>
                                                        <w:left w:val="none" w:sz="0" w:space="0" w:color="auto"/>
                                                        <w:bottom w:val="single" w:sz="6" w:space="0" w:color="auto"/>
                                                        <w:right w:val="none" w:sz="0" w:space="0" w:color="auto"/>
                                                      </w:divBdr>
                                                      <w:divsChild>
                                                        <w:div w:id="17582511">
                                                          <w:marLeft w:val="0"/>
                                                          <w:marRight w:val="0"/>
                                                          <w:marTop w:val="0"/>
                                                          <w:marBottom w:val="0"/>
                                                          <w:divBdr>
                                                            <w:top w:val="none" w:sz="0" w:space="0" w:color="auto"/>
                                                            <w:left w:val="none" w:sz="0" w:space="0" w:color="auto"/>
                                                            <w:bottom w:val="none" w:sz="0" w:space="0" w:color="auto"/>
                                                            <w:right w:val="none" w:sz="0" w:space="0" w:color="auto"/>
                                                          </w:divBdr>
                                                          <w:divsChild>
                                                            <w:div w:id="811018193">
                                                              <w:marLeft w:val="0"/>
                                                              <w:marRight w:val="0"/>
                                                              <w:marTop w:val="0"/>
                                                              <w:marBottom w:val="0"/>
                                                              <w:divBdr>
                                                                <w:top w:val="none" w:sz="0" w:space="0" w:color="auto"/>
                                                                <w:left w:val="none" w:sz="0" w:space="0" w:color="auto"/>
                                                                <w:bottom w:val="none" w:sz="0" w:space="0" w:color="auto"/>
                                                                <w:right w:val="none" w:sz="0" w:space="0" w:color="auto"/>
                                                              </w:divBdr>
                                                              <w:divsChild>
                                                                <w:div w:id="369259019">
                                                                  <w:marLeft w:val="0"/>
                                                                  <w:marRight w:val="0"/>
                                                                  <w:marTop w:val="0"/>
                                                                  <w:marBottom w:val="0"/>
                                                                  <w:divBdr>
                                                                    <w:top w:val="none" w:sz="0" w:space="0" w:color="auto"/>
                                                                    <w:left w:val="none" w:sz="0" w:space="0" w:color="auto"/>
                                                                    <w:bottom w:val="none" w:sz="0" w:space="0" w:color="auto"/>
                                                                    <w:right w:val="none" w:sz="0" w:space="0" w:color="auto"/>
                                                                  </w:divBdr>
                                                                  <w:divsChild>
                                                                    <w:div w:id="1388602322">
                                                                      <w:marLeft w:val="0"/>
                                                                      <w:marRight w:val="0"/>
                                                                      <w:marTop w:val="0"/>
                                                                      <w:marBottom w:val="0"/>
                                                                      <w:divBdr>
                                                                        <w:top w:val="none" w:sz="0" w:space="0" w:color="auto"/>
                                                                        <w:left w:val="none" w:sz="0" w:space="0" w:color="auto"/>
                                                                        <w:bottom w:val="none" w:sz="0" w:space="0" w:color="auto"/>
                                                                        <w:right w:val="none" w:sz="0" w:space="0" w:color="auto"/>
                                                                      </w:divBdr>
                                                                      <w:divsChild>
                                                                        <w:div w:id="2022272690">
                                                                          <w:marLeft w:val="0"/>
                                                                          <w:marRight w:val="0"/>
                                                                          <w:marTop w:val="0"/>
                                                                          <w:marBottom w:val="0"/>
                                                                          <w:divBdr>
                                                                            <w:top w:val="none" w:sz="0" w:space="0" w:color="auto"/>
                                                                            <w:left w:val="none" w:sz="0" w:space="0" w:color="auto"/>
                                                                            <w:bottom w:val="none" w:sz="0" w:space="0" w:color="auto"/>
                                                                            <w:right w:val="none" w:sz="0" w:space="0" w:color="auto"/>
                                                                          </w:divBdr>
                                                                          <w:divsChild>
                                                                            <w:div w:id="1248921430">
                                                                              <w:marLeft w:val="0"/>
                                                                              <w:marRight w:val="0"/>
                                                                              <w:marTop w:val="0"/>
                                                                              <w:marBottom w:val="0"/>
                                                                              <w:divBdr>
                                                                                <w:top w:val="none" w:sz="0" w:space="0" w:color="auto"/>
                                                                                <w:left w:val="none" w:sz="0" w:space="0" w:color="auto"/>
                                                                                <w:bottom w:val="none" w:sz="0" w:space="0" w:color="auto"/>
                                                                                <w:right w:val="none" w:sz="0" w:space="0" w:color="auto"/>
                                                                              </w:divBdr>
                                                                              <w:divsChild>
                                                                                <w:div w:id="544177740">
                                                                                  <w:marLeft w:val="0"/>
                                                                                  <w:marRight w:val="0"/>
                                                                                  <w:marTop w:val="0"/>
                                                                                  <w:marBottom w:val="0"/>
                                                                                  <w:divBdr>
                                                                                    <w:top w:val="none" w:sz="0" w:space="0" w:color="auto"/>
                                                                                    <w:left w:val="none" w:sz="0" w:space="0" w:color="auto"/>
                                                                                    <w:bottom w:val="none" w:sz="0" w:space="0" w:color="auto"/>
                                                                                    <w:right w:val="none" w:sz="0" w:space="0" w:color="auto"/>
                                                                                  </w:divBdr>
                                                                                </w:div>
                                                                                <w:div w:id="1985624677">
                                                                                  <w:marLeft w:val="0"/>
                                                                                  <w:marRight w:val="0"/>
                                                                                  <w:marTop w:val="0"/>
                                                                                  <w:marBottom w:val="0"/>
                                                                                  <w:divBdr>
                                                                                    <w:top w:val="none" w:sz="0" w:space="0" w:color="auto"/>
                                                                                    <w:left w:val="none" w:sz="0" w:space="0" w:color="auto"/>
                                                                                    <w:bottom w:val="none" w:sz="0" w:space="0" w:color="auto"/>
                                                                                    <w:right w:val="none" w:sz="0" w:space="0" w:color="auto"/>
                                                                                  </w:divBdr>
                                                                                  <w:divsChild>
                                                                                    <w:div w:id="1418020198">
                                                                                      <w:marLeft w:val="0"/>
                                                                                      <w:marRight w:val="0"/>
                                                                                      <w:marTop w:val="0"/>
                                                                                      <w:marBottom w:val="0"/>
                                                                                      <w:divBdr>
                                                                                        <w:top w:val="none" w:sz="0" w:space="0" w:color="auto"/>
                                                                                        <w:left w:val="none" w:sz="0" w:space="0" w:color="auto"/>
                                                                                        <w:bottom w:val="none" w:sz="0" w:space="0" w:color="auto"/>
                                                                                        <w:right w:val="none" w:sz="0" w:space="0" w:color="auto"/>
                                                                                      </w:divBdr>
                                                                                    </w:div>
                                                                                    <w:div w:id="91359532">
                                                                                      <w:marLeft w:val="0"/>
                                                                                      <w:marRight w:val="0"/>
                                                                                      <w:marTop w:val="0"/>
                                                                                      <w:marBottom w:val="0"/>
                                                                                      <w:divBdr>
                                                                                        <w:top w:val="none" w:sz="0" w:space="0" w:color="auto"/>
                                                                                        <w:left w:val="none" w:sz="0" w:space="0" w:color="auto"/>
                                                                                        <w:bottom w:val="none" w:sz="0" w:space="0" w:color="auto"/>
                                                                                        <w:right w:val="none" w:sz="0" w:space="0" w:color="auto"/>
                                                                                      </w:divBdr>
                                                                                    </w:div>
                                                                                    <w:div w:id="2047682564">
                                                                                      <w:marLeft w:val="0"/>
                                                                                      <w:marRight w:val="0"/>
                                                                                      <w:marTop w:val="0"/>
                                                                                      <w:marBottom w:val="0"/>
                                                                                      <w:divBdr>
                                                                                        <w:top w:val="none" w:sz="0" w:space="0" w:color="auto"/>
                                                                                        <w:left w:val="none" w:sz="0" w:space="0" w:color="auto"/>
                                                                                        <w:bottom w:val="none" w:sz="0" w:space="0" w:color="auto"/>
                                                                                        <w:right w:val="none" w:sz="0" w:space="0" w:color="auto"/>
                                                                                      </w:divBdr>
                                                                                    </w:div>
                                                                                    <w:div w:id="207365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559963">
      <w:bodyDiv w:val="1"/>
      <w:marLeft w:val="0"/>
      <w:marRight w:val="0"/>
      <w:marTop w:val="0"/>
      <w:marBottom w:val="0"/>
      <w:divBdr>
        <w:top w:val="none" w:sz="0" w:space="0" w:color="auto"/>
        <w:left w:val="none" w:sz="0" w:space="0" w:color="auto"/>
        <w:bottom w:val="none" w:sz="0" w:space="0" w:color="auto"/>
        <w:right w:val="none" w:sz="0" w:space="0" w:color="auto"/>
      </w:divBdr>
    </w:div>
    <w:div w:id="1007908001">
      <w:bodyDiv w:val="1"/>
      <w:marLeft w:val="0"/>
      <w:marRight w:val="0"/>
      <w:marTop w:val="0"/>
      <w:marBottom w:val="0"/>
      <w:divBdr>
        <w:top w:val="none" w:sz="0" w:space="0" w:color="auto"/>
        <w:left w:val="none" w:sz="0" w:space="0" w:color="auto"/>
        <w:bottom w:val="none" w:sz="0" w:space="0" w:color="auto"/>
        <w:right w:val="none" w:sz="0" w:space="0" w:color="auto"/>
      </w:divBdr>
    </w:div>
    <w:div w:id="1037857923">
      <w:bodyDiv w:val="1"/>
      <w:marLeft w:val="0"/>
      <w:marRight w:val="0"/>
      <w:marTop w:val="0"/>
      <w:marBottom w:val="0"/>
      <w:divBdr>
        <w:top w:val="none" w:sz="0" w:space="0" w:color="auto"/>
        <w:left w:val="none" w:sz="0" w:space="0" w:color="auto"/>
        <w:bottom w:val="none" w:sz="0" w:space="0" w:color="auto"/>
        <w:right w:val="none" w:sz="0" w:space="0" w:color="auto"/>
      </w:divBdr>
    </w:div>
    <w:div w:id="1120613274">
      <w:bodyDiv w:val="1"/>
      <w:marLeft w:val="0"/>
      <w:marRight w:val="0"/>
      <w:marTop w:val="0"/>
      <w:marBottom w:val="0"/>
      <w:divBdr>
        <w:top w:val="none" w:sz="0" w:space="0" w:color="auto"/>
        <w:left w:val="none" w:sz="0" w:space="0" w:color="auto"/>
        <w:bottom w:val="none" w:sz="0" w:space="0" w:color="auto"/>
        <w:right w:val="none" w:sz="0" w:space="0" w:color="auto"/>
      </w:divBdr>
    </w:div>
    <w:div w:id="193593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Jean-Marie@lambeth.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mbeth.gov.uk/business-services-rates-and-licensing/selling-services/sell-goods-and-services-to-the-council-gui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eal\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f2a13d2-f84a-495e-a043-36d20991170d">
      <UserInfo>
        <DisplayName>Polka,Zanda</DisplayName>
        <AccountId>531</AccountId>
        <AccountType/>
      </UserInfo>
      <UserInfo>
        <DisplayName>Bijwe,Prakash</DisplayName>
        <AccountId>315</AccountId>
        <AccountType/>
      </UserInfo>
      <UserInfo>
        <DisplayName>Thomas,David  (Legal)</DisplayName>
        <AccountId>1356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A9665B8557C646872FB31533193F67" ma:contentTypeVersion="9" ma:contentTypeDescription="Create a new document." ma:contentTypeScope="" ma:versionID="3c0622e09f6d89b4658e0a9b9dee6d89">
  <xsd:schema xmlns:xsd="http://www.w3.org/2001/XMLSchema" xmlns:xs="http://www.w3.org/2001/XMLSchema" xmlns:p="http://schemas.microsoft.com/office/2006/metadata/properties" xmlns:ns3="fbf637b5-e9df-4aca-ace4-53330062ed5e" xmlns:ns4="ff2a13d2-f84a-495e-a043-36d20991170d" targetNamespace="http://schemas.microsoft.com/office/2006/metadata/properties" ma:root="true" ma:fieldsID="cb7845b4dad76f6ab33eba4c0a2a8115" ns3:_="" ns4:_="">
    <xsd:import namespace="fbf637b5-e9df-4aca-ace4-53330062ed5e"/>
    <xsd:import namespace="ff2a13d2-f84a-495e-a043-36d2099117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637b5-e9df-4aca-ace4-53330062e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2a13d2-f84a-495e-a043-36d2099117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ff2a13d2-f84a-495e-a043-36d20991170d"/>
  </ds:schemaRefs>
</ds:datastoreItem>
</file>

<file path=customXml/itemProps2.xml><?xml version="1.0" encoding="utf-8"?>
<ds:datastoreItem xmlns:ds="http://schemas.openxmlformats.org/officeDocument/2006/customXml" ds:itemID="{EDE48CE4-A635-445F-958F-181B9458D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637b5-e9df-4aca-ace4-53330062ed5e"/>
    <ds:schemaRef ds:uri="ff2a13d2-f84a-495e-a043-36d209911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127DB-8DAD-42B5-A3CF-5A78E069A34E}">
  <ds:schemaRefs>
    <ds:schemaRef ds:uri="http://schemas.microsoft.com/sharepoint/v3/contenttype/forms"/>
  </ds:schemaRefs>
</ds:datastoreItem>
</file>

<file path=customXml/itemProps4.xml><?xml version="1.0" encoding="utf-8"?>
<ds:datastoreItem xmlns:ds="http://schemas.openxmlformats.org/officeDocument/2006/customXml" ds:itemID="{E0847CF4-09D5-4A2C-B2A4-6BED42AEB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Template>
  <TotalTime>13</TotalTime>
  <Pages>12</Pages>
  <Words>3433</Words>
  <Characters>19571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Polka,Zanda</dc:creator>
  <cp:lastModifiedBy>Zanda Polka</cp:lastModifiedBy>
  <cp:revision>6</cp:revision>
  <cp:lastPrinted>2020-01-22T15:39:00Z</cp:lastPrinted>
  <dcterms:created xsi:type="dcterms:W3CDTF">2020-02-03T10:37:00Z</dcterms:created>
  <dcterms:modified xsi:type="dcterms:W3CDTF">2020-02-03T10:58:00Z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0x010100FCA9665B8557C646872FB31533193F67</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rder">
    <vt:r8>146400</vt:r8>
  </property>
</Properties>
</file>