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75" w:rsidRPr="003E1DA3" w:rsidRDefault="00C73875" w:rsidP="00C73875">
      <w:pPr>
        <w:pBdr>
          <w:bottom w:val="single" w:sz="4" w:space="1" w:color="auto"/>
        </w:pBdr>
        <w:ind w:right="284"/>
        <w:jc w:val="center"/>
        <w:rPr>
          <w:rFonts w:ascii="Calibri" w:hAnsi="Calibri" w:cs="Calibri"/>
          <w:b/>
          <w:sz w:val="28"/>
          <w:szCs w:val="28"/>
        </w:rPr>
      </w:pPr>
      <w:r w:rsidRPr="003E1DA3">
        <w:rPr>
          <w:rFonts w:ascii="Calibri" w:hAnsi="Calibri" w:cs="Calibri"/>
          <w:b/>
          <w:sz w:val="28"/>
          <w:szCs w:val="28"/>
        </w:rPr>
        <w:t xml:space="preserve">APPENDIX </w:t>
      </w:r>
      <w:r w:rsidR="008E4022">
        <w:rPr>
          <w:rFonts w:ascii="Calibri" w:hAnsi="Calibri" w:cs="Calibri"/>
          <w:b/>
          <w:sz w:val="28"/>
          <w:szCs w:val="28"/>
        </w:rPr>
        <w:t>3</w:t>
      </w:r>
    </w:p>
    <w:p w:rsidR="00C73875" w:rsidRDefault="00C73875" w:rsidP="00B04FDB">
      <w:pPr>
        <w:ind w:right="45"/>
        <w:jc w:val="center"/>
        <w:rPr>
          <w:rFonts w:ascii="Calibri" w:hAnsi="Calibri" w:cs="Calibri"/>
          <w:sz w:val="28"/>
          <w:szCs w:val="28"/>
        </w:rPr>
      </w:pPr>
      <w:r w:rsidRPr="004A4174">
        <w:rPr>
          <w:rFonts w:ascii="Calibri" w:hAnsi="Calibri" w:cs="Calibri"/>
          <w:sz w:val="28"/>
          <w:szCs w:val="28"/>
        </w:rPr>
        <w:t>S</w:t>
      </w:r>
      <w:r w:rsidR="00B04FDB">
        <w:rPr>
          <w:rFonts w:ascii="Calibri" w:hAnsi="Calibri" w:cs="Calibri"/>
          <w:sz w:val="28"/>
          <w:szCs w:val="28"/>
        </w:rPr>
        <w:t>PECIFICATION</w:t>
      </w:r>
    </w:p>
    <w:p w:rsidR="00B75276" w:rsidRDefault="00B75276" w:rsidP="00B04FDB">
      <w:pPr>
        <w:ind w:right="45"/>
        <w:jc w:val="center"/>
        <w:rPr>
          <w:rFonts w:ascii="Calibri" w:hAnsi="Calibri" w:cs="Calibri"/>
          <w:sz w:val="28"/>
          <w:szCs w:val="28"/>
        </w:rPr>
      </w:pPr>
    </w:p>
    <w:p w:rsidR="00B75276" w:rsidRDefault="00B75276" w:rsidP="00B75276">
      <w:pPr>
        <w:rPr>
          <w:rFonts w:ascii="Calibri" w:hAnsi="Calibri" w:cs="Calibri"/>
          <w:sz w:val="28"/>
          <w:szCs w:val="28"/>
        </w:rPr>
      </w:pPr>
    </w:p>
    <w:p w:rsidR="000D6D71" w:rsidRPr="000D6D71" w:rsidRDefault="000D6D71" w:rsidP="000D6D71">
      <w:pPr>
        <w:rPr>
          <w:rFonts w:asciiTheme="minorHAnsi" w:hAnsiTheme="minorHAnsi" w:cstheme="minorHAnsi"/>
        </w:rPr>
      </w:pPr>
      <w:r w:rsidRPr="000D6D71">
        <w:rPr>
          <w:rFonts w:asciiTheme="minorHAnsi" w:hAnsiTheme="minorHAnsi" w:cstheme="minorHAnsi"/>
        </w:rPr>
        <w:t>The purpose of this Benchmark exercise is to alert potential suppliers to a future opportunity in relation to</w:t>
      </w:r>
      <w:r w:rsidR="00DE6E4E">
        <w:rPr>
          <w:rFonts w:asciiTheme="minorHAnsi" w:hAnsiTheme="minorHAnsi" w:cstheme="minorHAnsi"/>
        </w:rPr>
        <w:t xml:space="preserve"> Endoscopy</w:t>
      </w:r>
      <w:r w:rsidR="009A182C">
        <w:rPr>
          <w:rFonts w:asciiTheme="minorHAnsi" w:hAnsiTheme="minorHAnsi" w:cstheme="minorHAnsi"/>
        </w:rPr>
        <w:t xml:space="preserve"> Decontamination Online Platform T</w:t>
      </w:r>
      <w:r w:rsidR="00DE6E4E">
        <w:rPr>
          <w:rFonts w:asciiTheme="minorHAnsi" w:hAnsiTheme="minorHAnsi" w:cstheme="minorHAnsi"/>
        </w:rPr>
        <w:t>raining</w:t>
      </w:r>
      <w:r w:rsidR="009A182C">
        <w:rPr>
          <w:rFonts w:asciiTheme="minorHAnsi" w:hAnsiTheme="minorHAnsi" w:cstheme="minorHAnsi"/>
        </w:rPr>
        <w:t xml:space="preserve"> Courses</w:t>
      </w:r>
      <w:r w:rsidRPr="000D6D71">
        <w:rPr>
          <w:rFonts w:asciiTheme="minorHAnsi" w:hAnsiTheme="minorHAnsi" w:cstheme="minorHAnsi"/>
        </w:rPr>
        <w:t xml:space="preserve">, and to engage with the market. </w:t>
      </w:r>
    </w:p>
    <w:p w:rsidR="000D6D71" w:rsidRPr="000D6D71" w:rsidRDefault="000D6D71" w:rsidP="000D6D71">
      <w:pPr>
        <w:ind w:firstLine="720"/>
        <w:rPr>
          <w:rFonts w:asciiTheme="minorHAnsi" w:hAnsiTheme="minorHAnsi" w:cstheme="minorHAnsi"/>
        </w:rPr>
      </w:pPr>
    </w:p>
    <w:p w:rsidR="000D6D71" w:rsidRPr="000D6D71" w:rsidRDefault="000D6D71" w:rsidP="000D6D71">
      <w:pPr>
        <w:rPr>
          <w:rFonts w:asciiTheme="minorHAnsi" w:hAnsiTheme="minorHAnsi" w:cstheme="minorHAnsi"/>
        </w:rPr>
      </w:pPr>
      <w:r w:rsidRPr="000D6D71">
        <w:rPr>
          <w:rFonts w:asciiTheme="minorHAnsi" w:hAnsiTheme="minorHAnsi" w:cstheme="minorHAnsi"/>
        </w:rPr>
        <w:t xml:space="preserve">King Facilities Management (KFM) are seeking to maximise value for money and the best way of meeting Kings College Hospital NHS Trusts (KCH) requirements, by discovering new and innovative solutions, to achieve enhanced outcomes for the requested </w:t>
      </w:r>
      <w:r w:rsidR="009A182C">
        <w:rPr>
          <w:rFonts w:asciiTheme="minorHAnsi" w:hAnsiTheme="minorHAnsi" w:cstheme="minorHAnsi"/>
        </w:rPr>
        <w:t>Endoscopy Decontamination Online Platform Training Courses</w:t>
      </w:r>
      <w:r w:rsidRPr="000D6D71">
        <w:rPr>
          <w:rFonts w:asciiTheme="minorHAnsi" w:hAnsiTheme="minorHAnsi" w:cstheme="minorHAnsi"/>
        </w:rPr>
        <w:t>, which includes:</w:t>
      </w:r>
    </w:p>
    <w:p w:rsidR="000D6D71" w:rsidRPr="000D6D71" w:rsidRDefault="000D6D71" w:rsidP="000D6D71">
      <w:pPr>
        <w:ind w:firstLine="720"/>
        <w:rPr>
          <w:rFonts w:asciiTheme="minorHAnsi" w:hAnsiTheme="minorHAnsi" w:cstheme="minorHAnsi"/>
        </w:rPr>
      </w:pPr>
    </w:p>
    <w:p w:rsidR="009A182C" w:rsidRDefault="009A182C" w:rsidP="009A182C">
      <w:pPr>
        <w:ind w:firstLine="720"/>
        <w:rPr>
          <w:rFonts w:asciiTheme="minorHAnsi" w:hAnsiTheme="minorHAnsi" w:cstheme="minorHAnsi"/>
        </w:rPr>
      </w:pPr>
      <w:r>
        <w:rPr>
          <w:rFonts w:asciiTheme="minorHAnsi" w:hAnsiTheme="minorHAnsi" w:cstheme="minorHAnsi"/>
        </w:rPr>
        <w:t>-- Accredited CPD courses</w:t>
      </w:r>
    </w:p>
    <w:p w:rsidR="000D6D71" w:rsidRDefault="009A182C" w:rsidP="009A182C">
      <w:pPr>
        <w:ind w:firstLine="720"/>
        <w:rPr>
          <w:rFonts w:asciiTheme="minorHAnsi" w:hAnsiTheme="minorHAnsi" w:cstheme="minorHAnsi"/>
        </w:rPr>
      </w:pPr>
      <w:r>
        <w:rPr>
          <w:rFonts w:asciiTheme="minorHAnsi" w:hAnsiTheme="minorHAnsi" w:cstheme="minorHAnsi"/>
        </w:rPr>
        <w:t xml:space="preserve">-- </w:t>
      </w:r>
      <w:r w:rsidR="00624C8C">
        <w:rPr>
          <w:rFonts w:asciiTheme="minorHAnsi" w:hAnsiTheme="minorHAnsi" w:cstheme="minorHAnsi"/>
        </w:rPr>
        <w:t>36</w:t>
      </w:r>
      <w:r>
        <w:rPr>
          <w:rFonts w:asciiTheme="minorHAnsi" w:hAnsiTheme="minorHAnsi" w:cstheme="minorHAnsi"/>
        </w:rPr>
        <w:t xml:space="preserve">x </w:t>
      </w:r>
      <w:bookmarkStart w:id="0" w:name="_GoBack"/>
      <w:bookmarkEnd w:id="0"/>
      <w:r>
        <w:rPr>
          <w:rFonts w:asciiTheme="minorHAnsi" w:hAnsiTheme="minorHAnsi" w:cstheme="minorHAnsi"/>
        </w:rPr>
        <w:t>subscriptions</w:t>
      </w:r>
    </w:p>
    <w:p w:rsidR="009A182C" w:rsidRDefault="009A182C" w:rsidP="009A182C">
      <w:pPr>
        <w:ind w:firstLine="720"/>
        <w:rPr>
          <w:rFonts w:asciiTheme="minorHAnsi" w:hAnsiTheme="minorHAnsi" w:cstheme="minorHAnsi"/>
        </w:rPr>
      </w:pPr>
      <w:r>
        <w:rPr>
          <w:rFonts w:asciiTheme="minorHAnsi" w:hAnsiTheme="minorHAnsi" w:cstheme="minorHAnsi"/>
        </w:rPr>
        <w:t>-- Multiple choice assessments</w:t>
      </w:r>
    </w:p>
    <w:p w:rsidR="009A182C" w:rsidRDefault="009A182C" w:rsidP="009A182C">
      <w:pPr>
        <w:ind w:firstLine="720"/>
        <w:rPr>
          <w:rFonts w:asciiTheme="minorHAnsi" w:hAnsiTheme="minorHAnsi" w:cstheme="minorHAnsi"/>
        </w:rPr>
      </w:pPr>
      <w:r>
        <w:rPr>
          <w:rFonts w:asciiTheme="minorHAnsi" w:hAnsiTheme="minorHAnsi" w:cstheme="minorHAnsi"/>
        </w:rPr>
        <w:t>-- PDF certificates</w:t>
      </w:r>
    </w:p>
    <w:p w:rsidR="009A182C" w:rsidRDefault="009A182C" w:rsidP="009A182C">
      <w:pPr>
        <w:ind w:firstLine="720"/>
        <w:rPr>
          <w:rFonts w:asciiTheme="minorHAnsi" w:hAnsiTheme="minorHAnsi" w:cstheme="minorHAnsi"/>
        </w:rPr>
      </w:pPr>
      <w:r>
        <w:rPr>
          <w:rFonts w:asciiTheme="minorHAnsi" w:hAnsiTheme="minorHAnsi" w:cstheme="minorHAnsi"/>
        </w:rPr>
        <w:t>-- Online training records</w:t>
      </w:r>
    </w:p>
    <w:p w:rsidR="009A182C" w:rsidRDefault="009A182C" w:rsidP="009A182C">
      <w:pPr>
        <w:ind w:firstLine="720"/>
        <w:rPr>
          <w:rFonts w:asciiTheme="minorHAnsi" w:hAnsiTheme="minorHAnsi" w:cstheme="minorHAnsi"/>
        </w:rPr>
      </w:pPr>
      <w:r>
        <w:rPr>
          <w:rFonts w:asciiTheme="minorHAnsi" w:hAnsiTheme="minorHAnsi" w:cstheme="minorHAnsi"/>
        </w:rPr>
        <w:t>-- Admin access for managers to oversee their staff’s progress and training records</w:t>
      </w:r>
    </w:p>
    <w:p w:rsidR="009A182C" w:rsidRDefault="009A182C" w:rsidP="009A182C">
      <w:pPr>
        <w:ind w:firstLine="720"/>
        <w:rPr>
          <w:rFonts w:asciiTheme="minorHAnsi" w:hAnsiTheme="minorHAnsi" w:cstheme="minorHAnsi"/>
        </w:rPr>
      </w:pPr>
      <w:r>
        <w:rPr>
          <w:rFonts w:asciiTheme="minorHAnsi" w:hAnsiTheme="minorHAnsi" w:cstheme="minorHAnsi"/>
        </w:rPr>
        <w:t>-- Assigned courses</w:t>
      </w:r>
    </w:p>
    <w:p w:rsidR="009A182C" w:rsidRPr="000D6D71" w:rsidRDefault="009A182C" w:rsidP="009A182C">
      <w:pPr>
        <w:ind w:firstLine="720"/>
        <w:rPr>
          <w:rFonts w:asciiTheme="minorHAnsi" w:hAnsiTheme="minorHAnsi" w:cstheme="minorHAnsi"/>
        </w:rPr>
      </w:pPr>
    </w:p>
    <w:p w:rsidR="00B04FDB" w:rsidRPr="00B75276" w:rsidRDefault="00B04FDB" w:rsidP="000D6D71">
      <w:pPr>
        <w:rPr>
          <w:rFonts w:ascii="Calibri" w:hAnsi="Calibri" w:cs="Calibri"/>
        </w:rPr>
      </w:pPr>
    </w:p>
    <w:sectPr w:rsidR="00B04FDB" w:rsidRPr="00B752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28" w:rsidRDefault="00523828" w:rsidP="007D7A34">
      <w:pPr>
        <w:spacing w:before="0" w:after="0"/>
      </w:pPr>
      <w:r>
        <w:separator/>
      </w:r>
    </w:p>
  </w:endnote>
  <w:endnote w:type="continuationSeparator" w:id="0">
    <w:p w:rsidR="00523828" w:rsidRDefault="00523828" w:rsidP="007D7A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28" w:rsidRDefault="00523828" w:rsidP="007D7A34">
      <w:pPr>
        <w:spacing w:before="0" w:after="0"/>
      </w:pPr>
      <w:r>
        <w:separator/>
      </w:r>
    </w:p>
  </w:footnote>
  <w:footnote w:type="continuationSeparator" w:id="0">
    <w:p w:rsidR="00523828" w:rsidRDefault="00523828" w:rsidP="007D7A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859"/>
    <w:multiLevelType w:val="hybridMultilevel"/>
    <w:tmpl w:val="F37451BA"/>
    <w:lvl w:ilvl="0" w:tplc="0478AD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F92821"/>
    <w:multiLevelType w:val="hybridMultilevel"/>
    <w:tmpl w:val="72407F7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A195582"/>
    <w:multiLevelType w:val="hybridMultilevel"/>
    <w:tmpl w:val="4E08F996"/>
    <w:lvl w:ilvl="0" w:tplc="D504A3EE">
      <w:start w:val="1"/>
      <w:numFmt w:val="bullet"/>
      <w:lvlText w:val="-"/>
      <w:lvlJc w:val="left"/>
      <w:pPr>
        <w:ind w:left="720" w:hanging="360"/>
      </w:pPr>
      <w:rPr>
        <w:rFonts w:ascii="Calibri" w:eastAsiaTheme="minorHAnsi" w:hAnsi="Calibri" w:cs="Calibri"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75"/>
    <w:rsid w:val="00070810"/>
    <w:rsid w:val="000B5A86"/>
    <w:rsid w:val="000D6D71"/>
    <w:rsid w:val="0018164E"/>
    <w:rsid w:val="00222B76"/>
    <w:rsid w:val="002522D4"/>
    <w:rsid w:val="0027426A"/>
    <w:rsid w:val="002B127A"/>
    <w:rsid w:val="003A16BC"/>
    <w:rsid w:val="003D0A9B"/>
    <w:rsid w:val="004049E9"/>
    <w:rsid w:val="00423176"/>
    <w:rsid w:val="004F38AB"/>
    <w:rsid w:val="00523828"/>
    <w:rsid w:val="00624C8C"/>
    <w:rsid w:val="00635316"/>
    <w:rsid w:val="006565EC"/>
    <w:rsid w:val="006807BE"/>
    <w:rsid w:val="006B442E"/>
    <w:rsid w:val="00726360"/>
    <w:rsid w:val="007B0667"/>
    <w:rsid w:val="007D7A34"/>
    <w:rsid w:val="008E4022"/>
    <w:rsid w:val="009A182C"/>
    <w:rsid w:val="00A41EA3"/>
    <w:rsid w:val="00A72BE5"/>
    <w:rsid w:val="00A916B9"/>
    <w:rsid w:val="00B04FDB"/>
    <w:rsid w:val="00B67E36"/>
    <w:rsid w:val="00B75276"/>
    <w:rsid w:val="00C73875"/>
    <w:rsid w:val="00CF14C8"/>
    <w:rsid w:val="00DE6E4E"/>
    <w:rsid w:val="00E55D2C"/>
    <w:rsid w:val="00EC0661"/>
    <w:rsid w:val="00F41675"/>
    <w:rsid w:val="00FF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C214"/>
  <w15:chartTrackingRefBased/>
  <w15:docId w15:val="{1A549EC2-6E10-4CCA-BC1E-2BB04483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7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4C8"/>
    <w:pPr>
      <w:ind w:left="720"/>
    </w:pPr>
  </w:style>
  <w:style w:type="paragraph" w:customStyle="1" w:styleId="Default">
    <w:name w:val="Default"/>
    <w:rsid w:val="007D7A3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7A34"/>
    <w:pPr>
      <w:tabs>
        <w:tab w:val="center" w:pos="4513"/>
        <w:tab w:val="right" w:pos="9026"/>
      </w:tabs>
      <w:spacing w:before="0" w:after="0"/>
    </w:pPr>
  </w:style>
  <w:style w:type="character" w:customStyle="1" w:styleId="HeaderChar">
    <w:name w:val="Header Char"/>
    <w:basedOn w:val="DefaultParagraphFont"/>
    <w:link w:val="Header"/>
    <w:uiPriority w:val="99"/>
    <w:rsid w:val="007D7A34"/>
    <w:rPr>
      <w:rFonts w:ascii="Arial" w:hAnsi="Arial"/>
    </w:rPr>
  </w:style>
  <w:style w:type="paragraph" w:styleId="Footer">
    <w:name w:val="footer"/>
    <w:basedOn w:val="Normal"/>
    <w:link w:val="FooterChar"/>
    <w:uiPriority w:val="99"/>
    <w:unhideWhenUsed/>
    <w:rsid w:val="007D7A34"/>
    <w:pPr>
      <w:tabs>
        <w:tab w:val="center" w:pos="4513"/>
        <w:tab w:val="right" w:pos="9026"/>
      </w:tabs>
      <w:spacing w:before="0" w:after="0"/>
    </w:pPr>
  </w:style>
  <w:style w:type="character" w:customStyle="1" w:styleId="FooterChar">
    <w:name w:val="Footer Char"/>
    <w:basedOn w:val="DefaultParagraphFont"/>
    <w:link w:val="Footer"/>
    <w:uiPriority w:val="99"/>
    <w:rsid w:val="007D7A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30168">
      <w:bodyDiv w:val="1"/>
      <w:marLeft w:val="0"/>
      <w:marRight w:val="0"/>
      <w:marTop w:val="0"/>
      <w:marBottom w:val="0"/>
      <w:divBdr>
        <w:top w:val="none" w:sz="0" w:space="0" w:color="auto"/>
        <w:left w:val="none" w:sz="0" w:space="0" w:color="auto"/>
        <w:bottom w:val="none" w:sz="0" w:space="0" w:color="auto"/>
        <w:right w:val="none" w:sz="0" w:space="0" w:color="auto"/>
      </w:divBdr>
    </w:div>
    <w:div w:id="18078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E3417-5601-428C-AD87-6DC38D64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9B92D-8786-436F-8781-C6D2DFF45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3E68-4325-447A-8ACC-50E04FD09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4</cp:revision>
  <dcterms:created xsi:type="dcterms:W3CDTF">2023-10-25T11:50:00Z</dcterms:created>
  <dcterms:modified xsi:type="dcterms:W3CDTF">2023-10-30T11:13:00Z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