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3376" w14:textId="77777777" w:rsidR="000C2EA7" w:rsidRDefault="000C2EA7">
      <w:pPr>
        <w:pStyle w:val="BodyText"/>
        <w:kinsoku w:val="0"/>
        <w:overflowPunct w:val="0"/>
        <w:spacing w:before="57"/>
        <w:rPr>
          <w:rFonts w:ascii="Times New Roman" w:hAnsi="Times New Roman" w:cs="Times New Roman"/>
          <w:sz w:val="36"/>
          <w:szCs w:val="36"/>
        </w:rPr>
      </w:pPr>
    </w:p>
    <w:p w14:paraId="1A15383F" w14:textId="77777777" w:rsidR="000C2EA7" w:rsidRDefault="00126CE6">
      <w:pPr>
        <w:pStyle w:val="Title"/>
        <w:kinsoku w:val="0"/>
        <w:overflowPunct w:val="0"/>
        <w:rPr>
          <w:spacing w:val="-2"/>
        </w:rPr>
      </w:pPr>
      <w:r>
        <w:t>Call-Off</w:t>
      </w:r>
      <w:r>
        <w:rPr>
          <w:spacing w:val="-4"/>
        </w:rPr>
        <w:t xml:space="preserve"> </w:t>
      </w:r>
      <w:r>
        <w:t>Schedule</w:t>
      </w:r>
      <w:r>
        <w:rPr>
          <w:spacing w:val="-4"/>
        </w:rPr>
        <w:t xml:space="preserve"> </w:t>
      </w:r>
      <w:r>
        <w:t>5</w:t>
      </w:r>
      <w:r>
        <w:rPr>
          <w:spacing w:val="-5"/>
        </w:rPr>
        <w:t xml:space="preserve"> </w:t>
      </w:r>
      <w:r>
        <w:t>(Pricing</w:t>
      </w:r>
      <w:r>
        <w:rPr>
          <w:spacing w:val="-2"/>
        </w:rPr>
        <w:t xml:space="preserve"> Details)</w:t>
      </w:r>
    </w:p>
    <w:p w14:paraId="3B1B7E76" w14:textId="77777777" w:rsidR="000C2EA7" w:rsidRDefault="00126CE6">
      <w:pPr>
        <w:pStyle w:val="Heading1"/>
        <w:numPr>
          <w:ilvl w:val="0"/>
          <w:numId w:val="9"/>
        </w:numPr>
        <w:tabs>
          <w:tab w:val="left" w:pos="1179"/>
        </w:tabs>
        <w:kinsoku w:val="0"/>
        <w:overflowPunct w:val="0"/>
        <w:spacing w:before="354"/>
        <w:ind w:left="1179" w:hanging="359"/>
        <w:rPr>
          <w:spacing w:val="-2"/>
        </w:rPr>
      </w:pPr>
      <w:bookmarkStart w:id="0" w:name="1._Definitions"/>
      <w:bookmarkEnd w:id="0"/>
      <w:r>
        <w:rPr>
          <w:spacing w:val="-2"/>
        </w:rPr>
        <w:t>Definitions</w:t>
      </w:r>
    </w:p>
    <w:p w14:paraId="28CF49D6" w14:textId="77777777" w:rsidR="000C2EA7" w:rsidRDefault="000C2EA7">
      <w:pPr>
        <w:pStyle w:val="BodyText"/>
        <w:kinsoku w:val="0"/>
        <w:overflowPunct w:val="0"/>
        <w:spacing w:before="81"/>
        <w:rPr>
          <w:b/>
          <w:bCs/>
        </w:rPr>
      </w:pPr>
    </w:p>
    <w:p w14:paraId="33506FD5" w14:textId="77777777" w:rsidR="000C2EA7" w:rsidRDefault="00126CE6">
      <w:pPr>
        <w:pStyle w:val="ListParagraph"/>
        <w:numPr>
          <w:ilvl w:val="1"/>
          <w:numId w:val="9"/>
        </w:numPr>
        <w:tabs>
          <w:tab w:val="left" w:pos="1681"/>
        </w:tabs>
        <w:kinsoku w:val="0"/>
        <w:overflowPunct w:val="0"/>
        <w:spacing w:after="41"/>
        <w:rPr>
          <w:spacing w:val="-2"/>
        </w:rPr>
      </w:pPr>
      <w:r>
        <w:t>In</w:t>
      </w:r>
      <w:r>
        <w:rPr>
          <w:spacing w:val="-4"/>
        </w:rPr>
        <w:t xml:space="preserve"> </w:t>
      </w:r>
      <w:r>
        <w:t>this</w:t>
      </w:r>
      <w:r>
        <w:rPr>
          <w:spacing w:val="-5"/>
        </w:rPr>
        <w:t xml:space="preserve"> </w:t>
      </w:r>
      <w:r>
        <w:t>Schedule</w:t>
      </w:r>
      <w:r>
        <w:rPr>
          <w:spacing w:val="-3"/>
        </w:rPr>
        <w:t xml:space="preserve"> </w:t>
      </w:r>
      <w:r>
        <w:t>the</w:t>
      </w:r>
      <w:r>
        <w:rPr>
          <w:spacing w:val="-2"/>
        </w:rPr>
        <w:t xml:space="preserve"> </w:t>
      </w:r>
      <w:r>
        <w:t>following</w:t>
      </w:r>
      <w:r>
        <w:rPr>
          <w:spacing w:val="-1"/>
        </w:rPr>
        <w:t xml:space="preserve"> </w:t>
      </w:r>
      <w:r>
        <w:t>definitions</w:t>
      </w:r>
      <w:r>
        <w:rPr>
          <w:spacing w:val="-5"/>
        </w:rPr>
        <w:t xml:space="preserve"> </w:t>
      </w:r>
      <w:r>
        <w:t>shall</w:t>
      </w:r>
      <w:r>
        <w:rPr>
          <w:spacing w:val="-5"/>
        </w:rPr>
        <w:t xml:space="preserve"> </w:t>
      </w:r>
      <w:r>
        <w:rPr>
          <w:spacing w:val="-2"/>
        </w:rPr>
        <w:t>apply:</w:t>
      </w:r>
    </w:p>
    <w:tbl>
      <w:tblPr>
        <w:tblW w:w="0" w:type="auto"/>
        <w:tblInd w:w="1058" w:type="dxa"/>
        <w:tblLayout w:type="fixed"/>
        <w:tblCellMar>
          <w:left w:w="0" w:type="dxa"/>
          <w:right w:w="0" w:type="dxa"/>
        </w:tblCellMar>
        <w:tblLook w:val="0000" w:firstRow="0" w:lastRow="0" w:firstColumn="0" w:lastColumn="0" w:noHBand="0" w:noVBand="0"/>
      </w:tblPr>
      <w:tblGrid>
        <w:gridCol w:w="2834"/>
        <w:gridCol w:w="6804"/>
      </w:tblGrid>
      <w:tr w:rsidR="000C2EA7" w14:paraId="5487B47B" w14:textId="77777777">
        <w:trPr>
          <w:trHeight w:val="2507"/>
        </w:trPr>
        <w:tc>
          <w:tcPr>
            <w:tcW w:w="2834" w:type="dxa"/>
            <w:tcBorders>
              <w:top w:val="single" w:sz="4" w:space="0" w:color="7A7A7A"/>
              <w:left w:val="single" w:sz="4" w:space="0" w:color="7A7A7A"/>
              <w:bottom w:val="single" w:sz="4" w:space="0" w:color="7A7A7A"/>
              <w:right w:val="single" w:sz="4" w:space="0" w:color="7A7A7A"/>
            </w:tcBorders>
          </w:tcPr>
          <w:p w14:paraId="2FDF1718" w14:textId="77777777" w:rsidR="000C2EA7" w:rsidRDefault="00126CE6">
            <w:pPr>
              <w:pStyle w:val="TableParagraph"/>
              <w:kinsoku w:val="0"/>
              <w:overflowPunct w:val="0"/>
              <w:spacing w:before="101"/>
              <w:ind w:right="212"/>
              <w:rPr>
                <w:b/>
                <w:bCs/>
                <w:spacing w:val="-2"/>
              </w:rPr>
            </w:pPr>
            <w:r>
              <w:rPr>
                <w:b/>
                <w:bCs/>
              </w:rPr>
              <w:t>“Eligible</w:t>
            </w:r>
            <w:r>
              <w:rPr>
                <w:b/>
                <w:bCs/>
                <w:spacing w:val="-17"/>
              </w:rPr>
              <w:t xml:space="preserve"> </w:t>
            </w:r>
            <w:r>
              <w:rPr>
                <w:b/>
                <w:bCs/>
              </w:rPr>
              <w:t xml:space="preserve">Redundant </w:t>
            </w:r>
            <w:r>
              <w:rPr>
                <w:b/>
                <w:bCs/>
                <w:spacing w:val="-2"/>
              </w:rPr>
              <w:t>Employee”</w:t>
            </w:r>
          </w:p>
        </w:tc>
        <w:tc>
          <w:tcPr>
            <w:tcW w:w="6804" w:type="dxa"/>
            <w:tcBorders>
              <w:top w:val="single" w:sz="4" w:space="0" w:color="7A7A7A"/>
              <w:left w:val="single" w:sz="4" w:space="0" w:color="7A7A7A"/>
              <w:bottom w:val="single" w:sz="4" w:space="0" w:color="7A7A7A"/>
              <w:right w:val="single" w:sz="4" w:space="0" w:color="7A7A7A"/>
            </w:tcBorders>
          </w:tcPr>
          <w:p w14:paraId="1C85CFF5" w14:textId="77777777" w:rsidR="000C2EA7" w:rsidRDefault="00126CE6">
            <w:pPr>
              <w:pStyle w:val="TableParagraph"/>
              <w:kinsoku w:val="0"/>
              <w:overflowPunct w:val="0"/>
              <w:spacing w:before="101"/>
              <w:ind w:left="108" w:right="101"/>
              <w:rPr>
                <w:spacing w:val="-2"/>
              </w:rPr>
            </w:pPr>
            <w:r>
              <w:t>means a Transferring Former Supplier Employee who is compulsorily dismissed by the Supplier by reason of redundancy (as such term is defined in section 139 of the Employment Rights Act 1996) as a result of an economic technical organisational reason entailing changes to the workforce and the Supplier has followed a fair dismissal procedure</w:t>
            </w:r>
            <w:r>
              <w:rPr>
                <w:spacing w:val="-5"/>
              </w:rPr>
              <w:t xml:space="preserve"> </w:t>
            </w:r>
            <w:r>
              <w:t>and</w:t>
            </w:r>
            <w:r>
              <w:rPr>
                <w:spacing w:val="-5"/>
              </w:rPr>
              <w:t xml:space="preserve"> </w:t>
            </w:r>
            <w:r>
              <w:t>complied</w:t>
            </w:r>
            <w:r>
              <w:rPr>
                <w:spacing w:val="-5"/>
              </w:rPr>
              <w:t xml:space="preserve"> </w:t>
            </w:r>
            <w:r>
              <w:t>with</w:t>
            </w:r>
            <w:r>
              <w:rPr>
                <w:spacing w:val="-5"/>
              </w:rPr>
              <w:t xml:space="preserve"> </w:t>
            </w:r>
            <w:r>
              <w:t>all</w:t>
            </w:r>
            <w:r>
              <w:rPr>
                <w:spacing w:val="-6"/>
              </w:rPr>
              <w:t xml:space="preserve"> </w:t>
            </w:r>
            <w:r>
              <w:t>contractual</w:t>
            </w:r>
            <w:r>
              <w:rPr>
                <w:spacing w:val="-9"/>
              </w:rPr>
              <w:t xml:space="preserve"> </w:t>
            </w:r>
            <w:r>
              <w:t>and</w:t>
            </w:r>
            <w:r>
              <w:rPr>
                <w:spacing w:val="-5"/>
              </w:rPr>
              <w:t xml:space="preserve"> </w:t>
            </w:r>
            <w:r>
              <w:t xml:space="preserve">legislative </w:t>
            </w:r>
            <w:r>
              <w:rPr>
                <w:spacing w:val="-2"/>
              </w:rPr>
              <w:t>requirements;</w:t>
            </w:r>
          </w:p>
        </w:tc>
      </w:tr>
      <w:tr w:rsidR="000C2EA7" w14:paraId="74C09540" w14:textId="77777777">
        <w:trPr>
          <w:trHeight w:val="1405"/>
        </w:trPr>
        <w:tc>
          <w:tcPr>
            <w:tcW w:w="2834" w:type="dxa"/>
            <w:tcBorders>
              <w:top w:val="single" w:sz="4" w:space="0" w:color="7A7A7A"/>
              <w:left w:val="single" w:sz="4" w:space="0" w:color="7A7A7A"/>
              <w:bottom w:val="single" w:sz="4" w:space="0" w:color="7A7A7A"/>
              <w:right w:val="single" w:sz="4" w:space="0" w:color="7A7A7A"/>
            </w:tcBorders>
          </w:tcPr>
          <w:p w14:paraId="7523C1A6" w14:textId="77777777" w:rsidR="000C2EA7" w:rsidRDefault="00126CE6">
            <w:pPr>
              <w:pStyle w:val="TableParagraph"/>
              <w:kinsoku w:val="0"/>
              <w:overflowPunct w:val="0"/>
              <w:spacing w:before="101"/>
              <w:ind w:right="212"/>
              <w:rPr>
                <w:b/>
                <w:bCs/>
                <w:spacing w:val="-2"/>
              </w:rPr>
            </w:pPr>
            <w:r>
              <w:rPr>
                <w:b/>
                <w:bCs/>
              </w:rPr>
              <w:t>“Initial</w:t>
            </w:r>
            <w:r>
              <w:rPr>
                <w:b/>
                <w:bCs/>
                <w:spacing w:val="-17"/>
              </w:rPr>
              <w:t xml:space="preserve"> </w:t>
            </w:r>
            <w:r>
              <w:rPr>
                <w:b/>
                <w:bCs/>
              </w:rPr>
              <w:t xml:space="preserve">Financial </w:t>
            </w:r>
            <w:r>
              <w:rPr>
                <w:b/>
                <w:bCs/>
                <w:spacing w:val="-2"/>
              </w:rPr>
              <w:t>Model”</w:t>
            </w:r>
          </w:p>
        </w:tc>
        <w:tc>
          <w:tcPr>
            <w:tcW w:w="6804" w:type="dxa"/>
            <w:tcBorders>
              <w:top w:val="single" w:sz="4" w:space="0" w:color="7A7A7A"/>
              <w:left w:val="single" w:sz="4" w:space="0" w:color="7A7A7A"/>
              <w:bottom w:val="single" w:sz="4" w:space="0" w:color="7A7A7A"/>
              <w:right w:val="single" w:sz="4" w:space="0" w:color="7A7A7A"/>
            </w:tcBorders>
          </w:tcPr>
          <w:p w14:paraId="77C8FDE1" w14:textId="77777777" w:rsidR="000C2EA7" w:rsidRDefault="00126CE6">
            <w:pPr>
              <w:pStyle w:val="TableParagraph"/>
              <w:kinsoku w:val="0"/>
              <w:overflowPunct w:val="0"/>
              <w:spacing w:before="101"/>
              <w:ind w:left="108" w:right="101"/>
            </w:pPr>
            <w:r>
              <w:t>the financial model projecting the anticipated Charges in relation to the provision of Services and the anticipated Redundancy</w:t>
            </w:r>
            <w:r>
              <w:rPr>
                <w:spacing w:val="-7"/>
              </w:rPr>
              <w:t xml:space="preserve"> </w:t>
            </w:r>
            <w:r>
              <w:t>Costs</w:t>
            </w:r>
            <w:r>
              <w:rPr>
                <w:spacing w:val="-8"/>
              </w:rPr>
              <w:t xml:space="preserve"> </w:t>
            </w:r>
            <w:r>
              <w:t>as</w:t>
            </w:r>
            <w:r>
              <w:rPr>
                <w:spacing w:val="-7"/>
              </w:rPr>
              <w:t xml:space="preserve"> </w:t>
            </w:r>
            <w:r>
              <w:t>prepared</w:t>
            </w:r>
            <w:r>
              <w:rPr>
                <w:spacing w:val="-4"/>
              </w:rPr>
              <w:t xml:space="preserve"> </w:t>
            </w:r>
            <w:r>
              <w:t>and</w:t>
            </w:r>
            <w:r>
              <w:rPr>
                <w:spacing w:val="-6"/>
              </w:rPr>
              <w:t xml:space="preserve"> </w:t>
            </w:r>
            <w:r>
              <w:t>agreed</w:t>
            </w:r>
            <w:r>
              <w:rPr>
                <w:spacing w:val="-4"/>
              </w:rPr>
              <w:t xml:space="preserve"> </w:t>
            </w:r>
            <w:r>
              <w:t>in</w:t>
            </w:r>
            <w:r>
              <w:rPr>
                <w:spacing w:val="-4"/>
              </w:rPr>
              <w:t xml:space="preserve"> </w:t>
            </w:r>
            <w:r>
              <w:t xml:space="preserve">accordance with Paragraph </w:t>
            </w:r>
            <w:hyperlink w:anchor="bookmark41" w:history="1">
              <w:r>
                <w:t>4.3</w:t>
              </w:r>
            </w:hyperlink>
            <w:r>
              <w:t xml:space="preserve"> of Part </w:t>
            </w:r>
            <w:hyperlink w:anchor="bookmark37" w:history="1">
              <w:r>
                <w:t>B</w:t>
              </w:r>
            </w:hyperlink>
            <w:r>
              <w:t>;</w:t>
            </w:r>
          </w:p>
        </w:tc>
      </w:tr>
      <w:tr w:rsidR="000C2EA7" w14:paraId="7A18126F" w14:textId="77777777">
        <w:trPr>
          <w:trHeight w:val="1679"/>
        </w:trPr>
        <w:tc>
          <w:tcPr>
            <w:tcW w:w="2834" w:type="dxa"/>
            <w:tcBorders>
              <w:top w:val="single" w:sz="4" w:space="0" w:color="7A7A7A"/>
              <w:left w:val="single" w:sz="4" w:space="0" w:color="7A7A7A"/>
              <w:bottom w:val="single" w:sz="4" w:space="0" w:color="7A7A7A"/>
              <w:right w:val="single" w:sz="4" w:space="0" w:color="7A7A7A"/>
            </w:tcBorders>
          </w:tcPr>
          <w:p w14:paraId="1B2AA37A" w14:textId="77777777" w:rsidR="000C2EA7" w:rsidRDefault="00126CE6">
            <w:pPr>
              <w:pStyle w:val="TableParagraph"/>
              <w:kinsoku w:val="0"/>
              <w:overflowPunct w:val="0"/>
              <w:spacing w:before="101"/>
              <w:rPr>
                <w:b/>
                <w:bCs/>
                <w:spacing w:val="-4"/>
              </w:rPr>
            </w:pPr>
            <w:r>
              <w:rPr>
                <w:b/>
                <w:bCs/>
              </w:rPr>
              <w:t>“Daily</w:t>
            </w:r>
            <w:r>
              <w:rPr>
                <w:b/>
                <w:bCs/>
                <w:spacing w:val="-1"/>
              </w:rPr>
              <w:t xml:space="preserve"> </w:t>
            </w:r>
            <w:r>
              <w:rPr>
                <w:b/>
                <w:bCs/>
                <w:spacing w:val="-4"/>
              </w:rPr>
              <w:t>Rate”</w:t>
            </w:r>
          </w:p>
        </w:tc>
        <w:tc>
          <w:tcPr>
            <w:tcW w:w="6804" w:type="dxa"/>
            <w:tcBorders>
              <w:top w:val="single" w:sz="4" w:space="0" w:color="7A7A7A"/>
              <w:left w:val="single" w:sz="4" w:space="0" w:color="7A7A7A"/>
              <w:bottom w:val="single" w:sz="4" w:space="0" w:color="7A7A7A"/>
              <w:right w:val="single" w:sz="4" w:space="0" w:color="7A7A7A"/>
            </w:tcBorders>
          </w:tcPr>
          <w:p w14:paraId="4DCE3019" w14:textId="77777777" w:rsidR="000C2EA7" w:rsidRDefault="00126CE6">
            <w:pPr>
              <w:pStyle w:val="TableParagraph"/>
              <w:kinsoku w:val="0"/>
              <w:overflowPunct w:val="0"/>
              <w:spacing w:before="98"/>
              <w:ind w:left="108" w:right="101"/>
              <w:rPr>
                <w:spacing w:val="-4"/>
              </w:rPr>
            </w:pPr>
            <w:r>
              <w:t>means the respective Monthly Service Charges for the Site that</w:t>
            </w:r>
            <w:r>
              <w:rPr>
                <w:spacing w:val="-3"/>
              </w:rPr>
              <w:t xml:space="preserve"> </w:t>
            </w:r>
            <w:r>
              <w:t>would</w:t>
            </w:r>
            <w:r>
              <w:rPr>
                <w:spacing w:val="-5"/>
              </w:rPr>
              <w:t xml:space="preserve"> </w:t>
            </w:r>
            <w:r>
              <w:t>be</w:t>
            </w:r>
            <w:r>
              <w:rPr>
                <w:spacing w:val="-5"/>
              </w:rPr>
              <w:t xml:space="preserve"> </w:t>
            </w:r>
            <w:r>
              <w:t>payable</w:t>
            </w:r>
            <w:r>
              <w:rPr>
                <w:spacing w:val="-3"/>
              </w:rPr>
              <w:t xml:space="preserve"> </w:t>
            </w:r>
            <w:r>
              <w:t>if</w:t>
            </w:r>
            <w:r>
              <w:rPr>
                <w:spacing w:val="-4"/>
              </w:rPr>
              <w:t xml:space="preserve"> </w:t>
            </w:r>
            <w:r>
              <w:t>the</w:t>
            </w:r>
            <w:r>
              <w:rPr>
                <w:spacing w:val="-5"/>
              </w:rPr>
              <w:t xml:space="preserve"> </w:t>
            </w:r>
            <w:r>
              <w:t>Services</w:t>
            </w:r>
            <w:r>
              <w:rPr>
                <w:spacing w:val="-4"/>
              </w:rPr>
              <w:t xml:space="preserve"> </w:t>
            </w:r>
            <w:r>
              <w:t>were</w:t>
            </w:r>
            <w:r>
              <w:rPr>
                <w:spacing w:val="-3"/>
              </w:rPr>
              <w:t xml:space="preserve"> </w:t>
            </w:r>
            <w:r>
              <w:t>fully</w:t>
            </w:r>
            <w:r>
              <w:rPr>
                <w:spacing w:val="-4"/>
              </w:rPr>
              <w:t xml:space="preserve"> </w:t>
            </w:r>
            <w:r>
              <w:t>operational</w:t>
            </w:r>
            <w:r>
              <w:rPr>
                <w:spacing w:val="-5"/>
              </w:rPr>
              <w:t xml:space="preserve"> </w:t>
            </w:r>
            <w:r>
              <w:t xml:space="preserve">in respect of the Operational BAU Services divided by the number of days within the relevant Month and multiplied by </w:t>
            </w:r>
            <w:r>
              <w:rPr>
                <w:spacing w:val="-4"/>
              </w:rPr>
              <w:t>0.6;</w:t>
            </w:r>
          </w:p>
        </w:tc>
      </w:tr>
      <w:tr w:rsidR="000C2EA7" w14:paraId="0D0071D6" w14:textId="77777777">
        <w:trPr>
          <w:trHeight w:val="1127"/>
        </w:trPr>
        <w:tc>
          <w:tcPr>
            <w:tcW w:w="2834" w:type="dxa"/>
            <w:tcBorders>
              <w:top w:val="single" w:sz="4" w:space="0" w:color="7A7A7A"/>
              <w:left w:val="single" w:sz="4" w:space="0" w:color="7A7A7A"/>
              <w:bottom w:val="single" w:sz="4" w:space="0" w:color="7A7A7A"/>
              <w:right w:val="single" w:sz="4" w:space="0" w:color="7A7A7A"/>
            </w:tcBorders>
          </w:tcPr>
          <w:p w14:paraId="088826FC" w14:textId="77777777" w:rsidR="000C2EA7" w:rsidRDefault="00126CE6">
            <w:pPr>
              <w:pStyle w:val="TableParagraph"/>
              <w:kinsoku w:val="0"/>
              <w:overflowPunct w:val="0"/>
              <w:spacing w:before="98"/>
              <w:ind w:right="212"/>
              <w:rPr>
                <w:b/>
                <w:bCs/>
                <w:spacing w:val="-2"/>
              </w:rPr>
            </w:pPr>
            <w:r>
              <w:rPr>
                <w:b/>
                <w:bCs/>
              </w:rPr>
              <w:t>"Excess</w:t>
            </w:r>
            <w:r>
              <w:rPr>
                <w:b/>
                <w:bCs/>
                <w:spacing w:val="-17"/>
              </w:rPr>
              <w:t xml:space="preserve"> </w:t>
            </w:r>
            <w:r>
              <w:rPr>
                <w:b/>
                <w:bCs/>
              </w:rPr>
              <w:t xml:space="preserve">Construction </w:t>
            </w:r>
            <w:r>
              <w:rPr>
                <w:b/>
                <w:bCs/>
                <w:spacing w:val="-2"/>
              </w:rPr>
              <w:t>Charge"</w:t>
            </w:r>
          </w:p>
        </w:tc>
        <w:tc>
          <w:tcPr>
            <w:tcW w:w="6804" w:type="dxa"/>
            <w:tcBorders>
              <w:top w:val="single" w:sz="4" w:space="0" w:color="7A7A7A"/>
              <w:left w:val="single" w:sz="4" w:space="0" w:color="7A7A7A"/>
              <w:bottom w:val="single" w:sz="4" w:space="0" w:color="7A7A7A"/>
              <w:right w:val="single" w:sz="4" w:space="0" w:color="7A7A7A"/>
            </w:tcBorders>
          </w:tcPr>
          <w:p w14:paraId="6A4C525C" w14:textId="77777777" w:rsidR="000C2EA7" w:rsidRDefault="00126CE6">
            <w:pPr>
              <w:pStyle w:val="TableParagraph"/>
              <w:kinsoku w:val="0"/>
              <w:overflowPunct w:val="0"/>
              <w:spacing w:before="98"/>
              <w:ind w:left="108" w:right="22"/>
            </w:pPr>
            <w:r>
              <w:t>means</w:t>
            </w:r>
            <w:r>
              <w:rPr>
                <w:spacing w:val="-3"/>
              </w:rPr>
              <w:t xml:space="preserve"> </w:t>
            </w:r>
            <w:r>
              <w:t>the</w:t>
            </w:r>
            <w:r>
              <w:rPr>
                <w:spacing w:val="-2"/>
              </w:rPr>
              <w:t xml:space="preserve"> </w:t>
            </w:r>
            <w:r>
              <w:t>Costs</w:t>
            </w:r>
            <w:r>
              <w:rPr>
                <w:spacing w:val="-3"/>
              </w:rPr>
              <w:t xml:space="preserve"> </w:t>
            </w:r>
            <w:r>
              <w:t>in</w:t>
            </w:r>
            <w:r>
              <w:rPr>
                <w:spacing w:val="-2"/>
              </w:rPr>
              <w:t xml:space="preserve"> </w:t>
            </w:r>
            <w:r>
              <w:t>relation</w:t>
            </w:r>
            <w:r>
              <w:rPr>
                <w:spacing w:val="-4"/>
              </w:rPr>
              <w:t xml:space="preserve"> </w:t>
            </w:r>
            <w:r>
              <w:t>to</w:t>
            </w:r>
            <w:r>
              <w:rPr>
                <w:spacing w:val="-2"/>
              </w:rPr>
              <w:t xml:space="preserve"> </w:t>
            </w:r>
            <w:r>
              <w:t>those</w:t>
            </w:r>
            <w:r>
              <w:rPr>
                <w:spacing w:val="-2"/>
              </w:rPr>
              <w:t xml:space="preserve"> </w:t>
            </w:r>
            <w:r>
              <w:t>Services</w:t>
            </w:r>
            <w:r>
              <w:rPr>
                <w:spacing w:val="-5"/>
              </w:rPr>
              <w:t xml:space="preserve"> </w:t>
            </w:r>
            <w:r>
              <w:t>to</w:t>
            </w:r>
            <w:r>
              <w:rPr>
                <w:spacing w:val="-2"/>
              </w:rPr>
              <w:t xml:space="preserve"> </w:t>
            </w:r>
            <w:r>
              <w:t>a</w:t>
            </w:r>
            <w:r>
              <w:rPr>
                <w:spacing w:val="-4"/>
              </w:rPr>
              <w:t xml:space="preserve"> </w:t>
            </w:r>
            <w:r>
              <w:t>Site</w:t>
            </w:r>
            <w:r>
              <w:rPr>
                <w:spacing w:val="-4"/>
              </w:rPr>
              <w:t xml:space="preserve"> </w:t>
            </w:r>
            <w:r>
              <w:t>that</w:t>
            </w:r>
            <w:r>
              <w:rPr>
                <w:spacing w:val="-2"/>
              </w:rPr>
              <w:t xml:space="preserve"> </w:t>
            </w:r>
            <w:r>
              <w:t xml:space="preserve">are subject to survey prior to installation, as described in Paragraph </w:t>
            </w:r>
            <w:hyperlink w:anchor="bookmark17" w:history="1">
              <w:r>
                <w:t>7</w:t>
              </w:r>
            </w:hyperlink>
            <w:r>
              <w:t xml:space="preserve"> of Part </w:t>
            </w:r>
            <w:hyperlink w:anchor="bookmark0" w:history="1">
              <w:r>
                <w:t>A</w:t>
              </w:r>
            </w:hyperlink>
            <w:r>
              <w:t xml:space="preserve"> of this Schedule;</w:t>
            </w:r>
          </w:p>
        </w:tc>
      </w:tr>
      <w:tr w:rsidR="000C2EA7" w14:paraId="67F3D246" w14:textId="77777777">
        <w:trPr>
          <w:trHeight w:val="1127"/>
        </w:trPr>
        <w:tc>
          <w:tcPr>
            <w:tcW w:w="2834" w:type="dxa"/>
            <w:tcBorders>
              <w:top w:val="single" w:sz="4" w:space="0" w:color="7A7A7A"/>
              <w:left w:val="single" w:sz="4" w:space="0" w:color="7A7A7A"/>
              <w:bottom w:val="single" w:sz="4" w:space="0" w:color="7A7A7A"/>
              <w:right w:val="single" w:sz="4" w:space="0" w:color="7A7A7A"/>
            </w:tcBorders>
          </w:tcPr>
          <w:p w14:paraId="651BCD1F" w14:textId="77777777" w:rsidR="000C2EA7" w:rsidRDefault="00126CE6">
            <w:pPr>
              <w:pStyle w:val="TableParagraph"/>
              <w:kinsoku w:val="0"/>
              <w:overflowPunct w:val="0"/>
              <w:spacing w:before="101"/>
              <w:rPr>
                <w:b/>
                <w:bCs/>
                <w:spacing w:val="-2"/>
              </w:rPr>
            </w:pPr>
            <w:r>
              <w:rPr>
                <w:b/>
                <w:bCs/>
              </w:rPr>
              <w:t>“Financial</w:t>
            </w:r>
            <w:r>
              <w:rPr>
                <w:b/>
                <w:bCs/>
                <w:spacing w:val="-4"/>
              </w:rPr>
              <w:t xml:space="preserve"> </w:t>
            </w:r>
            <w:r>
              <w:rPr>
                <w:b/>
                <w:bCs/>
                <w:spacing w:val="-2"/>
              </w:rPr>
              <w:t>Model”</w:t>
            </w:r>
          </w:p>
        </w:tc>
        <w:tc>
          <w:tcPr>
            <w:tcW w:w="6804" w:type="dxa"/>
            <w:tcBorders>
              <w:top w:val="single" w:sz="4" w:space="0" w:color="7A7A7A"/>
              <w:left w:val="single" w:sz="4" w:space="0" w:color="7A7A7A"/>
              <w:bottom w:val="single" w:sz="4" w:space="0" w:color="7A7A7A"/>
              <w:right w:val="single" w:sz="4" w:space="0" w:color="7A7A7A"/>
            </w:tcBorders>
          </w:tcPr>
          <w:p w14:paraId="769908CF" w14:textId="77777777" w:rsidR="000C2EA7" w:rsidRDefault="00126CE6">
            <w:pPr>
              <w:pStyle w:val="TableParagraph"/>
              <w:kinsoku w:val="0"/>
              <w:overflowPunct w:val="0"/>
              <w:spacing w:before="101"/>
              <w:ind w:left="108" w:right="101"/>
            </w:pPr>
            <w:r>
              <w:t>the Initial Financial Model or the latest Updated Financial Model,</w:t>
            </w:r>
            <w:r>
              <w:rPr>
                <w:spacing w:val="-3"/>
              </w:rPr>
              <w:t xml:space="preserve"> </w:t>
            </w:r>
            <w:r>
              <w:t>whichever</w:t>
            </w:r>
            <w:r>
              <w:rPr>
                <w:spacing w:val="-5"/>
              </w:rPr>
              <w:t xml:space="preserve"> </w:t>
            </w:r>
            <w:r>
              <w:t>has</w:t>
            </w:r>
            <w:r>
              <w:rPr>
                <w:spacing w:val="-6"/>
              </w:rPr>
              <w:t xml:space="preserve"> </w:t>
            </w:r>
            <w:r>
              <w:t>been</w:t>
            </w:r>
            <w:r>
              <w:rPr>
                <w:spacing w:val="-3"/>
              </w:rPr>
              <w:t xml:space="preserve"> </w:t>
            </w:r>
            <w:r>
              <w:t>most</w:t>
            </w:r>
            <w:r>
              <w:rPr>
                <w:spacing w:val="-3"/>
              </w:rPr>
              <w:t xml:space="preserve"> </w:t>
            </w:r>
            <w:r>
              <w:t>recently</w:t>
            </w:r>
            <w:r>
              <w:rPr>
                <w:spacing w:val="-6"/>
              </w:rPr>
              <w:t xml:space="preserve"> </w:t>
            </w:r>
            <w:r>
              <w:t>approved</w:t>
            </w:r>
            <w:r>
              <w:rPr>
                <w:spacing w:val="-5"/>
              </w:rPr>
              <w:t xml:space="preserve"> </w:t>
            </w:r>
            <w:r>
              <w:t>by</w:t>
            </w:r>
            <w:r>
              <w:rPr>
                <w:spacing w:val="-4"/>
              </w:rPr>
              <w:t xml:space="preserve"> </w:t>
            </w:r>
            <w:r>
              <w:t xml:space="preserve">the Buyer in accordance with Paragraph </w:t>
            </w:r>
            <w:hyperlink w:anchor="bookmark40" w:history="1">
              <w:r>
                <w:t>4</w:t>
              </w:r>
            </w:hyperlink>
            <w:r>
              <w:t xml:space="preserve"> of Part </w:t>
            </w:r>
            <w:hyperlink w:anchor="bookmark37" w:history="1">
              <w:r>
                <w:t>B</w:t>
              </w:r>
            </w:hyperlink>
            <w:r>
              <w:t>;</w:t>
            </w:r>
          </w:p>
        </w:tc>
      </w:tr>
      <w:tr w:rsidR="000C2EA7" w14:paraId="33AB571A" w14:textId="77777777">
        <w:trPr>
          <w:trHeight w:val="575"/>
        </w:trPr>
        <w:tc>
          <w:tcPr>
            <w:tcW w:w="2834" w:type="dxa"/>
            <w:tcBorders>
              <w:top w:val="single" w:sz="4" w:space="0" w:color="7A7A7A"/>
              <w:left w:val="single" w:sz="4" w:space="0" w:color="7A7A7A"/>
              <w:bottom w:val="single" w:sz="4" w:space="0" w:color="7A7A7A"/>
              <w:right w:val="single" w:sz="4" w:space="0" w:color="7A7A7A"/>
            </w:tcBorders>
          </w:tcPr>
          <w:p w14:paraId="0FD6C8FC" w14:textId="77777777" w:rsidR="000C2EA7" w:rsidRDefault="00126CE6">
            <w:pPr>
              <w:pStyle w:val="TableParagraph"/>
              <w:kinsoku w:val="0"/>
              <w:overflowPunct w:val="0"/>
              <w:spacing w:before="101"/>
              <w:rPr>
                <w:b/>
                <w:bCs/>
                <w:spacing w:val="-2"/>
              </w:rPr>
            </w:pPr>
            <w:r>
              <w:rPr>
                <w:b/>
                <w:bCs/>
              </w:rPr>
              <w:t>“Financial</w:t>
            </w:r>
            <w:r>
              <w:rPr>
                <w:b/>
                <w:bCs/>
                <w:spacing w:val="-4"/>
              </w:rPr>
              <w:t xml:space="preserve"> </w:t>
            </w:r>
            <w:r>
              <w:rPr>
                <w:b/>
                <w:bCs/>
                <w:spacing w:val="-2"/>
              </w:rPr>
              <w:t>Reports”</w:t>
            </w:r>
          </w:p>
        </w:tc>
        <w:tc>
          <w:tcPr>
            <w:tcW w:w="6804" w:type="dxa"/>
            <w:tcBorders>
              <w:top w:val="single" w:sz="4" w:space="0" w:color="7A7A7A"/>
              <w:left w:val="single" w:sz="4" w:space="0" w:color="7A7A7A"/>
              <w:bottom w:val="single" w:sz="4" w:space="0" w:color="7A7A7A"/>
              <w:right w:val="single" w:sz="4" w:space="0" w:color="7A7A7A"/>
            </w:tcBorders>
          </w:tcPr>
          <w:p w14:paraId="3DE92132" w14:textId="77777777" w:rsidR="000C2EA7" w:rsidRDefault="00126CE6">
            <w:pPr>
              <w:pStyle w:val="TableParagraph"/>
              <w:kinsoku w:val="0"/>
              <w:overflowPunct w:val="0"/>
              <w:spacing w:before="101"/>
              <w:ind w:left="108"/>
              <w:rPr>
                <w:spacing w:val="-5"/>
              </w:rPr>
            </w:pPr>
            <w:r>
              <w:t>the</w:t>
            </w:r>
            <w:r>
              <w:rPr>
                <w:spacing w:val="-4"/>
              </w:rPr>
              <w:t xml:space="preserve"> </w:t>
            </w:r>
            <w:r>
              <w:t>reports</w:t>
            </w:r>
            <w:r>
              <w:rPr>
                <w:spacing w:val="-2"/>
              </w:rPr>
              <w:t xml:space="preserve"> </w:t>
            </w:r>
            <w:r>
              <w:t>listed</w:t>
            </w:r>
            <w:r>
              <w:rPr>
                <w:spacing w:val="-1"/>
              </w:rPr>
              <w:t xml:space="preserve"> </w:t>
            </w:r>
            <w:r>
              <w:t>in</w:t>
            </w:r>
            <w:r>
              <w:rPr>
                <w:spacing w:val="-1"/>
              </w:rPr>
              <w:t xml:space="preserve"> </w:t>
            </w:r>
            <w:r>
              <w:t>the</w:t>
            </w:r>
            <w:r>
              <w:rPr>
                <w:spacing w:val="-3"/>
              </w:rPr>
              <w:t xml:space="preserve"> </w:t>
            </w:r>
            <w:r>
              <w:t>table</w:t>
            </w:r>
            <w:r>
              <w:rPr>
                <w:spacing w:val="-3"/>
              </w:rPr>
              <w:t xml:space="preserve"> </w:t>
            </w:r>
            <w:r>
              <w:t>in</w:t>
            </w:r>
            <w:r>
              <w:rPr>
                <w:spacing w:val="-1"/>
              </w:rPr>
              <w:t xml:space="preserve"> </w:t>
            </w:r>
            <w:r>
              <w:t>Paragraph</w:t>
            </w:r>
            <w:r>
              <w:rPr>
                <w:spacing w:val="-3"/>
              </w:rPr>
              <w:t xml:space="preserve"> </w:t>
            </w:r>
            <w:hyperlink w:anchor="bookmark52" w:history="1">
              <w:r>
                <w:t>5.1</w:t>
              </w:r>
            </w:hyperlink>
            <w:r>
              <w:rPr>
                <w:spacing w:val="-3"/>
              </w:rPr>
              <w:t xml:space="preserve"> </w:t>
            </w:r>
            <w:r>
              <w:t>of</w:t>
            </w:r>
            <w:r>
              <w:rPr>
                <w:spacing w:val="-1"/>
              </w:rPr>
              <w:t xml:space="preserve"> </w:t>
            </w:r>
            <w:r>
              <w:t>Part</w:t>
            </w:r>
            <w:r>
              <w:rPr>
                <w:spacing w:val="-1"/>
              </w:rPr>
              <w:t xml:space="preserve"> </w:t>
            </w:r>
            <w:hyperlink w:anchor="bookmark37" w:history="1">
              <w:r>
                <w:rPr>
                  <w:spacing w:val="-5"/>
                </w:rPr>
                <w:t>B</w:t>
              </w:r>
            </w:hyperlink>
            <w:r>
              <w:rPr>
                <w:spacing w:val="-5"/>
              </w:rPr>
              <w:t>;</w:t>
            </w:r>
          </w:p>
        </w:tc>
      </w:tr>
      <w:tr w:rsidR="000C2EA7" w14:paraId="2B1A724C" w14:textId="77777777">
        <w:trPr>
          <w:trHeight w:val="1403"/>
        </w:trPr>
        <w:tc>
          <w:tcPr>
            <w:tcW w:w="2834" w:type="dxa"/>
            <w:tcBorders>
              <w:top w:val="single" w:sz="4" w:space="0" w:color="7A7A7A"/>
              <w:left w:val="single" w:sz="4" w:space="0" w:color="7A7A7A"/>
              <w:bottom w:val="single" w:sz="4" w:space="0" w:color="7A7A7A"/>
              <w:right w:val="single" w:sz="4" w:space="0" w:color="7A7A7A"/>
            </w:tcBorders>
          </w:tcPr>
          <w:p w14:paraId="4F39556A" w14:textId="77777777" w:rsidR="000C2EA7" w:rsidRDefault="00126CE6">
            <w:pPr>
              <w:pStyle w:val="TableParagraph"/>
              <w:kinsoku w:val="0"/>
              <w:overflowPunct w:val="0"/>
              <w:spacing w:before="101"/>
              <w:ind w:right="212"/>
              <w:rPr>
                <w:b/>
                <w:bCs/>
                <w:spacing w:val="-2"/>
              </w:rPr>
            </w:pPr>
            <w:r>
              <w:rPr>
                <w:b/>
                <w:bCs/>
                <w:spacing w:val="-2"/>
              </w:rPr>
              <w:t>“Financial Representative”</w:t>
            </w:r>
          </w:p>
        </w:tc>
        <w:tc>
          <w:tcPr>
            <w:tcW w:w="6804" w:type="dxa"/>
            <w:tcBorders>
              <w:top w:val="single" w:sz="4" w:space="0" w:color="7A7A7A"/>
              <w:left w:val="single" w:sz="4" w:space="0" w:color="7A7A7A"/>
              <w:bottom w:val="single" w:sz="4" w:space="0" w:color="7A7A7A"/>
              <w:right w:val="single" w:sz="4" w:space="0" w:color="7A7A7A"/>
            </w:tcBorders>
          </w:tcPr>
          <w:p w14:paraId="658E9C98" w14:textId="77777777" w:rsidR="000C2EA7" w:rsidRDefault="00126CE6">
            <w:pPr>
              <w:pStyle w:val="TableParagraph"/>
              <w:kinsoku w:val="0"/>
              <w:overflowPunct w:val="0"/>
              <w:spacing w:before="101"/>
              <w:ind w:left="108" w:right="-15"/>
            </w:pPr>
            <w:r>
              <w:t>a</w:t>
            </w:r>
            <w:r>
              <w:rPr>
                <w:spacing w:val="-2"/>
              </w:rPr>
              <w:t xml:space="preserve"> </w:t>
            </w:r>
            <w:r>
              <w:t>reasonably</w:t>
            </w:r>
            <w:r>
              <w:rPr>
                <w:spacing w:val="-3"/>
              </w:rPr>
              <w:t xml:space="preserve"> </w:t>
            </w:r>
            <w:r>
              <w:t>skilled</w:t>
            </w:r>
            <w:r>
              <w:rPr>
                <w:spacing w:val="-2"/>
              </w:rPr>
              <w:t xml:space="preserve"> </w:t>
            </w:r>
            <w:r>
              <w:t>and</w:t>
            </w:r>
            <w:r>
              <w:rPr>
                <w:spacing w:val="-2"/>
              </w:rPr>
              <w:t xml:space="preserve"> </w:t>
            </w:r>
            <w:r>
              <w:t>experienced</w:t>
            </w:r>
            <w:r>
              <w:rPr>
                <w:spacing w:val="-4"/>
              </w:rPr>
              <w:t xml:space="preserve"> </w:t>
            </w:r>
            <w:r>
              <w:t>member</w:t>
            </w:r>
            <w:r>
              <w:rPr>
                <w:spacing w:val="-6"/>
              </w:rPr>
              <w:t xml:space="preserve"> </w:t>
            </w:r>
            <w:r>
              <w:t>of</w:t>
            </w:r>
            <w:r>
              <w:rPr>
                <w:spacing w:val="-2"/>
              </w:rPr>
              <w:t xml:space="preserve"> </w:t>
            </w:r>
            <w:r>
              <w:t>the</w:t>
            </w:r>
            <w:r>
              <w:rPr>
                <w:spacing w:val="-4"/>
              </w:rPr>
              <w:t xml:space="preserve"> </w:t>
            </w:r>
            <w:r>
              <w:t>Supplier’s staff who has specific responsibility for preparing, maintaining, facilitating</w:t>
            </w:r>
            <w:r>
              <w:rPr>
                <w:spacing w:val="-4"/>
              </w:rPr>
              <w:t xml:space="preserve"> </w:t>
            </w:r>
            <w:r>
              <w:t>access</w:t>
            </w:r>
            <w:r>
              <w:rPr>
                <w:spacing w:val="-5"/>
              </w:rPr>
              <w:t xml:space="preserve"> </w:t>
            </w:r>
            <w:r>
              <w:t>to,</w:t>
            </w:r>
            <w:r>
              <w:rPr>
                <w:spacing w:val="-5"/>
              </w:rPr>
              <w:t xml:space="preserve"> </w:t>
            </w:r>
            <w:r>
              <w:t>discussing</w:t>
            </w:r>
            <w:r>
              <w:rPr>
                <w:spacing w:val="-2"/>
              </w:rPr>
              <w:t xml:space="preserve"> </w:t>
            </w:r>
            <w:r>
              <w:t>and</w:t>
            </w:r>
            <w:r>
              <w:rPr>
                <w:spacing w:val="-4"/>
              </w:rPr>
              <w:t xml:space="preserve"> </w:t>
            </w:r>
            <w:r>
              <w:t>explaining</w:t>
            </w:r>
            <w:r>
              <w:rPr>
                <w:spacing w:val="-2"/>
              </w:rPr>
              <w:t xml:space="preserve"> </w:t>
            </w:r>
            <w:r>
              <w:t>the</w:t>
            </w:r>
            <w:r>
              <w:rPr>
                <w:spacing w:val="-2"/>
              </w:rPr>
              <w:t xml:space="preserve"> </w:t>
            </w:r>
            <w:r>
              <w:t>Open</w:t>
            </w:r>
            <w:r>
              <w:rPr>
                <w:spacing w:val="-2"/>
              </w:rPr>
              <w:t xml:space="preserve"> </w:t>
            </w:r>
            <w:r>
              <w:t>Book Data, Financial Model and Financial Reports;</w:t>
            </w:r>
          </w:p>
        </w:tc>
      </w:tr>
      <w:tr w:rsidR="000C2EA7" w14:paraId="586929AB" w14:textId="77777777">
        <w:trPr>
          <w:trHeight w:val="1127"/>
        </w:trPr>
        <w:tc>
          <w:tcPr>
            <w:tcW w:w="2834" w:type="dxa"/>
            <w:tcBorders>
              <w:top w:val="single" w:sz="4" w:space="0" w:color="7A7A7A"/>
              <w:left w:val="single" w:sz="4" w:space="0" w:color="7A7A7A"/>
              <w:bottom w:val="single" w:sz="4" w:space="0" w:color="7A7A7A"/>
              <w:right w:val="single" w:sz="4" w:space="0" w:color="7A7A7A"/>
            </w:tcBorders>
          </w:tcPr>
          <w:p w14:paraId="309FA9D9" w14:textId="77777777" w:rsidR="000C2EA7" w:rsidRDefault="00126CE6">
            <w:pPr>
              <w:pStyle w:val="TableParagraph"/>
              <w:kinsoku w:val="0"/>
              <w:overflowPunct w:val="0"/>
              <w:spacing w:before="101"/>
              <w:ind w:right="212"/>
              <w:rPr>
                <w:b/>
                <w:bCs/>
                <w:spacing w:val="-2"/>
              </w:rPr>
            </w:pPr>
            <w:r>
              <w:rPr>
                <w:b/>
                <w:bCs/>
                <w:spacing w:val="-2"/>
              </w:rPr>
              <w:t>“Financial Transparency Objectives”</w:t>
            </w:r>
          </w:p>
        </w:tc>
        <w:tc>
          <w:tcPr>
            <w:tcW w:w="6804" w:type="dxa"/>
            <w:tcBorders>
              <w:top w:val="single" w:sz="4" w:space="0" w:color="7A7A7A"/>
              <w:left w:val="single" w:sz="4" w:space="0" w:color="7A7A7A"/>
              <w:bottom w:val="single" w:sz="4" w:space="0" w:color="7A7A7A"/>
              <w:right w:val="single" w:sz="4" w:space="0" w:color="7A7A7A"/>
            </w:tcBorders>
          </w:tcPr>
          <w:p w14:paraId="7843B44F" w14:textId="77777777" w:rsidR="000C2EA7" w:rsidRDefault="00126CE6">
            <w:pPr>
              <w:pStyle w:val="TableParagraph"/>
              <w:kinsoku w:val="0"/>
              <w:overflowPunct w:val="0"/>
              <w:spacing w:before="101"/>
              <w:ind w:left="108"/>
              <w:rPr>
                <w:spacing w:val="-5"/>
              </w:rPr>
            </w:pPr>
            <w:r>
              <w:t>has</w:t>
            </w:r>
            <w:r>
              <w:rPr>
                <w:spacing w:val="-2"/>
              </w:rPr>
              <w:t xml:space="preserve"> </w:t>
            </w:r>
            <w:r>
              <w:t>the</w:t>
            </w:r>
            <w:r>
              <w:rPr>
                <w:spacing w:val="-3"/>
              </w:rPr>
              <w:t xml:space="preserve"> </w:t>
            </w:r>
            <w:r>
              <w:t>meaning</w:t>
            </w:r>
            <w:r>
              <w:rPr>
                <w:spacing w:val="-2"/>
              </w:rPr>
              <w:t xml:space="preserve"> </w:t>
            </w:r>
            <w:r>
              <w:t>given</w:t>
            </w:r>
            <w:r>
              <w:rPr>
                <w:spacing w:val="-2"/>
              </w:rPr>
              <w:t xml:space="preserve"> </w:t>
            </w:r>
            <w:r>
              <w:t>in</w:t>
            </w:r>
            <w:r>
              <w:rPr>
                <w:spacing w:val="-2"/>
              </w:rPr>
              <w:t xml:space="preserve"> </w:t>
            </w:r>
            <w:r>
              <w:t>Paragraph</w:t>
            </w:r>
            <w:r>
              <w:rPr>
                <w:spacing w:val="-1"/>
              </w:rPr>
              <w:t xml:space="preserve"> </w:t>
            </w:r>
            <w:hyperlink w:anchor="bookmark38" w:history="1">
              <w:r>
                <w:t>1</w:t>
              </w:r>
            </w:hyperlink>
            <w:r>
              <w:rPr>
                <w:spacing w:val="-4"/>
              </w:rPr>
              <w:t xml:space="preserve"> </w:t>
            </w:r>
            <w:r>
              <w:t>of</w:t>
            </w:r>
            <w:r>
              <w:rPr>
                <w:spacing w:val="-1"/>
              </w:rPr>
              <w:t xml:space="preserve"> </w:t>
            </w:r>
            <w:r>
              <w:t>Part</w:t>
            </w:r>
            <w:r>
              <w:rPr>
                <w:spacing w:val="-3"/>
              </w:rPr>
              <w:t xml:space="preserve"> </w:t>
            </w:r>
            <w:hyperlink w:anchor="bookmark37" w:history="1">
              <w:r>
                <w:rPr>
                  <w:spacing w:val="-5"/>
                </w:rPr>
                <w:t>B</w:t>
              </w:r>
            </w:hyperlink>
            <w:r>
              <w:rPr>
                <w:spacing w:val="-5"/>
              </w:rPr>
              <w:t>;</w:t>
            </w:r>
          </w:p>
        </w:tc>
      </w:tr>
      <w:tr w:rsidR="000C2EA7" w14:paraId="1E5B355E" w14:textId="77777777">
        <w:trPr>
          <w:trHeight w:val="577"/>
        </w:trPr>
        <w:tc>
          <w:tcPr>
            <w:tcW w:w="2834" w:type="dxa"/>
            <w:tcBorders>
              <w:top w:val="single" w:sz="4" w:space="0" w:color="7A7A7A"/>
              <w:left w:val="single" w:sz="4" w:space="0" w:color="7A7A7A"/>
              <w:bottom w:val="single" w:sz="4" w:space="0" w:color="7A7A7A"/>
              <w:right w:val="single" w:sz="4" w:space="0" w:color="7A7A7A"/>
            </w:tcBorders>
          </w:tcPr>
          <w:p w14:paraId="55705F69" w14:textId="77777777" w:rsidR="000C2EA7" w:rsidRDefault="00126CE6">
            <w:pPr>
              <w:pStyle w:val="TableParagraph"/>
              <w:kinsoku w:val="0"/>
              <w:overflowPunct w:val="0"/>
              <w:spacing w:before="101"/>
              <w:rPr>
                <w:b/>
                <w:bCs/>
                <w:spacing w:val="-2"/>
              </w:rPr>
            </w:pPr>
            <w:r>
              <w:rPr>
                <w:b/>
                <w:bCs/>
              </w:rPr>
              <w:t>“Firm</w:t>
            </w:r>
            <w:r>
              <w:rPr>
                <w:b/>
                <w:bCs/>
                <w:spacing w:val="-1"/>
              </w:rPr>
              <w:t xml:space="preserve"> </w:t>
            </w:r>
            <w:r>
              <w:rPr>
                <w:b/>
                <w:bCs/>
                <w:spacing w:val="-2"/>
              </w:rPr>
              <w:t>Price”</w:t>
            </w:r>
          </w:p>
        </w:tc>
        <w:tc>
          <w:tcPr>
            <w:tcW w:w="6804" w:type="dxa"/>
            <w:tcBorders>
              <w:top w:val="single" w:sz="4" w:space="0" w:color="7A7A7A"/>
              <w:left w:val="single" w:sz="4" w:space="0" w:color="7A7A7A"/>
              <w:bottom w:val="single" w:sz="4" w:space="0" w:color="7A7A7A"/>
              <w:right w:val="single" w:sz="4" w:space="0" w:color="7A7A7A"/>
            </w:tcBorders>
          </w:tcPr>
          <w:p w14:paraId="53091443" w14:textId="77777777" w:rsidR="000C2EA7" w:rsidRDefault="00126CE6">
            <w:pPr>
              <w:pStyle w:val="TableParagraph"/>
              <w:kinsoku w:val="0"/>
              <w:overflowPunct w:val="0"/>
              <w:spacing w:before="101"/>
              <w:ind w:left="108"/>
              <w:rPr>
                <w:spacing w:val="-5"/>
              </w:rPr>
            </w:pPr>
            <w:r>
              <w:t>has</w:t>
            </w:r>
            <w:r>
              <w:rPr>
                <w:spacing w:val="-3"/>
              </w:rPr>
              <w:t xml:space="preserve"> </w:t>
            </w:r>
            <w:r>
              <w:t>the</w:t>
            </w:r>
            <w:r>
              <w:rPr>
                <w:spacing w:val="-4"/>
              </w:rPr>
              <w:t xml:space="preserve"> </w:t>
            </w:r>
            <w:r>
              <w:t>meaning</w:t>
            </w:r>
            <w:r>
              <w:rPr>
                <w:spacing w:val="-1"/>
              </w:rPr>
              <w:t xml:space="preserve"> </w:t>
            </w:r>
            <w:r>
              <w:t>given</w:t>
            </w:r>
            <w:r>
              <w:rPr>
                <w:spacing w:val="-4"/>
              </w:rPr>
              <w:t xml:space="preserve"> </w:t>
            </w:r>
            <w:r>
              <w:t>in</w:t>
            </w:r>
            <w:r>
              <w:rPr>
                <w:spacing w:val="-1"/>
              </w:rPr>
              <w:t xml:space="preserve"> </w:t>
            </w:r>
            <w:r>
              <w:t>Paragraph</w:t>
            </w:r>
            <w:r>
              <w:rPr>
                <w:spacing w:val="-2"/>
              </w:rPr>
              <w:t xml:space="preserve"> </w:t>
            </w:r>
            <w:hyperlink w:anchor="bookmark2" w:history="1">
              <w:r>
                <w:t>2.1</w:t>
              </w:r>
            </w:hyperlink>
            <w:r>
              <w:rPr>
                <w:spacing w:val="-1"/>
              </w:rPr>
              <w:t xml:space="preserve"> </w:t>
            </w:r>
            <w:r>
              <w:t>of</w:t>
            </w:r>
            <w:r>
              <w:rPr>
                <w:spacing w:val="-2"/>
              </w:rPr>
              <w:t xml:space="preserve"> </w:t>
            </w:r>
            <w:r>
              <w:t>Part</w:t>
            </w:r>
            <w:r>
              <w:rPr>
                <w:spacing w:val="-1"/>
              </w:rPr>
              <w:t xml:space="preserve"> </w:t>
            </w:r>
            <w:hyperlink w:anchor="bookmark0" w:history="1">
              <w:r>
                <w:rPr>
                  <w:spacing w:val="-5"/>
                </w:rPr>
                <w:t>A</w:t>
              </w:r>
            </w:hyperlink>
            <w:r>
              <w:rPr>
                <w:spacing w:val="-5"/>
              </w:rPr>
              <w:t>;</w:t>
            </w:r>
          </w:p>
        </w:tc>
      </w:tr>
    </w:tbl>
    <w:p w14:paraId="2C1B279F" w14:textId="77777777" w:rsidR="000C2EA7" w:rsidRDefault="000C2EA7">
      <w:pPr>
        <w:rPr>
          <w:spacing w:val="-2"/>
          <w:sz w:val="24"/>
          <w:szCs w:val="24"/>
        </w:rPr>
        <w:sectPr w:rsidR="000C2EA7">
          <w:headerReference w:type="default" r:id="rId7"/>
          <w:footerReference w:type="default" r:id="rId8"/>
          <w:pgSz w:w="11910" w:h="16840"/>
          <w:pgMar w:top="1540" w:right="480" w:bottom="1120" w:left="620" w:header="715" w:footer="938" w:gutter="0"/>
          <w:pgNumType w:start="1"/>
          <w:cols w:space="720"/>
          <w:noEndnote/>
        </w:sectPr>
      </w:pPr>
    </w:p>
    <w:p w14:paraId="28CBDBC0" w14:textId="77777777" w:rsidR="000C2EA7" w:rsidRDefault="000C2EA7">
      <w:pPr>
        <w:pStyle w:val="BodyText"/>
        <w:kinsoku w:val="0"/>
        <w:overflowPunct w:val="0"/>
        <w:spacing w:before="1"/>
        <w:rPr>
          <w:sz w:val="7"/>
          <w:szCs w:val="7"/>
        </w:rPr>
      </w:pPr>
    </w:p>
    <w:tbl>
      <w:tblPr>
        <w:tblW w:w="0" w:type="auto"/>
        <w:tblInd w:w="1058" w:type="dxa"/>
        <w:tblLayout w:type="fixed"/>
        <w:tblCellMar>
          <w:left w:w="0" w:type="dxa"/>
          <w:right w:w="0" w:type="dxa"/>
        </w:tblCellMar>
        <w:tblLook w:val="0000" w:firstRow="0" w:lastRow="0" w:firstColumn="0" w:lastColumn="0" w:noHBand="0" w:noVBand="0"/>
      </w:tblPr>
      <w:tblGrid>
        <w:gridCol w:w="2834"/>
        <w:gridCol w:w="6804"/>
      </w:tblGrid>
      <w:tr w:rsidR="000C2EA7" w14:paraId="2CD3EF20" w14:textId="77777777">
        <w:trPr>
          <w:trHeight w:val="1127"/>
        </w:trPr>
        <w:tc>
          <w:tcPr>
            <w:tcW w:w="2834" w:type="dxa"/>
            <w:tcBorders>
              <w:top w:val="single" w:sz="4" w:space="0" w:color="7A7A7A"/>
              <w:left w:val="single" w:sz="4" w:space="0" w:color="7A7A7A"/>
              <w:bottom w:val="single" w:sz="4" w:space="0" w:color="7A7A7A"/>
              <w:right w:val="single" w:sz="4" w:space="0" w:color="7A7A7A"/>
            </w:tcBorders>
          </w:tcPr>
          <w:p w14:paraId="2FBA1830" w14:textId="77777777" w:rsidR="000C2EA7" w:rsidRDefault="00126CE6">
            <w:pPr>
              <w:pStyle w:val="TableParagraph"/>
              <w:kinsoku w:val="0"/>
              <w:overflowPunct w:val="0"/>
              <w:spacing w:before="101"/>
              <w:ind w:right="212"/>
              <w:rPr>
                <w:b/>
                <w:bCs/>
              </w:rPr>
            </w:pPr>
            <w:r>
              <w:rPr>
                <w:b/>
                <w:bCs/>
              </w:rPr>
              <w:t>“Maximum</w:t>
            </w:r>
            <w:r>
              <w:rPr>
                <w:b/>
                <w:bCs/>
                <w:spacing w:val="-17"/>
              </w:rPr>
              <w:t xml:space="preserve"> </w:t>
            </w:r>
            <w:r>
              <w:rPr>
                <w:b/>
                <w:bCs/>
              </w:rPr>
              <w:t>Permitted Profit Margin”</w:t>
            </w:r>
          </w:p>
        </w:tc>
        <w:tc>
          <w:tcPr>
            <w:tcW w:w="6804" w:type="dxa"/>
            <w:tcBorders>
              <w:top w:val="single" w:sz="4" w:space="0" w:color="7A7A7A"/>
              <w:left w:val="single" w:sz="4" w:space="0" w:color="7A7A7A"/>
              <w:bottom w:val="single" w:sz="4" w:space="0" w:color="7A7A7A"/>
              <w:right w:val="single" w:sz="4" w:space="0" w:color="7A7A7A"/>
            </w:tcBorders>
          </w:tcPr>
          <w:p w14:paraId="113EAF33" w14:textId="319E317E" w:rsidR="000C2EA7" w:rsidRDefault="00126CE6">
            <w:pPr>
              <w:pStyle w:val="TableParagraph"/>
              <w:kinsoku w:val="0"/>
              <w:overflowPunct w:val="0"/>
              <w:spacing w:before="101"/>
              <w:ind w:left="108" w:right="101"/>
              <w:rPr>
                <w:spacing w:val="-2"/>
              </w:rPr>
            </w:pPr>
            <w:r>
              <w:t>means a profit margin on the relevant input costs not to exceed</w:t>
            </w:r>
            <w:r>
              <w:rPr>
                <w:spacing w:val="-3"/>
              </w:rPr>
              <w:t xml:space="preserve"> </w:t>
            </w:r>
            <w:r w:rsidR="00E0447F">
              <w:rPr>
                <w:b/>
                <w:bCs/>
                <w:i/>
                <w:iCs/>
                <w:color w:val="FFFFFF"/>
                <w:highlight w:val="black"/>
              </w:rPr>
              <w:t>[REDACTED</w:t>
            </w:r>
            <w:r>
              <w:rPr>
                <w:spacing w:val="-4"/>
              </w:rPr>
              <w:t xml:space="preserve"> </w:t>
            </w:r>
            <w:r>
              <w:t>of</w:t>
            </w:r>
            <w:r>
              <w:rPr>
                <w:spacing w:val="-6"/>
              </w:rPr>
              <w:t xml:space="preserve"> </w:t>
            </w:r>
            <w:r>
              <w:t>the</w:t>
            </w:r>
            <w:r>
              <w:rPr>
                <w:spacing w:val="-3"/>
              </w:rPr>
              <w:t xml:space="preserve"> </w:t>
            </w:r>
            <w:r>
              <w:t>relevant</w:t>
            </w:r>
            <w:r>
              <w:rPr>
                <w:spacing w:val="-3"/>
              </w:rPr>
              <w:t xml:space="preserve"> </w:t>
            </w:r>
            <w:r>
              <w:t>input</w:t>
            </w:r>
            <w:r>
              <w:rPr>
                <w:spacing w:val="-6"/>
              </w:rPr>
              <w:t xml:space="preserve"> </w:t>
            </w:r>
            <w:r>
              <w:t>cost</w:t>
            </w:r>
            <w:r>
              <w:rPr>
                <w:spacing w:val="-4"/>
              </w:rPr>
              <w:t xml:space="preserve"> </w:t>
            </w:r>
            <w:r>
              <w:t>(excluding</w:t>
            </w:r>
            <w:r>
              <w:rPr>
                <w:spacing w:val="-3"/>
              </w:rPr>
              <w:t xml:space="preserve"> </w:t>
            </w:r>
            <w:r>
              <w:t>the</w:t>
            </w:r>
            <w:r>
              <w:rPr>
                <w:spacing w:val="-5"/>
              </w:rPr>
              <w:t xml:space="preserve"> </w:t>
            </w:r>
            <w:r>
              <w:t xml:space="preserve">profit </w:t>
            </w:r>
            <w:r>
              <w:rPr>
                <w:spacing w:val="-2"/>
              </w:rPr>
              <w:t>element);</w:t>
            </w:r>
          </w:p>
        </w:tc>
      </w:tr>
      <w:tr w:rsidR="000C2EA7" w14:paraId="3921D5C6" w14:textId="77777777">
        <w:trPr>
          <w:trHeight w:val="1127"/>
        </w:trPr>
        <w:tc>
          <w:tcPr>
            <w:tcW w:w="2834" w:type="dxa"/>
            <w:tcBorders>
              <w:top w:val="single" w:sz="4" w:space="0" w:color="7A7A7A"/>
              <w:left w:val="single" w:sz="4" w:space="0" w:color="7A7A7A"/>
              <w:bottom w:val="single" w:sz="4" w:space="0" w:color="7A7A7A"/>
              <w:right w:val="single" w:sz="4" w:space="0" w:color="7A7A7A"/>
            </w:tcBorders>
          </w:tcPr>
          <w:p w14:paraId="59896FEC" w14:textId="77777777" w:rsidR="000C2EA7" w:rsidRDefault="00126CE6">
            <w:pPr>
              <w:pStyle w:val="TableParagraph"/>
              <w:kinsoku w:val="0"/>
              <w:overflowPunct w:val="0"/>
              <w:spacing w:before="101"/>
              <w:ind w:right="212"/>
              <w:rPr>
                <w:b/>
                <w:bCs/>
                <w:spacing w:val="-2"/>
              </w:rPr>
            </w:pPr>
            <w:r>
              <w:rPr>
                <w:b/>
                <w:bCs/>
              </w:rPr>
              <w:t>“Monthly</w:t>
            </w:r>
            <w:r>
              <w:rPr>
                <w:b/>
                <w:bCs/>
                <w:spacing w:val="-17"/>
              </w:rPr>
              <w:t xml:space="preserve"> </w:t>
            </w:r>
            <w:r>
              <w:rPr>
                <w:b/>
                <w:bCs/>
              </w:rPr>
              <w:t xml:space="preserve">Service </w:t>
            </w:r>
            <w:r>
              <w:rPr>
                <w:b/>
                <w:bCs/>
                <w:spacing w:val="-2"/>
              </w:rPr>
              <w:t>Charges”</w:t>
            </w:r>
          </w:p>
        </w:tc>
        <w:tc>
          <w:tcPr>
            <w:tcW w:w="6804" w:type="dxa"/>
            <w:tcBorders>
              <w:top w:val="single" w:sz="4" w:space="0" w:color="7A7A7A"/>
              <w:left w:val="single" w:sz="4" w:space="0" w:color="7A7A7A"/>
              <w:bottom w:val="single" w:sz="4" w:space="0" w:color="7A7A7A"/>
              <w:right w:val="single" w:sz="4" w:space="0" w:color="7A7A7A"/>
            </w:tcBorders>
          </w:tcPr>
          <w:p w14:paraId="08978DA6" w14:textId="77777777" w:rsidR="000C2EA7" w:rsidRDefault="00126CE6">
            <w:pPr>
              <w:pStyle w:val="TableParagraph"/>
              <w:kinsoku w:val="0"/>
              <w:overflowPunct w:val="0"/>
              <w:spacing w:before="101"/>
              <w:ind w:left="108" w:right="101"/>
              <w:rPr>
                <w:spacing w:val="-2"/>
              </w:rPr>
            </w:pPr>
            <w:r>
              <w:t>the</w:t>
            </w:r>
            <w:r>
              <w:rPr>
                <w:spacing w:val="-5"/>
              </w:rPr>
              <w:t xml:space="preserve"> </w:t>
            </w:r>
            <w:r>
              <w:t>periodic</w:t>
            </w:r>
            <w:r>
              <w:rPr>
                <w:spacing w:val="-6"/>
              </w:rPr>
              <w:t xml:space="preserve"> </w:t>
            </w:r>
            <w:r>
              <w:t>payments</w:t>
            </w:r>
            <w:r>
              <w:rPr>
                <w:spacing w:val="-6"/>
              </w:rPr>
              <w:t xml:space="preserve"> </w:t>
            </w:r>
            <w:r>
              <w:t>made</w:t>
            </w:r>
            <w:r>
              <w:rPr>
                <w:spacing w:val="-3"/>
              </w:rPr>
              <w:t xml:space="preserve"> </w:t>
            </w:r>
            <w:r>
              <w:t>in</w:t>
            </w:r>
            <w:r>
              <w:rPr>
                <w:spacing w:val="-5"/>
              </w:rPr>
              <w:t xml:space="preserve"> </w:t>
            </w:r>
            <w:r>
              <w:t>accordance</w:t>
            </w:r>
            <w:r>
              <w:rPr>
                <w:spacing w:val="-5"/>
              </w:rPr>
              <w:t xml:space="preserve"> </w:t>
            </w:r>
            <w:r>
              <w:t>with</w:t>
            </w:r>
            <w:r>
              <w:rPr>
                <w:spacing w:val="-3"/>
              </w:rPr>
              <w:t xml:space="preserve"> </w:t>
            </w:r>
            <w:r>
              <w:t>Paragraph</w:t>
            </w:r>
            <w:r>
              <w:rPr>
                <w:spacing w:val="-3"/>
              </w:rPr>
              <w:t xml:space="preserve"> </w:t>
            </w:r>
            <w:hyperlink w:anchor="bookmark6" w:history="1">
              <w:r>
                <w:t>5</w:t>
              </w:r>
            </w:hyperlink>
            <w:r>
              <w:t xml:space="preserve"> of Part </w:t>
            </w:r>
            <w:hyperlink w:anchor="bookmark0" w:history="1">
              <w:r>
                <w:t>A</w:t>
              </w:r>
            </w:hyperlink>
            <w:r>
              <w:t xml:space="preserve"> in respect of the supply of the Operational BAU </w:t>
            </w:r>
            <w:r>
              <w:rPr>
                <w:spacing w:val="-2"/>
              </w:rPr>
              <w:t>Services;</w:t>
            </w:r>
          </w:p>
        </w:tc>
      </w:tr>
      <w:tr w:rsidR="000C2EA7" w14:paraId="107013D7" w14:textId="77777777">
        <w:trPr>
          <w:trHeight w:val="1127"/>
        </w:trPr>
        <w:tc>
          <w:tcPr>
            <w:tcW w:w="2834" w:type="dxa"/>
            <w:tcBorders>
              <w:top w:val="single" w:sz="4" w:space="0" w:color="7A7A7A"/>
              <w:left w:val="single" w:sz="4" w:space="0" w:color="7A7A7A"/>
              <w:bottom w:val="single" w:sz="4" w:space="0" w:color="7A7A7A"/>
              <w:right w:val="single" w:sz="4" w:space="0" w:color="7A7A7A"/>
            </w:tcBorders>
          </w:tcPr>
          <w:p w14:paraId="6212D6CF" w14:textId="77777777" w:rsidR="000C2EA7" w:rsidRDefault="00126CE6">
            <w:pPr>
              <w:pStyle w:val="TableParagraph"/>
              <w:kinsoku w:val="0"/>
              <w:overflowPunct w:val="0"/>
              <w:spacing w:before="101"/>
              <w:ind w:right="212"/>
              <w:rPr>
                <w:b/>
                <w:bCs/>
                <w:spacing w:val="-2"/>
              </w:rPr>
            </w:pPr>
            <w:r>
              <w:rPr>
                <w:b/>
                <w:bCs/>
              </w:rPr>
              <w:t>“Operational</w:t>
            </w:r>
            <w:r>
              <w:rPr>
                <w:b/>
                <w:bCs/>
                <w:spacing w:val="-17"/>
              </w:rPr>
              <w:t xml:space="preserve"> </w:t>
            </w:r>
            <w:r>
              <w:rPr>
                <w:b/>
                <w:bCs/>
              </w:rPr>
              <w:t>BAU”</w:t>
            </w:r>
            <w:r>
              <w:rPr>
                <w:b/>
                <w:bCs/>
                <w:spacing w:val="-17"/>
              </w:rPr>
              <w:t xml:space="preserve"> </w:t>
            </w:r>
            <w:r>
              <w:rPr>
                <w:b/>
                <w:bCs/>
              </w:rPr>
              <w:t xml:space="preserve">or “Operational BAU </w:t>
            </w:r>
            <w:r>
              <w:rPr>
                <w:b/>
                <w:bCs/>
                <w:spacing w:val="-2"/>
              </w:rPr>
              <w:t>Services”</w:t>
            </w:r>
          </w:p>
        </w:tc>
        <w:tc>
          <w:tcPr>
            <w:tcW w:w="6804" w:type="dxa"/>
            <w:tcBorders>
              <w:top w:val="single" w:sz="4" w:space="0" w:color="7A7A7A"/>
              <w:left w:val="single" w:sz="4" w:space="0" w:color="7A7A7A"/>
              <w:bottom w:val="single" w:sz="4" w:space="0" w:color="7A7A7A"/>
              <w:right w:val="single" w:sz="4" w:space="0" w:color="7A7A7A"/>
            </w:tcBorders>
          </w:tcPr>
          <w:p w14:paraId="07C7A0CA" w14:textId="77777777" w:rsidR="000C2EA7" w:rsidRDefault="00126CE6">
            <w:pPr>
              <w:pStyle w:val="TableParagraph"/>
              <w:kinsoku w:val="0"/>
              <w:overflowPunct w:val="0"/>
              <w:spacing w:before="101"/>
              <w:ind w:left="108"/>
              <w:rPr>
                <w:spacing w:val="-5"/>
              </w:rPr>
            </w:pPr>
            <w:r>
              <w:t>has</w:t>
            </w:r>
            <w:r>
              <w:rPr>
                <w:spacing w:val="-3"/>
              </w:rPr>
              <w:t xml:space="preserve"> </w:t>
            </w:r>
            <w:r>
              <w:t>the</w:t>
            </w:r>
            <w:r>
              <w:rPr>
                <w:spacing w:val="-4"/>
              </w:rPr>
              <w:t xml:space="preserve"> </w:t>
            </w:r>
            <w:r>
              <w:t>meaning</w:t>
            </w:r>
            <w:r>
              <w:rPr>
                <w:spacing w:val="-1"/>
              </w:rPr>
              <w:t xml:space="preserve"> </w:t>
            </w:r>
            <w:r>
              <w:t>given</w:t>
            </w:r>
            <w:r>
              <w:rPr>
                <w:spacing w:val="-4"/>
              </w:rPr>
              <w:t xml:space="preserve"> </w:t>
            </w:r>
            <w:r>
              <w:t>in</w:t>
            </w:r>
            <w:r>
              <w:rPr>
                <w:spacing w:val="-1"/>
              </w:rPr>
              <w:t xml:space="preserve"> </w:t>
            </w:r>
            <w:r>
              <w:t>Paragraph</w:t>
            </w:r>
            <w:r>
              <w:rPr>
                <w:spacing w:val="-2"/>
              </w:rPr>
              <w:t xml:space="preserve"> </w:t>
            </w:r>
            <w:hyperlink w:anchor="bookmark4" w:history="1">
              <w:r>
                <w:t>3.3</w:t>
              </w:r>
            </w:hyperlink>
            <w:r>
              <w:rPr>
                <w:spacing w:val="-1"/>
              </w:rPr>
              <w:t xml:space="preserve"> </w:t>
            </w:r>
            <w:r>
              <w:t>of</w:t>
            </w:r>
            <w:r>
              <w:rPr>
                <w:spacing w:val="-2"/>
              </w:rPr>
              <w:t xml:space="preserve"> </w:t>
            </w:r>
            <w:r>
              <w:t>Part</w:t>
            </w:r>
            <w:r>
              <w:rPr>
                <w:spacing w:val="-1"/>
              </w:rPr>
              <w:t xml:space="preserve"> </w:t>
            </w:r>
            <w:hyperlink w:anchor="bookmark0" w:history="1">
              <w:r>
                <w:rPr>
                  <w:spacing w:val="-5"/>
                </w:rPr>
                <w:t>A</w:t>
              </w:r>
            </w:hyperlink>
            <w:r>
              <w:rPr>
                <w:spacing w:val="-5"/>
              </w:rPr>
              <w:t>;</w:t>
            </w:r>
          </w:p>
        </w:tc>
      </w:tr>
      <w:tr w:rsidR="000C2EA7" w14:paraId="2C249A50" w14:textId="77777777">
        <w:trPr>
          <w:trHeight w:val="1403"/>
        </w:trPr>
        <w:tc>
          <w:tcPr>
            <w:tcW w:w="2834" w:type="dxa"/>
            <w:tcBorders>
              <w:top w:val="single" w:sz="4" w:space="0" w:color="7A7A7A"/>
              <w:left w:val="single" w:sz="4" w:space="0" w:color="7A7A7A"/>
              <w:bottom w:val="single" w:sz="4" w:space="0" w:color="7A7A7A"/>
              <w:right w:val="single" w:sz="4" w:space="0" w:color="7A7A7A"/>
            </w:tcBorders>
          </w:tcPr>
          <w:p w14:paraId="36B5EA42" w14:textId="77777777" w:rsidR="000C2EA7" w:rsidRDefault="00126CE6">
            <w:pPr>
              <w:pStyle w:val="TableParagraph"/>
              <w:kinsoku w:val="0"/>
              <w:overflowPunct w:val="0"/>
              <w:spacing w:before="101"/>
              <w:rPr>
                <w:b/>
                <w:bCs/>
                <w:spacing w:val="-2"/>
              </w:rPr>
            </w:pPr>
            <w:r>
              <w:rPr>
                <w:b/>
                <w:bCs/>
              </w:rPr>
              <w:t>“Onerous</w:t>
            </w:r>
            <w:r>
              <w:rPr>
                <w:b/>
                <w:bCs/>
                <w:spacing w:val="-2"/>
              </w:rPr>
              <w:t xml:space="preserve"> Contract”</w:t>
            </w:r>
          </w:p>
        </w:tc>
        <w:tc>
          <w:tcPr>
            <w:tcW w:w="6804" w:type="dxa"/>
            <w:tcBorders>
              <w:top w:val="single" w:sz="4" w:space="0" w:color="7A7A7A"/>
              <w:left w:val="single" w:sz="4" w:space="0" w:color="7A7A7A"/>
              <w:bottom w:val="single" w:sz="4" w:space="0" w:color="7A7A7A"/>
              <w:right w:val="single" w:sz="4" w:space="0" w:color="7A7A7A"/>
            </w:tcBorders>
          </w:tcPr>
          <w:p w14:paraId="7BE8C6EE" w14:textId="77777777" w:rsidR="000C2EA7" w:rsidRDefault="00126CE6">
            <w:pPr>
              <w:pStyle w:val="TableParagraph"/>
              <w:kinsoku w:val="0"/>
              <w:overflowPunct w:val="0"/>
              <w:spacing w:before="101"/>
              <w:ind w:left="108" w:right="101"/>
            </w:pPr>
            <w:r>
              <w:t>a contract in which the unavoidable costs of meeting the obligations</w:t>
            </w:r>
            <w:r>
              <w:rPr>
                <w:spacing w:val="-5"/>
              </w:rPr>
              <w:t xml:space="preserve"> </w:t>
            </w:r>
            <w:r>
              <w:t>under</w:t>
            </w:r>
            <w:r>
              <w:rPr>
                <w:spacing w:val="-5"/>
              </w:rPr>
              <w:t xml:space="preserve"> </w:t>
            </w:r>
            <w:r>
              <w:t>the</w:t>
            </w:r>
            <w:r>
              <w:rPr>
                <w:spacing w:val="-5"/>
              </w:rPr>
              <w:t xml:space="preserve"> </w:t>
            </w:r>
            <w:r>
              <w:t>contract</w:t>
            </w:r>
            <w:r>
              <w:rPr>
                <w:spacing w:val="-6"/>
              </w:rPr>
              <w:t xml:space="preserve"> </w:t>
            </w:r>
            <w:r>
              <w:t>exceed</w:t>
            </w:r>
            <w:r>
              <w:rPr>
                <w:spacing w:val="-4"/>
              </w:rPr>
              <w:t xml:space="preserve"> </w:t>
            </w:r>
            <w:r>
              <w:t>the</w:t>
            </w:r>
            <w:r>
              <w:rPr>
                <w:spacing w:val="-5"/>
              </w:rPr>
              <w:t xml:space="preserve"> </w:t>
            </w:r>
            <w:r>
              <w:t>economic</w:t>
            </w:r>
            <w:r>
              <w:rPr>
                <w:spacing w:val="-6"/>
              </w:rPr>
              <w:t xml:space="preserve"> </w:t>
            </w:r>
            <w:r>
              <w:t>benefits expected to be received under it, as defined under International Accounting Standard 37;</w:t>
            </w:r>
          </w:p>
        </w:tc>
      </w:tr>
      <w:tr w:rsidR="000C2EA7" w14:paraId="4D1C5546" w14:textId="77777777">
        <w:trPr>
          <w:trHeight w:val="851"/>
        </w:trPr>
        <w:tc>
          <w:tcPr>
            <w:tcW w:w="2834" w:type="dxa"/>
            <w:tcBorders>
              <w:top w:val="single" w:sz="4" w:space="0" w:color="7A7A7A"/>
              <w:left w:val="single" w:sz="4" w:space="0" w:color="7A7A7A"/>
              <w:bottom w:val="single" w:sz="4" w:space="0" w:color="7A7A7A"/>
              <w:right w:val="single" w:sz="4" w:space="0" w:color="7A7A7A"/>
            </w:tcBorders>
          </w:tcPr>
          <w:p w14:paraId="1340C0AA" w14:textId="77777777" w:rsidR="000C2EA7" w:rsidRDefault="00126CE6">
            <w:pPr>
              <w:pStyle w:val="TableParagraph"/>
              <w:kinsoku w:val="0"/>
              <w:overflowPunct w:val="0"/>
              <w:spacing w:before="101"/>
              <w:ind w:right="212"/>
              <w:rPr>
                <w:b/>
                <w:bCs/>
                <w:spacing w:val="-2"/>
              </w:rPr>
            </w:pPr>
            <w:r>
              <w:rPr>
                <w:b/>
                <w:bCs/>
              </w:rPr>
              <w:t>“Onerous</w:t>
            </w:r>
            <w:r>
              <w:rPr>
                <w:b/>
                <w:bCs/>
                <w:spacing w:val="-17"/>
              </w:rPr>
              <w:t xml:space="preserve"> </w:t>
            </w:r>
            <w:r>
              <w:rPr>
                <w:b/>
                <w:bCs/>
              </w:rPr>
              <w:t xml:space="preserve">Contract </w:t>
            </w:r>
            <w:r>
              <w:rPr>
                <w:b/>
                <w:bCs/>
                <w:spacing w:val="-2"/>
              </w:rPr>
              <w:t>Report”</w:t>
            </w:r>
          </w:p>
        </w:tc>
        <w:tc>
          <w:tcPr>
            <w:tcW w:w="6804" w:type="dxa"/>
            <w:tcBorders>
              <w:top w:val="single" w:sz="4" w:space="0" w:color="7A7A7A"/>
              <w:left w:val="single" w:sz="4" w:space="0" w:color="7A7A7A"/>
              <w:bottom w:val="single" w:sz="4" w:space="0" w:color="7A7A7A"/>
              <w:right w:val="single" w:sz="4" w:space="0" w:color="7A7A7A"/>
            </w:tcBorders>
          </w:tcPr>
          <w:p w14:paraId="362BE5D1" w14:textId="77777777" w:rsidR="000C2EA7" w:rsidRDefault="00126CE6">
            <w:pPr>
              <w:pStyle w:val="TableParagraph"/>
              <w:kinsoku w:val="0"/>
              <w:overflowPunct w:val="0"/>
              <w:spacing w:before="101"/>
              <w:ind w:left="108" w:right="101"/>
            </w:pPr>
            <w:r>
              <w:t>means</w:t>
            </w:r>
            <w:r>
              <w:rPr>
                <w:spacing w:val="-4"/>
              </w:rPr>
              <w:t xml:space="preserve"> </w:t>
            </w:r>
            <w:r>
              <w:t>a</w:t>
            </w:r>
            <w:r>
              <w:rPr>
                <w:spacing w:val="-5"/>
              </w:rPr>
              <w:t xml:space="preserve"> </w:t>
            </w:r>
            <w:r>
              <w:t>report</w:t>
            </w:r>
            <w:r>
              <w:rPr>
                <w:spacing w:val="-6"/>
              </w:rPr>
              <w:t xml:space="preserve"> </w:t>
            </w:r>
            <w:r>
              <w:t>provided</w:t>
            </w:r>
            <w:r>
              <w:rPr>
                <w:spacing w:val="-3"/>
              </w:rPr>
              <w:t xml:space="preserve"> </w:t>
            </w:r>
            <w:r>
              <w:t>by</w:t>
            </w:r>
            <w:r>
              <w:rPr>
                <w:spacing w:val="-6"/>
              </w:rPr>
              <w:t xml:space="preserve"> </w:t>
            </w:r>
            <w:r>
              <w:t>the</w:t>
            </w:r>
            <w:r>
              <w:rPr>
                <w:spacing w:val="-3"/>
              </w:rPr>
              <w:t xml:space="preserve"> </w:t>
            </w:r>
            <w:r>
              <w:t>Supplier</w:t>
            </w:r>
            <w:r>
              <w:rPr>
                <w:spacing w:val="-5"/>
              </w:rPr>
              <w:t xml:space="preserve"> </w:t>
            </w:r>
            <w:r>
              <w:t>pursuant</w:t>
            </w:r>
            <w:r>
              <w:rPr>
                <w:spacing w:val="-6"/>
              </w:rPr>
              <w:t xml:space="preserve"> </w:t>
            </w:r>
            <w:r>
              <w:t xml:space="preserve">to Paragraph </w:t>
            </w:r>
            <w:hyperlink w:anchor="bookmark39" w:history="1">
              <w:r>
                <w:t>3</w:t>
              </w:r>
            </w:hyperlink>
            <w:r>
              <w:t xml:space="preserve"> of Part </w:t>
            </w:r>
            <w:hyperlink w:anchor="bookmark37" w:history="1">
              <w:r>
                <w:t>B</w:t>
              </w:r>
            </w:hyperlink>
            <w:r>
              <w:t xml:space="preserve"> to this Schedule;</w:t>
            </w:r>
          </w:p>
        </w:tc>
      </w:tr>
      <w:tr w:rsidR="000C2EA7" w14:paraId="5BF0D726" w14:textId="77777777">
        <w:trPr>
          <w:trHeight w:val="853"/>
        </w:trPr>
        <w:tc>
          <w:tcPr>
            <w:tcW w:w="2834" w:type="dxa"/>
            <w:tcBorders>
              <w:top w:val="single" w:sz="4" w:space="0" w:color="7A7A7A"/>
              <w:left w:val="single" w:sz="4" w:space="0" w:color="7A7A7A"/>
              <w:bottom w:val="single" w:sz="4" w:space="0" w:color="7A7A7A"/>
              <w:right w:val="single" w:sz="4" w:space="0" w:color="7A7A7A"/>
            </w:tcBorders>
          </w:tcPr>
          <w:p w14:paraId="530029CF" w14:textId="77777777" w:rsidR="000C2EA7" w:rsidRDefault="00126CE6">
            <w:pPr>
              <w:pStyle w:val="TableParagraph"/>
              <w:kinsoku w:val="0"/>
              <w:overflowPunct w:val="0"/>
              <w:spacing w:before="103"/>
              <w:rPr>
                <w:b/>
                <w:bCs/>
                <w:spacing w:val="-2"/>
              </w:rPr>
            </w:pPr>
            <w:r>
              <w:rPr>
                <w:b/>
                <w:bCs/>
              </w:rPr>
              <w:t>“Rate</w:t>
            </w:r>
            <w:r>
              <w:rPr>
                <w:b/>
                <w:bCs/>
                <w:spacing w:val="-3"/>
              </w:rPr>
              <w:t xml:space="preserve"> </w:t>
            </w:r>
            <w:r>
              <w:rPr>
                <w:b/>
                <w:bCs/>
                <w:spacing w:val="-2"/>
              </w:rPr>
              <w:t>Card”</w:t>
            </w:r>
          </w:p>
        </w:tc>
        <w:tc>
          <w:tcPr>
            <w:tcW w:w="6804" w:type="dxa"/>
            <w:tcBorders>
              <w:top w:val="single" w:sz="4" w:space="0" w:color="7A7A7A"/>
              <w:left w:val="single" w:sz="4" w:space="0" w:color="7A7A7A"/>
              <w:bottom w:val="single" w:sz="4" w:space="0" w:color="7A7A7A"/>
              <w:right w:val="single" w:sz="4" w:space="0" w:color="7A7A7A"/>
            </w:tcBorders>
          </w:tcPr>
          <w:p w14:paraId="4850B9B3" w14:textId="77777777" w:rsidR="000C2EA7" w:rsidRDefault="00126CE6">
            <w:pPr>
              <w:pStyle w:val="TableParagraph"/>
              <w:kinsoku w:val="0"/>
              <w:overflowPunct w:val="0"/>
              <w:spacing w:before="101"/>
              <w:ind w:left="108" w:right="22"/>
            </w:pPr>
            <w:r>
              <w:t>means</w:t>
            </w:r>
            <w:r>
              <w:rPr>
                <w:spacing w:val="-3"/>
              </w:rPr>
              <w:t xml:space="preserve"> </w:t>
            </w:r>
            <w:r>
              <w:t>the</w:t>
            </w:r>
            <w:r>
              <w:rPr>
                <w:spacing w:val="-2"/>
              </w:rPr>
              <w:t xml:space="preserve"> </w:t>
            </w:r>
            <w:r>
              <w:t>rate</w:t>
            </w:r>
            <w:r>
              <w:rPr>
                <w:spacing w:val="-2"/>
              </w:rPr>
              <w:t xml:space="preserve"> </w:t>
            </w:r>
            <w:r>
              <w:t>card</w:t>
            </w:r>
            <w:r>
              <w:rPr>
                <w:spacing w:val="-2"/>
              </w:rPr>
              <w:t xml:space="preserve"> </w:t>
            </w:r>
            <w:r>
              <w:t>setting</w:t>
            </w:r>
            <w:r>
              <w:rPr>
                <w:spacing w:val="-4"/>
              </w:rPr>
              <w:t xml:space="preserve"> </w:t>
            </w:r>
            <w:r>
              <w:t>out</w:t>
            </w:r>
            <w:r>
              <w:rPr>
                <w:spacing w:val="-5"/>
              </w:rPr>
              <w:t xml:space="preserve"> </w:t>
            </w:r>
            <w:r>
              <w:t>the</w:t>
            </w:r>
            <w:r>
              <w:rPr>
                <w:spacing w:val="-4"/>
              </w:rPr>
              <w:t xml:space="preserve"> </w:t>
            </w:r>
            <w:r>
              <w:t>Supplier</w:t>
            </w:r>
            <w:r>
              <w:rPr>
                <w:spacing w:val="-4"/>
              </w:rPr>
              <w:t xml:space="preserve"> </w:t>
            </w:r>
            <w:r>
              <w:t>Staff</w:t>
            </w:r>
            <w:r>
              <w:rPr>
                <w:spacing w:val="-5"/>
              </w:rPr>
              <w:t xml:space="preserve"> </w:t>
            </w:r>
            <w:r>
              <w:t>day</w:t>
            </w:r>
            <w:r>
              <w:rPr>
                <w:spacing w:val="-3"/>
              </w:rPr>
              <w:t xml:space="preserve"> </w:t>
            </w:r>
            <w:r>
              <w:t>rates</w:t>
            </w:r>
            <w:r>
              <w:rPr>
                <w:spacing w:val="-3"/>
              </w:rPr>
              <w:t xml:space="preserve"> </w:t>
            </w:r>
            <w:r>
              <w:t xml:space="preserve">as set out in Annex </w:t>
            </w:r>
            <w:hyperlink w:anchor="bookmark53" w:history="1">
              <w:r>
                <w:t>1</w:t>
              </w:r>
            </w:hyperlink>
            <w:r>
              <w:t xml:space="preserve"> to this Schedule;</w:t>
            </w:r>
          </w:p>
        </w:tc>
      </w:tr>
      <w:tr w:rsidR="000C2EA7" w14:paraId="0CB047F2" w14:textId="77777777">
        <w:trPr>
          <w:trHeight w:val="3887"/>
        </w:trPr>
        <w:tc>
          <w:tcPr>
            <w:tcW w:w="2834" w:type="dxa"/>
            <w:tcBorders>
              <w:top w:val="single" w:sz="4" w:space="0" w:color="7A7A7A"/>
              <w:left w:val="single" w:sz="4" w:space="0" w:color="7A7A7A"/>
              <w:bottom w:val="single" w:sz="4" w:space="0" w:color="7A7A7A"/>
              <w:right w:val="single" w:sz="4" w:space="0" w:color="7A7A7A"/>
            </w:tcBorders>
          </w:tcPr>
          <w:p w14:paraId="417AC5D0" w14:textId="77777777" w:rsidR="000C2EA7" w:rsidRDefault="00126CE6">
            <w:pPr>
              <w:pStyle w:val="TableParagraph"/>
              <w:kinsoku w:val="0"/>
              <w:overflowPunct w:val="0"/>
              <w:spacing w:before="101"/>
              <w:rPr>
                <w:b/>
                <w:bCs/>
                <w:spacing w:val="-2"/>
              </w:rPr>
            </w:pPr>
            <w:r>
              <w:rPr>
                <w:b/>
                <w:bCs/>
              </w:rPr>
              <w:t>“Redundancy</w:t>
            </w:r>
            <w:r>
              <w:rPr>
                <w:b/>
                <w:bCs/>
                <w:spacing w:val="-5"/>
              </w:rPr>
              <w:t xml:space="preserve"> </w:t>
            </w:r>
            <w:r>
              <w:rPr>
                <w:b/>
                <w:bCs/>
                <w:spacing w:val="-2"/>
              </w:rPr>
              <w:t>Costs”</w:t>
            </w:r>
          </w:p>
        </w:tc>
        <w:tc>
          <w:tcPr>
            <w:tcW w:w="6804" w:type="dxa"/>
            <w:tcBorders>
              <w:top w:val="single" w:sz="4" w:space="0" w:color="7A7A7A"/>
              <w:left w:val="single" w:sz="4" w:space="0" w:color="7A7A7A"/>
              <w:bottom w:val="single" w:sz="4" w:space="0" w:color="7A7A7A"/>
              <w:right w:val="single" w:sz="4" w:space="0" w:color="7A7A7A"/>
            </w:tcBorders>
          </w:tcPr>
          <w:p w14:paraId="1E03A3D1" w14:textId="77777777" w:rsidR="000C2EA7" w:rsidRDefault="00126CE6">
            <w:pPr>
              <w:pStyle w:val="TableParagraph"/>
              <w:kinsoku w:val="0"/>
              <w:overflowPunct w:val="0"/>
              <w:spacing w:before="98"/>
              <w:ind w:left="108" w:right="-15"/>
            </w:pPr>
            <w:r>
              <w:t>means, in respect of each Eligible Redundant Employee, statutory redundancy pay entitlement (calculated in</w:t>
            </w:r>
            <w:r>
              <w:rPr>
                <w:spacing w:val="40"/>
              </w:rPr>
              <w:t xml:space="preserve"> </w:t>
            </w:r>
            <w:r>
              <w:t xml:space="preserve">accordance with Part XI of the Employment Rights Act 1996) and </w:t>
            </w:r>
            <w:r>
              <w:t>contractual redundancy pay entitlement (which transferred to the Supplier under the Employment Regulations, excluding any entitlement under Regulation 10(2) of the Employment Regulations which transferred to the Supplier under the Employment Regulations)</w:t>
            </w:r>
            <w:r>
              <w:rPr>
                <w:spacing w:val="-2"/>
              </w:rPr>
              <w:t xml:space="preserve"> </w:t>
            </w:r>
            <w:r>
              <w:t>to the</w:t>
            </w:r>
            <w:r>
              <w:rPr>
                <w:spacing w:val="-2"/>
              </w:rPr>
              <w:t xml:space="preserve"> </w:t>
            </w:r>
            <w:r>
              <w:t>extent it</w:t>
            </w:r>
            <w:r>
              <w:rPr>
                <w:spacing w:val="-3"/>
              </w:rPr>
              <w:t xml:space="preserve"> </w:t>
            </w:r>
            <w:r>
              <w:t>exceeds</w:t>
            </w:r>
            <w:r>
              <w:rPr>
                <w:spacing w:val="-3"/>
              </w:rPr>
              <w:t xml:space="preserve"> </w:t>
            </w:r>
            <w:r>
              <w:t>the</w:t>
            </w:r>
            <w:r>
              <w:rPr>
                <w:spacing w:val="-2"/>
              </w:rPr>
              <w:t xml:space="preserve"> </w:t>
            </w:r>
            <w:r>
              <w:t>statutory redundancy</w:t>
            </w:r>
            <w:r>
              <w:rPr>
                <w:spacing w:val="-3"/>
              </w:rPr>
              <w:t xml:space="preserve"> </w:t>
            </w:r>
            <w:r>
              <w:t>pay</w:t>
            </w:r>
            <w:r>
              <w:rPr>
                <w:spacing w:val="-3"/>
              </w:rPr>
              <w:t xml:space="preserve"> </w:t>
            </w:r>
            <w:r>
              <w:t>entitlement, and contractual</w:t>
            </w:r>
            <w:r>
              <w:rPr>
                <w:spacing w:val="-4"/>
              </w:rPr>
              <w:t xml:space="preserve"> </w:t>
            </w:r>
            <w:r>
              <w:t>payment</w:t>
            </w:r>
            <w:r>
              <w:rPr>
                <w:spacing w:val="-3"/>
              </w:rPr>
              <w:t xml:space="preserve"> </w:t>
            </w:r>
            <w:r>
              <w:t>in lieu</w:t>
            </w:r>
            <w:r>
              <w:rPr>
                <w:spacing w:val="-2"/>
              </w:rPr>
              <w:t xml:space="preserve"> </w:t>
            </w:r>
            <w:r>
              <w:t>of notice entitlement (which transferred to the Supplier under the Employment Regulations) where it is not reasonably practicable</w:t>
            </w:r>
            <w:r>
              <w:rPr>
                <w:spacing w:val="-4"/>
              </w:rPr>
              <w:t xml:space="preserve"> </w:t>
            </w:r>
            <w:r>
              <w:t>for</w:t>
            </w:r>
            <w:r>
              <w:rPr>
                <w:spacing w:val="-4"/>
              </w:rPr>
              <w:t xml:space="preserve"> </w:t>
            </w:r>
            <w:r>
              <w:t>that</w:t>
            </w:r>
            <w:r>
              <w:rPr>
                <w:spacing w:val="-5"/>
              </w:rPr>
              <w:t xml:space="preserve"> </w:t>
            </w:r>
            <w:r>
              <w:t>employee</w:t>
            </w:r>
            <w:r>
              <w:rPr>
                <w:spacing w:val="-4"/>
              </w:rPr>
              <w:t xml:space="preserve"> </w:t>
            </w:r>
            <w:r>
              <w:t>to</w:t>
            </w:r>
            <w:r>
              <w:rPr>
                <w:spacing w:val="-2"/>
              </w:rPr>
              <w:t xml:space="preserve"> </w:t>
            </w:r>
            <w:r>
              <w:t>continue</w:t>
            </w:r>
            <w:r>
              <w:rPr>
                <w:spacing w:val="-2"/>
              </w:rPr>
              <w:t xml:space="preserve"> </w:t>
            </w:r>
            <w:r>
              <w:t>in</w:t>
            </w:r>
            <w:r>
              <w:rPr>
                <w:spacing w:val="-2"/>
              </w:rPr>
              <w:t xml:space="preserve"> </w:t>
            </w:r>
            <w:r>
              <w:t>employment</w:t>
            </w:r>
            <w:r>
              <w:rPr>
                <w:spacing w:val="-2"/>
              </w:rPr>
              <w:t xml:space="preserve"> </w:t>
            </w:r>
            <w:r>
              <w:t>during their period of notice;</w:t>
            </w:r>
          </w:p>
        </w:tc>
      </w:tr>
      <w:tr w:rsidR="000C2EA7" w14:paraId="5D9C20D6" w14:textId="77777777">
        <w:trPr>
          <w:trHeight w:val="851"/>
        </w:trPr>
        <w:tc>
          <w:tcPr>
            <w:tcW w:w="2834" w:type="dxa"/>
            <w:tcBorders>
              <w:top w:val="single" w:sz="4" w:space="0" w:color="7A7A7A"/>
              <w:left w:val="single" w:sz="4" w:space="0" w:color="7A7A7A"/>
              <w:bottom w:val="single" w:sz="4" w:space="0" w:color="7A7A7A"/>
              <w:right w:val="single" w:sz="4" w:space="0" w:color="7A7A7A"/>
            </w:tcBorders>
          </w:tcPr>
          <w:p w14:paraId="61C4B92C" w14:textId="77777777" w:rsidR="000C2EA7" w:rsidRDefault="00126CE6">
            <w:pPr>
              <w:pStyle w:val="TableParagraph"/>
              <w:kinsoku w:val="0"/>
              <w:overflowPunct w:val="0"/>
              <w:spacing w:before="98"/>
              <w:ind w:right="212"/>
              <w:rPr>
                <w:b/>
                <w:bCs/>
                <w:spacing w:val="-2"/>
              </w:rPr>
            </w:pPr>
            <w:r>
              <w:rPr>
                <w:b/>
                <w:bCs/>
              </w:rPr>
              <w:t>“Service</w:t>
            </w:r>
            <w:r>
              <w:rPr>
                <w:b/>
                <w:bCs/>
                <w:spacing w:val="-17"/>
              </w:rPr>
              <w:t xml:space="preserve"> </w:t>
            </w:r>
            <w:r>
              <w:rPr>
                <w:b/>
                <w:bCs/>
              </w:rPr>
              <w:t xml:space="preserve">Catalogue </w:t>
            </w:r>
            <w:r>
              <w:rPr>
                <w:b/>
                <w:bCs/>
                <w:spacing w:val="-2"/>
              </w:rPr>
              <w:t>Charges”</w:t>
            </w:r>
          </w:p>
        </w:tc>
        <w:tc>
          <w:tcPr>
            <w:tcW w:w="6804" w:type="dxa"/>
            <w:tcBorders>
              <w:top w:val="single" w:sz="4" w:space="0" w:color="7A7A7A"/>
              <w:left w:val="single" w:sz="4" w:space="0" w:color="7A7A7A"/>
              <w:bottom w:val="single" w:sz="4" w:space="0" w:color="7A7A7A"/>
              <w:right w:val="single" w:sz="4" w:space="0" w:color="7A7A7A"/>
            </w:tcBorders>
          </w:tcPr>
          <w:p w14:paraId="5300B7E8" w14:textId="77777777" w:rsidR="000C2EA7" w:rsidRDefault="00126CE6">
            <w:pPr>
              <w:pStyle w:val="TableParagraph"/>
              <w:kinsoku w:val="0"/>
              <w:overflowPunct w:val="0"/>
              <w:spacing w:before="98"/>
              <w:ind w:left="108" w:right="101"/>
            </w:pPr>
            <w:r>
              <w:t>means</w:t>
            </w:r>
            <w:r>
              <w:rPr>
                <w:spacing w:val="-5"/>
              </w:rPr>
              <w:t xml:space="preserve"> </w:t>
            </w:r>
            <w:r>
              <w:t>those</w:t>
            </w:r>
            <w:r>
              <w:rPr>
                <w:spacing w:val="-6"/>
              </w:rPr>
              <w:t xml:space="preserve"> </w:t>
            </w:r>
            <w:r>
              <w:t>Charges</w:t>
            </w:r>
            <w:r>
              <w:rPr>
                <w:spacing w:val="-7"/>
              </w:rPr>
              <w:t xml:space="preserve"> </w:t>
            </w:r>
            <w:r>
              <w:t>applicable</w:t>
            </w:r>
            <w:r>
              <w:rPr>
                <w:spacing w:val="-4"/>
              </w:rPr>
              <w:t xml:space="preserve"> </w:t>
            </w:r>
            <w:r>
              <w:t>to</w:t>
            </w:r>
            <w:r>
              <w:rPr>
                <w:spacing w:val="-6"/>
              </w:rPr>
              <w:t xml:space="preserve"> </w:t>
            </w:r>
            <w:r>
              <w:t>Service</w:t>
            </w:r>
            <w:r>
              <w:rPr>
                <w:spacing w:val="-4"/>
              </w:rPr>
              <w:t xml:space="preserve"> </w:t>
            </w:r>
            <w:r>
              <w:t>Catalogue</w:t>
            </w:r>
            <w:r>
              <w:rPr>
                <w:spacing w:val="-4"/>
              </w:rPr>
              <w:t xml:space="preserve"> </w:t>
            </w:r>
            <w:r>
              <w:t xml:space="preserve">items as set out in Annex </w:t>
            </w:r>
            <w:hyperlink w:anchor="bookmark53" w:history="1">
              <w:r>
                <w:t>1</w:t>
              </w:r>
            </w:hyperlink>
            <w:r>
              <w:t xml:space="preserve"> to this Schedule;</w:t>
            </w:r>
          </w:p>
        </w:tc>
      </w:tr>
      <w:tr w:rsidR="000C2EA7" w14:paraId="1A1B3618" w14:textId="77777777">
        <w:trPr>
          <w:trHeight w:val="575"/>
        </w:trPr>
        <w:tc>
          <w:tcPr>
            <w:tcW w:w="2834" w:type="dxa"/>
            <w:tcBorders>
              <w:top w:val="single" w:sz="4" w:space="0" w:color="7A7A7A"/>
              <w:left w:val="single" w:sz="4" w:space="0" w:color="7A7A7A"/>
              <w:bottom w:val="single" w:sz="4" w:space="0" w:color="7A7A7A"/>
              <w:right w:val="single" w:sz="4" w:space="0" w:color="7A7A7A"/>
            </w:tcBorders>
          </w:tcPr>
          <w:p w14:paraId="49A49E9D" w14:textId="77777777" w:rsidR="000C2EA7" w:rsidRDefault="00126CE6">
            <w:pPr>
              <w:pStyle w:val="TableParagraph"/>
              <w:kinsoku w:val="0"/>
              <w:overflowPunct w:val="0"/>
              <w:spacing w:before="101"/>
              <w:rPr>
                <w:b/>
                <w:bCs/>
                <w:spacing w:val="-2"/>
              </w:rPr>
            </w:pPr>
            <w:r>
              <w:rPr>
                <w:b/>
                <w:bCs/>
              </w:rPr>
              <w:t>"Service</w:t>
            </w:r>
            <w:r>
              <w:rPr>
                <w:b/>
                <w:bCs/>
                <w:spacing w:val="-1"/>
              </w:rPr>
              <w:t xml:space="preserve"> </w:t>
            </w:r>
            <w:r>
              <w:rPr>
                <w:b/>
                <w:bCs/>
                <w:spacing w:val="-2"/>
              </w:rPr>
              <w:t>Request"</w:t>
            </w:r>
          </w:p>
        </w:tc>
        <w:tc>
          <w:tcPr>
            <w:tcW w:w="6804" w:type="dxa"/>
            <w:tcBorders>
              <w:top w:val="single" w:sz="4" w:space="0" w:color="7A7A7A"/>
              <w:left w:val="single" w:sz="4" w:space="0" w:color="7A7A7A"/>
              <w:bottom w:val="single" w:sz="4" w:space="0" w:color="7A7A7A"/>
              <w:right w:val="single" w:sz="4" w:space="0" w:color="7A7A7A"/>
            </w:tcBorders>
          </w:tcPr>
          <w:p w14:paraId="4B65C3F4" w14:textId="77777777" w:rsidR="000C2EA7" w:rsidRDefault="00126CE6">
            <w:pPr>
              <w:pStyle w:val="TableParagraph"/>
              <w:kinsoku w:val="0"/>
              <w:overflowPunct w:val="0"/>
              <w:spacing w:before="101"/>
              <w:ind w:left="108"/>
              <w:rPr>
                <w:spacing w:val="-5"/>
              </w:rPr>
            </w:pPr>
            <w:r>
              <w:t>Has</w:t>
            </w:r>
            <w:r>
              <w:rPr>
                <w:spacing w:val="-4"/>
              </w:rPr>
              <w:t xml:space="preserve"> </w:t>
            </w:r>
            <w:r>
              <w:t>the</w:t>
            </w:r>
            <w:r>
              <w:rPr>
                <w:spacing w:val="-3"/>
              </w:rPr>
              <w:t xml:space="preserve"> </w:t>
            </w:r>
            <w:r>
              <w:t>meaning</w:t>
            </w:r>
            <w:r>
              <w:rPr>
                <w:spacing w:val="-3"/>
              </w:rPr>
              <w:t xml:space="preserve"> </w:t>
            </w:r>
            <w:r>
              <w:t>given</w:t>
            </w:r>
            <w:r>
              <w:rPr>
                <w:spacing w:val="-2"/>
              </w:rPr>
              <w:t xml:space="preserve"> </w:t>
            </w:r>
            <w:r>
              <w:t>to</w:t>
            </w:r>
            <w:r>
              <w:rPr>
                <w:spacing w:val="-1"/>
              </w:rPr>
              <w:t xml:space="preserve"> </w:t>
            </w:r>
            <w:r>
              <w:t>it</w:t>
            </w:r>
            <w:r>
              <w:rPr>
                <w:spacing w:val="-1"/>
              </w:rPr>
              <w:t xml:space="preserve"> </w:t>
            </w:r>
            <w:r>
              <w:t>in</w:t>
            </w:r>
            <w:r>
              <w:rPr>
                <w:spacing w:val="-3"/>
              </w:rPr>
              <w:t xml:space="preserve"> </w:t>
            </w:r>
            <w:r>
              <w:t xml:space="preserve">Paragraph </w:t>
            </w:r>
            <w:hyperlink w:anchor="bookmark15" w:history="1">
              <w:r>
                <w:t>5.12</w:t>
              </w:r>
            </w:hyperlink>
            <w:hyperlink w:anchor="bookmark16" w:history="1">
              <w:r>
                <w:t>(c)</w:t>
              </w:r>
            </w:hyperlink>
            <w:r>
              <w:rPr>
                <w:spacing w:val="-3"/>
              </w:rPr>
              <w:t xml:space="preserve"> </w:t>
            </w:r>
            <w:r>
              <w:t>of</w:t>
            </w:r>
            <w:r>
              <w:rPr>
                <w:spacing w:val="-1"/>
              </w:rPr>
              <w:t xml:space="preserve"> </w:t>
            </w:r>
            <w:r>
              <w:t>Part</w:t>
            </w:r>
            <w:r>
              <w:rPr>
                <w:spacing w:val="-3"/>
              </w:rPr>
              <w:t xml:space="preserve"> </w:t>
            </w:r>
            <w:hyperlink w:anchor="bookmark0" w:history="1">
              <w:r>
                <w:rPr>
                  <w:spacing w:val="-5"/>
                </w:rPr>
                <w:t>A</w:t>
              </w:r>
            </w:hyperlink>
            <w:r>
              <w:rPr>
                <w:spacing w:val="-5"/>
              </w:rPr>
              <w:t>;</w:t>
            </w:r>
          </w:p>
        </w:tc>
      </w:tr>
      <w:tr w:rsidR="000C2EA7" w14:paraId="6AEEFC2E" w14:textId="77777777">
        <w:trPr>
          <w:trHeight w:val="851"/>
        </w:trPr>
        <w:tc>
          <w:tcPr>
            <w:tcW w:w="2834" w:type="dxa"/>
            <w:tcBorders>
              <w:top w:val="single" w:sz="4" w:space="0" w:color="7A7A7A"/>
              <w:left w:val="single" w:sz="4" w:space="0" w:color="7A7A7A"/>
              <w:bottom w:val="single" w:sz="4" w:space="0" w:color="7A7A7A"/>
              <w:right w:val="single" w:sz="4" w:space="0" w:color="7A7A7A"/>
            </w:tcBorders>
          </w:tcPr>
          <w:p w14:paraId="20F6F104" w14:textId="77777777" w:rsidR="000C2EA7" w:rsidRDefault="00126CE6">
            <w:pPr>
              <w:pStyle w:val="TableParagraph"/>
              <w:kinsoku w:val="0"/>
              <w:overflowPunct w:val="0"/>
              <w:spacing w:before="101"/>
              <w:rPr>
                <w:b/>
                <w:bCs/>
                <w:spacing w:val="-2"/>
              </w:rPr>
            </w:pPr>
            <w:r>
              <w:rPr>
                <w:b/>
                <w:bCs/>
              </w:rPr>
              <w:t>“Time</w:t>
            </w:r>
            <w:r>
              <w:rPr>
                <w:b/>
                <w:bCs/>
                <w:spacing w:val="-12"/>
              </w:rPr>
              <w:t xml:space="preserve"> </w:t>
            </w:r>
            <w:r>
              <w:rPr>
                <w:b/>
                <w:bCs/>
              </w:rPr>
              <w:t>and</w:t>
            </w:r>
            <w:r>
              <w:rPr>
                <w:b/>
                <w:bCs/>
                <w:spacing w:val="-12"/>
              </w:rPr>
              <w:t xml:space="preserve"> </w:t>
            </w:r>
            <w:r>
              <w:rPr>
                <w:b/>
                <w:bCs/>
              </w:rPr>
              <w:t>Materials”</w:t>
            </w:r>
            <w:r>
              <w:rPr>
                <w:b/>
                <w:bCs/>
                <w:spacing w:val="-14"/>
              </w:rPr>
              <w:t xml:space="preserve"> </w:t>
            </w:r>
            <w:r>
              <w:rPr>
                <w:b/>
                <w:bCs/>
              </w:rPr>
              <w:t xml:space="preserve">or </w:t>
            </w:r>
            <w:r>
              <w:rPr>
                <w:b/>
                <w:bCs/>
                <w:spacing w:val="-2"/>
              </w:rPr>
              <w:t>“T&amp;M”</w:t>
            </w:r>
          </w:p>
        </w:tc>
        <w:tc>
          <w:tcPr>
            <w:tcW w:w="6804" w:type="dxa"/>
            <w:tcBorders>
              <w:top w:val="single" w:sz="4" w:space="0" w:color="7A7A7A"/>
              <w:left w:val="single" w:sz="4" w:space="0" w:color="7A7A7A"/>
              <w:bottom w:val="single" w:sz="4" w:space="0" w:color="7A7A7A"/>
              <w:right w:val="single" w:sz="4" w:space="0" w:color="7A7A7A"/>
            </w:tcBorders>
          </w:tcPr>
          <w:p w14:paraId="3C88E611" w14:textId="77777777" w:rsidR="000C2EA7" w:rsidRDefault="00126CE6">
            <w:pPr>
              <w:pStyle w:val="TableParagraph"/>
              <w:kinsoku w:val="0"/>
              <w:overflowPunct w:val="0"/>
              <w:spacing w:before="101"/>
              <w:ind w:left="108"/>
              <w:rPr>
                <w:spacing w:val="-5"/>
              </w:rPr>
            </w:pPr>
            <w:r>
              <w:t>has</w:t>
            </w:r>
            <w:r>
              <w:rPr>
                <w:spacing w:val="-3"/>
              </w:rPr>
              <w:t xml:space="preserve"> </w:t>
            </w:r>
            <w:r>
              <w:t>the</w:t>
            </w:r>
            <w:r>
              <w:rPr>
                <w:spacing w:val="-4"/>
              </w:rPr>
              <w:t xml:space="preserve"> </w:t>
            </w:r>
            <w:r>
              <w:t>meaning</w:t>
            </w:r>
            <w:r>
              <w:rPr>
                <w:spacing w:val="-1"/>
              </w:rPr>
              <w:t xml:space="preserve"> </w:t>
            </w:r>
            <w:r>
              <w:t>given</w:t>
            </w:r>
            <w:r>
              <w:rPr>
                <w:spacing w:val="-4"/>
              </w:rPr>
              <w:t xml:space="preserve"> </w:t>
            </w:r>
            <w:r>
              <w:t>in</w:t>
            </w:r>
            <w:r>
              <w:rPr>
                <w:spacing w:val="-1"/>
              </w:rPr>
              <w:t xml:space="preserve"> </w:t>
            </w:r>
            <w:r>
              <w:t>Paragraph</w:t>
            </w:r>
            <w:r>
              <w:rPr>
                <w:spacing w:val="-2"/>
              </w:rPr>
              <w:t xml:space="preserve"> </w:t>
            </w:r>
            <w:hyperlink w:anchor="bookmark3" w:history="1">
              <w:r>
                <w:t>2.2</w:t>
              </w:r>
            </w:hyperlink>
            <w:r>
              <w:rPr>
                <w:spacing w:val="-1"/>
              </w:rPr>
              <w:t xml:space="preserve"> </w:t>
            </w:r>
            <w:r>
              <w:t>of</w:t>
            </w:r>
            <w:r>
              <w:rPr>
                <w:spacing w:val="-2"/>
              </w:rPr>
              <w:t xml:space="preserve"> </w:t>
            </w:r>
            <w:r>
              <w:t>Part</w:t>
            </w:r>
            <w:r>
              <w:rPr>
                <w:spacing w:val="-1"/>
              </w:rPr>
              <w:t xml:space="preserve"> </w:t>
            </w:r>
            <w:hyperlink w:anchor="bookmark0" w:history="1">
              <w:r>
                <w:rPr>
                  <w:spacing w:val="-5"/>
                </w:rPr>
                <w:t>A</w:t>
              </w:r>
            </w:hyperlink>
            <w:r>
              <w:rPr>
                <w:spacing w:val="-5"/>
              </w:rPr>
              <w:t>;</w:t>
            </w:r>
          </w:p>
        </w:tc>
      </w:tr>
      <w:tr w:rsidR="000C2EA7" w14:paraId="524825BA" w14:textId="77777777">
        <w:trPr>
          <w:trHeight w:val="851"/>
        </w:trPr>
        <w:tc>
          <w:tcPr>
            <w:tcW w:w="2834" w:type="dxa"/>
            <w:tcBorders>
              <w:top w:val="single" w:sz="4" w:space="0" w:color="7A7A7A"/>
              <w:left w:val="single" w:sz="4" w:space="0" w:color="7A7A7A"/>
              <w:bottom w:val="single" w:sz="4" w:space="0" w:color="7A7A7A"/>
              <w:right w:val="single" w:sz="4" w:space="0" w:color="7A7A7A"/>
            </w:tcBorders>
          </w:tcPr>
          <w:p w14:paraId="6D4D6107" w14:textId="77777777" w:rsidR="000C2EA7" w:rsidRDefault="00126CE6">
            <w:pPr>
              <w:pStyle w:val="TableParagraph"/>
              <w:kinsoku w:val="0"/>
              <w:overflowPunct w:val="0"/>
              <w:spacing w:before="101"/>
              <w:rPr>
                <w:b/>
                <w:bCs/>
                <w:spacing w:val="-2"/>
              </w:rPr>
            </w:pPr>
            <w:r>
              <w:rPr>
                <w:b/>
                <w:bCs/>
              </w:rPr>
              <w:t>“Total</w:t>
            </w:r>
            <w:r>
              <w:rPr>
                <w:b/>
                <w:bCs/>
                <w:spacing w:val="-17"/>
              </w:rPr>
              <w:t xml:space="preserve"> </w:t>
            </w:r>
            <w:r>
              <w:rPr>
                <w:b/>
                <w:bCs/>
              </w:rPr>
              <w:t>Monthly</w:t>
            </w:r>
            <w:r>
              <w:rPr>
                <w:b/>
                <w:bCs/>
                <w:spacing w:val="-17"/>
              </w:rPr>
              <w:t xml:space="preserve"> </w:t>
            </w:r>
            <w:r>
              <w:rPr>
                <w:b/>
                <w:bCs/>
              </w:rPr>
              <w:t xml:space="preserve">Service </w:t>
            </w:r>
            <w:r>
              <w:rPr>
                <w:b/>
                <w:bCs/>
                <w:spacing w:val="-2"/>
              </w:rPr>
              <w:t>Charge”</w:t>
            </w:r>
          </w:p>
        </w:tc>
        <w:tc>
          <w:tcPr>
            <w:tcW w:w="6804" w:type="dxa"/>
            <w:tcBorders>
              <w:top w:val="single" w:sz="4" w:space="0" w:color="7A7A7A"/>
              <w:left w:val="single" w:sz="4" w:space="0" w:color="7A7A7A"/>
              <w:bottom w:val="single" w:sz="4" w:space="0" w:color="7A7A7A"/>
              <w:right w:val="single" w:sz="4" w:space="0" w:color="7A7A7A"/>
            </w:tcBorders>
          </w:tcPr>
          <w:p w14:paraId="4C902E2C" w14:textId="77777777" w:rsidR="000C2EA7" w:rsidRDefault="00126CE6">
            <w:pPr>
              <w:pStyle w:val="TableParagraph"/>
              <w:kinsoku w:val="0"/>
              <w:overflowPunct w:val="0"/>
              <w:spacing w:before="101"/>
              <w:ind w:left="108"/>
              <w:rPr>
                <w:spacing w:val="-5"/>
              </w:rPr>
            </w:pPr>
            <w:r>
              <w:t>has</w:t>
            </w:r>
            <w:r>
              <w:rPr>
                <w:spacing w:val="-3"/>
              </w:rPr>
              <w:t xml:space="preserve"> </w:t>
            </w:r>
            <w:r>
              <w:t>the</w:t>
            </w:r>
            <w:r>
              <w:rPr>
                <w:spacing w:val="-3"/>
              </w:rPr>
              <w:t xml:space="preserve"> </w:t>
            </w:r>
            <w:r>
              <w:t>meaning</w:t>
            </w:r>
            <w:r>
              <w:rPr>
                <w:spacing w:val="-1"/>
              </w:rPr>
              <w:t xml:space="preserve"> </w:t>
            </w:r>
            <w:r>
              <w:t>given</w:t>
            </w:r>
            <w:r>
              <w:rPr>
                <w:spacing w:val="-4"/>
              </w:rPr>
              <w:t xml:space="preserve"> </w:t>
            </w:r>
            <w:r>
              <w:t>in</w:t>
            </w:r>
            <w:r>
              <w:rPr>
                <w:spacing w:val="-1"/>
              </w:rPr>
              <w:t xml:space="preserve"> </w:t>
            </w:r>
            <w:r>
              <w:t>Paragraph</w:t>
            </w:r>
            <w:r>
              <w:rPr>
                <w:spacing w:val="-1"/>
              </w:rPr>
              <w:t xml:space="preserve"> </w:t>
            </w:r>
            <w:hyperlink w:anchor="bookmark7" w:history="1">
              <w:r>
                <w:t>5.1</w:t>
              </w:r>
            </w:hyperlink>
            <w:r>
              <w:rPr>
                <w:spacing w:val="-2"/>
              </w:rPr>
              <w:t xml:space="preserve"> </w:t>
            </w:r>
            <w:r>
              <w:t>of</w:t>
            </w:r>
            <w:r>
              <w:rPr>
                <w:spacing w:val="-1"/>
              </w:rPr>
              <w:t xml:space="preserve"> </w:t>
            </w:r>
            <w:r>
              <w:t>Part</w:t>
            </w:r>
            <w:r>
              <w:rPr>
                <w:spacing w:val="-1"/>
              </w:rPr>
              <w:t xml:space="preserve"> </w:t>
            </w:r>
            <w:hyperlink w:anchor="bookmark0" w:history="1">
              <w:r>
                <w:t>A</w:t>
              </w:r>
            </w:hyperlink>
            <w:r>
              <w:t>;</w:t>
            </w:r>
            <w:r>
              <w:rPr>
                <w:spacing w:val="-4"/>
              </w:rPr>
              <w:t xml:space="preserve"> </w:t>
            </w:r>
            <w:r>
              <w:rPr>
                <w:spacing w:val="-5"/>
              </w:rPr>
              <w:t>and</w:t>
            </w:r>
          </w:p>
        </w:tc>
      </w:tr>
    </w:tbl>
    <w:p w14:paraId="34DC1EF2" w14:textId="77777777" w:rsidR="000C2EA7" w:rsidRDefault="000C2EA7">
      <w:pPr>
        <w:rPr>
          <w:sz w:val="7"/>
          <w:szCs w:val="7"/>
        </w:rPr>
        <w:sectPr w:rsidR="000C2EA7">
          <w:pgSz w:w="11910" w:h="16840"/>
          <w:pgMar w:top="1540" w:right="480" w:bottom="1120" w:left="620" w:header="715" w:footer="938" w:gutter="0"/>
          <w:cols w:space="720"/>
          <w:noEndnote/>
        </w:sectPr>
      </w:pPr>
    </w:p>
    <w:p w14:paraId="7B9C039A" w14:textId="77777777" w:rsidR="000C2EA7" w:rsidRDefault="000C2EA7">
      <w:pPr>
        <w:pStyle w:val="BodyText"/>
        <w:kinsoku w:val="0"/>
        <w:overflowPunct w:val="0"/>
        <w:spacing w:before="1"/>
        <w:rPr>
          <w:sz w:val="7"/>
          <w:szCs w:val="7"/>
        </w:rPr>
      </w:pPr>
    </w:p>
    <w:tbl>
      <w:tblPr>
        <w:tblW w:w="0" w:type="auto"/>
        <w:tblInd w:w="1058" w:type="dxa"/>
        <w:tblLayout w:type="fixed"/>
        <w:tblCellMar>
          <w:left w:w="0" w:type="dxa"/>
          <w:right w:w="0" w:type="dxa"/>
        </w:tblCellMar>
        <w:tblLook w:val="0000" w:firstRow="0" w:lastRow="0" w:firstColumn="0" w:lastColumn="0" w:noHBand="0" w:noVBand="0"/>
      </w:tblPr>
      <w:tblGrid>
        <w:gridCol w:w="2834"/>
        <w:gridCol w:w="6804"/>
      </w:tblGrid>
      <w:tr w:rsidR="000C2EA7" w14:paraId="33945787" w14:textId="77777777">
        <w:trPr>
          <w:trHeight w:val="851"/>
        </w:trPr>
        <w:tc>
          <w:tcPr>
            <w:tcW w:w="2834" w:type="dxa"/>
            <w:tcBorders>
              <w:top w:val="single" w:sz="4" w:space="0" w:color="7A7A7A"/>
              <w:left w:val="single" w:sz="4" w:space="0" w:color="7A7A7A"/>
              <w:bottom w:val="single" w:sz="4" w:space="0" w:color="7A7A7A"/>
              <w:right w:val="single" w:sz="4" w:space="0" w:color="7A7A7A"/>
            </w:tcBorders>
          </w:tcPr>
          <w:p w14:paraId="2B43150C" w14:textId="77777777" w:rsidR="000C2EA7" w:rsidRDefault="00126CE6">
            <w:pPr>
              <w:pStyle w:val="TableParagraph"/>
              <w:kinsoku w:val="0"/>
              <w:overflowPunct w:val="0"/>
              <w:spacing w:before="101"/>
              <w:ind w:right="212"/>
              <w:rPr>
                <w:b/>
                <w:bCs/>
                <w:spacing w:val="-2"/>
              </w:rPr>
            </w:pPr>
            <w:r>
              <w:rPr>
                <w:b/>
                <w:bCs/>
              </w:rPr>
              <w:t>“Updated</w:t>
            </w:r>
            <w:r>
              <w:rPr>
                <w:b/>
                <w:bCs/>
                <w:spacing w:val="-17"/>
              </w:rPr>
              <w:t xml:space="preserve"> </w:t>
            </w:r>
            <w:r>
              <w:rPr>
                <w:b/>
                <w:bCs/>
              </w:rPr>
              <w:t xml:space="preserve">Financial </w:t>
            </w:r>
            <w:r>
              <w:rPr>
                <w:b/>
                <w:bCs/>
                <w:spacing w:val="-2"/>
              </w:rPr>
              <w:t>Model”</w:t>
            </w:r>
          </w:p>
        </w:tc>
        <w:tc>
          <w:tcPr>
            <w:tcW w:w="6804" w:type="dxa"/>
            <w:tcBorders>
              <w:top w:val="single" w:sz="4" w:space="0" w:color="7A7A7A"/>
              <w:left w:val="single" w:sz="4" w:space="0" w:color="7A7A7A"/>
              <w:bottom w:val="single" w:sz="4" w:space="0" w:color="7A7A7A"/>
              <w:right w:val="single" w:sz="4" w:space="0" w:color="7A7A7A"/>
            </w:tcBorders>
          </w:tcPr>
          <w:p w14:paraId="478B28A1" w14:textId="77777777" w:rsidR="000C2EA7" w:rsidRDefault="00126CE6">
            <w:pPr>
              <w:pStyle w:val="TableParagraph"/>
              <w:kinsoku w:val="0"/>
              <w:overflowPunct w:val="0"/>
              <w:spacing w:before="101"/>
              <w:ind w:left="108"/>
              <w:rPr>
                <w:spacing w:val="-2"/>
              </w:rPr>
            </w:pPr>
            <w:r>
              <w:t>the</w:t>
            </w:r>
            <w:r>
              <w:rPr>
                <w:spacing w:val="-4"/>
              </w:rPr>
              <w:t xml:space="preserve"> </w:t>
            </w:r>
            <w:r>
              <w:t>Financial</w:t>
            </w:r>
            <w:r>
              <w:rPr>
                <w:spacing w:val="-3"/>
              </w:rPr>
              <w:t xml:space="preserve"> </w:t>
            </w:r>
            <w:r>
              <w:t>Model</w:t>
            </w:r>
            <w:r>
              <w:rPr>
                <w:spacing w:val="-3"/>
              </w:rPr>
              <w:t xml:space="preserve"> </w:t>
            </w:r>
            <w:r>
              <w:t>which</w:t>
            </w:r>
            <w:r>
              <w:rPr>
                <w:spacing w:val="-2"/>
              </w:rPr>
              <w:t xml:space="preserve"> </w:t>
            </w:r>
            <w:r>
              <w:t>is</w:t>
            </w:r>
            <w:r>
              <w:rPr>
                <w:spacing w:val="-2"/>
              </w:rPr>
              <w:t xml:space="preserve"> </w:t>
            </w:r>
            <w:r>
              <w:t>updated</w:t>
            </w:r>
            <w:r>
              <w:rPr>
                <w:spacing w:val="-2"/>
              </w:rPr>
              <w:t xml:space="preserve"> </w:t>
            </w:r>
            <w:r>
              <w:t>pursuant</w:t>
            </w:r>
            <w:r>
              <w:rPr>
                <w:spacing w:val="-2"/>
              </w:rPr>
              <w:t xml:space="preserve"> </w:t>
            </w:r>
            <w:r>
              <w:t>to</w:t>
            </w:r>
            <w:r>
              <w:rPr>
                <w:spacing w:val="-3"/>
              </w:rPr>
              <w:t xml:space="preserve"> </w:t>
            </w:r>
            <w:r>
              <w:rPr>
                <w:spacing w:val="-2"/>
              </w:rPr>
              <w:t>Paragraphs</w:t>
            </w:r>
          </w:p>
          <w:p w14:paraId="40A275F7" w14:textId="77777777" w:rsidR="000C2EA7" w:rsidRDefault="00126CE6">
            <w:pPr>
              <w:pStyle w:val="TableParagraph"/>
              <w:kinsoku w:val="0"/>
              <w:overflowPunct w:val="0"/>
              <w:ind w:left="108"/>
              <w:rPr>
                <w:spacing w:val="-2"/>
              </w:rPr>
            </w:pPr>
            <w:hyperlink w:anchor="bookmark42" w:history="1">
              <w:r>
                <w:t>4.5</w:t>
              </w:r>
            </w:hyperlink>
            <w:r>
              <w:t xml:space="preserve"> to </w:t>
            </w:r>
            <w:hyperlink w:anchor="bookmark45" w:history="1">
              <w:r>
                <w:t>4.11</w:t>
              </w:r>
            </w:hyperlink>
            <w:r>
              <w:rPr>
                <w:spacing w:val="-2"/>
              </w:rPr>
              <w:t xml:space="preserve"> </w:t>
            </w:r>
            <w:r>
              <w:t>of</w:t>
            </w:r>
            <w:r>
              <w:rPr>
                <w:spacing w:val="-3"/>
              </w:rPr>
              <w:t xml:space="preserve"> </w:t>
            </w:r>
            <w:r>
              <w:t xml:space="preserve">Part </w:t>
            </w:r>
            <w:hyperlink w:anchor="bookmark37" w:history="1">
              <w:r>
                <w:t>B</w:t>
              </w:r>
            </w:hyperlink>
            <w:r>
              <w:rPr>
                <w:spacing w:val="-2"/>
              </w:rPr>
              <w:t xml:space="preserve"> </w:t>
            </w:r>
            <w:r>
              <w:t>of</w:t>
            </w:r>
            <w:r>
              <w:rPr>
                <w:spacing w:val="-3"/>
              </w:rPr>
              <w:t xml:space="preserve"> </w:t>
            </w:r>
            <w:r>
              <w:t xml:space="preserve">this </w:t>
            </w:r>
            <w:r>
              <w:rPr>
                <w:spacing w:val="-2"/>
              </w:rPr>
              <w:t>Schedule.</w:t>
            </w:r>
          </w:p>
        </w:tc>
      </w:tr>
    </w:tbl>
    <w:p w14:paraId="5CEEA4DE" w14:textId="77777777" w:rsidR="000C2EA7" w:rsidRDefault="000C2EA7">
      <w:pPr>
        <w:rPr>
          <w:sz w:val="7"/>
          <w:szCs w:val="7"/>
        </w:rPr>
        <w:sectPr w:rsidR="000C2EA7">
          <w:pgSz w:w="11910" w:h="16840"/>
          <w:pgMar w:top="1540" w:right="480" w:bottom="1120" w:left="620" w:header="715" w:footer="938" w:gutter="0"/>
          <w:cols w:space="720"/>
          <w:noEndnote/>
        </w:sectPr>
      </w:pPr>
    </w:p>
    <w:p w14:paraId="4A37B5C9" w14:textId="77777777" w:rsidR="000C2EA7" w:rsidRDefault="00126CE6">
      <w:pPr>
        <w:pStyle w:val="Heading1"/>
        <w:kinsoku w:val="0"/>
        <w:overflowPunct w:val="0"/>
        <w:spacing w:before="82"/>
        <w:ind w:left="0" w:right="140"/>
        <w:jc w:val="center"/>
        <w:rPr>
          <w:spacing w:val="-2"/>
        </w:rPr>
      </w:pPr>
      <w:bookmarkStart w:id="1" w:name="Part_A_–_CHARGES_AND_INVOICING"/>
      <w:bookmarkEnd w:id="1"/>
      <w:r>
        <w:lastRenderedPageBreak/>
        <w:t>Part</w:t>
      </w:r>
      <w:r>
        <w:rPr>
          <w:spacing w:val="-3"/>
        </w:rPr>
        <w:t xml:space="preserve"> </w:t>
      </w:r>
      <w:bookmarkStart w:id="2" w:name="_bookmark0"/>
      <w:bookmarkEnd w:id="2"/>
      <w:r>
        <w:t>A</w:t>
      </w:r>
      <w:r>
        <w:rPr>
          <w:spacing w:val="-2"/>
        </w:rPr>
        <w:t xml:space="preserve"> </w:t>
      </w:r>
      <w:r>
        <w:t>– CHARGES</w:t>
      </w:r>
      <w:r>
        <w:rPr>
          <w:spacing w:val="-1"/>
        </w:rPr>
        <w:t xml:space="preserve"> </w:t>
      </w:r>
      <w:r>
        <w:t>AND</w:t>
      </w:r>
      <w:r>
        <w:rPr>
          <w:spacing w:val="-1"/>
        </w:rPr>
        <w:t xml:space="preserve"> </w:t>
      </w:r>
      <w:r>
        <w:rPr>
          <w:spacing w:val="-2"/>
        </w:rPr>
        <w:t>INVOICING</w:t>
      </w:r>
    </w:p>
    <w:p w14:paraId="5645B164" w14:textId="77777777" w:rsidR="000C2EA7" w:rsidRDefault="000C2EA7">
      <w:pPr>
        <w:pStyle w:val="BodyText"/>
        <w:kinsoku w:val="0"/>
        <w:overflowPunct w:val="0"/>
        <w:spacing w:before="81"/>
        <w:rPr>
          <w:b/>
          <w:bCs/>
        </w:rPr>
      </w:pPr>
    </w:p>
    <w:p w14:paraId="4AB32D35" w14:textId="77777777" w:rsidR="000C2EA7" w:rsidRDefault="00126CE6">
      <w:pPr>
        <w:pStyle w:val="ListParagraph"/>
        <w:numPr>
          <w:ilvl w:val="0"/>
          <w:numId w:val="8"/>
        </w:numPr>
        <w:tabs>
          <w:tab w:val="left" w:pos="1539"/>
        </w:tabs>
        <w:kinsoku w:val="0"/>
        <w:overflowPunct w:val="0"/>
        <w:ind w:left="1539" w:hanging="719"/>
        <w:rPr>
          <w:b/>
          <w:bCs/>
          <w:spacing w:val="-2"/>
        </w:rPr>
      </w:pPr>
      <w:bookmarkStart w:id="3" w:name="1.__Charges"/>
      <w:bookmarkEnd w:id="3"/>
      <w:r>
        <w:rPr>
          <w:b/>
          <w:bCs/>
          <w:spacing w:val="-2"/>
        </w:rPr>
        <w:t>Charges</w:t>
      </w:r>
    </w:p>
    <w:p w14:paraId="56DA28F6" w14:textId="77777777" w:rsidR="000C2EA7" w:rsidRDefault="000C2EA7">
      <w:pPr>
        <w:pStyle w:val="BodyText"/>
        <w:kinsoku w:val="0"/>
        <w:overflowPunct w:val="0"/>
        <w:spacing w:before="84"/>
        <w:rPr>
          <w:b/>
          <w:bCs/>
        </w:rPr>
      </w:pPr>
    </w:p>
    <w:p w14:paraId="0A6255FD" w14:textId="77777777" w:rsidR="000C2EA7" w:rsidRDefault="00126CE6">
      <w:pPr>
        <w:pStyle w:val="ListParagraph"/>
        <w:numPr>
          <w:ilvl w:val="1"/>
          <w:numId w:val="8"/>
        </w:numPr>
        <w:tabs>
          <w:tab w:val="left" w:pos="1681"/>
        </w:tabs>
        <w:kinsoku w:val="0"/>
        <w:overflowPunct w:val="0"/>
        <w:spacing w:before="1"/>
        <w:rPr>
          <w:spacing w:val="-2"/>
        </w:rPr>
      </w:pPr>
      <w:r>
        <w:t>The</w:t>
      </w:r>
      <w:r>
        <w:rPr>
          <w:spacing w:val="-1"/>
        </w:rPr>
        <w:t xml:space="preserve"> </w:t>
      </w:r>
      <w:r>
        <w:t>Charges</w:t>
      </w:r>
      <w:r>
        <w:rPr>
          <w:spacing w:val="-2"/>
        </w:rPr>
        <w:t xml:space="preserve"> </w:t>
      </w:r>
      <w:r>
        <w:t>are</w:t>
      </w:r>
      <w:r>
        <w:rPr>
          <w:spacing w:val="-1"/>
        </w:rPr>
        <w:t xml:space="preserve"> </w:t>
      </w:r>
      <w:r>
        <w:t>set</w:t>
      </w:r>
      <w:r>
        <w:rPr>
          <w:spacing w:val="-4"/>
        </w:rPr>
        <w:t xml:space="preserve"> </w:t>
      </w:r>
      <w:r>
        <w:t>out</w:t>
      </w:r>
      <w:r>
        <w:rPr>
          <w:spacing w:val="-1"/>
        </w:rPr>
        <w:t xml:space="preserve"> </w:t>
      </w:r>
      <w:r>
        <w:t>in Annex</w:t>
      </w:r>
      <w:r>
        <w:rPr>
          <w:spacing w:val="-2"/>
        </w:rPr>
        <w:t xml:space="preserve"> </w:t>
      </w:r>
      <w:hyperlink w:anchor="bookmark53" w:history="1">
        <w:r>
          <w:t>1</w:t>
        </w:r>
      </w:hyperlink>
      <w:r>
        <w:rPr>
          <w:spacing w:val="-4"/>
        </w:rPr>
        <w:t xml:space="preserve"> </w:t>
      </w:r>
      <w:r>
        <w:t>to</w:t>
      </w:r>
      <w:r>
        <w:rPr>
          <w:spacing w:val="-1"/>
        </w:rPr>
        <w:t xml:space="preserve"> </w:t>
      </w:r>
      <w:r>
        <w:t>this</w:t>
      </w:r>
      <w:r>
        <w:rPr>
          <w:spacing w:val="-1"/>
        </w:rPr>
        <w:t xml:space="preserve"> </w:t>
      </w:r>
      <w:r>
        <w:rPr>
          <w:spacing w:val="-2"/>
        </w:rPr>
        <w:t>Schedule.</w:t>
      </w:r>
    </w:p>
    <w:p w14:paraId="79897E9C" w14:textId="77777777" w:rsidR="000C2EA7" w:rsidRDefault="000C2EA7">
      <w:pPr>
        <w:pStyle w:val="BodyText"/>
        <w:kinsoku w:val="0"/>
        <w:overflowPunct w:val="0"/>
        <w:spacing w:before="81"/>
      </w:pPr>
    </w:p>
    <w:p w14:paraId="2ACB0D40" w14:textId="77777777" w:rsidR="000C2EA7" w:rsidRDefault="00126CE6">
      <w:pPr>
        <w:pStyle w:val="ListParagraph"/>
        <w:numPr>
          <w:ilvl w:val="1"/>
          <w:numId w:val="8"/>
        </w:numPr>
        <w:tabs>
          <w:tab w:val="left" w:pos="1681"/>
        </w:tabs>
        <w:kinsoku w:val="0"/>
        <w:overflowPunct w:val="0"/>
        <w:spacing w:line="276" w:lineRule="auto"/>
        <w:ind w:right="985"/>
      </w:pPr>
      <w:r>
        <w:t xml:space="preserve">The Supplier acknowledges and agrees that subject to Paragraph </w:t>
      </w:r>
      <w:hyperlink w:anchor="bookmark34" w:history="1">
        <w:r>
          <w:t>13</w:t>
        </w:r>
      </w:hyperlink>
      <w:r>
        <w:t xml:space="preserve"> of this Part</w:t>
      </w:r>
      <w:r>
        <w:rPr>
          <w:spacing w:val="-3"/>
        </w:rPr>
        <w:t xml:space="preserve"> </w:t>
      </w:r>
      <w:hyperlink w:anchor="bookmark0" w:history="1">
        <w:r>
          <w:t>A</w:t>
        </w:r>
      </w:hyperlink>
      <w:r>
        <w:rPr>
          <w:spacing w:val="-3"/>
        </w:rPr>
        <w:t xml:space="preserve"> </w:t>
      </w:r>
      <w:r>
        <w:t>(Adjustment</w:t>
      </w:r>
      <w:r>
        <w:rPr>
          <w:spacing w:val="-3"/>
        </w:rPr>
        <w:t xml:space="preserve"> </w:t>
      </w:r>
      <w:r>
        <w:t>of</w:t>
      </w:r>
      <w:r>
        <w:rPr>
          <w:spacing w:val="-6"/>
        </w:rPr>
        <w:t xml:space="preserve"> </w:t>
      </w:r>
      <w:r>
        <w:t>Charges),</w:t>
      </w:r>
      <w:r>
        <w:rPr>
          <w:spacing w:val="-3"/>
        </w:rPr>
        <w:t xml:space="preserve"> </w:t>
      </w:r>
      <w:r>
        <w:t>the</w:t>
      </w:r>
      <w:r>
        <w:rPr>
          <w:spacing w:val="-3"/>
        </w:rPr>
        <w:t xml:space="preserve"> </w:t>
      </w:r>
      <w:r>
        <w:t>Charges</w:t>
      </w:r>
      <w:r>
        <w:rPr>
          <w:spacing w:val="-6"/>
        </w:rPr>
        <w:t xml:space="preserve"> </w:t>
      </w:r>
      <w:r>
        <w:t>cannot</w:t>
      </w:r>
      <w:r>
        <w:rPr>
          <w:spacing w:val="-6"/>
        </w:rPr>
        <w:t xml:space="preserve"> </w:t>
      </w:r>
      <w:r>
        <w:t>be</w:t>
      </w:r>
      <w:r>
        <w:rPr>
          <w:spacing w:val="-3"/>
        </w:rPr>
        <w:t xml:space="preserve"> </w:t>
      </w:r>
      <w:r>
        <w:t>increased</w:t>
      </w:r>
      <w:r>
        <w:rPr>
          <w:spacing w:val="-3"/>
        </w:rPr>
        <w:t xml:space="preserve"> </w:t>
      </w:r>
      <w:r>
        <w:t>during</w:t>
      </w:r>
      <w:r>
        <w:rPr>
          <w:spacing w:val="-3"/>
        </w:rPr>
        <w:t xml:space="preserve"> </w:t>
      </w:r>
      <w:r>
        <w:t>the Call-Off Contract Period and that no other sums will be payable to the Supplier for the performance of Services.</w:t>
      </w:r>
    </w:p>
    <w:p w14:paraId="4AC81D5A" w14:textId="77777777" w:rsidR="000C2EA7" w:rsidRDefault="000C2EA7">
      <w:pPr>
        <w:pStyle w:val="BodyText"/>
        <w:kinsoku w:val="0"/>
        <w:overflowPunct w:val="0"/>
        <w:spacing w:before="41"/>
      </w:pPr>
    </w:p>
    <w:p w14:paraId="7A1ADC02" w14:textId="77777777" w:rsidR="000C2EA7" w:rsidRDefault="00126CE6">
      <w:pPr>
        <w:pStyle w:val="ListParagraph"/>
        <w:numPr>
          <w:ilvl w:val="1"/>
          <w:numId w:val="8"/>
        </w:numPr>
        <w:tabs>
          <w:tab w:val="left" w:pos="1681"/>
        </w:tabs>
        <w:kinsoku w:val="0"/>
        <w:overflowPunct w:val="0"/>
        <w:spacing w:line="278" w:lineRule="auto"/>
        <w:ind w:right="1256"/>
      </w:pPr>
      <w:r>
        <w:t>For</w:t>
      </w:r>
      <w:r>
        <w:rPr>
          <w:spacing w:val="-4"/>
        </w:rPr>
        <w:t xml:space="preserve"> </w:t>
      </w:r>
      <w:r>
        <w:t>the</w:t>
      </w:r>
      <w:r>
        <w:rPr>
          <w:spacing w:val="-4"/>
        </w:rPr>
        <w:t xml:space="preserve"> </w:t>
      </w:r>
      <w:r>
        <w:t>avoidance</w:t>
      </w:r>
      <w:r>
        <w:rPr>
          <w:spacing w:val="-4"/>
        </w:rPr>
        <w:t xml:space="preserve"> </w:t>
      </w:r>
      <w:r>
        <w:t>of</w:t>
      </w:r>
      <w:r>
        <w:rPr>
          <w:spacing w:val="-5"/>
        </w:rPr>
        <w:t xml:space="preserve"> </w:t>
      </w:r>
      <w:r>
        <w:t>doubt,</w:t>
      </w:r>
      <w:r>
        <w:rPr>
          <w:spacing w:val="-2"/>
        </w:rPr>
        <w:t xml:space="preserve"> </w:t>
      </w:r>
      <w:r>
        <w:t>there</w:t>
      </w:r>
      <w:r>
        <w:rPr>
          <w:spacing w:val="-2"/>
        </w:rPr>
        <w:t xml:space="preserve"> </w:t>
      </w:r>
      <w:r>
        <w:t>will</w:t>
      </w:r>
      <w:r>
        <w:rPr>
          <w:spacing w:val="-3"/>
        </w:rPr>
        <w:t xml:space="preserve"> </w:t>
      </w:r>
      <w:r>
        <w:t>be</w:t>
      </w:r>
      <w:r>
        <w:rPr>
          <w:spacing w:val="-4"/>
        </w:rPr>
        <w:t xml:space="preserve"> </w:t>
      </w:r>
      <w:r>
        <w:t>no</w:t>
      </w:r>
      <w:r>
        <w:rPr>
          <w:spacing w:val="-4"/>
        </w:rPr>
        <w:t xml:space="preserve"> </w:t>
      </w:r>
      <w:r>
        <w:t>adjustments</w:t>
      </w:r>
      <w:r>
        <w:rPr>
          <w:spacing w:val="-5"/>
        </w:rPr>
        <w:t xml:space="preserve"> </w:t>
      </w:r>
      <w:r>
        <w:t>to</w:t>
      </w:r>
      <w:r>
        <w:rPr>
          <w:spacing w:val="-4"/>
        </w:rPr>
        <w:t xml:space="preserve"> </w:t>
      </w:r>
      <w:r>
        <w:t>the</w:t>
      </w:r>
      <w:r>
        <w:rPr>
          <w:spacing w:val="-4"/>
        </w:rPr>
        <w:t xml:space="preserve"> </w:t>
      </w:r>
      <w:r>
        <w:t>Charges</w:t>
      </w:r>
      <w:r>
        <w:rPr>
          <w:spacing w:val="-4"/>
        </w:rPr>
        <w:t xml:space="preserve"> </w:t>
      </w:r>
      <w:r>
        <w:t>to reflect any indexation during the Call-Off Contract Period.</w:t>
      </w:r>
    </w:p>
    <w:p w14:paraId="73774284" w14:textId="77777777" w:rsidR="000C2EA7" w:rsidRDefault="000C2EA7">
      <w:pPr>
        <w:pStyle w:val="BodyText"/>
        <w:kinsoku w:val="0"/>
        <w:overflowPunct w:val="0"/>
        <w:spacing w:before="132"/>
      </w:pPr>
    </w:p>
    <w:p w14:paraId="413FC3A7" w14:textId="77777777" w:rsidR="000C2EA7" w:rsidRDefault="00126CE6">
      <w:pPr>
        <w:pStyle w:val="Heading1"/>
        <w:numPr>
          <w:ilvl w:val="0"/>
          <w:numId w:val="8"/>
        </w:numPr>
        <w:tabs>
          <w:tab w:val="left" w:pos="1539"/>
          <w:tab w:val="left" w:pos="1681"/>
        </w:tabs>
        <w:kinsoku w:val="0"/>
        <w:overflowPunct w:val="0"/>
        <w:spacing w:before="1" w:line="552" w:lineRule="auto"/>
        <w:ind w:left="1681" w:right="6944" w:hanging="862"/>
      </w:pPr>
      <w:bookmarkStart w:id="4" w:name="2.__Pricing_Mechanisms"/>
      <w:bookmarkStart w:id="5" w:name="_bookmark1"/>
      <w:bookmarkEnd w:id="4"/>
      <w:bookmarkEnd w:id="5"/>
      <w:r>
        <w:t>Pricing</w:t>
      </w:r>
      <w:r>
        <w:rPr>
          <w:spacing w:val="-17"/>
        </w:rPr>
        <w:t xml:space="preserve"> </w:t>
      </w:r>
      <w:r>
        <w:t>Mechanisms Firm Price</w:t>
      </w:r>
    </w:p>
    <w:p w14:paraId="4641C7B1" w14:textId="77777777" w:rsidR="000C2EA7" w:rsidRDefault="00126CE6">
      <w:pPr>
        <w:pStyle w:val="ListParagraph"/>
        <w:numPr>
          <w:ilvl w:val="1"/>
          <w:numId w:val="8"/>
        </w:numPr>
        <w:tabs>
          <w:tab w:val="left" w:pos="1681"/>
        </w:tabs>
        <w:kinsoku w:val="0"/>
        <w:overflowPunct w:val="0"/>
        <w:spacing w:before="98" w:line="276" w:lineRule="auto"/>
        <w:ind w:right="1235"/>
      </w:pPr>
      <w:bookmarkStart w:id="6" w:name="_bookmark2"/>
      <w:bookmarkEnd w:id="6"/>
      <w:r>
        <w:t>“</w:t>
      </w:r>
      <w:r>
        <w:rPr>
          <w:b/>
          <w:bCs/>
        </w:rPr>
        <w:t>Firm</w:t>
      </w:r>
      <w:r>
        <w:rPr>
          <w:b/>
          <w:bCs/>
          <w:spacing w:val="-3"/>
        </w:rPr>
        <w:t xml:space="preserve"> </w:t>
      </w:r>
      <w:r>
        <w:rPr>
          <w:b/>
          <w:bCs/>
        </w:rPr>
        <w:t>Price</w:t>
      </w:r>
      <w:r>
        <w:t>”</w:t>
      </w:r>
      <w:r>
        <w:rPr>
          <w:spacing w:val="-4"/>
        </w:rPr>
        <w:t xml:space="preserve"> </w:t>
      </w:r>
      <w:r>
        <w:t>is</w:t>
      </w:r>
      <w:r>
        <w:rPr>
          <w:spacing w:val="-3"/>
        </w:rPr>
        <w:t xml:space="preserve"> </w:t>
      </w:r>
      <w:r>
        <w:t>an</w:t>
      </w:r>
      <w:r>
        <w:rPr>
          <w:spacing w:val="-4"/>
        </w:rPr>
        <w:t xml:space="preserve"> </w:t>
      </w:r>
      <w:r>
        <w:t>outcome-based</w:t>
      </w:r>
      <w:r>
        <w:rPr>
          <w:spacing w:val="-2"/>
        </w:rPr>
        <w:t xml:space="preserve"> </w:t>
      </w:r>
      <w:r>
        <w:t>pricing</w:t>
      </w:r>
      <w:r>
        <w:rPr>
          <w:spacing w:val="-4"/>
        </w:rPr>
        <w:t xml:space="preserve"> </w:t>
      </w:r>
      <w:r>
        <w:t>mechanism</w:t>
      </w:r>
      <w:r>
        <w:rPr>
          <w:spacing w:val="-1"/>
        </w:rPr>
        <w:t xml:space="preserve"> </w:t>
      </w:r>
      <w:r>
        <w:t>which</w:t>
      </w:r>
      <w:r>
        <w:rPr>
          <w:spacing w:val="-5"/>
        </w:rPr>
        <w:t xml:space="preserve"> </w:t>
      </w:r>
      <w:r>
        <w:t>means</w:t>
      </w:r>
      <w:r>
        <w:rPr>
          <w:spacing w:val="-5"/>
        </w:rPr>
        <w:t xml:space="preserve"> </w:t>
      </w:r>
      <w:r>
        <w:t>an</w:t>
      </w:r>
      <w:r>
        <w:rPr>
          <w:spacing w:val="-2"/>
        </w:rPr>
        <w:t xml:space="preserve"> </w:t>
      </w:r>
      <w:r>
        <w:t>all- inclusive, total price for delivery against an outcome that cannot be exceeded</w:t>
      </w:r>
      <w:r>
        <w:rPr>
          <w:spacing w:val="-4"/>
        </w:rPr>
        <w:t xml:space="preserve"> </w:t>
      </w:r>
      <w:r>
        <w:t>for</w:t>
      </w:r>
      <w:r>
        <w:rPr>
          <w:spacing w:val="-4"/>
        </w:rPr>
        <w:t xml:space="preserve"> </w:t>
      </w:r>
      <w:r>
        <w:t>the</w:t>
      </w:r>
      <w:r>
        <w:rPr>
          <w:spacing w:val="-4"/>
        </w:rPr>
        <w:t xml:space="preserve"> </w:t>
      </w:r>
      <w:r>
        <w:t>duration</w:t>
      </w:r>
      <w:r>
        <w:rPr>
          <w:spacing w:val="-2"/>
        </w:rPr>
        <w:t xml:space="preserve"> </w:t>
      </w:r>
      <w:r>
        <w:t>of</w:t>
      </w:r>
      <w:r>
        <w:rPr>
          <w:spacing w:val="-2"/>
        </w:rPr>
        <w:t xml:space="preserve"> </w:t>
      </w:r>
      <w:r>
        <w:t>the</w:t>
      </w:r>
      <w:r>
        <w:rPr>
          <w:spacing w:val="-2"/>
        </w:rPr>
        <w:t xml:space="preserve"> </w:t>
      </w:r>
      <w:r>
        <w:t>Call-Off</w:t>
      </w:r>
      <w:r>
        <w:rPr>
          <w:spacing w:val="-2"/>
        </w:rPr>
        <w:t xml:space="preserve"> </w:t>
      </w:r>
      <w:r>
        <w:t>Contract</w:t>
      </w:r>
      <w:r>
        <w:rPr>
          <w:spacing w:val="-2"/>
        </w:rPr>
        <w:t xml:space="preserve"> </w:t>
      </w:r>
      <w:r>
        <w:t>Period.</w:t>
      </w:r>
      <w:r>
        <w:rPr>
          <w:spacing w:val="-2"/>
        </w:rPr>
        <w:t xml:space="preserve"> </w:t>
      </w:r>
      <w:r>
        <w:t>The</w:t>
      </w:r>
      <w:r>
        <w:rPr>
          <w:spacing w:val="-2"/>
        </w:rPr>
        <w:t xml:space="preserve"> </w:t>
      </w:r>
      <w:r>
        <w:t>Buyer</w:t>
      </w:r>
      <w:r>
        <w:rPr>
          <w:spacing w:val="-4"/>
        </w:rPr>
        <w:t xml:space="preserve"> </w:t>
      </w:r>
      <w:r>
        <w:t>is</w:t>
      </w:r>
      <w:r>
        <w:rPr>
          <w:spacing w:val="-3"/>
        </w:rPr>
        <w:t xml:space="preserve"> </w:t>
      </w:r>
      <w:r>
        <w:t>not liable for any cost increases in the Charges should a risk occur, or an assumption prove to be unfounded. The Supplier is responsible for accounting for any costs that determine a Firm Price, including, but not limited to any overheads, administration, depreciation, indexation, travel, subsistence, profit, risk but this is exclusive of VAT.</w:t>
      </w:r>
    </w:p>
    <w:p w14:paraId="6496ABF6" w14:textId="77777777" w:rsidR="000C2EA7" w:rsidRDefault="000C2EA7">
      <w:pPr>
        <w:pStyle w:val="BodyText"/>
        <w:kinsoku w:val="0"/>
        <w:overflowPunct w:val="0"/>
        <w:spacing w:before="41"/>
      </w:pPr>
    </w:p>
    <w:p w14:paraId="034FF455" w14:textId="77777777" w:rsidR="000C2EA7" w:rsidRDefault="00126CE6">
      <w:pPr>
        <w:pStyle w:val="Heading1"/>
        <w:kinsoku w:val="0"/>
        <w:overflowPunct w:val="0"/>
        <w:rPr>
          <w:spacing w:val="-2"/>
        </w:rPr>
      </w:pPr>
      <w:r>
        <w:t xml:space="preserve">Time and </w:t>
      </w:r>
      <w:r>
        <w:rPr>
          <w:spacing w:val="-2"/>
        </w:rPr>
        <w:t>Materials</w:t>
      </w:r>
    </w:p>
    <w:p w14:paraId="2D5D0CF0" w14:textId="77777777" w:rsidR="000C2EA7" w:rsidRDefault="000C2EA7">
      <w:pPr>
        <w:pStyle w:val="BodyText"/>
        <w:kinsoku w:val="0"/>
        <w:overflowPunct w:val="0"/>
        <w:spacing w:before="178"/>
        <w:rPr>
          <w:b/>
          <w:bCs/>
        </w:rPr>
      </w:pPr>
    </w:p>
    <w:p w14:paraId="65C62589" w14:textId="77777777" w:rsidR="000C2EA7" w:rsidRDefault="00126CE6">
      <w:pPr>
        <w:pStyle w:val="ListParagraph"/>
        <w:numPr>
          <w:ilvl w:val="1"/>
          <w:numId w:val="8"/>
        </w:numPr>
        <w:tabs>
          <w:tab w:val="left" w:pos="1681"/>
        </w:tabs>
        <w:kinsoku w:val="0"/>
        <w:overflowPunct w:val="0"/>
        <w:spacing w:line="276" w:lineRule="auto"/>
        <w:ind w:right="1238"/>
        <w:rPr>
          <w:spacing w:val="-2"/>
        </w:rPr>
      </w:pPr>
      <w:bookmarkStart w:id="7" w:name="_bookmark3"/>
      <w:bookmarkEnd w:id="7"/>
      <w:r>
        <w:t>“</w:t>
      </w:r>
      <w:r>
        <w:rPr>
          <w:b/>
          <w:bCs/>
        </w:rPr>
        <w:t xml:space="preserve">Time and Materials (T&amp;M)” </w:t>
      </w:r>
      <w:r>
        <w:t>is an input-based pricing mechanism which means a pricing mechanism whereby the Buyer pays the Supplier based upon the agreed work performed by the Supplier’s employees and Subcontractors,</w:t>
      </w:r>
      <w:r>
        <w:rPr>
          <w:spacing w:val="-3"/>
        </w:rPr>
        <w:t xml:space="preserve"> </w:t>
      </w:r>
      <w:r>
        <w:t>and</w:t>
      </w:r>
      <w:r>
        <w:rPr>
          <w:spacing w:val="-3"/>
        </w:rPr>
        <w:t xml:space="preserve"> </w:t>
      </w:r>
      <w:r>
        <w:t>for</w:t>
      </w:r>
      <w:r>
        <w:rPr>
          <w:spacing w:val="-5"/>
        </w:rPr>
        <w:t xml:space="preserve"> </w:t>
      </w:r>
      <w:r>
        <w:t>materials</w:t>
      </w:r>
      <w:r>
        <w:rPr>
          <w:spacing w:val="-4"/>
        </w:rPr>
        <w:t xml:space="preserve"> </w:t>
      </w:r>
      <w:r>
        <w:t>used</w:t>
      </w:r>
      <w:r>
        <w:rPr>
          <w:spacing w:val="-3"/>
        </w:rPr>
        <w:t xml:space="preserve"> </w:t>
      </w:r>
      <w:r>
        <w:t>in</w:t>
      </w:r>
      <w:r>
        <w:rPr>
          <w:spacing w:val="-6"/>
        </w:rPr>
        <w:t xml:space="preserve"> </w:t>
      </w:r>
      <w:r>
        <w:t>a</w:t>
      </w:r>
      <w:r>
        <w:rPr>
          <w:spacing w:val="-3"/>
        </w:rPr>
        <w:t xml:space="preserve"> </w:t>
      </w:r>
      <w:r>
        <w:t>Project</w:t>
      </w:r>
      <w:r>
        <w:rPr>
          <w:spacing w:val="-3"/>
        </w:rPr>
        <w:t xml:space="preserve"> </w:t>
      </w:r>
      <w:r>
        <w:t>in</w:t>
      </w:r>
      <w:r>
        <w:rPr>
          <w:spacing w:val="-3"/>
        </w:rPr>
        <w:t xml:space="preserve"> </w:t>
      </w:r>
      <w:r>
        <w:t>accordance</w:t>
      </w:r>
      <w:r>
        <w:rPr>
          <w:spacing w:val="-3"/>
        </w:rPr>
        <w:t xml:space="preserve"> </w:t>
      </w:r>
      <w:r>
        <w:t>with</w:t>
      </w:r>
      <w:r>
        <w:rPr>
          <w:spacing w:val="-3"/>
        </w:rPr>
        <w:t xml:space="preserve"> </w:t>
      </w:r>
      <w:r>
        <w:t xml:space="preserve">this </w:t>
      </w:r>
      <w:r>
        <w:rPr>
          <w:spacing w:val="-2"/>
        </w:rPr>
        <w:t>Schedule.</w:t>
      </w:r>
    </w:p>
    <w:p w14:paraId="7D9ADB26" w14:textId="77777777" w:rsidR="000C2EA7" w:rsidRDefault="000C2EA7">
      <w:pPr>
        <w:pStyle w:val="BodyText"/>
        <w:kinsoku w:val="0"/>
        <w:overflowPunct w:val="0"/>
        <w:spacing w:before="42"/>
      </w:pPr>
    </w:p>
    <w:p w14:paraId="38D62D9A" w14:textId="77777777" w:rsidR="000C2EA7" w:rsidRDefault="00126CE6">
      <w:pPr>
        <w:pStyle w:val="ListParagraph"/>
        <w:numPr>
          <w:ilvl w:val="1"/>
          <w:numId w:val="8"/>
        </w:numPr>
        <w:tabs>
          <w:tab w:val="left" w:pos="1681"/>
        </w:tabs>
        <w:kinsoku w:val="0"/>
        <w:overflowPunct w:val="0"/>
        <w:spacing w:before="1" w:line="276" w:lineRule="auto"/>
        <w:ind w:right="959"/>
        <w:jc w:val="both"/>
      </w:pPr>
      <w:r>
        <w:t>T&amp;M</w:t>
      </w:r>
      <w:r>
        <w:rPr>
          <w:spacing w:val="-3"/>
        </w:rPr>
        <w:t xml:space="preserve"> </w:t>
      </w:r>
      <w:r>
        <w:t>Charges</w:t>
      </w:r>
      <w:r>
        <w:rPr>
          <w:spacing w:val="-4"/>
        </w:rPr>
        <w:t xml:space="preserve"> </w:t>
      </w:r>
      <w:r>
        <w:t>do</w:t>
      </w:r>
      <w:r>
        <w:rPr>
          <w:spacing w:val="-3"/>
        </w:rPr>
        <w:t xml:space="preserve"> </w:t>
      </w:r>
      <w:r>
        <w:t>not</w:t>
      </w:r>
      <w:r>
        <w:rPr>
          <w:spacing w:val="-4"/>
        </w:rPr>
        <w:t xml:space="preserve"> </w:t>
      </w:r>
      <w:r>
        <w:t>apply</w:t>
      </w:r>
      <w:r>
        <w:rPr>
          <w:spacing w:val="-2"/>
        </w:rPr>
        <w:t xml:space="preserve"> </w:t>
      </w:r>
      <w:r>
        <w:t>to</w:t>
      </w:r>
      <w:r>
        <w:rPr>
          <w:spacing w:val="-3"/>
        </w:rPr>
        <w:t xml:space="preserve"> </w:t>
      </w:r>
      <w:r>
        <w:t>the</w:t>
      </w:r>
      <w:r>
        <w:rPr>
          <w:spacing w:val="-1"/>
        </w:rPr>
        <w:t xml:space="preserve"> </w:t>
      </w:r>
      <w:r>
        <w:t>Services</w:t>
      </w:r>
      <w:r>
        <w:rPr>
          <w:spacing w:val="-4"/>
        </w:rPr>
        <w:t xml:space="preserve"> </w:t>
      </w:r>
      <w:r>
        <w:t>as</w:t>
      </w:r>
      <w:r>
        <w:rPr>
          <w:spacing w:val="-4"/>
        </w:rPr>
        <w:t xml:space="preserve"> </w:t>
      </w:r>
      <w:r>
        <w:t>at</w:t>
      </w:r>
      <w:r>
        <w:rPr>
          <w:spacing w:val="-1"/>
        </w:rPr>
        <w:t xml:space="preserve"> </w:t>
      </w:r>
      <w:r>
        <w:t>the</w:t>
      </w:r>
      <w:r>
        <w:rPr>
          <w:spacing w:val="-1"/>
        </w:rPr>
        <w:t xml:space="preserve"> </w:t>
      </w:r>
      <w:r>
        <w:t>Call-Off</w:t>
      </w:r>
      <w:r>
        <w:rPr>
          <w:spacing w:val="-4"/>
        </w:rPr>
        <w:t xml:space="preserve"> </w:t>
      </w:r>
      <w:r>
        <w:t>Start</w:t>
      </w:r>
      <w:r>
        <w:rPr>
          <w:spacing w:val="-4"/>
        </w:rPr>
        <w:t xml:space="preserve"> </w:t>
      </w:r>
      <w:r>
        <w:t>Date.</w:t>
      </w:r>
      <w:r>
        <w:rPr>
          <w:spacing w:val="-1"/>
        </w:rPr>
        <w:t xml:space="preserve"> </w:t>
      </w:r>
      <w:r>
        <w:t xml:space="preserve">T&amp;M Charges may be applied to Services introduced in accordance with a Project Initiation Request or the </w:t>
      </w:r>
      <w:r>
        <w:t>Variation Procedure.</w:t>
      </w:r>
    </w:p>
    <w:p w14:paraId="0BA03CE6" w14:textId="77777777" w:rsidR="000C2EA7" w:rsidRDefault="000C2EA7">
      <w:pPr>
        <w:pStyle w:val="BodyText"/>
        <w:kinsoku w:val="0"/>
        <w:overflowPunct w:val="0"/>
        <w:spacing w:before="41"/>
      </w:pPr>
    </w:p>
    <w:p w14:paraId="1D4CEFC4" w14:textId="77777777" w:rsidR="000C2EA7" w:rsidRDefault="00126CE6">
      <w:pPr>
        <w:pStyle w:val="ListParagraph"/>
        <w:numPr>
          <w:ilvl w:val="1"/>
          <w:numId w:val="8"/>
        </w:numPr>
        <w:tabs>
          <w:tab w:val="left" w:pos="1681"/>
        </w:tabs>
        <w:kinsoku w:val="0"/>
        <w:overflowPunct w:val="0"/>
        <w:spacing w:line="276" w:lineRule="auto"/>
        <w:ind w:right="1010"/>
        <w:jc w:val="both"/>
      </w:pPr>
      <w:r>
        <w:t>Where</w:t>
      </w:r>
      <w:r>
        <w:rPr>
          <w:spacing w:val="-3"/>
        </w:rPr>
        <w:t xml:space="preserve"> </w:t>
      </w:r>
      <w:r>
        <w:t>the</w:t>
      </w:r>
      <w:r>
        <w:rPr>
          <w:spacing w:val="-1"/>
        </w:rPr>
        <w:t xml:space="preserve"> </w:t>
      </w:r>
      <w:r>
        <w:t>Parties</w:t>
      </w:r>
      <w:r>
        <w:rPr>
          <w:spacing w:val="-2"/>
        </w:rPr>
        <w:t xml:space="preserve"> </w:t>
      </w:r>
      <w:r>
        <w:t>agree</w:t>
      </w:r>
      <w:r>
        <w:rPr>
          <w:spacing w:val="-1"/>
        </w:rPr>
        <w:t xml:space="preserve"> </w:t>
      </w:r>
      <w:r>
        <w:t>that</w:t>
      </w:r>
      <w:r>
        <w:rPr>
          <w:spacing w:val="-4"/>
        </w:rPr>
        <w:t xml:space="preserve"> </w:t>
      </w:r>
      <w:r>
        <w:t>a</w:t>
      </w:r>
      <w:r>
        <w:rPr>
          <w:spacing w:val="-1"/>
        </w:rPr>
        <w:t xml:space="preserve"> </w:t>
      </w:r>
      <w:r>
        <w:t>payment</w:t>
      </w:r>
      <w:r>
        <w:rPr>
          <w:spacing w:val="-4"/>
        </w:rPr>
        <w:t xml:space="preserve"> </w:t>
      </w:r>
      <w:r>
        <w:t>is</w:t>
      </w:r>
      <w:r>
        <w:rPr>
          <w:spacing w:val="-2"/>
        </w:rPr>
        <w:t xml:space="preserve"> </w:t>
      </w:r>
      <w:r>
        <w:t>to</w:t>
      </w:r>
      <w:r>
        <w:rPr>
          <w:spacing w:val="-3"/>
        </w:rPr>
        <w:t xml:space="preserve"> </w:t>
      </w:r>
      <w:r>
        <w:t>be</w:t>
      </w:r>
      <w:r>
        <w:rPr>
          <w:spacing w:val="-1"/>
        </w:rPr>
        <w:t xml:space="preserve"> </w:t>
      </w:r>
      <w:r>
        <w:t>calculated</w:t>
      </w:r>
      <w:r>
        <w:rPr>
          <w:spacing w:val="-1"/>
        </w:rPr>
        <w:t xml:space="preserve"> </w:t>
      </w:r>
      <w:r>
        <w:t>by</w:t>
      </w:r>
      <w:r>
        <w:rPr>
          <w:spacing w:val="-4"/>
        </w:rPr>
        <w:t xml:space="preserve"> </w:t>
      </w:r>
      <w:r>
        <w:t>reference</w:t>
      </w:r>
      <w:r>
        <w:rPr>
          <w:spacing w:val="-3"/>
        </w:rPr>
        <w:t xml:space="preserve"> </w:t>
      </w:r>
      <w:r>
        <w:t>to</w:t>
      </w:r>
      <w:r>
        <w:rPr>
          <w:spacing w:val="-3"/>
        </w:rPr>
        <w:t xml:space="preserve"> </w:t>
      </w:r>
      <w:r>
        <w:t>a T&amp;M pricing mechanism:</w:t>
      </w:r>
    </w:p>
    <w:p w14:paraId="2B96EC20" w14:textId="77777777" w:rsidR="000C2EA7" w:rsidRDefault="000C2EA7">
      <w:pPr>
        <w:pStyle w:val="ListParagraph"/>
        <w:numPr>
          <w:ilvl w:val="1"/>
          <w:numId w:val="8"/>
        </w:numPr>
        <w:tabs>
          <w:tab w:val="left" w:pos="1681"/>
        </w:tabs>
        <w:kinsoku w:val="0"/>
        <w:overflowPunct w:val="0"/>
        <w:spacing w:line="276" w:lineRule="auto"/>
        <w:ind w:right="1010"/>
        <w:jc w:val="both"/>
        <w:sectPr w:rsidR="000C2EA7">
          <w:pgSz w:w="11910" w:h="16840"/>
          <w:pgMar w:top="1540" w:right="480" w:bottom="1120" w:left="620" w:header="715" w:footer="938" w:gutter="0"/>
          <w:cols w:space="720"/>
          <w:noEndnote/>
        </w:sectPr>
      </w:pPr>
    </w:p>
    <w:p w14:paraId="57ED4AC2" w14:textId="77777777" w:rsidR="000C2EA7" w:rsidRDefault="00126CE6">
      <w:pPr>
        <w:pStyle w:val="ListParagraph"/>
        <w:numPr>
          <w:ilvl w:val="2"/>
          <w:numId w:val="8"/>
        </w:numPr>
        <w:tabs>
          <w:tab w:val="left" w:pos="2238"/>
        </w:tabs>
        <w:kinsoku w:val="0"/>
        <w:overflowPunct w:val="0"/>
        <w:spacing w:before="82" w:line="276" w:lineRule="auto"/>
        <w:ind w:right="1268"/>
      </w:pPr>
      <w:r>
        <w:lastRenderedPageBreak/>
        <w:t xml:space="preserve">the Rate Card set out in Annex </w:t>
      </w:r>
      <w:hyperlink w:anchor="bookmark53" w:history="1">
        <w:r>
          <w:t>1</w:t>
        </w:r>
      </w:hyperlink>
      <w:r>
        <w:t xml:space="preserve"> to this Schedule shall be used to calculate</w:t>
      </w:r>
      <w:r>
        <w:rPr>
          <w:spacing w:val="-6"/>
        </w:rPr>
        <w:t xml:space="preserve"> </w:t>
      </w:r>
      <w:r>
        <w:t>the</w:t>
      </w:r>
      <w:r>
        <w:rPr>
          <w:spacing w:val="-6"/>
        </w:rPr>
        <w:t xml:space="preserve"> </w:t>
      </w:r>
      <w:r>
        <w:t>relevant</w:t>
      </w:r>
      <w:r>
        <w:rPr>
          <w:spacing w:val="-4"/>
        </w:rPr>
        <w:t xml:space="preserve"> </w:t>
      </w:r>
      <w:r>
        <w:t>resourcing</w:t>
      </w:r>
      <w:r>
        <w:rPr>
          <w:spacing w:val="-6"/>
        </w:rPr>
        <w:t xml:space="preserve"> </w:t>
      </w:r>
      <w:r>
        <w:t>Charges,</w:t>
      </w:r>
      <w:r>
        <w:rPr>
          <w:spacing w:val="-4"/>
        </w:rPr>
        <w:t xml:space="preserve"> </w:t>
      </w:r>
      <w:r>
        <w:t>provided</w:t>
      </w:r>
      <w:r>
        <w:rPr>
          <w:spacing w:val="-6"/>
        </w:rPr>
        <w:t xml:space="preserve"> </w:t>
      </w:r>
      <w:r>
        <w:t>that</w:t>
      </w:r>
      <w:r>
        <w:rPr>
          <w:spacing w:val="-4"/>
        </w:rPr>
        <w:t xml:space="preserve"> </w:t>
      </w:r>
      <w:r>
        <w:t>the</w:t>
      </w:r>
      <w:r>
        <w:rPr>
          <w:spacing w:val="-4"/>
        </w:rPr>
        <w:t xml:space="preserve"> </w:t>
      </w:r>
      <w:r>
        <w:t>Supplier (or its Subcontractor) shall:</w:t>
      </w:r>
    </w:p>
    <w:p w14:paraId="4559EB17" w14:textId="77777777" w:rsidR="000C2EA7" w:rsidRDefault="000C2EA7">
      <w:pPr>
        <w:pStyle w:val="BodyText"/>
        <w:kinsoku w:val="0"/>
        <w:overflowPunct w:val="0"/>
        <w:spacing w:before="41"/>
      </w:pPr>
    </w:p>
    <w:p w14:paraId="259C9970" w14:textId="77777777" w:rsidR="000C2EA7" w:rsidRDefault="00126CE6">
      <w:pPr>
        <w:pStyle w:val="ListParagraph"/>
        <w:numPr>
          <w:ilvl w:val="3"/>
          <w:numId w:val="8"/>
        </w:numPr>
        <w:tabs>
          <w:tab w:val="left" w:pos="2804"/>
        </w:tabs>
        <w:kinsoku w:val="0"/>
        <w:overflowPunct w:val="0"/>
        <w:spacing w:line="276" w:lineRule="auto"/>
        <w:ind w:right="967"/>
      </w:pPr>
      <w:r>
        <w:t>not</w:t>
      </w:r>
      <w:r>
        <w:rPr>
          <w:spacing w:val="-5"/>
        </w:rPr>
        <w:t xml:space="preserve"> </w:t>
      </w:r>
      <w:r>
        <w:t>be</w:t>
      </w:r>
      <w:r>
        <w:rPr>
          <w:spacing w:val="-4"/>
        </w:rPr>
        <w:t xml:space="preserve"> </w:t>
      </w:r>
      <w:r>
        <w:t>entitled</w:t>
      </w:r>
      <w:r>
        <w:rPr>
          <w:spacing w:val="-2"/>
        </w:rPr>
        <w:t xml:space="preserve"> </w:t>
      </w:r>
      <w:r>
        <w:t>to</w:t>
      </w:r>
      <w:r>
        <w:rPr>
          <w:spacing w:val="-4"/>
        </w:rPr>
        <w:t xml:space="preserve"> </w:t>
      </w:r>
      <w:r>
        <w:t>include</w:t>
      </w:r>
      <w:r>
        <w:rPr>
          <w:spacing w:val="-2"/>
        </w:rPr>
        <w:t xml:space="preserve"> </w:t>
      </w:r>
      <w:r>
        <w:t>any</w:t>
      </w:r>
      <w:r>
        <w:rPr>
          <w:spacing w:val="-3"/>
        </w:rPr>
        <w:t xml:space="preserve"> </w:t>
      </w:r>
      <w:r>
        <w:t>uplift</w:t>
      </w:r>
      <w:r>
        <w:rPr>
          <w:spacing w:val="-2"/>
        </w:rPr>
        <w:t xml:space="preserve"> </w:t>
      </w:r>
      <w:r>
        <w:t>for</w:t>
      </w:r>
      <w:r>
        <w:rPr>
          <w:spacing w:val="-4"/>
        </w:rPr>
        <w:t xml:space="preserve"> </w:t>
      </w:r>
      <w:r>
        <w:t>risks</w:t>
      </w:r>
      <w:r>
        <w:rPr>
          <w:spacing w:val="-3"/>
        </w:rPr>
        <w:t xml:space="preserve"> </w:t>
      </w:r>
      <w:r>
        <w:t>or</w:t>
      </w:r>
      <w:r>
        <w:rPr>
          <w:spacing w:val="-4"/>
        </w:rPr>
        <w:t xml:space="preserve"> </w:t>
      </w:r>
      <w:r>
        <w:t>contingencies</w:t>
      </w:r>
      <w:r>
        <w:rPr>
          <w:spacing w:val="-5"/>
        </w:rPr>
        <w:t xml:space="preserve"> </w:t>
      </w:r>
      <w:r>
        <w:t>within its Rate Card; and</w:t>
      </w:r>
    </w:p>
    <w:p w14:paraId="03B72D7D" w14:textId="77777777" w:rsidR="000C2EA7" w:rsidRDefault="000C2EA7">
      <w:pPr>
        <w:pStyle w:val="BodyText"/>
        <w:kinsoku w:val="0"/>
        <w:overflowPunct w:val="0"/>
        <w:spacing w:before="40"/>
      </w:pPr>
    </w:p>
    <w:p w14:paraId="2558D90C" w14:textId="77777777" w:rsidR="000C2EA7" w:rsidRDefault="00126CE6">
      <w:pPr>
        <w:pStyle w:val="ListParagraph"/>
        <w:numPr>
          <w:ilvl w:val="3"/>
          <w:numId w:val="8"/>
        </w:numPr>
        <w:tabs>
          <w:tab w:val="left" w:pos="2804"/>
        </w:tabs>
        <w:kinsoku w:val="0"/>
        <w:overflowPunct w:val="0"/>
        <w:spacing w:line="276" w:lineRule="auto"/>
        <w:ind w:right="1144"/>
      </w:pPr>
      <w:r>
        <w:t xml:space="preserve">only be entitled to be paid Charges that </w:t>
      </w:r>
      <w:r>
        <w:t>have been properly and reasonably</w:t>
      </w:r>
      <w:r>
        <w:rPr>
          <w:spacing w:val="-6"/>
        </w:rPr>
        <w:t xml:space="preserve"> </w:t>
      </w:r>
      <w:r>
        <w:t>incurred,</w:t>
      </w:r>
      <w:r>
        <w:rPr>
          <w:spacing w:val="-5"/>
        </w:rPr>
        <w:t xml:space="preserve"> </w:t>
      </w:r>
      <w:r>
        <w:t>taking</w:t>
      </w:r>
      <w:r>
        <w:rPr>
          <w:spacing w:val="-5"/>
        </w:rPr>
        <w:t xml:space="preserve"> </w:t>
      </w:r>
      <w:r>
        <w:t>into</w:t>
      </w:r>
      <w:r>
        <w:rPr>
          <w:spacing w:val="-5"/>
        </w:rPr>
        <w:t xml:space="preserve"> </w:t>
      </w:r>
      <w:r>
        <w:t>account</w:t>
      </w:r>
      <w:r>
        <w:rPr>
          <w:spacing w:val="-8"/>
        </w:rPr>
        <w:t xml:space="preserve"> </w:t>
      </w:r>
      <w:r>
        <w:t>the</w:t>
      </w:r>
      <w:r>
        <w:rPr>
          <w:spacing w:val="-5"/>
        </w:rPr>
        <w:t xml:space="preserve"> </w:t>
      </w:r>
      <w:r>
        <w:t>Supplier’s</w:t>
      </w:r>
      <w:r>
        <w:rPr>
          <w:spacing w:val="-6"/>
        </w:rPr>
        <w:t xml:space="preserve"> </w:t>
      </w:r>
      <w:r>
        <w:t>obligation to deliver the Services or Project in a proportionate and efficient manner; and</w:t>
      </w:r>
    </w:p>
    <w:p w14:paraId="5C8B6385" w14:textId="77777777" w:rsidR="000C2EA7" w:rsidRDefault="000C2EA7">
      <w:pPr>
        <w:pStyle w:val="BodyText"/>
        <w:kinsoku w:val="0"/>
        <w:overflowPunct w:val="0"/>
        <w:spacing w:before="43"/>
      </w:pPr>
    </w:p>
    <w:p w14:paraId="6A75CE10" w14:textId="77777777" w:rsidR="000C2EA7" w:rsidRDefault="00126CE6">
      <w:pPr>
        <w:pStyle w:val="ListParagraph"/>
        <w:numPr>
          <w:ilvl w:val="2"/>
          <w:numId w:val="8"/>
        </w:numPr>
        <w:tabs>
          <w:tab w:val="left" w:pos="2238"/>
        </w:tabs>
        <w:kinsoku w:val="0"/>
        <w:overflowPunct w:val="0"/>
        <w:spacing w:line="276" w:lineRule="auto"/>
        <w:ind w:right="989"/>
      </w:pPr>
      <w:r>
        <w:t xml:space="preserve">the Supplier shall keep records of hours properly worked by Supplier Staff (in the </w:t>
      </w:r>
      <w:r>
        <w:t>form of timesheets) and submit a summary of the relevant records</w:t>
      </w:r>
      <w:r>
        <w:rPr>
          <w:spacing w:val="-4"/>
        </w:rPr>
        <w:t xml:space="preserve"> </w:t>
      </w:r>
      <w:r>
        <w:t>with</w:t>
      </w:r>
      <w:r>
        <w:rPr>
          <w:spacing w:val="-3"/>
        </w:rPr>
        <w:t xml:space="preserve"> </w:t>
      </w:r>
      <w:r>
        <w:t>each</w:t>
      </w:r>
      <w:r>
        <w:rPr>
          <w:spacing w:val="-3"/>
        </w:rPr>
        <w:t xml:space="preserve"> </w:t>
      </w:r>
      <w:r>
        <w:t>invoice.</w:t>
      </w:r>
      <w:r>
        <w:rPr>
          <w:spacing w:val="-3"/>
        </w:rPr>
        <w:t xml:space="preserve"> </w:t>
      </w:r>
      <w:r>
        <w:t>If</w:t>
      </w:r>
      <w:r>
        <w:rPr>
          <w:spacing w:val="-5"/>
        </w:rPr>
        <w:t xml:space="preserve"> </w:t>
      </w:r>
      <w:r>
        <w:t>the</w:t>
      </w:r>
      <w:r>
        <w:rPr>
          <w:spacing w:val="-4"/>
        </w:rPr>
        <w:t xml:space="preserve"> </w:t>
      </w:r>
      <w:r>
        <w:t>Buyer</w:t>
      </w:r>
      <w:r>
        <w:rPr>
          <w:spacing w:val="-4"/>
        </w:rPr>
        <w:t xml:space="preserve"> </w:t>
      </w:r>
      <w:r>
        <w:t>requests</w:t>
      </w:r>
      <w:r>
        <w:rPr>
          <w:spacing w:val="-4"/>
        </w:rPr>
        <w:t xml:space="preserve"> </w:t>
      </w:r>
      <w:r>
        <w:t>copies</w:t>
      </w:r>
      <w:r>
        <w:rPr>
          <w:spacing w:val="-5"/>
        </w:rPr>
        <w:t xml:space="preserve"> </w:t>
      </w:r>
      <w:r>
        <w:t>of</w:t>
      </w:r>
      <w:r>
        <w:rPr>
          <w:spacing w:val="-3"/>
        </w:rPr>
        <w:t xml:space="preserve"> </w:t>
      </w:r>
      <w:r>
        <w:t>such</w:t>
      </w:r>
      <w:r>
        <w:rPr>
          <w:spacing w:val="-3"/>
        </w:rPr>
        <w:t xml:space="preserve"> </w:t>
      </w:r>
      <w:r>
        <w:t>records, the Supplier shall make them available to the Buyer within ten (10) Working Days of the Buyer’s request.</w:t>
      </w:r>
    </w:p>
    <w:p w14:paraId="446F3978" w14:textId="77777777" w:rsidR="000C2EA7" w:rsidRDefault="000C2EA7">
      <w:pPr>
        <w:pStyle w:val="BodyText"/>
        <w:kinsoku w:val="0"/>
        <w:overflowPunct w:val="0"/>
        <w:spacing w:before="41"/>
      </w:pPr>
    </w:p>
    <w:p w14:paraId="79FC7B85" w14:textId="77777777" w:rsidR="000C2EA7" w:rsidRDefault="00126CE6">
      <w:pPr>
        <w:pStyle w:val="Heading1"/>
        <w:numPr>
          <w:ilvl w:val="0"/>
          <w:numId w:val="8"/>
        </w:numPr>
        <w:tabs>
          <w:tab w:val="left" w:pos="1539"/>
          <w:tab w:val="left" w:pos="1681"/>
        </w:tabs>
        <w:kinsoku w:val="0"/>
        <w:overflowPunct w:val="0"/>
        <w:spacing w:line="552" w:lineRule="auto"/>
        <w:ind w:left="1681" w:right="7349" w:hanging="862"/>
        <w:rPr>
          <w:spacing w:val="-2"/>
        </w:rPr>
      </w:pPr>
      <w:bookmarkStart w:id="8" w:name="3.__Delivery_Stages"/>
      <w:bookmarkEnd w:id="8"/>
      <w:r>
        <w:t xml:space="preserve">Delivery Stages </w:t>
      </w:r>
      <w:r>
        <w:rPr>
          <w:spacing w:val="-2"/>
        </w:rPr>
        <w:t>Implementation</w:t>
      </w:r>
    </w:p>
    <w:p w14:paraId="661B8FBB" w14:textId="77777777" w:rsidR="000C2EA7" w:rsidRDefault="00126CE6">
      <w:pPr>
        <w:pStyle w:val="ListParagraph"/>
        <w:numPr>
          <w:ilvl w:val="1"/>
          <w:numId w:val="8"/>
        </w:numPr>
        <w:tabs>
          <w:tab w:val="left" w:pos="1681"/>
        </w:tabs>
        <w:kinsoku w:val="0"/>
        <w:overflowPunct w:val="0"/>
        <w:spacing w:line="276" w:lineRule="auto"/>
        <w:ind w:right="1117"/>
      </w:pPr>
      <w:r>
        <w:t>Implementation includes the transition and mobilisation of the Services as detailed</w:t>
      </w:r>
      <w:r>
        <w:rPr>
          <w:spacing w:val="-3"/>
        </w:rPr>
        <w:t xml:space="preserve"> </w:t>
      </w:r>
      <w:r>
        <w:t>within</w:t>
      </w:r>
      <w:r>
        <w:rPr>
          <w:spacing w:val="-3"/>
        </w:rPr>
        <w:t xml:space="preserve"> </w:t>
      </w:r>
      <w:r>
        <w:t>Call-Off</w:t>
      </w:r>
      <w:r>
        <w:rPr>
          <w:spacing w:val="-3"/>
        </w:rPr>
        <w:t xml:space="preserve"> </w:t>
      </w:r>
      <w:r>
        <w:t>Schedule</w:t>
      </w:r>
      <w:r>
        <w:rPr>
          <w:spacing w:val="-5"/>
        </w:rPr>
        <w:t xml:space="preserve"> </w:t>
      </w:r>
      <w:r>
        <w:t>13</w:t>
      </w:r>
      <w:r>
        <w:rPr>
          <w:spacing w:val="-3"/>
        </w:rPr>
        <w:t xml:space="preserve"> </w:t>
      </w:r>
      <w:r>
        <w:t>(Implementation</w:t>
      </w:r>
      <w:r>
        <w:rPr>
          <w:spacing w:val="-5"/>
        </w:rPr>
        <w:t xml:space="preserve"> </w:t>
      </w:r>
      <w:r>
        <w:t>Plan</w:t>
      </w:r>
      <w:r>
        <w:rPr>
          <w:spacing w:val="-5"/>
        </w:rPr>
        <w:t xml:space="preserve"> </w:t>
      </w:r>
      <w:r>
        <w:t>and</w:t>
      </w:r>
      <w:r>
        <w:rPr>
          <w:spacing w:val="-3"/>
        </w:rPr>
        <w:t xml:space="preserve"> </w:t>
      </w:r>
      <w:r>
        <w:t>Testing)</w:t>
      </w:r>
      <w:r>
        <w:rPr>
          <w:spacing w:val="-5"/>
        </w:rPr>
        <w:t xml:space="preserve"> </w:t>
      </w:r>
      <w:r>
        <w:t>and the Implementation Plan.</w:t>
      </w:r>
    </w:p>
    <w:p w14:paraId="4A65E0DC" w14:textId="77777777" w:rsidR="000C2EA7" w:rsidRDefault="000C2EA7">
      <w:pPr>
        <w:pStyle w:val="BodyText"/>
        <w:kinsoku w:val="0"/>
        <w:overflowPunct w:val="0"/>
        <w:spacing w:before="41"/>
      </w:pPr>
    </w:p>
    <w:p w14:paraId="41702F4A" w14:textId="77777777" w:rsidR="000C2EA7" w:rsidRDefault="00126CE6">
      <w:pPr>
        <w:pStyle w:val="ListParagraph"/>
        <w:numPr>
          <w:ilvl w:val="1"/>
          <w:numId w:val="8"/>
        </w:numPr>
        <w:tabs>
          <w:tab w:val="left" w:pos="1681"/>
        </w:tabs>
        <w:kinsoku w:val="0"/>
        <w:overflowPunct w:val="0"/>
        <w:rPr>
          <w:spacing w:val="-2"/>
        </w:rPr>
      </w:pPr>
      <w:r>
        <w:t>Implementation</w:t>
      </w:r>
      <w:r>
        <w:rPr>
          <w:spacing w:val="-3"/>
        </w:rPr>
        <w:t xml:space="preserve"> </w:t>
      </w:r>
      <w:r>
        <w:t>Charges</w:t>
      </w:r>
      <w:r>
        <w:rPr>
          <w:spacing w:val="-4"/>
        </w:rPr>
        <w:t xml:space="preserve"> </w:t>
      </w:r>
      <w:r>
        <w:t>shall</w:t>
      </w:r>
      <w:r>
        <w:rPr>
          <w:spacing w:val="-6"/>
        </w:rPr>
        <w:t xml:space="preserve"> </w:t>
      </w:r>
      <w:r>
        <w:t>be</w:t>
      </w:r>
      <w:r>
        <w:rPr>
          <w:spacing w:val="-3"/>
        </w:rPr>
        <w:t xml:space="preserve"> </w:t>
      </w:r>
      <w:r>
        <w:t>calculated</w:t>
      </w:r>
      <w:r>
        <w:rPr>
          <w:spacing w:val="-3"/>
        </w:rPr>
        <w:t xml:space="preserve"> </w:t>
      </w:r>
      <w:r>
        <w:t>in</w:t>
      </w:r>
      <w:r>
        <w:rPr>
          <w:spacing w:val="-3"/>
        </w:rPr>
        <w:t xml:space="preserve"> </w:t>
      </w:r>
      <w:r>
        <w:t>accordance</w:t>
      </w:r>
      <w:r>
        <w:rPr>
          <w:spacing w:val="-2"/>
        </w:rPr>
        <w:t xml:space="preserve"> with:</w:t>
      </w:r>
    </w:p>
    <w:p w14:paraId="07D2FBC8" w14:textId="77777777" w:rsidR="000C2EA7" w:rsidRDefault="000C2EA7">
      <w:pPr>
        <w:pStyle w:val="BodyText"/>
        <w:kinsoku w:val="0"/>
        <w:overflowPunct w:val="0"/>
        <w:spacing w:before="82"/>
      </w:pPr>
    </w:p>
    <w:p w14:paraId="4411EF96" w14:textId="77777777" w:rsidR="000C2EA7" w:rsidRDefault="00126CE6">
      <w:pPr>
        <w:pStyle w:val="ListParagraph"/>
        <w:numPr>
          <w:ilvl w:val="2"/>
          <w:numId w:val="8"/>
        </w:numPr>
        <w:tabs>
          <w:tab w:val="left" w:pos="2238"/>
        </w:tabs>
        <w:kinsoku w:val="0"/>
        <w:overflowPunct w:val="0"/>
        <w:ind w:hanging="566"/>
        <w:rPr>
          <w:spacing w:val="-2"/>
        </w:rPr>
      </w:pPr>
      <w:r>
        <w:t>the</w:t>
      </w:r>
      <w:r>
        <w:rPr>
          <w:spacing w:val="-2"/>
        </w:rPr>
        <w:t xml:space="preserve"> </w:t>
      </w:r>
      <w:r>
        <w:t>Firm</w:t>
      </w:r>
      <w:r>
        <w:rPr>
          <w:spacing w:val="-3"/>
        </w:rPr>
        <w:t xml:space="preserve"> </w:t>
      </w:r>
      <w:r>
        <w:t>Price</w:t>
      </w:r>
      <w:r>
        <w:rPr>
          <w:spacing w:val="-2"/>
        </w:rPr>
        <w:t xml:space="preserve"> </w:t>
      </w:r>
      <w:r>
        <w:t>payment</w:t>
      </w:r>
      <w:r>
        <w:rPr>
          <w:spacing w:val="-1"/>
        </w:rPr>
        <w:t xml:space="preserve"> </w:t>
      </w:r>
      <w:r>
        <w:rPr>
          <w:spacing w:val="-2"/>
        </w:rPr>
        <w:t>mechanism;</w:t>
      </w:r>
    </w:p>
    <w:p w14:paraId="7F2135B7" w14:textId="77777777" w:rsidR="000C2EA7" w:rsidRDefault="000C2EA7">
      <w:pPr>
        <w:pStyle w:val="BodyText"/>
        <w:kinsoku w:val="0"/>
        <w:overflowPunct w:val="0"/>
        <w:spacing w:before="84"/>
      </w:pPr>
    </w:p>
    <w:p w14:paraId="3816A0B9" w14:textId="77777777" w:rsidR="000C2EA7" w:rsidRDefault="00126CE6">
      <w:pPr>
        <w:pStyle w:val="ListParagraph"/>
        <w:numPr>
          <w:ilvl w:val="2"/>
          <w:numId w:val="8"/>
        </w:numPr>
        <w:tabs>
          <w:tab w:val="left" w:pos="2238"/>
        </w:tabs>
        <w:kinsoku w:val="0"/>
        <w:overflowPunct w:val="0"/>
        <w:spacing w:line="276" w:lineRule="auto"/>
        <w:ind w:right="1068"/>
      </w:pPr>
      <w:r>
        <w:t>one-off</w:t>
      </w:r>
      <w:r>
        <w:rPr>
          <w:spacing w:val="-4"/>
        </w:rPr>
        <w:t xml:space="preserve"> </w:t>
      </w:r>
      <w:r>
        <w:t>payments</w:t>
      </w:r>
      <w:r>
        <w:rPr>
          <w:spacing w:val="-7"/>
        </w:rPr>
        <w:t xml:space="preserve"> </w:t>
      </w:r>
      <w:r>
        <w:t>upon</w:t>
      </w:r>
      <w:r>
        <w:rPr>
          <w:spacing w:val="-6"/>
        </w:rPr>
        <w:t xml:space="preserve"> </w:t>
      </w:r>
      <w:r>
        <w:t>completion</w:t>
      </w:r>
      <w:r>
        <w:rPr>
          <w:spacing w:val="-4"/>
        </w:rPr>
        <w:t xml:space="preserve"> </w:t>
      </w:r>
      <w:r>
        <w:t>and</w:t>
      </w:r>
      <w:r>
        <w:rPr>
          <w:spacing w:val="-6"/>
        </w:rPr>
        <w:t xml:space="preserve"> </w:t>
      </w:r>
      <w:r>
        <w:t>acceptance</w:t>
      </w:r>
      <w:r>
        <w:rPr>
          <w:spacing w:val="-6"/>
        </w:rPr>
        <w:t xml:space="preserve"> </w:t>
      </w:r>
      <w:r>
        <w:t>in</w:t>
      </w:r>
      <w:r>
        <w:rPr>
          <w:spacing w:val="-4"/>
        </w:rPr>
        <w:t xml:space="preserve"> </w:t>
      </w:r>
      <w:r>
        <w:t>accordance</w:t>
      </w:r>
      <w:r>
        <w:rPr>
          <w:spacing w:val="-4"/>
        </w:rPr>
        <w:t xml:space="preserve"> </w:t>
      </w:r>
      <w:r>
        <w:t xml:space="preserve">with the Implementation Milestone Payment Plan within Annex </w:t>
      </w:r>
      <w:hyperlink w:anchor="bookmark53" w:history="1">
        <w:r>
          <w:t>1</w:t>
        </w:r>
      </w:hyperlink>
      <w:r>
        <w:t xml:space="preserve"> to this Schedule; and</w:t>
      </w:r>
    </w:p>
    <w:p w14:paraId="57209AC5" w14:textId="77777777" w:rsidR="000C2EA7" w:rsidRDefault="000C2EA7">
      <w:pPr>
        <w:pStyle w:val="BodyText"/>
        <w:kinsoku w:val="0"/>
        <w:overflowPunct w:val="0"/>
        <w:spacing w:before="41"/>
      </w:pPr>
    </w:p>
    <w:p w14:paraId="18DE4EEF" w14:textId="77777777" w:rsidR="000C2EA7" w:rsidRDefault="00126CE6">
      <w:pPr>
        <w:pStyle w:val="ListParagraph"/>
        <w:numPr>
          <w:ilvl w:val="2"/>
          <w:numId w:val="8"/>
        </w:numPr>
        <w:tabs>
          <w:tab w:val="left" w:pos="2238"/>
        </w:tabs>
        <w:kinsoku w:val="0"/>
        <w:overflowPunct w:val="0"/>
        <w:spacing w:before="1"/>
        <w:ind w:hanging="566"/>
        <w:rPr>
          <w:spacing w:val="-5"/>
        </w:rPr>
      </w:pPr>
      <w:r>
        <w:t>the</w:t>
      </w:r>
      <w:r>
        <w:rPr>
          <w:spacing w:val="-6"/>
        </w:rPr>
        <w:t xml:space="preserve"> </w:t>
      </w:r>
      <w:r>
        <w:t>Milestone</w:t>
      </w:r>
      <w:r>
        <w:rPr>
          <w:spacing w:val="-5"/>
        </w:rPr>
        <w:t xml:space="preserve"> </w:t>
      </w:r>
      <w:r>
        <w:t>Payments</w:t>
      </w:r>
      <w:r>
        <w:rPr>
          <w:spacing w:val="-4"/>
        </w:rPr>
        <w:t xml:space="preserve"> </w:t>
      </w:r>
      <w:r>
        <w:t>provisions</w:t>
      </w:r>
      <w:r>
        <w:rPr>
          <w:spacing w:val="-4"/>
        </w:rPr>
        <w:t xml:space="preserve"> </w:t>
      </w:r>
      <w:r>
        <w:t>within</w:t>
      </w:r>
      <w:r>
        <w:rPr>
          <w:spacing w:val="-3"/>
        </w:rPr>
        <w:t xml:space="preserve"> </w:t>
      </w:r>
      <w:r>
        <w:t>Paragraph</w:t>
      </w:r>
      <w:r>
        <w:rPr>
          <w:spacing w:val="-3"/>
        </w:rPr>
        <w:t xml:space="preserve"> </w:t>
      </w:r>
      <w:hyperlink w:anchor="bookmark5" w:history="1">
        <w:r>
          <w:rPr>
            <w:spacing w:val="-5"/>
          </w:rPr>
          <w:t>4</w:t>
        </w:r>
      </w:hyperlink>
      <w:r>
        <w:rPr>
          <w:spacing w:val="-5"/>
        </w:rPr>
        <w:t>.</w:t>
      </w:r>
    </w:p>
    <w:p w14:paraId="2386F8B9" w14:textId="77777777" w:rsidR="000C2EA7" w:rsidRDefault="000C2EA7">
      <w:pPr>
        <w:pStyle w:val="BodyText"/>
        <w:kinsoku w:val="0"/>
        <w:overflowPunct w:val="0"/>
        <w:spacing w:before="81"/>
      </w:pPr>
    </w:p>
    <w:p w14:paraId="0C009924" w14:textId="77777777" w:rsidR="000C2EA7" w:rsidRDefault="00126CE6">
      <w:pPr>
        <w:pStyle w:val="Heading1"/>
        <w:kinsoku w:val="0"/>
        <w:overflowPunct w:val="0"/>
        <w:rPr>
          <w:spacing w:val="-2"/>
        </w:rPr>
      </w:pPr>
      <w:r>
        <w:t>Operational</w:t>
      </w:r>
      <w:r>
        <w:rPr>
          <w:spacing w:val="-4"/>
        </w:rPr>
        <w:t xml:space="preserve"> </w:t>
      </w:r>
      <w:r>
        <w:t>Business</w:t>
      </w:r>
      <w:r>
        <w:rPr>
          <w:spacing w:val="-1"/>
        </w:rPr>
        <w:t xml:space="preserve"> </w:t>
      </w:r>
      <w:r>
        <w:t>as</w:t>
      </w:r>
      <w:r>
        <w:rPr>
          <w:spacing w:val="-3"/>
        </w:rPr>
        <w:t xml:space="preserve"> </w:t>
      </w:r>
      <w:r>
        <w:t xml:space="preserve">Usual </w:t>
      </w:r>
      <w:r>
        <w:rPr>
          <w:spacing w:val="-2"/>
        </w:rPr>
        <w:t>(BAU)</w:t>
      </w:r>
    </w:p>
    <w:p w14:paraId="0DFFBBF2" w14:textId="77777777" w:rsidR="000C2EA7" w:rsidRDefault="000C2EA7">
      <w:pPr>
        <w:pStyle w:val="BodyText"/>
        <w:kinsoku w:val="0"/>
        <w:overflowPunct w:val="0"/>
        <w:spacing w:before="84"/>
        <w:rPr>
          <w:b/>
          <w:bCs/>
        </w:rPr>
      </w:pPr>
    </w:p>
    <w:p w14:paraId="26D9D96E" w14:textId="77777777" w:rsidR="000C2EA7" w:rsidRDefault="00126CE6">
      <w:pPr>
        <w:pStyle w:val="ListParagraph"/>
        <w:numPr>
          <w:ilvl w:val="1"/>
          <w:numId w:val="8"/>
        </w:numPr>
        <w:tabs>
          <w:tab w:val="left" w:pos="1681"/>
        </w:tabs>
        <w:kinsoku w:val="0"/>
        <w:overflowPunct w:val="0"/>
        <w:spacing w:line="276" w:lineRule="auto"/>
        <w:ind w:right="1425"/>
      </w:pPr>
      <w:bookmarkStart w:id="9" w:name="_bookmark4"/>
      <w:bookmarkEnd w:id="9"/>
      <w:r>
        <w:t>Operational</w:t>
      </w:r>
      <w:r>
        <w:rPr>
          <w:spacing w:val="-4"/>
        </w:rPr>
        <w:t xml:space="preserve"> </w:t>
      </w:r>
      <w:r>
        <w:t>BAU</w:t>
      </w:r>
      <w:r>
        <w:rPr>
          <w:spacing w:val="-4"/>
        </w:rPr>
        <w:t xml:space="preserve"> </w:t>
      </w:r>
      <w:r>
        <w:t>comprises</w:t>
      </w:r>
      <w:r>
        <w:rPr>
          <w:spacing w:val="-4"/>
        </w:rPr>
        <w:t xml:space="preserve"> </w:t>
      </w:r>
      <w:r>
        <w:t>the</w:t>
      </w:r>
      <w:r>
        <w:rPr>
          <w:spacing w:val="-5"/>
        </w:rPr>
        <w:t xml:space="preserve"> </w:t>
      </w:r>
      <w:r>
        <w:t>day-to-day</w:t>
      </w:r>
      <w:r>
        <w:rPr>
          <w:spacing w:val="-4"/>
        </w:rPr>
        <w:t xml:space="preserve"> </w:t>
      </w:r>
      <w:r>
        <w:t>ongoing</w:t>
      </w:r>
      <w:r>
        <w:rPr>
          <w:spacing w:val="-5"/>
        </w:rPr>
        <w:t xml:space="preserve"> </w:t>
      </w:r>
      <w:r>
        <w:t>Services</w:t>
      </w:r>
      <w:r>
        <w:rPr>
          <w:spacing w:val="-6"/>
        </w:rPr>
        <w:t xml:space="preserve"> </w:t>
      </w:r>
      <w:r>
        <w:t>as</w:t>
      </w:r>
      <w:r>
        <w:rPr>
          <w:spacing w:val="-4"/>
        </w:rPr>
        <w:t xml:space="preserve"> </w:t>
      </w:r>
      <w:r>
        <w:t>detailed within Call-Off Schedule 20 (Specification).</w:t>
      </w:r>
    </w:p>
    <w:p w14:paraId="0E771260" w14:textId="77777777" w:rsidR="000C2EA7" w:rsidRDefault="000C2EA7">
      <w:pPr>
        <w:pStyle w:val="BodyText"/>
        <w:kinsoku w:val="0"/>
        <w:overflowPunct w:val="0"/>
        <w:spacing w:before="42"/>
      </w:pPr>
    </w:p>
    <w:p w14:paraId="0908B64F" w14:textId="77777777" w:rsidR="000C2EA7" w:rsidRDefault="00126CE6">
      <w:pPr>
        <w:pStyle w:val="ListParagraph"/>
        <w:numPr>
          <w:ilvl w:val="1"/>
          <w:numId w:val="8"/>
        </w:numPr>
        <w:tabs>
          <w:tab w:val="left" w:pos="1681"/>
        </w:tabs>
        <w:kinsoku w:val="0"/>
        <w:overflowPunct w:val="0"/>
        <w:rPr>
          <w:spacing w:val="-2"/>
        </w:rPr>
      </w:pPr>
      <w:r>
        <w:t>Operational</w:t>
      </w:r>
      <w:r>
        <w:rPr>
          <w:spacing w:val="-4"/>
        </w:rPr>
        <w:t xml:space="preserve"> </w:t>
      </w:r>
      <w:r>
        <w:t>BAU</w:t>
      </w:r>
      <w:r>
        <w:rPr>
          <w:spacing w:val="-3"/>
        </w:rPr>
        <w:t xml:space="preserve"> </w:t>
      </w:r>
      <w:r>
        <w:t>Charges</w:t>
      </w:r>
      <w:r>
        <w:rPr>
          <w:spacing w:val="-3"/>
        </w:rPr>
        <w:t xml:space="preserve"> </w:t>
      </w:r>
      <w:r>
        <w:t>shall</w:t>
      </w:r>
      <w:r>
        <w:rPr>
          <w:spacing w:val="-3"/>
        </w:rPr>
        <w:t xml:space="preserve"> </w:t>
      </w:r>
      <w:r>
        <w:t>be</w:t>
      </w:r>
      <w:r>
        <w:rPr>
          <w:spacing w:val="-3"/>
        </w:rPr>
        <w:t xml:space="preserve"> </w:t>
      </w:r>
      <w:r>
        <w:t>calculated</w:t>
      </w:r>
      <w:r>
        <w:rPr>
          <w:spacing w:val="-5"/>
        </w:rPr>
        <w:t xml:space="preserve"> </w:t>
      </w:r>
      <w:r>
        <w:t>in</w:t>
      </w:r>
      <w:r>
        <w:rPr>
          <w:spacing w:val="-2"/>
        </w:rPr>
        <w:t xml:space="preserve"> </w:t>
      </w:r>
      <w:r>
        <w:t>accordance</w:t>
      </w:r>
      <w:r>
        <w:rPr>
          <w:spacing w:val="-2"/>
        </w:rPr>
        <w:t xml:space="preserve"> with:</w:t>
      </w:r>
    </w:p>
    <w:p w14:paraId="2E46A87A" w14:textId="77777777" w:rsidR="000C2EA7" w:rsidRDefault="000C2EA7">
      <w:pPr>
        <w:pStyle w:val="ListParagraph"/>
        <w:numPr>
          <w:ilvl w:val="1"/>
          <w:numId w:val="8"/>
        </w:numPr>
        <w:tabs>
          <w:tab w:val="left" w:pos="1681"/>
        </w:tabs>
        <w:kinsoku w:val="0"/>
        <w:overflowPunct w:val="0"/>
        <w:rPr>
          <w:spacing w:val="-2"/>
        </w:rPr>
        <w:sectPr w:rsidR="000C2EA7">
          <w:pgSz w:w="11910" w:h="16840"/>
          <w:pgMar w:top="1540" w:right="480" w:bottom="1120" w:left="620" w:header="715" w:footer="938" w:gutter="0"/>
          <w:cols w:space="720"/>
          <w:noEndnote/>
        </w:sectPr>
      </w:pPr>
    </w:p>
    <w:p w14:paraId="67BA1780" w14:textId="77777777" w:rsidR="000C2EA7" w:rsidRDefault="00126CE6">
      <w:pPr>
        <w:pStyle w:val="ListParagraph"/>
        <w:numPr>
          <w:ilvl w:val="2"/>
          <w:numId w:val="8"/>
        </w:numPr>
        <w:tabs>
          <w:tab w:val="left" w:pos="2238"/>
        </w:tabs>
        <w:kinsoku w:val="0"/>
        <w:overflowPunct w:val="0"/>
        <w:spacing w:before="82"/>
        <w:ind w:hanging="566"/>
        <w:rPr>
          <w:spacing w:val="-2"/>
        </w:rPr>
      </w:pPr>
      <w:r>
        <w:lastRenderedPageBreak/>
        <w:t>the</w:t>
      </w:r>
      <w:r>
        <w:rPr>
          <w:spacing w:val="-2"/>
        </w:rPr>
        <w:t xml:space="preserve"> </w:t>
      </w:r>
      <w:r>
        <w:t>Firm</w:t>
      </w:r>
      <w:r>
        <w:rPr>
          <w:spacing w:val="-3"/>
        </w:rPr>
        <w:t xml:space="preserve"> </w:t>
      </w:r>
      <w:r>
        <w:t>Price</w:t>
      </w:r>
      <w:r>
        <w:rPr>
          <w:spacing w:val="-2"/>
        </w:rPr>
        <w:t xml:space="preserve"> </w:t>
      </w:r>
      <w:r>
        <w:t>payment</w:t>
      </w:r>
      <w:r>
        <w:rPr>
          <w:spacing w:val="-1"/>
        </w:rPr>
        <w:t xml:space="preserve"> </w:t>
      </w:r>
      <w:r>
        <w:rPr>
          <w:spacing w:val="-2"/>
        </w:rPr>
        <w:t>mechanism;</w:t>
      </w:r>
    </w:p>
    <w:p w14:paraId="692478C4" w14:textId="77777777" w:rsidR="000C2EA7" w:rsidRDefault="000C2EA7">
      <w:pPr>
        <w:pStyle w:val="BodyText"/>
        <w:kinsoku w:val="0"/>
        <w:overflowPunct w:val="0"/>
        <w:spacing w:before="81"/>
      </w:pPr>
    </w:p>
    <w:p w14:paraId="3739ED4A" w14:textId="77777777" w:rsidR="000C2EA7" w:rsidRDefault="00126CE6">
      <w:pPr>
        <w:pStyle w:val="ListParagraph"/>
        <w:numPr>
          <w:ilvl w:val="2"/>
          <w:numId w:val="8"/>
        </w:numPr>
        <w:tabs>
          <w:tab w:val="left" w:pos="2238"/>
        </w:tabs>
        <w:kinsoku w:val="0"/>
        <w:overflowPunct w:val="0"/>
        <w:spacing w:line="276" w:lineRule="auto"/>
        <w:ind w:right="1067"/>
      </w:pPr>
      <w:r>
        <w:t>monthly</w:t>
      </w:r>
      <w:r>
        <w:rPr>
          <w:spacing w:val="-4"/>
        </w:rPr>
        <w:t xml:space="preserve"> </w:t>
      </w:r>
      <w:r>
        <w:t>payments</w:t>
      </w:r>
      <w:r>
        <w:rPr>
          <w:spacing w:val="-7"/>
        </w:rPr>
        <w:t xml:space="preserve"> </w:t>
      </w:r>
      <w:r>
        <w:t>in</w:t>
      </w:r>
      <w:r>
        <w:rPr>
          <w:spacing w:val="-3"/>
        </w:rPr>
        <w:t xml:space="preserve"> </w:t>
      </w:r>
      <w:r>
        <w:t>advance</w:t>
      </w:r>
      <w:r>
        <w:rPr>
          <w:spacing w:val="-3"/>
        </w:rPr>
        <w:t xml:space="preserve"> </w:t>
      </w:r>
      <w:r>
        <w:t>in</w:t>
      </w:r>
      <w:r>
        <w:rPr>
          <w:spacing w:val="-3"/>
        </w:rPr>
        <w:t xml:space="preserve"> </w:t>
      </w:r>
      <w:r>
        <w:t>accordance</w:t>
      </w:r>
      <w:r>
        <w:rPr>
          <w:spacing w:val="-5"/>
        </w:rPr>
        <w:t xml:space="preserve"> </w:t>
      </w:r>
      <w:r>
        <w:t>with</w:t>
      </w:r>
      <w:r>
        <w:rPr>
          <w:spacing w:val="-3"/>
        </w:rPr>
        <w:t xml:space="preserve"> </w:t>
      </w:r>
      <w:r>
        <w:t>the</w:t>
      </w:r>
      <w:r>
        <w:rPr>
          <w:spacing w:val="-5"/>
        </w:rPr>
        <w:t xml:space="preserve"> </w:t>
      </w:r>
      <w:r>
        <w:t>Operational</w:t>
      </w:r>
      <w:r>
        <w:rPr>
          <w:spacing w:val="-4"/>
        </w:rPr>
        <w:t xml:space="preserve"> </w:t>
      </w:r>
      <w:r>
        <w:t xml:space="preserve">BAU prices in Annex </w:t>
      </w:r>
      <w:hyperlink w:anchor="bookmark53" w:history="1">
        <w:r>
          <w:t>1</w:t>
        </w:r>
      </w:hyperlink>
      <w:r>
        <w:t xml:space="preserve"> of this Schedule; and</w:t>
      </w:r>
    </w:p>
    <w:p w14:paraId="445113EA" w14:textId="77777777" w:rsidR="000C2EA7" w:rsidRDefault="000C2EA7">
      <w:pPr>
        <w:pStyle w:val="BodyText"/>
        <w:kinsoku w:val="0"/>
        <w:overflowPunct w:val="0"/>
        <w:spacing w:before="42"/>
      </w:pPr>
    </w:p>
    <w:p w14:paraId="7575BE4A" w14:textId="77777777" w:rsidR="000C2EA7" w:rsidRDefault="00126CE6">
      <w:pPr>
        <w:pStyle w:val="ListParagraph"/>
        <w:numPr>
          <w:ilvl w:val="2"/>
          <w:numId w:val="8"/>
        </w:numPr>
        <w:tabs>
          <w:tab w:val="left" w:pos="2238"/>
        </w:tabs>
        <w:kinsoku w:val="0"/>
        <w:overflowPunct w:val="0"/>
        <w:spacing w:before="1"/>
        <w:rPr>
          <w:spacing w:val="-5"/>
        </w:rPr>
      </w:pPr>
      <w:r>
        <w:t>the</w:t>
      </w:r>
      <w:r>
        <w:rPr>
          <w:spacing w:val="-5"/>
        </w:rPr>
        <w:t xml:space="preserve"> </w:t>
      </w:r>
      <w:r>
        <w:t>Monthly</w:t>
      </w:r>
      <w:r>
        <w:rPr>
          <w:spacing w:val="-5"/>
        </w:rPr>
        <w:t xml:space="preserve"> </w:t>
      </w:r>
      <w:r>
        <w:t>Service</w:t>
      </w:r>
      <w:r>
        <w:rPr>
          <w:spacing w:val="-2"/>
        </w:rPr>
        <w:t xml:space="preserve"> </w:t>
      </w:r>
      <w:r>
        <w:t>Charges</w:t>
      </w:r>
      <w:r>
        <w:rPr>
          <w:spacing w:val="-7"/>
        </w:rPr>
        <w:t xml:space="preserve"> </w:t>
      </w:r>
      <w:r>
        <w:t>provisions</w:t>
      </w:r>
      <w:r>
        <w:rPr>
          <w:spacing w:val="-3"/>
        </w:rPr>
        <w:t xml:space="preserve"> </w:t>
      </w:r>
      <w:r>
        <w:t>within</w:t>
      </w:r>
      <w:r>
        <w:rPr>
          <w:spacing w:val="-2"/>
        </w:rPr>
        <w:t xml:space="preserve"> </w:t>
      </w:r>
      <w:r>
        <w:t>Paragraph</w:t>
      </w:r>
      <w:r>
        <w:rPr>
          <w:spacing w:val="-2"/>
        </w:rPr>
        <w:t xml:space="preserve"> </w:t>
      </w:r>
      <w:hyperlink w:anchor="bookmark6" w:history="1">
        <w:r>
          <w:rPr>
            <w:spacing w:val="-5"/>
          </w:rPr>
          <w:t>5</w:t>
        </w:r>
      </w:hyperlink>
      <w:r>
        <w:rPr>
          <w:spacing w:val="-5"/>
        </w:rPr>
        <w:t>.</w:t>
      </w:r>
    </w:p>
    <w:p w14:paraId="41120542" w14:textId="77777777" w:rsidR="000C2EA7" w:rsidRDefault="000C2EA7">
      <w:pPr>
        <w:pStyle w:val="BodyText"/>
        <w:kinsoku w:val="0"/>
        <w:overflowPunct w:val="0"/>
        <w:spacing w:before="81"/>
      </w:pPr>
    </w:p>
    <w:p w14:paraId="6B608FDD" w14:textId="77777777" w:rsidR="000C2EA7" w:rsidRDefault="00126CE6">
      <w:pPr>
        <w:pStyle w:val="Heading1"/>
        <w:kinsoku w:val="0"/>
        <w:overflowPunct w:val="0"/>
        <w:rPr>
          <w:spacing w:val="-2"/>
        </w:rPr>
      </w:pPr>
      <w:r>
        <w:rPr>
          <w:spacing w:val="-2"/>
        </w:rPr>
        <w:t>Projects</w:t>
      </w:r>
    </w:p>
    <w:p w14:paraId="727BF7C9" w14:textId="77777777" w:rsidR="000C2EA7" w:rsidRDefault="000C2EA7">
      <w:pPr>
        <w:pStyle w:val="BodyText"/>
        <w:kinsoku w:val="0"/>
        <w:overflowPunct w:val="0"/>
        <w:spacing w:before="84"/>
        <w:rPr>
          <w:b/>
          <w:bCs/>
        </w:rPr>
      </w:pPr>
    </w:p>
    <w:p w14:paraId="18DDC672" w14:textId="77777777" w:rsidR="000C2EA7" w:rsidRDefault="00126CE6">
      <w:pPr>
        <w:pStyle w:val="ListParagraph"/>
        <w:numPr>
          <w:ilvl w:val="1"/>
          <w:numId w:val="8"/>
        </w:numPr>
        <w:tabs>
          <w:tab w:val="left" w:pos="1681"/>
        </w:tabs>
        <w:kinsoku w:val="0"/>
        <w:overflowPunct w:val="0"/>
        <w:rPr>
          <w:spacing w:val="-2"/>
        </w:rPr>
      </w:pPr>
      <w:r>
        <w:t>Any</w:t>
      </w:r>
      <w:r>
        <w:rPr>
          <w:spacing w:val="-4"/>
        </w:rPr>
        <w:t xml:space="preserve"> </w:t>
      </w:r>
      <w:r>
        <w:t>applicable</w:t>
      </w:r>
      <w:r>
        <w:rPr>
          <w:spacing w:val="-2"/>
        </w:rPr>
        <w:t xml:space="preserve"> </w:t>
      </w:r>
      <w:r>
        <w:t>Project</w:t>
      </w:r>
      <w:r>
        <w:rPr>
          <w:spacing w:val="-7"/>
        </w:rPr>
        <w:t xml:space="preserve"> </w:t>
      </w:r>
      <w:r>
        <w:t>Charges</w:t>
      </w:r>
      <w:r>
        <w:rPr>
          <w:spacing w:val="-4"/>
        </w:rPr>
        <w:t xml:space="preserve"> </w:t>
      </w:r>
      <w:r>
        <w:t>shall</w:t>
      </w:r>
      <w:r>
        <w:rPr>
          <w:spacing w:val="-3"/>
        </w:rPr>
        <w:t xml:space="preserve"> </w:t>
      </w:r>
      <w:r>
        <w:t>be</w:t>
      </w:r>
      <w:r>
        <w:rPr>
          <w:spacing w:val="-2"/>
        </w:rPr>
        <w:t xml:space="preserve"> </w:t>
      </w:r>
      <w:r>
        <w:t>calculated</w:t>
      </w:r>
      <w:r>
        <w:rPr>
          <w:spacing w:val="-3"/>
        </w:rPr>
        <w:t xml:space="preserve"> </w:t>
      </w:r>
      <w:r>
        <w:t>in</w:t>
      </w:r>
      <w:r>
        <w:rPr>
          <w:spacing w:val="-2"/>
        </w:rPr>
        <w:t xml:space="preserve"> </w:t>
      </w:r>
      <w:r>
        <w:t>accordance</w:t>
      </w:r>
      <w:r>
        <w:rPr>
          <w:spacing w:val="-2"/>
        </w:rPr>
        <w:t xml:space="preserve"> with:</w:t>
      </w:r>
    </w:p>
    <w:p w14:paraId="0F12B099" w14:textId="77777777" w:rsidR="000C2EA7" w:rsidRDefault="000C2EA7">
      <w:pPr>
        <w:pStyle w:val="BodyText"/>
        <w:kinsoku w:val="0"/>
        <w:overflowPunct w:val="0"/>
        <w:spacing w:before="82"/>
      </w:pPr>
    </w:p>
    <w:p w14:paraId="5B0DA55D" w14:textId="77777777" w:rsidR="000C2EA7" w:rsidRDefault="00126CE6">
      <w:pPr>
        <w:pStyle w:val="ListParagraph"/>
        <w:numPr>
          <w:ilvl w:val="2"/>
          <w:numId w:val="8"/>
        </w:numPr>
        <w:tabs>
          <w:tab w:val="left" w:pos="2238"/>
        </w:tabs>
        <w:kinsoku w:val="0"/>
        <w:overflowPunct w:val="0"/>
        <w:spacing w:line="278" w:lineRule="auto"/>
        <w:ind w:right="1256"/>
      </w:pPr>
      <w:r>
        <w:t>the</w:t>
      </w:r>
      <w:r>
        <w:rPr>
          <w:spacing w:val="-3"/>
        </w:rPr>
        <w:t xml:space="preserve"> </w:t>
      </w:r>
      <w:r>
        <w:t>Firm</w:t>
      </w:r>
      <w:r>
        <w:rPr>
          <w:spacing w:val="-5"/>
        </w:rPr>
        <w:t xml:space="preserve"> </w:t>
      </w:r>
      <w:r>
        <w:t>Price</w:t>
      </w:r>
      <w:r>
        <w:rPr>
          <w:spacing w:val="-3"/>
        </w:rPr>
        <w:t xml:space="preserve"> </w:t>
      </w:r>
      <w:r>
        <w:t>pricing</w:t>
      </w:r>
      <w:r>
        <w:rPr>
          <w:spacing w:val="-5"/>
        </w:rPr>
        <w:t xml:space="preserve"> </w:t>
      </w:r>
      <w:r>
        <w:t>mechanism,</w:t>
      </w:r>
      <w:r>
        <w:rPr>
          <w:spacing w:val="-3"/>
        </w:rPr>
        <w:t xml:space="preserve"> </w:t>
      </w:r>
      <w:r>
        <w:t>or,</w:t>
      </w:r>
      <w:r>
        <w:rPr>
          <w:spacing w:val="-6"/>
        </w:rPr>
        <w:t xml:space="preserve"> </w:t>
      </w:r>
      <w:r>
        <w:t>by</w:t>
      </w:r>
      <w:r>
        <w:rPr>
          <w:spacing w:val="-6"/>
        </w:rPr>
        <w:t xml:space="preserve"> </w:t>
      </w:r>
      <w:r>
        <w:t>exception</w:t>
      </w:r>
      <w:r>
        <w:rPr>
          <w:spacing w:val="-3"/>
        </w:rPr>
        <w:t xml:space="preserve"> </w:t>
      </w:r>
      <w:r>
        <w:t>and</w:t>
      </w:r>
      <w:r>
        <w:rPr>
          <w:spacing w:val="-3"/>
        </w:rPr>
        <w:t xml:space="preserve"> </w:t>
      </w:r>
      <w:r>
        <w:t>as</w:t>
      </w:r>
      <w:r>
        <w:rPr>
          <w:spacing w:val="-6"/>
        </w:rPr>
        <w:t xml:space="preserve"> </w:t>
      </w:r>
      <w:r>
        <w:t>requested by the Buyer, the T&amp;M pricing mechanism; and</w:t>
      </w:r>
    </w:p>
    <w:p w14:paraId="358DBB13" w14:textId="77777777" w:rsidR="000C2EA7" w:rsidRDefault="000C2EA7">
      <w:pPr>
        <w:pStyle w:val="BodyText"/>
        <w:kinsoku w:val="0"/>
        <w:overflowPunct w:val="0"/>
        <w:spacing w:before="36"/>
      </w:pPr>
    </w:p>
    <w:p w14:paraId="194E9D06" w14:textId="77777777" w:rsidR="000C2EA7" w:rsidRDefault="00126CE6">
      <w:pPr>
        <w:pStyle w:val="ListParagraph"/>
        <w:numPr>
          <w:ilvl w:val="2"/>
          <w:numId w:val="8"/>
        </w:numPr>
        <w:tabs>
          <w:tab w:val="left" w:pos="2238"/>
        </w:tabs>
        <w:kinsoku w:val="0"/>
        <w:overflowPunct w:val="0"/>
        <w:rPr>
          <w:spacing w:val="-2"/>
        </w:rPr>
      </w:pPr>
      <w:r>
        <w:t>where</w:t>
      </w:r>
      <w:r>
        <w:rPr>
          <w:spacing w:val="-1"/>
        </w:rPr>
        <w:t xml:space="preserve"> </w:t>
      </w:r>
      <w:r>
        <w:rPr>
          <w:spacing w:val="-2"/>
        </w:rPr>
        <w:t>applicable:</w:t>
      </w:r>
    </w:p>
    <w:p w14:paraId="77EAAFD7" w14:textId="77777777" w:rsidR="000C2EA7" w:rsidRDefault="000C2EA7">
      <w:pPr>
        <w:pStyle w:val="BodyText"/>
        <w:kinsoku w:val="0"/>
        <w:overflowPunct w:val="0"/>
        <w:spacing w:before="84"/>
      </w:pPr>
    </w:p>
    <w:p w14:paraId="0168C1F2" w14:textId="77777777" w:rsidR="000C2EA7" w:rsidRDefault="00126CE6">
      <w:pPr>
        <w:pStyle w:val="ListParagraph"/>
        <w:numPr>
          <w:ilvl w:val="3"/>
          <w:numId w:val="8"/>
        </w:numPr>
        <w:tabs>
          <w:tab w:val="left" w:pos="2804"/>
        </w:tabs>
        <w:kinsoku w:val="0"/>
        <w:overflowPunct w:val="0"/>
        <w:spacing w:before="1" w:line="276" w:lineRule="auto"/>
        <w:ind w:right="1623"/>
        <w:rPr>
          <w:spacing w:val="-2"/>
        </w:rPr>
      </w:pPr>
      <w:r>
        <w:t>the</w:t>
      </w:r>
      <w:r>
        <w:rPr>
          <w:spacing w:val="-2"/>
        </w:rPr>
        <w:t xml:space="preserve"> </w:t>
      </w:r>
      <w:r>
        <w:t>Service</w:t>
      </w:r>
      <w:r>
        <w:rPr>
          <w:spacing w:val="-2"/>
        </w:rPr>
        <w:t xml:space="preserve"> </w:t>
      </w:r>
      <w:r>
        <w:t>Catalogue</w:t>
      </w:r>
      <w:r>
        <w:rPr>
          <w:spacing w:val="-5"/>
        </w:rPr>
        <w:t xml:space="preserve"> </w:t>
      </w:r>
      <w:r>
        <w:t>Charges</w:t>
      </w:r>
      <w:r>
        <w:rPr>
          <w:spacing w:val="-3"/>
        </w:rPr>
        <w:t xml:space="preserve"> </w:t>
      </w:r>
      <w:r>
        <w:t>in</w:t>
      </w:r>
      <w:r>
        <w:rPr>
          <w:spacing w:val="-4"/>
        </w:rPr>
        <w:t xml:space="preserve"> </w:t>
      </w:r>
      <w:r>
        <w:t>Annex</w:t>
      </w:r>
      <w:r>
        <w:rPr>
          <w:spacing w:val="-6"/>
        </w:rPr>
        <w:t xml:space="preserve"> </w:t>
      </w:r>
      <w:hyperlink w:anchor="bookmark53" w:history="1">
        <w:r>
          <w:t>1</w:t>
        </w:r>
      </w:hyperlink>
      <w:r>
        <w:rPr>
          <w:spacing w:val="-2"/>
        </w:rPr>
        <w:t xml:space="preserve"> </w:t>
      </w:r>
      <w:r>
        <w:t>to</w:t>
      </w:r>
      <w:r>
        <w:rPr>
          <w:spacing w:val="-7"/>
        </w:rPr>
        <w:t xml:space="preserve"> </w:t>
      </w:r>
      <w:r>
        <w:t>this</w:t>
      </w:r>
      <w:r>
        <w:rPr>
          <w:spacing w:val="-3"/>
        </w:rPr>
        <w:t xml:space="preserve"> </w:t>
      </w:r>
      <w:r>
        <w:t xml:space="preserve">Schedule; </w:t>
      </w:r>
      <w:r>
        <w:rPr>
          <w:spacing w:val="-2"/>
        </w:rPr>
        <w:t>and/or</w:t>
      </w:r>
    </w:p>
    <w:p w14:paraId="2AE517B0" w14:textId="77777777" w:rsidR="000C2EA7" w:rsidRDefault="000C2EA7">
      <w:pPr>
        <w:pStyle w:val="BodyText"/>
        <w:kinsoku w:val="0"/>
        <w:overflowPunct w:val="0"/>
        <w:spacing w:before="39"/>
      </w:pPr>
    </w:p>
    <w:p w14:paraId="31CA8C50" w14:textId="77777777" w:rsidR="000C2EA7" w:rsidRDefault="00126CE6">
      <w:pPr>
        <w:pStyle w:val="ListParagraph"/>
        <w:numPr>
          <w:ilvl w:val="3"/>
          <w:numId w:val="8"/>
        </w:numPr>
        <w:tabs>
          <w:tab w:val="left" w:pos="2802"/>
        </w:tabs>
        <w:kinsoku w:val="0"/>
        <w:overflowPunct w:val="0"/>
        <w:ind w:left="2802" w:hanging="358"/>
        <w:rPr>
          <w:spacing w:val="-5"/>
        </w:rPr>
      </w:pPr>
      <w:r>
        <w:t>the</w:t>
      </w:r>
      <w:r>
        <w:rPr>
          <w:spacing w:val="-1"/>
        </w:rPr>
        <w:t xml:space="preserve"> </w:t>
      </w:r>
      <w:r>
        <w:t>Rate</w:t>
      </w:r>
      <w:r>
        <w:rPr>
          <w:spacing w:val="-1"/>
        </w:rPr>
        <w:t xml:space="preserve"> </w:t>
      </w:r>
      <w:r>
        <w:t>Card</w:t>
      </w:r>
      <w:r>
        <w:rPr>
          <w:spacing w:val="-3"/>
        </w:rPr>
        <w:t xml:space="preserve"> </w:t>
      </w:r>
      <w:r>
        <w:t>in</w:t>
      </w:r>
      <w:r>
        <w:rPr>
          <w:spacing w:val="-1"/>
        </w:rPr>
        <w:t xml:space="preserve"> </w:t>
      </w:r>
      <w:r>
        <w:t>Annex</w:t>
      </w:r>
      <w:r>
        <w:rPr>
          <w:spacing w:val="-2"/>
        </w:rPr>
        <w:t xml:space="preserve"> </w:t>
      </w:r>
      <w:hyperlink w:anchor="bookmark53" w:history="1">
        <w:r>
          <w:t>1</w:t>
        </w:r>
      </w:hyperlink>
      <w:r>
        <w:rPr>
          <w:spacing w:val="-1"/>
        </w:rPr>
        <w:t xml:space="preserve"> </w:t>
      </w:r>
      <w:r>
        <w:t>to</w:t>
      </w:r>
      <w:r>
        <w:rPr>
          <w:spacing w:val="-3"/>
        </w:rPr>
        <w:t xml:space="preserve"> </w:t>
      </w:r>
      <w:r>
        <w:t>this</w:t>
      </w:r>
      <w:r>
        <w:rPr>
          <w:spacing w:val="-2"/>
        </w:rPr>
        <w:t xml:space="preserve"> </w:t>
      </w:r>
      <w:r>
        <w:t>Schedule;</w:t>
      </w:r>
      <w:r>
        <w:rPr>
          <w:spacing w:val="-3"/>
        </w:rPr>
        <w:t xml:space="preserve"> </w:t>
      </w:r>
      <w:r>
        <w:rPr>
          <w:spacing w:val="-5"/>
        </w:rPr>
        <w:t>and</w:t>
      </w:r>
    </w:p>
    <w:p w14:paraId="4275A215" w14:textId="77777777" w:rsidR="000C2EA7" w:rsidRDefault="000C2EA7">
      <w:pPr>
        <w:pStyle w:val="BodyText"/>
        <w:kinsoku w:val="0"/>
        <w:overflowPunct w:val="0"/>
        <w:spacing w:before="84"/>
      </w:pPr>
    </w:p>
    <w:p w14:paraId="35D7C6A0" w14:textId="77777777" w:rsidR="000C2EA7" w:rsidRDefault="00126CE6">
      <w:pPr>
        <w:pStyle w:val="ListParagraph"/>
        <w:numPr>
          <w:ilvl w:val="3"/>
          <w:numId w:val="8"/>
        </w:numPr>
        <w:tabs>
          <w:tab w:val="left" w:pos="2801"/>
        </w:tabs>
        <w:kinsoku w:val="0"/>
        <w:overflowPunct w:val="0"/>
        <w:ind w:left="2801" w:hanging="357"/>
        <w:rPr>
          <w:spacing w:val="-5"/>
        </w:rPr>
      </w:pPr>
      <w:r>
        <w:t>and</w:t>
      </w:r>
      <w:r>
        <w:rPr>
          <w:spacing w:val="-4"/>
        </w:rPr>
        <w:t xml:space="preserve"> </w:t>
      </w:r>
      <w:r>
        <w:t>in</w:t>
      </w:r>
      <w:r>
        <w:rPr>
          <w:spacing w:val="-1"/>
        </w:rPr>
        <w:t xml:space="preserve"> </w:t>
      </w:r>
      <w:r>
        <w:t>accordance</w:t>
      </w:r>
      <w:r>
        <w:rPr>
          <w:spacing w:val="-2"/>
        </w:rPr>
        <w:t xml:space="preserve"> </w:t>
      </w:r>
      <w:r>
        <w:t>with</w:t>
      </w:r>
      <w:r>
        <w:rPr>
          <w:spacing w:val="-3"/>
        </w:rPr>
        <w:t xml:space="preserve"> </w:t>
      </w:r>
      <w:r>
        <w:t>Paragraph</w:t>
      </w:r>
      <w:r>
        <w:rPr>
          <w:spacing w:val="-5"/>
        </w:rPr>
        <w:t xml:space="preserve"> </w:t>
      </w:r>
      <w:hyperlink w:anchor="bookmark36" w:history="1">
        <w:r>
          <w:t>13.2</w:t>
        </w:r>
      </w:hyperlink>
      <w:r>
        <w:rPr>
          <w:spacing w:val="-1"/>
        </w:rPr>
        <w:t xml:space="preserve"> </w:t>
      </w:r>
      <w:r>
        <w:t>of</w:t>
      </w:r>
      <w:r>
        <w:rPr>
          <w:spacing w:val="-2"/>
        </w:rPr>
        <w:t xml:space="preserve"> </w:t>
      </w:r>
      <w:r>
        <w:t>this</w:t>
      </w:r>
      <w:r>
        <w:rPr>
          <w:spacing w:val="-4"/>
        </w:rPr>
        <w:t xml:space="preserve"> </w:t>
      </w:r>
      <w:r>
        <w:t>Schedule;</w:t>
      </w:r>
      <w:r>
        <w:rPr>
          <w:spacing w:val="-4"/>
        </w:rPr>
        <w:t xml:space="preserve"> </w:t>
      </w:r>
      <w:r>
        <w:rPr>
          <w:spacing w:val="-5"/>
        </w:rPr>
        <w:t>and</w:t>
      </w:r>
    </w:p>
    <w:p w14:paraId="31EBB2C1" w14:textId="77777777" w:rsidR="000C2EA7" w:rsidRDefault="000C2EA7">
      <w:pPr>
        <w:pStyle w:val="BodyText"/>
        <w:kinsoku w:val="0"/>
        <w:overflowPunct w:val="0"/>
        <w:spacing w:before="82"/>
      </w:pPr>
    </w:p>
    <w:p w14:paraId="3A356CA8" w14:textId="77777777" w:rsidR="000C2EA7" w:rsidRDefault="00126CE6">
      <w:pPr>
        <w:pStyle w:val="ListParagraph"/>
        <w:numPr>
          <w:ilvl w:val="2"/>
          <w:numId w:val="8"/>
        </w:numPr>
        <w:tabs>
          <w:tab w:val="left" w:pos="2238"/>
        </w:tabs>
        <w:kinsoku w:val="0"/>
        <w:overflowPunct w:val="0"/>
        <w:ind w:hanging="566"/>
        <w:rPr>
          <w:spacing w:val="-2"/>
        </w:rPr>
      </w:pPr>
      <w:r>
        <w:t>the</w:t>
      </w:r>
      <w:r>
        <w:rPr>
          <w:spacing w:val="-4"/>
        </w:rPr>
        <w:t xml:space="preserve"> </w:t>
      </w:r>
      <w:r>
        <w:t>provisions</w:t>
      </w:r>
      <w:r>
        <w:rPr>
          <w:spacing w:val="-4"/>
        </w:rPr>
        <w:t xml:space="preserve"> </w:t>
      </w:r>
      <w:r>
        <w:t>of</w:t>
      </w:r>
      <w:r>
        <w:rPr>
          <w:spacing w:val="-2"/>
        </w:rPr>
        <w:t xml:space="preserve"> </w:t>
      </w:r>
      <w:r>
        <w:t>Call-Off</w:t>
      </w:r>
      <w:r>
        <w:rPr>
          <w:spacing w:val="-2"/>
        </w:rPr>
        <w:t xml:space="preserve"> </w:t>
      </w:r>
      <w:r>
        <w:t>Schedule</w:t>
      </w:r>
      <w:r>
        <w:rPr>
          <w:spacing w:val="-1"/>
        </w:rPr>
        <w:t xml:space="preserve"> </w:t>
      </w:r>
      <w:r>
        <w:t>26</w:t>
      </w:r>
      <w:r>
        <w:rPr>
          <w:spacing w:val="-1"/>
        </w:rPr>
        <w:t xml:space="preserve"> </w:t>
      </w:r>
      <w:r>
        <w:rPr>
          <w:spacing w:val="-2"/>
        </w:rPr>
        <w:t>(Projects).</w:t>
      </w:r>
    </w:p>
    <w:p w14:paraId="2E963B01" w14:textId="77777777" w:rsidR="000C2EA7" w:rsidRDefault="000C2EA7">
      <w:pPr>
        <w:pStyle w:val="BodyText"/>
        <w:kinsoku w:val="0"/>
        <w:overflowPunct w:val="0"/>
        <w:spacing w:before="84"/>
      </w:pPr>
    </w:p>
    <w:p w14:paraId="54626443" w14:textId="77777777" w:rsidR="000C2EA7" w:rsidRDefault="00126CE6">
      <w:pPr>
        <w:pStyle w:val="Heading1"/>
        <w:kinsoku w:val="0"/>
        <w:overflowPunct w:val="0"/>
        <w:rPr>
          <w:spacing w:val="-4"/>
        </w:rPr>
      </w:pPr>
      <w:r>
        <w:t>Call-Off</w:t>
      </w:r>
      <w:r>
        <w:rPr>
          <w:spacing w:val="-5"/>
        </w:rPr>
        <w:t xml:space="preserve"> </w:t>
      </w:r>
      <w:r>
        <w:t>Contract</w:t>
      </w:r>
      <w:r>
        <w:rPr>
          <w:spacing w:val="-4"/>
        </w:rPr>
        <w:t xml:space="preserve"> Exit</w:t>
      </w:r>
    </w:p>
    <w:p w14:paraId="5DAD4271" w14:textId="77777777" w:rsidR="000C2EA7" w:rsidRDefault="000C2EA7">
      <w:pPr>
        <w:pStyle w:val="BodyText"/>
        <w:kinsoku w:val="0"/>
        <w:overflowPunct w:val="0"/>
        <w:spacing w:before="81"/>
        <w:rPr>
          <w:b/>
          <w:bCs/>
        </w:rPr>
      </w:pPr>
    </w:p>
    <w:p w14:paraId="5ADADCAA" w14:textId="77777777" w:rsidR="000C2EA7" w:rsidRDefault="00126CE6">
      <w:pPr>
        <w:pStyle w:val="ListParagraph"/>
        <w:numPr>
          <w:ilvl w:val="1"/>
          <w:numId w:val="8"/>
        </w:numPr>
        <w:tabs>
          <w:tab w:val="left" w:pos="1681"/>
        </w:tabs>
        <w:kinsoku w:val="0"/>
        <w:overflowPunct w:val="0"/>
        <w:spacing w:before="1" w:line="276" w:lineRule="auto"/>
        <w:ind w:right="1517"/>
      </w:pPr>
      <w:r>
        <w:t>Charges applicable during any Termination Assistance Period shall be determined</w:t>
      </w:r>
      <w:r>
        <w:rPr>
          <w:spacing w:val="-4"/>
        </w:rPr>
        <w:t xml:space="preserve"> </w:t>
      </w:r>
      <w:r>
        <w:t>in</w:t>
      </w:r>
      <w:r>
        <w:rPr>
          <w:spacing w:val="-6"/>
        </w:rPr>
        <w:t xml:space="preserve"> </w:t>
      </w:r>
      <w:r>
        <w:t>accordance</w:t>
      </w:r>
      <w:r>
        <w:rPr>
          <w:spacing w:val="-4"/>
        </w:rPr>
        <w:t xml:space="preserve"> </w:t>
      </w:r>
      <w:r>
        <w:t>with</w:t>
      </w:r>
      <w:r>
        <w:rPr>
          <w:spacing w:val="-4"/>
        </w:rPr>
        <w:t xml:space="preserve"> </w:t>
      </w:r>
      <w:r>
        <w:t>Call-Off</w:t>
      </w:r>
      <w:r>
        <w:rPr>
          <w:spacing w:val="-7"/>
        </w:rPr>
        <w:t xml:space="preserve"> </w:t>
      </w:r>
      <w:r>
        <w:t>Contract</w:t>
      </w:r>
      <w:r>
        <w:rPr>
          <w:spacing w:val="-4"/>
        </w:rPr>
        <w:t xml:space="preserve"> </w:t>
      </w:r>
      <w:r>
        <w:t>10</w:t>
      </w:r>
      <w:r>
        <w:rPr>
          <w:spacing w:val="-4"/>
        </w:rPr>
        <w:t xml:space="preserve"> </w:t>
      </w:r>
      <w:r>
        <w:t>(Exit</w:t>
      </w:r>
      <w:r>
        <w:rPr>
          <w:spacing w:val="-4"/>
        </w:rPr>
        <w:t xml:space="preserve"> </w:t>
      </w:r>
      <w:r>
        <w:t>Management).</w:t>
      </w:r>
    </w:p>
    <w:p w14:paraId="19504A04" w14:textId="77777777" w:rsidR="000C2EA7" w:rsidRDefault="000C2EA7">
      <w:pPr>
        <w:pStyle w:val="BodyText"/>
        <w:kinsoku w:val="0"/>
        <w:overflowPunct w:val="0"/>
        <w:spacing w:before="41"/>
      </w:pPr>
    </w:p>
    <w:p w14:paraId="38343047" w14:textId="77777777" w:rsidR="000C2EA7" w:rsidRDefault="00126CE6">
      <w:pPr>
        <w:pStyle w:val="Heading1"/>
        <w:kinsoku w:val="0"/>
        <w:overflowPunct w:val="0"/>
        <w:spacing w:before="1"/>
        <w:rPr>
          <w:spacing w:val="-2"/>
        </w:rPr>
      </w:pPr>
      <w:r>
        <w:t>Call-Off</w:t>
      </w:r>
      <w:r>
        <w:rPr>
          <w:spacing w:val="-5"/>
        </w:rPr>
        <w:t xml:space="preserve"> </w:t>
      </w:r>
      <w:r>
        <w:t>Contract</w:t>
      </w:r>
      <w:r>
        <w:rPr>
          <w:spacing w:val="-4"/>
        </w:rPr>
        <w:t xml:space="preserve"> </w:t>
      </w:r>
      <w:r>
        <w:rPr>
          <w:spacing w:val="-2"/>
        </w:rPr>
        <w:t>Variation</w:t>
      </w:r>
    </w:p>
    <w:p w14:paraId="452CEFCE" w14:textId="77777777" w:rsidR="000C2EA7" w:rsidRDefault="000C2EA7">
      <w:pPr>
        <w:pStyle w:val="BodyText"/>
        <w:kinsoku w:val="0"/>
        <w:overflowPunct w:val="0"/>
        <w:spacing w:before="81"/>
        <w:rPr>
          <w:b/>
          <w:bCs/>
        </w:rPr>
      </w:pPr>
    </w:p>
    <w:p w14:paraId="67F88DC5" w14:textId="77777777" w:rsidR="000C2EA7" w:rsidRDefault="00126CE6">
      <w:pPr>
        <w:pStyle w:val="ListParagraph"/>
        <w:numPr>
          <w:ilvl w:val="1"/>
          <w:numId w:val="8"/>
        </w:numPr>
        <w:tabs>
          <w:tab w:val="left" w:pos="1681"/>
        </w:tabs>
        <w:kinsoku w:val="0"/>
        <w:overflowPunct w:val="0"/>
        <w:spacing w:line="278" w:lineRule="auto"/>
        <w:ind w:right="1137"/>
      </w:pPr>
      <w:r>
        <w:t>Unless</w:t>
      </w:r>
      <w:r>
        <w:rPr>
          <w:spacing w:val="-5"/>
        </w:rPr>
        <w:t xml:space="preserve"> </w:t>
      </w:r>
      <w:r>
        <w:t>otherwise</w:t>
      </w:r>
      <w:r>
        <w:rPr>
          <w:spacing w:val="-4"/>
        </w:rPr>
        <w:t xml:space="preserve"> </w:t>
      </w:r>
      <w:r>
        <w:t>agreed</w:t>
      </w:r>
      <w:r>
        <w:rPr>
          <w:spacing w:val="-4"/>
        </w:rPr>
        <w:t xml:space="preserve"> </w:t>
      </w:r>
      <w:r>
        <w:t>by</w:t>
      </w:r>
      <w:r>
        <w:rPr>
          <w:spacing w:val="-6"/>
        </w:rPr>
        <w:t xml:space="preserve"> </w:t>
      </w:r>
      <w:r>
        <w:t>the</w:t>
      </w:r>
      <w:r>
        <w:rPr>
          <w:spacing w:val="-4"/>
        </w:rPr>
        <w:t xml:space="preserve"> </w:t>
      </w:r>
      <w:r>
        <w:t>Buyer,</w:t>
      </w:r>
      <w:r>
        <w:rPr>
          <w:spacing w:val="-4"/>
        </w:rPr>
        <w:t xml:space="preserve"> </w:t>
      </w:r>
      <w:r>
        <w:t>Charges</w:t>
      </w:r>
      <w:r>
        <w:rPr>
          <w:spacing w:val="-5"/>
        </w:rPr>
        <w:t xml:space="preserve"> </w:t>
      </w:r>
      <w:r>
        <w:t>for</w:t>
      </w:r>
      <w:r>
        <w:rPr>
          <w:spacing w:val="-6"/>
        </w:rPr>
        <w:t xml:space="preserve"> </w:t>
      </w:r>
      <w:r>
        <w:t>Services</w:t>
      </w:r>
      <w:r>
        <w:rPr>
          <w:spacing w:val="-5"/>
        </w:rPr>
        <w:t xml:space="preserve"> </w:t>
      </w:r>
      <w:r>
        <w:t>introduced</w:t>
      </w:r>
      <w:r>
        <w:rPr>
          <w:spacing w:val="-4"/>
        </w:rPr>
        <w:t xml:space="preserve"> </w:t>
      </w:r>
      <w:r>
        <w:t>via a Variation shall be in accordance with the Firm Price pricing mechanism.</w:t>
      </w:r>
    </w:p>
    <w:p w14:paraId="4563B9E6" w14:textId="77777777" w:rsidR="000C2EA7" w:rsidRDefault="000C2EA7">
      <w:pPr>
        <w:pStyle w:val="BodyText"/>
        <w:kinsoku w:val="0"/>
        <w:overflowPunct w:val="0"/>
        <w:spacing w:before="37"/>
      </w:pPr>
    </w:p>
    <w:p w14:paraId="1DDF85A6" w14:textId="77777777" w:rsidR="000C2EA7" w:rsidRDefault="00126CE6">
      <w:pPr>
        <w:pStyle w:val="Heading1"/>
        <w:kinsoku w:val="0"/>
        <w:overflowPunct w:val="0"/>
        <w:rPr>
          <w:spacing w:val="-2"/>
        </w:rPr>
      </w:pPr>
      <w:r>
        <w:t>Optional</w:t>
      </w:r>
      <w:r>
        <w:rPr>
          <w:spacing w:val="-3"/>
        </w:rPr>
        <w:t xml:space="preserve"> </w:t>
      </w:r>
      <w:r>
        <w:rPr>
          <w:spacing w:val="-2"/>
        </w:rPr>
        <w:t>Services</w:t>
      </w:r>
    </w:p>
    <w:p w14:paraId="2316E3A9" w14:textId="77777777" w:rsidR="000C2EA7" w:rsidRDefault="000C2EA7">
      <w:pPr>
        <w:pStyle w:val="BodyText"/>
        <w:kinsoku w:val="0"/>
        <w:overflowPunct w:val="0"/>
        <w:spacing w:before="84"/>
        <w:rPr>
          <w:b/>
          <w:bCs/>
        </w:rPr>
      </w:pPr>
    </w:p>
    <w:p w14:paraId="40288045" w14:textId="77777777" w:rsidR="000C2EA7" w:rsidRDefault="00126CE6">
      <w:pPr>
        <w:pStyle w:val="ListParagraph"/>
        <w:numPr>
          <w:ilvl w:val="1"/>
          <w:numId w:val="8"/>
        </w:numPr>
        <w:tabs>
          <w:tab w:val="left" w:pos="1681"/>
        </w:tabs>
        <w:kinsoku w:val="0"/>
        <w:overflowPunct w:val="0"/>
        <w:spacing w:line="276" w:lineRule="auto"/>
        <w:ind w:right="987"/>
        <w:rPr>
          <w:spacing w:val="-2"/>
        </w:rPr>
      </w:pPr>
      <w:r>
        <w:t>Each</w:t>
      </w:r>
      <w:r>
        <w:rPr>
          <w:spacing w:val="-4"/>
        </w:rPr>
        <w:t xml:space="preserve"> </w:t>
      </w:r>
      <w:r>
        <w:t>Optional</w:t>
      </w:r>
      <w:r>
        <w:rPr>
          <w:spacing w:val="-5"/>
        </w:rPr>
        <w:t xml:space="preserve"> </w:t>
      </w:r>
      <w:r>
        <w:t>Service</w:t>
      </w:r>
      <w:r>
        <w:rPr>
          <w:spacing w:val="-7"/>
        </w:rPr>
        <w:t xml:space="preserve"> </w:t>
      </w:r>
      <w:r>
        <w:t>is</w:t>
      </w:r>
      <w:r>
        <w:rPr>
          <w:spacing w:val="-5"/>
        </w:rPr>
        <w:t xml:space="preserve"> </w:t>
      </w:r>
      <w:r>
        <w:t>detailed</w:t>
      </w:r>
      <w:r>
        <w:rPr>
          <w:spacing w:val="-4"/>
        </w:rPr>
        <w:t xml:space="preserve"> </w:t>
      </w:r>
      <w:r>
        <w:t>within</w:t>
      </w:r>
      <w:r>
        <w:rPr>
          <w:spacing w:val="-4"/>
        </w:rPr>
        <w:t xml:space="preserve"> </w:t>
      </w:r>
      <w:r>
        <w:t>Call-Off</w:t>
      </w:r>
      <w:r>
        <w:rPr>
          <w:spacing w:val="-4"/>
        </w:rPr>
        <w:t xml:space="preserve"> </w:t>
      </w:r>
      <w:r>
        <w:t>Schedule</w:t>
      </w:r>
      <w:r>
        <w:rPr>
          <w:spacing w:val="-4"/>
        </w:rPr>
        <w:t xml:space="preserve"> </w:t>
      </w:r>
      <w:r>
        <w:t>20</w:t>
      </w:r>
      <w:r>
        <w:rPr>
          <w:spacing w:val="-4"/>
        </w:rPr>
        <w:t xml:space="preserve"> </w:t>
      </w:r>
      <w:r>
        <w:t xml:space="preserve">(Specification). The Charges for each Optional Service are set out in Annex </w:t>
      </w:r>
      <w:hyperlink w:anchor="bookmark53" w:history="1">
        <w:r>
          <w:t>1</w:t>
        </w:r>
      </w:hyperlink>
      <w:r>
        <w:t xml:space="preserve"> to this </w:t>
      </w:r>
      <w:r>
        <w:rPr>
          <w:spacing w:val="-2"/>
        </w:rPr>
        <w:t>Schedule.</w:t>
      </w:r>
    </w:p>
    <w:p w14:paraId="6CCDA18B" w14:textId="77777777" w:rsidR="000C2EA7" w:rsidRDefault="000C2EA7">
      <w:pPr>
        <w:pStyle w:val="BodyText"/>
        <w:kinsoku w:val="0"/>
        <w:overflowPunct w:val="0"/>
        <w:spacing w:before="41"/>
      </w:pPr>
    </w:p>
    <w:p w14:paraId="27BB4077" w14:textId="77777777" w:rsidR="000C2EA7" w:rsidRDefault="00126CE6">
      <w:pPr>
        <w:pStyle w:val="ListParagraph"/>
        <w:numPr>
          <w:ilvl w:val="1"/>
          <w:numId w:val="8"/>
        </w:numPr>
        <w:tabs>
          <w:tab w:val="left" w:pos="1681"/>
        </w:tabs>
        <w:kinsoku w:val="0"/>
        <w:overflowPunct w:val="0"/>
        <w:spacing w:line="276" w:lineRule="auto"/>
        <w:ind w:right="1434"/>
      </w:pPr>
      <w:r>
        <w:t>All</w:t>
      </w:r>
      <w:r>
        <w:rPr>
          <w:spacing w:val="-3"/>
        </w:rPr>
        <w:t xml:space="preserve"> </w:t>
      </w:r>
      <w:r>
        <w:t>Charges</w:t>
      </w:r>
      <w:r>
        <w:rPr>
          <w:spacing w:val="-3"/>
        </w:rPr>
        <w:t xml:space="preserve"> </w:t>
      </w:r>
      <w:r>
        <w:t>(or</w:t>
      </w:r>
      <w:r>
        <w:rPr>
          <w:spacing w:val="-4"/>
        </w:rPr>
        <w:t xml:space="preserve"> </w:t>
      </w:r>
      <w:r>
        <w:t>Charge</w:t>
      </w:r>
      <w:r>
        <w:rPr>
          <w:spacing w:val="-4"/>
        </w:rPr>
        <w:t xml:space="preserve"> </w:t>
      </w:r>
      <w:r>
        <w:t>reduction</w:t>
      </w:r>
      <w:r>
        <w:rPr>
          <w:spacing w:val="-2"/>
        </w:rPr>
        <w:t xml:space="preserve"> </w:t>
      </w:r>
      <w:r>
        <w:t>for</w:t>
      </w:r>
      <w:r>
        <w:rPr>
          <w:spacing w:val="-4"/>
        </w:rPr>
        <w:t xml:space="preserve"> </w:t>
      </w:r>
      <w:r>
        <w:t>Optional</w:t>
      </w:r>
      <w:r>
        <w:rPr>
          <w:spacing w:val="-6"/>
        </w:rPr>
        <w:t xml:space="preserve"> </w:t>
      </w:r>
      <w:r>
        <w:t>Service</w:t>
      </w:r>
      <w:r>
        <w:rPr>
          <w:spacing w:val="-2"/>
        </w:rPr>
        <w:t xml:space="preserve"> </w:t>
      </w:r>
      <w:r>
        <w:t>1</w:t>
      </w:r>
      <w:r>
        <w:rPr>
          <w:spacing w:val="-4"/>
        </w:rPr>
        <w:t xml:space="preserve"> </w:t>
      </w:r>
      <w:r>
        <w:t>only)</w:t>
      </w:r>
      <w:r>
        <w:rPr>
          <w:spacing w:val="-4"/>
        </w:rPr>
        <w:t xml:space="preserve"> </w:t>
      </w:r>
      <w:r>
        <w:t>associated with Optional Services must remain valid for the entire Contract Period.</w:t>
      </w:r>
    </w:p>
    <w:p w14:paraId="55A4EF85" w14:textId="77777777" w:rsidR="000C2EA7" w:rsidRDefault="000C2EA7">
      <w:pPr>
        <w:pStyle w:val="ListParagraph"/>
        <w:numPr>
          <w:ilvl w:val="1"/>
          <w:numId w:val="8"/>
        </w:numPr>
        <w:tabs>
          <w:tab w:val="left" w:pos="1681"/>
        </w:tabs>
        <w:kinsoku w:val="0"/>
        <w:overflowPunct w:val="0"/>
        <w:spacing w:line="276" w:lineRule="auto"/>
        <w:ind w:right="1434"/>
        <w:sectPr w:rsidR="000C2EA7">
          <w:pgSz w:w="11910" w:h="16840"/>
          <w:pgMar w:top="1540" w:right="480" w:bottom="1120" w:left="620" w:header="715" w:footer="938" w:gutter="0"/>
          <w:cols w:space="720"/>
          <w:noEndnote/>
        </w:sectPr>
      </w:pPr>
    </w:p>
    <w:p w14:paraId="33859670" w14:textId="77777777" w:rsidR="000C2EA7" w:rsidRDefault="00126CE6">
      <w:pPr>
        <w:pStyle w:val="BodyText"/>
        <w:kinsoku w:val="0"/>
        <w:overflowPunct w:val="0"/>
        <w:spacing w:before="82" w:line="276" w:lineRule="auto"/>
        <w:ind w:left="1681" w:right="1040"/>
      </w:pPr>
      <w:r>
        <w:lastRenderedPageBreak/>
        <w:t>However, it is recognised and agreed by the parties that the Charges (or Charge reduction for Optional Service 1 only) contained in Annex 1 are indicative</w:t>
      </w:r>
      <w:r>
        <w:rPr>
          <w:spacing w:val="-4"/>
        </w:rPr>
        <w:t xml:space="preserve"> </w:t>
      </w:r>
      <w:r>
        <w:t>only</w:t>
      </w:r>
      <w:r>
        <w:rPr>
          <w:spacing w:val="-3"/>
        </w:rPr>
        <w:t xml:space="preserve"> </w:t>
      </w:r>
      <w:r>
        <w:t>and</w:t>
      </w:r>
      <w:r>
        <w:rPr>
          <w:spacing w:val="-4"/>
        </w:rPr>
        <w:t xml:space="preserve"> </w:t>
      </w:r>
      <w:r>
        <w:t>are</w:t>
      </w:r>
      <w:r>
        <w:rPr>
          <w:spacing w:val="-4"/>
        </w:rPr>
        <w:t xml:space="preserve"> </w:t>
      </w:r>
      <w:r>
        <w:t>based</w:t>
      </w:r>
      <w:r>
        <w:rPr>
          <w:spacing w:val="-2"/>
        </w:rPr>
        <w:t xml:space="preserve"> </w:t>
      </w:r>
      <w:r>
        <w:t>on</w:t>
      </w:r>
      <w:r>
        <w:rPr>
          <w:spacing w:val="-4"/>
        </w:rPr>
        <w:t xml:space="preserve"> </w:t>
      </w:r>
      <w:r>
        <w:t>specific</w:t>
      </w:r>
      <w:r>
        <w:rPr>
          <w:spacing w:val="-5"/>
        </w:rPr>
        <w:t xml:space="preserve"> </w:t>
      </w:r>
      <w:r>
        <w:t>parameters</w:t>
      </w:r>
      <w:r>
        <w:rPr>
          <w:spacing w:val="-3"/>
        </w:rPr>
        <w:t xml:space="preserve"> </w:t>
      </w:r>
      <w:r>
        <w:t>/</w:t>
      </w:r>
      <w:r>
        <w:rPr>
          <w:spacing w:val="-2"/>
        </w:rPr>
        <w:t xml:space="preserve"> </w:t>
      </w:r>
      <w:r>
        <w:t>quantities</w:t>
      </w:r>
      <w:r>
        <w:rPr>
          <w:spacing w:val="-3"/>
        </w:rPr>
        <w:t xml:space="preserve"> </w:t>
      </w:r>
      <w:r>
        <w:t>as</w:t>
      </w:r>
      <w:r>
        <w:rPr>
          <w:spacing w:val="-8"/>
        </w:rPr>
        <w:t xml:space="preserve"> </w:t>
      </w:r>
      <w:r>
        <w:t>detailed within the requirements</w:t>
      </w:r>
      <w:r>
        <w:rPr>
          <w:spacing w:val="-1"/>
        </w:rPr>
        <w:t xml:space="preserve"> </w:t>
      </w:r>
      <w:r>
        <w:t>at the time</w:t>
      </w:r>
      <w:r>
        <w:rPr>
          <w:spacing w:val="-2"/>
        </w:rPr>
        <w:t xml:space="preserve"> </w:t>
      </w:r>
      <w:r>
        <w:t>of</w:t>
      </w:r>
      <w:r>
        <w:rPr>
          <w:spacing w:val="-3"/>
        </w:rPr>
        <w:t xml:space="preserve"> </w:t>
      </w:r>
      <w:r>
        <w:t>the Further</w:t>
      </w:r>
      <w:r>
        <w:rPr>
          <w:spacing w:val="-2"/>
        </w:rPr>
        <w:t xml:space="preserve"> </w:t>
      </w:r>
      <w:r>
        <w:t>Competition (e.g.,</w:t>
      </w:r>
      <w:r>
        <w:rPr>
          <w:spacing w:val="-3"/>
        </w:rPr>
        <w:t xml:space="preserve"> </w:t>
      </w:r>
      <w:r>
        <w:t>number of Sites, End Users, bandwidth, connectivity technologies, etc)., Upon invoking an Optional Service, the Buyer and Supplier acknowledge that the agreed Charge (or Charge reduction for Optional Service 1 only) will be</w:t>
      </w:r>
      <w:r>
        <w:rPr>
          <w:spacing w:val="40"/>
        </w:rPr>
        <w:t xml:space="preserve"> </w:t>
      </w:r>
      <w:r>
        <w:t>, based on the indicative values set out in Annex 1, amended to reflect an updated situation at the time of invocation.</w:t>
      </w:r>
    </w:p>
    <w:p w14:paraId="26E9075A" w14:textId="77777777" w:rsidR="000C2EA7" w:rsidRDefault="000C2EA7">
      <w:pPr>
        <w:pStyle w:val="BodyText"/>
        <w:kinsoku w:val="0"/>
        <w:overflowPunct w:val="0"/>
      </w:pPr>
    </w:p>
    <w:p w14:paraId="54CBD82B" w14:textId="77777777" w:rsidR="000C2EA7" w:rsidRDefault="000C2EA7">
      <w:pPr>
        <w:pStyle w:val="BodyText"/>
        <w:kinsoku w:val="0"/>
        <w:overflowPunct w:val="0"/>
        <w:spacing w:before="81"/>
      </w:pPr>
    </w:p>
    <w:p w14:paraId="2B30C69C" w14:textId="77777777" w:rsidR="000C2EA7" w:rsidRDefault="00126CE6">
      <w:pPr>
        <w:pStyle w:val="Heading1"/>
        <w:numPr>
          <w:ilvl w:val="0"/>
          <w:numId w:val="8"/>
        </w:numPr>
        <w:tabs>
          <w:tab w:val="left" w:pos="1539"/>
        </w:tabs>
        <w:kinsoku w:val="0"/>
        <w:overflowPunct w:val="0"/>
        <w:ind w:left="1539"/>
        <w:rPr>
          <w:spacing w:val="-2"/>
        </w:rPr>
      </w:pPr>
      <w:bookmarkStart w:id="10" w:name="4.__Milestone_Payments"/>
      <w:bookmarkStart w:id="11" w:name="_bookmark5"/>
      <w:bookmarkEnd w:id="10"/>
      <w:bookmarkEnd w:id="11"/>
      <w:r>
        <w:t>Milestone</w:t>
      </w:r>
      <w:r>
        <w:rPr>
          <w:spacing w:val="-3"/>
        </w:rPr>
        <w:t xml:space="preserve"> </w:t>
      </w:r>
      <w:r>
        <w:rPr>
          <w:spacing w:val="-2"/>
        </w:rPr>
        <w:t>Payments</w:t>
      </w:r>
    </w:p>
    <w:p w14:paraId="0940121C" w14:textId="77777777" w:rsidR="000C2EA7" w:rsidRDefault="000C2EA7">
      <w:pPr>
        <w:pStyle w:val="BodyText"/>
        <w:kinsoku w:val="0"/>
        <w:overflowPunct w:val="0"/>
        <w:spacing w:before="84"/>
        <w:rPr>
          <w:b/>
          <w:bCs/>
        </w:rPr>
      </w:pPr>
    </w:p>
    <w:p w14:paraId="7A0381ED" w14:textId="77777777" w:rsidR="000C2EA7" w:rsidRDefault="00126CE6">
      <w:pPr>
        <w:pStyle w:val="BodyText"/>
        <w:kinsoku w:val="0"/>
        <w:overflowPunct w:val="0"/>
        <w:ind w:left="1681"/>
        <w:rPr>
          <w:b/>
          <w:bCs/>
          <w:spacing w:val="-2"/>
        </w:rPr>
      </w:pPr>
      <w:r>
        <w:rPr>
          <w:b/>
          <w:bCs/>
        </w:rPr>
        <w:t>Milestone</w:t>
      </w:r>
      <w:r>
        <w:rPr>
          <w:b/>
          <w:bCs/>
          <w:spacing w:val="-5"/>
        </w:rPr>
        <w:t xml:space="preserve"> </w:t>
      </w:r>
      <w:r>
        <w:rPr>
          <w:b/>
          <w:bCs/>
        </w:rPr>
        <w:t>Payments,</w:t>
      </w:r>
      <w:r>
        <w:rPr>
          <w:b/>
          <w:bCs/>
          <w:spacing w:val="-6"/>
        </w:rPr>
        <w:t xml:space="preserve"> </w:t>
      </w:r>
      <w:r>
        <w:rPr>
          <w:b/>
          <w:bCs/>
        </w:rPr>
        <w:t>Milestone</w:t>
      </w:r>
      <w:r>
        <w:rPr>
          <w:b/>
          <w:bCs/>
          <w:spacing w:val="-2"/>
        </w:rPr>
        <w:t xml:space="preserve"> </w:t>
      </w:r>
      <w:r>
        <w:rPr>
          <w:b/>
          <w:bCs/>
        </w:rPr>
        <w:t>Retentions</w:t>
      </w:r>
      <w:r>
        <w:rPr>
          <w:b/>
          <w:bCs/>
          <w:spacing w:val="-5"/>
        </w:rPr>
        <w:t xml:space="preserve"> </w:t>
      </w:r>
      <w:r>
        <w:rPr>
          <w:b/>
          <w:bCs/>
        </w:rPr>
        <w:t>and</w:t>
      </w:r>
      <w:r>
        <w:rPr>
          <w:b/>
          <w:bCs/>
          <w:spacing w:val="-4"/>
        </w:rPr>
        <w:t xml:space="preserve"> </w:t>
      </w:r>
      <w:r>
        <w:rPr>
          <w:b/>
          <w:bCs/>
        </w:rPr>
        <w:t>Delay</w:t>
      </w:r>
      <w:r>
        <w:rPr>
          <w:b/>
          <w:bCs/>
          <w:spacing w:val="-2"/>
        </w:rPr>
        <w:t xml:space="preserve"> Payments</w:t>
      </w:r>
    </w:p>
    <w:p w14:paraId="739C656B" w14:textId="77777777" w:rsidR="000C2EA7" w:rsidRDefault="000C2EA7">
      <w:pPr>
        <w:pStyle w:val="BodyText"/>
        <w:kinsoku w:val="0"/>
        <w:overflowPunct w:val="0"/>
        <w:spacing w:before="82"/>
        <w:rPr>
          <w:b/>
          <w:bCs/>
        </w:rPr>
      </w:pPr>
    </w:p>
    <w:p w14:paraId="51EBB1AE" w14:textId="77777777" w:rsidR="000C2EA7" w:rsidRDefault="00126CE6">
      <w:pPr>
        <w:pStyle w:val="ListParagraph"/>
        <w:numPr>
          <w:ilvl w:val="1"/>
          <w:numId w:val="8"/>
        </w:numPr>
        <w:tabs>
          <w:tab w:val="left" w:pos="1681"/>
        </w:tabs>
        <w:kinsoku w:val="0"/>
        <w:overflowPunct w:val="0"/>
        <w:rPr>
          <w:spacing w:val="-2"/>
        </w:rPr>
      </w:pPr>
      <w:r>
        <w:t>All</w:t>
      </w:r>
      <w:r>
        <w:rPr>
          <w:spacing w:val="-5"/>
        </w:rPr>
        <w:t xml:space="preserve"> </w:t>
      </w:r>
      <w:r>
        <w:t>Milestone</w:t>
      </w:r>
      <w:r>
        <w:rPr>
          <w:spacing w:val="-4"/>
        </w:rPr>
        <w:t xml:space="preserve"> </w:t>
      </w:r>
      <w:r>
        <w:t>Payments</w:t>
      </w:r>
      <w:r>
        <w:rPr>
          <w:spacing w:val="-3"/>
        </w:rPr>
        <w:t xml:space="preserve"> </w:t>
      </w:r>
      <w:r>
        <w:t>shall</w:t>
      </w:r>
      <w:r>
        <w:rPr>
          <w:spacing w:val="-3"/>
        </w:rPr>
        <w:t xml:space="preserve"> </w:t>
      </w:r>
      <w:r>
        <w:t>use</w:t>
      </w:r>
      <w:r>
        <w:rPr>
          <w:spacing w:val="-2"/>
        </w:rPr>
        <w:t xml:space="preserve"> </w:t>
      </w:r>
      <w:r>
        <w:t>the</w:t>
      </w:r>
      <w:r>
        <w:rPr>
          <w:spacing w:val="-2"/>
        </w:rPr>
        <w:t xml:space="preserve"> </w:t>
      </w:r>
      <w:r>
        <w:t>Firm</w:t>
      </w:r>
      <w:r>
        <w:rPr>
          <w:spacing w:val="-1"/>
        </w:rPr>
        <w:t xml:space="preserve"> </w:t>
      </w:r>
      <w:r>
        <w:t>Price</w:t>
      </w:r>
      <w:r>
        <w:rPr>
          <w:spacing w:val="-2"/>
        </w:rPr>
        <w:t xml:space="preserve"> </w:t>
      </w:r>
      <w:r>
        <w:t>payment</w:t>
      </w:r>
      <w:r>
        <w:rPr>
          <w:spacing w:val="-4"/>
        </w:rPr>
        <w:t xml:space="preserve"> </w:t>
      </w:r>
      <w:r>
        <w:rPr>
          <w:spacing w:val="-2"/>
        </w:rPr>
        <w:t>mechanism.</w:t>
      </w:r>
    </w:p>
    <w:p w14:paraId="5A0C4B22" w14:textId="77777777" w:rsidR="000C2EA7" w:rsidRDefault="000C2EA7">
      <w:pPr>
        <w:pStyle w:val="BodyText"/>
        <w:kinsoku w:val="0"/>
        <w:overflowPunct w:val="0"/>
        <w:spacing w:before="84"/>
      </w:pPr>
    </w:p>
    <w:p w14:paraId="24AB38E9" w14:textId="77777777" w:rsidR="000C2EA7" w:rsidRDefault="00126CE6">
      <w:pPr>
        <w:pStyle w:val="ListParagraph"/>
        <w:numPr>
          <w:ilvl w:val="1"/>
          <w:numId w:val="8"/>
        </w:numPr>
        <w:tabs>
          <w:tab w:val="left" w:pos="1681"/>
        </w:tabs>
        <w:kinsoku w:val="0"/>
        <w:overflowPunct w:val="0"/>
        <w:spacing w:line="276" w:lineRule="auto"/>
        <w:ind w:right="1789"/>
      </w:pPr>
      <w:r>
        <w:t>Each</w:t>
      </w:r>
      <w:r>
        <w:rPr>
          <w:spacing w:val="-3"/>
        </w:rPr>
        <w:t xml:space="preserve"> </w:t>
      </w:r>
      <w:r>
        <w:t>invoice</w:t>
      </w:r>
      <w:r>
        <w:rPr>
          <w:spacing w:val="-3"/>
        </w:rPr>
        <w:t xml:space="preserve"> </w:t>
      </w:r>
      <w:r>
        <w:t>relating</w:t>
      </w:r>
      <w:r>
        <w:rPr>
          <w:spacing w:val="-5"/>
        </w:rPr>
        <w:t xml:space="preserve"> </w:t>
      </w:r>
      <w:r>
        <w:t>to</w:t>
      </w:r>
      <w:r>
        <w:rPr>
          <w:spacing w:val="-3"/>
        </w:rPr>
        <w:t xml:space="preserve"> </w:t>
      </w:r>
      <w:r>
        <w:t>a</w:t>
      </w:r>
      <w:r>
        <w:rPr>
          <w:spacing w:val="-3"/>
        </w:rPr>
        <w:t xml:space="preserve"> </w:t>
      </w:r>
      <w:r>
        <w:t>Milestone</w:t>
      </w:r>
      <w:r>
        <w:rPr>
          <w:spacing w:val="-5"/>
        </w:rPr>
        <w:t xml:space="preserve"> </w:t>
      </w:r>
      <w:r>
        <w:t>Payment</w:t>
      </w:r>
      <w:r>
        <w:rPr>
          <w:spacing w:val="-6"/>
        </w:rPr>
        <w:t xml:space="preserve"> </w:t>
      </w:r>
      <w:r>
        <w:t>shall</w:t>
      </w:r>
      <w:r>
        <w:rPr>
          <w:spacing w:val="-4"/>
        </w:rPr>
        <w:t xml:space="preserve"> </w:t>
      </w:r>
      <w:r>
        <w:t>be</w:t>
      </w:r>
      <w:r>
        <w:rPr>
          <w:spacing w:val="-3"/>
        </w:rPr>
        <w:t xml:space="preserve"> </w:t>
      </w:r>
      <w:r>
        <w:t>supported</w:t>
      </w:r>
      <w:r>
        <w:rPr>
          <w:spacing w:val="-5"/>
        </w:rPr>
        <w:t xml:space="preserve"> </w:t>
      </w:r>
      <w:r>
        <w:t>by</w:t>
      </w:r>
      <w:r>
        <w:rPr>
          <w:spacing w:val="-6"/>
        </w:rPr>
        <w:t xml:space="preserve"> </w:t>
      </w:r>
      <w:r>
        <w:t>a Satisfaction Certificate to which the Milestone is associated to.</w:t>
      </w:r>
    </w:p>
    <w:p w14:paraId="57B30927" w14:textId="77777777" w:rsidR="000C2EA7" w:rsidRDefault="000C2EA7">
      <w:pPr>
        <w:pStyle w:val="BodyText"/>
        <w:kinsoku w:val="0"/>
        <w:overflowPunct w:val="0"/>
        <w:spacing w:before="39"/>
      </w:pPr>
    </w:p>
    <w:p w14:paraId="0A72F417" w14:textId="77777777" w:rsidR="000C2EA7" w:rsidRDefault="00126CE6">
      <w:pPr>
        <w:pStyle w:val="ListParagraph"/>
        <w:numPr>
          <w:ilvl w:val="1"/>
          <w:numId w:val="8"/>
        </w:numPr>
        <w:tabs>
          <w:tab w:val="left" w:pos="1681"/>
        </w:tabs>
        <w:kinsoku w:val="0"/>
        <w:overflowPunct w:val="0"/>
        <w:spacing w:before="1" w:line="276" w:lineRule="auto"/>
        <w:ind w:right="972"/>
        <w:rPr>
          <w:spacing w:val="-2"/>
        </w:rPr>
      </w:pPr>
      <w:r>
        <w:t xml:space="preserve">Each Milestone Payment shall be subject to a Milestone </w:t>
      </w:r>
      <w:r>
        <w:t>Retention and the deduction</w:t>
      </w:r>
      <w:r>
        <w:rPr>
          <w:spacing w:val="-5"/>
        </w:rPr>
        <w:t xml:space="preserve"> </w:t>
      </w:r>
      <w:r>
        <w:t>of</w:t>
      </w:r>
      <w:r>
        <w:rPr>
          <w:spacing w:val="-6"/>
        </w:rPr>
        <w:t xml:space="preserve"> </w:t>
      </w:r>
      <w:r>
        <w:t>any</w:t>
      </w:r>
      <w:r>
        <w:rPr>
          <w:spacing w:val="-6"/>
        </w:rPr>
        <w:t xml:space="preserve"> </w:t>
      </w:r>
      <w:r>
        <w:t>applicable</w:t>
      </w:r>
      <w:r>
        <w:rPr>
          <w:spacing w:val="-3"/>
        </w:rPr>
        <w:t xml:space="preserve"> </w:t>
      </w:r>
      <w:r>
        <w:t>Delay</w:t>
      </w:r>
      <w:r>
        <w:rPr>
          <w:spacing w:val="-6"/>
        </w:rPr>
        <w:t xml:space="preserve"> </w:t>
      </w:r>
      <w:r>
        <w:t>Payments.</w:t>
      </w:r>
      <w:r>
        <w:rPr>
          <w:spacing w:val="-6"/>
        </w:rPr>
        <w:t xml:space="preserve"> </w:t>
      </w:r>
      <w:r>
        <w:t>Such</w:t>
      </w:r>
      <w:r>
        <w:rPr>
          <w:spacing w:val="-3"/>
        </w:rPr>
        <w:t xml:space="preserve"> </w:t>
      </w:r>
      <w:r>
        <w:t>Milestone</w:t>
      </w:r>
      <w:r>
        <w:rPr>
          <w:spacing w:val="-3"/>
        </w:rPr>
        <w:t xml:space="preserve"> </w:t>
      </w:r>
      <w:r>
        <w:t>Retention</w:t>
      </w:r>
      <w:r>
        <w:rPr>
          <w:spacing w:val="-3"/>
        </w:rPr>
        <w:t xml:space="preserve"> </w:t>
      </w:r>
      <w:r>
        <w:t xml:space="preserve">shall be released in accordance with Paragraphs 4.8 and 4.9 of this Part </w:t>
      </w:r>
      <w:hyperlink w:anchor="bookmark0" w:history="1">
        <w:r>
          <w:t>A</w:t>
        </w:r>
      </w:hyperlink>
      <w:r>
        <w:t xml:space="preserve"> of this </w:t>
      </w:r>
      <w:r>
        <w:rPr>
          <w:spacing w:val="-2"/>
        </w:rPr>
        <w:t>Schedule.</w:t>
      </w:r>
    </w:p>
    <w:p w14:paraId="770ABE70" w14:textId="77777777" w:rsidR="000C2EA7" w:rsidRDefault="000C2EA7">
      <w:pPr>
        <w:pStyle w:val="BodyText"/>
        <w:kinsoku w:val="0"/>
        <w:overflowPunct w:val="0"/>
        <w:spacing w:before="43"/>
      </w:pPr>
    </w:p>
    <w:p w14:paraId="7238D5B5" w14:textId="77777777" w:rsidR="000C2EA7" w:rsidRDefault="00126CE6">
      <w:pPr>
        <w:pStyle w:val="ListParagraph"/>
        <w:numPr>
          <w:ilvl w:val="1"/>
          <w:numId w:val="8"/>
        </w:numPr>
        <w:tabs>
          <w:tab w:val="left" w:pos="1681"/>
        </w:tabs>
        <w:kinsoku w:val="0"/>
        <w:overflowPunct w:val="0"/>
        <w:spacing w:line="276" w:lineRule="auto"/>
        <w:ind w:right="1556"/>
      </w:pPr>
      <w:r>
        <w:t>The</w:t>
      </w:r>
      <w:r>
        <w:rPr>
          <w:spacing w:val="-2"/>
        </w:rPr>
        <w:t xml:space="preserve"> </w:t>
      </w:r>
      <w:r>
        <w:t>Supplier</w:t>
      </w:r>
      <w:r>
        <w:rPr>
          <w:spacing w:val="-4"/>
        </w:rPr>
        <w:t xml:space="preserve"> </w:t>
      </w:r>
      <w:r>
        <w:t>shall</w:t>
      </w:r>
      <w:r>
        <w:rPr>
          <w:spacing w:val="-3"/>
        </w:rPr>
        <w:t xml:space="preserve"> </w:t>
      </w:r>
      <w:r>
        <w:t>not</w:t>
      </w:r>
      <w:r>
        <w:rPr>
          <w:spacing w:val="-5"/>
        </w:rPr>
        <w:t xml:space="preserve"> </w:t>
      </w:r>
      <w:r>
        <w:t>be</w:t>
      </w:r>
      <w:r>
        <w:rPr>
          <w:spacing w:val="-2"/>
        </w:rPr>
        <w:t xml:space="preserve"> </w:t>
      </w:r>
      <w:r>
        <w:t>entitled</w:t>
      </w:r>
      <w:r>
        <w:rPr>
          <w:spacing w:val="-4"/>
        </w:rPr>
        <w:t xml:space="preserve"> </w:t>
      </w:r>
      <w:r>
        <w:t>to</w:t>
      </w:r>
      <w:r>
        <w:rPr>
          <w:spacing w:val="-4"/>
        </w:rPr>
        <w:t xml:space="preserve"> </w:t>
      </w:r>
      <w:r>
        <w:t>invoice</w:t>
      </w:r>
      <w:r>
        <w:rPr>
          <w:spacing w:val="-4"/>
        </w:rPr>
        <w:t xml:space="preserve"> </w:t>
      </w:r>
      <w:r>
        <w:t>the</w:t>
      </w:r>
      <w:r>
        <w:rPr>
          <w:spacing w:val="-2"/>
        </w:rPr>
        <w:t xml:space="preserve"> </w:t>
      </w:r>
      <w:r>
        <w:t>Buyer</w:t>
      </w:r>
      <w:r>
        <w:rPr>
          <w:spacing w:val="-4"/>
        </w:rPr>
        <w:t xml:space="preserve"> </w:t>
      </w:r>
      <w:r>
        <w:t>for</w:t>
      </w:r>
      <w:r>
        <w:rPr>
          <w:spacing w:val="-4"/>
        </w:rPr>
        <w:t xml:space="preserve"> </w:t>
      </w:r>
      <w:r>
        <w:t>any</w:t>
      </w:r>
      <w:r>
        <w:rPr>
          <w:spacing w:val="-3"/>
        </w:rPr>
        <w:t xml:space="preserve"> </w:t>
      </w:r>
      <w:r>
        <w:t>additional Charges relating to any Milestone.</w:t>
      </w:r>
    </w:p>
    <w:p w14:paraId="096B66E3" w14:textId="77777777" w:rsidR="000C2EA7" w:rsidRDefault="000C2EA7">
      <w:pPr>
        <w:pStyle w:val="BodyText"/>
        <w:kinsoku w:val="0"/>
        <w:overflowPunct w:val="0"/>
        <w:spacing w:before="39"/>
      </w:pPr>
    </w:p>
    <w:p w14:paraId="7856B5C1" w14:textId="77777777" w:rsidR="000C2EA7" w:rsidRDefault="00126CE6">
      <w:pPr>
        <w:pStyle w:val="ListParagraph"/>
        <w:numPr>
          <w:ilvl w:val="1"/>
          <w:numId w:val="8"/>
        </w:numPr>
        <w:tabs>
          <w:tab w:val="left" w:pos="1681"/>
        </w:tabs>
        <w:kinsoku w:val="0"/>
        <w:overflowPunct w:val="0"/>
        <w:spacing w:before="1" w:line="276" w:lineRule="auto"/>
        <w:ind w:right="1343"/>
      </w:pPr>
      <w:r>
        <w:t>The Parties agree that the table in Annex 1 in the section headed ‘Implementation</w:t>
      </w:r>
      <w:r>
        <w:rPr>
          <w:spacing w:val="-4"/>
        </w:rPr>
        <w:t xml:space="preserve"> </w:t>
      </w:r>
      <w:r>
        <w:t>Milestone</w:t>
      </w:r>
      <w:r>
        <w:rPr>
          <w:spacing w:val="-6"/>
        </w:rPr>
        <w:t xml:space="preserve"> </w:t>
      </w:r>
      <w:r>
        <w:t>Payment</w:t>
      </w:r>
      <w:r>
        <w:rPr>
          <w:spacing w:val="-4"/>
        </w:rPr>
        <w:t xml:space="preserve"> </w:t>
      </w:r>
      <w:r>
        <w:t>Plan</w:t>
      </w:r>
      <w:r>
        <w:rPr>
          <w:spacing w:val="-4"/>
        </w:rPr>
        <w:t xml:space="preserve"> </w:t>
      </w:r>
      <w:r>
        <w:t>and</w:t>
      </w:r>
      <w:r>
        <w:rPr>
          <w:spacing w:val="-6"/>
        </w:rPr>
        <w:t xml:space="preserve"> </w:t>
      </w:r>
      <w:r>
        <w:t>Delay</w:t>
      </w:r>
      <w:r>
        <w:rPr>
          <w:spacing w:val="-5"/>
        </w:rPr>
        <w:t xml:space="preserve"> </w:t>
      </w:r>
      <w:r>
        <w:t>Payment</w:t>
      </w:r>
      <w:r>
        <w:rPr>
          <w:spacing w:val="-4"/>
        </w:rPr>
        <w:t xml:space="preserve"> </w:t>
      </w:r>
      <w:r>
        <w:t>Milestones’ contains only indicative dates as at the Start Date, and shall be updated when the Outline Implementation Plan is mutually developed into the Implementation Plan in accordance with Call-Off Schedule 13 (Implementation Plan and Testing)”.</w:t>
      </w:r>
    </w:p>
    <w:p w14:paraId="31879C29" w14:textId="77777777" w:rsidR="000C2EA7" w:rsidRDefault="000C2EA7">
      <w:pPr>
        <w:pStyle w:val="BodyText"/>
        <w:kinsoku w:val="0"/>
        <w:overflowPunct w:val="0"/>
      </w:pPr>
    </w:p>
    <w:p w14:paraId="3A7E8BDD" w14:textId="77777777" w:rsidR="000C2EA7" w:rsidRDefault="000C2EA7">
      <w:pPr>
        <w:pStyle w:val="BodyText"/>
        <w:kinsoku w:val="0"/>
        <w:overflowPunct w:val="0"/>
        <w:spacing w:before="82"/>
      </w:pPr>
    </w:p>
    <w:p w14:paraId="23C87541" w14:textId="77777777" w:rsidR="000C2EA7" w:rsidRDefault="00126CE6">
      <w:pPr>
        <w:pStyle w:val="Heading1"/>
        <w:kinsoku w:val="0"/>
        <w:overflowPunct w:val="0"/>
        <w:spacing w:before="1"/>
        <w:rPr>
          <w:spacing w:val="-2"/>
        </w:rPr>
      </w:pPr>
      <w:r>
        <w:t>Delay</w:t>
      </w:r>
      <w:r>
        <w:rPr>
          <w:spacing w:val="-1"/>
        </w:rPr>
        <w:t xml:space="preserve"> </w:t>
      </w:r>
      <w:r>
        <w:rPr>
          <w:spacing w:val="-2"/>
        </w:rPr>
        <w:t>Payments</w:t>
      </w:r>
    </w:p>
    <w:p w14:paraId="5C46FB87" w14:textId="77777777" w:rsidR="000C2EA7" w:rsidRDefault="000C2EA7">
      <w:pPr>
        <w:pStyle w:val="BodyText"/>
        <w:kinsoku w:val="0"/>
        <w:overflowPunct w:val="0"/>
        <w:spacing w:before="83"/>
        <w:rPr>
          <w:b/>
          <w:bCs/>
        </w:rPr>
      </w:pPr>
    </w:p>
    <w:p w14:paraId="2A2C5DBC" w14:textId="77777777" w:rsidR="000C2EA7" w:rsidRDefault="00126CE6">
      <w:pPr>
        <w:pStyle w:val="ListParagraph"/>
        <w:numPr>
          <w:ilvl w:val="1"/>
          <w:numId w:val="8"/>
        </w:numPr>
        <w:tabs>
          <w:tab w:val="left" w:pos="1681"/>
        </w:tabs>
        <w:kinsoku w:val="0"/>
        <w:overflowPunct w:val="0"/>
        <w:spacing w:before="1" w:line="276" w:lineRule="auto"/>
        <w:ind w:right="973"/>
      </w:pPr>
      <w:r>
        <w:t>Pursuant</w:t>
      </w:r>
      <w:r>
        <w:rPr>
          <w:spacing w:val="-3"/>
        </w:rPr>
        <w:t xml:space="preserve"> </w:t>
      </w:r>
      <w:r>
        <w:t>to</w:t>
      </w:r>
      <w:r>
        <w:rPr>
          <w:spacing w:val="-3"/>
        </w:rPr>
        <w:t xml:space="preserve"> </w:t>
      </w:r>
      <w:r>
        <w:t>Paragraph</w:t>
      </w:r>
      <w:r>
        <w:rPr>
          <w:spacing w:val="-5"/>
        </w:rPr>
        <w:t xml:space="preserve"> </w:t>
      </w:r>
      <w:r>
        <w:t>6.1</w:t>
      </w:r>
      <w:r>
        <w:rPr>
          <w:spacing w:val="-5"/>
        </w:rPr>
        <w:t xml:space="preserve"> </w:t>
      </w:r>
      <w:r>
        <w:t>of</w:t>
      </w:r>
      <w:r>
        <w:rPr>
          <w:spacing w:val="-6"/>
        </w:rPr>
        <w:t xml:space="preserve"> </w:t>
      </w:r>
      <w:r>
        <w:t>Part</w:t>
      </w:r>
      <w:r>
        <w:rPr>
          <w:spacing w:val="-3"/>
        </w:rPr>
        <w:t xml:space="preserve"> </w:t>
      </w:r>
      <w:r>
        <w:t>A</w:t>
      </w:r>
      <w:r>
        <w:rPr>
          <w:spacing w:val="-6"/>
        </w:rPr>
        <w:t xml:space="preserve"> </w:t>
      </w:r>
      <w:r>
        <w:t>of</w:t>
      </w:r>
      <w:r>
        <w:rPr>
          <w:spacing w:val="-4"/>
        </w:rPr>
        <w:t xml:space="preserve"> </w:t>
      </w:r>
      <w:r>
        <w:t>Call-Off</w:t>
      </w:r>
      <w:r>
        <w:rPr>
          <w:spacing w:val="-3"/>
        </w:rPr>
        <w:t xml:space="preserve"> </w:t>
      </w:r>
      <w:r>
        <w:t>Schedule</w:t>
      </w:r>
      <w:r>
        <w:rPr>
          <w:spacing w:val="-3"/>
        </w:rPr>
        <w:t xml:space="preserve"> </w:t>
      </w:r>
      <w:r>
        <w:t>13</w:t>
      </w:r>
      <w:r>
        <w:rPr>
          <w:spacing w:val="-3"/>
        </w:rPr>
        <w:t xml:space="preserve"> </w:t>
      </w:r>
      <w:r>
        <w:t>(Implementation Plan and Testing), the Supplier shall pay a Delay Payment to the Buyer in respect of that Milestone. Delay Payments shall accrue at the Daily Rate for each</w:t>
      </w:r>
      <w:r>
        <w:rPr>
          <w:spacing w:val="-1"/>
        </w:rPr>
        <w:t xml:space="preserve"> </w:t>
      </w:r>
      <w:r>
        <w:t>applicable Site for</w:t>
      </w:r>
      <w:r>
        <w:rPr>
          <w:spacing w:val="-1"/>
        </w:rPr>
        <w:t xml:space="preserve"> </w:t>
      </w:r>
      <w:r>
        <w:t>which the</w:t>
      </w:r>
      <w:r>
        <w:rPr>
          <w:spacing w:val="-1"/>
        </w:rPr>
        <w:t xml:space="preserve"> </w:t>
      </w:r>
      <w:r>
        <w:t>Delay Payments apply.</w:t>
      </w:r>
      <w:r>
        <w:rPr>
          <w:spacing w:val="-2"/>
        </w:rPr>
        <w:t xml:space="preserve"> </w:t>
      </w:r>
      <w:r>
        <w:t>An example Delay Payment calculation is demonstrated within Annex 3.</w:t>
      </w:r>
    </w:p>
    <w:p w14:paraId="0314BA29" w14:textId="77777777" w:rsidR="000C2EA7" w:rsidRDefault="000C2EA7">
      <w:pPr>
        <w:pStyle w:val="ListParagraph"/>
        <w:numPr>
          <w:ilvl w:val="1"/>
          <w:numId w:val="8"/>
        </w:numPr>
        <w:tabs>
          <w:tab w:val="left" w:pos="1681"/>
        </w:tabs>
        <w:kinsoku w:val="0"/>
        <w:overflowPunct w:val="0"/>
        <w:spacing w:before="1" w:line="276" w:lineRule="auto"/>
        <w:ind w:right="973"/>
        <w:sectPr w:rsidR="000C2EA7">
          <w:pgSz w:w="11910" w:h="16840"/>
          <w:pgMar w:top="1540" w:right="480" w:bottom="1120" w:left="620" w:header="715" w:footer="938" w:gutter="0"/>
          <w:cols w:space="720"/>
          <w:noEndnote/>
        </w:sectPr>
      </w:pPr>
    </w:p>
    <w:p w14:paraId="4D366799" w14:textId="77777777" w:rsidR="000C2EA7" w:rsidRDefault="000C2EA7">
      <w:pPr>
        <w:pStyle w:val="BodyText"/>
        <w:kinsoku w:val="0"/>
        <w:overflowPunct w:val="0"/>
        <w:spacing w:before="122"/>
      </w:pPr>
    </w:p>
    <w:p w14:paraId="3B3134F9" w14:textId="77777777" w:rsidR="000C2EA7" w:rsidRDefault="00126CE6">
      <w:pPr>
        <w:pStyle w:val="ListParagraph"/>
        <w:numPr>
          <w:ilvl w:val="1"/>
          <w:numId w:val="8"/>
        </w:numPr>
        <w:tabs>
          <w:tab w:val="left" w:pos="1681"/>
        </w:tabs>
        <w:kinsoku w:val="0"/>
        <w:overflowPunct w:val="0"/>
        <w:spacing w:before="1" w:line="276" w:lineRule="auto"/>
        <w:ind w:right="1171"/>
      </w:pPr>
      <w:r>
        <w:t>Delay</w:t>
      </w:r>
      <w:r>
        <w:rPr>
          <w:spacing w:val="-3"/>
        </w:rPr>
        <w:t xml:space="preserve"> </w:t>
      </w:r>
      <w:r>
        <w:t>Payments</w:t>
      </w:r>
      <w:r>
        <w:rPr>
          <w:spacing w:val="-3"/>
        </w:rPr>
        <w:t xml:space="preserve"> </w:t>
      </w:r>
      <w:r>
        <w:t>in</w:t>
      </w:r>
      <w:r>
        <w:rPr>
          <w:spacing w:val="-2"/>
        </w:rPr>
        <w:t xml:space="preserve"> </w:t>
      </w:r>
      <w:r>
        <w:t>respect</w:t>
      </w:r>
      <w:r>
        <w:rPr>
          <w:spacing w:val="-5"/>
        </w:rPr>
        <w:t xml:space="preserve"> </w:t>
      </w:r>
      <w:r>
        <w:t>of</w:t>
      </w:r>
      <w:r>
        <w:rPr>
          <w:spacing w:val="-2"/>
        </w:rPr>
        <w:t xml:space="preserve"> </w:t>
      </w:r>
      <w:r>
        <w:t>any</w:t>
      </w:r>
      <w:r>
        <w:rPr>
          <w:spacing w:val="-3"/>
        </w:rPr>
        <w:t xml:space="preserve"> </w:t>
      </w:r>
      <w:r>
        <w:t>Milestone</w:t>
      </w:r>
      <w:r>
        <w:rPr>
          <w:spacing w:val="-2"/>
        </w:rPr>
        <w:t xml:space="preserve"> </w:t>
      </w:r>
      <w:r>
        <w:t>shall</w:t>
      </w:r>
      <w:r>
        <w:rPr>
          <w:spacing w:val="-3"/>
        </w:rPr>
        <w:t xml:space="preserve"> </w:t>
      </w:r>
      <w:r>
        <w:t>be</w:t>
      </w:r>
      <w:r>
        <w:rPr>
          <w:spacing w:val="-4"/>
        </w:rPr>
        <w:t xml:space="preserve"> </w:t>
      </w:r>
      <w:r>
        <w:t>shown</w:t>
      </w:r>
      <w:r>
        <w:rPr>
          <w:spacing w:val="-4"/>
        </w:rPr>
        <w:t xml:space="preserve"> </w:t>
      </w:r>
      <w:r>
        <w:t>as</w:t>
      </w:r>
      <w:r>
        <w:rPr>
          <w:spacing w:val="-5"/>
        </w:rPr>
        <w:t xml:space="preserve"> </w:t>
      </w:r>
      <w:r>
        <w:t>a</w:t>
      </w:r>
      <w:r>
        <w:rPr>
          <w:spacing w:val="-2"/>
        </w:rPr>
        <w:t xml:space="preserve"> </w:t>
      </w:r>
      <w:r>
        <w:t>deduction from the</w:t>
      </w:r>
      <w:r>
        <w:rPr>
          <w:spacing w:val="-2"/>
        </w:rPr>
        <w:t xml:space="preserve"> </w:t>
      </w:r>
      <w:r>
        <w:t>amount due</w:t>
      </w:r>
      <w:r>
        <w:rPr>
          <w:spacing w:val="-2"/>
        </w:rPr>
        <w:t xml:space="preserve"> </w:t>
      </w:r>
      <w:r>
        <w:t>from</w:t>
      </w:r>
      <w:r>
        <w:rPr>
          <w:spacing w:val="-2"/>
        </w:rPr>
        <w:t xml:space="preserve"> </w:t>
      </w:r>
      <w:r>
        <w:t>the</w:t>
      </w:r>
      <w:r>
        <w:rPr>
          <w:spacing w:val="-2"/>
        </w:rPr>
        <w:t xml:space="preserve"> </w:t>
      </w:r>
      <w:r>
        <w:t>Buyer</w:t>
      </w:r>
      <w:r>
        <w:rPr>
          <w:spacing w:val="-2"/>
        </w:rPr>
        <w:t xml:space="preserve"> </w:t>
      </w:r>
      <w:r>
        <w:t>to the</w:t>
      </w:r>
      <w:r>
        <w:rPr>
          <w:spacing w:val="-2"/>
        </w:rPr>
        <w:t xml:space="preserve"> </w:t>
      </w:r>
      <w:r>
        <w:t>Supplier</w:t>
      </w:r>
      <w:r>
        <w:rPr>
          <w:spacing w:val="-2"/>
        </w:rPr>
        <w:t xml:space="preserve"> </w:t>
      </w:r>
      <w:r>
        <w:t>in the</w:t>
      </w:r>
      <w:r>
        <w:rPr>
          <w:spacing w:val="-2"/>
        </w:rPr>
        <w:t xml:space="preserve"> </w:t>
      </w:r>
      <w:r>
        <w:t>next invoice due to be issued by the Supplier after the date on which the Delay Payments accrue. If the relevant</w:t>
      </w:r>
      <w:r>
        <w:rPr>
          <w:spacing w:val="-1"/>
        </w:rPr>
        <w:t xml:space="preserve"> </w:t>
      </w:r>
      <w:r>
        <w:t>Milestone is not Achieved by the expiry of the Delay Period Limit and no valid invoice is issued by the Supplier within ten (10) Working Days of expiry of the Delay Period Limit, then the Supplier shall within fifteen (15) Working Days of expiry of the Delay Period Limit:</w:t>
      </w:r>
    </w:p>
    <w:p w14:paraId="69C9FD83" w14:textId="77777777" w:rsidR="000C2EA7" w:rsidRDefault="000C2EA7">
      <w:pPr>
        <w:pStyle w:val="BodyText"/>
        <w:kinsoku w:val="0"/>
        <w:overflowPunct w:val="0"/>
        <w:spacing w:before="41"/>
      </w:pPr>
    </w:p>
    <w:p w14:paraId="050F6841" w14:textId="77777777" w:rsidR="000C2EA7" w:rsidRDefault="00126CE6">
      <w:pPr>
        <w:pStyle w:val="ListParagraph"/>
        <w:numPr>
          <w:ilvl w:val="2"/>
          <w:numId w:val="8"/>
        </w:numPr>
        <w:tabs>
          <w:tab w:val="left" w:pos="2238"/>
        </w:tabs>
        <w:kinsoku w:val="0"/>
        <w:overflowPunct w:val="0"/>
        <w:spacing w:line="276" w:lineRule="auto"/>
        <w:ind w:right="987"/>
      </w:pPr>
      <w:r>
        <w:t>issue</w:t>
      </w:r>
      <w:r>
        <w:rPr>
          <w:spacing w:val="-1"/>
        </w:rPr>
        <w:t xml:space="preserve"> </w:t>
      </w:r>
      <w:r>
        <w:t>a</w:t>
      </w:r>
      <w:r>
        <w:rPr>
          <w:spacing w:val="-1"/>
        </w:rPr>
        <w:t xml:space="preserve"> </w:t>
      </w:r>
      <w:r>
        <w:t>statement</w:t>
      </w:r>
      <w:r>
        <w:rPr>
          <w:spacing w:val="-4"/>
        </w:rPr>
        <w:t xml:space="preserve"> </w:t>
      </w:r>
      <w:r>
        <w:t>of</w:t>
      </w:r>
      <w:r>
        <w:rPr>
          <w:spacing w:val="-4"/>
        </w:rPr>
        <w:t xml:space="preserve"> </w:t>
      </w:r>
      <w:r>
        <w:t>account</w:t>
      </w:r>
      <w:r>
        <w:rPr>
          <w:spacing w:val="-4"/>
        </w:rPr>
        <w:t xml:space="preserve"> </w:t>
      </w:r>
      <w:r>
        <w:t>to</w:t>
      </w:r>
      <w:r>
        <w:rPr>
          <w:spacing w:val="-3"/>
        </w:rPr>
        <w:t xml:space="preserve"> </w:t>
      </w:r>
      <w:r>
        <w:t>the</w:t>
      </w:r>
      <w:r>
        <w:rPr>
          <w:spacing w:val="-3"/>
        </w:rPr>
        <w:t xml:space="preserve"> </w:t>
      </w:r>
      <w:r>
        <w:t>Buyer</w:t>
      </w:r>
      <w:r>
        <w:rPr>
          <w:spacing w:val="-3"/>
        </w:rPr>
        <w:t xml:space="preserve"> </w:t>
      </w:r>
      <w:r>
        <w:t>in</w:t>
      </w:r>
      <w:r>
        <w:rPr>
          <w:spacing w:val="-3"/>
        </w:rPr>
        <w:t xml:space="preserve"> </w:t>
      </w:r>
      <w:r>
        <w:t>respect</w:t>
      </w:r>
      <w:r>
        <w:rPr>
          <w:spacing w:val="-4"/>
        </w:rPr>
        <w:t xml:space="preserve"> </w:t>
      </w:r>
      <w:r>
        <w:t>of</w:t>
      </w:r>
      <w:r>
        <w:rPr>
          <w:spacing w:val="-1"/>
        </w:rPr>
        <w:t xml:space="preserve"> </w:t>
      </w:r>
      <w:r>
        <w:t>the</w:t>
      </w:r>
      <w:r>
        <w:rPr>
          <w:spacing w:val="-1"/>
        </w:rPr>
        <w:t xml:space="preserve"> </w:t>
      </w:r>
      <w:r>
        <w:t>total</w:t>
      </w:r>
      <w:r>
        <w:rPr>
          <w:spacing w:val="-5"/>
        </w:rPr>
        <w:t xml:space="preserve"> </w:t>
      </w:r>
      <w:r>
        <w:t>amount of the accrued Delay Payments;</w:t>
      </w:r>
    </w:p>
    <w:p w14:paraId="3B1F3B0A" w14:textId="77777777" w:rsidR="000C2EA7" w:rsidRDefault="000C2EA7">
      <w:pPr>
        <w:pStyle w:val="BodyText"/>
        <w:kinsoku w:val="0"/>
        <w:overflowPunct w:val="0"/>
        <w:spacing w:before="42"/>
      </w:pPr>
    </w:p>
    <w:p w14:paraId="3828B5AA" w14:textId="77777777" w:rsidR="000C2EA7" w:rsidRDefault="00126CE6">
      <w:pPr>
        <w:pStyle w:val="ListParagraph"/>
        <w:numPr>
          <w:ilvl w:val="2"/>
          <w:numId w:val="8"/>
        </w:numPr>
        <w:tabs>
          <w:tab w:val="left" w:pos="2238"/>
        </w:tabs>
        <w:kinsoku w:val="0"/>
        <w:overflowPunct w:val="0"/>
        <w:spacing w:line="276" w:lineRule="auto"/>
        <w:ind w:right="1146"/>
      </w:pPr>
      <w:r>
        <w:t>pay</w:t>
      </w:r>
      <w:r>
        <w:rPr>
          <w:spacing w:val="-2"/>
        </w:rPr>
        <w:t xml:space="preserve"> </w:t>
      </w:r>
      <w:r>
        <w:t>to</w:t>
      </w:r>
      <w:r>
        <w:rPr>
          <w:spacing w:val="-1"/>
        </w:rPr>
        <w:t xml:space="preserve"> </w:t>
      </w:r>
      <w:r>
        <w:t>the</w:t>
      </w:r>
      <w:r>
        <w:rPr>
          <w:spacing w:val="-1"/>
        </w:rPr>
        <w:t xml:space="preserve"> </w:t>
      </w:r>
      <w:r>
        <w:t>Buyer</w:t>
      </w:r>
      <w:r>
        <w:rPr>
          <w:spacing w:val="-3"/>
        </w:rPr>
        <w:t xml:space="preserve"> </w:t>
      </w:r>
      <w:r>
        <w:t>as</w:t>
      </w:r>
      <w:r>
        <w:rPr>
          <w:spacing w:val="-4"/>
        </w:rPr>
        <w:t xml:space="preserve"> </w:t>
      </w:r>
      <w:r>
        <w:t>a</w:t>
      </w:r>
      <w:r>
        <w:rPr>
          <w:spacing w:val="-3"/>
        </w:rPr>
        <w:t xml:space="preserve"> </w:t>
      </w:r>
      <w:r>
        <w:t>debt</w:t>
      </w:r>
      <w:r>
        <w:rPr>
          <w:spacing w:val="-4"/>
        </w:rPr>
        <w:t xml:space="preserve"> </w:t>
      </w:r>
      <w:r>
        <w:t>a</w:t>
      </w:r>
      <w:r>
        <w:rPr>
          <w:spacing w:val="-1"/>
        </w:rPr>
        <w:t xml:space="preserve"> </w:t>
      </w:r>
      <w:r>
        <w:t>sum</w:t>
      </w:r>
      <w:r>
        <w:rPr>
          <w:spacing w:val="-3"/>
        </w:rPr>
        <w:t xml:space="preserve"> </w:t>
      </w:r>
      <w:r>
        <w:t>equal</w:t>
      </w:r>
      <w:r>
        <w:rPr>
          <w:spacing w:val="-2"/>
        </w:rPr>
        <w:t xml:space="preserve"> </w:t>
      </w:r>
      <w:r>
        <w:t>to</w:t>
      </w:r>
      <w:r>
        <w:rPr>
          <w:spacing w:val="-1"/>
        </w:rPr>
        <w:t xml:space="preserve"> </w:t>
      </w:r>
      <w:r>
        <w:t>the</w:t>
      </w:r>
      <w:r>
        <w:rPr>
          <w:spacing w:val="-1"/>
        </w:rPr>
        <w:t xml:space="preserve"> </w:t>
      </w:r>
      <w:r>
        <w:t>total</w:t>
      </w:r>
      <w:r>
        <w:rPr>
          <w:spacing w:val="-2"/>
        </w:rPr>
        <w:t xml:space="preserve"> </w:t>
      </w:r>
      <w:r>
        <w:t>amount</w:t>
      </w:r>
      <w:r>
        <w:rPr>
          <w:spacing w:val="-4"/>
        </w:rPr>
        <w:t xml:space="preserve"> </w:t>
      </w:r>
      <w:r>
        <w:t>of</w:t>
      </w:r>
      <w:r>
        <w:rPr>
          <w:spacing w:val="-4"/>
        </w:rPr>
        <w:t xml:space="preserve"> </w:t>
      </w:r>
      <w:r>
        <w:t>accrued Delay Payments which have not at that time been deducted from an invoice together with interest on such amount at the applicable rate under the Late Payment of Commercial Debts (Interest) Act 1998, accruing on a daily basis from expiry of the Delay Period Limit up to (but excluding) the date of actual payment, whether before or after judgment; and</w:t>
      </w:r>
    </w:p>
    <w:p w14:paraId="0CCE1C18" w14:textId="77777777" w:rsidR="000C2EA7" w:rsidRDefault="000C2EA7">
      <w:pPr>
        <w:pStyle w:val="BodyText"/>
        <w:kinsoku w:val="0"/>
        <w:overflowPunct w:val="0"/>
      </w:pPr>
    </w:p>
    <w:p w14:paraId="5A187652" w14:textId="77777777" w:rsidR="000C2EA7" w:rsidRDefault="000C2EA7">
      <w:pPr>
        <w:pStyle w:val="BodyText"/>
        <w:kinsoku w:val="0"/>
        <w:overflowPunct w:val="0"/>
        <w:spacing w:before="83"/>
      </w:pPr>
    </w:p>
    <w:p w14:paraId="77800B11" w14:textId="77777777" w:rsidR="000C2EA7" w:rsidRDefault="00126CE6">
      <w:pPr>
        <w:pStyle w:val="ListParagraph"/>
        <w:numPr>
          <w:ilvl w:val="2"/>
          <w:numId w:val="8"/>
        </w:numPr>
        <w:tabs>
          <w:tab w:val="left" w:pos="2238"/>
        </w:tabs>
        <w:kinsoku w:val="0"/>
        <w:overflowPunct w:val="0"/>
        <w:ind w:hanging="566"/>
        <w:rPr>
          <w:spacing w:val="-2"/>
        </w:rPr>
      </w:pPr>
      <w:r>
        <w:t>be</w:t>
      </w:r>
      <w:r>
        <w:rPr>
          <w:spacing w:val="-3"/>
        </w:rPr>
        <w:t xml:space="preserve"> </w:t>
      </w:r>
      <w:r>
        <w:t>in</w:t>
      </w:r>
      <w:r>
        <w:rPr>
          <w:spacing w:val="-3"/>
        </w:rPr>
        <w:t xml:space="preserve"> </w:t>
      </w:r>
      <w:r>
        <w:t>grounds</w:t>
      </w:r>
      <w:r>
        <w:rPr>
          <w:spacing w:val="-4"/>
        </w:rPr>
        <w:t xml:space="preserve"> </w:t>
      </w:r>
      <w:r>
        <w:t>of</w:t>
      </w:r>
      <w:r>
        <w:rPr>
          <w:spacing w:val="-1"/>
        </w:rPr>
        <w:t xml:space="preserve"> </w:t>
      </w:r>
      <w:r>
        <w:t>Default</w:t>
      </w:r>
      <w:r>
        <w:rPr>
          <w:spacing w:val="-1"/>
        </w:rPr>
        <w:t xml:space="preserve"> </w:t>
      </w:r>
      <w:r>
        <w:t>and</w:t>
      </w:r>
      <w:r>
        <w:rPr>
          <w:spacing w:val="-3"/>
        </w:rPr>
        <w:t xml:space="preserve"> </w:t>
      </w:r>
      <w:r>
        <w:t>the</w:t>
      </w:r>
      <w:r>
        <w:rPr>
          <w:spacing w:val="-1"/>
        </w:rPr>
        <w:t xml:space="preserve"> </w:t>
      </w:r>
      <w:r>
        <w:t>Dispute</w:t>
      </w:r>
      <w:r>
        <w:rPr>
          <w:spacing w:val="-1"/>
        </w:rPr>
        <w:t xml:space="preserve"> </w:t>
      </w:r>
      <w:r>
        <w:t>Resolution</w:t>
      </w:r>
      <w:r>
        <w:rPr>
          <w:spacing w:val="-2"/>
        </w:rPr>
        <w:t xml:space="preserve"> Procedure.</w:t>
      </w:r>
    </w:p>
    <w:p w14:paraId="06357EDE" w14:textId="77777777" w:rsidR="000C2EA7" w:rsidRDefault="000C2EA7">
      <w:pPr>
        <w:pStyle w:val="BodyText"/>
        <w:kinsoku w:val="0"/>
        <w:overflowPunct w:val="0"/>
      </w:pPr>
    </w:p>
    <w:p w14:paraId="4D50CF82" w14:textId="77777777" w:rsidR="000C2EA7" w:rsidRDefault="000C2EA7">
      <w:pPr>
        <w:pStyle w:val="BodyText"/>
        <w:kinsoku w:val="0"/>
        <w:overflowPunct w:val="0"/>
        <w:spacing w:before="122"/>
      </w:pPr>
    </w:p>
    <w:p w14:paraId="3035854B" w14:textId="77777777" w:rsidR="000C2EA7" w:rsidRDefault="00126CE6">
      <w:pPr>
        <w:pStyle w:val="Heading1"/>
        <w:kinsoku w:val="0"/>
        <w:overflowPunct w:val="0"/>
        <w:rPr>
          <w:spacing w:val="-2"/>
        </w:rPr>
      </w:pPr>
      <w:r>
        <w:t>Release</w:t>
      </w:r>
      <w:r>
        <w:rPr>
          <w:spacing w:val="-3"/>
        </w:rPr>
        <w:t xml:space="preserve"> </w:t>
      </w:r>
      <w:r>
        <w:t>of</w:t>
      </w:r>
      <w:r>
        <w:rPr>
          <w:spacing w:val="-4"/>
        </w:rPr>
        <w:t xml:space="preserve"> </w:t>
      </w:r>
      <w:r>
        <w:t>Milestone</w:t>
      </w:r>
      <w:r>
        <w:rPr>
          <w:spacing w:val="-4"/>
        </w:rPr>
        <w:t xml:space="preserve"> </w:t>
      </w:r>
      <w:r>
        <w:rPr>
          <w:spacing w:val="-2"/>
        </w:rPr>
        <w:t>Retentions</w:t>
      </w:r>
    </w:p>
    <w:p w14:paraId="10476AA3" w14:textId="77777777" w:rsidR="000C2EA7" w:rsidRDefault="000C2EA7">
      <w:pPr>
        <w:pStyle w:val="BodyText"/>
        <w:kinsoku w:val="0"/>
        <w:overflowPunct w:val="0"/>
        <w:spacing w:before="84"/>
        <w:rPr>
          <w:b/>
          <w:bCs/>
        </w:rPr>
      </w:pPr>
    </w:p>
    <w:p w14:paraId="1ED2A145" w14:textId="77777777" w:rsidR="000C2EA7" w:rsidRDefault="00126CE6">
      <w:pPr>
        <w:pStyle w:val="ListParagraph"/>
        <w:numPr>
          <w:ilvl w:val="1"/>
          <w:numId w:val="8"/>
        </w:numPr>
        <w:tabs>
          <w:tab w:val="left" w:pos="1681"/>
        </w:tabs>
        <w:kinsoku w:val="0"/>
        <w:overflowPunct w:val="0"/>
        <w:spacing w:line="276" w:lineRule="auto"/>
        <w:ind w:right="1557"/>
      </w:pPr>
      <w:r>
        <w:t>When all Milestones have been Achieved and Satisfaction Certificates issued,</w:t>
      </w:r>
      <w:r>
        <w:rPr>
          <w:spacing w:val="-5"/>
        </w:rPr>
        <w:t xml:space="preserve"> </w:t>
      </w:r>
      <w:r>
        <w:t>the</w:t>
      </w:r>
      <w:r>
        <w:rPr>
          <w:spacing w:val="-4"/>
        </w:rPr>
        <w:t xml:space="preserve"> </w:t>
      </w:r>
      <w:r>
        <w:t>Supplier</w:t>
      </w:r>
      <w:r>
        <w:rPr>
          <w:spacing w:val="-4"/>
        </w:rPr>
        <w:t xml:space="preserve"> </w:t>
      </w:r>
      <w:r>
        <w:t>shall</w:t>
      </w:r>
      <w:r>
        <w:rPr>
          <w:spacing w:val="-3"/>
        </w:rPr>
        <w:t xml:space="preserve"> </w:t>
      </w:r>
      <w:r>
        <w:t>be</w:t>
      </w:r>
      <w:r>
        <w:rPr>
          <w:spacing w:val="-4"/>
        </w:rPr>
        <w:t xml:space="preserve"> </w:t>
      </w:r>
      <w:r>
        <w:t>entitled</w:t>
      </w:r>
      <w:r>
        <w:rPr>
          <w:spacing w:val="-2"/>
        </w:rPr>
        <w:t xml:space="preserve"> </w:t>
      </w:r>
      <w:r>
        <w:t>to</w:t>
      </w:r>
      <w:r>
        <w:rPr>
          <w:spacing w:val="-4"/>
        </w:rPr>
        <w:t xml:space="preserve"> </w:t>
      </w:r>
      <w:r>
        <w:t>invoice</w:t>
      </w:r>
      <w:r>
        <w:rPr>
          <w:spacing w:val="-2"/>
        </w:rPr>
        <w:t xml:space="preserve"> </w:t>
      </w:r>
      <w:r>
        <w:t>the</w:t>
      </w:r>
      <w:r>
        <w:rPr>
          <w:spacing w:val="-2"/>
        </w:rPr>
        <w:t xml:space="preserve"> </w:t>
      </w:r>
      <w:r>
        <w:t>Buyer</w:t>
      </w:r>
      <w:r>
        <w:rPr>
          <w:spacing w:val="-4"/>
        </w:rPr>
        <w:t xml:space="preserve"> </w:t>
      </w:r>
      <w:r>
        <w:t>for</w:t>
      </w:r>
      <w:r>
        <w:rPr>
          <w:spacing w:val="-5"/>
        </w:rPr>
        <w:t xml:space="preserve"> </w:t>
      </w:r>
      <w:r>
        <w:t>an</w:t>
      </w:r>
      <w:r>
        <w:rPr>
          <w:spacing w:val="-4"/>
        </w:rPr>
        <w:t xml:space="preserve"> </w:t>
      </w:r>
      <w:r>
        <w:t>amount equal to all Milestone Retentions.</w:t>
      </w:r>
    </w:p>
    <w:p w14:paraId="1181946F" w14:textId="77777777" w:rsidR="000C2EA7" w:rsidRDefault="000C2EA7">
      <w:pPr>
        <w:pStyle w:val="BodyText"/>
        <w:kinsoku w:val="0"/>
        <w:overflowPunct w:val="0"/>
        <w:spacing w:before="42"/>
      </w:pPr>
    </w:p>
    <w:p w14:paraId="33281AED" w14:textId="77777777" w:rsidR="000C2EA7" w:rsidRDefault="00126CE6">
      <w:pPr>
        <w:pStyle w:val="ListParagraph"/>
        <w:numPr>
          <w:ilvl w:val="1"/>
          <w:numId w:val="8"/>
        </w:numPr>
        <w:tabs>
          <w:tab w:val="left" w:pos="1681"/>
        </w:tabs>
        <w:kinsoku w:val="0"/>
        <w:overflowPunct w:val="0"/>
        <w:spacing w:line="276" w:lineRule="auto"/>
        <w:ind w:right="1279"/>
        <w:rPr>
          <w:spacing w:val="-2"/>
        </w:rPr>
      </w:pPr>
      <w:r>
        <w:t xml:space="preserve">The Supplier shall provide Milestone Reconciliation </w:t>
      </w:r>
      <w:r>
        <w:t>Reports as and when required</w:t>
      </w:r>
      <w:r>
        <w:rPr>
          <w:spacing w:val="-2"/>
        </w:rPr>
        <w:t xml:space="preserve"> </w:t>
      </w:r>
      <w:r>
        <w:t>in</w:t>
      </w:r>
      <w:r>
        <w:rPr>
          <w:spacing w:val="-3"/>
        </w:rPr>
        <w:t xml:space="preserve"> </w:t>
      </w:r>
      <w:r>
        <w:t>accordance</w:t>
      </w:r>
      <w:r>
        <w:rPr>
          <w:spacing w:val="-3"/>
        </w:rPr>
        <w:t xml:space="preserve"> </w:t>
      </w:r>
      <w:r>
        <w:t>with</w:t>
      </w:r>
      <w:r>
        <w:rPr>
          <w:spacing w:val="-2"/>
        </w:rPr>
        <w:t xml:space="preserve"> </w:t>
      </w:r>
      <w:r>
        <w:t>the</w:t>
      </w:r>
      <w:r>
        <w:rPr>
          <w:spacing w:val="-2"/>
        </w:rPr>
        <w:t xml:space="preserve"> </w:t>
      </w:r>
      <w:r>
        <w:t>provisions</w:t>
      </w:r>
      <w:r>
        <w:rPr>
          <w:spacing w:val="-2"/>
        </w:rPr>
        <w:t xml:space="preserve"> </w:t>
      </w:r>
      <w:r>
        <w:t>of</w:t>
      </w:r>
      <w:r>
        <w:rPr>
          <w:spacing w:val="-6"/>
        </w:rPr>
        <w:t xml:space="preserve"> </w:t>
      </w:r>
      <w:r>
        <w:t>Paragraph</w:t>
      </w:r>
      <w:r>
        <w:rPr>
          <w:spacing w:val="-4"/>
        </w:rPr>
        <w:t xml:space="preserve"> </w:t>
      </w:r>
      <w:hyperlink w:anchor="bookmark51" w:history="1">
        <w:r>
          <w:t>5</w:t>
        </w:r>
      </w:hyperlink>
      <w:r>
        <w:rPr>
          <w:spacing w:val="-2"/>
        </w:rPr>
        <w:t xml:space="preserve"> </w:t>
      </w:r>
      <w:r>
        <w:t>of</w:t>
      </w:r>
      <w:r>
        <w:rPr>
          <w:spacing w:val="-4"/>
        </w:rPr>
        <w:t xml:space="preserve"> </w:t>
      </w:r>
      <w:r>
        <w:t>Part</w:t>
      </w:r>
      <w:r>
        <w:rPr>
          <w:spacing w:val="-4"/>
        </w:rPr>
        <w:t xml:space="preserve"> </w:t>
      </w:r>
      <w:hyperlink w:anchor="bookmark37" w:history="1">
        <w:r>
          <w:t>B</w:t>
        </w:r>
      </w:hyperlink>
      <w:r>
        <w:rPr>
          <w:spacing w:val="-4"/>
        </w:rPr>
        <w:t xml:space="preserve"> </w:t>
      </w:r>
      <w:r>
        <w:t>of</w:t>
      </w:r>
      <w:r>
        <w:rPr>
          <w:spacing w:val="-2"/>
        </w:rPr>
        <w:t xml:space="preserve"> </w:t>
      </w:r>
      <w:r>
        <w:t xml:space="preserve">this </w:t>
      </w:r>
      <w:r>
        <w:rPr>
          <w:spacing w:val="-2"/>
        </w:rPr>
        <w:t>Schedule.</w:t>
      </w:r>
    </w:p>
    <w:p w14:paraId="249DBD35" w14:textId="77777777" w:rsidR="000C2EA7" w:rsidRDefault="000C2EA7">
      <w:pPr>
        <w:pStyle w:val="BodyText"/>
        <w:kinsoku w:val="0"/>
        <w:overflowPunct w:val="0"/>
        <w:spacing w:before="137"/>
      </w:pPr>
    </w:p>
    <w:p w14:paraId="52705C31" w14:textId="77777777" w:rsidR="000C2EA7" w:rsidRDefault="00126CE6">
      <w:pPr>
        <w:pStyle w:val="Heading1"/>
        <w:numPr>
          <w:ilvl w:val="0"/>
          <w:numId w:val="8"/>
        </w:numPr>
        <w:tabs>
          <w:tab w:val="left" w:pos="1539"/>
        </w:tabs>
        <w:kinsoku w:val="0"/>
        <w:overflowPunct w:val="0"/>
        <w:ind w:left="1539" w:hanging="719"/>
        <w:rPr>
          <w:spacing w:val="-2"/>
        </w:rPr>
      </w:pPr>
      <w:bookmarkStart w:id="12" w:name="5.__Monthly_Operational_BAU_Service_Char"/>
      <w:bookmarkStart w:id="13" w:name="_bookmark6"/>
      <w:bookmarkEnd w:id="12"/>
      <w:bookmarkEnd w:id="13"/>
      <w:r>
        <w:t>Monthly</w:t>
      </w:r>
      <w:r>
        <w:rPr>
          <w:spacing w:val="-3"/>
        </w:rPr>
        <w:t xml:space="preserve"> </w:t>
      </w:r>
      <w:r>
        <w:t>Operational</w:t>
      </w:r>
      <w:r>
        <w:rPr>
          <w:spacing w:val="-4"/>
        </w:rPr>
        <w:t xml:space="preserve"> </w:t>
      </w:r>
      <w:r>
        <w:t>BAU</w:t>
      </w:r>
      <w:r>
        <w:rPr>
          <w:spacing w:val="-3"/>
        </w:rPr>
        <w:t xml:space="preserve"> </w:t>
      </w:r>
      <w:r>
        <w:t>Service</w:t>
      </w:r>
      <w:r>
        <w:rPr>
          <w:spacing w:val="-2"/>
        </w:rPr>
        <w:t xml:space="preserve"> Charges</w:t>
      </w:r>
    </w:p>
    <w:p w14:paraId="3B8D97A5" w14:textId="77777777" w:rsidR="000C2EA7" w:rsidRDefault="000C2EA7">
      <w:pPr>
        <w:pStyle w:val="BodyText"/>
        <w:kinsoku w:val="0"/>
        <w:overflowPunct w:val="0"/>
        <w:spacing w:before="84"/>
        <w:rPr>
          <w:b/>
          <w:bCs/>
        </w:rPr>
      </w:pPr>
    </w:p>
    <w:p w14:paraId="41FF7899" w14:textId="77777777" w:rsidR="000C2EA7" w:rsidRDefault="00126CE6">
      <w:pPr>
        <w:pStyle w:val="ListParagraph"/>
        <w:numPr>
          <w:ilvl w:val="1"/>
          <w:numId w:val="8"/>
        </w:numPr>
        <w:tabs>
          <w:tab w:val="left" w:pos="1681"/>
        </w:tabs>
        <w:kinsoku w:val="0"/>
        <w:overflowPunct w:val="0"/>
        <w:rPr>
          <w:spacing w:val="-2"/>
        </w:rPr>
      </w:pPr>
      <w:bookmarkStart w:id="14" w:name="_bookmark7"/>
      <w:bookmarkEnd w:id="14"/>
      <w:r>
        <w:t>Monthly</w:t>
      </w:r>
      <w:r>
        <w:rPr>
          <w:spacing w:val="-3"/>
        </w:rPr>
        <w:t xml:space="preserve"> </w:t>
      </w:r>
      <w:r>
        <w:t>Service</w:t>
      </w:r>
      <w:r>
        <w:rPr>
          <w:spacing w:val="-2"/>
        </w:rPr>
        <w:t xml:space="preserve"> </w:t>
      </w:r>
      <w:r>
        <w:t>Charges</w:t>
      </w:r>
      <w:r>
        <w:rPr>
          <w:spacing w:val="-2"/>
        </w:rPr>
        <w:t xml:space="preserve"> shall:</w:t>
      </w:r>
    </w:p>
    <w:p w14:paraId="00C24F64" w14:textId="77777777" w:rsidR="000C2EA7" w:rsidRDefault="000C2EA7">
      <w:pPr>
        <w:pStyle w:val="BodyText"/>
        <w:kinsoku w:val="0"/>
        <w:overflowPunct w:val="0"/>
        <w:spacing w:before="82"/>
      </w:pPr>
    </w:p>
    <w:p w14:paraId="396C5F95" w14:textId="77777777" w:rsidR="000C2EA7" w:rsidRDefault="00126CE6">
      <w:pPr>
        <w:pStyle w:val="ListParagraph"/>
        <w:numPr>
          <w:ilvl w:val="2"/>
          <w:numId w:val="8"/>
        </w:numPr>
        <w:tabs>
          <w:tab w:val="left" w:pos="2259"/>
        </w:tabs>
        <w:kinsoku w:val="0"/>
        <w:overflowPunct w:val="0"/>
        <w:ind w:left="2259" w:hanging="587"/>
        <w:rPr>
          <w:spacing w:val="-2"/>
        </w:rPr>
      </w:pPr>
      <w:r>
        <w:t>use</w:t>
      </w:r>
      <w:r>
        <w:rPr>
          <w:spacing w:val="-2"/>
        </w:rPr>
        <w:t xml:space="preserve"> </w:t>
      </w:r>
      <w:r>
        <w:t>the</w:t>
      </w:r>
      <w:r>
        <w:rPr>
          <w:spacing w:val="-2"/>
        </w:rPr>
        <w:t xml:space="preserve"> </w:t>
      </w:r>
      <w:r>
        <w:t>Firm</w:t>
      </w:r>
      <w:r>
        <w:rPr>
          <w:spacing w:val="-3"/>
        </w:rPr>
        <w:t xml:space="preserve"> </w:t>
      </w:r>
      <w:r>
        <w:t>Price</w:t>
      </w:r>
      <w:r>
        <w:rPr>
          <w:spacing w:val="-2"/>
        </w:rPr>
        <w:t xml:space="preserve"> </w:t>
      </w:r>
      <w:r>
        <w:t>payment</w:t>
      </w:r>
      <w:r>
        <w:rPr>
          <w:spacing w:val="-4"/>
        </w:rPr>
        <w:t xml:space="preserve"> </w:t>
      </w:r>
      <w:r>
        <w:rPr>
          <w:spacing w:val="-2"/>
        </w:rPr>
        <w:t>mechanism;</w:t>
      </w:r>
    </w:p>
    <w:p w14:paraId="0D9BB013" w14:textId="77777777" w:rsidR="000C2EA7" w:rsidRDefault="000C2EA7">
      <w:pPr>
        <w:pStyle w:val="BodyText"/>
        <w:kinsoku w:val="0"/>
        <w:overflowPunct w:val="0"/>
        <w:spacing w:before="84"/>
      </w:pPr>
    </w:p>
    <w:p w14:paraId="28BE78C9" w14:textId="77777777" w:rsidR="000C2EA7" w:rsidRDefault="00126CE6">
      <w:pPr>
        <w:pStyle w:val="ListParagraph"/>
        <w:numPr>
          <w:ilvl w:val="2"/>
          <w:numId w:val="8"/>
        </w:numPr>
        <w:tabs>
          <w:tab w:val="left" w:pos="2238"/>
        </w:tabs>
        <w:kinsoku w:val="0"/>
        <w:overflowPunct w:val="0"/>
        <w:ind w:hanging="566"/>
        <w:rPr>
          <w:spacing w:val="-2"/>
        </w:rPr>
      </w:pPr>
      <w:r>
        <w:t>be</w:t>
      </w:r>
      <w:r>
        <w:rPr>
          <w:spacing w:val="-2"/>
        </w:rPr>
        <w:t xml:space="preserve"> </w:t>
      </w:r>
      <w:r>
        <w:t>monthly</w:t>
      </w:r>
      <w:r>
        <w:rPr>
          <w:spacing w:val="-1"/>
        </w:rPr>
        <w:t xml:space="preserve"> </w:t>
      </w:r>
      <w:r>
        <w:t>in</w:t>
      </w:r>
      <w:r>
        <w:rPr>
          <w:spacing w:val="-2"/>
        </w:rPr>
        <w:t xml:space="preserve"> advance;</w:t>
      </w:r>
    </w:p>
    <w:p w14:paraId="2E2C6D1F" w14:textId="77777777" w:rsidR="000C2EA7" w:rsidRDefault="000C2EA7">
      <w:pPr>
        <w:pStyle w:val="ListParagraph"/>
        <w:numPr>
          <w:ilvl w:val="2"/>
          <w:numId w:val="8"/>
        </w:numPr>
        <w:tabs>
          <w:tab w:val="left" w:pos="2238"/>
        </w:tabs>
        <w:kinsoku w:val="0"/>
        <w:overflowPunct w:val="0"/>
        <w:ind w:hanging="566"/>
        <w:rPr>
          <w:spacing w:val="-2"/>
        </w:rPr>
        <w:sectPr w:rsidR="000C2EA7">
          <w:pgSz w:w="11910" w:h="16840"/>
          <w:pgMar w:top="1540" w:right="480" w:bottom="1120" w:left="620" w:header="715" w:footer="938" w:gutter="0"/>
          <w:cols w:space="720"/>
          <w:noEndnote/>
        </w:sectPr>
      </w:pPr>
    </w:p>
    <w:p w14:paraId="7962F747" w14:textId="77777777" w:rsidR="000C2EA7" w:rsidRDefault="00126CE6">
      <w:pPr>
        <w:pStyle w:val="ListParagraph"/>
        <w:numPr>
          <w:ilvl w:val="2"/>
          <w:numId w:val="8"/>
        </w:numPr>
        <w:tabs>
          <w:tab w:val="left" w:pos="2238"/>
        </w:tabs>
        <w:kinsoku w:val="0"/>
        <w:overflowPunct w:val="0"/>
        <w:spacing w:before="82" w:line="276" w:lineRule="auto"/>
        <w:ind w:right="1121"/>
      </w:pPr>
      <w:r>
        <w:lastRenderedPageBreak/>
        <w:t xml:space="preserve">be calculated totalling all of the Services within the remaining sub- Paragraphs within this Paragraph </w:t>
      </w:r>
      <w:hyperlink w:anchor="bookmark6" w:history="1">
        <w:r>
          <w:t>5</w:t>
        </w:r>
      </w:hyperlink>
      <w:r>
        <w:t xml:space="preserve"> (as bullet pointed below) in accordance</w:t>
      </w:r>
      <w:r>
        <w:rPr>
          <w:spacing w:val="-3"/>
        </w:rPr>
        <w:t xml:space="preserve"> </w:t>
      </w:r>
      <w:r>
        <w:t>with</w:t>
      </w:r>
      <w:r>
        <w:rPr>
          <w:spacing w:val="-5"/>
        </w:rPr>
        <w:t xml:space="preserve"> </w:t>
      </w:r>
      <w:r>
        <w:t>their</w:t>
      </w:r>
      <w:r>
        <w:rPr>
          <w:spacing w:val="-5"/>
        </w:rPr>
        <w:t xml:space="preserve"> </w:t>
      </w:r>
      <w:r>
        <w:t>respective</w:t>
      </w:r>
      <w:r>
        <w:rPr>
          <w:spacing w:val="-3"/>
        </w:rPr>
        <w:t xml:space="preserve"> </w:t>
      </w:r>
      <w:r>
        <w:t>Charges</w:t>
      </w:r>
      <w:r>
        <w:rPr>
          <w:spacing w:val="-4"/>
        </w:rPr>
        <w:t xml:space="preserve"> </w:t>
      </w:r>
      <w:r>
        <w:t>in</w:t>
      </w:r>
      <w:r>
        <w:rPr>
          <w:spacing w:val="-5"/>
        </w:rPr>
        <w:t xml:space="preserve"> </w:t>
      </w:r>
      <w:r>
        <w:t>Annex</w:t>
      </w:r>
      <w:r>
        <w:rPr>
          <w:spacing w:val="-6"/>
        </w:rPr>
        <w:t xml:space="preserve"> </w:t>
      </w:r>
      <w:hyperlink w:anchor="bookmark53" w:history="1">
        <w:r>
          <w:t>1</w:t>
        </w:r>
      </w:hyperlink>
      <w:r>
        <w:rPr>
          <w:spacing w:val="-3"/>
        </w:rPr>
        <w:t xml:space="preserve"> </w:t>
      </w:r>
      <w:r>
        <w:t>to</w:t>
      </w:r>
      <w:r>
        <w:rPr>
          <w:spacing w:val="-3"/>
        </w:rPr>
        <w:t xml:space="preserve"> </w:t>
      </w:r>
      <w:r>
        <w:t>this</w:t>
      </w:r>
      <w:r>
        <w:rPr>
          <w:spacing w:val="-4"/>
        </w:rPr>
        <w:t xml:space="preserve"> </w:t>
      </w:r>
      <w:r>
        <w:t>Schedule:</w:t>
      </w:r>
    </w:p>
    <w:p w14:paraId="64B567C3" w14:textId="77777777" w:rsidR="000C2EA7" w:rsidRDefault="000C2EA7">
      <w:pPr>
        <w:pStyle w:val="BodyText"/>
        <w:kinsoku w:val="0"/>
        <w:overflowPunct w:val="0"/>
        <w:spacing w:before="42"/>
      </w:pPr>
    </w:p>
    <w:p w14:paraId="1E5A7F2E" w14:textId="77777777" w:rsidR="000C2EA7" w:rsidRDefault="00126CE6">
      <w:pPr>
        <w:pStyle w:val="ListParagraph"/>
        <w:numPr>
          <w:ilvl w:val="0"/>
          <w:numId w:val="7"/>
        </w:numPr>
        <w:tabs>
          <w:tab w:val="left" w:pos="2946"/>
        </w:tabs>
        <w:kinsoku w:val="0"/>
        <w:overflowPunct w:val="0"/>
        <w:rPr>
          <w:spacing w:val="-4"/>
        </w:rPr>
      </w:pPr>
      <w:r>
        <w:t>Wide</w:t>
      </w:r>
      <w:r>
        <w:rPr>
          <w:spacing w:val="-5"/>
        </w:rPr>
        <w:t xml:space="preserve"> </w:t>
      </w:r>
      <w:r>
        <w:t>Area</w:t>
      </w:r>
      <w:r>
        <w:rPr>
          <w:spacing w:val="-2"/>
        </w:rPr>
        <w:t xml:space="preserve"> </w:t>
      </w:r>
      <w:r>
        <w:t>Network</w:t>
      </w:r>
      <w:r>
        <w:rPr>
          <w:spacing w:val="-3"/>
        </w:rPr>
        <w:t xml:space="preserve"> </w:t>
      </w:r>
      <w:r>
        <w:t>(Paragraph</w:t>
      </w:r>
      <w:r>
        <w:rPr>
          <w:spacing w:val="-2"/>
        </w:rPr>
        <w:t xml:space="preserve"> </w:t>
      </w:r>
      <w:hyperlink w:anchor="bookmark9" w:history="1">
        <w:r>
          <w:rPr>
            <w:spacing w:val="-4"/>
          </w:rPr>
          <w:t>5.5</w:t>
        </w:r>
      </w:hyperlink>
      <w:r>
        <w:rPr>
          <w:spacing w:val="-4"/>
        </w:rPr>
        <w:t>);</w:t>
      </w:r>
    </w:p>
    <w:p w14:paraId="10CDCB4D" w14:textId="77777777" w:rsidR="000C2EA7" w:rsidRDefault="000C2EA7">
      <w:pPr>
        <w:pStyle w:val="BodyText"/>
        <w:kinsoku w:val="0"/>
        <w:overflowPunct w:val="0"/>
        <w:spacing w:before="80"/>
      </w:pPr>
    </w:p>
    <w:p w14:paraId="41FCF64E" w14:textId="77777777" w:rsidR="000C2EA7" w:rsidRDefault="00126CE6">
      <w:pPr>
        <w:pStyle w:val="ListParagraph"/>
        <w:numPr>
          <w:ilvl w:val="0"/>
          <w:numId w:val="7"/>
        </w:numPr>
        <w:tabs>
          <w:tab w:val="left" w:pos="2946"/>
        </w:tabs>
        <w:kinsoku w:val="0"/>
        <w:overflowPunct w:val="0"/>
        <w:spacing w:line="271" w:lineRule="auto"/>
        <w:ind w:right="1245"/>
        <w:rPr>
          <w:spacing w:val="-2"/>
        </w:rPr>
      </w:pPr>
      <w:r>
        <w:t>Local</w:t>
      </w:r>
      <w:r>
        <w:rPr>
          <w:spacing w:val="-6"/>
        </w:rPr>
        <w:t xml:space="preserve"> </w:t>
      </w:r>
      <w:r>
        <w:t>Area</w:t>
      </w:r>
      <w:r>
        <w:rPr>
          <w:spacing w:val="-5"/>
        </w:rPr>
        <w:t xml:space="preserve"> </w:t>
      </w:r>
      <w:r>
        <w:t>Network</w:t>
      </w:r>
      <w:r>
        <w:rPr>
          <w:spacing w:val="-6"/>
        </w:rPr>
        <w:t xml:space="preserve"> </w:t>
      </w:r>
      <w:r>
        <w:t>(Paragraph</w:t>
      </w:r>
      <w:r>
        <w:rPr>
          <w:spacing w:val="-5"/>
        </w:rPr>
        <w:t xml:space="preserve"> </w:t>
      </w:r>
      <w:r>
        <w:rPr>
          <w:b/>
          <w:bCs/>
        </w:rPr>
        <w:t>Error!</w:t>
      </w:r>
      <w:r>
        <w:rPr>
          <w:b/>
          <w:bCs/>
          <w:spacing w:val="-7"/>
        </w:rPr>
        <w:t xml:space="preserve"> </w:t>
      </w:r>
      <w:r>
        <w:rPr>
          <w:b/>
          <w:bCs/>
        </w:rPr>
        <w:t>Reference</w:t>
      </w:r>
      <w:r>
        <w:rPr>
          <w:b/>
          <w:bCs/>
          <w:spacing w:val="-7"/>
        </w:rPr>
        <w:t xml:space="preserve"> </w:t>
      </w:r>
      <w:r>
        <w:rPr>
          <w:b/>
          <w:bCs/>
        </w:rPr>
        <w:t>source</w:t>
      </w:r>
      <w:r>
        <w:rPr>
          <w:b/>
          <w:bCs/>
          <w:spacing w:val="-7"/>
        </w:rPr>
        <w:t xml:space="preserve"> </w:t>
      </w:r>
      <w:r>
        <w:rPr>
          <w:b/>
          <w:bCs/>
        </w:rPr>
        <w:t xml:space="preserve">not </w:t>
      </w:r>
      <w:r>
        <w:rPr>
          <w:b/>
          <w:bCs/>
          <w:spacing w:val="-2"/>
        </w:rPr>
        <w:t>found.</w:t>
      </w:r>
      <w:r>
        <w:rPr>
          <w:spacing w:val="-2"/>
        </w:rPr>
        <w:t>);</w:t>
      </w:r>
    </w:p>
    <w:p w14:paraId="2081E40E" w14:textId="77777777" w:rsidR="000C2EA7" w:rsidRDefault="000C2EA7">
      <w:pPr>
        <w:pStyle w:val="BodyText"/>
        <w:kinsoku w:val="0"/>
        <w:overflowPunct w:val="0"/>
        <w:spacing w:before="47"/>
      </w:pPr>
    </w:p>
    <w:p w14:paraId="3216BF22" w14:textId="77777777" w:rsidR="000C2EA7" w:rsidRDefault="00126CE6">
      <w:pPr>
        <w:pStyle w:val="ListParagraph"/>
        <w:numPr>
          <w:ilvl w:val="0"/>
          <w:numId w:val="7"/>
        </w:numPr>
        <w:tabs>
          <w:tab w:val="left" w:pos="2946"/>
        </w:tabs>
        <w:kinsoku w:val="0"/>
        <w:overflowPunct w:val="0"/>
        <w:spacing w:before="1"/>
        <w:rPr>
          <w:spacing w:val="-2"/>
        </w:rPr>
      </w:pPr>
      <w:r>
        <w:t>Internet</w:t>
      </w:r>
      <w:r>
        <w:rPr>
          <w:spacing w:val="-4"/>
        </w:rPr>
        <w:t xml:space="preserve"> </w:t>
      </w:r>
      <w:r>
        <w:t>Access</w:t>
      </w:r>
      <w:r>
        <w:rPr>
          <w:spacing w:val="-3"/>
        </w:rPr>
        <w:t xml:space="preserve"> </w:t>
      </w:r>
      <w:r>
        <w:t>(IA)</w:t>
      </w:r>
      <w:r>
        <w:rPr>
          <w:spacing w:val="-5"/>
        </w:rPr>
        <w:t xml:space="preserve"> </w:t>
      </w:r>
      <w:r>
        <w:t>Management</w:t>
      </w:r>
      <w:r>
        <w:rPr>
          <w:spacing w:val="-3"/>
        </w:rPr>
        <w:t xml:space="preserve"> </w:t>
      </w:r>
      <w:r>
        <w:t>and</w:t>
      </w:r>
      <w:r>
        <w:rPr>
          <w:spacing w:val="-3"/>
        </w:rPr>
        <w:t xml:space="preserve"> </w:t>
      </w:r>
      <w:r>
        <w:t>Support</w:t>
      </w:r>
      <w:r>
        <w:rPr>
          <w:spacing w:val="-3"/>
        </w:rPr>
        <w:t xml:space="preserve"> </w:t>
      </w:r>
      <w:r>
        <w:t>(Paragraph</w:t>
      </w:r>
      <w:r>
        <w:rPr>
          <w:spacing w:val="-3"/>
        </w:rPr>
        <w:t xml:space="preserve"> </w:t>
      </w:r>
      <w:hyperlink w:anchor="bookmark10" w:history="1">
        <w:r>
          <w:rPr>
            <w:spacing w:val="-2"/>
          </w:rPr>
          <w:t>5.7</w:t>
        </w:r>
      </w:hyperlink>
      <w:r>
        <w:rPr>
          <w:spacing w:val="-2"/>
        </w:rPr>
        <w:t>);</w:t>
      </w:r>
    </w:p>
    <w:p w14:paraId="2DAF5139" w14:textId="77777777" w:rsidR="000C2EA7" w:rsidRDefault="000C2EA7">
      <w:pPr>
        <w:pStyle w:val="BodyText"/>
        <w:kinsoku w:val="0"/>
        <w:overflowPunct w:val="0"/>
        <w:spacing w:before="82"/>
      </w:pPr>
    </w:p>
    <w:p w14:paraId="39CBB154" w14:textId="77777777" w:rsidR="000C2EA7" w:rsidRDefault="00126CE6">
      <w:pPr>
        <w:pStyle w:val="ListParagraph"/>
        <w:numPr>
          <w:ilvl w:val="0"/>
          <w:numId w:val="7"/>
        </w:numPr>
        <w:tabs>
          <w:tab w:val="left" w:pos="2946"/>
        </w:tabs>
        <w:kinsoku w:val="0"/>
        <w:overflowPunct w:val="0"/>
        <w:rPr>
          <w:spacing w:val="-2"/>
        </w:rPr>
      </w:pPr>
      <w:r>
        <w:t>Private</w:t>
      </w:r>
      <w:r>
        <w:rPr>
          <w:spacing w:val="-6"/>
        </w:rPr>
        <w:t xml:space="preserve"> </w:t>
      </w:r>
      <w:r>
        <w:t>Access</w:t>
      </w:r>
      <w:r>
        <w:rPr>
          <w:spacing w:val="-4"/>
        </w:rPr>
        <w:t xml:space="preserve"> </w:t>
      </w:r>
      <w:r>
        <w:t>(PA)</w:t>
      </w:r>
      <w:r>
        <w:rPr>
          <w:spacing w:val="-5"/>
        </w:rPr>
        <w:t xml:space="preserve"> </w:t>
      </w:r>
      <w:r>
        <w:t>Management</w:t>
      </w:r>
      <w:r>
        <w:rPr>
          <w:spacing w:val="-4"/>
        </w:rPr>
        <w:t xml:space="preserve"> </w:t>
      </w:r>
      <w:r>
        <w:t>and</w:t>
      </w:r>
      <w:r>
        <w:rPr>
          <w:spacing w:val="-3"/>
        </w:rPr>
        <w:t xml:space="preserve"> </w:t>
      </w:r>
      <w:r>
        <w:t>Support</w:t>
      </w:r>
      <w:r>
        <w:rPr>
          <w:spacing w:val="-3"/>
        </w:rPr>
        <w:t xml:space="preserve"> </w:t>
      </w:r>
      <w:r>
        <w:t>(Paragraph</w:t>
      </w:r>
      <w:r>
        <w:rPr>
          <w:spacing w:val="-3"/>
        </w:rPr>
        <w:t xml:space="preserve"> </w:t>
      </w:r>
      <w:hyperlink w:anchor="bookmark11" w:history="1">
        <w:r>
          <w:rPr>
            <w:spacing w:val="-2"/>
          </w:rPr>
          <w:t>5.8</w:t>
        </w:r>
      </w:hyperlink>
      <w:r>
        <w:rPr>
          <w:spacing w:val="-2"/>
        </w:rPr>
        <w:t>);</w:t>
      </w:r>
    </w:p>
    <w:p w14:paraId="565EB124" w14:textId="77777777" w:rsidR="000C2EA7" w:rsidRDefault="000C2EA7">
      <w:pPr>
        <w:pStyle w:val="BodyText"/>
        <w:kinsoku w:val="0"/>
        <w:overflowPunct w:val="0"/>
        <w:spacing w:before="81"/>
      </w:pPr>
    </w:p>
    <w:p w14:paraId="09BE92D0" w14:textId="77777777" w:rsidR="000C2EA7" w:rsidRDefault="00126CE6">
      <w:pPr>
        <w:pStyle w:val="ListParagraph"/>
        <w:numPr>
          <w:ilvl w:val="0"/>
          <w:numId w:val="7"/>
        </w:numPr>
        <w:tabs>
          <w:tab w:val="left" w:pos="2946"/>
        </w:tabs>
        <w:kinsoku w:val="0"/>
        <w:overflowPunct w:val="0"/>
        <w:rPr>
          <w:spacing w:val="-4"/>
        </w:rPr>
      </w:pPr>
      <w:r>
        <w:t>Emergency</w:t>
      </w:r>
      <w:r>
        <w:rPr>
          <w:spacing w:val="-4"/>
        </w:rPr>
        <w:t xml:space="preserve"> </w:t>
      </w:r>
      <w:r>
        <w:t>Response</w:t>
      </w:r>
      <w:r>
        <w:rPr>
          <w:spacing w:val="-4"/>
        </w:rPr>
        <w:t xml:space="preserve"> </w:t>
      </w:r>
      <w:r>
        <w:t>Service</w:t>
      </w:r>
      <w:r>
        <w:rPr>
          <w:spacing w:val="-3"/>
        </w:rPr>
        <w:t xml:space="preserve"> </w:t>
      </w:r>
      <w:r>
        <w:t>(Paragraph</w:t>
      </w:r>
      <w:r>
        <w:rPr>
          <w:spacing w:val="-4"/>
        </w:rPr>
        <w:t xml:space="preserve"> </w:t>
      </w:r>
      <w:hyperlink w:anchor="bookmark12" w:history="1">
        <w:r>
          <w:rPr>
            <w:spacing w:val="-4"/>
          </w:rPr>
          <w:t>5.9</w:t>
        </w:r>
      </w:hyperlink>
      <w:r>
        <w:rPr>
          <w:spacing w:val="-4"/>
        </w:rPr>
        <w:t>)</w:t>
      </w:r>
    </w:p>
    <w:p w14:paraId="6F12FC24" w14:textId="77777777" w:rsidR="000C2EA7" w:rsidRDefault="000C2EA7">
      <w:pPr>
        <w:pStyle w:val="BodyText"/>
        <w:kinsoku w:val="0"/>
        <w:overflowPunct w:val="0"/>
        <w:spacing w:before="80"/>
      </w:pPr>
    </w:p>
    <w:p w14:paraId="465FF554" w14:textId="77777777" w:rsidR="000C2EA7" w:rsidRDefault="00126CE6">
      <w:pPr>
        <w:pStyle w:val="ListParagraph"/>
        <w:numPr>
          <w:ilvl w:val="0"/>
          <w:numId w:val="7"/>
        </w:numPr>
        <w:tabs>
          <w:tab w:val="left" w:pos="2946"/>
        </w:tabs>
        <w:kinsoku w:val="0"/>
        <w:overflowPunct w:val="0"/>
        <w:rPr>
          <w:spacing w:val="-4"/>
        </w:rPr>
      </w:pPr>
      <w:r>
        <w:t>Mobile</w:t>
      </w:r>
      <w:r>
        <w:rPr>
          <w:spacing w:val="-5"/>
        </w:rPr>
        <w:t xml:space="preserve"> </w:t>
      </w:r>
      <w:r>
        <w:t>Connectivity</w:t>
      </w:r>
      <w:r>
        <w:rPr>
          <w:spacing w:val="-5"/>
        </w:rPr>
        <w:t xml:space="preserve"> </w:t>
      </w:r>
      <w:r>
        <w:t>Service</w:t>
      </w:r>
      <w:r>
        <w:rPr>
          <w:spacing w:val="-4"/>
        </w:rPr>
        <w:t xml:space="preserve"> </w:t>
      </w:r>
      <w:r>
        <w:t>(Paragraph</w:t>
      </w:r>
      <w:r>
        <w:rPr>
          <w:spacing w:val="-4"/>
        </w:rPr>
        <w:t xml:space="preserve"> </w:t>
      </w:r>
      <w:hyperlink w:anchor="bookmark13" w:history="1">
        <w:r>
          <w:rPr>
            <w:spacing w:val="-4"/>
          </w:rPr>
          <w:t>5.10</w:t>
        </w:r>
      </w:hyperlink>
      <w:r>
        <w:rPr>
          <w:spacing w:val="-4"/>
        </w:rPr>
        <w:t>)</w:t>
      </w:r>
    </w:p>
    <w:p w14:paraId="6A5361EB" w14:textId="77777777" w:rsidR="000C2EA7" w:rsidRDefault="000C2EA7">
      <w:pPr>
        <w:pStyle w:val="BodyText"/>
        <w:kinsoku w:val="0"/>
        <w:overflowPunct w:val="0"/>
        <w:spacing w:before="80"/>
      </w:pPr>
    </w:p>
    <w:p w14:paraId="1BE05C60" w14:textId="77777777" w:rsidR="000C2EA7" w:rsidRDefault="00126CE6">
      <w:pPr>
        <w:pStyle w:val="ListParagraph"/>
        <w:numPr>
          <w:ilvl w:val="0"/>
          <w:numId w:val="7"/>
        </w:numPr>
        <w:tabs>
          <w:tab w:val="left" w:pos="2946"/>
        </w:tabs>
        <w:kinsoku w:val="0"/>
        <w:overflowPunct w:val="0"/>
        <w:spacing w:before="1"/>
        <w:rPr>
          <w:spacing w:val="-5"/>
        </w:rPr>
      </w:pPr>
      <w:r>
        <w:t>Other</w:t>
      </w:r>
      <w:r>
        <w:rPr>
          <w:spacing w:val="-6"/>
        </w:rPr>
        <w:t xml:space="preserve"> </w:t>
      </w:r>
      <w:r>
        <w:t>(Paragraph</w:t>
      </w:r>
      <w:r>
        <w:rPr>
          <w:spacing w:val="-3"/>
        </w:rPr>
        <w:t xml:space="preserve"> </w:t>
      </w:r>
      <w:hyperlink w:anchor="bookmark14" w:history="1">
        <w:r>
          <w:t>5.11</w:t>
        </w:r>
      </w:hyperlink>
      <w:r>
        <w:t>);</w:t>
      </w:r>
      <w:r>
        <w:rPr>
          <w:spacing w:val="-3"/>
        </w:rPr>
        <w:t xml:space="preserve"> </w:t>
      </w:r>
      <w:r>
        <w:rPr>
          <w:spacing w:val="-5"/>
        </w:rPr>
        <w:t>and</w:t>
      </w:r>
    </w:p>
    <w:p w14:paraId="094486DA" w14:textId="77777777" w:rsidR="000C2EA7" w:rsidRDefault="000C2EA7">
      <w:pPr>
        <w:pStyle w:val="BodyText"/>
        <w:kinsoku w:val="0"/>
        <w:overflowPunct w:val="0"/>
        <w:spacing w:before="79"/>
      </w:pPr>
    </w:p>
    <w:p w14:paraId="24F6009C" w14:textId="77777777" w:rsidR="000C2EA7" w:rsidRDefault="00126CE6">
      <w:pPr>
        <w:pStyle w:val="ListParagraph"/>
        <w:numPr>
          <w:ilvl w:val="2"/>
          <w:numId w:val="8"/>
        </w:numPr>
        <w:tabs>
          <w:tab w:val="left" w:pos="2238"/>
        </w:tabs>
        <w:kinsoku w:val="0"/>
        <w:overflowPunct w:val="0"/>
        <w:spacing w:line="278" w:lineRule="auto"/>
        <w:ind w:right="1133"/>
      </w:pPr>
      <w:r>
        <w:t>not</w:t>
      </w:r>
      <w:r>
        <w:rPr>
          <w:spacing w:val="-3"/>
        </w:rPr>
        <w:t xml:space="preserve"> </w:t>
      </w:r>
      <w:r>
        <w:t>include</w:t>
      </w:r>
      <w:r>
        <w:rPr>
          <w:spacing w:val="-2"/>
        </w:rPr>
        <w:t xml:space="preserve"> </w:t>
      </w:r>
      <w:r>
        <w:t>Charges</w:t>
      </w:r>
      <w:r>
        <w:rPr>
          <w:spacing w:val="-5"/>
        </w:rPr>
        <w:t xml:space="preserve"> </w:t>
      </w:r>
      <w:r>
        <w:t>for</w:t>
      </w:r>
      <w:r>
        <w:rPr>
          <w:spacing w:val="-4"/>
        </w:rPr>
        <w:t xml:space="preserve"> </w:t>
      </w:r>
      <w:r>
        <w:t>those</w:t>
      </w:r>
      <w:r>
        <w:rPr>
          <w:spacing w:val="-5"/>
        </w:rPr>
        <w:t xml:space="preserve"> </w:t>
      </w:r>
      <w:r>
        <w:t>Services</w:t>
      </w:r>
      <w:r>
        <w:rPr>
          <w:spacing w:val="-5"/>
        </w:rPr>
        <w:t xml:space="preserve"> </w:t>
      </w:r>
      <w:r>
        <w:t>detailed</w:t>
      </w:r>
      <w:r>
        <w:rPr>
          <w:spacing w:val="-2"/>
        </w:rPr>
        <w:t xml:space="preserve"> </w:t>
      </w:r>
      <w:r>
        <w:t>within</w:t>
      </w:r>
      <w:r>
        <w:rPr>
          <w:spacing w:val="-4"/>
        </w:rPr>
        <w:t xml:space="preserve"> </w:t>
      </w:r>
      <w:r>
        <w:t>Paragraph</w:t>
      </w:r>
      <w:r>
        <w:rPr>
          <w:spacing w:val="-5"/>
        </w:rPr>
        <w:t xml:space="preserve"> </w:t>
      </w:r>
      <w:hyperlink w:anchor="bookmark15" w:history="1">
        <w:r>
          <w:t>5.12</w:t>
        </w:r>
      </w:hyperlink>
      <w:r>
        <w:t xml:space="preserve"> to this Schedule),</w:t>
      </w:r>
    </w:p>
    <w:p w14:paraId="0C8228FB" w14:textId="77777777" w:rsidR="000C2EA7" w:rsidRDefault="000C2EA7">
      <w:pPr>
        <w:pStyle w:val="BodyText"/>
        <w:kinsoku w:val="0"/>
        <w:overflowPunct w:val="0"/>
        <w:spacing w:before="37"/>
      </w:pPr>
    </w:p>
    <w:p w14:paraId="786AE385" w14:textId="77777777" w:rsidR="000C2EA7" w:rsidRDefault="00126CE6">
      <w:pPr>
        <w:pStyle w:val="BodyText"/>
        <w:kinsoku w:val="0"/>
        <w:overflowPunct w:val="0"/>
        <w:ind w:left="1672"/>
        <w:rPr>
          <w:spacing w:val="-2"/>
        </w:rPr>
      </w:pPr>
      <w:r>
        <w:t>to</w:t>
      </w:r>
      <w:r>
        <w:rPr>
          <w:spacing w:val="-2"/>
        </w:rPr>
        <w:t xml:space="preserve"> </w:t>
      </w:r>
      <w:r>
        <w:t>determine</w:t>
      </w:r>
      <w:r>
        <w:rPr>
          <w:spacing w:val="-3"/>
        </w:rPr>
        <w:t xml:space="preserve"> </w:t>
      </w:r>
      <w:r>
        <w:t>the</w:t>
      </w:r>
      <w:r>
        <w:rPr>
          <w:spacing w:val="-3"/>
        </w:rPr>
        <w:t xml:space="preserve"> </w:t>
      </w:r>
      <w:r>
        <w:t>“</w:t>
      </w:r>
      <w:r>
        <w:rPr>
          <w:b/>
          <w:bCs/>
        </w:rPr>
        <w:t>Total</w:t>
      </w:r>
      <w:r>
        <w:rPr>
          <w:b/>
          <w:bCs/>
          <w:spacing w:val="-4"/>
        </w:rPr>
        <w:t xml:space="preserve"> </w:t>
      </w:r>
      <w:r>
        <w:rPr>
          <w:b/>
          <w:bCs/>
        </w:rPr>
        <w:t>Monthly</w:t>
      </w:r>
      <w:r>
        <w:rPr>
          <w:b/>
          <w:bCs/>
          <w:spacing w:val="-1"/>
        </w:rPr>
        <w:t xml:space="preserve"> </w:t>
      </w:r>
      <w:r>
        <w:rPr>
          <w:b/>
          <w:bCs/>
        </w:rPr>
        <w:t>Service</w:t>
      </w:r>
      <w:r>
        <w:rPr>
          <w:b/>
          <w:bCs/>
          <w:spacing w:val="-1"/>
        </w:rPr>
        <w:t xml:space="preserve"> </w:t>
      </w:r>
      <w:r>
        <w:rPr>
          <w:b/>
          <w:bCs/>
          <w:spacing w:val="-2"/>
        </w:rPr>
        <w:t>Charge</w:t>
      </w:r>
      <w:r>
        <w:rPr>
          <w:spacing w:val="-2"/>
        </w:rPr>
        <w:t>”.</w:t>
      </w:r>
    </w:p>
    <w:p w14:paraId="37A76A51" w14:textId="77777777" w:rsidR="000C2EA7" w:rsidRDefault="000C2EA7">
      <w:pPr>
        <w:pStyle w:val="BodyText"/>
        <w:kinsoku w:val="0"/>
        <w:overflowPunct w:val="0"/>
        <w:spacing w:before="84"/>
      </w:pPr>
    </w:p>
    <w:p w14:paraId="2CA668CA" w14:textId="77777777" w:rsidR="000C2EA7" w:rsidRDefault="00126CE6">
      <w:pPr>
        <w:pStyle w:val="ListParagraph"/>
        <w:numPr>
          <w:ilvl w:val="1"/>
          <w:numId w:val="8"/>
        </w:numPr>
        <w:tabs>
          <w:tab w:val="left" w:pos="1681"/>
        </w:tabs>
        <w:kinsoku w:val="0"/>
        <w:overflowPunct w:val="0"/>
        <w:spacing w:line="276" w:lineRule="auto"/>
        <w:ind w:right="1505"/>
      </w:pPr>
      <w:r>
        <w:t>For</w:t>
      </w:r>
      <w:r>
        <w:rPr>
          <w:spacing w:val="-4"/>
        </w:rPr>
        <w:t xml:space="preserve"> </w:t>
      </w:r>
      <w:r>
        <w:t>the</w:t>
      </w:r>
      <w:r>
        <w:rPr>
          <w:spacing w:val="-4"/>
        </w:rPr>
        <w:t xml:space="preserve"> </w:t>
      </w:r>
      <w:r>
        <w:t>Operational</w:t>
      </w:r>
      <w:r>
        <w:rPr>
          <w:spacing w:val="-3"/>
        </w:rPr>
        <w:t xml:space="preserve"> </w:t>
      </w:r>
      <w:r>
        <w:t>BAU</w:t>
      </w:r>
      <w:r>
        <w:rPr>
          <w:spacing w:val="-4"/>
        </w:rPr>
        <w:t xml:space="preserve"> </w:t>
      </w:r>
      <w:r>
        <w:t>Services</w:t>
      </w:r>
      <w:r>
        <w:rPr>
          <w:spacing w:val="-3"/>
        </w:rPr>
        <w:t xml:space="preserve"> </w:t>
      </w:r>
      <w:r>
        <w:t>that</w:t>
      </w:r>
      <w:r>
        <w:rPr>
          <w:spacing w:val="-5"/>
        </w:rPr>
        <w:t xml:space="preserve"> </w:t>
      </w:r>
      <w:r>
        <w:t>are</w:t>
      </w:r>
      <w:r>
        <w:rPr>
          <w:spacing w:val="-2"/>
        </w:rPr>
        <w:t xml:space="preserve"> </w:t>
      </w:r>
      <w:r>
        <w:t>monthly</w:t>
      </w:r>
      <w:r>
        <w:rPr>
          <w:spacing w:val="-3"/>
        </w:rPr>
        <w:t xml:space="preserve"> </w:t>
      </w:r>
      <w:r>
        <w:t>re-occurring</w:t>
      </w:r>
      <w:r>
        <w:rPr>
          <w:spacing w:val="-5"/>
        </w:rPr>
        <w:t xml:space="preserve"> </w:t>
      </w:r>
      <w:r>
        <w:t>and</w:t>
      </w:r>
      <w:r>
        <w:rPr>
          <w:spacing w:val="-2"/>
        </w:rPr>
        <w:t xml:space="preserve"> </w:t>
      </w:r>
      <w:r>
        <w:t>the relevant Service for a given Month:</w:t>
      </w:r>
    </w:p>
    <w:p w14:paraId="070ECC2D" w14:textId="77777777" w:rsidR="000C2EA7" w:rsidRDefault="000C2EA7">
      <w:pPr>
        <w:pStyle w:val="BodyText"/>
        <w:kinsoku w:val="0"/>
        <w:overflowPunct w:val="0"/>
        <w:spacing w:before="39"/>
      </w:pPr>
    </w:p>
    <w:p w14:paraId="5DBB9610" w14:textId="77777777" w:rsidR="000C2EA7" w:rsidRDefault="00126CE6">
      <w:pPr>
        <w:pStyle w:val="ListParagraph"/>
        <w:numPr>
          <w:ilvl w:val="2"/>
          <w:numId w:val="8"/>
        </w:numPr>
        <w:tabs>
          <w:tab w:val="left" w:pos="2238"/>
        </w:tabs>
        <w:kinsoku w:val="0"/>
        <w:overflowPunct w:val="0"/>
        <w:spacing w:before="1"/>
        <w:ind w:hanging="566"/>
        <w:rPr>
          <w:spacing w:val="-2"/>
        </w:rPr>
      </w:pPr>
      <w:r>
        <w:t>commences</w:t>
      </w:r>
      <w:r>
        <w:rPr>
          <w:spacing w:val="-2"/>
        </w:rPr>
        <w:t xml:space="preserve"> </w:t>
      </w:r>
      <w:r>
        <w:t>on a</w:t>
      </w:r>
      <w:r>
        <w:rPr>
          <w:spacing w:val="-2"/>
        </w:rPr>
        <w:t xml:space="preserve"> </w:t>
      </w:r>
      <w:r>
        <w:t>day</w:t>
      </w:r>
      <w:r>
        <w:rPr>
          <w:spacing w:val="-6"/>
        </w:rPr>
        <w:t xml:space="preserve"> </w:t>
      </w:r>
      <w:r>
        <w:t>other</w:t>
      </w:r>
      <w:r>
        <w:rPr>
          <w:spacing w:val="-2"/>
        </w:rPr>
        <w:t xml:space="preserve"> </w:t>
      </w:r>
      <w:r>
        <w:t>than the</w:t>
      </w:r>
      <w:r>
        <w:rPr>
          <w:spacing w:val="-1"/>
        </w:rPr>
        <w:t xml:space="preserve"> </w:t>
      </w:r>
      <w:r>
        <w:t>first</w:t>
      </w:r>
      <w:r>
        <w:rPr>
          <w:spacing w:val="-3"/>
        </w:rPr>
        <w:t xml:space="preserve"> </w:t>
      </w:r>
      <w:r>
        <w:t>day</w:t>
      </w:r>
      <w:r>
        <w:rPr>
          <w:spacing w:val="-3"/>
        </w:rPr>
        <w:t xml:space="preserve"> </w:t>
      </w:r>
      <w:r>
        <w:t xml:space="preserve">of a Month; </w:t>
      </w:r>
      <w:r>
        <w:rPr>
          <w:spacing w:val="-2"/>
        </w:rPr>
        <w:t>and/or</w:t>
      </w:r>
    </w:p>
    <w:p w14:paraId="0078DB1A" w14:textId="77777777" w:rsidR="000C2EA7" w:rsidRDefault="000C2EA7">
      <w:pPr>
        <w:pStyle w:val="BodyText"/>
        <w:kinsoku w:val="0"/>
        <w:overflowPunct w:val="0"/>
        <w:spacing w:before="83"/>
      </w:pPr>
    </w:p>
    <w:p w14:paraId="377A2E84" w14:textId="77777777" w:rsidR="000C2EA7" w:rsidRDefault="00126CE6">
      <w:pPr>
        <w:pStyle w:val="ListParagraph"/>
        <w:numPr>
          <w:ilvl w:val="2"/>
          <w:numId w:val="8"/>
        </w:numPr>
        <w:tabs>
          <w:tab w:val="left" w:pos="2238"/>
        </w:tabs>
        <w:kinsoku w:val="0"/>
        <w:overflowPunct w:val="0"/>
        <w:spacing w:before="1"/>
        <w:ind w:hanging="566"/>
        <w:rPr>
          <w:spacing w:val="-2"/>
        </w:rPr>
      </w:pPr>
      <w:r>
        <w:t>ends</w:t>
      </w:r>
      <w:r>
        <w:rPr>
          <w:spacing w:val="-4"/>
        </w:rPr>
        <w:t xml:space="preserve"> </w:t>
      </w:r>
      <w:r>
        <w:t>on</w:t>
      </w:r>
      <w:r>
        <w:rPr>
          <w:spacing w:val="-2"/>
        </w:rPr>
        <w:t xml:space="preserve"> </w:t>
      </w:r>
      <w:r>
        <w:t>a day</w:t>
      </w:r>
      <w:r>
        <w:rPr>
          <w:spacing w:val="-2"/>
        </w:rPr>
        <w:t xml:space="preserve"> </w:t>
      </w:r>
      <w:r>
        <w:t>other</w:t>
      </w:r>
      <w:r>
        <w:rPr>
          <w:spacing w:val="-2"/>
        </w:rPr>
        <w:t xml:space="preserve"> </w:t>
      </w:r>
      <w:r>
        <w:t>than the last</w:t>
      </w:r>
      <w:r>
        <w:rPr>
          <w:spacing w:val="-1"/>
        </w:rPr>
        <w:t xml:space="preserve"> </w:t>
      </w:r>
      <w:r>
        <w:t>day</w:t>
      </w:r>
      <w:r>
        <w:rPr>
          <w:spacing w:val="-1"/>
        </w:rPr>
        <w:t xml:space="preserve"> </w:t>
      </w:r>
      <w:r>
        <w:t>of</w:t>
      </w:r>
      <w:r>
        <w:rPr>
          <w:spacing w:val="-3"/>
        </w:rPr>
        <w:t xml:space="preserve"> </w:t>
      </w:r>
      <w:r>
        <w:t xml:space="preserve">a </w:t>
      </w:r>
      <w:r>
        <w:rPr>
          <w:spacing w:val="-2"/>
        </w:rPr>
        <w:t>Month,</w:t>
      </w:r>
    </w:p>
    <w:p w14:paraId="65574F06" w14:textId="77777777" w:rsidR="000C2EA7" w:rsidRDefault="000C2EA7">
      <w:pPr>
        <w:pStyle w:val="BodyText"/>
        <w:kinsoku w:val="0"/>
        <w:overflowPunct w:val="0"/>
        <w:spacing w:before="81"/>
      </w:pPr>
    </w:p>
    <w:p w14:paraId="617F9303" w14:textId="77777777" w:rsidR="000C2EA7" w:rsidRDefault="00126CE6">
      <w:pPr>
        <w:pStyle w:val="BodyText"/>
        <w:kinsoku w:val="0"/>
        <w:overflowPunct w:val="0"/>
        <w:spacing w:line="276" w:lineRule="auto"/>
        <w:ind w:left="1672" w:right="1040"/>
      </w:pPr>
      <w:r>
        <w:t>then</w:t>
      </w:r>
      <w:r>
        <w:rPr>
          <w:spacing w:val="-5"/>
        </w:rPr>
        <w:t xml:space="preserve"> </w:t>
      </w:r>
      <w:r>
        <w:t>the</w:t>
      </w:r>
      <w:r>
        <w:rPr>
          <w:spacing w:val="-3"/>
        </w:rPr>
        <w:t xml:space="preserve"> </w:t>
      </w:r>
      <w:r>
        <w:t>Monthly</w:t>
      </w:r>
      <w:r>
        <w:rPr>
          <w:spacing w:val="-4"/>
        </w:rPr>
        <w:t xml:space="preserve"> </w:t>
      </w:r>
      <w:r>
        <w:t>Service</w:t>
      </w:r>
      <w:r>
        <w:rPr>
          <w:spacing w:val="-3"/>
        </w:rPr>
        <w:t xml:space="preserve"> </w:t>
      </w:r>
      <w:r>
        <w:t>Charge</w:t>
      </w:r>
      <w:r>
        <w:rPr>
          <w:spacing w:val="-3"/>
        </w:rPr>
        <w:t xml:space="preserve"> </w:t>
      </w:r>
      <w:r>
        <w:t>for</w:t>
      </w:r>
      <w:r>
        <w:rPr>
          <w:spacing w:val="-7"/>
        </w:rPr>
        <w:t xml:space="preserve"> </w:t>
      </w:r>
      <w:r>
        <w:t>the</w:t>
      </w:r>
      <w:r>
        <w:rPr>
          <w:spacing w:val="-3"/>
        </w:rPr>
        <w:t xml:space="preserve"> </w:t>
      </w:r>
      <w:r>
        <w:t>relevant</w:t>
      </w:r>
      <w:r>
        <w:rPr>
          <w:spacing w:val="-3"/>
        </w:rPr>
        <w:t xml:space="preserve"> </w:t>
      </w:r>
      <w:r>
        <w:t>Month</w:t>
      </w:r>
      <w:r>
        <w:rPr>
          <w:spacing w:val="-3"/>
        </w:rPr>
        <w:t xml:space="preserve"> </w:t>
      </w:r>
      <w:r>
        <w:t>shall</w:t>
      </w:r>
      <w:r>
        <w:rPr>
          <w:spacing w:val="-4"/>
        </w:rPr>
        <w:t xml:space="preserve"> </w:t>
      </w:r>
      <w:r>
        <w:t>be</w:t>
      </w:r>
      <w:r>
        <w:rPr>
          <w:spacing w:val="-3"/>
        </w:rPr>
        <w:t xml:space="preserve"> </w:t>
      </w:r>
      <w:r>
        <w:t xml:space="preserve">pro-rated based on the proportion of the number of days in the Month for which the Service is provided to </w:t>
      </w:r>
      <w:r>
        <w:t>the total number of days in that Month.</w:t>
      </w:r>
    </w:p>
    <w:p w14:paraId="7637C143" w14:textId="77777777" w:rsidR="000C2EA7" w:rsidRDefault="000C2EA7">
      <w:pPr>
        <w:pStyle w:val="BodyText"/>
        <w:kinsoku w:val="0"/>
        <w:overflowPunct w:val="0"/>
        <w:spacing w:before="42"/>
      </w:pPr>
    </w:p>
    <w:p w14:paraId="53FE2C1D" w14:textId="77777777" w:rsidR="000C2EA7" w:rsidRDefault="00126CE6">
      <w:pPr>
        <w:pStyle w:val="ListParagraph"/>
        <w:numPr>
          <w:ilvl w:val="1"/>
          <w:numId w:val="8"/>
        </w:numPr>
        <w:tabs>
          <w:tab w:val="left" w:pos="1681"/>
        </w:tabs>
        <w:kinsoku w:val="0"/>
        <w:overflowPunct w:val="0"/>
        <w:spacing w:line="276" w:lineRule="auto"/>
        <w:ind w:right="999"/>
      </w:pPr>
      <w:bookmarkStart w:id="15" w:name="_bookmark8"/>
      <w:bookmarkEnd w:id="15"/>
      <w:r>
        <w:t xml:space="preserve">While the Total Monthly Service Charge is to be determined in accordance with Paragraph </w:t>
      </w:r>
      <w:hyperlink w:anchor="bookmark7" w:history="1">
        <w:r>
          <w:t>5.1</w:t>
        </w:r>
      </w:hyperlink>
      <w:r>
        <w:t xml:space="preserve"> of this Schedule, the Supplier must submit a separate invoice</w:t>
      </w:r>
      <w:r>
        <w:rPr>
          <w:spacing w:val="-2"/>
        </w:rPr>
        <w:t xml:space="preserve"> </w:t>
      </w:r>
      <w:r>
        <w:t>for</w:t>
      </w:r>
      <w:r>
        <w:rPr>
          <w:spacing w:val="-4"/>
        </w:rPr>
        <w:t xml:space="preserve"> </w:t>
      </w:r>
      <w:r>
        <w:t>each</w:t>
      </w:r>
      <w:r>
        <w:rPr>
          <w:spacing w:val="-2"/>
        </w:rPr>
        <w:t xml:space="preserve"> </w:t>
      </w:r>
      <w:r>
        <w:t>Service</w:t>
      </w:r>
      <w:r>
        <w:rPr>
          <w:spacing w:val="-2"/>
        </w:rPr>
        <w:t xml:space="preserve"> </w:t>
      </w:r>
      <w:r>
        <w:t>as</w:t>
      </w:r>
      <w:r>
        <w:rPr>
          <w:spacing w:val="-5"/>
        </w:rPr>
        <w:t xml:space="preserve"> </w:t>
      </w:r>
      <w:r>
        <w:t>detailed</w:t>
      </w:r>
      <w:r>
        <w:rPr>
          <w:spacing w:val="-2"/>
        </w:rPr>
        <w:t xml:space="preserve"> </w:t>
      </w:r>
      <w:r>
        <w:t>within</w:t>
      </w:r>
      <w:r>
        <w:rPr>
          <w:spacing w:val="-4"/>
        </w:rPr>
        <w:t xml:space="preserve"> </w:t>
      </w:r>
      <w:r>
        <w:t>this</w:t>
      </w:r>
      <w:r>
        <w:rPr>
          <w:spacing w:val="-3"/>
        </w:rPr>
        <w:t xml:space="preserve"> </w:t>
      </w:r>
      <w:r>
        <w:t>Paragraph</w:t>
      </w:r>
      <w:r>
        <w:rPr>
          <w:spacing w:val="-5"/>
        </w:rPr>
        <w:t xml:space="preserve"> </w:t>
      </w:r>
      <w:hyperlink w:anchor="bookmark6" w:history="1">
        <w:r>
          <w:t>5</w:t>
        </w:r>
      </w:hyperlink>
      <w:r>
        <w:rPr>
          <w:spacing w:val="-2"/>
        </w:rPr>
        <w:t xml:space="preserve"> </w:t>
      </w:r>
      <w:r>
        <w:t>of</w:t>
      </w:r>
      <w:r>
        <w:rPr>
          <w:spacing w:val="-2"/>
        </w:rPr>
        <w:t xml:space="preserve"> </w:t>
      </w:r>
      <w:r>
        <w:t>this</w:t>
      </w:r>
      <w:r>
        <w:rPr>
          <w:spacing w:val="-5"/>
        </w:rPr>
        <w:t xml:space="preserve"> </w:t>
      </w:r>
      <w:r>
        <w:t>Schedule.</w:t>
      </w:r>
    </w:p>
    <w:p w14:paraId="58EF2947" w14:textId="77777777" w:rsidR="000C2EA7" w:rsidRDefault="000C2EA7">
      <w:pPr>
        <w:pStyle w:val="BodyText"/>
        <w:kinsoku w:val="0"/>
        <w:overflowPunct w:val="0"/>
        <w:spacing w:before="41"/>
      </w:pPr>
    </w:p>
    <w:p w14:paraId="6A0F7357" w14:textId="77777777" w:rsidR="000C2EA7" w:rsidRDefault="00126CE6">
      <w:pPr>
        <w:pStyle w:val="ListParagraph"/>
        <w:numPr>
          <w:ilvl w:val="1"/>
          <w:numId w:val="8"/>
        </w:numPr>
        <w:tabs>
          <w:tab w:val="left" w:pos="1681"/>
        </w:tabs>
        <w:kinsoku w:val="0"/>
        <w:overflowPunct w:val="0"/>
        <w:spacing w:line="276" w:lineRule="auto"/>
        <w:ind w:right="970"/>
      </w:pPr>
      <w:r>
        <w:t>For</w:t>
      </w:r>
      <w:r>
        <w:rPr>
          <w:spacing w:val="-4"/>
        </w:rPr>
        <w:t xml:space="preserve"> </w:t>
      </w:r>
      <w:r>
        <w:t>the</w:t>
      </w:r>
      <w:r>
        <w:rPr>
          <w:spacing w:val="-4"/>
        </w:rPr>
        <w:t xml:space="preserve"> </w:t>
      </w:r>
      <w:r>
        <w:t>avoidance</w:t>
      </w:r>
      <w:r>
        <w:rPr>
          <w:spacing w:val="-4"/>
        </w:rPr>
        <w:t xml:space="preserve"> </w:t>
      </w:r>
      <w:r>
        <w:t>of</w:t>
      </w:r>
      <w:r>
        <w:rPr>
          <w:spacing w:val="-5"/>
        </w:rPr>
        <w:t xml:space="preserve"> </w:t>
      </w:r>
      <w:r>
        <w:t>doubt,</w:t>
      </w:r>
      <w:r>
        <w:rPr>
          <w:spacing w:val="-2"/>
        </w:rPr>
        <w:t xml:space="preserve"> </w:t>
      </w:r>
      <w:r>
        <w:t>the</w:t>
      </w:r>
      <w:r>
        <w:rPr>
          <w:spacing w:val="-2"/>
        </w:rPr>
        <w:t xml:space="preserve"> </w:t>
      </w:r>
      <w:r>
        <w:t>scope</w:t>
      </w:r>
      <w:r>
        <w:rPr>
          <w:spacing w:val="-2"/>
        </w:rPr>
        <w:t xml:space="preserve"> </w:t>
      </w:r>
      <w:r>
        <w:t>summary</w:t>
      </w:r>
      <w:r>
        <w:rPr>
          <w:spacing w:val="-3"/>
        </w:rPr>
        <w:t xml:space="preserve"> </w:t>
      </w:r>
      <w:r>
        <w:t>descriptions</w:t>
      </w:r>
      <w:r>
        <w:rPr>
          <w:spacing w:val="-3"/>
        </w:rPr>
        <w:t xml:space="preserve"> </w:t>
      </w:r>
      <w:r>
        <w:t>of</w:t>
      </w:r>
      <w:r>
        <w:rPr>
          <w:spacing w:val="-5"/>
        </w:rPr>
        <w:t xml:space="preserve"> </w:t>
      </w:r>
      <w:r>
        <w:t>each</w:t>
      </w:r>
      <w:r>
        <w:rPr>
          <w:spacing w:val="-2"/>
        </w:rPr>
        <w:t xml:space="preserve"> </w:t>
      </w:r>
      <w:r>
        <w:t xml:space="preserve">Service within this Paragraph </w:t>
      </w:r>
      <w:hyperlink w:anchor="bookmark6" w:history="1">
        <w:r>
          <w:t>5</w:t>
        </w:r>
      </w:hyperlink>
      <w:r>
        <w:t xml:space="preserve"> of this Schedule are for context only. They are notwithstanding their full Service requirements as detailed within Call-Off</w:t>
      </w:r>
    </w:p>
    <w:p w14:paraId="6DC8B5AE" w14:textId="77777777" w:rsidR="000C2EA7" w:rsidRDefault="000C2EA7">
      <w:pPr>
        <w:pStyle w:val="ListParagraph"/>
        <w:numPr>
          <w:ilvl w:val="1"/>
          <w:numId w:val="8"/>
        </w:numPr>
        <w:tabs>
          <w:tab w:val="left" w:pos="1681"/>
        </w:tabs>
        <w:kinsoku w:val="0"/>
        <w:overflowPunct w:val="0"/>
        <w:spacing w:line="276" w:lineRule="auto"/>
        <w:ind w:right="970"/>
        <w:sectPr w:rsidR="000C2EA7">
          <w:pgSz w:w="11910" w:h="16840"/>
          <w:pgMar w:top="1540" w:right="480" w:bottom="1120" w:left="620" w:header="715" w:footer="938" w:gutter="0"/>
          <w:cols w:space="720"/>
          <w:noEndnote/>
        </w:sectPr>
      </w:pPr>
    </w:p>
    <w:p w14:paraId="47EED5B0" w14:textId="77777777" w:rsidR="000C2EA7" w:rsidRDefault="00126CE6">
      <w:pPr>
        <w:pStyle w:val="BodyText"/>
        <w:kinsoku w:val="0"/>
        <w:overflowPunct w:val="0"/>
        <w:spacing w:before="82"/>
        <w:ind w:left="1681"/>
        <w:rPr>
          <w:spacing w:val="-2"/>
        </w:rPr>
      </w:pPr>
      <w:r>
        <w:lastRenderedPageBreak/>
        <w:t>Schedule</w:t>
      </w:r>
      <w:r>
        <w:rPr>
          <w:spacing w:val="-3"/>
        </w:rPr>
        <w:t xml:space="preserve"> </w:t>
      </w:r>
      <w:r>
        <w:t xml:space="preserve">20 </w:t>
      </w:r>
      <w:r>
        <w:rPr>
          <w:spacing w:val="-2"/>
        </w:rPr>
        <w:t>(Specification).</w:t>
      </w:r>
    </w:p>
    <w:p w14:paraId="308895FB" w14:textId="77777777" w:rsidR="000C2EA7" w:rsidRDefault="000C2EA7">
      <w:pPr>
        <w:pStyle w:val="BodyText"/>
        <w:kinsoku w:val="0"/>
        <w:overflowPunct w:val="0"/>
        <w:spacing w:before="81"/>
      </w:pPr>
    </w:p>
    <w:p w14:paraId="02EE9E3F" w14:textId="77777777" w:rsidR="000C2EA7" w:rsidRDefault="00126CE6">
      <w:pPr>
        <w:pStyle w:val="Heading1"/>
        <w:kinsoku w:val="0"/>
        <w:overflowPunct w:val="0"/>
        <w:rPr>
          <w:spacing w:val="-4"/>
        </w:rPr>
      </w:pPr>
      <w:r>
        <w:t>Wide</w:t>
      </w:r>
      <w:r>
        <w:rPr>
          <w:spacing w:val="-2"/>
        </w:rPr>
        <w:t xml:space="preserve"> </w:t>
      </w:r>
      <w:r>
        <w:t>Area</w:t>
      </w:r>
      <w:r>
        <w:rPr>
          <w:spacing w:val="-2"/>
        </w:rPr>
        <w:t xml:space="preserve"> </w:t>
      </w:r>
      <w:r>
        <w:t>Network</w:t>
      </w:r>
      <w:r>
        <w:rPr>
          <w:spacing w:val="-2"/>
        </w:rPr>
        <w:t xml:space="preserve"> </w:t>
      </w:r>
      <w:r>
        <w:rPr>
          <w:spacing w:val="-4"/>
        </w:rPr>
        <w:t>(WAN)</w:t>
      </w:r>
    </w:p>
    <w:p w14:paraId="1739851F" w14:textId="77777777" w:rsidR="000C2EA7" w:rsidRDefault="000C2EA7">
      <w:pPr>
        <w:pStyle w:val="BodyText"/>
        <w:kinsoku w:val="0"/>
        <w:overflowPunct w:val="0"/>
        <w:spacing w:before="84"/>
        <w:rPr>
          <w:b/>
          <w:bCs/>
        </w:rPr>
      </w:pPr>
    </w:p>
    <w:p w14:paraId="14B4AC84" w14:textId="77777777" w:rsidR="000C2EA7" w:rsidRDefault="00126CE6">
      <w:pPr>
        <w:pStyle w:val="ListParagraph"/>
        <w:numPr>
          <w:ilvl w:val="1"/>
          <w:numId w:val="8"/>
        </w:numPr>
        <w:tabs>
          <w:tab w:val="left" w:pos="1681"/>
        </w:tabs>
        <w:kinsoku w:val="0"/>
        <w:overflowPunct w:val="0"/>
        <w:spacing w:before="1" w:line="276" w:lineRule="auto"/>
        <w:ind w:right="971"/>
      </w:pPr>
      <w:bookmarkStart w:id="16" w:name="_bookmark9"/>
      <w:bookmarkEnd w:id="16"/>
      <w:r>
        <w:t>Each</w:t>
      </w:r>
      <w:r>
        <w:rPr>
          <w:spacing w:val="-3"/>
        </w:rPr>
        <w:t xml:space="preserve"> </w:t>
      </w:r>
      <w:r>
        <w:t>Wide</w:t>
      </w:r>
      <w:r>
        <w:rPr>
          <w:spacing w:val="-3"/>
        </w:rPr>
        <w:t xml:space="preserve"> </w:t>
      </w:r>
      <w:r>
        <w:t>Area</w:t>
      </w:r>
      <w:r>
        <w:rPr>
          <w:spacing w:val="-3"/>
        </w:rPr>
        <w:t xml:space="preserve"> </w:t>
      </w:r>
      <w:r>
        <w:t>Network</w:t>
      </w:r>
      <w:r>
        <w:rPr>
          <w:spacing w:val="-2"/>
        </w:rPr>
        <w:t xml:space="preserve"> </w:t>
      </w:r>
      <w:r>
        <w:t>(WAN)</w:t>
      </w:r>
      <w:r>
        <w:rPr>
          <w:spacing w:val="-3"/>
        </w:rPr>
        <w:t xml:space="preserve"> </w:t>
      </w:r>
      <w:r>
        <w:t>Monthly</w:t>
      </w:r>
      <w:r>
        <w:rPr>
          <w:spacing w:val="-2"/>
        </w:rPr>
        <w:t xml:space="preserve"> </w:t>
      </w:r>
      <w:r>
        <w:t>Service</w:t>
      </w:r>
      <w:r>
        <w:rPr>
          <w:spacing w:val="-1"/>
        </w:rPr>
        <w:t xml:space="preserve"> </w:t>
      </w:r>
      <w:r>
        <w:t>Charge</w:t>
      </w:r>
      <w:r>
        <w:rPr>
          <w:spacing w:val="-1"/>
        </w:rPr>
        <w:t xml:space="preserve"> </w:t>
      </w:r>
      <w:r>
        <w:t>is</w:t>
      </w:r>
      <w:r>
        <w:rPr>
          <w:spacing w:val="-4"/>
        </w:rPr>
        <w:t xml:space="preserve"> </w:t>
      </w:r>
      <w:r>
        <w:t>determined</w:t>
      </w:r>
      <w:r>
        <w:rPr>
          <w:spacing w:val="-3"/>
        </w:rPr>
        <w:t xml:space="preserve"> </w:t>
      </w:r>
      <w:r>
        <w:t>on</w:t>
      </w:r>
      <w:r>
        <w:rPr>
          <w:spacing w:val="-1"/>
        </w:rPr>
        <w:t xml:space="preserve"> </w:t>
      </w:r>
      <w:r>
        <w:t xml:space="preserve">a ‘Price x Quantity’ basis in accordance with its respective section in Annex </w:t>
      </w:r>
      <w:hyperlink w:anchor="bookmark53" w:history="1">
        <w:r>
          <w:t>1</w:t>
        </w:r>
      </w:hyperlink>
      <w:r>
        <w:t xml:space="preserve"> to</w:t>
      </w:r>
      <w:r>
        <w:rPr>
          <w:spacing w:val="-2"/>
        </w:rPr>
        <w:t xml:space="preserve"> </w:t>
      </w:r>
      <w:r>
        <w:t>this</w:t>
      </w:r>
      <w:r>
        <w:rPr>
          <w:spacing w:val="-5"/>
        </w:rPr>
        <w:t xml:space="preserve"> </w:t>
      </w:r>
      <w:r>
        <w:t>Schedule</w:t>
      </w:r>
      <w:r>
        <w:rPr>
          <w:spacing w:val="-4"/>
        </w:rPr>
        <w:t xml:space="preserve"> </w:t>
      </w:r>
      <w:r>
        <w:t>in</w:t>
      </w:r>
      <w:r>
        <w:rPr>
          <w:spacing w:val="-2"/>
        </w:rPr>
        <w:t xml:space="preserve"> </w:t>
      </w:r>
      <w:r>
        <w:t>respect</w:t>
      </w:r>
      <w:r>
        <w:rPr>
          <w:spacing w:val="-5"/>
        </w:rPr>
        <w:t xml:space="preserve"> </w:t>
      </w:r>
      <w:r>
        <w:t>of</w:t>
      </w:r>
      <w:r>
        <w:rPr>
          <w:spacing w:val="-2"/>
        </w:rPr>
        <w:t xml:space="preserve"> </w:t>
      </w:r>
      <w:r>
        <w:t>each</w:t>
      </w:r>
      <w:r>
        <w:rPr>
          <w:spacing w:val="-4"/>
        </w:rPr>
        <w:t xml:space="preserve"> </w:t>
      </w:r>
      <w:r>
        <w:t>Site</w:t>
      </w:r>
      <w:r>
        <w:rPr>
          <w:spacing w:val="-2"/>
        </w:rPr>
        <w:t xml:space="preserve"> </w:t>
      </w:r>
      <w:r>
        <w:t>for</w:t>
      </w:r>
      <w:r>
        <w:rPr>
          <w:spacing w:val="-4"/>
        </w:rPr>
        <w:t xml:space="preserve"> </w:t>
      </w:r>
      <w:r>
        <w:t>which</w:t>
      </w:r>
      <w:r>
        <w:rPr>
          <w:spacing w:val="-2"/>
        </w:rPr>
        <w:t xml:space="preserve"> </w:t>
      </w:r>
      <w:r>
        <w:t>the</w:t>
      </w:r>
      <w:r>
        <w:rPr>
          <w:spacing w:val="-2"/>
        </w:rPr>
        <w:t xml:space="preserve"> </w:t>
      </w:r>
      <w:r>
        <w:t>commencement</w:t>
      </w:r>
      <w:r>
        <w:rPr>
          <w:spacing w:val="-2"/>
        </w:rPr>
        <w:t xml:space="preserve"> </w:t>
      </w:r>
      <w:r>
        <w:t>date</w:t>
      </w:r>
      <w:r>
        <w:rPr>
          <w:spacing w:val="-4"/>
        </w:rPr>
        <w:t xml:space="preserve"> </w:t>
      </w:r>
      <w:r>
        <w:t>of the Wide Area Network (WAN) Service fell in or before that Month.</w:t>
      </w:r>
    </w:p>
    <w:p w14:paraId="724AFB8C" w14:textId="77777777" w:rsidR="000C2EA7" w:rsidRDefault="000C2EA7">
      <w:pPr>
        <w:pStyle w:val="BodyText"/>
        <w:kinsoku w:val="0"/>
        <w:overflowPunct w:val="0"/>
        <w:spacing w:before="40"/>
      </w:pPr>
    </w:p>
    <w:p w14:paraId="41A12185" w14:textId="77777777" w:rsidR="000C2EA7" w:rsidRDefault="00126CE6">
      <w:pPr>
        <w:pStyle w:val="Heading1"/>
        <w:kinsoku w:val="0"/>
        <w:overflowPunct w:val="0"/>
        <w:rPr>
          <w:spacing w:val="-2"/>
        </w:rPr>
      </w:pPr>
      <w:r>
        <w:t>Local</w:t>
      </w:r>
      <w:r>
        <w:rPr>
          <w:spacing w:val="-5"/>
        </w:rPr>
        <w:t xml:space="preserve"> </w:t>
      </w:r>
      <w:r>
        <w:t>Area</w:t>
      </w:r>
      <w:r>
        <w:rPr>
          <w:spacing w:val="-3"/>
        </w:rPr>
        <w:t xml:space="preserve"> </w:t>
      </w:r>
      <w:r>
        <w:t>Network</w:t>
      </w:r>
      <w:r>
        <w:rPr>
          <w:spacing w:val="-3"/>
        </w:rPr>
        <w:t xml:space="preserve"> </w:t>
      </w:r>
      <w:r>
        <w:t>(LAN)</w:t>
      </w:r>
      <w:r>
        <w:rPr>
          <w:spacing w:val="-4"/>
        </w:rPr>
        <w:t xml:space="preserve"> </w:t>
      </w:r>
      <w:r>
        <w:rPr>
          <w:spacing w:val="-2"/>
        </w:rPr>
        <w:t>Support</w:t>
      </w:r>
    </w:p>
    <w:p w14:paraId="5D8FC84D" w14:textId="77777777" w:rsidR="000C2EA7" w:rsidRDefault="000C2EA7">
      <w:pPr>
        <w:pStyle w:val="BodyText"/>
        <w:kinsoku w:val="0"/>
        <w:overflowPunct w:val="0"/>
        <w:spacing w:before="82"/>
        <w:rPr>
          <w:b/>
          <w:bCs/>
        </w:rPr>
      </w:pPr>
    </w:p>
    <w:p w14:paraId="70041BC5" w14:textId="77777777" w:rsidR="000C2EA7" w:rsidRDefault="00126CE6">
      <w:pPr>
        <w:pStyle w:val="ListParagraph"/>
        <w:numPr>
          <w:ilvl w:val="1"/>
          <w:numId w:val="8"/>
        </w:numPr>
        <w:tabs>
          <w:tab w:val="left" w:pos="1681"/>
        </w:tabs>
        <w:kinsoku w:val="0"/>
        <w:overflowPunct w:val="0"/>
        <w:spacing w:line="276" w:lineRule="auto"/>
        <w:ind w:right="1454"/>
      </w:pPr>
      <w:r>
        <w:t>Each</w:t>
      </w:r>
      <w:r>
        <w:rPr>
          <w:spacing w:val="-5"/>
        </w:rPr>
        <w:t xml:space="preserve"> </w:t>
      </w:r>
      <w:r>
        <w:t>Local</w:t>
      </w:r>
      <w:r>
        <w:rPr>
          <w:spacing w:val="-7"/>
        </w:rPr>
        <w:t xml:space="preserve"> </w:t>
      </w:r>
      <w:r>
        <w:t>Area</w:t>
      </w:r>
      <w:r>
        <w:rPr>
          <w:spacing w:val="-3"/>
        </w:rPr>
        <w:t xml:space="preserve"> </w:t>
      </w:r>
      <w:r>
        <w:t>Network</w:t>
      </w:r>
      <w:r>
        <w:rPr>
          <w:spacing w:val="-4"/>
        </w:rPr>
        <w:t xml:space="preserve"> </w:t>
      </w:r>
      <w:r>
        <w:t>(LAN)</w:t>
      </w:r>
      <w:r>
        <w:rPr>
          <w:spacing w:val="-5"/>
        </w:rPr>
        <w:t xml:space="preserve"> </w:t>
      </w:r>
      <w:r>
        <w:t>Support</w:t>
      </w:r>
      <w:r>
        <w:rPr>
          <w:spacing w:val="-3"/>
        </w:rPr>
        <w:t xml:space="preserve"> </w:t>
      </w:r>
      <w:r>
        <w:t>Monthly</w:t>
      </w:r>
      <w:r>
        <w:rPr>
          <w:spacing w:val="-4"/>
        </w:rPr>
        <w:t xml:space="preserve"> </w:t>
      </w:r>
      <w:r>
        <w:t>Service</w:t>
      </w:r>
      <w:r>
        <w:rPr>
          <w:spacing w:val="-3"/>
        </w:rPr>
        <w:t xml:space="preserve"> </w:t>
      </w:r>
      <w:r>
        <w:t>Charge</w:t>
      </w:r>
      <w:r>
        <w:rPr>
          <w:spacing w:val="-5"/>
        </w:rPr>
        <w:t xml:space="preserve"> </w:t>
      </w:r>
      <w:r>
        <w:t>will</w:t>
      </w:r>
      <w:r>
        <w:rPr>
          <w:spacing w:val="-4"/>
        </w:rPr>
        <w:t xml:space="preserve"> </w:t>
      </w:r>
      <w:r>
        <w:t xml:space="preserve">be </w:t>
      </w:r>
      <w:r>
        <w:t>determined on a ‘Price x Quantity’ basis, in accordance with the section headed ‘Operational BAU: LAN’ in Annex 1.</w:t>
      </w:r>
    </w:p>
    <w:p w14:paraId="68AA40B0" w14:textId="77777777" w:rsidR="000C2EA7" w:rsidRDefault="000C2EA7">
      <w:pPr>
        <w:pStyle w:val="BodyText"/>
        <w:kinsoku w:val="0"/>
        <w:overflowPunct w:val="0"/>
        <w:spacing w:before="41"/>
      </w:pPr>
    </w:p>
    <w:p w14:paraId="66807DF8" w14:textId="77777777" w:rsidR="000C2EA7" w:rsidRDefault="00126CE6">
      <w:pPr>
        <w:pStyle w:val="Heading1"/>
        <w:kinsoku w:val="0"/>
        <w:overflowPunct w:val="0"/>
        <w:spacing w:before="1"/>
        <w:rPr>
          <w:spacing w:val="-2"/>
        </w:rPr>
      </w:pPr>
      <w:r>
        <w:t>Internet</w:t>
      </w:r>
      <w:r>
        <w:rPr>
          <w:spacing w:val="-6"/>
        </w:rPr>
        <w:t xml:space="preserve"> </w:t>
      </w:r>
      <w:r>
        <w:t>Access</w:t>
      </w:r>
      <w:r>
        <w:rPr>
          <w:spacing w:val="-2"/>
        </w:rPr>
        <w:t xml:space="preserve"> </w:t>
      </w:r>
      <w:r>
        <w:t>(IA)</w:t>
      </w:r>
      <w:r>
        <w:rPr>
          <w:spacing w:val="-5"/>
        </w:rPr>
        <w:t xml:space="preserve"> </w:t>
      </w:r>
      <w:r>
        <w:t>Management</w:t>
      </w:r>
      <w:r>
        <w:rPr>
          <w:spacing w:val="-4"/>
        </w:rPr>
        <w:t xml:space="preserve"> </w:t>
      </w:r>
      <w:r>
        <w:t>and</w:t>
      </w:r>
      <w:r>
        <w:rPr>
          <w:spacing w:val="-5"/>
        </w:rPr>
        <w:t xml:space="preserve"> </w:t>
      </w:r>
      <w:r>
        <w:rPr>
          <w:spacing w:val="-2"/>
        </w:rPr>
        <w:t>Support</w:t>
      </w:r>
    </w:p>
    <w:p w14:paraId="6A6D91B8" w14:textId="77777777" w:rsidR="000C2EA7" w:rsidRDefault="000C2EA7">
      <w:pPr>
        <w:pStyle w:val="BodyText"/>
        <w:kinsoku w:val="0"/>
        <w:overflowPunct w:val="0"/>
        <w:spacing w:before="83"/>
        <w:rPr>
          <w:b/>
          <w:bCs/>
        </w:rPr>
      </w:pPr>
    </w:p>
    <w:p w14:paraId="087C3F00" w14:textId="77777777" w:rsidR="000C2EA7" w:rsidRDefault="00126CE6">
      <w:pPr>
        <w:pStyle w:val="ListParagraph"/>
        <w:numPr>
          <w:ilvl w:val="1"/>
          <w:numId w:val="8"/>
        </w:numPr>
        <w:tabs>
          <w:tab w:val="left" w:pos="1681"/>
        </w:tabs>
        <w:kinsoku w:val="0"/>
        <w:overflowPunct w:val="0"/>
        <w:spacing w:before="1" w:line="276" w:lineRule="auto"/>
        <w:ind w:right="1116"/>
      </w:pPr>
      <w:bookmarkStart w:id="17" w:name="_bookmark10"/>
      <w:bookmarkEnd w:id="17"/>
      <w:r>
        <w:t>The Internet Access (IA) Monthly Service Charge for its management and support,</w:t>
      </w:r>
      <w:r>
        <w:rPr>
          <w:spacing w:val="-2"/>
        </w:rPr>
        <w:t xml:space="preserve"> </w:t>
      </w:r>
      <w:r>
        <w:t>which</w:t>
      </w:r>
      <w:r>
        <w:rPr>
          <w:spacing w:val="-2"/>
        </w:rPr>
        <w:t xml:space="preserve"> </w:t>
      </w:r>
      <w:r>
        <w:t>is</w:t>
      </w:r>
      <w:r>
        <w:rPr>
          <w:spacing w:val="-5"/>
        </w:rPr>
        <w:t xml:space="preserve"> </w:t>
      </w:r>
      <w:r>
        <w:t>determined</w:t>
      </w:r>
      <w:r>
        <w:rPr>
          <w:spacing w:val="-2"/>
        </w:rPr>
        <w:t xml:space="preserve"> </w:t>
      </w:r>
      <w:r>
        <w:t>by</w:t>
      </w:r>
      <w:r>
        <w:rPr>
          <w:spacing w:val="-5"/>
        </w:rPr>
        <w:t xml:space="preserve"> </w:t>
      </w:r>
      <w:r>
        <w:t>the</w:t>
      </w:r>
      <w:r>
        <w:rPr>
          <w:spacing w:val="-4"/>
        </w:rPr>
        <w:t xml:space="preserve"> </w:t>
      </w:r>
      <w:r>
        <w:t>number</w:t>
      </w:r>
      <w:r>
        <w:rPr>
          <w:spacing w:val="-4"/>
        </w:rPr>
        <w:t xml:space="preserve"> </w:t>
      </w:r>
      <w:r>
        <w:t>of</w:t>
      </w:r>
      <w:r>
        <w:rPr>
          <w:spacing w:val="-2"/>
        </w:rPr>
        <w:t xml:space="preserve"> </w:t>
      </w:r>
      <w:r>
        <w:t>concurrent</w:t>
      </w:r>
      <w:r>
        <w:rPr>
          <w:spacing w:val="-5"/>
        </w:rPr>
        <w:t xml:space="preserve"> </w:t>
      </w:r>
      <w:r>
        <w:t>users</w:t>
      </w:r>
      <w:r>
        <w:rPr>
          <w:spacing w:val="-3"/>
        </w:rPr>
        <w:t xml:space="preserve"> </w:t>
      </w:r>
      <w:r>
        <w:t>as</w:t>
      </w:r>
      <w:r>
        <w:rPr>
          <w:spacing w:val="-5"/>
        </w:rPr>
        <w:t xml:space="preserve"> </w:t>
      </w:r>
      <w:r>
        <w:t xml:space="preserve">detailed in Annex </w:t>
      </w:r>
      <w:hyperlink w:anchor="bookmark53" w:history="1">
        <w:r>
          <w:t>1</w:t>
        </w:r>
      </w:hyperlink>
      <w:r>
        <w:t xml:space="preserve"> to this Schedule for which the respective Services’ commencement date fell in or before that Month. This Service is interchangeably referred to as the Secure Gateway service management and support.</w:t>
      </w:r>
    </w:p>
    <w:p w14:paraId="21899FD8" w14:textId="77777777" w:rsidR="000C2EA7" w:rsidRDefault="000C2EA7">
      <w:pPr>
        <w:pStyle w:val="BodyText"/>
        <w:kinsoku w:val="0"/>
        <w:overflowPunct w:val="0"/>
        <w:spacing w:before="39"/>
      </w:pPr>
    </w:p>
    <w:p w14:paraId="37C5E7D4" w14:textId="77777777" w:rsidR="000C2EA7" w:rsidRDefault="00126CE6">
      <w:pPr>
        <w:pStyle w:val="Heading1"/>
        <w:kinsoku w:val="0"/>
        <w:overflowPunct w:val="0"/>
        <w:rPr>
          <w:spacing w:val="-2"/>
        </w:rPr>
      </w:pPr>
      <w:r>
        <w:t>Private</w:t>
      </w:r>
      <w:r>
        <w:rPr>
          <w:spacing w:val="-4"/>
        </w:rPr>
        <w:t xml:space="preserve"> </w:t>
      </w:r>
      <w:r>
        <w:t>Access</w:t>
      </w:r>
      <w:r>
        <w:rPr>
          <w:spacing w:val="-3"/>
        </w:rPr>
        <w:t xml:space="preserve"> </w:t>
      </w:r>
      <w:r>
        <w:t>(PA)</w:t>
      </w:r>
      <w:r>
        <w:rPr>
          <w:spacing w:val="-3"/>
        </w:rPr>
        <w:t xml:space="preserve"> </w:t>
      </w:r>
      <w:r>
        <w:t>Management</w:t>
      </w:r>
      <w:r>
        <w:rPr>
          <w:spacing w:val="-3"/>
        </w:rPr>
        <w:t xml:space="preserve"> </w:t>
      </w:r>
      <w:r>
        <w:t>and</w:t>
      </w:r>
      <w:r>
        <w:rPr>
          <w:spacing w:val="-5"/>
        </w:rPr>
        <w:t xml:space="preserve"> </w:t>
      </w:r>
      <w:r>
        <w:rPr>
          <w:spacing w:val="-2"/>
        </w:rPr>
        <w:t>Support</w:t>
      </w:r>
    </w:p>
    <w:p w14:paraId="3E5B78FF" w14:textId="77777777" w:rsidR="000C2EA7" w:rsidRDefault="000C2EA7">
      <w:pPr>
        <w:pStyle w:val="BodyText"/>
        <w:kinsoku w:val="0"/>
        <w:overflowPunct w:val="0"/>
        <w:spacing w:before="84"/>
        <w:rPr>
          <w:b/>
          <w:bCs/>
        </w:rPr>
      </w:pPr>
    </w:p>
    <w:p w14:paraId="563DA554" w14:textId="77777777" w:rsidR="000C2EA7" w:rsidRDefault="00126CE6">
      <w:pPr>
        <w:pStyle w:val="ListParagraph"/>
        <w:numPr>
          <w:ilvl w:val="1"/>
          <w:numId w:val="8"/>
        </w:numPr>
        <w:tabs>
          <w:tab w:val="left" w:pos="1681"/>
        </w:tabs>
        <w:kinsoku w:val="0"/>
        <w:overflowPunct w:val="0"/>
        <w:spacing w:before="1" w:line="276" w:lineRule="auto"/>
        <w:ind w:right="984"/>
      </w:pPr>
      <w:bookmarkStart w:id="18" w:name="_bookmark11"/>
      <w:bookmarkEnd w:id="18"/>
      <w:r>
        <w:t xml:space="preserve">The Private Access (PA) Monthly Service Charge for its management and support, which is determined by the number of concurrent users as detailed in Annex </w:t>
      </w:r>
      <w:hyperlink w:anchor="bookmark53" w:history="1">
        <w:r>
          <w:t>1</w:t>
        </w:r>
      </w:hyperlink>
      <w:r>
        <w:t xml:space="preserve"> for which the respective Services’ commencement date fell in or before</w:t>
      </w:r>
      <w:r>
        <w:rPr>
          <w:spacing w:val="-4"/>
        </w:rPr>
        <w:t xml:space="preserve"> </w:t>
      </w:r>
      <w:r>
        <w:t>that</w:t>
      </w:r>
      <w:r>
        <w:rPr>
          <w:spacing w:val="-3"/>
        </w:rPr>
        <w:t xml:space="preserve"> </w:t>
      </w:r>
      <w:r>
        <w:t>Month.</w:t>
      </w:r>
      <w:r>
        <w:rPr>
          <w:spacing w:val="-5"/>
        </w:rPr>
        <w:t xml:space="preserve"> </w:t>
      </w:r>
      <w:r>
        <w:t>This</w:t>
      </w:r>
      <w:r>
        <w:rPr>
          <w:spacing w:val="-3"/>
        </w:rPr>
        <w:t xml:space="preserve"> </w:t>
      </w:r>
      <w:r>
        <w:t>Service</w:t>
      </w:r>
      <w:r>
        <w:rPr>
          <w:spacing w:val="-3"/>
        </w:rPr>
        <w:t xml:space="preserve"> </w:t>
      </w:r>
      <w:r>
        <w:t>is</w:t>
      </w:r>
      <w:r>
        <w:rPr>
          <w:spacing w:val="-3"/>
        </w:rPr>
        <w:t xml:space="preserve"> </w:t>
      </w:r>
      <w:r>
        <w:t>interchangeably</w:t>
      </w:r>
      <w:r>
        <w:rPr>
          <w:spacing w:val="-3"/>
        </w:rPr>
        <w:t xml:space="preserve"> </w:t>
      </w:r>
      <w:r>
        <w:t>referred</w:t>
      </w:r>
      <w:r>
        <w:rPr>
          <w:spacing w:val="-3"/>
        </w:rPr>
        <w:t xml:space="preserve"> </w:t>
      </w:r>
      <w:r>
        <w:t>to</w:t>
      </w:r>
      <w:r>
        <w:rPr>
          <w:spacing w:val="-3"/>
        </w:rPr>
        <w:t xml:space="preserve"> </w:t>
      </w:r>
      <w:r>
        <w:t>as</w:t>
      </w:r>
      <w:r>
        <w:rPr>
          <w:spacing w:val="-5"/>
        </w:rPr>
        <w:t xml:space="preserve"> </w:t>
      </w:r>
      <w:r>
        <w:t>the</w:t>
      </w:r>
      <w:r>
        <w:rPr>
          <w:spacing w:val="-3"/>
        </w:rPr>
        <w:t xml:space="preserve"> </w:t>
      </w:r>
      <w:r>
        <w:t>Remote Access Service (RAS) management and support.</w:t>
      </w:r>
    </w:p>
    <w:p w14:paraId="15FC676D" w14:textId="77777777" w:rsidR="000C2EA7" w:rsidRDefault="000C2EA7">
      <w:pPr>
        <w:pStyle w:val="BodyText"/>
        <w:kinsoku w:val="0"/>
        <w:overflowPunct w:val="0"/>
        <w:spacing w:before="40"/>
      </w:pPr>
    </w:p>
    <w:p w14:paraId="0F188742" w14:textId="77777777" w:rsidR="000C2EA7" w:rsidRDefault="00126CE6">
      <w:pPr>
        <w:pStyle w:val="Heading1"/>
        <w:kinsoku w:val="0"/>
        <w:overflowPunct w:val="0"/>
        <w:rPr>
          <w:spacing w:val="-2"/>
        </w:rPr>
      </w:pPr>
      <w:r>
        <w:t>Emergency</w:t>
      </w:r>
      <w:r>
        <w:rPr>
          <w:spacing w:val="-5"/>
        </w:rPr>
        <w:t xml:space="preserve"> </w:t>
      </w:r>
      <w:r>
        <w:t>Response</w:t>
      </w:r>
      <w:r>
        <w:rPr>
          <w:spacing w:val="-4"/>
        </w:rPr>
        <w:t xml:space="preserve"> </w:t>
      </w:r>
      <w:r>
        <w:rPr>
          <w:spacing w:val="-2"/>
        </w:rPr>
        <w:t>Service</w:t>
      </w:r>
    </w:p>
    <w:p w14:paraId="3B09AD78" w14:textId="77777777" w:rsidR="000C2EA7" w:rsidRDefault="000C2EA7">
      <w:pPr>
        <w:pStyle w:val="BodyText"/>
        <w:kinsoku w:val="0"/>
        <w:overflowPunct w:val="0"/>
        <w:spacing w:before="84"/>
        <w:rPr>
          <w:b/>
          <w:bCs/>
        </w:rPr>
      </w:pPr>
    </w:p>
    <w:p w14:paraId="7D509ACC" w14:textId="77777777" w:rsidR="000C2EA7" w:rsidRDefault="00126CE6">
      <w:pPr>
        <w:pStyle w:val="ListParagraph"/>
        <w:numPr>
          <w:ilvl w:val="1"/>
          <w:numId w:val="8"/>
        </w:numPr>
        <w:tabs>
          <w:tab w:val="left" w:pos="1681"/>
        </w:tabs>
        <w:kinsoku w:val="0"/>
        <w:overflowPunct w:val="0"/>
        <w:spacing w:line="276" w:lineRule="auto"/>
        <w:ind w:right="1102"/>
      </w:pPr>
      <w:bookmarkStart w:id="19" w:name="_bookmark12"/>
      <w:bookmarkEnd w:id="19"/>
      <w:r>
        <w:t>The Emergency Response Service Monthly Service Charge is a recurring charge</w:t>
      </w:r>
      <w:r>
        <w:rPr>
          <w:spacing w:val="-4"/>
        </w:rPr>
        <w:t xml:space="preserve"> </w:t>
      </w:r>
      <w:r>
        <w:t>for</w:t>
      </w:r>
      <w:r>
        <w:rPr>
          <w:spacing w:val="-4"/>
        </w:rPr>
        <w:t xml:space="preserve"> </w:t>
      </w:r>
      <w:r>
        <w:t>each</w:t>
      </w:r>
      <w:r>
        <w:rPr>
          <w:spacing w:val="-4"/>
        </w:rPr>
        <w:t xml:space="preserve"> </w:t>
      </w:r>
      <w:r>
        <w:t>month</w:t>
      </w:r>
      <w:r>
        <w:rPr>
          <w:spacing w:val="-4"/>
        </w:rPr>
        <w:t xml:space="preserve"> </w:t>
      </w:r>
      <w:r>
        <w:t>in</w:t>
      </w:r>
      <w:r>
        <w:rPr>
          <w:spacing w:val="-2"/>
        </w:rPr>
        <w:t xml:space="preserve"> </w:t>
      </w:r>
      <w:r>
        <w:t>accordance</w:t>
      </w:r>
      <w:r>
        <w:rPr>
          <w:spacing w:val="-2"/>
        </w:rPr>
        <w:t xml:space="preserve"> </w:t>
      </w:r>
      <w:r>
        <w:t>with</w:t>
      </w:r>
      <w:r>
        <w:rPr>
          <w:spacing w:val="-2"/>
        </w:rPr>
        <w:t xml:space="preserve"> </w:t>
      </w:r>
      <w:r>
        <w:t>its</w:t>
      </w:r>
      <w:r>
        <w:rPr>
          <w:spacing w:val="-5"/>
        </w:rPr>
        <w:t xml:space="preserve"> </w:t>
      </w:r>
      <w:r>
        <w:t>respective</w:t>
      </w:r>
      <w:r>
        <w:rPr>
          <w:spacing w:val="-2"/>
        </w:rPr>
        <w:t xml:space="preserve"> </w:t>
      </w:r>
      <w:r>
        <w:t>section</w:t>
      </w:r>
      <w:r>
        <w:rPr>
          <w:spacing w:val="-2"/>
        </w:rPr>
        <w:t xml:space="preserve"> </w:t>
      </w:r>
      <w:r>
        <w:t>in</w:t>
      </w:r>
      <w:r>
        <w:rPr>
          <w:spacing w:val="-2"/>
        </w:rPr>
        <w:t xml:space="preserve"> </w:t>
      </w:r>
      <w:r>
        <w:t>Annex</w:t>
      </w:r>
      <w:r>
        <w:rPr>
          <w:spacing w:val="-6"/>
        </w:rPr>
        <w:t xml:space="preserve"> </w:t>
      </w:r>
      <w:hyperlink w:anchor="bookmark53" w:history="1">
        <w:r>
          <w:t>1</w:t>
        </w:r>
      </w:hyperlink>
      <w:r>
        <w:t>.</w:t>
      </w:r>
    </w:p>
    <w:p w14:paraId="184F8BE2" w14:textId="77777777" w:rsidR="000C2EA7" w:rsidRDefault="000C2EA7">
      <w:pPr>
        <w:pStyle w:val="BodyText"/>
        <w:kinsoku w:val="0"/>
        <w:overflowPunct w:val="0"/>
        <w:spacing w:before="42"/>
      </w:pPr>
    </w:p>
    <w:p w14:paraId="3EB615AC" w14:textId="77777777" w:rsidR="000C2EA7" w:rsidRDefault="00126CE6">
      <w:pPr>
        <w:pStyle w:val="Heading1"/>
        <w:kinsoku w:val="0"/>
        <w:overflowPunct w:val="0"/>
        <w:rPr>
          <w:spacing w:val="-2"/>
        </w:rPr>
      </w:pPr>
      <w:r>
        <w:t>Mobile</w:t>
      </w:r>
      <w:r>
        <w:rPr>
          <w:spacing w:val="-4"/>
        </w:rPr>
        <w:t xml:space="preserve"> </w:t>
      </w:r>
      <w:r>
        <w:t>Connectivity</w:t>
      </w:r>
      <w:r>
        <w:rPr>
          <w:spacing w:val="-7"/>
        </w:rPr>
        <w:t xml:space="preserve"> </w:t>
      </w:r>
      <w:r>
        <w:rPr>
          <w:spacing w:val="-2"/>
        </w:rPr>
        <w:t>Service</w:t>
      </w:r>
    </w:p>
    <w:p w14:paraId="6A6A46A4" w14:textId="77777777" w:rsidR="000C2EA7" w:rsidRDefault="000C2EA7">
      <w:pPr>
        <w:pStyle w:val="BodyText"/>
        <w:kinsoku w:val="0"/>
        <w:overflowPunct w:val="0"/>
        <w:spacing w:before="81"/>
        <w:rPr>
          <w:b/>
          <w:bCs/>
        </w:rPr>
      </w:pPr>
    </w:p>
    <w:p w14:paraId="0A24F5A5" w14:textId="77777777" w:rsidR="000C2EA7" w:rsidRDefault="00126CE6">
      <w:pPr>
        <w:pStyle w:val="ListParagraph"/>
        <w:numPr>
          <w:ilvl w:val="1"/>
          <w:numId w:val="8"/>
        </w:numPr>
        <w:tabs>
          <w:tab w:val="left" w:pos="1681"/>
        </w:tabs>
        <w:kinsoku w:val="0"/>
        <w:overflowPunct w:val="0"/>
        <w:spacing w:before="1" w:line="276" w:lineRule="auto"/>
        <w:ind w:right="1013"/>
      </w:pPr>
      <w:bookmarkStart w:id="20" w:name="_bookmark13"/>
      <w:bookmarkEnd w:id="20"/>
      <w:r>
        <w:t xml:space="preserve">The Mobile Connectivity Service Monthly Service Charge is determined by two </w:t>
      </w:r>
      <w:r>
        <w:t>components. The first component is on a ‘Price x Quantity’ basis in accordance</w:t>
      </w:r>
      <w:r>
        <w:rPr>
          <w:spacing w:val="-3"/>
        </w:rPr>
        <w:t xml:space="preserve"> </w:t>
      </w:r>
      <w:r>
        <w:t>with</w:t>
      </w:r>
      <w:r>
        <w:rPr>
          <w:spacing w:val="-5"/>
        </w:rPr>
        <w:t xml:space="preserve"> </w:t>
      </w:r>
      <w:r>
        <w:t>its</w:t>
      </w:r>
      <w:r>
        <w:rPr>
          <w:spacing w:val="-4"/>
        </w:rPr>
        <w:t xml:space="preserve"> </w:t>
      </w:r>
      <w:r>
        <w:t>respective</w:t>
      </w:r>
      <w:r>
        <w:rPr>
          <w:spacing w:val="-3"/>
        </w:rPr>
        <w:t xml:space="preserve"> </w:t>
      </w:r>
      <w:r>
        <w:t>section</w:t>
      </w:r>
      <w:r>
        <w:rPr>
          <w:spacing w:val="-5"/>
        </w:rPr>
        <w:t xml:space="preserve"> </w:t>
      </w:r>
      <w:r>
        <w:t>in</w:t>
      </w:r>
      <w:r>
        <w:rPr>
          <w:spacing w:val="-3"/>
        </w:rPr>
        <w:t xml:space="preserve"> </w:t>
      </w:r>
      <w:r>
        <w:t>Annex</w:t>
      </w:r>
      <w:r>
        <w:rPr>
          <w:spacing w:val="-4"/>
        </w:rPr>
        <w:t xml:space="preserve"> </w:t>
      </w:r>
      <w:hyperlink w:anchor="bookmark53" w:history="1">
        <w:r>
          <w:t>1</w:t>
        </w:r>
      </w:hyperlink>
      <w:r>
        <w:rPr>
          <w:spacing w:val="-3"/>
        </w:rPr>
        <w:t xml:space="preserve"> </w:t>
      </w:r>
      <w:r>
        <w:t>to</w:t>
      </w:r>
      <w:r>
        <w:rPr>
          <w:spacing w:val="-3"/>
        </w:rPr>
        <w:t xml:space="preserve"> </w:t>
      </w:r>
      <w:r>
        <w:t>this</w:t>
      </w:r>
      <w:r>
        <w:rPr>
          <w:spacing w:val="-4"/>
        </w:rPr>
        <w:t xml:space="preserve"> </w:t>
      </w:r>
      <w:r>
        <w:t>Schedule</w:t>
      </w:r>
      <w:r>
        <w:rPr>
          <w:spacing w:val="-3"/>
        </w:rPr>
        <w:t xml:space="preserve"> </w:t>
      </w:r>
      <w:r>
        <w:t>in</w:t>
      </w:r>
      <w:r>
        <w:rPr>
          <w:spacing w:val="-3"/>
        </w:rPr>
        <w:t xml:space="preserve"> </w:t>
      </w:r>
      <w:r>
        <w:t>respect of each device in use. The second component of the Mobile Connectivity</w:t>
      </w:r>
    </w:p>
    <w:p w14:paraId="46F07C47" w14:textId="77777777" w:rsidR="000C2EA7" w:rsidRDefault="000C2EA7">
      <w:pPr>
        <w:pStyle w:val="ListParagraph"/>
        <w:numPr>
          <w:ilvl w:val="1"/>
          <w:numId w:val="8"/>
        </w:numPr>
        <w:tabs>
          <w:tab w:val="left" w:pos="1681"/>
        </w:tabs>
        <w:kinsoku w:val="0"/>
        <w:overflowPunct w:val="0"/>
        <w:spacing w:before="1" w:line="276" w:lineRule="auto"/>
        <w:ind w:right="1013"/>
        <w:sectPr w:rsidR="000C2EA7">
          <w:pgSz w:w="11910" w:h="16840"/>
          <w:pgMar w:top="1540" w:right="480" w:bottom="1120" w:left="620" w:header="715" w:footer="938" w:gutter="0"/>
          <w:cols w:space="720"/>
          <w:noEndnote/>
        </w:sectPr>
      </w:pPr>
    </w:p>
    <w:p w14:paraId="12DC989F" w14:textId="77777777" w:rsidR="000C2EA7" w:rsidRDefault="00126CE6">
      <w:pPr>
        <w:pStyle w:val="BodyText"/>
        <w:kinsoku w:val="0"/>
        <w:overflowPunct w:val="0"/>
        <w:spacing w:before="82" w:line="276" w:lineRule="auto"/>
        <w:ind w:left="1681" w:right="1040"/>
      </w:pPr>
      <w:r>
        <w:lastRenderedPageBreak/>
        <w:t>Service Monthly Service Charge is a recurring charge for each month in accordance</w:t>
      </w:r>
      <w:r>
        <w:rPr>
          <w:spacing w:val="-3"/>
        </w:rPr>
        <w:t xml:space="preserve"> </w:t>
      </w:r>
      <w:r>
        <w:t>with</w:t>
      </w:r>
      <w:r>
        <w:rPr>
          <w:spacing w:val="-5"/>
        </w:rPr>
        <w:t xml:space="preserve"> </w:t>
      </w:r>
      <w:r>
        <w:t>its</w:t>
      </w:r>
      <w:r>
        <w:rPr>
          <w:spacing w:val="-4"/>
        </w:rPr>
        <w:t xml:space="preserve"> </w:t>
      </w:r>
      <w:r>
        <w:t>respective</w:t>
      </w:r>
      <w:r>
        <w:rPr>
          <w:spacing w:val="-3"/>
        </w:rPr>
        <w:t xml:space="preserve"> </w:t>
      </w:r>
      <w:r>
        <w:t>section</w:t>
      </w:r>
      <w:r>
        <w:rPr>
          <w:spacing w:val="-5"/>
        </w:rPr>
        <w:t xml:space="preserve"> </w:t>
      </w:r>
      <w:r>
        <w:t>in</w:t>
      </w:r>
      <w:r>
        <w:rPr>
          <w:spacing w:val="-3"/>
        </w:rPr>
        <w:t xml:space="preserve"> </w:t>
      </w:r>
      <w:r>
        <w:t>Annex</w:t>
      </w:r>
      <w:r>
        <w:rPr>
          <w:spacing w:val="-4"/>
        </w:rPr>
        <w:t xml:space="preserve"> </w:t>
      </w:r>
      <w:hyperlink w:anchor="bookmark53" w:history="1">
        <w:r>
          <w:t>1</w:t>
        </w:r>
      </w:hyperlink>
      <w:r>
        <w:rPr>
          <w:spacing w:val="-3"/>
        </w:rPr>
        <w:t xml:space="preserve"> </w:t>
      </w:r>
      <w:r>
        <w:t>for</w:t>
      </w:r>
      <w:r>
        <w:rPr>
          <w:spacing w:val="-5"/>
        </w:rPr>
        <w:t xml:space="preserve"> </w:t>
      </w:r>
      <w:r>
        <w:t>the</w:t>
      </w:r>
      <w:r>
        <w:rPr>
          <w:spacing w:val="-3"/>
        </w:rPr>
        <w:t xml:space="preserve"> </w:t>
      </w:r>
      <w:r>
        <w:t>‘Monthly</w:t>
      </w:r>
      <w:r>
        <w:rPr>
          <w:spacing w:val="-4"/>
        </w:rPr>
        <w:t xml:space="preserve"> </w:t>
      </w:r>
      <w:r>
        <w:t>Service Price for data pool (25Gb per device)’.</w:t>
      </w:r>
    </w:p>
    <w:p w14:paraId="33D7C3A9" w14:textId="77777777" w:rsidR="000C2EA7" w:rsidRDefault="000C2EA7">
      <w:pPr>
        <w:pStyle w:val="BodyText"/>
        <w:kinsoku w:val="0"/>
        <w:overflowPunct w:val="0"/>
        <w:spacing w:before="41"/>
      </w:pPr>
    </w:p>
    <w:p w14:paraId="7779F133" w14:textId="77777777" w:rsidR="000C2EA7" w:rsidRDefault="00126CE6">
      <w:pPr>
        <w:pStyle w:val="Heading1"/>
        <w:kinsoku w:val="0"/>
        <w:overflowPunct w:val="0"/>
        <w:rPr>
          <w:spacing w:val="-4"/>
        </w:rPr>
      </w:pPr>
      <w:r>
        <w:rPr>
          <w:spacing w:val="-4"/>
        </w:rPr>
        <w:t>Other</w:t>
      </w:r>
    </w:p>
    <w:p w14:paraId="1C272452" w14:textId="77777777" w:rsidR="000C2EA7" w:rsidRDefault="000C2EA7">
      <w:pPr>
        <w:pStyle w:val="BodyText"/>
        <w:kinsoku w:val="0"/>
        <w:overflowPunct w:val="0"/>
        <w:spacing w:before="82"/>
        <w:rPr>
          <w:b/>
          <w:bCs/>
        </w:rPr>
      </w:pPr>
    </w:p>
    <w:p w14:paraId="24A91BC2" w14:textId="77777777" w:rsidR="000C2EA7" w:rsidRDefault="00126CE6">
      <w:pPr>
        <w:pStyle w:val="ListParagraph"/>
        <w:numPr>
          <w:ilvl w:val="1"/>
          <w:numId w:val="8"/>
        </w:numPr>
        <w:tabs>
          <w:tab w:val="left" w:pos="1681"/>
        </w:tabs>
        <w:kinsoku w:val="0"/>
        <w:overflowPunct w:val="0"/>
        <w:spacing w:line="276" w:lineRule="auto"/>
        <w:ind w:right="1493"/>
      </w:pPr>
      <w:bookmarkStart w:id="21" w:name="_bookmark14"/>
      <w:bookmarkEnd w:id="21"/>
      <w:r>
        <w:t>The</w:t>
      </w:r>
      <w:r>
        <w:rPr>
          <w:spacing w:val="-2"/>
        </w:rPr>
        <w:t xml:space="preserve"> </w:t>
      </w:r>
      <w:r>
        <w:t>Monthly</w:t>
      </w:r>
      <w:r>
        <w:rPr>
          <w:spacing w:val="-3"/>
        </w:rPr>
        <w:t xml:space="preserve"> </w:t>
      </w:r>
      <w:r>
        <w:t>Service</w:t>
      </w:r>
      <w:r>
        <w:rPr>
          <w:spacing w:val="-2"/>
        </w:rPr>
        <w:t xml:space="preserve"> </w:t>
      </w:r>
      <w:r>
        <w:t>Charge</w:t>
      </w:r>
      <w:r>
        <w:rPr>
          <w:spacing w:val="-4"/>
        </w:rPr>
        <w:t xml:space="preserve"> </w:t>
      </w:r>
      <w:r>
        <w:t>for</w:t>
      </w:r>
      <w:r>
        <w:rPr>
          <w:spacing w:val="-4"/>
        </w:rPr>
        <w:t xml:space="preserve"> </w:t>
      </w:r>
      <w:r>
        <w:t>any</w:t>
      </w:r>
      <w:r>
        <w:rPr>
          <w:spacing w:val="-3"/>
        </w:rPr>
        <w:t xml:space="preserve"> </w:t>
      </w:r>
      <w:r>
        <w:t>other</w:t>
      </w:r>
      <w:r>
        <w:rPr>
          <w:spacing w:val="-4"/>
        </w:rPr>
        <w:t xml:space="preserve"> </w:t>
      </w:r>
      <w:r>
        <w:t>Operational</w:t>
      </w:r>
      <w:r>
        <w:rPr>
          <w:spacing w:val="-3"/>
        </w:rPr>
        <w:t xml:space="preserve"> </w:t>
      </w:r>
      <w:r>
        <w:t>BAU</w:t>
      </w:r>
      <w:r>
        <w:rPr>
          <w:spacing w:val="-4"/>
        </w:rPr>
        <w:t xml:space="preserve"> </w:t>
      </w:r>
      <w:r>
        <w:t>Services</w:t>
      </w:r>
      <w:r>
        <w:rPr>
          <w:spacing w:val="-3"/>
        </w:rPr>
        <w:t xml:space="preserve"> </w:t>
      </w:r>
      <w:r>
        <w:t xml:space="preserve">as permitted by the Buyer is determined in accordance with its respective section in Annex </w:t>
      </w:r>
      <w:hyperlink w:anchor="bookmark53" w:history="1">
        <w:r>
          <w:t>1</w:t>
        </w:r>
      </w:hyperlink>
      <w:r>
        <w:t xml:space="preserve"> to this Schedule for which the respective Services’ commencement date fell in or before that Month.</w:t>
      </w:r>
    </w:p>
    <w:p w14:paraId="069A9D46" w14:textId="77777777" w:rsidR="000C2EA7" w:rsidRDefault="000C2EA7">
      <w:pPr>
        <w:pStyle w:val="BodyText"/>
        <w:kinsoku w:val="0"/>
        <w:overflowPunct w:val="0"/>
      </w:pPr>
    </w:p>
    <w:p w14:paraId="749037F4" w14:textId="77777777" w:rsidR="000C2EA7" w:rsidRDefault="000C2EA7">
      <w:pPr>
        <w:pStyle w:val="BodyText"/>
        <w:kinsoku w:val="0"/>
        <w:overflowPunct w:val="0"/>
        <w:spacing w:before="84"/>
      </w:pPr>
    </w:p>
    <w:p w14:paraId="5BBF8E50" w14:textId="77777777" w:rsidR="000C2EA7" w:rsidRDefault="00126CE6">
      <w:pPr>
        <w:pStyle w:val="Heading1"/>
        <w:kinsoku w:val="0"/>
        <w:overflowPunct w:val="0"/>
        <w:rPr>
          <w:spacing w:val="-2"/>
        </w:rPr>
      </w:pPr>
      <w:r>
        <w:t>Services</w:t>
      </w:r>
      <w:r>
        <w:rPr>
          <w:spacing w:val="-5"/>
        </w:rPr>
        <w:t xml:space="preserve"> </w:t>
      </w:r>
      <w:r>
        <w:t>Not</w:t>
      </w:r>
      <w:r>
        <w:rPr>
          <w:spacing w:val="-4"/>
        </w:rPr>
        <w:t xml:space="preserve"> </w:t>
      </w:r>
      <w:r>
        <w:t>Eligible</w:t>
      </w:r>
      <w:r>
        <w:rPr>
          <w:spacing w:val="-3"/>
        </w:rPr>
        <w:t xml:space="preserve"> </w:t>
      </w:r>
      <w:r>
        <w:t>for</w:t>
      </w:r>
      <w:r>
        <w:rPr>
          <w:spacing w:val="-3"/>
        </w:rPr>
        <w:t xml:space="preserve"> </w:t>
      </w:r>
      <w:r>
        <w:t>Call-Off</w:t>
      </w:r>
      <w:r>
        <w:rPr>
          <w:spacing w:val="-4"/>
        </w:rPr>
        <w:t xml:space="preserve"> </w:t>
      </w:r>
      <w:r>
        <w:t>Contract</w:t>
      </w:r>
      <w:r>
        <w:rPr>
          <w:spacing w:val="-3"/>
        </w:rPr>
        <w:t xml:space="preserve"> </w:t>
      </w:r>
      <w:r>
        <w:rPr>
          <w:spacing w:val="-2"/>
        </w:rPr>
        <w:t>Charge</w:t>
      </w:r>
    </w:p>
    <w:p w14:paraId="5EC38ADF" w14:textId="77777777" w:rsidR="000C2EA7" w:rsidRDefault="000C2EA7">
      <w:pPr>
        <w:pStyle w:val="BodyText"/>
        <w:kinsoku w:val="0"/>
        <w:overflowPunct w:val="0"/>
        <w:spacing w:before="82"/>
        <w:rPr>
          <w:b/>
          <w:bCs/>
        </w:rPr>
      </w:pPr>
    </w:p>
    <w:p w14:paraId="0EB377DD" w14:textId="77777777" w:rsidR="000C2EA7" w:rsidRDefault="00126CE6">
      <w:pPr>
        <w:pStyle w:val="ListParagraph"/>
        <w:numPr>
          <w:ilvl w:val="1"/>
          <w:numId w:val="8"/>
        </w:numPr>
        <w:tabs>
          <w:tab w:val="left" w:pos="1681"/>
        </w:tabs>
        <w:kinsoku w:val="0"/>
        <w:overflowPunct w:val="0"/>
        <w:spacing w:line="276" w:lineRule="auto"/>
        <w:ind w:right="1144"/>
      </w:pPr>
      <w:bookmarkStart w:id="22" w:name="_bookmark15"/>
      <w:bookmarkEnd w:id="22"/>
      <w:r>
        <w:t>All other associated Services required to fulfil Call-Off Schedule 20 (Specification) are not eligible for Charges and are covered as part of the existing</w:t>
      </w:r>
      <w:r>
        <w:rPr>
          <w:spacing w:val="-3"/>
        </w:rPr>
        <w:t xml:space="preserve"> </w:t>
      </w:r>
      <w:r>
        <w:t>Total</w:t>
      </w:r>
      <w:r>
        <w:rPr>
          <w:spacing w:val="-5"/>
        </w:rPr>
        <w:t xml:space="preserve"> </w:t>
      </w:r>
      <w:r>
        <w:t>Monthly</w:t>
      </w:r>
      <w:r>
        <w:rPr>
          <w:spacing w:val="-6"/>
        </w:rPr>
        <w:t xml:space="preserve"> </w:t>
      </w:r>
      <w:r>
        <w:t>Service</w:t>
      </w:r>
      <w:r>
        <w:rPr>
          <w:spacing w:val="-3"/>
        </w:rPr>
        <w:t xml:space="preserve"> </w:t>
      </w:r>
      <w:r>
        <w:t>Charge,</w:t>
      </w:r>
      <w:r>
        <w:rPr>
          <w:spacing w:val="-3"/>
        </w:rPr>
        <w:t xml:space="preserve"> </w:t>
      </w:r>
      <w:r>
        <w:t>thus</w:t>
      </w:r>
      <w:r>
        <w:rPr>
          <w:spacing w:val="-6"/>
        </w:rPr>
        <w:t xml:space="preserve"> </w:t>
      </w:r>
      <w:r>
        <w:t>at</w:t>
      </w:r>
      <w:r>
        <w:rPr>
          <w:spacing w:val="-3"/>
        </w:rPr>
        <w:t xml:space="preserve"> </w:t>
      </w:r>
      <w:r>
        <w:t>the</w:t>
      </w:r>
      <w:r>
        <w:rPr>
          <w:spacing w:val="-5"/>
        </w:rPr>
        <w:t xml:space="preserve"> </w:t>
      </w:r>
      <w:r>
        <w:t>Supplier’s</w:t>
      </w:r>
      <w:r>
        <w:rPr>
          <w:spacing w:val="-4"/>
        </w:rPr>
        <w:t xml:space="preserve"> </w:t>
      </w:r>
      <w:r>
        <w:t>expense.</w:t>
      </w:r>
      <w:r>
        <w:rPr>
          <w:spacing w:val="-3"/>
        </w:rPr>
        <w:t xml:space="preserve"> </w:t>
      </w:r>
      <w:r>
        <w:t>This includes, but is not limited to:</w:t>
      </w:r>
    </w:p>
    <w:p w14:paraId="160A0D83" w14:textId="77777777" w:rsidR="000C2EA7" w:rsidRDefault="000C2EA7">
      <w:pPr>
        <w:pStyle w:val="BodyText"/>
        <w:kinsoku w:val="0"/>
        <w:overflowPunct w:val="0"/>
        <w:spacing w:before="41"/>
      </w:pPr>
    </w:p>
    <w:p w14:paraId="1AB52539" w14:textId="77777777" w:rsidR="000C2EA7" w:rsidRDefault="00126CE6">
      <w:pPr>
        <w:pStyle w:val="ListParagraph"/>
        <w:numPr>
          <w:ilvl w:val="2"/>
          <w:numId w:val="8"/>
        </w:numPr>
        <w:tabs>
          <w:tab w:val="left" w:pos="2238"/>
        </w:tabs>
        <w:kinsoku w:val="0"/>
        <w:overflowPunct w:val="0"/>
        <w:ind w:hanging="566"/>
        <w:rPr>
          <w:spacing w:val="-2"/>
        </w:rPr>
      </w:pPr>
      <w:r>
        <w:t>Foundation</w:t>
      </w:r>
      <w:r>
        <w:rPr>
          <w:spacing w:val="-4"/>
        </w:rPr>
        <w:t xml:space="preserve"> </w:t>
      </w:r>
      <w:r>
        <w:rPr>
          <w:spacing w:val="-2"/>
        </w:rPr>
        <w:t>Services</w:t>
      </w:r>
    </w:p>
    <w:p w14:paraId="3261ABE3" w14:textId="77777777" w:rsidR="000C2EA7" w:rsidRDefault="00126CE6">
      <w:pPr>
        <w:pStyle w:val="BodyText"/>
        <w:kinsoku w:val="0"/>
        <w:overflowPunct w:val="0"/>
        <w:spacing w:before="41" w:line="276" w:lineRule="auto"/>
        <w:ind w:left="2238" w:right="1040"/>
        <w:rPr>
          <w:spacing w:val="-2"/>
        </w:rPr>
      </w:pPr>
      <w:r>
        <w:t>Foundation</w:t>
      </w:r>
      <w:r>
        <w:rPr>
          <w:spacing w:val="-5"/>
        </w:rPr>
        <w:t xml:space="preserve"> </w:t>
      </w:r>
      <w:r>
        <w:t>Services</w:t>
      </w:r>
      <w:r>
        <w:rPr>
          <w:spacing w:val="-8"/>
        </w:rPr>
        <w:t xml:space="preserve"> </w:t>
      </w:r>
      <w:r>
        <w:t>include</w:t>
      </w:r>
      <w:r>
        <w:rPr>
          <w:spacing w:val="-5"/>
        </w:rPr>
        <w:t xml:space="preserve"> </w:t>
      </w:r>
      <w:r>
        <w:t>IP</w:t>
      </w:r>
      <w:r>
        <w:rPr>
          <w:spacing w:val="-5"/>
        </w:rPr>
        <w:t xml:space="preserve"> </w:t>
      </w:r>
      <w:r>
        <w:t>Address</w:t>
      </w:r>
      <w:r>
        <w:rPr>
          <w:spacing w:val="-6"/>
        </w:rPr>
        <w:t xml:space="preserve"> </w:t>
      </w:r>
      <w:r>
        <w:t>Management,</w:t>
      </w:r>
      <w:r>
        <w:rPr>
          <w:spacing w:val="-5"/>
        </w:rPr>
        <w:t xml:space="preserve"> </w:t>
      </w:r>
      <w:r>
        <w:t>Dynamic</w:t>
      </w:r>
      <w:r>
        <w:rPr>
          <w:spacing w:val="-6"/>
        </w:rPr>
        <w:t xml:space="preserve"> </w:t>
      </w:r>
      <w:r>
        <w:t xml:space="preserve">Host Configuration Protocol, Domain Name Service, and Network Time </w:t>
      </w:r>
      <w:r>
        <w:rPr>
          <w:spacing w:val="-2"/>
        </w:rPr>
        <w:t>Protocol.</w:t>
      </w:r>
    </w:p>
    <w:p w14:paraId="680BF56F" w14:textId="77777777" w:rsidR="000C2EA7" w:rsidRDefault="000C2EA7">
      <w:pPr>
        <w:pStyle w:val="BodyText"/>
        <w:kinsoku w:val="0"/>
        <w:overflowPunct w:val="0"/>
        <w:spacing w:before="41"/>
      </w:pPr>
    </w:p>
    <w:p w14:paraId="2DD39897" w14:textId="77777777" w:rsidR="000C2EA7" w:rsidRDefault="00126CE6">
      <w:pPr>
        <w:pStyle w:val="ListParagraph"/>
        <w:numPr>
          <w:ilvl w:val="2"/>
          <w:numId w:val="8"/>
        </w:numPr>
        <w:tabs>
          <w:tab w:val="left" w:pos="2238"/>
        </w:tabs>
        <w:kinsoku w:val="0"/>
        <w:overflowPunct w:val="0"/>
        <w:ind w:hanging="566"/>
        <w:rPr>
          <w:spacing w:val="-2"/>
        </w:rPr>
      </w:pPr>
      <w:r>
        <w:t>Security</w:t>
      </w:r>
      <w:r>
        <w:rPr>
          <w:spacing w:val="-4"/>
        </w:rPr>
        <w:t xml:space="preserve"> </w:t>
      </w:r>
      <w:r>
        <w:t>Operations</w:t>
      </w:r>
      <w:r>
        <w:rPr>
          <w:spacing w:val="-3"/>
        </w:rPr>
        <w:t xml:space="preserve"> </w:t>
      </w:r>
      <w:r>
        <w:rPr>
          <w:spacing w:val="-2"/>
        </w:rPr>
        <w:t>Centre</w:t>
      </w:r>
    </w:p>
    <w:p w14:paraId="29919699" w14:textId="77777777" w:rsidR="000C2EA7" w:rsidRDefault="00126CE6">
      <w:pPr>
        <w:pStyle w:val="BodyText"/>
        <w:kinsoku w:val="0"/>
        <w:overflowPunct w:val="0"/>
        <w:spacing w:before="43" w:line="276" w:lineRule="auto"/>
        <w:ind w:left="2238" w:right="667"/>
      </w:pPr>
      <w:r>
        <w:t>A</w:t>
      </w:r>
      <w:r>
        <w:rPr>
          <w:spacing w:val="-4"/>
        </w:rPr>
        <w:t xml:space="preserve"> </w:t>
      </w:r>
      <w:r>
        <w:t>service</w:t>
      </w:r>
      <w:r>
        <w:rPr>
          <w:spacing w:val="-4"/>
        </w:rPr>
        <w:t xml:space="preserve"> </w:t>
      </w:r>
      <w:r>
        <w:t>responsible</w:t>
      </w:r>
      <w:r>
        <w:rPr>
          <w:spacing w:val="-6"/>
        </w:rPr>
        <w:t xml:space="preserve"> </w:t>
      </w:r>
      <w:r>
        <w:t>for</w:t>
      </w:r>
      <w:r>
        <w:rPr>
          <w:spacing w:val="-6"/>
        </w:rPr>
        <w:t xml:space="preserve"> </w:t>
      </w:r>
      <w:r>
        <w:t>detecting</w:t>
      </w:r>
      <w:r>
        <w:rPr>
          <w:spacing w:val="-6"/>
        </w:rPr>
        <w:t xml:space="preserve"> </w:t>
      </w:r>
      <w:r>
        <w:t>and</w:t>
      </w:r>
      <w:r>
        <w:rPr>
          <w:spacing w:val="-4"/>
        </w:rPr>
        <w:t xml:space="preserve"> </w:t>
      </w:r>
      <w:r>
        <w:t>responding</w:t>
      </w:r>
      <w:r>
        <w:rPr>
          <w:spacing w:val="-6"/>
        </w:rPr>
        <w:t xml:space="preserve"> </w:t>
      </w:r>
      <w:r>
        <w:t>to</w:t>
      </w:r>
      <w:r>
        <w:rPr>
          <w:spacing w:val="-4"/>
        </w:rPr>
        <w:t xml:space="preserve"> </w:t>
      </w:r>
      <w:r>
        <w:t>cyber-attacks through Protective Monitoring.</w:t>
      </w:r>
    </w:p>
    <w:p w14:paraId="514B38D5" w14:textId="77777777" w:rsidR="000C2EA7" w:rsidRDefault="000C2EA7">
      <w:pPr>
        <w:pStyle w:val="BodyText"/>
        <w:kinsoku w:val="0"/>
        <w:overflowPunct w:val="0"/>
        <w:spacing w:before="40"/>
      </w:pPr>
    </w:p>
    <w:p w14:paraId="4DD027A2" w14:textId="77777777" w:rsidR="000C2EA7" w:rsidRDefault="00126CE6">
      <w:pPr>
        <w:pStyle w:val="ListParagraph"/>
        <w:numPr>
          <w:ilvl w:val="2"/>
          <w:numId w:val="8"/>
        </w:numPr>
        <w:tabs>
          <w:tab w:val="left" w:pos="2238"/>
        </w:tabs>
        <w:kinsoku w:val="0"/>
        <w:overflowPunct w:val="0"/>
        <w:ind w:hanging="566"/>
        <w:rPr>
          <w:spacing w:val="-2"/>
        </w:rPr>
      </w:pPr>
      <w:bookmarkStart w:id="23" w:name="_bookmark16"/>
      <w:bookmarkEnd w:id="23"/>
      <w:r>
        <w:t>Service</w:t>
      </w:r>
      <w:r>
        <w:rPr>
          <w:spacing w:val="-1"/>
        </w:rPr>
        <w:t xml:space="preserve"> </w:t>
      </w:r>
      <w:r>
        <w:rPr>
          <w:spacing w:val="-2"/>
        </w:rPr>
        <w:t>Requests</w:t>
      </w:r>
    </w:p>
    <w:p w14:paraId="458D4D0A" w14:textId="77777777" w:rsidR="000C2EA7" w:rsidRDefault="00126CE6">
      <w:pPr>
        <w:pStyle w:val="BodyText"/>
        <w:kinsoku w:val="0"/>
        <w:overflowPunct w:val="0"/>
        <w:spacing w:before="43" w:line="276" w:lineRule="auto"/>
        <w:ind w:left="2238" w:right="996"/>
      </w:pPr>
      <w:r>
        <w:t>A</w:t>
      </w:r>
      <w:r>
        <w:rPr>
          <w:spacing w:val="-2"/>
        </w:rPr>
        <w:t xml:space="preserve"> </w:t>
      </w:r>
      <w:r>
        <w:t>Service</w:t>
      </w:r>
      <w:r>
        <w:rPr>
          <w:spacing w:val="-2"/>
        </w:rPr>
        <w:t xml:space="preserve"> </w:t>
      </w:r>
      <w:r>
        <w:t>Request</w:t>
      </w:r>
      <w:r>
        <w:rPr>
          <w:spacing w:val="-2"/>
        </w:rPr>
        <w:t xml:space="preserve"> </w:t>
      </w:r>
      <w:r>
        <w:t>is</w:t>
      </w:r>
      <w:r>
        <w:rPr>
          <w:spacing w:val="-3"/>
        </w:rPr>
        <w:t xml:space="preserve"> </w:t>
      </w:r>
      <w:r>
        <w:t>a</w:t>
      </w:r>
      <w:r>
        <w:rPr>
          <w:spacing w:val="-4"/>
        </w:rPr>
        <w:t xml:space="preserve"> </w:t>
      </w:r>
      <w:r>
        <w:t>low</w:t>
      </w:r>
      <w:r>
        <w:rPr>
          <w:spacing w:val="-3"/>
        </w:rPr>
        <w:t xml:space="preserve"> </w:t>
      </w:r>
      <w:r>
        <w:t>cost</w:t>
      </w:r>
      <w:r>
        <w:rPr>
          <w:spacing w:val="-5"/>
        </w:rPr>
        <w:t xml:space="preserve"> </w:t>
      </w:r>
      <w:r>
        <w:t>and</w:t>
      </w:r>
      <w:r>
        <w:rPr>
          <w:spacing w:val="-4"/>
        </w:rPr>
        <w:t xml:space="preserve"> </w:t>
      </w:r>
      <w:r>
        <w:t>low</w:t>
      </w:r>
      <w:r>
        <w:rPr>
          <w:spacing w:val="-3"/>
        </w:rPr>
        <w:t xml:space="preserve"> </w:t>
      </w:r>
      <w:r>
        <w:t>volume</w:t>
      </w:r>
      <w:r>
        <w:rPr>
          <w:spacing w:val="-4"/>
        </w:rPr>
        <w:t xml:space="preserve"> </w:t>
      </w:r>
      <w:r>
        <w:t>formal</w:t>
      </w:r>
      <w:r>
        <w:rPr>
          <w:spacing w:val="-3"/>
        </w:rPr>
        <w:t xml:space="preserve"> </w:t>
      </w:r>
      <w:r>
        <w:t>request</w:t>
      </w:r>
      <w:r>
        <w:rPr>
          <w:spacing w:val="-5"/>
        </w:rPr>
        <w:t xml:space="preserve"> </w:t>
      </w:r>
      <w:r>
        <w:t>from</w:t>
      </w:r>
      <w:r>
        <w:rPr>
          <w:spacing w:val="-1"/>
        </w:rPr>
        <w:t xml:space="preserve"> </w:t>
      </w:r>
      <w:r>
        <w:t>an End User for a small activity, which is not subject to the Project Initiation Request process. For example, a request for information or advice; to reset a password; or to install a workstation for a new user.</w:t>
      </w:r>
    </w:p>
    <w:p w14:paraId="58D154A5" w14:textId="77777777" w:rsidR="000C2EA7" w:rsidRDefault="00126CE6">
      <w:pPr>
        <w:pStyle w:val="BodyText"/>
        <w:kinsoku w:val="0"/>
        <w:overflowPunct w:val="0"/>
        <w:spacing w:line="276" w:lineRule="auto"/>
        <w:ind w:left="2238" w:right="1361"/>
        <w:jc w:val="both"/>
      </w:pPr>
      <w:r>
        <w:t>The</w:t>
      </w:r>
      <w:r>
        <w:rPr>
          <w:spacing w:val="-3"/>
        </w:rPr>
        <w:t xml:space="preserve"> </w:t>
      </w:r>
      <w:r>
        <w:t>Supplier</w:t>
      </w:r>
      <w:r>
        <w:rPr>
          <w:spacing w:val="-5"/>
        </w:rPr>
        <w:t xml:space="preserve"> </w:t>
      </w:r>
      <w:r>
        <w:t>shall</w:t>
      </w:r>
      <w:r>
        <w:rPr>
          <w:spacing w:val="-4"/>
        </w:rPr>
        <w:t xml:space="preserve"> </w:t>
      </w:r>
      <w:r>
        <w:t>provide</w:t>
      </w:r>
      <w:r>
        <w:rPr>
          <w:spacing w:val="-3"/>
        </w:rPr>
        <w:t xml:space="preserve"> </w:t>
      </w:r>
      <w:r>
        <w:t>free</w:t>
      </w:r>
      <w:r>
        <w:rPr>
          <w:spacing w:val="-5"/>
        </w:rPr>
        <w:t xml:space="preserve"> </w:t>
      </w:r>
      <w:r>
        <w:t>of</w:t>
      </w:r>
      <w:r>
        <w:rPr>
          <w:spacing w:val="-3"/>
        </w:rPr>
        <w:t xml:space="preserve"> </w:t>
      </w:r>
      <w:r>
        <w:t>charge</w:t>
      </w:r>
      <w:r>
        <w:rPr>
          <w:spacing w:val="-3"/>
        </w:rPr>
        <w:t xml:space="preserve"> </w:t>
      </w:r>
      <w:r>
        <w:t>up</w:t>
      </w:r>
      <w:r>
        <w:rPr>
          <w:spacing w:val="-3"/>
        </w:rPr>
        <w:t xml:space="preserve"> </w:t>
      </w:r>
      <w:r>
        <w:t>to</w:t>
      </w:r>
      <w:r>
        <w:rPr>
          <w:spacing w:val="-3"/>
        </w:rPr>
        <w:t xml:space="preserve"> </w:t>
      </w:r>
      <w:r>
        <w:t>30</w:t>
      </w:r>
      <w:r>
        <w:rPr>
          <w:spacing w:val="-5"/>
        </w:rPr>
        <w:t xml:space="preserve"> </w:t>
      </w:r>
      <w:r>
        <w:t>Service</w:t>
      </w:r>
      <w:r>
        <w:rPr>
          <w:spacing w:val="-3"/>
        </w:rPr>
        <w:t xml:space="preserve"> </w:t>
      </w:r>
      <w:r>
        <w:t>Requests per</w:t>
      </w:r>
      <w:r>
        <w:rPr>
          <w:spacing w:val="-1"/>
        </w:rPr>
        <w:t xml:space="preserve"> </w:t>
      </w:r>
      <w:r>
        <w:t>month (not including up</w:t>
      </w:r>
      <w:r>
        <w:rPr>
          <w:spacing w:val="-1"/>
        </w:rPr>
        <w:t xml:space="preserve"> </w:t>
      </w:r>
      <w:r>
        <w:t>to</w:t>
      </w:r>
      <w:r>
        <w:rPr>
          <w:spacing w:val="-1"/>
        </w:rPr>
        <w:t xml:space="preserve"> </w:t>
      </w:r>
      <w:r>
        <w:t>70</w:t>
      </w:r>
      <w:r>
        <w:rPr>
          <w:spacing w:val="-1"/>
        </w:rPr>
        <w:t xml:space="preserve"> </w:t>
      </w:r>
      <w:r>
        <w:t>Internet</w:t>
      </w:r>
      <w:r>
        <w:rPr>
          <w:spacing w:val="-2"/>
        </w:rPr>
        <w:t xml:space="preserve"> </w:t>
      </w:r>
      <w:r>
        <w:t>Access or</w:t>
      </w:r>
      <w:r>
        <w:rPr>
          <w:spacing w:val="-1"/>
        </w:rPr>
        <w:t xml:space="preserve"> </w:t>
      </w:r>
      <w:r>
        <w:t>Private Access password logouts which shall be provided at no charge).</w:t>
      </w:r>
    </w:p>
    <w:p w14:paraId="71A919E0" w14:textId="77777777" w:rsidR="000C2EA7" w:rsidRDefault="000C2EA7">
      <w:pPr>
        <w:pStyle w:val="BodyText"/>
        <w:kinsoku w:val="0"/>
        <w:overflowPunct w:val="0"/>
        <w:spacing w:before="42"/>
      </w:pPr>
    </w:p>
    <w:p w14:paraId="7F52A1B4" w14:textId="77777777" w:rsidR="000C2EA7" w:rsidRDefault="00126CE6">
      <w:pPr>
        <w:pStyle w:val="Heading1"/>
        <w:kinsoku w:val="0"/>
        <w:overflowPunct w:val="0"/>
        <w:rPr>
          <w:spacing w:val="-2"/>
        </w:rPr>
      </w:pPr>
      <w:r>
        <w:t xml:space="preserve">Service </w:t>
      </w:r>
      <w:r>
        <w:rPr>
          <w:spacing w:val="-2"/>
        </w:rPr>
        <w:t>Credits</w:t>
      </w:r>
    </w:p>
    <w:p w14:paraId="201275FF" w14:textId="77777777" w:rsidR="000C2EA7" w:rsidRDefault="000C2EA7">
      <w:pPr>
        <w:pStyle w:val="BodyText"/>
        <w:kinsoku w:val="0"/>
        <w:overflowPunct w:val="0"/>
        <w:spacing w:before="81"/>
        <w:rPr>
          <w:b/>
          <w:bCs/>
        </w:rPr>
      </w:pPr>
    </w:p>
    <w:p w14:paraId="7F4577FF" w14:textId="77777777" w:rsidR="000C2EA7" w:rsidRDefault="00126CE6">
      <w:pPr>
        <w:pStyle w:val="ListParagraph"/>
        <w:numPr>
          <w:ilvl w:val="1"/>
          <w:numId w:val="8"/>
        </w:numPr>
        <w:tabs>
          <w:tab w:val="left" w:pos="1681"/>
        </w:tabs>
        <w:kinsoku w:val="0"/>
        <w:overflowPunct w:val="0"/>
        <w:spacing w:line="276" w:lineRule="auto"/>
        <w:ind w:right="961"/>
      </w:pPr>
      <w:r>
        <w:t>Service</w:t>
      </w:r>
      <w:r>
        <w:rPr>
          <w:spacing w:val="-3"/>
        </w:rPr>
        <w:t xml:space="preserve"> </w:t>
      </w:r>
      <w:r>
        <w:t>Credits</w:t>
      </w:r>
      <w:r>
        <w:rPr>
          <w:spacing w:val="-4"/>
        </w:rPr>
        <w:t xml:space="preserve"> </w:t>
      </w:r>
      <w:r>
        <w:t>that</w:t>
      </w:r>
      <w:r>
        <w:rPr>
          <w:spacing w:val="-6"/>
        </w:rPr>
        <w:t xml:space="preserve"> </w:t>
      </w:r>
      <w:r>
        <w:t>accrue</w:t>
      </w:r>
      <w:r>
        <w:rPr>
          <w:spacing w:val="-3"/>
        </w:rPr>
        <w:t xml:space="preserve"> </w:t>
      </w:r>
      <w:r>
        <w:t>in</w:t>
      </w:r>
      <w:r>
        <w:rPr>
          <w:spacing w:val="-3"/>
        </w:rPr>
        <w:t xml:space="preserve"> </w:t>
      </w:r>
      <w:r>
        <w:t>accordance</w:t>
      </w:r>
      <w:r>
        <w:rPr>
          <w:spacing w:val="-3"/>
        </w:rPr>
        <w:t xml:space="preserve"> </w:t>
      </w:r>
      <w:r>
        <w:t>with</w:t>
      </w:r>
      <w:r>
        <w:rPr>
          <w:spacing w:val="-3"/>
        </w:rPr>
        <w:t xml:space="preserve"> </w:t>
      </w:r>
      <w:r>
        <w:t>Call-Off</w:t>
      </w:r>
      <w:r>
        <w:rPr>
          <w:spacing w:val="-3"/>
        </w:rPr>
        <w:t xml:space="preserve"> </w:t>
      </w:r>
      <w:r>
        <w:t>Schedule</w:t>
      </w:r>
      <w:r>
        <w:rPr>
          <w:spacing w:val="-3"/>
        </w:rPr>
        <w:t xml:space="preserve"> </w:t>
      </w:r>
      <w:r>
        <w:t>14</w:t>
      </w:r>
      <w:r>
        <w:rPr>
          <w:spacing w:val="-5"/>
        </w:rPr>
        <w:t xml:space="preserve"> </w:t>
      </w:r>
      <w:r>
        <w:t>(Service Levels) during a Service Period shall</w:t>
      </w:r>
      <w:r>
        <w:rPr>
          <w:spacing w:val="-2"/>
        </w:rPr>
        <w:t xml:space="preserve"> </w:t>
      </w:r>
      <w:r>
        <w:t>be deducted from the Charges payable for the next following Service Period. The Buyer reserves the right for an invoice to not be payable for a Charge unless all adjustments (including</w:t>
      </w:r>
    </w:p>
    <w:p w14:paraId="271972F7" w14:textId="77777777" w:rsidR="000C2EA7" w:rsidRDefault="000C2EA7">
      <w:pPr>
        <w:pStyle w:val="ListParagraph"/>
        <w:numPr>
          <w:ilvl w:val="1"/>
          <w:numId w:val="8"/>
        </w:numPr>
        <w:tabs>
          <w:tab w:val="left" w:pos="1681"/>
        </w:tabs>
        <w:kinsoku w:val="0"/>
        <w:overflowPunct w:val="0"/>
        <w:spacing w:line="276" w:lineRule="auto"/>
        <w:ind w:right="961"/>
        <w:sectPr w:rsidR="000C2EA7">
          <w:pgSz w:w="11910" w:h="16840"/>
          <w:pgMar w:top="1540" w:right="480" w:bottom="1120" w:left="620" w:header="715" w:footer="938" w:gutter="0"/>
          <w:cols w:space="720"/>
          <w:noEndnote/>
        </w:sectPr>
      </w:pPr>
    </w:p>
    <w:p w14:paraId="165C34FD" w14:textId="77777777" w:rsidR="000C2EA7" w:rsidRDefault="00126CE6">
      <w:pPr>
        <w:pStyle w:val="BodyText"/>
        <w:kinsoku w:val="0"/>
        <w:overflowPunct w:val="0"/>
        <w:spacing w:before="82" w:line="276" w:lineRule="auto"/>
        <w:ind w:left="1681" w:right="1040"/>
      </w:pPr>
      <w:r>
        <w:lastRenderedPageBreak/>
        <w:t>Service</w:t>
      </w:r>
      <w:r>
        <w:rPr>
          <w:spacing w:val="-3"/>
        </w:rPr>
        <w:t xml:space="preserve"> </w:t>
      </w:r>
      <w:r>
        <w:t>Credits)</w:t>
      </w:r>
      <w:r>
        <w:rPr>
          <w:spacing w:val="-4"/>
        </w:rPr>
        <w:t xml:space="preserve"> </w:t>
      </w:r>
      <w:r>
        <w:t>relating</w:t>
      </w:r>
      <w:r>
        <w:rPr>
          <w:spacing w:val="-3"/>
        </w:rPr>
        <w:t xml:space="preserve"> </w:t>
      </w:r>
      <w:r>
        <w:t>to</w:t>
      </w:r>
      <w:r>
        <w:rPr>
          <w:spacing w:val="-4"/>
        </w:rPr>
        <w:t xml:space="preserve"> </w:t>
      </w:r>
      <w:r>
        <w:t>the</w:t>
      </w:r>
      <w:r>
        <w:rPr>
          <w:spacing w:val="-4"/>
        </w:rPr>
        <w:t xml:space="preserve"> </w:t>
      </w:r>
      <w:r>
        <w:t>Charges</w:t>
      </w:r>
      <w:r>
        <w:rPr>
          <w:spacing w:val="-4"/>
        </w:rPr>
        <w:t xml:space="preserve"> </w:t>
      </w:r>
      <w:r>
        <w:t>for</w:t>
      </w:r>
      <w:r>
        <w:rPr>
          <w:spacing w:val="-6"/>
        </w:rPr>
        <w:t xml:space="preserve"> </w:t>
      </w:r>
      <w:r>
        <w:t>the</w:t>
      </w:r>
      <w:r>
        <w:rPr>
          <w:spacing w:val="-3"/>
        </w:rPr>
        <w:t xml:space="preserve"> </w:t>
      </w:r>
      <w:r>
        <w:t>immediately</w:t>
      </w:r>
      <w:r>
        <w:rPr>
          <w:spacing w:val="-5"/>
        </w:rPr>
        <w:t xml:space="preserve"> </w:t>
      </w:r>
      <w:r>
        <w:t>preceding Service Period have been agreed.</w:t>
      </w:r>
    </w:p>
    <w:p w14:paraId="6A699DC8" w14:textId="77777777" w:rsidR="000C2EA7" w:rsidRDefault="000C2EA7">
      <w:pPr>
        <w:pStyle w:val="BodyText"/>
        <w:kinsoku w:val="0"/>
        <w:overflowPunct w:val="0"/>
        <w:spacing w:before="39"/>
      </w:pPr>
    </w:p>
    <w:p w14:paraId="70D6F39F" w14:textId="77777777" w:rsidR="000C2EA7" w:rsidRDefault="00126CE6">
      <w:pPr>
        <w:pStyle w:val="Heading1"/>
        <w:numPr>
          <w:ilvl w:val="0"/>
          <w:numId w:val="8"/>
        </w:numPr>
        <w:tabs>
          <w:tab w:val="left" w:pos="1178"/>
        </w:tabs>
        <w:kinsoku w:val="0"/>
        <w:overflowPunct w:val="0"/>
        <w:spacing w:before="1"/>
        <w:ind w:left="1178" w:hanging="359"/>
        <w:rPr>
          <w:spacing w:val="-2"/>
        </w:rPr>
      </w:pPr>
      <w:bookmarkStart w:id="24" w:name="6._Minimum_Service_Period"/>
      <w:bookmarkEnd w:id="24"/>
      <w:r>
        <w:t>Minimum</w:t>
      </w:r>
      <w:r>
        <w:rPr>
          <w:spacing w:val="-3"/>
        </w:rPr>
        <w:t xml:space="preserve"> </w:t>
      </w:r>
      <w:r>
        <w:t>Service</w:t>
      </w:r>
      <w:r>
        <w:rPr>
          <w:spacing w:val="-3"/>
        </w:rPr>
        <w:t xml:space="preserve"> </w:t>
      </w:r>
      <w:r>
        <w:rPr>
          <w:spacing w:val="-2"/>
        </w:rPr>
        <w:t>Period</w:t>
      </w:r>
    </w:p>
    <w:p w14:paraId="014CFF2B" w14:textId="77777777" w:rsidR="000C2EA7" w:rsidRDefault="000C2EA7">
      <w:pPr>
        <w:pStyle w:val="BodyText"/>
        <w:kinsoku w:val="0"/>
        <w:overflowPunct w:val="0"/>
        <w:spacing w:before="83"/>
        <w:rPr>
          <w:b/>
          <w:bCs/>
        </w:rPr>
      </w:pPr>
    </w:p>
    <w:p w14:paraId="01E5D763" w14:textId="77777777" w:rsidR="000C2EA7" w:rsidRDefault="00126CE6">
      <w:pPr>
        <w:pStyle w:val="ListParagraph"/>
        <w:numPr>
          <w:ilvl w:val="1"/>
          <w:numId w:val="8"/>
        </w:numPr>
        <w:tabs>
          <w:tab w:val="left" w:pos="1681"/>
        </w:tabs>
        <w:kinsoku w:val="0"/>
        <w:overflowPunct w:val="0"/>
        <w:spacing w:before="1" w:line="276" w:lineRule="auto"/>
        <w:ind w:right="1083"/>
      </w:pPr>
      <w:r>
        <w:t>Without</w:t>
      </w:r>
      <w:r>
        <w:rPr>
          <w:spacing w:val="-2"/>
        </w:rPr>
        <w:t xml:space="preserve"> </w:t>
      </w:r>
      <w:r>
        <w:t>limiting</w:t>
      </w:r>
      <w:r>
        <w:rPr>
          <w:spacing w:val="-2"/>
        </w:rPr>
        <w:t xml:space="preserve"> </w:t>
      </w:r>
      <w:r>
        <w:t>the</w:t>
      </w:r>
      <w:r>
        <w:rPr>
          <w:spacing w:val="-5"/>
        </w:rPr>
        <w:t xml:space="preserve"> </w:t>
      </w:r>
      <w:r>
        <w:t>Buyer's</w:t>
      </w:r>
      <w:r>
        <w:rPr>
          <w:spacing w:val="-3"/>
        </w:rPr>
        <w:t xml:space="preserve"> </w:t>
      </w:r>
      <w:r>
        <w:t>rights</w:t>
      </w:r>
      <w:r>
        <w:rPr>
          <w:spacing w:val="-3"/>
        </w:rPr>
        <w:t xml:space="preserve"> </w:t>
      </w:r>
      <w:r>
        <w:t>to</w:t>
      </w:r>
      <w:r>
        <w:rPr>
          <w:spacing w:val="-4"/>
        </w:rPr>
        <w:t xml:space="preserve"> </w:t>
      </w:r>
      <w:r>
        <w:t>terminate</w:t>
      </w:r>
      <w:r>
        <w:rPr>
          <w:spacing w:val="-2"/>
        </w:rPr>
        <w:t xml:space="preserve"> </w:t>
      </w:r>
      <w:r>
        <w:t>a</w:t>
      </w:r>
      <w:r>
        <w:rPr>
          <w:spacing w:val="-2"/>
        </w:rPr>
        <w:t xml:space="preserve"> </w:t>
      </w:r>
      <w:r>
        <w:t>Service</w:t>
      </w:r>
      <w:r>
        <w:rPr>
          <w:spacing w:val="-2"/>
        </w:rPr>
        <w:t xml:space="preserve"> </w:t>
      </w:r>
      <w:r>
        <w:t>to</w:t>
      </w:r>
      <w:r>
        <w:rPr>
          <w:spacing w:val="-2"/>
        </w:rPr>
        <w:t xml:space="preserve"> </w:t>
      </w:r>
      <w:r>
        <w:t>a</w:t>
      </w:r>
      <w:r>
        <w:rPr>
          <w:spacing w:val="-4"/>
        </w:rPr>
        <w:t xml:space="preserve"> </w:t>
      </w:r>
      <w:r>
        <w:t>Site,</w:t>
      </w:r>
      <w:r>
        <w:rPr>
          <w:spacing w:val="-5"/>
        </w:rPr>
        <w:t xml:space="preserve"> </w:t>
      </w:r>
      <w:r>
        <w:t>and</w:t>
      </w:r>
      <w:r>
        <w:rPr>
          <w:spacing w:val="-2"/>
        </w:rPr>
        <w:t xml:space="preserve"> </w:t>
      </w:r>
      <w:r>
        <w:t xml:space="preserve">other than </w:t>
      </w:r>
      <w:r>
        <w:t>where the Service is terminated as a result of an upgrade or replacement Service to that Site, the Buyer acknowledges and agrees that the Supplier shall be entitled to invoice the Charges in respect of such terminated Service to a Site for a period of no less than twelve (12) months from its corresponding Operational Service Commencement Date. Any changes to a Service or Site shall be subject to Clause 24.</w:t>
      </w:r>
    </w:p>
    <w:p w14:paraId="69849E5F" w14:textId="77777777" w:rsidR="000C2EA7" w:rsidRDefault="000C2EA7">
      <w:pPr>
        <w:pStyle w:val="BodyText"/>
        <w:kinsoku w:val="0"/>
        <w:overflowPunct w:val="0"/>
        <w:spacing w:before="41"/>
      </w:pPr>
    </w:p>
    <w:p w14:paraId="1FBC8AB3" w14:textId="77777777" w:rsidR="000C2EA7" w:rsidRDefault="00126CE6">
      <w:pPr>
        <w:pStyle w:val="Heading1"/>
        <w:numPr>
          <w:ilvl w:val="0"/>
          <w:numId w:val="8"/>
        </w:numPr>
        <w:tabs>
          <w:tab w:val="left" w:pos="1178"/>
        </w:tabs>
        <w:kinsoku w:val="0"/>
        <w:overflowPunct w:val="0"/>
        <w:ind w:left="1178" w:hanging="359"/>
        <w:rPr>
          <w:spacing w:val="-2"/>
        </w:rPr>
      </w:pPr>
      <w:bookmarkStart w:id="25" w:name="7._Excess_Construction_Charges"/>
      <w:bookmarkStart w:id="26" w:name="_bookmark17"/>
      <w:bookmarkEnd w:id="25"/>
      <w:bookmarkEnd w:id="26"/>
      <w:r>
        <w:t>Excess</w:t>
      </w:r>
      <w:r>
        <w:rPr>
          <w:spacing w:val="-4"/>
        </w:rPr>
        <w:t xml:space="preserve"> </w:t>
      </w:r>
      <w:r>
        <w:t>Construction</w:t>
      </w:r>
      <w:r>
        <w:rPr>
          <w:spacing w:val="-7"/>
        </w:rPr>
        <w:t xml:space="preserve"> </w:t>
      </w:r>
      <w:r>
        <w:rPr>
          <w:spacing w:val="-2"/>
        </w:rPr>
        <w:t>Charges</w:t>
      </w:r>
    </w:p>
    <w:p w14:paraId="1F21BAA3" w14:textId="77777777" w:rsidR="000C2EA7" w:rsidRDefault="000C2EA7">
      <w:pPr>
        <w:pStyle w:val="BodyText"/>
        <w:kinsoku w:val="0"/>
        <w:overflowPunct w:val="0"/>
        <w:spacing w:before="82"/>
        <w:rPr>
          <w:b/>
          <w:bCs/>
        </w:rPr>
      </w:pPr>
    </w:p>
    <w:p w14:paraId="6C01CF3C" w14:textId="77777777" w:rsidR="000C2EA7" w:rsidRDefault="00126CE6">
      <w:pPr>
        <w:pStyle w:val="ListParagraph"/>
        <w:numPr>
          <w:ilvl w:val="1"/>
          <w:numId w:val="8"/>
        </w:numPr>
        <w:tabs>
          <w:tab w:val="left" w:pos="1681"/>
        </w:tabs>
        <w:kinsoku w:val="0"/>
        <w:overflowPunct w:val="0"/>
        <w:spacing w:line="276" w:lineRule="auto"/>
        <w:ind w:right="1010"/>
      </w:pPr>
      <w:bookmarkStart w:id="27" w:name="_bookmark18"/>
      <w:bookmarkEnd w:id="27"/>
      <w:r>
        <w:t>The Buyer acknowledges and agrees</w:t>
      </w:r>
      <w:r>
        <w:rPr>
          <w:spacing w:val="-1"/>
        </w:rPr>
        <w:t xml:space="preserve"> </w:t>
      </w:r>
      <w:r>
        <w:t>that the provision of Services</w:t>
      </w:r>
      <w:r>
        <w:rPr>
          <w:spacing w:val="-1"/>
        </w:rPr>
        <w:t xml:space="preserve"> </w:t>
      </w:r>
      <w:r>
        <w:t>to a Site are subject to survey prior to installation. If as a result of a survey the Supplier</w:t>
      </w:r>
      <w:r>
        <w:rPr>
          <w:spacing w:val="-6"/>
        </w:rPr>
        <w:t xml:space="preserve"> </w:t>
      </w:r>
      <w:r>
        <w:t>determines</w:t>
      </w:r>
      <w:r>
        <w:rPr>
          <w:spacing w:val="-3"/>
        </w:rPr>
        <w:t xml:space="preserve"> </w:t>
      </w:r>
      <w:r>
        <w:t>that</w:t>
      </w:r>
      <w:r>
        <w:rPr>
          <w:spacing w:val="-2"/>
        </w:rPr>
        <w:t xml:space="preserve"> </w:t>
      </w:r>
      <w:r>
        <w:t>it</w:t>
      </w:r>
      <w:r>
        <w:rPr>
          <w:spacing w:val="-2"/>
        </w:rPr>
        <w:t xml:space="preserve"> </w:t>
      </w:r>
      <w:r>
        <w:t>will</w:t>
      </w:r>
      <w:r>
        <w:rPr>
          <w:spacing w:val="-3"/>
        </w:rPr>
        <w:t xml:space="preserve"> </w:t>
      </w:r>
      <w:r>
        <w:t>incur</w:t>
      </w:r>
      <w:r>
        <w:rPr>
          <w:spacing w:val="-4"/>
        </w:rPr>
        <w:t xml:space="preserve"> </w:t>
      </w:r>
      <w:r>
        <w:t>additional</w:t>
      </w:r>
      <w:r>
        <w:rPr>
          <w:spacing w:val="-3"/>
        </w:rPr>
        <w:t xml:space="preserve"> </w:t>
      </w:r>
      <w:r>
        <w:t>costs</w:t>
      </w:r>
      <w:r>
        <w:rPr>
          <w:spacing w:val="-3"/>
        </w:rPr>
        <w:t xml:space="preserve"> </w:t>
      </w:r>
      <w:r>
        <w:t>in</w:t>
      </w:r>
      <w:r>
        <w:rPr>
          <w:spacing w:val="-4"/>
        </w:rPr>
        <w:t xml:space="preserve"> </w:t>
      </w:r>
      <w:r>
        <w:t>excess</w:t>
      </w:r>
      <w:r>
        <w:rPr>
          <w:spacing w:val="-5"/>
        </w:rPr>
        <w:t xml:space="preserve"> </w:t>
      </w:r>
      <w:r>
        <w:t>of</w:t>
      </w:r>
      <w:r>
        <w:rPr>
          <w:spacing w:val="-2"/>
        </w:rPr>
        <w:t xml:space="preserve"> </w:t>
      </w:r>
      <w:r>
        <w:t>those</w:t>
      </w:r>
      <w:r>
        <w:rPr>
          <w:spacing w:val="-2"/>
        </w:rPr>
        <w:t xml:space="preserve"> </w:t>
      </w:r>
      <w:r>
        <w:t>costs it would normally incur, or be charged by third party operators, in the course of installing services similar to the Services ("</w:t>
      </w:r>
      <w:r>
        <w:rPr>
          <w:b/>
          <w:bCs/>
        </w:rPr>
        <w:t>Excess Construction Charges</w:t>
      </w:r>
      <w:r>
        <w:t xml:space="preserve">"), and such costs are not reasonably avoidable, it shall be entitled to invoice the Buyer for Excess Construction Charges in respect of the Services subject </w:t>
      </w:r>
      <w:r>
        <w:t>to the following:</w:t>
      </w:r>
    </w:p>
    <w:p w14:paraId="1C7830B4" w14:textId="77777777" w:rsidR="000C2EA7" w:rsidRDefault="000C2EA7">
      <w:pPr>
        <w:pStyle w:val="BodyText"/>
        <w:kinsoku w:val="0"/>
        <w:overflowPunct w:val="0"/>
        <w:spacing w:before="41"/>
      </w:pPr>
    </w:p>
    <w:p w14:paraId="49F11F44" w14:textId="77777777" w:rsidR="000C2EA7" w:rsidRDefault="00126CE6">
      <w:pPr>
        <w:pStyle w:val="ListParagraph"/>
        <w:numPr>
          <w:ilvl w:val="2"/>
          <w:numId w:val="8"/>
        </w:numPr>
        <w:tabs>
          <w:tab w:val="left" w:pos="2238"/>
        </w:tabs>
        <w:kinsoku w:val="0"/>
        <w:overflowPunct w:val="0"/>
        <w:spacing w:line="278" w:lineRule="auto"/>
        <w:ind w:right="2083"/>
      </w:pPr>
      <w:bookmarkStart w:id="28" w:name="_bookmark19"/>
      <w:bookmarkEnd w:id="28"/>
      <w:r>
        <w:t>the</w:t>
      </w:r>
      <w:r>
        <w:rPr>
          <w:spacing w:val="-3"/>
        </w:rPr>
        <w:t xml:space="preserve"> </w:t>
      </w:r>
      <w:r>
        <w:t>Supplier</w:t>
      </w:r>
      <w:r>
        <w:rPr>
          <w:spacing w:val="-5"/>
        </w:rPr>
        <w:t xml:space="preserve"> </w:t>
      </w:r>
      <w:r>
        <w:t>shall</w:t>
      </w:r>
      <w:r>
        <w:rPr>
          <w:spacing w:val="-4"/>
        </w:rPr>
        <w:t xml:space="preserve"> </w:t>
      </w:r>
      <w:r>
        <w:t>notify</w:t>
      </w:r>
      <w:r>
        <w:rPr>
          <w:spacing w:val="-4"/>
        </w:rPr>
        <w:t xml:space="preserve"> </w:t>
      </w:r>
      <w:r>
        <w:t>the</w:t>
      </w:r>
      <w:r>
        <w:rPr>
          <w:spacing w:val="-6"/>
        </w:rPr>
        <w:t xml:space="preserve"> </w:t>
      </w:r>
      <w:r>
        <w:t>Buyer</w:t>
      </w:r>
      <w:r>
        <w:rPr>
          <w:spacing w:val="-5"/>
        </w:rPr>
        <w:t xml:space="preserve"> </w:t>
      </w:r>
      <w:r>
        <w:t>in</w:t>
      </w:r>
      <w:r>
        <w:rPr>
          <w:spacing w:val="-3"/>
        </w:rPr>
        <w:t xml:space="preserve"> </w:t>
      </w:r>
      <w:r>
        <w:t>advance</w:t>
      </w:r>
      <w:r>
        <w:rPr>
          <w:spacing w:val="-5"/>
        </w:rPr>
        <w:t xml:space="preserve"> </w:t>
      </w:r>
      <w:r>
        <w:t>of</w:t>
      </w:r>
      <w:r>
        <w:rPr>
          <w:spacing w:val="-3"/>
        </w:rPr>
        <w:t xml:space="preserve"> </w:t>
      </w:r>
      <w:r>
        <w:t>such</w:t>
      </w:r>
      <w:r>
        <w:rPr>
          <w:spacing w:val="-3"/>
        </w:rPr>
        <w:t xml:space="preserve"> </w:t>
      </w:r>
      <w:r>
        <w:t>Excess Construction Charges in each case;</w:t>
      </w:r>
    </w:p>
    <w:p w14:paraId="42493E2F" w14:textId="77777777" w:rsidR="000C2EA7" w:rsidRDefault="000C2EA7">
      <w:pPr>
        <w:pStyle w:val="BodyText"/>
        <w:kinsoku w:val="0"/>
        <w:overflowPunct w:val="0"/>
        <w:spacing w:before="36"/>
      </w:pPr>
    </w:p>
    <w:p w14:paraId="0EE359AF" w14:textId="77777777" w:rsidR="000C2EA7" w:rsidRDefault="00126CE6">
      <w:pPr>
        <w:pStyle w:val="ListParagraph"/>
        <w:numPr>
          <w:ilvl w:val="2"/>
          <w:numId w:val="8"/>
        </w:numPr>
        <w:tabs>
          <w:tab w:val="left" w:pos="2238"/>
        </w:tabs>
        <w:kinsoku w:val="0"/>
        <w:overflowPunct w:val="0"/>
        <w:spacing w:line="276" w:lineRule="auto"/>
        <w:ind w:right="1746"/>
      </w:pPr>
      <w:r>
        <w:t>the</w:t>
      </w:r>
      <w:r>
        <w:rPr>
          <w:spacing w:val="-3"/>
        </w:rPr>
        <w:t xml:space="preserve"> </w:t>
      </w:r>
      <w:r>
        <w:t>Excess</w:t>
      </w:r>
      <w:r>
        <w:rPr>
          <w:spacing w:val="-4"/>
        </w:rPr>
        <w:t xml:space="preserve"> </w:t>
      </w:r>
      <w:r>
        <w:t>Construction</w:t>
      </w:r>
      <w:r>
        <w:rPr>
          <w:spacing w:val="-3"/>
        </w:rPr>
        <w:t xml:space="preserve"> </w:t>
      </w:r>
      <w:r>
        <w:t>Charges</w:t>
      </w:r>
      <w:r>
        <w:rPr>
          <w:spacing w:val="-4"/>
        </w:rPr>
        <w:t xml:space="preserve"> </w:t>
      </w:r>
      <w:r>
        <w:t>shall</w:t>
      </w:r>
      <w:r>
        <w:rPr>
          <w:spacing w:val="-4"/>
        </w:rPr>
        <w:t xml:space="preserve"> </w:t>
      </w:r>
      <w:r>
        <w:t>be</w:t>
      </w:r>
      <w:r>
        <w:rPr>
          <w:spacing w:val="-3"/>
        </w:rPr>
        <w:t xml:space="preserve"> </w:t>
      </w:r>
      <w:r>
        <w:t>calculated</w:t>
      </w:r>
      <w:r>
        <w:rPr>
          <w:spacing w:val="-3"/>
        </w:rPr>
        <w:t xml:space="preserve"> </w:t>
      </w:r>
      <w:r>
        <w:t>on</w:t>
      </w:r>
      <w:r>
        <w:rPr>
          <w:spacing w:val="-5"/>
        </w:rPr>
        <w:t xml:space="preserve"> </w:t>
      </w:r>
      <w:r>
        <w:t>a</w:t>
      </w:r>
      <w:r>
        <w:rPr>
          <w:spacing w:val="-6"/>
        </w:rPr>
        <w:t xml:space="preserve"> </w:t>
      </w:r>
      <w:r>
        <w:t>Pass- through Cost basis only; and</w:t>
      </w:r>
    </w:p>
    <w:p w14:paraId="42F4426D" w14:textId="77777777" w:rsidR="000C2EA7" w:rsidRDefault="000C2EA7">
      <w:pPr>
        <w:pStyle w:val="BodyText"/>
        <w:kinsoku w:val="0"/>
        <w:overflowPunct w:val="0"/>
        <w:spacing w:before="42"/>
      </w:pPr>
    </w:p>
    <w:p w14:paraId="2FA51DC0" w14:textId="77777777" w:rsidR="000C2EA7" w:rsidRDefault="00126CE6">
      <w:pPr>
        <w:pStyle w:val="ListParagraph"/>
        <w:numPr>
          <w:ilvl w:val="2"/>
          <w:numId w:val="8"/>
        </w:numPr>
        <w:tabs>
          <w:tab w:val="left" w:pos="2238"/>
        </w:tabs>
        <w:kinsoku w:val="0"/>
        <w:overflowPunct w:val="0"/>
        <w:spacing w:before="1" w:line="276" w:lineRule="auto"/>
        <w:ind w:right="1388"/>
        <w:jc w:val="both"/>
      </w:pPr>
      <w:r>
        <w:t>the Supplier shall only</w:t>
      </w:r>
      <w:r>
        <w:rPr>
          <w:spacing w:val="-1"/>
        </w:rPr>
        <w:t xml:space="preserve"> </w:t>
      </w:r>
      <w:r>
        <w:t xml:space="preserve">be entitled to invoice the Buyer for additional </w:t>
      </w:r>
      <w:r>
        <w:t>demonstrable</w:t>
      </w:r>
      <w:r>
        <w:rPr>
          <w:spacing w:val="-3"/>
        </w:rPr>
        <w:t xml:space="preserve"> </w:t>
      </w:r>
      <w:r>
        <w:t>Costs</w:t>
      </w:r>
      <w:r>
        <w:rPr>
          <w:spacing w:val="-4"/>
        </w:rPr>
        <w:t xml:space="preserve"> </w:t>
      </w:r>
      <w:r>
        <w:t>solely</w:t>
      </w:r>
      <w:r>
        <w:rPr>
          <w:spacing w:val="-4"/>
        </w:rPr>
        <w:t xml:space="preserve"> </w:t>
      </w:r>
      <w:r>
        <w:t>and</w:t>
      </w:r>
      <w:r>
        <w:rPr>
          <w:spacing w:val="-5"/>
        </w:rPr>
        <w:t xml:space="preserve"> </w:t>
      </w:r>
      <w:r>
        <w:t>directly</w:t>
      </w:r>
      <w:r>
        <w:rPr>
          <w:spacing w:val="-4"/>
        </w:rPr>
        <w:t xml:space="preserve"> </w:t>
      </w:r>
      <w:r>
        <w:t>incurred</w:t>
      </w:r>
      <w:r>
        <w:rPr>
          <w:spacing w:val="-3"/>
        </w:rPr>
        <w:t xml:space="preserve"> </w:t>
      </w:r>
      <w:r>
        <w:t>by</w:t>
      </w:r>
      <w:r>
        <w:rPr>
          <w:spacing w:val="-4"/>
        </w:rPr>
        <w:t xml:space="preserve"> </w:t>
      </w:r>
      <w:r>
        <w:t>the</w:t>
      </w:r>
      <w:r>
        <w:rPr>
          <w:spacing w:val="-5"/>
        </w:rPr>
        <w:t xml:space="preserve"> </w:t>
      </w:r>
      <w:r>
        <w:t>Supplier</w:t>
      </w:r>
      <w:r>
        <w:rPr>
          <w:spacing w:val="-5"/>
        </w:rPr>
        <w:t xml:space="preserve"> </w:t>
      </w:r>
      <w:r>
        <w:t xml:space="preserve">and accepted by the Buyer in accordance with Paragraph </w:t>
      </w:r>
      <w:hyperlink w:anchor="bookmark20" w:history="1">
        <w:r>
          <w:t>7.2</w:t>
        </w:r>
      </w:hyperlink>
      <w:r>
        <w:t>.</w:t>
      </w:r>
    </w:p>
    <w:p w14:paraId="6C731388" w14:textId="77777777" w:rsidR="000C2EA7" w:rsidRDefault="000C2EA7">
      <w:pPr>
        <w:pStyle w:val="BodyText"/>
        <w:kinsoku w:val="0"/>
        <w:overflowPunct w:val="0"/>
        <w:spacing w:before="41"/>
      </w:pPr>
    </w:p>
    <w:p w14:paraId="15C13EDF" w14:textId="77777777" w:rsidR="000C2EA7" w:rsidRDefault="00126CE6">
      <w:pPr>
        <w:pStyle w:val="ListParagraph"/>
        <w:numPr>
          <w:ilvl w:val="1"/>
          <w:numId w:val="8"/>
        </w:numPr>
        <w:tabs>
          <w:tab w:val="left" w:pos="1681"/>
        </w:tabs>
        <w:kinsoku w:val="0"/>
        <w:overflowPunct w:val="0"/>
        <w:rPr>
          <w:spacing w:val="-2"/>
        </w:rPr>
      </w:pPr>
      <w:bookmarkStart w:id="29" w:name="_bookmark20"/>
      <w:bookmarkEnd w:id="29"/>
      <w:r>
        <w:t>The</w:t>
      </w:r>
      <w:r>
        <w:rPr>
          <w:spacing w:val="-1"/>
        </w:rPr>
        <w:t xml:space="preserve"> </w:t>
      </w:r>
      <w:r>
        <w:t>Buyer</w:t>
      </w:r>
      <w:r>
        <w:rPr>
          <w:spacing w:val="-3"/>
        </w:rPr>
        <w:t xml:space="preserve"> </w:t>
      </w:r>
      <w:r>
        <w:t>may</w:t>
      </w:r>
      <w:r>
        <w:rPr>
          <w:spacing w:val="-3"/>
        </w:rPr>
        <w:t xml:space="preserve"> </w:t>
      </w:r>
      <w:r>
        <w:t>at its</w:t>
      </w:r>
      <w:r>
        <w:rPr>
          <w:spacing w:val="-1"/>
        </w:rPr>
        <w:t xml:space="preserve"> </w:t>
      </w:r>
      <w:r>
        <w:t xml:space="preserve">sole </w:t>
      </w:r>
      <w:r>
        <w:rPr>
          <w:spacing w:val="-2"/>
        </w:rPr>
        <w:t>discretion:</w:t>
      </w:r>
    </w:p>
    <w:p w14:paraId="3195AB3B" w14:textId="77777777" w:rsidR="000C2EA7" w:rsidRDefault="000C2EA7">
      <w:pPr>
        <w:pStyle w:val="BodyText"/>
        <w:kinsoku w:val="0"/>
        <w:overflowPunct w:val="0"/>
        <w:spacing w:before="81"/>
      </w:pPr>
    </w:p>
    <w:p w14:paraId="55D6D571" w14:textId="77777777" w:rsidR="000C2EA7" w:rsidRDefault="00126CE6">
      <w:pPr>
        <w:pStyle w:val="ListParagraph"/>
        <w:numPr>
          <w:ilvl w:val="2"/>
          <w:numId w:val="8"/>
        </w:numPr>
        <w:tabs>
          <w:tab w:val="left" w:pos="2238"/>
        </w:tabs>
        <w:kinsoku w:val="0"/>
        <w:overflowPunct w:val="0"/>
        <w:spacing w:before="1" w:line="278" w:lineRule="auto"/>
        <w:ind w:right="1333"/>
        <w:jc w:val="both"/>
      </w:pPr>
      <w:r>
        <w:t>accept</w:t>
      </w:r>
      <w:r>
        <w:rPr>
          <w:spacing w:val="-5"/>
        </w:rPr>
        <w:t xml:space="preserve"> </w:t>
      </w:r>
      <w:r>
        <w:t>the</w:t>
      </w:r>
      <w:r>
        <w:rPr>
          <w:spacing w:val="-2"/>
        </w:rPr>
        <w:t xml:space="preserve"> </w:t>
      </w:r>
      <w:r>
        <w:t>Excess</w:t>
      </w:r>
      <w:r>
        <w:rPr>
          <w:spacing w:val="-5"/>
        </w:rPr>
        <w:t xml:space="preserve"> </w:t>
      </w:r>
      <w:r>
        <w:t>Construction</w:t>
      </w:r>
      <w:r>
        <w:rPr>
          <w:spacing w:val="-2"/>
        </w:rPr>
        <w:t xml:space="preserve"> </w:t>
      </w:r>
      <w:r>
        <w:t>Charge</w:t>
      </w:r>
      <w:r>
        <w:rPr>
          <w:spacing w:val="-4"/>
        </w:rPr>
        <w:t xml:space="preserve"> </w:t>
      </w:r>
      <w:r>
        <w:t>that</w:t>
      </w:r>
      <w:r>
        <w:rPr>
          <w:spacing w:val="-2"/>
        </w:rPr>
        <w:t xml:space="preserve"> </w:t>
      </w:r>
      <w:r>
        <w:t>it</w:t>
      </w:r>
      <w:r>
        <w:rPr>
          <w:spacing w:val="-5"/>
        </w:rPr>
        <w:t xml:space="preserve"> </w:t>
      </w:r>
      <w:r>
        <w:t>wishes</w:t>
      </w:r>
      <w:r>
        <w:rPr>
          <w:spacing w:val="-3"/>
        </w:rPr>
        <w:t xml:space="preserve"> </w:t>
      </w:r>
      <w:r>
        <w:t>the</w:t>
      </w:r>
      <w:r>
        <w:rPr>
          <w:spacing w:val="-2"/>
        </w:rPr>
        <w:t xml:space="preserve"> </w:t>
      </w:r>
      <w:r>
        <w:t>delivery</w:t>
      </w:r>
      <w:r>
        <w:rPr>
          <w:spacing w:val="-3"/>
        </w:rPr>
        <w:t xml:space="preserve"> </w:t>
      </w:r>
      <w:r>
        <w:t>of the Service to proceed; or</w:t>
      </w:r>
    </w:p>
    <w:p w14:paraId="2DC7362E" w14:textId="77777777" w:rsidR="000C2EA7" w:rsidRDefault="000C2EA7">
      <w:pPr>
        <w:pStyle w:val="BodyText"/>
        <w:kinsoku w:val="0"/>
        <w:overflowPunct w:val="0"/>
        <w:spacing w:before="36"/>
      </w:pPr>
    </w:p>
    <w:p w14:paraId="4E764C4A" w14:textId="77777777" w:rsidR="000C2EA7" w:rsidRDefault="00126CE6">
      <w:pPr>
        <w:pStyle w:val="ListParagraph"/>
        <w:numPr>
          <w:ilvl w:val="2"/>
          <w:numId w:val="8"/>
        </w:numPr>
        <w:tabs>
          <w:tab w:val="left" w:pos="2238"/>
        </w:tabs>
        <w:kinsoku w:val="0"/>
        <w:overflowPunct w:val="0"/>
        <w:spacing w:line="276" w:lineRule="auto"/>
        <w:ind w:right="1097"/>
        <w:rPr>
          <w:spacing w:val="-6"/>
        </w:rPr>
      </w:pPr>
      <w:r>
        <w:t>agree,</w:t>
      </w:r>
      <w:r>
        <w:rPr>
          <w:spacing w:val="-6"/>
        </w:rPr>
        <w:t xml:space="preserve"> </w:t>
      </w:r>
      <w:r>
        <w:t>where</w:t>
      </w:r>
      <w:r>
        <w:rPr>
          <w:spacing w:val="-5"/>
        </w:rPr>
        <w:t xml:space="preserve"> </w:t>
      </w:r>
      <w:r>
        <w:t>possible,</w:t>
      </w:r>
      <w:r>
        <w:rPr>
          <w:spacing w:val="-6"/>
        </w:rPr>
        <w:t xml:space="preserve"> </w:t>
      </w:r>
      <w:r>
        <w:t>an</w:t>
      </w:r>
      <w:r>
        <w:rPr>
          <w:spacing w:val="-5"/>
        </w:rPr>
        <w:t xml:space="preserve"> </w:t>
      </w:r>
      <w:r>
        <w:t>alternative</w:t>
      </w:r>
      <w:r>
        <w:rPr>
          <w:spacing w:val="-3"/>
        </w:rPr>
        <w:t xml:space="preserve"> </w:t>
      </w:r>
      <w:r>
        <w:t>Service</w:t>
      </w:r>
      <w:r>
        <w:rPr>
          <w:spacing w:val="-5"/>
        </w:rPr>
        <w:t xml:space="preserve"> </w:t>
      </w:r>
      <w:r>
        <w:t>delivery</w:t>
      </w:r>
      <w:r>
        <w:rPr>
          <w:spacing w:val="-4"/>
        </w:rPr>
        <w:t xml:space="preserve"> </w:t>
      </w:r>
      <w:r>
        <w:t>option</w:t>
      </w:r>
      <w:r>
        <w:rPr>
          <w:spacing w:val="-5"/>
        </w:rPr>
        <w:t xml:space="preserve"> </w:t>
      </w:r>
      <w:r>
        <w:t xml:space="preserve">proposed by the Supplier to avoid or mitigate the Excess Construction Charges; </w:t>
      </w:r>
      <w:r>
        <w:rPr>
          <w:spacing w:val="-6"/>
        </w:rPr>
        <w:t>or</w:t>
      </w:r>
    </w:p>
    <w:p w14:paraId="2B599AF6" w14:textId="77777777" w:rsidR="000C2EA7" w:rsidRDefault="000C2EA7">
      <w:pPr>
        <w:pStyle w:val="ListParagraph"/>
        <w:numPr>
          <w:ilvl w:val="2"/>
          <w:numId w:val="8"/>
        </w:numPr>
        <w:tabs>
          <w:tab w:val="left" w:pos="2238"/>
        </w:tabs>
        <w:kinsoku w:val="0"/>
        <w:overflowPunct w:val="0"/>
        <w:spacing w:line="276" w:lineRule="auto"/>
        <w:ind w:right="1097"/>
        <w:rPr>
          <w:spacing w:val="-6"/>
        </w:rPr>
        <w:sectPr w:rsidR="000C2EA7">
          <w:pgSz w:w="11910" w:h="16840"/>
          <w:pgMar w:top="1540" w:right="480" w:bottom="1120" w:left="620" w:header="715" w:footer="938" w:gutter="0"/>
          <w:cols w:space="720"/>
          <w:noEndnote/>
        </w:sectPr>
      </w:pPr>
    </w:p>
    <w:p w14:paraId="279A8E4F" w14:textId="77777777" w:rsidR="000C2EA7" w:rsidRDefault="00126CE6">
      <w:pPr>
        <w:pStyle w:val="ListParagraph"/>
        <w:numPr>
          <w:ilvl w:val="2"/>
          <w:numId w:val="8"/>
        </w:numPr>
        <w:tabs>
          <w:tab w:val="left" w:pos="2238"/>
        </w:tabs>
        <w:kinsoku w:val="0"/>
        <w:overflowPunct w:val="0"/>
        <w:spacing w:before="82"/>
        <w:ind w:hanging="566"/>
        <w:rPr>
          <w:spacing w:val="-2"/>
        </w:rPr>
      </w:pPr>
      <w:r>
        <w:lastRenderedPageBreak/>
        <w:t>cancel</w:t>
      </w:r>
      <w:r>
        <w:rPr>
          <w:spacing w:val="-3"/>
        </w:rPr>
        <w:t xml:space="preserve"> </w:t>
      </w:r>
      <w:r>
        <w:t>the</w:t>
      </w:r>
      <w:r>
        <w:rPr>
          <w:spacing w:val="-3"/>
        </w:rPr>
        <w:t xml:space="preserve"> </w:t>
      </w:r>
      <w:r>
        <w:t>Service</w:t>
      </w:r>
      <w:r>
        <w:rPr>
          <w:spacing w:val="-1"/>
        </w:rPr>
        <w:t xml:space="preserve"> </w:t>
      </w:r>
      <w:r>
        <w:t>at</w:t>
      </w:r>
      <w:r>
        <w:rPr>
          <w:spacing w:val="-2"/>
        </w:rPr>
        <w:t xml:space="preserve"> </w:t>
      </w:r>
      <w:r>
        <w:t>no</w:t>
      </w:r>
      <w:r>
        <w:rPr>
          <w:spacing w:val="-1"/>
        </w:rPr>
        <w:t xml:space="preserve"> </w:t>
      </w:r>
      <w:r>
        <w:t>additional</w:t>
      </w:r>
      <w:r>
        <w:rPr>
          <w:spacing w:val="-2"/>
        </w:rPr>
        <w:t xml:space="preserve"> cost,</w:t>
      </w:r>
    </w:p>
    <w:p w14:paraId="6F52365A" w14:textId="77777777" w:rsidR="000C2EA7" w:rsidRDefault="000C2EA7">
      <w:pPr>
        <w:pStyle w:val="BodyText"/>
        <w:kinsoku w:val="0"/>
        <w:overflowPunct w:val="0"/>
        <w:spacing w:before="81"/>
      </w:pPr>
    </w:p>
    <w:p w14:paraId="3FFC09BD" w14:textId="77777777" w:rsidR="000C2EA7" w:rsidRDefault="00126CE6">
      <w:pPr>
        <w:pStyle w:val="BodyText"/>
        <w:kinsoku w:val="0"/>
        <w:overflowPunct w:val="0"/>
        <w:spacing w:line="276" w:lineRule="auto"/>
        <w:ind w:left="2238" w:right="1040"/>
        <w:rPr>
          <w:spacing w:val="-2"/>
        </w:rPr>
      </w:pPr>
      <w:r>
        <w:t>and</w:t>
      </w:r>
      <w:r>
        <w:rPr>
          <w:spacing w:val="-3"/>
        </w:rPr>
        <w:t xml:space="preserve"> </w:t>
      </w:r>
      <w:r>
        <w:t>in</w:t>
      </w:r>
      <w:r>
        <w:rPr>
          <w:spacing w:val="-3"/>
        </w:rPr>
        <w:t xml:space="preserve"> </w:t>
      </w:r>
      <w:r>
        <w:t>each</w:t>
      </w:r>
      <w:r>
        <w:rPr>
          <w:spacing w:val="-3"/>
        </w:rPr>
        <w:t xml:space="preserve"> </w:t>
      </w:r>
      <w:r>
        <w:t>case</w:t>
      </w:r>
      <w:r>
        <w:rPr>
          <w:spacing w:val="-3"/>
        </w:rPr>
        <w:t xml:space="preserve"> </w:t>
      </w:r>
      <w:r>
        <w:t>shall</w:t>
      </w:r>
      <w:r>
        <w:rPr>
          <w:spacing w:val="-6"/>
        </w:rPr>
        <w:t xml:space="preserve"> </w:t>
      </w:r>
      <w:r>
        <w:t>notify</w:t>
      </w:r>
      <w:r>
        <w:rPr>
          <w:spacing w:val="-4"/>
        </w:rPr>
        <w:t xml:space="preserve"> </w:t>
      </w:r>
      <w:r>
        <w:t>the</w:t>
      </w:r>
      <w:r>
        <w:rPr>
          <w:spacing w:val="-5"/>
        </w:rPr>
        <w:t xml:space="preserve"> </w:t>
      </w:r>
      <w:r>
        <w:t>Supplier</w:t>
      </w:r>
      <w:r>
        <w:rPr>
          <w:spacing w:val="-5"/>
        </w:rPr>
        <w:t xml:space="preserve"> </w:t>
      </w:r>
      <w:r>
        <w:t>in</w:t>
      </w:r>
      <w:r>
        <w:rPr>
          <w:spacing w:val="-3"/>
        </w:rPr>
        <w:t xml:space="preserve"> </w:t>
      </w:r>
      <w:r>
        <w:t>writing</w:t>
      </w:r>
      <w:r>
        <w:rPr>
          <w:spacing w:val="-3"/>
        </w:rPr>
        <w:t xml:space="preserve"> </w:t>
      </w:r>
      <w:r>
        <w:t>within</w:t>
      </w:r>
      <w:r>
        <w:rPr>
          <w:spacing w:val="-3"/>
        </w:rPr>
        <w:t xml:space="preserve"> </w:t>
      </w:r>
      <w:r>
        <w:t>twenty</w:t>
      </w:r>
      <w:r>
        <w:rPr>
          <w:spacing w:val="-4"/>
        </w:rPr>
        <w:t xml:space="preserve"> </w:t>
      </w:r>
      <w:r>
        <w:t xml:space="preserve">(20) Working Days of the Supplier's notice pursuant to Paragraph </w:t>
      </w:r>
      <w:hyperlink w:anchor="bookmark18" w:history="1">
        <w:r>
          <w:t>7.1</w:t>
        </w:r>
      </w:hyperlink>
      <w:hyperlink w:anchor="bookmark19" w:history="1">
        <w:r>
          <w:t>(a)</w:t>
        </w:r>
      </w:hyperlink>
      <w:r>
        <w:t xml:space="preserve"> </w:t>
      </w:r>
      <w:r>
        <w:rPr>
          <w:spacing w:val="-2"/>
        </w:rPr>
        <w:t>above.</w:t>
      </w:r>
    </w:p>
    <w:p w14:paraId="430E78FE" w14:textId="77777777" w:rsidR="000C2EA7" w:rsidRDefault="000C2EA7">
      <w:pPr>
        <w:pStyle w:val="BodyText"/>
        <w:kinsoku w:val="0"/>
        <w:overflowPunct w:val="0"/>
        <w:spacing w:before="42"/>
      </w:pPr>
    </w:p>
    <w:p w14:paraId="1D44803E" w14:textId="77777777" w:rsidR="000C2EA7" w:rsidRDefault="00126CE6">
      <w:pPr>
        <w:pStyle w:val="ListParagraph"/>
        <w:numPr>
          <w:ilvl w:val="1"/>
          <w:numId w:val="8"/>
        </w:numPr>
        <w:tabs>
          <w:tab w:val="left" w:pos="1681"/>
        </w:tabs>
        <w:kinsoku w:val="0"/>
        <w:overflowPunct w:val="0"/>
        <w:spacing w:line="276" w:lineRule="auto"/>
        <w:ind w:right="1678"/>
        <w:rPr>
          <w:spacing w:val="-2"/>
        </w:rPr>
      </w:pPr>
      <w:bookmarkStart w:id="30" w:name="_bookmark21"/>
      <w:bookmarkEnd w:id="30"/>
      <w:r>
        <w:t>If</w:t>
      </w:r>
      <w:r>
        <w:rPr>
          <w:spacing w:val="-2"/>
        </w:rPr>
        <w:t xml:space="preserve"> </w:t>
      </w:r>
      <w:r>
        <w:t>Excess</w:t>
      </w:r>
      <w:r>
        <w:rPr>
          <w:spacing w:val="-5"/>
        </w:rPr>
        <w:t xml:space="preserve"> </w:t>
      </w:r>
      <w:r>
        <w:t>Construction</w:t>
      </w:r>
      <w:r>
        <w:rPr>
          <w:spacing w:val="-4"/>
        </w:rPr>
        <w:t xml:space="preserve"> </w:t>
      </w:r>
      <w:r>
        <w:t>Charges</w:t>
      </w:r>
      <w:r>
        <w:rPr>
          <w:spacing w:val="-5"/>
        </w:rPr>
        <w:t xml:space="preserve"> </w:t>
      </w:r>
      <w:r>
        <w:t>are</w:t>
      </w:r>
      <w:r>
        <w:rPr>
          <w:spacing w:val="-2"/>
        </w:rPr>
        <w:t xml:space="preserve"> </w:t>
      </w:r>
      <w:r>
        <w:t>agreed</w:t>
      </w:r>
      <w:r>
        <w:rPr>
          <w:spacing w:val="-4"/>
        </w:rPr>
        <w:t xml:space="preserve"> </w:t>
      </w:r>
      <w:r>
        <w:t>pursuant</w:t>
      </w:r>
      <w:r>
        <w:rPr>
          <w:spacing w:val="-5"/>
        </w:rPr>
        <w:t xml:space="preserve"> </w:t>
      </w:r>
      <w:r>
        <w:t>to</w:t>
      </w:r>
      <w:r>
        <w:rPr>
          <w:spacing w:val="-5"/>
        </w:rPr>
        <w:t xml:space="preserve"> </w:t>
      </w:r>
      <w:r>
        <w:t>Paragraph</w:t>
      </w:r>
      <w:r>
        <w:rPr>
          <w:spacing w:val="-5"/>
        </w:rPr>
        <w:t xml:space="preserve"> </w:t>
      </w:r>
      <w:hyperlink w:anchor="bookmark20" w:history="1">
        <w:r>
          <w:t>7.2</w:t>
        </w:r>
      </w:hyperlink>
      <w:r>
        <w:t xml:space="preserve"> </w:t>
      </w:r>
      <w:r>
        <w:rPr>
          <w:spacing w:val="-2"/>
        </w:rPr>
        <w:t>above:</w:t>
      </w:r>
    </w:p>
    <w:p w14:paraId="67F88770" w14:textId="77777777" w:rsidR="000C2EA7" w:rsidRDefault="000C2EA7">
      <w:pPr>
        <w:pStyle w:val="BodyText"/>
        <w:kinsoku w:val="0"/>
        <w:overflowPunct w:val="0"/>
        <w:spacing w:before="42"/>
      </w:pPr>
    </w:p>
    <w:p w14:paraId="4470C760" w14:textId="1FADF5A9" w:rsidR="000C2EA7" w:rsidRDefault="00126CE6">
      <w:pPr>
        <w:pStyle w:val="ListParagraph"/>
        <w:numPr>
          <w:ilvl w:val="2"/>
          <w:numId w:val="8"/>
        </w:numPr>
        <w:tabs>
          <w:tab w:val="left" w:pos="2238"/>
        </w:tabs>
        <w:kinsoku w:val="0"/>
        <w:overflowPunct w:val="0"/>
        <w:spacing w:line="276" w:lineRule="auto"/>
        <w:ind w:right="1319"/>
      </w:pPr>
      <w:bookmarkStart w:id="31" w:name="_bookmark22"/>
      <w:bookmarkEnd w:id="31"/>
      <w:r>
        <w:t>the</w:t>
      </w:r>
      <w:r>
        <w:rPr>
          <w:spacing w:val="-2"/>
        </w:rPr>
        <w:t xml:space="preserve"> </w:t>
      </w:r>
      <w:r>
        <w:t>Supplier</w:t>
      </w:r>
      <w:r>
        <w:rPr>
          <w:spacing w:val="-4"/>
        </w:rPr>
        <w:t xml:space="preserve"> </w:t>
      </w:r>
      <w:r>
        <w:t>shall</w:t>
      </w:r>
      <w:r>
        <w:rPr>
          <w:spacing w:val="-3"/>
        </w:rPr>
        <w:t xml:space="preserve"> </w:t>
      </w:r>
      <w:r>
        <w:t>be</w:t>
      </w:r>
      <w:r>
        <w:rPr>
          <w:spacing w:val="-2"/>
        </w:rPr>
        <w:t xml:space="preserve"> </w:t>
      </w:r>
      <w:r>
        <w:t>responsible</w:t>
      </w:r>
      <w:r>
        <w:rPr>
          <w:spacing w:val="-4"/>
        </w:rPr>
        <w:t xml:space="preserve"> </w:t>
      </w:r>
      <w:r>
        <w:t>for</w:t>
      </w:r>
      <w:r>
        <w:rPr>
          <w:spacing w:val="-6"/>
        </w:rPr>
        <w:t xml:space="preserve"> </w:t>
      </w:r>
      <w:r>
        <w:t>an</w:t>
      </w:r>
      <w:r>
        <w:rPr>
          <w:spacing w:val="-4"/>
        </w:rPr>
        <w:t xml:space="preserve"> </w:t>
      </w:r>
      <w:r>
        <w:t>amount</w:t>
      </w:r>
      <w:r>
        <w:rPr>
          <w:spacing w:val="-2"/>
        </w:rPr>
        <w:t xml:space="preserve"> </w:t>
      </w:r>
      <w:r w:rsidR="00AD528B">
        <w:rPr>
          <w:b/>
          <w:bCs/>
          <w:i/>
          <w:iCs/>
          <w:color w:val="FFFFFF"/>
          <w:highlight w:val="black"/>
        </w:rPr>
        <w:t>[REDACTED]</w:t>
      </w:r>
      <w:r>
        <w:t xml:space="preserve"> towards the Excess Construction Charges for each applicable Site;</w:t>
      </w:r>
    </w:p>
    <w:p w14:paraId="359D9919" w14:textId="77777777" w:rsidR="000C2EA7" w:rsidRDefault="000C2EA7">
      <w:pPr>
        <w:pStyle w:val="BodyText"/>
        <w:kinsoku w:val="0"/>
        <w:overflowPunct w:val="0"/>
        <w:spacing w:before="41"/>
      </w:pPr>
    </w:p>
    <w:p w14:paraId="7A072B25" w14:textId="77777777" w:rsidR="000C2EA7" w:rsidRDefault="00126CE6">
      <w:pPr>
        <w:pStyle w:val="ListParagraph"/>
        <w:numPr>
          <w:ilvl w:val="2"/>
          <w:numId w:val="8"/>
        </w:numPr>
        <w:tabs>
          <w:tab w:val="left" w:pos="2238"/>
        </w:tabs>
        <w:kinsoku w:val="0"/>
        <w:overflowPunct w:val="0"/>
        <w:spacing w:before="1" w:line="276" w:lineRule="auto"/>
        <w:ind w:right="1215"/>
      </w:pPr>
      <w:r>
        <w:t>the</w:t>
      </w:r>
      <w:r>
        <w:rPr>
          <w:spacing w:val="-2"/>
        </w:rPr>
        <w:t xml:space="preserve"> </w:t>
      </w:r>
      <w:r>
        <w:t>Buyer</w:t>
      </w:r>
      <w:r>
        <w:rPr>
          <w:spacing w:val="-4"/>
        </w:rPr>
        <w:t xml:space="preserve"> </w:t>
      </w:r>
      <w:r>
        <w:t>shall</w:t>
      </w:r>
      <w:r>
        <w:rPr>
          <w:spacing w:val="-3"/>
        </w:rPr>
        <w:t xml:space="preserve"> </w:t>
      </w:r>
      <w:r>
        <w:t>not</w:t>
      </w:r>
      <w:r>
        <w:rPr>
          <w:spacing w:val="-2"/>
        </w:rPr>
        <w:t xml:space="preserve"> </w:t>
      </w:r>
      <w:r>
        <w:t>be</w:t>
      </w:r>
      <w:r>
        <w:rPr>
          <w:spacing w:val="-4"/>
        </w:rPr>
        <w:t xml:space="preserve"> </w:t>
      </w:r>
      <w:r>
        <w:t>responsible</w:t>
      </w:r>
      <w:r>
        <w:rPr>
          <w:spacing w:val="-2"/>
        </w:rPr>
        <w:t xml:space="preserve"> </w:t>
      </w:r>
      <w:r>
        <w:t>for</w:t>
      </w:r>
      <w:r>
        <w:rPr>
          <w:spacing w:val="-6"/>
        </w:rPr>
        <w:t xml:space="preserve"> </w:t>
      </w:r>
      <w:r>
        <w:t>any</w:t>
      </w:r>
      <w:r>
        <w:rPr>
          <w:spacing w:val="-3"/>
        </w:rPr>
        <w:t xml:space="preserve"> </w:t>
      </w:r>
      <w:r>
        <w:t>cost</w:t>
      </w:r>
      <w:r>
        <w:rPr>
          <w:spacing w:val="-2"/>
        </w:rPr>
        <w:t xml:space="preserve"> </w:t>
      </w:r>
      <w:r>
        <w:t>exemptions</w:t>
      </w:r>
      <w:r>
        <w:rPr>
          <w:spacing w:val="-5"/>
        </w:rPr>
        <w:t xml:space="preserve"> </w:t>
      </w:r>
      <w:r>
        <w:t>offered</w:t>
      </w:r>
      <w:r>
        <w:rPr>
          <w:spacing w:val="-4"/>
        </w:rPr>
        <w:t xml:space="preserve"> </w:t>
      </w:r>
      <w:r>
        <w:t>by third party operators (such cost exemption to be evidenced by the Supplier to the satisfaction of the Buyer); and</w:t>
      </w:r>
    </w:p>
    <w:p w14:paraId="000F2D32" w14:textId="77777777" w:rsidR="000C2EA7" w:rsidRDefault="000C2EA7">
      <w:pPr>
        <w:pStyle w:val="BodyText"/>
        <w:kinsoku w:val="0"/>
        <w:overflowPunct w:val="0"/>
        <w:spacing w:before="41"/>
      </w:pPr>
    </w:p>
    <w:p w14:paraId="6145894A" w14:textId="77777777" w:rsidR="000C2EA7" w:rsidRDefault="00126CE6">
      <w:pPr>
        <w:pStyle w:val="ListParagraph"/>
        <w:numPr>
          <w:ilvl w:val="2"/>
          <w:numId w:val="8"/>
        </w:numPr>
        <w:tabs>
          <w:tab w:val="left" w:pos="2238"/>
        </w:tabs>
        <w:kinsoku w:val="0"/>
        <w:overflowPunct w:val="0"/>
        <w:spacing w:line="276" w:lineRule="auto"/>
        <w:ind w:right="1627"/>
      </w:pPr>
      <w:r>
        <w:t>the</w:t>
      </w:r>
      <w:r>
        <w:rPr>
          <w:spacing w:val="-3"/>
        </w:rPr>
        <w:t xml:space="preserve"> </w:t>
      </w:r>
      <w:r>
        <w:t>Buyer</w:t>
      </w:r>
      <w:r>
        <w:rPr>
          <w:spacing w:val="-5"/>
        </w:rPr>
        <w:t xml:space="preserve"> </w:t>
      </w:r>
      <w:r>
        <w:t>shall</w:t>
      </w:r>
      <w:r>
        <w:rPr>
          <w:spacing w:val="-4"/>
        </w:rPr>
        <w:t xml:space="preserve"> </w:t>
      </w:r>
      <w:r>
        <w:t>be</w:t>
      </w:r>
      <w:r>
        <w:rPr>
          <w:spacing w:val="-5"/>
        </w:rPr>
        <w:t xml:space="preserve"> </w:t>
      </w:r>
      <w:r>
        <w:t>responsible</w:t>
      </w:r>
      <w:r>
        <w:rPr>
          <w:spacing w:val="-5"/>
        </w:rPr>
        <w:t xml:space="preserve"> </w:t>
      </w:r>
      <w:r>
        <w:t>for</w:t>
      </w:r>
      <w:r>
        <w:rPr>
          <w:spacing w:val="-5"/>
        </w:rPr>
        <w:t xml:space="preserve"> </w:t>
      </w:r>
      <w:r>
        <w:t>all</w:t>
      </w:r>
      <w:r>
        <w:rPr>
          <w:spacing w:val="-5"/>
        </w:rPr>
        <w:t xml:space="preserve"> </w:t>
      </w:r>
      <w:r>
        <w:t>agreed</w:t>
      </w:r>
      <w:r>
        <w:rPr>
          <w:spacing w:val="-3"/>
        </w:rPr>
        <w:t xml:space="preserve"> </w:t>
      </w:r>
      <w:r>
        <w:t>Excess</w:t>
      </w:r>
      <w:r>
        <w:rPr>
          <w:spacing w:val="-4"/>
        </w:rPr>
        <w:t xml:space="preserve"> </w:t>
      </w:r>
      <w:r>
        <w:t>Construction Charges</w:t>
      </w:r>
      <w:r>
        <w:rPr>
          <w:spacing w:val="-3"/>
        </w:rPr>
        <w:t xml:space="preserve"> </w:t>
      </w:r>
      <w:r>
        <w:t>in</w:t>
      </w:r>
      <w:r>
        <w:rPr>
          <w:spacing w:val="-4"/>
        </w:rPr>
        <w:t xml:space="preserve"> </w:t>
      </w:r>
      <w:r>
        <w:t>excess</w:t>
      </w:r>
      <w:r>
        <w:rPr>
          <w:spacing w:val="-5"/>
        </w:rPr>
        <w:t xml:space="preserve"> </w:t>
      </w:r>
      <w:r>
        <w:t>of</w:t>
      </w:r>
      <w:r>
        <w:rPr>
          <w:spacing w:val="-5"/>
        </w:rPr>
        <w:t xml:space="preserve"> </w:t>
      </w:r>
      <w:r>
        <w:t>the</w:t>
      </w:r>
      <w:r>
        <w:rPr>
          <w:spacing w:val="-2"/>
        </w:rPr>
        <w:t xml:space="preserve"> </w:t>
      </w:r>
      <w:r>
        <w:t>amounts</w:t>
      </w:r>
      <w:r>
        <w:rPr>
          <w:spacing w:val="-5"/>
        </w:rPr>
        <w:t xml:space="preserve"> </w:t>
      </w:r>
      <w:r>
        <w:t>described</w:t>
      </w:r>
      <w:r>
        <w:rPr>
          <w:spacing w:val="-4"/>
        </w:rPr>
        <w:t xml:space="preserve"> </w:t>
      </w:r>
      <w:r>
        <w:t>in</w:t>
      </w:r>
      <w:r>
        <w:rPr>
          <w:spacing w:val="-2"/>
        </w:rPr>
        <w:t xml:space="preserve"> </w:t>
      </w:r>
      <w:r>
        <w:t>Paragraph</w:t>
      </w:r>
      <w:r>
        <w:rPr>
          <w:spacing w:val="-4"/>
        </w:rPr>
        <w:t xml:space="preserve"> </w:t>
      </w:r>
      <w:hyperlink w:anchor="bookmark21" w:history="1">
        <w:r>
          <w:t>7.3</w:t>
        </w:r>
      </w:hyperlink>
      <w:hyperlink w:anchor="bookmark22" w:history="1">
        <w:r>
          <w:t>(a)</w:t>
        </w:r>
      </w:hyperlink>
      <w:r>
        <w:t>.</w:t>
      </w:r>
    </w:p>
    <w:p w14:paraId="43B0C994" w14:textId="77777777" w:rsidR="000C2EA7" w:rsidRDefault="000C2EA7">
      <w:pPr>
        <w:pStyle w:val="BodyText"/>
        <w:kinsoku w:val="0"/>
        <w:overflowPunct w:val="0"/>
        <w:spacing w:before="40"/>
      </w:pPr>
    </w:p>
    <w:p w14:paraId="7032173E" w14:textId="77777777" w:rsidR="000C2EA7" w:rsidRDefault="00126CE6">
      <w:pPr>
        <w:pStyle w:val="Heading1"/>
        <w:numPr>
          <w:ilvl w:val="0"/>
          <w:numId w:val="8"/>
        </w:numPr>
        <w:tabs>
          <w:tab w:val="left" w:pos="1179"/>
        </w:tabs>
        <w:kinsoku w:val="0"/>
        <w:overflowPunct w:val="0"/>
        <w:ind w:left="1179" w:hanging="359"/>
        <w:rPr>
          <w:spacing w:val="-4"/>
        </w:rPr>
      </w:pPr>
      <w:bookmarkStart w:id="32" w:name="8._Redundancy_Costs"/>
      <w:bookmarkStart w:id="33" w:name="_bookmark23"/>
      <w:bookmarkEnd w:id="32"/>
      <w:bookmarkEnd w:id="33"/>
      <w:r>
        <w:t>Redundancy</w:t>
      </w:r>
      <w:r>
        <w:rPr>
          <w:spacing w:val="-7"/>
        </w:rPr>
        <w:t xml:space="preserve"> </w:t>
      </w:r>
      <w:r>
        <w:rPr>
          <w:spacing w:val="-4"/>
        </w:rPr>
        <w:t>Costs</w:t>
      </w:r>
    </w:p>
    <w:p w14:paraId="4CB2959E" w14:textId="77777777" w:rsidR="000C2EA7" w:rsidRDefault="000C2EA7">
      <w:pPr>
        <w:pStyle w:val="BodyText"/>
        <w:kinsoku w:val="0"/>
        <w:overflowPunct w:val="0"/>
        <w:spacing w:before="84"/>
        <w:rPr>
          <w:b/>
          <w:bCs/>
        </w:rPr>
      </w:pPr>
    </w:p>
    <w:p w14:paraId="7A229E0B" w14:textId="77777777" w:rsidR="000C2EA7" w:rsidRDefault="00126CE6">
      <w:pPr>
        <w:pStyle w:val="ListParagraph"/>
        <w:numPr>
          <w:ilvl w:val="1"/>
          <w:numId w:val="8"/>
        </w:numPr>
        <w:tabs>
          <w:tab w:val="left" w:pos="1681"/>
        </w:tabs>
        <w:kinsoku w:val="0"/>
        <w:overflowPunct w:val="0"/>
        <w:spacing w:line="276" w:lineRule="auto"/>
        <w:ind w:right="970"/>
      </w:pPr>
      <w:bookmarkStart w:id="34" w:name="_bookmark24"/>
      <w:bookmarkEnd w:id="34"/>
      <w:r>
        <w:t xml:space="preserve">Subject to the provisions of this Paragraph </w:t>
      </w:r>
      <w:hyperlink w:anchor="bookmark23" w:history="1">
        <w:r>
          <w:t>8</w:t>
        </w:r>
      </w:hyperlink>
      <w:r>
        <w:t>, the Buyer shall pay to the Supplier any Redundancy Costs incurred by the Supplier in relation to each Eligible Redundant Employee, within thirty (30) days after issuance of a written demand by the Supplier for such amount subject to the Supplier having</w:t>
      </w:r>
      <w:r>
        <w:rPr>
          <w:spacing w:val="-4"/>
        </w:rPr>
        <w:t xml:space="preserve"> </w:t>
      </w:r>
      <w:r>
        <w:t>provided</w:t>
      </w:r>
      <w:r>
        <w:rPr>
          <w:spacing w:val="-2"/>
        </w:rPr>
        <w:t xml:space="preserve"> </w:t>
      </w:r>
      <w:r>
        <w:t>sufficient</w:t>
      </w:r>
      <w:r>
        <w:rPr>
          <w:spacing w:val="-2"/>
        </w:rPr>
        <w:t xml:space="preserve"> </w:t>
      </w:r>
      <w:r>
        <w:t>information</w:t>
      </w:r>
      <w:r>
        <w:rPr>
          <w:spacing w:val="-4"/>
        </w:rPr>
        <w:t xml:space="preserve"> </w:t>
      </w:r>
      <w:r>
        <w:t>to</w:t>
      </w:r>
      <w:r>
        <w:rPr>
          <w:spacing w:val="-4"/>
        </w:rPr>
        <w:t xml:space="preserve"> </w:t>
      </w:r>
      <w:r>
        <w:t>the</w:t>
      </w:r>
      <w:r>
        <w:rPr>
          <w:spacing w:val="-7"/>
        </w:rPr>
        <w:t xml:space="preserve"> </w:t>
      </w:r>
      <w:r>
        <w:t>Buyer</w:t>
      </w:r>
      <w:r>
        <w:rPr>
          <w:spacing w:val="-4"/>
        </w:rPr>
        <w:t xml:space="preserve"> </w:t>
      </w:r>
      <w:r>
        <w:t>to</w:t>
      </w:r>
      <w:r>
        <w:rPr>
          <w:spacing w:val="-2"/>
        </w:rPr>
        <w:t xml:space="preserve"> </w:t>
      </w:r>
      <w:r>
        <w:t>verify</w:t>
      </w:r>
      <w:r>
        <w:rPr>
          <w:spacing w:val="-3"/>
        </w:rPr>
        <w:t xml:space="preserve"> </w:t>
      </w:r>
      <w:r>
        <w:t>to</w:t>
      </w:r>
      <w:r>
        <w:rPr>
          <w:spacing w:val="-2"/>
        </w:rPr>
        <w:t xml:space="preserve"> </w:t>
      </w:r>
      <w:r>
        <w:t>the</w:t>
      </w:r>
      <w:r>
        <w:rPr>
          <w:spacing w:val="-2"/>
        </w:rPr>
        <w:t xml:space="preserve"> </w:t>
      </w:r>
      <w:r>
        <w:t xml:space="preserve">reasonable satisfaction of the Buyer compliance with this Paragraph </w:t>
      </w:r>
      <w:hyperlink w:anchor="bookmark23" w:history="1">
        <w:r>
          <w:t>8</w:t>
        </w:r>
      </w:hyperlink>
      <w:r>
        <w:t>.</w:t>
      </w:r>
    </w:p>
    <w:p w14:paraId="1D160F6C" w14:textId="77777777" w:rsidR="000C2EA7" w:rsidRDefault="000C2EA7">
      <w:pPr>
        <w:pStyle w:val="BodyText"/>
        <w:kinsoku w:val="0"/>
        <w:overflowPunct w:val="0"/>
        <w:spacing w:before="42"/>
      </w:pPr>
    </w:p>
    <w:p w14:paraId="725A6CC9" w14:textId="77777777" w:rsidR="000C2EA7" w:rsidRDefault="00126CE6">
      <w:pPr>
        <w:pStyle w:val="ListParagraph"/>
        <w:numPr>
          <w:ilvl w:val="1"/>
          <w:numId w:val="8"/>
        </w:numPr>
        <w:tabs>
          <w:tab w:val="left" w:pos="1681"/>
        </w:tabs>
        <w:kinsoku w:val="0"/>
        <w:overflowPunct w:val="0"/>
        <w:spacing w:line="276" w:lineRule="auto"/>
        <w:ind w:right="997"/>
        <w:rPr>
          <w:spacing w:val="-2"/>
        </w:rPr>
      </w:pPr>
      <w:bookmarkStart w:id="35" w:name="_bookmark25"/>
      <w:bookmarkEnd w:id="35"/>
      <w:r>
        <w:t>The</w:t>
      </w:r>
      <w:r>
        <w:rPr>
          <w:spacing w:val="-2"/>
        </w:rPr>
        <w:t xml:space="preserve"> </w:t>
      </w:r>
      <w:r>
        <w:t>obligation</w:t>
      </w:r>
      <w:r>
        <w:rPr>
          <w:spacing w:val="-2"/>
        </w:rPr>
        <w:t xml:space="preserve"> </w:t>
      </w:r>
      <w:r>
        <w:t>to</w:t>
      </w:r>
      <w:r>
        <w:rPr>
          <w:spacing w:val="-2"/>
        </w:rPr>
        <w:t xml:space="preserve"> </w:t>
      </w:r>
      <w:r>
        <w:t>pay</w:t>
      </w:r>
      <w:r>
        <w:rPr>
          <w:spacing w:val="-3"/>
        </w:rPr>
        <w:t xml:space="preserve"> </w:t>
      </w:r>
      <w:r>
        <w:t>any</w:t>
      </w:r>
      <w:r>
        <w:rPr>
          <w:spacing w:val="-3"/>
        </w:rPr>
        <w:t xml:space="preserve"> </w:t>
      </w:r>
      <w:r>
        <w:t>Redundancy</w:t>
      </w:r>
      <w:r>
        <w:rPr>
          <w:spacing w:val="-3"/>
        </w:rPr>
        <w:t xml:space="preserve"> </w:t>
      </w:r>
      <w:r>
        <w:t>Costs</w:t>
      </w:r>
      <w:r>
        <w:rPr>
          <w:spacing w:val="-5"/>
        </w:rPr>
        <w:t xml:space="preserve"> </w:t>
      </w:r>
      <w:r>
        <w:t>set</w:t>
      </w:r>
      <w:r>
        <w:rPr>
          <w:spacing w:val="-2"/>
        </w:rPr>
        <w:t xml:space="preserve"> </w:t>
      </w:r>
      <w:r>
        <w:t>out</w:t>
      </w:r>
      <w:r>
        <w:rPr>
          <w:spacing w:val="-2"/>
        </w:rPr>
        <w:t xml:space="preserve"> </w:t>
      </w:r>
      <w:r>
        <w:t>in</w:t>
      </w:r>
      <w:r>
        <w:rPr>
          <w:spacing w:val="-4"/>
        </w:rPr>
        <w:t xml:space="preserve"> </w:t>
      </w:r>
      <w:r>
        <w:t>Paragraph</w:t>
      </w:r>
      <w:r>
        <w:rPr>
          <w:spacing w:val="-4"/>
        </w:rPr>
        <w:t xml:space="preserve"> </w:t>
      </w:r>
      <w:hyperlink w:anchor="bookmark24" w:history="1">
        <w:r>
          <w:t>8.1</w:t>
        </w:r>
      </w:hyperlink>
      <w:r>
        <w:rPr>
          <w:spacing w:val="-3"/>
        </w:rPr>
        <w:t xml:space="preserve"> </w:t>
      </w:r>
      <w:r>
        <w:t xml:space="preserve">above shall not apply in relation to the Eligible Redundant Employee(s) made </w:t>
      </w:r>
      <w:r>
        <w:rPr>
          <w:spacing w:val="-2"/>
        </w:rPr>
        <w:t>redundant:</w:t>
      </w:r>
    </w:p>
    <w:p w14:paraId="120C50F6" w14:textId="77777777" w:rsidR="000C2EA7" w:rsidRDefault="000C2EA7">
      <w:pPr>
        <w:pStyle w:val="BodyText"/>
        <w:kinsoku w:val="0"/>
        <w:overflowPunct w:val="0"/>
        <w:spacing w:before="41"/>
      </w:pPr>
    </w:p>
    <w:p w14:paraId="7D8A9D3E" w14:textId="77777777" w:rsidR="000C2EA7" w:rsidRDefault="00126CE6">
      <w:pPr>
        <w:pStyle w:val="ListParagraph"/>
        <w:numPr>
          <w:ilvl w:val="2"/>
          <w:numId w:val="8"/>
        </w:numPr>
        <w:tabs>
          <w:tab w:val="left" w:pos="2096"/>
        </w:tabs>
        <w:kinsoku w:val="0"/>
        <w:overflowPunct w:val="0"/>
        <w:spacing w:line="276" w:lineRule="auto"/>
        <w:ind w:left="2096" w:right="1101" w:hanging="504"/>
      </w:pPr>
      <w:r>
        <w:t>where</w:t>
      </w:r>
      <w:r>
        <w:rPr>
          <w:spacing w:val="-3"/>
        </w:rPr>
        <w:t xml:space="preserve"> </w:t>
      </w:r>
      <w:r>
        <w:t>the</w:t>
      </w:r>
      <w:r>
        <w:rPr>
          <w:spacing w:val="-3"/>
        </w:rPr>
        <w:t xml:space="preserve"> </w:t>
      </w:r>
      <w:r>
        <w:t>relevant</w:t>
      </w:r>
      <w:r>
        <w:rPr>
          <w:spacing w:val="-6"/>
        </w:rPr>
        <w:t xml:space="preserve"> </w:t>
      </w:r>
      <w:r>
        <w:t>Eligible</w:t>
      </w:r>
      <w:r>
        <w:rPr>
          <w:spacing w:val="-3"/>
        </w:rPr>
        <w:t xml:space="preserve"> </w:t>
      </w:r>
      <w:r>
        <w:t>Redundant</w:t>
      </w:r>
      <w:r>
        <w:rPr>
          <w:spacing w:val="-6"/>
        </w:rPr>
        <w:t xml:space="preserve"> </w:t>
      </w:r>
      <w:r>
        <w:t>Employee</w:t>
      </w:r>
      <w:r>
        <w:rPr>
          <w:spacing w:val="-3"/>
        </w:rPr>
        <w:t xml:space="preserve"> </w:t>
      </w:r>
      <w:r>
        <w:t>is</w:t>
      </w:r>
      <w:r>
        <w:rPr>
          <w:spacing w:val="-4"/>
        </w:rPr>
        <w:t xml:space="preserve"> </w:t>
      </w:r>
      <w:r>
        <w:t>identified</w:t>
      </w:r>
      <w:r>
        <w:rPr>
          <w:spacing w:val="-5"/>
        </w:rPr>
        <w:t xml:space="preserve"> </w:t>
      </w:r>
      <w:r>
        <w:t>more</w:t>
      </w:r>
      <w:r>
        <w:rPr>
          <w:spacing w:val="-3"/>
        </w:rPr>
        <w:t xml:space="preserve"> </w:t>
      </w:r>
      <w:r>
        <w:t>than thirty (30) calendar days after the date of a Relevant Transfer; or</w:t>
      </w:r>
    </w:p>
    <w:p w14:paraId="49BF5659" w14:textId="77777777" w:rsidR="000C2EA7" w:rsidRDefault="000C2EA7">
      <w:pPr>
        <w:pStyle w:val="BodyText"/>
        <w:kinsoku w:val="0"/>
        <w:overflowPunct w:val="0"/>
        <w:spacing w:before="40"/>
      </w:pPr>
    </w:p>
    <w:p w14:paraId="4C6073DD" w14:textId="77777777" w:rsidR="000C2EA7" w:rsidRDefault="00126CE6">
      <w:pPr>
        <w:pStyle w:val="ListParagraph"/>
        <w:numPr>
          <w:ilvl w:val="2"/>
          <w:numId w:val="8"/>
        </w:numPr>
        <w:tabs>
          <w:tab w:val="left" w:pos="2096"/>
        </w:tabs>
        <w:kinsoku w:val="0"/>
        <w:overflowPunct w:val="0"/>
        <w:spacing w:line="276" w:lineRule="auto"/>
        <w:ind w:left="2096" w:right="1243" w:hanging="504"/>
      </w:pPr>
      <w:r>
        <w:t>to the extent that any Redundancy Costs are attributable to any increases</w:t>
      </w:r>
      <w:r>
        <w:rPr>
          <w:spacing w:val="-5"/>
        </w:rPr>
        <w:t xml:space="preserve"> </w:t>
      </w:r>
      <w:r>
        <w:t>made</w:t>
      </w:r>
      <w:r>
        <w:rPr>
          <w:spacing w:val="-4"/>
        </w:rPr>
        <w:t xml:space="preserve"> </w:t>
      </w:r>
      <w:r>
        <w:t>by</w:t>
      </w:r>
      <w:r>
        <w:rPr>
          <w:spacing w:val="-3"/>
        </w:rPr>
        <w:t xml:space="preserve"> </w:t>
      </w:r>
      <w:r>
        <w:t>the</w:t>
      </w:r>
      <w:r>
        <w:rPr>
          <w:spacing w:val="-4"/>
        </w:rPr>
        <w:t xml:space="preserve"> </w:t>
      </w:r>
      <w:r>
        <w:t>Supplier</w:t>
      </w:r>
      <w:r>
        <w:rPr>
          <w:spacing w:val="-4"/>
        </w:rPr>
        <w:t xml:space="preserve"> </w:t>
      </w:r>
      <w:r>
        <w:t>to</w:t>
      </w:r>
      <w:r>
        <w:rPr>
          <w:spacing w:val="-4"/>
        </w:rPr>
        <w:t xml:space="preserve"> </w:t>
      </w:r>
      <w:r>
        <w:t>any</w:t>
      </w:r>
      <w:r>
        <w:rPr>
          <w:spacing w:val="-5"/>
        </w:rPr>
        <w:t xml:space="preserve"> </w:t>
      </w:r>
      <w:r>
        <w:t>Eligible</w:t>
      </w:r>
      <w:r>
        <w:rPr>
          <w:spacing w:val="-2"/>
        </w:rPr>
        <w:t xml:space="preserve"> </w:t>
      </w:r>
      <w:r>
        <w:t>Redundant</w:t>
      </w:r>
      <w:r>
        <w:rPr>
          <w:spacing w:val="-5"/>
        </w:rPr>
        <w:t xml:space="preserve"> </w:t>
      </w:r>
      <w:r>
        <w:t>Employee's contractual entitlements to redundancy or notice periods; or</w:t>
      </w:r>
    </w:p>
    <w:p w14:paraId="2B49D5D4" w14:textId="77777777" w:rsidR="000C2EA7" w:rsidRDefault="000C2EA7">
      <w:pPr>
        <w:pStyle w:val="BodyText"/>
        <w:kinsoku w:val="0"/>
        <w:overflowPunct w:val="0"/>
        <w:spacing w:before="41"/>
      </w:pPr>
    </w:p>
    <w:p w14:paraId="4A9CF91C" w14:textId="77777777" w:rsidR="000C2EA7" w:rsidRDefault="00126CE6">
      <w:pPr>
        <w:pStyle w:val="ListParagraph"/>
        <w:numPr>
          <w:ilvl w:val="2"/>
          <w:numId w:val="8"/>
        </w:numPr>
        <w:tabs>
          <w:tab w:val="left" w:pos="2096"/>
        </w:tabs>
        <w:kinsoku w:val="0"/>
        <w:overflowPunct w:val="0"/>
        <w:spacing w:before="1" w:line="278" w:lineRule="auto"/>
        <w:ind w:left="2096" w:right="969" w:hanging="504"/>
      </w:pPr>
      <w:r>
        <w:t>in respect of any Eligible Redundant Employee who was in-scope to transfer</w:t>
      </w:r>
      <w:r>
        <w:rPr>
          <w:spacing w:val="-5"/>
        </w:rPr>
        <w:t xml:space="preserve"> </w:t>
      </w:r>
      <w:r>
        <w:t>to</w:t>
      </w:r>
      <w:r>
        <w:rPr>
          <w:spacing w:val="-3"/>
        </w:rPr>
        <w:t xml:space="preserve"> </w:t>
      </w:r>
      <w:r>
        <w:t>the</w:t>
      </w:r>
      <w:r>
        <w:rPr>
          <w:spacing w:val="-3"/>
        </w:rPr>
        <w:t xml:space="preserve"> </w:t>
      </w:r>
      <w:r>
        <w:t>Supplier</w:t>
      </w:r>
      <w:r>
        <w:rPr>
          <w:spacing w:val="-5"/>
        </w:rPr>
        <w:t xml:space="preserve"> </w:t>
      </w:r>
      <w:r>
        <w:t>pursuant</w:t>
      </w:r>
      <w:r>
        <w:rPr>
          <w:spacing w:val="-3"/>
        </w:rPr>
        <w:t xml:space="preserve"> </w:t>
      </w:r>
      <w:r>
        <w:t>to</w:t>
      </w:r>
      <w:r>
        <w:rPr>
          <w:spacing w:val="-3"/>
        </w:rPr>
        <w:t xml:space="preserve"> </w:t>
      </w:r>
      <w:r>
        <w:t>the</w:t>
      </w:r>
      <w:r>
        <w:rPr>
          <w:spacing w:val="-5"/>
        </w:rPr>
        <w:t xml:space="preserve"> </w:t>
      </w:r>
      <w:r>
        <w:t>Employment</w:t>
      </w:r>
      <w:r>
        <w:rPr>
          <w:spacing w:val="-3"/>
        </w:rPr>
        <w:t xml:space="preserve"> </w:t>
      </w:r>
      <w:r>
        <w:t>Regulations</w:t>
      </w:r>
      <w:r>
        <w:rPr>
          <w:spacing w:val="-4"/>
        </w:rPr>
        <w:t xml:space="preserve"> </w:t>
      </w:r>
      <w:r>
        <w:t>but</w:t>
      </w:r>
      <w:r>
        <w:rPr>
          <w:spacing w:val="-6"/>
        </w:rPr>
        <w:t xml:space="preserve"> </w:t>
      </w:r>
      <w:r>
        <w:t>who</w:t>
      </w:r>
    </w:p>
    <w:p w14:paraId="030D91E0" w14:textId="77777777" w:rsidR="000C2EA7" w:rsidRDefault="000C2EA7">
      <w:pPr>
        <w:pStyle w:val="ListParagraph"/>
        <w:numPr>
          <w:ilvl w:val="2"/>
          <w:numId w:val="8"/>
        </w:numPr>
        <w:tabs>
          <w:tab w:val="left" w:pos="2096"/>
        </w:tabs>
        <w:kinsoku w:val="0"/>
        <w:overflowPunct w:val="0"/>
        <w:spacing w:before="1" w:line="278" w:lineRule="auto"/>
        <w:ind w:left="2096" w:right="969" w:hanging="504"/>
        <w:sectPr w:rsidR="000C2EA7">
          <w:pgSz w:w="11910" w:h="16840"/>
          <w:pgMar w:top="1540" w:right="480" w:bottom="1120" w:left="620" w:header="715" w:footer="938" w:gutter="0"/>
          <w:cols w:space="720"/>
          <w:noEndnote/>
        </w:sectPr>
      </w:pPr>
    </w:p>
    <w:p w14:paraId="3AA1E4AA" w14:textId="77777777" w:rsidR="000C2EA7" w:rsidRDefault="00126CE6">
      <w:pPr>
        <w:pStyle w:val="BodyText"/>
        <w:kinsoku w:val="0"/>
        <w:overflowPunct w:val="0"/>
        <w:spacing w:before="82" w:line="276" w:lineRule="auto"/>
        <w:ind w:left="2096"/>
      </w:pPr>
      <w:r>
        <w:lastRenderedPageBreak/>
        <w:t>objected</w:t>
      </w:r>
      <w:r>
        <w:rPr>
          <w:spacing w:val="-3"/>
        </w:rPr>
        <w:t xml:space="preserve"> </w:t>
      </w:r>
      <w:r>
        <w:t>to</w:t>
      </w:r>
      <w:r>
        <w:rPr>
          <w:spacing w:val="-3"/>
        </w:rPr>
        <w:t xml:space="preserve"> </w:t>
      </w:r>
      <w:r>
        <w:t>such</w:t>
      </w:r>
      <w:r>
        <w:rPr>
          <w:spacing w:val="-3"/>
        </w:rPr>
        <w:t xml:space="preserve"> </w:t>
      </w:r>
      <w:r>
        <w:t>transfer</w:t>
      </w:r>
      <w:r>
        <w:rPr>
          <w:spacing w:val="-5"/>
        </w:rPr>
        <w:t xml:space="preserve"> </w:t>
      </w:r>
      <w:r>
        <w:t>pursuant</w:t>
      </w:r>
      <w:r>
        <w:rPr>
          <w:spacing w:val="-6"/>
        </w:rPr>
        <w:t xml:space="preserve"> </w:t>
      </w:r>
      <w:r>
        <w:t>to</w:t>
      </w:r>
      <w:r>
        <w:rPr>
          <w:spacing w:val="-3"/>
        </w:rPr>
        <w:t xml:space="preserve"> </w:t>
      </w:r>
      <w:r>
        <w:t>Regulation</w:t>
      </w:r>
      <w:r>
        <w:rPr>
          <w:spacing w:val="-3"/>
        </w:rPr>
        <w:t xml:space="preserve"> </w:t>
      </w:r>
      <w:r>
        <w:t>4(7)</w:t>
      </w:r>
      <w:r>
        <w:rPr>
          <w:spacing w:val="-7"/>
        </w:rPr>
        <w:t xml:space="preserve"> </w:t>
      </w:r>
      <w:r>
        <w:t>of</w:t>
      </w:r>
      <w:r>
        <w:rPr>
          <w:spacing w:val="-3"/>
        </w:rPr>
        <w:t xml:space="preserve"> </w:t>
      </w:r>
      <w:r>
        <w:t>the</w:t>
      </w:r>
      <w:r>
        <w:rPr>
          <w:spacing w:val="-5"/>
        </w:rPr>
        <w:t xml:space="preserve"> </w:t>
      </w:r>
      <w:r>
        <w:t>Employment Regulations; or</w:t>
      </w:r>
    </w:p>
    <w:p w14:paraId="6FCE20A1" w14:textId="77777777" w:rsidR="000C2EA7" w:rsidRDefault="000C2EA7">
      <w:pPr>
        <w:pStyle w:val="BodyText"/>
        <w:kinsoku w:val="0"/>
        <w:overflowPunct w:val="0"/>
        <w:spacing w:before="39"/>
      </w:pPr>
    </w:p>
    <w:p w14:paraId="51C6AD49" w14:textId="77777777" w:rsidR="000C2EA7" w:rsidRDefault="00126CE6">
      <w:pPr>
        <w:pStyle w:val="ListParagraph"/>
        <w:numPr>
          <w:ilvl w:val="2"/>
          <w:numId w:val="8"/>
        </w:numPr>
        <w:tabs>
          <w:tab w:val="left" w:pos="2096"/>
        </w:tabs>
        <w:kinsoku w:val="0"/>
        <w:overflowPunct w:val="0"/>
        <w:spacing w:before="1" w:line="276" w:lineRule="auto"/>
        <w:ind w:left="2096" w:right="972" w:hanging="504"/>
      </w:pPr>
      <w:r>
        <w:t xml:space="preserve">where the </w:t>
      </w:r>
      <w:r>
        <w:t>relevant Eligible Redundant Employee’s effective date of termination</w:t>
      </w:r>
      <w:r>
        <w:rPr>
          <w:spacing w:val="-5"/>
        </w:rPr>
        <w:t xml:space="preserve"> </w:t>
      </w:r>
      <w:r>
        <w:t>of</w:t>
      </w:r>
      <w:r>
        <w:rPr>
          <w:spacing w:val="-6"/>
        </w:rPr>
        <w:t xml:space="preserve"> </w:t>
      </w:r>
      <w:r>
        <w:t>employment</w:t>
      </w:r>
      <w:r>
        <w:rPr>
          <w:spacing w:val="-4"/>
        </w:rPr>
        <w:t xml:space="preserve"> </w:t>
      </w:r>
      <w:r>
        <w:t>is</w:t>
      </w:r>
      <w:r>
        <w:rPr>
          <w:spacing w:val="-4"/>
        </w:rPr>
        <w:t xml:space="preserve"> </w:t>
      </w:r>
      <w:r>
        <w:t>not</w:t>
      </w:r>
      <w:r>
        <w:rPr>
          <w:spacing w:val="-4"/>
        </w:rPr>
        <w:t xml:space="preserve"> </w:t>
      </w:r>
      <w:r>
        <w:t>within</w:t>
      </w:r>
      <w:r>
        <w:rPr>
          <w:spacing w:val="-5"/>
        </w:rPr>
        <w:t xml:space="preserve"> </w:t>
      </w:r>
      <w:r>
        <w:t>the</w:t>
      </w:r>
      <w:r>
        <w:rPr>
          <w:spacing w:val="-4"/>
        </w:rPr>
        <w:t xml:space="preserve"> </w:t>
      </w:r>
      <w:r>
        <w:t>six-month</w:t>
      </w:r>
      <w:r>
        <w:rPr>
          <w:spacing w:val="-4"/>
        </w:rPr>
        <w:t xml:space="preserve"> </w:t>
      </w:r>
      <w:r>
        <w:t>period</w:t>
      </w:r>
      <w:r>
        <w:rPr>
          <w:spacing w:val="-4"/>
        </w:rPr>
        <w:t xml:space="preserve"> </w:t>
      </w:r>
      <w:r>
        <w:t>immediately following a Relevant Transfer.</w:t>
      </w:r>
    </w:p>
    <w:p w14:paraId="4DF29978" w14:textId="77777777" w:rsidR="000C2EA7" w:rsidRDefault="000C2EA7">
      <w:pPr>
        <w:pStyle w:val="BodyText"/>
        <w:kinsoku w:val="0"/>
        <w:overflowPunct w:val="0"/>
        <w:spacing w:before="41"/>
      </w:pPr>
    </w:p>
    <w:p w14:paraId="6EF6632A" w14:textId="77777777" w:rsidR="000C2EA7" w:rsidRDefault="00126CE6">
      <w:pPr>
        <w:pStyle w:val="ListParagraph"/>
        <w:numPr>
          <w:ilvl w:val="1"/>
          <w:numId w:val="8"/>
        </w:numPr>
        <w:tabs>
          <w:tab w:val="left" w:pos="1681"/>
        </w:tabs>
        <w:kinsoku w:val="0"/>
        <w:overflowPunct w:val="0"/>
        <w:rPr>
          <w:spacing w:val="-5"/>
        </w:rPr>
      </w:pPr>
      <w:bookmarkStart w:id="36" w:name="_bookmark26"/>
      <w:bookmarkEnd w:id="36"/>
      <w:r>
        <w:t>The</w:t>
      </w:r>
      <w:r>
        <w:rPr>
          <w:spacing w:val="-3"/>
        </w:rPr>
        <w:t xml:space="preserve"> </w:t>
      </w:r>
      <w:r>
        <w:t>Supplier</w:t>
      </w:r>
      <w:r>
        <w:rPr>
          <w:spacing w:val="-5"/>
        </w:rPr>
        <w:t xml:space="preserve"> </w:t>
      </w:r>
      <w:r>
        <w:t>shall</w:t>
      </w:r>
      <w:r>
        <w:rPr>
          <w:spacing w:val="-4"/>
        </w:rPr>
        <w:t xml:space="preserve"> </w:t>
      </w:r>
      <w:r>
        <w:t>use</w:t>
      </w:r>
      <w:r>
        <w:rPr>
          <w:spacing w:val="-7"/>
        </w:rPr>
        <w:t xml:space="preserve"> </w:t>
      </w:r>
      <w:r>
        <w:t>reasonable</w:t>
      </w:r>
      <w:r>
        <w:rPr>
          <w:spacing w:val="-5"/>
        </w:rPr>
        <w:t xml:space="preserve"> </w:t>
      </w:r>
      <w:r>
        <w:t>endeavours</w:t>
      </w:r>
      <w:r>
        <w:rPr>
          <w:spacing w:val="-3"/>
        </w:rPr>
        <w:t xml:space="preserve"> </w:t>
      </w:r>
      <w:r>
        <w:rPr>
          <w:spacing w:val="-5"/>
        </w:rPr>
        <w:t>to:</w:t>
      </w:r>
    </w:p>
    <w:p w14:paraId="7D47228A" w14:textId="77777777" w:rsidR="000C2EA7" w:rsidRDefault="000C2EA7">
      <w:pPr>
        <w:pStyle w:val="BodyText"/>
        <w:kinsoku w:val="0"/>
        <w:overflowPunct w:val="0"/>
        <w:spacing w:before="84"/>
      </w:pPr>
    </w:p>
    <w:p w14:paraId="2D04F1B5" w14:textId="77777777" w:rsidR="000C2EA7" w:rsidRDefault="00126CE6">
      <w:pPr>
        <w:pStyle w:val="ListParagraph"/>
        <w:numPr>
          <w:ilvl w:val="2"/>
          <w:numId w:val="8"/>
        </w:numPr>
        <w:tabs>
          <w:tab w:val="left" w:pos="2096"/>
        </w:tabs>
        <w:kinsoku w:val="0"/>
        <w:overflowPunct w:val="0"/>
        <w:spacing w:line="276" w:lineRule="auto"/>
        <w:ind w:left="2096" w:right="1622" w:hanging="504"/>
      </w:pPr>
      <w:r>
        <w:t>redeploy</w:t>
      </w:r>
      <w:r>
        <w:rPr>
          <w:spacing w:val="-7"/>
        </w:rPr>
        <w:t xml:space="preserve"> </w:t>
      </w:r>
      <w:r>
        <w:t>any</w:t>
      </w:r>
      <w:r>
        <w:rPr>
          <w:spacing w:val="-7"/>
        </w:rPr>
        <w:t xml:space="preserve"> </w:t>
      </w:r>
      <w:r>
        <w:t>prospective</w:t>
      </w:r>
      <w:r>
        <w:rPr>
          <w:spacing w:val="-4"/>
        </w:rPr>
        <w:t xml:space="preserve"> </w:t>
      </w:r>
      <w:r>
        <w:t>Eligible</w:t>
      </w:r>
      <w:r>
        <w:rPr>
          <w:spacing w:val="-4"/>
        </w:rPr>
        <w:t xml:space="preserve"> </w:t>
      </w:r>
      <w:r>
        <w:t>Redundant</w:t>
      </w:r>
      <w:r>
        <w:rPr>
          <w:spacing w:val="-7"/>
        </w:rPr>
        <w:t xml:space="preserve"> </w:t>
      </w:r>
      <w:r>
        <w:t>Employees</w:t>
      </w:r>
      <w:r>
        <w:rPr>
          <w:spacing w:val="-5"/>
        </w:rPr>
        <w:t xml:space="preserve"> </w:t>
      </w:r>
      <w:r>
        <w:t>within</w:t>
      </w:r>
      <w:r>
        <w:rPr>
          <w:spacing w:val="-4"/>
        </w:rPr>
        <w:t xml:space="preserve"> </w:t>
      </w:r>
      <w:r>
        <w:t>the Supplier; and</w:t>
      </w:r>
    </w:p>
    <w:p w14:paraId="31B9840C" w14:textId="77777777" w:rsidR="000C2EA7" w:rsidRDefault="000C2EA7">
      <w:pPr>
        <w:pStyle w:val="BodyText"/>
        <w:kinsoku w:val="0"/>
        <w:overflowPunct w:val="0"/>
        <w:spacing w:before="42"/>
      </w:pPr>
    </w:p>
    <w:p w14:paraId="350B8B4A" w14:textId="77777777" w:rsidR="000C2EA7" w:rsidRDefault="00126CE6">
      <w:pPr>
        <w:pStyle w:val="ListParagraph"/>
        <w:numPr>
          <w:ilvl w:val="2"/>
          <w:numId w:val="8"/>
        </w:numPr>
        <w:tabs>
          <w:tab w:val="left" w:pos="503"/>
        </w:tabs>
        <w:kinsoku w:val="0"/>
        <w:overflowPunct w:val="0"/>
        <w:ind w:left="503" w:right="5307" w:hanging="503"/>
        <w:jc w:val="right"/>
        <w:rPr>
          <w:spacing w:val="-2"/>
        </w:rPr>
      </w:pPr>
      <w:r>
        <w:t>mitigate</w:t>
      </w:r>
      <w:r>
        <w:rPr>
          <w:spacing w:val="-4"/>
        </w:rPr>
        <w:t xml:space="preserve"> </w:t>
      </w:r>
      <w:r>
        <w:t>the</w:t>
      </w:r>
      <w:r>
        <w:rPr>
          <w:spacing w:val="-3"/>
        </w:rPr>
        <w:t xml:space="preserve"> </w:t>
      </w:r>
      <w:r>
        <w:t>Redundancy</w:t>
      </w:r>
      <w:r>
        <w:rPr>
          <w:spacing w:val="-3"/>
        </w:rPr>
        <w:t xml:space="preserve"> </w:t>
      </w:r>
      <w:r>
        <w:rPr>
          <w:spacing w:val="-2"/>
        </w:rPr>
        <w:t>Costs.</w:t>
      </w:r>
    </w:p>
    <w:p w14:paraId="16EB61F0" w14:textId="77777777" w:rsidR="000C2EA7" w:rsidRDefault="000C2EA7">
      <w:pPr>
        <w:pStyle w:val="BodyText"/>
        <w:kinsoku w:val="0"/>
        <w:overflowPunct w:val="0"/>
        <w:spacing w:before="82"/>
      </w:pPr>
    </w:p>
    <w:p w14:paraId="5F18F5AC" w14:textId="77777777" w:rsidR="000C2EA7" w:rsidRDefault="00126CE6">
      <w:pPr>
        <w:pStyle w:val="ListParagraph"/>
        <w:numPr>
          <w:ilvl w:val="1"/>
          <w:numId w:val="8"/>
        </w:numPr>
        <w:tabs>
          <w:tab w:val="left" w:pos="1681"/>
        </w:tabs>
        <w:kinsoku w:val="0"/>
        <w:overflowPunct w:val="0"/>
        <w:rPr>
          <w:spacing w:val="-2"/>
        </w:rPr>
      </w:pPr>
      <w:r>
        <w:t>The</w:t>
      </w:r>
      <w:r>
        <w:rPr>
          <w:spacing w:val="-3"/>
        </w:rPr>
        <w:t xml:space="preserve"> </w:t>
      </w:r>
      <w:r>
        <w:t>Supplier</w:t>
      </w:r>
      <w:r>
        <w:rPr>
          <w:spacing w:val="-3"/>
        </w:rPr>
        <w:t xml:space="preserve"> </w:t>
      </w:r>
      <w:r>
        <w:t>shall</w:t>
      </w:r>
      <w:r>
        <w:rPr>
          <w:spacing w:val="-3"/>
        </w:rPr>
        <w:t xml:space="preserve"> </w:t>
      </w:r>
      <w:r>
        <w:rPr>
          <w:spacing w:val="-2"/>
        </w:rPr>
        <w:t>provide:</w:t>
      </w:r>
    </w:p>
    <w:p w14:paraId="5B95BE3F" w14:textId="77777777" w:rsidR="000C2EA7" w:rsidRDefault="000C2EA7">
      <w:pPr>
        <w:pStyle w:val="BodyText"/>
        <w:kinsoku w:val="0"/>
        <w:overflowPunct w:val="0"/>
        <w:spacing w:before="84"/>
      </w:pPr>
    </w:p>
    <w:p w14:paraId="1AB04CE8" w14:textId="77777777" w:rsidR="000C2EA7" w:rsidRDefault="00126CE6">
      <w:pPr>
        <w:pStyle w:val="ListParagraph"/>
        <w:numPr>
          <w:ilvl w:val="2"/>
          <w:numId w:val="8"/>
        </w:numPr>
        <w:tabs>
          <w:tab w:val="left" w:pos="2096"/>
        </w:tabs>
        <w:kinsoku w:val="0"/>
        <w:overflowPunct w:val="0"/>
        <w:spacing w:line="276" w:lineRule="auto"/>
        <w:ind w:left="2096" w:right="1172" w:hanging="504"/>
      </w:pPr>
      <w:r>
        <w:t>such</w:t>
      </w:r>
      <w:r>
        <w:rPr>
          <w:spacing w:val="-3"/>
        </w:rPr>
        <w:t xml:space="preserve"> </w:t>
      </w:r>
      <w:r>
        <w:t>documents</w:t>
      </w:r>
      <w:r>
        <w:rPr>
          <w:spacing w:val="-4"/>
        </w:rPr>
        <w:t xml:space="preserve"> </w:t>
      </w:r>
      <w:r>
        <w:t>or</w:t>
      </w:r>
      <w:r>
        <w:rPr>
          <w:spacing w:val="-5"/>
        </w:rPr>
        <w:t xml:space="preserve"> </w:t>
      </w:r>
      <w:r>
        <w:t>information</w:t>
      </w:r>
      <w:r>
        <w:rPr>
          <w:spacing w:val="-5"/>
        </w:rPr>
        <w:t xml:space="preserve"> </w:t>
      </w:r>
      <w:r>
        <w:t>as</w:t>
      </w:r>
      <w:r>
        <w:rPr>
          <w:spacing w:val="-4"/>
        </w:rPr>
        <w:t xml:space="preserve"> </w:t>
      </w:r>
      <w:r>
        <w:t>the</w:t>
      </w:r>
      <w:r>
        <w:rPr>
          <w:spacing w:val="-3"/>
        </w:rPr>
        <w:t xml:space="preserve"> </w:t>
      </w:r>
      <w:r>
        <w:t>Buyer</w:t>
      </w:r>
      <w:r>
        <w:rPr>
          <w:spacing w:val="-7"/>
        </w:rPr>
        <w:t xml:space="preserve"> </w:t>
      </w:r>
      <w:r>
        <w:t>may</w:t>
      </w:r>
      <w:r>
        <w:rPr>
          <w:spacing w:val="-4"/>
        </w:rPr>
        <w:t xml:space="preserve"> </w:t>
      </w:r>
      <w:r>
        <w:t>reasonably</w:t>
      </w:r>
      <w:r>
        <w:rPr>
          <w:spacing w:val="-4"/>
        </w:rPr>
        <w:t xml:space="preserve"> </w:t>
      </w:r>
      <w:r>
        <w:t>require</w:t>
      </w:r>
      <w:r>
        <w:rPr>
          <w:spacing w:val="-3"/>
        </w:rPr>
        <w:t xml:space="preserve"> </w:t>
      </w:r>
      <w:r>
        <w:t>to verify</w:t>
      </w:r>
      <w:r>
        <w:t xml:space="preserve"> the Redundancy Costs claimed by the Supplier; and</w:t>
      </w:r>
    </w:p>
    <w:p w14:paraId="788327D6" w14:textId="77777777" w:rsidR="000C2EA7" w:rsidRDefault="000C2EA7">
      <w:pPr>
        <w:pStyle w:val="BodyText"/>
        <w:kinsoku w:val="0"/>
        <w:overflowPunct w:val="0"/>
        <w:spacing w:before="39"/>
      </w:pPr>
    </w:p>
    <w:p w14:paraId="5A9C287D" w14:textId="77777777" w:rsidR="000C2EA7" w:rsidRDefault="00126CE6">
      <w:pPr>
        <w:pStyle w:val="ListParagraph"/>
        <w:numPr>
          <w:ilvl w:val="2"/>
          <w:numId w:val="8"/>
        </w:numPr>
        <w:tabs>
          <w:tab w:val="left" w:pos="2096"/>
        </w:tabs>
        <w:kinsoku w:val="0"/>
        <w:overflowPunct w:val="0"/>
        <w:spacing w:before="1" w:line="276" w:lineRule="auto"/>
        <w:ind w:left="2096" w:right="1142" w:hanging="504"/>
      </w:pPr>
      <w:r>
        <w:t>information and relevant supporting documents to explain the process followed</w:t>
      </w:r>
      <w:r>
        <w:rPr>
          <w:spacing w:val="-4"/>
        </w:rPr>
        <w:t xml:space="preserve"> </w:t>
      </w:r>
      <w:r>
        <w:t>by</w:t>
      </w:r>
      <w:r>
        <w:rPr>
          <w:spacing w:val="-3"/>
        </w:rPr>
        <w:t xml:space="preserve"> </w:t>
      </w:r>
      <w:r>
        <w:t>Supplier</w:t>
      </w:r>
      <w:r>
        <w:rPr>
          <w:spacing w:val="-4"/>
        </w:rPr>
        <w:t xml:space="preserve"> </w:t>
      </w:r>
      <w:r>
        <w:t>in</w:t>
      </w:r>
      <w:r>
        <w:rPr>
          <w:spacing w:val="-4"/>
        </w:rPr>
        <w:t xml:space="preserve"> </w:t>
      </w:r>
      <w:r>
        <w:t>compliance</w:t>
      </w:r>
      <w:r>
        <w:rPr>
          <w:spacing w:val="-4"/>
        </w:rPr>
        <w:t xml:space="preserve"> </w:t>
      </w:r>
      <w:r>
        <w:t>with</w:t>
      </w:r>
      <w:r>
        <w:rPr>
          <w:spacing w:val="-2"/>
        </w:rPr>
        <w:t xml:space="preserve"> </w:t>
      </w:r>
      <w:r>
        <w:t>its</w:t>
      </w:r>
      <w:r>
        <w:rPr>
          <w:spacing w:val="-5"/>
        </w:rPr>
        <w:t xml:space="preserve"> </w:t>
      </w:r>
      <w:r>
        <w:t>obligations</w:t>
      </w:r>
      <w:r>
        <w:rPr>
          <w:spacing w:val="-5"/>
        </w:rPr>
        <w:t xml:space="preserve"> </w:t>
      </w:r>
      <w:r>
        <w:t>under</w:t>
      </w:r>
      <w:r>
        <w:rPr>
          <w:spacing w:val="-4"/>
        </w:rPr>
        <w:t xml:space="preserve"> </w:t>
      </w:r>
      <w:r>
        <w:t>Paragraph</w:t>
      </w:r>
    </w:p>
    <w:p w14:paraId="33CA250B" w14:textId="77777777" w:rsidR="000C2EA7" w:rsidRDefault="00126CE6">
      <w:pPr>
        <w:pStyle w:val="BodyText"/>
        <w:kinsoku w:val="0"/>
        <w:overflowPunct w:val="0"/>
        <w:spacing w:before="1" w:line="276" w:lineRule="auto"/>
        <w:ind w:left="2096" w:right="1040"/>
        <w:rPr>
          <w:spacing w:val="-2"/>
        </w:rPr>
      </w:pPr>
      <w:hyperlink w:anchor="bookmark26" w:history="1">
        <w:r>
          <w:t>8.3</w:t>
        </w:r>
      </w:hyperlink>
      <w:r>
        <w:rPr>
          <w:spacing w:val="-4"/>
        </w:rPr>
        <w:t xml:space="preserve"> </w:t>
      </w:r>
      <w:r>
        <w:t>above,</w:t>
      </w:r>
      <w:r>
        <w:rPr>
          <w:spacing w:val="-2"/>
        </w:rPr>
        <w:t xml:space="preserve"> </w:t>
      </w:r>
      <w:r>
        <w:t>in</w:t>
      </w:r>
      <w:r>
        <w:rPr>
          <w:spacing w:val="-4"/>
        </w:rPr>
        <w:t xml:space="preserve"> </w:t>
      </w:r>
      <w:r>
        <w:t>each</w:t>
      </w:r>
      <w:r>
        <w:rPr>
          <w:spacing w:val="-2"/>
        </w:rPr>
        <w:t xml:space="preserve"> </w:t>
      </w:r>
      <w:r>
        <w:t>case</w:t>
      </w:r>
      <w:r>
        <w:rPr>
          <w:spacing w:val="-2"/>
        </w:rPr>
        <w:t xml:space="preserve"> </w:t>
      </w:r>
      <w:r>
        <w:t>prior</w:t>
      </w:r>
      <w:r>
        <w:rPr>
          <w:spacing w:val="-4"/>
        </w:rPr>
        <w:t xml:space="preserve"> </w:t>
      </w:r>
      <w:r>
        <w:t>to</w:t>
      </w:r>
      <w:r>
        <w:rPr>
          <w:spacing w:val="-4"/>
        </w:rPr>
        <w:t xml:space="preserve"> </w:t>
      </w:r>
      <w:r>
        <w:t>any</w:t>
      </w:r>
      <w:r>
        <w:rPr>
          <w:spacing w:val="-5"/>
        </w:rPr>
        <w:t xml:space="preserve"> </w:t>
      </w:r>
      <w:r>
        <w:t>payment</w:t>
      </w:r>
      <w:r>
        <w:rPr>
          <w:spacing w:val="-5"/>
        </w:rPr>
        <w:t xml:space="preserve"> </w:t>
      </w:r>
      <w:r>
        <w:t>under</w:t>
      </w:r>
      <w:r>
        <w:rPr>
          <w:spacing w:val="-4"/>
        </w:rPr>
        <w:t xml:space="preserve"> </w:t>
      </w:r>
      <w:r>
        <w:t>Paragraph</w:t>
      </w:r>
      <w:r>
        <w:rPr>
          <w:spacing w:val="-4"/>
        </w:rPr>
        <w:t xml:space="preserve"> </w:t>
      </w:r>
      <w:hyperlink w:anchor="bookmark24" w:history="1">
        <w:r>
          <w:t>8.1</w:t>
        </w:r>
      </w:hyperlink>
      <w:r>
        <w:t xml:space="preserve"> </w:t>
      </w:r>
      <w:r>
        <w:rPr>
          <w:spacing w:val="-2"/>
        </w:rPr>
        <w:t>above.</w:t>
      </w:r>
    </w:p>
    <w:p w14:paraId="6CFBE478" w14:textId="77777777" w:rsidR="000C2EA7" w:rsidRDefault="000C2EA7">
      <w:pPr>
        <w:pStyle w:val="BodyText"/>
        <w:kinsoku w:val="0"/>
        <w:overflowPunct w:val="0"/>
        <w:spacing w:before="39"/>
      </w:pPr>
    </w:p>
    <w:p w14:paraId="1678C8C1" w14:textId="77777777" w:rsidR="000C2EA7" w:rsidRDefault="00126CE6">
      <w:pPr>
        <w:pStyle w:val="ListParagraph"/>
        <w:numPr>
          <w:ilvl w:val="1"/>
          <w:numId w:val="8"/>
        </w:numPr>
        <w:tabs>
          <w:tab w:val="left" w:pos="1681"/>
        </w:tabs>
        <w:kinsoku w:val="0"/>
        <w:overflowPunct w:val="0"/>
        <w:spacing w:line="276" w:lineRule="auto"/>
        <w:ind w:right="1009"/>
      </w:pPr>
      <w:r>
        <w:t>If any Eligible Redundant Employee is made compulsorily redundant by the Supplier but is subsequently re-employed by the Supplier or any Affiliate of the Supplier within one (1) year of the date such Eligible Redundant Employee’s</w:t>
      </w:r>
      <w:r>
        <w:rPr>
          <w:spacing w:val="-5"/>
        </w:rPr>
        <w:t xml:space="preserve"> </w:t>
      </w:r>
      <w:r>
        <w:t>employment</w:t>
      </w:r>
      <w:r>
        <w:rPr>
          <w:spacing w:val="-2"/>
        </w:rPr>
        <w:t xml:space="preserve"> </w:t>
      </w:r>
      <w:r>
        <w:t>by</w:t>
      </w:r>
      <w:r>
        <w:rPr>
          <w:spacing w:val="-5"/>
        </w:rPr>
        <w:t xml:space="preserve"> </w:t>
      </w:r>
      <w:r>
        <w:t>the</w:t>
      </w:r>
      <w:r>
        <w:rPr>
          <w:spacing w:val="-4"/>
        </w:rPr>
        <w:t xml:space="preserve"> </w:t>
      </w:r>
      <w:r>
        <w:t>Supplier</w:t>
      </w:r>
      <w:r>
        <w:rPr>
          <w:spacing w:val="-4"/>
        </w:rPr>
        <w:t xml:space="preserve"> </w:t>
      </w:r>
      <w:r>
        <w:t>terminates,</w:t>
      </w:r>
      <w:r>
        <w:rPr>
          <w:spacing w:val="-5"/>
        </w:rPr>
        <w:t xml:space="preserve"> </w:t>
      </w:r>
      <w:r>
        <w:t>the</w:t>
      </w:r>
      <w:r>
        <w:rPr>
          <w:spacing w:val="-2"/>
        </w:rPr>
        <w:t xml:space="preserve"> </w:t>
      </w:r>
      <w:r>
        <w:t>Supplier</w:t>
      </w:r>
      <w:r>
        <w:rPr>
          <w:spacing w:val="-4"/>
        </w:rPr>
        <w:t xml:space="preserve"> </w:t>
      </w:r>
      <w:r>
        <w:t>shall</w:t>
      </w:r>
      <w:r>
        <w:rPr>
          <w:spacing w:val="-3"/>
        </w:rPr>
        <w:t xml:space="preserve"> </w:t>
      </w:r>
      <w:r>
        <w:t xml:space="preserve">repay the Buyer any payment made by the Buyer to the </w:t>
      </w:r>
      <w:r>
        <w:t>Supplier pursuant to this Paragraph within thirty (30) days of such re-employment commencing.</w:t>
      </w:r>
    </w:p>
    <w:p w14:paraId="32BA6304" w14:textId="77777777" w:rsidR="000C2EA7" w:rsidRDefault="000C2EA7">
      <w:pPr>
        <w:pStyle w:val="BodyText"/>
        <w:kinsoku w:val="0"/>
        <w:overflowPunct w:val="0"/>
        <w:spacing w:before="42"/>
      </w:pPr>
    </w:p>
    <w:p w14:paraId="33754E32" w14:textId="6AFB5EF1" w:rsidR="000C2EA7" w:rsidRDefault="00126CE6">
      <w:pPr>
        <w:pStyle w:val="ListParagraph"/>
        <w:numPr>
          <w:ilvl w:val="1"/>
          <w:numId w:val="8"/>
        </w:numPr>
        <w:tabs>
          <w:tab w:val="left" w:pos="1681"/>
        </w:tabs>
        <w:kinsoku w:val="0"/>
        <w:overflowPunct w:val="0"/>
        <w:spacing w:before="1" w:line="276" w:lineRule="auto"/>
        <w:ind w:right="1011"/>
      </w:pPr>
      <w:r>
        <w:t xml:space="preserve">The Buyer’s aggregate liability for any Redundancy Costs payable in accordance with Paragraph </w:t>
      </w:r>
      <w:hyperlink w:anchor="bookmark25" w:history="1">
        <w:r>
          <w:t>8.2</w:t>
        </w:r>
      </w:hyperlink>
      <w:r>
        <w:t xml:space="preserve"> above shall be </w:t>
      </w:r>
      <w:r w:rsidRPr="00CC5432">
        <w:t xml:space="preserve">capped in the aggregate at the lower of: (a) a figure representing </w:t>
      </w:r>
      <w:r w:rsidR="00CC5432" w:rsidRPr="00CC5432">
        <w:rPr>
          <w:b/>
          <w:bCs/>
          <w:i/>
          <w:iCs/>
          <w:color w:val="FFFFFF"/>
          <w:highlight w:val="black"/>
        </w:rPr>
        <w:t>[REDACTED]</w:t>
      </w:r>
      <w:r w:rsidR="00CC5432" w:rsidRPr="00CC5432">
        <w:rPr>
          <w:b/>
          <w:bCs/>
          <w:i/>
          <w:iCs/>
          <w:color w:val="FFFFFF"/>
        </w:rPr>
        <w:t xml:space="preserve"> </w:t>
      </w:r>
      <w:r w:rsidRPr="00CC5432">
        <w:t xml:space="preserve">and (b) </w:t>
      </w:r>
      <w:r w:rsidR="00CC5432" w:rsidRPr="00CC5432">
        <w:rPr>
          <w:b/>
          <w:bCs/>
          <w:i/>
          <w:iCs/>
          <w:color w:val="FFFFFF"/>
          <w:highlight w:val="black"/>
        </w:rPr>
        <w:t>[REDACTED]</w:t>
      </w:r>
      <w:r w:rsidRPr="00CC5432">
        <w:t>. The Buyer shall have no liability for</w:t>
      </w:r>
      <w:r w:rsidRPr="00CC5432">
        <w:rPr>
          <w:spacing w:val="-3"/>
        </w:rPr>
        <w:t xml:space="preserve"> </w:t>
      </w:r>
      <w:r w:rsidRPr="00CC5432">
        <w:t>any</w:t>
      </w:r>
      <w:r w:rsidRPr="00CC5432">
        <w:rPr>
          <w:spacing w:val="-2"/>
        </w:rPr>
        <w:t xml:space="preserve"> </w:t>
      </w:r>
      <w:r w:rsidRPr="00CC5432">
        <w:t>Redundancy</w:t>
      </w:r>
      <w:r w:rsidRPr="00CC5432">
        <w:rPr>
          <w:spacing w:val="-2"/>
        </w:rPr>
        <w:t xml:space="preserve"> </w:t>
      </w:r>
      <w:r w:rsidRPr="00CC5432">
        <w:t>Costs</w:t>
      </w:r>
      <w:r w:rsidRPr="00CC5432">
        <w:rPr>
          <w:spacing w:val="-2"/>
        </w:rPr>
        <w:t xml:space="preserve"> </w:t>
      </w:r>
      <w:r w:rsidRPr="00CC5432">
        <w:t>incurred</w:t>
      </w:r>
      <w:r w:rsidRPr="00CC5432">
        <w:rPr>
          <w:spacing w:val="-3"/>
        </w:rPr>
        <w:t xml:space="preserve"> </w:t>
      </w:r>
      <w:r w:rsidRPr="00CC5432">
        <w:t>by</w:t>
      </w:r>
      <w:r w:rsidRPr="00CC5432">
        <w:rPr>
          <w:spacing w:val="-4"/>
        </w:rPr>
        <w:t xml:space="preserve"> </w:t>
      </w:r>
      <w:r w:rsidRPr="00CC5432">
        <w:t>the</w:t>
      </w:r>
      <w:r w:rsidRPr="00CC5432">
        <w:rPr>
          <w:spacing w:val="-3"/>
        </w:rPr>
        <w:t xml:space="preserve"> </w:t>
      </w:r>
      <w:r w:rsidRPr="00CC5432">
        <w:t>Supplier</w:t>
      </w:r>
      <w:r w:rsidRPr="00CC5432">
        <w:rPr>
          <w:spacing w:val="-3"/>
        </w:rPr>
        <w:t xml:space="preserve"> </w:t>
      </w:r>
      <w:r w:rsidRPr="00CC5432">
        <w:t>in</w:t>
      </w:r>
      <w:r w:rsidRPr="00CC5432">
        <w:rPr>
          <w:spacing w:val="-1"/>
        </w:rPr>
        <w:t xml:space="preserve"> </w:t>
      </w:r>
      <w:r w:rsidRPr="00CC5432">
        <w:t>relation</w:t>
      </w:r>
      <w:r w:rsidRPr="00CC5432">
        <w:rPr>
          <w:spacing w:val="-1"/>
        </w:rPr>
        <w:t xml:space="preserve"> </w:t>
      </w:r>
      <w:r w:rsidRPr="00CC5432">
        <w:t>to</w:t>
      </w:r>
      <w:r w:rsidRPr="00CC5432">
        <w:rPr>
          <w:spacing w:val="-1"/>
        </w:rPr>
        <w:t xml:space="preserve"> </w:t>
      </w:r>
      <w:r w:rsidRPr="00CC5432">
        <w:t>any</w:t>
      </w:r>
      <w:r w:rsidRPr="00CC5432">
        <w:rPr>
          <w:spacing w:val="-4"/>
        </w:rPr>
        <w:t xml:space="preserve"> </w:t>
      </w:r>
      <w:r w:rsidRPr="00CC5432">
        <w:t>or</w:t>
      </w:r>
      <w:r w:rsidRPr="00CC5432">
        <w:rPr>
          <w:spacing w:val="-3"/>
        </w:rPr>
        <w:t xml:space="preserve"> </w:t>
      </w:r>
      <w:r w:rsidRPr="00CC5432">
        <w:t>all</w:t>
      </w:r>
      <w:r w:rsidRPr="00CC5432">
        <w:rPr>
          <w:spacing w:val="-2"/>
        </w:rPr>
        <w:t xml:space="preserve"> </w:t>
      </w:r>
      <w:r w:rsidRPr="00CC5432">
        <w:t>of Eligible Redundant Employee</w:t>
      </w:r>
      <w:r>
        <w:t xml:space="preserve"> in excess of such amount.</w:t>
      </w:r>
    </w:p>
    <w:p w14:paraId="3645A16B" w14:textId="77777777" w:rsidR="000C2EA7" w:rsidRDefault="000C2EA7">
      <w:pPr>
        <w:pStyle w:val="BodyText"/>
        <w:kinsoku w:val="0"/>
        <w:overflowPunct w:val="0"/>
        <w:spacing w:before="41"/>
      </w:pPr>
    </w:p>
    <w:p w14:paraId="284E43C3" w14:textId="77777777" w:rsidR="000C2EA7" w:rsidRDefault="00126CE6">
      <w:pPr>
        <w:pStyle w:val="ListParagraph"/>
        <w:numPr>
          <w:ilvl w:val="1"/>
          <w:numId w:val="8"/>
        </w:numPr>
        <w:tabs>
          <w:tab w:val="left" w:pos="719"/>
        </w:tabs>
        <w:kinsoku w:val="0"/>
        <w:overflowPunct w:val="0"/>
        <w:ind w:left="719" w:right="5344" w:hanging="719"/>
        <w:jc w:val="right"/>
        <w:rPr>
          <w:spacing w:val="-5"/>
        </w:rPr>
      </w:pPr>
      <w:r>
        <w:t>This</w:t>
      </w:r>
      <w:r>
        <w:rPr>
          <w:spacing w:val="-2"/>
        </w:rPr>
        <w:t xml:space="preserve"> </w:t>
      </w:r>
      <w:r>
        <w:t>Paragraph</w:t>
      </w:r>
      <w:r>
        <w:rPr>
          <w:spacing w:val="-4"/>
        </w:rPr>
        <w:t xml:space="preserve"> </w:t>
      </w:r>
      <w:hyperlink w:anchor="bookmark23" w:history="1">
        <w:r>
          <w:t>8</w:t>
        </w:r>
      </w:hyperlink>
      <w:r>
        <w:rPr>
          <w:spacing w:val="-1"/>
        </w:rPr>
        <w:t xml:space="preserve"> </w:t>
      </w:r>
      <w:r>
        <w:t>shall</w:t>
      </w:r>
      <w:r>
        <w:rPr>
          <w:spacing w:val="-1"/>
        </w:rPr>
        <w:t xml:space="preserve"> </w:t>
      </w:r>
      <w:r>
        <w:t>not</w:t>
      </w:r>
      <w:r>
        <w:rPr>
          <w:spacing w:val="-4"/>
        </w:rPr>
        <w:t xml:space="preserve"> </w:t>
      </w:r>
      <w:r>
        <w:t>apply</w:t>
      </w:r>
      <w:r>
        <w:rPr>
          <w:spacing w:val="-1"/>
        </w:rPr>
        <w:t xml:space="preserve"> </w:t>
      </w:r>
      <w:r>
        <w:rPr>
          <w:spacing w:val="-5"/>
        </w:rPr>
        <w:t>to:</w:t>
      </w:r>
    </w:p>
    <w:p w14:paraId="5D8A6B07" w14:textId="77777777" w:rsidR="000C2EA7" w:rsidRDefault="000C2EA7">
      <w:pPr>
        <w:pStyle w:val="BodyText"/>
        <w:kinsoku w:val="0"/>
        <w:overflowPunct w:val="0"/>
        <w:spacing w:before="84"/>
      </w:pPr>
    </w:p>
    <w:p w14:paraId="2238C78F" w14:textId="77777777" w:rsidR="000C2EA7" w:rsidRDefault="00126CE6">
      <w:pPr>
        <w:pStyle w:val="ListParagraph"/>
        <w:numPr>
          <w:ilvl w:val="2"/>
          <w:numId w:val="8"/>
        </w:numPr>
        <w:tabs>
          <w:tab w:val="left" w:pos="2096"/>
        </w:tabs>
        <w:kinsoku w:val="0"/>
        <w:overflowPunct w:val="0"/>
        <w:ind w:left="2096" w:hanging="504"/>
        <w:rPr>
          <w:spacing w:val="-5"/>
        </w:rPr>
      </w:pPr>
      <w:r>
        <w:t>any</w:t>
      </w:r>
      <w:r>
        <w:rPr>
          <w:spacing w:val="-3"/>
        </w:rPr>
        <w:t xml:space="preserve"> </w:t>
      </w:r>
      <w:r>
        <w:t>Relevant</w:t>
      </w:r>
      <w:r>
        <w:rPr>
          <w:spacing w:val="-1"/>
        </w:rPr>
        <w:t xml:space="preserve"> </w:t>
      </w:r>
      <w:r>
        <w:t>Transfer</w:t>
      </w:r>
      <w:r>
        <w:rPr>
          <w:spacing w:val="-5"/>
        </w:rPr>
        <w:t xml:space="preserve"> </w:t>
      </w:r>
      <w:r>
        <w:t>related</w:t>
      </w:r>
      <w:r>
        <w:rPr>
          <w:spacing w:val="-4"/>
        </w:rPr>
        <w:t xml:space="preserve"> </w:t>
      </w:r>
      <w:r>
        <w:t>to</w:t>
      </w:r>
      <w:r>
        <w:rPr>
          <w:spacing w:val="-1"/>
        </w:rPr>
        <w:t xml:space="preserve"> </w:t>
      </w:r>
      <w:r>
        <w:t>Optional</w:t>
      </w:r>
      <w:r>
        <w:rPr>
          <w:spacing w:val="-2"/>
        </w:rPr>
        <w:t xml:space="preserve"> </w:t>
      </w:r>
      <w:r>
        <w:t>Services;</w:t>
      </w:r>
      <w:r>
        <w:rPr>
          <w:spacing w:val="-1"/>
        </w:rPr>
        <w:t xml:space="preserve"> </w:t>
      </w:r>
      <w:r>
        <w:rPr>
          <w:spacing w:val="-5"/>
        </w:rPr>
        <w:t>and</w:t>
      </w:r>
    </w:p>
    <w:p w14:paraId="774C6E85" w14:textId="77777777" w:rsidR="000C2EA7" w:rsidRDefault="000C2EA7">
      <w:pPr>
        <w:pStyle w:val="ListParagraph"/>
        <w:numPr>
          <w:ilvl w:val="2"/>
          <w:numId w:val="8"/>
        </w:numPr>
        <w:tabs>
          <w:tab w:val="left" w:pos="2096"/>
        </w:tabs>
        <w:kinsoku w:val="0"/>
        <w:overflowPunct w:val="0"/>
        <w:ind w:left="2096" w:hanging="504"/>
        <w:rPr>
          <w:spacing w:val="-5"/>
        </w:rPr>
        <w:sectPr w:rsidR="000C2EA7">
          <w:pgSz w:w="11910" w:h="16840"/>
          <w:pgMar w:top="1540" w:right="480" w:bottom="1120" w:left="620" w:header="715" w:footer="938" w:gutter="0"/>
          <w:cols w:space="720"/>
          <w:noEndnote/>
        </w:sectPr>
      </w:pPr>
    </w:p>
    <w:p w14:paraId="4A38DFA6" w14:textId="77777777" w:rsidR="000C2EA7" w:rsidRDefault="00126CE6">
      <w:pPr>
        <w:pStyle w:val="ListParagraph"/>
        <w:numPr>
          <w:ilvl w:val="2"/>
          <w:numId w:val="8"/>
        </w:numPr>
        <w:tabs>
          <w:tab w:val="left" w:pos="2096"/>
        </w:tabs>
        <w:kinsoku w:val="0"/>
        <w:overflowPunct w:val="0"/>
        <w:spacing w:before="82" w:line="276" w:lineRule="auto"/>
        <w:ind w:left="2096" w:right="1008" w:hanging="504"/>
      </w:pPr>
      <w:r>
        <w:lastRenderedPageBreak/>
        <w:t xml:space="preserve">any cost (including without limitation </w:t>
      </w:r>
      <w:r>
        <w:t>Redundancy Costs) related to any Supplier</w:t>
      </w:r>
      <w:r>
        <w:rPr>
          <w:spacing w:val="-6"/>
        </w:rPr>
        <w:t xml:space="preserve"> </w:t>
      </w:r>
      <w:r>
        <w:t>Staff</w:t>
      </w:r>
      <w:r>
        <w:rPr>
          <w:spacing w:val="-2"/>
        </w:rPr>
        <w:t xml:space="preserve"> </w:t>
      </w:r>
      <w:r>
        <w:t>who</w:t>
      </w:r>
      <w:r>
        <w:rPr>
          <w:spacing w:val="-4"/>
        </w:rPr>
        <w:t xml:space="preserve"> </w:t>
      </w:r>
      <w:r>
        <w:t>are</w:t>
      </w:r>
      <w:r>
        <w:rPr>
          <w:spacing w:val="-4"/>
        </w:rPr>
        <w:t xml:space="preserve"> </w:t>
      </w:r>
      <w:r>
        <w:t>not</w:t>
      </w:r>
      <w:r>
        <w:rPr>
          <w:spacing w:val="-2"/>
        </w:rPr>
        <w:t xml:space="preserve"> </w:t>
      </w:r>
      <w:r>
        <w:t>the</w:t>
      </w:r>
      <w:r>
        <w:rPr>
          <w:spacing w:val="-2"/>
        </w:rPr>
        <w:t xml:space="preserve"> </w:t>
      </w:r>
      <w:r>
        <w:t>subject</w:t>
      </w:r>
      <w:r>
        <w:rPr>
          <w:spacing w:val="-2"/>
        </w:rPr>
        <w:t xml:space="preserve"> </w:t>
      </w:r>
      <w:r>
        <w:t>of</w:t>
      </w:r>
      <w:r>
        <w:rPr>
          <w:spacing w:val="-5"/>
        </w:rPr>
        <w:t xml:space="preserve"> </w:t>
      </w:r>
      <w:r>
        <w:t>a</w:t>
      </w:r>
      <w:r>
        <w:rPr>
          <w:spacing w:val="-2"/>
        </w:rPr>
        <w:t xml:space="preserve"> </w:t>
      </w:r>
      <w:r>
        <w:t>Relevant</w:t>
      </w:r>
      <w:r>
        <w:rPr>
          <w:spacing w:val="-5"/>
        </w:rPr>
        <w:t xml:space="preserve"> </w:t>
      </w:r>
      <w:r>
        <w:t>Transfer</w:t>
      </w:r>
      <w:r>
        <w:rPr>
          <w:spacing w:val="-4"/>
        </w:rPr>
        <w:t xml:space="preserve"> </w:t>
      </w:r>
      <w:r>
        <w:t>pursuant</w:t>
      </w:r>
      <w:r>
        <w:rPr>
          <w:spacing w:val="-2"/>
        </w:rPr>
        <w:t xml:space="preserve"> </w:t>
      </w:r>
      <w:r>
        <w:t>to this Contract.</w:t>
      </w:r>
    </w:p>
    <w:p w14:paraId="02E8BC8C" w14:textId="77777777" w:rsidR="000C2EA7" w:rsidRDefault="000C2EA7">
      <w:pPr>
        <w:pStyle w:val="BodyText"/>
        <w:kinsoku w:val="0"/>
        <w:overflowPunct w:val="0"/>
        <w:spacing w:before="41"/>
      </w:pPr>
    </w:p>
    <w:p w14:paraId="35960726" w14:textId="77777777" w:rsidR="000C2EA7" w:rsidRDefault="00126CE6">
      <w:pPr>
        <w:pStyle w:val="Heading1"/>
        <w:numPr>
          <w:ilvl w:val="0"/>
          <w:numId w:val="8"/>
        </w:numPr>
        <w:tabs>
          <w:tab w:val="left" w:pos="1539"/>
        </w:tabs>
        <w:kinsoku w:val="0"/>
        <w:overflowPunct w:val="0"/>
        <w:ind w:left="1539" w:hanging="719"/>
        <w:rPr>
          <w:spacing w:val="-2"/>
        </w:rPr>
      </w:pPr>
      <w:bookmarkStart w:id="37" w:name="9.__Supplier_Profit_Margin"/>
      <w:bookmarkEnd w:id="37"/>
      <w:r>
        <w:t>Supplier</w:t>
      </w:r>
      <w:r>
        <w:rPr>
          <w:spacing w:val="-4"/>
        </w:rPr>
        <w:t xml:space="preserve"> </w:t>
      </w:r>
      <w:r>
        <w:t>Profit</w:t>
      </w:r>
      <w:r>
        <w:rPr>
          <w:spacing w:val="-4"/>
        </w:rPr>
        <w:t xml:space="preserve"> </w:t>
      </w:r>
      <w:r>
        <w:rPr>
          <w:spacing w:val="-2"/>
        </w:rPr>
        <w:t>Margin</w:t>
      </w:r>
    </w:p>
    <w:p w14:paraId="579D10CD" w14:textId="77777777" w:rsidR="000C2EA7" w:rsidRDefault="000C2EA7">
      <w:pPr>
        <w:pStyle w:val="BodyText"/>
        <w:kinsoku w:val="0"/>
        <w:overflowPunct w:val="0"/>
        <w:spacing w:before="82"/>
        <w:rPr>
          <w:b/>
          <w:bCs/>
        </w:rPr>
      </w:pPr>
    </w:p>
    <w:p w14:paraId="3F9A6AB4" w14:textId="77777777" w:rsidR="000C2EA7" w:rsidRDefault="00126CE6">
      <w:pPr>
        <w:pStyle w:val="ListParagraph"/>
        <w:numPr>
          <w:ilvl w:val="1"/>
          <w:numId w:val="8"/>
        </w:numPr>
        <w:tabs>
          <w:tab w:val="left" w:pos="1681"/>
        </w:tabs>
        <w:kinsoku w:val="0"/>
        <w:overflowPunct w:val="0"/>
        <w:spacing w:line="276" w:lineRule="auto"/>
        <w:ind w:right="1238"/>
      </w:pPr>
      <w:r>
        <w:t xml:space="preserve">Subject to Paragraph </w:t>
      </w:r>
      <w:hyperlink w:anchor="bookmark27" w:history="1">
        <w:r>
          <w:t>9.2</w:t>
        </w:r>
      </w:hyperlink>
      <w:r>
        <w:t xml:space="preserve"> below, the Supplier acknowledges that the Charges are inclusive of a profit margin. In respect of any Charges introduced</w:t>
      </w:r>
      <w:r>
        <w:rPr>
          <w:spacing w:val="-2"/>
        </w:rPr>
        <w:t xml:space="preserve"> </w:t>
      </w:r>
      <w:r>
        <w:t>via</w:t>
      </w:r>
      <w:r>
        <w:rPr>
          <w:spacing w:val="-4"/>
        </w:rPr>
        <w:t xml:space="preserve"> </w:t>
      </w:r>
      <w:r>
        <w:t>a</w:t>
      </w:r>
      <w:r>
        <w:rPr>
          <w:spacing w:val="-2"/>
        </w:rPr>
        <w:t xml:space="preserve"> </w:t>
      </w:r>
      <w:r>
        <w:t>Project</w:t>
      </w:r>
      <w:r>
        <w:rPr>
          <w:spacing w:val="-3"/>
        </w:rPr>
        <w:t xml:space="preserve"> </w:t>
      </w:r>
      <w:r>
        <w:t>Initiation</w:t>
      </w:r>
      <w:r>
        <w:rPr>
          <w:spacing w:val="-2"/>
        </w:rPr>
        <w:t xml:space="preserve"> </w:t>
      </w:r>
      <w:r>
        <w:t>Request</w:t>
      </w:r>
      <w:r>
        <w:rPr>
          <w:spacing w:val="-3"/>
        </w:rPr>
        <w:t xml:space="preserve"> </w:t>
      </w:r>
      <w:r>
        <w:t>or</w:t>
      </w:r>
      <w:r>
        <w:rPr>
          <w:spacing w:val="-6"/>
        </w:rPr>
        <w:t xml:space="preserve"> </w:t>
      </w:r>
      <w:r>
        <w:t>Variation,</w:t>
      </w:r>
      <w:r>
        <w:rPr>
          <w:spacing w:val="-2"/>
        </w:rPr>
        <w:t xml:space="preserve"> </w:t>
      </w:r>
      <w:r>
        <w:t>the</w:t>
      </w:r>
      <w:r>
        <w:rPr>
          <w:spacing w:val="-3"/>
        </w:rPr>
        <w:t xml:space="preserve"> </w:t>
      </w:r>
      <w:r>
        <w:t>Supplier</w:t>
      </w:r>
      <w:r>
        <w:rPr>
          <w:spacing w:val="-6"/>
        </w:rPr>
        <w:t xml:space="preserve"> </w:t>
      </w:r>
      <w:r>
        <w:t>is</w:t>
      </w:r>
      <w:r>
        <w:rPr>
          <w:spacing w:val="-3"/>
        </w:rPr>
        <w:t xml:space="preserve"> </w:t>
      </w:r>
      <w:r>
        <w:t xml:space="preserve">only entitled to apply a profit element which does not exceed the Maximum Permitted </w:t>
      </w:r>
      <w:r>
        <w:t>Profit Margin.</w:t>
      </w:r>
    </w:p>
    <w:p w14:paraId="21FC5A41" w14:textId="77777777" w:rsidR="000C2EA7" w:rsidRDefault="000C2EA7">
      <w:pPr>
        <w:pStyle w:val="BodyText"/>
        <w:kinsoku w:val="0"/>
        <w:overflowPunct w:val="0"/>
        <w:spacing w:before="43"/>
      </w:pPr>
    </w:p>
    <w:p w14:paraId="691F2170" w14:textId="77777777" w:rsidR="000C2EA7" w:rsidRDefault="00126CE6">
      <w:pPr>
        <w:pStyle w:val="ListParagraph"/>
        <w:numPr>
          <w:ilvl w:val="1"/>
          <w:numId w:val="8"/>
        </w:numPr>
        <w:tabs>
          <w:tab w:val="left" w:pos="1681"/>
        </w:tabs>
        <w:kinsoku w:val="0"/>
        <w:overflowPunct w:val="0"/>
        <w:spacing w:line="276" w:lineRule="auto"/>
        <w:ind w:right="1411"/>
      </w:pPr>
      <w:bookmarkStart w:id="38" w:name="_bookmark27"/>
      <w:bookmarkEnd w:id="38"/>
      <w:r>
        <w:t>The</w:t>
      </w:r>
      <w:r>
        <w:rPr>
          <w:spacing w:val="-3"/>
        </w:rPr>
        <w:t xml:space="preserve"> </w:t>
      </w:r>
      <w:r>
        <w:t>Excess</w:t>
      </w:r>
      <w:r>
        <w:rPr>
          <w:spacing w:val="-4"/>
        </w:rPr>
        <w:t xml:space="preserve"> </w:t>
      </w:r>
      <w:r>
        <w:t>Construction</w:t>
      </w:r>
      <w:r>
        <w:rPr>
          <w:spacing w:val="-3"/>
        </w:rPr>
        <w:t xml:space="preserve"> </w:t>
      </w:r>
      <w:r>
        <w:t>Charges</w:t>
      </w:r>
      <w:r>
        <w:rPr>
          <w:spacing w:val="-4"/>
        </w:rPr>
        <w:t xml:space="preserve"> </w:t>
      </w:r>
      <w:r>
        <w:t>(ECC)</w:t>
      </w:r>
      <w:r>
        <w:rPr>
          <w:spacing w:val="-5"/>
        </w:rPr>
        <w:t xml:space="preserve"> </w:t>
      </w:r>
      <w:r>
        <w:t>are</w:t>
      </w:r>
      <w:r>
        <w:rPr>
          <w:spacing w:val="-6"/>
        </w:rPr>
        <w:t xml:space="preserve"> </w:t>
      </w:r>
      <w:r>
        <w:t>charges</w:t>
      </w:r>
      <w:r>
        <w:rPr>
          <w:spacing w:val="-6"/>
        </w:rPr>
        <w:t xml:space="preserve"> </w:t>
      </w:r>
      <w:r>
        <w:t>on</w:t>
      </w:r>
      <w:r>
        <w:rPr>
          <w:spacing w:val="-5"/>
        </w:rPr>
        <w:t xml:space="preserve"> </w:t>
      </w:r>
      <w:r>
        <w:t>a</w:t>
      </w:r>
      <w:r>
        <w:rPr>
          <w:spacing w:val="-3"/>
        </w:rPr>
        <w:t xml:space="preserve"> </w:t>
      </w:r>
      <w:r>
        <w:t>pass-through basis and no profit margin may be applied to such charges.</w:t>
      </w:r>
    </w:p>
    <w:p w14:paraId="6A52BDDF" w14:textId="77777777" w:rsidR="000C2EA7" w:rsidRDefault="000C2EA7">
      <w:pPr>
        <w:pStyle w:val="BodyText"/>
        <w:kinsoku w:val="0"/>
        <w:overflowPunct w:val="0"/>
        <w:spacing w:before="39"/>
      </w:pPr>
    </w:p>
    <w:p w14:paraId="034AFB58" w14:textId="77777777" w:rsidR="000C2EA7" w:rsidRDefault="00126CE6">
      <w:pPr>
        <w:pStyle w:val="Heading1"/>
        <w:numPr>
          <w:ilvl w:val="0"/>
          <w:numId w:val="8"/>
        </w:numPr>
        <w:tabs>
          <w:tab w:val="left" w:pos="1539"/>
        </w:tabs>
        <w:kinsoku w:val="0"/>
        <w:overflowPunct w:val="0"/>
        <w:ind w:left="1539" w:hanging="719"/>
        <w:rPr>
          <w:spacing w:val="-2"/>
        </w:rPr>
      </w:pPr>
      <w:bookmarkStart w:id="39" w:name="10.__Costs_and_Expenses"/>
      <w:bookmarkStart w:id="40" w:name="_bookmark28"/>
      <w:bookmarkEnd w:id="39"/>
      <w:bookmarkEnd w:id="40"/>
      <w:r>
        <w:t>Costs</w:t>
      </w:r>
      <w:r>
        <w:rPr>
          <w:spacing w:val="-1"/>
        </w:rPr>
        <w:t xml:space="preserve"> </w:t>
      </w:r>
      <w:r>
        <w:t>and</w:t>
      </w:r>
      <w:r>
        <w:rPr>
          <w:spacing w:val="-1"/>
        </w:rPr>
        <w:t xml:space="preserve"> </w:t>
      </w:r>
      <w:r>
        <w:rPr>
          <w:spacing w:val="-2"/>
        </w:rPr>
        <w:t>Expenses</w:t>
      </w:r>
    </w:p>
    <w:p w14:paraId="6E98FE96" w14:textId="77777777" w:rsidR="000C2EA7" w:rsidRDefault="000C2EA7">
      <w:pPr>
        <w:pStyle w:val="BodyText"/>
        <w:kinsoku w:val="0"/>
        <w:overflowPunct w:val="0"/>
        <w:spacing w:before="84"/>
        <w:rPr>
          <w:b/>
          <w:bCs/>
        </w:rPr>
      </w:pPr>
    </w:p>
    <w:p w14:paraId="7E6BB35B" w14:textId="77777777" w:rsidR="000C2EA7" w:rsidRDefault="00126CE6">
      <w:pPr>
        <w:pStyle w:val="ListParagraph"/>
        <w:numPr>
          <w:ilvl w:val="1"/>
          <w:numId w:val="8"/>
        </w:numPr>
        <w:tabs>
          <w:tab w:val="left" w:pos="1681"/>
        </w:tabs>
        <w:kinsoku w:val="0"/>
        <w:overflowPunct w:val="0"/>
        <w:spacing w:line="276" w:lineRule="auto"/>
        <w:ind w:right="1093"/>
      </w:pPr>
      <w:r>
        <w:t xml:space="preserve">Unless otherwise agreed by the Buyer, the Charges include any permitted profit </w:t>
      </w:r>
      <w:r>
        <w:t>element, all costs and expenses relating to the Services and/or the Supplier’s</w:t>
      </w:r>
      <w:r>
        <w:rPr>
          <w:spacing w:val="-4"/>
        </w:rPr>
        <w:t xml:space="preserve"> </w:t>
      </w:r>
      <w:r>
        <w:t>performance</w:t>
      </w:r>
      <w:r>
        <w:rPr>
          <w:spacing w:val="-3"/>
        </w:rPr>
        <w:t xml:space="preserve"> </w:t>
      </w:r>
      <w:r>
        <w:t>of</w:t>
      </w:r>
      <w:r>
        <w:rPr>
          <w:spacing w:val="-3"/>
        </w:rPr>
        <w:t xml:space="preserve"> </w:t>
      </w:r>
      <w:r>
        <w:t>its</w:t>
      </w:r>
      <w:r>
        <w:rPr>
          <w:spacing w:val="-6"/>
        </w:rPr>
        <w:t xml:space="preserve"> </w:t>
      </w:r>
      <w:r>
        <w:t>obligations</w:t>
      </w:r>
      <w:r>
        <w:rPr>
          <w:spacing w:val="-6"/>
        </w:rPr>
        <w:t xml:space="preserve"> </w:t>
      </w:r>
      <w:r>
        <w:t>under</w:t>
      </w:r>
      <w:r>
        <w:rPr>
          <w:spacing w:val="-5"/>
        </w:rPr>
        <w:t xml:space="preserve"> </w:t>
      </w:r>
      <w:r>
        <w:t>this</w:t>
      </w:r>
      <w:r>
        <w:rPr>
          <w:spacing w:val="-4"/>
        </w:rPr>
        <w:t xml:space="preserve"> </w:t>
      </w:r>
      <w:r>
        <w:t>Call-Off</w:t>
      </w:r>
      <w:r>
        <w:rPr>
          <w:spacing w:val="-3"/>
        </w:rPr>
        <w:t xml:space="preserve"> </w:t>
      </w:r>
      <w:r>
        <w:t>Contract</w:t>
      </w:r>
      <w:r>
        <w:rPr>
          <w:spacing w:val="-3"/>
        </w:rPr>
        <w:t xml:space="preserve"> </w:t>
      </w:r>
      <w:r>
        <w:t>and</w:t>
      </w:r>
      <w:r>
        <w:rPr>
          <w:spacing w:val="-3"/>
        </w:rPr>
        <w:t xml:space="preserve"> </w:t>
      </w:r>
      <w:r>
        <w:t>no further amounts shall be payable by the Buyer to the Supplier in respect of such performance, including in respect of matters such as:</w:t>
      </w:r>
    </w:p>
    <w:p w14:paraId="04CCAC5D" w14:textId="77777777" w:rsidR="000C2EA7" w:rsidRDefault="000C2EA7">
      <w:pPr>
        <w:pStyle w:val="BodyText"/>
        <w:kinsoku w:val="0"/>
        <w:overflowPunct w:val="0"/>
        <w:spacing w:before="41"/>
      </w:pPr>
    </w:p>
    <w:p w14:paraId="3AFD1A77" w14:textId="77777777" w:rsidR="000C2EA7" w:rsidRDefault="00126CE6">
      <w:pPr>
        <w:pStyle w:val="ListParagraph"/>
        <w:numPr>
          <w:ilvl w:val="2"/>
          <w:numId w:val="8"/>
        </w:numPr>
        <w:tabs>
          <w:tab w:val="left" w:pos="2238"/>
        </w:tabs>
        <w:kinsoku w:val="0"/>
        <w:overflowPunct w:val="0"/>
        <w:spacing w:line="276" w:lineRule="auto"/>
        <w:ind w:right="1333"/>
      </w:pPr>
      <w:r>
        <w:t>any incidental expenses that the Supplier incurs, including travel, subsistence</w:t>
      </w:r>
      <w:r>
        <w:rPr>
          <w:spacing w:val="-5"/>
        </w:rPr>
        <w:t xml:space="preserve"> </w:t>
      </w:r>
      <w:r>
        <w:t>and</w:t>
      </w:r>
      <w:r>
        <w:rPr>
          <w:spacing w:val="-5"/>
        </w:rPr>
        <w:t xml:space="preserve"> </w:t>
      </w:r>
      <w:r>
        <w:t>lodging,</w:t>
      </w:r>
      <w:r>
        <w:rPr>
          <w:spacing w:val="-5"/>
        </w:rPr>
        <w:t xml:space="preserve"> </w:t>
      </w:r>
      <w:r>
        <w:t>document</w:t>
      </w:r>
      <w:r>
        <w:rPr>
          <w:spacing w:val="-5"/>
        </w:rPr>
        <w:t xml:space="preserve"> </w:t>
      </w:r>
      <w:r>
        <w:t>or</w:t>
      </w:r>
      <w:r>
        <w:rPr>
          <w:spacing w:val="-7"/>
        </w:rPr>
        <w:t xml:space="preserve"> </w:t>
      </w:r>
      <w:r>
        <w:t>report</w:t>
      </w:r>
      <w:r>
        <w:rPr>
          <w:spacing w:val="-5"/>
        </w:rPr>
        <w:t xml:space="preserve"> </w:t>
      </w:r>
      <w:r>
        <w:t>reproduction,</w:t>
      </w:r>
      <w:r>
        <w:rPr>
          <w:spacing w:val="-5"/>
        </w:rPr>
        <w:t xml:space="preserve"> </w:t>
      </w:r>
      <w:r>
        <w:t>shipping, desktop or office equipment costs required by the Supplier Staff, network or data interchange costs or other telecommunications Charges; or</w:t>
      </w:r>
    </w:p>
    <w:p w14:paraId="1AED274B" w14:textId="77777777" w:rsidR="000C2EA7" w:rsidRDefault="000C2EA7">
      <w:pPr>
        <w:pStyle w:val="BodyText"/>
        <w:kinsoku w:val="0"/>
        <w:overflowPunct w:val="0"/>
        <w:spacing w:before="42"/>
      </w:pPr>
    </w:p>
    <w:p w14:paraId="1709167B" w14:textId="77777777" w:rsidR="000C2EA7" w:rsidRDefault="00126CE6">
      <w:pPr>
        <w:pStyle w:val="ListParagraph"/>
        <w:numPr>
          <w:ilvl w:val="2"/>
          <w:numId w:val="8"/>
        </w:numPr>
        <w:tabs>
          <w:tab w:val="left" w:pos="2238"/>
        </w:tabs>
        <w:kinsoku w:val="0"/>
        <w:overflowPunct w:val="0"/>
        <w:spacing w:before="1" w:line="276" w:lineRule="auto"/>
        <w:ind w:right="1068"/>
      </w:pPr>
      <w:r>
        <w:t>any</w:t>
      </w:r>
      <w:r>
        <w:rPr>
          <w:spacing w:val="-3"/>
        </w:rPr>
        <w:t xml:space="preserve"> </w:t>
      </w:r>
      <w:r>
        <w:t>amount</w:t>
      </w:r>
      <w:r>
        <w:rPr>
          <w:spacing w:val="-5"/>
        </w:rPr>
        <w:t xml:space="preserve"> </w:t>
      </w:r>
      <w:r>
        <w:t>for</w:t>
      </w:r>
      <w:r>
        <w:rPr>
          <w:spacing w:val="-6"/>
        </w:rPr>
        <w:t xml:space="preserve"> </w:t>
      </w:r>
      <w:r>
        <w:t>any</w:t>
      </w:r>
      <w:r>
        <w:rPr>
          <w:spacing w:val="-3"/>
        </w:rPr>
        <w:t xml:space="preserve"> </w:t>
      </w:r>
      <w:r>
        <w:t>services</w:t>
      </w:r>
      <w:r>
        <w:rPr>
          <w:spacing w:val="-3"/>
        </w:rPr>
        <w:t xml:space="preserve"> </w:t>
      </w:r>
      <w:r>
        <w:t>provided</w:t>
      </w:r>
      <w:r>
        <w:rPr>
          <w:spacing w:val="-2"/>
        </w:rPr>
        <w:t xml:space="preserve"> </w:t>
      </w:r>
      <w:r>
        <w:t>or</w:t>
      </w:r>
      <w:r>
        <w:rPr>
          <w:spacing w:val="-4"/>
        </w:rPr>
        <w:t xml:space="preserve"> </w:t>
      </w:r>
      <w:r>
        <w:t>costs</w:t>
      </w:r>
      <w:r>
        <w:rPr>
          <w:spacing w:val="-5"/>
        </w:rPr>
        <w:t xml:space="preserve"> </w:t>
      </w:r>
      <w:r>
        <w:t>incurred</w:t>
      </w:r>
      <w:r>
        <w:rPr>
          <w:spacing w:val="-4"/>
        </w:rPr>
        <w:t xml:space="preserve"> </w:t>
      </w:r>
      <w:r>
        <w:t>by</w:t>
      </w:r>
      <w:r>
        <w:rPr>
          <w:spacing w:val="-3"/>
        </w:rPr>
        <w:t xml:space="preserve"> </w:t>
      </w:r>
      <w:r>
        <w:t>the</w:t>
      </w:r>
      <w:r>
        <w:rPr>
          <w:spacing w:val="-2"/>
        </w:rPr>
        <w:t xml:space="preserve"> </w:t>
      </w:r>
      <w:r>
        <w:t>Supplier prior to the Call-Off Start Date.</w:t>
      </w:r>
    </w:p>
    <w:p w14:paraId="52B022EE" w14:textId="77777777" w:rsidR="000C2EA7" w:rsidRDefault="000C2EA7">
      <w:pPr>
        <w:pStyle w:val="BodyText"/>
        <w:kinsoku w:val="0"/>
        <w:overflowPunct w:val="0"/>
        <w:spacing w:before="39"/>
      </w:pPr>
    </w:p>
    <w:p w14:paraId="4A38F1C8" w14:textId="77777777" w:rsidR="000C2EA7" w:rsidRDefault="00126CE6">
      <w:pPr>
        <w:pStyle w:val="Heading1"/>
        <w:numPr>
          <w:ilvl w:val="0"/>
          <w:numId w:val="8"/>
        </w:numPr>
        <w:tabs>
          <w:tab w:val="left" w:pos="1539"/>
        </w:tabs>
        <w:kinsoku w:val="0"/>
        <w:overflowPunct w:val="0"/>
        <w:ind w:left="1539" w:hanging="719"/>
        <w:rPr>
          <w:spacing w:val="-2"/>
        </w:rPr>
      </w:pPr>
      <w:bookmarkStart w:id="41" w:name="11.__Innovation_Saving"/>
      <w:bookmarkEnd w:id="41"/>
      <w:r>
        <w:t>Innovation</w:t>
      </w:r>
      <w:r>
        <w:rPr>
          <w:spacing w:val="-5"/>
        </w:rPr>
        <w:t xml:space="preserve"> </w:t>
      </w:r>
      <w:r>
        <w:rPr>
          <w:spacing w:val="-2"/>
        </w:rPr>
        <w:t>Saving</w:t>
      </w:r>
    </w:p>
    <w:p w14:paraId="05A06006" w14:textId="77777777" w:rsidR="000C2EA7" w:rsidRDefault="000C2EA7">
      <w:pPr>
        <w:pStyle w:val="BodyText"/>
        <w:kinsoku w:val="0"/>
        <w:overflowPunct w:val="0"/>
        <w:spacing w:before="84"/>
        <w:rPr>
          <w:b/>
          <w:bCs/>
        </w:rPr>
      </w:pPr>
    </w:p>
    <w:p w14:paraId="74907BE7" w14:textId="77777777" w:rsidR="000C2EA7" w:rsidRDefault="00126CE6">
      <w:pPr>
        <w:pStyle w:val="ListParagraph"/>
        <w:numPr>
          <w:ilvl w:val="1"/>
          <w:numId w:val="8"/>
        </w:numPr>
        <w:tabs>
          <w:tab w:val="left" w:pos="1681"/>
        </w:tabs>
        <w:kinsoku w:val="0"/>
        <w:overflowPunct w:val="0"/>
        <w:spacing w:line="276" w:lineRule="auto"/>
        <w:ind w:right="996"/>
      </w:pPr>
      <w:bookmarkStart w:id="42" w:name="_bookmark29"/>
      <w:bookmarkEnd w:id="42"/>
      <w:r>
        <w:t xml:space="preserve">Where the Parties agree an Innovation Saving in respect of any Innovative </w:t>
      </w:r>
      <w:r>
        <w:t>Variation,</w:t>
      </w:r>
      <w:r>
        <w:rPr>
          <w:spacing w:val="-2"/>
        </w:rPr>
        <w:t xml:space="preserve"> </w:t>
      </w:r>
      <w:r>
        <w:t>any</w:t>
      </w:r>
      <w:r>
        <w:rPr>
          <w:spacing w:val="-5"/>
        </w:rPr>
        <w:t xml:space="preserve"> </w:t>
      </w:r>
      <w:r>
        <w:t>changes</w:t>
      </w:r>
      <w:r>
        <w:rPr>
          <w:spacing w:val="-5"/>
        </w:rPr>
        <w:t xml:space="preserve"> </w:t>
      </w:r>
      <w:r>
        <w:t>to</w:t>
      </w:r>
      <w:r>
        <w:rPr>
          <w:spacing w:val="-2"/>
        </w:rPr>
        <w:t xml:space="preserve"> </w:t>
      </w:r>
      <w:r>
        <w:t>the</w:t>
      </w:r>
      <w:r>
        <w:rPr>
          <w:spacing w:val="-2"/>
        </w:rPr>
        <w:t xml:space="preserve"> </w:t>
      </w:r>
      <w:r>
        <w:t>Charges</w:t>
      </w:r>
      <w:r>
        <w:rPr>
          <w:spacing w:val="-3"/>
        </w:rPr>
        <w:t xml:space="preserve"> </w:t>
      </w:r>
      <w:r>
        <w:t>shall</w:t>
      </w:r>
      <w:r>
        <w:rPr>
          <w:spacing w:val="-3"/>
        </w:rPr>
        <w:t xml:space="preserve"> </w:t>
      </w:r>
      <w:r>
        <w:t>be</w:t>
      </w:r>
      <w:r>
        <w:rPr>
          <w:spacing w:val="-2"/>
        </w:rPr>
        <w:t xml:space="preserve"> </w:t>
      </w:r>
      <w:r>
        <w:t>calculated</w:t>
      </w:r>
      <w:r>
        <w:rPr>
          <w:spacing w:val="-4"/>
        </w:rPr>
        <w:t xml:space="preserve"> </w:t>
      </w:r>
      <w:r>
        <w:t>and</w:t>
      </w:r>
      <w:r>
        <w:rPr>
          <w:spacing w:val="-2"/>
        </w:rPr>
        <w:t xml:space="preserve"> </w:t>
      </w:r>
      <w:r>
        <w:t>agreed</w:t>
      </w:r>
      <w:r>
        <w:rPr>
          <w:spacing w:val="-2"/>
        </w:rPr>
        <w:t xml:space="preserve"> </w:t>
      </w:r>
      <w:r>
        <w:t>by</w:t>
      </w:r>
      <w:r>
        <w:rPr>
          <w:spacing w:val="-3"/>
        </w:rPr>
        <w:t xml:space="preserve"> </w:t>
      </w:r>
      <w:r>
        <w:t>the Parties</w:t>
      </w:r>
      <w:r>
        <w:rPr>
          <w:spacing w:val="-2"/>
        </w:rPr>
        <w:t xml:space="preserve"> </w:t>
      </w:r>
      <w:r>
        <w:t>in</w:t>
      </w:r>
      <w:r>
        <w:rPr>
          <w:spacing w:val="-3"/>
        </w:rPr>
        <w:t xml:space="preserve"> </w:t>
      </w:r>
      <w:r>
        <w:t>accordance</w:t>
      </w:r>
      <w:r>
        <w:rPr>
          <w:spacing w:val="-6"/>
        </w:rPr>
        <w:t xml:space="preserve"> </w:t>
      </w:r>
      <w:r>
        <w:t>with</w:t>
      </w:r>
      <w:r>
        <w:rPr>
          <w:spacing w:val="-1"/>
        </w:rPr>
        <w:t xml:space="preserve"> </w:t>
      </w:r>
      <w:r>
        <w:t>the</w:t>
      </w:r>
      <w:r>
        <w:rPr>
          <w:spacing w:val="-3"/>
        </w:rPr>
        <w:t xml:space="preserve"> </w:t>
      </w:r>
      <w:r>
        <w:t>procedure</w:t>
      </w:r>
      <w:r>
        <w:rPr>
          <w:spacing w:val="-1"/>
        </w:rPr>
        <w:t xml:space="preserve"> </w:t>
      </w:r>
      <w:r>
        <w:t>set</w:t>
      </w:r>
      <w:r>
        <w:rPr>
          <w:spacing w:val="-4"/>
        </w:rPr>
        <w:t xml:space="preserve"> </w:t>
      </w:r>
      <w:r>
        <w:t>out</w:t>
      </w:r>
      <w:r>
        <w:rPr>
          <w:spacing w:val="-1"/>
        </w:rPr>
        <w:t xml:space="preserve"> </w:t>
      </w:r>
      <w:r>
        <w:t>in</w:t>
      </w:r>
      <w:r>
        <w:rPr>
          <w:spacing w:val="-4"/>
        </w:rPr>
        <w:t xml:space="preserve"> </w:t>
      </w:r>
      <w:r>
        <w:t>Clause</w:t>
      </w:r>
      <w:r>
        <w:rPr>
          <w:spacing w:val="-4"/>
        </w:rPr>
        <w:t xml:space="preserve"> </w:t>
      </w:r>
      <w:r>
        <w:t>24</w:t>
      </w:r>
      <w:r>
        <w:rPr>
          <w:spacing w:val="-3"/>
        </w:rPr>
        <w:t xml:space="preserve"> </w:t>
      </w:r>
      <w:r>
        <w:t>of</w:t>
      </w:r>
      <w:r>
        <w:rPr>
          <w:spacing w:val="-1"/>
        </w:rPr>
        <w:t xml:space="preserve"> </w:t>
      </w:r>
      <w:r>
        <w:t>this</w:t>
      </w:r>
      <w:r>
        <w:rPr>
          <w:spacing w:val="-4"/>
        </w:rPr>
        <w:t xml:space="preserve"> </w:t>
      </w:r>
      <w:r>
        <w:t>Call-Off Contract and shall take account of the following principles:</w:t>
      </w:r>
    </w:p>
    <w:p w14:paraId="65EE2FD2" w14:textId="77777777" w:rsidR="000C2EA7" w:rsidRDefault="000C2EA7">
      <w:pPr>
        <w:pStyle w:val="BodyText"/>
        <w:kinsoku w:val="0"/>
        <w:overflowPunct w:val="0"/>
        <w:spacing w:before="41"/>
      </w:pPr>
    </w:p>
    <w:p w14:paraId="7DAD827F" w14:textId="15C2A1E5" w:rsidR="000C2EA7" w:rsidRDefault="00126CE6">
      <w:pPr>
        <w:pStyle w:val="ListParagraph"/>
        <w:numPr>
          <w:ilvl w:val="2"/>
          <w:numId w:val="8"/>
        </w:numPr>
        <w:tabs>
          <w:tab w:val="left" w:pos="2238"/>
        </w:tabs>
        <w:kinsoku w:val="0"/>
        <w:overflowPunct w:val="0"/>
        <w:spacing w:line="276" w:lineRule="auto"/>
        <w:ind w:right="959"/>
      </w:pPr>
      <w:bookmarkStart w:id="43" w:name="_bookmark30"/>
      <w:bookmarkEnd w:id="43"/>
      <w:r>
        <w:t xml:space="preserve">the Supplier shall be entitled to any agreed charge for the relevant Variation where an Innovation Saving is agreed the value of which will be limited to up </w:t>
      </w:r>
      <w:r w:rsidR="00E0447F" w:rsidRPr="00CC5432">
        <w:rPr>
          <w:b/>
          <w:bCs/>
          <w:i/>
          <w:iCs/>
          <w:color w:val="FFFFFF"/>
          <w:highlight w:val="black"/>
        </w:rPr>
        <w:t>[REDACTED</w:t>
      </w:r>
      <w:r w:rsidR="00E0447F">
        <w:t xml:space="preserve"> </w:t>
      </w:r>
      <w:r>
        <w:t>after</w:t>
      </w:r>
      <w:r>
        <w:rPr>
          <w:spacing w:val="-6"/>
        </w:rPr>
        <w:t xml:space="preserve"> </w:t>
      </w:r>
      <w:r>
        <w:t>deduction</w:t>
      </w:r>
      <w:r>
        <w:rPr>
          <w:spacing w:val="-4"/>
        </w:rPr>
        <w:t xml:space="preserve"> </w:t>
      </w:r>
      <w:r>
        <w:t>of</w:t>
      </w:r>
      <w:r>
        <w:rPr>
          <w:spacing w:val="-5"/>
        </w:rPr>
        <w:t xml:space="preserve"> </w:t>
      </w:r>
      <w:r>
        <w:t>the</w:t>
      </w:r>
      <w:r>
        <w:rPr>
          <w:spacing w:val="-4"/>
        </w:rPr>
        <w:t xml:space="preserve"> </w:t>
      </w:r>
      <w:r>
        <w:t>agreed</w:t>
      </w:r>
      <w:r>
        <w:rPr>
          <w:spacing w:val="-2"/>
        </w:rPr>
        <w:t xml:space="preserve"> </w:t>
      </w:r>
      <w:r>
        <w:t>charge</w:t>
      </w:r>
      <w:r>
        <w:rPr>
          <w:spacing w:val="-2"/>
        </w:rPr>
        <w:t xml:space="preserve"> </w:t>
      </w:r>
      <w:r>
        <w:t>for</w:t>
      </w:r>
      <w:r>
        <w:rPr>
          <w:spacing w:val="-4"/>
        </w:rPr>
        <w:t xml:space="preserve"> </w:t>
      </w:r>
      <w:r>
        <w:t>the</w:t>
      </w:r>
      <w:r>
        <w:rPr>
          <w:spacing w:val="-2"/>
        </w:rPr>
        <w:t xml:space="preserve"> </w:t>
      </w:r>
      <w:r>
        <w:t>Variation</w:t>
      </w:r>
    </w:p>
    <w:p w14:paraId="047441F8" w14:textId="77777777" w:rsidR="000C2EA7" w:rsidRDefault="000C2EA7">
      <w:pPr>
        <w:pStyle w:val="ListParagraph"/>
        <w:numPr>
          <w:ilvl w:val="2"/>
          <w:numId w:val="8"/>
        </w:numPr>
        <w:tabs>
          <w:tab w:val="left" w:pos="2238"/>
        </w:tabs>
        <w:kinsoku w:val="0"/>
        <w:overflowPunct w:val="0"/>
        <w:spacing w:line="276" w:lineRule="auto"/>
        <w:ind w:right="959"/>
        <w:sectPr w:rsidR="000C2EA7">
          <w:pgSz w:w="11910" w:h="16840"/>
          <w:pgMar w:top="1540" w:right="480" w:bottom="1120" w:left="620" w:header="715" w:footer="938" w:gutter="0"/>
          <w:cols w:space="720"/>
          <w:noEndnote/>
        </w:sectPr>
      </w:pPr>
    </w:p>
    <w:p w14:paraId="7B137612" w14:textId="77777777" w:rsidR="000C2EA7" w:rsidRDefault="00126CE6">
      <w:pPr>
        <w:pStyle w:val="BodyText"/>
        <w:kinsoku w:val="0"/>
        <w:overflowPunct w:val="0"/>
        <w:spacing w:before="82" w:line="276" w:lineRule="auto"/>
        <w:ind w:left="2238" w:right="1040"/>
      </w:pPr>
      <w:r>
        <w:lastRenderedPageBreak/>
        <w:t xml:space="preserve">and any other additional consequential costs to </w:t>
      </w:r>
      <w:r>
        <w:t>the Buyer relating to the</w:t>
      </w:r>
      <w:r>
        <w:rPr>
          <w:spacing w:val="-3"/>
        </w:rPr>
        <w:t xml:space="preserve"> </w:t>
      </w:r>
      <w:r>
        <w:t>relevant</w:t>
      </w:r>
      <w:r>
        <w:rPr>
          <w:spacing w:val="-5"/>
        </w:rPr>
        <w:t xml:space="preserve"> </w:t>
      </w:r>
      <w:r>
        <w:t>Variation.</w:t>
      </w:r>
      <w:r>
        <w:rPr>
          <w:spacing w:val="40"/>
        </w:rPr>
        <w:t xml:space="preserve"> </w:t>
      </w:r>
      <w:r>
        <w:t>Such</w:t>
      </w:r>
      <w:r>
        <w:rPr>
          <w:spacing w:val="-3"/>
        </w:rPr>
        <w:t xml:space="preserve"> </w:t>
      </w:r>
      <w:r>
        <w:t>Charges</w:t>
      </w:r>
      <w:r>
        <w:rPr>
          <w:spacing w:val="-5"/>
        </w:rPr>
        <w:t xml:space="preserve"> </w:t>
      </w:r>
      <w:r>
        <w:t>shall</w:t>
      </w:r>
      <w:r>
        <w:rPr>
          <w:spacing w:val="-6"/>
        </w:rPr>
        <w:t xml:space="preserve"> </w:t>
      </w:r>
      <w:r>
        <w:t>be</w:t>
      </w:r>
      <w:r>
        <w:rPr>
          <w:spacing w:val="-3"/>
        </w:rPr>
        <w:t xml:space="preserve"> </w:t>
      </w:r>
      <w:r>
        <w:t>payable</w:t>
      </w:r>
      <w:r>
        <w:rPr>
          <w:spacing w:val="-3"/>
        </w:rPr>
        <w:t xml:space="preserve"> </w:t>
      </w:r>
      <w:r>
        <w:t>in</w:t>
      </w:r>
      <w:r>
        <w:rPr>
          <w:spacing w:val="-3"/>
        </w:rPr>
        <w:t xml:space="preserve"> </w:t>
      </w:r>
      <w:r>
        <w:t>accordance with any agreement reached between the Parties in accordance with Clause 24 of this Call-Off Contract; and</w:t>
      </w:r>
    </w:p>
    <w:p w14:paraId="34A58C79" w14:textId="77777777" w:rsidR="000C2EA7" w:rsidRDefault="000C2EA7">
      <w:pPr>
        <w:pStyle w:val="BodyText"/>
        <w:kinsoku w:val="0"/>
        <w:overflowPunct w:val="0"/>
        <w:spacing w:before="41"/>
      </w:pPr>
    </w:p>
    <w:p w14:paraId="4E0AC237" w14:textId="77777777" w:rsidR="000C2EA7" w:rsidRDefault="00126CE6">
      <w:pPr>
        <w:pStyle w:val="ListParagraph"/>
        <w:numPr>
          <w:ilvl w:val="2"/>
          <w:numId w:val="8"/>
        </w:numPr>
        <w:tabs>
          <w:tab w:val="left" w:pos="2238"/>
        </w:tabs>
        <w:kinsoku w:val="0"/>
        <w:overflowPunct w:val="0"/>
        <w:spacing w:line="276" w:lineRule="auto"/>
        <w:ind w:right="961"/>
      </w:pPr>
      <w:r>
        <w:t>any</w:t>
      </w:r>
      <w:r>
        <w:rPr>
          <w:spacing w:val="-5"/>
        </w:rPr>
        <w:t xml:space="preserve"> </w:t>
      </w:r>
      <w:r>
        <w:t>Charge</w:t>
      </w:r>
      <w:r>
        <w:rPr>
          <w:spacing w:val="-4"/>
        </w:rPr>
        <w:t xml:space="preserve"> </w:t>
      </w:r>
      <w:r>
        <w:t>(calculated</w:t>
      </w:r>
      <w:r>
        <w:rPr>
          <w:spacing w:val="-4"/>
        </w:rPr>
        <w:t xml:space="preserve"> </w:t>
      </w:r>
      <w:r>
        <w:t>in</w:t>
      </w:r>
      <w:r>
        <w:rPr>
          <w:spacing w:val="-4"/>
        </w:rPr>
        <w:t xml:space="preserve"> </w:t>
      </w:r>
      <w:r>
        <w:t>accordance</w:t>
      </w:r>
      <w:r>
        <w:rPr>
          <w:spacing w:val="-4"/>
        </w:rPr>
        <w:t xml:space="preserve"> </w:t>
      </w:r>
      <w:r>
        <w:t>with</w:t>
      </w:r>
      <w:r>
        <w:rPr>
          <w:spacing w:val="-5"/>
        </w:rPr>
        <w:t xml:space="preserve"> </w:t>
      </w:r>
      <w:r>
        <w:t>Paragraph</w:t>
      </w:r>
      <w:r>
        <w:rPr>
          <w:spacing w:val="-4"/>
        </w:rPr>
        <w:t xml:space="preserve"> </w:t>
      </w:r>
      <w:hyperlink w:anchor="bookmark28" w:history="1">
        <w:r>
          <w:t>10</w:t>
        </w:r>
      </w:hyperlink>
      <w:r>
        <w:rPr>
          <w:spacing w:val="-4"/>
        </w:rPr>
        <w:t xml:space="preserve"> </w:t>
      </w:r>
      <w:r>
        <w:t>and</w:t>
      </w:r>
      <w:r>
        <w:rPr>
          <w:spacing w:val="-4"/>
        </w:rPr>
        <w:t xml:space="preserve"> </w:t>
      </w:r>
      <w:r>
        <w:t>subject</w:t>
      </w:r>
      <w:r>
        <w:rPr>
          <w:spacing w:val="-4"/>
        </w:rPr>
        <w:t xml:space="preserve"> </w:t>
      </w:r>
      <w:r>
        <w:t xml:space="preserve">to Paragraph </w:t>
      </w:r>
      <w:hyperlink w:anchor="bookmark34" w:history="1">
        <w:r>
          <w:t>13</w:t>
        </w:r>
      </w:hyperlink>
      <w:r>
        <w:t xml:space="preserve">) in respect of such Innovation Saving (as identified in Paragraph </w:t>
      </w:r>
      <w:hyperlink w:anchor="bookmark29" w:history="1">
        <w:r>
          <w:t>11.1</w:t>
        </w:r>
      </w:hyperlink>
      <w:hyperlink w:anchor="bookmark30" w:history="1">
        <w:r>
          <w:t>(a)</w:t>
        </w:r>
      </w:hyperlink>
      <w:r>
        <w:t xml:space="preserve"> above), will not be subject to the Maximum</w:t>
      </w:r>
      <w:r>
        <w:rPr>
          <w:spacing w:val="40"/>
        </w:rPr>
        <w:t xml:space="preserve"> </w:t>
      </w:r>
      <w:r>
        <w:t>Permitted Profit Margin.</w:t>
      </w:r>
    </w:p>
    <w:p w14:paraId="0DC9A408" w14:textId="77777777" w:rsidR="000C2EA7" w:rsidRDefault="000C2EA7">
      <w:pPr>
        <w:pStyle w:val="BodyText"/>
        <w:kinsoku w:val="0"/>
        <w:overflowPunct w:val="0"/>
        <w:spacing w:before="41"/>
      </w:pPr>
    </w:p>
    <w:p w14:paraId="0BA6778A" w14:textId="77777777" w:rsidR="000C2EA7" w:rsidRDefault="00126CE6">
      <w:pPr>
        <w:pStyle w:val="Heading1"/>
        <w:numPr>
          <w:ilvl w:val="0"/>
          <w:numId w:val="8"/>
        </w:numPr>
        <w:tabs>
          <w:tab w:val="left" w:pos="1539"/>
        </w:tabs>
        <w:kinsoku w:val="0"/>
        <w:overflowPunct w:val="0"/>
        <w:ind w:left="1539" w:hanging="719"/>
        <w:rPr>
          <w:spacing w:val="-2"/>
        </w:rPr>
      </w:pPr>
      <w:bookmarkStart w:id="44" w:name="12.__Invoicing_Procedure"/>
      <w:bookmarkStart w:id="45" w:name="_bookmark31"/>
      <w:bookmarkEnd w:id="44"/>
      <w:bookmarkEnd w:id="45"/>
      <w:r>
        <w:t>Invoicing</w:t>
      </w:r>
      <w:r>
        <w:rPr>
          <w:spacing w:val="-6"/>
        </w:rPr>
        <w:t xml:space="preserve"> </w:t>
      </w:r>
      <w:r>
        <w:rPr>
          <w:spacing w:val="-2"/>
        </w:rPr>
        <w:t>Procedure</w:t>
      </w:r>
    </w:p>
    <w:p w14:paraId="0C449831" w14:textId="77777777" w:rsidR="000C2EA7" w:rsidRDefault="000C2EA7">
      <w:pPr>
        <w:pStyle w:val="BodyText"/>
        <w:kinsoku w:val="0"/>
        <w:overflowPunct w:val="0"/>
        <w:spacing w:before="84"/>
        <w:rPr>
          <w:b/>
          <w:bCs/>
        </w:rPr>
      </w:pPr>
    </w:p>
    <w:p w14:paraId="3E8F45F9" w14:textId="77777777" w:rsidR="000C2EA7" w:rsidRDefault="00126CE6">
      <w:pPr>
        <w:pStyle w:val="ListParagraph"/>
        <w:numPr>
          <w:ilvl w:val="1"/>
          <w:numId w:val="8"/>
        </w:numPr>
        <w:tabs>
          <w:tab w:val="left" w:pos="1681"/>
        </w:tabs>
        <w:kinsoku w:val="0"/>
        <w:overflowPunct w:val="0"/>
        <w:spacing w:line="276" w:lineRule="auto"/>
        <w:ind w:right="1573"/>
      </w:pPr>
      <w:bookmarkStart w:id="46" w:name="_bookmark32"/>
      <w:bookmarkEnd w:id="46"/>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invoicing</w:t>
      </w:r>
      <w:r>
        <w:rPr>
          <w:spacing w:val="-2"/>
        </w:rPr>
        <w:t xml:space="preserve"> </w:t>
      </w:r>
      <w:r>
        <w:t>requirements</w:t>
      </w:r>
      <w:r>
        <w:rPr>
          <w:spacing w:val="-3"/>
        </w:rPr>
        <w:t xml:space="preserve"> </w:t>
      </w:r>
      <w:r>
        <w:t>set</w:t>
      </w:r>
      <w:r>
        <w:rPr>
          <w:spacing w:val="-5"/>
        </w:rPr>
        <w:t xml:space="preserve"> </w:t>
      </w:r>
      <w:r>
        <w:t>out</w:t>
      </w:r>
      <w:r>
        <w:rPr>
          <w:spacing w:val="-2"/>
        </w:rPr>
        <w:t xml:space="preserve"> </w:t>
      </w:r>
      <w:r>
        <w:t>in</w:t>
      </w:r>
      <w:r>
        <w:rPr>
          <w:spacing w:val="-2"/>
        </w:rPr>
        <w:t xml:space="preserve"> </w:t>
      </w:r>
      <w:r>
        <w:t>Clause</w:t>
      </w:r>
      <w:r>
        <w:rPr>
          <w:spacing w:val="-2"/>
        </w:rPr>
        <w:t xml:space="preserve"> </w:t>
      </w:r>
      <w:r>
        <w:t>4</w:t>
      </w:r>
      <w:r>
        <w:rPr>
          <w:spacing w:val="-4"/>
        </w:rPr>
        <w:t xml:space="preserve"> </w:t>
      </w:r>
      <w:r>
        <w:t>of</w:t>
      </w:r>
      <w:r>
        <w:rPr>
          <w:spacing w:val="-5"/>
        </w:rPr>
        <w:t xml:space="preserve"> </w:t>
      </w:r>
      <w:r>
        <w:t>the</w:t>
      </w:r>
      <w:r>
        <w:rPr>
          <w:spacing w:val="-4"/>
        </w:rPr>
        <w:t xml:space="preserve"> </w:t>
      </w:r>
      <w:r>
        <w:t>Core Terms, an invoice is only valid if it contains:</w:t>
      </w:r>
    </w:p>
    <w:p w14:paraId="197C47D0" w14:textId="77777777" w:rsidR="000C2EA7" w:rsidRDefault="000C2EA7">
      <w:pPr>
        <w:pStyle w:val="BodyText"/>
        <w:kinsoku w:val="0"/>
        <w:overflowPunct w:val="0"/>
        <w:spacing w:before="39"/>
      </w:pPr>
    </w:p>
    <w:p w14:paraId="4FDBAEAF" w14:textId="77777777" w:rsidR="000C2EA7" w:rsidRDefault="00126CE6">
      <w:pPr>
        <w:pStyle w:val="ListParagraph"/>
        <w:numPr>
          <w:ilvl w:val="2"/>
          <w:numId w:val="8"/>
        </w:numPr>
        <w:tabs>
          <w:tab w:val="left" w:pos="2238"/>
        </w:tabs>
        <w:kinsoku w:val="0"/>
        <w:overflowPunct w:val="0"/>
        <w:ind w:hanging="566"/>
        <w:rPr>
          <w:spacing w:val="-2"/>
        </w:rPr>
      </w:pPr>
      <w:r>
        <w:t>the</w:t>
      </w:r>
      <w:r>
        <w:rPr>
          <w:spacing w:val="-2"/>
        </w:rPr>
        <w:t xml:space="preserve"> </w:t>
      </w:r>
      <w:r>
        <w:t>date</w:t>
      </w:r>
      <w:r>
        <w:rPr>
          <w:spacing w:val="1"/>
        </w:rPr>
        <w:t xml:space="preserve"> </w:t>
      </w:r>
      <w:r>
        <w:t>of</w:t>
      </w:r>
      <w:r>
        <w:rPr>
          <w:spacing w:val="-2"/>
        </w:rPr>
        <w:t xml:space="preserve"> </w:t>
      </w:r>
      <w:r>
        <w:t>the</w:t>
      </w:r>
      <w:r>
        <w:rPr>
          <w:spacing w:val="1"/>
        </w:rPr>
        <w:t xml:space="preserve"> </w:t>
      </w:r>
      <w:r>
        <w:rPr>
          <w:spacing w:val="-2"/>
        </w:rPr>
        <w:t>invoice;</w:t>
      </w:r>
    </w:p>
    <w:p w14:paraId="39C94B4A" w14:textId="77777777" w:rsidR="000C2EA7" w:rsidRDefault="000C2EA7">
      <w:pPr>
        <w:pStyle w:val="BodyText"/>
        <w:kinsoku w:val="0"/>
        <w:overflowPunct w:val="0"/>
        <w:spacing w:before="84"/>
      </w:pPr>
    </w:p>
    <w:p w14:paraId="7A5A15F1" w14:textId="77777777" w:rsidR="000C2EA7" w:rsidRDefault="00126CE6">
      <w:pPr>
        <w:pStyle w:val="ListParagraph"/>
        <w:numPr>
          <w:ilvl w:val="2"/>
          <w:numId w:val="8"/>
        </w:numPr>
        <w:tabs>
          <w:tab w:val="left" w:pos="2238"/>
        </w:tabs>
        <w:kinsoku w:val="0"/>
        <w:overflowPunct w:val="0"/>
        <w:ind w:hanging="566"/>
        <w:rPr>
          <w:spacing w:val="-2"/>
        </w:rPr>
      </w:pPr>
      <w:r>
        <w:t>a</w:t>
      </w:r>
      <w:r>
        <w:rPr>
          <w:spacing w:val="-2"/>
        </w:rPr>
        <w:t xml:space="preserve"> </w:t>
      </w:r>
      <w:r>
        <w:t>unique</w:t>
      </w:r>
      <w:r>
        <w:rPr>
          <w:spacing w:val="-1"/>
        </w:rPr>
        <w:t xml:space="preserve"> </w:t>
      </w:r>
      <w:r>
        <w:t>invoice</w:t>
      </w:r>
      <w:r>
        <w:rPr>
          <w:spacing w:val="-3"/>
        </w:rPr>
        <w:t xml:space="preserve"> </w:t>
      </w:r>
      <w:r>
        <w:rPr>
          <w:spacing w:val="-2"/>
        </w:rPr>
        <w:t>number;</w:t>
      </w:r>
    </w:p>
    <w:p w14:paraId="6D08CA5D" w14:textId="77777777" w:rsidR="000C2EA7" w:rsidRDefault="000C2EA7">
      <w:pPr>
        <w:pStyle w:val="BodyText"/>
        <w:kinsoku w:val="0"/>
        <w:overflowPunct w:val="0"/>
        <w:spacing w:before="82"/>
      </w:pPr>
    </w:p>
    <w:p w14:paraId="05484FE5" w14:textId="77777777" w:rsidR="000C2EA7" w:rsidRDefault="00126CE6">
      <w:pPr>
        <w:pStyle w:val="ListParagraph"/>
        <w:numPr>
          <w:ilvl w:val="2"/>
          <w:numId w:val="8"/>
        </w:numPr>
        <w:tabs>
          <w:tab w:val="left" w:pos="2238"/>
        </w:tabs>
        <w:kinsoku w:val="0"/>
        <w:overflowPunct w:val="0"/>
        <w:spacing w:line="276" w:lineRule="auto"/>
        <w:ind w:right="1297"/>
        <w:rPr>
          <w:spacing w:val="-2"/>
        </w:rPr>
      </w:pPr>
      <w:r>
        <w:t>the</w:t>
      </w:r>
      <w:r>
        <w:rPr>
          <w:spacing w:val="-3"/>
        </w:rPr>
        <w:t xml:space="preserve"> </w:t>
      </w:r>
      <w:r>
        <w:t>Service</w:t>
      </w:r>
      <w:r>
        <w:rPr>
          <w:spacing w:val="-3"/>
        </w:rPr>
        <w:t xml:space="preserve"> </w:t>
      </w:r>
      <w:r>
        <w:t>Period</w:t>
      </w:r>
      <w:r>
        <w:rPr>
          <w:spacing w:val="-3"/>
        </w:rPr>
        <w:t xml:space="preserve"> </w:t>
      </w:r>
      <w:r>
        <w:t>or</w:t>
      </w:r>
      <w:r>
        <w:rPr>
          <w:spacing w:val="-7"/>
        </w:rPr>
        <w:t xml:space="preserve"> </w:t>
      </w:r>
      <w:r>
        <w:t>other</w:t>
      </w:r>
      <w:r>
        <w:rPr>
          <w:spacing w:val="-5"/>
        </w:rPr>
        <w:t xml:space="preserve"> </w:t>
      </w:r>
      <w:r>
        <w:t>period(s)</w:t>
      </w:r>
      <w:r>
        <w:rPr>
          <w:spacing w:val="-5"/>
        </w:rPr>
        <w:t xml:space="preserve"> </w:t>
      </w:r>
      <w:r>
        <w:t>to</w:t>
      </w:r>
      <w:r>
        <w:rPr>
          <w:spacing w:val="-3"/>
        </w:rPr>
        <w:t xml:space="preserve"> </w:t>
      </w:r>
      <w:r>
        <w:t>which</w:t>
      </w:r>
      <w:r>
        <w:rPr>
          <w:spacing w:val="-5"/>
        </w:rPr>
        <w:t xml:space="preserve"> </w:t>
      </w:r>
      <w:r>
        <w:t>the</w:t>
      </w:r>
      <w:r>
        <w:rPr>
          <w:spacing w:val="-3"/>
        </w:rPr>
        <w:t xml:space="preserve"> </w:t>
      </w:r>
      <w:r>
        <w:t>relevant</w:t>
      </w:r>
      <w:r>
        <w:rPr>
          <w:spacing w:val="-6"/>
        </w:rPr>
        <w:t xml:space="preserve"> </w:t>
      </w:r>
      <w:r>
        <w:t xml:space="preserve">Charge(s) </w:t>
      </w:r>
      <w:r>
        <w:rPr>
          <w:spacing w:val="-2"/>
        </w:rPr>
        <w:t>relate;</w:t>
      </w:r>
    </w:p>
    <w:p w14:paraId="422DAC47" w14:textId="77777777" w:rsidR="000C2EA7" w:rsidRDefault="000C2EA7">
      <w:pPr>
        <w:pStyle w:val="BodyText"/>
        <w:kinsoku w:val="0"/>
        <w:overflowPunct w:val="0"/>
        <w:spacing w:before="42"/>
      </w:pPr>
    </w:p>
    <w:p w14:paraId="6D370073" w14:textId="77777777" w:rsidR="000C2EA7" w:rsidRDefault="00126CE6">
      <w:pPr>
        <w:pStyle w:val="ListParagraph"/>
        <w:numPr>
          <w:ilvl w:val="2"/>
          <w:numId w:val="8"/>
        </w:numPr>
        <w:tabs>
          <w:tab w:val="left" w:pos="2238"/>
        </w:tabs>
        <w:kinsoku w:val="0"/>
        <w:overflowPunct w:val="0"/>
        <w:ind w:hanging="566"/>
        <w:rPr>
          <w:spacing w:val="-2"/>
        </w:rPr>
      </w:pPr>
      <w:r>
        <w:t>the</w:t>
      </w:r>
      <w:r>
        <w:rPr>
          <w:spacing w:val="-4"/>
        </w:rPr>
        <w:t xml:space="preserve"> </w:t>
      </w:r>
      <w:r>
        <w:t>reference</w:t>
      </w:r>
      <w:r>
        <w:rPr>
          <w:spacing w:val="-1"/>
        </w:rPr>
        <w:t xml:space="preserve"> </w:t>
      </w:r>
      <w:r>
        <w:t>number</w:t>
      </w:r>
      <w:r>
        <w:rPr>
          <w:spacing w:val="-6"/>
        </w:rPr>
        <w:t xml:space="preserve"> </w:t>
      </w:r>
      <w:r>
        <w:t>of</w:t>
      </w:r>
      <w:r>
        <w:rPr>
          <w:spacing w:val="-1"/>
        </w:rPr>
        <w:t xml:space="preserve"> </w:t>
      </w:r>
      <w:r>
        <w:t>the</w:t>
      </w:r>
      <w:r>
        <w:rPr>
          <w:spacing w:val="-2"/>
        </w:rPr>
        <w:t xml:space="preserve"> </w:t>
      </w:r>
      <w:r>
        <w:t>purchase</w:t>
      </w:r>
      <w:r>
        <w:rPr>
          <w:spacing w:val="-1"/>
        </w:rPr>
        <w:t xml:space="preserve"> </w:t>
      </w:r>
      <w:r>
        <w:t>order</w:t>
      </w:r>
      <w:r>
        <w:rPr>
          <w:spacing w:val="-3"/>
        </w:rPr>
        <w:t xml:space="preserve"> </w:t>
      </w:r>
      <w:r>
        <w:t>to</w:t>
      </w:r>
      <w:r>
        <w:rPr>
          <w:spacing w:val="-2"/>
        </w:rPr>
        <w:t xml:space="preserve"> </w:t>
      </w:r>
      <w:r>
        <w:t>which</w:t>
      </w:r>
      <w:r>
        <w:rPr>
          <w:spacing w:val="-1"/>
        </w:rPr>
        <w:t xml:space="preserve"> </w:t>
      </w:r>
      <w:r>
        <w:t>it</w:t>
      </w:r>
      <w:r>
        <w:rPr>
          <w:spacing w:val="-2"/>
        </w:rPr>
        <w:t xml:space="preserve"> </w:t>
      </w:r>
      <w:r>
        <w:t>relates</w:t>
      </w:r>
      <w:r>
        <w:rPr>
          <w:spacing w:val="-2"/>
        </w:rPr>
        <w:t xml:space="preserve"> </w:t>
      </w:r>
      <w:r>
        <w:t>(if</w:t>
      </w:r>
      <w:r>
        <w:rPr>
          <w:spacing w:val="-4"/>
        </w:rPr>
        <w:t xml:space="preserve"> </w:t>
      </w:r>
      <w:r>
        <w:rPr>
          <w:spacing w:val="-2"/>
        </w:rPr>
        <w:t>any);</w:t>
      </w:r>
    </w:p>
    <w:p w14:paraId="721921C1" w14:textId="77777777" w:rsidR="000C2EA7" w:rsidRDefault="000C2EA7">
      <w:pPr>
        <w:pStyle w:val="BodyText"/>
        <w:kinsoku w:val="0"/>
        <w:overflowPunct w:val="0"/>
        <w:spacing w:before="82"/>
      </w:pPr>
    </w:p>
    <w:p w14:paraId="4930CB32" w14:textId="77777777" w:rsidR="000C2EA7" w:rsidRDefault="00126CE6">
      <w:pPr>
        <w:pStyle w:val="ListParagraph"/>
        <w:numPr>
          <w:ilvl w:val="2"/>
          <w:numId w:val="8"/>
        </w:numPr>
        <w:tabs>
          <w:tab w:val="left" w:pos="2238"/>
        </w:tabs>
        <w:kinsoku w:val="0"/>
        <w:overflowPunct w:val="0"/>
        <w:spacing w:line="278" w:lineRule="auto"/>
        <w:ind w:right="1216"/>
      </w:pPr>
      <w:r>
        <w:t>the</w:t>
      </w:r>
      <w:r>
        <w:rPr>
          <w:spacing w:val="-4"/>
        </w:rPr>
        <w:t xml:space="preserve"> </w:t>
      </w:r>
      <w:r>
        <w:t>dates</w:t>
      </w:r>
      <w:r>
        <w:rPr>
          <w:spacing w:val="-3"/>
        </w:rPr>
        <w:t xml:space="preserve"> </w:t>
      </w:r>
      <w:r>
        <w:t>between</w:t>
      </w:r>
      <w:r>
        <w:rPr>
          <w:spacing w:val="-2"/>
        </w:rPr>
        <w:t xml:space="preserve"> </w:t>
      </w:r>
      <w:r>
        <w:t>which</w:t>
      </w:r>
      <w:r>
        <w:rPr>
          <w:spacing w:val="-2"/>
        </w:rPr>
        <w:t xml:space="preserve"> </w:t>
      </w:r>
      <w:r>
        <w:t>the</w:t>
      </w:r>
      <w:r>
        <w:rPr>
          <w:spacing w:val="-2"/>
        </w:rPr>
        <w:t xml:space="preserve"> </w:t>
      </w:r>
      <w:r>
        <w:t>Services</w:t>
      </w:r>
      <w:r>
        <w:rPr>
          <w:spacing w:val="-5"/>
        </w:rPr>
        <w:t xml:space="preserve"> </w:t>
      </w:r>
      <w:r>
        <w:t>subject</w:t>
      </w:r>
      <w:r>
        <w:rPr>
          <w:spacing w:val="-2"/>
        </w:rPr>
        <w:t xml:space="preserve"> </w:t>
      </w:r>
      <w:r>
        <w:t>of</w:t>
      </w:r>
      <w:r>
        <w:rPr>
          <w:spacing w:val="-5"/>
        </w:rPr>
        <w:t xml:space="preserve"> </w:t>
      </w:r>
      <w:r>
        <w:t>each</w:t>
      </w:r>
      <w:r>
        <w:rPr>
          <w:spacing w:val="-4"/>
        </w:rPr>
        <w:t xml:space="preserve"> </w:t>
      </w:r>
      <w:r>
        <w:t>of</w:t>
      </w:r>
      <w:r>
        <w:rPr>
          <w:spacing w:val="-5"/>
        </w:rPr>
        <w:t xml:space="preserve"> </w:t>
      </w:r>
      <w:r>
        <w:t>the</w:t>
      </w:r>
      <w:r>
        <w:rPr>
          <w:spacing w:val="-4"/>
        </w:rPr>
        <w:t xml:space="preserve"> </w:t>
      </w:r>
      <w:r>
        <w:t>Charges detailed on the invoice were performed;</w:t>
      </w:r>
    </w:p>
    <w:p w14:paraId="6FF00E29" w14:textId="77777777" w:rsidR="000C2EA7" w:rsidRDefault="000C2EA7">
      <w:pPr>
        <w:pStyle w:val="BodyText"/>
        <w:kinsoku w:val="0"/>
        <w:overflowPunct w:val="0"/>
        <w:spacing w:before="36"/>
      </w:pPr>
    </w:p>
    <w:p w14:paraId="675C224B" w14:textId="77777777" w:rsidR="000C2EA7" w:rsidRDefault="00126CE6">
      <w:pPr>
        <w:pStyle w:val="ListParagraph"/>
        <w:numPr>
          <w:ilvl w:val="2"/>
          <w:numId w:val="8"/>
        </w:numPr>
        <w:tabs>
          <w:tab w:val="left" w:pos="2238"/>
        </w:tabs>
        <w:kinsoku w:val="0"/>
        <w:overflowPunct w:val="0"/>
        <w:spacing w:line="276" w:lineRule="auto"/>
        <w:ind w:right="1069"/>
      </w:pPr>
      <w:r>
        <w:t>the</w:t>
      </w:r>
      <w:r>
        <w:rPr>
          <w:spacing w:val="-5"/>
        </w:rPr>
        <w:t xml:space="preserve"> </w:t>
      </w:r>
      <w:r>
        <w:t>pricing</w:t>
      </w:r>
      <w:r>
        <w:rPr>
          <w:spacing w:val="-3"/>
        </w:rPr>
        <w:t xml:space="preserve"> </w:t>
      </w:r>
      <w:r>
        <w:t>mechanism</w:t>
      </w:r>
      <w:r>
        <w:rPr>
          <w:spacing w:val="-5"/>
        </w:rPr>
        <w:t xml:space="preserve"> </w:t>
      </w:r>
      <w:r>
        <w:t>used</w:t>
      </w:r>
      <w:r>
        <w:rPr>
          <w:spacing w:val="-5"/>
        </w:rPr>
        <w:t xml:space="preserve"> </w:t>
      </w:r>
      <w:r>
        <w:t>to</w:t>
      </w:r>
      <w:r>
        <w:rPr>
          <w:spacing w:val="-3"/>
        </w:rPr>
        <w:t xml:space="preserve"> </w:t>
      </w:r>
      <w:r>
        <w:t>calculate</w:t>
      </w:r>
      <w:r>
        <w:rPr>
          <w:spacing w:val="-3"/>
        </w:rPr>
        <w:t xml:space="preserve"> </w:t>
      </w:r>
      <w:r>
        <w:t>the</w:t>
      </w:r>
      <w:r>
        <w:rPr>
          <w:spacing w:val="-5"/>
        </w:rPr>
        <w:t xml:space="preserve"> </w:t>
      </w:r>
      <w:r>
        <w:t>Charges</w:t>
      </w:r>
      <w:r>
        <w:rPr>
          <w:spacing w:val="-7"/>
        </w:rPr>
        <w:t xml:space="preserve"> </w:t>
      </w:r>
      <w:r>
        <w:t>as</w:t>
      </w:r>
      <w:r>
        <w:rPr>
          <w:spacing w:val="-4"/>
        </w:rPr>
        <w:t xml:space="preserve"> </w:t>
      </w:r>
      <w:r>
        <w:t>defined</w:t>
      </w:r>
      <w:r>
        <w:rPr>
          <w:spacing w:val="-3"/>
        </w:rPr>
        <w:t xml:space="preserve"> </w:t>
      </w:r>
      <w:r>
        <w:t xml:space="preserve">within Paragraph </w:t>
      </w:r>
      <w:hyperlink w:anchor="bookmark1" w:history="1">
        <w:r>
          <w:t>2</w:t>
        </w:r>
      </w:hyperlink>
      <w:r>
        <w:t>;</w:t>
      </w:r>
    </w:p>
    <w:p w14:paraId="549C8A8F" w14:textId="77777777" w:rsidR="000C2EA7" w:rsidRDefault="000C2EA7">
      <w:pPr>
        <w:pStyle w:val="BodyText"/>
        <w:kinsoku w:val="0"/>
        <w:overflowPunct w:val="0"/>
        <w:spacing w:before="42"/>
      </w:pPr>
    </w:p>
    <w:p w14:paraId="147C7EB2" w14:textId="77777777" w:rsidR="000C2EA7" w:rsidRDefault="00126CE6">
      <w:pPr>
        <w:pStyle w:val="ListParagraph"/>
        <w:numPr>
          <w:ilvl w:val="2"/>
          <w:numId w:val="8"/>
        </w:numPr>
        <w:tabs>
          <w:tab w:val="left" w:pos="2238"/>
        </w:tabs>
        <w:kinsoku w:val="0"/>
        <w:overflowPunct w:val="0"/>
        <w:spacing w:line="276" w:lineRule="auto"/>
        <w:ind w:right="1134"/>
      </w:pPr>
      <w:r>
        <w:t>any</w:t>
      </w:r>
      <w:r>
        <w:rPr>
          <w:spacing w:val="-3"/>
        </w:rPr>
        <w:t xml:space="preserve"> </w:t>
      </w:r>
      <w:r>
        <w:t>payments</w:t>
      </w:r>
      <w:r>
        <w:rPr>
          <w:spacing w:val="-5"/>
        </w:rPr>
        <w:t xml:space="preserve"> </w:t>
      </w:r>
      <w:r>
        <w:t>due</w:t>
      </w:r>
      <w:r>
        <w:rPr>
          <w:spacing w:val="-2"/>
        </w:rPr>
        <w:t xml:space="preserve"> </w:t>
      </w:r>
      <w:r>
        <w:t>in</w:t>
      </w:r>
      <w:r>
        <w:rPr>
          <w:spacing w:val="-2"/>
        </w:rPr>
        <w:t xml:space="preserve"> </w:t>
      </w:r>
      <w:r>
        <w:t>respect</w:t>
      </w:r>
      <w:r>
        <w:rPr>
          <w:spacing w:val="-5"/>
        </w:rPr>
        <w:t xml:space="preserve"> </w:t>
      </w:r>
      <w:r>
        <w:t>of</w:t>
      </w:r>
      <w:r>
        <w:rPr>
          <w:spacing w:val="-5"/>
        </w:rPr>
        <w:t xml:space="preserve"> </w:t>
      </w:r>
      <w:r>
        <w:t>Achievement</w:t>
      </w:r>
      <w:r>
        <w:rPr>
          <w:spacing w:val="-5"/>
        </w:rPr>
        <w:t xml:space="preserve"> </w:t>
      </w:r>
      <w:r>
        <w:t>of</w:t>
      </w:r>
      <w:r>
        <w:rPr>
          <w:spacing w:val="-2"/>
        </w:rPr>
        <w:t xml:space="preserve"> </w:t>
      </w:r>
      <w:r>
        <w:t>a</w:t>
      </w:r>
      <w:r>
        <w:rPr>
          <w:spacing w:val="-4"/>
        </w:rPr>
        <w:t xml:space="preserve"> </w:t>
      </w:r>
      <w:r>
        <w:t>Milestone,</w:t>
      </w:r>
      <w:r>
        <w:rPr>
          <w:spacing w:val="-2"/>
        </w:rPr>
        <w:t xml:space="preserve"> </w:t>
      </w:r>
      <w:r>
        <w:t>including the Satisfaction Certificate number for each relevant Milestone;</w:t>
      </w:r>
    </w:p>
    <w:p w14:paraId="071537FA" w14:textId="77777777" w:rsidR="000C2EA7" w:rsidRDefault="000C2EA7">
      <w:pPr>
        <w:pStyle w:val="BodyText"/>
        <w:kinsoku w:val="0"/>
        <w:overflowPunct w:val="0"/>
        <w:spacing w:before="42"/>
      </w:pPr>
    </w:p>
    <w:p w14:paraId="541125F8" w14:textId="77777777" w:rsidR="000C2EA7" w:rsidRDefault="00126CE6">
      <w:pPr>
        <w:pStyle w:val="ListParagraph"/>
        <w:numPr>
          <w:ilvl w:val="2"/>
          <w:numId w:val="8"/>
        </w:numPr>
        <w:tabs>
          <w:tab w:val="left" w:pos="2238"/>
        </w:tabs>
        <w:kinsoku w:val="0"/>
        <w:overflowPunct w:val="0"/>
        <w:spacing w:before="1" w:line="276" w:lineRule="auto"/>
        <w:ind w:right="1095"/>
      </w:pPr>
      <w:r>
        <w:t>details</w:t>
      </w:r>
      <w:r>
        <w:rPr>
          <w:spacing w:val="-5"/>
        </w:rPr>
        <w:t xml:space="preserve"> </w:t>
      </w:r>
      <w:r>
        <w:t>of</w:t>
      </w:r>
      <w:r>
        <w:rPr>
          <w:spacing w:val="-2"/>
        </w:rPr>
        <w:t xml:space="preserve"> </w:t>
      </w:r>
      <w:r>
        <w:t>any</w:t>
      </w:r>
      <w:r>
        <w:rPr>
          <w:spacing w:val="-3"/>
        </w:rPr>
        <w:t xml:space="preserve"> </w:t>
      </w:r>
      <w:r>
        <w:t>Service</w:t>
      </w:r>
      <w:r>
        <w:rPr>
          <w:spacing w:val="-4"/>
        </w:rPr>
        <w:t xml:space="preserve"> </w:t>
      </w:r>
      <w:r>
        <w:t>Credits</w:t>
      </w:r>
      <w:r>
        <w:rPr>
          <w:spacing w:val="-3"/>
        </w:rPr>
        <w:t xml:space="preserve"> </w:t>
      </w:r>
      <w:r>
        <w:t>or</w:t>
      </w:r>
      <w:r>
        <w:rPr>
          <w:spacing w:val="-4"/>
        </w:rPr>
        <w:t xml:space="preserve"> </w:t>
      </w:r>
      <w:r>
        <w:t>Delay</w:t>
      </w:r>
      <w:r>
        <w:rPr>
          <w:spacing w:val="-5"/>
        </w:rPr>
        <w:t xml:space="preserve"> </w:t>
      </w:r>
      <w:r>
        <w:t>Payments</w:t>
      </w:r>
      <w:r>
        <w:rPr>
          <w:spacing w:val="-5"/>
        </w:rPr>
        <w:t xml:space="preserve"> </w:t>
      </w:r>
      <w:r>
        <w:t>or</w:t>
      </w:r>
      <w:r>
        <w:rPr>
          <w:spacing w:val="-4"/>
        </w:rPr>
        <w:t xml:space="preserve"> </w:t>
      </w:r>
      <w:r>
        <w:t>similar</w:t>
      </w:r>
      <w:r>
        <w:rPr>
          <w:spacing w:val="-4"/>
        </w:rPr>
        <w:t xml:space="preserve"> </w:t>
      </w:r>
      <w:r>
        <w:t>deductions that shall apply to the Charges detailed on the invoice;</w:t>
      </w:r>
    </w:p>
    <w:p w14:paraId="30EA851E" w14:textId="77777777" w:rsidR="000C2EA7" w:rsidRDefault="000C2EA7">
      <w:pPr>
        <w:pStyle w:val="BodyText"/>
        <w:kinsoku w:val="0"/>
        <w:overflowPunct w:val="0"/>
        <w:spacing w:before="39"/>
      </w:pPr>
    </w:p>
    <w:p w14:paraId="3001AA90" w14:textId="77777777" w:rsidR="000C2EA7" w:rsidRDefault="00126CE6">
      <w:pPr>
        <w:pStyle w:val="ListParagraph"/>
        <w:numPr>
          <w:ilvl w:val="2"/>
          <w:numId w:val="8"/>
        </w:numPr>
        <w:tabs>
          <w:tab w:val="left" w:pos="2238"/>
        </w:tabs>
        <w:kinsoku w:val="0"/>
        <w:overflowPunct w:val="0"/>
        <w:spacing w:line="278" w:lineRule="auto"/>
        <w:ind w:right="1107"/>
      </w:pPr>
      <w:r>
        <w:t>the</w:t>
      </w:r>
      <w:r>
        <w:rPr>
          <w:spacing w:val="-2"/>
        </w:rPr>
        <w:t xml:space="preserve"> </w:t>
      </w:r>
      <w:r>
        <w:t>VAT</w:t>
      </w:r>
      <w:r>
        <w:rPr>
          <w:spacing w:val="-3"/>
        </w:rPr>
        <w:t xml:space="preserve"> </w:t>
      </w:r>
      <w:r>
        <w:t>added</w:t>
      </w:r>
      <w:r>
        <w:rPr>
          <w:spacing w:val="-2"/>
        </w:rPr>
        <w:t xml:space="preserve"> </w:t>
      </w:r>
      <w:r>
        <w:t>to</w:t>
      </w:r>
      <w:r>
        <w:rPr>
          <w:spacing w:val="-2"/>
        </w:rPr>
        <w:t xml:space="preserve"> </w:t>
      </w:r>
      <w:r>
        <w:t>the</w:t>
      </w:r>
      <w:r>
        <w:rPr>
          <w:spacing w:val="-4"/>
        </w:rPr>
        <w:t xml:space="preserve"> </w:t>
      </w:r>
      <w:r>
        <w:t>due</w:t>
      </w:r>
      <w:r>
        <w:rPr>
          <w:spacing w:val="-4"/>
        </w:rPr>
        <w:t xml:space="preserve"> </w:t>
      </w:r>
      <w:r>
        <w:t>and</w:t>
      </w:r>
      <w:r>
        <w:rPr>
          <w:spacing w:val="-4"/>
        </w:rPr>
        <w:t xml:space="preserve"> </w:t>
      </w:r>
      <w:r>
        <w:t>payable</w:t>
      </w:r>
      <w:r>
        <w:rPr>
          <w:spacing w:val="-4"/>
        </w:rPr>
        <w:t xml:space="preserve"> </w:t>
      </w:r>
      <w:r>
        <w:t>Charges</w:t>
      </w:r>
      <w:r>
        <w:rPr>
          <w:spacing w:val="-3"/>
        </w:rPr>
        <w:t xml:space="preserve"> </w:t>
      </w:r>
      <w:r>
        <w:t>and</w:t>
      </w:r>
      <w:r>
        <w:rPr>
          <w:spacing w:val="-4"/>
        </w:rPr>
        <w:t xml:space="preserve"> </w:t>
      </w:r>
      <w:r>
        <w:t>the</w:t>
      </w:r>
      <w:r>
        <w:rPr>
          <w:spacing w:val="-4"/>
        </w:rPr>
        <w:t xml:space="preserve"> </w:t>
      </w:r>
      <w:r>
        <w:t>tax</w:t>
      </w:r>
      <w:r>
        <w:rPr>
          <w:spacing w:val="-5"/>
        </w:rPr>
        <w:t xml:space="preserve"> </w:t>
      </w:r>
      <w:r>
        <w:t>point</w:t>
      </w:r>
      <w:r>
        <w:rPr>
          <w:spacing w:val="-5"/>
        </w:rPr>
        <w:t xml:space="preserve"> </w:t>
      </w:r>
      <w:r>
        <w:t>date relating to the rate of VAT shown;</w:t>
      </w:r>
    </w:p>
    <w:p w14:paraId="4AF927E9" w14:textId="77777777" w:rsidR="000C2EA7" w:rsidRDefault="000C2EA7">
      <w:pPr>
        <w:pStyle w:val="BodyText"/>
        <w:kinsoku w:val="0"/>
        <w:overflowPunct w:val="0"/>
        <w:spacing w:before="37"/>
      </w:pPr>
    </w:p>
    <w:p w14:paraId="537CE811" w14:textId="77777777" w:rsidR="000C2EA7" w:rsidRDefault="00126CE6">
      <w:pPr>
        <w:pStyle w:val="ListParagraph"/>
        <w:numPr>
          <w:ilvl w:val="2"/>
          <w:numId w:val="8"/>
        </w:numPr>
        <w:tabs>
          <w:tab w:val="left" w:pos="2238"/>
        </w:tabs>
        <w:kinsoku w:val="0"/>
        <w:overflowPunct w:val="0"/>
        <w:spacing w:line="276" w:lineRule="auto"/>
        <w:ind w:right="1108"/>
      </w:pPr>
      <w:r>
        <w:t xml:space="preserve">reference to any reports required by the Buyer in respect of the Services to </w:t>
      </w:r>
      <w:r>
        <w:t>which the Charges detailed on the invoice relate (or in the case</w:t>
      </w:r>
      <w:r>
        <w:rPr>
          <w:spacing w:val="-2"/>
        </w:rPr>
        <w:t xml:space="preserve"> </w:t>
      </w:r>
      <w:r>
        <w:t>of</w:t>
      </w:r>
      <w:r>
        <w:rPr>
          <w:spacing w:val="-2"/>
        </w:rPr>
        <w:t xml:space="preserve"> </w:t>
      </w:r>
      <w:r>
        <w:t>reports</w:t>
      </w:r>
      <w:r>
        <w:rPr>
          <w:spacing w:val="-3"/>
        </w:rPr>
        <w:t xml:space="preserve"> </w:t>
      </w:r>
      <w:r>
        <w:t>issued</w:t>
      </w:r>
      <w:r>
        <w:rPr>
          <w:spacing w:val="-4"/>
        </w:rPr>
        <w:t xml:space="preserve"> </w:t>
      </w:r>
      <w:r>
        <w:t>by</w:t>
      </w:r>
      <w:r>
        <w:rPr>
          <w:spacing w:val="-3"/>
        </w:rPr>
        <w:t xml:space="preserve"> </w:t>
      </w:r>
      <w:r>
        <w:t>the</w:t>
      </w:r>
      <w:r>
        <w:rPr>
          <w:spacing w:val="-2"/>
        </w:rPr>
        <w:t xml:space="preserve"> </w:t>
      </w:r>
      <w:r>
        <w:t>Supplier</w:t>
      </w:r>
      <w:r>
        <w:rPr>
          <w:spacing w:val="-4"/>
        </w:rPr>
        <w:t xml:space="preserve"> </w:t>
      </w:r>
      <w:r>
        <w:t>for</w:t>
      </w:r>
      <w:r>
        <w:rPr>
          <w:spacing w:val="-4"/>
        </w:rPr>
        <w:t xml:space="preserve"> </w:t>
      </w:r>
      <w:r>
        <w:t>validation</w:t>
      </w:r>
      <w:r>
        <w:rPr>
          <w:spacing w:val="-2"/>
        </w:rPr>
        <w:t xml:space="preserve"> </w:t>
      </w:r>
      <w:r>
        <w:t>by</w:t>
      </w:r>
      <w:r>
        <w:rPr>
          <w:spacing w:val="-5"/>
        </w:rPr>
        <w:t xml:space="preserve"> </w:t>
      </w:r>
      <w:r>
        <w:t>the</w:t>
      </w:r>
      <w:r>
        <w:rPr>
          <w:spacing w:val="-4"/>
        </w:rPr>
        <w:t xml:space="preserve"> </w:t>
      </w:r>
      <w:r>
        <w:t>Buyer,</w:t>
      </w:r>
      <w:r>
        <w:rPr>
          <w:spacing w:val="-2"/>
        </w:rPr>
        <w:t xml:space="preserve"> </w:t>
      </w:r>
      <w:r>
        <w:t>then</w:t>
      </w:r>
    </w:p>
    <w:p w14:paraId="79DFA685" w14:textId="77777777" w:rsidR="000C2EA7" w:rsidRDefault="000C2EA7">
      <w:pPr>
        <w:pStyle w:val="ListParagraph"/>
        <w:numPr>
          <w:ilvl w:val="2"/>
          <w:numId w:val="8"/>
        </w:numPr>
        <w:tabs>
          <w:tab w:val="left" w:pos="2238"/>
        </w:tabs>
        <w:kinsoku w:val="0"/>
        <w:overflowPunct w:val="0"/>
        <w:spacing w:line="276" w:lineRule="auto"/>
        <w:ind w:right="1108"/>
        <w:sectPr w:rsidR="000C2EA7">
          <w:pgSz w:w="11910" w:h="16840"/>
          <w:pgMar w:top="1540" w:right="480" w:bottom="1120" w:left="620" w:header="715" w:footer="938" w:gutter="0"/>
          <w:cols w:space="720"/>
          <w:noEndnote/>
        </w:sectPr>
      </w:pPr>
    </w:p>
    <w:p w14:paraId="14042E10" w14:textId="77777777" w:rsidR="000C2EA7" w:rsidRDefault="00126CE6">
      <w:pPr>
        <w:pStyle w:val="BodyText"/>
        <w:kinsoku w:val="0"/>
        <w:overflowPunct w:val="0"/>
        <w:spacing w:before="82" w:line="276" w:lineRule="auto"/>
        <w:ind w:left="2238" w:right="1040"/>
        <w:rPr>
          <w:spacing w:val="-2"/>
        </w:rPr>
      </w:pPr>
      <w:r>
        <w:lastRenderedPageBreak/>
        <w:t>to</w:t>
      </w:r>
      <w:r>
        <w:rPr>
          <w:spacing w:val="-2"/>
        </w:rPr>
        <w:t xml:space="preserve"> </w:t>
      </w:r>
      <w:r>
        <w:t>any</w:t>
      </w:r>
      <w:r>
        <w:rPr>
          <w:spacing w:val="-3"/>
        </w:rPr>
        <w:t xml:space="preserve"> </w:t>
      </w:r>
      <w:r>
        <w:t>such</w:t>
      </w:r>
      <w:r>
        <w:rPr>
          <w:spacing w:val="-2"/>
        </w:rPr>
        <w:t xml:space="preserve"> </w:t>
      </w:r>
      <w:r>
        <w:t>reports</w:t>
      </w:r>
      <w:r>
        <w:rPr>
          <w:spacing w:val="-3"/>
        </w:rPr>
        <w:t xml:space="preserve"> </w:t>
      </w:r>
      <w:r>
        <w:t>as</w:t>
      </w:r>
      <w:r>
        <w:rPr>
          <w:spacing w:val="-5"/>
        </w:rPr>
        <w:t xml:space="preserve"> </w:t>
      </w:r>
      <w:r>
        <w:t>are</w:t>
      </w:r>
      <w:r>
        <w:rPr>
          <w:spacing w:val="-2"/>
        </w:rPr>
        <w:t xml:space="preserve"> </w:t>
      </w:r>
      <w:r>
        <w:t>validated</w:t>
      </w:r>
      <w:r>
        <w:rPr>
          <w:spacing w:val="-4"/>
        </w:rPr>
        <w:t xml:space="preserve"> </w:t>
      </w:r>
      <w:r>
        <w:t>by</w:t>
      </w:r>
      <w:r>
        <w:rPr>
          <w:spacing w:val="-3"/>
        </w:rPr>
        <w:t xml:space="preserve"> </w:t>
      </w:r>
      <w:r>
        <w:t>the</w:t>
      </w:r>
      <w:r>
        <w:rPr>
          <w:spacing w:val="-4"/>
        </w:rPr>
        <w:t xml:space="preserve"> </w:t>
      </w:r>
      <w:r>
        <w:t>Buyer</w:t>
      </w:r>
      <w:r>
        <w:rPr>
          <w:spacing w:val="-4"/>
        </w:rPr>
        <w:t xml:space="preserve"> </w:t>
      </w:r>
      <w:r>
        <w:t>in</w:t>
      </w:r>
      <w:r>
        <w:rPr>
          <w:spacing w:val="-2"/>
        </w:rPr>
        <w:t xml:space="preserve"> </w:t>
      </w:r>
      <w:r>
        <w:t>respect</w:t>
      </w:r>
      <w:r>
        <w:rPr>
          <w:spacing w:val="-2"/>
        </w:rPr>
        <w:t xml:space="preserve"> </w:t>
      </w:r>
      <w:r>
        <w:t>of</w:t>
      </w:r>
      <w:r>
        <w:rPr>
          <w:spacing w:val="-2"/>
        </w:rPr>
        <w:t xml:space="preserve"> </w:t>
      </w:r>
      <w:r>
        <w:t xml:space="preserve">the </w:t>
      </w:r>
      <w:r>
        <w:rPr>
          <w:spacing w:val="-2"/>
        </w:rPr>
        <w:t>Services);</w:t>
      </w:r>
    </w:p>
    <w:p w14:paraId="7F67C518" w14:textId="77777777" w:rsidR="000C2EA7" w:rsidRDefault="000C2EA7">
      <w:pPr>
        <w:pStyle w:val="BodyText"/>
        <w:kinsoku w:val="0"/>
        <w:overflowPunct w:val="0"/>
        <w:spacing w:before="39"/>
      </w:pPr>
    </w:p>
    <w:p w14:paraId="4B012D25" w14:textId="77777777" w:rsidR="000C2EA7" w:rsidRDefault="00126CE6">
      <w:pPr>
        <w:pStyle w:val="ListParagraph"/>
        <w:numPr>
          <w:ilvl w:val="2"/>
          <w:numId w:val="8"/>
        </w:numPr>
        <w:tabs>
          <w:tab w:val="left" w:pos="2238"/>
        </w:tabs>
        <w:kinsoku w:val="0"/>
        <w:overflowPunct w:val="0"/>
        <w:spacing w:before="1" w:line="278" w:lineRule="auto"/>
        <w:ind w:right="1241"/>
      </w:pPr>
      <w:r>
        <w:t>a</w:t>
      </w:r>
      <w:r>
        <w:rPr>
          <w:spacing w:val="-2"/>
        </w:rPr>
        <w:t xml:space="preserve"> </w:t>
      </w:r>
      <w:r>
        <w:t>contact</w:t>
      </w:r>
      <w:r>
        <w:rPr>
          <w:spacing w:val="-5"/>
        </w:rPr>
        <w:t xml:space="preserve"> </w:t>
      </w:r>
      <w:r>
        <w:t>name</w:t>
      </w:r>
      <w:r>
        <w:rPr>
          <w:spacing w:val="-4"/>
        </w:rPr>
        <w:t xml:space="preserve"> </w:t>
      </w:r>
      <w:r>
        <w:t>and</w:t>
      </w:r>
      <w:r>
        <w:rPr>
          <w:spacing w:val="-2"/>
        </w:rPr>
        <w:t xml:space="preserve"> </w:t>
      </w:r>
      <w:r>
        <w:t>telephone</w:t>
      </w:r>
      <w:r>
        <w:rPr>
          <w:spacing w:val="-4"/>
        </w:rPr>
        <w:t xml:space="preserve"> </w:t>
      </w:r>
      <w:r>
        <w:t>number</w:t>
      </w:r>
      <w:r>
        <w:rPr>
          <w:spacing w:val="-4"/>
        </w:rPr>
        <w:t xml:space="preserve"> </w:t>
      </w:r>
      <w:r>
        <w:t>of</w:t>
      </w:r>
      <w:r>
        <w:rPr>
          <w:spacing w:val="-5"/>
        </w:rPr>
        <w:t xml:space="preserve"> </w:t>
      </w:r>
      <w:r>
        <w:t>a</w:t>
      </w:r>
      <w:r>
        <w:rPr>
          <w:spacing w:val="-2"/>
        </w:rPr>
        <w:t xml:space="preserve"> </w:t>
      </w:r>
      <w:r>
        <w:t>responsible</w:t>
      </w:r>
      <w:r>
        <w:rPr>
          <w:spacing w:val="-4"/>
        </w:rPr>
        <w:t xml:space="preserve"> </w:t>
      </w:r>
      <w:r>
        <w:t>person</w:t>
      </w:r>
      <w:r>
        <w:rPr>
          <w:spacing w:val="-2"/>
        </w:rPr>
        <w:t xml:space="preserve"> </w:t>
      </w:r>
      <w:r>
        <w:t>in</w:t>
      </w:r>
      <w:r>
        <w:rPr>
          <w:spacing w:val="-4"/>
        </w:rPr>
        <w:t xml:space="preserve"> </w:t>
      </w:r>
      <w:r>
        <w:t>the Supplier's finance department in the event of administrative queries;</w:t>
      </w:r>
    </w:p>
    <w:p w14:paraId="072DAF00" w14:textId="77777777" w:rsidR="000C2EA7" w:rsidRDefault="000C2EA7">
      <w:pPr>
        <w:pStyle w:val="BodyText"/>
        <w:kinsoku w:val="0"/>
        <w:overflowPunct w:val="0"/>
        <w:spacing w:before="36"/>
      </w:pPr>
    </w:p>
    <w:p w14:paraId="7E9F3C35" w14:textId="77777777" w:rsidR="000C2EA7" w:rsidRDefault="00126CE6">
      <w:pPr>
        <w:pStyle w:val="ListParagraph"/>
        <w:numPr>
          <w:ilvl w:val="2"/>
          <w:numId w:val="8"/>
        </w:numPr>
        <w:tabs>
          <w:tab w:val="left" w:pos="2238"/>
        </w:tabs>
        <w:kinsoku w:val="0"/>
        <w:overflowPunct w:val="0"/>
        <w:spacing w:line="276" w:lineRule="auto"/>
        <w:ind w:right="1000"/>
      </w:pPr>
      <w:r>
        <w:t>the</w:t>
      </w:r>
      <w:r>
        <w:rPr>
          <w:spacing w:val="-4"/>
        </w:rPr>
        <w:t xml:space="preserve"> </w:t>
      </w:r>
      <w:r>
        <w:t>banking</w:t>
      </w:r>
      <w:r>
        <w:rPr>
          <w:spacing w:val="-2"/>
        </w:rPr>
        <w:t xml:space="preserve"> </w:t>
      </w:r>
      <w:r>
        <w:t>details</w:t>
      </w:r>
      <w:r>
        <w:rPr>
          <w:spacing w:val="-3"/>
        </w:rPr>
        <w:t xml:space="preserve"> </w:t>
      </w:r>
      <w:r>
        <w:t>for</w:t>
      </w:r>
      <w:r>
        <w:rPr>
          <w:spacing w:val="-5"/>
        </w:rPr>
        <w:t xml:space="preserve"> </w:t>
      </w:r>
      <w:r>
        <w:t>payment</w:t>
      </w:r>
      <w:r>
        <w:rPr>
          <w:spacing w:val="-4"/>
        </w:rPr>
        <w:t xml:space="preserve"> </w:t>
      </w:r>
      <w:r>
        <w:t>to</w:t>
      </w:r>
      <w:r>
        <w:rPr>
          <w:spacing w:val="-4"/>
        </w:rPr>
        <w:t xml:space="preserve"> </w:t>
      </w:r>
      <w:r>
        <w:t>the</w:t>
      </w:r>
      <w:r>
        <w:rPr>
          <w:spacing w:val="-4"/>
        </w:rPr>
        <w:t xml:space="preserve"> </w:t>
      </w:r>
      <w:r>
        <w:t>Supplier</w:t>
      </w:r>
      <w:r>
        <w:rPr>
          <w:spacing w:val="-4"/>
        </w:rPr>
        <w:t xml:space="preserve"> </w:t>
      </w:r>
      <w:r>
        <w:t>via</w:t>
      </w:r>
      <w:r>
        <w:rPr>
          <w:spacing w:val="-2"/>
        </w:rPr>
        <w:t xml:space="preserve"> </w:t>
      </w:r>
      <w:r>
        <w:t>electronic</w:t>
      </w:r>
      <w:r>
        <w:rPr>
          <w:spacing w:val="-4"/>
        </w:rPr>
        <w:t xml:space="preserve"> </w:t>
      </w:r>
      <w:r>
        <w:t>transfer</w:t>
      </w:r>
      <w:r>
        <w:rPr>
          <w:spacing w:val="-4"/>
        </w:rPr>
        <w:t xml:space="preserve"> </w:t>
      </w:r>
      <w:r>
        <w:t>of funds (i.e. name and address of bank, sort code, account name and number); and</w:t>
      </w:r>
    </w:p>
    <w:p w14:paraId="3DD5B9B6" w14:textId="77777777" w:rsidR="000C2EA7" w:rsidRDefault="000C2EA7">
      <w:pPr>
        <w:pStyle w:val="BodyText"/>
        <w:kinsoku w:val="0"/>
        <w:overflowPunct w:val="0"/>
        <w:spacing w:before="41"/>
      </w:pPr>
    </w:p>
    <w:p w14:paraId="4B4249B7" w14:textId="77777777" w:rsidR="000C2EA7" w:rsidRDefault="00126CE6">
      <w:pPr>
        <w:pStyle w:val="ListParagraph"/>
        <w:numPr>
          <w:ilvl w:val="2"/>
          <w:numId w:val="8"/>
        </w:numPr>
        <w:tabs>
          <w:tab w:val="left" w:pos="2238"/>
        </w:tabs>
        <w:kinsoku w:val="0"/>
        <w:overflowPunct w:val="0"/>
        <w:spacing w:before="1" w:line="276" w:lineRule="auto"/>
        <w:ind w:right="1215"/>
      </w:pPr>
      <w:r>
        <w:t>is</w:t>
      </w:r>
      <w:r>
        <w:rPr>
          <w:spacing w:val="-3"/>
        </w:rPr>
        <w:t xml:space="preserve"> </w:t>
      </w:r>
      <w:r>
        <w:t>submitted</w:t>
      </w:r>
      <w:r>
        <w:rPr>
          <w:spacing w:val="-4"/>
        </w:rPr>
        <w:t xml:space="preserve"> </w:t>
      </w:r>
      <w:r>
        <w:t>no</w:t>
      </w:r>
      <w:r>
        <w:rPr>
          <w:spacing w:val="-4"/>
        </w:rPr>
        <w:t xml:space="preserve"> </w:t>
      </w:r>
      <w:r>
        <w:t>later</w:t>
      </w:r>
      <w:r>
        <w:rPr>
          <w:spacing w:val="-4"/>
        </w:rPr>
        <w:t xml:space="preserve"> </w:t>
      </w:r>
      <w:r>
        <w:t>than</w:t>
      </w:r>
      <w:r>
        <w:rPr>
          <w:spacing w:val="-2"/>
        </w:rPr>
        <w:t xml:space="preserve"> </w:t>
      </w:r>
      <w:r>
        <w:t>three</w:t>
      </w:r>
      <w:r>
        <w:rPr>
          <w:spacing w:val="-2"/>
        </w:rPr>
        <w:t xml:space="preserve"> </w:t>
      </w:r>
      <w:r>
        <w:t>(3)</w:t>
      </w:r>
      <w:r>
        <w:rPr>
          <w:spacing w:val="-6"/>
        </w:rPr>
        <w:t xml:space="preserve"> </w:t>
      </w:r>
      <w:r>
        <w:t>months</w:t>
      </w:r>
      <w:r>
        <w:rPr>
          <w:spacing w:val="-5"/>
        </w:rPr>
        <w:t xml:space="preserve"> </w:t>
      </w:r>
      <w:r>
        <w:t>after</w:t>
      </w:r>
      <w:r>
        <w:rPr>
          <w:spacing w:val="-4"/>
        </w:rPr>
        <w:t xml:space="preserve"> </w:t>
      </w:r>
      <w:r>
        <w:t>the</w:t>
      </w:r>
      <w:r>
        <w:rPr>
          <w:spacing w:val="-2"/>
        </w:rPr>
        <w:t xml:space="preserve"> </w:t>
      </w:r>
      <w:r>
        <w:t>completion</w:t>
      </w:r>
      <w:r>
        <w:rPr>
          <w:spacing w:val="-2"/>
        </w:rPr>
        <w:t xml:space="preserve"> </w:t>
      </w:r>
      <w:r>
        <w:t>of</w:t>
      </w:r>
      <w:r>
        <w:rPr>
          <w:spacing w:val="-2"/>
        </w:rPr>
        <w:t xml:space="preserve"> </w:t>
      </w:r>
      <w:r>
        <w:t>the respective service(s).</w:t>
      </w:r>
    </w:p>
    <w:p w14:paraId="4912E013" w14:textId="77777777" w:rsidR="000C2EA7" w:rsidRDefault="000C2EA7">
      <w:pPr>
        <w:pStyle w:val="BodyText"/>
        <w:kinsoku w:val="0"/>
        <w:overflowPunct w:val="0"/>
        <w:spacing w:before="41"/>
      </w:pPr>
    </w:p>
    <w:p w14:paraId="742B16A3" w14:textId="77777777" w:rsidR="000C2EA7" w:rsidRDefault="00126CE6">
      <w:pPr>
        <w:pStyle w:val="ListParagraph"/>
        <w:numPr>
          <w:ilvl w:val="1"/>
          <w:numId w:val="8"/>
        </w:numPr>
        <w:tabs>
          <w:tab w:val="left" w:pos="1681"/>
        </w:tabs>
        <w:kinsoku w:val="0"/>
        <w:overflowPunct w:val="0"/>
        <w:spacing w:before="1" w:line="276" w:lineRule="auto"/>
        <w:ind w:right="1064"/>
      </w:pPr>
      <w:r>
        <w:t>The</w:t>
      </w:r>
      <w:r>
        <w:rPr>
          <w:spacing w:val="-2"/>
        </w:rPr>
        <w:t xml:space="preserve"> </w:t>
      </w:r>
      <w:r>
        <w:t>Supplier</w:t>
      </w:r>
      <w:r>
        <w:rPr>
          <w:spacing w:val="-6"/>
        </w:rPr>
        <w:t xml:space="preserve"> </w:t>
      </w:r>
      <w:r>
        <w:t>must</w:t>
      </w:r>
      <w:r>
        <w:rPr>
          <w:spacing w:val="-5"/>
        </w:rPr>
        <w:t xml:space="preserve"> </w:t>
      </w:r>
      <w:r>
        <w:t>submit</w:t>
      </w:r>
      <w:r>
        <w:rPr>
          <w:spacing w:val="-2"/>
        </w:rPr>
        <w:t xml:space="preserve"> </w:t>
      </w:r>
      <w:r>
        <w:t>a</w:t>
      </w:r>
      <w:r>
        <w:rPr>
          <w:spacing w:val="-2"/>
        </w:rPr>
        <w:t xml:space="preserve"> </w:t>
      </w:r>
      <w:r>
        <w:t>separate</w:t>
      </w:r>
      <w:r>
        <w:rPr>
          <w:spacing w:val="-4"/>
        </w:rPr>
        <w:t xml:space="preserve"> </w:t>
      </w:r>
      <w:r>
        <w:t>a</w:t>
      </w:r>
      <w:r>
        <w:rPr>
          <w:spacing w:val="-2"/>
        </w:rPr>
        <w:t xml:space="preserve"> </w:t>
      </w:r>
      <w:r>
        <w:t>separate</w:t>
      </w:r>
      <w:r>
        <w:rPr>
          <w:spacing w:val="-2"/>
        </w:rPr>
        <w:t xml:space="preserve"> </w:t>
      </w:r>
      <w:r>
        <w:t>invoice</w:t>
      </w:r>
      <w:r>
        <w:rPr>
          <w:spacing w:val="-2"/>
        </w:rPr>
        <w:t xml:space="preserve"> </w:t>
      </w:r>
      <w:r>
        <w:t>for</w:t>
      </w:r>
      <w:r>
        <w:rPr>
          <w:spacing w:val="-4"/>
        </w:rPr>
        <w:t xml:space="preserve"> </w:t>
      </w:r>
      <w:r>
        <w:t>each</w:t>
      </w:r>
      <w:r>
        <w:rPr>
          <w:spacing w:val="-2"/>
        </w:rPr>
        <w:t xml:space="preserve"> </w:t>
      </w:r>
      <w:r>
        <w:t>Service</w:t>
      </w:r>
      <w:r>
        <w:rPr>
          <w:spacing w:val="-2"/>
        </w:rPr>
        <w:t xml:space="preserve"> </w:t>
      </w:r>
      <w:r>
        <w:t xml:space="preserve">as detailed within Paragraph </w:t>
      </w:r>
      <w:hyperlink w:anchor="bookmark8" w:history="1">
        <w:r>
          <w:t>5.3</w:t>
        </w:r>
      </w:hyperlink>
      <w:r>
        <w:t>.</w:t>
      </w:r>
    </w:p>
    <w:p w14:paraId="34104DF9" w14:textId="77777777" w:rsidR="000C2EA7" w:rsidRDefault="000C2EA7">
      <w:pPr>
        <w:pStyle w:val="BodyText"/>
        <w:kinsoku w:val="0"/>
        <w:overflowPunct w:val="0"/>
        <w:spacing w:before="42"/>
      </w:pPr>
    </w:p>
    <w:p w14:paraId="708C0C84" w14:textId="77777777" w:rsidR="000C2EA7" w:rsidRDefault="00126CE6">
      <w:pPr>
        <w:pStyle w:val="ListParagraph"/>
        <w:numPr>
          <w:ilvl w:val="1"/>
          <w:numId w:val="8"/>
        </w:numPr>
        <w:tabs>
          <w:tab w:val="left" w:pos="1681"/>
        </w:tabs>
        <w:kinsoku w:val="0"/>
        <w:overflowPunct w:val="0"/>
        <w:spacing w:line="276" w:lineRule="auto"/>
        <w:ind w:right="1184"/>
      </w:pPr>
      <w:bookmarkStart w:id="47" w:name="_bookmark33"/>
      <w:bookmarkEnd w:id="47"/>
      <w:r>
        <w:t>The Supplier shall prepare and provide to the Buyer for approval of the format</w:t>
      </w:r>
      <w:r>
        <w:rPr>
          <w:spacing w:val="-3"/>
        </w:rPr>
        <w:t xml:space="preserve"> </w:t>
      </w:r>
      <w:r>
        <w:t>a</w:t>
      </w:r>
      <w:r>
        <w:rPr>
          <w:spacing w:val="-4"/>
        </w:rPr>
        <w:t xml:space="preserve"> </w:t>
      </w:r>
      <w:r>
        <w:t>template</w:t>
      </w:r>
      <w:r>
        <w:rPr>
          <w:spacing w:val="-3"/>
        </w:rPr>
        <w:t xml:space="preserve"> </w:t>
      </w:r>
      <w:r>
        <w:t>invoice</w:t>
      </w:r>
      <w:r>
        <w:rPr>
          <w:spacing w:val="-3"/>
        </w:rPr>
        <w:t xml:space="preserve"> </w:t>
      </w:r>
      <w:r>
        <w:t>within</w:t>
      </w:r>
      <w:r>
        <w:rPr>
          <w:spacing w:val="-3"/>
        </w:rPr>
        <w:t xml:space="preserve"> </w:t>
      </w:r>
      <w:r>
        <w:t>ten</w:t>
      </w:r>
      <w:r>
        <w:rPr>
          <w:spacing w:val="-3"/>
        </w:rPr>
        <w:t xml:space="preserve"> </w:t>
      </w:r>
      <w:r>
        <w:t>(10)</w:t>
      </w:r>
      <w:r>
        <w:rPr>
          <w:spacing w:val="-4"/>
        </w:rPr>
        <w:t xml:space="preserve"> </w:t>
      </w:r>
      <w:r>
        <w:t>Working</w:t>
      </w:r>
      <w:r>
        <w:rPr>
          <w:spacing w:val="-3"/>
        </w:rPr>
        <w:t xml:space="preserve"> </w:t>
      </w:r>
      <w:r>
        <w:t>Days</w:t>
      </w:r>
      <w:r>
        <w:rPr>
          <w:spacing w:val="-5"/>
        </w:rPr>
        <w:t xml:space="preserve"> </w:t>
      </w:r>
      <w:r>
        <w:t>of</w:t>
      </w:r>
      <w:r>
        <w:rPr>
          <w:spacing w:val="-3"/>
        </w:rPr>
        <w:t xml:space="preserve"> </w:t>
      </w:r>
      <w:r>
        <w:t>the</w:t>
      </w:r>
      <w:r>
        <w:rPr>
          <w:spacing w:val="-3"/>
        </w:rPr>
        <w:t xml:space="preserve"> </w:t>
      </w:r>
      <w:r>
        <w:t>Call-Off</w:t>
      </w:r>
      <w:r>
        <w:rPr>
          <w:spacing w:val="-3"/>
        </w:rPr>
        <w:t xml:space="preserve"> </w:t>
      </w:r>
      <w:r>
        <w:t xml:space="preserve">Start Date which shall include, as a </w:t>
      </w:r>
      <w:r>
        <w:t>minimum, the details set out in Paragraph</w:t>
      </w:r>
    </w:p>
    <w:p w14:paraId="47C91399" w14:textId="77777777" w:rsidR="000C2EA7" w:rsidRDefault="00126CE6">
      <w:pPr>
        <w:pStyle w:val="BodyText"/>
        <w:kinsoku w:val="0"/>
        <w:overflowPunct w:val="0"/>
        <w:spacing w:line="276" w:lineRule="auto"/>
        <w:ind w:left="1681" w:right="1040"/>
      </w:pPr>
      <w:hyperlink w:anchor="bookmark32" w:history="1">
        <w:r>
          <w:t>12.1</w:t>
        </w:r>
      </w:hyperlink>
      <w:r>
        <w:t xml:space="preserve"> together with such other information as the Buyer may reasonably require to assess whether the Charges that will be detailed therein are properly</w:t>
      </w:r>
      <w:r>
        <w:rPr>
          <w:spacing w:val="-3"/>
        </w:rPr>
        <w:t xml:space="preserve"> </w:t>
      </w:r>
      <w:r>
        <w:t>payable.</w:t>
      </w:r>
      <w:r>
        <w:rPr>
          <w:spacing w:val="-2"/>
        </w:rPr>
        <w:t xml:space="preserve"> </w:t>
      </w:r>
      <w:r>
        <w:t>If</w:t>
      </w:r>
      <w:r>
        <w:rPr>
          <w:spacing w:val="-5"/>
        </w:rPr>
        <w:t xml:space="preserve"> </w:t>
      </w:r>
      <w:r>
        <w:t>the</w:t>
      </w:r>
      <w:r>
        <w:rPr>
          <w:spacing w:val="-4"/>
        </w:rPr>
        <w:t xml:space="preserve"> </w:t>
      </w:r>
      <w:r>
        <w:t>template</w:t>
      </w:r>
      <w:r>
        <w:rPr>
          <w:spacing w:val="-2"/>
        </w:rPr>
        <w:t xml:space="preserve"> </w:t>
      </w:r>
      <w:r>
        <w:t>invoice</w:t>
      </w:r>
      <w:r>
        <w:rPr>
          <w:spacing w:val="-2"/>
        </w:rPr>
        <w:t xml:space="preserve"> </w:t>
      </w:r>
      <w:r>
        <w:t>is</w:t>
      </w:r>
      <w:r>
        <w:rPr>
          <w:spacing w:val="-3"/>
        </w:rPr>
        <w:t xml:space="preserve"> </w:t>
      </w:r>
      <w:r>
        <w:t>not</w:t>
      </w:r>
      <w:r>
        <w:rPr>
          <w:spacing w:val="-5"/>
        </w:rPr>
        <w:t xml:space="preserve"> </w:t>
      </w:r>
      <w:r>
        <w:t>approved</w:t>
      </w:r>
      <w:r>
        <w:rPr>
          <w:spacing w:val="-4"/>
        </w:rPr>
        <w:t xml:space="preserve"> </w:t>
      </w:r>
      <w:r>
        <w:t>by</w:t>
      </w:r>
      <w:r>
        <w:rPr>
          <w:spacing w:val="-3"/>
        </w:rPr>
        <w:t xml:space="preserve"> </w:t>
      </w:r>
      <w:r>
        <w:t>the</w:t>
      </w:r>
      <w:r>
        <w:rPr>
          <w:spacing w:val="-2"/>
        </w:rPr>
        <w:t xml:space="preserve"> </w:t>
      </w:r>
      <w:r>
        <w:t>Buyer,</w:t>
      </w:r>
      <w:r>
        <w:rPr>
          <w:spacing w:val="-3"/>
        </w:rPr>
        <w:t xml:space="preserve"> </w:t>
      </w:r>
      <w:r>
        <w:t>then the Supplier shall make such amendments as may be reasonably required by the Buyer.</w:t>
      </w:r>
    </w:p>
    <w:p w14:paraId="0801A0F0" w14:textId="77777777" w:rsidR="000C2EA7" w:rsidRDefault="000C2EA7">
      <w:pPr>
        <w:pStyle w:val="BodyText"/>
        <w:kinsoku w:val="0"/>
        <w:overflowPunct w:val="0"/>
        <w:spacing w:before="41"/>
      </w:pPr>
    </w:p>
    <w:p w14:paraId="4187CE2F" w14:textId="77777777" w:rsidR="000C2EA7" w:rsidRDefault="00126CE6">
      <w:pPr>
        <w:pStyle w:val="ListParagraph"/>
        <w:numPr>
          <w:ilvl w:val="1"/>
          <w:numId w:val="8"/>
        </w:numPr>
        <w:tabs>
          <w:tab w:val="left" w:pos="1681"/>
        </w:tabs>
        <w:kinsoku w:val="0"/>
        <w:overflowPunct w:val="0"/>
        <w:spacing w:line="276" w:lineRule="auto"/>
        <w:ind w:right="1172"/>
      </w:pPr>
      <w:r>
        <w:t>Where</w:t>
      </w:r>
      <w:r>
        <w:rPr>
          <w:spacing w:val="-2"/>
        </w:rPr>
        <w:t xml:space="preserve"> </w:t>
      </w:r>
      <w:r>
        <w:t>any</w:t>
      </w:r>
      <w:r>
        <w:rPr>
          <w:spacing w:val="-3"/>
        </w:rPr>
        <w:t xml:space="preserve"> </w:t>
      </w:r>
      <w:r>
        <w:t>invoice</w:t>
      </w:r>
      <w:r>
        <w:rPr>
          <w:spacing w:val="-2"/>
        </w:rPr>
        <w:t xml:space="preserve"> </w:t>
      </w:r>
      <w:r>
        <w:t>does</w:t>
      </w:r>
      <w:r>
        <w:rPr>
          <w:spacing w:val="-1"/>
        </w:rPr>
        <w:t xml:space="preserve"> </w:t>
      </w:r>
      <w:r>
        <w:t>not conform</w:t>
      </w:r>
      <w:r>
        <w:rPr>
          <w:spacing w:val="-2"/>
        </w:rPr>
        <w:t xml:space="preserve"> </w:t>
      </w:r>
      <w:r>
        <w:t>to the</w:t>
      </w:r>
      <w:r>
        <w:rPr>
          <w:spacing w:val="-2"/>
        </w:rPr>
        <w:t xml:space="preserve"> </w:t>
      </w:r>
      <w:r>
        <w:t>Buyer's</w:t>
      </w:r>
      <w:r>
        <w:rPr>
          <w:spacing w:val="-1"/>
        </w:rPr>
        <w:t xml:space="preserve"> </w:t>
      </w:r>
      <w:r>
        <w:t>requirements</w:t>
      </w:r>
      <w:r>
        <w:rPr>
          <w:spacing w:val="-1"/>
        </w:rPr>
        <w:t xml:space="preserve"> </w:t>
      </w:r>
      <w:r>
        <w:t>set out</w:t>
      </w:r>
      <w:r>
        <w:rPr>
          <w:spacing w:val="-3"/>
        </w:rPr>
        <w:t xml:space="preserve"> </w:t>
      </w:r>
      <w:r>
        <w:t xml:space="preserve">in this Schedule, the Buyer </w:t>
      </w:r>
      <w:r>
        <w:t>shall promptly return the disputed invoice to the Supplier</w:t>
      </w:r>
      <w:r>
        <w:rPr>
          <w:spacing w:val="-6"/>
        </w:rPr>
        <w:t xml:space="preserve"> </w:t>
      </w:r>
      <w:r>
        <w:t>and</w:t>
      </w:r>
      <w:r>
        <w:rPr>
          <w:spacing w:val="-4"/>
        </w:rPr>
        <w:t xml:space="preserve"> </w:t>
      </w:r>
      <w:r>
        <w:t>the</w:t>
      </w:r>
      <w:r>
        <w:rPr>
          <w:spacing w:val="-2"/>
        </w:rPr>
        <w:t xml:space="preserve"> </w:t>
      </w:r>
      <w:r>
        <w:t>Supplier</w:t>
      </w:r>
      <w:r>
        <w:rPr>
          <w:spacing w:val="-4"/>
        </w:rPr>
        <w:t xml:space="preserve"> </w:t>
      </w:r>
      <w:r>
        <w:t>shall</w:t>
      </w:r>
      <w:r>
        <w:rPr>
          <w:spacing w:val="-3"/>
        </w:rPr>
        <w:t xml:space="preserve"> </w:t>
      </w:r>
      <w:r>
        <w:t>promptly</w:t>
      </w:r>
      <w:r>
        <w:rPr>
          <w:spacing w:val="-3"/>
        </w:rPr>
        <w:t xml:space="preserve"> </w:t>
      </w:r>
      <w:r>
        <w:t>issue</w:t>
      </w:r>
      <w:r>
        <w:rPr>
          <w:spacing w:val="-4"/>
        </w:rPr>
        <w:t xml:space="preserve"> </w:t>
      </w:r>
      <w:r>
        <w:t>a</w:t>
      </w:r>
      <w:r>
        <w:rPr>
          <w:spacing w:val="-2"/>
        </w:rPr>
        <w:t xml:space="preserve"> </w:t>
      </w:r>
      <w:r>
        <w:t>replacement</w:t>
      </w:r>
      <w:r>
        <w:rPr>
          <w:spacing w:val="-5"/>
        </w:rPr>
        <w:t xml:space="preserve"> </w:t>
      </w:r>
      <w:r>
        <w:t>invoice</w:t>
      </w:r>
      <w:r>
        <w:rPr>
          <w:spacing w:val="-4"/>
        </w:rPr>
        <w:t xml:space="preserve"> </w:t>
      </w:r>
      <w:r>
        <w:t>which shall comply with such requirements.</w:t>
      </w:r>
    </w:p>
    <w:p w14:paraId="11FDC75B" w14:textId="77777777" w:rsidR="000C2EA7" w:rsidRDefault="000C2EA7">
      <w:pPr>
        <w:pStyle w:val="BodyText"/>
        <w:kinsoku w:val="0"/>
        <w:overflowPunct w:val="0"/>
        <w:spacing w:before="41"/>
      </w:pPr>
    </w:p>
    <w:p w14:paraId="4FD59F36" w14:textId="77777777" w:rsidR="000C2EA7" w:rsidRDefault="00126CE6">
      <w:pPr>
        <w:pStyle w:val="ListParagraph"/>
        <w:numPr>
          <w:ilvl w:val="1"/>
          <w:numId w:val="8"/>
        </w:numPr>
        <w:tabs>
          <w:tab w:val="left" w:pos="1681"/>
        </w:tabs>
        <w:kinsoku w:val="0"/>
        <w:overflowPunct w:val="0"/>
        <w:spacing w:line="276" w:lineRule="auto"/>
        <w:ind w:right="1504"/>
      </w:pPr>
      <w:r>
        <w:t>Each invoice shall at all times be accompanied by Supporting Documentation. Any assessment by the Buyer as to what constitutes Supporting Documentation shall not be conclusive and the Supplier undertakes</w:t>
      </w:r>
      <w:r>
        <w:rPr>
          <w:spacing w:val="-6"/>
        </w:rPr>
        <w:t xml:space="preserve"> </w:t>
      </w:r>
      <w:r>
        <w:t>to</w:t>
      </w:r>
      <w:r>
        <w:rPr>
          <w:spacing w:val="-5"/>
        </w:rPr>
        <w:t xml:space="preserve"> </w:t>
      </w:r>
      <w:r>
        <w:t>provide</w:t>
      </w:r>
      <w:r>
        <w:rPr>
          <w:spacing w:val="-5"/>
        </w:rPr>
        <w:t xml:space="preserve"> </w:t>
      </w:r>
      <w:r>
        <w:t>to</w:t>
      </w:r>
      <w:r>
        <w:rPr>
          <w:spacing w:val="-3"/>
        </w:rPr>
        <w:t xml:space="preserve"> </w:t>
      </w:r>
      <w:r>
        <w:t>the</w:t>
      </w:r>
      <w:r>
        <w:rPr>
          <w:spacing w:val="-3"/>
        </w:rPr>
        <w:t xml:space="preserve"> </w:t>
      </w:r>
      <w:r>
        <w:t>Buyer</w:t>
      </w:r>
      <w:r>
        <w:rPr>
          <w:spacing w:val="-5"/>
        </w:rPr>
        <w:t xml:space="preserve"> </w:t>
      </w:r>
      <w:r>
        <w:t>any</w:t>
      </w:r>
      <w:r>
        <w:rPr>
          <w:spacing w:val="-4"/>
        </w:rPr>
        <w:t xml:space="preserve"> </w:t>
      </w:r>
      <w:r>
        <w:t>other</w:t>
      </w:r>
      <w:r>
        <w:rPr>
          <w:spacing w:val="-7"/>
        </w:rPr>
        <w:t xml:space="preserve"> </w:t>
      </w:r>
      <w:r>
        <w:t>documentation</w:t>
      </w:r>
      <w:r>
        <w:rPr>
          <w:spacing w:val="-3"/>
        </w:rPr>
        <w:t xml:space="preserve"> </w:t>
      </w:r>
      <w:r>
        <w:t>reasonably required by the Buyer from time to time to substantiate an invoice.</w:t>
      </w:r>
    </w:p>
    <w:p w14:paraId="5149BA73" w14:textId="77777777" w:rsidR="000C2EA7" w:rsidRDefault="000C2EA7">
      <w:pPr>
        <w:pStyle w:val="BodyText"/>
        <w:kinsoku w:val="0"/>
        <w:overflowPunct w:val="0"/>
        <w:spacing w:before="40"/>
      </w:pPr>
    </w:p>
    <w:p w14:paraId="1482B3D5" w14:textId="77777777" w:rsidR="000C2EA7" w:rsidRDefault="00126CE6">
      <w:pPr>
        <w:pStyle w:val="ListParagraph"/>
        <w:numPr>
          <w:ilvl w:val="1"/>
          <w:numId w:val="8"/>
        </w:numPr>
        <w:tabs>
          <w:tab w:val="left" w:pos="1681"/>
        </w:tabs>
        <w:kinsoku w:val="0"/>
        <w:overflowPunct w:val="0"/>
        <w:spacing w:line="278" w:lineRule="auto"/>
        <w:ind w:right="1489"/>
      </w:pPr>
      <w:r>
        <w:t>The</w:t>
      </w:r>
      <w:r>
        <w:rPr>
          <w:spacing w:val="-3"/>
        </w:rPr>
        <w:t xml:space="preserve"> </w:t>
      </w:r>
      <w:r>
        <w:t>Supplier</w:t>
      </w:r>
      <w:r>
        <w:rPr>
          <w:spacing w:val="-5"/>
        </w:rPr>
        <w:t xml:space="preserve"> </w:t>
      </w:r>
      <w:r>
        <w:t>shall</w:t>
      </w:r>
      <w:r>
        <w:rPr>
          <w:spacing w:val="-4"/>
        </w:rPr>
        <w:t xml:space="preserve"> </w:t>
      </w:r>
      <w:r>
        <w:t>submit</w:t>
      </w:r>
      <w:r>
        <w:rPr>
          <w:spacing w:val="-3"/>
        </w:rPr>
        <w:t xml:space="preserve"> </w:t>
      </w:r>
      <w:r>
        <w:t>all</w:t>
      </w:r>
      <w:r>
        <w:rPr>
          <w:spacing w:val="-4"/>
        </w:rPr>
        <w:t xml:space="preserve"> </w:t>
      </w:r>
      <w:r>
        <w:t>invoices</w:t>
      </w:r>
      <w:r>
        <w:rPr>
          <w:spacing w:val="-4"/>
        </w:rPr>
        <w:t xml:space="preserve"> </w:t>
      </w:r>
      <w:r>
        <w:t>and</w:t>
      </w:r>
      <w:r>
        <w:rPr>
          <w:spacing w:val="-5"/>
        </w:rPr>
        <w:t xml:space="preserve"> </w:t>
      </w:r>
      <w:r>
        <w:t>Supporting</w:t>
      </w:r>
      <w:r>
        <w:rPr>
          <w:spacing w:val="-3"/>
        </w:rPr>
        <w:t xml:space="preserve"> </w:t>
      </w:r>
      <w:r>
        <w:t>Documentation</w:t>
      </w:r>
      <w:r>
        <w:rPr>
          <w:spacing w:val="-3"/>
        </w:rPr>
        <w:t xml:space="preserve"> </w:t>
      </w:r>
      <w:r>
        <w:t>as detailed within the Order Form.</w:t>
      </w:r>
    </w:p>
    <w:p w14:paraId="7539B4FD" w14:textId="77777777" w:rsidR="000C2EA7" w:rsidRDefault="000C2EA7">
      <w:pPr>
        <w:pStyle w:val="BodyText"/>
        <w:kinsoku w:val="0"/>
        <w:overflowPunct w:val="0"/>
        <w:spacing w:before="36"/>
      </w:pPr>
    </w:p>
    <w:p w14:paraId="41E13A1B" w14:textId="77777777" w:rsidR="000C2EA7" w:rsidRDefault="00126CE6">
      <w:pPr>
        <w:pStyle w:val="ListParagraph"/>
        <w:numPr>
          <w:ilvl w:val="1"/>
          <w:numId w:val="8"/>
        </w:numPr>
        <w:tabs>
          <w:tab w:val="left" w:pos="1681"/>
        </w:tabs>
        <w:kinsoku w:val="0"/>
        <w:overflowPunct w:val="0"/>
        <w:spacing w:before="1" w:line="276" w:lineRule="auto"/>
        <w:ind w:right="1035"/>
      </w:pPr>
      <w:r>
        <w:t>All</w:t>
      </w:r>
      <w:r>
        <w:rPr>
          <w:spacing w:val="-3"/>
        </w:rPr>
        <w:t xml:space="preserve"> </w:t>
      </w:r>
      <w:r>
        <w:t>Supplier</w:t>
      </w:r>
      <w:r>
        <w:rPr>
          <w:spacing w:val="-4"/>
        </w:rPr>
        <w:t xml:space="preserve"> </w:t>
      </w:r>
      <w:r>
        <w:t>invoices</w:t>
      </w:r>
      <w:r>
        <w:rPr>
          <w:spacing w:val="-3"/>
        </w:rPr>
        <w:t xml:space="preserve"> </w:t>
      </w:r>
      <w:r>
        <w:t>shall</w:t>
      </w:r>
      <w:r>
        <w:rPr>
          <w:spacing w:val="-3"/>
        </w:rPr>
        <w:t xml:space="preserve"> </w:t>
      </w:r>
      <w:r>
        <w:t>be</w:t>
      </w:r>
      <w:r>
        <w:rPr>
          <w:spacing w:val="-4"/>
        </w:rPr>
        <w:t xml:space="preserve"> </w:t>
      </w:r>
      <w:r>
        <w:t>expressed</w:t>
      </w:r>
      <w:r>
        <w:rPr>
          <w:spacing w:val="-2"/>
        </w:rPr>
        <w:t xml:space="preserve"> </w:t>
      </w:r>
      <w:r>
        <w:t>in</w:t>
      </w:r>
      <w:r>
        <w:rPr>
          <w:spacing w:val="-4"/>
        </w:rPr>
        <w:t xml:space="preserve"> </w:t>
      </w:r>
      <w:r>
        <w:t>sterling</w:t>
      </w:r>
      <w:r>
        <w:rPr>
          <w:spacing w:val="-2"/>
        </w:rPr>
        <w:t xml:space="preserve"> </w:t>
      </w:r>
      <w:r>
        <w:t>or</w:t>
      </w:r>
      <w:r>
        <w:rPr>
          <w:spacing w:val="-4"/>
        </w:rPr>
        <w:t xml:space="preserve"> </w:t>
      </w:r>
      <w:r>
        <w:t>such</w:t>
      </w:r>
      <w:r>
        <w:rPr>
          <w:spacing w:val="-2"/>
        </w:rPr>
        <w:t xml:space="preserve"> </w:t>
      </w:r>
      <w:r>
        <w:t>other</w:t>
      </w:r>
      <w:r>
        <w:rPr>
          <w:spacing w:val="-4"/>
        </w:rPr>
        <w:t xml:space="preserve"> </w:t>
      </w:r>
      <w:r>
        <w:t>currency</w:t>
      </w:r>
      <w:r>
        <w:rPr>
          <w:spacing w:val="-3"/>
        </w:rPr>
        <w:t xml:space="preserve"> </w:t>
      </w:r>
      <w:r>
        <w:t>as shall be permitted by the Buyer in writing.</w:t>
      </w:r>
    </w:p>
    <w:p w14:paraId="787F02BC" w14:textId="77777777" w:rsidR="000C2EA7" w:rsidRDefault="000C2EA7">
      <w:pPr>
        <w:pStyle w:val="ListParagraph"/>
        <w:numPr>
          <w:ilvl w:val="1"/>
          <w:numId w:val="8"/>
        </w:numPr>
        <w:tabs>
          <w:tab w:val="left" w:pos="1681"/>
        </w:tabs>
        <w:kinsoku w:val="0"/>
        <w:overflowPunct w:val="0"/>
        <w:spacing w:before="1" w:line="276" w:lineRule="auto"/>
        <w:ind w:right="1035"/>
        <w:sectPr w:rsidR="000C2EA7">
          <w:pgSz w:w="11910" w:h="16840"/>
          <w:pgMar w:top="1540" w:right="480" w:bottom="1120" w:left="620" w:header="715" w:footer="938" w:gutter="0"/>
          <w:cols w:space="720"/>
          <w:noEndnote/>
        </w:sectPr>
      </w:pPr>
    </w:p>
    <w:p w14:paraId="3B98D9D6" w14:textId="77777777" w:rsidR="000C2EA7" w:rsidRDefault="00126CE6">
      <w:pPr>
        <w:pStyle w:val="ListParagraph"/>
        <w:numPr>
          <w:ilvl w:val="1"/>
          <w:numId w:val="8"/>
        </w:numPr>
        <w:tabs>
          <w:tab w:val="left" w:pos="1681"/>
        </w:tabs>
        <w:kinsoku w:val="0"/>
        <w:overflowPunct w:val="0"/>
        <w:spacing w:before="82" w:line="276" w:lineRule="auto"/>
        <w:ind w:right="1265"/>
      </w:pPr>
      <w:r>
        <w:lastRenderedPageBreak/>
        <w:t xml:space="preserve">If the Buyer fails to </w:t>
      </w:r>
      <w:r>
        <w:t>consider and verify an invoice in accordance with the remainder</w:t>
      </w:r>
      <w:r>
        <w:rPr>
          <w:spacing w:val="-4"/>
        </w:rPr>
        <w:t xml:space="preserve"> </w:t>
      </w:r>
      <w:r>
        <w:t>of</w:t>
      </w:r>
      <w:r>
        <w:rPr>
          <w:spacing w:val="-2"/>
        </w:rPr>
        <w:t xml:space="preserve"> </w:t>
      </w:r>
      <w:r>
        <w:t>this</w:t>
      </w:r>
      <w:r>
        <w:rPr>
          <w:spacing w:val="-5"/>
        </w:rPr>
        <w:t xml:space="preserve"> </w:t>
      </w:r>
      <w:r>
        <w:t>Paragraph</w:t>
      </w:r>
      <w:r>
        <w:rPr>
          <w:spacing w:val="-5"/>
        </w:rPr>
        <w:t xml:space="preserve"> </w:t>
      </w:r>
      <w:hyperlink w:anchor="bookmark31" w:history="1">
        <w:r>
          <w:t>12</w:t>
        </w:r>
      </w:hyperlink>
      <w:r>
        <w:t>,</w:t>
      </w:r>
      <w:r>
        <w:rPr>
          <w:spacing w:val="-5"/>
        </w:rPr>
        <w:t xml:space="preserve"> </w:t>
      </w:r>
      <w:r>
        <w:t>the</w:t>
      </w:r>
      <w:r>
        <w:rPr>
          <w:spacing w:val="-2"/>
        </w:rPr>
        <w:t xml:space="preserve"> </w:t>
      </w:r>
      <w:r>
        <w:t>invoice</w:t>
      </w:r>
      <w:r>
        <w:rPr>
          <w:spacing w:val="-2"/>
        </w:rPr>
        <w:t xml:space="preserve"> </w:t>
      </w:r>
      <w:r>
        <w:t>shall</w:t>
      </w:r>
      <w:r>
        <w:rPr>
          <w:spacing w:val="-3"/>
        </w:rPr>
        <w:t xml:space="preserve"> </w:t>
      </w:r>
      <w:r>
        <w:t>be</w:t>
      </w:r>
      <w:r>
        <w:rPr>
          <w:spacing w:val="-4"/>
        </w:rPr>
        <w:t xml:space="preserve"> </w:t>
      </w:r>
      <w:r>
        <w:t>regarded</w:t>
      </w:r>
      <w:r>
        <w:rPr>
          <w:spacing w:val="-4"/>
        </w:rPr>
        <w:t xml:space="preserve"> </w:t>
      </w:r>
      <w:r>
        <w:t>as</w:t>
      </w:r>
      <w:r>
        <w:rPr>
          <w:spacing w:val="-3"/>
        </w:rPr>
        <w:t xml:space="preserve"> </w:t>
      </w:r>
      <w:r>
        <w:t>valid</w:t>
      </w:r>
      <w:r>
        <w:rPr>
          <w:spacing w:val="-2"/>
        </w:rPr>
        <w:t xml:space="preserve"> </w:t>
      </w:r>
      <w:r>
        <w:t xml:space="preserve">and undisputed for the purpose of Paragraph </w:t>
      </w:r>
      <w:hyperlink w:anchor="bookmark33" w:history="1">
        <w:r>
          <w:t>12.3</w:t>
        </w:r>
      </w:hyperlink>
      <w:r>
        <w:t xml:space="preserve"> of this Schedule after a reasonable time has passed.</w:t>
      </w:r>
    </w:p>
    <w:p w14:paraId="71E9C42D" w14:textId="77777777" w:rsidR="000C2EA7" w:rsidRDefault="000C2EA7">
      <w:pPr>
        <w:pStyle w:val="BodyText"/>
        <w:kinsoku w:val="0"/>
        <w:overflowPunct w:val="0"/>
        <w:spacing w:before="41"/>
      </w:pPr>
    </w:p>
    <w:p w14:paraId="3017DF98" w14:textId="77777777" w:rsidR="000C2EA7" w:rsidRDefault="00126CE6">
      <w:pPr>
        <w:pStyle w:val="Heading1"/>
        <w:numPr>
          <w:ilvl w:val="0"/>
          <w:numId w:val="8"/>
        </w:numPr>
        <w:tabs>
          <w:tab w:val="left" w:pos="1539"/>
        </w:tabs>
        <w:kinsoku w:val="0"/>
        <w:overflowPunct w:val="0"/>
        <w:ind w:left="1539" w:hanging="719"/>
        <w:rPr>
          <w:spacing w:val="-2"/>
        </w:rPr>
      </w:pPr>
      <w:bookmarkStart w:id="48" w:name="13.__Adjustment_of_Charges"/>
      <w:bookmarkStart w:id="49" w:name="_bookmark34"/>
      <w:bookmarkEnd w:id="48"/>
      <w:bookmarkEnd w:id="49"/>
      <w:r>
        <w:t>Adjustment</w:t>
      </w:r>
      <w:r>
        <w:rPr>
          <w:spacing w:val="-4"/>
        </w:rPr>
        <w:t xml:space="preserve"> </w:t>
      </w:r>
      <w:r>
        <w:t>of</w:t>
      </w:r>
      <w:r>
        <w:rPr>
          <w:spacing w:val="-4"/>
        </w:rPr>
        <w:t xml:space="preserve"> </w:t>
      </w:r>
      <w:r>
        <w:rPr>
          <w:spacing w:val="-2"/>
        </w:rPr>
        <w:t>Charges</w:t>
      </w:r>
    </w:p>
    <w:p w14:paraId="1EE99DC4" w14:textId="77777777" w:rsidR="000C2EA7" w:rsidRDefault="000C2EA7">
      <w:pPr>
        <w:pStyle w:val="BodyText"/>
        <w:kinsoku w:val="0"/>
        <w:overflowPunct w:val="0"/>
        <w:spacing w:before="81"/>
        <w:rPr>
          <w:b/>
          <w:bCs/>
        </w:rPr>
      </w:pPr>
    </w:p>
    <w:p w14:paraId="03562FFD" w14:textId="77777777" w:rsidR="000C2EA7" w:rsidRDefault="00126CE6">
      <w:pPr>
        <w:pStyle w:val="ListParagraph"/>
        <w:numPr>
          <w:ilvl w:val="1"/>
          <w:numId w:val="8"/>
        </w:numPr>
        <w:tabs>
          <w:tab w:val="left" w:pos="1681"/>
        </w:tabs>
        <w:kinsoku w:val="0"/>
        <w:overflowPunct w:val="0"/>
        <w:spacing w:line="276" w:lineRule="auto"/>
        <w:ind w:right="1118"/>
        <w:rPr>
          <w:spacing w:val="-2"/>
        </w:rPr>
      </w:pPr>
      <w:bookmarkStart w:id="50" w:name="_bookmark35"/>
      <w:bookmarkEnd w:id="50"/>
      <w:r>
        <w:t>Without</w:t>
      </w:r>
      <w:r>
        <w:rPr>
          <w:spacing w:val="-5"/>
        </w:rPr>
        <w:t xml:space="preserve"> </w:t>
      </w:r>
      <w:r>
        <w:t>prejudice</w:t>
      </w:r>
      <w:r>
        <w:rPr>
          <w:spacing w:val="-4"/>
        </w:rPr>
        <w:t xml:space="preserve"> </w:t>
      </w:r>
      <w:r>
        <w:t>to</w:t>
      </w:r>
      <w:r>
        <w:rPr>
          <w:spacing w:val="-4"/>
        </w:rPr>
        <w:t xml:space="preserve"> </w:t>
      </w:r>
      <w:r>
        <w:t>any</w:t>
      </w:r>
      <w:r>
        <w:rPr>
          <w:spacing w:val="-3"/>
        </w:rPr>
        <w:t xml:space="preserve"> </w:t>
      </w:r>
      <w:r>
        <w:t>provision</w:t>
      </w:r>
      <w:r>
        <w:rPr>
          <w:spacing w:val="-4"/>
        </w:rPr>
        <w:t xml:space="preserve"> </w:t>
      </w:r>
      <w:r>
        <w:t>of</w:t>
      </w:r>
      <w:r>
        <w:rPr>
          <w:spacing w:val="-3"/>
        </w:rPr>
        <w:t xml:space="preserve"> </w:t>
      </w:r>
      <w:r>
        <w:t>this</w:t>
      </w:r>
      <w:r>
        <w:rPr>
          <w:spacing w:val="-3"/>
        </w:rPr>
        <w:t xml:space="preserve"> </w:t>
      </w:r>
      <w:r>
        <w:t>Schedule</w:t>
      </w:r>
      <w:r>
        <w:rPr>
          <w:spacing w:val="-4"/>
        </w:rPr>
        <w:t xml:space="preserve"> </w:t>
      </w:r>
      <w:r>
        <w:t>which</w:t>
      </w:r>
      <w:r>
        <w:rPr>
          <w:spacing w:val="-2"/>
        </w:rPr>
        <w:t xml:space="preserve"> </w:t>
      </w:r>
      <w:r>
        <w:t>explicitly</w:t>
      </w:r>
      <w:r>
        <w:rPr>
          <w:spacing w:val="-3"/>
        </w:rPr>
        <w:t xml:space="preserve"> </w:t>
      </w:r>
      <w:r>
        <w:t xml:space="preserve">provides for Charges to be based on volumes of services, the Charges shall only be </w:t>
      </w:r>
      <w:r>
        <w:rPr>
          <w:spacing w:val="-2"/>
        </w:rPr>
        <w:t>varied:</w:t>
      </w:r>
    </w:p>
    <w:p w14:paraId="1C7BB0D7" w14:textId="77777777" w:rsidR="000C2EA7" w:rsidRDefault="000C2EA7">
      <w:pPr>
        <w:pStyle w:val="BodyText"/>
        <w:kinsoku w:val="0"/>
        <w:overflowPunct w:val="0"/>
        <w:spacing w:before="42"/>
      </w:pPr>
    </w:p>
    <w:p w14:paraId="503BD6DC" w14:textId="77777777" w:rsidR="000C2EA7" w:rsidRDefault="00126CE6">
      <w:pPr>
        <w:pStyle w:val="ListParagraph"/>
        <w:numPr>
          <w:ilvl w:val="2"/>
          <w:numId w:val="8"/>
        </w:numPr>
        <w:tabs>
          <w:tab w:val="left" w:pos="2238"/>
        </w:tabs>
        <w:kinsoku w:val="0"/>
        <w:overflowPunct w:val="0"/>
        <w:spacing w:line="278" w:lineRule="auto"/>
        <w:ind w:right="1096"/>
      </w:pPr>
      <w:r>
        <w:t>in</w:t>
      </w:r>
      <w:r>
        <w:rPr>
          <w:spacing w:val="-2"/>
        </w:rPr>
        <w:t xml:space="preserve"> </w:t>
      </w:r>
      <w:r>
        <w:t>accordance</w:t>
      </w:r>
      <w:r>
        <w:rPr>
          <w:spacing w:val="-4"/>
        </w:rPr>
        <w:t xml:space="preserve"> </w:t>
      </w:r>
      <w:r>
        <w:t>with</w:t>
      </w:r>
      <w:r>
        <w:rPr>
          <w:spacing w:val="-2"/>
        </w:rPr>
        <w:t xml:space="preserve"> </w:t>
      </w:r>
      <w:r>
        <w:t>Clause</w:t>
      </w:r>
      <w:r>
        <w:rPr>
          <w:spacing w:val="-2"/>
        </w:rPr>
        <w:t xml:space="preserve"> </w:t>
      </w:r>
      <w:r>
        <w:t>24</w:t>
      </w:r>
      <w:r>
        <w:rPr>
          <w:spacing w:val="-2"/>
        </w:rPr>
        <w:t xml:space="preserve"> </w:t>
      </w:r>
      <w:r>
        <w:t>of</w:t>
      </w:r>
      <w:r>
        <w:rPr>
          <w:spacing w:val="-2"/>
        </w:rPr>
        <w:t xml:space="preserve"> </w:t>
      </w:r>
      <w:r>
        <w:t>this</w:t>
      </w:r>
      <w:r>
        <w:rPr>
          <w:spacing w:val="-3"/>
        </w:rPr>
        <w:t xml:space="preserve"> </w:t>
      </w:r>
      <w:r>
        <w:t>Call-Off</w:t>
      </w:r>
      <w:r>
        <w:rPr>
          <w:spacing w:val="-5"/>
        </w:rPr>
        <w:t xml:space="preserve"> </w:t>
      </w:r>
      <w:r>
        <w:t>Contract</w:t>
      </w:r>
      <w:r>
        <w:rPr>
          <w:spacing w:val="-5"/>
        </w:rPr>
        <w:t xml:space="preserve"> </w:t>
      </w:r>
      <w:r>
        <w:t>or</w:t>
      </w:r>
      <w:r>
        <w:rPr>
          <w:spacing w:val="-4"/>
        </w:rPr>
        <w:t xml:space="preserve"> </w:t>
      </w:r>
      <w:r>
        <w:t>in</w:t>
      </w:r>
      <w:r>
        <w:rPr>
          <w:spacing w:val="-2"/>
        </w:rPr>
        <w:t xml:space="preserve"> </w:t>
      </w:r>
      <w:r>
        <w:t>the</w:t>
      </w:r>
      <w:r>
        <w:rPr>
          <w:spacing w:val="-2"/>
        </w:rPr>
        <w:t xml:space="preserve"> </w:t>
      </w:r>
      <w:r>
        <w:t>case</w:t>
      </w:r>
      <w:r>
        <w:rPr>
          <w:spacing w:val="-4"/>
        </w:rPr>
        <w:t xml:space="preserve"> </w:t>
      </w:r>
      <w:r>
        <w:t>of Projects in accordance with Call-Off Schedule 26 (Projects);</w:t>
      </w:r>
    </w:p>
    <w:p w14:paraId="22AE9CF3" w14:textId="77777777" w:rsidR="000C2EA7" w:rsidRDefault="000C2EA7">
      <w:pPr>
        <w:pStyle w:val="BodyText"/>
        <w:kinsoku w:val="0"/>
        <w:overflowPunct w:val="0"/>
        <w:spacing w:before="36"/>
      </w:pPr>
    </w:p>
    <w:p w14:paraId="1FC7E6C1" w14:textId="77777777" w:rsidR="000C2EA7" w:rsidRDefault="00126CE6">
      <w:pPr>
        <w:pStyle w:val="ListParagraph"/>
        <w:numPr>
          <w:ilvl w:val="2"/>
          <w:numId w:val="8"/>
        </w:numPr>
        <w:tabs>
          <w:tab w:val="left" w:pos="2238"/>
        </w:tabs>
        <w:kinsoku w:val="0"/>
        <w:overflowPunct w:val="0"/>
        <w:spacing w:line="276" w:lineRule="auto"/>
        <w:ind w:right="1121"/>
      </w:pPr>
      <w:r>
        <w:t>where all or part of the Charges (including any unit Charges) are reduced</w:t>
      </w:r>
      <w:r>
        <w:rPr>
          <w:spacing w:val="-2"/>
        </w:rPr>
        <w:t xml:space="preserve"> </w:t>
      </w:r>
      <w:r>
        <w:t>as</w:t>
      </w:r>
      <w:r>
        <w:rPr>
          <w:spacing w:val="-5"/>
        </w:rPr>
        <w:t xml:space="preserve"> </w:t>
      </w:r>
      <w:r>
        <w:t>a</w:t>
      </w:r>
      <w:r>
        <w:rPr>
          <w:spacing w:val="-2"/>
        </w:rPr>
        <w:t xml:space="preserve"> </w:t>
      </w:r>
      <w:r>
        <w:t>result</w:t>
      </w:r>
      <w:r>
        <w:rPr>
          <w:spacing w:val="-5"/>
        </w:rPr>
        <w:t xml:space="preserve"> </w:t>
      </w:r>
      <w:r>
        <w:t>of</w:t>
      </w:r>
      <w:r>
        <w:rPr>
          <w:spacing w:val="-5"/>
        </w:rPr>
        <w:t xml:space="preserve"> </w:t>
      </w:r>
      <w:r>
        <w:t>a</w:t>
      </w:r>
      <w:r>
        <w:rPr>
          <w:spacing w:val="-2"/>
        </w:rPr>
        <w:t xml:space="preserve"> </w:t>
      </w:r>
      <w:r>
        <w:t>review</w:t>
      </w:r>
      <w:r>
        <w:rPr>
          <w:spacing w:val="-3"/>
        </w:rPr>
        <w:t xml:space="preserve"> </w:t>
      </w:r>
      <w:r>
        <w:t>of</w:t>
      </w:r>
      <w:r>
        <w:rPr>
          <w:spacing w:val="-5"/>
        </w:rPr>
        <w:t xml:space="preserve"> </w:t>
      </w:r>
      <w:r>
        <w:t>Charges</w:t>
      </w:r>
      <w:r>
        <w:rPr>
          <w:spacing w:val="-3"/>
        </w:rPr>
        <w:t xml:space="preserve"> </w:t>
      </w:r>
      <w:r>
        <w:t>in</w:t>
      </w:r>
      <w:r>
        <w:rPr>
          <w:spacing w:val="-4"/>
        </w:rPr>
        <w:t xml:space="preserve"> </w:t>
      </w:r>
      <w:r>
        <w:t>accordance</w:t>
      </w:r>
      <w:r>
        <w:rPr>
          <w:spacing w:val="-2"/>
        </w:rPr>
        <w:t xml:space="preserve"> </w:t>
      </w:r>
      <w:r>
        <w:t>with</w:t>
      </w:r>
      <w:r>
        <w:rPr>
          <w:spacing w:val="-5"/>
        </w:rPr>
        <w:t xml:space="preserve"> </w:t>
      </w:r>
      <w:r>
        <w:t>Call-Off Schedule 16 (Benchmarking), the relevant Charges shall be deemed amended in accordance with that Benchmarking Report.</w:t>
      </w:r>
    </w:p>
    <w:p w14:paraId="52EC30BC" w14:textId="77777777" w:rsidR="000C2EA7" w:rsidRDefault="000C2EA7">
      <w:pPr>
        <w:pStyle w:val="BodyText"/>
        <w:kinsoku w:val="0"/>
        <w:overflowPunct w:val="0"/>
        <w:spacing w:before="41"/>
      </w:pPr>
    </w:p>
    <w:p w14:paraId="4A168618" w14:textId="77777777" w:rsidR="000C2EA7" w:rsidRDefault="00126CE6">
      <w:pPr>
        <w:pStyle w:val="ListParagraph"/>
        <w:numPr>
          <w:ilvl w:val="1"/>
          <w:numId w:val="8"/>
        </w:numPr>
        <w:tabs>
          <w:tab w:val="left" w:pos="1681"/>
        </w:tabs>
        <w:kinsoku w:val="0"/>
        <w:overflowPunct w:val="0"/>
        <w:spacing w:line="276" w:lineRule="auto"/>
        <w:ind w:right="1092"/>
      </w:pPr>
      <w:bookmarkStart w:id="51" w:name="_bookmark36"/>
      <w:bookmarkEnd w:id="51"/>
      <w:r>
        <w:t xml:space="preserve">In respect of any Project Charges, or Charges for Services introduced via a Variation where such Charges are not set out in Annex </w:t>
      </w:r>
      <w:hyperlink w:anchor="bookmark53" w:history="1">
        <w:r>
          <w:t>1</w:t>
        </w:r>
      </w:hyperlink>
      <w:r>
        <w:t xml:space="preserve"> to this Schedule, the</w:t>
      </w:r>
      <w:r>
        <w:rPr>
          <w:spacing w:val="-3"/>
        </w:rPr>
        <w:t xml:space="preserve"> </w:t>
      </w:r>
      <w:r>
        <w:t>Buyer’s</w:t>
      </w:r>
      <w:r>
        <w:rPr>
          <w:spacing w:val="-4"/>
        </w:rPr>
        <w:t xml:space="preserve"> </w:t>
      </w:r>
      <w:r>
        <w:t>reimbursement</w:t>
      </w:r>
      <w:r>
        <w:rPr>
          <w:spacing w:val="-3"/>
        </w:rPr>
        <w:t xml:space="preserve"> </w:t>
      </w:r>
      <w:r>
        <w:t>to</w:t>
      </w:r>
      <w:r>
        <w:rPr>
          <w:spacing w:val="-5"/>
        </w:rPr>
        <w:t xml:space="preserve"> </w:t>
      </w:r>
      <w:r>
        <w:t>the</w:t>
      </w:r>
      <w:r>
        <w:rPr>
          <w:spacing w:val="-3"/>
        </w:rPr>
        <w:t xml:space="preserve"> </w:t>
      </w:r>
      <w:r>
        <w:t>Supplier</w:t>
      </w:r>
      <w:r>
        <w:rPr>
          <w:spacing w:val="-5"/>
        </w:rPr>
        <w:t xml:space="preserve"> </w:t>
      </w:r>
      <w:r>
        <w:t>for</w:t>
      </w:r>
      <w:r>
        <w:rPr>
          <w:spacing w:val="-5"/>
        </w:rPr>
        <w:t xml:space="preserve"> </w:t>
      </w:r>
      <w:r>
        <w:t>any</w:t>
      </w:r>
      <w:r>
        <w:rPr>
          <w:spacing w:val="-6"/>
        </w:rPr>
        <w:t xml:space="preserve"> </w:t>
      </w:r>
      <w:r>
        <w:t>materials,</w:t>
      </w:r>
      <w:r>
        <w:rPr>
          <w:spacing w:val="-3"/>
        </w:rPr>
        <w:t xml:space="preserve"> </w:t>
      </w:r>
      <w:r>
        <w:t>Supplier</w:t>
      </w:r>
      <w:r>
        <w:rPr>
          <w:spacing w:val="-5"/>
        </w:rPr>
        <w:t xml:space="preserve"> </w:t>
      </w:r>
      <w:r>
        <w:t>costs, Subcontractor or other third-party costs is subject to the Supplier:</w:t>
      </w:r>
    </w:p>
    <w:p w14:paraId="5D2332D7" w14:textId="77777777" w:rsidR="000C2EA7" w:rsidRDefault="000C2EA7">
      <w:pPr>
        <w:pStyle w:val="BodyText"/>
        <w:kinsoku w:val="0"/>
        <w:overflowPunct w:val="0"/>
        <w:spacing w:before="41"/>
      </w:pPr>
    </w:p>
    <w:p w14:paraId="2A624011" w14:textId="77777777" w:rsidR="000C2EA7" w:rsidRDefault="00126CE6">
      <w:pPr>
        <w:pStyle w:val="ListParagraph"/>
        <w:numPr>
          <w:ilvl w:val="2"/>
          <w:numId w:val="8"/>
        </w:numPr>
        <w:tabs>
          <w:tab w:val="left" w:pos="2238"/>
        </w:tabs>
        <w:kinsoku w:val="0"/>
        <w:overflowPunct w:val="0"/>
        <w:spacing w:line="278" w:lineRule="auto"/>
        <w:ind w:right="1014"/>
      </w:pPr>
      <w:r>
        <w:t>calculating</w:t>
      </w:r>
      <w:r>
        <w:rPr>
          <w:spacing w:val="-4"/>
        </w:rPr>
        <w:t xml:space="preserve"> </w:t>
      </w:r>
      <w:r>
        <w:t>any</w:t>
      </w:r>
      <w:r>
        <w:rPr>
          <w:spacing w:val="-5"/>
        </w:rPr>
        <w:t xml:space="preserve"> </w:t>
      </w:r>
      <w:r>
        <w:t>proposed</w:t>
      </w:r>
      <w:r>
        <w:rPr>
          <w:spacing w:val="-3"/>
        </w:rPr>
        <w:t xml:space="preserve"> </w:t>
      </w:r>
      <w:r>
        <w:t>Charges</w:t>
      </w:r>
      <w:r>
        <w:rPr>
          <w:spacing w:val="-4"/>
        </w:rPr>
        <w:t xml:space="preserve"> </w:t>
      </w:r>
      <w:r>
        <w:t>in</w:t>
      </w:r>
      <w:r>
        <w:rPr>
          <w:spacing w:val="-4"/>
        </w:rPr>
        <w:t xml:space="preserve"> </w:t>
      </w:r>
      <w:r>
        <w:t>accordance</w:t>
      </w:r>
      <w:r>
        <w:rPr>
          <w:spacing w:val="-3"/>
        </w:rPr>
        <w:t xml:space="preserve"> </w:t>
      </w:r>
      <w:r>
        <w:t>with</w:t>
      </w:r>
      <w:r>
        <w:rPr>
          <w:spacing w:val="-4"/>
        </w:rPr>
        <w:t xml:space="preserve"> </w:t>
      </w:r>
      <w:r>
        <w:t>the</w:t>
      </w:r>
      <w:r>
        <w:rPr>
          <w:spacing w:val="-4"/>
        </w:rPr>
        <w:t xml:space="preserve"> </w:t>
      </w:r>
      <w:r>
        <w:t>principles</w:t>
      </w:r>
      <w:r>
        <w:rPr>
          <w:spacing w:val="-5"/>
        </w:rPr>
        <w:t xml:space="preserve"> </w:t>
      </w:r>
      <w:r>
        <w:t xml:space="preserve">set out in this Paragraph </w:t>
      </w:r>
      <w:hyperlink w:anchor="bookmark28" w:history="1">
        <w:r>
          <w:t>10</w:t>
        </w:r>
      </w:hyperlink>
      <w:r>
        <w:t>;</w:t>
      </w:r>
    </w:p>
    <w:p w14:paraId="16409D7A" w14:textId="77777777" w:rsidR="000C2EA7" w:rsidRDefault="000C2EA7">
      <w:pPr>
        <w:pStyle w:val="BodyText"/>
        <w:kinsoku w:val="0"/>
        <w:overflowPunct w:val="0"/>
        <w:spacing w:before="37"/>
      </w:pPr>
    </w:p>
    <w:p w14:paraId="47E607DE" w14:textId="77777777" w:rsidR="000C2EA7" w:rsidRDefault="00126CE6">
      <w:pPr>
        <w:pStyle w:val="ListParagraph"/>
        <w:numPr>
          <w:ilvl w:val="2"/>
          <w:numId w:val="8"/>
        </w:numPr>
        <w:tabs>
          <w:tab w:val="left" w:pos="2238"/>
        </w:tabs>
        <w:kinsoku w:val="0"/>
        <w:overflowPunct w:val="0"/>
        <w:spacing w:line="276" w:lineRule="auto"/>
        <w:ind w:right="1841"/>
      </w:pPr>
      <w:r>
        <w:t>providing</w:t>
      </w:r>
      <w:r>
        <w:rPr>
          <w:spacing w:val="-5"/>
        </w:rPr>
        <w:t xml:space="preserve"> </w:t>
      </w:r>
      <w:r>
        <w:t>evidence</w:t>
      </w:r>
      <w:r>
        <w:rPr>
          <w:spacing w:val="-5"/>
        </w:rPr>
        <w:t xml:space="preserve"> </w:t>
      </w:r>
      <w:r>
        <w:t>of</w:t>
      </w:r>
      <w:r>
        <w:rPr>
          <w:spacing w:val="-3"/>
        </w:rPr>
        <w:t xml:space="preserve"> </w:t>
      </w:r>
      <w:r>
        <w:t>the</w:t>
      </w:r>
      <w:r>
        <w:rPr>
          <w:spacing w:val="-3"/>
        </w:rPr>
        <w:t xml:space="preserve"> </w:t>
      </w:r>
      <w:r>
        <w:t>input</w:t>
      </w:r>
      <w:r>
        <w:rPr>
          <w:spacing w:val="-3"/>
        </w:rPr>
        <w:t xml:space="preserve"> </w:t>
      </w:r>
      <w:r>
        <w:t>costs</w:t>
      </w:r>
      <w:r>
        <w:rPr>
          <w:spacing w:val="-4"/>
        </w:rPr>
        <w:t xml:space="preserve"> </w:t>
      </w:r>
      <w:r>
        <w:t>for</w:t>
      </w:r>
      <w:r>
        <w:rPr>
          <w:spacing w:val="-5"/>
        </w:rPr>
        <w:t xml:space="preserve"> </w:t>
      </w:r>
      <w:r>
        <w:t>providing</w:t>
      </w:r>
      <w:r>
        <w:rPr>
          <w:spacing w:val="-3"/>
        </w:rPr>
        <w:t xml:space="preserve"> </w:t>
      </w:r>
      <w:r>
        <w:t>the</w:t>
      </w:r>
      <w:r>
        <w:rPr>
          <w:spacing w:val="-5"/>
        </w:rPr>
        <w:t xml:space="preserve"> </w:t>
      </w:r>
      <w:r>
        <w:t>Services; including without limitation:</w:t>
      </w:r>
    </w:p>
    <w:p w14:paraId="5EC8B27A" w14:textId="77777777" w:rsidR="000C2EA7" w:rsidRDefault="000C2EA7">
      <w:pPr>
        <w:pStyle w:val="BodyText"/>
        <w:kinsoku w:val="0"/>
        <w:overflowPunct w:val="0"/>
        <w:spacing w:before="42"/>
      </w:pPr>
    </w:p>
    <w:p w14:paraId="5473E290" w14:textId="77777777" w:rsidR="000C2EA7" w:rsidRDefault="00126CE6">
      <w:pPr>
        <w:pStyle w:val="ListParagraph"/>
        <w:numPr>
          <w:ilvl w:val="3"/>
          <w:numId w:val="8"/>
        </w:numPr>
        <w:tabs>
          <w:tab w:val="left" w:pos="2946"/>
        </w:tabs>
        <w:kinsoku w:val="0"/>
        <w:overflowPunct w:val="0"/>
        <w:spacing w:line="276" w:lineRule="auto"/>
        <w:ind w:left="2946" w:right="1212" w:hanging="502"/>
      </w:pPr>
      <w:r>
        <w:t>labour</w:t>
      </w:r>
      <w:r>
        <w:rPr>
          <w:spacing w:val="-7"/>
        </w:rPr>
        <w:t xml:space="preserve"> </w:t>
      </w:r>
      <w:r>
        <w:t>and</w:t>
      </w:r>
      <w:r>
        <w:rPr>
          <w:spacing w:val="-5"/>
        </w:rPr>
        <w:t xml:space="preserve"> </w:t>
      </w:r>
      <w:r>
        <w:t>resource</w:t>
      </w:r>
      <w:r>
        <w:rPr>
          <w:spacing w:val="-5"/>
        </w:rPr>
        <w:t xml:space="preserve"> </w:t>
      </w:r>
      <w:r>
        <w:t>costs</w:t>
      </w:r>
      <w:r>
        <w:rPr>
          <w:spacing w:val="-4"/>
        </w:rPr>
        <w:t xml:space="preserve"> </w:t>
      </w:r>
      <w:r>
        <w:t>broken</w:t>
      </w:r>
      <w:r>
        <w:rPr>
          <w:spacing w:val="-3"/>
        </w:rPr>
        <w:t xml:space="preserve"> </w:t>
      </w:r>
      <w:r>
        <w:t>down</w:t>
      </w:r>
      <w:r>
        <w:rPr>
          <w:spacing w:val="-3"/>
        </w:rPr>
        <w:t xml:space="preserve"> </w:t>
      </w:r>
      <w:r>
        <w:t>by</w:t>
      </w:r>
      <w:r>
        <w:rPr>
          <w:spacing w:val="-6"/>
        </w:rPr>
        <w:t xml:space="preserve"> </w:t>
      </w:r>
      <w:r>
        <w:t>Services;</w:t>
      </w:r>
      <w:r>
        <w:rPr>
          <w:spacing w:val="-3"/>
        </w:rPr>
        <w:t xml:space="preserve"> </w:t>
      </w:r>
      <w:r>
        <w:t>hardware and software costs;</w:t>
      </w:r>
    </w:p>
    <w:p w14:paraId="7CC78BE5" w14:textId="77777777" w:rsidR="000C2EA7" w:rsidRDefault="00126CE6">
      <w:pPr>
        <w:pStyle w:val="ListParagraph"/>
        <w:numPr>
          <w:ilvl w:val="3"/>
          <w:numId w:val="8"/>
        </w:numPr>
        <w:tabs>
          <w:tab w:val="left" w:pos="2946"/>
        </w:tabs>
        <w:kinsoku w:val="0"/>
        <w:overflowPunct w:val="0"/>
        <w:spacing w:line="278" w:lineRule="auto"/>
        <w:ind w:left="2946" w:right="1443" w:hanging="502"/>
      </w:pPr>
      <w:r>
        <w:t>where</w:t>
      </w:r>
      <w:r>
        <w:rPr>
          <w:spacing w:val="-6"/>
        </w:rPr>
        <w:t xml:space="preserve"> </w:t>
      </w:r>
      <w:r>
        <w:t>applicable,</w:t>
      </w:r>
      <w:r>
        <w:rPr>
          <w:spacing w:val="-6"/>
        </w:rPr>
        <w:t xml:space="preserve"> </w:t>
      </w:r>
      <w:r>
        <w:t>accommodation</w:t>
      </w:r>
      <w:r>
        <w:rPr>
          <w:spacing w:val="-8"/>
        </w:rPr>
        <w:t xml:space="preserve"> </w:t>
      </w:r>
      <w:r>
        <w:t>and</w:t>
      </w:r>
      <w:r>
        <w:rPr>
          <w:spacing w:val="-6"/>
        </w:rPr>
        <w:t xml:space="preserve"> </w:t>
      </w:r>
      <w:r>
        <w:t>location</w:t>
      </w:r>
      <w:r>
        <w:rPr>
          <w:spacing w:val="-6"/>
        </w:rPr>
        <w:t xml:space="preserve"> </w:t>
      </w:r>
      <w:r>
        <w:t>costs</w:t>
      </w:r>
      <w:r>
        <w:rPr>
          <w:spacing w:val="-9"/>
        </w:rPr>
        <w:t xml:space="preserve"> </w:t>
      </w:r>
      <w:r>
        <w:t>broken down by Site;</w:t>
      </w:r>
    </w:p>
    <w:p w14:paraId="0E4ECB60" w14:textId="77777777" w:rsidR="000C2EA7" w:rsidRDefault="00126CE6">
      <w:pPr>
        <w:pStyle w:val="ListParagraph"/>
        <w:numPr>
          <w:ilvl w:val="3"/>
          <w:numId w:val="8"/>
        </w:numPr>
        <w:tabs>
          <w:tab w:val="left" w:pos="2946"/>
        </w:tabs>
        <w:kinsoku w:val="0"/>
        <w:overflowPunct w:val="0"/>
        <w:spacing w:line="276" w:lineRule="auto"/>
        <w:ind w:left="2946" w:right="959" w:hanging="502"/>
      </w:pPr>
      <w:r>
        <w:t>hardware and software costs broken down into major asset categories and (in respect of hardware) make and model and (in respect of software) make and version. In addition, separately identifiable</w:t>
      </w:r>
      <w:r>
        <w:rPr>
          <w:spacing w:val="-3"/>
        </w:rPr>
        <w:t xml:space="preserve"> </w:t>
      </w:r>
      <w:r>
        <w:t>costs</w:t>
      </w:r>
      <w:r>
        <w:rPr>
          <w:spacing w:val="-4"/>
        </w:rPr>
        <w:t xml:space="preserve"> </w:t>
      </w:r>
      <w:r>
        <w:t>for</w:t>
      </w:r>
      <w:r>
        <w:rPr>
          <w:spacing w:val="-5"/>
        </w:rPr>
        <w:t xml:space="preserve"> </w:t>
      </w:r>
      <w:r>
        <w:t>licences,</w:t>
      </w:r>
      <w:r>
        <w:rPr>
          <w:spacing w:val="-6"/>
        </w:rPr>
        <w:t xml:space="preserve"> </w:t>
      </w:r>
      <w:r>
        <w:t>licence</w:t>
      </w:r>
      <w:r>
        <w:rPr>
          <w:spacing w:val="-3"/>
        </w:rPr>
        <w:t xml:space="preserve"> </w:t>
      </w:r>
      <w:r>
        <w:t>support,</w:t>
      </w:r>
      <w:r>
        <w:rPr>
          <w:spacing w:val="-6"/>
        </w:rPr>
        <w:t xml:space="preserve"> </w:t>
      </w:r>
      <w:r>
        <w:t>renewal</w:t>
      </w:r>
      <w:r>
        <w:rPr>
          <w:spacing w:val="-7"/>
        </w:rPr>
        <w:t xml:space="preserve"> </w:t>
      </w:r>
      <w:r>
        <w:t>dates</w:t>
      </w:r>
      <w:r>
        <w:rPr>
          <w:spacing w:val="-4"/>
        </w:rPr>
        <w:t xml:space="preserve"> </w:t>
      </w:r>
      <w:r>
        <w:t>and software version upgrades;</w:t>
      </w:r>
    </w:p>
    <w:p w14:paraId="7FDCED06" w14:textId="77777777" w:rsidR="000C2EA7" w:rsidRDefault="00126CE6">
      <w:pPr>
        <w:pStyle w:val="ListParagraph"/>
        <w:numPr>
          <w:ilvl w:val="3"/>
          <w:numId w:val="8"/>
        </w:numPr>
        <w:tabs>
          <w:tab w:val="left" w:pos="2946"/>
        </w:tabs>
        <w:kinsoku w:val="0"/>
        <w:overflowPunct w:val="0"/>
        <w:spacing w:line="276" w:lineRule="auto"/>
        <w:ind w:left="2946" w:right="1065" w:hanging="502"/>
      </w:pPr>
      <w:r>
        <w:t>an</w:t>
      </w:r>
      <w:r>
        <w:rPr>
          <w:spacing w:val="-3"/>
        </w:rPr>
        <w:t xml:space="preserve"> </w:t>
      </w:r>
      <w:r>
        <w:t>explanation</w:t>
      </w:r>
      <w:r>
        <w:rPr>
          <w:spacing w:val="-5"/>
        </w:rPr>
        <w:t xml:space="preserve"> </w:t>
      </w:r>
      <w:r>
        <w:t>and</w:t>
      </w:r>
      <w:r>
        <w:rPr>
          <w:spacing w:val="-3"/>
        </w:rPr>
        <w:t xml:space="preserve"> </w:t>
      </w:r>
      <w:r>
        <w:t>supporting</w:t>
      </w:r>
      <w:r>
        <w:rPr>
          <w:spacing w:val="-3"/>
        </w:rPr>
        <w:t xml:space="preserve"> </w:t>
      </w:r>
      <w:r>
        <w:t>details</w:t>
      </w:r>
      <w:r>
        <w:rPr>
          <w:spacing w:val="-4"/>
        </w:rPr>
        <w:t xml:space="preserve"> </w:t>
      </w:r>
      <w:r>
        <w:t>of</w:t>
      </w:r>
      <w:r>
        <w:rPr>
          <w:spacing w:val="-3"/>
        </w:rPr>
        <w:t xml:space="preserve"> </w:t>
      </w:r>
      <w:r>
        <w:t>any</w:t>
      </w:r>
      <w:r>
        <w:rPr>
          <w:spacing w:val="-6"/>
        </w:rPr>
        <w:t xml:space="preserve"> </w:t>
      </w:r>
      <w:r>
        <w:t>asset</w:t>
      </w:r>
      <w:r>
        <w:rPr>
          <w:spacing w:val="-3"/>
        </w:rPr>
        <w:t xml:space="preserve"> </w:t>
      </w:r>
      <w:r>
        <w:t>leasing</w:t>
      </w:r>
      <w:r>
        <w:rPr>
          <w:spacing w:val="-3"/>
        </w:rPr>
        <w:t xml:space="preserve"> </w:t>
      </w:r>
      <w:r>
        <w:t>costs applicable to this Call-Off Contract;</w:t>
      </w:r>
    </w:p>
    <w:p w14:paraId="597E0680" w14:textId="77777777" w:rsidR="000C2EA7" w:rsidRDefault="00126CE6">
      <w:pPr>
        <w:pStyle w:val="ListParagraph"/>
        <w:numPr>
          <w:ilvl w:val="3"/>
          <w:numId w:val="8"/>
        </w:numPr>
        <w:tabs>
          <w:tab w:val="left" w:pos="2946"/>
        </w:tabs>
        <w:kinsoku w:val="0"/>
        <w:overflowPunct w:val="0"/>
        <w:spacing w:line="276" w:lineRule="auto"/>
        <w:ind w:left="2946" w:right="1162" w:hanging="502"/>
        <w:rPr>
          <w:spacing w:val="-2"/>
        </w:rPr>
      </w:pPr>
      <w:r>
        <w:t>depreciation</w:t>
      </w:r>
      <w:r>
        <w:rPr>
          <w:spacing w:val="-6"/>
        </w:rPr>
        <w:t xml:space="preserve"> </w:t>
      </w:r>
      <w:r>
        <w:t>policy</w:t>
      </w:r>
      <w:r>
        <w:rPr>
          <w:spacing w:val="-5"/>
        </w:rPr>
        <w:t xml:space="preserve"> </w:t>
      </w:r>
      <w:r>
        <w:t>applicable</w:t>
      </w:r>
      <w:r>
        <w:rPr>
          <w:spacing w:val="-4"/>
        </w:rPr>
        <w:t xml:space="preserve"> </w:t>
      </w:r>
      <w:r>
        <w:t>to</w:t>
      </w:r>
      <w:r>
        <w:rPr>
          <w:spacing w:val="-6"/>
        </w:rPr>
        <w:t xml:space="preserve"> </w:t>
      </w:r>
      <w:r>
        <w:t>assets</w:t>
      </w:r>
      <w:r>
        <w:rPr>
          <w:spacing w:val="-7"/>
        </w:rPr>
        <w:t xml:space="preserve"> </w:t>
      </w:r>
      <w:r>
        <w:t>(including</w:t>
      </w:r>
      <w:r>
        <w:rPr>
          <w:spacing w:val="-4"/>
        </w:rPr>
        <w:t xml:space="preserve"> </w:t>
      </w:r>
      <w:r>
        <w:t>software</w:t>
      </w:r>
      <w:r>
        <w:rPr>
          <w:spacing w:val="-6"/>
        </w:rPr>
        <w:t xml:space="preserve"> </w:t>
      </w:r>
      <w:r>
        <w:t xml:space="preserve">and </w:t>
      </w:r>
      <w:r>
        <w:rPr>
          <w:spacing w:val="-2"/>
        </w:rPr>
        <w:t>hardware);</w:t>
      </w:r>
    </w:p>
    <w:p w14:paraId="52CC3823" w14:textId="77777777" w:rsidR="000C2EA7" w:rsidRDefault="000C2EA7">
      <w:pPr>
        <w:pStyle w:val="ListParagraph"/>
        <w:numPr>
          <w:ilvl w:val="3"/>
          <w:numId w:val="8"/>
        </w:numPr>
        <w:tabs>
          <w:tab w:val="left" w:pos="2946"/>
        </w:tabs>
        <w:kinsoku w:val="0"/>
        <w:overflowPunct w:val="0"/>
        <w:spacing w:line="276" w:lineRule="auto"/>
        <w:ind w:left="2946" w:right="1162" w:hanging="502"/>
        <w:rPr>
          <w:spacing w:val="-2"/>
        </w:rPr>
        <w:sectPr w:rsidR="000C2EA7">
          <w:pgSz w:w="11910" w:h="16840"/>
          <w:pgMar w:top="1540" w:right="480" w:bottom="1120" w:left="620" w:header="715" w:footer="938" w:gutter="0"/>
          <w:cols w:space="720"/>
          <w:noEndnote/>
        </w:sectPr>
      </w:pPr>
    </w:p>
    <w:p w14:paraId="7F92762C" w14:textId="77777777" w:rsidR="000C2EA7" w:rsidRDefault="00126CE6">
      <w:pPr>
        <w:pStyle w:val="ListParagraph"/>
        <w:numPr>
          <w:ilvl w:val="3"/>
          <w:numId w:val="8"/>
        </w:numPr>
        <w:tabs>
          <w:tab w:val="left" w:pos="2944"/>
        </w:tabs>
        <w:kinsoku w:val="0"/>
        <w:overflowPunct w:val="0"/>
        <w:spacing w:before="82"/>
        <w:ind w:left="2944" w:hanging="500"/>
        <w:rPr>
          <w:spacing w:val="-2"/>
        </w:rPr>
      </w:pPr>
      <w:r>
        <w:lastRenderedPageBreak/>
        <w:t>pricing</w:t>
      </w:r>
      <w:r>
        <w:rPr>
          <w:spacing w:val="-3"/>
        </w:rPr>
        <w:t xml:space="preserve"> </w:t>
      </w:r>
      <w:r>
        <w:t>of risk</w:t>
      </w:r>
      <w:r>
        <w:rPr>
          <w:spacing w:val="-1"/>
        </w:rPr>
        <w:t xml:space="preserve"> </w:t>
      </w:r>
      <w:r>
        <w:t>/</w:t>
      </w:r>
      <w:r>
        <w:rPr>
          <w:spacing w:val="-2"/>
        </w:rPr>
        <w:t xml:space="preserve"> contingency;</w:t>
      </w:r>
    </w:p>
    <w:p w14:paraId="30CC5F8F" w14:textId="77777777" w:rsidR="000C2EA7" w:rsidRDefault="00126CE6">
      <w:pPr>
        <w:pStyle w:val="ListParagraph"/>
        <w:numPr>
          <w:ilvl w:val="3"/>
          <w:numId w:val="8"/>
        </w:numPr>
        <w:tabs>
          <w:tab w:val="left" w:pos="2946"/>
        </w:tabs>
        <w:kinsoku w:val="0"/>
        <w:overflowPunct w:val="0"/>
        <w:spacing w:before="41" w:line="276" w:lineRule="auto"/>
        <w:ind w:left="2946" w:right="1628" w:hanging="502"/>
      </w:pPr>
      <w:r>
        <w:t>financing</w:t>
      </w:r>
      <w:r>
        <w:rPr>
          <w:spacing w:val="-4"/>
        </w:rPr>
        <w:t xml:space="preserve"> </w:t>
      </w:r>
      <w:r>
        <w:t>costs</w:t>
      </w:r>
      <w:r>
        <w:rPr>
          <w:spacing w:val="-6"/>
        </w:rPr>
        <w:t xml:space="preserve"> </w:t>
      </w:r>
      <w:r>
        <w:t>(if</w:t>
      </w:r>
      <w:r>
        <w:rPr>
          <w:spacing w:val="-4"/>
        </w:rPr>
        <w:t xml:space="preserve"> </w:t>
      </w:r>
      <w:r>
        <w:t>applicable)</w:t>
      </w:r>
      <w:r>
        <w:rPr>
          <w:spacing w:val="-5"/>
        </w:rPr>
        <w:t xml:space="preserve"> </w:t>
      </w:r>
      <w:r>
        <w:t>showing</w:t>
      </w:r>
      <w:r>
        <w:rPr>
          <w:spacing w:val="-4"/>
        </w:rPr>
        <w:t xml:space="preserve"> </w:t>
      </w:r>
      <w:r>
        <w:t>the</w:t>
      </w:r>
      <w:r>
        <w:rPr>
          <w:spacing w:val="-4"/>
        </w:rPr>
        <w:t xml:space="preserve"> </w:t>
      </w:r>
      <w:r>
        <w:t>interest</w:t>
      </w:r>
      <w:r>
        <w:rPr>
          <w:spacing w:val="-4"/>
        </w:rPr>
        <w:t xml:space="preserve"> </w:t>
      </w:r>
      <w:r>
        <w:t>rate</w:t>
      </w:r>
      <w:r>
        <w:rPr>
          <w:spacing w:val="-5"/>
        </w:rPr>
        <w:t xml:space="preserve"> </w:t>
      </w:r>
      <w:r>
        <w:t>and calculation and the need to apply financing explained; and</w:t>
      </w:r>
    </w:p>
    <w:p w14:paraId="2B7AC83E" w14:textId="77777777" w:rsidR="000C2EA7" w:rsidRDefault="00126CE6">
      <w:pPr>
        <w:pStyle w:val="ListParagraph"/>
        <w:numPr>
          <w:ilvl w:val="3"/>
          <w:numId w:val="8"/>
        </w:numPr>
        <w:tabs>
          <w:tab w:val="left" w:pos="2943"/>
        </w:tabs>
        <w:kinsoku w:val="0"/>
        <w:overflowPunct w:val="0"/>
        <w:spacing w:line="275" w:lineRule="exact"/>
        <w:ind w:left="2943" w:hanging="499"/>
        <w:rPr>
          <w:spacing w:val="-2"/>
        </w:rPr>
      </w:pPr>
      <w:r>
        <w:t>other</w:t>
      </w:r>
      <w:r>
        <w:rPr>
          <w:spacing w:val="-6"/>
        </w:rPr>
        <w:t xml:space="preserve"> </w:t>
      </w:r>
      <w:r>
        <w:t>miscellaneous</w:t>
      </w:r>
      <w:r>
        <w:rPr>
          <w:spacing w:val="-2"/>
        </w:rPr>
        <w:t xml:space="preserve"> costs;</w:t>
      </w:r>
    </w:p>
    <w:p w14:paraId="2060BD74" w14:textId="77777777" w:rsidR="000C2EA7" w:rsidRDefault="000C2EA7">
      <w:pPr>
        <w:pStyle w:val="BodyText"/>
        <w:kinsoku w:val="0"/>
        <w:overflowPunct w:val="0"/>
        <w:spacing w:before="84"/>
      </w:pPr>
    </w:p>
    <w:p w14:paraId="3A50D732" w14:textId="77777777" w:rsidR="000C2EA7" w:rsidRDefault="00126CE6">
      <w:pPr>
        <w:pStyle w:val="ListParagraph"/>
        <w:numPr>
          <w:ilvl w:val="2"/>
          <w:numId w:val="8"/>
        </w:numPr>
        <w:tabs>
          <w:tab w:val="left" w:pos="2238"/>
        </w:tabs>
        <w:kinsoku w:val="0"/>
        <w:overflowPunct w:val="0"/>
        <w:spacing w:line="276" w:lineRule="auto"/>
        <w:ind w:right="1028"/>
      </w:pPr>
      <w:r>
        <w:t>providing sufficient evidence in the form of quotes or otherwise agreed by</w:t>
      </w:r>
      <w:r>
        <w:rPr>
          <w:spacing w:val="-4"/>
        </w:rPr>
        <w:t xml:space="preserve"> </w:t>
      </w:r>
      <w:r>
        <w:t>the</w:t>
      </w:r>
      <w:r>
        <w:rPr>
          <w:spacing w:val="-3"/>
        </w:rPr>
        <w:t xml:space="preserve"> </w:t>
      </w:r>
      <w:r>
        <w:t>Buyer</w:t>
      </w:r>
      <w:r>
        <w:rPr>
          <w:spacing w:val="-5"/>
        </w:rPr>
        <w:t xml:space="preserve"> </w:t>
      </w:r>
      <w:r>
        <w:t>(on</w:t>
      </w:r>
      <w:r>
        <w:rPr>
          <w:spacing w:val="-5"/>
        </w:rPr>
        <w:t xml:space="preserve"> </w:t>
      </w:r>
      <w:r>
        <w:t>the</w:t>
      </w:r>
      <w:r>
        <w:rPr>
          <w:spacing w:val="-5"/>
        </w:rPr>
        <w:t xml:space="preserve"> </w:t>
      </w:r>
      <w:r>
        <w:t>relevant</w:t>
      </w:r>
      <w:r>
        <w:rPr>
          <w:spacing w:val="-6"/>
        </w:rPr>
        <w:t xml:space="preserve"> </w:t>
      </w:r>
      <w:r>
        <w:t>organisation’s</w:t>
      </w:r>
      <w:r>
        <w:rPr>
          <w:spacing w:val="-4"/>
        </w:rPr>
        <w:t xml:space="preserve"> </w:t>
      </w:r>
      <w:r>
        <w:t>letterhead,</w:t>
      </w:r>
      <w:r>
        <w:rPr>
          <w:spacing w:val="-6"/>
        </w:rPr>
        <w:t xml:space="preserve"> </w:t>
      </w:r>
      <w:r>
        <w:t>documentation, or correspondence); and</w:t>
      </w:r>
    </w:p>
    <w:p w14:paraId="4A5C5AA7" w14:textId="77777777" w:rsidR="000C2EA7" w:rsidRDefault="000C2EA7">
      <w:pPr>
        <w:pStyle w:val="BodyText"/>
        <w:kinsoku w:val="0"/>
        <w:overflowPunct w:val="0"/>
        <w:spacing w:before="41"/>
      </w:pPr>
    </w:p>
    <w:p w14:paraId="540E8911" w14:textId="77777777" w:rsidR="000C2EA7" w:rsidRDefault="00126CE6">
      <w:pPr>
        <w:pStyle w:val="ListParagraph"/>
        <w:numPr>
          <w:ilvl w:val="2"/>
          <w:numId w:val="8"/>
        </w:numPr>
        <w:tabs>
          <w:tab w:val="left" w:pos="2238"/>
        </w:tabs>
        <w:kinsoku w:val="0"/>
        <w:overflowPunct w:val="0"/>
        <w:spacing w:line="276" w:lineRule="auto"/>
        <w:ind w:right="1323"/>
      </w:pPr>
      <w:r>
        <w:t>applying</w:t>
      </w:r>
      <w:r>
        <w:rPr>
          <w:spacing w:val="-5"/>
        </w:rPr>
        <w:t xml:space="preserve"> </w:t>
      </w:r>
      <w:r>
        <w:t>no</w:t>
      </w:r>
      <w:r>
        <w:rPr>
          <w:spacing w:val="-5"/>
        </w:rPr>
        <w:t xml:space="preserve"> </w:t>
      </w:r>
      <w:r>
        <w:t>more</w:t>
      </w:r>
      <w:r>
        <w:rPr>
          <w:spacing w:val="-3"/>
        </w:rPr>
        <w:t xml:space="preserve"> </w:t>
      </w:r>
      <w:r>
        <w:t>than</w:t>
      </w:r>
      <w:r>
        <w:rPr>
          <w:spacing w:val="-8"/>
        </w:rPr>
        <w:t xml:space="preserve"> </w:t>
      </w:r>
      <w:r>
        <w:t>the</w:t>
      </w:r>
      <w:r>
        <w:rPr>
          <w:spacing w:val="-3"/>
        </w:rPr>
        <w:t xml:space="preserve"> </w:t>
      </w:r>
      <w:r>
        <w:t>Maximum</w:t>
      </w:r>
      <w:r>
        <w:rPr>
          <w:spacing w:val="-2"/>
        </w:rPr>
        <w:t xml:space="preserve"> </w:t>
      </w:r>
      <w:r>
        <w:t>Permitted</w:t>
      </w:r>
      <w:r>
        <w:rPr>
          <w:spacing w:val="-3"/>
        </w:rPr>
        <w:t xml:space="preserve"> </w:t>
      </w:r>
      <w:r>
        <w:t>Profit</w:t>
      </w:r>
      <w:r>
        <w:rPr>
          <w:spacing w:val="-3"/>
        </w:rPr>
        <w:t xml:space="preserve"> </w:t>
      </w:r>
      <w:r>
        <w:t>Margin</w:t>
      </w:r>
      <w:r>
        <w:rPr>
          <w:spacing w:val="-3"/>
        </w:rPr>
        <w:t xml:space="preserve"> </w:t>
      </w:r>
      <w:r>
        <w:t>to</w:t>
      </w:r>
      <w:r>
        <w:rPr>
          <w:spacing w:val="-3"/>
        </w:rPr>
        <w:t xml:space="preserve"> </w:t>
      </w:r>
      <w:r>
        <w:t>such costs; and</w:t>
      </w:r>
    </w:p>
    <w:p w14:paraId="4CAD2731" w14:textId="77777777" w:rsidR="000C2EA7" w:rsidRDefault="000C2EA7">
      <w:pPr>
        <w:pStyle w:val="BodyText"/>
        <w:kinsoku w:val="0"/>
        <w:overflowPunct w:val="0"/>
        <w:spacing w:before="42"/>
      </w:pPr>
    </w:p>
    <w:p w14:paraId="29C570B9" w14:textId="77777777" w:rsidR="000C2EA7" w:rsidRDefault="00126CE6">
      <w:pPr>
        <w:pStyle w:val="ListParagraph"/>
        <w:numPr>
          <w:ilvl w:val="2"/>
          <w:numId w:val="8"/>
        </w:numPr>
        <w:tabs>
          <w:tab w:val="left" w:pos="2238"/>
        </w:tabs>
        <w:kinsoku w:val="0"/>
        <w:overflowPunct w:val="0"/>
        <w:spacing w:line="276" w:lineRule="auto"/>
        <w:ind w:right="1025"/>
      </w:pPr>
      <w:r>
        <w:t>obtaining</w:t>
      </w:r>
      <w:r>
        <w:rPr>
          <w:spacing w:val="-3"/>
        </w:rPr>
        <w:t xml:space="preserve"> </w:t>
      </w:r>
      <w:r>
        <w:t>the</w:t>
      </w:r>
      <w:r>
        <w:rPr>
          <w:spacing w:val="-5"/>
        </w:rPr>
        <w:t xml:space="preserve"> </w:t>
      </w:r>
      <w:r>
        <w:t>Buyer’s</w:t>
      </w:r>
      <w:r>
        <w:rPr>
          <w:spacing w:val="-4"/>
        </w:rPr>
        <w:t xml:space="preserve"> </w:t>
      </w:r>
      <w:r>
        <w:t>written</w:t>
      </w:r>
      <w:r>
        <w:rPr>
          <w:spacing w:val="-3"/>
        </w:rPr>
        <w:t xml:space="preserve"> </w:t>
      </w:r>
      <w:r>
        <w:t>agreement,</w:t>
      </w:r>
      <w:r>
        <w:rPr>
          <w:spacing w:val="-3"/>
        </w:rPr>
        <w:t xml:space="preserve"> </w:t>
      </w:r>
      <w:r>
        <w:t>via</w:t>
      </w:r>
      <w:r>
        <w:rPr>
          <w:spacing w:val="-5"/>
        </w:rPr>
        <w:t xml:space="preserve"> </w:t>
      </w:r>
      <w:r>
        <w:t>the</w:t>
      </w:r>
      <w:r>
        <w:rPr>
          <w:spacing w:val="-3"/>
        </w:rPr>
        <w:t xml:space="preserve"> </w:t>
      </w:r>
      <w:r>
        <w:t>Variation</w:t>
      </w:r>
      <w:r>
        <w:rPr>
          <w:spacing w:val="-5"/>
        </w:rPr>
        <w:t xml:space="preserve"> </w:t>
      </w:r>
      <w:r>
        <w:t>Procedure</w:t>
      </w:r>
      <w:r>
        <w:rPr>
          <w:spacing w:val="-3"/>
        </w:rPr>
        <w:t xml:space="preserve"> </w:t>
      </w:r>
      <w:r>
        <w:t>or Call-Off Schedule 26 (Projects), to such amounts prior to the commencement of work/ provision of the Services.</w:t>
      </w:r>
    </w:p>
    <w:p w14:paraId="16822E98" w14:textId="77777777" w:rsidR="000C2EA7" w:rsidRDefault="000C2EA7">
      <w:pPr>
        <w:pStyle w:val="BodyText"/>
        <w:kinsoku w:val="0"/>
        <w:overflowPunct w:val="0"/>
        <w:spacing w:before="42"/>
      </w:pPr>
    </w:p>
    <w:p w14:paraId="1B423857" w14:textId="77777777" w:rsidR="000C2EA7" w:rsidRDefault="00126CE6">
      <w:pPr>
        <w:pStyle w:val="ListParagraph"/>
        <w:numPr>
          <w:ilvl w:val="1"/>
          <w:numId w:val="8"/>
        </w:numPr>
        <w:tabs>
          <w:tab w:val="left" w:pos="1681"/>
        </w:tabs>
        <w:kinsoku w:val="0"/>
        <w:overflowPunct w:val="0"/>
        <w:spacing w:line="276" w:lineRule="auto"/>
        <w:ind w:right="1603"/>
      </w:pPr>
      <w:r>
        <w:t>Subject</w:t>
      </w:r>
      <w:r>
        <w:rPr>
          <w:spacing w:val="-4"/>
        </w:rPr>
        <w:t xml:space="preserve"> </w:t>
      </w:r>
      <w:r>
        <w:t>to</w:t>
      </w:r>
      <w:r>
        <w:rPr>
          <w:spacing w:val="-3"/>
        </w:rPr>
        <w:t xml:space="preserve"> </w:t>
      </w:r>
      <w:r>
        <w:t>Paragraphs</w:t>
      </w:r>
      <w:r>
        <w:rPr>
          <w:spacing w:val="-7"/>
        </w:rPr>
        <w:t xml:space="preserve"> </w:t>
      </w:r>
      <w:hyperlink w:anchor="bookmark35" w:history="1">
        <w:r>
          <w:t>13.1</w:t>
        </w:r>
      </w:hyperlink>
      <w:r>
        <w:rPr>
          <w:spacing w:val="-4"/>
        </w:rPr>
        <w:t xml:space="preserve"> </w:t>
      </w:r>
      <w:r>
        <w:t>and</w:t>
      </w:r>
      <w:r>
        <w:rPr>
          <w:spacing w:val="-2"/>
        </w:rPr>
        <w:t xml:space="preserve"> </w:t>
      </w:r>
      <w:hyperlink w:anchor="bookmark36" w:history="1">
        <w:r>
          <w:t>13.2</w:t>
        </w:r>
      </w:hyperlink>
      <w:r>
        <w:rPr>
          <w:spacing w:val="-3"/>
        </w:rPr>
        <w:t xml:space="preserve"> </w:t>
      </w:r>
      <w:r>
        <w:t>of</w:t>
      </w:r>
      <w:r>
        <w:rPr>
          <w:spacing w:val="-4"/>
        </w:rPr>
        <w:t xml:space="preserve"> </w:t>
      </w:r>
      <w:r>
        <w:t>this</w:t>
      </w:r>
      <w:r>
        <w:rPr>
          <w:spacing w:val="-3"/>
        </w:rPr>
        <w:t xml:space="preserve"> </w:t>
      </w:r>
      <w:r>
        <w:t>Schedule,</w:t>
      </w:r>
      <w:r>
        <w:rPr>
          <w:spacing w:val="-2"/>
        </w:rPr>
        <w:t xml:space="preserve"> </w:t>
      </w:r>
      <w:r>
        <w:t>the</w:t>
      </w:r>
      <w:r>
        <w:rPr>
          <w:spacing w:val="-2"/>
        </w:rPr>
        <w:t xml:space="preserve"> </w:t>
      </w:r>
      <w:r>
        <w:t>Charges</w:t>
      </w:r>
      <w:r>
        <w:rPr>
          <w:spacing w:val="-7"/>
        </w:rPr>
        <w:t xml:space="preserve"> </w:t>
      </w:r>
      <w:r>
        <w:t>will remain fixed for the Call-Off Contract Period.</w:t>
      </w:r>
    </w:p>
    <w:p w14:paraId="56782125" w14:textId="77777777" w:rsidR="000C2EA7" w:rsidRDefault="000C2EA7">
      <w:pPr>
        <w:pStyle w:val="ListParagraph"/>
        <w:numPr>
          <w:ilvl w:val="1"/>
          <w:numId w:val="8"/>
        </w:numPr>
        <w:tabs>
          <w:tab w:val="left" w:pos="1681"/>
        </w:tabs>
        <w:kinsoku w:val="0"/>
        <w:overflowPunct w:val="0"/>
        <w:spacing w:line="276" w:lineRule="auto"/>
        <w:ind w:right="1603"/>
        <w:sectPr w:rsidR="000C2EA7">
          <w:pgSz w:w="11910" w:h="16840"/>
          <w:pgMar w:top="1540" w:right="480" w:bottom="1120" w:left="620" w:header="715" w:footer="938" w:gutter="0"/>
          <w:cols w:space="720"/>
          <w:noEndnote/>
        </w:sectPr>
      </w:pPr>
    </w:p>
    <w:p w14:paraId="599C637A" w14:textId="77777777" w:rsidR="000C2EA7" w:rsidRDefault="00126CE6">
      <w:pPr>
        <w:pStyle w:val="Heading1"/>
        <w:kinsoku w:val="0"/>
        <w:overflowPunct w:val="0"/>
        <w:spacing w:before="82"/>
        <w:ind w:left="3" w:right="140"/>
        <w:jc w:val="center"/>
        <w:rPr>
          <w:spacing w:val="-2"/>
        </w:rPr>
      </w:pPr>
      <w:bookmarkStart w:id="52" w:name="Part_B_–_FINANCIAL_TRANSPARENCY_AND_FINA"/>
      <w:bookmarkEnd w:id="52"/>
      <w:r>
        <w:lastRenderedPageBreak/>
        <w:t>Part</w:t>
      </w:r>
      <w:r>
        <w:rPr>
          <w:spacing w:val="-4"/>
        </w:rPr>
        <w:t xml:space="preserve"> </w:t>
      </w:r>
      <w:bookmarkStart w:id="53" w:name="_bookmark37"/>
      <w:bookmarkEnd w:id="53"/>
      <w:r>
        <w:t>B</w:t>
      </w:r>
      <w:r>
        <w:rPr>
          <w:spacing w:val="-3"/>
        </w:rPr>
        <w:t xml:space="preserve"> </w:t>
      </w:r>
      <w:r>
        <w:t>–</w:t>
      </w:r>
      <w:r>
        <w:rPr>
          <w:spacing w:val="-2"/>
        </w:rPr>
        <w:t xml:space="preserve"> </w:t>
      </w:r>
      <w:r>
        <w:t>FINANCIAL</w:t>
      </w:r>
      <w:r>
        <w:rPr>
          <w:spacing w:val="-5"/>
        </w:rPr>
        <w:t xml:space="preserve"> </w:t>
      </w:r>
      <w:r>
        <w:t>TRANSPARENCY</w:t>
      </w:r>
      <w:r>
        <w:rPr>
          <w:spacing w:val="-2"/>
        </w:rPr>
        <w:t xml:space="preserve"> </w:t>
      </w:r>
      <w:r>
        <w:t>AND</w:t>
      </w:r>
      <w:r>
        <w:rPr>
          <w:spacing w:val="-3"/>
        </w:rPr>
        <w:t xml:space="preserve"> </w:t>
      </w:r>
      <w:r>
        <w:t>FINANCIAL</w:t>
      </w:r>
      <w:r>
        <w:rPr>
          <w:spacing w:val="-2"/>
        </w:rPr>
        <w:t xml:space="preserve"> REPORTING</w:t>
      </w:r>
    </w:p>
    <w:p w14:paraId="5FA133C2" w14:textId="77777777" w:rsidR="000C2EA7" w:rsidRDefault="000C2EA7">
      <w:pPr>
        <w:pStyle w:val="BodyText"/>
        <w:kinsoku w:val="0"/>
        <w:overflowPunct w:val="0"/>
        <w:spacing w:before="81"/>
        <w:rPr>
          <w:b/>
          <w:bCs/>
        </w:rPr>
      </w:pPr>
    </w:p>
    <w:p w14:paraId="464B7DA8" w14:textId="77777777" w:rsidR="000C2EA7" w:rsidRDefault="00126CE6">
      <w:pPr>
        <w:pStyle w:val="ListParagraph"/>
        <w:numPr>
          <w:ilvl w:val="0"/>
          <w:numId w:val="6"/>
        </w:numPr>
        <w:tabs>
          <w:tab w:val="left" w:pos="1539"/>
        </w:tabs>
        <w:kinsoku w:val="0"/>
        <w:overflowPunct w:val="0"/>
        <w:ind w:left="1539" w:hanging="719"/>
        <w:rPr>
          <w:b/>
          <w:bCs/>
          <w:spacing w:val="-2"/>
        </w:rPr>
      </w:pPr>
      <w:bookmarkStart w:id="54" w:name="1.__Financial_Transparency_Objectives"/>
      <w:bookmarkStart w:id="55" w:name="_bookmark38"/>
      <w:bookmarkEnd w:id="54"/>
      <w:bookmarkEnd w:id="55"/>
      <w:r>
        <w:rPr>
          <w:b/>
          <w:bCs/>
        </w:rPr>
        <w:t>Financial</w:t>
      </w:r>
      <w:r>
        <w:rPr>
          <w:b/>
          <w:bCs/>
          <w:spacing w:val="-5"/>
        </w:rPr>
        <w:t xml:space="preserve"> </w:t>
      </w:r>
      <w:r>
        <w:rPr>
          <w:b/>
          <w:bCs/>
        </w:rPr>
        <w:t>Transparency</w:t>
      </w:r>
      <w:r>
        <w:rPr>
          <w:b/>
          <w:bCs/>
          <w:spacing w:val="-1"/>
        </w:rPr>
        <w:t xml:space="preserve"> </w:t>
      </w:r>
      <w:r>
        <w:rPr>
          <w:b/>
          <w:bCs/>
          <w:spacing w:val="-2"/>
        </w:rPr>
        <w:t>Objectives</w:t>
      </w:r>
    </w:p>
    <w:p w14:paraId="59206A40" w14:textId="77777777" w:rsidR="000C2EA7" w:rsidRDefault="000C2EA7">
      <w:pPr>
        <w:pStyle w:val="BodyText"/>
        <w:kinsoku w:val="0"/>
        <w:overflowPunct w:val="0"/>
        <w:spacing w:before="84"/>
        <w:rPr>
          <w:b/>
          <w:bCs/>
        </w:rPr>
      </w:pPr>
    </w:p>
    <w:p w14:paraId="4B98F962" w14:textId="77777777" w:rsidR="000C2EA7" w:rsidRDefault="00126CE6">
      <w:pPr>
        <w:pStyle w:val="ListParagraph"/>
        <w:numPr>
          <w:ilvl w:val="1"/>
          <w:numId w:val="6"/>
        </w:numPr>
        <w:tabs>
          <w:tab w:val="left" w:pos="1681"/>
        </w:tabs>
        <w:kinsoku w:val="0"/>
        <w:overflowPunct w:val="0"/>
        <w:spacing w:before="1" w:line="276" w:lineRule="auto"/>
        <w:ind w:right="1262"/>
      </w:pPr>
      <w:r>
        <w:t>The</w:t>
      </w:r>
      <w:r>
        <w:rPr>
          <w:spacing w:val="-2"/>
        </w:rPr>
        <w:t xml:space="preserve"> </w:t>
      </w:r>
      <w:r>
        <w:t>Supplier</w:t>
      </w:r>
      <w:r>
        <w:rPr>
          <w:spacing w:val="-6"/>
        </w:rPr>
        <w:t xml:space="preserve"> </w:t>
      </w:r>
      <w:r>
        <w:t>acknowledges</w:t>
      </w:r>
      <w:r>
        <w:rPr>
          <w:spacing w:val="-5"/>
        </w:rPr>
        <w:t xml:space="preserve"> </w:t>
      </w:r>
      <w:r>
        <w:t>that</w:t>
      </w:r>
      <w:r>
        <w:rPr>
          <w:spacing w:val="-2"/>
        </w:rPr>
        <w:t xml:space="preserve"> </w:t>
      </w:r>
      <w:r>
        <w:t>the</w:t>
      </w:r>
      <w:r>
        <w:rPr>
          <w:spacing w:val="-2"/>
        </w:rPr>
        <w:t xml:space="preserve"> </w:t>
      </w:r>
      <w:r>
        <w:t>provisions</w:t>
      </w:r>
      <w:r>
        <w:rPr>
          <w:spacing w:val="-3"/>
        </w:rPr>
        <w:t xml:space="preserve"> </w:t>
      </w:r>
      <w:r>
        <w:t>of</w:t>
      </w:r>
      <w:r>
        <w:rPr>
          <w:spacing w:val="-2"/>
        </w:rPr>
        <w:t xml:space="preserve"> </w:t>
      </w:r>
      <w:r>
        <w:t>this</w:t>
      </w:r>
      <w:r>
        <w:rPr>
          <w:spacing w:val="-3"/>
        </w:rPr>
        <w:t xml:space="preserve"> </w:t>
      </w:r>
      <w:r>
        <w:t>Part</w:t>
      </w:r>
      <w:r>
        <w:rPr>
          <w:spacing w:val="-5"/>
        </w:rPr>
        <w:t xml:space="preserve"> </w:t>
      </w:r>
      <w:hyperlink w:anchor="bookmark37" w:history="1">
        <w:r>
          <w:t>B</w:t>
        </w:r>
      </w:hyperlink>
      <w:r>
        <w:rPr>
          <w:spacing w:val="-2"/>
        </w:rPr>
        <w:t xml:space="preserve"> </w:t>
      </w:r>
      <w:r>
        <w:t>are</w:t>
      </w:r>
      <w:r>
        <w:rPr>
          <w:spacing w:val="-4"/>
        </w:rPr>
        <w:t xml:space="preserve"> </w:t>
      </w:r>
      <w:r>
        <w:t>designed (inter alia) to facilitate, and the Supplier shall co-operate with the Buyer in order to achieve, the following objectives:</w:t>
      </w:r>
    </w:p>
    <w:p w14:paraId="46A4002A" w14:textId="77777777" w:rsidR="000C2EA7" w:rsidRDefault="000C2EA7">
      <w:pPr>
        <w:pStyle w:val="BodyText"/>
        <w:kinsoku w:val="0"/>
        <w:overflowPunct w:val="0"/>
        <w:spacing w:before="41"/>
      </w:pPr>
    </w:p>
    <w:p w14:paraId="1CA723C0" w14:textId="77777777" w:rsidR="000C2EA7" w:rsidRDefault="00126CE6">
      <w:pPr>
        <w:pStyle w:val="Heading1"/>
        <w:kinsoku w:val="0"/>
        <w:overflowPunct w:val="0"/>
        <w:rPr>
          <w:spacing w:val="-2"/>
        </w:rPr>
      </w:pPr>
      <w:r>
        <w:t>Understanding</w:t>
      </w:r>
      <w:r>
        <w:rPr>
          <w:spacing w:val="-5"/>
        </w:rPr>
        <w:t xml:space="preserve"> </w:t>
      </w:r>
      <w:r>
        <w:t>the</w:t>
      </w:r>
      <w:r>
        <w:rPr>
          <w:spacing w:val="-3"/>
        </w:rPr>
        <w:t xml:space="preserve"> </w:t>
      </w:r>
      <w:r>
        <w:rPr>
          <w:spacing w:val="-2"/>
        </w:rPr>
        <w:t>Charges</w:t>
      </w:r>
    </w:p>
    <w:p w14:paraId="53134415" w14:textId="77777777" w:rsidR="000C2EA7" w:rsidRDefault="000C2EA7">
      <w:pPr>
        <w:pStyle w:val="BodyText"/>
        <w:kinsoku w:val="0"/>
        <w:overflowPunct w:val="0"/>
        <w:spacing w:before="82"/>
        <w:rPr>
          <w:b/>
          <w:bCs/>
        </w:rPr>
      </w:pPr>
    </w:p>
    <w:p w14:paraId="2527B079" w14:textId="77777777" w:rsidR="000C2EA7" w:rsidRDefault="00126CE6">
      <w:pPr>
        <w:pStyle w:val="ListParagraph"/>
        <w:numPr>
          <w:ilvl w:val="2"/>
          <w:numId w:val="6"/>
        </w:numPr>
        <w:tabs>
          <w:tab w:val="left" w:pos="2238"/>
        </w:tabs>
        <w:kinsoku w:val="0"/>
        <w:overflowPunct w:val="0"/>
        <w:ind w:hanging="566"/>
        <w:rPr>
          <w:spacing w:val="-2"/>
        </w:rPr>
      </w:pPr>
      <w:r>
        <w:t>for</w:t>
      </w:r>
      <w:r>
        <w:rPr>
          <w:spacing w:val="-3"/>
        </w:rPr>
        <w:t xml:space="preserve"> </w:t>
      </w:r>
      <w:r>
        <w:t>the</w:t>
      </w:r>
      <w:r>
        <w:rPr>
          <w:spacing w:val="-3"/>
        </w:rPr>
        <w:t xml:space="preserve"> </w:t>
      </w:r>
      <w:r>
        <w:t>Buyer</w:t>
      </w:r>
      <w:r>
        <w:rPr>
          <w:spacing w:val="-3"/>
        </w:rPr>
        <w:t xml:space="preserve"> </w:t>
      </w:r>
      <w:r>
        <w:t>to</w:t>
      </w:r>
      <w:r>
        <w:rPr>
          <w:spacing w:val="-2"/>
        </w:rPr>
        <w:t xml:space="preserve"> </w:t>
      </w:r>
      <w:r>
        <w:t>understand</w:t>
      </w:r>
      <w:r>
        <w:rPr>
          <w:spacing w:val="-3"/>
        </w:rPr>
        <w:t xml:space="preserve"> </w:t>
      </w:r>
      <w:r>
        <w:t>any</w:t>
      </w:r>
      <w:r>
        <w:rPr>
          <w:spacing w:val="-4"/>
        </w:rPr>
        <w:t xml:space="preserve"> </w:t>
      </w:r>
      <w:r>
        <w:t>payment</w:t>
      </w:r>
      <w:r>
        <w:rPr>
          <w:spacing w:val="-1"/>
        </w:rPr>
        <w:t xml:space="preserve"> </w:t>
      </w:r>
      <w:r>
        <w:t>sought from it</w:t>
      </w:r>
      <w:r>
        <w:rPr>
          <w:spacing w:val="-4"/>
        </w:rPr>
        <w:t xml:space="preserve"> </w:t>
      </w:r>
      <w:r>
        <w:t>by</w:t>
      </w:r>
      <w:r>
        <w:rPr>
          <w:spacing w:val="-2"/>
        </w:rPr>
        <w:t xml:space="preserve"> </w:t>
      </w:r>
      <w:r>
        <w:t>the</w:t>
      </w:r>
      <w:r>
        <w:rPr>
          <w:spacing w:val="-2"/>
        </w:rPr>
        <w:t xml:space="preserve"> Supplier;</w:t>
      </w:r>
    </w:p>
    <w:p w14:paraId="7EA9D96F" w14:textId="77777777" w:rsidR="000C2EA7" w:rsidRDefault="000C2EA7">
      <w:pPr>
        <w:pStyle w:val="BodyText"/>
        <w:kinsoku w:val="0"/>
        <w:overflowPunct w:val="0"/>
        <w:spacing w:before="84"/>
      </w:pPr>
    </w:p>
    <w:p w14:paraId="55078277" w14:textId="77777777" w:rsidR="000C2EA7" w:rsidRDefault="00126CE6">
      <w:pPr>
        <w:pStyle w:val="ListParagraph"/>
        <w:numPr>
          <w:ilvl w:val="2"/>
          <w:numId w:val="6"/>
        </w:numPr>
        <w:tabs>
          <w:tab w:val="left" w:pos="2238"/>
        </w:tabs>
        <w:kinsoku w:val="0"/>
        <w:overflowPunct w:val="0"/>
        <w:spacing w:line="276" w:lineRule="auto"/>
        <w:ind w:right="1402"/>
      </w:pPr>
      <w:r>
        <w:t>for</w:t>
      </w:r>
      <w:r>
        <w:rPr>
          <w:spacing w:val="-4"/>
        </w:rPr>
        <w:t xml:space="preserve"> </w:t>
      </w:r>
      <w:r>
        <w:t>both</w:t>
      </w:r>
      <w:r>
        <w:rPr>
          <w:spacing w:val="-2"/>
        </w:rPr>
        <w:t xml:space="preserve"> </w:t>
      </w:r>
      <w:r>
        <w:t>Parties</w:t>
      </w:r>
      <w:r>
        <w:rPr>
          <w:spacing w:val="-3"/>
        </w:rPr>
        <w:t xml:space="preserve"> </w:t>
      </w:r>
      <w:r>
        <w:t>to</w:t>
      </w:r>
      <w:r>
        <w:rPr>
          <w:spacing w:val="-2"/>
        </w:rPr>
        <w:t xml:space="preserve"> </w:t>
      </w:r>
      <w:r>
        <w:t>be</w:t>
      </w:r>
      <w:r>
        <w:rPr>
          <w:spacing w:val="-2"/>
        </w:rPr>
        <w:t xml:space="preserve"> </w:t>
      </w:r>
      <w:r>
        <w:t>able</w:t>
      </w:r>
      <w:r>
        <w:rPr>
          <w:spacing w:val="-2"/>
        </w:rPr>
        <w:t xml:space="preserve"> </w:t>
      </w:r>
      <w:r>
        <w:t>to</w:t>
      </w:r>
      <w:r>
        <w:rPr>
          <w:spacing w:val="-4"/>
        </w:rPr>
        <w:t xml:space="preserve"> </w:t>
      </w:r>
      <w:r>
        <w:t>understand</w:t>
      </w:r>
      <w:r>
        <w:rPr>
          <w:spacing w:val="-4"/>
        </w:rPr>
        <w:t xml:space="preserve"> </w:t>
      </w:r>
      <w:r>
        <w:t>the</w:t>
      </w:r>
      <w:r>
        <w:rPr>
          <w:spacing w:val="-7"/>
        </w:rPr>
        <w:t xml:space="preserve"> </w:t>
      </w:r>
      <w:r>
        <w:t>Financial</w:t>
      </w:r>
      <w:r>
        <w:rPr>
          <w:spacing w:val="-3"/>
        </w:rPr>
        <w:t xml:space="preserve"> </w:t>
      </w:r>
      <w:r>
        <w:t>Model</w:t>
      </w:r>
      <w:r>
        <w:rPr>
          <w:spacing w:val="-3"/>
        </w:rPr>
        <w:t xml:space="preserve"> </w:t>
      </w:r>
      <w:r>
        <w:t>and</w:t>
      </w:r>
      <w:r>
        <w:rPr>
          <w:spacing w:val="-2"/>
        </w:rPr>
        <w:t xml:space="preserve"> </w:t>
      </w:r>
      <w:r>
        <w:t>to have confidence that this is based on justifiable numbers and appropriate forecasting techniques;</w:t>
      </w:r>
    </w:p>
    <w:p w14:paraId="1C24F4E9" w14:textId="77777777" w:rsidR="000C2EA7" w:rsidRDefault="000C2EA7">
      <w:pPr>
        <w:pStyle w:val="BodyText"/>
        <w:kinsoku w:val="0"/>
        <w:overflowPunct w:val="0"/>
        <w:spacing w:before="41"/>
      </w:pPr>
    </w:p>
    <w:p w14:paraId="50D454C7" w14:textId="77777777" w:rsidR="000C2EA7" w:rsidRDefault="00126CE6">
      <w:pPr>
        <w:pStyle w:val="Heading1"/>
        <w:kinsoku w:val="0"/>
        <w:overflowPunct w:val="0"/>
        <w:rPr>
          <w:spacing w:val="-2"/>
        </w:rPr>
      </w:pPr>
      <w:r>
        <w:t>Agreeing</w:t>
      </w:r>
      <w:r>
        <w:rPr>
          <w:spacing w:val="-3"/>
        </w:rPr>
        <w:t xml:space="preserve"> </w:t>
      </w:r>
      <w:r>
        <w:t>the</w:t>
      </w:r>
      <w:r>
        <w:rPr>
          <w:spacing w:val="-1"/>
        </w:rPr>
        <w:t xml:space="preserve"> </w:t>
      </w:r>
      <w:r>
        <w:t>impact</w:t>
      </w:r>
      <w:r>
        <w:rPr>
          <w:spacing w:val="-5"/>
        </w:rPr>
        <w:t xml:space="preserve"> </w:t>
      </w:r>
      <w:r>
        <w:t>of</w:t>
      </w:r>
      <w:r>
        <w:rPr>
          <w:spacing w:val="-3"/>
        </w:rPr>
        <w:t xml:space="preserve"> </w:t>
      </w:r>
      <w:r>
        <w:rPr>
          <w:spacing w:val="-2"/>
        </w:rPr>
        <w:t>Change</w:t>
      </w:r>
    </w:p>
    <w:p w14:paraId="7CC530BA" w14:textId="77777777" w:rsidR="000C2EA7" w:rsidRDefault="000C2EA7">
      <w:pPr>
        <w:pStyle w:val="BodyText"/>
        <w:kinsoku w:val="0"/>
        <w:overflowPunct w:val="0"/>
        <w:spacing w:before="82"/>
        <w:rPr>
          <w:b/>
          <w:bCs/>
        </w:rPr>
      </w:pPr>
    </w:p>
    <w:p w14:paraId="33EB58FD" w14:textId="77777777" w:rsidR="000C2EA7" w:rsidRDefault="00126CE6">
      <w:pPr>
        <w:pStyle w:val="ListParagraph"/>
        <w:numPr>
          <w:ilvl w:val="2"/>
          <w:numId w:val="6"/>
        </w:numPr>
        <w:tabs>
          <w:tab w:val="left" w:pos="2238"/>
        </w:tabs>
        <w:kinsoku w:val="0"/>
        <w:overflowPunct w:val="0"/>
        <w:spacing w:line="276" w:lineRule="auto"/>
        <w:ind w:right="1203"/>
      </w:pPr>
      <w:r>
        <w:t>for</w:t>
      </w:r>
      <w:r>
        <w:rPr>
          <w:spacing w:val="-5"/>
        </w:rPr>
        <w:t xml:space="preserve"> </w:t>
      </w:r>
      <w:r>
        <w:t>both</w:t>
      </w:r>
      <w:r>
        <w:rPr>
          <w:spacing w:val="-3"/>
        </w:rPr>
        <w:t xml:space="preserve"> </w:t>
      </w:r>
      <w:r>
        <w:t>Parties</w:t>
      </w:r>
      <w:r>
        <w:rPr>
          <w:spacing w:val="-4"/>
        </w:rPr>
        <w:t xml:space="preserve"> </w:t>
      </w:r>
      <w:r>
        <w:t>to</w:t>
      </w:r>
      <w:r>
        <w:rPr>
          <w:spacing w:val="-3"/>
        </w:rPr>
        <w:t xml:space="preserve"> </w:t>
      </w:r>
      <w:r>
        <w:t>agree</w:t>
      </w:r>
      <w:r>
        <w:rPr>
          <w:spacing w:val="-3"/>
        </w:rPr>
        <w:t xml:space="preserve"> </w:t>
      </w:r>
      <w:r>
        <w:t>the</w:t>
      </w:r>
      <w:r>
        <w:rPr>
          <w:spacing w:val="-3"/>
        </w:rPr>
        <w:t xml:space="preserve"> </w:t>
      </w:r>
      <w:r>
        <w:t>quantitative</w:t>
      </w:r>
      <w:r>
        <w:rPr>
          <w:spacing w:val="-3"/>
        </w:rPr>
        <w:t xml:space="preserve"> </w:t>
      </w:r>
      <w:r>
        <w:t>impact</w:t>
      </w:r>
      <w:r>
        <w:rPr>
          <w:spacing w:val="-3"/>
        </w:rPr>
        <w:t xml:space="preserve"> </w:t>
      </w:r>
      <w:r>
        <w:t>of</w:t>
      </w:r>
      <w:r>
        <w:rPr>
          <w:spacing w:val="-5"/>
        </w:rPr>
        <w:t xml:space="preserve"> </w:t>
      </w:r>
      <w:r>
        <w:t>any</w:t>
      </w:r>
      <w:r>
        <w:rPr>
          <w:spacing w:val="-5"/>
        </w:rPr>
        <w:t xml:space="preserve"> </w:t>
      </w:r>
      <w:r>
        <w:t>Variations</w:t>
      </w:r>
      <w:r>
        <w:rPr>
          <w:spacing w:val="-6"/>
        </w:rPr>
        <w:t xml:space="preserve"> </w:t>
      </w:r>
      <w:r>
        <w:t>and Projects that affect ongoing costs and to identify how these could be mitigated and/or reflected in the Supplier’s Charges;</w:t>
      </w:r>
    </w:p>
    <w:p w14:paraId="66C1C0D8" w14:textId="77777777" w:rsidR="000C2EA7" w:rsidRDefault="000C2EA7">
      <w:pPr>
        <w:pStyle w:val="BodyText"/>
        <w:kinsoku w:val="0"/>
        <w:overflowPunct w:val="0"/>
        <w:spacing w:before="41"/>
      </w:pPr>
    </w:p>
    <w:p w14:paraId="320FFDA1" w14:textId="77777777" w:rsidR="000C2EA7" w:rsidRDefault="00126CE6">
      <w:pPr>
        <w:pStyle w:val="ListParagraph"/>
        <w:numPr>
          <w:ilvl w:val="2"/>
          <w:numId w:val="6"/>
        </w:numPr>
        <w:tabs>
          <w:tab w:val="left" w:pos="2238"/>
        </w:tabs>
        <w:kinsoku w:val="0"/>
        <w:overflowPunct w:val="0"/>
        <w:spacing w:line="276" w:lineRule="auto"/>
        <w:ind w:right="1734"/>
      </w:pPr>
      <w:r>
        <w:t>for</w:t>
      </w:r>
      <w:r>
        <w:rPr>
          <w:spacing w:val="-4"/>
        </w:rPr>
        <w:t xml:space="preserve"> </w:t>
      </w:r>
      <w:r>
        <w:t>both</w:t>
      </w:r>
      <w:r>
        <w:rPr>
          <w:spacing w:val="-2"/>
        </w:rPr>
        <w:t xml:space="preserve"> </w:t>
      </w:r>
      <w:r>
        <w:t>Parties</w:t>
      </w:r>
      <w:r>
        <w:rPr>
          <w:spacing w:val="-3"/>
        </w:rPr>
        <w:t xml:space="preserve"> </w:t>
      </w:r>
      <w:r>
        <w:t>to</w:t>
      </w:r>
      <w:r>
        <w:rPr>
          <w:spacing w:val="-2"/>
        </w:rPr>
        <w:t xml:space="preserve"> </w:t>
      </w:r>
      <w:r>
        <w:t>be</w:t>
      </w:r>
      <w:r>
        <w:rPr>
          <w:spacing w:val="-2"/>
        </w:rPr>
        <w:t xml:space="preserve"> </w:t>
      </w:r>
      <w:r>
        <w:t>able</w:t>
      </w:r>
      <w:r>
        <w:rPr>
          <w:spacing w:val="-2"/>
        </w:rPr>
        <w:t xml:space="preserve"> </w:t>
      </w:r>
      <w:r>
        <w:t>to</w:t>
      </w:r>
      <w:r>
        <w:rPr>
          <w:spacing w:val="-4"/>
        </w:rPr>
        <w:t xml:space="preserve"> </w:t>
      </w:r>
      <w:r>
        <w:t>review,</w:t>
      </w:r>
      <w:r>
        <w:rPr>
          <w:spacing w:val="-2"/>
        </w:rPr>
        <w:t xml:space="preserve"> </w:t>
      </w:r>
      <w:r>
        <w:t>address</w:t>
      </w:r>
      <w:r>
        <w:rPr>
          <w:spacing w:val="-3"/>
        </w:rPr>
        <w:t xml:space="preserve"> </w:t>
      </w:r>
      <w:r>
        <w:t>issues</w:t>
      </w:r>
      <w:r>
        <w:rPr>
          <w:spacing w:val="-3"/>
        </w:rPr>
        <w:t xml:space="preserve"> </w:t>
      </w:r>
      <w:r>
        <w:t>with</w:t>
      </w:r>
      <w:r>
        <w:rPr>
          <w:spacing w:val="-4"/>
        </w:rPr>
        <w:t xml:space="preserve"> </w:t>
      </w:r>
      <w:r>
        <w:t>and</w:t>
      </w:r>
      <w:r>
        <w:rPr>
          <w:spacing w:val="-4"/>
        </w:rPr>
        <w:t xml:space="preserve"> </w:t>
      </w:r>
      <w:r>
        <w:t>re- forecast progress in relation to the provision of the Services;</w:t>
      </w:r>
    </w:p>
    <w:p w14:paraId="2A81D731" w14:textId="77777777" w:rsidR="000C2EA7" w:rsidRDefault="000C2EA7">
      <w:pPr>
        <w:pStyle w:val="BodyText"/>
        <w:kinsoku w:val="0"/>
        <w:overflowPunct w:val="0"/>
        <w:spacing w:before="42"/>
      </w:pPr>
    </w:p>
    <w:p w14:paraId="52293423" w14:textId="77777777" w:rsidR="000C2EA7" w:rsidRDefault="00126CE6">
      <w:pPr>
        <w:pStyle w:val="Heading1"/>
        <w:kinsoku w:val="0"/>
        <w:overflowPunct w:val="0"/>
        <w:rPr>
          <w:spacing w:val="-2"/>
        </w:rPr>
      </w:pPr>
      <w:r>
        <w:t>Continuous</w:t>
      </w:r>
      <w:r>
        <w:rPr>
          <w:spacing w:val="-7"/>
        </w:rPr>
        <w:t xml:space="preserve"> </w:t>
      </w:r>
      <w:r>
        <w:rPr>
          <w:spacing w:val="-2"/>
        </w:rPr>
        <w:t>improvement</w:t>
      </w:r>
    </w:p>
    <w:p w14:paraId="11C20B8B" w14:textId="77777777" w:rsidR="000C2EA7" w:rsidRDefault="000C2EA7">
      <w:pPr>
        <w:pStyle w:val="BodyText"/>
        <w:kinsoku w:val="0"/>
        <w:overflowPunct w:val="0"/>
        <w:spacing w:before="82"/>
        <w:rPr>
          <w:b/>
          <w:bCs/>
        </w:rPr>
      </w:pPr>
    </w:p>
    <w:p w14:paraId="5C418B64" w14:textId="77777777" w:rsidR="000C2EA7" w:rsidRDefault="00126CE6">
      <w:pPr>
        <w:pStyle w:val="ListParagraph"/>
        <w:numPr>
          <w:ilvl w:val="2"/>
          <w:numId w:val="6"/>
        </w:numPr>
        <w:tabs>
          <w:tab w:val="left" w:pos="2238"/>
        </w:tabs>
        <w:kinsoku w:val="0"/>
        <w:overflowPunct w:val="0"/>
        <w:spacing w:line="276" w:lineRule="auto"/>
        <w:ind w:right="1495"/>
      </w:pPr>
      <w:r>
        <w:t>for</w:t>
      </w:r>
      <w:r>
        <w:rPr>
          <w:spacing w:val="-4"/>
        </w:rPr>
        <w:t xml:space="preserve"> </w:t>
      </w:r>
      <w:r>
        <w:t>the</w:t>
      </w:r>
      <w:r>
        <w:rPr>
          <w:spacing w:val="-4"/>
        </w:rPr>
        <w:t xml:space="preserve"> </w:t>
      </w:r>
      <w:r>
        <w:t>Parties</w:t>
      </w:r>
      <w:r>
        <w:rPr>
          <w:spacing w:val="-5"/>
        </w:rPr>
        <w:t xml:space="preserve"> </w:t>
      </w:r>
      <w:r>
        <w:t>to</w:t>
      </w:r>
      <w:r>
        <w:rPr>
          <w:spacing w:val="-2"/>
        </w:rPr>
        <w:t xml:space="preserve"> </w:t>
      </w:r>
      <w:r>
        <w:t>challenge</w:t>
      </w:r>
      <w:r>
        <w:rPr>
          <w:spacing w:val="-4"/>
        </w:rPr>
        <w:t xml:space="preserve"> </w:t>
      </w:r>
      <w:r>
        <w:t>each</w:t>
      </w:r>
      <w:r>
        <w:rPr>
          <w:spacing w:val="-4"/>
        </w:rPr>
        <w:t xml:space="preserve"> </w:t>
      </w:r>
      <w:r>
        <w:t>other</w:t>
      </w:r>
      <w:r>
        <w:rPr>
          <w:spacing w:val="-4"/>
        </w:rPr>
        <w:t xml:space="preserve"> </w:t>
      </w:r>
      <w:r>
        <w:t>with</w:t>
      </w:r>
      <w:r>
        <w:rPr>
          <w:spacing w:val="-2"/>
        </w:rPr>
        <w:t xml:space="preserve"> </w:t>
      </w:r>
      <w:r>
        <w:t>ideas</w:t>
      </w:r>
      <w:r>
        <w:rPr>
          <w:spacing w:val="-3"/>
        </w:rPr>
        <w:t xml:space="preserve"> </w:t>
      </w:r>
      <w:r>
        <w:t>for</w:t>
      </w:r>
      <w:r>
        <w:rPr>
          <w:spacing w:val="-4"/>
        </w:rPr>
        <w:t xml:space="preserve"> </w:t>
      </w:r>
      <w:r>
        <w:t>efficiency</w:t>
      </w:r>
      <w:r>
        <w:rPr>
          <w:spacing w:val="-3"/>
        </w:rPr>
        <w:t xml:space="preserve"> </w:t>
      </w:r>
      <w:r>
        <w:t>and improvements; and</w:t>
      </w:r>
    </w:p>
    <w:p w14:paraId="598D687F" w14:textId="77777777" w:rsidR="000C2EA7" w:rsidRDefault="000C2EA7">
      <w:pPr>
        <w:pStyle w:val="BodyText"/>
        <w:kinsoku w:val="0"/>
        <w:overflowPunct w:val="0"/>
        <w:spacing w:before="42"/>
      </w:pPr>
    </w:p>
    <w:p w14:paraId="20EEC2EE" w14:textId="77777777" w:rsidR="000C2EA7" w:rsidRDefault="00126CE6">
      <w:pPr>
        <w:pStyle w:val="ListParagraph"/>
        <w:numPr>
          <w:ilvl w:val="2"/>
          <w:numId w:val="6"/>
        </w:numPr>
        <w:tabs>
          <w:tab w:val="left" w:pos="2238"/>
        </w:tabs>
        <w:kinsoku w:val="0"/>
        <w:overflowPunct w:val="0"/>
        <w:spacing w:line="276" w:lineRule="auto"/>
        <w:ind w:right="1067"/>
      </w:pPr>
      <w:r>
        <w:t>to</w:t>
      </w:r>
      <w:r>
        <w:rPr>
          <w:spacing w:val="-2"/>
        </w:rPr>
        <w:t xml:space="preserve"> </w:t>
      </w:r>
      <w:r>
        <w:t>enable</w:t>
      </w:r>
      <w:r>
        <w:rPr>
          <w:spacing w:val="-4"/>
        </w:rPr>
        <w:t xml:space="preserve"> </w:t>
      </w:r>
      <w:r>
        <w:t>the</w:t>
      </w:r>
      <w:r>
        <w:rPr>
          <w:spacing w:val="-2"/>
        </w:rPr>
        <w:t xml:space="preserve"> </w:t>
      </w:r>
      <w:r>
        <w:t>Buyer</w:t>
      </w:r>
      <w:r>
        <w:rPr>
          <w:spacing w:val="-4"/>
        </w:rPr>
        <w:t xml:space="preserve"> </w:t>
      </w:r>
      <w:r>
        <w:t>to</w:t>
      </w:r>
      <w:r>
        <w:rPr>
          <w:spacing w:val="-7"/>
        </w:rPr>
        <w:t xml:space="preserve"> </w:t>
      </w:r>
      <w:r>
        <w:t>demonstrate</w:t>
      </w:r>
      <w:r>
        <w:rPr>
          <w:spacing w:val="-4"/>
        </w:rPr>
        <w:t xml:space="preserve"> </w:t>
      </w:r>
      <w:r>
        <w:t>that</w:t>
      </w:r>
      <w:r>
        <w:rPr>
          <w:spacing w:val="-2"/>
        </w:rPr>
        <w:t xml:space="preserve"> </w:t>
      </w:r>
      <w:r>
        <w:t>it</w:t>
      </w:r>
      <w:r>
        <w:rPr>
          <w:spacing w:val="-2"/>
        </w:rPr>
        <w:t xml:space="preserve"> </w:t>
      </w:r>
      <w:r>
        <w:t>is</w:t>
      </w:r>
      <w:r>
        <w:rPr>
          <w:spacing w:val="-3"/>
        </w:rPr>
        <w:t xml:space="preserve"> </w:t>
      </w:r>
      <w:r>
        <w:t>achieving</w:t>
      </w:r>
      <w:r>
        <w:rPr>
          <w:spacing w:val="-2"/>
        </w:rPr>
        <w:t xml:space="preserve"> </w:t>
      </w:r>
      <w:r>
        <w:t>value</w:t>
      </w:r>
      <w:r>
        <w:rPr>
          <w:spacing w:val="-4"/>
        </w:rPr>
        <w:t xml:space="preserve"> </w:t>
      </w:r>
      <w:r>
        <w:t>for</w:t>
      </w:r>
      <w:r>
        <w:rPr>
          <w:spacing w:val="-6"/>
        </w:rPr>
        <w:t xml:space="preserve"> </w:t>
      </w:r>
      <w:r>
        <w:t>money for the tax payer relative to current market prices,</w:t>
      </w:r>
    </w:p>
    <w:p w14:paraId="02B8E26E" w14:textId="77777777" w:rsidR="000C2EA7" w:rsidRDefault="000C2EA7">
      <w:pPr>
        <w:pStyle w:val="BodyText"/>
        <w:kinsoku w:val="0"/>
        <w:overflowPunct w:val="0"/>
        <w:spacing w:before="42"/>
      </w:pPr>
    </w:p>
    <w:p w14:paraId="09D351C2" w14:textId="77777777" w:rsidR="000C2EA7" w:rsidRDefault="00126CE6">
      <w:pPr>
        <w:pStyle w:val="BodyText"/>
        <w:kinsoku w:val="0"/>
        <w:overflowPunct w:val="0"/>
        <w:ind w:left="1681"/>
        <w:rPr>
          <w:spacing w:val="-2"/>
        </w:rPr>
      </w:pPr>
      <w:r>
        <w:t>(together</w:t>
      </w:r>
      <w:r>
        <w:rPr>
          <w:spacing w:val="-4"/>
        </w:rPr>
        <w:t xml:space="preserve"> </w:t>
      </w:r>
      <w:r>
        <w:t>the</w:t>
      </w:r>
      <w:r>
        <w:rPr>
          <w:spacing w:val="-2"/>
        </w:rPr>
        <w:t xml:space="preserve"> </w:t>
      </w:r>
      <w:r>
        <w:t>“</w:t>
      </w:r>
      <w:r>
        <w:rPr>
          <w:b/>
          <w:bCs/>
        </w:rPr>
        <w:t>Financial</w:t>
      </w:r>
      <w:r>
        <w:rPr>
          <w:b/>
          <w:bCs/>
          <w:spacing w:val="-4"/>
        </w:rPr>
        <w:t xml:space="preserve"> </w:t>
      </w:r>
      <w:r>
        <w:rPr>
          <w:b/>
          <w:bCs/>
        </w:rPr>
        <w:t>Transparency</w:t>
      </w:r>
      <w:r>
        <w:rPr>
          <w:b/>
          <w:bCs/>
          <w:spacing w:val="-1"/>
        </w:rPr>
        <w:t xml:space="preserve"> </w:t>
      </w:r>
      <w:r>
        <w:rPr>
          <w:b/>
          <w:bCs/>
          <w:spacing w:val="-2"/>
        </w:rPr>
        <w:t>Objectives”</w:t>
      </w:r>
      <w:r>
        <w:rPr>
          <w:spacing w:val="-2"/>
        </w:rPr>
        <w:t>).</w:t>
      </w:r>
    </w:p>
    <w:p w14:paraId="0AF43103" w14:textId="77777777" w:rsidR="000C2EA7" w:rsidRDefault="000C2EA7">
      <w:pPr>
        <w:pStyle w:val="BodyText"/>
        <w:kinsoku w:val="0"/>
        <w:overflowPunct w:val="0"/>
        <w:spacing w:before="82"/>
      </w:pPr>
    </w:p>
    <w:p w14:paraId="5508E6AB" w14:textId="77777777" w:rsidR="000C2EA7" w:rsidRDefault="00126CE6">
      <w:pPr>
        <w:pStyle w:val="Heading1"/>
        <w:numPr>
          <w:ilvl w:val="0"/>
          <w:numId w:val="6"/>
        </w:numPr>
        <w:tabs>
          <w:tab w:val="left" w:pos="1179"/>
        </w:tabs>
        <w:kinsoku w:val="0"/>
        <w:overflowPunct w:val="0"/>
        <w:ind w:left="1179" w:hanging="359"/>
        <w:rPr>
          <w:spacing w:val="-4"/>
        </w:rPr>
      </w:pPr>
      <w:bookmarkStart w:id="56" w:name="2._Open_Book_Data"/>
      <w:bookmarkEnd w:id="56"/>
      <w:r>
        <w:t>Open</w:t>
      </w:r>
      <w:r>
        <w:rPr>
          <w:spacing w:val="-4"/>
        </w:rPr>
        <w:t xml:space="preserve"> </w:t>
      </w:r>
      <w:r>
        <w:t>Book</w:t>
      </w:r>
      <w:r>
        <w:rPr>
          <w:spacing w:val="-1"/>
        </w:rPr>
        <w:t xml:space="preserve"> </w:t>
      </w:r>
      <w:r>
        <w:rPr>
          <w:spacing w:val="-4"/>
        </w:rPr>
        <w:t>Data</w:t>
      </w:r>
    </w:p>
    <w:p w14:paraId="51860D9B" w14:textId="77777777" w:rsidR="000C2EA7" w:rsidRDefault="000C2EA7">
      <w:pPr>
        <w:pStyle w:val="BodyText"/>
        <w:kinsoku w:val="0"/>
        <w:overflowPunct w:val="0"/>
        <w:spacing w:before="84"/>
        <w:rPr>
          <w:b/>
          <w:bCs/>
        </w:rPr>
      </w:pPr>
    </w:p>
    <w:p w14:paraId="1EC4E44E" w14:textId="77777777" w:rsidR="000C2EA7" w:rsidRDefault="00126CE6">
      <w:pPr>
        <w:pStyle w:val="ListParagraph"/>
        <w:numPr>
          <w:ilvl w:val="1"/>
          <w:numId w:val="6"/>
        </w:numPr>
        <w:tabs>
          <w:tab w:val="left" w:pos="1681"/>
        </w:tabs>
        <w:kinsoku w:val="0"/>
        <w:overflowPunct w:val="0"/>
        <w:spacing w:line="276" w:lineRule="auto"/>
        <w:ind w:right="1039"/>
      </w:pPr>
      <w:r>
        <w:t>The Supplier acknowledges the importance to the Buyer of the Financial Transparency</w:t>
      </w:r>
      <w:r>
        <w:rPr>
          <w:spacing w:val="-4"/>
        </w:rPr>
        <w:t xml:space="preserve"> </w:t>
      </w:r>
      <w:r>
        <w:t>Objectives</w:t>
      </w:r>
      <w:r>
        <w:rPr>
          <w:spacing w:val="-4"/>
        </w:rPr>
        <w:t xml:space="preserve"> </w:t>
      </w:r>
      <w:r>
        <w:t>and</w:t>
      </w:r>
      <w:r>
        <w:rPr>
          <w:spacing w:val="-3"/>
        </w:rPr>
        <w:t xml:space="preserve"> </w:t>
      </w:r>
      <w:r>
        <w:t>the</w:t>
      </w:r>
      <w:r>
        <w:rPr>
          <w:spacing w:val="-3"/>
        </w:rPr>
        <w:t xml:space="preserve"> </w:t>
      </w:r>
      <w:r>
        <w:t>Buyer’s</w:t>
      </w:r>
      <w:r>
        <w:rPr>
          <w:spacing w:val="-4"/>
        </w:rPr>
        <w:t xml:space="preserve"> </w:t>
      </w:r>
      <w:r>
        <w:t>need</w:t>
      </w:r>
      <w:r>
        <w:rPr>
          <w:spacing w:val="-3"/>
        </w:rPr>
        <w:t xml:space="preserve"> </w:t>
      </w:r>
      <w:r>
        <w:t>for</w:t>
      </w:r>
      <w:r>
        <w:rPr>
          <w:spacing w:val="-5"/>
        </w:rPr>
        <w:t xml:space="preserve"> </w:t>
      </w:r>
      <w:r>
        <w:t>complete</w:t>
      </w:r>
      <w:r>
        <w:rPr>
          <w:spacing w:val="-5"/>
        </w:rPr>
        <w:t xml:space="preserve"> </w:t>
      </w:r>
      <w:r>
        <w:t>transparency</w:t>
      </w:r>
      <w:r>
        <w:rPr>
          <w:spacing w:val="-4"/>
        </w:rPr>
        <w:t xml:space="preserve"> </w:t>
      </w:r>
      <w:r>
        <w:t>in the way in which the Charges are calculated.</w:t>
      </w:r>
    </w:p>
    <w:p w14:paraId="02773485" w14:textId="77777777" w:rsidR="000C2EA7" w:rsidRDefault="000C2EA7">
      <w:pPr>
        <w:pStyle w:val="BodyText"/>
        <w:kinsoku w:val="0"/>
        <w:overflowPunct w:val="0"/>
        <w:spacing w:before="41"/>
      </w:pPr>
    </w:p>
    <w:p w14:paraId="32267DED" w14:textId="77777777" w:rsidR="000C2EA7" w:rsidRDefault="00126CE6">
      <w:pPr>
        <w:pStyle w:val="ListParagraph"/>
        <w:numPr>
          <w:ilvl w:val="1"/>
          <w:numId w:val="6"/>
        </w:numPr>
        <w:tabs>
          <w:tab w:val="left" w:pos="1681"/>
        </w:tabs>
        <w:kinsoku w:val="0"/>
        <w:overflowPunct w:val="0"/>
        <w:spacing w:line="276" w:lineRule="auto"/>
        <w:ind w:right="1081"/>
      </w:pPr>
      <w:r>
        <w:t>During</w:t>
      </w:r>
      <w:r>
        <w:rPr>
          <w:spacing w:val="-3"/>
        </w:rPr>
        <w:t xml:space="preserve"> </w:t>
      </w:r>
      <w:r>
        <w:t>the</w:t>
      </w:r>
      <w:r>
        <w:rPr>
          <w:spacing w:val="-3"/>
        </w:rPr>
        <w:t xml:space="preserve"> </w:t>
      </w:r>
      <w:r>
        <w:t>Contract</w:t>
      </w:r>
      <w:r>
        <w:rPr>
          <w:spacing w:val="-3"/>
        </w:rPr>
        <w:t xml:space="preserve"> </w:t>
      </w:r>
      <w:r>
        <w:t>Period,</w:t>
      </w:r>
      <w:r>
        <w:rPr>
          <w:spacing w:val="-3"/>
        </w:rPr>
        <w:t xml:space="preserve"> </w:t>
      </w:r>
      <w:r>
        <w:t>and</w:t>
      </w:r>
      <w:r>
        <w:rPr>
          <w:spacing w:val="-3"/>
        </w:rPr>
        <w:t xml:space="preserve"> </w:t>
      </w:r>
      <w:r>
        <w:t>for</w:t>
      </w:r>
      <w:r>
        <w:rPr>
          <w:spacing w:val="-5"/>
        </w:rPr>
        <w:t xml:space="preserve"> </w:t>
      </w:r>
      <w:r>
        <w:t>a</w:t>
      </w:r>
      <w:r>
        <w:rPr>
          <w:spacing w:val="-5"/>
        </w:rPr>
        <w:t xml:space="preserve"> </w:t>
      </w:r>
      <w:r>
        <w:t>period</w:t>
      </w:r>
      <w:r>
        <w:rPr>
          <w:spacing w:val="-5"/>
        </w:rPr>
        <w:t xml:space="preserve"> </w:t>
      </w:r>
      <w:r>
        <w:t>of</w:t>
      </w:r>
      <w:r>
        <w:rPr>
          <w:spacing w:val="-3"/>
        </w:rPr>
        <w:t xml:space="preserve"> </w:t>
      </w:r>
      <w:r>
        <w:t>seven</w:t>
      </w:r>
      <w:r>
        <w:rPr>
          <w:spacing w:val="-3"/>
        </w:rPr>
        <w:t xml:space="preserve"> </w:t>
      </w:r>
      <w:r>
        <w:t>(7)</w:t>
      </w:r>
      <w:r>
        <w:rPr>
          <w:spacing w:val="-5"/>
        </w:rPr>
        <w:t xml:space="preserve"> </w:t>
      </w:r>
      <w:r>
        <w:t>years</w:t>
      </w:r>
      <w:r>
        <w:rPr>
          <w:spacing w:val="-4"/>
        </w:rPr>
        <w:t xml:space="preserve"> </w:t>
      </w:r>
      <w:r>
        <w:t>following</w:t>
      </w:r>
      <w:r>
        <w:rPr>
          <w:spacing w:val="-3"/>
        </w:rPr>
        <w:t xml:space="preserve"> </w:t>
      </w:r>
      <w:r>
        <w:t>the end of the Contract Period, the Supplier shall:</w:t>
      </w:r>
    </w:p>
    <w:p w14:paraId="09B9BC01" w14:textId="77777777" w:rsidR="000C2EA7" w:rsidRDefault="000C2EA7">
      <w:pPr>
        <w:pStyle w:val="ListParagraph"/>
        <w:numPr>
          <w:ilvl w:val="1"/>
          <w:numId w:val="6"/>
        </w:numPr>
        <w:tabs>
          <w:tab w:val="left" w:pos="1681"/>
        </w:tabs>
        <w:kinsoku w:val="0"/>
        <w:overflowPunct w:val="0"/>
        <w:spacing w:line="276" w:lineRule="auto"/>
        <w:ind w:right="1081"/>
        <w:sectPr w:rsidR="000C2EA7">
          <w:pgSz w:w="11910" w:h="16840"/>
          <w:pgMar w:top="1540" w:right="480" w:bottom="1120" w:left="620" w:header="715" w:footer="938" w:gutter="0"/>
          <w:cols w:space="720"/>
          <w:noEndnote/>
        </w:sectPr>
      </w:pPr>
    </w:p>
    <w:p w14:paraId="356E20BF" w14:textId="77777777" w:rsidR="000C2EA7" w:rsidRDefault="000C2EA7">
      <w:pPr>
        <w:pStyle w:val="BodyText"/>
        <w:kinsoku w:val="0"/>
        <w:overflowPunct w:val="0"/>
        <w:spacing w:before="122"/>
      </w:pPr>
    </w:p>
    <w:p w14:paraId="5CEB0392" w14:textId="77777777" w:rsidR="000C2EA7" w:rsidRDefault="00126CE6">
      <w:pPr>
        <w:pStyle w:val="ListParagraph"/>
        <w:numPr>
          <w:ilvl w:val="2"/>
          <w:numId w:val="6"/>
        </w:numPr>
        <w:tabs>
          <w:tab w:val="left" w:pos="2238"/>
        </w:tabs>
        <w:kinsoku w:val="0"/>
        <w:overflowPunct w:val="0"/>
        <w:spacing w:before="1"/>
        <w:ind w:hanging="566"/>
        <w:rPr>
          <w:spacing w:val="-5"/>
        </w:rPr>
      </w:pPr>
      <w:r>
        <w:t>maintain</w:t>
      </w:r>
      <w:r>
        <w:rPr>
          <w:spacing w:val="-3"/>
        </w:rPr>
        <w:t xml:space="preserve"> </w:t>
      </w:r>
      <w:r>
        <w:t>and</w:t>
      </w:r>
      <w:r>
        <w:rPr>
          <w:spacing w:val="-2"/>
        </w:rPr>
        <w:t xml:space="preserve"> </w:t>
      </w:r>
      <w:r>
        <w:t>retain</w:t>
      </w:r>
      <w:r>
        <w:rPr>
          <w:spacing w:val="-3"/>
        </w:rPr>
        <w:t xml:space="preserve"> </w:t>
      </w:r>
      <w:r>
        <w:t>the</w:t>
      </w:r>
      <w:r>
        <w:rPr>
          <w:spacing w:val="-2"/>
        </w:rPr>
        <w:t xml:space="preserve"> </w:t>
      </w:r>
      <w:r>
        <w:t>Open</w:t>
      </w:r>
      <w:r>
        <w:rPr>
          <w:spacing w:val="-1"/>
        </w:rPr>
        <w:t xml:space="preserve"> </w:t>
      </w:r>
      <w:r>
        <w:t>Book</w:t>
      </w:r>
      <w:r>
        <w:rPr>
          <w:spacing w:val="-1"/>
        </w:rPr>
        <w:t xml:space="preserve"> </w:t>
      </w:r>
      <w:r>
        <w:t>Data;</w:t>
      </w:r>
      <w:r>
        <w:rPr>
          <w:spacing w:val="-3"/>
        </w:rPr>
        <w:t xml:space="preserve"> </w:t>
      </w:r>
      <w:r>
        <w:rPr>
          <w:spacing w:val="-5"/>
        </w:rPr>
        <w:t>and</w:t>
      </w:r>
    </w:p>
    <w:p w14:paraId="3EF4DD1E" w14:textId="77777777" w:rsidR="000C2EA7" w:rsidRDefault="000C2EA7">
      <w:pPr>
        <w:pStyle w:val="BodyText"/>
        <w:kinsoku w:val="0"/>
        <w:overflowPunct w:val="0"/>
        <w:spacing w:before="81"/>
      </w:pPr>
    </w:p>
    <w:p w14:paraId="52D3A303" w14:textId="77777777" w:rsidR="000C2EA7" w:rsidRDefault="00126CE6">
      <w:pPr>
        <w:pStyle w:val="ListParagraph"/>
        <w:numPr>
          <w:ilvl w:val="2"/>
          <w:numId w:val="6"/>
        </w:numPr>
        <w:tabs>
          <w:tab w:val="left" w:pos="2238"/>
        </w:tabs>
        <w:kinsoku w:val="0"/>
        <w:overflowPunct w:val="0"/>
        <w:spacing w:line="276" w:lineRule="auto"/>
        <w:ind w:right="986"/>
      </w:pPr>
      <w:r>
        <w:t>disclose and allow the Buyer and/or the Auditors access to the Open Book</w:t>
      </w:r>
      <w:r>
        <w:rPr>
          <w:spacing w:val="-3"/>
        </w:rPr>
        <w:t xml:space="preserve"> </w:t>
      </w:r>
      <w:r>
        <w:t>Data,</w:t>
      </w:r>
      <w:r>
        <w:rPr>
          <w:spacing w:val="-2"/>
        </w:rPr>
        <w:t xml:space="preserve"> </w:t>
      </w:r>
      <w:r>
        <w:t>including</w:t>
      </w:r>
      <w:r>
        <w:rPr>
          <w:spacing w:val="-2"/>
        </w:rPr>
        <w:t xml:space="preserve"> </w:t>
      </w:r>
      <w:r>
        <w:t>for</w:t>
      </w:r>
      <w:r>
        <w:rPr>
          <w:spacing w:val="-4"/>
        </w:rPr>
        <w:t xml:space="preserve"> </w:t>
      </w:r>
      <w:r>
        <w:t>the</w:t>
      </w:r>
      <w:r>
        <w:rPr>
          <w:spacing w:val="-4"/>
        </w:rPr>
        <w:t xml:space="preserve"> </w:t>
      </w:r>
      <w:r>
        <w:t>purposes</w:t>
      </w:r>
      <w:r>
        <w:rPr>
          <w:spacing w:val="-5"/>
        </w:rPr>
        <w:t xml:space="preserve"> </w:t>
      </w:r>
      <w:r>
        <w:t>of</w:t>
      </w:r>
      <w:r>
        <w:rPr>
          <w:spacing w:val="-2"/>
        </w:rPr>
        <w:t xml:space="preserve"> </w:t>
      </w:r>
      <w:r>
        <w:t>Clause</w:t>
      </w:r>
      <w:r>
        <w:rPr>
          <w:spacing w:val="-2"/>
        </w:rPr>
        <w:t xml:space="preserve"> </w:t>
      </w:r>
      <w:r>
        <w:t>6</w:t>
      </w:r>
      <w:r>
        <w:rPr>
          <w:spacing w:val="-4"/>
        </w:rPr>
        <w:t xml:space="preserve"> </w:t>
      </w:r>
      <w:r>
        <w:t>(Record</w:t>
      </w:r>
      <w:r>
        <w:rPr>
          <w:spacing w:val="-2"/>
        </w:rPr>
        <w:t xml:space="preserve"> </w:t>
      </w:r>
      <w:r>
        <w:t>keeping</w:t>
      </w:r>
      <w:r>
        <w:rPr>
          <w:spacing w:val="-4"/>
        </w:rPr>
        <w:t xml:space="preserve"> </w:t>
      </w:r>
      <w:r>
        <w:t>and reporting) of the Core Terms.</w:t>
      </w:r>
    </w:p>
    <w:p w14:paraId="1C217F23" w14:textId="77777777" w:rsidR="000C2EA7" w:rsidRDefault="000C2EA7">
      <w:pPr>
        <w:pStyle w:val="BodyText"/>
        <w:kinsoku w:val="0"/>
        <w:overflowPunct w:val="0"/>
        <w:spacing w:before="42"/>
      </w:pPr>
    </w:p>
    <w:p w14:paraId="4C171B69" w14:textId="77777777" w:rsidR="000C2EA7" w:rsidRDefault="00126CE6">
      <w:pPr>
        <w:pStyle w:val="Heading1"/>
        <w:numPr>
          <w:ilvl w:val="0"/>
          <w:numId w:val="6"/>
        </w:numPr>
        <w:tabs>
          <w:tab w:val="left" w:pos="1179"/>
        </w:tabs>
        <w:kinsoku w:val="0"/>
        <w:overflowPunct w:val="0"/>
        <w:ind w:left="1179" w:hanging="359"/>
        <w:rPr>
          <w:spacing w:val="-2"/>
        </w:rPr>
      </w:pPr>
      <w:bookmarkStart w:id="57" w:name="3._Onerous_Contracts"/>
      <w:bookmarkStart w:id="58" w:name="_bookmark39"/>
      <w:bookmarkEnd w:id="57"/>
      <w:bookmarkEnd w:id="58"/>
      <w:r>
        <w:t>Onerous</w:t>
      </w:r>
      <w:r>
        <w:rPr>
          <w:spacing w:val="-2"/>
        </w:rPr>
        <w:t xml:space="preserve"> Contracts</w:t>
      </w:r>
    </w:p>
    <w:p w14:paraId="2D835FBD" w14:textId="77777777" w:rsidR="000C2EA7" w:rsidRDefault="000C2EA7">
      <w:pPr>
        <w:pStyle w:val="BodyText"/>
        <w:kinsoku w:val="0"/>
        <w:overflowPunct w:val="0"/>
        <w:spacing w:before="84"/>
        <w:rPr>
          <w:b/>
          <w:bCs/>
        </w:rPr>
      </w:pPr>
    </w:p>
    <w:p w14:paraId="23FCB246" w14:textId="77777777" w:rsidR="000C2EA7" w:rsidRDefault="00126CE6">
      <w:pPr>
        <w:pStyle w:val="ListParagraph"/>
        <w:numPr>
          <w:ilvl w:val="1"/>
          <w:numId w:val="6"/>
        </w:numPr>
        <w:tabs>
          <w:tab w:val="left" w:pos="1681"/>
        </w:tabs>
        <w:kinsoku w:val="0"/>
        <w:overflowPunct w:val="0"/>
        <w:spacing w:line="276" w:lineRule="auto"/>
        <w:ind w:right="983"/>
      </w:pPr>
      <w:r>
        <w:t>If the Supplier publicly designates the Contract as an Onerous Contract (including where the Supplier has identified the Contract as such in any published</w:t>
      </w:r>
      <w:r>
        <w:rPr>
          <w:spacing w:val="-2"/>
        </w:rPr>
        <w:t xml:space="preserve"> </w:t>
      </w:r>
      <w:r>
        <w:t>accounts</w:t>
      </w:r>
      <w:r>
        <w:rPr>
          <w:spacing w:val="-3"/>
        </w:rPr>
        <w:t xml:space="preserve"> </w:t>
      </w:r>
      <w:r>
        <w:t>or</w:t>
      </w:r>
      <w:r>
        <w:rPr>
          <w:spacing w:val="-6"/>
        </w:rPr>
        <w:t xml:space="preserve"> </w:t>
      </w:r>
      <w:r>
        <w:t>public</w:t>
      </w:r>
      <w:r>
        <w:rPr>
          <w:spacing w:val="-3"/>
        </w:rPr>
        <w:t xml:space="preserve"> </w:t>
      </w:r>
      <w:r>
        <w:t>reports</w:t>
      </w:r>
      <w:r>
        <w:rPr>
          <w:spacing w:val="-3"/>
        </w:rPr>
        <w:t xml:space="preserve"> </w:t>
      </w:r>
      <w:r>
        <w:t>and</w:t>
      </w:r>
      <w:r>
        <w:rPr>
          <w:spacing w:val="-4"/>
        </w:rPr>
        <w:t xml:space="preserve"> </w:t>
      </w:r>
      <w:r>
        <w:t>announcements),</w:t>
      </w:r>
      <w:r>
        <w:rPr>
          <w:spacing w:val="-5"/>
        </w:rPr>
        <w:t xml:space="preserve"> </w:t>
      </w:r>
      <w:r>
        <w:t>the</w:t>
      </w:r>
      <w:r>
        <w:rPr>
          <w:spacing w:val="-4"/>
        </w:rPr>
        <w:t xml:space="preserve"> </w:t>
      </w:r>
      <w:r>
        <w:t>Supplier</w:t>
      </w:r>
      <w:r>
        <w:rPr>
          <w:spacing w:val="-4"/>
        </w:rPr>
        <w:t xml:space="preserve"> </w:t>
      </w:r>
      <w:r>
        <w:t>shall promptly notify the Buyer of the designation and shall prepare and deliver to the Buyer within the timescales agreed by the Parties (and in any event, no later than two (2) months following the publication of the designation) a draft Onerous Contract Report which includes the following:</w:t>
      </w:r>
    </w:p>
    <w:p w14:paraId="304FEE63" w14:textId="77777777" w:rsidR="000C2EA7" w:rsidRDefault="000C2EA7">
      <w:pPr>
        <w:pStyle w:val="BodyText"/>
        <w:kinsoku w:val="0"/>
        <w:overflowPunct w:val="0"/>
        <w:spacing w:before="41"/>
      </w:pPr>
    </w:p>
    <w:p w14:paraId="05792655" w14:textId="77777777" w:rsidR="000C2EA7" w:rsidRDefault="00126CE6">
      <w:pPr>
        <w:pStyle w:val="ListParagraph"/>
        <w:numPr>
          <w:ilvl w:val="2"/>
          <w:numId w:val="6"/>
        </w:numPr>
        <w:tabs>
          <w:tab w:val="left" w:pos="2238"/>
        </w:tabs>
        <w:kinsoku w:val="0"/>
        <w:overflowPunct w:val="0"/>
        <w:spacing w:line="276" w:lineRule="auto"/>
        <w:ind w:right="1093"/>
        <w:rPr>
          <w:spacing w:val="-2"/>
        </w:rPr>
      </w:pPr>
      <w:r>
        <w:t>an initial root cause analysis of the issues and circumstances which may</w:t>
      </w:r>
      <w:r>
        <w:rPr>
          <w:spacing w:val="-6"/>
        </w:rPr>
        <w:t xml:space="preserve"> </w:t>
      </w:r>
      <w:r>
        <w:t>have</w:t>
      </w:r>
      <w:r>
        <w:rPr>
          <w:spacing w:val="-5"/>
        </w:rPr>
        <w:t xml:space="preserve"> </w:t>
      </w:r>
      <w:r>
        <w:t>contributed</w:t>
      </w:r>
      <w:r>
        <w:rPr>
          <w:spacing w:val="-3"/>
        </w:rPr>
        <w:t xml:space="preserve"> </w:t>
      </w:r>
      <w:r>
        <w:t>to</w:t>
      </w:r>
      <w:r>
        <w:rPr>
          <w:spacing w:val="-3"/>
        </w:rPr>
        <w:t xml:space="preserve"> </w:t>
      </w:r>
      <w:r>
        <w:t>the</w:t>
      </w:r>
      <w:r>
        <w:rPr>
          <w:spacing w:val="-3"/>
        </w:rPr>
        <w:t xml:space="preserve"> </w:t>
      </w:r>
      <w:r>
        <w:t>Contract</w:t>
      </w:r>
      <w:r>
        <w:rPr>
          <w:spacing w:val="-3"/>
        </w:rPr>
        <w:t xml:space="preserve"> </w:t>
      </w:r>
      <w:r>
        <w:t>being</w:t>
      </w:r>
      <w:r>
        <w:rPr>
          <w:spacing w:val="-5"/>
        </w:rPr>
        <w:t xml:space="preserve"> </w:t>
      </w:r>
      <w:r>
        <w:t>designated</w:t>
      </w:r>
      <w:r>
        <w:rPr>
          <w:spacing w:val="-5"/>
        </w:rPr>
        <w:t xml:space="preserve"> </w:t>
      </w:r>
      <w:r>
        <w:t>as</w:t>
      </w:r>
      <w:r>
        <w:rPr>
          <w:spacing w:val="-4"/>
        </w:rPr>
        <w:t xml:space="preserve"> </w:t>
      </w:r>
      <w:r>
        <w:t>an</w:t>
      </w:r>
      <w:r>
        <w:rPr>
          <w:spacing w:val="-3"/>
        </w:rPr>
        <w:t xml:space="preserve"> </w:t>
      </w:r>
      <w:r>
        <w:t xml:space="preserve">Onerous </w:t>
      </w:r>
      <w:r>
        <w:rPr>
          <w:spacing w:val="-2"/>
        </w:rPr>
        <w:t>Contract;</w:t>
      </w:r>
    </w:p>
    <w:p w14:paraId="13C0409B" w14:textId="77777777" w:rsidR="000C2EA7" w:rsidRDefault="000C2EA7">
      <w:pPr>
        <w:pStyle w:val="BodyText"/>
        <w:kinsoku w:val="0"/>
        <w:overflowPunct w:val="0"/>
        <w:spacing w:before="42"/>
      </w:pPr>
    </w:p>
    <w:p w14:paraId="517B36DA" w14:textId="77777777" w:rsidR="000C2EA7" w:rsidRDefault="00126CE6">
      <w:pPr>
        <w:pStyle w:val="ListParagraph"/>
        <w:numPr>
          <w:ilvl w:val="2"/>
          <w:numId w:val="6"/>
        </w:numPr>
        <w:tabs>
          <w:tab w:val="left" w:pos="2238"/>
        </w:tabs>
        <w:kinsoku w:val="0"/>
        <w:overflowPunct w:val="0"/>
        <w:spacing w:line="276" w:lineRule="auto"/>
        <w:ind w:right="1094"/>
      </w:pPr>
      <w:r>
        <w:t>an initial risk analysis and impact assessment on the provision of the Services</w:t>
      </w:r>
      <w:r>
        <w:rPr>
          <w:spacing w:val="-3"/>
        </w:rPr>
        <w:t xml:space="preserve"> </w:t>
      </w:r>
      <w:r>
        <w:t>as</w:t>
      </w:r>
      <w:r>
        <w:rPr>
          <w:spacing w:val="-5"/>
        </w:rPr>
        <w:t xml:space="preserve"> </w:t>
      </w:r>
      <w:r>
        <w:t>a</w:t>
      </w:r>
      <w:r>
        <w:rPr>
          <w:spacing w:val="-2"/>
        </w:rPr>
        <w:t xml:space="preserve"> </w:t>
      </w:r>
      <w:r>
        <w:t>result</w:t>
      </w:r>
      <w:r>
        <w:rPr>
          <w:spacing w:val="-5"/>
        </w:rPr>
        <w:t xml:space="preserve"> </w:t>
      </w:r>
      <w:r>
        <w:t>of</w:t>
      </w:r>
      <w:r>
        <w:rPr>
          <w:spacing w:val="-5"/>
        </w:rPr>
        <w:t xml:space="preserve"> </w:t>
      </w:r>
      <w:r>
        <w:t>the</w:t>
      </w:r>
      <w:r>
        <w:rPr>
          <w:spacing w:val="-2"/>
        </w:rPr>
        <w:t xml:space="preserve"> </w:t>
      </w:r>
      <w:r>
        <w:t>Supplier’s</w:t>
      </w:r>
      <w:r>
        <w:rPr>
          <w:spacing w:val="-3"/>
        </w:rPr>
        <w:t xml:space="preserve"> </w:t>
      </w:r>
      <w:r>
        <w:t>designation</w:t>
      </w:r>
      <w:r>
        <w:rPr>
          <w:spacing w:val="-2"/>
        </w:rPr>
        <w:t xml:space="preserve"> </w:t>
      </w:r>
      <w:r>
        <w:t>of</w:t>
      </w:r>
      <w:r>
        <w:rPr>
          <w:spacing w:val="-5"/>
        </w:rPr>
        <w:t xml:space="preserve"> </w:t>
      </w:r>
      <w:r>
        <w:t>the</w:t>
      </w:r>
      <w:r>
        <w:rPr>
          <w:spacing w:val="-2"/>
        </w:rPr>
        <w:t xml:space="preserve"> </w:t>
      </w:r>
      <w:r>
        <w:t>Contract</w:t>
      </w:r>
      <w:r>
        <w:rPr>
          <w:spacing w:val="-2"/>
        </w:rPr>
        <w:t xml:space="preserve"> </w:t>
      </w:r>
      <w:r>
        <w:t>as</w:t>
      </w:r>
      <w:r>
        <w:rPr>
          <w:spacing w:val="-7"/>
        </w:rPr>
        <w:t xml:space="preserve"> </w:t>
      </w:r>
      <w:r>
        <w:t>an Onerous Contract;</w:t>
      </w:r>
    </w:p>
    <w:p w14:paraId="7EF41A0A" w14:textId="77777777" w:rsidR="000C2EA7" w:rsidRDefault="000C2EA7">
      <w:pPr>
        <w:pStyle w:val="BodyText"/>
        <w:kinsoku w:val="0"/>
        <w:overflowPunct w:val="0"/>
        <w:spacing w:before="41"/>
      </w:pPr>
    </w:p>
    <w:p w14:paraId="7597F175" w14:textId="77777777" w:rsidR="000C2EA7" w:rsidRDefault="00126CE6">
      <w:pPr>
        <w:pStyle w:val="ListParagraph"/>
        <w:numPr>
          <w:ilvl w:val="2"/>
          <w:numId w:val="6"/>
        </w:numPr>
        <w:tabs>
          <w:tab w:val="left" w:pos="2238"/>
        </w:tabs>
        <w:kinsoku w:val="0"/>
        <w:overflowPunct w:val="0"/>
        <w:spacing w:line="276" w:lineRule="auto"/>
        <w:ind w:right="1095"/>
      </w:pPr>
      <w:r>
        <w:t>the measures which the Supplier intends to put in place to minimise and</w:t>
      </w:r>
      <w:r>
        <w:rPr>
          <w:spacing w:val="-4"/>
        </w:rPr>
        <w:t xml:space="preserve"> </w:t>
      </w:r>
      <w:r>
        <w:t>mitigate</w:t>
      </w:r>
      <w:r>
        <w:rPr>
          <w:spacing w:val="-4"/>
        </w:rPr>
        <w:t xml:space="preserve"> </w:t>
      </w:r>
      <w:r>
        <w:t>any</w:t>
      </w:r>
      <w:r>
        <w:rPr>
          <w:spacing w:val="-5"/>
        </w:rPr>
        <w:t xml:space="preserve"> </w:t>
      </w:r>
      <w:r>
        <w:t>adverse</w:t>
      </w:r>
      <w:r>
        <w:rPr>
          <w:spacing w:val="-2"/>
        </w:rPr>
        <w:t xml:space="preserve"> </w:t>
      </w:r>
      <w:r>
        <w:t>impact</w:t>
      </w:r>
      <w:r>
        <w:rPr>
          <w:spacing w:val="-5"/>
        </w:rPr>
        <w:t xml:space="preserve"> </w:t>
      </w:r>
      <w:r>
        <w:t>on</w:t>
      </w:r>
      <w:r>
        <w:rPr>
          <w:spacing w:val="-2"/>
        </w:rPr>
        <w:t xml:space="preserve"> </w:t>
      </w:r>
      <w:r>
        <w:t>the</w:t>
      </w:r>
      <w:r>
        <w:rPr>
          <w:spacing w:val="-4"/>
        </w:rPr>
        <w:t xml:space="preserve"> </w:t>
      </w:r>
      <w:r>
        <w:t>provision</w:t>
      </w:r>
      <w:r>
        <w:rPr>
          <w:spacing w:val="-2"/>
        </w:rPr>
        <w:t xml:space="preserve"> </w:t>
      </w:r>
      <w:r>
        <w:t>on</w:t>
      </w:r>
      <w:r>
        <w:rPr>
          <w:spacing w:val="-2"/>
        </w:rPr>
        <w:t xml:space="preserve"> </w:t>
      </w:r>
      <w:r>
        <w:t>the</w:t>
      </w:r>
      <w:r>
        <w:rPr>
          <w:spacing w:val="-2"/>
        </w:rPr>
        <w:t xml:space="preserve"> </w:t>
      </w:r>
      <w:r>
        <w:t>Services;</w:t>
      </w:r>
      <w:r>
        <w:rPr>
          <w:spacing w:val="-3"/>
        </w:rPr>
        <w:t xml:space="preserve"> </w:t>
      </w:r>
      <w:r>
        <w:t>and</w:t>
      </w:r>
    </w:p>
    <w:p w14:paraId="61171135" w14:textId="77777777" w:rsidR="000C2EA7" w:rsidRDefault="000C2EA7">
      <w:pPr>
        <w:pStyle w:val="BodyText"/>
        <w:kinsoku w:val="0"/>
        <w:overflowPunct w:val="0"/>
        <w:spacing w:before="40"/>
      </w:pPr>
    </w:p>
    <w:p w14:paraId="4CFC1A42" w14:textId="77777777" w:rsidR="000C2EA7" w:rsidRDefault="00126CE6">
      <w:pPr>
        <w:pStyle w:val="ListParagraph"/>
        <w:numPr>
          <w:ilvl w:val="2"/>
          <w:numId w:val="6"/>
        </w:numPr>
        <w:tabs>
          <w:tab w:val="left" w:pos="2238"/>
        </w:tabs>
        <w:kinsoku w:val="0"/>
        <w:overflowPunct w:val="0"/>
        <w:spacing w:line="276" w:lineRule="auto"/>
        <w:ind w:right="1015"/>
        <w:rPr>
          <w:spacing w:val="-2"/>
        </w:rPr>
      </w:pPr>
      <w:r>
        <w:t>details of any other options which could be put in place to remove the designation</w:t>
      </w:r>
      <w:r>
        <w:rPr>
          <w:spacing w:val="-4"/>
        </w:rPr>
        <w:t xml:space="preserve"> </w:t>
      </w:r>
      <w:r>
        <w:t>of</w:t>
      </w:r>
      <w:r>
        <w:rPr>
          <w:spacing w:val="-5"/>
        </w:rPr>
        <w:t xml:space="preserve"> </w:t>
      </w:r>
      <w:r>
        <w:t>the</w:t>
      </w:r>
      <w:r>
        <w:rPr>
          <w:spacing w:val="-4"/>
        </w:rPr>
        <w:t xml:space="preserve"> </w:t>
      </w:r>
      <w:r>
        <w:t>Contract</w:t>
      </w:r>
      <w:r>
        <w:rPr>
          <w:spacing w:val="-2"/>
        </w:rPr>
        <w:t xml:space="preserve"> </w:t>
      </w:r>
      <w:r>
        <w:t>as</w:t>
      </w:r>
      <w:r>
        <w:rPr>
          <w:spacing w:val="-5"/>
        </w:rPr>
        <w:t xml:space="preserve"> </w:t>
      </w:r>
      <w:r>
        <w:t>an</w:t>
      </w:r>
      <w:r>
        <w:rPr>
          <w:spacing w:val="-2"/>
        </w:rPr>
        <w:t xml:space="preserve"> </w:t>
      </w:r>
      <w:r>
        <w:t>Onerous</w:t>
      </w:r>
      <w:r>
        <w:rPr>
          <w:spacing w:val="-3"/>
        </w:rPr>
        <w:t xml:space="preserve"> </w:t>
      </w:r>
      <w:r>
        <w:t>Contract</w:t>
      </w:r>
      <w:r>
        <w:rPr>
          <w:spacing w:val="-5"/>
        </w:rPr>
        <w:t xml:space="preserve"> </w:t>
      </w:r>
      <w:r>
        <w:t>and/or</w:t>
      </w:r>
      <w:r>
        <w:rPr>
          <w:spacing w:val="-4"/>
        </w:rPr>
        <w:t xml:space="preserve"> </w:t>
      </w:r>
      <w:r>
        <w:t>which</w:t>
      </w:r>
      <w:r>
        <w:rPr>
          <w:spacing w:val="-4"/>
        </w:rPr>
        <w:t xml:space="preserve"> </w:t>
      </w:r>
      <w:r>
        <w:t xml:space="preserve">could minimise and mitigate any adverse impact on the provision of the </w:t>
      </w:r>
      <w:r>
        <w:rPr>
          <w:spacing w:val="-2"/>
        </w:rPr>
        <w:t>Services.</w:t>
      </w:r>
    </w:p>
    <w:p w14:paraId="7E88476A" w14:textId="77777777" w:rsidR="000C2EA7" w:rsidRDefault="000C2EA7">
      <w:pPr>
        <w:pStyle w:val="BodyText"/>
        <w:kinsoku w:val="0"/>
        <w:overflowPunct w:val="0"/>
        <w:spacing w:before="43"/>
      </w:pPr>
    </w:p>
    <w:p w14:paraId="4D28ADDC" w14:textId="77777777" w:rsidR="000C2EA7" w:rsidRDefault="00126CE6">
      <w:pPr>
        <w:pStyle w:val="ListParagraph"/>
        <w:numPr>
          <w:ilvl w:val="1"/>
          <w:numId w:val="6"/>
        </w:numPr>
        <w:tabs>
          <w:tab w:val="left" w:pos="1681"/>
        </w:tabs>
        <w:kinsoku w:val="0"/>
        <w:overflowPunct w:val="0"/>
        <w:spacing w:line="276" w:lineRule="auto"/>
        <w:ind w:right="958"/>
      </w:pPr>
      <w:r>
        <w:t>Following</w:t>
      </w:r>
      <w:r>
        <w:rPr>
          <w:spacing w:val="-2"/>
        </w:rPr>
        <w:t xml:space="preserve"> </w:t>
      </w:r>
      <w:r>
        <w:t>receipt</w:t>
      </w:r>
      <w:r>
        <w:rPr>
          <w:spacing w:val="-2"/>
        </w:rPr>
        <w:t xml:space="preserve"> </w:t>
      </w:r>
      <w:r>
        <w:t>of</w:t>
      </w:r>
      <w:r>
        <w:rPr>
          <w:spacing w:val="-5"/>
        </w:rPr>
        <w:t xml:space="preserve"> </w:t>
      </w:r>
      <w:r>
        <w:t>the</w:t>
      </w:r>
      <w:r>
        <w:rPr>
          <w:spacing w:val="-2"/>
        </w:rPr>
        <w:t xml:space="preserve"> </w:t>
      </w:r>
      <w:r>
        <w:t>Onerous</w:t>
      </w:r>
      <w:r>
        <w:rPr>
          <w:spacing w:val="-3"/>
        </w:rPr>
        <w:t xml:space="preserve"> </w:t>
      </w:r>
      <w:r>
        <w:t>Contract</w:t>
      </w:r>
      <w:r>
        <w:rPr>
          <w:spacing w:val="-2"/>
        </w:rPr>
        <w:t xml:space="preserve"> </w:t>
      </w:r>
      <w:r>
        <w:t>Report,</w:t>
      </w:r>
      <w:r>
        <w:rPr>
          <w:spacing w:val="-5"/>
        </w:rPr>
        <w:t xml:space="preserve"> </w:t>
      </w:r>
      <w:r>
        <w:t>the</w:t>
      </w:r>
      <w:r>
        <w:rPr>
          <w:spacing w:val="-4"/>
        </w:rPr>
        <w:t xml:space="preserve"> </w:t>
      </w:r>
      <w:r>
        <w:t>Buyer</w:t>
      </w:r>
      <w:r>
        <w:rPr>
          <w:spacing w:val="-4"/>
        </w:rPr>
        <w:t xml:space="preserve"> </w:t>
      </w:r>
      <w:r>
        <w:t>shall</w:t>
      </w:r>
      <w:r>
        <w:rPr>
          <w:spacing w:val="-3"/>
        </w:rPr>
        <w:t xml:space="preserve"> </w:t>
      </w:r>
      <w:r>
        <w:t>review</w:t>
      </w:r>
      <w:r>
        <w:rPr>
          <w:spacing w:val="-3"/>
        </w:rPr>
        <w:t xml:space="preserve"> </w:t>
      </w:r>
      <w:r>
        <w:t>and comment on the report as soon as reasonably practicable and the Parties shall cooperate in good faith to agree the final form of the report, which shall be submitted to the Buyer Authorised Representative such final form report to be agreed no later than one (1) month following the Buyer’s receipt of the draft Onerous Contract Report.</w:t>
      </w:r>
    </w:p>
    <w:p w14:paraId="2CA2B09B" w14:textId="77777777" w:rsidR="000C2EA7" w:rsidRDefault="000C2EA7">
      <w:pPr>
        <w:pStyle w:val="BodyText"/>
        <w:kinsoku w:val="0"/>
        <w:overflowPunct w:val="0"/>
        <w:spacing w:before="40"/>
      </w:pPr>
    </w:p>
    <w:p w14:paraId="785E026C" w14:textId="77777777" w:rsidR="000C2EA7" w:rsidRDefault="00126CE6">
      <w:pPr>
        <w:pStyle w:val="ListParagraph"/>
        <w:numPr>
          <w:ilvl w:val="1"/>
          <w:numId w:val="6"/>
        </w:numPr>
        <w:tabs>
          <w:tab w:val="left" w:pos="1681"/>
        </w:tabs>
        <w:kinsoku w:val="0"/>
        <w:overflowPunct w:val="0"/>
        <w:spacing w:line="276" w:lineRule="auto"/>
        <w:ind w:right="1292"/>
      </w:pPr>
      <w:r>
        <w:t>Within fourteen (14) Working Days of the final Onerous Contract Report being agreed by the Parties, the Buyer shall review the contents of the report.</w:t>
      </w:r>
      <w:r>
        <w:rPr>
          <w:spacing w:val="-3"/>
        </w:rPr>
        <w:t xml:space="preserve"> </w:t>
      </w:r>
      <w:r>
        <w:t>The</w:t>
      </w:r>
      <w:r>
        <w:rPr>
          <w:spacing w:val="-3"/>
        </w:rPr>
        <w:t xml:space="preserve"> </w:t>
      </w:r>
      <w:r>
        <w:t>Parties</w:t>
      </w:r>
      <w:r>
        <w:rPr>
          <w:spacing w:val="-4"/>
        </w:rPr>
        <w:t xml:space="preserve"> </w:t>
      </w:r>
      <w:r>
        <w:t>shall</w:t>
      </w:r>
      <w:r>
        <w:rPr>
          <w:spacing w:val="-4"/>
        </w:rPr>
        <w:t xml:space="preserve"> </w:t>
      </w:r>
      <w:r>
        <w:t>procure</w:t>
      </w:r>
      <w:r>
        <w:rPr>
          <w:spacing w:val="-3"/>
        </w:rPr>
        <w:t xml:space="preserve"> </w:t>
      </w:r>
      <w:r>
        <w:t>the</w:t>
      </w:r>
      <w:r>
        <w:rPr>
          <w:spacing w:val="-3"/>
        </w:rPr>
        <w:t xml:space="preserve"> </w:t>
      </w:r>
      <w:r>
        <w:t>attendance</w:t>
      </w:r>
      <w:r>
        <w:rPr>
          <w:spacing w:val="-3"/>
        </w:rPr>
        <w:t xml:space="preserve"> </w:t>
      </w:r>
      <w:r>
        <w:t>at</w:t>
      </w:r>
      <w:r>
        <w:rPr>
          <w:spacing w:val="-6"/>
        </w:rPr>
        <w:t xml:space="preserve"> </w:t>
      </w:r>
      <w:r>
        <w:t>the</w:t>
      </w:r>
      <w:r>
        <w:rPr>
          <w:spacing w:val="-5"/>
        </w:rPr>
        <w:t xml:space="preserve"> </w:t>
      </w:r>
      <w:r>
        <w:t>meeting</w:t>
      </w:r>
      <w:r>
        <w:rPr>
          <w:spacing w:val="-3"/>
        </w:rPr>
        <w:t xml:space="preserve"> </w:t>
      </w:r>
      <w:r>
        <w:t>of</w:t>
      </w:r>
      <w:r>
        <w:rPr>
          <w:spacing w:val="-3"/>
        </w:rPr>
        <w:t xml:space="preserve"> </w:t>
      </w:r>
      <w:r>
        <w:t>any</w:t>
      </w:r>
      <w:r>
        <w:rPr>
          <w:spacing w:val="-4"/>
        </w:rPr>
        <w:t xml:space="preserve"> </w:t>
      </w:r>
      <w:r>
        <w:t>key</w:t>
      </w:r>
    </w:p>
    <w:p w14:paraId="498FDA73" w14:textId="77777777" w:rsidR="000C2EA7" w:rsidRDefault="000C2EA7">
      <w:pPr>
        <w:pStyle w:val="ListParagraph"/>
        <w:numPr>
          <w:ilvl w:val="1"/>
          <w:numId w:val="6"/>
        </w:numPr>
        <w:tabs>
          <w:tab w:val="left" w:pos="1681"/>
        </w:tabs>
        <w:kinsoku w:val="0"/>
        <w:overflowPunct w:val="0"/>
        <w:spacing w:line="276" w:lineRule="auto"/>
        <w:ind w:right="1292"/>
        <w:sectPr w:rsidR="000C2EA7">
          <w:pgSz w:w="11910" w:h="16840"/>
          <w:pgMar w:top="1540" w:right="480" w:bottom="1120" w:left="620" w:header="715" w:footer="938" w:gutter="0"/>
          <w:cols w:space="720"/>
          <w:noEndnote/>
        </w:sectPr>
      </w:pPr>
    </w:p>
    <w:p w14:paraId="2EBC594D" w14:textId="77777777" w:rsidR="000C2EA7" w:rsidRDefault="00126CE6">
      <w:pPr>
        <w:pStyle w:val="BodyText"/>
        <w:kinsoku w:val="0"/>
        <w:overflowPunct w:val="0"/>
        <w:spacing w:before="82" w:line="276" w:lineRule="auto"/>
        <w:ind w:left="1681" w:right="984"/>
      </w:pPr>
      <w:r>
        <w:lastRenderedPageBreak/>
        <w:t>participants</w:t>
      </w:r>
      <w:r>
        <w:rPr>
          <w:spacing w:val="-5"/>
        </w:rPr>
        <w:t xml:space="preserve"> </w:t>
      </w:r>
      <w:r>
        <w:t>where</w:t>
      </w:r>
      <w:r>
        <w:rPr>
          <w:spacing w:val="-6"/>
        </w:rPr>
        <w:t xml:space="preserve"> </w:t>
      </w:r>
      <w:r>
        <w:t>reasonably</w:t>
      </w:r>
      <w:r>
        <w:rPr>
          <w:spacing w:val="-5"/>
        </w:rPr>
        <w:t xml:space="preserve"> </w:t>
      </w:r>
      <w:r>
        <w:t>required</w:t>
      </w:r>
      <w:r>
        <w:rPr>
          <w:spacing w:val="-4"/>
        </w:rPr>
        <w:t xml:space="preserve"> </w:t>
      </w:r>
      <w:r>
        <w:t>(including</w:t>
      </w:r>
      <w:r>
        <w:rPr>
          <w:spacing w:val="-4"/>
        </w:rPr>
        <w:t xml:space="preserve"> </w:t>
      </w:r>
      <w:r>
        <w:t>the</w:t>
      </w:r>
      <w:r>
        <w:rPr>
          <w:spacing w:val="-4"/>
        </w:rPr>
        <w:t xml:space="preserve"> </w:t>
      </w:r>
      <w:r>
        <w:t>Cabinet</w:t>
      </w:r>
      <w:r>
        <w:rPr>
          <w:spacing w:val="-4"/>
        </w:rPr>
        <w:t xml:space="preserve"> </w:t>
      </w:r>
      <w:r>
        <w:t>Office</w:t>
      </w:r>
      <w:r>
        <w:rPr>
          <w:spacing w:val="-6"/>
        </w:rPr>
        <w:t xml:space="preserve"> </w:t>
      </w:r>
      <w:r>
        <w:t>Markets and Suppliers team where the Supplier is a strategic supplier; representatives from any Subcontractors; and the project’s senior responsible officers (or equivalent) for each Party).</w:t>
      </w:r>
    </w:p>
    <w:p w14:paraId="0ABAAB8E" w14:textId="77777777" w:rsidR="000C2EA7" w:rsidRDefault="000C2EA7">
      <w:pPr>
        <w:pStyle w:val="BodyText"/>
        <w:kinsoku w:val="0"/>
        <w:overflowPunct w:val="0"/>
        <w:spacing w:before="41"/>
      </w:pPr>
    </w:p>
    <w:p w14:paraId="36540C20" w14:textId="77777777" w:rsidR="000C2EA7" w:rsidRDefault="00126CE6">
      <w:pPr>
        <w:pStyle w:val="ListParagraph"/>
        <w:numPr>
          <w:ilvl w:val="1"/>
          <w:numId w:val="6"/>
        </w:numPr>
        <w:tabs>
          <w:tab w:val="left" w:pos="1681"/>
        </w:tabs>
        <w:kinsoku w:val="0"/>
        <w:overflowPunct w:val="0"/>
        <w:spacing w:line="276" w:lineRule="auto"/>
        <w:ind w:right="1010"/>
      </w:pPr>
      <w:r>
        <w:t>The Supplier acknowledges and agrees that the report is submitted to the Buyer</w:t>
      </w:r>
      <w:r>
        <w:rPr>
          <w:spacing w:val="-4"/>
        </w:rPr>
        <w:t xml:space="preserve"> </w:t>
      </w:r>
      <w:r>
        <w:t>on</w:t>
      </w:r>
      <w:r>
        <w:rPr>
          <w:spacing w:val="-2"/>
        </w:rPr>
        <w:t xml:space="preserve"> </w:t>
      </w:r>
      <w:r>
        <w:t>an</w:t>
      </w:r>
      <w:r>
        <w:rPr>
          <w:spacing w:val="-2"/>
        </w:rPr>
        <w:t xml:space="preserve"> </w:t>
      </w:r>
      <w:r>
        <w:t>information</w:t>
      </w:r>
      <w:r>
        <w:rPr>
          <w:spacing w:val="-2"/>
        </w:rPr>
        <w:t xml:space="preserve"> </w:t>
      </w:r>
      <w:r>
        <w:t>only</w:t>
      </w:r>
      <w:r>
        <w:rPr>
          <w:spacing w:val="-5"/>
        </w:rPr>
        <w:t xml:space="preserve"> </w:t>
      </w:r>
      <w:r>
        <w:t>basis</w:t>
      </w:r>
      <w:r>
        <w:rPr>
          <w:spacing w:val="-3"/>
        </w:rPr>
        <w:t xml:space="preserve"> </w:t>
      </w:r>
      <w:r>
        <w:t>and</w:t>
      </w:r>
      <w:r>
        <w:rPr>
          <w:spacing w:val="-4"/>
        </w:rPr>
        <w:t xml:space="preserve"> </w:t>
      </w:r>
      <w:r>
        <w:t>the</w:t>
      </w:r>
      <w:r>
        <w:rPr>
          <w:spacing w:val="-4"/>
        </w:rPr>
        <w:t xml:space="preserve"> </w:t>
      </w:r>
      <w:r>
        <w:t>Buyer’s</w:t>
      </w:r>
      <w:r>
        <w:rPr>
          <w:spacing w:val="-3"/>
        </w:rPr>
        <w:t xml:space="preserve"> </w:t>
      </w:r>
      <w:r>
        <w:t>receipt</w:t>
      </w:r>
      <w:r>
        <w:rPr>
          <w:spacing w:val="-5"/>
        </w:rPr>
        <w:t xml:space="preserve"> </w:t>
      </w:r>
      <w:r>
        <w:t>of</w:t>
      </w:r>
      <w:r>
        <w:rPr>
          <w:spacing w:val="-5"/>
        </w:rPr>
        <w:t xml:space="preserve"> </w:t>
      </w:r>
      <w:r>
        <w:t>and</w:t>
      </w:r>
      <w:r>
        <w:rPr>
          <w:spacing w:val="-4"/>
        </w:rPr>
        <w:t xml:space="preserve"> </w:t>
      </w:r>
      <w:r>
        <w:t>comments in</w:t>
      </w:r>
      <w:r>
        <w:rPr>
          <w:spacing w:val="-1"/>
        </w:rPr>
        <w:t xml:space="preserve"> </w:t>
      </w:r>
      <w:r>
        <w:t>relation</w:t>
      </w:r>
      <w:r>
        <w:rPr>
          <w:spacing w:val="-3"/>
        </w:rPr>
        <w:t xml:space="preserve"> </w:t>
      </w:r>
      <w:r>
        <w:t>to</w:t>
      </w:r>
      <w:r>
        <w:rPr>
          <w:spacing w:val="-3"/>
        </w:rPr>
        <w:t xml:space="preserve"> </w:t>
      </w:r>
      <w:r>
        <w:t>the</w:t>
      </w:r>
      <w:r>
        <w:rPr>
          <w:spacing w:val="-3"/>
        </w:rPr>
        <w:t xml:space="preserve"> </w:t>
      </w:r>
      <w:r>
        <w:t>report</w:t>
      </w:r>
      <w:r>
        <w:rPr>
          <w:spacing w:val="-4"/>
        </w:rPr>
        <w:t xml:space="preserve"> </w:t>
      </w:r>
      <w:r>
        <w:t>shall</w:t>
      </w:r>
      <w:r>
        <w:rPr>
          <w:spacing w:val="-2"/>
        </w:rPr>
        <w:t xml:space="preserve"> </w:t>
      </w:r>
      <w:r>
        <w:t>not</w:t>
      </w:r>
      <w:r>
        <w:rPr>
          <w:spacing w:val="-1"/>
        </w:rPr>
        <w:t xml:space="preserve"> </w:t>
      </w:r>
      <w:r>
        <w:t>be</w:t>
      </w:r>
      <w:r>
        <w:rPr>
          <w:spacing w:val="-1"/>
        </w:rPr>
        <w:t xml:space="preserve"> </w:t>
      </w:r>
      <w:r>
        <w:t>deemed</w:t>
      </w:r>
      <w:r>
        <w:rPr>
          <w:spacing w:val="-1"/>
        </w:rPr>
        <w:t xml:space="preserve"> </w:t>
      </w:r>
      <w:r>
        <w:t>to</w:t>
      </w:r>
      <w:r>
        <w:rPr>
          <w:spacing w:val="-1"/>
        </w:rPr>
        <w:t xml:space="preserve"> </w:t>
      </w:r>
      <w:r>
        <w:t>be</w:t>
      </w:r>
      <w:r>
        <w:rPr>
          <w:spacing w:val="-3"/>
        </w:rPr>
        <w:t xml:space="preserve"> </w:t>
      </w:r>
      <w:r>
        <w:t>an</w:t>
      </w:r>
      <w:r>
        <w:rPr>
          <w:spacing w:val="-3"/>
        </w:rPr>
        <w:t xml:space="preserve"> </w:t>
      </w:r>
      <w:r>
        <w:t>acceptance</w:t>
      </w:r>
      <w:r>
        <w:rPr>
          <w:spacing w:val="-3"/>
        </w:rPr>
        <w:t xml:space="preserve"> </w:t>
      </w:r>
      <w:r>
        <w:t>or</w:t>
      </w:r>
      <w:r>
        <w:rPr>
          <w:spacing w:val="-5"/>
        </w:rPr>
        <w:t xml:space="preserve"> </w:t>
      </w:r>
      <w:r>
        <w:t>rejection of the report nor shall it relieve the Supplier of any liability under this Contract. Any Variations to be agreed by the Parties pursuant to the report shall be subject to the Variation Procedure.</w:t>
      </w:r>
    </w:p>
    <w:p w14:paraId="5162018A" w14:textId="77777777" w:rsidR="000C2EA7" w:rsidRDefault="000C2EA7">
      <w:pPr>
        <w:pStyle w:val="BodyText"/>
        <w:kinsoku w:val="0"/>
        <w:overflowPunct w:val="0"/>
        <w:spacing w:before="42"/>
      </w:pPr>
    </w:p>
    <w:p w14:paraId="37E1E3C6" w14:textId="77777777" w:rsidR="000C2EA7" w:rsidRDefault="00126CE6">
      <w:pPr>
        <w:pStyle w:val="Heading1"/>
        <w:numPr>
          <w:ilvl w:val="0"/>
          <w:numId w:val="6"/>
        </w:numPr>
        <w:tabs>
          <w:tab w:val="left" w:pos="1179"/>
        </w:tabs>
        <w:kinsoku w:val="0"/>
        <w:overflowPunct w:val="0"/>
        <w:ind w:left="1179" w:hanging="359"/>
        <w:rPr>
          <w:spacing w:val="-2"/>
        </w:rPr>
      </w:pPr>
      <w:bookmarkStart w:id="59" w:name="4._Financial_Model"/>
      <w:bookmarkStart w:id="60" w:name="_bookmark40"/>
      <w:bookmarkEnd w:id="59"/>
      <w:bookmarkEnd w:id="60"/>
      <w:r>
        <w:t>Financial</w:t>
      </w:r>
      <w:r>
        <w:rPr>
          <w:spacing w:val="-6"/>
        </w:rPr>
        <w:t xml:space="preserve"> </w:t>
      </w:r>
      <w:r>
        <w:rPr>
          <w:spacing w:val="-2"/>
        </w:rPr>
        <w:t>Model</w:t>
      </w:r>
    </w:p>
    <w:p w14:paraId="6FEBF832" w14:textId="77777777" w:rsidR="000C2EA7" w:rsidRDefault="000C2EA7">
      <w:pPr>
        <w:pStyle w:val="BodyText"/>
        <w:kinsoku w:val="0"/>
        <w:overflowPunct w:val="0"/>
        <w:spacing w:before="81"/>
        <w:rPr>
          <w:b/>
          <w:bCs/>
        </w:rPr>
      </w:pPr>
    </w:p>
    <w:p w14:paraId="4A9D8B20" w14:textId="77777777" w:rsidR="000C2EA7" w:rsidRDefault="00126CE6">
      <w:pPr>
        <w:pStyle w:val="BodyText"/>
        <w:kinsoku w:val="0"/>
        <w:overflowPunct w:val="0"/>
        <w:spacing w:before="1"/>
        <w:ind w:left="1681"/>
        <w:rPr>
          <w:b/>
          <w:bCs/>
          <w:spacing w:val="-2"/>
        </w:rPr>
      </w:pPr>
      <w:r>
        <w:rPr>
          <w:b/>
          <w:bCs/>
          <w:spacing w:val="-2"/>
        </w:rPr>
        <w:t>Introduction</w:t>
      </w:r>
    </w:p>
    <w:p w14:paraId="18EF394C" w14:textId="77777777" w:rsidR="000C2EA7" w:rsidRDefault="000C2EA7">
      <w:pPr>
        <w:pStyle w:val="BodyText"/>
        <w:kinsoku w:val="0"/>
        <w:overflowPunct w:val="0"/>
        <w:spacing w:before="83"/>
        <w:rPr>
          <w:b/>
          <w:bCs/>
        </w:rPr>
      </w:pPr>
    </w:p>
    <w:p w14:paraId="2C75D6F4" w14:textId="77777777" w:rsidR="000C2EA7" w:rsidRDefault="00126CE6">
      <w:pPr>
        <w:pStyle w:val="ListParagraph"/>
        <w:numPr>
          <w:ilvl w:val="1"/>
          <w:numId w:val="6"/>
        </w:numPr>
        <w:tabs>
          <w:tab w:val="left" w:pos="1681"/>
        </w:tabs>
        <w:kinsoku w:val="0"/>
        <w:overflowPunct w:val="0"/>
        <w:spacing w:before="1" w:line="276" w:lineRule="auto"/>
        <w:ind w:right="1195"/>
      </w:pPr>
      <w:r>
        <w:t>This</w:t>
      </w:r>
      <w:r>
        <w:rPr>
          <w:spacing w:val="-3"/>
        </w:rPr>
        <w:t xml:space="preserve"> </w:t>
      </w:r>
      <w:r>
        <w:t>Paragraph</w:t>
      </w:r>
      <w:r>
        <w:rPr>
          <w:spacing w:val="-5"/>
        </w:rPr>
        <w:t xml:space="preserve"> </w:t>
      </w:r>
      <w:hyperlink w:anchor="bookmark40" w:history="1">
        <w:r>
          <w:t>4</w:t>
        </w:r>
      </w:hyperlink>
      <w:r>
        <w:rPr>
          <w:spacing w:val="-2"/>
        </w:rPr>
        <w:t xml:space="preserve"> </w:t>
      </w:r>
      <w:r>
        <w:t>(Financial</w:t>
      </w:r>
      <w:r>
        <w:rPr>
          <w:spacing w:val="-3"/>
        </w:rPr>
        <w:t xml:space="preserve"> </w:t>
      </w:r>
      <w:r>
        <w:t>Model)</w:t>
      </w:r>
      <w:r>
        <w:rPr>
          <w:spacing w:val="-4"/>
        </w:rPr>
        <w:t xml:space="preserve"> </w:t>
      </w:r>
      <w:r>
        <w:t>describes</w:t>
      </w:r>
      <w:r>
        <w:rPr>
          <w:spacing w:val="-5"/>
        </w:rPr>
        <w:t xml:space="preserve"> </w:t>
      </w:r>
      <w:r>
        <w:t>the</w:t>
      </w:r>
      <w:r>
        <w:rPr>
          <w:spacing w:val="-2"/>
        </w:rPr>
        <w:t xml:space="preserve"> </w:t>
      </w:r>
      <w:r>
        <w:t>content</w:t>
      </w:r>
      <w:r>
        <w:rPr>
          <w:spacing w:val="-5"/>
        </w:rPr>
        <w:t xml:space="preserve"> </w:t>
      </w:r>
      <w:r>
        <w:t>and</w:t>
      </w:r>
      <w:r>
        <w:rPr>
          <w:spacing w:val="-4"/>
        </w:rPr>
        <w:t xml:space="preserve"> </w:t>
      </w:r>
      <w:r>
        <w:t>construction of, and the process for ongoing maintenance of (including updates to), the Financial Model.</w:t>
      </w:r>
    </w:p>
    <w:p w14:paraId="3FC406EA" w14:textId="77777777" w:rsidR="000C2EA7" w:rsidRDefault="000C2EA7">
      <w:pPr>
        <w:pStyle w:val="BodyText"/>
        <w:kinsoku w:val="0"/>
        <w:overflowPunct w:val="0"/>
        <w:spacing w:before="39"/>
      </w:pPr>
    </w:p>
    <w:p w14:paraId="5E4A024B" w14:textId="77777777" w:rsidR="000C2EA7" w:rsidRDefault="00126CE6">
      <w:pPr>
        <w:pStyle w:val="Heading1"/>
        <w:kinsoku w:val="0"/>
        <w:overflowPunct w:val="0"/>
        <w:rPr>
          <w:spacing w:val="-2"/>
        </w:rPr>
      </w:pPr>
      <w:r>
        <w:t>The</w:t>
      </w:r>
      <w:r>
        <w:rPr>
          <w:spacing w:val="-2"/>
        </w:rPr>
        <w:t xml:space="preserve"> </w:t>
      </w:r>
      <w:r>
        <w:t>Financial</w:t>
      </w:r>
      <w:r>
        <w:rPr>
          <w:spacing w:val="-2"/>
        </w:rPr>
        <w:t xml:space="preserve"> </w:t>
      </w:r>
      <w:r>
        <w:t>Model</w:t>
      </w:r>
      <w:r>
        <w:rPr>
          <w:spacing w:val="-5"/>
        </w:rPr>
        <w:t xml:space="preserve"> </w:t>
      </w:r>
      <w:r>
        <w:t>Content</w:t>
      </w:r>
      <w:r>
        <w:rPr>
          <w:spacing w:val="-4"/>
        </w:rPr>
        <w:t xml:space="preserve"> </w:t>
      </w:r>
      <w:r>
        <w:t>and</w:t>
      </w:r>
      <w:r>
        <w:rPr>
          <w:spacing w:val="-2"/>
        </w:rPr>
        <w:t xml:space="preserve"> Construction</w:t>
      </w:r>
    </w:p>
    <w:p w14:paraId="5846D56E" w14:textId="77777777" w:rsidR="000C2EA7" w:rsidRDefault="000C2EA7">
      <w:pPr>
        <w:pStyle w:val="BodyText"/>
        <w:kinsoku w:val="0"/>
        <w:overflowPunct w:val="0"/>
        <w:spacing w:before="84"/>
        <w:rPr>
          <w:b/>
          <w:bCs/>
        </w:rPr>
      </w:pPr>
    </w:p>
    <w:p w14:paraId="3076C32A" w14:textId="77777777" w:rsidR="000C2EA7" w:rsidRDefault="00126CE6">
      <w:pPr>
        <w:pStyle w:val="ListParagraph"/>
        <w:numPr>
          <w:ilvl w:val="1"/>
          <w:numId w:val="6"/>
        </w:numPr>
        <w:tabs>
          <w:tab w:val="left" w:pos="1681"/>
        </w:tabs>
        <w:kinsoku w:val="0"/>
        <w:overflowPunct w:val="0"/>
        <w:rPr>
          <w:spacing w:val="-2"/>
        </w:rPr>
      </w:pPr>
      <w:r>
        <w:t>The</w:t>
      </w:r>
      <w:r>
        <w:rPr>
          <w:spacing w:val="-3"/>
        </w:rPr>
        <w:t xml:space="preserve"> </w:t>
      </w:r>
      <w:r>
        <w:t>Financial</w:t>
      </w:r>
      <w:r>
        <w:rPr>
          <w:spacing w:val="-3"/>
        </w:rPr>
        <w:t xml:space="preserve"> </w:t>
      </w:r>
      <w:r>
        <w:t>Model</w:t>
      </w:r>
      <w:r>
        <w:rPr>
          <w:spacing w:val="-2"/>
        </w:rPr>
        <w:t xml:space="preserve"> shall:</w:t>
      </w:r>
    </w:p>
    <w:p w14:paraId="5729F2CE" w14:textId="77777777" w:rsidR="000C2EA7" w:rsidRDefault="000C2EA7">
      <w:pPr>
        <w:pStyle w:val="BodyText"/>
        <w:kinsoku w:val="0"/>
        <w:overflowPunct w:val="0"/>
        <w:spacing w:before="81"/>
      </w:pPr>
    </w:p>
    <w:p w14:paraId="7F54ACC9" w14:textId="77777777" w:rsidR="000C2EA7" w:rsidRDefault="00126CE6">
      <w:pPr>
        <w:pStyle w:val="ListParagraph"/>
        <w:numPr>
          <w:ilvl w:val="2"/>
          <w:numId w:val="6"/>
        </w:numPr>
        <w:tabs>
          <w:tab w:val="left" w:pos="2238"/>
        </w:tabs>
        <w:kinsoku w:val="0"/>
        <w:overflowPunct w:val="0"/>
        <w:spacing w:line="278" w:lineRule="auto"/>
        <w:ind w:right="988"/>
      </w:pPr>
      <w:r>
        <w:t>provide</w:t>
      </w:r>
      <w:r>
        <w:rPr>
          <w:spacing w:val="-2"/>
        </w:rPr>
        <w:t xml:space="preserve"> </w:t>
      </w:r>
      <w:r>
        <w:t>sufficient</w:t>
      </w:r>
      <w:r>
        <w:rPr>
          <w:spacing w:val="-2"/>
        </w:rPr>
        <w:t xml:space="preserve"> </w:t>
      </w:r>
      <w:r>
        <w:t>detail</w:t>
      </w:r>
      <w:r>
        <w:rPr>
          <w:spacing w:val="-6"/>
        </w:rPr>
        <w:t xml:space="preserve"> </w:t>
      </w:r>
      <w:r>
        <w:t>for</w:t>
      </w:r>
      <w:r>
        <w:rPr>
          <w:spacing w:val="-4"/>
        </w:rPr>
        <w:t xml:space="preserve"> </w:t>
      </w:r>
      <w:r>
        <w:t>the</w:t>
      </w:r>
      <w:r>
        <w:rPr>
          <w:spacing w:val="-2"/>
        </w:rPr>
        <w:t xml:space="preserve"> </w:t>
      </w:r>
      <w:r>
        <w:t>Buyer</w:t>
      </w:r>
      <w:r>
        <w:rPr>
          <w:spacing w:val="-4"/>
        </w:rPr>
        <w:t xml:space="preserve"> </w:t>
      </w:r>
      <w:r>
        <w:t>to</w:t>
      </w:r>
      <w:r>
        <w:rPr>
          <w:spacing w:val="-4"/>
        </w:rPr>
        <w:t xml:space="preserve"> </w:t>
      </w:r>
      <w:r>
        <w:t>have</w:t>
      </w:r>
      <w:r>
        <w:rPr>
          <w:spacing w:val="-4"/>
        </w:rPr>
        <w:t xml:space="preserve"> </w:t>
      </w:r>
      <w:r>
        <w:t>visibility</w:t>
      </w:r>
      <w:r>
        <w:rPr>
          <w:spacing w:val="-3"/>
        </w:rPr>
        <w:t xml:space="preserve"> </w:t>
      </w:r>
      <w:r>
        <w:t>of</w:t>
      </w:r>
      <w:r>
        <w:rPr>
          <w:spacing w:val="-2"/>
        </w:rPr>
        <w:t xml:space="preserve"> </w:t>
      </w:r>
      <w:r>
        <w:t>all</w:t>
      </w:r>
      <w:r>
        <w:rPr>
          <w:spacing w:val="-3"/>
        </w:rPr>
        <w:t xml:space="preserve"> </w:t>
      </w:r>
      <w:r>
        <w:t>the</w:t>
      </w:r>
      <w:r>
        <w:rPr>
          <w:spacing w:val="-3"/>
        </w:rPr>
        <w:t xml:space="preserve"> </w:t>
      </w:r>
      <w:r>
        <w:t>Charges to be paid in respect of the provision of the Services;</w:t>
      </w:r>
    </w:p>
    <w:p w14:paraId="6E75A70F" w14:textId="77777777" w:rsidR="000C2EA7" w:rsidRDefault="00126CE6">
      <w:pPr>
        <w:pStyle w:val="ListParagraph"/>
        <w:numPr>
          <w:ilvl w:val="2"/>
          <w:numId w:val="6"/>
        </w:numPr>
        <w:tabs>
          <w:tab w:val="left" w:pos="2238"/>
        </w:tabs>
        <w:kinsoku w:val="0"/>
        <w:overflowPunct w:val="0"/>
        <w:spacing w:line="276" w:lineRule="auto"/>
        <w:ind w:right="1136"/>
      </w:pPr>
      <w:r>
        <w:t>be</w:t>
      </w:r>
      <w:r>
        <w:rPr>
          <w:spacing w:val="-3"/>
        </w:rPr>
        <w:t xml:space="preserve"> </w:t>
      </w:r>
      <w:r>
        <w:t>constructed</w:t>
      </w:r>
      <w:r>
        <w:rPr>
          <w:spacing w:val="-3"/>
        </w:rPr>
        <w:t xml:space="preserve"> </w:t>
      </w:r>
      <w:r>
        <w:t>(in</w:t>
      </w:r>
      <w:r>
        <w:rPr>
          <w:spacing w:val="-3"/>
        </w:rPr>
        <w:t xml:space="preserve"> </w:t>
      </w:r>
      <w:r>
        <w:t>relation</w:t>
      </w:r>
      <w:r>
        <w:rPr>
          <w:spacing w:val="-3"/>
        </w:rPr>
        <w:t xml:space="preserve"> </w:t>
      </w:r>
      <w:r>
        <w:t>to</w:t>
      </w:r>
      <w:r>
        <w:rPr>
          <w:spacing w:val="-5"/>
        </w:rPr>
        <w:t xml:space="preserve"> </w:t>
      </w:r>
      <w:r>
        <w:t>all</w:t>
      </w:r>
      <w:r>
        <w:rPr>
          <w:spacing w:val="-4"/>
        </w:rPr>
        <w:t xml:space="preserve"> </w:t>
      </w:r>
      <w:r>
        <w:t>Charges,</w:t>
      </w:r>
      <w:r>
        <w:rPr>
          <w:spacing w:val="-3"/>
        </w:rPr>
        <w:t xml:space="preserve"> </w:t>
      </w:r>
      <w:r>
        <w:t>calculations</w:t>
      </w:r>
      <w:r>
        <w:rPr>
          <w:spacing w:val="-6"/>
        </w:rPr>
        <w:t xml:space="preserve"> </w:t>
      </w:r>
      <w:r>
        <w:t>and</w:t>
      </w:r>
      <w:r>
        <w:rPr>
          <w:spacing w:val="-3"/>
        </w:rPr>
        <w:t xml:space="preserve"> </w:t>
      </w:r>
      <w:r>
        <w:t>outputs)</w:t>
      </w:r>
      <w:r>
        <w:rPr>
          <w:spacing w:val="-5"/>
        </w:rPr>
        <w:t xml:space="preserve"> </w:t>
      </w:r>
      <w:r>
        <w:t>on a monthly basis;</w:t>
      </w:r>
    </w:p>
    <w:p w14:paraId="3296D705" w14:textId="77777777" w:rsidR="000C2EA7" w:rsidRDefault="00126CE6">
      <w:pPr>
        <w:pStyle w:val="ListParagraph"/>
        <w:numPr>
          <w:ilvl w:val="2"/>
          <w:numId w:val="6"/>
        </w:numPr>
        <w:tabs>
          <w:tab w:val="left" w:pos="2238"/>
        </w:tabs>
        <w:kinsoku w:val="0"/>
        <w:overflowPunct w:val="0"/>
        <w:spacing w:line="275" w:lineRule="exact"/>
        <w:ind w:hanging="566"/>
        <w:rPr>
          <w:spacing w:val="-2"/>
        </w:rPr>
      </w:pPr>
      <w:r>
        <w:t>quote</w:t>
      </w:r>
      <w:r>
        <w:rPr>
          <w:spacing w:val="-1"/>
        </w:rPr>
        <w:t xml:space="preserve"> </w:t>
      </w:r>
      <w:r>
        <w:t>all</w:t>
      </w:r>
      <w:r>
        <w:rPr>
          <w:spacing w:val="-4"/>
        </w:rPr>
        <w:t xml:space="preserve"> </w:t>
      </w:r>
      <w:r>
        <w:t>monetary</w:t>
      </w:r>
      <w:r>
        <w:rPr>
          <w:spacing w:val="-1"/>
        </w:rPr>
        <w:t xml:space="preserve"> </w:t>
      </w:r>
      <w:r>
        <w:t>values</w:t>
      </w:r>
      <w:r>
        <w:rPr>
          <w:spacing w:val="-2"/>
        </w:rPr>
        <w:t xml:space="preserve"> </w:t>
      </w:r>
      <w:r>
        <w:t>in</w:t>
      </w:r>
      <w:r>
        <w:rPr>
          <w:spacing w:val="-2"/>
        </w:rPr>
        <w:t xml:space="preserve"> </w:t>
      </w:r>
      <w:r>
        <w:t>pounds</w:t>
      </w:r>
      <w:r>
        <w:rPr>
          <w:spacing w:val="-1"/>
        </w:rPr>
        <w:t xml:space="preserve"> </w:t>
      </w:r>
      <w:r>
        <w:rPr>
          <w:spacing w:val="-2"/>
        </w:rPr>
        <w:t>sterling;</w:t>
      </w:r>
    </w:p>
    <w:p w14:paraId="5FC3BC4C" w14:textId="77777777" w:rsidR="000C2EA7" w:rsidRDefault="00126CE6">
      <w:pPr>
        <w:pStyle w:val="ListParagraph"/>
        <w:numPr>
          <w:ilvl w:val="2"/>
          <w:numId w:val="6"/>
        </w:numPr>
        <w:tabs>
          <w:tab w:val="left" w:pos="2238"/>
        </w:tabs>
        <w:kinsoku w:val="0"/>
        <w:overflowPunct w:val="0"/>
        <w:spacing w:before="39"/>
        <w:ind w:hanging="566"/>
        <w:rPr>
          <w:spacing w:val="-4"/>
        </w:rPr>
      </w:pPr>
      <w:r>
        <w:t>quote all</w:t>
      </w:r>
      <w:r>
        <w:rPr>
          <w:spacing w:val="-1"/>
        </w:rPr>
        <w:t xml:space="preserve"> </w:t>
      </w:r>
      <w:r>
        <w:t>costs</w:t>
      </w:r>
      <w:r>
        <w:rPr>
          <w:spacing w:val="-1"/>
        </w:rPr>
        <w:t xml:space="preserve"> </w:t>
      </w:r>
      <w:r>
        <w:t>as</w:t>
      </w:r>
      <w:r>
        <w:rPr>
          <w:spacing w:val="-3"/>
        </w:rPr>
        <w:t xml:space="preserve"> </w:t>
      </w:r>
      <w:r>
        <w:t>exclusive of</w:t>
      </w:r>
      <w:r>
        <w:rPr>
          <w:spacing w:val="-3"/>
        </w:rPr>
        <w:t xml:space="preserve"> </w:t>
      </w:r>
      <w:r>
        <w:t>any</w:t>
      </w:r>
      <w:r>
        <w:rPr>
          <w:spacing w:val="-2"/>
        </w:rPr>
        <w:t xml:space="preserve"> </w:t>
      </w:r>
      <w:r>
        <w:rPr>
          <w:spacing w:val="-4"/>
        </w:rPr>
        <w:t>VAT;</w:t>
      </w:r>
    </w:p>
    <w:p w14:paraId="731B9582" w14:textId="77777777" w:rsidR="000C2EA7" w:rsidRDefault="00126CE6">
      <w:pPr>
        <w:pStyle w:val="ListParagraph"/>
        <w:numPr>
          <w:ilvl w:val="2"/>
          <w:numId w:val="6"/>
        </w:numPr>
        <w:tabs>
          <w:tab w:val="left" w:pos="2238"/>
        </w:tabs>
        <w:kinsoku w:val="0"/>
        <w:overflowPunct w:val="0"/>
        <w:spacing w:before="41"/>
        <w:ind w:hanging="566"/>
        <w:rPr>
          <w:spacing w:val="-2"/>
        </w:rPr>
      </w:pPr>
      <w:r>
        <w:t>quote</w:t>
      </w:r>
      <w:r>
        <w:rPr>
          <w:spacing w:val="-3"/>
        </w:rPr>
        <w:t xml:space="preserve"> </w:t>
      </w:r>
      <w:r>
        <w:t>all</w:t>
      </w:r>
      <w:r>
        <w:rPr>
          <w:spacing w:val="-1"/>
        </w:rPr>
        <w:t xml:space="preserve"> </w:t>
      </w:r>
      <w:r>
        <w:t>costs,</w:t>
      </w:r>
      <w:r>
        <w:rPr>
          <w:spacing w:val="-4"/>
        </w:rPr>
        <w:t xml:space="preserve"> </w:t>
      </w:r>
      <w:r>
        <w:t>prices</w:t>
      </w:r>
      <w:r>
        <w:rPr>
          <w:spacing w:val="-3"/>
        </w:rPr>
        <w:t xml:space="preserve"> </w:t>
      </w:r>
      <w:r>
        <w:t>and Charges</w:t>
      </w:r>
      <w:r>
        <w:rPr>
          <w:spacing w:val="-4"/>
        </w:rPr>
        <w:t xml:space="preserve"> </w:t>
      </w:r>
      <w:r>
        <w:t>based</w:t>
      </w:r>
      <w:r>
        <w:rPr>
          <w:spacing w:val="-2"/>
        </w:rPr>
        <w:t xml:space="preserve"> </w:t>
      </w:r>
      <w:r>
        <w:t>on</w:t>
      </w:r>
      <w:r>
        <w:rPr>
          <w:spacing w:val="-2"/>
        </w:rPr>
        <w:t xml:space="preserve"> </w:t>
      </w:r>
      <w:r>
        <w:t>current</w:t>
      </w:r>
      <w:r>
        <w:rPr>
          <w:spacing w:val="-3"/>
        </w:rPr>
        <w:t xml:space="preserve"> </w:t>
      </w:r>
      <w:r>
        <w:rPr>
          <w:spacing w:val="-2"/>
        </w:rPr>
        <w:t>prices;</w:t>
      </w:r>
    </w:p>
    <w:p w14:paraId="04439DA2" w14:textId="77777777" w:rsidR="000C2EA7" w:rsidRDefault="00126CE6">
      <w:pPr>
        <w:pStyle w:val="ListParagraph"/>
        <w:numPr>
          <w:ilvl w:val="2"/>
          <w:numId w:val="6"/>
        </w:numPr>
        <w:tabs>
          <w:tab w:val="left" w:pos="2238"/>
        </w:tabs>
        <w:kinsoku w:val="0"/>
        <w:overflowPunct w:val="0"/>
        <w:spacing w:before="41" w:line="276" w:lineRule="auto"/>
        <w:ind w:right="961"/>
        <w:rPr>
          <w:spacing w:val="-2"/>
        </w:rPr>
      </w:pPr>
      <w:r>
        <w:t xml:space="preserve">in the same software package (Microsoft Excel or Microsoft Word), layout and format as the blank templates which have been </w:t>
      </w:r>
      <w:r>
        <w:t>issued by the Buyer to the Supplier from time to time for the purposes of this Contract.</w:t>
      </w:r>
      <w:r>
        <w:rPr>
          <w:spacing w:val="-2"/>
        </w:rPr>
        <w:t xml:space="preserve"> </w:t>
      </w:r>
      <w:r>
        <w:t>The</w:t>
      </w:r>
      <w:r>
        <w:rPr>
          <w:spacing w:val="-4"/>
        </w:rPr>
        <w:t xml:space="preserve"> </w:t>
      </w:r>
      <w:r>
        <w:t>Buyer</w:t>
      </w:r>
      <w:r>
        <w:rPr>
          <w:spacing w:val="-4"/>
        </w:rPr>
        <w:t xml:space="preserve"> </w:t>
      </w:r>
      <w:r>
        <w:t>shall</w:t>
      </w:r>
      <w:r>
        <w:rPr>
          <w:spacing w:val="-3"/>
        </w:rPr>
        <w:t xml:space="preserve"> </w:t>
      </w:r>
      <w:r>
        <w:t>be</w:t>
      </w:r>
      <w:r>
        <w:rPr>
          <w:spacing w:val="-4"/>
        </w:rPr>
        <w:t xml:space="preserve"> </w:t>
      </w:r>
      <w:r>
        <w:t>entitled</w:t>
      </w:r>
      <w:r>
        <w:rPr>
          <w:spacing w:val="-2"/>
        </w:rPr>
        <w:t xml:space="preserve"> </w:t>
      </w:r>
      <w:r>
        <w:t>to</w:t>
      </w:r>
      <w:r>
        <w:rPr>
          <w:spacing w:val="-4"/>
        </w:rPr>
        <w:t xml:space="preserve"> </w:t>
      </w:r>
      <w:r>
        <w:t>modify</w:t>
      </w:r>
      <w:r>
        <w:rPr>
          <w:spacing w:val="-3"/>
        </w:rPr>
        <w:t xml:space="preserve"> </w:t>
      </w:r>
      <w:r>
        <w:t>any</w:t>
      </w:r>
      <w:r>
        <w:rPr>
          <w:spacing w:val="-6"/>
        </w:rPr>
        <w:t xml:space="preserve"> </w:t>
      </w:r>
      <w:r>
        <w:t>template</w:t>
      </w:r>
      <w:r>
        <w:rPr>
          <w:spacing w:val="-2"/>
        </w:rPr>
        <w:t xml:space="preserve"> </w:t>
      </w:r>
      <w:r>
        <w:t>at</w:t>
      </w:r>
      <w:r>
        <w:rPr>
          <w:spacing w:val="-2"/>
        </w:rPr>
        <w:t xml:space="preserve"> </w:t>
      </w:r>
      <w:r>
        <w:t>any</w:t>
      </w:r>
      <w:r>
        <w:rPr>
          <w:spacing w:val="-5"/>
        </w:rPr>
        <w:t xml:space="preserve"> </w:t>
      </w:r>
      <w:r>
        <w:t xml:space="preserve">time by giving written notice to the Supplier, including a copy of the updated </w:t>
      </w:r>
      <w:r>
        <w:rPr>
          <w:spacing w:val="-2"/>
        </w:rPr>
        <w:t>template;</w:t>
      </w:r>
    </w:p>
    <w:p w14:paraId="3102F7A4" w14:textId="77777777" w:rsidR="000C2EA7" w:rsidRDefault="00126CE6">
      <w:pPr>
        <w:pStyle w:val="ListParagraph"/>
        <w:numPr>
          <w:ilvl w:val="2"/>
          <w:numId w:val="6"/>
        </w:numPr>
        <w:tabs>
          <w:tab w:val="left" w:pos="2238"/>
        </w:tabs>
        <w:kinsoku w:val="0"/>
        <w:overflowPunct w:val="0"/>
        <w:spacing w:before="1" w:line="276" w:lineRule="auto"/>
        <w:ind w:right="1799"/>
      </w:pPr>
      <w:r>
        <w:t>not</w:t>
      </w:r>
      <w:r>
        <w:rPr>
          <w:spacing w:val="-5"/>
        </w:rPr>
        <w:t xml:space="preserve"> </w:t>
      </w:r>
      <w:r>
        <w:t>have</w:t>
      </w:r>
      <w:r>
        <w:rPr>
          <w:spacing w:val="-4"/>
        </w:rPr>
        <w:t xml:space="preserve"> </w:t>
      </w:r>
      <w:r>
        <w:t>any</w:t>
      </w:r>
      <w:r>
        <w:rPr>
          <w:spacing w:val="-5"/>
        </w:rPr>
        <w:t xml:space="preserve"> </w:t>
      </w:r>
      <w:r>
        <w:t>parts</w:t>
      </w:r>
      <w:r>
        <w:rPr>
          <w:spacing w:val="-3"/>
        </w:rPr>
        <w:t xml:space="preserve"> </w:t>
      </w:r>
      <w:r>
        <w:t>which</w:t>
      </w:r>
      <w:r>
        <w:rPr>
          <w:spacing w:val="-2"/>
        </w:rPr>
        <w:t xml:space="preserve"> </w:t>
      </w:r>
      <w:r>
        <w:t>are</w:t>
      </w:r>
      <w:r>
        <w:rPr>
          <w:spacing w:val="-4"/>
        </w:rPr>
        <w:t xml:space="preserve"> </w:t>
      </w:r>
      <w:r>
        <w:t>hidden,</w:t>
      </w:r>
      <w:r>
        <w:rPr>
          <w:spacing w:val="-5"/>
        </w:rPr>
        <w:t xml:space="preserve"> </w:t>
      </w:r>
      <w:r>
        <w:t>protected,</w:t>
      </w:r>
      <w:r>
        <w:rPr>
          <w:spacing w:val="-2"/>
        </w:rPr>
        <w:t xml:space="preserve"> </w:t>
      </w:r>
      <w:r>
        <w:t>locked</w:t>
      </w:r>
      <w:r>
        <w:rPr>
          <w:spacing w:val="-2"/>
        </w:rPr>
        <w:t xml:space="preserve"> </w:t>
      </w:r>
      <w:r>
        <w:t>or</w:t>
      </w:r>
      <w:r>
        <w:rPr>
          <w:spacing w:val="-6"/>
        </w:rPr>
        <w:t xml:space="preserve"> </w:t>
      </w:r>
      <w:r>
        <w:t>made otherwise inaccessible or obscured to review or alteration;</w:t>
      </w:r>
    </w:p>
    <w:p w14:paraId="59E3135C" w14:textId="77777777" w:rsidR="000C2EA7" w:rsidRDefault="00126CE6">
      <w:pPr>
        <w:pStyle w:val="ListParagraph"/>
        <w:numPr>
          <w:ilvl w:val="2"/>
          <w:numId w:val="6"/>
        </w:numPr>
        <w:tabs>
          <w:tab w:val="left" w:pos="2238"/>
        </w:tabs>
        <w:kinsoku w:val="0"/>
        <w:overflowPunct w:val="0"/>
        <w:spacing w:line="276" w:lineRule="auto"/>
        <w:ind w:right="1109"/>
      </w:pPr>
      <w:r>
        <w:t>be</w:t>
      </w:r>
      <w:r>
        <w:rPr>
          <w:spacing w:val="-2"/>
        </w:rPr>
        <w:t xml:space="preserve"> </w:t>
      </w:r>
      <w:r>
        <w:t>laid</w:t>
      </w:r>
      <w:r>
        <w:rPr>
          <w:spacing w:val="-4"/>
        </w:rPr>
        <w:t xml:space="preserve"> </w:t>
      </w:r>
      <w:r>
        <w:t>out</w:t>
      </w:r>
      <w:r>
        <w:rPr>
          <w:spacing w:val="-5"/>
        </w:rPr>
        <w:t xml:space="preserve"> </w:t>
      </w:r>
      <w:r>
        <w:t>in</w:t>
      </w:r>
      <w:r>
        <w:rPr>
          <w:spacing w:val="-2"/>
        </w:rPr>
        <w:t xml:space="preserve"> </w:t>
      </w:r>
      <w:r>
        <w:t>a</w:t>
      </w:r>
      <w:r>
        <w:rPr>
          <w:spacing w:val="-4"/>
        </w:rPr>
        <w:t xml:space="preserve"> </w:t>
      </w:r>
      <w:r>
        <w:t>clear</w:t>
      </w:r>
      <w:r>
        <w:rPr>
          <w:spacing w:val="-6"/>
        </w:rPr>
        <w:t xml:space="preserve"> </w:t>
      </w:r>
      <w:r>
        <w:t>and</w:t>
      </w:r>
      <w:r>
        <w:rPr>
          <w:spacing w:val="-2"/>
        </w:rPr>
        <w:t xml:space="preserve"> </w:t>
      </w:r>
      <w:r>
        <w:t>logical</w:t>
      </w:r>
      <w:r>
        <w:rPr>
          <w:spacing w:val="-3"/>
        </w:rPr>
        <w:t xml:space="preserve"> </w:t>
      </w:r>
      <w:r>
        <w:t>manner,</w:t>
      </w:r>
      <w:r>
        <w:rPr>
          <w:spacing w:val="-2"/>
        </w:rPr>
        <w:t xml:space="preserve"> </w:t>
      </w:r>
      <w:r>
        <w:t>clearly</w:t>
      </w:r>
      <w:r>
        <w:rPr>
          <w:spacing w:val="-3"/>
        </w:rPr>
        <w:t xml:space="preserve"> </w:t>
      </w:r>
      <w:r>
        <w:t>showing</w:t>
      </w:r>
      <w:r>
        <w:rPr>
          <w:spacing w:val="-4"/>
        </w:rPr>
        <w:t xml:space="preserve"> </w:t>
      </w:r>
      <w:r>
        <w:t>the</w:t>
      </w:r>
      <w:r>
        <w:rPr>
          <w:spacing w:val="-4"/>
        </w:rPr>
        <w:t xml:space="preserve"> </w:t>
      </w:r>
      <w:r>
        <w:t>flow</w:t>
      </w:r>
      <w:r>
        <w:rPr>
          <w:spacing w:val="-3"/>
        </w:rPr>
        <w:t xml:space="preserve"> </w:t>
      </w:r>
      <w:r>
        <w:t>from inputs, to outputs via appropriate calculations with:</w:t>
      </w:r>
    </w:p>
    <w:p w14:paraId="776AA6E1" w14:textId="77777777" w:rsidR="000C2EA7" w:rsidRDefault="00126CE6">
      <w:pPr>
        <w:pStyle w:val="ListParagraph"/>
        <w:numPr>
          <w:ilvl w:val="2"/>
          <w:numId w:val="6"/>
        </w:numPr>
        <w:tabs>
          <w:tab w:val="left" w:pos="2804"/>
        </w:tabs>
        <w:kinsoku w:val="0"/>
        <w:overflowPunct w:val="0"/>
        <w:spacing w:before="1" w:line="276" w:lineRule="auto"/>
        <w:ind w:left="2804" w:right="1327" w:hanging="360"/>
      </w:pPr>
      <w:r>
        <w:t>all</w:t>
      </w:r>
      <w:r>
        <w:rPr>
          <w:spacing w:val="-3"/>
        </w:rPr>
        <w:t xml:space="preserve"> </w:t>
      </w:r>
      <w:r>
        <w:t>outputs</w:t>
      </w:r>
      <w:r>
        <w:rPr>
          <w:spacing w:val="-6"/>
        </w:rPr>
        <w:t xml:space="preserve"> </w:t>
      </w:r>
      <w:r>
        <w:t>being</w:t>
      </w:r>
      <w:r>
        <w:rPr>
          <w:spacing w:val="-2"/>
        </w:rPr>
        <w:t xml:space="preserve"> </w:t>
      </w:r>
      <w:r>
        <w:t>consistent</w:t>
      </w:r>
      <w:r>
        <w:rPr>
          <w:spacing w:val="-3"/>
        </w:rPr>
        <w:t xml:space="preserve"> </w:t>
      </w:r>
      <w:r>
        <w:t>with</w:t>
      </w:r>
      <w:r>
        <w:rPr>
          <w:spacing w:val="-2"/>
        </w:rPr>
        <w:t xml:space="preserve"> </w:t>
      </w:r>
      <w:r>
        <w:t>the</w:t>
      </w:r>
      <w:r>
        <w:rPr>
          <w:spacing w:val="-3"/>
        </w:rPr>
        <w:t xml:space="preserve"> </w:t>
      </w:r>
      <w:r>
        <w:t>Charges</w:t>
      </w:r>
      <w:r>
        <w:rPr>
          <w:spacing w:val="-5"/>
        </w:rPr>
        <w:t xml:space="preserve"> </w:t>
      </w:r>
      <w:r>
        <w:t>set</w:t>
      </w:r>
      <w:r>
        <w:rPr>
          <w:spacing w:val="-2"/>
        </w:rPr>
        <w:t xml:space="preserve"> </w:t>
      </w:r>
      <w:r>
        <w:t>out</w:t>
      </w:r>
      <w:r>
        <w:rPr>
          <w:spacing w:val="-3"/>
        </w:rPr>
        <w:t xml:space="preserve"> </w:t>
      </w:r>
      <w:r>
        <w:t>within</w:t>
      </w:r>
      <w:r>
        <w:rPr>
          <w:spacing w:val="-4"/>
        </w:rPr>
        <w:t xml:space="preserve"> </w:t>
      </w:r>
      <w:r>
        <w:t>this Call-Off Schedule 5 (Pricing Details);</w:t>
      </w:r>
    </w:p>
    <w:p w14:paraId="51910C9C" w14:textId="77777777" w:rsidR="000C2EA7" w:rsidRDefault="000C2EA7">
      <w:pPr>
        <w:pStyle w:val="ListParagraph"/>
        <w:numPr>
          <w:ilvl w:val="2"/>
          <w:numId w:val="6"/>
        </w:numPr>
        <w:tabs>
          <w:tab w:val="left" w:pos="2804"/>
        </w:tabs>
        <w:kinsoku w:val="0"/>
        <w:overflowPunct w:val="0"/>
        <w:spacing w:before="1" w:line="276" w:lineRule="auto"/>
        <w:ind w:left="2804" w:right="1327" w:hanging="360"/>
        <w:sectPr w:rsidR="000C2EA7">
          <w:pgSz w:w="11910" w:h="16840"/>
          <w:pgMar w:top="1540" w:right="480" w:bottom="1120" w:left="620" w:header="715" w:footer="938" w:gutter="0"/>
          <w:cols w:space="720"/>
          <w:noEndnote/>
        </w:sectPr>
      </w:pPr>
    </w:p>
    <w:p w14:paraId="449D94B6" w14:textId="77777777" w:rsidR="000C2EA7" w:rsidRDefault="00126CE6">
      <w:pPr>
        <w:pStyle w:val="ListParagraph"/>
        <w:numPr>
          <w:ilvl w:val="0"/>
          <w:numId w:val="5"/>
        </w:numPr>
        <w:tabs>
          <w:tab w:val="left" w:pos="2804"/>
        </w:tabs>
        <w:kinsoku w:val="0"/>
        <w:overflowPunct w:val="0"/>
        <w:spacing w:before="82" w:line="276" w:lineRule="auto"/>
        <w:ind w:right="1541"/>
        <w:jc w:val="both"/>
      </w:pPr>
      <w:r>
        <w:lastRenderedPageBreak/>
        <w:t>any</w:t>
      </w:r>
      <w:r>
        <w:rPr>
          <w:spacing w:val="-4"/>
        </w:rPr>
        <w:t xml:space="preserve"> </w:t>
      </w:r>
      <w:r>
        <w:t>formulae</w:t>
      </w:r>
      <w:r>
        <w:rPr>
          <w:spacing w:val="-3"/>
        </w:rPr>
        <w:t xml:space="preserve"> </w:t>
      </w:r>
      <w:r>
        <w:t>showing</w:t>
      </w:r>
      <w:r>
        <w:rPr>
          <w:spacing w:val="-5"/>
        </w:rPr>
        <w:t xml:space="preserve"> </w:t>
      </w:r>
      <w:r>
        <w:t>a</w:t>
      </w:r>
      <w:r>
        <w:rPr>
          <w:spacing w:val="-3"/>
        </w:rPr>
        <w:t xml:space="preserve"> </w:t>
      </w:r>
      <w:r>
        <w:t>clear</w:t>
      </w:r>
      <w:r>
        <w:rPr>
          <w:spacing w:val="-5"/>
        </w:rPr>
        <w:t xml:space="preserve"> </w:t>
      </w:r>
      <w:r>
        <w:t>separation</w:t>
      </w:r>
      <w:r>
        <w:rPr>
          <w:spacing w:val="-5"/>
        </w:rPr>
        <w:t xml:space="preserve"> </w:t>
      </w:r>
      <w:r>
        <w:t>between</w:t>
      </w:r>
      <w:r>
        <w:rPr>
          <w:spacing w:val="-3"/>
        </w:rPr>
        <w:t xml:space="preserve"> </w:t>
      </w:r>
      <w:r>
        <w:t>inputs</w:t>
      </w:r>
      <w:r>
        <w:rPr>
          <w:spacing w:val="-6"/>
        </w:rPr>
        <w:t xml:space="preserve"> </w:t>
      </w:r>
      <w:r>
        <w:t>and calculations; and</w:t>
      </w:r>
    </w:p>
    <w:p w14:paraId="6C5EF45D" w14:textId="77777777" w:rsidR="000C2EA7" w:rsidRDefault="00126CE6">
      <w:pPr>
        <w:pStyle w:val="ListParagraph"/>
        <w:numPr>
          <w:ilvl w:val="0"/>
          <w:numId w:val="5"/>
        </w:numPr>
        <w:tabs>
          <w:tab w:val="left" w:pos="2801"/>
        </w:tabs>
        <w:kinsoku w:val="0"/>
        <w:overflowPunct w:val="0"/>
        <w:spacing w:line="275" w:lineRule="exact"/>
        <w:ind w:left="2801" w:hanging="357"/>
        <w:jc w:val="both"/>
        <w:rPr>
          <w:spacing w:val="-2"/>
        </w:rPr>
      </w:pPr>
      <w:r>
        <w:t>any</w:t>
      </w:r>
      <w:r>
        <w:rPr>
          <w:spacing w:val="-6"/>
        </w:rPr>
        <w:t xml:space="preserve"> </w:t>
      </w:r>
      <w:r>
        <w:t>column</w:t>
      </w:r>
      <w:r>
        <w:rPr>
          <w:spacing w:val="-3"/>
        </w:rPr>
        <w:t xml:space="preserve"> </w:t>
      </w:r>
      <w:r>
        <w:t>labelling</w:t>
      </w:r>
      <w:r>
        <w:rPr>
          <w:spacing w:val="-3"/>
        </w:rPr>
        <w:t xml:space="preserve"> </w:t>
      </w:r>
      <w:r>
        <w:t>being</w:t>
      </w:r>
      <w:r>
        <w:rPr>
          <w:spacing w:val="-3"/>
        </w:rPr>
        <w:t xml:space="preserve"> </w:t>
      </w:r>
      <w:r>
        <w:t>consistent</w:t>
      </w:r>
      <w:r>
        <w:rPr>
          <w:spacing w:val="-3"/>
        </w:rPr>
        <w:t xml:space="preserve"> </w:t>
      </w:r>
      <w:r>
        <w:t>between</w:t>
      </w:r>
      <w:r>
        <w:rPr>
          <w:spacing w:val="-3"/>
        </w:rPr>
        <w:t xml:space="preserve"> </w:t>
      </w:r>
      <w:r>
        <w:rPr>
          <w:spacing w:val="-2"/>
        </w:rPr>
        <w:t>worksheets;</w:t>
      </w:r>
    </w:p>
    <w:p w14:paraId="11D1835B" w14:textId="77777777" w:rsidR="000C2EA7" w:rsidRDefault="00126CE6">
      <w:pPr>
        <w:pStyle w:val="ListParagraph"/>
        <w:numPr>
          <w:ilvl w:val="0"/>
          <w:numId w:val="4"/>
        </w:numPr>
        <w:tabs>
          <w:tab w:val="left" w:pos="2238"/>
        </w:tabs>
        <w:kinsoku w:val="0"/>
        <w:overflowPunct w:val="0"/>
        <w:spacing w:before="41" w:line="276" w:lineRule="auto"/>
        <w:ind w:right="1267"/>
        <w:jc w:val="both"/>
      </w:pPr>
      <w:r>
        <w:t>clearly</w:t>
      </w:r>
      <w:r>
        <w:rPr>
          <w:spacing w:val="-3"/>
        </w:rPr>
        <w:t xml:space="preserve"> </w:t>
      </w:r>
      <w:r>
        <w:t>show</w:t>
      </w:r>
      <w:r>
        <w:rPr>
          <w:spacing w:val="-3"/>
        </w:rPr>
        <w:t xml:space="preserve"> </w:t>
      </w:r>
      <w:r>
        <w:t>the</w:t>
      </w:r>
      <w:r>
        <w:rPr>
          <w:spacing w:val="-3"/>
        </w:rPr>
        <w:t xml:space="preserve"> </w:t>
      </w:r>
      <w:r>
        <w:t>calculation</w:t>
      </w:r>
      <w:r>
        <w:rPr>
          <w:spacing w:val="-4"/>
        </w:rPr>
        <w:t xml:space="preserve"> </w:t>
      </w:r>
      <w:r>
        <w:t>of</w:t>
      </w:r>
      <w:r>
        <w:rPr>
          <w:spacing w:val="-5"/>
        </w:rPr>
        <w:t xml:space="preserve"> </w:t>
      </w:r>
      <w:r>
        <w:t>any</w:t>
      </w:r>
      <w:r>
        <w:rPr>
          <w:spacing w:val="-3"/>
        </w:rPr>
        <w:t xml:space="preserve"> </w:t>
      </w:r>
      <w:r>
        <w:t>financing</w:t>
      </w:r>
      <w:r>
        <w:rPr>
          <w:spacing w:val="-3"/>
        </w:rPr>
        <w:t xml:space="preserve"> </w:t>
      </w:r>
      <w:r>
        <w:t>charges</w:t>
      </w:r>
      <w:r>
        <w:rPr>
          <w:spacing w:val="-5"/>
        </w:rPr>
        <w:t xml:space="preserve"> </w:t>
      </w:r>
      <w:r>
        <w:t>associated</w:t>
      </w:r>
      <w:r>
        <w:rPr>
          <w:spacing w:val="-4"/>
        </w:rPr>
        <w:t xml:space="preserve"> </w:t>
      </w:r>
      <w:r>
        <w:t>with outstanding</w:t>
      </w:r>
      <w:r>
        <w:rPr>
          <w:spacing w:val="-5"/>
        </w:rPr>
        <w:t xml:space="preserve"> </w:t>
      </w:r>
      <w:r>
        <w:t>balances</w:t>
      </w:r>
      <w:r>
        <w:rPr>
          <w:spacing w:val="-6"/>
        </w:rPr>
        <w:t xml:space="preserve"> </w:t>
      </w:r>
      <w:r>
        <w:t>(between</w:t>
      </w:r>
      <w:r>
        <w:rPr>
          <w:spacing w:val="-5"/>
        </w:rPr>
        <w:t xml:space="preserve"> </w:t>
      </w:r>
      <w:r>
        <w:t>costs</w:t>
      </w:r>
      <w:r>
        <w:rPr>
          <w:spacing w:val="-6"/>
        </w:rPr>
        <w:t xml:space="preserve"> </w:t>
      </w:r>
      <w:r>
        <w:t>incurred</w:t>
      </w:r>
      <w:r>
        <w:rPr>
          <w:spacing w:val="-5"/>
        </w:rPr>
        <w:t xml:space="preserve"> </w:t>
      </w:r>
      <w:r>
        <w:t>and</w:t>
      </w:r>
      <w:r>
        <w:rPr>
          <w:spacing w:val="-5"/>
        </w:rPr>
        <w:t xml:space="preserve"> </w:t>
      </w:r>
      <w:r>
        <w:t>Charges</w:t>
      </w:r>
      <w:r>
        <w:rPr>
          <w:spacing w:val="-6"/>
        </w:rPr>
        <w:t xml:space="preserve"> </w:t>
      </w:r>
      <w:r>
        <w:t xml:space="preserve">received as set out within the cash </w:t>
      </w:r>
      <w:r>
        <w:t>flow statement); and</w:t>
      </w:r>
    </w:p>
    <w:p w14:paraId="2DA8FF5E" w14:textId="77777777" w:rsidR="000C2EA7" w:rsidRDefault="00126CE6">
      <w:pPr>
        <w:pStyle w:val="ListParagraph"/>
        <w:numPr>
          <w:ilvl w:val="0"/>
          <w:numId w:val="4"/>
        </w:numPr>
        <w:tabs>
          <w:tab w:val="left" w:pos="2238"/>
        </w:tabs>
        <w:kinsoku w:val="0"/>
        <w:overflowPunct w:val="0"/>
        <w:spacing w:line="276" w:lineRule="auto"/>
        <w:ind w:right="1311"/>
      </w:pPr>
      <w:r>
        <w:t>include a version control sheet that provides visibility of all changes from</w:t>
      </w:r>
      <w:r>
        <w:rPr>
          <w:spacing w:val="-3"/>
        </w:rPr>
        <w:t xml:space="preserve"> </w:t>
      </w:r>
      <w:r>
        <w:t>the</w:t>
      </w:r>
      <w:r>
        <w:rPr>
          <w:spacing w:val="-6"/>
        </w:rPr>
        <w:t xml:space="preserve"> </w:t>
      </w:r>
      <w:r>
        <w:t>previous,</w:t>
      </w:r>
      <w:r>
        <w:rPr>
          <w:spacing w:val="-4"/>
        </w:rPr>
        <w:t xml:space="preserve"> </w:t>
      </w:r>
      <w:r>
        <w:t>approved</w:t>
      </w:r>
      <w:r>
        <w:rPr>
          <w:spacing w:val="-4"/>
        </w:rPr>
        <w:t xml:space="preserve"> </w:t>
      </w:r>
      <w:r>
        <w:t>version</w:t>
      </w:r>
      <w:r>
        <w:rPr>
          <w:spacing w:val="-4"/>
        </w:rPr>
        <w:t xml:space="preserve"> </w:t>
      </w:r>
      <w:r>
        <w:t>of</w:t>
      </w:r>
      <w:r>
        <w:rPr>
          <w:spacing w:val="-7"/>
        </w:rPr>
        <w:t xml:space="preserve"> </w:t>
      </w:r>
      <w:r>
        <w:t>the</w:t>
      </w:r>
      <w:r>
        <w:rPr>
          <w:spacing w:val="-4"/>
        </w:rPr>
        <w:t xml:space="preserve"> </w:t>
      </w:r>
      <w:r>
        <w:t>Financial</w:t>
      </w:r>
      <w:r>
        <w:rPr>
          <w:spacing w:val="-5"/>
        </w:rPr>
        <w:t xml:space="preserve"> </w:t>
      </w:r>
      <w:r>
        <w:t>Model,</w:t>
      </w:r>
      <w:r>
        <w:rPr>
          <w:spacing w:val="-7"/>
        </w:rPr>
        <w:t xml:space="preserve"> </w:t>
      </w:r>
      <w:r>
        <w:t>together with a summary reconciliation of those changes.</w:t>
      </w:r>
    </w:p>
    <w:p w14:paraId="475993A9" w14:textId="77777777" w:rsidR="000C2EA7" w:rsidRDefault="000C2EA7">
      <w:pPr>
        <w:pStyle w:val="BodyText"/>
        <w:kinsoku w:val="0"/>
        <w:overflowPunct w:val="0"/>
        <w:spacing w:before="42"/>
      </w:pPr>
    </w:p>
    <w:p w14:paraId="5282A46B" w14:textId="77777777" w:rsidR="000C2EA7" w:rsidRDefault="00126CE6">
      <w:pPr>
        <w:pStyle w:val="Heading1"/>
        <w:kinsoku w:val="0"/>
        <w:overflowPunct w:val="0"/>
        <w:rPr>
          <w:spacing w:val="-2"/>
        </w:rPr>
      </w:pPr>
      <w:r>
        <w:t>Initial</w:t>
      </w:r>
      <w:r>
        <w:rPr>
          <w:spacing w:val="-2"/>
        </w:rPr>
        <w:t xml:space="preserve"> </w:t>
      </w:r>
      <w:r>
        <w:t>Version</w:t>
      </w:r>
      <w:r>
        <w:rPr>
          <w:spacing w:val="-3"/>
        </w:rPr>
        <w:t xml:space="preserve"> </w:t>
      </w:r>
      <w:r>
        <w:t>of</w:t>
      </w:r>
      <w:r>
        <w:rPr>
          <w:spacing w:val="-3"/>
        </w:rPr>
        <w:t xml:space="preserve"> </w:t>
      </w:r>
      <w:r>
        <w:t>the</w:t>
      </w:r>
      <w:r>
        <w:rPr>
          <w:spacing w:val="-4"/>
        </w:rPr>
        <w:t xml:space="preserve"> </w:t>
      </w:r>
      <w:r>
        <w:t>Financial</w:t>
      </w:r>
      <w:r>
        <w:rPr>
          <w:spacing w:val="-1"/>
        </w:rPr>
        <w:t xml:space="preserve"> </w:t>
      </w:r>
      <w:r>
        <w:rPr>
          <w:spacing w:val="-2"/>
        </w:rPr>
        <w:t>Model</w:t>
      </w:r>
    </w:p>
    <w:p w14:paraId="78EA7788" w14:textId="77777777" w:rsidR="000C2EA7" w:rsidRDefault="000C2EA7">
      <w:pPr>
        <w:pStyle w:val="BodyText"/>
        <w:kinsoku w:val="0"/>
        <w:overflowPunct w:val="0"/>
        <w:spacing w:before="84"/>
        <w:rPr>
          <w:b/>
          <w:bCs/>
        </w:rPr>
      </w:pPr>
    </w:p>
    <w:p w14:paraId="55F8945E" w14:textId="77777777" w:rsidR="000C2EA7" w:rsidRDefault="00126CE6">
      <w:pPr>
        <w:pStyle w:val="ListParagraph"/>
        <w:numPr>
          <w:ilvl w:val="1"/>
          <w:numId w:val="6"/>
        </w:numPr>
        <w:tabs>
          <w:tab w:val="left" w:pos="1681"/>
        </w:tabs>
        <w:kinsoku w:val="0"/>
        <w:overflowPunct w:val="0"/>
        <w:spacing w:line="276" w:lineRule="auto"/>
        <w:ind w:right="1104"/>
      </w:pPr>
      <w:bookmarkStart w:id="61" w:name="_bookmark41"/>
      <w:bookmarkEnd w:id="61"/>
      <w:r>
        <w:t>The</w:t>
      </w:r>
      <w:r>
        <w:rPr>
          <w:spacing w:val="-3"/>
        </w:rPr>
        <w:t xml:space="preserve"> </w:t>
      </w:r>
      <w:r>
        <w:t>Supplier</w:t>
      </w:r>
      <w:r>
        <w:rPr>
          <w:spacing w:val="-5"/>
        </w:rPr>
        <w:t xml:space="preserve"> </w:t>
      </w:r>
      <w:r>
        <w:t>shall</w:t>
      </w:r>
      <w:r>
        <w:rPr>
          <w:spacing w:val="-4"/>
        </w:rPr>
        <w:t xml:space="preserve"> </w:t>
      </w:r>
      <w:r>
        <w:t>work</w:t>
      </w:r>
      <w:r>
        <w:rPr>
          <w:spacing w:val="-4"/>
        </w:rPr>
        <w:t xml:space="preserve"> </w:t>
      </w:r>
      <w:r>
        <w:t>collaboratively</w:t>
      </w:r>
      <w:r>
        <w:rPr>
          <w:spacing w:val="-4"/>
        </w:rPr>
        <w:t xml:space="preserve"> </w:t>
      </w:r>
      <w:r>
        <w:t>with</w:t>
      </w:r>
      <w:r>
        <w:rPr>
          <w:spacing w:val="-3"/>
        </w:rPr>
        <w:t xml:space="preserve"> </w:t>
      </w:r>
      <w:r>
        <w:t>the</w:t>
      </w:r>
      <w:r>
        <w:rPr>
          <w:spacing w:val="-3"/>
        </w:rPr>
        <w:t xml:space="preserve"> </w:t>
      </w:r>
      <w:r>
        <w:t>Buyer</w:t>
      </w:r>
      <w:r>
        <w:rPr>
          <w:spacing w:val="-5"/>
        </w:rPr>
        <w:t xml:space="preserve"> </w:t>
      </w:r>
      <w:r>
        <w:t>to</w:t>
      </w:r>
      <w:r>
        <w:rPr>
          <w:spacing w:val="-3"/>
        </w:rPr>
        <w:t xml:space="preserve"> </w:t>
      </w:r>
      <w:r>
        <w:t>produce</w:t>
      </w:r>
      <w:r>
        <w:rPr>
          <w:spacing w:val="-5"/>
        </w:rPr>
        <w:t xml:space="preserve"> </w:t>
      </w:r>
      <w:r>
        <w:t>and</w:t>
      </w:r>
      <w:r>
        <w:rPr>
          <w:spacing w:val="-3"/>
        </w:rPr>
        <w:t xml:space="preserve"> </w:t>
      </w:r>
      <w:r>
        <w:t xml:space="preserve">agree the Initial Financial Model within four (4) weeks of the Call-Off Start Date, and which shall be based on the relevant template set out in Annex </w:t>
      </w:r>
      <w:hyperlink w:anchor="bookmark54" w:history="1">
        <w:r>
          <w:t>2</w:t>
        </w:r>
      </w:hyperlink>
      <w:r>
        <w:t xml:space="preserve"> and populated with details of the Charges contained in this Call-Off Schedule 5 (Pricing Details).</w:t>
      </w:r>
    </w:p>
    <w:p w14:paraId="3C60ACA5" w14:textId="77777777" w:rsidR="000C2EA7" w:rsidRDefault="000C2EA7">
      <w:pPr>
        <w:pStyle w:val="BodyText"/>
        <w:kinsoku w:val="0"/>
        <w:overflowPunct w:val="0"/>
        <w:spacing w:before="40"/>
      </w:pPr>
    </w:p>
    <w:p w14:paraId="63CC0F41" w14:textId="77777777" w:rsidR="000C2EA7" w:rsidRDefault="00126CE6">
      <w:pPr>
        <w:pStyle w:val="Heading1"/>
        <w:kinsoku w:val="0"/>
        <w:overflowPunct w:val="0"/>
        <w:rPr>
          <w:spacing w:val="-2"/>
        </w:rPr>
      </w:pPr>
      <w:r>
        <w:t>Updates</w:t>
      </w:r>
      <w:r>
        <w:rPr>
          <w:spacing w:val="-3"/>
        </w:rPr>
        <w:t xml:space="preserve"> </w:t>
      </w:r>
      <w:r>
        <w:t>to</w:t>
      </w:r>
      <w:r>
        <w:rPr>
          <w:spacing w:val="-2"/>
        </w:rPr>
        <w:t xml:space="preserve"> </w:t>
      </w:r>
      <w:r>
        <w:t>the</w:t>
      </w:r>
      <w:r>
        <w:rPr>
          <w:spacing w:val="-2"/>
        </w:rPr>
        <w:t xml:space="preserve"> </w:t>
      </w:r>
      <w:r>
        <w:t>Financial</w:t>
      </w:r>
      <w:r>
        <w:rPr>
          <w:spacing w:val="-2"/>
        </w:rPr>
        <w:t xml:space="preserve"> Model</w:t>
      </w:r>
    </w:p>
    <w:p w14:paraId="26721E3C" w14:textId="77777777" w:rsidR="000C2EA7" w:rsidRDefault="000C2EA7">
      <w:pPr>
        <w:pStyle w:val="BodyText"/>
        <w:kinsoku w:val="0"/>
        <w:overflowPunct w:val="0"/>
        <w:spacing w:before="82"/>
        <w:rPr>
          <w:b/>
          <w:bCs/>
        </w:rPr>
      </w:pPr>
    </w:p>
    <w:p w14:paraId="02FEB3AD" w14:textId="77777777" w:rsidR="000C2EA7" w:rsidRDefault="00126CE6">
      <w:pPr>
        <w:pStyle w:val="ListParagraph"/>
        <w:numPr>
          <w:ilvl w:val="1"/>
          <w:numId w:val="6"/>
        </w:numPr>
        <w:tabs>
          <w:tab w:val="left" w:pos="1681"/>
        </w:tabs>
        <w:kinsoku w:val="0"/>
        <w:overflowPunct w:val="0"/>
        <w:spacing w:line="276" w:lineRule="auto"/>
        <w:ind w:right="1145"/>
      </w:pPr>
      <w:r>
        <w:t>The Supplier shall ensure the Financial Model provides an up-to-date and accurate</w:t>
      </w:r>
      <w:r>
        <w:rPr>
          <w:spacing w:val="-4"/>
        </w:rPr>
        <w:t xml:space="preserve"> </w:t>
      </w:r>
      <w:r>
        <w:t>record</w:t>
      </w:r>
      <w:r>
        <w:rPr>
          <w:spacing w:val="-4"/>
        </w:rPr>
        <w:t xml:space="preserve"> </w:t>
      </w:r>
      <w:r>
        <w:t>of</w:t>
      </w:r>
      <w:r>
        <w:rPr>
          <w:spacing w:val="-5"/>
        </w:rPr>
        <w:t xml:space="preserve"> </w:t>
      </w:r>
      <w:r>
        <w:t>all</w:t>
      </w:r>
      <w:r>
        <w:rPr>
          <w:spacing w:val="-3"/>
        </w:rPr>
        <w:t xml:space="preserve"> </w:t>
      </w:r>
      <w:r>
        <w:t>inputs</w:t>
      </w:r>
      <w:r>
        <w:rPr>
          <w:spacing w:val="-5"/>
        </w:rPr>
        <w:t xml:space="preserve"> </w:t>
      </w:r>
      <w:r>
        <w:t>associated</w:t>
      </w:r>
      <w:r>
        <w:rPr>
          <w:spacing w:val="-4"/>
        </w:rPr>
        <w:t xml:space="preserve"> </w:t>
      </w:r>
      <w:r>
        <w:t>with</w:t>
      </w:r>
      <w:r>
        <w:rPr>
          <w:spacing w:val="-4"/>
        </w:rPr>
        <w:t xml:space="preserve"> </w:t>
      </w:r>
      <w:r>
        <w:t>performance</w:t>
      </w:r>
      <w:r>
        <w:rPr>
          <w:spacing w:val="-2"/>
        </w:rPr>
        <w:t xml:space="preserve"> </w:t>
      </w:r>
      <w:r>
        <w:t>of</w:t>
      </w:r>
      <w:r>
        <w:rPr>
          <w:spacing w:val="-5"/>
        </w:rPr>
        <w:t xml:space="preserve"> </w:t>
      </w:r>
      <w:r>
        <w:t>the</w:t>
      </w:r>
      <w:r>
        <w:rPr>
          <w:spacing w:val="-2"/>
        </w:rPr>
        <w:t xml:space="preserve"> </w:t>
      </w:r>
      <w:r>
        <w:t>Services</w:t>
      </w:r>
      <w:r>
        <w:rPr>
          <w:spacing w:val="-3"/>
        </w:rPr>
        <w:t xml:space="preserve"> </w:t>
      </w:r>
      <w:r>
        <w:t xml:space="preserve">in accordance with Paragraphs </w:t>
      </w:r>
      <w:hyperlink w:anchor="bookmark42" w:history="1">
        <w:r>
          <w:t>4.5</w:t>
        </w:r>
      </w:hyperlink>
      <w:r>
        <w:t xml:space="preserve"> to </w:t>
      </w:r>
      <w:hyperlink w:anchor="bookmark47" w:history="1">
        <w:r>
          <w:t>4.13</w:t>
        </w:r>
      </w:hyperlink>
      <w:r>
        <w:t xml:space="preserve"> (inclusive)</w:t>
      </w:r>
    </w:p>
    <w:p w14:paraId="003F9917" w14:textId="77777777" w:rsidR="000C2EA7" w:rsidRDefault="00126CE6">
      <w:pPr>
        <w:pStyle w:val="ListParagraph"/>
        <w:numPr>
          <w:ilvl w:val="1"/>
          <w:numId w:val="6"/>
        </w:numPr>
        <w:tabs>
          <w:tab w:val="left" w:pos="1681"/>
        </w:tabs>
        <w:kinsoku w:val="0"/>
        <w:overflowPunct w:val="0"/>
        <w:spacing w:before="1" w:line="276" w:lineRule="auto"/>
        <w:ind w:right="1435"/>
      </w:pPr>
      <w:bookmarkStart w:id="62" w:name="_bookmark42"/>
      <w:bookmarkEnd w:id="62"/>
      <w:r>
        <w:t>The</w:t>
      </w:r>
      <w:r>
        <w:rPr>
          <w:spacing w:val="-2"/>
        </w:rPr>
        <w:t xml:space="preserve"> </w:t>
      </w:r>
      <w:r>
        <w:t>Supplier</w:t>
      </w:r>
      <w:r>
        <w:rPr>
          <w:spacing w:val="-4"/>
        </w:rPr>
        <w:t xml:space="preserve"> </w:t>
      </w:r>
      <w:r>
        <w:t>shall</w:t>
      </w:r>
      <w:r>
        <w:rPr>
          <w:spacing w:val="-3"/>
        </w:rPr>
        <w:t xml:space="preserve"> </w:t>
      </w:r>
      <w:r>
        <w:t>prepare</w:t>
      </w:r>
      <w:r>
        <w:rPr>
          <w:spacing w:val="-2"/>
        </w:rPr>
        <w:t xml:space="preserve"> </w:t>
      </w:r>
      <w:r>
        <w:t>an</w:t>
      </w:r>
      <w:r>
        <w:rPr>
          <w:spacing w:val="-2"/>
        </w:rPr>
        <w:t xml:space="preserve"> </w:t>
      </w:r>
      <w:r>
        <w:t>updated</w:t>
      </w:r>
      <w:r>
        <w:rPr>
          <w:spacing w:val="-2"/>
        </w:rPr>
        <w:t xml:space="preserve"> </w:t>
      </w:r>
      <w:r>
        <w:t>version</w:t>
      </w:r>
      <w:r>
        <w:rPr>
          <w:spacing w:val="-2"/>
        </w:rPr>
        <w:t xml:space="preserve"> </w:t>
      </w:r>
      <w:r>
        <w:t>of</w:t>
      </w:r>
      <w:r>
        <w:rPr>
          <w:spacing w:val="-5"/>
        </w:rPr>
        <w:t xml:space="preserve"> </w:t>
      </w:r>
      <w:r>
        <w:t>the</w:t>
      </w:r>
      <w:r>
        <w:rPr>
          <w:spacing w:val="-4"/>
        </w:rPr>
        <w:t xml:space="preserve"> </w:t>
      </w:r>
      <w:r>
        <w:t>Financial</w:t>
      </w:r>
      <w:r>
        <w:rPr>
          <w:spacing w:val="-3"/>
        </w:rPr>
        <w:t xml:space="preserve"> </w:t>
      </w:r>
      <w:r>
        <w:t>Model</w:t>
      </w:r>
      <w:r>
        <w:rPr>
          <w:spacing w:val="-3"/>
        </w:rPr>
        <w:t xml:space="preserve"> </w:t>
      </w:r>
      <w:r>
        <w:t xml:space="preserve">for approval by the Buyer in accordance with Paragraphs </w:t>
      </w:r>
      <w:hyperlink w:anchor="bookmark43" w:history="1">
        <w:r>
          <w:t>4.8</w:t>
        </w:r>
      </w:hyperlink>
      <w:r>
        <w:t xml:space="preserve"> to </w:t>
      </w:r>
      <w:hyperlink w:anchor="bookmark46" w:history="1">
        <w:r>
          <w:t>4.12</w:t>
        </w:r>
      </w:hyperlink>
      <w:r>
        <w:t>:</w:t>
      </w:r>
    </w:p>
    <w:p w14:paraId="22E0C567" w14:textId="77777777" w:rsidR="000C2EA7" w:rsidRDefault="00126CE6">
      <w:pPr>
        <w:pStyle w:val="ListParagraph"/>
        <w:numPr>
          <w:ilvl w:val="2"/>
          <w:numId w:val="6"/>
        </w:numPr>
        <w:tabs>
          <w:tab w:val="left" w:pos="2238"/>
        </w:tabs>
        <w:kinsoku w:val="0"/>
        <w:overflowPunct w:val="0"/>
        <w:spacing w:before="1" w:line="276" w:lineRule="auto"/>
        <w:ind w:right="2005"/>
      </w:pPr>
      <w:r>
        <w:t>within</w:t>
      </w:r>
      <w:r>
        <w:rPr>
          <w:spacing w:val="-3"/>
        </w:rPr>
        <w:t xml:space="preserve"> </w:t>
      </w:r>
      <w:r>
        <w:t>four</w:t>
      </w:r>
      <w:r>
        <w:rPr>
          <w:spacing w:val="-5"/>
        </w:rPr>
        <w:t xml:space="preserve"> </w:t>
      </w:r>
      <w:r>
        <w:t>(4)</w:t>
      </w:r>
      <w:r>
        <w:rPr>
          <w:spacing w:val="-5"/>
        </w:rPr>
        <w:t xml:space="preserve"> </w:t>
      </w:r>
      <w:r>
        <w:t>weeks</w:t>
      </w:r>
      <w:r>
        <w:rPr>
          <w:spacing w:val="-6"/>
        </w:rPr>
        <w:t xml:space="preserve"> </w:t>
      </w:r>
      <w:r>
        <w:t>of</w:t>
      </w:r>
      <w:r>
        <w:rPr>
          <w:spacing w:val="-3"/>
        </w:rPr>
        <w:t xml:space="preserve"> </w:t>
      </w:r>
      <w:r>
        <w:t>signature</w:t>
      </w:r>
      <w:r>
        <w:rPr>
          <w:spacing w:val="-5"/>
        </w:rPr>
        <w:t xml:space="preserve"> </w:t>
      </w:r>
      <w:r>
        <w:t>of</w:t>
      </w:r>
      <w:r>
        <w:rPr>
          <w:spacing w:val="-3"/>
        </w:rPr>
        <w:t xml:space="preserve"> </w:t>
      </w:r>
      <w:r>
        <w:t>any</w:t>
      </w:r>
      <w:r>
        <w:rPr>
          <w:spacing w:val="-4"/>
        </w:rPr>
        <w:t xml:space="preserve"> </w:t>
      </w:r>
      <w:r>
        <w:t>Variation</w:t>
      </w:r>
      <w:r>
        <w:rPr>
          <w:spacing w:val="-3"/>
        </w:rPr>
        <w:t xml:space="preserve"> </w:t>
      </w:r>
      <w:r>
        <w:t>Form</w:t>
      </w:r>
      <w:r>
        <w:rPr>
          <w:spacing w:val="-3"/>
        </w:rPr>
        <w:t xml:space="preserve"> </w:t>
      </w:r>
      <w:r>
        <w:t>which implements a Variation which affects the Charges; and</w:t>
      </w:r>
    </w:p>
    <w:p w14:paraId="2401B3D1" w14:textId="77777777" w:rsidR="000C2EA7" w:rsidRDefault="00126CE6">
      <w:pPr>
        <w:pStyle w:val="ListParagraph"/>
        <w:numPr>
          <w:ilvl w:val="2"/>
          <w:numId w:val="6"/>
        </w:numPr>
        <w:tabs>
          <w:tab w:val="left" w:pos="2238"/>
        </w:tabs>
        <w:kinsoku w:val="0"/>
        <w:overflowPunct w:val="0"/>
        <w:spacing w:line="276" w:lineRule="auto"/>
        <w:ind w:right="1030"/>
        <w:rPr>
          <w:spacing w:val="-2"/>
        </w:rPr>
      </w:pPr>
      <w:r>
        <w:t>in any event, every six (6) Months, or at such other time as may be agreed between the Parties for assurance purposes, using the ‘Six Monthly</w:t>
      </w:r>
      <w:r>
        <w:rPr>
          <w:spacing w:val="-5"/>
        </w:rPr>
        <w:t xml:space="preserve"> </w:t>
      </w:r>
      <w:r>
        <w:t>Contract</w:t>
      </w:r>
      <w:r>
        <w:rPr>
          <w:spacing w:val="-4"/>
        </w:rPr>
        <w:t xml:space="preserve"> </w:t>
      </w:r>
      <w:r>
        <w:t>Reconciliation</w:t>
      </w:r>
      <w:r>
        <w:rPr>
          <w:spacing w:val="-4"/>
        </w:rPr>
        <w:t xml:space="preserve"> </w:t>
      </w:r>
      <w:r>
        <w:t>Report’</w:t>
      </w:r>
      <w:r>
        <w:rPr>
          <w:spacing w:val="-5"/>
        </w:rPr>
        <w:t xml:space="preserve"> </w:t>
      </w:r>
      <w:r>
        <w:t>template</w:t>
      </w:r>
      <w:r>
        <w:rPr>
          <w:spacing w:val="-4"/>
        </w:rPr>
        <w:t xml:space="preserve"> </w:t>
      </w:r>
      <w:r>
        <w:t>within</w:t>
      </w:r>
      <w:r>
        <w:rPr>
          <w:spacing w:val="-4"/>
        </w:rPr>
        <w:t xml:space="preserve"> </w:t>
      </w:r>
      <w:r>
        <w:t>Annex</w:t>
      </w:r>
      <w:r>
        <w:rPr>
          <w:spacing w:val="-8"/>
        </w:rPr>
        <w:t xml:space="preserve"> </w:t>
      </w:r>
      <w:hyperlink w:anchor="bookmark54" w:history="1">
        <w:r>
          <w:t>2</w:t>
        </w:r>
      </w:hyperlink>
      <w:r>
        <w:rPr>
          <w:spacing w:val="-4"/>
        </w:rPr>
        <w:t xml:space="preserve"> </w:t>
      </w:r>
      <w:r>
        <w:t>to</w:t>
      </w:r>
      <w:r>
        <w:rPr>
          <w:spacing w:val="-4"/>
        </w:rPr>
        <w:t xml:space="preserve"> </w:t>
      </w:r>
      <w:r>
        <w:t xml:space="preserve">this </w:t>
      </w:r>
      <w:r>
        <w:rPr>
          <w:spacing w:val="-2"/>
        </w:rPr>
        <w:t>Schedule.</w:t>
      </w:r>
    </w:p>
    <w:p w14:paraId="705C135E" w14:textId="77777777" w:rsidR="000C2EA7" w:rsidRDefault="00126CE6">
      <w:pPr>
        <w:pStyle w:val="ListParagraph"/>
        <w:numPr>
          <w:ilvl w:val="1"/>
          <w:numId w:val="6"/>
        </w:numPr>
        <w:tabs>
          <w:tab w:val="left" w:pos="1681"/>
        </w:tabs>
        <w:kinsoku w:val="0"/>
        <w:overflowPunct w:val="0"/>
        <w:spacing w:line="276" w:lineRule="auto"/>
        <w:ind w:right="1891"/>
      </w:pPr>
      <w:r>
        <w:t>The</w:t>
      </w:r>
      <w:r>
        <w:rPr>
          <w:spacing w:val="-3"/>
        </w:rPr>
        <w:t xml:space="preserve"> </w:t>
      </w:r>
      <w:r>
        <w:t>Supplier</w:t>
      </w:r>
      <w:r>
        <w:rPr>
          <w:spacing w:val="-5"/>
        </w:rPr>
        <w:t xml:space="preserve"> </w:t>
      </w:r>
      <w:r>
        <w:t>shall</w:t>
      </w:r>
      <w:r>
        <w:rPr>
          <w:spacing w:val="-4"/>
        </w:rPr>
        <w:t xml:space="preserve"> </w:t>
      </w:r>
      <w:r>
        <w:t>adhere</w:t>
      </w:r>
      <w:r>
        <w:rPr>
          <w:spacing w:val="-3"/>
        </w:rPr>
        <w:t xml:space="preserve"> </w:t>
      </w:r>
      <w:r>
        <w:t>to</w:t>
      </w:r>
      <w:r>
        <w:rPr>
          <w:spacing w:val="-5"/>
        </w:rPr>
        <w:t xml:space="preserve"> </w:t>
      </w:r>
      <w:r>
        <w:t>and</w:t>
      </w:r>
      <w:r>
        <w:rPr>
          <w:spacing w:val="-3"/>
        </w:rPr>
        <w:t xml:space="preserve"> </w:t>
      </w:r>
      <w:r>
        <w:t>apply</w:t>
      </w:r>
      <w:r>
        <w:rPr>
          <w:spacing w:val="-4"/>
        </w:rPr>
        <w:t xml:space="preserve"> </w:t>
      </w:r>
      <w:r>
        <w:t>the</w:t>
      </w:r>
      <w:r>
        <w:rPr>
          <w:spacing w:val="-3"/>
        </w:rPr>
        <w:t xml:space="preserve"> </w:t>
      </w:r>
      <w:r>
        <w:t>following</w:t>
      </w:r>
      <w:r>
        <w:rPr>
          <w:spacing w:val="-3"/>
        </w:rPr>
        <w:t xml:space="preserve"> </w:t>
      </w:r>
      <w:r>
        <w:t>principles</w:t>
      </w:r>
      <w:r>
        <w:rPr>
          <w:spacing w:val="-4"/>
        </w:rPr>
        <w:t xml:space="preserve"> </w:t>
      </w:r>
      <w:r>
        <w:t xml:space="preserve">when preparing any updates to the Financial </w:t>
      </w:r>
      <w:r>
        <w:t>Model:</w:t>
      </w:r>
    </w:p>
    <w:p w14:paraId="175FF111" w14:textId="77777777" w:rsidR="000C2EA7" w:rsidRDefault="00126CE6">
      <w:pPr>
        <w:pStyle w:val="ListParagraph"/>
        <w:numPr>
          <w:ilvl w:val="2"/>
          <w:numId w:val="6"/>
        </w:numPr>
        <w:tabs>
          <w:tab w:val="left" w:pos="2238"/>
        </w:tabs>
        <w:kinsoku w:val="0"/>
        <w:overflowPunct w:val="0"/>
        <w:spacing w:line="276" w:lineRule="auto"/>
        <w:ind w:right="1335"/>
      </w:pPr>
      <w:r>
        <w:t>all</w:t>
      </w:r>
      <w:r>
        <w:rPr>
          <w:spacing w:val="-3"/>
        </w:rPr>
        <w:t xml:space="preserve"> </w:t>
      </w:r>
      <w:r>
        <w:t>updates</w:t>
      </w:r>
      <w:r>
        <w:rPr>
          <w:spacing w:val="-3"/>
        </w:rPr>
        <w:t xml:space="preserve"> </w:t>
      </w:r>
      <w:r>
        <w:t>shall</w:t>
      </w:r>
      <w:r>
        <w:rPr>
          <w:spacing w:val="-3"/>
        </w:rPr>
        <w:t xml:space="preserve"> </w:t>
      </w:r>
      <w:r>
        <w:t>be</w:t>
      </w:r>
      <w:r>
        <w:rPr>
          <w:spacing w:val="-2"/>
        </w:rPr>
        <w:t xml:space="preserve"> </w:t>
      </w:r>
      <w:r>
        <w:t>consistent</w:t>
      </w:r>
      <w:r>
        <w:rPr>
          <w:spacing w:val="-5"/>
        </w:rPr>
        <w:t xml:space="preserve"> </w:t>
      </w:r>
      <w:r>
        <w:t>with</w:t>
      </w:r>
      <w:r>
        <w:rPr>
          <w:spacing w:val="-2"/>
        </w:rPr>
        <w:t xml:space="preserve"> </w:t>
      </w:r>
      <w:r>
        <w:t>and</w:t>
      </w:r>
      <w:r>
        <w:rPr>
          <w:spacing w:val="-4"/>
        </w:rPr>
        <w:t xml:space="preserve"> </w:t>
      </w:r>
      <w:r>
        <w:t>be</w:t>
      </w:r>
      <w:r>
        <w:rPr>
          <w:spacing w:val="-4"/>
        </w:rPr>
        <w:t xml:space="preserve"> </w:t>
      </w:r>
      <w:r>
        <w:t>made</w:t>
      </w:r>
      <w:r>
        <w:rPr>
          <w:spacing w:val="-4"/>
        </w:rPr>
        <w:t xml:space="preserve"> </w:t>
      </w:r>
      <w:r>
        <w:t>only</w:t>
      </w:r>
      <w:r>
        <w:rPr>
          <w:spacing w:val="-3"/>
        </w:rPr>
        <w:t xml:space="preserve"> </w:t>
      </w:r>
      <w:r>
        <w:t>in</w:t>
      </w:r>
      <w:r>
        <w:rPr>
          <w:spacing w:val="-4"/>
        </w:rPr>
        <w:t xml:space="preserve"> </w:t>
      </w:r>
      <w:r>
        <w:t>accordance with the provisions of this Call-Off Contract;</w:t>
      </w:r>
    </w:p>
    <w:p w14:paraId="56AFCCA7" w14:textId="77777777" w:rsidR="000C2EA7" w:rsidRDefault="00126CE6">
      <w:pPr>
        <w:pStyle w:val="ListParagraph"/>
        <w:numPr>
          <w:ilvl w:val="2"/>
          <w:numId w:val="6"/>
        </w:numPr>
        <w:tabs>
          <w:tab w:val="left" w:pos="2238"/>
        </w:tabs>
        <w:kinsoku w:val="0"/>
        <w:overflowPunct w:val="0"/>
        <w:spacing w:line="276" w:lineRule="auto"/>
        <w:ind w:right="1068"/>
      </w:pPr>
      <w:r>
        <w:t>an</w:t>
      </w:r>
      <w:r>
        <w:rPr>
          <w:spacing w:val="-3"/>
        </w:rPr>
        <w:t xml:space="preserve"> </w:t>
      </w:r>
      <w:r>
        <w:t>update</w:t>
      </w:r>
      <w:r>
        <w:rPr>
          <w:spacing w:val="-3"/>
        </w:rPr>
        <w:t xml:space="preserve"> </w:t>
      </w:r>
      <w:r>
        <w:t>shall</w:t>
      </w:r>
      <w:r>
        <w:rPr>
          <w:spacing w:val="-4"/>
        </w:rPr>
        <w:t xml:space="preserve"> </w:t>
      </w:r>
      <w:r>
        <w:t>only</w:t>
      </w:r>
      <w:r>
        <w:rPr>
          <w:spacing w:val="-4"/>
        </w:rPr>
        <w:t xml:space="preserve"> </w:t>
      </w:r>
      <w:r>
        <w:t>become</w:t>
      </w:r>
      <w:r>
        <w:rPr>
          <w:spacing w:val="-3"/>
        </w:rPr>
        <w:t xml:space="preserve"> </w:t>
      </w:r>
      <w:r>
        <w:t>effective</w:t>
      </w:r>
      <w:r>
        <w:rPr>
          <w:spacing w:val="-3"/>
        </w:rPr>
        <w:t xml:space="preserve"> </w:t>
      </w:r>
      <w:r>
        <w:t>following</w:t>
      </w:r>
      <w:r>
        <w:rPr>
          <w:spacing w:val="-3"/>
        </w:rPr>
        <w:t xml:space="preserve"> </w:t>
      </w:r>
      <w:r>
        <w:t>written</w:t>
      </w:r>
      <w:r>
        <w:rPr>
          <w:spacing w:val="-5"/>
        </w:rPr>
        <w:t xml:space="preserve"> </w:t>
      </w:r>
      <w:r>
        <w:t>approval</w:t>
      </w:r>
      <w:r>
        <w:rPr>
          <w:spacing w:val="-7"/>
        </w:rPr>
        <w:t xml:space="preserve"> </w:t>
      </w:r>
      <w:r>
        <w:t>by</w:t>
      </w:r>
      <w:r>
        <w:rPr>
          <w:spacing w:val="-6"/>
        </w:rPr>
        <w:t xml:space="preserve"> </w:t>
      </w:r>
      <w:r>
        <w:t xml:space="preserve">the Buyer in accordance with the provisions of Paragraphs </w:t>
      </w:r>
      <w:hyperlink w:anchor="bookmark43" w:history="1">
        <w:r>
          <w:t>4.8</w:t>
        </w:r>
      </w:hyperlink>
      <w:r>
        <w:t xml:space="preserve"> to </w:t>
      </w:r>
      <w:hyperlink w:anchor="bookmark46" w:history="1">
        <w:r>
          <w:t>4.12</w:t>
        </w:r>
      </w:hyperlink>
      <w:r>
        <w:t>;</w:t>
      </w:r>
    </w:p>
    <w:p w14:paraId="314AF457" w14:textId="77777777" w:rsidR="000C2EA7" w:rsidRDefault="00126CE6">
      <w:pPr>
        <w:pStyle w:val="ListParagraph"/>
        <w:numPr>
          <w:ilvl w:val="2"/>
          <w:numId w:val="6"/>
        </w:numPr>
        <w:tabs>
          <w:tab w:val="left" w:pos="2238"/>
        </w:tabs>
        <w:kinsoku w:val="0"/>
        <w:overflowPunct w:val="0"/>
        <w:spacing w:line="276" w:lineRule="auto"/>
        <w:ind w:right="1481"/>
      </w:pPr>
      <w:r>
        <w:t>all revisions shall be auditable and implemented and documented under</w:t>
      </w:r>
      <w:r>
        <w:rPr>
          <w:spacing w:val="-5"/>
        </w:rPr>
        <w:t xml:space="preserve"> </w:t>
      </w:r>
      <w:r>
        <w:t>formal</w:t>
      </w:r>
      <w:r>
        <w:rPr>
          <w:spacing w:val="-4"/>
        </w:rPr>
        <w:t xml:space="preserve"> </w:t>
      </w:r>
      <w:r>
        <w:t>version</w:t>
      </w:r>
      <w:r>
        <w:rPr>
          <w:spacing w:val="-5"/>
        </w:rPr>
        <w:t xml:space="preserve"> </w:t>
      </w:r>
      <w:r>
        <w:t>control</w:t>
      </w:r>
      <w:r>
        <w:rPr>
          <w:spacing w:val="-4"/>
        </w:rPr>
        <w:t xml:space="preserve"> </w:t>
      </w:r>
      <w:r>
        <w:t>protocols</w:t>
      </w:r>
      <w:r>
        <w:rPr>
          <w:spacing w:val="-6"/>
        </w:rPr>
        <w:t xml:space="preserve"> </w:t>
      </w:r>
      <w:r>
        <w:t>agreed</w:t>
      </w:r>
      <w:r>
        <w:rPr>
          <w:spacing w:val="-5"/>
        </w:rPr>
        <w:t xml:space="preserve"> </w:t>
      </w:r>
      <w:r>
        <w:t>between</w:t>
      </w:r>
      <w:r>
        <w:rPr>
          <w:spacing w:val="-5"/>
        </w:rPr>
        <w:t xml:space="preserve"> </w:t>
      </w:r>
      <w:r>
        <w:t>the</w:t>
      </w:r>
      <w:r>
        <w:rPr>
          <w:spacing w:val="-5"/>
        </w:rPr>
        <w:t xml:space="preserve"> </w:t>
      </w:r>
      <w:r>
        <w:t>Parties;</w:t>
      </w:r>
    </w:p>
    <w:p w14:paraId="238C86FF" w14:textId="77777777" w:rsidR="000C2EA7" w:rsidRDefault="00126CE6">
      <w:pPr>
        <w:pStyle w:val="ListParagraph"/>
        <w:numPr>
          <w:ilvl w:val="2"/>
          <w:numId w:val="6"/>
        </w:numPr>
        <w:tabs>
          <w:tab w:val="left" w:pos="2238"/>
        </w:tabs>
        <w:kinsoku w:val="0"/>
        <w:overflowPunct w:val="0"/>
        <w:spacing w:line="276" w:lineRule="auto"/>
        <w:ind w:right="1027"/>
      </w:pPr>
      <w:r>
        <w:t>any amendment which is made in order to evaluate the impact of any inputs,</w:t>
      </w:r>
      <w:r>
        <w:rPr>
          <w:spacing w:val="-5"/>
        </w:rPr>
        <w:t xml:space="preserve"> </w:t>
      </w:r>
      <w:r>
        <w:t>modification</w:t>
      </w:r>
      <w:r>
        <w:rPr>
          <w:spacing w:val="-4"/>
        </w:rPr>
        <w:t xml:space="preserve"> </w:t>
      </w:r>
      <w:r>
        <w:t>or</w:t>
      </w:r>
      <w:r>
        <w:rPr>
          <w:spacing w:val="-4"/>
        </w:rPr>
        <w:t xml:space="preserve"> </w:t>
      </w:r>
      <w:r>
        <w:t>other</w:t>
      </w:r>
      <w:r>
        <w:rPr>
          <w:spacing w:val="-6"/>
        </w:rPr>
        <w:t xml:space="preserve"> </w:t>
      </w:r>
      <w:r>
        <w:t>adjustment</w:t>
      </w:r>
      <w:r>
        <w:rPr>
          <w:spacing w:val="-2"/>
        </w:rPr>
        <w:t xml:space="preserve"> </w:t>
      </w:r>
      <w:r>
        <w:t>shall</w:t>
      </w:r>
      <w:r>
        <w:rPr>
          <w:spacing w:val="-6"/>
        </w:rPr>
        <w:t xml:space="preserve"> </w:t>
      </w:r>
      <w:r>
        <w:t>relate</w:t>
      </w:r>
      <w:r>
        <w:rPr>
          <w:spacing w:val="-2"/>
        </w:rPr>
        <w:t xml:space="preserve"> </w:t>
      </w:r>
      <w:r>
        <w:t>only</w:t>
      </w:r>
      <w:r>
        <w:rPr>
          <w:spacing w:val="-3"/>
        </w:rPr>
        <w:t xml:space="preserve"> </w:t>
      </w:r>
      <w:r>
        <w:t>to</w:t>
      </w:r>
      <w:r>
        <w:rPr>
          <w:spacing w:val="-4"/>
        </w:rPr>
        <w:t xml:space="preserve"> </w:t>
      </w:r>
      <w:r>
        <w:t>such</w:t>
      </w:r>
      <w:r>
        <w:rPr>
          <w:spacing w:val="-4"/>
        </w:rPr>
        <w:t xml:space="preserve"> </w:t>
      </w:r>
      <w:r>
        <w:t>inputs, modification or other adjustment; and</w:t>
      </w:r>
    </w:p>
    <w:p w14:paraId="6123B2DC" w14:textId="77777777" w:rsidR="000C2EA7" w:rsidRDefault="000C2EA7">
      <w:pPr>
        <w:pStyle w:val="ListParagraph"/>
        <w:numPr>
          <w:ilvl w:val="2"/>
          <w:numId w:val="6"/>
        </w:numPr>
        <w:tabs>
          <w:tab w:val="left" w:pos="2238"/>
        </w:tabs>
        <w:kinsoku w:val="0"/>
        <w:overflowPunct w:val="0"/>
        <w:spacing w:line="276" w:lineRule="auto"/>
        <w:ind w:right="1027"/>
        <w:sectPr w:rsidR="000C2EA7">
          <w:pgSz w:w="11910" w:h="16840"/>
          <w:pgMar w:top="1540" w:right="480" w:bottom="1120" w:left="620" w:header="715" w:footer="938" w:gutter="0"/>
          <w:cols w:space="720"/>
          <w:noEndnote/>
        </w:sectPr>
      </w:pPr>
    </w:p>
    <w:p w14:paraId="3191940A" w14:textId="77777777" w:rsidR="000C2EA7" w:rsidRDefault="00126CE6">
      <w:pPr>
        <w:pStyle w:val="ListParagraph"/>
        <w:numPr>
          <w:ilvl w:val="2"/>
          <w:numId w:val="6"/>
        </w:numPr>
        <w:tabs>
          <w:tab w:val="left" w:pos="2238"/>
        </w:tabs>
        <w:kinsoku w:val="0"/>
        <w:overflowPunct w:val="0"/>
        <w:spacing w:before="82" w:line="276" w:lineRule="auto"/>
        <w:ind w:right="1040"/>
      </w:pPr>
      <w:r>
        <w:lastRenderedPageBreak/>
        <w:t>no</w:t>
      </w:r>
      <w:r>
        <w:rPr>
          <w:spacing w:val="-3"/>
        </w:rPr>
        <w:t xml:space="preserve"> </w:t>
      </w:r>
      <w:r>
        <w:t>amendment</w:t>
      </w:r>
      <w:r>
        <w:rPr>
          <w:spacing w:val="-3"/>
        </w:rPr>
        <w:t xml:space="preserve"> </w:t>
      </w:r>
      <w:r>
        <w:t>shall</w:t>
      </w:r>
      <w:r>
        <w:rPr>
          <w:spacing w:val="-4"/>
        </w:rPr>
        <w:t xml:space="preserve"> </w:t>
      </w:r>
      <w:r>
        <w:t>affect,</w:t>
      </w:r>
      <w:r>
        <w:rPr>
          <w:spacing w:val="-3"/>
        </w:rPr>
        <w:t xml:space="preserve"> </w:t>
      </w:r>
      <w:r>
        <w:t>in</w:t>
      </w:r>
      <w:r>
        <w:rPr>
          <w:spacing w:val="-5"/>
        </w:rPr>
        <w:t xml:space="preserve"> </w:t>
      </w:r>
      <w:r>
        <w:t>any</w:t>
      </w:r>
      <w:r>
        <w:rPr>
          <w:spacing w:val="-6"/>
        </w:rPr>
        <w:t xml:space="preserve"> </w:t>
      </w:r>
      <w:r>
        <w:t>way</w:t>
      </w:r>
      <w:r>
        <w:rPr>
          <w:spacing w:val="-4"/>
        </w:rPr>
        <w:t xml:space="preserve"> </w:t>
      </w:r>
      <w:r>
        <w:t>whatsoever,</w:t>
      </w:r>
      <w:r>
        <w:rPr>
          <w:spacing w:val="-3"/>
        </w:rPr>
        <w:t xml:space="preserve"> </w:t>
      </w:r>
      <w:r>
        <w:t>the</w:t>
      </w:r>
      <w:r>
        <w:rPr>
          <w:spacing w:val="-5"/>
        </w:rPr>
        <w:t xml:space="preserve"> </w:t>
      </w:r>
      <w:r>
        <w:t>performance</w:t>
      </w:r>
      <w:r>
        <w:rPr>
          <w:spacing w:val="-3"/>
        </w:rPr>
        <w:t xml:space="preserve"> </w:t>
      </w:r>
      <w:r>
        <w:t>of the Services or the format or structure of the Financial Model, save as agreed in accordance with the Variation Procedure.</w:t>
      </w:r>
    </w:p>
    <w:p w14:paraId="38E90F9C" w14:textId="77777777" w:rsidR="000C2EA7" w:rsidRDefault="00126CE6">
      <w:pPr>
        <w:pStyle w:val="ListParagraph"/>
        <w:numPr>
          <w:ilvl w:val="1"/>
          <w:numId w:val="6"/>
        </w:numPr>
        <w:tabs>
          <w:tab w:val="left" w:pos="1681"/>
        </w:tabs>
        <w:kinsoku w:val="0"/>
        <w:overflowPunct w:val="0"/>
        <w:spacing w:line="276" w:lineRule="auto"/>
        <w:ind w:right="1088"/>
      </w:pPr>
      <w:r>
        <w:t>Prior</w:t>
      </w:r>
      <w:r>
        <w:rPr>
          <w:spacing w:val="-4"/>
        </w:rPr>
        <w:t xml:space="preserve"> </w:t>
      </w:r>
      <w:r>
        <w:t>to</w:t>
      </w:r>
      <w:r>
        <w:rPr>
          <w:spacing w:val="-2"/>
        </w:rPr>
        <w:t xml:space="preserve"> </w:t>
      </w:r>
      <w:r>
        <w:t>the</w:t>
      </w:r>
      <w:r>
        <w:rPr>
          <w:spacing w:val="-2"/>
        </w:rPr>
        <w:t xml:space="preserve"> </w:t>
      </w:r>
      <w:r>
        <w:t>submission</w:t>
      </w:r>
      <w:r>
        <w:rPr>
          <w:spacing w:val="-4"/>
        </w:rPr>
        <w:t xml:space="preserve"> </w:t>
      </w:r>
      <w:r>
        <w:t>of</w:t>
      </w:r>
      <w:r>
        <w:rPr>
          <w:spacing w:val="-2"/>
        </w:rPr>
        <w:t xml:space="preserve"> </w:t>
      </w:r>
      <w:r>
        <w:t>any</w:t>
      </w:r>
      <w:r>
        <w:rPr>
          <w:spacing w:val="-3"/>
        </w:rPr>
        <w:t xml:space="preserve"> </w:t>
      </w:r>
      <w:r>
        <w:t>update</w:t>
      </w:r>
      <w:r>
        <w:rPr>
          <w:spacing w:val="-4"/>
        </w:rPr>
        <w:t xml:space="preserve"> </w:t>
      </w:r>
      <w:r>
        <w:t>to</w:t>
      </w:r>
      <w:r>
        <w:rPr>
          <w:spacing w:val="-2"/>
        </w:rPr>
        <w:t xml:space="preserve"> </w:t>
      </w:r>
      <w:r>
        <w:t>the</w:t>
      </w:r>
      <w:r>
        <w:rPr>
          <w:spacing w:val="-2"/>
        </w:rPr>
        <w:t xml:space="preserve"> </w:t>
      </w:r>
      <w:r>
        <w:t>Financial</w:t>
      </w:r>
      <w:r>
        <w:rPr>
          <w:spacing w:val="-3"/>
        </w:rPr>
        <w:t xml:space="preserve"> </w:t>
      </w:r>
      <w:r>
        <w:t>Model</w:t>
      </w:r>
      <w:r>
        <w:rPr>
          <w:spacing w:val="-3"/>
        </w:rPr>
        <w:t xml:space="preserve"> </w:t>
      </w:r>
      <w:r>
        <w:t>for</w:t>
      </w:r>
      <w:r>
        <w:rPr>
          <w:spacing w:val="-4"/>
        </w:rPr>
        <w:t xml:space="preserve"> </w:t>
      </w:r>
      <w:r>
        <w:t>approval</w:t>
      </w:r>
      <w:r>
        <w:rPr>
          <w:spacing w:val="-4"/>
        </w:rPr>
        <w:t xml:space="preserve"> </w:t>
      </w:r>
      <w:r>
        <w:t xml:space="preserve">by the Buyer, the </w:t>
      </w:r>
      <w:r>
        <w:t>Buyer shall have the right, at any time, to review any documentation produced by the Supplier in relation to the development of the Financial Model, including:</w:t>
      </w:r>
    </w:p>
    <w:p w14:paraId="6008B48D" w14:textId="77777777" w:rsidR="000C2EA7" w:rsidRDefault="00126CE6">
      <w:pPr>
        <w:pStyle w:val="ListParagraph"/>
        <w:numPr>
          <w:ilvl w:val="2"/>
          <w:numId w:val="6"/>
        </w:numPr>
        <w:tabs>
          <w:tab w:val="left" w:pos="2238"/>
        </w:tabs>
        <w:kinsoku w:val="0"/>
        <w:overflowPunct w:val="0"/>
        <w:spacing w:line="278" w:lineRule="auto"/>
        <w:ind w:right="1154"/>
      </w:pPr>
      <w:r>
        <w:t>details</w:t>
      </w:r>
      <w:r>
        <w:rPr>
          <w:spacing w:val="-5"/>
        </w:rPr>
        <w:t xml:space="preserve"> </w:t>
      </w:r>
      <w:r>
        <w:t>of</w:t>
      </w:r>
      <w:r>
        <w:rPr>
          <w:spacing w:val="-3"/>
        </w:rPr>
        <w:t xml:space="preserve"> </w:t>
      </w:r>
      <w:r>
        <w:t>the</w:t>
      </w:r>
      <w:r>
        <w:rPr>
          <w:spacing w:val="-3"/>
        </w:rPr>
        <w:t xml:space="preserve"> </w:t>
      </w:r>
      <w:r>
        <w:t>Supplier's</w:t>
      </w:r>
      <w:r>
        <w:rPr>
          <w:spacing w:val="-3"/>
        </w:rPr>
        <w:t xml:space="preserve"> </w:t>
      </w:r>
      <w:r>
        <w:t>intended</w:t>
      </w:r>
      <w:r>
        <w:rPr>
          <w:spacing w:val="-4"/>
        </w:rPr>
        <w:t xml:space="preserve"> </w:t>
      </w:r>
      <w:r>
        <w:t>approach</w:t>
      </w:r>
      <w:r>
        <w:rPr>
          <w:spacing w:val="-3"/>
        </w:rPr>
        <w:t xml:space="preserve"> </w:t>
      </w:r>
      <w:r>
        <w:t>to</w:t>
      </w:r>
      <w:r>
        <w:rPr>
          <w:spacing w:val="-4"/>
        </w:rPr>
        <w:t xml:space="preserve"> </w:t>
      </w:r>
      <w:r>
        <w:t>the</w:t>
      </w:r>
      <w:r>
        <w:rPr>
          <w:spacing w:val="-3"/>
        </w:rPr>
        <w:t xml:space="preserve"> </w:t>
      </w:r>
      <w:r>
        <w:t>Financial</w:t>
      </w:r>
      <w:r>
        <w:rPr>
          <w:spacing w:val="-3"/>
        </w:rPr>
        <w:t xml:space="preserve"> </w:t>
      </w:r>
      <w:r>
        <w:t>Model</w:t>
      </w:r>
      <w:r>
        <w:rPr>
          <w:spacing w:val="-6"/>
        </w:rPr>
        <w:t xml:space="preserve"> </w:t>
      </w:r>
      <w:r>
        <w:t xml:space="preserve">and its </w:t>
      </w:r>
      <w:r>
        <w:t>development;</w:t>
      </w:r>
    </w:p>
    <w:p w14:paraId="4903801B" w14:textId="77777777" w:rsidR="000C2EA7" w:rsidRDefault="00126CE6">
      <w:pPr>
        <w:pStyle w:val="ListParagraph"/>
        <w:numPr>
          <w:ilvl w:val="2"/>
          <w:numId w:val="6"/>
        </w:numPr>
        <w:tabs>
          <w:tab w:val="left" w:pos="2238"/>
        </w:tabs>
        <w:kinsoku w:val="0"/>
        <w:overflowPunct w:val="0"/>
        <w:spacing w:line="272" w:lineRule="exact"/>
        <w:ind w:hanging="566"/>
        <w:rPr>
          <w:spacing w:val="-5"/>
        </w:rPr>
      </w:pPr>
      <w:r>
        <w:t>copies</w:t>
      </w:r>
      <w:r>
        <w:rPr>
          <w:spacing w:val="-5"/>
        </w:rPr>
        <w:t xml:space="preserve"> </w:t>
      </w:r>
      <w:r>
        <w:t>of</w:t>
      </w:r>
      <w:r>
        <w:rPr>
          <w:spacing w:val="-1"/>
        </w:rPr>
        <w:t xml:space="preserve"> </w:t>
      </w:r>
      <w:r>
        <w:t>any</w:t>
      </w:r>
      <w:r>
        <w:rPr>
          <w:spacing w:val="-2"/>
        </w:rPr>
        <w:t xml:space="preserve"> </w:t>
      </w:r>
      <w:r>
        <w:t>drafts</w:t>
      </w:r>
      <w:r>
        <w:rPr>
          <w:spacing w:val="-2"/>
        </w:rPr>
        <w:t xml:space="preserve"> </w:t>
      </w:r>
      <w:r>
        <w:t>of</w:t>
      </w:r>
      <w:r>
        <w:rPr>
          <w:spacing w:val="-5"/>
        </w:rPr>
        <w:t xml:space="preserve"> </w:t>
      </w:r>
      <w:r>
        <w:t>the</w:t>
      </w:r>
      <w:r>
        <w:rPr>
          <w:spacing w:val="-1"/>
        </w:rPr>
        <w:t xml:space="preserve"> </w:t>
      </w:r>
      <w:r>
        <w:t>Financial</w:t>
      </w:r>
      <w:r>
        <w:rPr>
          <w:spacing w:val="-2"/>
        </w:rPr>
        <w:t xml:space="preserve"> </w:t>
      </w:r>
      <w:r>
        <w:t>Model</w:t>
      </w:r>
      <w:r>
        <w:rPr>
          <w:spacing w:val="-2"/>
        </w:rPr>
        <w:t xml:space="preserve"> </w:t>
      </w:r>
      <w:r>
        <w:t>produced;</w:t>
      </w:r>
      <w:r>
        <w:rPr>
          <w:spacing w:val="-4"/>
        </w:rPr>
        <w:t xml:space="preserve"> </w:t>
      </w:r>
      <w:r>
        <w:rPr>
          <w:spacing w:val="-5"/>
        </w:rPr>
        <w:t>and</w:t>
      </w:r>
    </w:p>
    <w:p w14:paraId="26566174" w14:textId="77777777" w:rsidR="000C2EA7" w:rsidRDefault="00126CE6">
      <w:pPr>
        <w:pStyle w:val="ListParagraph"/>
        <w:numPr>
          <w:ilvl w:val="2"/>
          <w:numId w:val="6"/>
        </w:numPr>
        <w:tabs>
          <w:tab w:val="left" w:pos="2238"/>
        </w:tabs>
        <w:kinsoku w:val="0"/>
        <w:overflowPunct w:val="0"/>
        <w:spacing w:before="39"/>
        <w:ind w:hanging="566"/>
        <w:rPr>
          <w:spacing w:val="-2"/>
        </w:rPr>
      </w:pPr>
      <w:r>
        <w:t>any</w:t>
      </w:r>
      <w:r>
        <w:rPr>
          <w:spacing w:val="-3"/>
        </w:rPr>
        <w:t xml:space="preserve"> </w:t>
      </w:r>
      <w:r>
        <w:t>other</w:t>
      </w:r>
      <w:r>
        <w:rPr>
          <w:spacing w:val="-3"/>
        </w:rPr>
        <w:t xml:space="preserve"> </w:t>
      </w:r>
      <w:r>
        <w:t>work</w:t>
      </w:r>
      <w:r>
        <w:rPr>
          <w:spacing w:val="-2"/>
        </w:rPr>
        <w:t xml:space="preserve"> </w:t>
      </w:r>
      <w:r>
        <w:t>in</w:t>
      </w:r>
      <w:r>
        <w:rPr>
          <w:spacing w:val="-4"/>
        </w:rPr>
        <w:t xml:space="preserve"> </w:t>
      </w:r>
      <w:r>
        <w:t>progress</w:t>
      </w:r>
      <w:r>
        <w:rPr>
          <w:spacing w:val="-2"/>
        </w:rPr>
        <w:t xml:space="preserve"> </w:t>
      </w:r>
      <w:r>
        <w:t>in</w:t>
      </w:r>
      <w:r>
        <w:rPr>
          <w:spacing w:val="-1"/>
        </w:rPr>
        <w:t xml:space="preserve"> </w:t>
      </w:r>
      <w:r>
        <w:t>relation</w:t>
      </w:r>
      <w:r>
        <w:rPr>
          <w:spacing w:val="-2"/>
        </w:rPr>
        <w:t xml:space="preserve"> </w:t>
      </w:r>
      <w:r>
        <w:t>to</w:t>
      </w:r>
      <w:r>
        <w:rPr>
          <w:spacing w:val="-1"/>
        </w:rPr>
        <w:t xml:space="preserve"> </w:t>
      </w:r>
      <w:r>
        <w:t>the</w:t>
      </w:r>
      <w:r>
        <w:rPr>
          <w:spacing w:val="-1"/>
        </w:rPr>
        <w:t xml:space="preserve"> </w:t>
      </w:r>
      <w:r>
        <w:t>Financial</w:t>
      </w:r>
      <w:r>
        <w:rPr>
          <w:spacing w:val="-2"/>
        </w:rPr>
        <w:t xml:space="preserve"> Model.</w:t>
      </w:r>
    </w:p>
    <w:p w14:paraId="5AE56A38" w14:textId="77777777" w:rsidR="000C2EA7" w:rsidRDefault="000C2EA7">
      <w:pPr>
        <w:pStyle w:val="BodyText"/>
        <w:kinsoku w:val="0"/>
        <w:overflowPunct w:val="0"/>
        <w:spacing w:before="84"/>
      </w:pPr>
    </w:p>
    <w:p w14:paraId="2E28C056" w14:textId="77777777" w:rsidR="000C2EA7" w:rsidRDefault="00126CE6">
      <w:pPr>
        <w:pStyle w:val="Heading1"/>
        <w:kinsoku w:val="0"/>
        <w:overflowPunct w:val="0"/>
        <w:rPr>
          <w:spacing w:val="-2"/>
        </w:rPr>
      </w:pPr>
      <w:r>
        <w:t>Approval</w:t>
      </w:r>
      <w:r>
        <w:rPr>
          <w:spacing w:val="-4"/>
        </w:rPr>
        <w:t xml:space="preserve"> </w:t>
      </w:r>
      <w:r>
        <w:t>of</w:t>
      </w:r>
      <w:r>
        <w:rPr>
          <w:spacing w:val="-4"/>
        </w:rPr>
        <w:t xml:space="preserve"> </w:t>
      </w:r>
      <w:r>
        <w:t>updates</w:t>
      </w:r>
      <w:r>
        <w:rPr>
          <w:spacing w:val="-3"/>
        </w:rPr>
        <w:t xml:space="preserve"> </w:t>
      </w:r>
      <w:r>
        <w:t>to</w:t>
      </w:r>
      <w:r>
        <w:rPr>
          <w:spacing w:val="-3"/>
        </w:rPr>
        <w:t xml:space="preserve"> </w:t>
      </w:r>
      <w:r>
        <w:t>Financial</w:t>
      </w:r>
      <w:r>
        <w:rPr>
          <w:spacing w:val="-4"/>
        </w:rPr>
        <w:t xml:space="preserve"> </w:t>
      </w:r>
      <w:r>
        <w:rPr>
          <w:spacing w:val="-2"/>
        </w:rPr>
        <w:t>Model</w:t>
      </w:r>
    </w:p>
    <w:p w14:paraId="6C675C7C" w14:textId="77777777" w:rsidR="000C2EA7" w:rsidRDefault="000C2EA7">
      <w:pPr>
        <w:pStyle w:val="BodyText"/>
        <w:kinsoku w:val="0"/>
        <w:overflowPunct w:val="0"/>
        <w:spacing w:before="82"/>
        <w:rPr>
          <w:b/>
          <w:bCs/>
        </w:rPr>
      </w:pPr>
    </w:p>
    <w:p w14:paraId="5453F88E" w14:textId="77777777" w:rsidR="000C2EA7" w:rsidRDefault="00126CE6">
      <w:pPr>
        <w:pStyle w:val="ListParagraph"/>
        <w:numPr>
          <w:ilvl w:val="1"/>
          <w:numId w:val="6"/>
        </w:numPr>
        <w:tabs>
          <w:tab w:val="left" w:pos="1681"/>
        </w:tabs>
        <w:kinsoku w:val="0"/>
        <w:overflowPunct w:val="0"/>
        <w:spacing w:line="276" w:lineRule="auto"/>
        <w:ind w:right="1065"/>
        <w:rPr>
          <w:spacing w:val="-4"/>
        </w:rPr>
      </w:pPr>
      <w:bookmarkStart w:id="63" w:name="_bookmark43"/>
      <w:bookmarkEnd w:id="63"/>
      <w:r>
        <w:t>Where</w:t>
      </w:r>
      <w:r>
        <w:rPr>
          <w:spacing w:val="-3"/>
        </w:rPr>
        <w:t xml:space="preserve"> </w:t>
      </w:r>
      <w:r>
        <w:t>the</w:t>
      </w:r>
      <w:r>
        <w:rPr>
          <w:spacing w:val="-2"/>
        </w:rPr>
        <w:t xml:space="preserve"> </w:t>
      </w:r>
      <w:r>
        <w:t>Supplier</w:t>
      </w:r>
      <w:r>
        <w:rPr>
          <w:spacing w:val="-3"/>
        </w:rPr>
        <w:t xml:space="preserve"> </w:t>
      </w:r>
      <w:r>
        <w:t>is</w:t>
      </w:r>
      <w:r>
        <w:rPr>
          <w:spacing w:val="-3"/>
        </w:rPr>
        <w:t xml:space="preserve"> </w:t>
      </w:r>
      <w:r>
        <w:t>required</w:t>
      </w:r>
      <w:r>
        <w:rPr>
          <w:spacing w:val="-3"/>
        </w:rPr>
        <w:t xml:space="preserve"> </w:t>
      </w:r>
      <w:r>
        <w:t>to</w:t>
      </w:r>
      <w:r>
        <w:rPr>
          <w:spacing w:val="-4"/>
        </w:rPr>
        <w:t xml:space="preserve"> </w:t>
      </w:r>
      <w:r>
        <w:t>provide</w:t>
      </w:r>
      <w:r>
        <w:rPr>
          <w:spacing w:val="-3"/>
        </w:rPr>
        <w:t xml:space="preserve"> </w:t>
      </w:r>
      <w:r>
        <w:t>the</w:t>
      </w:r>
      <w:r>
        <w:rPr>
          <w:spacing w:val="-4"/>
        </w:rPr>
        <w:t xml:space="preserve"> </w:t>
      </w:r>
      <w:r>
        <w:t>Buyer</w:t>
      </w:r>
      <w:r>
        <w:rPr>
          <w:spacing w:val="-3"/>
        </w:rPr>
        <w:t xml:space="preserve"> </w:t>
      </w:r>
      <w:r>
        <w:t>with</w:t>
      </w:r>
      <w:r>
        <w:rPr>
          <w:spacing w:val="-4"/>
        </w:rPr>
        <w:t xml:space="preserve"> </w:t>
      </w:r>
      <w:r>
        <w:t>an</w:t>
      </w:r>
      <w:r>
        <w:rPr>
          <w:spacing w:val="-3"/>
        </w:rPr>
        <w:t xml:space="preserve"> </w:t>
      </w:r>
      <w:r>
        <w:t>updated</w:t>
      </w:r>
      <w:r>
        <w:rPr>
          <w:spacing w:val="-4"/>
        </w:rPr>
        <w:t xml:space="preserve"> </w:t>
      </w:r>
      <w:r>
        <w:t xml:space="preserve">version of the Financial Model, the Supplier shall provide an update to the latest version of the Financial Model and deliver the same to the Buyer for approval in accordance with the relevant timescales set out in Paragraph </w:t>
      </w:r>
      <w:hyperlink w:anchor="bookmark42" w:history="1">
        <w:r>
          <w:rPr>
            <w:spacing w:val="-4"/>
          </w:rPr>
          <w:t>4.5</w:t>
        </w:r>
      </w:hyperlink>
      <w:r>
        <w:rPr>
          <w:spacing w:val="-4"/>
        </w:rPr>
        <w:t>.</w:t>
      </w:r>
    </w:p>
    <w:p w14:paraId="34735500" w14:textId="77777777" w:rsidR="000C2EA7" w:rsidRDefault="00126CE6">
      <w:pPr>
        <w:pStyle w:val="ListParagraph"/>
        <w:numPr>
          <w:ilvl w:val="1"/>
          <w:numId w:val="6"/>
        </w:numPr>
        <w:tabs>
          <w:tab w:val="left" w:pos="1681"/>
        </w:tabs>
        <w:kinsoku w:val="0"/>
        <w:overflowPunct w:val="0"/>
        <w:spacing w:line="276" w:lineRule="auto"/>
        <w:ind w:right="1051"/>
      </w:pPr>
      <w:r>
        <w:t>The</w:t>
      </w:r>
      <w:r>
        <w:rPr>
          <w:spacing w:val="-2"/>
        </w:rPr>
        <w:t xml:space="preserve"> </w:t>
      </w:r>
      <w:r>
        <w:t>Supplier</w:t>
      </w:r>
      <w:r>
        <w:rPr>
          <w:spacing w:val="-4"/>
        </w:rPr>
        <w:t xml:space="preserve"> </w:t>
      </w:r>
      <w:r>
        <w:t>shall</w:t>
      </w:r>
      <w:r>
        <w:rPr>
          <w:spacing w:val="-3"/>
        </w:rPr>
        <w:t xml:space="preserve"> </w:t>
      </w:r>
      <w:r>
        <w:t>ensure</w:t>
      </w:r>
      <w:r>
        <w:rPr>
          <w:spacing w:val="-2"/>
        </w:rPr>
        <w:t xml:space="preserve"> </w:t>
      </w:r>
      <w:r>
        <w:t>that</w:t>
      </w:r>
      <w:r>
        <w:rPr>
          <w:spacing w:val="-2"/>
        </w:rPr>
        <w:t xml:space="preserve"> </w:t>
      </w:r>
      <w:r>
        <w:t>each</w:t>
      </w:r>
      <w:r>
        <w:rPr>
          <w:spacing w:val="-2"/>
        </w:rPr>
        <w:t xml:space="preserve"> </w:t>
      </w:r>
      <w:r>
        <w:t>version</w:t>
      </w:r>
      <w:r>
        <w:rPr>
          <w:spacing w:val="-4"/>
        </w:rPr>
        <w:t xml:space="preserve"> </w:t>
      </w:r>
      <w:r>
        <w:t>of</w:t>
      </w:r>
      <w:r>
        <w:rPr>
          <w:spacing w:val="-2"/>
        </w:rPr>
        <w:t xml:space="preserve"> </w:t>
      </w:r>
      <w:r>
        <w:t>the</w:t>
      </w:r>
      <w:r>
        <w:rPr>
          <w:spacing w:val="-4"/>
        </w:rPr>
        <w:t xml:space="preserve"> </w:t>
      </w:r>
      <w:r>
        <w:t>Financial</w:t>
      </w:r>
      <w:r>
        <w:rPr>
          <w:spacing w:val="-3"/>
        </w:rPr>
        <w:t xml:space="preserve"> </w:t>
      </w:r>
      <w:r>
        <w:t>Model</w:t>
      </w:r>
      <w:r>
        <w:rPr>
          <w:spacing w:val="-6"/>
        </w:rPr>
        <w:t xml:space="preserve"> </w:t>
      </w:r>
      <w:r>
        <w:t>delivered to the Buyer is certified by a company director of the Supplier, or notified representative with appropriate delegated authority as:</w:t>
      </w:r>
    </w:p>
    <w:p w14:paraId="4790ACAD" w14:textId="77777777" w:rsidR="000C2EA7" w:rsidRDefault="00126CE6">
      <w:pPr>
        <w:pStyle w:val="ListParagraph"/>
        <w:numPr>
          <w:ilvl w:val="2"/>
          <w:numId w:val="6"/>
        </w:numPr>
        <w:tabs>
          <w:tab w:val="left" w:pos="2238"/>
        </w:tabs>
        <w:kinsoku w:val="0"/>
        <w:overflowPunct w:val="0"/>
        <w:ind w:hanging="566"/>
        <w:rPr>
          <w:spacing w:val="-2"/>
        </w:rPr>
      </w:pPr>
      <w:r>
        <w:t>being</w:t>
      </w:r>
      <w:r>
        <w:rPr>
          <w:spacing w:val="-2"/>
        </w:rPr>
        <w:t xml:space="preserve"> </w:t>
      </w:r>
      <w:r>
        <w:t>accurate</w:t>
      </w:r>
      <w:r>
        <w:rPr>
          <w:spacing w:val="-1"/>
        </w:rPr>
        <w:t xml:space="preserve"> </w:t>
      </w:r>
      <w:r>
        <w:t>and</w:t>
      </w:r>
      <w:r>
        <w:rPr>
          <w:spacing w:val="-2"/>
        </w:rPr>
        <w:t xml:space="preserve"> </w:t>
      </w:r>
      <w:r>
        <w:t>not</w:t>
      </w:r>
      <w:r>
        <w:rPr>
          <w:spacing w:val="-2"/>
        </w:rPr>
        <w:t xml:space="preserve"> misleading;</w:t>
      </w:r>
    </w:p>
    <w:p w14:paraId="143D5439" w14:textId="77777777" w:rsidR="000C2EA7" w:rsidRDefault="00126CE6">
      <w:pPr>
        <w:pStyle w:val="ListParagraph"/>
        <w:numPr>
          <w:ilvl w:val="2"/>
          <w:numId w:val="6"/>
        </w:numPr>
        <w:tabs>
          <w:tab w:val="left" w:pos="2238"/>
        </w:tabs>
        <w:kinsoku w:val="0"/>
        <w:overflowPunct w:val="0"/>
        <w:spacing w:before="41" w:line="276" w:lineRule="auto"/>
        <w:ind w:right="1297"/>
      </w:pPr>
      <w:r>
        <w:t>reflecting</w:t>
      </w:r>
      <w:r>
        <w:rPr>
          <w:spacing w:val="-4"/>
        </w:rPr>
        <w:t xml:space="preserve"> </w:t>
      </w:r>
      <w:r>
        <w:t>actual</w:t>
      </w:r>
      <w:r>
        <w:rPr>
          <w:spacing w:val="-3"/>
        </w:rPr>
        <w:t xml:space="preserve"> </w:t>
      </w:r>
      <w:r>
        <w:t>costs</w:t>
      </w:r>
      <w:r>
        <w:rPr>
          <w:spacing w:val="-8"/>
        </w:rPr>
        <w:t xml:space="preserve"> </w:t>
      </w:r>
      <w:r>
        <w:t>and</w:t>
      </w:r>
      <w:r>
        <w:rPr>
          <w:spacing w:val="-2"/>
        </w:rPr>
        <w:t xml:space="preserve"> </w:t>
      </w:r>
      <w:r>
        <w:t>revenues</w:t>
      </w:r>
      <w:r>
        <w:rPr>
          <w:spacing w:val="-3"/>
        </w:rPr>
        <w:t xml:space="preserve"> </w:t>
      </w:r>
      <w:r>
        <w:t>from</w:t>
      </w:r>
      <w:r>
        <w:rPr>
          <w:spacing w:val="-4"/>
        </w:rPr>
        <w:t xml:space="preserve"> </w:t>
      </w:r>
      <w:r>
        <w:t>the</w:t>
      </w:r>
      <w:r>
        <w:rPr>
          <w:spacing w:val="-4"/>
        </w:rPr>
        <w:t xml:space="preserve"> </w:t>
      </w:r>
      <w:r>
        <w:t>Call-Off</w:t>
      </w:r>
      <w:r>
        <w:rPr>
          <w:spacing w:val="-2"/>
        </w:rPr>
        <w:t xml:space="preserve"> </w:t>
      </w:r>
      <w:r>
        <w:t>Start</w:t>
      </w:r>
      <w:r>
        <w:rPr>
          <w:spacing w:val="-5"/>
        </w:rPr>
        <w:t xml:space="preserve"> </w:t>
      </w:r>
      <w:r>
        <w:t>Date</w:t>
      </w:r>
      <w:r>
        <w:rPr>
          <w:spacing w:val="-4"/>
        </w:rPr>
        <w:t xml:space="preserve"> </w:t>
      </w:r>
      <w:r>
        <w:t>and being updated for latest future forecasts (as required);</w:t>
      </w:r>
    </w:p>
    <w:p w14:paraId="0FD4CD5A" w14:textId="77777777" w:rsidR="000C2EA7" w:rsidRDefault="00126CE6">
      <w:pPr>
        <w:pStyle w:val="ListParagraph"/>
        <w:numPr>
          <w:ilvl w:val="2"/>
          <w:numId w:val="6"/>
        </w:numPr>
        <w:tabs>
          <w:tab w:val="left" w:pos="2238"/>
        </w:tabs>
        <w:kinsoku w:val="0"/>
        <w:overflowPunct w:val="0"/>
        <w:spacing w:before="1" w:line="276" w:lineRule="auto"/>
        <w:ind w:right="1000"/>
      </w:pPr>
      <w:r>
        <w:t>having</w:t>
      </w:r>
      <w:r>
        <w:rPr>
          <w:spacing w:val="-5"/>
        </w:rPr>
        <w:t xml:space="preserve"> </w:t>
      </w:r>
      <w:r>
        <w:t>been</w:t>
      </w:r>
      <w:r>
        <w:rPr>
          <w:spacing w:val="-5"/>
        </w:rPr>
        <w:t xml:space="preserve"> </w:t>
      </w:r>
      <w:r>
        <w:t>prepared</w:t>
      </w:r>
      <w:r>
        <w:rPr>
          <w:spacing w:val="-3"/>
        </w:rPr>
        <w:t xml:space="preserve"> </w:t>
      </w:r>
      <w:r>
        <w:t>in</w:t>
      </w:r>
      <w:r>
        <w:rPr>
          <w:spacing w:val="-3"/>
        </w:rPr>
        <w:t xml:space="preserve"> </w:t>
      </w:r>
      <w:r>
        <w:t>conformity</w:t>
      </w:r>
      <w:r>
        <w:rPr>
          <w:spacing w:val="-6"/>
        </w:rPr>
        <w:t xml:space="preserve"> </w:t>
      </w:r>
      <w:r>
        <w:t>with</w:t>
      </w:r>
      <w:r>
        <w:rPr>
          <w:spacing w:val="-3"/>
        </w:rPr>
        <w:t xml:space="preserve"> </w:t>
      </w:r>
      <w:r>
        <w:t>generally</w:t>
      </w:r>
      <w:r>
        <w:rPr>
          <w:spacing w:val="-4"/>
        </w:rPr>
        <w:t xml:space="preserve"> </w:t>
      </w:r>
      <w:r>
        <w:t>accepted</w:t>
      </w:r>
      <w:r>
        <w:rPr>
          <w:spacing w:val="-5"/>
        </w:rPr>
        <w:t xml:space="preserve"> </w:t>
      </w:r>
      <w:r>
        <w:t>accounting principles within the United Kingdom;</w:t>
      </w:r>
    </w:p>
    <w:p w14:paraId="71D6A379" w14:textId="77777777" w:rsidR="000C2EA7" w:rsidRDefault="00126CE6">
      <w:pPr>
        <w:pStyle w:val="ListParagraph"/>
        <w:numPr>
          <w:ilvl w:val="2"/>
          <w:numId w:val="6"/>
        </w:numPr>
        <w:tabs>
          <w:tab w:val="left" w:pos="2238"/>
        </w:tabs>
        <w:kinsoku w:val="0"/>
        <w:overflowPunct w:val="0"/>
        <w:spacing w:line="276" w:lineRule="auto"/>
        <w:ind w:right="1428"/>
      </w:pPr>
      <w:r>
        <w:t>being</w:t>
      </w:r>
      <w:r>
        <w:rPr>
          <w:spacing w:val="-5"/>
        </w:rPr>
        <w:t xml:space="preserve"> </w:t>
      </w:r>
      <w:r>
        <w:t>a</w:t>
      </w:r>
      <w:r>
        <w:rPr>
          <w:spacing w:val="-3"/>
        </w:rPr>
        <w:t xml:space="preserve"> </w:t>
      </w:r>
      <w:r>
        <w:t>true</w:t>
      </w:r>
      <w:r>
        <w:rPr>
          <w:spacing w:val="-3"/>
        </w:rPr>
        <w:t xml:space="preserve"> </w:t>
      </w:r>
      <w:r>
        <w:t>and</w:t>
      </w:r>
      <w:r>
        <w:rPr>
          <w:spacing w:val="-5"/>
        </w:rPr>
        <w:t xml:space="preserve"> </w:t>
      </w:r>
      <w:r>
        <w:t>fair</w:t>
      </w:r>
      <w:r>
        <w:rPr>
          <w:spacing w:val="-5"/>
        </w:rPr>
        <w:t xml:space="preserve"> </w:t>
      </w:r>
      <w:r>
        <w:t>reflection</w:t>
      </w:r>
      <w:r>
        <w:rPr>
          <w:spacing w:val="-5"/>
        </w:rPr>
        <w:t xml:space="preserve"> </w:t>
      </w:r>
      <w:r>
        <w:t>of</w:t>
      </w:r>
      <w:r>
        <w:rPr>
          <w:spacing w:val="-3"/>
        </w:rPr>
        <w:t xml:space="preserve"> </w:t>
      </w:r>
      <w:r>
        <w:t>the</w:t>
      </w:r>
      <w:r>
        <w:rPr>
          <w:spacing w:val="-3"/>
        </w:rPr>
        <w:t xml:space="preserve"> </w:t>
      </w:r>
      <w:r>
        <w:t>information</w:t>
      </w:r>
      <w:r>
        <w:rPr>
          <w:spacing w:val="-3"/>
        </w:rPr>
        <w:t xml:space="preserve"> </w:t>
      </w:r>
      <w:r>
        <w:t>included</w:t>
      </w:r>
      <w:r>
        <w:rPr>
          <w:spacing w:val="-5"/>
        </w:rPr>
        <w:t xml:space="preserve"> </w:t>
      </w:r>
      <w:r>
        <w:t>within</w:t>
      </w:r>
      <w:r>
        <w:rPr>
          <w:spacing w:val="-3"/>
        </w:rPr>
        <w:t xml:space="preserve"> </w:t>
      </w:r>
      <w:r>
        <w:t>the Supplier’s management and statutory accounts;</w:t>
      </w:r>
    </w:p>
    <w:p w14:paraId="524A587C" w14:textId="77777777" w:rsidR="000C2EA7" w:rsidRDefault="00126CE6">
      <w:pPr>
        <w:pStyle w:val="ListParagraph"/>
        <w:numPr>
          <w:ilvl w:val="2"/>
          <w:numId w:val="6"/>
        </w:numPr>
        <w:tabs>
          <w:tab w:val="left" w:pos="2238"/>
        </w:tabs>
        <w:kinsoku w:val="0"/>
        <w:overflowPunct w:val="0"/>
        <w:ind w:hanging="566"/>
        <w:rPr>
          <w:spacing w:val="-5"/>
        </w:rPr>
      </w:pPr>
      <w:r>
        <w:t>being</w:t>
      </w:r>
      <w:r>
        <w:rPr>
          <w:spacing w:val="-2"/>
        </w:rPr>
        <w:t xml:space="preserve"> </w:t>
      </w:r>
      <w:r>
        <w:t>capable</w:t>
      </w:r>
      <w:r>
        <w:rPr>
          <w:spacing w:val="-2"/>
        </w:rPr>
        <w:t xml:space="preserve"> </w:t>
      </w:r>
      <w:r>
        <w:t>of</w:t>
      </w:r>
      <w:r>
        <w:rPr>
          <w:spacing w:val="-3"/>
        </w:rPr>
        <w:t xml:space="preserve"> </w:t>
      </w:r>
      <w:r>
        <w:t>audit</w:t>
      </w:r>
      <w:r>
        <w:rPr>
          <w:spacing w:val="-5"/>
        </w:rPr>
        <w:t xml:space="preserve"> </w:t>
      </w:r>
      <w:r>
        <w:t>to source</w:t>
      </w:r>
      <w:r>
        <w:rPr>
          <w:spacing w:val="-1"/>
        </w:rPr>
        <w:t xml:space="preserve"> </w:t>
      </w:r>
      <w:r>
        <w:t>data;</w:t>
      </w:r>
      <w:r>
        <w:rPr>
          <w:spacing w:val="-2"/>
        </w:rPr>
        <w:t xml:space="preserve"> </w:t>
      </w:r>
      <w:r>
        <w:rPr>
          <w:spacing w:val="-5"/>
        </w:rPr>
        <w:t>and</w:t>
      </w:r>
    </w:p>
    <w:p w14:paraId="09316CE2" w14:textId="77777777" w:rsidR="000C2EA7" w:rsidRDefault="00126CE6">
      <w:pPr>
        <w:pStyle w:val="ListParagraph"/>
        <w:numPr>
          <w:ilvl w:val="2"/>
          <w:numId w:val="6"/>
        </w:numPr>
        <w:tabs>
          <w:tab w:val="left" w:pos="2238"/>
        </w:tabs>
        <w:kinsoku w:val="0"/>
        <w:overflowPunct w:val="0"/>
        <w:spacing w:before="41"/>
        <w:ind w:hanging="566"/>
        <w:rPr>
          <w:spacing w:val="-2"/>
        </w:rPr>
      </w:pPr>
      <w:r>
        <w:t>compliant</w:t>
      </w:r>
      <w:r>
        <w:rPr>
          <w:spacing w:val="-3"/>
        </w:rPr>
        <w:t xml:space="preserve"> </w:t>
      </w:r>
      <w:r>
        <w:t>with</w:t>
      </w:r>
      <w:r>
        <w:rPr>
          <w:spacing w:val="-4"/>
        </w:rPr>
        <w:t xml:space="preserve"> </w:t>
      </w:r>
      <w:r>
        <w:t>the</w:t>
      </w:r>
      <w:r>
        <w:rPr>
          <w:spacing w:val="-3"/>
        </w:rPr>
        <w:t xml:space="preserve"> </w:t>
      </w:r>
      <w:r>
        <w:t>requirements</w:t>
      </w:r>
      <w:r>
        <w:rPr>
          <w:spacing w:val="-3"/>
        </w:rPr>
        <w:t xml:space="preserve"> </w:t>
      </w:r>
      <w:r>
        <w:t>of</w:t>
      </w:r>
      <w:r>
        <w:rPr>
          <w:spacing w:val="-3"/>
        </w:rPr>
        <w:t xml:space="preserve"> </w:t>
      </w:r>
      <w:r>
        <w:t>Paragraph</w:t>
      </w:r>
      <w:r>
        <w:rPr>
          <w:spacing w:val="-2"/>
        </w:rPr>
        <w:t xml:space="preserve"> </w:t>
      </w:r>
      <w:hyperlink w:anchor="bookmark44" w:history="1">
        <w:r>
          <w:rPr>
            <w:spacing w:val="-2"/>
          </w:rPr>
          <w:t>4.10</w:t>
        </w:r>
      </w:hyperlink>
      <w:r>
        <w:rPr>
          <w:spacing w:val="-2"/>
        </w:rPr>
        <w:t>.</w:t>
      </w:r>
    </w:p>
    <w:p w14:paraId="482AD9CA" w14:textId="77777777" w:rsidR="000C2EA7" w:rsidRDefault="00126CE6">
      <w:pPr>
        <w:pStyle w:val="ListParagraph"/>
        <w:numPr>
          <w:ilvl w:val="1"/>
          <w:numId w:val="6"/>
        </w:numPr>
        <w:tabs>
          <w:tab w:val="left" w:pos="1678"/>
        </w:tabs>
        <w:kinsoku w:val="0"/>
        <w:overflowPunct w:val="0"/>
        <w:spacing w:before="41"/>
        <w:ind w:left="1678" w:hanging="717"/>
        <w:rPr>
          <w:spacing w:val="-2"/>
        </w:rPr>
      </w:pPr>
      <w:bookmarkStart w:id="64" w:name="_bookmark44"/>
      <w:bookmarkEnd w:id="64"/>
      <w:r>
        <w:t>The</w:t>
      </w:r>
      <w:r>
        <w:rPr>
          <w:spacing w:val="-2"/>
        </w:rPr>
        <w:t xml:space="preserve"> </w:t>
      </w:r>
      <w:r>
        <w:t>Supplier</w:t>
      </w:r>
      <w:r>
        <w:rPr>
          <w:spacing w:val="-3"/>
        </w:rPr>
        <w:t xml:space="preserve"> </w:t>
      </w:r>
      <w:r>
        <w:rPr>
          <w:spacing w:val="-2"/>
        </w:rPr>
        <w:t>shall:</w:t>
      </w:r>
    </w:p>
    <w:p w14:paraId="2EF2035C" w14:textId="77777777" w:rsidR="000C2EA7" w:rsidRDefault="00126CE6">
      <w:pPr>
        <w:pStyle w:val="ListParagraph"/>
        <w:numPr>
          <w:ilvl w:val="2"/>
          <w:numId w:val="6"/>
        </w:numPr>
        <w:tabs>
          <w:tab w:val="left" w:pos="2238"/>
        </w:tabs>
        <w:kinsoku w:val="0"/>
        <w:overflowPunct w:val="0"/>
        <w:spacing w:before="41" w:line="278" w:lineRule="auto"/>
        <w:ind w:right="1483"/>
      </w:pPr>
      <w:r>
        <w:t>prepare</w:t>
      </w:r>
      <w:r>
        <w:rPr>
          <w:spacing w:val="-5"/>
        </w:rPr>
        <w:t xml:space="preserve"> </w:t>
      </w:r>
      <w:r>
        <w:t>each</w:t>
      </w:r>
      <w:r>
        <w:rPr>
          <w:spacing w:val="-3"/>
        </w:rPr>
        <w:t xml:space="preserve"> </w:t>
      </w:r>
      <w:r>
        <w:t>Financial</w:t>
      </w:r>
      <w:r>
        <w:rPr>
          <w:spacing w:val="-7"/>
        </w:rPr>
        <w:t xml:space="preserve"> </w:t>
      </w:r>
      <w:r>
        <w:t>Model</w:t>
      </w:r>
      <w:r>
        <w:rPr>
          <w:spacing w:val="-4"/>
        </w:rPr>
        <w:t xml:space="preserve"> </w:t>
      </w:r>
      <w:r>
        <w:t>using</w:t>
      </w:r>
      <w:r>
        <w:rPr>
          <w:spacing w:val="-3"/>
        </w:rPr>
        <w:t xml:space="preserve"> </w:t>
      </w:r>
      <w:r>
        <w:t>the</w:t>
      </w:r>
      <w:r>
        <w:rPr>
          <w:spacing w:val="-3"/>
        </w:rPr>
        <w:t xml:space="preserve"> </w:t>
      </w:r>
      <w:r>
        <w:t>same</w:t>
      </w:r>
      <w:r>
        <w:rPr>
          <w:spacing w:val="-5"/>
        </w:rPr>
        <w:t xml:space="preserve"> </w:t>
      </w:r>
      <w:r>
        <w:t>methodology</w:t>
      </w:r>
      <w:r>
        <w:rPr>
          <w:spacing w:val="-4"/>
        </w:rPr>
        <w:t xml:space="preserve"> </w:t>
      </w:r>
      <w:r>
        <w:t>as</w:t>
      </w:r>
      <w:r>
        <w:rPr>
          <w:spacing w:val="-6"/>
        </w:rPr>
        <w:t xml:space="preserve"> </w:t>
      </w:r>
      <w:r>
        <w:t>that used for the Initial Financial Model; and</w:t>
      </w:r>
    </w:p>
    <w:p w14:paraId="1577A642" w14:textId="77777777" w:rsidR="000C2EA7" w:rsidRDefault="00126CE6">
      <w:pPr>
        <w:pStyle w:val="ListParagraph"/>
        <w:numPr>
          <w:ilvl w:val="2"/>
          <w:numId w:val="6"/>
        </w:numPr>
        <w:tabs>
          <w:tab w:val="left" w:pos="2238"/>
        </w:tabs>
        <w:kinsoku w:val="0"/>
        <w:overflowPunct w:val="0"/>
        <w:spacing w:line="276" w:lineRule="auto"/>
        <w:ind w:right="1294"/>
      </w:pPr>
      <w:r>
        <w:t>not</w:t>
      </w:r>
      <w:r>
        <w:rPr>
          <w:spacing w:val="-5"/>
        </w:rPr>
        <w:t xml:space="preserve"> </w:t>
      </w:r>
      <w:r>
        <w:t>have</w:t>
      </w:r>
      <w:r>
        <w:rPr>
          <w:spacing w:val="-4"/>
        </w:rPr>
        <w:t xml:space="preserve"> </w:t>
      </w:r>
      <w:r>
        <w:t>any</w:t>
      </w:r>
      <w:r>
        <w:rPr>
          <w:spacing w:val="-5"/>
        </w:rPr>
        <w:t xml:space="preserve"> </w:t>
      </w:r>
      <w:r>
        <w:t>other</w:t>
      </w:r>
      <w:r>
        <w:rPr>
          <w:spacing w:val="-4"/>
        </w:rPr>
        <w:t xml:space="preserve"> </w:t>
      </w:r>
      <w:r>
        <w:t>internal</w:t>
      </w:r>
      <w:r>
        <w:rPr>
          <w:spacing w:val="-3"/>
        </w:rPr>
        <w:t xml:space="preserve"> </w:t>
      </w:r>
      <w:r>
        <w:t>financial</w:t>
      </w:r>
      <w:r>
        <w:rPr>
          <w:spacing w:val="-3"/>
        </w:rPr>
        <w:t xml:space="preserve"> </w:t>
      </w:r>
      <w:r>
        <w:t>model</w:t>
      </w:r>
      <w:r>
        <w:rPr>
          <w:spacing w:val="-3"/>
        </w:rPr>
        <w:t xml:space="preserve"> </w:t>
      </w:r>
      <w:r>
        <w:t>in</w:t>
      </w:r>
      <w:r>
        <w:rPr>
          <w:spacing w:val="-4"/>
        </w:rPr>
        <w:t xml:space="preserve"> </w:t>
      </w:r>
      <w:r>
        <w:t>relation</w:t>
      </w:r>
      <w:r>
        <w:rPr>
          <w:spacing w:val="-2"/>
        </w:rPr>
        <w:t xml:space="preserve"> </w:t>
      </w:r>
      <w:r>
        <w:t>to</w:t>
      </w:r>
      <w:r>
        <w:rPr>
          <w:spacing w:val="-2"/>
        </w:rPr>
        <w:t xml:space="preserve"> </w:t>
      </w:r>
      <w:r>
        <w:t>the</w:t>
      </w:r>
      <w:r>
        <w:rPr>
          <w:spacing w:val="-4"/>
        </w:rPr>
        <w:t xml:space="preserve"> </w:t>
      </w:r>
      <w:r>
        <w:t>Services inconsistent with the Financial Model.</w:t>
      </w:r>
    </w:p>
    <w:p w14:paraId="2A31F08B" w14:textId="77777777" w:rsidR="000C2EA7" w:rsidRDefault="00126CE6">
      <w:pPr>
        <w:pStyle w:val="ListParagraph"/>
        <w:numPr>
          <w:ilvl w:val="1"/>
          <w:numId w:val="6"/>
        </w:numPr>
        <w:tabs>
          <w:tab w:val="left" w:pos="1681"/>
        </w:tabs>
        <w:kinsoku w:val="0"/>
        <w:overflowPunct w:val="0"/>
        <w:spacing w:line="276" w:lineRule="auto"/>
        <w:ind w:right="1155"/>
      </w:pPr>
      <w:bookmarkStart w:id="65" w:name="_bookmark45"/>
      <w:bookmarkEnd w:id="65"/>
      <w:r>
        <w:t>Unless</w:t>
      </w:r>
      <w:r>
        <w:rPr>
          <w:spacing w:val="-1"/>
        </w:rPr>
        <w:t xml:space="preserve"> </w:t>
      </w:r>
      <w:r>
        <w:t>the Buyer</w:t>
      </w:r>
      <w:r>
        <w:rPr>
          <w:spacing w:val="-2"/>
        </w:rPr>
        <w:t xml:space="preserve"> </w:t>
      </w:r>
      <w:r>
        <w:t>wishes</w:t>
      </w:r>
      <w:r>
        <w:rPr>
          <w:spacing w:val="-1"/>
        </w:rPr>
        <w:t xml:space="preserve"> </w:t>
      </w:r>
      <w:r>
        <w:t>to</w:t>
      </w:r>
      <w:r>
        <w:rPr>
          <w:spacing w:val="-2"/>
        </w:rPr>
        <w:t xml:space="preserve"> </w:t>
      </w:r>
      <w:r>
        <w:t>dispute the Financial</w:t>
      </w:r>
      <w:r>
        <w:rPr>
          <w:spacing w:val="-1"/>
        </w:rPr>
        <w:t xml:space="preserve"> </w:t>
      </w:r>
      <w:r>
        <w:t>Model</w:t>
      </w:r>
      <w:r>
        <w:rPr>
          <w:spacing w:val="-1"/>
        </w:rPr>
        <w:t xml:space="preserve"> </w:t>
      </w:r>
      <w:r>
        <w:t>in</w:t>
      </w:r>
      <w:r>
        <w:rPr>
          <w:spacing w:val="-2"/>
        </w:rPr>
        <w:t xml:space="preserve"> </w:t>
      </w:r>
      <w:r>
        <w:t xml:space="preserve">accordance with Paragraphs </w:t>
      </w:r>
      <w:hyperlink w:anchor="bookmark49" w:history="1">
        <w:r>
          <w:t>4.18</w:t>
        </w:r>
      </w:hyperlink>
      <w:r>
        <w:t xml:space="preserve"> and </w:t>
      </w:r>
      <w:hyperlink w:anchor="bookmark50" w:history="1">
        <w:r>
          <w:t>4.19</w:t>
        </w:r>
      </w:hyperlink>
      <w:r>
        <w:t>, the Buyer shall approve the updated Financial Model</w:t>
      </w:r>
      <w:r>
        <w:rPr>
          <w:spacing w:val="-2"/>
        </w:rPr>
        <w:t xml:space="preserve"> </w:t>
      </w:r>
      <w:r>
        <w:t>within</w:t>
      </w:r>
      <w:r>
        <w:rPr>
          <w:spacing w:val="-3"/>
        </w:rPr>
        <w:t xml:space="preserve"> </w:t>
      </w:r>
      <w:r>
        <w:t>thirty</w:t>
      </w:r>
      <w:r>
        <w:rPr>
          <w:spacing w:val="-2"/>
        </w:rPr>
        <w:t xml:space="preserve"> </w:t>
      </w:r>
      <w:r>
        <w:t>(30)</w:t>
      </w:r>
      <w:r>
        <w:rPr>
          <w:spacing w:val="-5"/>
        </w:rPr>
        <w:t xml:space="preserve"> </w:t>
      </w:r>
      <w:r>
        <w:t>days</w:t>
      </w:r>
      <w:r>
        <w:rPr>
          <w:spacing w:val="-4"/>
        </w:rPr>
        <w:t xml:space="preserve"> </w:t>
      </w:r>
      <w:r>
        <w:t>of</w:t>
      </w:r>
      <w:r>
        <w:rPr>
          <w:spacing w:val="-1"/>
        </w:rPr>
        <w:t xml:space="preserve"> </w:t>
      </w:r>
      <w:r>
        <w:t>receipt</w:t>
      </w:r>
      <w:r>
        <w:rPr>
          <w:spacing w:val="-1"/>
        </w:rPr>
        <w:t xml:space="preserve"> </w:t>
      </w:r>
      <w:r>
        <w:t>of</w:t>
      </w:r>
      <w:r>
        <w:rPr>
          <w:spacing w:val="-1"/>
        </w:rPr>
        <w:t xml:space="preserve"> </w:t>
      </w:r>
      <w:r>
        <w:t>the</w:t>
      </w:r>
      <w:r>
        <w:rPr>
          <w:spacing w:val="-3"/>
        </w:rPr>
        <w:t xml:space="preserve"> </w:t>
      </w:r>
      <w:r>
        <w:t>same</w:t>
      </w:r>
      <w:r>
        <w:rPr>
          <w:spacing w:val="-3"/>
        </w:rPr>
        <w:t xml:space="preserve"> </w:t>
      </w:r>
      <w:r>
        <w:t>(or</w:t>
      </w:r>
      <w:r>
        <w:rPr>
          <w:spacing w:val="-3"/>
        </w:rPr>
        <w:t xml:space="preserve"> </w:t>
      </w:r>
      <w:r>
        <w:t>such</w:t>
      </w:r>
      <w:r>
        <w:rPr>
          <w:spacing w:val="-3"/>
        </w:rPr>
        <w:t xml:space="preserve"> </w:t>
      </w:r>
      <w:r>
        <w:t>other</w:t>
      </w:r>
      <w:r>
        <w:rPr>
          <w:spacing w:val="-3"/>
        </w:rPr>
        <w:t xml:space="preserve"> </w:t>
      </w:r>
      <w:r>
        <w:t>period</w:t>
      </w:r>
      <w:r>
        <w:rPr>
          <w:spacing w:val="-1"/>
        </w:rPr>
        <w:t xml:space="preserve"> </w:t>
      </w:r>
      <w:r>
        <w:t>as the Buyer</w:t>
      </w:r>
      <w:r>
        <w:rPr>
          <w:spacing w:val="-4"/>
        </w:rPr>
        <w:t xml:space="preserve"> </w:t>
      </w:r>
      <w:r>
        <w:t>advises</w:t>
      </w:r>
      <w:r>
        <w:rPr>
          <w:spacing w:val="-1"/>
        </w:rPr>
        <w:t xml:space="preserve"> </w:t>
      </w:r>
      <w:r>
        <w:t>the</w:t>
      </w:r>
      <w:r>
        <w:rPr>
          <w:spacing w:val="-3"/>
        </w:rPr>
        <w:t xml:space="preserve"> </w:t>
      </w:r>
      <w:r>
        <w:t>Supplier</w:t>
      </w:r>
      <w:r>
        <w:rPr>
          <w:spacing w:val="-2"/>
        </w:rPr>
        <w:t xml:space="preserve"> </w:t>
      </w:r>
      <w:r>
        <w:t>in</w:t>
      </w:r>
      <w:r>
        <w:rPr>
          <w:spacing w:val="-2"/>
        </w:rPr>
        <w:t xml:space="preserve"> </w:t>
      </w:r>
      <w:r>
        <w:t>writing), at</w:t>
      </w:r>
      <w:r>
        <w:rPr>
          <w:spacing w:val="-5"/>
        </w:rPr>
        <w:t xml:space="preserve"> </w:t>
      </w:r>
      <w:r>
        <w:t>which time it shall</w:t>
      </w:r>
      <w:r>
        <w:rPr>
          <w:spacing w:val="-1"/>
        </w:rPr>
        <w:t xml:space="preserve"> </w:t>
      </w:r>
      <w:r>
        <w:t>become</w:t>
      </w:r>
      <w:r>
        <w:rPr>
          <w:spacing w:val="-2"/>
        </w:rPr>
        <w:t xml:space="preserve"> </w:t>
      </w:r>
      <w:r>
        <w:t xml:space="preserve">the Updated </w:t>
      </w:r>
      <w:r>
        <w:t>Financial Model.</w:t>
      </w:r>
    </w:p>
    <w:p w14:paraId="58E5D1AC" w14:textId="77777777" w:rsidR="000C2EA7" w:rsidRDefault="00126CE6">
      <w:pPr>
        <w:pStyle w:val="ListParagraph"/>
        <w:numPr>
          <w:ilvl w:val="1"/>
          <w:numId w:val="6"/>
        </w:numPr>
        <w:tabs>
          <w:tab w:val="left" w:pos="1681"/>
        </w:tabs>
        <w:kinsoku w:val="0"/>
        <w:overflowPunct w:val="0"/>
        <w:spacing w:line="276" w:lineRule="auto"/>
        <w:ind w:right="1077"/>
      </w:pPr>
      <w:bookmarkStart w:id="66" w:name="_bookmark46"/>
      <w:bookmarkEnd w:id="66"/>
      <w:r>
        <w:t>Once</w:t>
      </w:r>
      <w:r>
        <w:rPr>
          <w:spacing w:val="-2"/>
        </w:rPr>
        <w:t xml:space="preserve"> </w:t>
      </w:r>
      <w:r>
        <w:t>the</w:t>
      </w:r>
      <w:r>
        <w:rPr>
          <w:spacing w:val="-2"/>
        </w:rPr>
        <w:t xml:space="preserve"> </w:t>
      </w:r>
      <w:r>
        <w:t>Updated</w:t>
      </w:r>
      <w:r>
        <w:rPr>
          <w:spacing w:val="-2"/>
        </w:rPr>
        <w:t xml:space="preserve"> </w:t>
      </w:r>
      <w:r>
        <w:t>Financial</w:t>
      </w:r>
      <w:r>
        <w:rPr>
          <w:spacing w:val="-3"/>
        </w:rPr>
        <w:t xml:space="preserve"> </w:t>
      </w:r>
      <w:r>
        <w:t>Model</w:t>
      </w:r>
      <w:r>
        <w:rPr>
          <w:spacing w:val="-3"/>
        </w:rPr>
        <w:t xml:space="preserve"> </w:t>
      </w:r>
      <w:r>
        <w:t>has</w:t>
      </w:r>
      <w:r>
        <w:rPr>
          <w:spacing w:val="-3"/>
        </w:rPr>
        <w:t xml:space="preserve"> </w:t>
      </w:r>
      <w:r>
        <w:t>been</w:t>
      </w:r>
      <w:r>
        <w:rPr>
          <w:spacing w:val="-4"/>
        </w:rPr>
        <w:t xml:space="preserve"> </w:t>
      </w:r>
      <w:r>
        <w:t>approved</w:t>
      </w:r>
      <w:r>
        <w:rPr>
          <w:spacing w:val="-4"/>
        </w:rPr>
        <w:t xml:space="preserve"> </w:t>
      </w:r>
      <w:r>
        <w:t>by</w:t>
      </w:r>
      <w:r>
        <w:rPr>
          <w:spacing w:val="-3"/>
        </w:rPr>
        <w:t xml:space="preserve"> </w:t>
      </w:r>
      <w:r>
        <w:t>the</w:t>
      </w:r>
      <w:r>
        <w:rPr>
          <w:spacing w:val="-2"/>
        </w:rPr>
        <w:t xml:space="preserve"> </w:t>
      </w:r>
      <w:r>
        <w:t>Buyer,</w:t>
      </w:r>
      <w:r>
        <w:rPr>
          <w:spacing w:val="-2"/>
        </w:rPr>
        <w:t xml:space="preserve"> </w:t>
      </w:r>
      <w:r>
        <w:t>it</w:t>
      </w:r>
      <w:r>
        <w:rPr>
          <w:spacing w:val="-2"/>
        </w:rPr>
        <w:t xml:space="preserve"> </w:t>
      </w:r>
      <w:r>
        <w:t>shall advise the Supplier of its decision in writing and the approved Updated</w:t>
      </w:r>
    </w:p>
    <w:p w14:paraId="03A990C6" w14:textId="77777777" w:rsidR="000C2EA7" w:rsidRDefault="000C2EA7">
      <w:pPr>
        <w:pStyle w:val="ListParagraph"/>
        <w:numPr>
          <w:ilvl w:val="1"/>
          <w:numId w:val="6"/>
        </w:numPr>
        <w:tabs>
          <w:tab w:val="left" w:pos="1681"/>
        </w:tabs>
        <w:kinsoku w:val="0"/>
        <w:overflowPunct w:val="0"/>
        <w:spacing w:line="276" w:lineRule="auto"/>
        <w:ind w:right="1077"/>
        <w:sectPr w:rsidR="000C2EA7">
          <w:pgSz w:w="11910" w:h="16840"/>
          <w:pgMar w:top="1540" w:right="480" w:bottom="1120" w:left="620" w:header="715" w:footer="938" w:gutter="0"/>
          <w:cols w:space="720"/>
          <w:noEndnote/>
        </w:sectPr>
      </w:pPr>
    </w:p>
    <w:p w14:paraId="1B23B4E1" w14:textId="77777777" w:rsidR="000C2EA7" w:rsidRDefault="00126CE6">
      <w:pPr>
        <w:pStyle w:val="BodyText"/>
        <w:kinsoku w:val="0"/>
        <w:overflowPunct w:val="0"/>
        <w:spacing w:before="82" w:line="276" w:lineRule="auto"/>
        <w:ind w:left="1681" w:right="295"/>
      </w:pPr>
      <w:r>
        <w:lastRenderedPageBreak/>
        <w:t>Financial</w:t>
      </w:r>
      <w:r>
        <w:rPr>
          <w:spacing w:val="-4"/>
        </w:rPr>
        <w:t xml:space="preserve"> </w:t>
      </w:r>
      <w:r>
        <w:t>Model</w:t>
      </w:r>
      <w:r>
        <w:rPr>
          <w:spacing w:val="-4"/>
        </w:rPr>
        <w:t xml:space="preserve"> </w:t>
      </w:r>
      <w:r>
        <w:t>shall</w:t>
      </w:r>
      <w:r>
        <w:rPr>
          <w:spacing w:val="-4"/>
        </w:rPr>
        <w:t xml:space="preserve"> </w:t>
      </w:r>
      <w:r>
        <w:t>become,</w:t>
      </w:r>
      <w:r>
        <w:rPr>
          <w:spacing w:val="-3"/>
        </w:rPr>
        <w:t xml:space="preserve"> </w:t>
      </w:r>
      <w:r>
        <w:t>with</w:t>
      </w:r>
      <w:r>
        <w:rPr>
          <w:spacing w:val="-5"/>
        </w:rPr>
        <w:t xml:space="preserve"> </w:t>
      </w:r>
      <w:r>
        <w:t>effect</w:t>
      </w:r>
      <w:r>
        <w:rPr>
          <w:spacing w:val="-3"/>
        </w:rPr>
        <w:t xml:space="preserve"> </w:t>
      </w:r>
      <w:r>
        <w:t>from</w:t>
      </w:r>
      <w:r>
        <w:rPr>
          <w:spacing w:val="-2"/>
        </w:rPr>
        <w:t xml:space="preserve"> </w:t>
      </w:r>
      <w:r>
        <w:t>the</w:t>
      </w:r>
      <w:r>
        <w:rPr>
          <w:spacing w:val="-3"/>
        </w:rPr>
        <w:t xml:space="preserve"> </w:t>
      </w:r>
      <w:r>
        <w:t>date</w:t>
      </w:r>
      <w:r>
        <w:rPr>
          <w:spacing w:val="-5"/>
        </w:rPr>
        <w:t xml:space="preserve"> </w:t>
      </w:r>
      <w:r>
        <w:t>of</w:t>
      </w:r>
      <w:r>
        <w:rPr>
          <w:spacing w:val="-3"/>
        </w:rPr>
        <w:t xml:space="preserve"> </w:t>
      </w:r>
      <w:r>
        <w:t>such</w:t>
      </w:r>
      <w:r>
        <w:rPr>
          <w:spacing w:val="-5"/>
        </w:rPr>
        <w:t xml:space="preserve"> </w:t>
      </w:r>
      <w:r>
        <w:t>approval,</w:t>
      </w:r>
      <w:r>
        <w:rPr>
          <w:spacing w:val="-3"/>
        </w:rPr>
        <w:t xml:space="preserve"> </w:t>
      </w:r>
      <w:r>
        <w:t>the current Financial Model in place for the purposes of the Call-Off Contract.</w:t>
      </w:r>
    </w:p>
    <w:p w14:paraId="43DED103" w14:textId="77777777" w:rsidR="000C2EA7" w:rsidRDefault="00126CE6">
      <w:pPr>
        <w:pStyle w:val="ListParagraph"/>
        <w:numPr>
          <w:ilvl w:val="1"/>
          <w:numId w:val="6"/>
        </w:numPr>
        <w:tabs>
          <w:tab w:val="left" w:pos="1681"/>
        </w:tabs>
        <w:kinsoku w:val="0"/>
        <w:overflowPunct w:val="0"/>
        <w:spacing w:line="276" w:lineRule="auto"/>
        <w:ind w:right="1625"/>
      </w:pPr>
      <w:bookmarkStart w:id="67" w:name="_bookmark47"/>
      <w:bookmarkEnd w:id="67"/>
      <w:r>
        <w:t>The</w:t>
      </w:r>
      <w:r>
        <w:rPr>
          <w:spacing w:val="-2"/>
        </w:rPr>
        <w:t xml:space="preserve"> </w:t>
      </w:r>
      <w:r>
        <w:t>Supplier</w:t>
      </w:r>
      <w:r>
        <w:rPr>
          <w:spacing w:val="-4"/>
        </w:rPr>
        <w:t xml:space="preserve"> </w:t>
      </w:r>
      <w:r>
        <w:t>shall</w:t>
      </w:r>
      <w:r>
        <w:rPr>
          <w:spacing w:val="-3"/>
        </w:rPr>
        <w:t xml:space="preserve"> </w:t>
      </w:r>
      <w:r>
        <w:t>maintain</w:t>
      </w:r>
      <w:r>
        <w:rPr>
          <w:spacing w:val="-2"/>
        </w:rPr>
        <w:t xml:space="preserve"> </w:t>
      </w:r>
      <w:r>
        <w:t>soft</w:t>
      </w:r>
      <w:r>
        <w:rPr>
          <w:spacing w:val="-2"/>
        </w:rPr>
        <w:t xml:space="preserve"> </w:t>
      </w:r>
      <w:r>
        <w:t>copies</w:t>
      </w:r>
      <w:r>
        <w:rPr>
          <w:spacing w:val="-5"/>
        </w:rPr>
        <w:t xml:space="preserve"> </w:t>
      </w:r>
      <w:r>
        <w:t>of</w:t>
      </w:r>
      <w:r>
        <w:rPr>
          <w:spacing w:val="-5"/>
        </w:rPr>
        <w:t xml:space="preserve"> </w:t>
      </w:r>
      <w:r>
        <w:t>each</w:t>
      </w:r>
      <w:r>
        <w:rPr>
          <w:spacing w:val="-2"/>
        </w:rPr>
        <w:t xml:space="preserve"> </w:t>
      </w:r>
      <w:r>
        <w:t>version</w:t>
      </w:r>
      <w:r>
        <w:rPr>
          <w:spacing w:val="-4"/>
        </w:rPr>
        <w:t xml:space="preserve"> </w:t>
      </w:r>
      <w:r>
        <w:t>of</w:t>
      </w:r>
      <w:r>
        <w:rPr>
          <w:spacing w:val="-2"/>
        </w:rPr>
        <w:t xml:space="preserve"> </w:t>
      </w:r>
      <w:r>
        <w:t>the</w:t>
      </w:r>
      <w:r>
        <w:rPr>
          <w:spacing w:val="-2"/>
        </w:rPr>
        <w:t xml:space="preserve"> </w:t>
      </w:r>
      <w:r>
        <w:t>Financial Model approved by the Buyer throughout the Contract Period.</w:t>
      </w:r>
    </w:p>
    <w:p w14:paraId="56053F8C" w14:textId="77777777" w:rsidR="000C2EA7" w:rsidRDefault="00126CE6">
      <w:pPr>
        <w:pStyle w:val="ListParagraph"/>
        <w:numPr>
          <w:ilvl w:val="1"/>
          <w:numId w:val="6"/>
        </w:numPr>
        <w:tabs>
          <w:tab w:val="left" w:pos="1681"/>
        </w:tabs>
        <w:kinsoku w:val="0"/>
        <w:overflowPunct w:val="0"/>
        <w:spacing w:line="276" w:lineRule="auto"/>
        <w:ind w:right="956"/>
        <w:rPr>
          <w:spacing w:val="-2"/>
        </w:rPr>
      </w:pPr>
      <w:r>
        <w:t>If the Supplier fails to deliver an Updated Financial Model then the Buyer shall in its absolute discretion have the right to invoke an audit to establish the data and/or information required to complete the Updated Financial Model or requested in connection with Subcontractor(s). The costs of such an audit shall be borne by the Supplier. In the first instance, both Parties shall</w:t>
      </w:r>
      <w:r>
        <w:rPr>
          <w:spacing w:val="-3"/>
        </w:rPr>
        <w:t xml:space="preserve"> </w:t>
      </w:r>
      <w:r>
        <w:t>work</w:t>
      </w:r>
      <w:r>
        <w:rPr>
          <w:spacing w:val="-3"/>
        </w:rPr>
        <w:t xml:space="preserve"> </w:t>
      </w:r>
      <w:r>
        <w:t>together</w:t>
      </w:r>
      <w:r>
        <w:rPr>
          <w:spacing w:val="-4"/>
        </w:rPr>
        <w:t xml:space="preserve"> </w:t>
      </w:r>
      <w:r>
        <w:t>to</w:t>
      </w:r>
      <w:r>
        <w:rPr>
          <w:spacing w:val="-7"/>
        </w:rPr>
        <w:t xml:space="preserve"> </w:t>
      </w:r>
      <w:r>
        <w:t>ensure</w:t>
      </w:r>
      <w:r>
        <w:rPr>
          <w:spacing w:val="-4"/>
        </w:rPr>
        <w:t xml:space="preserve"> </w:t>
      </w:r>
      <w:r>
        <w:t>the</w:t>
      </w:r>
      <w:r>
        <w:rPr>
          <w:spacing w:val="-4"/>
        </w:rPr>
        <w:t xml:space="preserve"> </w:t>
      </w:r>
      <w:r>
        <w:t>Updated</w:t>
      </w:r>
      <w:r>
        <w:rPr>
          <w:spacing w:val="-2"/>
        </w:rPr>
        <w:t xml:space="preserve"> </w:t>
      </w:r>
      <w:r>
        <w:t>Financial</w:t>
      </w:r>
      <w:r>
        <w:rPr>
          <w:spacing w:val="-3"/>
        </w:rPr>
        <w:t xml:space="preserve"> </w:t>
      </w:r>
      <w:r>
        <w:t>Models</w:t>
      </w:r>
      <w:r>
        <w:rPr>
          <w:spacing w:val="-5"/>
        </w:rPr>
        <w:t xml:space="preserve"> </w:t>
      </w:r>
      <w:r>
        <w:t>are</w:t>
      </w:r>
      <w:r>
        <w:rPr>
          <w:spacing w:val="-2"/>
        </w:rPr>
        <w:t xml:space="preserve"> </w:t>
      </w:r>
      <w:r>
        <w:t>submitted</w:t>
      </w:r>
      <w:r>
        <w:rPr>
          <w:spacing w:val="-4"/>
        </w:rPr>
        <w:t xml:space="preserve"> </w:t>
      </w:r>
      <w:r>
        <w:t xml:space="preserve">as </w:t>
      </w:r>
      <w:r>
        <w:rPr>
          <w:spacing w:val="-2"/>
        </w:rPr>
        <w:t>requested.</w:t>
      </w:r>
    </w:p>
    <w:p w14:paraId="2263C76F" w14:textId="77777777" w:rsidR="000C2EA7" w:rsidRDefault="000C2EA7">
      <w:pPr>
        <w:pStyle w:val="BodyText"/>
        <w:kinsoku w:val="0"/>
        <w:overflowPunct w:val="0"/>
        <w:spacing w:before="41"/>
      </w:pPr>
    </w:p>
    <w:p w14:paraId="68E6C48A" w14:textId="77777777" w:rsidR="000C2EA7" w:rsidRDefault="00126CE6">
      <w:pPr>
        <w:pStyle w:val="ListParagraph"/>
        <w:numPr>
          <w:ilvl w:val="1"/>
          <w:numId w:val="6"/>
        </w:numPr>
        <w:tabs>
          <w:tab w:val="left" w:pos="1681"/>
        </w:tabs>
        <w:kinsoku w:val="0"/>
        <w:overflowPunct w:val="0"/>
        <w:spacing w:before="1" w:line="276" w:lineRule="auto"/>
        <w:ind w:right="1106"/>
        <w:rPr>
          <w:spacing w:val="-4"/>
        </w:rPr>
      </w:pPr>
      <w:r>
        <w:t>During the Contract Period, and for a period of eighteen (18) Months following the end of the Contract Period, the Supplier shall make available the Financial Representative at reasonable times and on reasonable notice to</w:t>
      </w:r>
      <w:r>
        <w:rPr>
          <w:spacing w:val="-2"/>
        </w:rPr>
        <w:t xml:space="preserve"> </w:t>
      </w:r>
      <w:r>
        <w:t>answer</w:t>
      </w:r>
      <w:r>
        <w:rPr>
          <w:spacing w:val="-4"/>
        </w:rPr>
        <w:t xml:space="preserve"> </w:t>
      </w:r>
      <w:r>
        <w:t>any</w:t>
      </w:r>
      <w:r>
        <w:rPr>
          <w:spacing w:val="-5"/>
        </w:rPr>
        <w:t xml:space="preserve"> </w:t>
      </w:r>
      <w:r>
        <w:t>queries</w:t>
      </w:r>
      <w:r>
        <w:rPr>
          <w:spacing w:val="-5"/>
        </w:rPr>
        <w:t xml:space="preserve"> </w:t>
      </w:r>
      <w:r>
        <w:t>that</w:t>
      </w:r>
      <w:r>
        <w:rPr>
          <w:spacing w:val="-5"/>
        </w:rPr>
        <w:t xml:space="preserve"> </w:t>
      </w:r>
      <w:r>
        <w:t>the</w:t>
      </w:r>
      <w:r>
        <w:rPr>
          <w:spacing w:val="-4"/>
        </w:rPr>
        <w:t xml:space="preserve"> </w:t>
      </w:r>
      <w:r>
        <w:t>Buyer</w:t>
      </w:r>
      <w:r>
        <w:rPr>
          <w:spacing w:val="-4"/>
        </w:rPr>
        <w:t xml:space="preserve"> </w:t>
      </w:r>
      <w:r>
        <w:t>may</w:t>
      </w:r>
      <w:r>
        <w:rPr>
          <w:spacing w:val="-3"/>
        </w:rPr>
        <w:t xml:space="preserve"> </w:t>
      </w:r>
      <w:r>
        <w:t>have</w:t>
      </w:r>
      <w:r>
        <w:rPr>
          <w:spacing w:val="-2"/>
        </w:rPr>
        <w:t xml:space="preserve"> </w:t>
      </w:r>
      <w:r>
        <w:t>on</w:t>
      </w:r>
      <w:r>
        <w:rPr>
          <w:spacing w:val="-4"/>
        </w:rPr>
        <w:t xml:space="preserve"> </w:t>
      </w:r>
      <w:r>
        <w:t>the</w:t>
      </w:r>
      <w:r>
        <w:rPr>
          <w:spacing w:val="-2"/>
        </w:rPr>
        <w:t xml:space="preserve"> </w:t>
      </w:r>
      <w:r>
        <w:t>Financial</w:t>
      </w:r>
      <w:r>
        <w:rPr>
          <w:spacing w:val="-3"/>
        </w:rPr>
        <w:t xml:space="preserve"> </w:t>
      </w:r>
      <w:r>
        <w:t>Model,</w:t>
      </w:r>
      <w:r>
        <w:rPr>
          <w:spacing w:val="-2"/>
        </w:rPr>
        <w:t xml:space="preserve"> </w:t>
      </w:r>
      <w:r>
        <w:t xml:space="preserve">any of the Financial Reports detailed in Paragraph </w:t>
      </w:r>
      <w:hyperlink w:anchor="bookmark51" w:history="1">
        <w:r>
          <w:t>5</w:t>
        </w:r>
      </w:hyperlink>
      <w:r>
        <w:t xml:space="preserve">, and/or the Open Book </w:t>
      </w:r>
      <w:r>
        <w:rPr>
          <w:spacing w:val="-4"/>
        </w:rPr>
        <w:t>Data.</w:t>
      </w:r>
    </w:p>
    <w:p w14:paraId="780ECC74" w14:textId="77777777" w:rsidR="000C2EA7" w:rsidRDefault="000C2EA7">
      <w:pPr>
        <w:pStyle w:val="BodyText"/>
        <w:kinsoku w:val="0"/>
        <w:overflowPunct w:val="0"/>
        <w:spacing w:before="39"/>
      </w:pPr>
    </w:p>
    <w:p w14:paraId="6AC674AD" w14:textId="77777777" w:rsidR="000C2EA7" w:rsidRDefault="00126CE6">
      <w:pPr>
        <w:pStyle w:val="ListParagraph"/>
        <w:numPr>
          <w:ilvl w:val="1"/>
          <w:numId w:val="6"/>
        </w:numPr>
        <w:tabs>
          <w:tab w:val="left" w:pos="1681"/>
        </w:tabs>
        <w:kinsoku w:val="0"/>
        <w:overflowPunct w:val="0"/>
        <w:spacing w:line="276" w:lineRule="auto"/>
        <w:ind w:right="954"/>
        <w:rPr>
          <w:spacing w:val="-2"/>
        </w:rPr>
      </w:pPr>
      <w:bookmarkStart w:id="68" w:name="_bookmark48"/>
      <w:bookmarkEnd w:id="68"/>
      <w:r>
        <w:t>If the Supplier becomes aware of the occurrence, or the likelihood of the future</w:t>
      </w:r>
      <w:r>
        <w:rPr>
          <w:spacing w:val="-3"/>
        </w:rPr>
        <w:t xml:space="preserve"> </w:t>
      </w:r>
      <w:r>
        <w:t>occurrence,</w:t>
      </w:r>
      <w:r>
        <w:rPr>
          <w:spacing w:val="-4"/>
        </w:rPr>
        <w:t xml:space="preserve"> </w:t>
      </w:r>
      <w:r>
        <w:t>of</w:t>
      </w:r>
      <w:r>
        <w:rPr>
          <w:spacing w:val="-1"/>
        </w:rPr>
        <w:t xml:space="preserve"> </w:t>
      </w:r>
      <w:r>
        <w:t>an</w:t>
      </w:r>
      <w:r>
        <w:rPr>
          <w:spacing w:val="-1"/>
        </w:rPr>
        <w:t xml:space="preserve"> </w:t>
      </w:r>
      <w:r>
        <w:t>event</w:t>
      </w:r>
      <w:r>
        <w:rPr>
          <w:spacing w:val="-1"/>
        </w:rPr>
        <w:t xml:space="preserve"> </w:t>
      </w:r>
      <w:r>
        <w:t>which</w:t>
      </w:r>
      <w:r>
        <w:rPr>
          <w:spacing w:val="-3"/>
        </w:rPr>
        <w:t xml:space="preserve"> </w:t>
      </w:r>
      <w:r>
        <w:t>will</w:t>
      </w:r>
      <w:r>
        <w:rPr>
          <w:spacing w:val="-2"/>
        </w:rPr>
        <w:t xml:space="preserve"> </w:t>
      </w:r>
      <w:r>
        <w:t>or</w:t>
      </w:r>
      <w:r>
        <w:rPr>
          <w:spacing w:val="-3"/>
        </w:rPr>
        <w:t xml:space="preserve"> </w:t>
      </w:r>
      <w:r>
        <w:t>may</w:t>
      </w:r>
      <w:r>
        <w:rPr>
          <w:spacing w:val="-2"/>
        </w:rPr>
        <w:t xml:space="preserve"> </w:t>
      </w:r>
      <w:r>
        <w:t>have</w:t>
      </w:r>
      <w:r>
        <w:rPr>
          <w:spacing w:val="-1"/>
        </w:rPr>
        <w:t xml:space="preserve"> </w:t>
      </w:r>
      <w:r>
        <w:t>a</w:t>
      </w:r>
      <w:r>
        <w:rPr>
          <w:spacing w:val="-3"/>
        </w:rPr>
        <w:t xml:space="preserve"> </w:t>
      </w:r>
      <w:r>
        <w:t>material</w:t>
      </w:r>
      <w:r>
        <w:rPr>
          <w:spacing w:val="-2"/>
        </w:rPr>
        <w:t xml:space="preserve"> </w:t>
      </w:r>
      <w:r>
        <w:t>effect</w:t>
      </w:r>
      <w:r>
        <w:rPr>
          <w:spacing w:val="-1"/>
        </w:rPr>
        <w:t xml:space="preserve"> </w:t>
      </w:r>
      <w:r>
        <w:t>on</w:t>
      </w:r>
      <w:r>
        <w:rPr>
          <w:spacing w:val="-3"/>
        </w:rPr>
        <w:t xml:space="preserve"> </w:t>
      </w:r>
      <w:r>
        <w:t xml:space="preserve">the </w:t>
      </w:r>
      <w:r>
        <w:rPr>
          <w:spacing w:val="-2"/>
        </w:rPr>
        <w:t>following:</w:t>
      </w:r>
    </w:p>
    <w:p w14:paraId="5A76F879" w14:textId="77777777" w:rsidR="000C2EA7" w:rsidRDefault="000C2EA7">
      <w:pPr>
        <w:pStyle w:val="BodyText"/>
        <w:kinsoku w:val="0"/>
        <w:overflowPunct w:val="0"/>
        <w:spacing w:before="42"/>
      </w:pPr>
    </w:p>
    <w:p w14:paraId="21271BE4" w14:textId="77777777" w:rsidR="000C2EA7" w:rsidRDefault="00126CE6">
      <w:pPr>
        <w:pStyle w:val="ListParagraph"/>
        <w:numPr>
          <w:ilvl w:val="2"/>
          <w:numId w:val="6"/>
        </w:numPr>
        <w:tabs>
          <w:tab w:val="left" w:pos="2238"/>
        </w:tabs>
        <w:kinsoku w:val="0"/>
        <w:overflowPunct w:val="0"/>
        <w:spacing w:line="276" w:lineRule="auto"/>
        <w:ind w:right="1337"/>
        <w:rPr>
          <w:spacing w:val="-2"/>
        </w:rPr>
      </w:pPr>
      <w:r>
        <w:t>the</w:t>
      </w:r>
      <w:r>
        <w:rPr>
          <w:spacing w:val="-2"/>
        </w:rPr>
        <w:t xml:space="preserve"> </w:t>
      </w:r>
      <w:r>
        <w:t>Costs</w:t>
      </w:r>
      <w:r>
        <w:rPr>
          <w:spacing w:val="-3"/>
        </w:rPr>
        <w:t xml:space="preserve"> </w:t>
      </w:r>
      <w:r>
        <w:t>incurred</w:t>
      </w:r>
      <w:r>
        <w:rPr>
          <w:spacing w:val="-4"/>
        </w:rPr>
        <w:t xml:space="preserve"> </w:t>
      </w:r>
      <w:r>
        <w:t>(or</w:t>
      </w:r>
      <w:r>
        <w:rPr>
          <w:spacing w:val="-4"/>
        </w:rPr>
        <w:t xml:space="preserve"> </w:t>
      </w:r>
      <w:r>
        <w:t>those</w:t>
      </w:r>
      <w:r>
        <w:rPr>
          <w:spacing w:val="-4"/>
        </w:rPr>
        <w:t xml:space="preserve"> </w:t>
      </w:r>
      <w:r>
        <w:t>forecast</w:t>
      </w:r>
      <w:r>
        <w:rPr>
          <w:spacing w:val="-2"/>
        </w:rPr>
        <w:t xml:space="preserve"> </w:t>
      </w:r>
      <w:r>
        <w:t>to</w:t>
      </w:r>
      <w:r>
        <w:rPr>
          <w:spacing w:val="-4"/>
        </w:rPr>
        <w:t xml:space="preserve"> </w:t>
      </w:r>
      <w:r>
        <w:t>be</w:t>
      </w:r>
      <w:r>
        <w:rPr>
          <w:spacing w:val="-4"/>
        </w:rPr>
        <w:t xml:space="preserve"> </w:t>
      </w:r>
      <w:r>
        <w:t>incurred)</w:t>
      </w:r>
      <w:r>
        <w:rPr>
          <w:spacing w:val="-4"/>
        </w:rPr>
        <w:t xml:space="preserve"> </w:t>
      </w:r>
      <w:r>
        <w:t>by</w:t>
      </w:r>
      <w:r>
        <w:rPr>
          <w:spacing w:val="-3"/>
        </w:rPr>
        <w:t xml:space="preserve"> </w:t>
      </w:r>
      <w:r>
        <w:t>the</w:t>
      </w:r>
      <w:r>
        <w:rPr>
          <w:spacing w:val="-4"/>
        </w:rPr>
        <w:t xml:space="preserve"> </w:t>
      </w:r>
      <w:r>
        <w:t xml:space="preserve">Supplier; </w:t>
      </w:r>
      <w:r>
        <w:rPr>
          <w:spacing w:val="-2"/>
        </w:rPr>
        <w:t>and/or</w:t>
      </w:r>
    </w:p>
    <w:p w14:paraId="7465BCD0" w14:textId="77777777" w:rsidR="000C2EA7" w:rsidRDefault="000C2EA7">
      <w:pPr>
        <w:pStyle w:val="BodyText"/>
        <w:kinsoku w:val="0"/>
        <w:overflowPunct w:val="0"/>
        <w:spacing w:before="42"/>
      </w:pPr>
    </w:p>
    <w:p w14:paraId="7E09603C" w14:textId="77777777" w:rsidR="000C2EA7" w:rsidRDefault="00126CE6">
      <w:pPr>
        <w:pStyle w:val="ListParagraph"/>
        <w:numPr>
          <w:ilvl w:val="2"/>
          <w:numId w:val="6"/>
        </w:numPr>
        <w:tabs>
          <w:tab w:val="left" w:pos="2238"/>
        </w:tabs>
        <w:kinsoku w:val="0"/>
        <w:overflowPunct w:val="0"/>
        <w:ind w:hanging="566"/>
        <w:rPr>
          <w:spacing w:val="-2"/>
        </w:rPr>
      </w:pPr>
      <w:r>
        <w:t>the</w:t>
      </w:r>
      <w:r>
        <w:rPr>
          <w:spacing w:val="-4"/>
        </w:rPr>
        <w:t xml:space="preserve"> </w:t>
      </w:r>
      <w:r>
        <w:t>forecast</w:t>
      </w:r>
      <w:r>
        <w:rPr>
          <w:spacing w:val="-3"/>
        </w:rPr>
        <w:t xml:space="preserve"> </w:t>
      </w:r>
      <w:r>
        <w:t>Charges</w:t>
      </w:r>
      <w:r>
        <w:rPr>
          <w:spacing w:val="-3"/>
        </w:rPr>
        <w:t xml:space="preserve"> </w:t>
      </w:r>
      <w:r>
        <w:t>for</w:t>
      </w:r>
      <w:r>
        <w:rPr>
          <w:spacing w:val="-2"/>
        </w:rPr>
        <w:t xml:space="preserve"> </w:t>
      </w:r>
      <w:r>
        <w:t>the</w:t>
      </w:r>
      <w:r>
        <w:rPr>
          <w:spacing w:val="-2"/>
        </w:rPr>
        <w:t xml:space="preserve"> </w:t>
      </w:r>
      <w:r>
        <w:t>remainder</w:t>
      </w:r>
      <w:r>
        <w:rPr>
          <w:spacing w:val="-3"/>
        </w:rPr>
        <w:t xml:space="preserve"> </w:t>
      </w:r>
      <w:r>
        <w:t>of</w:t>
      </w:r>
      <w:r>
        <w:rPr>
          <w:spacing w:val="-1"/>
        </w:rPr>
        <w:t xml:space="preserve"> </w:t>
      </w:r>
      <w:r>
        <w:t>the</w:t>
      </w:r>
      <w:r>
        <w:rPr>
          <w:spacing w:val="-3"/>
        </w:rPr>
        <w:t xml:space="preserve"> </w:t>
      </w:r>
      <w:r>
        <w:t>Contract</w:t>
      </w:r>
      <w:r>
        <w:rPr>
          <w:spacing w:val="-3"/>
        </w:rPr>
        <w:t xml:space="preserve"> </w:t>
      </w:r>
      <w:r>
        <w:rPr>
          <w:spacing w:val="-2"/>
        </w:rPr>
        <w:t>Period,</w:t>
      </w:r>
    </w:p>
    <w:p w14:paraId="48BDD48F" w14:textId="77777777" w:rsidR="000C2EA7" w:rsidRDefault="000C2EA7">
      <w:pPr>
        <w:pStyle w:val="BodyText"/>
        <w:kinsoku w:val="0"/>
        <w:overflowPunct w:val="0"/>
        <w:spacing w:before="81"/>
      </w:pPr>
    </w:p>
    <w:p w14:paraId="3590480B" w14:textId="77777777" w:rsidR="000C2EA7" w:rsidRDefault="00126CE6">
      <w:pPr>
        <w:pStyle w:val="BodyText"/>
        <w:kinsoku w:val="0"/>
        <w:overflowPunct w:val="0"/>
        <w:spacing w:before="1" w:line="276" w:lineRule="auto"/>
        <w:ind w:left="1681" w:right="984"/>
      </w:pPr>
      <w:r>
        <w:t xml:space="preserve">the Supplier shall, as soon as practicable, notify the Buyer in </w:t>
      </w:r>
      <w:r>
        <w:t>writing of the event</w:t>
      </w:r>
      <w:r>
        <w:rPr>
          <w:spacing w:val="-5"/>
        </w:rPr>
        <w:t xml:space="preserve"> </w:t>
      </w:r>
      <w:r>
        <w:t>in</w:t>
      </w:r>
      <w:r>
        <w:rPr>
          <w:spacing w:val="-3"/>
        </w:rPr>
        <w:t xml:space="preserve"> </w:t>
      </w:r>
      <w:r>
        <w:t>question</w:t>
      </w:r>
      <w:r>
        <w:rPr>
          <w:spacing w:val="-3"/>
        </w:rPr>
        <w:t xml:space="preserve"> </w:t>
      </w:r>
      <w:r>
        <w:t>detailing</w:t>
      </w:r>
      <w:r>
        <w:rPr>
          <w:spacing w:val="-3"/>
        </w:rPr>
        <w:t xml:space="preserve"> </w:t>
      </w:r>
      <w:r>
        <w:t>the</w:t>
      </w:r>
      <w:r>
        <w:rPr>
          <w:spacing w:val="-3"/>
        </w:rPr>
        <w:t xml:space="preserve"> </w:t>
      </w:r>
      <w:r>
        <w:t>actual</w:t>
      </w:r>
      <w:r>
        <w:rPr>
          <w:spacing w:val="-6"/>
        </w:rPr>
        <w:t xml:space="preserve"> </w:t>
      </w:r>
      <w:r>
        <w:t>or</w:t>
      </w:r>
      <w:r>
        <w:rPr>
          <w:spacing w:val="-4"/>
        </w:rPr>
        <w:t xml:space="preserve"> </w:t>
      </w:r>
      <w:r>
        <w:t>anticipated</w:t>
      </w:r>
      <w:r>
        <w:rPr>
          <w:spacing w:val="-3"/>
        </w:rPr>
        <w:t xml:space="preserve"> </w:t>
      </w:r>
      <w:r>
        <w:t>effect.</w:t>
      </w:r>
      <w:r>
        <w:rPr>
          <w:spacing w:val="-3"/>
        </w:rPr>
        <w:t xml:space="preserve"> </w:t>
      </w:r>
      <w:r>
        <w:t>For</w:t>
      </w:r>
      <w:r>
        <w:rPr>
          <w:spacing w:val="-4"/>
        </w:rPr>
        <w:t xml:space="preserve"> </w:t>
      </w:r>
      <w:r>
        <w:t>the</w:t>
      </w:r>
      <w:r>
        <w:rPr>
          <w:spacing w:val="-4"/>
        </w:rPr>
        <w:t xml:space="preserve"> </w:t>
      </w:r>
      <w:r>
        <w:t xml:space="preserve">avoidance of doubt, notifications provided in accordance with this Paragraph </w:t>
      </w:r>
      <w:hyperlink w:anchor="bookmark48" w:history="1">
        <w:r>
          <w:t>4.16</w:t>
        </w:r>
      </w:hyperlink>
      <w:r>
        <w:t xml:space="preserve"> shall not have the effect of amending any provisions of this Contract.</w:t>
      </w:r>
    </w:p>
    <w:p w14:paraId="7B289C85" w14:textId="77777777" w:rsidR="000C2EA7" w:rsidRDefault="000C2EA7">
      <w:pPr>
        <w:pStyle w:val="BodyText"/>
        <w:kinsoku w:val="0"/>
        <w:overflowPunct w:val="0"/>
        <w:spacing w:before="43"/>
      </w:pPr>
    </w:p>
    <w:p w14:paraId="600981F1" w14:textId="77777777" w:rsidR="000C2EA7" w:rsidRDefault="00126CE6">
      <w:pPr>
        <w:pStyle w:val="Heading1"/>
        <w:kinsoku w:val="0"/>
        <w:overflowPunct w:val="0"/>
        <w:rPr>
          <w:spacing w:val="-2"/>
        </w:rPr>
      </w:pPr>
      <w:r>
        <w:t>Visibility</w:t>
      </w:r>
      <w:r>
        <w:rPr>
          <w:spacing w:val="-5"/>
        </w:rPr>
        <w:t xml:space="preserve"> </w:t>
      </w:r>
      <w:r>
        <w:t>Through</w:t>
      </w:r>
      <w:r>
        <w:rPr>
          <w:spacing w:val="-3"/>
        </w:rPr>
        <w:t xml:space="preserve"> </w:t>
      </w:r>
      <w:r>
        <w:t>the</w:t>
      </w:r>
      <w:r>
        <w:rPr>
          <w:spacing w:val="-4"/>
        </w:rPr>
        <w:t xml:space="preserve"> </w:t>
      </w:r>
      <w:r>
        <w:t>Financial</w:t>
      </w:r>
      <w:r>
        <w:rPr>
          <w:spacing w:val="-2"/>
        </w:rPr>
        <w:t xml:space="preserve"> Model</w:t>
      </w:r>
    </w:p>
    <w:p w14:paraId="67CADC7B" w14:textId="77777777" w:rsidR="000C2EA7" w:rsidRDefault="000C2EA7">
      <w:pPr>
        <w:pStyle w:val="BodyText"/>
        <w:kinsoku w:val="0"/>
        <w:overflowPunct w:val="0"/>
        <w:spacing w:before="81"/>
        <w:rPr>
          <w:b/>
          <w:bCs/>
        </w:rPr>
      </w:pPr>
    </w:p>
    <w:p w14:paraId="6C794408" w14:textId="77777777" w:rsidR="000C2EA7" w:rsidRDefault="00126CE6">
      <w:pPr>
        <w:pStyle w:val="ListParagraph"/>
        <w:numPr>
          <w:ilvl w:val="1"/>
          <w:numId w:val="6"/>
        </w:numPr>
        <w:tabs>
          <w:tab w:val="left" w:pos="1681"/>
        </w:tabs>
        <w:kinsoku w:val="0"/>
        <w:overflowPunct w:val="0"/>
        <w:spacing w:before="1" w:line="276" w:lineRule="auto"/>
        <w:ind w:right="1116"/>
      </w:pPr>
      <w:r>
        <w:t>Upon</w:t>
      </w:r>
      <w:r>
        <w:rPr>
          <w:spacing w:val="-2"/>
        </w:rPr>
        <w:t xml:space="preserve"> </w:t>
      </w:r>
      <w:r>
        <w:t>request</w:t>
      </w:r>
      <w:r>
        <w:rPr>
          <w:spacing w:val="-2"/>
        </w:rPr>
        <w:t xml:space="preserve"> </w:t>
      </w:r>
      <w:r>
        <w:t>from</w:t>
      </w:r>
      <w:r>
        <w:rPr>
          <w:spacing w:val="-1"/>
        </w:rPr>
        <w:t xml:space="preserve"> </w:t>
      </w:r>
      <w:r>
        <w:t>the</w:t>
      </w:r>
      <w:r>
        <w:rPr>
          <w:spacing w:val="-4"/>
        </w:rPr>
        <w:t xml:space="preserve"> </w:t>
      </w:r>
      <w:r>
        <w:t>Buyer</w:t>
      </w:r>
      <w:r>
        <w:rPr>
          <w:spacing w:val="-4"/>
        </w:rPr>
        <w:t xml:space="preserve"> </w:t>
      </w:r>
      <w:r>
        <w:t>and</w:t>
      </w:r>
      <w:r>
        <w:rPr>
          <w:spacing w:val="-2"/>
        </w:rPr>
        <w:t xml:space="preserve"> </w:t>
      </w:r>
      <w:r>
        <w:t>in</w:t>
      </w:r>
      <w:r>
        <w:rPr>
          <w:spacing w:val="-4"/>
        </w:rPr>
        <w:t xml:space="preserve"> </w:t>
      </w:r>
      <w:r>
        <w:t>accordance</w:t>
      </w:r>
      <w:r>
        <w:rPr>
          <w:spacing w:val="-2"/>
        </w:rPr>
        <w:t xml:space="preserve"> </w:t>
      </w:r>
      <w:r>
        <w:t>with</w:t>
      </w:r>
      <w:r>
        <w:rPr>
          <w:spacing w:val="-2"/>
        </w:rPr>
        <w:t xml:space="preserve"> </w:t>
      </w:r>
      <w:r>
        <w:t>the</w:t>
      </w:r>
      <w:r>
        <w:rPr>
          <w:spacing w:val="-4"/>
        </w:rPr>
        <w:t xml:space="preserve"> </w:t>
      </w:r>
      <w:r>
        <w:t>principles</w:t>
      </w:r>
      <w:r>
        <w:rPr>
          <w:spacing w:val="-3"/>
        </w:rPr>
        <w:t xml:space="preserve"> </w:t>
      </w:r>
      <w:r>
        <w:t>of</w:t>
      </w:r>
      <w:r>
        <w:rPr>
          <w:spacing w:val="-2"/>
        </w:rPr>
        <w:t xml:space="preserve"> </w:t>
      </w:r>
      <w:r>
        <w:t>Open Book Data, the Supplier shall promptly provide to the Buyer details of the elements used to make up any Charges, including:</w:t>
      </w:r>
    </w:p>
    <w:p w14:paraId="0333CF96" w14:textId="77777777" w:rsidR="000C2EA7" w:rsidRDefault="000C2EA7">
      <w:pPr>
        <w:pStyle w:val="BodyText"/>
        <w:kinsoku w:val="0"/>
        <w:overflowPunct w:val="0"/>
        <w:spacing w:before="41"/>
      </w:pPr>
    </w:p>
    <w:p w14:paraId="75AF5786" w14:textId="77777777" w:rsidR="000C2EA7" w:rsidRDefault="00126CE6">
      <w:pPr>
        <w:pStyle w:val="ListParagraph"/>
        <w:numPr>
          <w:ilvl w:val="2"/>
          <w:numId w:val="6"/>
        </w:numPr>
        <w:tabs>
          <w:tab w:val="left" w:pos="2238"/>
        </w:tabs>
        <w:kinsoku w:val="0"/>
        <w:overflowPunct w:val="0"/>
        <w:ind w:hanging="566"/>
        <w:rPr>
          <w:spacing w:val="-2"/>
        </w:rPr>
      </w:pPr>
      <w:r>
        <w:t>the</w:t>
      </w:r>
      <w:r>
        <w:rPr>
          <w:spacing w:val="-4"/>
        </w:rPr>
        <w:t xml:space="preserve"> </w:t>
      </w:r>
      <w:r>
        <w:t>Supplier's</w:t>
      </w:r>
      <w:r>
        <w:rPr>
          <w:spacing w:val="-2"/>
        </w:rPr>
        <w:t xml:space="preserve"> </w:t>
      </w:r>
      <w:r>
        <w:t>total</w:t>
      </w:r>
      <w:r>
        <w:rPr>
          <w:spacing w:val="-3"/>
        </w:rPr>
        <w:t xml:space="preserve"> </w:t>
      </w:r>
      <w:r>
        <w:t>fixed</w:t>
      </w:r>
      <w:r>
        <w:rPr>
          <w:spacing w:val="-1"/>
        </w:rPr>
        <w:t xml:space="preserve"> </w:t>
      </w:r>
      <w:r>
        <w:t>price</w:t>
      </w:r>
      <w:r>
        <w:rPr>
          <w:spacing w:val="-2"/>
        </w:rPr>
        <w:t xml:space="preserve"> </w:t>
      </w:r>
      <w:r>
        <w:t>for</w:t>
      </w:r>
      <w:r>
        <w:rPr>
          <w:spacing w:val="-3"/>
        </w:rPr>
        <w:t xml:space="preserve"> </w:t>
      </w:r>
      <w:r>
        <w:t>the</w:t>
      </w:r>
      <w:r>
        <w:rPr>
          <w:spacing w:val="-2"/>
        </w:rPr>
        <w:t xml:space="preserve"> </w:t>
      </w:r>
      <w:r>
        <w:t>Services</w:t>
      </w:r>
      <w:r>
        <w:rPr>
          <w:spacing w:val="-4"/>
        </w:rPr>
        <w:t xml:space="preserve"> </w:t>
      </w:r>
      <w:r>
        <w:t>and/or</w:t>
      </w:r>
      <w:r>
        <w:rPr>
          <w:spacing w:val="-3"/>
        </w:rPr>
        <w:t xml:space="preserve"> </w:t>
      </w:r>
      <w:r>
        <w:rPr>
          <w:spacing w:val="-2"/>
        </w:rPr>
        <w:t>Deliverables;</w:t>
      </w:r>
    </w:p>
    <w:p w14:paraId="62BDAC10" w14:textId="77777777" w:rsidR="000C2EA7" w:rsidRDefault="00126CE6">
      <w:pPr>
        <w:pStyle w:val="ListParagraph"/>
        <w:numPr>
          <w:ilvl w:val="2"/>
          <w:numId w:val="6"/>
        </w:numPr>
        <w:tabs>
          <w:tab w:val="left" w:pos="2238"/>
        </w:tabs>
        <w:kinsoku w:val="0"/>
        <w:overflowPunct w:val="0"/>
        <w:spacing w:before="41"/>
        <w:rPr>
          <w:spacing w:val="-2"/>
        </w:rPr>
      </w:pPr>
      <w:r>
        <w:t>the</w:t>
      </w:r>
      <w:r>
        <w:rPr>
          <w:spacing w:val="-3"/>
        </w:rPr>
        <w:t xml:space="preserve"> </w:t>
      </w:r>
      <w:r>
        <w:t>margin included</w:t>
      </w:r>
      <w:r>
        <w:rPr>
          <w:spacing w:val="-1"/>
        </w:rPr>
        <w:t xml:space="preserve"> </w:t>
      </w:r>
      <w:r>
        <w:t>in</w:t>
      </w:r>
      <w:r>
        <w:rPr>
          <w:spacing w:val="-2"/>
        </w:rPr>
        <w:t xml:space="preserve"> </w:t>
      </w:r>
      <w:r>
        <w:t>that</w:t>
      </w:r>
      <w:r>
        <w:rPr>
          <w:spacing w:val="-4"/>
        </w:rPr>
        <w:t xml:space="preserve"> </w:t>
      </w:r>
      <w:r>
        <w:t>total</w:t>
      </w:r>
      <w:r>
        <w:rPr>
          <w:spacing w:val="-1"/>
        </w:rPr>
        <w:t xml:space="preserve"> </w:t>
      </w:r>
      <w:r>
        <w:t>fixed</w:t>
      </w:r>
      <w:r>
        <w:rPr>
          <w:spacing w:val="-2"/>
        </w:rPr>
        <w:t xml:space="preserve"> price;</w:t>
      </w:r>
    </w:p>
    <w:p w14:paraId="217EC073" w14:textId="77777777" w:rsidR="000C2EA7" w:rsidRDefault="00126CE6">
      <w:pPr>
        <w:pStyle w:val="ListParagraph"/>
        <w:numPr>
          <w:ilvl w:val="2"/>
          <w:numId w:val="6"/>
        </w:numPr>
        <w:tabs>
          <w:tab w:val="left" w:pos="2238"/>
        </w:tabs>
        <w:kinsoku w:val="0"/>
        <w:overflowPunct w:val="0"/>
        <w:spacing w:before="43"/>
        <w:rPr>
          <w:spacing w:val="-2"/>
        </w:rPr>
      </w:pPr>
      <w:r>
        <w:t>a</w:t>
      </w:r>
      <w:r>
        <w:rPr>
          <w:spacing w:val="-3"/>
        </w:rPr>
        <w:t xml:space="preserve"> </w:t>
      </w:r>
      <w:r>
        <w:t>list</w:t>
      </w:r>
      <w:r>
        <w:rPr>
          <w:spacing w:val="-1"/>
        </w:rPr>
        <w:t xml:space="preserve"> </w:t>
      </w:r>
      <w:r>
        <w:t>of</w:t>
      </w:r>
      <w:r>
        <w:rPr>
          <w:spacing w:val="-4"/>
        </w:rPr>
        <w:t xml:space="preserve"> </w:t>
      </w:r>
      <w:r>
        <w:t>the</w:t>
      </w:r>
      <w:r>
        <w:rPr>
          <w:spacing w:val="-3"/>
        </w:rPr>
        <w:t xml:space="preserve"> </w:t>
      </w:r>
      <w:r>
        <w:t>agreed</w:t>
      </w:r>
      <w:r>
        <w:rPr>
          <w:spacing w:val="-3"/>
        </w:rPr>
        <w:t xml:space="preserve"> </w:t>
      </w:r>
      <w:r>
        <w:t>prices</w:t>
      </w:r>
      <w:r>
        <w:rPr>
          <w:spacing w:val="-1"/>
        </w:rPr>
        <w:t xml:space="preserve"> </w:t>
      </w:r>
      <w:r>
        <w:t>against</w:t>
      </w:r>
      <w:r>
        <w:rPr>
          <w:spacing w:val="-4"/>
        </w:rPr>
        <w:t xml:space="preserve"> </w:t>
      </w:r>
      <w:r>
        <w:t>each</w:t>
      </w:r>
      <w:r>
        <w:rPr>
          <w:spacing w:val="-3"/>
        </w:rPr>
        <w:t xml:space="preserve"> </w:t>
      </w:r>
      <w:r>
        <w:t>Service</w:t>
      </w:r>
      <w:r>
        <w:rPr>
          <w:spacing w:val="-1"/>
        </w:rPr>
        <w:t xml:space="preserve"> </w:t>
      </w:r>
      <w:r>
        <w:t>in</w:t>
      </w:r>
      <w:r>
        <w:rPr>
          <w:spacing w:val="-1"/>
        </w:rPr>
        <w:t xml:space="preserve"> </w:t>
      </w:r>
      <w:r>
        <w:t>the</w:t>
      </w:r>
      <w:r>
        <w:rPr>
          <w:spacing w:val="-1"/>
        </w:rPr>
        <w:t xml:space="preserve"> </w:t>
      </w:r>
      <w:r>
        <w:t>Financial</w:t>
      </w:r>
      <w:r>
        <w:rPr>
          <w:spacing w:val="-1"/>
        </w:rPr>
        <w:t xml:space="preserve"> </w:t>
      </w:r>
      <w:r>
        <w:rPr>
          <w:spacing w:val="-2"/>
        </w:rPr>
        <w:t>Model;</w:t>
      </w:r>
    </w:p>
    <w:p w14:paraId="16A9BF11" w14:textId="77777777" w:rsidR="000C2EA7" w:rsidRDefault="000C2EA7">
      <w:pPr>
        <w:pStyle w:val="ListParagraph"/>
        <w:numPr>
          <w:ilvl w:val="2"/>
          <w:numId w:val="6"/>
        </w:numPr>
        <w:tabs>
          <w:tab w:val="left" w:pos="2238"/>
        </w:tabs>
        <w:kinsoku w:val="0"/>
        <w:overflowPunct w:val="0"/>
        <w:spacing w:before="43"/>
        <w:rPr>
          <w:spacing w:val="-2"/>
        </w:rPr>
        <w:sectPr w:rsidR="000C2EA7">
          <w:pgSz w:w="11910" w:h="16840"/>
          <w:pgMar w:top="1540" w:right="480" w:bottom="1120" w:left="620" w:header="715" w:footer="938" w:gutter="0"/>
          <w:cols w:space="720"/>
          <w:noEndnote/>
        </w:sectPr>
      </w:pPr>
    </w:p>
    <w:p w14:paraId="0913A700" w14:textId="77777777" w:rsidR="000C2EA7" w:rsidRDefault="00126CE6">
      <w:pPr>
        <w:pStyle w:val="ListParagraph"/>
        <w:numPr>
          <w:ilvl w:val="2"/>
          <w:numId w:val="6"/>
        </w:numPr>
        <w:tabs>
          <w:tab w:val="left" w:pos="2238"/>
        </w:tabs>
        <w:kinsoku w:val="0"/>
        <w:overflowPunct w:val="0"/>
        <w:spacing w:before="82" w:line="276" w:lineRule="auto"/>
        <w:ind w:right="1510"/>
      </w:pPr>
      <w:r>
        <w:lastRenderedPageBreak/>
        <w:t>a</w:t>
      </w:r>
      <w:r>
        <w:rPr>
          <w:spacing w:val="-2"/>
        </w:rPr>
        <w:t xml:space="preserve"> </w:t>
      </w:r>
      <w:r>
        <w:t>list</w:t>
      </w:r>
      <w:r>
        <w:rPr>
          <w:spacing w:val="-2"/>
        </w:rPr>
        <w:t xml:space="preserve"> </w:t>
      </w:r>
      <w:r>
        <w:t>of</w:t>
      </w:r>
      <w:r>
        <w:rPr>
          <w:spacing w:val="-5"/>
        </w:rPr>
        <w:t xml:space="preserve"> </w:t>
      </w:r>
      <w:r>
        <w:t>the</w:t>
      </w:r>
      <w:r>
        <w:rPr>
          <w:spacing w:val="-4"/>
        </w:rPr>
        <w:t xml:space="preserve"> </w:t>
      </w:r>
      <w:r>
        <w:t>costs</w:t>
      </w:r>
      <w:r>
        <w:rPr>
          <w:spacing w:val="-5"/>
        </w:rPr>
        <w:t xml:space="preserve"> </w:t>
      </w:r>
      <w:r>
        <w:t>underpinning</w:t>
      </w:r>
      <w:r>
        <w:rPr>
          <w:spacing w:val="-4"/>
        </w:rPr>
        <w:t xml:space="preserve"> </w:t>
      </w:r>
      <w:r>
        <w:t>those</w:t>
      </w:r>
      <w:r>
        <w:rPr>
          <w:spacing w:val="-2"/>
        </w:rPr>
        <w:t xml:space="preserve"> </w:t>
      </w:r>
      <w:r>
        <w:t>prices</w:t>
      </w:r>
      <w:r>
        <w:rPr>
          <w:spacing w:val="-5"/>
        </w:rPr>
        <w:t xml:space="preserve"> </w:t>
      </w:r>
      <w:r>
        <w:t>for</w:t>
      </w:r>
      <w:r>
        <w:rPr>
          <w:spacing w:val="-4"/>
        </w:rPr>
        <w:t xml:space="preserve"> </w:t>
      </w:r>
      <w:r>
        <w:t>each</w:t>
      </w:r>
      <w:r>
        <w:rPr>
          <w:spacing w:val="-4"/>
        </w:rPr>
        <w:t xml:space="preserve"> </w:t>
      </w:r>
      <w:r>
        <w:t>Service</w:t>
      </w:r>
      <w:r>
        <w:rPr>
          <w:spacing w:val="-2"/>
        </w:rPr>
        <w:t xml:space="preserve"> </w:t>
      </w:r>
      <w:r>
        <w:t>in</w:t>
      </w:r>
      <w:r>
        <w:rPr>
          <w:spacing w:val="-2"/>
        </w:rPr>
        <w:t xml:space="preserve"> </w:t>
      </w:r>
      <w:r>
        <w:t>the Financial Model, being the price less the mark up / margin;</w:t>
      </w:r>
    </w:p>
    <w:p w14:paraId="51FA6AD7" w14:textId="77777777" w:rsidR="000C2EA7" w:rsidRDefault="00126CE6">
      <w:pPr>
        <w:pStyle w:val="ListParagraph"/>
        <w:numPr>
          <w:ilvl w:val="2"/>
          <w:numId w:val="6"/>
        </w:numPr>
        <w:tabs>
          <w:tab w:val="left" w:pos="2238"/>
        </w:tabs>
        <w:kinsoku w:val="0"/>
        <w:overflowPunct w:val="0"/>
        <w:spacing w:line="276" w:lineRule="auto"/>
        <w:ind w:right="1599"/>
        <w:rPr>
          <w:spacing w:val="-2"/>
        </w:rPr>
      </w:pPr>
      <w:r>
        <w:t>a</w:t>
      </w:r>
      <w:r>
        <w:rPr>
          <w:spacing w:val="-2"/>
        </w:rPr>
        <w:t xml:space="preserve"> </w:t>
      </w:r>
      <w:r>
        <w:t>summary</w:t>
      </w:r>
      <w:r>
        <w:rPr>
          <w:spacing w:val="-3"/>
        </w:rPr>
        <w:t xml:space="preserve"> </w:t>
      </w:r>
      <w:r>
        <w:t>of</w:t>
      </w:r>
      <w:r>
        <w:rPr>
          <w:spacing w:val="-5"/>
        </w:rPr>
        <w:t xml:space="preserve"> </w:t>
      </w:r>
      <w:r>
        <w:t>the</w:t>
      </w:r>
      <w:r>
        <w:rPr>
          <w:spacing w:val="-4"/>
        </w:rPr>
        <w:t xml:space="preserve"> </w:t>
      </w:r>
      <w:r>
        <w:t>costs</w:t>
      </w:r>
      <w:r>
        <w:rPr>
          <w:spacing w:val="-3"/>
        </w:rPr>
        <w:t xml:space="preserve"> </w:t>
      </w:r>
      <w:r>
        <w:t>broken</w:t>
      </w:r>
      <w:r>
        <w:rPr>
          <w:spacing w:val="-4"/>
        </w:rPr>
        <w:t xml:space="preserve"> </w:t>
      </w:r>
      <w:r>
        <w:t>down</w:t>
      </w:r>
      <w:r>
        <w:rPr>
          <w:spacing w:val="-2"/>
        </w:rPr>
        <w:t xml:space="preserve"> </w:t>
      </w:r>
      <w:r>
        <w:t>against</w:t>
      </w:r>
      <w:r>
        <w:rPr>
          <w:spacing w:val="-5"/>
        </w:rPr>
        <w:t xml:space="preserve"> </w:t>
      </w:r>
      <w:r>
        <w:t>each</w:t>
      </w:r>
      <w:r>
        <w:rPr>
          <w:spacing w:val="-4"/>
        </w:rPr>
        <w:t xml:space="preserve"> </w:t>
      </w:r>
      <w:r>
        <w:t>Service</w:t>
      </w:r>
      <w:r>
        <w:rPr>
          <w:spacing w:val="-4"/>
        </w:rPr>
        <w:t xml:space="preserve"> </w:t>
      </w:r>
      <w:r>
        <w:t xml:space="preserve">and/or </w:t>
      </w:r>
      <w:r>
        <w:rPr>
          <w:spacing w:val="-2"/>
        </w:rPr>
        <w:t>Deliverable;</w:t>
      </w:r>
    </w:p>
    <w:p w14:paraId="0EE18AA8" w14:textId="77777777" w:rsidR="000C2EA7" w:rsidRDefault="00126CE6">
      <w:pPr>
        <w:pStyle w:val="ListParagraph"/>
        <w:numPr>
          <w:ilvl w:val="2"/>
          <w:numId w:val="6"/>
        </w:numPr>
        <w:tabs>
          <w:tab w:val="left" w:pos="2238"/>
        </w:tabs>
        <w:kinsoku w:val="0"/>
        <w:overflowPunct w:val="0"/>
        <w:ind w:hanging="566"/>
        <w:rPr>
          <w:spacing w:val="-2"/>
        </w:rPr>
      </w:pPr>
      <w:r>
        <w:t>explanation</w:t>
      </w:r>
      <w:r>
        <w:rPr>
          <w:spacing w:val="-6"/>
        </w:rPr>
        <w:t xml:space="preserve"> </w:t>
      </w:r>
      <w:r>
        <w:t>of</w:t>
      </w:r>
      <w:r>
        <w:rPr>
          <w:spacing w:val="-5"/>
        </w:rPr>
        <w:t xml:space="preserve"> </w:t>
      </w:r>
      <w:r>
        <w:t>any</w:t>
      </w:r>
      <w:r>
        <w:rPr>
          <w:spacing w:val="-5"/>
        </w:rPr>
        <w:t xml:space="preserve"> </w:t>
      </w:r>
      <w:r>
        <w:t>underlying</w:t>
      </w:r>
      <w:r>
        <w:rPr>
          <w:spacing w:val="-2"/>
        </w:rPr>
        <w:t xml:space="preserve"> </w:t>
      </w:r>
      <w:r>
        <w:t>assumptions</w:t>
      </w:r>
      <w:r>
        <w:rPr>
          <w:spacing w:val="-2"/>
        </w:rPr>
        <w:t xml:space="preserve"> regarding:</w:t>
      </w:r>
    </w:p>
    <w:p w14:paraId="7D910C9E" w14:textId="77777777" w:rsidR="000C2EA7" w:rsidRDefault="00126CE6">
      <w:pPr>
        <w:pStyle w:val="ListParagraph"/>
        <w:numPr>
          <w:ilvl w:val="3"/>
          <w:numId w:val="6"/>
        </w:numPr>
        <w:tabs>
          <w:tab w:val="left" w:pos="2802"/>
        </w:tabs>
        <w:kinsoku w:val="0"/>
        <w:overflowPunct w:val="0"/>
        <w:spacing w:before="41"/>
        <w:ind w:left="2802" w:hanging="358"/>
        <w:rPr>
          <w:spacing w:val="-2"/>
        </w:rPr>
      </w:pPr>
      <w:r>
        <w:t>overtime</w:t>
      </w:r>
      <w:r>
        <w:rPr>
          <w:spacing w:val="-2"/>
        </w:rPr>
        <w:t xml:space="preserve"> rates;</w:t>
      </w:r>
    </w:p>
    <w:p w14:paraId="409E1571" w14:textId="77777777" w:rsidR="000C2EA7" w:rsidRDefault="00126CE6">
      <w:pPr>
        <w:pStyle w:val="ListParagraph"/>
        <w:numPr>
          <w:ilvl w:val="3"/>
          <w:numId w:val="6"/>
        </w:numPr>
        <w:tabs>
          <w:tab w:val="left" w:pos="2802"/>
        </w:tabs>
        <w:kinsoku w:val="0"/>
        <w:overflowPunct w:val="0"/>
        <w:spacing w:before="41"/>
        <w:ind w:left="2802" w:hanging="358"/>
        <w:rPr>
          <w:spacing w:val="-2"/>
        </w:rPr>
      </w:pPr>
      <w:r>
        <w:t>standard</w:t>
      </w:r>
      <w:r>
        <w:rPr>
          <w:spacing w:val="-2"/>
        </w:rPr>
        <w:t xml:space="preserve"> hours;</w:t>
      </w:r>
    </w:p>
    <w:p w14:paraId="0BA95643" w14:textId="77777777" w:rsidR="000C2EA7" w:rsidRDefault="00126CE6">
      <w:pPr>
        <w:pStyle w:val="ListParagraph"/>
        <w:numPr>
          <w:ilvl w:val="3"/>
          <w:numId w:val="6"/>
        </w:numPr>
        <w:tabs>
          <w:tab w:val="left" w:pos="2801"/>
        </w:tabs>
        <w:kinsoku w:val="0"/>
        <w:overflowPunct w:val="0"/>
        <w:spacing w:before="40"/>
        <w:ind w:left="2801" w:hanging="357"/>
        <w:rPr>
          <w:spacing w:val="-5"/>
        </w:rPr>
      </w:pPr>
      <w:r>
        <w:t>accommodation</w:t>
      </w:r>
      <w:r>
        <w:rPr>
          <w:spacing w:val="-3"/>
        </w:rPr>
        <w:t xml:space="preserve"> </w:t>
      </w:r>
      <w:r>
        <w:t>charges;</w:t>
      </w:r>
      <w:r>
        <w:rPr>
          <w:spacing w:val="-3"/>
        </w:rPr>
        <w:t xml:space="preserve"> </w:t>
      </w:r>
      <w:r>
        <w:rPr>
          <w:spacing w:val="-5"/>
        </w:rPr>
        <w:t>and</w:t>
      </w:r>
    </w:p>
    <w:p w14:paraId="7A5F0361" w14:textId="77777777" w:rsidR="000C2EA7" w:rsidRDefault="00126CE6">
      <w:pPr>
        <w:pStyle w:val="ListParagraph"/>
        <w:numPr>
          <w:ilvl w:val="3"/>
          <w:numId w:val="6"/>
        </w:numPr>
        <w:tabs>
          <w:tab w:val="left" w:pos="2802"/>
        </w:tabs>
        <w:kinsoku w:val="0"/>
        <w:overflowPunct w:val="0"/>
        <w:spacing w:before="44"/>
        <w:ind w:left="2802" w:hanging="358"/>
        <w:rPr>
          <w:spacing w:val="-2"/>
        </w:rPr>
      </w:pPr>
      <w:r>
        <w:t>discounts</w:t>
      </w:r>
      <w:r>
        <w:rPr>
          <w:spacing w:val="-3"/>
        </w:rPr>
        <w:t xml:space="preserve"> </w:t>
      </w:r>
      <w:r>
        <w:rPr>
          <w:spacing w:val="-2"/>
        </w:rPr>
        <w:t>applied;</w:t>
      </w:r>
    </w:p>
    <w:p w14:paraId="2A11A58A" w14:textId="77777777" w:rsidR="000C2EA7" w:rsidRDefault="00126CE6">
      <w:pPr>
        <w:pStyle w:val="ListParagraph"/>
        <w:numPr>
          <w:ilvl w:val="2"/>
          <w:numId w:val="6"/>
        </w:numPr>
        <w:tabs>
          <w:tab w:val="left" w:pos="2238"/>
        </w:tabs>
        <w:kinsoku w:val="0"/>
        <w:overflowPunct w:val="0"/>
        <w:spacing w:before="40" w:line="276" w:lineRule="auto"/>
        <w:ind w:right="1038"/>
      </w:pPr>
      <w:r>
        <w:t>the</w:t>
      </w:r>
      <w:r>
        <w:rPr>
          <w:spacing w:val="-2"/>
        </w:rPr>
        <w:t xml:space="preserve"> </w:t>
      </w:r>
      <w:r>
        <w:t>total</w:t>
      </w:r>
      <w:r>
        <w:rPr>
          <w:spacing w:val="-6"/>
        </w:rPr>
        <w:t xml:space="preserve"> </w:t>
      </w:r>
      <w:r>
        <w:t>price</w:t>
      </w:r>
      <w:r>
        <w:rPr>
          <w:spacing w:val="-2"/>
        </w:rPr>
        <w:t xml:space="preserve"> </w:t>
      </w:r>
      <w:r>
        <w:t>for</w:t>
      </w:r>
      <w:r>
        <w:rPr>
          <w:spacing w:val="-6"/>
        </w:rPr>
        <w:t xml:space="preserve"> </w:t>
      </w:r>
      <w:r>
        <w:t>performance</w:t>
      </w:r>
      <w:r>
        <w:rPr>
          <w:spacing w:val="-2"/>
        </w:rPr>
        <w:t xml:space="preserve"> </w:t>
      </w:r>
      <w:r>
        <w:t>of</w:t>
      </w:r>
      <w:r>
        <w:rPr>
          <w:spacing w:val="-5"/>
        </w:rPr>
        <w:t xml:space="preserve"> </w:t>
      </w:r>
      <w:r>
        <w:t>the</w:t>
      </w:r>
      <w:r>
        <w:rPr>
          <w:spacing w:val="-2"/>
        </w:rPr>
        <w:t xml:space="preserve"> </w:t>
      </w:r>
      <w:r>
        <w:t>Services</w:t>
      </w:r>
      <w:r>
        <w:rPr>
          <w:spacing w:val="-5"/>
        </w:rPr>
        <w:t xml:space="preserve"> </w:t>
      </w:r>
      <w:r>
        <w:t>broken</w:t>
      </w:r>
      <w:r>
        <w:rPr>
          <w:spacing w:val="-4"/>
        </w:rPr>
        <w:t xml:space="preserve"> </w:t>
      </w:r>
      <w:r>
        <w:t>down</w:t>
      </w:r>
      <w:r>
        <w:rPr>
          <w:spacing w:val="-2"/>
        </w:rPr>
        <w:t xml:space="preserve"> </w:t>
      </w:r>
      <w:r>
        <w:t>by</w:t>
      </w:r>
      <w:r>
        <w:rPr>
          <w:spacing w:val="-3"/>
        </w:rPr>
        <w:t xml:space="preserve"> </w:t>
      </w:r>
      <w:r>
        <w:t>volume, unit cost and margin;</w:t>
      </w:r>
    </w:p>
    <w:p w14:paraId="02085802" w14:textId="77777777" w:rsidR="000C2EA7" w:rsidRDefault="00126CE6">
      <w:pPr>
        <w:pStyle w:val="ListParagraph"/>
        <w:numPr>
          <w:ilvl w:val="2"/>
          <w:numId w:val="6"/>
        </w:numPr>
        <w:tabs>
          <w:tab w:val="left" w:pos="2238"/>
        </w:tabs>
        <w:kinsoku w:val="0"/>
        <w:overflowPunct w:val="0"/>
        <w:spacing w:line="278" w:lineRule="auto"/>
        <w:ind w:right="1055"/>
      </w:pPr>
      <w:r>
        <w:t>any</w:t>
      </w:r>
      <w:r>
        <w:rPr>
          <w:spacing w:val="-3"/>
        </w:rPr>
        <w:t xml:space="preserve"> </w:t>
      </w:r>
      <w:r>
        <w:t>additional</w:t>
      </w:r>
      <w:r>
        <w:rPr>
          <w:spacing w:val="-3"/>
        </w:rPr>
        <w:t xml:space="preserve"> </w:t>
      </w:r>
      <w:r>
        <w:t>activities,</w:t>
      </w:r>
      <w:r>
        <w:rPr>
          <w:spacing w:val="-2"/>
        </w:rPr>
        <w:t xml:space="preserve"> </w:t>
      </w:r>
      <w:r>
        <w:t>costs</w:t>
      </w:r>
      <w:r>
        <w:rPr>
          <w:spacing w:val="-5"/>
        </w:rPr>
        <w:t xml:space="preserve"> </w:t>
      </w:r>
      <w:r>
        <w:t>and</w:t>
      </w:r>
      <w:r>
        <w:rPr>
          <w:spacing w:val="-4"/>
        </w:rPr>
        <w:t xml:space="preserve"> </w:t>
      </w:r>
      <w:r>
        <w:t>risks</w:t>
      </w:r>
      <w:r>
        <w:rPr>
          <w:spacing w:val="-3"/>
        </w:rPr>
        <w:t xml:space="preserve"> </w:t>
      </w:r>
      <w:r>
        <w:t>that</w:t>
      </w:r>
      <w:r>
        <w:rPr>
          <w:spacing w:val="-7"/>
        </w:rPr>
        <w:t xml:space="preserve"> </w:t>
      </w:r>
      <w:r>
        <w:t>may</w:t>
      </w:r>
      <w:r>
        <w:rPr>
          <w:spacing w:val="-3"/>
        </w:rPr>
        <w:t xml:space="preserve"> </w:t>
      </w:r>
      <w:r>
        <w:t>impact</w:t>
      </w:r>
      <w:r>
        <w:rPr>
          <w:spacing w:val="-2"/>
        </w:rPr>
        <w:t xml:space="preserve"> </w:t>
      </w:r>
      <w:r>
        <w:t>the</w:t>
      </w:r>
      <w:r>
        <w:rPr>
          <w:spacing w:val="-2"/>
        </w:rPr>
        <w:t xml:space="preserve"> </w:t>
      </w:r>
      <w:r>
        <w:t>Buyer</w:t>
      </w:r>
      <w:r>
        <w:rPr>
          <w:spacing w:val="-6"/>
        </w:rPr>
        <w:t xml:space="preserve"> </w:t>
      </w:r>
      <w:r>
        <w:t>and which are not already covered by the Charges;</w:t>
      </w:r>
    </w:p>
    <w:p w14:paraId="1524F309" w14:textId="77777777" w:rsidR="000C2EA7" w:rsidRDefault="00126CE6">
      <w:pPr>
        <w:pStyle w:val="ListParagraph"/>
        <w:numPr>
          <w:ilvl w:val="2"/>
          <w:numId w:val="6"/>
        </w:numPr>
        <w:tabs>
          <w:tab w:val="left" w:pos="2238"/>
        </w:tabs>
        <w:kinsoku w:val="0"/>
        <w:overflowPunct w:val="0"/>
        <w:spacing w:line="276" w:lineRule="auto"/>
        <w:ind w:right="1626"/>
      </w:pPr>
      <w:r>
        <w:t>an explanation of the type and value of risk and/or contingency associated</w:t>
      </w:r>
      <w:r>
        <w:rPr>
          <w:spacing w:val="-2"/>
        </w:rPr>
        <w:t xml:space="preserve"> </w:t>
      </w:r>
      <w:r>
        <w:t>with</w:t>
      </w:r>
      <w:r>
        <w:rPr>
          <w:spacing w:val="-4"/>
        </w:rPr>
        <w:t xml:space="preserve"> </w:t>
      </w:r>
      <w:r>
        <w:t>the</w:t>
      </w:r>
      <w:r>
        <w:rPr>
          <w:spacing w:val="-4"/>
        </w:rPr>
        <w:t xml:space="preserve"> </w:t>
      </w:r>
      <w:r>
        <w:t>provision</w:t>
      </w:r>
      <w:r>
        <w:rPr>
          <w:spacing w:val="-2"/>
        </w:rPr>
        <w:t xml:space="preserve"> </w:t>
      </w:r>
      <w:r>
        <w:t>of</w:t>
      </w:r>
      <w:r>
        <w:rPr>
          <w:spacing w:val="-5"/>
        </w:rPr>
        <w:t xml:space="preserve"> </w:t>
      </w:r>
      <w:r>
        <w:t>Services,</w:t>
      </w:r>
      <w:r>
        <w:rPr>
          <w:spacing w:val="-2"/>
        </w:rPr>
        <w:t xml:space="preserve"> </w:t>
      </w:r>
      <w:r>
        <w:t>including</w:t>
      </w:r>
      <w:r>
        <w:rPr>
          <w:spacing w:val="-4"/>
        </w:rPr>
        <w:t xml:space="preserve"> </w:t>
      </w:r>
      <w:r>
        <w:t>the</w:t>
      </w:r>
      <w:r>
        <w:rPr>
          <w:spacing w:val="-4"/>
        </w:rPr>
        <w:t xml:space="preserve"> </w:t>
      </w:r>
      <w:r>
        <w:t>amount</w:t>
      </w:r>
      <w:r>
        <w:rPr>
          <w:spacing w:val="-5"/>
        </w:rPr>
        <w:t xml:space="preserve"> </w:t>
      </w:r>
      <w:r>
        <w:t xml:space="preserve">of money </w:t>
      </w:r>
      <w:r>
        <w:t>attributable to each risk for example:</w:t>
      </w:r>
    </w:p>
    <w:p w14:paraId="458C5D7D" w14:textId="77777777" w:rsidR="000C2EA7" w:rsidRDefault="00126CE6">
      <w:pPr>
        <w:pStyle w:val="ListParagraph"/>
        <w:numPr>
          <w:ilvl w:val="3"/>
          <w:numId w:val="6"/>
        </w:numPr>
        <w:tabs>
          <w:tab w:val="left" w:pos="2871"/>
        </w:tabs>
        <w:kinsoku w:val="0"/>
        <w:overflowPunct w:val="0"/>
        <w:ind w:left="2871" w:hanging="427"/>
        <w:rPr>
          <w:spacing w:val="-2"/>
        </w:rPr>
      </w:pPr>
      <w:r>
        <w:rPr>
          <w:spacing w:val="-2"/>
        </w:rPr>
        <w:t>strategic/commercial;</w:t>
      </w:r>
    </w:p>
    <w:p w14:paraId="34EB5E40" w14:textId="77777777" w:rsidR="000C2EA7" w:rsidRDefault="00126CE6">
      <w:pPr>
        <w:pStyle w:val="ListParagraph"/>
        <w:numPr>
          <w:ilvl w:val="3"/>
          <w:numId w:val="6"/>
        </w:numPr>
        <w:tabs>
          <w:tab w:val="left" w:pos="2869"/>
        </w:tabs>
        <w:kinsoku w:val="0"/>
        <w:overflowPunct w:val="0"/>
        <w:spacing w:before="37"/>
        <w:ind w:left="2869" w:hanging="425"/>
        <w:rPr>
          <w:spacing w:val="-2"/>
        </w:rPr>
      </w:pPr>
      <w:r>
        <w:rPr>
          <w:spacing w:val="-2"/>
        </w:rPr>
        <w:t>economic/financial/market;</w:t>
      </w:r>
    </w:p>
    <w:p w14:paraId="448B8EEC" w14:textId="77777777" w:rsidR="000C2EA7" w:rsidRDefault="00126CE6">
      <w:pPr>
        <w:pStyle w:val="ListParagraph"/>
        <w:numPr>
          <w:ilvl w:val="3"/>
          <w:numId w:val="6"/>
        </w:numPr>
        <w:tabs>
          <w:tab w:val="left" w:pos="2869"/>
        </w:tabs>
        <w:kinsoku w:val="0"/>
        <w:overflowPunct w:val="0"/>
        <w:spacing w:before="40"/>
        <w:ind w:left="2869" w:hanging="425"/>
        <w:rPr>
          <w:spacing w:val="-2"/>
        </w:rPr>
      </w:pPr>
      <w:r>
        <w:t>legal</w:t>
      </w:r>
      <w:r>
        <w:rPr>
          <w:spacing w:val="-4"/>
        </w:rPr>
        <w:t xml:space="preserve"> </w:t>
      </w:r>
      <w:r>
        <w:t>and</w:t>
      </w:r>
      <w:r>
        <w:rPr>
          <w:spacing w:val="1"/>
        </w:rPr>
        <w:t xml:space="preserve"> </w:t>
      </w:r>
      <w:r>
        <w:rPr>
          <w:spacing w:val="-2"/>
        </w:rPr>
        <w:t>regulatory;</w:t>
      </w:r>
    </w:p>
    <w:p w14:paraId="38F6CD20" w14:textId="77777777" w:rsidR="000C2EA7" w:rsidRDefault="00126CE6">
      <w:pPr>
        <w:pStyle w:val="ListParagraph"/>
        <w:numPr>
          <w:ilvl w:val="3"/>
          <w:numId w:val="6"/>
        </w:numPr>
        <w:tabs>
          <w:tab w:val="left" w:pos="2869"/>
        </w:tabs>
        <w:kinsoku w:val="0"/>
        <w:overflowPunct w:val="0"/>
        <w:spacing w:before="41"/>
        <w:ind w:left="2869" w:hanging="425"/>
        <w:rPr>
          <w:spacing w:val="-2"/>
        </w:rPr>
      </w:pPr>
      <w:r>
        <w:rPr>
          <w:spacing w:val="-2"/>
        </w:rPr>
        <w:t>organisational/management/human</w:t>
      </w:r>
      <w:r>
        <w:rPr>
          <w:spacing w:val="45"/>
        </w:rPr>
        <w:t xml:space="preserve"> </w:t>
      </w:r>
      <w:r>
        <w:rPr>
          <w:spacing w:val="-2"/>
        </w:rPr>
        <w:t>factors;</w:t>
      </w:r>
    </w:p>
    <w:p w14:paraId="6F2812D9" w14:textId="77777777" w:rsidR="000C2EA7" w:rsidRDefault="00126CE6">
      <w:pPr>
        <w:pStyle w:val="ListParagraph"/>
        <w:numPr>
          <w:ilvl w:val="3"/>
          <w:numId w:val="6"/>
        </w:numPr>
        <w:tabs>
          <w:tab w:val="left" w:pos="2870"/>
        </w:tabs>
        <w:kinsoku w:val="0"/>
        <w:overflowPunct w:val="0"/>
        <w:spacing w:before="41"/>
        <w:ind w:left="2870" w:hanging="426"/>
        <w:rPr>
          <w:spacing w:val="-2"/>
        </w:rPr>
      </w:pPr>
      <w:r>
        <w:rPr>
          <w:spacing w:val="-2"/>
        </w:rPr>
        <w:t>political;</w:t>
      </w:r>
    </w:p>
    <w:p w14:paraId="6F6800F2" w14:textId="77777777" w:rsidR="000C2EA7" w:rsidRDefault="00126CE6">
      <w:pPr>
        <w:pStyle w:val="ListParagraph"/>
        <w:numPr>
          <w:ilvl w:val="3"/>
          <w:numId w:val="6"/>
        </w:numPr>
        <w:tabs>
          <w:tab w:val="left" w:pos="2869"/>
        </w:tabs>
        <w:kinsoku w:val="0"/>
        <w:overflowPunct w:val="0"/>
        <w:spacing w:before="43"/>
        <w:ind w:left="2869" w:hanging="425"/>
        <w:rPr>
          <w:spacing w:val="-2"/>
        </w:rPr>
      </w:pPr>
      <w:r>
        <w:rPr>
          <w:spacing w:val="-2"/>
        </w:rPr>
        <w:t>environmental;</w:t>
      </w:r>
    </w:p>
    <w:p w14:paraId="03F93655" w14:textId="77777777" w:rsidR="000C2EA7" w:rsidRDefault="00126CE6">
      <w:pPr>
        <w:pStyle w:val="ListParagraph"/>
        <w:numPr>
          <w:ilvl w:val="3"/>
          <w:numId w:val="6"/>
        </w:numPr>
        <w:tabs>
          <w:tab w:val="left" w:pos="3047"/>
        </w:tabs>
        <w:kinsoku w:val="0"/>
        <w:overflowPunct w:val="0"/>
        <w:spacing w:before="41"/>
        <w:ind w:left="3047" w:hanging="603"/>
        <w:rPr>
          <w:spacing w:val="-2"/>
        </w:rPr>
      </w:pPr>
      <w:r>
        <w:rPr>
          <w:spacing w:val="-2"/>
        </w:rPr>
        <w:t>technical/operational/infrastructure;</w:t>
      </w:r>
    </w:p>
    <w:p w14:paraId="0AA61C72" w14:textId="77777777" w:rsidR="000C2EA7" w:rsidRDefault="00126CE6">
      <w:pPr>
        <w:pStyle w:val="ListParagraph"/>
        <w:numPr>
          <w:ilvl w:val="2"/>
          <w:numId w:val="6"/>
        </w:numPr>
        <w:tabs>
          <w:tab w:val="left" w:pos="2238"/>
        </w:tabs>
        <w:kinsoku w:val="0"/>
        <w:overflowPunct w:val="0"/>
        <w:spacing w:before="41" w:line="276" w:lineRule="auto"/>
        <w:ind w:right="1507"/>
      </w:pPr>
      <w:r>
        <w:t>an</w:t>
      </w:r>
      <w:r>
        <w:rPr>
          <w:spacing w:val="-3"/>
        </w:rPr>
        <w:t xml:space="preserve"> </w:t>
      </w:r>
      <w:r>
        <w:t>explanation</w:t>
      </w:r>
      <w:r>
        <w:rPr>
          <w:spacing w:val="-5"/>
        </w:rPr>
        <w:t xml:space="preserve"> </w:t>
      </w:r>
      <w:r>
        <w:t>and</w:t>
      </w:r>
      <w:r>
        <w:rPr>
          <w:spacing w:val="-3"/>
        </w:rPr>
        <w:t xml:space="preserve"> </w:t>
      </w:r>
      <w:r>
        <w:t>supporting</w:t>
      </w:r>
      <w:r>
        <w:rPr>
          <w:spacing w:val="-3"/>
        </w:rPr>
        <w:t xml:space="preserve"> </w:t>
      </w:r>
      <w:r>
        <w:t>details</w:t>
      </w:r>
      <w:r>
        <w:rPr>
          <w:spacing w:val="-4"/>
        </w:rPr>
        <w:t xml:space="preserve"> </w:t>
      </w:r>
      <w:r>
        <w:t>of</w:t>
      </w:r>
      <w:r>
        <w:rPr>
          <w:spacing w:val="-3"/>
        </w:rPr>
        <w:t xml:space="preserve"> </w:t>
      </w:r>
      <w:r>
        <w:t>any</w:t>
      </w:r>
      <w:r>
        <w:rPr>
          <w:spacing w:val="-6"/>
        </w:rPr>
        <w:t xml:space="preserve"> </w:t>
      </w:r>
      <w:r>
        <w:t>actual</w:t>
      </w:r>
      <w:r>
        <w:rPr>
          <w:spacing w:val="-7"/>
        </w:rPr>
        <w:t xml:space="preserve"> </w:t>
      </w:r>
      <w:r>
        <w:t>financing</w:t>
      </w:r>
      <w:r>
        <w:rPr>
          <w:spacing w:val="-3"/>
        </w:rPr>
        <w:t xml:space="preserve"> </w:t>
      </w:r>
      <w:r>
        <w:t>costs applicable to the Call-Off Contract;</w:t>
      </w:r>
    </w:p>
    <w:p w14:paraId="219DF26B" w14:textId="77777777" w:rsidR="000C2EA7" w:rsidRDefault="00126CE6">
      <w:pPr>
        <w:pStyle w:val="ListParagraph"/>
        <w:numPr>
          <w:ilvl w:val="2"/>
          <w:numId w:val="6"/>
        </w:numPr>
        <w:tabs>
          <w:tab w:val="left" w:pos="2238"/>
        </w:tabs>
        <w:kinsoku w:val="0"/>
        <w:overflowPunct w:val="0"/>
        <w:spacing w:before="1" w:line="276" w:lineRule="auto"/>
        <w:ind w:right="1067"/>
      </w:pPr>
      <w:r>
        <w:t>an</w:t>
      </w:r>
      <w:r>
        <w:rPr>
          <w:spacing w:val="-3"/>
        </w:rPr>
        <w:t xml:space="preserve"> </w:t>
      </w:r>
      <w:r>
        <w:t>explanation</w:t>
      </w:r>
      <w:r>
        <w:rPr>
          <w:spacing w:val="-5"/>
        </w:rPr>
        <w:t xml:space="preserve"> </w:t>
      </w:r>
      <w:r>
        <w:t>and</w:t>
      </w:r>
      <w:r>
        <w:rPr>
          <w:spacing w:val="-3"/>
        </w:rPr>
        <w:t xml:space="preserve"> </w:t>
      </w:r>
      <w:r>
        <w:t>supporting</w:t>
      </w:r>
      <w:r>
        <w:rPr>
          <w:spacing w:val="-3"/>
        </w:rPr>
        <w:t xml:space="preserve"> </w:t>
      </w:r>
      <w:r>
        <w:t>details</w:t>
      </w:r>
      <w:r>
        <w:rPr>
          <w:spacing w:val="-4"/>
        </w:rPr>
        <w:t xml:space="preserve"> </w:t>
      </w:r>
      <w:r>
        <w:t>of</w:t>
      </w:r>
      <w:r>
        <w:rPr>
          <w:spacing w:val="-3"/>
        </w:rPr>
        <w:t xml:space="preserve"> </w:t>
      </w:r>
      <w:r>
        <w:t>any</w:t>
      </w:r>
      <w:r>
        <w:rPr>
          <w:spacing w:val="-5"/>
        </w:rPr>
        <w:t xml:space="preserve"> </w:t>
      </w:r>
      <w:r>
        <w:t>actual</w:t>
      </w:r>
      <w:r>
        <w:rPr>
          <w:spacing w:val="-6"/>
        </w:rPr>
        <w:t xml:space="preserve"> </w:t>
      </w:r>
      <w:r>
        <w:t>asset</w:t>
      </w:r>
      <w:r>
        <w:rPr>
          <w:spacing w:val="-5"/>
        </w:rPr>
        <w:t xml:space="preserve"> </w:t>
      </w:r>
      <w:r>
        <w:t>leasing</w:t>
      </w:r>
      <w:r>
        <w:rPr>
          <w:spacing w:val="-3"/>
        </w:rPr>
        <w:t xml:space="preserve"> </w:t>
      </w:r>
      <w:r>
        <w:t>costs applicable to this Call-Off Contract;</w:t>
      </w:r>
    </w:p>
    <w:p w14:paraId="4369C4C5" w14:textId="77777777" w:rsidR="000C2EA7" w:rsidRDefault="00126CE6">
      <w:pPr>
        <w:pStyle w:val="ListParagraph"/>
        <w:numPr>
          <w:ilvl w:val="2"/>
          <w:numId w:val="6"/>
        </w:numPr>
        <w:tabs>
          <w:tab w:val="left" w:pos="2238"/>
        </w:tabs>
        <w:kinsoku w:val="0"/>
        <w:overflowPunct w:val="0"/>
        <w:spacing w:line="275" w:lineRule="exact"/>
        <w:rPr>
          <w:spacing w:val="-2"/>
        </w:rPr>
      </w:pPr>
      <w:r>
        <w:t>a</w:t>
      </w:r>
      <w:r>
        <w:rPr>
          <w:spacing w:val="-3"/>
        </w:rPr>
        <w:t xml:space="preserve"> </w:t>
      </w:r>
      <w:r>
        <w:t>statement</w:t>
      </w:r>
      <w:r>
        <w:rPr>
          <w:spacing w:val="-4"/>
        </w:rPr>
        <w:t xml:space="preserve"> </w:t>
      </w:r>
      <w:r>
        <w:t>of</w:t>
      </w:r>
      <w:r>
        <w:rPr>
          <w:spacing w:val="-3"/>
        </w:rPr>
        <w:t xml:space="preserve"> </w:t>
      </w:r>
      <w:r>
        <w:t>the</w:t>
      </w:r>
      <w:r>
        <w:rPr>
          <w:spacing w:val="-2"/>
        </w:rPr>
        <w:t xml:space="preserve"> </w:t>
      </w:r>
      <w:r>
        <w:t>Supplier's</w:t>
      </w:r>
      <w:r>
        <w:rPr>
          <w:spacing w:val="-2"/>
        </w:rPr>
        <w:t xml:space="preserve"> </w:t>
      </w:r>
      <w:r>
        <w:t>actual</w:t>
      </w:r>
      <w:r>
        <w:rPr>
          <w:spacing w:val="-2"/>
        </w:rPr>
        <w:t xml:space="preserve"> </w:t>
      </w:r>
      <w:r>
        <w:t>cashflow</w:t>
      </w:r>
      <w:r>
        <w:rPr>
          <w:spacing w:val="-4"/>
        </w:rPr>
        <w:t xml:space="preserve"> </w:t>
      </w:r>
      <w:r>
        <w:t>for</w:t>
      </w:r>
      <w:r>
        <w:rPr>
          <w:spacing w:val="-2"/>
        </w:rPr>
        <w:t xml:space="preserve"> </w:t>
      </w:r>
      <w:r>
        <w:t>the</w:t>
      </w:r>
      <w:r>
        <w:rPr>
          <w:spacing w:val="-3"/>
        </w:rPr>
        <w:t xml:space="preserve"> </w:t>
      </w:r>
      <w:r>
        <w:t xml:space="preserve">Contract </w:t>
      </w:r>
      <w:r>
        <w:rPr>
          <w:spacing w:val="-2"/>
        </w:rPr>
        <w:t>Period;</w:t>
      </w:r>
    </w:p>
    <w:p w14:paraId="4BAE817F" w14:textId="77777777" w:rsidR="000C2EA7" w:rsidRDefault="00126CE6">
      <w:pPr>
        <w:pStyle w:val="ListParagraph"/>
        <w:numPr>
          <w:ilvl w:val="2"/>
          <w:numId w:val="6"/>
        </w:numPr>
        <w:tabs>
          <w:tab w:val="left" w:pos="2238"/>
        </w:tabs>
        <w:kinsoku w:val="0"/>
        <w:overflowPunct w:val="0"/>
        <w:spacing w:before="41"/>
        <w:rPr>
          <w:spacing w:val="-2"/>
        </w:rPr>
      </w:pPr>
      <w:r>
        <w:t>the</w:t>
      </w:r>
      <w:r>
        <w:rPr>
          <w:spacing w:val="-4"/>
        </w:rPr>
        <w:t xml:space="preserve"> </w:t>
      </w:r>
      <w:r>
        <w:t>actual</w:t>
      </w:r>
      <w:r>
        <w:rPr>
          <w:spacing w:val="-2"/>
        </w:rPr>
        <w:t xml:space="preserve"> </w:t>
      </w:r>
      <w:r>
        <w:t>Charges</w:t>
      </w:r>
      <w:r>
        <w:rPr>
          <w:spacing w:val="-2"/>
        </w:rPr>
        <w:t xml:space="preserve"> </w:t>
      </w:r>
      <w:r>
        <w:t>profile</w:t>
      </w:r>
      <w:r>
        <w:rPr>
          <w:spacing w:val="-1"/>
        </w:rPr>
        <w:t xml:space="preserve"> </w:t>
      </w:r>
      <w:r>
        <w:t>for</w:t>
      </w:r>
      <w:r>
        <w:rPr>
          <w:spacing w:val="-3"/>
        </w:rPr>
        <w:t xml:space="preserve"> </w:t>
      </w:r>
      <w:r>
        <w:t>each</w:t>
      </w:r>
      <w:r>
        <w:rPr>
          <w:spacing w:val="-3"/>
        </w:rPr>
        <w:t xml:space="preserve"> </w:t>
      </w:r>
      <w:r>
        <w:t>Service</w:t>
      </w:r>
      <w:r>
        <w:rPr>
          <w:spacing w:val="-1"/>
        </w:rPr>
        <w:t xml:space="preserve"> </w:t>
      </w:r>
      <w:r>
        <w:rPr>
          <w:spacing w:val="-2"/>
        </w:rPr>
        <w:t>Period;</w:t>
      </w:r>
    </w:p>
    <w:p w14:paraId="00AACD5E" w14:textId="77777777" w:rsidR="000C2EA7" w:rsidRDefault="00126CE6">
      <w:pPr>
        <w:pStyle w:val="ListParagraph"/>
        <w:numPr>
          <w:ilvl w:val="2"/>
          <w:numId w:val="6"/>
        </w:numPr>
        <w:tabs>
          <w:tab w:val="left" w:pos="2238"/>
        </w:tabs>
        <w:kinsoku w:val="0"/>
        <w:overflowPunct w:val="0"/>
        <w:spacing w:before="43" w:line="276" w:lineRule="auto"/>
        <w:ind w:right="1201"/>
      </w:pPr>
      <w:r>
        <w:t>the</w:t>
      </w:r>
      <w:r>
        <w:rPr>
          <w:spacing w:val="-2"/>
        </w:rPr>
        <w:t xml:space="preserve"> </w:t>
      </w:r>
      <w:r>
        <w:t>costs</w:t>
      </w:r>
      <w:r>
        <w:rPr>
          <w:spacing w:val="-3"/>
        </w:rPr>
        <w:t xml:space="preserve"> </w:t>
      </w:r>
      <w:r>
        <w:t>and</w:t>
      </w:r>
      <w:r>
        <w:rPr>
          <w:spacing w:val="-4"/>
        </w:rPr>
        <w:t xml:space="preserve"> </w:t>
      </w:r>
      <w:r>
        <w:t>expenses</w:t>
      </w:r>
      <w:r>
        <w:rPr>
          <w:spacing w:val="-3"/>
        </w:rPr>
        <w:t xml:space="preserve"> </w:t>
      </w:r>
      <w:r>
        <w:t>to</w:t>
      </w:r>
      <w:r>
        <w:rPr>
          <w:spacing w:val="-2"/>
        </w:rPr>
        <w:t xml:space="preserve"> </w:t>
      </w:r>
      <w:r>
        <w:t>be</w:t>
      </w:r>
      <w:r>
        <w:rPr>
          <w:spacing w:val="-2"/>
        </w:rPr>
        <w:t xml:space="preserve"> </w:t>
      </w:r>
      <w:r>
        <w:t>incurred</w:t>
      </w:r>
      <w:r>
        <w:rPr>
          <w:spacing w:val="-2"/>
        </w:rPr>
        <w:t xml:space="preserve"> </w:t>
      </w:r>
      <w:r>
        <w:t>by</w:t>
      </w:r>
      <w:r>
        <w:rPr>
          <w:spacing w:val="-5"/>
        </w:rPr>
        <w:t xml:space="preserve"> </w:t>
      </w:r>
      <w:r>
        <w:t>any</w:t>
      </w:r>
      <w:r>
        <w:rPr>
          <w:spacing w:val="-5"/>
        </w:rPr>
        <w:t xml:space="preserve"> </w:t>
      </w:r>
      <w:r>
        <w:t>of</w:t>
      </w:r>
      <w:r>
        <w:rPr>
          <w:spacing w:val="-2"/>
        </w:rPr>
        <w:t xml:space="preserve"> </w:t>
      </w:r>
      <w:r>
        <w:t>its</w:t>
      </w:r>
      <w:r>
        <w:rPr>
          <w:spacing w:val="-5"/>
        </w:rPr>
        <w:t xml:space="preserve"> </w:t>
      </w:r>
      <w:r>
        <w:t>Subcontractors</w:t>
      </w:r>
      <w:r>
        <w:rPr>
          <w:spacing w:val="-3"/>
        </w:rPr>
        <w:t xml:space="preserve"> </w:t>
      </w:r>
      <w:r>
        <w:t>or third party suppliers; and</w:t>
      </w:r>
    </w:p>
    <w:p w14:paraId="339535AA" w14:textId="77777777" w:rsidR="000C2EA7" w:rsidRDefault="00126CE6">
      <w:pPr>
        <w:pStyle w:val="ListParagraph"/>
        <w:numPr>
          <w:ilvl w:val="2"/>
          <w:numId w:val="6"/>
        </w:numPr>
        <w:tabs>
          <w:tab w:val="left" w:pos="2238"/>
        </w:tabs>
        <w:kinsoku w:val="0"/>
        <w:overflowPunct w:val="0"/>
        <w:spacing w:line="275" w:lineRule="exact"/>
        <w:rPr>
          <w:spacing w:val="-2"/>
        </w:rPr>
      </w:pPr>
      <w:r>
        <w:t>any</w:t>
      </w:r>
      <w:r>
        <w:rPr>
          <w:spacing w:val="-5"/>
        </w:rPr>
        <w:t xml:space="preserve"> </w:t>
      </w:r>
      <w:r>
        <w:t>additional</w:t>
      </w:r>
      <w:r>
        <w:rPr>
          <w:spacing w:val="-3"/>
        </w:rPr>
        <w:t xml:space="preserve"> </w:t>
      </w:r>
      <w:r>
        <w:t>information</w:t>
      </w:r>
      <w:r>
        <w:rPr>
          <w:spacing w:val="-2"/>
        </w:rPr>
        <w:t xml:space="preserve"> </w:t>
      </w:r>
      <w:r>
        <w:t>as</w:t>
      </w:r>
      <w:r>
        <w:rPr>
          <w:spacing w:val="-4"/>
        </w:rPr>
        <w:t xml:space="preserve"> </w:t>
      </w:r>
      <w:r>
        <w:t>the</w:t>
      </w:r>
      <w:r>
        <w:rPr>
          <w:spacing w:val="-4"/>
        </w:rPr>
        <w:t xml:space="preserve"> </w:t>
      </w:r>
      <w:r>
        <w:t>Buyer</w:t>
      </w:r>
      <w:r>
        <w:rPr>
          <w:spacing w:val="-4"/>
        </w:rPr>
        <w:t xml:space="preserve"> </w:t>
      </w:r>
      <w:r>
        <w:t>reasonably</w:t>
      </w:r>
      <w:r>
        <w:rPr>
          <w:spacing w:val="-2"/>
        </w:rPr>
        <w:t xml:space="preserve"> requires.</w:t>
      </w:r>
    </w:p>
    <w:p w14:paraId="7E387C2B" w14:textId="77777777" w:rsidR="000C2EA7" w:rsidRDefault="000C2EA7">
      <w:pPr>
        <w:pStyle w:val="BodyText"/>
        <w:kinsoku w:val="0"/>
        <w:overflowPunct w:val="0"/>
        <w:spacing w:before="84"/>
      </w:pPr>
    </w:p>
    <w:p w14:paraId="580078EA" w14:textId="77777777" w:rsidR="000C2EA7" w:rsidRDefault="00126CE6">
      <w:pPr>
        <w:pStyle w:val="Heading1"/>
        <w:kinsoku w:val="0"/>
        <w:overflowPunct w:val="0"/>
        <w:rPr>
          <w:spacing w:val="-2"/>
        </w:rPr>
      </w:pPr>
      <w:r>
        <w:rPr>
          <w:spacing w:val="-2"/>
        </w:rPr>
        <w:t>Dispute</w:t>
      </w:r>
    </w:p>
    <w:p w14:paraId="252B91D6" w14:textId="77777777" w:rsidR="000C2EA7" w:rsidRDefault="000C2EA7">
      <w:pPr>
        <w:pStyle w:val="BodyText"/>
        <w:kinsoku w:val="0"/>
        <w:overflowPunct w:val="0"/>
        <w:spacing w:before="82"/>
        <w:rPr>
          <w:b/>
          <w:bCs/>
        </w:rPr>
      </w:pPr>
    </w:p>
    <w:p w14:paraId="138676A4" w14:textId="77777777" w:rsidR="000C2EA7" w:rsidRDefault="00126CE6">
      <w:pPr>
        <w:pStyle w:val="ListParagraph"/>
        <w:numPr>
          <w:ilvl w:val="1"/>
          <w:numId w:val="6"/>
        </w:numPr>
        <w:tabs>
          <w:tab w:val="left" w:pos="1681"/>
        </w:tabs>
        <w:kinsoku w:val="0"/>
        <w:overflowPunct w:val="0"/>
        <w:spacing w:line="276" w:lineRule="auto"/>
        <w:ind w:right="1141"/>
        <w:rPr>
          <w:spacing w:val="-2"/>
        </w:rPr>
      </w:pPr>
      <w:bookmarkStart w:id="69" w:name="_bookmark49"/>
      <w:bookmarkEnd w:id="69"/>
      <w:r>
        <w:t>If</w:t>
      </w:r>
      <w:r>
        <w:rPr>
          <w:spacing w:val="-1"/>
        </w:rPr>
        <w:t xml:space="preserve"> </w:t>
      </w:r>
      <w:r>
        <w:t>the</w:t>
      </w:r>
      <w:r>
        <w:rPr>
          <w:spacing w:val="-1"/>
        </w:rPr>
        <w:t xml:space="preserve"> </w:t>
      </w:r>
      <w:r>
        <w:t>Buyer,</w:t>
      </w:r>
      <w:r>
        <w:rPr>
          <w:spacing w:val="-1"/>
        </w:rPr>
        <w:t xml:space="preserve"> </w:t>
      </w:r>
      <w:r>
        <w:t>at</w:t>
      </w:r>
      <w:r>
        <w:rPr>
          <w:spacing w:val="-1"/>
        </w:rPr>
        <w:t xml:space="preserve"> </w:t>
      </w:r>
      <w:r>
        <w:t>any</w:t>
      </w:r>
      <w:r>
        <w:rPr>
          <w:spacing w:val="-2"/>
        </w:rPr>
        <w:t xml:space="preserve"> </w:t>
      </w:r>
      <w:r>
        <w:t>time,</w:t>
      </w:r>
      <w:r>
        <w:rPr>
          <w:spacing w:val="-1"/>
        </w:rPr>
        <w:t xml:space="preserve"> </w:t>
      </w:r>
      <w:r>
        <w:t>disputes</w:t>
      </w:r>
      <w:r>
        <w:rPr>
          <w:spacing w:val="-4"/>
        </w:rPr>
        <w:t xml:space="preserve"> </w:t>
      </w:r>
      <w:r>
        <w:t>any</w:t>
      </w:r>
      <w:r>
        <w:rPr>
          <w:spacing w:val="-4"/>
        </w:rPr>
        <w:t xml:space="preserve"> </w:t>
      </w:r>
      <w:r>
        <w:t>version</w:t>
      </w:r>
      <w:r>
        <w:rPr>
          <w:spacing w:val="-3"/>
        </w:rPr>
        <w:t xml:space="preserve"> </w:t>
      </w:r>
      <w:r>
        <w:t>of</w:t>
      </w:r>
      <w:r>
        <w:rPr>
          <w:spacing w:val="-1"/>
        </w:rPr>
        <w:t xml:space="preserve"> </w:t>
      </w:r>
      <w:r>
        <w:t>the</w:t>
      </w:r>
      <w:r>
        <w:rPr>
          <w:spacing w:val="-1"/>
        </w:rPr>
        <w:t xml:space="preserve"> </w:t>
      </w:r>
      <w:r>
        <w:t>Financial</w:t>
      </w:r>
      <w:r>
        <w:rPr>
          <w:spacing w:val="-2"/>
        </w:rPr>
        <w:t xml:space="preserve"> </w:t>
      </w:r>
      <w:r>
        <w:t>Model</w:t>
      </w:r>
      <w:r>
        <w:rPr>
          <w:spacing w:val="-5"/>
        </w:rPr>
        <w:t xml:space="preserve"> </w:t>
      </w:r>
      <w:r>
        <w:t>it</w:t>
      </w:r>
      <w:r>
        <w:rPr>
          <w:spacing w:val="-1"/>
        </w:rPr>
        <w:t xml:space="preserve"> </w:t>
      </w:r>
      <w:r>
        <w:t xml:space="preserve">may request such further information from the Supplier as it requires prior to delivering a decision on whether it accepts or rejects the relevant Financial </w:t>
      </w:r>
      <w:r>
        <w:rPr>
          <w:spacing w:val="-2"/>
        </w:rPr>
        <w:t>Model.</w:t>
      </w:r>
    </w:p>
    <w:p w14:paraId="28823863" w14:textId="77777777" w:rsidR="000C2EA7" w:rsidRDefault="00126CE6">
      <w:pPr>
        <w:pStyle w:val="ListParagraph"/>
        <w:numPr>
          <w:ilvl w:val="1"/>
          <w:numId w:val="6"/>
        </w:numPr>
        <w:tabs>
          <w:tab w:val="left" w:pos="1681"/>
        </w:tabs>
        <w:kinsoku w:val="0"/>
        <w:overflowPunct w:val="0"/>
        <w:spacing w:line="276" w:lineRule="auto"/>
        <w:ind w:right="1141"/>
      </w:pPr>
      <w:bookmarkStart w:id="70" w:name="_bookmark50"/>
      <w:bookmarkEnd w:id="70"/>
      <w:r>
        <w:t>In</w:t>
      </w:r>
      <w:r>
        <w:rPr>
          <w:spacing w:val="-2"/>
        </w:rPr>
        <w:t xml:space="preserve"> </w:t>
      </w:r>
      <w:r>
        <w:t>the</w:t>
      </w:r>
      <w:r>
        <w:rPr>
          <w:spacing w:val="-2"/>
        </w:rPr>
        <w:t xml:space="preserve"> </w:t>
      </w:r>
      <w:r>
        <w:t>event</w:t>
      </w:r>
      <w:r>
        <w:rPr>
          <w:spacing w:val="-4"/>
        </w:rPr>
        <w:t xml:space="preserve"> </w:t>
      </w:r>
      <w:r>
        <w:t>that</w:t>
      </w:r>
      <w:r>
        <w:rPr>
          <w:spacing w:val="-2"/>
        </w:rPr>
        <w:t xml:space="preserve"> </w:t>
      </w:r>
      <w:r>
        <w:t>the</w:t>
      </w:r>
      <w:r>
        <w:rPr>
          <w:spacing w:val="-2"/>
        </w:rPr>
        <w:t xml:space="preserve"> </w:t>
      </w:r>
      <w:r>
        <w:t>Buyer</w:t>
      </w:r>
      <w:r>
        <w:rPr>
          <w:spacing w:val="-3"/>
        </w:rPr>
        <w:t xml:space="preserve"> </w:t>
      </w:r>
      <w:r>
        <w:t>and</w:t>
      </w:r>
      <w:r>
        <w:rPr>
          <w:spacing w:val="-2"/>
        </w:rPr>
        <w:t xml:space="preserve"> </w:t>
      </w:r>
      <w:r>
        <w:t>the</w:t>
      </w:r>
      <w:r>
        <w:rPr>
          <w:spacing w:val="-3"/>
        </w:rPr>
        <w:t xml:space="preserve"> </w:t>
      </w:r>
      <w:r>
        <w:t>Supplier</w:t>
      </w:r>
      <w:r>
        <w:rPr>
          <w:spacing w:val="-5"/>
        </w:rPr>
        <w:t xml:space="preserve"> </w:t>
      </w:r>
      <w:r>
        <w:t>are</w:t>
      </w:r>
      <w:r>
        <w:rPr>
          <w:spacing w:val="-2"/>
        </w:rPr>
        <w:t xml:space="preserve"> </w:t>
      </w:r>
      <w:r>
        <w:t>unable</w:t>
      </w:r>
      <w:r>
        <w:rPr>
          <w:spacing w:val="-3"/>
        </w:rPr>
        <w:t xml:space="preserve"> </w:t>
      </w:r>
      <w:r>
        <w:t>to</w:t>
      </w:r>
      <w:r>
        <w:rPr>
          <w:spacing w:val="-2"/>
        </w:rPr>
        <w:t xml:space="preserve"> </w:t>
      </w:r>
      <w:r>
        <w:t>reach</w:t>
      </w:r>
      <w:r>
        <w:rPr>
          <w:spacing w:val="-3"/>
        </w:rPr>
        <w:t xml:space="preserve"> </w:t>
      </w:r>
      <w:r>
        <w:t>agreement on the Financial Model, the matter shall be referred for determination in accordance with the Dispute Resolution Procedure.</w:t>
      </w:r>
    </w:p>
    <w:p w14:paraId="26B9FA65" w14:textId="77777777" w:rsidR="000C2EA7" w:rsidRDefault="000C2EA7">
      <w:pPr>
        <w:pStyle w:val="ListParagraph"/>
        <w:numPr>
          <w:ilvl w:val="1"/>
          <w:numId w:val="6"/>
        </w:numPr>
        <w:tabs>
          <w:tab w:val="left" w:pos="1681"/>
        </w:tabs>
        <w:kinsoku w:val="0"/>
        <w:overflowPunct w:val="0"/>
        <w:spacing w:line="276" w:lineRule="auto"/>
        <w:ind w:right="1141"/>
        <w:sectPr w:rsidR="000C2EA7">
          <w:pgSz w:w="11910" w:h="16840"/>
          <w:pgMar w:top="1540" w:right="480" w:bottom="1120" w:left="620" w:header="715" w:footer="938" w:gutter="0"/>
          <w:cols w:space="720"/>
          <w:noEndnote/>
        </w:sectPr>
      </w:pPr>
    </w:p>
    <w:p w14:paraId="47C7B2A8" w14:textId="77777777" w:rsidR="000C2EA7" w:rsidRDefault="00126CE6">
      <w:pPr>
        <w:pStyle w:val="Heading1"/>
        <w:kinsoku w:val="0"/>
        <w:overflowPunct w:val="0"/>
        <w:spacing w:before="82"/>
        <w:rPr>
          <w:spacing w:val="-2"/>
        </w:rPr>
      </w:pPr>
      <w:r>
        <w:lastRenderedPageBreak/>
        <w:t xml:space="preserve">Key </w:t>
      </w:r>
      <w:r>
        <w:rPr>
          <w:spacing w:val="-2"/>
        </w:rPr>
        <w:t>Subcontractors</w:t>
      </w:r>
    </w:p>
    <w:p w14:paraId="531DB930" w14:textId="77777777" w:rsidR="000C2EA7" w:rsidRDefault="000C2EA7">
      <w:pPr>
        <w:pStyle w:val="BodyText"/>
        <w:kinsoku w:val="0"/>
        <w:overflowPunct w:val="0"/>
        <w:spacing w:before="41"/>
        <w:rPr>
          <w:b/>
          <w:bCs/>
        </w:rPr>
      </w:pPr>
    </w:p>
    <w:p w14:paraId="36563E54" w14:textId="77777777" w:rsidR="000C2EA7" w:rsidRDefault="00126CE6">
      <w:pPr>
        <w:pStyle w:val="ListParagraph"/>
        <w:numPr>
          <w:ilvl w:val="1"/>
          <w:numId w:val="6"/>
        </w:numPr>
        <w:tabs>
          <w:tab w:val="left" w:pos="1681"/>
        </w:tabs>
        <w:kinsoku w:val="0"/>
        <w:overflowPunct w:val="0"/>
        <w:spacing w:line="276" w:lineRule="auto"/>
        <w:ind w:right="1223"/>
      </w:pPr>
      <w:r>
        <w:t xml:space="preserve">The Supplier shall, if requested by the Buyer, </w:t>
      </w:r>
      <w:r>
        <w:t>provide (or procure the provision of) a report or reports including the level of information set out in the</w:t>
      </w:r>
      <w:r>
        <w:rPr>
          <w:spacing w:val="-2"/>
        </w:rPr>
        <w:t xml:space="preserve"> </w:t>
      </w:r>
      <w:r>
        <w:t>Financial</w:t>
      </w:r>
      <w:r>
        <w:rPr>
          <w:spacing w:val="-3"/>
        </w:rPr>
        <w:t xml:space="preserve"> </w:t>
      </w:r>
      <w:r>
        <w:t>Model</w:t>
      </w:r>
      <w:r>
        <w:rPr>
          <w:spacing w:val="-4"/>
        </w:rPr>
        <w:t xml:space="preserve"> </w:t>
      </w:r>
      <w:r>
        <w:t>in</w:t>
      </w:r>
      <w:r>
        <w:rPr>
          <w:spacing w:val="-4"/>
        </w:rPr>
        <w:t xml:space="preserve"> </w:t>
      </w:r>
      <w:r>
        <w:t>relation</w:t>
      </w:r>
      <w:r>
        <w:rPr>
          <w:spacing w:val="-2"/>
        </w:rPr>
        <w:t xml:space="preserve"> </w:t>
      </w:r>
      <w:r>
        <w:t>to</w:t>
      </w:r>
      <w:r>
        <w:rPr>
          <w:spacing w:val="-2"/>
        </w:rPr>
        <w:t xml:space="preserve"> </w:t>
      </w:r>
      <w:r>
        <w:t>the</w:t>
      </w:r>
      <w:r>
        <w:rPr>
          <w:spacing w:val="-2"/>
        </w:rPr>
        <w:t xml:space="preserve"> </w:t>
      </w:r>
      <w:r>
        <w:t>costs</w:t>
      </w:r>
      <w:r>
        <w:rPr>
          <w:spacing w:val="-3"/>
        </w:rPr>
        <w:t xml:space="preserve"> </w:t>
      </w:r>
      <w:r>
        <w:t>and</w:t>
      </w:r>
      <w:r>
        <w:rPr>
          <w:spacing w:val="-2"/>
        </w:rPr>
        <w:t xml:space="preserve"> </w:t>
      </w:r>
      <w:r>
        <w:t>expenses</w:t>
      </w:r>
      <w:r>
        <w:rPr>
          <w:spacing w:val="-5"/>
        </w:rPr>
        <w:t xml:space="preserve"> </w:t>
      </w:r>
      <w:r>
        <w:t>to</w:t>
      </w:r>
      <w:r>
        <w:rPr>
          <w:spacing w:val="-4"/>
        </w:rPr>
        <w:t xml:space="preserve"> </w:t>
      </w:r>
      <w:r>
        <w:t>be</w:t>
      </w:r>
      <w:r>
        <w:rPr>
          <w:spacing w:val="-2"/>
        </w:rPr>
        <w:t xml:space="preserve"> </w:t>
      </w:r>
      <w:r>
        <w:t>incurred</w:t>
      </w:r>
      <w:r>
        <w:rPr>
          <w:spacing w:val="-2"/>
        </w:rPr>
        <w:t xml:space="preserve"> </w:t>
      </w:r>
      <w:r>
        <w:t>by any of its Key Subcontractors.</w:t>
      </w:r>
    </w:p>
    <w:p w14:paraId="25A1F8D4" w14:textId="77777777" w:rsidR="000C2EA7" w:rsidRDefault="000C2EA7">
      <w:pPr>
        <w:pStyle w:val="BodyText"/>
        <w:kinsoku w:val="0"/>
        <w:overflowPunct w:val="0"/>
        <w:spacing w:before="40"/>
      </w:pPr>
    </w:p>
    <w:p w14:paraId="51D3AE76" w14:textId="77777777" w:rsidR="000C2EA7" w:rsidRDefault="00126CE6">
      <w:pPr>
        <w:pStyle w:val="ListParagraph"/>
        <w:numPr>
          <w:ilvl w:val="1"/>
          <w:numId w:val="6"/>
        </w:numPr>
        <w:tabs>
          <w:tab w:val="left" w:pos="1748"/>
        </w:tabs>
        <w:kinsoku w:val="0"/>
        <w:overflowPunct w:val="0"/>
        <w:spacing w:before="1"/>
        <w:ind w:left="1748" w:hanging="787"/>
        <w:rPr>
          <w:spacing w:val="-2"/>
        </w:rPr>
      </w:pPr>
      <w:r>
        <w:t>Without</w:t>
      </w:r>
      <w:r>
        <w:rPr>
          <w:spacing w:val="-4"/>
        </w:rPr>
        <w:t xml:space="preserve"> </w:t>
      </w:r>
      <w:r>
        <w:t>prejudice</w:t>
      </w:r>
      <w:r>
        <w:rPr>
          <w:spacing w:val="-1"/>
        </w:rPr>
        <w:t xml:space="preserve"> </w:t>
      </w:r>
      <w:r>
        <w:t>to</w:t>
      </w:r>
      <w:r>
        <w:rPr>
          <w:spacing w:val="-3"/>
        </w:rPr>
        <w:t xml:space="preserve"> </w:t>
      </w:r>
      <w:r>
        <w:t>Clause</w:t>
      </w:r>
      <w:r>
        <w:rPr>
          <w:spacing w:val="-3"/>
        </w:rPr>
        <w:t xml:space="preserve"> </w:t>
      </w:r>
      <w:r>
        <w:t>6</w:t>
      </w:r>
      <w:r>
        <w:rPr>
          <w:spacing w:val="-1"/>
        </w:rPr>
        <w:t xml:space="preserve"> </w:t>
      </w:r>
      <w:r>
        <w:t>of</w:t>
      </w:r>
      <w:r>
        <w:rPr>
          <w:spacing w:val="-4"/>
        </w:rPr>
        <w:t xml:space="preserve"> </w:t>
      </w:r>
      <w:r>
        <w:t>the</w:t>
      </w:r>
      <w:r>
        <w:rPr>
          <w:spacing w:val="-1"/>
        </w:rPr>
        <w:t xml:space="preserve"> </w:t>
      </w:r>
      <w:r>
        <w:t>Core</w:t>
      </w:r>
      <w:r>
        <w:rPr>
          <w:spacing w:val="-1"/>
        </w:rPr>
        <w:t xml:space="preserve"> </w:t>
      </w:r>
      <w:r>
        <w:t>Terms,</w:t>
      </w:r>
      <w:r>
        <w:rPr>
          <w:spacing w:val="-2"/>
        </w:rPr>
        <w:t xml:space="preserve"> </w:t>
      </w:r>
      <w:r>
        <w:t>the</w:t>
      </w:r>
      <w:r>
        <w:rPr>
          <w:spacing w:val="-3"/>
        </w:rPr>
        <w:t xml:space="preserve"> </w:t>
      </w:r>
      <w:r>
        <w:t>Supplier</w:t>
      </w:r>
      <w:r>
        <w:rPr>
          <w:spacing w:val="-2"/>
        </w:rPr>
        <w:t xml:space="preserve"> shall:</w:t>
      </w:r>
    </w:p>
    <w:p w14:paraId="40D8CFB7" w14:textId="77777777" w:rsidR="000C2EA7" w:rsidRDefault="000C2EA7">
      <w:pPr>
        <w:pStyle w:val="BodyText"/>
        <w:kinsoku w:val="0"/>
        <w:overflowPunct w:val="0"/>
        <w:spacing w:before="83"/>
      </w:pPr>
    </w:p>
    <w:p w14:paraId="58A57A11" w14:textId="77777777" w:rsidR="000C2EA7" w:rsidRDefault="00126CE6">
      <w:pPr>
        <w:pStyle w:val="ListParagraph"/>
        <w:numPr>
          <w:ilvl w:val="2"/>
          <w:numId w:val="6"/>
        </w:numPr>
        <w:tabs>
          <w:tab w:val="left" w:pos="2238"/>
        </w:tabs>
        <w:kinsoku w:val="0"/>
        <w:overflowPunct w:val="0"/>
        <w:spacing w:before="1" w:line="276" w:lineRule="auto"/>
        <w:ind w:right="1253"/>
      </w:pPr>
      <w:r>
        <w:t>be responsible for collecting and auditing the financial data required from</w:t>
      </w:r>
      <w:r>
        <w:rPr>
          <w:spacing w:val="-2"/>
        </w:rPr>
        <w:t xml:space="preserve"> </w:t>
      </w:r>
      <w:r>
        <w:t>Key</w:t>
      </w:r>
      <w:r>
        <w:rPr>
          <w:spacing w:val="-4"/>
        </w:rPr>
        <w:t xml:space="preserve"> </w:t>
      </w:r>
      <w:r>
        <w:t>Subcontractors</w:t>
      </w:r>
      <w:r>
        <w:rPr>
          <w:spacing w:val="-4"/>
        </w:rPr>
        <w:t xml:space="preserve"> </w:t>
      </w:r>
      <w:r>
        <w:t>and</w:t>
      </w:r>
      <w:r>
        <w:rPr>
          <w:spacing w:val="-3"/>
        </w:rPr>
        <w:t xml:space="preserve"> </w:t>
      </w:r>
      <w:r>
        <w:t>for</w:t>
      </w:r>
      <w:r>
        <w:rPr>
          <w:spacing w:val="-5"/>
        </w:rPr>
        <w:t xml:space="preserve"> </w:t>
      </w:r>
      <w:r>
        <w:t>any</w:t>
      </w:r>
      <w:r>
        <w:rPr>
          <w:spacing w:val="-4"/>
        </w:rPr>
        <w:t xml:space="preserve"> </w:t>
      </w:r>
      <w:r>
        <w:t>associated</w:t>
      </w:r>
      <w:r>
        <w:rPr>
          <w:spacing w:val="-3"/>
        </w:rPr>
        <w:t xml:space="preserve"> </w:t>
      </w:r>
      <w:r>
        <w:t>costs</w:t>
      </w:r>
      <w:r>
        <w:rPr>
          <w:spacing w:val="-4"/>
        </w:rPr>
        <w:t xml:space="preserve"> </w:t>
      </w:r>
      <w:r>
        <w:t>and</w:t>
      </w:r>
      <w:r>
        <w:rPr>
          <w:spacing w:val="-5"/>
        </w:rPr>
        <w:t xml:space="preserve"> </w:t>
      </w:r>
      <w:r>
        <w:t>expenses incurred or forecast to be incurred; and</w:t>
      </w:r>
    </w:p>
    <w:p w14:paraId="5F48CF2B" w14:textId="77777777" w:rsidR="000C2EA7" w:rsidRDefault="000C2EA7">
      <w:pPr>
        <w:pStyle w:val="BodyText"/>
        <w:kinsoku w:val="0"/>
        <w:overflowPunct w:val="0"/>
        <w:spacing w:before="41"/>
      </w:pPr>
    </w:p>
    <w:p w14:paraId="07407B2B" w14:textId="77777777" w:rsidR="000C2EA7" w:rsidRDefault="00126CE6">
      <w:pPr>
        <w:pStyle w:val="ListParagraph"/>
        <w:numPr>
          <w:ilvl w:val="2"/>
          <w:numId w:val="6"/>
        </w:numPr>
        <w:tabs>
          <w:tab w:val="left" w:pos="2238"/>
        </w:tabs>
        <w:kinsoku w:val="0"/>
        <w:overflowPunct w:val="0"/>
        <w:spacing w:line="276" w:lineRule="auto"/>
        <w:ind w:right="1202"/>
      </w:pPr>
      <w:r>
        <w:t>on</w:t>
      </w:r>
      <w:r>
        <w:rPr>
          <w:spacing w:val="-1"/>
        </w:rPr>
        <w:t xml:space="preserve"> </w:t>
      </w:r>
      <w:r>
        <w:t>written</w:t>
      </w:r>
      <w:r>
        <w:rPr>
          <w:spacing w:val="-3"/>
        </w:rPr>
        <w:t xml:space="preserve"> </w:t>
      </w:r>
      <w:r>
        <w:t>request</w:t>
      </w:r>
      <w:r>
        <w:rPr>
          <w:spacing w:val="-4"/>
        </w:rPr>
        <w:t xml:space="preserve"> </w:t>
      </w:r>
      <w:r>
        <w:t>by</w:t>
      </w:r>
      <w:r>
        <w:rPr>
          <w:spacing w:val="-2"/>
        </w:rPr>
        <w:t xml:space="preserve"> </w:t>
      </w:r>
      <w:r>
        <w:t>the</w:t>
      </w:r>
      <w:r>
        <w:rPr>
          <w:spacing w:val="-1"/>
        </w:rPr>
        <w:t xml:space="preserve"> </w:t>
      </w:r>
      <w:r>
        <w:t>Buyer,</w:t>
      </w:r>
      <w:r>
        <w:rPr>
          <w:spacing w:val="-4"/>
        </w:rPr>
        <w:t xml:space="preserve"> </w:t>
      </w:r>
      <w:r>
        <w:t>provide</w:t>
      </w:r>
      <w:r>
        <w:rPr>
          <w:spacing w:val="-3"/>
        </w:rPr>
        <w:t xml:space="preserve"> </w:t>
      </w:r>
      <w:r>
        <w:t>the</w:t>
      </w:r>
      <w:r>
        <w:rPr>
          <w:spacing w:val="-6"/>
        </w:rPr>
        <w:t xml:space="preserve"> </w:t>
      </w:r>
      <w:r>
        <w:t>Buyer</w:t>
      </w:r>
      <w:r>
        <w:rPr>
          <w:spacing w:val="-3"/>
        </w:rPr>
        <w:t xml:space="preserve"> </w:t>
      </w:r>
      <w:r>
        <w:t>or</w:t>
      </w:r>
      <w:r>
        <w:rPr>
          <w:spacing w:val="-5"/>
        </w:rPr>
        <w:t xml:space="preserve"> </w:t>
      </w:r>
      <w:r>
        <w:t>procure</w:t>
      </w:r>
      <w:r>
        <w:rPr>
          <w:spacing w:val="-3"/>
        </w:rPr>
        <w:t xml:space="preserve"> </w:t>
      </w:r>
      <w:r>
        <w:t>that</w:t>
      </w:r>
      <w:r>
        <w:rPr>
          <w:spacing w:val="-1"/>
        </w:rPr>
        <w:t xml:space="preserve"> </w:t>
      </w:r>
      <w:r>
        <w:t>the Buyer is provided with:</w:t>
      </w:r>
    </w:p>
    <w:p w14:paraId="4FC1CC3B" w14:textId="77777777" w:rsidR="000C2EA7" w:rsidRDefault="000C2EA7">
      <w:pPr>
        <w:pStyle w:val="BodyText"/>
        <w:kinsoku w:val="0"/>
        <w:overflowPunct w:val="0"/>
        <w:spacing w:before="40"/>
      </w:pPr>
    </w:p>
    <w:p w14:paraId="58C4C255" w14:textId="77777777" w:rsidR="000C2EA7" w:rsidRDefault="00126CE6">
      <w:pPr>
        <w:pStyle w:val="ListParagraph"/>
        <w:numPr>
          <w:ilvl w:val="3"/>
          <w:numId w:val="6"/>
        </w:numPr>
        <w:tabs>
          <w:tab w:val="left" w:pos="2804"/>
        </w:tabs>
        <w:kinsoku w:val="0"/>
        <w:overflowPunct w:val="0"/>
        <w:spacing w:line="278" w:lineRule="auto"/>
        <w:ind w:right="1114"/>
      </w:pPr>
      <w:r>
        <w:t>full</w:t>
      </w:r>
      <w:r>
        <w:rPr>
          <w:spacing w:val="-3"/>
        </w:rPr>
        <w:t xml:space="preserve"> </w:t>
      </w:r>
      <w:r>
        <w:t>copies</w:t>
      </w:r>
      <w:r>
        <w:rPr>
          <w:spacing w:val="-5"/>
        </w:rPr>
        <w:t xml:space="preserve"> </w:t>
      </w:r>
      <w:r>
        <w:t>of</w:t>
      </w:r>
      <w:r>
        <w:rPr>
          <w:spacing w:val="-5"/>
        </w:rPr>
        <w:t xml:space="preserve"> </w:t>
      </w:r>
      <w:r>
        <w:t>audit</w:t>
      </w:r>
      <w:r>
        <w:rPr>
          <w:spacing w:val="-5"/>
        </w:rPr>
        <w:t xml:space="preserve"> </w:t>
      </w:r>
      <w:r>
        <w:t>reports</w:t>
      </w:r>
      <w:r>
        <w:rPr>
          <w:spacing w:val="-3"/>
        </w:rPr>
        <w:t xml:space="preserve"> </w:t>
      </w:r>
      <w:r>
        <w:t>for</w:t>
      </w:r>
      <w:r>
        <w:rPr>
          <w:spacing w:val="-4"/>
        </w:rPr>
        <w:t xml:space="preserve"> </w:t>
      </w:r>
      <w:r>
        <w:t>the</w:t>
      </w:r>
      <w:r>
        <w:rPr>
          <w:spacing w:val="-2"/>
        </w:rPr>
        <w:t xml:space="preserve"> </w:t>
      </w:r>
      <w:r>
        <w:t>Key</w:t>
      </w:r>
      <w:r>
        <w:rPr>
          <w:spacing w:val="-3"/>
        </w:rPr>
        <w:t xml:space="preserve"> </w:t>
      </w:r>
      <w:r>
        <w:t>Subcontractors.</w:t>
      </w:r>
      <w:r>
        <w:rPr>
          <w:spacing w:val="-2"/>
        </w:rPr>
        <w:t xml:space="preserve"> </w:t>
      </w:r>
      <w:r>
        <w:t>The</w:t>
      </w:r>
      <w:r>
        <w:rPr>
          <w:spacing w:val="-4"/>
        </w:rPr>
        <w:t xml:space="preserve"> </w:t>
      </w:r>
      <w:r>
        <w:t>Buyer shall be entitled to rely on such audit reports; and</w:t>
      </w:r>
    </w:p>
    <w:p w14:paraId="0F601AFD" w14:textId="77777777" w:rsidR="000C2EA7" w:rsidRDefault="000C2EA7">
      <w:pPr>
        <w:pStyle w:val="BodyText"/>
        <w:kinsoku w:val="0"/>
        <w:overflowPunct w:val="0"/>
        <w:spacing w:before="36"/>
      </w:pPr>
    </w:p>
    <w:p w14:paraId="74F802CC" w14:textId="77777777" w:rsidR="000C2EA7" w:rsidRDefault="00126CE6">
      <w:pPr>
        <w:pStyle w:val="ListParagraph"/>
        <w:numPr>
          <w:ilvl w:val="3"/>
          <w:numId w:val="6"/>
        </w:numPr>
        <w:tabs>
          <w:tab w:val="left" w:pos="2804"/>
        </w:tabs>
        <w:kinsoku w:val="0"/>
        <w:overflowPunct w:val="0"/>
        <w:spacing w:line="276" w:lineRule="auto"/>
        <w:ind w:right="1326"/>
      </w:pPr>
      <w:r>
        <w:t>further</w:t>
      </w:r>
      <w:r>
        <w:rPr>
          <w:spacing w:val="-7"/>
        </w:rPr>
        <w:t xml:space="preserve"> </w:t>
      </w:r>
      <w:r>
        <w:t>explanation</w:t>
      </w:r>
      <w:r>
        <w:rPr>
          <w:spacing w:val="-3"/>
        </w:rPr>
        <w:t xml:space="preserve"> </w:t>
      </w:r>
      <w:r>
        <w:t>of,</w:t>
      </w:r>
      <w:r>
        <w:rPr>
          <w:spacing w:val="-6"/>
        </w:rPr>
        <w:t xml:space="preserve"> </w:t>
      </w:r>
      <w:r>
        <w:t>and</w:t>
      </w:r>
      <w:r>
        <w:rPr>
          <w:spacing w:val="-3"/>
        </w:rPr>
        <w:t xml:space="preserve"> </w:t>
      </w:r>
      <w:r>
        <w:t>supporting</w:t>
      </w:r>
      <w:r>
        <w:rPr>
          <w:spacing w:val="-5"/>
        </w:rPr>
        <w:t xml:space="preserve"> </w:t>
      </w:r>
      <w:r>
        <w:t>information</w:t>
      </w:r>
      <w:r>
        <w:rPr>
          <w:spacing w:val="-3"/>
        </w:rPr>
        <w:t xml:space="preserve"> </w:t>
      </w:r>
      <w:r>
        <w:t>in</w:t>
      </w:r>
      <w:r>
        <w:rPr>
          <w:spacing w:val="-3"/>
        </w:rPr>
        <w:t xml:space="preserve"> </w:t>
      </w:r>
      <w:r>
        <w:t>relation</w:t>
      </w:r>
      <w:r>
        <w:rPr>
          <w:spacing w:val="-5"/>
        </w:rPr>
        <w:t xml:space="preserve"> </w:t>
      </w:r>
      <w:r>
        <w:t>to, any audit reports provided.</w:t>
      </w:r>
    </w:p>
    <w:p w14:paraId="6990305C" w14:textId="77777777" w:rsidR="000C2EA7" w:rsidRDefault="000C2EA7">
      <w:pPr>
        <w:pStyle w:val="BodyText"/>
        <w:kinsoku w:val="0"/>
        <w:overflowPunct w:val="0"/>
        <w:spacing w:before="42"/>
      </w:pPr>
    </w:p>
    <w:p w14:paraId="5B9C3B1F" w14:textId="77777777" w:rsidR="000C2EA7" w:rsidRDefault="00126CE6">
      <w:pPr>
        <w:pStyle w:val="Heading1"/>
        <w:numPr>
          <w:ilvl w:val="0"/>
          <w:numId w:val="6"/>
        </w:numPr>
        <w:tabs>
          <w:tab w:val="left" w:pos="1179"/>
        </w:tabs>
        <w:kinsoku w:val="0"/>
        <w:overflowPunct w:val="0"/>
        <w:ind w:left="1179" w:hanging="359"/>
        <w:rPr>
          <w:spacing w:val="-2"/>
        </w:rPr>
      </w:pPr>
      <w:bookmarkStart w:id="71" w:name="5._Other_Financial_Reports"/>
      <w:bookmarkStart w:id="72" w:name="_bookmark51"/>
      <w:bookmarkEnd w:id="71"/>
      <w:bookmarkEnd w:id="72"/>
      <w:r>
        <w:t>Other</w:t>
      </w:r>
      <w:r>
        <w:rPr>
          <w:spacing w:val="-4"/>
        </w:rPr>
        <w:t xml:space="preserve"> </w:t>
      </w:r>
      <w:r>
        <w:t>Financial</w:t>
      </w:r>
      <w:r>
        <w:rPr>
          <w:spacing w:val="-2"/>
        </w:rPr>
        <w:t xml:space="preserve"> Reports</w:t>
      </w:r>
    </w:p>
    <w:p w14:paraId="1394FE37" w14:textId="77777777" w:rsidR="000C2EA7" w:rsidRDefault="000C2EA7">
      <w:pPr>
        <w:pStyle w:val="BodyText"/>
        <w:kinsoku w:val="0"/>
        <w:overflowPunct w:val="0"/>
        <w:spacing w:before="82"/>
        <w:rPr>
          <w:b/>
          <w:bCs/>
        </w:rPr>
      </w:pPr>
    </w:p>
    <w:p w14:paraId="55E93150" w14:textId="77777777" w:rsidR="000C2EA7" w:rsidRDefault="00126CE6">
      <w:pPr>
        <w:pStyle w:val="BodyText"/>
        <w:kinsoku w:val="0"/>
        <w:overflowPunct w:val="0"/>
        <w:ind w:left="1681"/>
        <w:rPr>
          <w:b/>
          <w:bCs/>
          <w:spacing w:val="-2"/>
        </w:rPr>
      </w:pPr>
      <w:r>
        <w:rPr>
          <w:b/>
          <w:bCs/>
        </w:rPr>
        <w:t>Provision</w:t>
      </w:r>
      <w:r>
        <w:rPr>
          <w:b/>
          <w:bCs/>
          <w:spacing w:val="-6"/>
        </w:rPr>
        <w:t xml:space="preserve"> </w:t>
      </w:r>
      <w:r>
        <w:rPr>
          <w:b/>
          <w:bCs/>
        </w:rPr>
        <w:t>of</w:t>
      </w:r>
      <w:r>
        <w:rPr>
          <w:b/>
          <w:bCs/>
          <w:spacing w:val="-3"/>
        </w:rPr>
        <w:t xml:space="preserve"> </w:t>
      </w:r>
      <w:r>
        <w:rPr>
          <w:b/>
          <w:bCs/>
        </w:rPr>
        <w:t>the</w:t>
      </w:r>
      <w:r>
        <w:rPr>
          <w:b/>
          <w:bCs/>
          <w:spacing w:val="-2"/>
        </w:rPr>
        <w:t xml:space="preserve"> </w:t>
      </w:r>
      <w:r>
        <w:rPr>
          <w:b/>
          <w:bCs/>
        </w:rPr>
        <w:t>Financial</w:t>
      </w:r>
      <w:r>
        <w:rPr>
          <w:b/>
          <w:bCs/>
          <w:spacing w:val="-1"/>
        </w:rPr>
        <w:t xml:space="preserve"> </w:t>
      </w:r>
      <w:r>
        <w:rPr>
          <w:b/>
          <w:bCs/>
          <w:spacing w:val="-2"/>
        </w:rPr>
        <w:t>Reports</w:t>
      </w:r>
    </w:p>
    <w:p w14:paraId="6E159FC7" w14:textId="77777777" w:rsidR="000C2EA7" w:rsidRDefault="000C2EA7">
      <w:pPr>
        <w:pStyle w:val="BodyText"/>
        <w:kinsoku w:val="0"/>
        <w:overflowPunct w:val="0"/>
        <w:spacing w:before="41"/>
        <w:rPr>
          <w:b/>
          <w:bCs/>
        </w:rPr>
      </w:pPr>
    </w:p>
    <w:p w14:paraId="4E9F8DB4" w14:textId="77777777" w:rsidR="000C2EA7" w:rsidRDefault="00126CE6">
      <w:pPr>
        <w:pStyle w:val="ListParagraph"/>
        <w:numPr>
          <w:ilvl w:val="1"/>
          <w:numId w:val="6"/>
        </w:numPr>
        <w:tabs>
          <w:tab w:val="left" w:pos="1681"/>
        </w:tabs>
        <w:kinsoku w:val="0"/>
        <w:overflowPunct w:val="0"/>
        <w:spacing w:line="276" w:lineRule="auto"/>
        <w:ind w:right="1090"/>
      </w:pPr>
      <w:bookmarkStart w:id="73" w:name="_bookmark52"/>
      <w:bookmarkEnd w:id="73"/>
      <w:r>
        <w:t>In addition</w:t>
      </w:r>
      <w:r>
        <w:rPr>
          <w:spacing w:val="-2"/>
        </w:rPr>
        <w:t xml:space="preserve"> </w:t>
      </w:r>
      <w:r>
        <w:t>to</w:t>
      </w:r>
      <w:r>
        <w:rPr>
          <w:spacing w:val="-2"/>
        </w:rPr>
        <w:t xml:space="preserve"> </w:t>
      </w:r>
      <w:r>
        <w:t>the</w:t>
      </w:r>
      <w:r>
        <w:rPr>
          <w:spacing w:val="-2"/>
        </w:rPr>
        <w:t xml:space="preserve"> </w:t>
      </w:r>
      <w:r>
        <w:t>Financial</w:t>
      </w:r>
      <w:r>
        <w:rPr>
          <w:spacing w:val="-1"/>
        </w:rPr>
        <w:t xml:space="preserve"> </w:t>
      </w:r>
      <w:r>
        <w:t>Model, the</w:t>
      </w:r>
      <w:r>
        <w:rPr>
          <w:spacing w:val="-2"/>
        </w:rPr>
        <w:t xml:space="preserve"> </w:t>
      </w:r>
      <w:r>
        <w:t>Supplier</w:t>
      </w:r>
      <w:r>
        <w:rPr>
          <w:spacing w:val="-2"/>
        </w:rPr>
        <w:t xml:space="preserve"> </w:t>
      </w:r>
      <w:r>
        <w:t>shall</w:t>
      </w:r>
      <w:r>
        <w:rPr>
          <w:spacing w:val="-1"/>
        </w:rPr>
        <w:t xml:space="preserve"> </w:t>
      </w:r>
      <w:r>
        <w:t>provide</w:t>
      </w:r>
      <w:r>
        <w:rPr>
          <w:spacing w:val="-2"/>
        </w:rPr>
        <w:t xml:space="preserve"> </w:t>
      </w:r>
      <w:r>
        <w:t>to</w:t>
      </w:r>
      <w:r>
        <w:rPr>
          <w:spacing w:val="-2"/>
        </w:rPr>
        <w:t xml:space="preserve"> </w:t>
      </w:r>
      <w:r>
        <w:t>the</w:t>
      </w:r>
      <w:r>
        <w:rPr>
          <w:spacing w:val="-2"/>
        </w:rPr>
        <w:t xml:space="preserve"> </w:t>
      </w:r>
      <w:r>
        <w:t>Buyer</w:t>
      </w:r>
      <w:r>
        <w:rPr>
          <w:spacing w:val="-2"/>
        </w:rPr>
        <w:t xml:space="preserve"> </w:t>
      </w:r>
      <w:r>
        <w:t>all the following Financial Reports in accordance with Table 1 below. The contents</w:t>
      </w:r>
      <w:r>
        <w:rPr>
          <w:spacing w:val="-4"/>
        </w:rPr>
        <w:t xml:space="preserve"> </w:t>
      </w:r>
      <w:r>
        <w:t>and</w:t>
      </w:r>
      <w:r>
        <w:rPr>
          <w:spacing w:val="-3"/>
        </w:rPr>
        <w:t xml:space="preserve"> </w:t>
      </w:r>
      <w:r>
        <w:t>format</w:t>
      </w:r>
      <w:r>
        <w:rPr>
          <w:spacing w:val="-4"/>
        </w:rPr>
        <w:t xml:space="preserve"> </w:t>
      </w:r>
      <w:r>
        <w:t>of</w:t>
      </w:r>
      <w:r>
        <w:rPr>
          <w:spacing w:val="-4"/>
        </w:rPr>
        <w:t xml:space="preserve"> </w:t>
      </w:r>
      <w:r>
        <w:t>each</w:t>
      </w:r>
      <w:r>
        <w:rPr>
          <w:spacing w:val="-1"/>
        </w:rPr>
        <w:t xml:space="preserve"> </w:t>
      </w:r>
      <w:r>
        <w:t>shall</w:t>
      </w:r>
      <w:r>
        <w:rPr>
          <w:spacing w:val="-2"/>
        </w:rPr>
        <w:t xml:space="preserve"> </w:t>
      </w:r>
      <w:r>
        <w:t>be</w:t>
      </w:r>
      <w:r>
        <w:rPr>
          <w:spacing w:val="-1"/>
        </w:rPr>
        <w:t xml:space="preserve"> </w:t>
      </w:r>
      <w:r>
        <w:t>as</w:t>
      </w:r>
      <w:r>
        <w:rPr>
          <w:spacing w:val="-4"/>
        </w:rPr>
        <w:t xml:space="preserve"> </w:t>
      </w:r>
      <w:r>
        <w:t>per</w:t>
      </w:r>
      <w:r>
        <w:rPr>
          <w:spacing w:val="-3"/>
        </w:rPr>
        <w:t xml:space="preserve"> </w:t>
      </w:r>
      <w:r>
        <w:t>its</w:t>
      </w:r>
      <w:r>
        <w:rPr>
          <w:spacing w:val="-4"/>
        </w:rPr>
        <w:t xml:space="preserve"> </w:t>
      </w:r>
      <w:r>
        <w:t>respectively</w:t>
      </w:r>
      <w:r>
        <w:rPr>
          <w:spacing w:val="-4"/>
        </w:rPr>
        <w:t xml:space="preserve"> </w:t>
      </w:r>
      <w:r>
        <w:t>named</w:t>
      </w:r>
      <w:r>
        <w:rPr>
          <w:spacing w:val="-1"/>
        </w:rPr>
        <w:t xml:space="preserve"> </w:t>
      </w:r>
      <w:r>
        <w:t xml:space="preserve">template within Annex </w:t>
      </w:r>
      <w:hyperlink w:anchor="bookmark54" w:history="1">
        <w:r>
          <w:t>2</w:t>
        </w:r>
      </w:hyperlink>
      <w:r>
        <w:t xml:space="preserve"> of this Schedule.</w:t>
      </w:r>
    </w:p>
    <w:p w14:paraId="5A0C0855" w14:textId="77777777" w:rsidR="000C2EA7" w:rsidRDefault="000C2EA7">
      <w:pPr>
        <w:pStyle w:val="BodyText"/>
        <w:kinsoku w:val="0"/>
        <w:overflowPunct w:val="0"/>
        <w:spacing w:before="41"/>
      </w:pPr>
    </w:p>
    <w:p w14:paraId="1AA88BD5" w14:textId="77777777" w:rsidR="000C2EA7" w:rsidRDefault="00126CE6">
      <w:pPr>
        <w:pStyle w:val="BodyText"/>
        <w:kinsoku w:val="0"/>
        <w:overflowPunct w:val="0"/>
        <w:ind w:left="143"/>
        <w:rPr>
          <w:spacing w:val="-2"/>
        </w:rPr>
      </w:pPr>
      <w:r>
        <w:t>Table</w:t>
      </w:r>
      <w:r>
        <w:rPr>
          <w:spacing w:val="-3"/>
        </w:rPr>
        <w:t xml:space="preserve"> </w:t>
      </w:r>
      <w:r>
        <w:t>1:</w:t>
      </w:r>
      <w:r>
        <w:rPr>
          <w:spacing w:val="-2"/>
        </w:rPr>
        <w:t xml:space="preserve"> </w:t>
      </w:r>
      <w:r>
        <w:t>Financial</w:t>
      </w:r>
      <w:r>
        <w:rPr>
          <w:spacing w:val="-2"/>
        </w:rPr>
        <w:t xml:space="preserve"> Reports</w:t>
      </w:r>
    </w:p>
    <w:p w14:paraId="4F0933E2" w14:textId="77777777" w:rsidR="000C2EA7" w:rsidRDefault="000C2EA7">
      <w:pPr>
        <w:pStyle w:val="BodyText"/>
        <w:kinsoku w:val="0"/>
        <w:overflowPunct w:val="0"/>
        <w:rPr>
          <w:sz w:val="20"/>
          <w:szCs w:val="20"/>
        </w:rPr>
      </w:pPr>
    </w:p>
    <w:p w14:paraId="2F184636" w14:textId="77777777" w:rsidR="000C2EA7" w:rsidRDefault="000C2EA7">
      <w:pPr>
        <w:pStyle w:val="BodyText"/>
        <w:kinsoku w:val="0"/>
        <w:overflowPunct w:val="0"/>
        <w:rPr>
          <w:sz w:val="20"/>
          <w:szCs w:val="20"/>
        </w:rPr>
      </w:pPr>
    </w:p>
    <w:p w14:paraId="514A48AD" w14:textId="77777777" w:rsidR="000C2EA7" w:rsidRDefault="000C2EA7">
      <w:pPr>
        <w:pStyle w:val="BodyText"/>
        <w:kinsoku w:val="0"/>
        <w:overflowPunct w:val="0"/>
        <w:spacing w:before="87"/>
        <w:rPr>
          <w:sz w:val="20"/>
          <w:szCs w:val="20"/>
        </w:rPr>
      </w:pPr>
    </w:p>
    <w:tbl>
      <w:tblPr>
        <w:tblW w:w="0" w:type="auto"/>
        <w:tblInd w:w="123" w:type="dxa"/>
        <w:tblLayout w:type="fixed"/>
        <w:tblCellMar>
          <w:left w:w="0" w:type="dxa"/>
          <w:right w:w="0" w:type="dxa"/>
        </w:tblCellMar>
        <w:tblLook w:val="0000" w:firstRow="0" w:lastRow="0" w:firstColumn="0" w:lastColumn="0" w:noHBand="0" w:noVBand="0"/>
      </w:tblPr>
      <w:tblGrid>
        <w:gridCol w:w="3000"/>
        <w:gridCol w:w="4522"/>
        <w:gridCol w:w="2924"/>
      </w:tblGrid>
      <w:tr w:rsidR="000C2EA7" w14:paraId="5A66CCC3" w14:textId="77777777">
        <w:trPr>
          <w:trHeight w:val="889"/>
        </w:trPr>
        <w:tc>
          <w:tcPr>
            <w:tcW w:w="3000" w:type="dxa"/>
            <w:tcBorders>
              <w:top w:val="single" w:sz="6" w:space="0" w:color="000000"/>
              <w:left w:val="single" w:sz="6" w:space="0" w:color="000000"/>
              <w:bottom w:val="single" w:sz="6" w:space="0" w:color="000000"/>
              <w:right w:val="single" w:sz="6" w:space="0" w:color="000000"/>
            </w:tcBorders>
            <w:shd w:val="clear" w:color="auto" w:fill="D9D9D9"/>
          </w:tcPr>
          <w:p w14:paraId="29D3047E" w14:textId="77777777" w:rsidR="000C2EA7" w:rsidRDefault="00126CE6">
            <w:pPr>
              <w:pStyle w:val="TableParagraph"/>
              <w:kinsoku w:val="0"/>
              <w:overflowPunct w:val="0"/>
              <w:spacing w:line="275" w:lineRule="exact"/>
              <w:ind w:left="119"/>
              <w:rPr>
                <w:b/>
                <w:bCs/>
                <w:spacing w:val="-2"/>
              </w:rPr>
            </w:pPr>
            <w:r>
              <w:rPr>
                <w:b/>
                <w:bCs/>
              </w:rPr>
              <w:t>Financial</w:t>
            </w:r>
            <w:r>
              <w:rPr>
                <w:b/>
                <w:bCs/>
                <w:spacing w:val="-6"/>
              </w:rPr>
              <w:t xml:space="preserve"> </w:t>
            </w:r>
            <w:r>
              <w:rPr>
                <w:b/>
                <w:bCs/>
                <w:spacing w:val="-2"/>
              </w:rPr>
              <w:t>Report</w:t>
            </w:r>
          </w:p>
        </w:tc>
        <w:tc>
          <w:tcPr>
            <w:tcW w:w="4522" w:type="dxa"/>
            <w:tcBorders>
              <w:top w:val="single" w:sz="6" w:space="0" w:color="000000"/>
              <w:left w:val="single" w:sz="6" w:space="0" w:color="000000"/>
              <w:bottom w:val="single" w:sz="6" w:space="0" w:color="000000"/>
              <w:right w:val="single" w:sz="6" w:space="0" w:color="000000"/>
            </w:tcBorders>
            <w:shd w:val="clear" w:color="auto" w:fill="D9D9D9"/>
          </w:tcPr>
          <w:p w14:paraId="1F6021FA" w14:textId="77777777" w:rsidR="000C2EA7" w:rsidRDefault="00126CE6">
            <w:pPr>
              <w:pStyle w:val="TableParagraph"/>
              <w:kinsoku w:val="0"/>
              <w:overflowPunct w:val="0"/>
              <w:spacing w:line="275" w:lineRule="exact"/>
              <w:ind w:left="114"/>
              <w:rPr>
                <w:b/>
                <w:bCs/>
                <w:spacing w:val="-2"/>
              </w:rPr>
            </w:pPr>
            <w:r>
              <w:rPr>
                <w:b/>
                <w:bCs/>
                <w:spacing w:val="-2"/>
              </w:rPr>
              <w:t>Purpose</w:t>
            </w:r>
          </w:p>
        </w:tc>
        <w:tc>
          <w:tcPr>
            <w:tcW w:w="2924" w:type="dxa"/>
            <w:tcBorders>
              <w:top w:val="single" w:sz="6" w:space="0" w:color="000000"/>
              <w:left w:val="single" w:sz="6" w:space="0" w:color="000000"/>
              <w:bottom w:val="single" w:sz="6" w:space="0" w:color="000000"/>
              <w:right w:val="single" w:sz="6" w:space="0" w:color="000000"/>
            </w:tcBorders>
            <w:shd w:val="clear" w:color="auto" w:fill="D9D9D9"/>
          </w:tcPr>
          <w:p w14:paraId="4604433F" w14:textId="77777777" w:rsidR="000C2EA7" w:rsidRDefault="00126CE6">
            <w:pPr>
              <w:pStyle w:val="TableParagraph"/>
              <w:kinsoku w:val="0"/>
              <w:overflowPunct w:val="0"/>
              <w:spacing w:line="259" w:lineRule="auto"/>
              <w:ind w:left="114"/>
              <w:rPr>
                <w:b/>
                <w:bCs/>
              </w:rPr>
            </w:pPr>
            <w:r>
              <w:rPr>
                <w:b/>
                <w:bCs/>
              </w:rPr>
              <w:t>Occurrence</w:t>
            </w:r>
            <w:r>
              <w:rPr>
                <w:b/>
                <w:bCs/>
                <w:spacing w:val="-17"/>
              </w:rPr>
              <w:t xml:space="preserve"> </w:t>
            </w:r>
            <w:r>
              <w:rPr>
                <w:b/>
                <w:bCs/>
              </w:rPr>
              <w:t>and Frequency of</w:t>
            </w:r>
          </w:p>
          <w:p w14:paraId="2C94900B" w14:textId="77777777" w:rsidR="000C2EA7" w:rsidRDefault="00126CE6">
            <w:pPr>
              <w:pStyle w:val="TableParagraph"/>
              <w:kinsoku w:val="0"/>
              <w:overflowPunct w:val="0"/>
              <w:spacing w:line="275" w:lineRule="exact"/>
              <w:ind w:left="114"/>
              <w:rPr>
                <w:b/>
                <w:bCs/>
                <w:spacing w:val="-2"/>
              </w:rPr>
            </w:pPr>
            <w:r>
              <w:rPr>
                <w:b/>
                <w:bCs/>
                <w:spacing w:val="-2"/>
              </w:rPr>
              <w:t>submission</w:t>
            </w:r>
          </w:p>
        </w:tc>
      </w:tr>
      <w:tr w:rsidR="000C2EA7" w14:paraId="31E09848" w14:textId="77777777">
        <w:trPr>
          <w:trHeight w:val="1782"/>
        </w:trPr>
        <w:tc>
          <w:tcPr>
            <w:tcW w:w="3000" w:type="dxa"/>
            <w:tcBorders>
              <w:top w:val="single" w:sz="6" w:space="0" w:color="000000"/>
              <w:left w:val="single" w:sz="6" w:space="0" w:color="000000"/>
              <w:bottom w:val="single" w:sz="6" w:space="0" w:color="000000"/>
              <w:right w:val="single" w:sz="6" w:space="0" w:color="000000"/>
            </w:tcBorders>
          </w:tcPr>
          <w:p w14:paraId="34CA3BB8" w14:textId="77777777" w:rsidR="000C2EA7" w:rsidRDefault="00126CE6">
            <w:pPr>
              <w:pStyle w:val="TableParagraph"/>
              <w:kinsoku w:val="0"/>
              <w:overflowPunct w:val="0"/>
              <w:spacing w:line="275" w:lineRule="exact"/>
              <w:ind w:left="119"/>
              <w:rPr>
                <w:spacing w:val="-2"/>
              </w:rPr>
            </w:pPr>
            <w:r>
              <w:t>Onerous</w:t>
            </w:r>
            <w:r>
              <w:rPr>
                <w:spacing w:val="-4"/>
              </w:rPr>
              <w:t xml:space="preserve"> </w:t>
            </w:r>
            <w:r>
              <w:t>Contract</w:t>
            </w:r>
            <w:r>
              <w:rPr>
                <w:spacing w:val="-1"/>
              </w:rPr>
              <w:t xml:space="preserve"> </w:t>
            </w:r>
            <w:r>
              <w:rPr>
                <w:spacing w:val="-2"/>
              </w:rPr>
              <w:t>Report</w:t>
            </w:r>
          </w:p>
        </w:tc>
        <w:tc>
          <w:tcPr>
            <w:tcW w:w="4522" w:type="dxa"/>
            <w:tcBorders>
              <w:top w:val="single" w:sz="6" w:space="0" w:color="000000"/>
              <w:left w:val="single" w:sz="6" w:space="0" w:color="000000"/>
              <w:bottom w:val="single" w:sz="6" w:space="0" w:color="000000"/>
              <w:right w:val="single" w:sz="6" w:space="0" w:color="000000"/>
            </w:tcBorders>
          </w:tcPr>
          <w:p w14:paraId="4D61C461" w14:textId="77777777" w:rsidR="000C2EA7" w:rsidRDefault="00126CE6">
            <w:pPr>
              <w:pStyle w:val="TableParagraph"/>
              <w:kinsoku w:val="0"/>
              <w:overflowPunct w:val="0"/>
              <w:spacing w:line="259" w:lineRule="auto"/>
              <w:ind w:left="112" w:right="182"/>
            </w:pPr>
            <w:r>
              <w:t>A report to inform the Buyer if the Supplier</w:t>
            </w:r>
            <w:r>
              <w:rPr>
                <w:spacing w:val="-2"/>
              </w:rPr>
              <w:t xml:space="preserve"> </w:t>
            </w:r>
            <w:r>
              <w:t>considers</w:t>
            </w:r>
            <w:r>
              <w:rPr>
                <w:spacing w:val="-1"/>
              </w:rPr>
              <w:t xml:space="preserve"> </w:t>
            </w:r>
            <w:r>
              <w:t>the</w:t>
            </w:r>
            <w:r>
              <w:rPr>
                <w:spacing w:val="-5"/>
              </w:rPr>
              <w:t xml:space="preserve"> </w:t>
            </w:r>
            <w:r>
              <w:t>Contract</w:t>
            </w:r>
            <w:r>
              <w:rPr>
                <w:spacing w:val="-3"/>
              </w:rPr>
              <w:t xml:space="preserve"> </w:t>
            </w:r>
            <w:r>
              <w:t>has become an Onerous Contract in accordance</w:t>
            </w:r>
            <w:r>
              <w:rPr>
                <w:spacing w:val="-6"/>
              </w:rPr>
              <w:t xml:space="preserve"> </w:t>
            </w:r>
            <w:r>
              <w:t>with</w:t>
            </w:r>
            <w:r>
              <w:rPr>
                <w:spacing w:val="-8"/>
              </w:rPr>
              <w:t xml:space="preserve"> </w:t>
            </w:r>
            <w:r>
              <w:t>Paragraph</w:t>
            </w:r>
            <w:r>
              <w:rPr>
                <w:spacing w:val="-6"/>
              </w:rPr>
              <w:t xml:space="preserve"> </w:t>
            </w:r>
            <w:hyperlink w:anchor="bookmark39" w:history="1">
              <w:r>
                <w:t>3</w:t>
              </w:r>
            </w:hyperlink>
            <w:r>
              <w:rPr>
                <w:spacing w:val="-8"/>
              </w:rPr>
              <w:t xml:space="preserve"> </w:t>
            </w:r>
            <w:r>
              <w:t>of</w:t>
            </w:r>
            <w:r>
              <w:rPr>
                <w:spacing w:val="-9"/>
              </w:rPr>
              <w:t xml:space="preserve"> </w:t>
            </w:r>
            <w:r>
              <w:t xml:space="preserve">this Part </w:t>
            </w:r>
            <w:hyperlink w:anchor="bookmark37" w:history="1">
              <w:r>
                <w:t>B</w:t>
              </w:r>
            </w:hyperlink>
            <w:r>
              <w:t>.</w:t>
            </w:r>
          </w:p>
        </w:tc>
        <w:tc>
          <w:tcPr>
            <w:tcW w:w="2924" w:type="dxa"/>
            <w:tcBorders>
              <w:top w:val="single" w:sz="6" w:space="0" w:color="000000"/>
              <w:left w:val="single" w:sz="6" w:space="0" w:color="000000"/>
              <w:bottom w:val="single" w:sz="6" w:space="0" w:color="000000"/>
              <w:right w:val="single" w:sz="6" w:space="0" w:color="000000"/>
            </w:tcBorders>
          </w:tcPr>
          <w:p w14:paraId="3AB7A278" w14:textId="77777777" w:rsidR="000C2EA7" w:rsidRDefault="00126CE6">
            <w:pPr>
              <w:pStyle w:val="TableParagraph"/>
              <w:kinsoku w:val="0"/>
              <w:overflowPunct w:val="0"/>
              <w:spacing w:line="259" w:lineRule="auto"/>
              <w:ind w:left="112" w:right="108"/>
            </w:pPr>
            <w:r>
              <w:t>Occurrence: only when the Supplier considers the</w:t>
            </w:r>
            <w:r>
              <w:rPr>
                <w:spacing w:val="-11"/>
              </w:rPr>
              <w:t xml:space="preserve"> </w:t>
            </w:r>
            <w:r>
              <w:t>Contract</w:t>
            </w:r>
            <w:r>
              <w:rPr>
                <w:spacing w:val="-14"/>
              </w:rPr>
              <w:t xml:space="preserve"> </w:t>
            </w:r>
            <w:r>
              <w:t>has</w:t>
            </w:r>
            <w:r>
              <w:rPr>
                <w:spacing w:val="-14"/>
              </w:rPr>
              <w:t xml:space="preserve"> </w:t>
            </w:r>
            <w:r>
              <w:t>become an Onerous Contract</w:t>
            </w:r>
          </w:p>
        </w:tc>
      </w:tr>
    </w:tbl>
    <w:p w14:paraId="103ECEF6" w14:textId="77777777" w:rsidR="000C2EA7" w:rsidRDefault="000C2EA7">
      <w:pPr>
        <w:rPr>
          <w:sz w:val="20"/>
          <w:szCs w:val="20"/>
        </w:rPr>
        <w:sectPr w:rsidR="000C2EA7">
          <w:pgSz w:w="11910" w:h="16840"/>
          <w:pgMar w:top="1540" w:right="480" w:bottom="1120" w:left="620" w:header="715" w:footer="938" w:gutter="0"/>
          <w:cols w:space="720"/>
          <w:noEndnote/>
        </w:sectPr>
      </w:pPr>
    </w:p>
    <w:p w14:paraId="54966DCF" w14:textId="77777777" w:rsidR="000C2EA7" w:rsidRDefault="000C2EA7">
      <w:pPr>
        <w:pStyle w:val="BodyText"/>
        <w:kinsoku w:val="0"/>
        <w:overflowPunct w:val="0"/>
        <w:spacing w:before="1"/>
        <w:rPr>
          <w:sz w:val="7"/>
          <w:szCs w:val="7"/>
        </w:rPr>
      </w:pPr>
    </w:p>
    <w:tbl>
      <w:tblPr>
        <w:tblW w:w="0" w:type="auto"/>
        <w:tblInd w:w="123" w:type="dxa"/>
        <w:tblLayout w:type="fixed"/>
        <w:tblCellMar>
          <w:left w:w="0" w:type="dxa"/>
          <w:right w:w="0" w:type="dxa"/>
        </w:tblCellMar>
        <w:tblLook w:val="0000" w:firstRow="0" w:lastRow="0" w:firstColumn="0" w:lastColumn="0" w:noHBand="0" w:noVBand="0"/>
      </w:tblPr>
      <w:tblGrid>
        <w:gridCol w:w="3000"/>
        <w:gridCol w:w="4522"/>
        <w:gridCol w:w="2924"/>
      </w:tblGrid>
      <w:tr w:rsidR="000C2EA7" w14:paraId="2C161946" w14:textId="77777777">
        <w:trPr>
          <w:trHeight w:val="3570"/>
        </w:trPr>
        <w:tc>
          <w:tcPr>
            <w:tcW w:w="3000" w:type="dxa"/>
            <w:tcBorders>
              <w:top w:val="single" w:sz="6" w:space="0" w:color="000000"/>
              <w:left w:val="single" w:sz="6" w:space="0" w:color="000000"/>
              <w:bottom w:val="single" w:sz="6" w:space="0" w:color="000000"/>
              <w:right w:val="single" w:sz="6" w:space="0" w:color="000000"/>
            </w:tcBorders>
          </w:tcPr>
          <w:p w14:paraId="29FF921D" w14:textId="77777777" w:rsidR="000C2EA7" w:rsidRDefault="000C2EA7">
            <w:pPr>
              <w:pStyle w:val="TableParagraph"/>
              <w:kinsoku w:val="0"/>
              <w:overflowPunct w:val="0"/>
              <w:ind w:left="0"/>
              <w:rPr>
                <w:rFonts w:ascii="Times New Roman" w:hAnsi="Times New Roman" w:cs="Times New Roman"/>
                <w:sz w:val="22"/>
                <w:szCs w:val="22"/>
              </w:rPr>
            </w:pPr>
          </w:p>
        </w:tc>
        <w:tc>
          <w:tcPr>
            <w:tcW w:w="4522" w:type="dxa"/>
            <w:tcBorders>
              <w:top w:val="single" w:sz="6" w:space="0" w:color="000000"/>
              <w:left w:val="single" w:sz="6" w:space="0" w:color="000000"/>
              <w:bottom w:val="single" w:sz="6" w:space="0" w:color="000000"/>
              <w:right w:val="single" w:sz="6" w:space="0" w:color="000000"/>
            </w:tcBorders>
          </w:tcPr>
          <w:p w14:paraId="4C953C4C" w14:textId="77777777" w:rsidR="000C2EA7" w:rsidRDefault="000C2EA7">
            <w:pPr>
              <w:pStyle w:val="TableParagraph"/>
              <w:kinsoku w:val="0"/>
              <w:overflowPunct w:val="0"/>
              <w:ind w:left="0"/>
              <w:rPr>
                <w:rFonts w:ascii="Times New Roman" w:hAnsi="Times New Roman" w:cs="Times New Roman"/>
                <w:sz w:val="22"/>
                <w:szCs w:val="22"/>
              </w:rPr>
            </w:pPr>
          </w:p>
        </w:tc>
        <w:tc>
          <w:tcPr>
            <w:tcW w:w="2924" w:type="dxa"/>
            <w:tcBorders>
              <w:top w:val="single" w:sz="6" w:space="0" w:color="000000"/>
              <w:left w:val="single" w:sz="6" w:space="0" w:color="000000"/>
              <w:bottom w:val="single" w:sz="6" w:space="0" w:color="000000"/>
              <w:right w:val="single" w:sz="6" w:space="0" w:color="000000"/>
            </w:tcBorders>
          </w:tcPr>
          <w:p w14:paraId="143720AE" w14:textId="77777777" w:rsidR="000C2EA7" w:rsidRDefault="00126CE6">
            <w:pPr>
              <w:pStyle w:val="TableParagraph"/>
              <w:kinsoku w:val="0"/>
              <w:overflowPunct w:val="0"/>
              <w:spacing w:line="259" w:lineRule="auto"/>
              <w:ind w:left="112" w:right="124"/>
            </w:pPr>
            <w:r>
              <w:t xml:space="preserve">Frequency: Promptly notify the Buyer of the designation and shall prepare and deliver to the Buyer </w:t>
            </w:r>
            <w:r>
              <w:t>within the timescales</w:t>
            </w:r>
            <w:r>
              <w:rPr>
                <w:spacing w:val="-12"/>
              </w:rPr>
              <w:t xml:space="preserve"> </w:t>
            </w:r>
            <w:r>
              <w:t>agreed</w:t>
            </w:r>
            <w:r>
              <w:rPr>
                <w:spacing w:val="-12"/>
              </w:rPr>
              <w:t xml:space="preserve"> </w:t>
            </w:r>
            <w:r>
              <w:t>by</w:t>
            </w:r>
            <w:r>
              <w:rPr>
                <w:spacing w:val="-12"/>
              </w:rPr>
              <w:t xml:space="preserve"> </w:t>
            </w:r>
            <w:r>
              <w:t>the Parties (and in any event, no later than two</w:t>
            </w:r>
          </w:p>
          <w:p w14:paraId="21ED6A5C" w14:textId="77777777" w:rsidR="000C2EA7" w:rsidRDefault="00126CE6">
            <w:pPr>
              <w:pStyle w:val="TableParagraph"/>
              <w:kinsoku w:val="0"/>
              <w:overflowPunct w:val="0"/>
              <w:spacing w:line="259" w:lineRule="auto"/>
              <w:ind w:left="112"/>
              <w:rPr>
                <w:spacing w:val="-2"/>
              </w:rPr>
            </w:pPr>
            <w:r>
              <w:t>(2)</w:t>
            </w:r>
            <w:r>
              <w:rPr>
                <w:spacing w:val="-14"/>
              </w:rPr>
              <w:t xml:space="preserve"> </w:t>
            </w:r>
            <w:r>
              <w:t>months</w:t>
            </w:r>
            <w:r>
              <w:rPr>
                <w:spacing w:val="-13"/>
              </w:rPr>
              <w:t xml:space="preserve"> </w:t>
            </w:r>
            <w:r>
              <w:t>following</w:t>
            </w:r>
            <w:r>
              <w:rPr>
                <w:spacing w:val="-14"/>
              </w:rPr>
              <w:t xml:space="preserve"> </w:t>
            </w:r>
            <w:r>
              <w:t xml:space="preserve">the publication of the </w:t>
            </w:r>
            <w:r>
              <w:rPr>
                <w:spacing w:val="-2"/>
              </w:rPr>
              <w:t>designation.</w:t>
            </w:r>
          </w:p>
        </w:tc>
      </w:tr>
      <w:tr w:rsidR="000C2EA7" w14:paraId="4205B229" w14:textId="77777777">
        <w:trPr>
          <w:trHeight w:val="4463"/>
        </w:trPr>
        <w:tc>
          <w:tcPr>
            <w:tcW w:w="3000" w:type="dxa"/>
            <w:tcBorders>
              <w:top w:val="single" w:sz="6" w:space="0" w:color="000000"/>
              <w:left w:val="single" w:sz="6" w:space="0" w:color="000000"/>
              <w:bottom w:val="single" w:sz="6" w:space="0" w:color="000000"/>
              <w:right w:val="single" w:sz="6" w:space="0" w:color="000000"/>
            </w:tcBorders>
          </w:tcPr>
          <w:p w14:paraId="66D461B4" w14:textId="77777777" w:rsidR="000C2EA7" w:rsidRDefault="00126CE6">
            <w:pPr>
              <w:pStyle w:val="TableParagraph"/>
              <w:kinsoku w:val="0"/>
              <w:overflowPunct w:val="0"/>
              <w:spacing w:line="259" w:lineRule="auto"/>
              <w:ind w:left="119"/>
              <w:rPr>
                <w:spacing w:val="-2"/>
              </w:rPr>
            </w:pPr>
            <w:r>
              <w:t>Milestone</w:t>
            </w:r>
            <w:r>
              <w:rPr>
                <w:spacing w:val="-17"/>
              </w:rPr>
              <w:t xml:space="preserve"> </w:t>
            </w:r>
            <w:r>
              <w:t xml:space="preserve">Reconciliation </w:t>
            </w:r>
            <w:r>
              <w:rPr>
                <w:spacing w:val="-2"/>
              </w:rPr>
              <w:t>Report</w:t>
            </w:r>
          </w:p>
        </w:tc>
        <w:tc>
          <w:tcPr>
            <w:tcW w:w="4522" w:type="dxa"/>
            <w:tcBorders>
              <w:top w:val="single" w:sz="6" w:space="0" w:color="000000"/>
              <w:left w:val="single" w:sz="6" w:space="0" w:color="000000"/>
              <w:bottom w:val="single" w:sz="6" w:space="0" w:color="000000"/>
              <w:right w:val="single" w:sz="6" w:space="0" w:color="000000"/>
            </w:tcBorders>
          </w:tcPr>
          <w:p w14:paraId="7CB516F8" w14:textId="77777777" w:rsidR="000C2EA7" w:rsidRDefault="00126CE6">
            <w:pPr>
              <w:pStyle w:val="TableParagraph"/>
              <w:kinsoku w:val="0"/>
              <w:overflowPunct w:val="0"/>
              <w:spacing w:line="259" w:lineRule="auto"/>
              <w:ind w:left="112" w:right="119"/>
            </w:pPr>
            <w:r>
              <w:t>Provides</w:t>
            </w:r>
            <w:r>
              <w:rPr>
                <w:spacing w:val="-8"/>
              </w:rPr>
              <w:t xml:space="preserve"> </w:t>
            </w:r>
            <w:r>
              <w:t>the</w:t>
            </w:r>
            <w:r>
              <w:rPr>
                <w:spacing w:val="-9"/>
              </w:rPr>
              <w:t xml:space="preserve"> </w:t>
            </w:r>
            <w:r>
              <w:t>actual</w:t>
            </w:r>
            <w:r>
              <w:rPr>
                <w:spacing w:val="-8"/>
              </w:rPr>
              <w:t xml:space="preserve"> </w:t>
            </w:r>
            <w:r>
              <w:t>Charges</w:t>
            </w:r>
            <w:r>
              <w:rPr>
                <w:spacing w:val="-8"/>
              </w:rPr>
              <w:t xml:space="preserve"> </w:t>
            </w:r>
            <w:r>
              <w:t>against</w:t>
            </w:r>
            <w:r>
              <w:rPr>
                <w:spacing w:val="-7"/>
              </w:rPr>
              <w:t xml:space="preserve"> </w:t>
            </w:r>
            <w:r>
              <w:t xml:space="preserve">the anticipated Charges during the </w:t>
            </w:r>
            <w:r>
              <w:t>Implementation, including financial details regarding the Milestone Retention payments.</w:t>
            </w:r>
          </w:p>
          <w:p w14:paraId="4A3F2D77" w14:textId="77777777" w:rsidR="000C2EA7" w:rsidRDefault="000C2EA7">
            <w:pPr>
              <w:pStyle w:val="TableParagraph"/>
              <w:kinsoku w:val="0"/>
              <w:overflowPunct w:val="0"/>
              <w:spacing w:before="18"/>
              <w:ind w:left="0"/>
            </w:pPr>
          </w:p>
          <w:p w14:paraId="74C0145B" w14:textId="77777777" w:rsidR="000C2EA7" w:rsidRDefault="00126CE6">
            <w:pPr>
              <w:pStyle w:val="TableParagraph"/>
              <w:kinsoku w:val="0"/>
              <w:overflowPunct w:val="0"/>
              <w:spacing w:line="259" w:lineRule="auto"/>
              <w:ind w:left="112" w:right="182"/>
            </w:pPr>
            <w:r>
              <w:t>A</w:t>
            </w:r>
            <w:r>
              <w:rPr>
                <w:spacing w:val="-9"/>
              </w:rPr>
              <w:t xml:space="preserve"> </w:t>
            </w:r>
            <w:r>
              <w:t>final</w:t>
            </w:r>
            <w:r>
              <w:rPr>
                <w:spacing w:val="-10"/>
              </w:rPr>
              <w:t xml:space="preserve"> </w:t>
            </w:r>
            <w:r>
              <w:t>Milestone</w:t>
            </w:r>
            <w:r>
              <w:rPr>
                <w:spacing w:val="-9"/>
              </w:rPr>
              <w:t xml:space="preserve"> </w:t>
            </w:r>
            <w:r>
              <w:t>Reconciliation</w:t>
            </w:r>
            <w:r>
              <w:rPr>
                <w:spacing w:val="-9"/>
              </w:rPr>
              <w:t xml:space="preserve"> </w:t>
            </w:r>
            <w:r>
              <w:t>Report shall be agreed and signed off by</w:t>
            </w:r>
            <w:r>
              <w:rPr>
                <w:spacing w:val="-1"/>
              </w:rPr>
              <w:t xml:space="preserve"> </w:t>
            </w:r>
            <w:r>
              <w:t>both Parties after the final Milestone Retention payment.</w:t>
            </w:r>
          </w:p>
          <w:p w14:paraId="07D9D701" w14:textId="77777777" w:rsidR="000C2EA7" w:rsidRDefault="000C2EA7">
            <w:pPr>
              <w:pStyle w:val="TableParagraph"/>
              <w:kinsoku w:val="0"/>
              <w:overflowPunct w:val="0"/>
              <w:spacing w:before="22"/>
              <w:ind w:left="0"/>
            </w:pPr>
          </w:p>
          <w:p w14:paraId="4B1A033A" w14:textId="77777777" w:rsidR="000C2EA7" w:rsidRDefault="00126CE6">
            <w:pPr>
              <w:pStyle w:val="TableParagraph"/>
              <w:kinsoku w:val="0"/>
              <w:overflowPunct w:val="0"/>
              <w:spacing w:line="259" w:lineRule="auto"/>
              <w:ind w:left="112"/>
              <w:rPr>
                <w:spacing w:val="-2"/>
              </w:rPr>
            </w:pPr>
            <w:r>
              <w:t>This</w:t>
            </w:r>
            <w:r>
              <w:rPr>
                <w:spacing w:val="-6"/>
              </w:rPr>
              <w:t xml:space="preserve"> </w:t>
            </w:r>
            <w:r>
              <w:t>is</w:t>
            </w:r>
            <w:r>
              <w:rPr>
                <w:spacing w:val="-6"/>
              </w:rPr>
              <w:t xml:space="preserve"> </w:t>
            </w:r>
            <w:r>
              <w:t>referenced</w:t>
            </w:r>
            <w:r>
              <w:rPr>
                <w:spacing w:val="-5"/>
              </w:rPr>
              <w:t xml:space="preserve"> </w:t>
            </w:r>
            <w:r>
              <w:t>within</w:t>
            </w:r>
            <w:r>
              <w:rPr>
                <w:spacing w:val="-5"/>
              </w:rPr>
              <w:t xml:space="preserve"> </w:t>
            </w:r>
            <w:r>
              <w:t>Paragraph</w:t>
            </w:r>
            <w:r>
              <w:rPr>
                <w:spacing w:val="-5"/>
              </w:rPr>
              <w:t xml:space="preserve"> </w:t>
            </w:r>
            <w:hyperlink w:anchor="bookmark5" w:history="1">
              <w:r>
                <w:t>4</w:t>
              </w:r>
            </w:hyperlink>
            <w:r>
              <w:rPr>
                <w:spacing w:val="-8"/>
              </w:rPr>
              <w:t xml:space="preserve"> </w:t>
            </w:r>
            <w:r>
              <w:t xml:space="preserve">of Part </w:t>
            </w:r>
            <w:hyperlink w:anchor="bookmark0" w:history="1">
              <w:r>
                <w:t>A</w:t>
              </w:r>
            </w:hyperlink>
            <w:r>
              <w:t xml:space="preserve"> of Call-Off Schedule 5 (Pricing </w:t>
            </w:r>
            <w:r>
              <w:rPr>
                <w:spacing w:val="-2"/>
              </w:rPr>
              <w:t>Details).</w:t>
            </w:r>
          </w:p>
        </w:tc>
        <w:tc>
          <w:tcPr>
            <w:tcW w:w="2924" w:type="dxa"/>
            <w:tcBorders>
              <w:top w:val="single" w:sz="6" w:space="0" w:color="000000"/>
              <w:left w:val="single" w:sz="6" w:space="0" w:color="000000"/>
              <w:bottom w:val="single" w:sz="6" w:space="0" w:color="000000"/>
              <w:right w:val="single" w:sz="6" w:space="0" w:color="000000"/>
            </w:tcBorders>
          </w:tcPr>
          <w:p w14:paraId="3FFA94F2" w14:textId="77777777" w:rsidR="000C2EA7" w:rsidRDefault="00126CE6">
            <w:pPr>
              <w:pStyle w:val="TableParagraph"/>
              <w:kinsoku w:val="0"/>
              <w:overflowPunct w:val="0"/>
              <w:spacing w:line="259" w:lineRule="auto"/>
              <w:ind w:left="112" w:right="108"/>
            </w:pPr>
            <w:r>
              <w:t>Occurrence: for the period of the Implementation</w:t>
            </w:r>
            <w:r>
              <w:rPr>
                <w:spacing w:val="-17"/>
              </w:rPr>
              <w:t xml:space="preserve"> </w:t>
            </w:r>
            <w:r>
              <w:t>only</w:t>
            </w:r>
          </w:p>
          <w:p w14:paraId="0B30EFB1" w14:textId="77777777" w:rsidR="000C2EA7" w:rsidRDefault="000C2EA7">
            <w:pPr>
              <w:pStyle w:val="TableParagraph"/>
              <w:kinsoku w:val="0"/>
              <w:overflowPunct w:val="0"/>
              <w:spacing w:before="19"/>
              <w:ind w:left="0"/>
            </w:pPr>
          </w:p>
          <w:p w14:paraId="6F6822BA" w14:textId="77777777" w:rsidR="000C2EA7" w:rsidRDefault="00126CE6">
            <w:pPr>
              <w:pStyle w:val="TableParagraph"/>
              <w:kinsoku w:val="0"/>
              <w:overflowPunct w:val="0"/>
              <w:ind w:left="112"/>
              <w:rPr>
                <w:spacing w:val="-5"/>
              </w:rPr>
            </w:pPr>
            <w:r>
              <w:t>Frequency:</w:t>
            </w:r>
            <w:r>
              <w:rPr>
                <w:spacing w:val="-5"/>
              </w:rPr>
              <w:t xml:space="preserve"> </w:t>
            </w:r>
            <w:r>
              <w:t>Within</w:t>
            </w:r>
            <w:r>
              <w:rPr>
                <w:spacing w:val="-3"/>
              </w:rPr>
              <w:t xml:space="preserve"> </w:t>
            </w:r>
            <w:r>
              <w:rPr>
                <w:spacing w:val="-5"/>
              </w:rPr>
              <w:t>one</w:t>
            </w:r>
          </w:p>
          <w:p w14:paraId="09093A13" w14:textId="77777777" w:rsidR="000C2EA7" w:rsidRDefault="00126CE6">
            <w:pPr>
              <w:pStyle w:val="TableParagraph"/>
              <w:kinsoku w:val="0"/>
              <w:overflowPunct w:val="0"/>
              <w:spacing w:before="22" w:line="259" w:lineRule="auto"/>
              <w:ind w:left="112" w:right="108"/>
              <w:rPr>
                <w:spacing w:val="-2"/>
              </w:rPr>
            </w:pPr>
            <w:r>
              <w:t>(1) Month after the payment of each Milestone</w:t>
            </w:r>
            <w:r>
              <w:rPr>
                <w:spacing w:val="-17"/>
              </w:rPr>
              <w:t xml:space="preserve"> </w:t>
            </w:r>
            <w:r>
              <w:t>Payment</w:t>
            </w:r>
            <w:r>
              <w:rPr>
                <w:spacing w:val="-17"/>
              </w:rPr>
              <w:t xml:space="preserve"> </w:t>
            </w:r>
            <w:r>
              <w:t xml:space="preserve">or Milestone Retention </w:t>
            </w:r>
            <w:r>
              <w:rPr>
                <w:spacing w:val="-2"/>
              </w:rPr>
              <w:t>payment.</w:t>
            </w:r>
          </w:p>
        </w:tc>
      </w:tr>
    </w:tbl>
    <w:p w14:paraId="6F909EC4" w14:textId="77777777" w:rsidR="000C2EA7" w:rsidRDefault="000C2EA7">
      <w:pPr>
        <w:pStyle w:val="BodyText"/>
        <w:kinsoku w:val="0"/>
        <w:overflowPunct w:val="0"/>
      </w:pPr>
    </w:p>
    <w:p w14:paraId="1A27B72C" w14:textId="77777777" w:rsidR="000C2EA7" w:rsidRDefault="000C2EA7">
      <w:pPr>
        <w:pStyle w:val="BodyText"/>
        <w:kinsoku w:val="0"/>
        <w:overflowPunct w:val="0"/>
      </w:pPr>
    </w:p>
    <w:p w14:paraId="00AAD11B" w14:textId="77777777" w:rsidR="000C2EA7" w:rsidRDefault="000C2EA7">
      <w:pPr>
        <w:pStyle w:val="BodyText"/>
        <w:kinsoku w:val="0"/>
        <w:overflowPunct w:val="0"/>
        <w:spacing w:before="123"/>
      </w:pPr>
    </w:p>
    <w:p w14:paraId="34249C2D" w14:textId="77777777" w:rsidR="000C2EA7" w:rsidRDefault="00126CE6">
      <w:pPr>
        <w:pStyle w:val="Heading1"/>
        <w:kinsoku w:val="0"/>
        <w:overflowPunct w:val="0"/>
        <w:rPr>
          <w:spacing w:val="-2"/>
        </w:rPr>
      </w:pPr>
      <w:r>
        <w:t>Review</w:t>
      </w:r>
      <w:r>
        <w:rPr>
          <w:spacing w:val="-6"/>
        </w:rPr>
        <w:t xml:space="preserve"> </w:t>
      </w:r>
      <w:r>
        <w:t>and</w:t>
      </w:r>
      <w:r>
        <w:rPr>
          <w:spacing w:val="-2"/>
        </w:rPr>
        <w:t xml:space="preserve"> </w:t>
      </w:r>
      <w:r>
        <w:t>Approval</w:t>
      </w:r>
      <w:r>
        <w:rPr>
          <w:spacing w:val="-4"/>
        </w:rPr>
        <w:t xml:space="preserve"> </w:t>
      </w:r>
      <w:r>
        <w:t>of</w:t>
      </w:r>
      <w:r>
        <w:rPr>
          <w:spacing w:val="-3"/>
        </w:rPr>
        <w:t xml:space="preserve"> </w:t>
      </w:r>
      <w:r>
        <w:t>Other</w:t>
      </w:r>
      <w:r>
        <w:rPr>
          <w:spacing w:val="-2"/>
        </w:rPr>
        <w:t xml:space="preserve"> </w:t>
      </w:r>
      <w:r>
        <w:t>Financial</w:t>
      </w:r>
      <w:r>
        <w:rPr>
          <w:spacing w:val="-1"/>
        </w:rPr>
        <w:t xml:space="preserve"> </w:t>
      </w:r>
      <w:r>
        <w:rPr>
          <w:spacing w:val="-2"/>
        </w:rPr>
        <w:t>Reports</w:t>
      </w:r>
    </w:p>
    <w:p w14:paraId="7B8839FF" w14:textId="77777777" w:rsidR="000C2EA7" w:rsidRDefault="000C2EA7">
      <w:pPr>
        <w:pStyle w:val="BodyText"/>
        <w:kinsoku w:val="0"/>
        <w:overflowPunct w:val="0"/>
        <w:spacing w:before="82"/>
        <w:rPr>
          <w:b/>
          <w:bCs/>
        </w:rPr>
      </w:pPr>
    </w:p>
    <w:p w14:paraId="3425D433" w14:textId="77777777" w:rsidR="000C2EA7" w:rsidRDefault="00126CE6">
      <w:pPr>
        <w:pStyle w:val="ListParagraph"/>
        <w:numPr>
          <w:ilvl w:val="1"/>
          <w:numId w:val="6"/>
        </w:numPr>
        <w:tabs>
          <w:tab w:val="left" w:pos="1681"/>
        </w:tabs>
        <w:kinsoku w:val="0"/>
        <w:overflowPunct w:val="0"/>
        <w:spacing w:line="276" w:lineRule="auto"/>
        <w:ind w:right="1133"/>
      </w:pPr>
      <w:r>
        <w:t>The Financial Reports shall constitute Transparency Reports and shall be subject</w:t>
      </w:r>
      <w:r>
        <w:rPr>
          <w:spacing w:val="-5"/>
        </w:rPr>
        <w:t xml:space="preserve"> </w:t>
      </w:r>
      <w:r>
        <w:t>to</w:t>
      </w:r>
      <w:r>
        <w:rPr>
          <w:spacing w:val="-2"/>
        </w:rPr>
        <w:t xml:space="preserve"> </w:t>
      </w:r>
      <w:r>
        <w:t>review</w:t>
      </w:r>
      <w:r>
        <w:rPr>
          <w:spacing w:val="-6"/>
        </w:rPr>
        <w:t xml:space="preserve"> </w:t>
      </w:r>
      <w:r>
        <w:t>and</w:t>
      </w:r>
      <w:r>
        <w:rPr>
          <w:spacing w:val="-2"/>
        </w:rPr>
        <w:t xml:space="preserve"> </w:t>
      </w:r>
      <w:r>
        <w:t>approval</w:t>
      </w:r>
      <w:r>
        <w:rPr>
          <w:spacing w:val="-3"/>
        </w:rPr>
        <w:t xml:space="preserve"> </w:t>
      </w:r>
      <w:r>
        <w:t>in</w:t>
      </w:r>
      <w:r>
        <w:rPr>
          <w:spacing w:val="-4"/>
        </w:rPr>
        <w:t xml:space="preserve"> </w:t>
      </w:r>
      <w:r>
        <w:t>accordance</w:t>
      </w:r>
      <w:r>
        <w:rPr>
          <w:spacing w:val="-4"/>
        </w:rPr>
        <w:t xml:space="preserve"> </w:t>
      </w:r>
      <w:r>
        <w:t>with</w:t>
      </w:r>
      <w:r>
        <w:rPr>
          <w:spacing w:val="-2"/>
        </w:rPr>
        <w:t xml:space="preserve"> </w:t>
      </w:r>
      <w:r>
        <w:t>the</w:t>
      </w:r>
      <w:r>
        <w:rPr>
          <w:spacing w:val="-4"/>
        </w:rPr>
        <w:t xml:space="preserve"> </w:t>
      </w:r>
      <w:r>
        <w:t>provisions</w:t>
      </w:r>
      <w:r>
        <w:rPr>
          <w:spacing w:val="-5"/>
        </w:rPr>
        <w:t xml:space="preserve"> </w:t>
      </w:r>
      <w:r>
        <w:t>of</w:t>
      </w:r>
      <w:r>
        <w:rPr>
          <w:spacing w:val="-5"/>
        </w:rPr>
        <w:t xml:space="preserve"> </w:t>
      </w:r>
      <w:r>
        <w:t>Call-Off Schedule 1 (Transparency Reports).</w:t>
      </w:r>
    </w:p>
    <w:p w14:paraId="2A4A819E" w14:textId="77777777" w:rsidR="000C2EA7" w:rsidRDefault="000C2EA7">
      <w:pPr>
        <w:pStyle w:val="ListParagraph"/>
        <w:numPr>
          <w:ilvl w:val="1"/>
          <w:numId w:val="6"/>
        </w:numPr>
        <w:tabs>
          <w:tab w:val="left" w:pos="1681"/>
        </w:tabs>
        <w:kinsoku w:val="0"/>
        <w:overflowPunct w:val="0"/>
        <w:spacing w:line="276" w:lineRule="auto"/>
        <w:ind w:right="1133"/>
        <w:sectPr w:rsidR="000C2EA7">
          <w:pgSz w:w="11910" w:h="16840"/>
          <w:pgMar w:top="1540" w:right="480" w:bottom="1120" w:left="620" w:header="715" w:footer="938" w:gutter="0"/>
          <w:cols w:space="720"/>
          <w:noEndnote/>
        </w:sectPr>
      </w:pPr>
    </w:p>
    <w:p w14:paraId="075B631E" w14:textId="77777777" w:rsidR="000C2EA7" w:rsidRDefault="00126CE6">
      <w:pPr>
        <w:pStyle w:val="BodyText"/>
        <w:tabs>
          <w:tab w:val="left" w:pos="5255"/>
          <w:tab w:val="left" w:pos="5588"/>
        </w:tabs>
        <w:kinsoku w:val="0"/>
        <w:overflowPunct w:val="0"/>
        <w:spacing w:before="82"/>
        <w:ind w:left="4120"/>
        <w:rPr>
          <w:b/>
          <w:bCs/>
          <w:spacing w:val="-2"/>
        </w:rPr>
      </w:pPr>
      <w:bookmarkStart w:id="74" w:name="Annex_1___–___Charges"/>
      <w:bookmarkEnd w:id="74"/>
      <w:r>
        <w:rPr>
          <w:b/>
          <w:bCs/>
        </w:rPr>
        <w:lastRenderedPageBreak/>
        <w:t>Annex</w:t>
      </w:r>
      <w:r>
        <w:rPr>
          <w:b/>
          <w:bCs/>
          <w:spacing w:val="-4"/>
        </w:rPr>
        <w:t xml:space="preserve"> </w:t>
      </w:r>
      <w:bookmarkStart w:id="75" w:name="_bookmark53"/>
      <w:bookmarkEnd w:id="75"/>
      <w:r>
        <w:rPr>
          <w:b/>
          <w:bCs/>
          <w:spacing w:val="-10"/>
        </w:rPr>
        <w:t>1</w:t>
      </w:r>
      <w:r>
        <w:rPr>
          <w:b/>
          <w:bCs/>
        </w:rPr>
        <w:tab/>
      </w:r>
      <w:r>
        <w:rPr>
          <w:b/>
          <w:bCs/>
          <w:spacing w:val="-10"/>
        </w:rPr>
        <w:t>–</w:t>
      </w:r>
      <w:r>
        <w:rPr>
          <w:b/>
          <w:bCs/>
        </w:rPr>
        <w:tab/>
      </w:r>
      <w:r>
        <w:rPr>
          <w:b/>
          <w:bCs/>
          <w:spacing w:val="-2"/>
        </w:rPr>
        <w:t>Charges</w:t>
      </w:r>
    </w:p>
    <w:p w14:paraId="57F62BC5" w14:textId="77777777" w:rsidR="000C2EA7" w:rsidRDefault="00126CE6">
      <w:pPr>
        <w:pStyle w:val="BodyText"/>
        <w:kinsoku w:val="0"/>
        <w:overflowPunct w:val="0"/>
        <w:spacing w:before="41"/>
        <w:ind w:left="820"/>
        <w:rPr>
          <w:b/>
          <w:bCs/>
          <w:spacing w:val="-2"/>
        </w:rPr>
      </w:pPr>
      <w:r>
        <w:rPr>
          <w:b/>
          <w:bCs/>
          <w:spacing w:val="-2"/>
        </w:rPr>
        <w:t>Acronyms</w:t>
      </w:r>
    </w:p>
    <w:p w14:paraId="19FA1569" w14:textId="77777777" w:rsidR="000C2EA7" w:rsidRDefault="000C2EA7">
      <w:pPr>
        <w:pStyle w:val="BodyText"/>
        <w:kinsoku w:val="0"/>
        <w:overflowPunct w:val="0"/>
        <w:spacing w:before="127"/>
        <w:rPr>
          <w:b/>
          <w:bCs/>
          <w:sz w:val="20"/>
          <w:szCs w:val="20"/>
        </w:rPr>
      </w:pPr>
    </w:p>
    <w:tbl>
      <w:tblPr>
        <w:tblW w:w="0" w:type="auto"/>
        <w:tblInd w:w="830" w:type="dxa"/>
        <w:tblLayout w:type="fixed"/>
        <w:tblCellMar>
          <w:left w:w="0" w:type="dxa"/>
          <w:right w:w="0" w:type="dxa"/>
        </w:tblCellMar>
        <w:tblLook w:val="0000" w:firstRow="0" w:lastRow="0" w:firstColumn="0" w:lastColumn="0" w:noHBand="0" w:noVBand="0"/>
      </w:tblPr>
      <w:tblGrid>
        <w:gridCol w:w="2268"/>
        <w:gridCol w:w="3403"/>
      </w:tblGrid>
      <w:tr w:rsidR="000C2EA7" w14:paraId="2B0CA1E2" w14:textId="77777777">
        <w:trPr>
          <w:trHeight w:val="398"/>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2A1425C0" w14:textId="77777777" w:rsidR="000C2EA7" w:rsidRDefault="00126CE6">
            <w:pPr>
              <w:pStyle w:val="TableParagraph"/>
              <w:kinsoku w:val="0"/>
              <w:overflowPunct w:val="0"/>
              <w:spacing w:before="1"/>
              <w:rPr>
                <w:spacing w:val="-5"/>
                <w:sz w:val="18"/>
                <w:szCs w:val="18"/>
              </w:rPr>
            </w:pPr>
            <w:r>
              <w:rPr>
                <w:spacing w:val="-5"/>
                <w:sz w:val="18"/>
                <w:szCs w:val="18"/>
              </w:rPr>
              <w:t>BAU</w:t>
            </w:r>
          </w:p>
        </w:tc>
        <w:tc>
          <w:tcPr>
            <w:tcW w:w="3403" w:type="dxa"/>
            <w:tcBorders>
              <w:top w:val="single" w:sz="4" w:space="0" w:color="808080"/>
              <w:left w:val="single" w:sz="4" w:space="0" w:color="808080"/>
              <w:bottom w:val="single" w:sz="4" w:space="0" w:color="808080"/>
              <w:right w:val="single" w:sz="4" w:space="0" w:color="808080"/>
            </w:tcBorders>
          </w:tcPr>
          <w:p w14:paraId="61F910F6" w14:textId="77777777" w:rsidR="000C2EA7" w:rsidRDefault="00126CE6">
            <w:pPr>
              <w:pStyle w:val="TableParagraph"/>
              <w:kinsoku w:val="0"/>
              <w:overflowPunct w:val="0"/>
              <w:spacing w:before="1"/>
              <w:rPr>
                <w:spacing w:val="-4"/>
                <w:sz w:val="18"/>
                <w:szCs w:val="18"/>
              </w:rPr>
            </w:pPr>
            <w:r>
              <w:rPr>
                <w:sz w:val="18"/>
                <w:szCs w:val="18"/>
              </w:rPr>
              <w:t>Business</w:t>
            </w:r>
            <w:r>
              <w:rPr>
                <w:spacing w:val="-4"/>
                <w:sz w:val="18"/>
                <w:szCs w:val="18"/>
              </w:rPr>
              <w:t xml:space="preserve"> </w:t>
            </w:r>
            <w:r>
              <w:rPr>
                <w:sz w:val="18"/>
                <w:szCs w:val="18"/>
              </w:rPr>
              <w:t>As</w:t>
            </w:r>
            <w:r>
              <w:rPr>
                <w:spacing w:val="-1"/>
                <w:sz w:val="18"/>
                <w:szCs w:val="18"/>
              </w:rPr>
              <w:t xml:space="preserve"> </w:t>
            </w:r>
            <w:r>
              <w:rPr>
                <w:spacing w:val="-4"/>
                <w:sz w:val="18"/>
                <w:szCs w:val="18"/>
              </w:rPr>
              <w:t>Usual</w:t>
            </w:r>
          </w:p>
        </w:tc>
      </w:tr>
      <w:tr w:rsidR="000C2EA7" w14:paraId="79DBCFD1" w14:textId="77777777">
        <w:trPr>
          <w:trHeight w:val="397"/>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1EAB1FE3" w14:textId="77777777" w:rsidR="000C2EA7" w:rsidRDefault="00126CE6">
            <w:pPr>
              <w:pStyle w:val="TableParagraph"/>
              <w:kinsoku w:val="0"/>
              <w:overflowPunct w:val="0"/>
              <w:spacing w:line="206" w:lineRule="exact"/>
              <w:rPr>
                <w:spacing w:val="-5"/>
                <w:sz w:val="18"/>
                <w:szCs w:val="18"/>
              </w:rPr>
            </w:pPr>
            <w:r>
              <w:rPr>
                <w:spacing w:val="-5"/>
                <w:sz w:val="18"/>
                <w:szCs w:val="18"/>
              </w:rPr>
              <w:t>CDR</w:t>
            </w:r>
          </w:p>
        </w:tc>
        <w:tc>
          <w:tcPr>
            <w:tcW w:w="3403" w:type="dxa"/>
            <w:tcBorders>
              <w:top w:val="single" w:sz="4" w:space="0" w:color="808080"/>
              <w:left w:val="single" w:sz="4" w:space="0" w:color="808080"/>
              <w:bottom w:val="single" w:sz="4" w:space="0" w:color="808080"/>
              <w:right w:val="single" w:sz="4" w:space="0" w:color="808080"/>
            </w:tcBorders>
          </w:tcPr>
          <w:p w14:paraId="25F31791" w14:textId="77777777" w:rsidR="000C2EA7" w:rsidRDefault="00126CE6">
            <w:pPr>
              <w:pStyle w:val="TableParagraph"/>
              <w:kinsoku w:val="0"/>
              <w:overflowPunct w:val="0"/>
              <w:spacing w:line="206" w:lineRule="exact"/>
              <w:rPr>
                <w:spacing w:val="-4"/>
                <w:sz w:val="18"/>
                <w:szCs w:val="18"/>
              </w:rPr>
            </w:pPr>
            <w:r>
              <w:rPr>
                <w:sz w:val="18"/>
                <w:szCs w:val="18"/>
              </w:rPr>
              <w:t>Committed</w:t>
            </w:r>
            <w:r>
              <w:rPr>
                <w:spacing w:val="-5"/>
                <w:sz w:val="18"/>
                <w:szCs w:val="18"/>
              </w:rPr>
              <w:t xml:space="preserve"> </w:t>
            </w:r>
            <w:r>
              <w:rPr>
                <w:sz w:val="18"/>
                <w:szCs w:val="18"/>
              </w:rPr>
              <w:t xml:space="preserve">Data </w:t>
            </w:r>
            <w:r>
              <w:rPr>
                <w:spacing w:val="-4"/>
                <w:sz w:val="18"/>
                <w:szCs w:val="18"/>
              </w:rPr>
              <w:t>Rate</w:t>
            </w:r>
          </w:p>
        </w:tc>
      </w:tr>
      <w:tr w:rsidR="000C2EA7" w14:paraId="314E6348" w14:textId="77777777">
        <w:trPr>
          <w:trHeight w:val="395"/>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00C08356" w14:textId="77777777" w:rsidR="000C2EA7" w:rsidRDefault="00126CE6">
            <w:pPr>
              <w:pStyle w:val="TableParagraph"/>
              <w:kinsoku w:val="0"/>
              <w:overflowPunct w:val="0"/>
              <w:spacing w:line="206" w:lineRule="exact"/>
              <w:rPr>
                <w:spacing w:val="-5"/>
                <w:sz w:val="18"/>
                <w:szCs w:val="18"/>
              </w:rPr>
            </w:pPr>
            <w:r>
              <w:rPr>
                <w:spacing w:val="-5"/>
                <w:sz w:val="18"/>
                <w:szCs w:val="18"/>
              </w:rPr>
              <w:t>DIA</w:t>
            </w:r>
          </w:p>
        </w:tc>
        <w:tc>
          <w:tcPr>
            <w:tcW w:w="3403" w:type="dxa"/>
            <w:tcBorders>
              <w:top w:val="single" w:sz="4" w:space="0" w:color="808080"/>
              <w:left w:val="single" w:sz="4" w:space="0" w:color="808080"/>
              <w:bottom w:val="single" w:sz="4" w:space="0" w:color="808080"/>
              <w:right w:val="single" w:sz="4" w:space="0" w:color="808080"/>
            </w:tcBorders>
          </w:tcPr>
          <w:p w14:paraId="747B17D6" w14:textId="77777777" w:rsidR="000C2EA7" w:rsidRDefault="00126CE6">
            <w:pPr>
              <w:pStyle w:val="TableParagraph"/>
              <w:kinsoku w:val="0"/>
              <w:overflowPunct w:val="0"/>
              <w:spacing w:line="206" w:lineRule="exact"/>
              <w:rPr>
                <w:spacing w:val="-2"/>
                <w:sz w:val="18"/>
                <w:szCs w:val="18"/>
              </w:rPr>
            </w:pPr>
            <w:r>
              <w:rPr>
                <w:sz w:val="18"/>
                <w:szCs w:val="18"/>
              </w:rPr>
              <w:t>Dedicated</w:t>
            </w:r>
            <w:r>
              <w:rPr>
                <w:spacing w:val="-5"/>
                <w:sz w:val="18"/>
                <w:szCs w:val="18"/>
              </w:rPr>
              <w:t xml:space="preserve"> </w:t>
            </w:r>
            <w:r>
              <w:rPr>
                <w:sz w:val="18"/>
                <w:szCs w:val="18"/>
              </w:rPr>
              <w:t>Internet</w:t>
            </w:r>
            <w:r>
              <w:rPr>
                <w:spacing w:val="-3"/>
                <w:sz w:val="18"/>
                <w:szCs w:val="18"/>
              </w:rPr>
              <w:t xml:space="preserve"> </w:t>
            </w:r>
            <w:r>
              <w:rPr>
                <w:spacing w:val="-2"/>
                <w:sz w:val="18"/>
                <w:szCs w:val="18"/>
              </w:rPr>
              <w:t>Access</w:t>
            </w:r>
          </w:p>
        </w:tc>
      </w:tr>
      <w:tr w:rsidR="000C2EA7" w14:paraId="622FB555" w14:textId="77777777">
        <w:trPr>
          <w:trHeight w:val="397"/>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27438DCF" w14:textId="77777777" w:rsidR="000C2EA7" w:rsidRDefault="00126CE6">
            <w:pPr>
              <w:pStyle w:val="TableParagraph"/>
              <w:kinsoku w:val="0"/>
              <w:overflowPunct w:val="0"/>
              <w:spacing w:line="206" w:lineRule="exact"/>
              <w:rPr>
                <w:spacing w:val="-5"/>
                <w:sz w:val="18"/>
                <w:szCs w:val="18"/>
              </w:rPr>
            </w:pPr>
            <w:r>
              <w:rPr>
                <w:spacing w:val="-5"/>
                <w:sz w:val="18"/>
                <w:szCs w:val="18"/>
              </w:rPr>
              <w:t>ERS</w:t>
            </w:r>
          </w:p>
        </w:tc>
        <w:tc>
          <w:tcPr>
            <w:tcW w:w="3403" w:type="dxa"/>
            <w:tcBorders>
              <w:top w:val="single" w:sz="4" w:space="0" w:color="808080"/>
              <w:left w:val="single" w:sz="4" w:space="0" w:color="808080"/>
              <w:bottom w:val="single" w:sz="4" w:space="0" w:color="808080"/>
              <w:right w:val="single" w:sz="4" w:space="0" w:color="808080"/>
            </w:tcBorders>
          </w:tcPr>
          <w:p w14:paraId="65A41111" w14:textId="77777777" w:rsidR="000C2EA7" w:rsidRDefault="00126CE6">
            <w:pPr>
              <w:pStyle w:val="TableParagraph"/>
              <w:kinsoku w:val="0"/>
              <w:overflowPunct w:val="0"/>
              <w:spacing w:line="206" w:lineRule="exact"/>
              <w:rPr>
                <w:spacing w:val="-2"/>
                <w:sz w:val="18"/>
                <w:szCs w:val="18"/>
              </w:rPr>
            </w:pPr>
            <w:r>
              <w:rPr>
                <w:sz w:val="18"/>
                <w:szCs w:val="18"/>
              </w:rPr>
              <w:t>Emergency</w:t>
            </w:r>
            <w:r>
              <w:rPr>
                <w:spacing w:val="-3"/>
                <w:sz w:val="18"/>
                <w:szCs w:val="18"/>
              </w:rPr>
              <w:t xml:space="preserve"> </w:t>
            </w:r>
            <w:r>
              <w:rPr>
                <w:sz w:val="18"/>
                <w:szCs w:val="18"/>
              </w:rPr>
              <w:t>Response</w:t>
            </w:r>
            <w:r>
              <w:rPr>
                <w:spacing w:val="-3"/>
                <w:sz w:val="18"/>
                <w:szCs w:val="18"/>
              </w:rPr>
              <w:t xml:space="preserve"> </w:t>
            </w:r>
            <w:r>
              <w:rPr>
                <w:spacing w:val="-2"/>
                <w:sz w:val="18"/>
                <w:szCs w:val="18"/>
              </w:rPr>
              <w:t>Service</w:t>
            </w:r>
          </w:p>
        </w:tc>
      </w:tr>
      <w:tr w:rsidR="000C2EA7" w14:paraId="2EC9B78C" w14:textId="77777777">
        <w:trPr>
          <w:trHeight w:val="395"/>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5B4C56E4" w14:textId="77777777" w:rsidR="000C2EA7" w:rsidRDefault="00126CE6">
            <w:pPr>
              <w:pStyle w:val="TableParagraph"/>
              <w:kinsoku w:val="0"/>
              <w:overflowPunct w:val="0"/>
              <w:spacing w:line="206" w:lineRule="exact"/>
              <w:rPr>
                <w:spacing w:val="-5"/>
                <w:sz w:val="18"/>
                <w:szCs w:val="18"/>
              </w:rPr>
            </w:pPr>
            <w:r>
              <w:rPr>
                <w:sz w:val="18"/>
                <w:szCs w:val="18"/>
              </w:rPr>
              <w:t>HLD</w:t>
            </w:r>
            <w:r>
              <w:rPr>
                <w:spacing w:val="-1"/>
                <w:sz w:val="18"/>
                <w:szCs w:val="18"/>
              </w:rPr>
              <w:t xml:space="preserve"> </w:t>
            </w:r>
            <w:r>
              <w:rPr>
                <w:spacing w:val="-5"/>
                <w:sz w:val="18"/>
                <w:szCs w:val="18"/>
              </w:rPr>
              <w:t>LAN</w:t>
            </w:r>
          </w:p>
        </w:tc>
        <w:tc>
          <w:tcPr>
            <w:tcW w:w="3403" w:type="dxa"/>
            <w:tcBorders>
              <w:top w:val="single" w:sz="4" w:space="0" w:color="808080"/>
              <w:left w:val="single" w:sz="4" w:space="0" w:color="808080"/>
              <w:bottom w:val="single" w:sz="4" w:space="0" w:color="808080"/>
              <w:right w:val="single" w:sz="4" w:space="0" w:color="808080"/>
            </w:tcBorders>
          </w:tcPr>
          <w:p w14:paraId="1AAE60F1" w14:textId="77777777" w:rsidR="000C2EA7" w:rsidRDefault="00126CE6">
            <w:pPr>
              <w:pStyle w:val="TableParagraph"/>
              <w:kinsoku w:val="0"/>
              <w:overflowPunct w:val="0"/>
              <w:spacing w:line="206" w:lineRule="exact"/>
              <w:rPr>
                <w:spacing w:val="-5"/>
                <w:sz w:val="18"/>
                <w:szCs w:val="18"/>
              </w:rPr>
            </w:pPr>
            <w:r>
              <w:rPr>
                <w:sz w:val="18"/>
                <w:szCs w:val="18"/>
              </w:rPr>
              <w:t>High</w:t>
            </w:r>
            <w:r>
              <w:rPr>
                <w:spacing w:val="-2"/>
                <w:sz w:val="18"/>
                <w:szCs w:val="18"/>
              </w:rPr>
              <w:t xml:space="preserve"> </w:t>
            </w:r>
            <w:r>
              <w:rPr>
                <w:sz w:val="18"/>
                <w:szCs w:val="18"/>
              </w:rPr>
              <w:t>Level</w:t>
            </w:r>
            <w:r>
              <w:rPr>
                <w:spacing w:val="-1"/>
                <w:sz w:val="18"/>
                <w:szCs w:val="18"/>
              </w:rPr>
              <w:t xml:space="preserve"> </w:t>
            </w:r>
            <w:r>
              <w:rPr>
                <w:sz w:val="18"/>
                <w:szCs w:val="18"/>
              </w:rPr>
              <w:t>Design</w:t>
            </w:r>
            <w:r>
              <w:rPr>
                <w:spacing w:val="-4"/>
                <w:sz w:val="18"/>
                <w:szCs w:val="18"/>
              </w:rPr>
              <w:t xml:space="preserve"> </w:t>
            </w:r>
            <w:r>
              <w:rPr>
                <w:spacing w:val="-5"/>
                <w:sz w:val="18"/>
                <w:szCs w:val="18"/>
              </w:rPr>
              <w:t>LAN</w:t>
            </w:r>
          </w:p>
        </w:tc>
      </w:tr>
      <w:tr w:rsidR="000C2EA7" w14:paraId="2E1F6A61" w14:textId="77777777">
        <w:trPr>
          <w:trHeight w:val="398"/>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0B933FF8" w14:textId="77777777" w:rsidR="000C2EA7" w:rsidRDefault="00126CE6">
            <w:pPr>
              <w:pStyle w:val="TableParagraph"/>
              <w:kinsoku w:val="0"/>
              <w:overflowPunct w:val="0"/>
              <w:spacing w:before="1"/>
              <w:rPr>
                <w:spacing w:val="-5"/>
                <w:sz w:val="18"/>
                <w:szCs w:val="18"/>
              </w:rPr>
            </w:pPr>
            <w:r>
              <w:rPr>
                <w:spacing w:val="-5"/>
                <w:sz w:val="18"/>
                <w:szCs w:val="18"/>
              </w:rPr>
              <w:t>IA</w:t>
            </w:r>
          </w:p>
        </w:tc>
        <w:tc>
          <w:tcPr>
            <w:tcW w:w="3403" w:type="dxa"/>
            <w:tcBorders>
              <w:top w:val="single" w:sz="4" w:space="0" w:color="808080"/>
              <w:left w:val="single" w:sz="4" w:space="0" w:color="808080"/>
              <w:bottom w:val="single" w:sz="4" w:space="0" w:color="808080"/>
              <w:right w:val="single" w:sz="4" w:space="0" w:color="808080"/>
            </w:tcBorders>
          </w:tcPr>
          <w:p w14:paraId="2B09B2DC" w14:textId="77777777" w:rsidR="000C2EA7" w:rsidRDefault="00126CE6">
            <w:pPr>
              <w:pStyle w:val="TableParagraph"/>
              <w:kinsoku w:val="0"/>
              <w:overflowPunct w:val="0"/>
              <w:spacing w:before="1"/>
              <w:rPr>
                <w:spacing w:val="-2"/>
                <w:sz w:val="18"/>
                <w:szCs w:val="18"/>
              </w:rPr>
            </w:pPr>
            <w:r>
              <w:rPr>
                <w:sz w:val="18"/>
                <w:szCs w:val="18"/>
              </w:rPr>
              <w:t>Internet</w:t>
            </w:r>
            <w:r>
              <w:rPr>
                <w:spacing w:val="-4"/>
                <w:sz w:val="18"/>
                <w:szCs w:val="18"/>
              </w:rPr>
              <w:t xml:space="preserve"> </w:t>
            </w:r>
            <w:r>
              <w:rPr>
                <w:spacing w:val="-2"/>
                <w:sz w:val="18"/>
                <w:szCs w:val="18"/>
              </w:rPr>
              <w:t>Access</w:t>
            </w:r>
          </w:p>
        </w:tc>
      </w:tr>
      <w:tr w:rsidR="000C2EA7" w14:paraId="7E0B4F5D" w14:textId="77777777">
        <w:trPr>
          <w:trHeight w:val="397"/>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0640D785" w14:textId="77777777" w:rsidR="000C2EA7" w:rsidRDefault="00126CE6">
            <w:pPr>
              <w:pStyle w:val="TableParagraph"/>
              <w:kinsoku w:val="0"/>
              <w:overflowPunct w:val="0"/>
              <w:spacing w:line="206" w:lineRule="exact"/>
              <w:rPr>
                <w:spacing w:val="-5"/>
                <w:sz w:val="18"/>
                <w:szCs w:val="18"/>
              </w:rPr>
            </w:pPr>
            <w:r>
              <w:rPr>
                <w:spacing w:val="-5"/>
                <w:sz w:val="18"/>
                <w:szCs w:val="18"/>
              </w:rPr>
              <w:t>LAN</w:t>
            </w:r>
          </w:p>
        </w:tc>
        <w:tc>
          <w:tcPr>
            <w:tcW w:w="3403" w:type="dxa"/>
            <w:tcBorders>
              <w:top w:val="single" w:sz="4" w:space="0" w:color="808080"/>
              <w:left w:val="single" w:sz="4" w:space="0" w:color="808080"/>
              <w:bottom w:val="single" w:sz="4" w:space="0" w:color="808080"/>
              <w:right w:val="single" w:sz="4" w:space="0" w:color="808080"/>
            </w:tcBorders>
          </w:tcPr>
          <w:p w14:paraId="0098B95A" w14:textId="77777777" w:rsidR="000C2EA7" w:rsidRDefault="00126CE6">
            <w:pPr>
              <w:pStyle w:val="TableParagraph"/>
              <w:kinsoku w:val="0"/>
              <w:overflowPunct w:val="0"/>
              <w:spacing w:line="206" w:lineRule="exact"/>
              <w:rPr>
                <w:spacing w:val="-2"/>
                <w:sz w:val="18"/>
                <w:szCs w:val="18"/>
              </w:rPr>
            </w:pPr>
            <w:r>
              <w:rPr>
                <w:sz w:val="18"/>
                <w:szCs w:val="18"/>
              </w:rPr>
              <w:t>Local</w:t>
            </w:r>
            <w:r>
              <w:rPr>
                <w:spacing w:val="-1"/>
                <w:sz w:val="18"/>
                <w:szCs w:val="18"/>
              </w:rPr>
              <w:t xml:space="preserve"> </w:t>
            </w:r>
            <w:r>
              <w:rPr>
                <w:sz w:val="18"/>
                <w:szCs w:val="18"/>
              </w:rPr>
              <w:t>Area</w:t>
            </w:r>
            <w:r>
              <w:rPr>
                <w:spacing w:val="-2"/>
                <w:sz w:val="18"/>
                <w:szCs w:val="18"/>
              </w:rPr>
              <w:t xml:space="preserve"> Network</w:t>
            </w:r>
          </w:p>
        </w:tc>
      </w:tr>
      <w:tr w:rsidR="000C2EA7" w14:paraId="68B2F668" w14:textId="77777777">
        <w:trPr>
          <w:trHeight w:val="395"/>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12F0A04B" w14:textId="77777777" w:rsidR="000C2EA7" w:rsidRDefault="00126CE6">
            <w:pPr>
              <w:pStyle w:val="TableParagraph"/>
              <w:kinsoku w:val="0"/>
              <w:overflowPunct w:val="0"/>
              <w:spacing w:line="206" w:lineRule="exact"/>
              <w:rPr>
                <w:spacing w:val="-5"/>
                <w:sz w:val="18"/>
                <w:szCs w:val="18"/>
              </w:rPr>
            </w:pPr>
            <w:r>
              <w:rPr>
                <w:sz w:val="18"/>
                <w:szCs w:val="18"/>
              </w:rPr>
              <w:t xml:space="preserve">LLD </w:t>
            </w:r>
            <w:r>
              <w:rPr>
                <w:spacing w:val="-5"/>
                <w:sz w:val="18"/>
                <w:szCs w:val="18"/>
              </w:rPr>
              <w:t>LAN</w:t>
            </w:r>
          </w:p>
        </w:tc>
        <w:tc>
          <w:tcPr>
            <w:tcW w:w="3403" w:type="dxa"/>
            <w:tcBorders>
              <w:top w:val="single" w:sz="4" w:space="0" w:color="808080"/>
              <w:left w:val="single" w:sz="4" w:space="0" w:color="808080"/>
              <w:bottom w:val="single" w:sz="4" w:space="0" w:color="808080"/>
              <w:right w:val="single" w:sz="4" w:space="0" w:color="808080"/>
            </w:tcBorders>
          </w:tcPr>
          <w:p w14:paraId="344225DA" w14:textId="77777777" w:rsidR="000C2EA7" w:rsidRDefault="00126CE6">
            <w:pPr>
              <w:pStyle w:val="TableParagraph"/>
              <w:kinsoku w:val="0"/>
              <w:overflowPunct w:val="0"/>
              <w:spacing w:line="206" w:lineRule="exact"/>
              <w:rPr>
                <w:spacing w:val="-5"/>
                <w:sz w:val="18"/>
                <w:szCs w:val="18"/>
              </w:rPr>
            </w:pPr>
            <w:r>
              <w:rPr>
                <w:sz w:val="18"/>
                <w:szCs w:val="18"/>
              </w:rPr>
              <w:t>Low</w:t>
            </w:r>
            <w:r>
              <w:rPr>
                <w:spacing w:val="-4"/>
                <w:sz w:val="18"/>
                <w:szCs w:val="18"/>
              </w:rPr>
              <w:t xml:space="preserve"> </w:t>
            </w:r>
            <w:r>
              <w:rPr>
                <w:sz w:val="18"/>
                <w:szCs w:val="18"/>
              </w:rPr>
              <w:t>Level</w:t>
            </w:r>
            <w:r>
              <w:rPr>
                <w:spacing w:val="-1"/>
                <w:sz w:val="18"/>
                <w:szCs w:val="18"/>
              </w:rPr>
              <w:t xml:space="preserve"> </w:t>
            </w:r>
            <w:r>
              <w:rPr>
                <w:sz w:val="18"/>
                <w:szCs w:val="18"/>
              </w:rPr>
              <w:t xml:space="preserve">Design </w:t>
            </w:r>
            <w:r>
              <w:rPr>
                <w:spacing w:val="-5"/>
                <w:sz w:val="18"/>
                <w:szCs w:val="18"/>
              </w:rPr>
              <w:t>LAN</w:t>
            </w:r>
          </w:p>
        </w:tc>
      </w:tr>
      <w:tr w:rsidR="000C2EA7" w14:paraId="5A30FFE4" w14:textId="77777777">
        <w:trPr>
          <w:trHeight w:val="477"/>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34A3E84C" w14:textId="77777777" w:rsidR="000C2EA7" w:rsidRDefault="00126CE6">
            <w:pPr>
              <w:pStyle w:val="TableParagraph"/>
              <w:kinsoku w:val="0"/>
              <w:overflowPunct w:val="0"/>
              <w:spacing w:line="206" w:lineRule="exact"/>
              <w:rPr>
                <w:spacing w:val="-4"/>
                <w:sz w:val="18"/>
                <w:szCs w:val="18"/>
              </w:rPr>
            </w:pPr>
            <w:r>
              <w:rPr>
                <w:spacing w:val="-4"/>
                <w:sz w:val="18"/>
                <w:szCs w:val="18"/>
              </w:rPr>
              <w:t>SFIA</w:t>
            </w:r>
          </w:p>
        </w:tc>
        <w:tc>
          <w:tcPr>
            <w:tcW w:w="3403" w:type="dxa"/>
            <w:tcBorders>
              <w:top w:val="single" w:sz="4" w:space="0" w:color="808080"/>
              <w:left w:val="single" w:sz="4" w:space="0" w:color="808080"/>
              <w:bottom w:val="single" w:sz="4" w:space="0" w:color="808080"/>
              <w:right w:val="single" w:sz="4" w:space="0" w:color="808080"/>
            </w:tcBorders>
          </w:tcPr>
          <w:p w14:paraId="0F137066" w14:textId="77777777" w:rsidR="000C2EA7" w:rsidRDefault="00126CE6">
            <w:pPr>
              <w:pStyle w:val="TableParagraph"/>
              <w:kinsoku w:val="0"/>
              <w:overflowPunct w:val="0"/>
              <w:spacing w:line="206" w:lineRule="exact"/>
              <w:rPr>
                <w:spacing w:val="-2"/>
                <w:sz w:val="18"/>
                <w:szCs w:val="18"/>
              </w:rPr>
            </w:pPr>
            <w:r>
              <w:rPr>
                <w:sz w:val="18"/>
                <w:szCs w:val="18"/>
              </w:rPr>
              <w:t>Skills</w:t>
            </w:r>
            <w:r>
              <w:rPr>
                <w:spacing w:val="-2"/>
                <w:sz w:val="18"/>
                <w:szCs w:val="18"/>
              </w:rPr>
              <w:t xml:space="preserve"> </w:t>
            </w:r>
            <w:r>
              <w:rPr>
                <w:sz w:val="18"/>
                <w:szCs w:val="18"/>
              </w:rPr>
              <w:t>Framework</w:t>
            </w:r>
            <w:r>
              <w:rPr>
                <w:spacing w:val="-2"/>
                <w:sz w:val="18"/>
                <w:szCs w:val="18"/>
              </w:rPr>
              <w:t xml:space="preserve"> </w:t>
            </w:r>
            <w:r>
              <w:rPr>
                <w:sz w:val="18"/>
                <w:szCs w:val="18"/>
              </w:rPr>
              <w:t>for</w:t>
            </w:r>
            <w:r>
              <w:rPr>
                <w:spacing w:val="-3"/>
                <w:sz w:val="18"/>
                <w:szCs w:val="18"/>
              </w:rPr>
              <w:t xml:space="preserve"> </w:t>
            </w:r>
            <w:r>
              <w:rPr>
                <w:sz w:val="18"/>
                <w:szCs w:val="18"/>
              </w:rPr>
              <w:t>the</w:t>
            </w:r>
            <w:r>
              <w:rPr>
                <w:spacing w:val="-1"/>
                <w:sz w:val="18"/>
                <w:szCs w:val="18"/>
              </w:rPr>
              <w:t xml:space="preserve"> </w:t>
            </w:r>
            <w:r>
              <w:rPr>
                <w:spacing w:val="-2"/>
                <w:sz w:val="18"/>
                <w:szCs w:val="18"/>
              </w:rPr>
              <w:t>Information</w:t>
            </w:r>
          </w:p>
          <w:p w14:paraId="77CBA2C9" w14:textId="77777777" w:rsidR="000C2EA7" w:rsidRDefault="00126CE6">
            <w:pPr>
              <w:pStyle w:val="TableParagraph"/>
              <w:kinsoku w:val="0"/>
              <w:overflowPunct w:val="0"/>
              <w:spacing w:before="30"/>
              <w:rPr>
                <w:spacing w:val="-5"/>
                <w:sz w:val="18"/>
                <w:szCs w:val="18"/>
              </w:rPr>
            </w:pPr>
            <w:r>
              <w:rPr>
                <w:spacing w:val="-5"/>
                <w:sz w:val="18"/>
                <w:szCs w:val="18"/>
              </w:rPr>
              <w:t>Age</w:t>
            </w:r>
          </w:p>
        </w:tc>
      </w:tr>
      <w:tr w:rsidR="000C2EA7" w14:paraId="175983C3" w14:textId="77777777">
        <w:trPr>
          <w:trHeight w:val="395"/>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24D5A5DF" w14:textId="77777777" w:rsidR="000C2EA7" w:rsidRDefault="00126CE6">
            <w:pPr>
              <w:pStyle w:val="TableParagraph"/>
              <w:kinsoku w:val="0"/>
              <w:overflowPunct w:val="0"/>
              <w:spacing w:line="206" w:lineRule="exact"/>
              <w:rPr>
                <w:spacing w:val="-5"/>
                <w:sz w:val="18"/>
                <w:szCs w:val="18"/>
              </w:rPr>
            </w:pPr>
            <w:r>
              <w:rPr>
                <w:spacing w:val="-5"/>
                <w:sz w:val="18"/>
                <w:szCs w:val="18"/>
              </w:rPr>
              <w:t>WAN</w:t>
            </w:r>
          </w:p>
        </w:tc>
        <w:tc>
          <w:tcPr>
            <w:tcW w:w="3403" w:type="dxa"/>
            <w:tcBorders>
              <w:top w:val="single" w:sz="4" w:space="0" w:color="808080"/>
              <w:left w:val="single" w:sz="4" w:space="0" w:color="808080"/>
              <w:bottom w:val="single" w:sz="4" w:space="0" w:color="808080"/>
              <w:right w:val="single" w:sz="4" w:space="0" w:color="808080"/>
            </w:tcBorders>
          </w:tcPr>
          <w:p w14:paraId="33491FE6" w14:textId="77777777" w:rsidR="000C2EA7" w:rsidRDefault="00126CE6">
            <w:pPr>
              <w:pStyle w:val="TableParagraph"/>
              <w:kinsoku w:val="0"/>
              <w:overflowPunct w:val="0"/>
              <w:spacing w:line="206" w:lineRule="exact"/>
              <w:rPr>
                <w:spacing w:val="-2"/>
                <w:sz w:val="18"/>
                <w:szCs w:val="18"/>
              </w:rPr>
            </w:pPr>
            <w:r>
              <w:rPr>
                <w:sz w:val="18"/>
                <w:szCs w:val="18"/>
              </w:rPr>
              <w:t>Wide</w:t>
            </w:r>
            <w:r>
              <w:rPr>
                <w:spacing w:val="-1"/>
                <w:sz w:val="18"/>
                <w:szCs w:val="18"/>
              </w:rPr>
              <w:t xml:space="preserve"> </w:t>
            </w:r>
            <w:r>
              <w:rPr>
                <w:sz w:val="18"/>
                <w:szCs w:val="18"/>
              </w:rPr>
              <w:t>Area</w:t>
            </w:r>
            <w:r>
              <w:rPr>
                <w:spacing w:val="-1"/>
                <w:sz w:val="18"/>
                <w:szCs w:val="18"/>
              </w:rPr>
              <w:t xml:space="preserve"> </w:t>
            </w:r>
            <w:r>
              <w:rPr>
                <w:spacing w:val="-2"/>
                <w:sz w:val="18"/>
                <w:szCs w:val="18"/>
              </w:rPr>
              <w:t>Network</w:t>
            </w:r>
          </w:p>
        </w:tc>
      </w:tr>
      <w:tr w:rsidR="000C2EA7" w14:paraId="75ED7C8E" w14:textId="77777777">
        <w:trPr>
          <w:trHeight w:val="397"/>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60209512" w14:textId="77777777" w:rsidR="000C2EA7" w:rsidRDefault="00126CE6">
            <w:pPr>
              <w:pStyle w:val="TableParagraph"/>
              <w:kinsoku w:val="0"/>
              <w:overflowPunct w:val="0"/>
              <w:spacing w:line="206" w:lineRule="exact"/>
              <w:rPr>
                <w:spacing w:val="-5"/>
                <w:sz w:val="18"/>
                <w:szCs w:val="18"/>
              </w:rPr>
            </w:pPr>
            <w:r>
              <w:rPr>
                <w:spacing w:val="-5"/>
                <w:sz w:val="18"/>
                <w:szCs w:val="18"/>
              </w:rPr>
              <w:t>IA</w:t>
            </w:r>
          </w:p>
        </w:tc>
        <w:tc>
          <w:tcPr>
            <w:tcW w:w="3403" w:type="dxa"/>
            <w:tcBorders>
              <w:top w:val="single" w:sz="4" w:space="0" w:color="808080"/>
              <w:left w:val="single" w:sz="4" w:space="0" w:color="808080"/>
              <w:bottom w:val="single" w:sz="4" w:space="0" w:color="808080"/>
              <w:right w:val="single" w:sz="4" w:space="0" w:color="808080"/>
            </w:tcBorders>
          </w:tcPr>
          <w:p w14:paraId="5D03CD72" w14:textId="77777777" w:rsidR="000C2EA7" w:rsidRDefault="00126CE6">
            <w:pPr>
              <w:pStyle w:val="TableParagraph"/>
              <w:kinsoku w:val="0"/>
              <w:overflowPunct w:val="0"/>
              <w:spacing w:line="206" w:lineRule="exact"/>
              <w:rPr>
                <w:spacing w:val="-2"/>
                <w:sz w:val="18"/>
                <w:szCs w:val="18"/>
              </w:rPr>
            </w:pPr>
            <w:r>
              <w:rPr>
                <w:sz w:val="18"/>
                <w:szCs w:val="18"/>
              </w:rPr>
              <w:t>Internet</w:t>
            </w:r>
            <w:r>
              <w:rPr>
                <w:spacing w:val="-4"/>
                <w:sz w:val="18"/>
                <w:szCs w:val="18"/>
              </w:rPr>
              <w:t xml:space="preserve"> </w:t>
            </w:r>
            <w:r>
              <w:rPr>
                <w:spacing w:val="-2"/>
                <w:sz w:val="18"/>
                <w:szCs w:val="18"/>
              </w:rPr>
              <w:t>Access</w:t>
            </w:r>
          </w:p>
        </w:tc>
      </w:tr>
      <w:tr w:rsidR="000C2EA7" w14:paraId="14A1D3B1" w14:textId="77777777">
        <w:trPr>
          <w:trHeight w:val="398"/>
        </w:trPr>
        <w:tc>
          <w:tcPr>
            <w:tcW w:w="2268" w:type="dxa"/>
            <w:tcBorders>
              <w:top w:val="single" w:sz="4" w:space="0" w:color="808080"/>
              <w:left w:val="single" w:sz="4" w:space="0" w:color="808080"/>
              <w:bottom w:val="single" w:sz="4" w:space="0" w:color="808080"/>
              <w:right w:val="single" w:sz="4" w:space="0" w:color="808080"/>
            </w:tcBorders>
            <w:shd w:val="clear" w:color="auto" w:fill="F1F1F1"/>
          </w:tcPr>
          <w:p w14:paraId="32D0543D" w14:textId="77777777" w:rsidR="000C2EA7" w:rsidRDefault="00126CE6">
            <w:pPr>
              <w:pStyle w:val="TableParagraph"/>
              <w:kinsoku w:val="0"/>
              <w:overflowPunct w:val="0"/>
              <w:spacing w:line="206" w:lineRule="exact"/>
              <w:rPr>
                <w:spacing w:val="-5"/>
                <w:sz w:val="18"/>
                <w:szCs w:val="18"/>
              </w:rPr>
            </w:pPr>
            <w:r>
              <w:rPr>
                <w:spacing w:val="-5"/>
                <w:sz w:val="18"/>
                <w:szCs w:val="18"/>
              </w:rPr>
              <w:t>PA</w:t>
            </w:r>
          </w:p>
        </w:tc>
        <w:tc>
          <w:tcPr>
            <w:tcW w:w="3403" w:type="dxa"/>
            <w:tcBorders>
              <w:top w:val="single" w:sz="4" w:space="0" w:color="808080"/>
              <w:left w:val="single" w:sz="4" w:space="0" w:color="808080"/>
              <w:bottom w:val="single" w:sz="4" w:space="0" w:color="808080"/>
              <w:right w:val="single" w:sz="4" w:space="0" w:color="808080"/>
            </w:tcBorders>
          </w:tcPr>
          <w:p w14:paraId="7D3C7D5A" w14:textId="77777777" w:rsidR="000C2EA7" w:rsidRDefault="00126CE6">
            <w:pPr>
              <w:pStyle w:val="TableParagraph"/>
              <w:kinsoku w:val="0"/>
              <w:overflowPunct w:val="0"/>
              <w:spacing w:line="206" w:lineRule="exact"/>
              <w:rPr>
                <w:spacing w:val="-2"/>
                <w:sz w:val="18"/>
                <w:szCs w:val="18"/>
              </w:rPr>
            </w:pPr>
            <w:r>
              <w:rPr>
                <w:sz w:val="18"/>
                <w:szCs w:val="18"/>
              </w:rPr>
              <w:t>Private</w:t>
            </w:r>
            <w:r>
              <w:rPr>
                <w:spacing w:val="-4"/>
                <w:sz w:val="18"/>
                <w:szCs w:val="18"/>
              </w:rPr>
              <w:t xml:space="preserve"> </w:t>
            </w:r>
            <w:r>
              <w:rPr>
                <w:spacing w:val="-2"/>
                <w:sz w:val="18"/>
                <w:szCs w:val="18"/>
              </w:rPr>
              <w:t>Access</w:t>
            </w:r>
          </w:p>
        </w:tc>
      </w:tr>
    </w:tbl>
    <w:p w14:paraId="1F42F9A8" w14:textId="77777777" w:rsidR="000C2EA7" w:rsidRDefault="000C2EA7">
      <w:pPr>
        <w:pStyle w:val="BodyText"/>
        <w:kinsoku w:val="0"/>
        <w:overflowPunct w:val="0"/>
        <w:rPr>
          <w:b/>
          <w:bCs/>
        </w:rPr>
      </w:pPr>
    </w:p>
    <w:p w14:paraId="67705907" w14:textId="77777777" w:rsidR="000C2EA7" w:rsidRDefault="000C2EA7">
      <w:pPr>
        <w:pStyle w:val="BodyText"/>
        <w:kinsoku w:val="0"/>
        <w:overflowPunct w:val="0"/>
        <w:spacing w:before="88"/>
        <w:rPr>
          <w:b/>
          <w:bCs/>
        </w:rPr>
      </w:pPr>
    </w:p>
    <w:p w14:paraId="5C1447D2" w14:textId="77777777" w:rsidR="000C2EA7" w:rsidRDefault="00126CE6">
      <w:pPr>
        <w:pStyle w:val="BodyText"/>
        <w:kinsoku w:val="0"/>
        <w:overflowPunct w:val="0"/>
        <w:ind w:left="820"/>
        <w:rPr>
          <w:b/>
          <w:bCs/>
          <w:spacing w:val="-2"/>
        </w:rPr>
      </w:pPr>
      <w:r>
        <w:rPr>
          <w:b/>
          <w:bCs/>
        </w:rPr>
        <w:t>Implementation</w:t>
      </w:r>
      <w:r>
        <w:rPr>
          <w:b/>
          <w:bCs/>
          <w:spacing w:val="-5"/>
        </w:rPr>
        <w:t xml:space="preserve"> </w:t>
      </w:r>
      <w:r>
        <w:rPr>
          <w:b/>
          <w:bCs/>
        </w:rPr>
        <w:t>Milestone</w:t>
      </w:r>
      <w:r>
        <w:rPr>
          <w:b/>
          <w:bCs/>
          <w:spacing w:val="-2"/>
        </w:rPr>
        <w:t xml:space="preserve"> </w:t>
      </w:r>
      <w:r>
        <w:rPr>
          <w:b/>
          <w:bCs/>
        </w:rPr>
        <w:t>Payment</w:t>
      </w:r>
      <w:r>
        <w:rPr>
          <w:b/>
          <w:bCs/>
          <w:spacing w:val="-4"/>
        </w:rPr>
        <w:t xml:space="preserve"> </w:t>
      </w:r>
      <w:r>
        <w:rPr>
          <w:b/>
          <w:bCs/>
        </w:rPr>
        <w:t>Plan</w:t>
      </w:r>
      <w:r>
        <w:rPr>
          <w:b/>
          <w:bCs/>
          <w:spacing w:val="-6"/>
        </w:rPr>
        <w:t xml:space="preserve"> </w:t>
      </w:r>
      <w:r>
        <w:rPr>
          <w:b/>
          <w:bCs/>
        </w:rPr>
        <w:t>and</w:t>
      </w:r>
      <w:r>
        <w:rPr>
          <w:b/>
          <w:bCs/>
          <w:spacing w:val="-3"/>
        </w:rPr>
        <w:t xml:space="preserve"> </w:t>
      </w:r>
      <w:r>
        <w:rPr>
          <w:b/>
          <w:bCs/>
        </w:rPr>
        <w:t>Delay</w:t>
      </w:r>
      <w:r>
        <w:rPr>
          <w:b/>
          <w:bCs/>
          <w:spacing w:val="-4"/>
        </w:rPr>
        <w:t xml:space="preserve"> </w:t>
      </w:r>
      <w:r>
        <w:rPr>
          <w:b/>
          <w:bCs/>
        </w:rPr>
        <w:t>Payment</w:t>
      </w:r>
      <w:r>
        <w:rPr>
          <w:b/>
          <w:bCs/>
          <w:spacing w:val="-3"/>
        </w:rPr>
        <w:t xml:space="preserve"> </w:t>
      </w:r>
      <w:r>
        <w:rPr>
          <w:b/>
          <w:bCs/>
          <w:spacing w:val="-2"/>
        </w:rPr>
        <w:t>Milestones</w:t>
      </w:r>
    </w:p>
    <w:p w14:paraId="11141ACF" w14:textId="77777777" w:rsidR="000C2EA7" w:rsidRDefault="000C2EA7">
      <w:pPr>
        <w:pStyle w:val="BodyText"/>
        <w:kinsoku w:val="0"/>
        <w:overflowPunct w:val="0"/>
        <w:spacing w:before="84"/>
        <w:rPr>
          <w:b/>
          <w:bCs/>
        </w:rPr>
      </w:pPr>
    </w:p>
    <w:p w14:paraId="4B5530AB" w14:textId="77777777" w:rsidR="000C2EA7" w:rsidRDefault="00126CE6">
      <w:pPr>
        <w:pStyle w:val="BodyText"/>
        <w:kinsoku w:val="0"/>
        <w:overflowPunct w:val="0"/>
        <w:ind w:left="819"/>
        <w:rPr>
          <w:spacing w:val="-2"/>
        </w:rPr>
      </w:pPr>
      <w:r>
        <w:t>All</w:t>
      </w:r>
      <w:r>
        <w:rPr>
          <w:spacing w:val="-2"/>
        </w:rPr>
        <w:t xml:space="preserve"> </w:t>
      </w:r>
      <w:r>
        <w:t>Milestones</w:t>
      </w:r>
      <w:r>
        <w:rPr>
          <w:spacing w:val="-4"/>
        </w:rPr>
        <w:t xml:space="preserve"> </w:t>
      </w:r>
      <w:r>
        <w:t>are subject</w:t>
      </w:r>
      <w:r>
        <w:rPr>
          <w:spacing w:val="-1"/>
        </w:rPr>
        <w:t xml:space="preserve"> </w:t>
      </w:r>
      <w:r>
        <w:t>to</w:t>
      </w:r>
      <w:r>
        <w:rPr>
          <w:spacing w:val="-3"/>
        </w:rPr>
        <w:t xml:space="preserve"> </w:t>
      </w:r>
      <w:r>
        <w:t>Delay</w:t>
      </w:r>
      <w:r>
        <w:rPr>
          <w:spacing w:val="-1"/>
        </w:rPr>
        <w:t xml:space="preserve"> </w:t>
      </w:r>
      <w:r>
        <w:rPr>
          <w:spacing w:val="-2"/>
        </w:rPr>
        <w:t>Payments.</w:t>
      </w:r>
    </w:p>
    <w:p w14:paraId="1E38F62D" w14:textId="77777777" w:rsidR="000C2EA7" w:rsidRDefault="000C2EA7">
      <w:pPr>
        <w:pStyle w:val="BodyText"/>
        <w:kinsoku w:val="0"/>
        <w:overflowPunct w:val="0"/>
        <w:spacing w:before="127"/>
        <w:rPr>
          <w:sz w:val="20"/>
          <w:szCs w:val="20"/>
        </w:rPr>
      </w:pPr>
    </w:p>
    <w:tbl>
      <w:tblPr>
        <w:tblW w:w="0" w:type="auto"/>
        <w:tblInd w:w="830" w:type="dxa"/>
        <w:tblLayout w:type="fixed"/>
        <w:tblCellMar>
          <w:left w:w="0" w:type="dxa"/>
          <w:right w:w="0" w:type="dxa"/>
        </w:tblCellMar>
        <w:tblLook w:val="0000" w:firstRow="0" w:lastRow="0" w:firstColumn="0" w:lastColumn="0" w:noHBand="0" w:noVBand="0"/>
      </w:tblPr>
      <w:tblGrid>
        <w:gridCol w:w="562"/>
        <w:gridCol w:w="1558"/>
        <w:gridCol w:w="1397"/>
        <w:gridCol w:w="1296"/>
        <w:gridCol w:w="1562"/>
        <w:gridCol w:w="1701"/>
        <w:gridCol w:w="1699"/>
      </w:tblGrid>
      <w:tr w:rsidR="000C2EA7" w14:paraId="18E9C92F" w14:textId="77777777">
        <w:trPr>
          <w:trHeight w:val="510"/>
        </w:trPr>
        <w:tc>
          <w:tcPr>
            <w:tcW w:w="562" w:type="dxa"/>
            <w:tcBorders>
              <w:top w:val="single" w:sz="4" w:space="0" w:color="808080"/>
              <w:left w:val="single" w:sz="4" w:space="0" w:color="808080"/>
              <w:bottom w:val="single" w:sz="4" w:space="0" w:color="808080"/>
              <w:right w:val="single" w:sz="4" w:space="0" w:color="808080"/>
            </w:tcBorders>
            <w:shd w:val="clear" w:color="auto" w:fill="F1F1F1"/>
          </w:tcPr>
          <w:p w14:paraId="0A48DEF6" w14:textId="77777777" w:rsidR="000C2EA7" w:rsidRDefault="00126CE6">
            <w:pPr>
              <w:pStyle w:val="TableParagraph"/>
              <w:kinsoku w:val="0"/>
              <w:overflowPunct w:val="0"/>
              <w:spacing w:line="206" w:lineRule="exact"/>
              <w:rPr>
                <w:spacing w:val="-10"/>
                <w:sz w:val="18"/>
                <w:szCs w:val="18"/>
              </w:rPr>
            </w:pPr>
            <w:r>
              <w:rPr>
                <w:spacing w:val="-10"/>
                <w:sz w:val="18"/>
                <w:szCs w:val="18"/>
              </w:rPr>
              <w:t>#</w:t>
            </w:r>
          </w:p>
        </w:tc>
        <w:tc>
          <w:tcPr>
            <w:tcW w:w="1558" w:type="dxa"/>
            <w:tcBorders>
              <w:top w:val="single" w:sz="4" w:space="0" w:color="808080"/>
              <w:left w:val="single" w:sz="4" w:space="0" w:color="808080"/>
              <w:bottom w:val="single" w:sz="4" w:space="0" w:color="808080"/>
              <w:right w:val="single" w:sz="4" w:space="0" w:color="808080"/>
            </w:tcBorders>
            <w:shd w:val="clear" w:color="auto" w:fill="F1F1F1"/>
          </w:tcPr>
          <w:p w14:paraId="289E4934" w14:textId="77777777" w:rsidR="000C2EA7" w:rsidRDefault="00126CE6">
            <w:pPr>
              <w:pStyle w:val="TableParagraph"/>
              <w:kinsoku w:val="0"/>
              <w:overflowPunct w:val="0"/>
              <w:spacing w:line="206" w:lineRule="exact"/>
              <w:rPr>
                <w:spacing w:val="-2"/>
                <w:sz w:val="18"/>
                <w:szCs w:val="18"/>
              </w:rPr>
            </w:pPr>
            <w:r>
              <w:rPr>
                <w:sz w:val="18"/>
                <w:szCs w:val="18"/>
              </w:rPr>
              <w:t>Milestone</w:t>
            </w:r>
            <w:r>
              <w:rPr>
                <w:spacing w:val="-1"/>
                <w:sz w:val="18"/>
                <w:szCs w:val="18"/>
              </w:rPr>
              <w:t xml:space="preserve"> </w:t>
            </w:r>
            <w:r>
              <w:rPr>
                <w:spacing w:val="-2"/>
                <w:sz w:val="18"/>
                <w:szCs w:val="18"/>
              </w:rPr>
              <w:t>Title</w:t>
            </w:r>
          </w:p>
        </w:tc>
        <w:tc>
          <w:tcPr>
            <w:tcW w:w="1397" w:type="dxa"/>
            <w:tcBorders>
              <w:top w:val="single" w:sz="4" w:space="0" w:color="808080"/>
              <w:left w:val="single" w:sz="4" w:space="0" w:color="808080"/>
              <w:bottom w:val="single" w:sz="4" w:space="0" w:color="808080"/>
              <w:right w:val="single" w:sz="4" w:space="0" w:color="808080"/>
            </w:tcBorders>
            <w:shd w:val="clear" w:color="auto" w:fill="F1F1F1"/>
          </w:tcPr>
          <w:p w14:paraId="5B6B0E74" w14:textId="77777777" w:rsidR="000C2EA7" w:rsidRDefault="00126CE6">
            <w:pPr>
              <w:pStyle w:val="TableParagraph"/>
              <w:kinsoku w:val="0"/>
              <w:overflowPunct w:val="0"/>
              <w:spacing w:line="206" w:lineRule="exact"/>
              <w:ind w:left="106"/>
              <w:rPr>
                <w:spacing w:val="-2"/>
                <w:sz w:val="18"/>
                <w:szCs w:val="18"/>
              </w:rPr>
            </w:pPr>
            <w:r>
              <w:rPr>
                <w:spacing w:val="-2"/>
                <w:sz w:val="18"/>
                <w:szCs w:val="18"/>
              </w:rPr>
              <w:t>Start</w:t>
            </w:r>
          </w:p>
        </w:tc>
        <w:tc>
          <w:tcPr>
            <w:tcW w:w="1296" w:type="dxa"/>
            <w:tcBorders>
              <w:top w:val="single" w:sz="4" w:space="0" w:color="808080"/>
              <w:left w:val="single" w:sz="4" w:space="0" w:color="808080"/>
              <w:bottom w:val="single" w:sz="4" w:space="0" w:color="808080"/>
              <w:right w:val="single" w:sz="4" w:space="0" w:color="808080"/>
            </w:tcBorders>
            <w:shd w:val="clear" w:color="auto" w:fill="F1F1F1"/>
          </w:tcPr>
          <w:p w14:paraId="35166BAE" w14:textId="77777777" w:rsidR="000C2EA7" w:rsidRDefault="00126CE6">
            <w:pPr>
              <w:pStyle w:val="TableParagraph"/>
              <w:kinsoku w:val="0"/>
              <w:overflowPunct w:val="0"/>
              <w:spacing w:line="206" w:lineRule="exact"/>
              <w:ind w:left="106"/>
              <w:rPr>
                <w:spacing w:val="-2"/>
                <w:sz w:val="18"/>
                <w:szCs w:val="18"/>
              </w:rPr>
            </w:pPr>
            <w:r>
              <w:rPr>
                <w:spacing w:val="-2"/>
                <w:sz w:val="18"/>
                <w:szCs w:val="18"/>
              </w:rPr>
              <w:t>Finish</w:t>
            </w:r>
          </w:p>
        </w:tc>
        <w:tc>
          <w:tcPr>
            <w:tcW w:w="1562" w:type="dxa"/>
            <w:tcBorders>
              <w:top w:val="single" w:sz="4" w:space="0" w:color="808080"/>
              <w:left w:val="single" w:sz="4" w:space="0" w:color="808080"/>
              <w:bottom w:val="single" w:sz="4" w:space="0" w:color="808080"/>
              <w:right w:val="single" w:sz="4" w:space="0" w:color="808080"/>
            </w:tcBorders>
            <w:shd w:val="clear" w:color="auto" w:fill="F1F1F1"/>
          </w:tcPr>
          <w:p w14:paraId="382DCF7F" w14:textId="77777777" w:rsidR="000C2EA7" w:rsidRDefault="00126CE6">
            <w:pPr>
              <w:pStyle w:val="TableParagraph"/>
              <w:kinsoku w:val="0"/>
              <w:overflowPunct w:val="0"/>
              <w:spacing w:line="206" w:lineRule="exact"/>
              <w:ind w:left="106"/>
              <w:rPr>
                <w:spacing w:val="-5"/>
                <w:sz w:val="18"/>
                <w:szCs w:val="18"/>
              </w:rPr>
            </w:pPr>
            <w:r>
              <w:rPr>
                <w:sz w:val="18"/>
                <w:szCs w:val="18"/>
              </w:rPr>
              <w:t xml:space="preserve">Price </w:t>
            </w:r>
            <w:r>
              <w:rPr>
                <w:spacing w:val="-5"/>
                <w:sz w:val="18"/>
                <w:szCs w:val="18"/>
              </w:rPr>
              <w:t>(£)</w:t>
            </w:r>
          </w:p>
        </w:tc>
        <w:tc>
          <w:tcPr>
            <w:tcW w:w="1701" w:type="dxa"/>
            <w:tcBorders>
              <w:top w:val="single" w:sz="4" w:space="0" w:color="808080"/>
              <w:left w:val="single" w:sz="4" w:space="0" w:color="808080"/>
              <w:bottom w:val="single" w:sz="4" w:space="0" w:color="808080"/>
              <w:right w:val="single" w:sz="4" w:space="0" w:color="808080"/>
            </w:tcBorders>
            <w:shd w:val="clear" w:color="auto" w:fill="F1F1F1"/>
          </w:tcPr>
          <w:p w14:paraId="507E1A72" w14:textId="77777777" w:rsidR="000C2EA7" w:rsidRDefault="00126CE6">
            <w:pPr>
              <w:pStyle w:val="TableParagraph"/>
              <w:kinsoku w:val="0"/>
              <w:overflowPunct w:val="0"/>
              <w:ind w:right="536"/>
              <w:rPr>
                <w:sz w:val="18"/>
                <w:szCs w:val="18"/>
              </w:rPr>
            </w:pPr>
            <w:r>
              <w:rPr>
                <w:spacing w:val="-2"/>
                <w:sz w:val="18"/>
                <w:szCs w:val="18"/>
              </w:rPr>
              <w:t xml:space="preserve">Milestone </w:t>
            </w:r>
            <w:r>
              <w:rPr>
                <w:sz w:val="18"/>
                <w:szCs w:val="18"/>
              </w:rPr>
              <w:t>Retention</w:t>
            </w:r>
            <w:r>
              <w:rPr>
                <w:spacing w:val="-13"/>
                <w:sz w:val="18"/>
                <w:szCs w:val="18"/>
              </w:rPr>
              <w:t xml:space="preserve"> </w:t>
            </w:r>
            <w:r>
              <w:rPr>
                <w:sz w:val="18"/>
                <w:szCs w:val="18"/>
              </w:rPr>
              <w:t>(£)</w:t>
            </w:r>
          </w:p>
        </w:tc>
        <w:tc>
          <w:tcPr>
            <w:tcW w:w="1699" w:type="dxa"/>
            <w:tcBorders>
              <w:top w:val="single" w:sz="4" w:space="0" w:color="808080"/>
              <w:left w:val="single" w:sz="4" w:space="0" w:color="808080"/>
              <w:bottom w:val="single" w:sz="4" w:space="0" w:color="808080"/>
              <w:right w:val="single" w:sz="4" w:space="0" w:color="808080"/>
            </w:tcBorders>
            <w:shd w:val="clear" w:color="auto" w:fill="F1F1F1"/>
          </w:tcPr>
          <w:p w14:paraId="10C9630E" w14:textId="77777777" w:rsidR="000C2EA7" w:rsidRDefault="00126CE6">
            <w:pPr>
              <w:pStyle w:val="TableParagraph"/>
              <w:kinsoku w:val="0"/>
              <w:overflowPunct w:val="0"/>
              <w:ind w:right="534"/>
              <w:rPr>
                <w:sz w:val="18"/>
                <w:szCs w:val="18"/>
              </w:rPr>
            </w:pPr>
            <w:r>
              <w:rPr>
                <w:spacing w:val="-2"/>
                <w:sz w:val="18"/>
                <w:szCs w:val="18"/>
              </w:rPr>
              <w:t xml:space="preserve">Cumulative </w:t>
            </w:r>
            <w:r>
              <w:rPr>
                <w:sz w:val="18"/>
                <w:szCs w:val="18"/>
              </w:rPr>
              <w:t>Retention</w:t>
            </w:r>
            <w:r>
              <w:rPr>
                <w:spacing w:val="-13"/>
                <w:sz w:val="18"/>
                <w:szCs w:val="18"/>
              </w:rPr>
              <w:t xml:space="preserve"> </w:t>
            </w:r>
            <w:r>
              <w:rPr>
                <w:sz w:val="18"/>
                <w:szCs w:val="18"/>
              </w:rPr>
              <w:t>(£)</w:t>
            </w:r>
          </w:p>
        </w:tc>
      </w:tr>
      <w:tr w:rsidR="0055178C" w14:paraId="31E0546B" w14:textId="77777777" w:rsidTr="0055178C">
        <w:trPr>
          <w:trHeight w:val="3628"/>
        </w:trPr>
        <w:tc>
          <w:tcPr>
            <w:tcW w:w="9775" w:type="dxa"/>
            <w:gridSpan w:val="7"/>
            <w:tcBorders>
              <w:top w:val="single" w:sz="4" w:space="0" w:color="808080"/>
              <w:left w:val="single" w:sz="4" w:space="0" w:color="808080"/>
              <w:bottom w:val="single" w:sz="4" w:space="0" w:color="808080"/>
              <w:right w:val="single" w:sz="4" w:space="0" w:color="808080"/>
            </w:tcBorders>
            <w:vAlign w:val="center"/>
          </w:tcPr>
          <w:p w14:paraId="3BDD3FAB" w14:textId="51591096" w:rsidR="0055178C" w:rsidRDefault="0055178C" w:rsidP="0055178C">
            <w:pPr>
              <w:pStyle w:val="TableParagraph"/>
              <w:kinsoku w:val="0"/>
              <w:overflowPunct w:val="0"/>
              <w:spacing w:line="265" w:lineRule="exact"/>
              <w:jc w:val="center"/>
              <w:rPr>
                <w:rFonts w:ascii="Calibri" w:hAnsi="Calibri" w:cs="Calibri"/>
                <w:spacing w:val="-2"/>
                <w:sz w:val="22"/>
                <w:szCs w:val="22"/>
              </w:rPr>
            </w:pPr>
            <w:r>
              <w:rPr>
                <w:b/>
                <w:bCs/>
                <w:i/>
                <w:iCs/>
                <w:color w:val="FFFFFF"/>
                <w:highlight w:val="black"/>
              </w:rPr>
              <w:t>REDACTED]</w:t>
            </w:r>
          </w:p>
        </w:tc>
      </w:tr>
    </w:tbl>
    <w:p w14:paraId="3DE29F9E" w14:textId="77777777" w:rsidR="000C2EA7" w:rsidRDefault="000C2EA7">
      <w:pPr>
        <w:rPr>
          <w:sz w:val="20"/>
          <w:szCs w:val="20"/>
        </w:rPr>
        <w:sectPr w:rsidR="000C2EA7">
          <w:pgSz w:w="11910" w:h="16840"/>
          <w:pgMar w:top="1540" w:right="480" w:bottom="1120" w:left="620" w:header="715" w:footer="938" w:gutter="0"/>
          <w:cols w:space="720"/>
          <w:noEndnote/>
        </w:sectPr>
      </w:pPr>
    </w:p>
    <w:p w14:paraId="341D095B" w14:textId="77777777" w:rsidR="000C2EA7" w:rsidRDefault="000C2EA7">
      <w:pPr>
        <w:rPr>
          <w:sz w:val="7"/>
          <w:szCs w:val="7"/>
        </w:rPr>
        <w:sectPr w:rsidR="000C2EA7">
          <w:pgSz w:w="11910" w:h="16840"/>
          <w:pgMar w:top="1540" w:right="480" w:bottom="1120" w:left="620" w:header="715" w:footer="938" w:gutter="0"/>
          <w:cols w:space="720"/>
          <w:noEndnote/>
        </w:sectPr>
      </w:pPr>
    </w:p>
    <w:p w14:paraId="58FCC7F7" w14:textId="77777777" w:rsidR="000C2EA7" w:rsidRDefault="000C2EA7">
      <w:pPr>
        <w:pStyle w:val="BodyText"/>
        <w:kinsoku w:val="0"/>
        <w:overflowPunct w:val="0"/>
      </w:pPr>
    </w:p>
    <w:p w14:paraId="74903BC0" w14:textId="77777777" w:rsidR="000C2EA7" w:rsidRDefault="000C2EA7">
      <w:pPr>
        <w:pStyle w:val="BodyText"/>
        <w:kinsoku w:val="0"/>
        <w:overflowPunct w:val="0"/>
        <w:spacing w:before="47"/>
      </w:pPr>
    </w:p>
    <w:p w14:paraId="5C51199A" w14:textId="77777777" w:rsidR="000C2EA7" w:rsidRDefault="00126CE6">
      <w:pPr>
        <w:pStyle w:val="Heading1"/>
        <w:kinsoku w:val="0"/>
        <w:overflowPunct w:val="0"/>
        <w:spacing w:before="1"/>
        <w:ind w:left="120"/>
        <w:rPr>
          <w:spacing w:val="-5"/>
        </w:rPr>
      </w:pPr>
      <w:r>
        <w:t>Operational</w:t>
      </w:r>
      <w:r>
        <w:rPr>
          <w:spacing w:val="-6"/>
        </w:rPr>
        <w:t xml:space="preserve"> </w:t>
      </w:r>
      <w:r>
        <w:t>BAU:</w:t>
      </w:r>
      <w:r>
        <w:rPr>
          <w:spacing w:val="-4"/>
        </w:rPr>
        <w:t xml:space="preserve"> </w:t>
      </w:r>
      <w:r>
        <w:rPr>
          <w:spacing w:val="-5"/>
        </w:rPr>
        <w:t>WAN</w:t>
      </w:r>
    </w:p>
    <w:p w14:paraId="2E5015AB" w14:textId="77777777" w:rsidR="000C2EA7" w:rsidRDefault="00126CE6">
      <w:pPr>
        <w:pStyle w:val="BodyText"/>
        <w:kinsoku w:val="0"/>
        <w:overflowPunct w:val="0"/>
        <w:spacing w:before="136"/>
        <w:ind w:left="120"/>
        <w:rPr>
          <w:b/>
          <w:bCs/>
          <w:i/>
          <w:iCs/>
          <w:spacing w:val="-2"/>
          <w:sz w:val="20"/>
          <w:szCs w:val="20"/>
        </w:rPr>
      </w:pPr>
      <w:r>
        <w:rPr>
          <w:b/>
          <w:bCs/>
          <w:i/>
          <w:iCs/>
          <w:sz w:val="20"/>
          <w:szCs w:val="20"/>
        </w:rPr>
        <w:t>Fixed</w:t>
      </w:r>
      <w:r>
        <w:rPr>
          <w:b/>
          <w:bCs/>
          <w:i/>
          <w:iCs/>
          <w:spacing w:val="-9"/>
          <w:sz w:val="20"/>
          <w:szCs w:val="20"/>
        </w:rPr>
        <w:t xml:space="preserve"> </w:t>
      </w:r>
      <w:r>
        <w:rPr>
          <w:b/>
          <w:bCs/>
          <w:i/>
          <w:iCs/>
          <w:spacing w:val="-2"/>
          <w:sz w:val="20"/>
          <w:szCs w:val="20"/>
        </w:rPr>
        <w:t>Services</w:t>
      </w:r>
    </w:p>
    <w:p w14:paraId="515C0A1A" w14:textId="77777777" w:rsidR="000C2EA7" w:rsidRDefault="00126CE6">
      <w:pPr>
        <w:pStyle w:val="BodyText"/>
        <w:kinsoku w:val="0"/>
        <w:overflowPunct w:val="0"/>
        <w:spacing w:before="168"/>
        <w:ind w:left="120"/>
        <w:rPr>
          <w:spacing w:val="-2"/>
          <w:sz w:val="20"/>
          <w:szCs w:val="20"/>
        </w:rPr>
      </w:pPr>
      <w:r>
        <w:rPr>
          <w:sz w:val="20"/>
          <w:szCs w:val="20"/>
        </w:rPr>
        <w:t>Each</w:t>
      </w:r>
      <w:r>
        <w:rPr>
          <w:spacing w:val="-5"/>
          <w:sz w:val="20"/>
          <w:szCs w:val="20"/>
        </w:rPr>
        <w:t xml:space="preserve"> </w:t>
      </w:r>
      <w:r>
        <w:rPr>
          <w:sz w:val="20"/>
          <w:szCs w:val="20"/>
        </w:rPr>
        <w:t>WAN</w:t>
      </w:r>
      <w:r>
        <w:rPr>
          <w:spacing w:val="-6"/>
          <w:sz w:val="20"/>
          <w:szCs w:val="20"/>
        </w:rPr>
        <w:t xml:space="preserve"> </w:t>
      </w:r>
      <w:r>
        <w:rPr>
          <w:sz w:val="20"/>
          <w:szCs w:val="20"/>
        </w:rPr>
        <w:t>Monthly</w:t>
      </w:r>
      <w:r>
        <w:rPr>
          <w:spacing w:val="-6"/>
          <w:sz w:val="20"/>
          <w:szCs w:val="20"/>
        </w:rPr>
        <w:t xml:space="preserve"> </w:t>
      </w:r>
      <w:r>
        <w:rPr>
          <w:sz w:val="20"/>
          <w:szCs w:val="20"/>
        </w:rPr>
        <w:t>Service</w:t>
      </w:r>
      <w:r>
        <w:rPr>
          <w:spacing w:val="-6"/>
          <w:sz w:val="20"/>
          <w:szCs w:val="20"/>
        </w:rPr>
        <w:t xml:space="preserve"> </w:t>
      </w:r>
      <w:r>
        <w:rPr>
          <w:sz w:val="20"/>
          <w:szCs w:val="20"/>
        </w:rPr>
        <w:t>Charge</w:t>
      </w:r>
      <w:r>
        <w:rPr>
          <w:spacing w:val="-5"/>
          <w:sz w:val="20"/>
          <w:szCs w:val="20"/>
        </w:rPr>
        <w:t xml:space="preserve"> </w:t>
      </w:r>
      <w:r>
        <w:rPr>
          <w:sz w:val="20"/>
          <w:szCs w:val="20"/>
        </w:rPr>
        <w:t>is</w:t>
      </w:r>
      <w:r>
        <w:rPr>
          <w:spacing w:val="-5"/>
          <w:sz w:val="20"/>
          <w:szCs w:val="20"/>
        </w:rPr>
        <w:t xml:space="preserve"> </w:t>
      </w:r>
      <w:r>
        <w:rPr>
          <w:sz w:val="20"/>
          <w:szCs w:val="20"/>
        </w:rPr>
        <w:t>determined</w:t>
      </w:r>
      <w:r>
        <w:rPr>
          <w:spacing w:val="-5"/>
          <w:sz w:val="20"/>
          <w:szCs w:val="20"/>
        </w:rPr>
        <w:t xml:space="preserve"> </w:t>
      </w:r>
      <w:r>
        <w:rPr>
          <w:sz w:val="20"/>
          <w:szCs w:val="20"/>
        </w:rPr>
        <w:t>on</w:t>
      </w:r>
      <w:r>
        <w:rPr>
          <w:spacing w:val="-4"/>
          <w:sz w:val="20"/>
          <w:szCs w:val="20"/>
        </w:rPr>
        <w:t xml:space="preserve"> </w:t>
      </w:r>
      <w:r>
        <w:rPr>
          <w:sz w:val="20"/>
          <w:szCs w:val="20"/>
        </w:rPr>
        <w:t>a</w:t>
      </w:r>
      <w:r>
        <w:rPr>
          <w:spacing w:val="-7"/>
          <w:sz w:val="20"/>
          <w:szCs w:val="20"/>
        </w:rPr>
        <w:t xml:space="preserve"> </w:t>
      </w:r>
      <w:r>
        <w:rPr>
          <w:sz w:val="20"/>
          <w:szCs w:val="20"/>
        </w:rPr>
        <w:t>‘Price</w:t>
      </w:r>
      <w:r>
        <w:rPr>
          <w:spacing w:val="-6"/>
          <w:sz w:val="20"/>
          <w:szCs w:val="20"/>
        </w:rPr>
        <w:t xml:space="preserve"> </w:t>
      </w:r>
      <w:r>
        <w:rPr>
          <w:sz w:val="20"/>
          <w:szCs w:val="20"/>
        </w:rPr>
        <w:t>x</w:t>
      </w:r>
      <w:r>
        <w:rPr>
          <w:spacing w:val="-5"/>
          <w:sz w:val="20"/>
          <w:szCs w:val="20"/>
        </w:rPr>
        <w:t xml:space="preserve"> </w:t>
      </w:r>
      <w:r>
        <w:rPr>
          <w:sz w:val="20"/>
          <w:szCs w:val="20"/>
        </w:rPr>
        <w:t>Quantity’</w:t>
      </w:r>
      <w:r>
        <w:rPr>
          <w:spacing w:val="-8"/>
          <w:sz w:val="20"/>
          <w:szCs w:val="20"/>
        </w:rPr>
        <w:t xml:space="preserve"> </w:t>
      </w:r>
      <w:r>
        <w:rPr>
          <w:sz w:val="20"/>
          <w:szCs w:val="20"/>
        </w:rPr>
        <w:t>basis,</w:t>
      </w:r>
      <w:r>
        <w:rPr>
          <w:spacing w:val="-6"/>
          <w:sz w:val="20"/>
          <w:szCs w:val="20"/>
        </w:rPr>
        <w:t xml:space="preserve"> </w:t>
      </w:r>
      <w:r>
        <w:rPr>
          <w:spacing w:val="-2"/>
          <w:sz w:val="20"/>
          <w:szCs w:val="20"/>
        </w:rPr>
        <w:t>whereby:</w:t>
      </w:r>
    </w:p>
    <w:p w14:paraId="52FC5E23" w14:textId="77777777" w:rsidR="000C2EA7" w:rsidRDefault="00126CE6">
      <w:pPr>
        <w:pStyle w:val="ListParagraph"/>
        <w:numPr>
          <w:ilvl w:val="0"/>
          <w:numId w:val="3"/>
        </w:numPr>
        <w:tabs>
          <w:tab w:val="left" w:pos="839"/>
        </w:tabs>
        <w:kinsoku w:val="0"/>
        <w:overflowPunct w:val="0"/>
        <w:spacing w:before="35"/>
        <w:rPr>
          <w:spacing w:val="-5"/>
          <w:sz w:val="20"/>
          <w:szCs w:val="20"/>
        </w:rPr>
      </w:pPr>
      <w:r>
        <w:rPr>
          <w:sz w:val="20"/>
          <w:szCs w:val="20"/>
        </w:rPr>
        <w:t>the</w:t>
      </w:r>
      <w:r>
        <w:rPr>
          <w:spacing w:val="-6"/>
          <w:sz w:val="20"/>
          <w:szCs w:val="20"/>
        </w:rPr>
        <w:t xml:space="preserve"> </w:t>
      </w:r>
      <w:r>
        <w:rPr>
          <w:sz w:val="20"/>
          <w:szCs w:val="20"/>
        </w:rPr>
        <w:t>‘Price’</w:t>
      </w:r>
      <w:r>
        <w:rPr>
          <w:spacing w:val="-6"/>
          <w:sz w:val="20"/>
          <w:szCs w:val="20"/>
        </w:rPr>
        <w:t xml:space="preserve"> </w:t>
      </w:r>
      <w:r>
        <w:rPr>
          <w:sz w:val="20"/>
          <w:szCs w:val="20"/>
        </w:rPr>
        <w:t>is</w:t>
      </w:r>
      <w:r>
        <w:rPr>
          <w:spacing w:val="-7"/>
          <w:sz w:val="20"/>
          <w:szCs w:val="20"/>
        </w:rPr>
        <w:t xml:space="preserve"> </w:t>
      </w:r>
      <w:r>
        <w:rPr>
          <w:sz w:val="20"/>
          <w:szCs w:val="20"/>
        </w:rPr>
        <w:t>as</w:t>
      </w:r>
      <w:r>
        <w:rPr>
          <w:spacing w:val="-6"/>
          <w:sz w:val="20"/>
          <w:szCs w:val="20"/>
        </w:rPr>
        <w:t xml:space="preserve"> </w:t>
      </w:r>
      <w:r>
        <w:rPr>
          <w:sz w:val="20"/>
          <w:szCs w:val="20"/>
        </w:rPr>
        <w:t>identified</w:t>
      </w:r>
      <w:r>
        <w:rPr>
          <w:spacing w:val="-5"/>
          <w:sz w:val="20"/>
          <w:szCs w:val="20"/>
        </w:rPr>
        <w:t xml:space="preserve"> </w:t>
      </w:r>
      <w:r>
        <w:rPr>
          <w:sz w:val="20"/>
          <w:szCs w:val="20"/>
        </w:rPr>
        <w:t>within</w:t>
      </w:r>
      <w:r>
        <w:rPr>
          <w:spacing w:val="-6"/>
          <w:sz w:val="20"/>
          <w:szCs w:val="20"/>
        </w:rPr>
        <w:t xml:space="preserve"> </w:t>
      </w:r>
      <w:r>
        <w:rPr>
          <w:sz w:val="20"/>
          <w:szCs w:val="20"/>
        </w:rPr>
        <w:t>the</w:t>
      </w:r>
      <w:r>
        <w:rPr>
          <w:spacing w:val="-5"/>
          <w:sz w:val="20"/>
          <w:szCs w:val="20"/>
        </w:rPr>
        <w:t xml:space="preserve"> </w:t>
      </w:r>
      <w:r>
        <w:rPr>
          <w:sz w:val="20"/>
          <w:szCs w:val="20"/>
        </w:rPr>
        <w:t>below</w:t>
      </w:r>
      <w:r>
        <w:rPr>
          <w:spacing w:val="-5"/>
          <w:sz w:val="20"/>
          <w:szCs w:val="20"/>
        </w:rPr>
        <w:t xml:space="preserve"> </w:t>
      </w:r>
      <w:r>
        <w:rPr>
          <w:sz w:val="20"/>
          <w:szCs w:val="20"/>
        </w:rPr>
        <w:t>table;</w:t>
      </w:r>
      <w:r>
        <w:rPr>
          <w:spacing w:val="-5"/>
          <w:sz w:val="20"/>
          <w:szCs w:val="20"/>
        </w:rPr>
        <w:t xml:space="preserve"> and</w:t>
      </w:r>
    </w:p>
    <w:p w14:paraId="36B444A0" w14:textId="77777777" w:rsidR="000C2EA7" w:rsidRDefault="00126CE6">
      <w:pPr>
        <w:pStyle w:val="ListParagraph"/>
        <w:numPr>
          <w:ilvl w:val="0"/>
          <w:numId w:val="3"/>
        </w:numPr>
        <w:tabs>
          <w:tab w:val="left" w:pos="839"/>
        </w:tabs>
        <w:kinsoku w:val="0"/>
        <w:overflowPunct w:val="0"/>
        <w:spacing w:before="33"/>
        <w:rPr>
          <w:spacing w:val="-2"/>
          <w:sz w:val="20"/>
          <w:szCs w:val="20"/>
        </w:rPr>
      </w:pPr>
      <w:r>
        <w:rPr>
          <w:sz w:val="20"/>
          <w:szCs w:val="20"/>
        </w:rPr>
        <w:t>the</w:t>
      </w:r>
      <w:r>
        <w:rPr>
          <w:spacing w:val="-4"/>
          <w:sz w:val="20"/>
          <w:szCs w:val="20"/>
        </w:rPr>
        <w:t xml:space="preserve"> </w:t>
      </w:r>
      <w:r>
        <w:rPr>
          <w:sz w:val="20"/>
          <w:szCs w:val="20"/>
        </w:rPr>
        <w:t>‘Quantity’</w:t>
      </w:r>
      <w:r>
        <w:rPr>
          <w:spacing w:val="-5"/>
          <w:sz w:val="20"/>
          <w:szCs w:val="20"/>
        </w:rPr>
        <w:t xml:space="preserve"> </w:t>
      </w:r>
      <w:r>
        <w:rPr>
          <w:sz w:val="20"/>
          <w:szCs w:val="20"/>
        </w:rPr>
        <w:t>is</w:t>
      </w:r>
      <w:r>
        <w:rPr>
          <w:spacing w:val="-5"/>
          <w:sz w:val="20"/>
          <w:szCs w:val="20"/>
        </w:rPr>
        <w:t xml:space="preserve"> </w:t>
      </w:r>
      <w:r>
        <w:rPr>
          <w:sz w:val="20"/>
          <w:szCs w:val="20"/>
        </w:rPr>
        <w:t>in</w:t>
      </w:r>
      <w:r>
        <w:rPr>
          <w:spacing w:val="-5"/>
          <w:sz w:val="20"/>
          <w:szCs w:val="20"/>
        </w:rPr>
        <w:t xml:space="preserve"> </w:t>
      </w:r>
      <w:r>
        <w:rPr>
          <w:sz w:val="20"/>
          <w:szCs w:val="20"/>
        </w:rPr>
        <w:t>respect</w:t>
      </w:r>
      <w:r>
        <w:rPr>
          <w:spacing w:val="-4"/>
          <w:sz w:val="20"/>
          <w:szCs w:val="20"/>
        </w:rPr>
        <w:t xml:space="preserve"> </w:t>
      </w:r>
      <w:r>
        <w:rPr>
          <w:sz w:val="20"/>
          <w:szCs w:val="20"/>
        </w:rPr>
        <w:t>of</w:t>
      </w:r>
      <w:r>
        <w:rPr>
          <w:spacing w:val="-6"/>
          <w:sz w:val="20"/>
          <w:szCs w:val="20"/>
        </w:rPr>
        <w:t xml:space="preserve"> </w:t>
      </w:r>
      <w:r>
        <w:rPr>
          <w:sz w:val="20"/>
          <w:szCs w:val="20"/>
        </w:rPr>
        <w:t>each</w:t>
      </w:r>
      <w:r>
        <w:rPr>
          <w:spacing w:val="-3"/>
          <w:sz w:val="20"/>
          <w:szCs w:val="20"/>
        </w:rPr>
        <w:t xml:space="preserve"> </w:t>
      </w:r>
      <w:r>
        <w:rPr>
          <w:sz w:val="20"/>
          <w:szCs w:val="20"/>
        </w:rPr>
        <w:t>Site</w:t>
      </w:r>
      <w:r>
        <w:rPr>
          <w:spacing w:val="-6"/>
          <w:sz w:val="20"/>
          <w:szCs w:val="20"/>
        </w:rPr>
        <w:t xml:space="preserve"> </w:t>
      </w:r>
      <w:r>
        <w:rPr>
          <w:sz w:val="20"/>
          <w:szCs w:val="20"/>
        </w:rPr>
        <w:t>for</w:t>
      </w:r>
      <w:r>
        <w:rPr>
          <w:spacing w:val="-5"/>
          <w:sz w:val="20"/>
          <w:szCs w:val="20"/>
        </w:rPr>
        <w:t xml:space="preserve"> </w:t>
      </w:r>
      <w:r>
        <w:rPr>
          <w:sz w:val="20"/>
          <w:szCs w:val="20"/>
        </w:rPr>
        <w:t>which</w:t>
      </w:r>
      <w:r>
        <w:rPr>
          <w:spacing w:val="-5"/>
          <w:sz w:val="20"/>
          <w:szCs w:val="20"/>
        </w:rPr>
        <w:t xml:space="preserve"> </w:t>
      </w:r>
      <w:r>
        <w:rPr>
          <w:sz w:val="20"/>
          <w:szCs w:val="20"/>
        </w:rPr>
        <w:t>the</w:t>
      </w:r>
      <w:r>
        <w:rPr>
          <w:spacing w:val="-6"/>
          <w:sz w:val="20"/>
          <w:szCs w:val="20"/>
        </w:rPr>
        <w:t xml:space="preserve"> </w:t>
      </w:r>
      <w:r>
        <w:rPr>
          <w:sz w:val="20"/>
          <w:szCs w:val="20"/>
        </w:rPr>
        <w:t>commencement</w:t>
      </w:r>
      <w:r>
        <w:rPr>
          <w:spacing w:val="-3"/>
          <w:sz w:val="20"/>
          <w:szCs w:val="20"/>
        </w:rPr>
        <w:t xml:space="preserve"> </w:t>
      </w:r>
      <w:r>
        <w:rPr>
          <w:sz w:val="20"/>
          <w:szCs w:val="20"/>
        </w:rPr>
        <w:t>date</w:t>
      </w:r>
      <w:r>
        <w:rPr>
          <w:spacing w:val="-6"/>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WAN</w:t>
      </w:r>
      <w:r>
        <w:rPr>
          <w:spacing w:val="-2"/>
          <w:sz w:val="20"/>
          <w:szCs w:val="20"/>
        </w:rPr>
        <w:t xml:space="preserve"> </w:t>
      </w:r>
      <w:r>
        <w:rPr>
          <w:sz w:val="20"/>
          <w:szCs w:val="20"/>
        </w:rPr>
        <w:t>service</w:t>
      </w:r>
      <w:r>
        <w:rPr>
          <w:spacing w:val="-6"/>
          <w:sz w:val="20"/>
          <w:szCs w:val="20"/>
        </w:rPr>
        <w:t xml:space="preserve"> </w:t>
      </w:r>
      <w:r>
        <w:rPr>
          <w:sz w:val="20"/>
          <w:szCs w:val="20"/>
        </w:rPr>
        <w:t>fell</w:t>
      </w:r>
      <w:r>
        <w:rPr>
          <w:spacing w:val="-4"/>
          <w:sz w:val="20"/>
          <w:szCs w:val="20"/>
        </w:rPr>
        <w:t xml:space="preserve"> </w:t>
      </w:r>
      <w:r>
        <w:rPr>
          <w:sz w:val="20"/>
          <w:szCs w:val="20"/>
        </w:rPr>
        <w:t>in</w:t>
      </w:r>
      <w:r>
        <w:rPr>
          <w:spacing w:val="-3"/>
          <w:sz w:val="20"/>
          <w:szCs w:val="20"/>
        </w:rPr>
        <w:t xml:space="preserve"> </w:t>
      </w:r>
      <w:r>
        <w:rPr>
          <w:sz w:val="20"/>
          <w:szCs w:val="20"/>
        </w:rPr>
        <w:t>or</w:t>
      </w:r>
      <w:r>
        <w:rPr>
          <w:spacing w:val="-5"/>
          <w:sz w:val="20"/>
          <w:szCs w:val="20"/>
        </w:rPr>
        <w:t xml:space="preserve"> </w:t>
      </w:r>
      <w:r>
        <w:rPr>
          <w:sz w:val="20"/>
          <w:szCs w:val="20"/>
        </w:rPr>
        <w:t>before</w:t>
      </w:r>
      <w:r>
        <w:rPr>
          <w:spacing w:val="-6"/>
          <w:sz w:val="20"/>
          <w:szCs w:val="20"/>
        </w:rPr>
        <w:t xml:space="preserve"> </w:t>
      </w:r>
      <w:r>
        <w:rPr>
          <w:sz w:val="20"/>
          <w:szCs w:val="20"/>
        </w:rPr>
        <w:t>that</w:t>
      </w:r>
      <w:r>
        <w:rPr>
          <w:spacing w:val="-5"/>
          <w:sz w:val="20"/>
          <w:szCs w:val="20"/>
        </w:rPr>
        <w:t xml:space="preserve"> </w:t>
      </w:r>
      <w:r>
        <w:rPr>
          <w:spacing w:val="-2"/>
          <w:sz w:val="20"/>
          <w:szCs w:val="20"/>
        </w:rPr>
        <w:t>Month.</w:t>
      </w:r>
    </w:p>
    <w:p w14:paraId="3CB974C8" w14:textId="77777777" w:rsidR="000C2EA7" w:rsidRDefault="000C2EA7">
      <w:pPr>
        <w:pStyle w:val="BodyText"/>
        <w:kinsoku w:val="0"/>
        <w:overflowPunct w:val="0"/>
        <w:spacing w:before="4"/>
        <w:rPr>
          <w:sz w:val="14"/>
          <w:szCs w:val="14"/>
        </w:rPr>
      </w:pPr>
    </w:p>
    <w:tbl>
      <w:tblPr>
        <w:tblW w:w="0" w:type="auto"/>
        <w:tblInd w:w="120" w:type="dxa"/>
        <w:tblLayout w:type="fixed"/>
        <w:tblCellMar>
          <w:left w:w="0" w:type="dxa"/>
          <w:right w:w="0" w:type="dxa"/>
        </w:tblCellMar>
        <w:tblLook w:val="0000" w:firstRow="0" w:lastRow="0" w:firstColumn="0" w:lastColumn="0" w:noHBand="0" w:noVBand="0"/>
      </w:tblPr>
      <w:tblGrid>
        <w:gridCol w:w="871"/>
        <w:gridCol w:w="312"/>
        <w:gridCol w:w="509"/>
        <w:gridCol w:w="504"/>
        <w:gridCol w:w="221"/>
        <w:gridCol w:w="845"/>
        <w:gridCol w:w="684"/>
        <w:gridCol w:w="1018"/>
        <w:gridCol w:w="742"/>
      </w:tblGrid>
      <w:tr w:rsidR="000C2EA7" w14:paraId="504AA784" w14:textId="77777777">
        <w:trPr>
          <w:trHeight w:val="297"/>
        </w:trPr>
        <w:tc>
          <w:tcPr>
            <w:tcW w:w="2417" w:type="dxa"/>
            <w:gridSpan w:val="5"/>
            <w:vMerge w:val="restart"/>
            <w:tcBorders>
              <w:top w:val="none" w:sz="6" w:space="0" w:color="auto"/>
              <w:left w:val="none" w:sz="6" w:space="0" w:color="auto"/>
              <w:bottom w:val="single" w:sz="4" w:space="0" w:color="808080"/>
              <w:right w:val="single" w:sz="4" w:space="0" w:color="A4A4A4"/>
            </w:tcBorders>
          </w:tcPr>
          <w:p w14:paraId="31C20183" w14:textId="77777777" w:rsidR="000C2EA7" w:rsidRDefault="000C2EA7">
            <w:pPr>
              <w:pStyle w:val="TableParagraph"/>
              <w:kinsoku w:val="0"/>
              <w:overflowPunct w:val="0"/>
              <w:ind w:left="0"/>
              <w:rPr>
                <w:rFonts w:ascii="Times New Roman" w:hAnsi="Times New Roman" w:cs="Times New Roman"/>
                <w:sz w:val="14"/>
                <w:szCs w:val="14"/>
              </w:rPr>
            </w:pPr>
          </w:p>
        </w:tc>
        <w:tc>
          <w:tcPr>
            <w:tcW w:w="3289" w:type="dxa"/>
            <w:gridSpan w:val="4"/>
            <w:tcBorders>
              <w:top w:val="single" w:sz="4" w:space="0" w:color="808080"/>
              <w:left w:val="single" w:sz="4" w:space="0" w:color="808080"/>
              <w:bottom w:val="single" w:sz="4" w:space="0" w:color="808080"/>
              <w:right w:val="single" w:sz="4" w:space="0" w:color="808080"/>
            </w:tcBorders>
            <w:shd w:val="clear" w:color="auto" w:fill="D9D9D9"/>
          </w:tcPr>
          <w:p w14:paraId="7AC0C4CB" w14:textId="77777777" w:rsidR="000C2EA7" w:rsidRDefault="00126CE6">
            <w:pPr>
              <w:pStyle w:val="TableParagraph"/>
              <w:kinsoku w:val="0"/>
              <w:overflowPunct w:val="0"/>
              <w:spacing w:line="148" w:lineRule="exact"/>
              <w:ind w:left="997" w:right="888" w:firstLine="163"/>
              <w:rPr>
                <w:sz w:val="13"/>
                <w:szCs w:val="13"/>
              </w:rPr>
            </w:pPr>
            <w:r>
              <w:rPr>
                <w:sz w:val="13"/>
                <w:szCs w:val="13"/>
              </w:rPr>
              <w:t>Operational</w:t>
            </w:r>
            <w:r>
              <w:rPr>
                <w:spacing w:val="-7"/>
                <w:sz w:val="13"/>
                <w:szCs w:val="13"/>
              </w:rPr>
              <w:t xml:space="preserve"> </w:t>
            </w:r>
            <w:r>
              <w:rPr>
                <w:sz w:val="13"/>
                <w:szCs w:val="13"/>
              </w:rPr>
              <w:t>BAU</w:t>
            </w:r>
            <w:r>
              <w:rPr>
                <w:spacing w:val="40"/>
                <w:sz w:val="13"/>
                <w:szCs w:val="13"/>
              </w:rPr>
              <w:t xml:space="preserve"> </w:t>
            </w:r>
            <w:r>
              <w:rPr>
                <w:sz w:val="13"/>
                <w:szCs w:val="13"/>
              </w:rPr>
              <w:t>(Run</w:t>
            </w:r>
            <w:r>
              <w:rPr>
                <w:spacing w:val="-10"/>
                <w:sz w:val="13"/>
                <w:szCs w:val="13"/>
              </w:rPr>
              <w:t xml:space="preserve"> </w:t>
            </w:r>
            <w:r>
              <w:rPr>
                <w:sz w:val="13"/>
                <w:szCs w:val="13"/>
              </w:rPr>
              <w:t>and</w:t>
            </w:r>
            <w:r>
              <w:rPr>
                <w:spacing w:val="-9"/>
                <w:sz w:val="13"/>
                <w:szCs w:val="13"/>
              </w:rPr>
              <w:t xml:space="preserve"> </w:t>
            </w:r>
            <w:r>
              <w:rPr>
                <w:sz w:val="13"/>
                <w:szCs w:val="13"/>
              </w:rPr>
              <w:t>Maintain)</w:t>
            </w:r>
            <w:r>
              <w:rPr>
                <w:spacing w:val="-9"/>
                <w:sz w:val="13"/>
                <w:szCs w:val="13"/>
              </w:rPr>
              <w:t xml:space="preserve"> </w:t>
            </w:r>
            <w:r>
              <w:rPr>
                <w:sz w:val="13"/>
                <w:szCs w:val="13"/>
              </w:rPr>
              <w:t>(£)</w:t>
            </w:r>
          </w:p>
        </w:tc>
      </w:tr>
      <w:tr w:rsidR="000C2EA7" w14:paraId="3AFCD7D4" w14:textId="77777777">
        <w:trPr>
          <w:trHeight w:val="285"/>
        </w:trPr>
        <w:tc>
          <w:tcPr>
            <w:tcW w:w="2417" w:type="dxa"/>
            <w:gridSpan w:val="5"/>
            <w:vMerge/>
            <w:tcBorders>
              <w:top w:val="nil"/>
              <w:left w:val="none" w:sz="6" w:space="0" w:color="auto"/>
              <w:bottom w:val="single" w:sz="4" w:space="0" w:color="808080"/>
              <w:right w:val="single" w:sz="4" w:space="0" w:color="A4A4A4"/>
            </w:tcBorders>
          </w:tcPr>
          <w:p w14:paraId="5B0951E3" w14:textId="77777777" w:rsidR="000C2EA7" w:rsidRDefault="000C2EA7">
            <w:pPr>
              <w:pStyle w:val="BodyText"/>
              <w:kinsoku w:val="0"/>
              <w:overflowPunct w:val="0"/>
              <w:spacing w:before="4"/>
              <w:rPr>
                <w:sz w:val="2"/>
                <w:szCs w:val="2"/>
              </w:rPr>
            </w:pPr>
          </w:p>
        </w:tc>
        <w:tc>
          <w:tcPr>
            <w:tcW w:w="3289" w:type="dxa"/>
            <w:gridSpan w:val="4"/>
            <w:tcBorders>
              <w:top w:val="single" w:sz="4" w:space="0" w:color="808080"/>
              <w:left w:val="single" w:sz="4" w:space="0" w:color="A4A4A4"/>
              <w:bottom w:val="single" w:sz="4" w:space="0" w:color="A4A4A4"/>
              <w:right w:val="single" w:sz="4" w:space="0" w:color="A4A4A4"/>
            </w:tcBorders>
            <w:shd w:val="clear" w:color="auto" w:fill="D9D9D9"/>
          </w:tcPr>
          <w:p w14:paraId="0F9750A1" w14:textId="77777777" w:rsidR="000C2EA7" w:rsidRDefault="00126CE6">
            <w:pPr>
              <w:pStyle w:val="TableParagraph"/>
              <w:kinsoku w:val="0"/>
              <w:overflowPunct w:val="0"/>
              <w:spacing w:before="2"/>
              <w:ind w:left="705"/>
              <w:rPr>
                <w:spacing w:val="-4"/>
                <w:sz w:val="13"/>
                <w:szCs w:val="13"/>
              </w:rPr>
            </w:pPr>
            <w:r>
              <w:rPr>
                <w:sz w:val="13"/>
                <w:szCs w:val="13"/>
              </w:rPr>
              <w:t>Monthly</w:t>
            </w:r>
            <w:r>
              <w:rPr>
                <w:spacing w:val="-8"/>
                <w:sz w:val="13"/>
                <w:szCs w:val="13"/>
              </w:rPr>
              <w:t xml:space="preserve"> </w:t>
            </w:r>
            <w:r>
              <w:rPr>
                <w:sz w:val="13"/>
                <w:szCs w:val="13"/>
              </w:rPr>
              <w:t>Service</w:t>
            </w:r>
            <w:r>
              <w:rPr>
                <w:spacing w:val="-6"/>
                <w:sz w:val="13"/>
                <w:szCs w:val="13"/>
              </w:rPr>
              <w:t xml:space="preserve"> </w:t>
            </w:r>
            <w:r>
              <w:rPr>
                <w:sz w:val="13"/>
                <w:szCs w:val="13"/>
              </w:rPr>
              <w:t>Charge</w:t>
            </w:r>
            <w:r>
              <w:rPr>
                <w:spacing w:val="-8"/>
                <w:sz w:val="13"/>
                <w:szCs w:val="13"/>
              </w:rPr>
              <w:t xml:space="preserve"> </w:t>
            </w:r>
            <w:r>
              <w:rPr>
                <w:sz w:val="13"/>
                <w:szCs w:val="13"/>
              </w:rPr>
              <w:t>Per</w:t>
            </w:r>
            <w:r>
              <w:rPr>
                <w:spacing w:val="-6"/>
                <w:sz w:val="13"/>
                <w:szCs w:val="13"/>
              </w:rPr>
              <w:t xml:space="preserve"> </w:t>
            </w:r>
            <w:r>
              <w:rPr>
                <w:spacing w:val="-4"/>
                <w:sz w:val="13"/>
                <w:szCs w:val="13"/>
              </w:rPr>
              <w:t>Site</w:t>
            </w:r>
          </w:p>
        </w:tc>
      </w:tr>
      <w:tr w:rsidR="000C2EA7" w14:paraId="67D190C9" w14:textId="77777777">
        <w:trPr>
          <w:trHeight w:val="448"/>
        </w:trPr>
        <w:tc>
          <w:tcPr>
            <w:tcW w:w="871" w:type="dxa"/>
            <w:tcBorders>
              <w:top w:val="single" w:sz="4" w:space="0" w:color="808080"/>
              <w:left w:val="single" w:sz="4" w:space="0" w:color="808080"/>
              <w:bottom w:val="single" w:sz="4" w:space="0" w:color="808080"/>
              <w:right w:val="single" w:sz="4" w:space="0" w:color="808080"/>
            </w:tcBorders>
            <w:shd w:val="clear" w:color="auto" w:fill="D9D9D9"/>
          </w:tcPr>
          <w:p w14:paraId="10F0A15B" w14:textId="77777777" w:rsidR="000C2EA7" w:rsidRDefault="00126CE6">
            <w:pPr>
              <w:pStyle w:val="TableParagraph"/>
              <w:kinsoku w:val="0"/>
              <w:overflowPunct w:val="0"/>
              <w:ind w:left="-10"/>
              <w:rPr>
                <w:spacing w:val="-2"/>
                <w:sz w:val="13"/>
                <w:szCs w:val="13"/>
              </w:rPr>
            </w:pPr>
            <w:r>
              <w:rPr>
                <w:spacing w:val="-2"/>
                <w:sz w:val="13"/>
                <w:szCs w:val="13"/>
              </w:rPr>
              <w:t>Service</w:t>
            </w:r>
          </w:p>
        </w:tc>
        <w:tc>
          <w:tcPr>
            <w:tcW w:w="312" w:type="dxa"/>
            <w:tcBorders>
              <w:top w:val="single" w:sz="4" w:space="0" w:color="808080"/>
              <w:left w:val="single" w:sz="4" w:space="0" w:color="808080"/>
              <w:bottom w:val="single" w:sz="4" w:space="0" w:color="808080"/>
              <w:right w:val="single" w:sz="4" w:space="0" w:color="808080"/>
            </w:tcBorders>
            <w:shd w:val="clear" w:color="auto" w:fill="D9D9D9"/>
          </w:tcPr>
          <w:p w14:paraId="7A6AE284" w14:textId="77777777" w:rsidR="000C2EA7" w:rsidRDefault="00126CE6">
            <w:pPr>
              <w:pStyle w:val="TableParagraph"/>
              <w:kinsoku w:val="0"/>
              <w:overflowPunct w:val="0"/>
              <w:ind w:left="21"/>
              <w:rPr>
                <w:spacing w:val="-4"/>
                <w:sz w:val="13"/>
                <w:szCs w:val="13"/>
              </w:rPr>
            </w:pPr>
            <w:r>
              <w:rPr>
                <w:spacing w:val="-4"/>
                <w:sz w:val="13"/>
                <w:szCs w:val="13"/>
              </w:rPr>
              <w:t>Tier</w:t>
            </w:r>
          </w:p>
        </w:tc>
        <w:tc>
          <w:tcPr>
            <w:tcW w:w="509" w:type="dxa"/>
            <w:tcBorders>
              <w:top w:val="single" w:sz="4" w:space="0" w:color="808080"/>
              <w:left w:val="single" w:sz="4" w:space="0" w:color="808080"/>
              <w:bottom w:val="single" w:sz="4" w:space="0" w:color="808080"/>
              <w:right w:val="single" w:sz="4" w:space="0" w:color="808080"/>
            </w:tcBorders>
            <w:shd w:val="clear" w:color="auto" w:fill="D9D9D9"/>
          </w:tcPr>
          <w:p w14:paraId="7180E693" w14:textId="77777777" w:rsidR="000C2EA7" w:rsidRDefault="00126CE6">
            <w:pPr>
              <w:pStyle w:val="TableParagraph"/>
              <w:kinsoku w:val="0"/>
              <w:overflowPunct w:val="0"/>
              <w:ind w:left="31" w:right="178"/>
              <w:rPr>
                <w:spacing w:val="-4"/>
                <w:sz w:val="13"/>
                <w:szCs w:val="13"/>
              </w:rPr>
            </w:pPr>
            <w:r>
              <w:rPr>
                <w:spacing w:val="-4"/>
                <w:sz w:val="13"/>
                <w:szCs w:val="13"/>
              </w:rPr>
              <w:t>Min</w:t>
            </w:r>
            <w:r>
              <w:rPr>
                <w:spacing w:val="40"/>
                <w:sz w:val="13"/>
                <w:szCs w:val="13"/>
              </w:rPr>
              <w:t xml:space="preserve"> </w:t>
            </w:r>
            <w:r>
              <w:rPr>
                <w:spacing w:val="-4"/>
                <w:sz w:val="13"/>
                <w:szCs w:val="13"/>
              </w:rPr>
              <w:t>CDR</w:t>
            </w:r>
          </w:p>
          <w:p w14:paraId="791A82B8" w14:textId="77777777" w:rsidR="000C2EA7" w:rsidRDefault="00126CE6">
            <w:pPr>
              <w:pStyle w:val="TableParagraph"/>
              <w:kinsoku w:val="0"/>
              <w:overflowPunct w:val="0"/>
              <w:spacing w:line="129" w:lineRule="exact"/>
              <w:ind w:left="31"/>
              <w:rPr>
                <w:spacing w:val="-2"/>
                <w:sz w:val="13"/>
                <w:szCs w:val="13"/>
              </w:rPr>
            </w:pPr>
            <w:r>
              <w:rPr>
                <w:spacing w:val="-2"/>
                <w:sz w:val="13"/>
                <w:szCs w:val="13"/>
              </w:rPr>
              <w:t>(mbps)</w:t>
            </w:r>
          </w:p>
        </w:tc>
        <w:tc>
          <w:tcPr>
            <w:tcW w:w="504" w:type="dxa"/>
            <w:tcBorders>
              <w:top w:val="single" w:sz="4" w:space="0" w:color="808080"/>
              <w:left w:val="single" w:sz="4" w:space="0" w:color="808080"/>
              <w:bottom w:val="single" w:sz="4" w:space="0" w:color="808080"/>
              <w:right w:val="single" w:sz="4" w:space="0" w:color="808080"/>
            </w:tcBorders>
            <w:shd w:val="clear" w:color="auto" w:fill="D9D9D9"/>
          </w:tcPr>
          <w:p w14:paraId="0915CDA6" w14:textId="77777777" w:rsidR="000C2EA7" w:rsidRDefault="00126CE6">
            <w:pPr>
              <w:pStyle w:val="TableParagraph"/>
              <w:kinsoku w:val="0"/>
              <w:overflowPunct w:val="0"/>
              <w:spacing w:line="148" w:lineRule="exact"/>
              <w:ind w:left="26" w:right="55"/>
              <w:rPr>
                <w:spacing w:val="-2"/>
                <w:sz w:val="13"/>
                <w:szCs w:val="13"/>
              </w:rPr>
            </w:pPr>
            <w:r>
              <w:rPr>
                <w:spacing w:val="-2"/>
                <w:sz w:val="13"/>
                <w:szCs w:val="13"/>
              </w:rPr>
              <w:t>Bearer</w:t>
            </w:r>
            <w:r>
              <w:rPr>
                <w:spacing w:val="40"/>
                <w:sz w:val="13"/>
                <w:szCs w:val="13"/>
              </w:rPr>
              <w:t xml:space="preserve"> </w:t>
            </w:r>
            <w:r>
              <w:rPr>
                <w:spacing w:val="-4"/>
                <w:sz w:val="13"/>
                <w:szCs w:val="13"/>
              </w:rPr>
              <w:t>Size</w:t>
            </w:r>
            <w:r>
              <w:rPr>
                <w:spacing w:val="40"/>
                <w:sz w:val="13"/>
                <w:szCs w:val="13"/>
              </w:rPr>
              <w:t xml:space="preserve"> </w:t>
            </w:r>
            <w:r>
              <w:rPr>
                <w:spacing w:val="-2"/>
                <w:sz w:val="13"/>
                <w:szCs w:val="13"/>
              </w:rPr>
              <w:t>(mbps)</w:t>
            </w:r>
          </w:p>
        </w:tc>
        <w:tc>
          <w:tcPr>
            <w:tcW w:w="221" w:type="dxa"/>
            <w:tcBorders>
              <w:top w:val="none" w:sz="6" w:space="0" w:color="auto"/>
              <w:left w:val="single" w:sz="4" w:space="0" w:color="808080"/>
              <w:bottom w:val="none" w:sz="6" w:space="0" w:color="auto"/>
              <w:right w:val="single" w:sz="4" w:space="0" w:color="A4A4A4"/>
            </w:tcBorders>
          </w:tcPr>
          <w:p w14:paraId="247F1613" w14:textId="77777777" w:rsidR="000C2EA7" w:rsidRDefault="000C2EA7">
            <w:pPr>
              <w:pStyle w:val="TableParagraph"/>
              <w:kinsoku w:val="0"/>
              <w:overflowPunct w:val="0"/>
              <w:ind w:left="0"/>
              <w:rPr>
                <w:rFonts w:ascii="Times New Roman" w:hAnsi="Times New Roman" w:cs="Times New Roman"/>
                <w:sz w:val="14"/>
                <w:szCs w:val="14"/>
              </w:rPr>
            </w:pPr>
          </w:p>
        </w:tc>
        <w:tc>
          <w:tcPr>
            <w:tcW w:w="845" w:type="dxa"/>
            <w:tcBorders>
              <w:top w:val="single" w:sz="4" w:space="0" w:color="A4A4A4"/>
              <w:left w:val="single" w:sz="4" w:space="0" w:color="A4A4A4"/>
              <w:bottom w:val="single" w:sz="4" w:space="0" w:color="A4A4A4"/>
              <w:right w:val="single" w:sz="4" w:space="0" w:color="A4A4A4"/>
            </w:tcBorders>
            <w:shd w:val="clear" w:color="auto" w:fill="D9D9D9"/>
          </w:tcPr>
          <w:p w14:paraId="3A7E964B" w14:textId="77777777" w:rsidR="000C2EA7" w:rsidRDefault="00126CE6">
            <w:pPr>
              <w:pStyle w:val="TableParagraph"/>
              <w:kinsoku w:val="0"/>
              <w:overflowPunct w:val="0"/>
              <w:spacing w:line="149" w:lineRule="exact"/>
              <w:ind w:left="25"/>
              <w:rPr>
                <w:spacing w:val="-5"/>
                <w:sz w:val="13"/>
                <w:szCs w:val="13"/>
              </w:rPr>
            </w:pPr>
            <w:r>
              <w:rPr>
                <w:sz w:val="13"/>
                <w:szCs w:val="13"/>
              </w:rPr>
              <w:t>25%</w:t>
            </w:r>
            <w:r>
              <w:rPr>
                <w:spacing w:val="-6"/>
                <w:sz w:val="13"/>
                <w:szCs w:val="13"/>
              </w:rPr>
              <w:t xml:space="preserve"> </w:t>
            </w:r>
            <w:r>
              <w:rPr>
                <w:spacing w:val="-5"/>
                <w:sz w:val="13"/>
                <w:szCs w:val="13"/>
              </w:rPr>
              <w:t>CDR</w:t>
            </w:r>
          </w:p>
          <w:p w14:paraId="25588859" w14:textId="77777777" w:rsidR="000C2EA7" w:rsidRDefault="00126CE6">
            <w:pPr>
              <w:pStyle w:val="TableParagraph"/>
              <w:kinsoku w:val="0"/>
              <w:overflowPunct w:val="0"/>
              <w:spacing w:line="149" w:lineRule="exact"/>
              <w:ind w:left="25"/>
              <w:rPr>
                <w:spacing w:val="-2"/>
                <w:sz w:val="13"/>
                <w:szCs w:val="13"/>
              </w:rPr>
            </w:pPr>
            <w:r>
              <w:rPr>
                <w:spacing w:val="-2"/>
                <w:sz w:val="13"/>
                <w:szCs w:val="13"/>
              </w:rPr>
              <w:t>applied</w:t>
            </w:r>
          </w:p>
        </w:tc>
        <w:tc>
          <w:tcPr>
            <w:tcW w:w="684" w:type="dxa"/>
            <w:tcBorders>
              <w:top w:val="single" w:sz="4" w:space="0" w:color="A4A4A4"/>
              <w:left w:val="single" w:sz="4" w:space="0" w:color="A4A4A4"/>
              <w:bottom w:val="single" w:sz="4" w:space="0" w:color="A4A4A4"/>
              <w:right w:val="single" w:sz="4" w:space="0" w:color="A4A4A4"/>
            </w:tcBorders>
            <w:shd w:val="clear" w:color="auto" w:fill="D9D9D9"/>
          </w:tcPr>
          <w:p w14:paraId="507394A6" w14:textId="77777777" w:rsidR="000C2EA7" w:rsidRDefault="00126CE6">
            <w:pPr>
              <w:pStyle w:val="TableParagraph"/>
              <w:kinsoku w:val="0"/>
              <w:overflowPunct w:val="0"/>
              <w:spacing w:line="149" w:lineRule="exact"/>
              <w:ind w:left="-11"/>
              <w:rPr>
                <w:spacing w:val="-5"/>
                <w:sz w:val="13"/>
                <w:szCs w:val="13"/>
              </w:rPr>
            </w:pPr>
            <w:r>
              <w:rPr>
                <w:sz w:val="13"/>
                <w:szCs w:val="13"/>
              </w:rPr>
              <w:t>50%</w:t>
            </w:r>
            <w:r>
              <w:rPr>
                <w:spacing w:val="-6"/>
                <w:sz w:val="13"/>
                <w:szCs w:val="13"/>
              </w:rPr>
              <w:t xml:space="preserve"> </w:t>
            </w:r>
            <w:r>
              <w:rPr>
                <w:spacing w:val="-5"/>
                <w:sz w:val="13"/>
                <w:szCs w:val="13"/>
              </w:rPr>
              <w:t>CDR</w:t>
            </w:r>
          </w:p>
          <w:p w14:paraId="7D1A87BB" w14:textId="77777777" w:rsidR="000C2EA7" w:rsidRDefault="00126CE6">
            <w:pPr>
              <w:pStyle w:val="TableParagraph"/>
              <w:kinsoku w:val="0"/>
              <w:overflowPunct w:val="0"/>
              <w:spacing w:line="149" w:lineRule="exact"/>
              <w:ind w:left="-11"/>
              <w:rPr>
                <w:spacing w:val="-2"/>
                <w:sz w:val="13"/>
                <w:szCs w:val="13"/>
              </w:rPr>
            </w:pPr>
            <w:r>
              <w:rPr>
                <w:spacing w:val="-2"/>
                <w:sz w:val="13"/>
                <w:szCs w:val="13"/>
              </w:rPr>
              <w:t>applied</w:t>
            </w:r>
          </w:p>
        </w:tc>
        <w:tc>
          <w:tcPr>
            <w:tcW w:w="1018" w:type="dxa"/>
            <w:tcBorders>
              <w:top w:val="single" w:sz="4" w:space="0" w:color="A4A4A4"/>
              <w:left w:val="single" w:sz="4" w:space="0" w:color="A4A4A4"/>
              <w:bottom w:val="single" w:sz="4" w:space="0" w:color="A4A4A4"/>
              <w:right w:val="single" w:sz="4" w:space="0" w:color="A4A4A4"/>
            </w:tcBorders>
            <w:shd w:val="clear" w:color="auto" w:fill="D9D9D9"/>
          </w:tcPr>
          <w:p w14:paraId="7DD6128E" w14:textId="77777777" w:rsidR="000C2EA7" w:rsidRDefault="00126CE6">
            <w:pPr>
              <w:pStyle w:val="TableParagraph"/>
              <w:kinsoku w:val="0"/>
              <w:overflowPunct w:val="0"/>
              <w:ind w:left="-11" w:right="-15"/>
              <w:rPr>
                <w:spacing w:val="-2"/>
                <w:sz w:val="13"/>
                <w:szCs w:val="13"/>
              </w:rPr>
            </w:pPr>
            <w:r>
              <w:rPr>
                <w:sz w:val="13"/>
                <w:szCs w:val="13"/>
              </w:rPr>
              <w:t>75%</w:t>
            </w:r>
            <w:r>
              <w:rPr>
                <w:spacing w:val="-6"/>
                <w:sz w:val="13"/>
                <w:szCs w:val="13"/>
              </w:rPr>
              <w:t xml:space="preserve"> </w:t>
            </w:r>
            <w:r>
              <w:rPr>
                <w:sz w:val="13"/>
                <w:szCs w:val="13"/>
              </w:rPr>
              <w:t>CDR</w:t>
            </w:r>
            <w:r>
              <w:rPr>
                <w:spacing w:val="-6"/>
                <w:sz w:val="13"/>
                <w:szCs w:val="13"/>
              </w:rPr>
              <w:t xml:space="preserve"> </w:t>
            </w:r>
            <w:r>
              <w:rPr>
                <w:spacing w:val="-2"/>
                <w:sz w:val="13"/>
                <w:szCs w:val="13"/>
              </w:rPr>
              <w:t>applied</w:t>
            </w:r>
          </w:p>
        </w:tc>
        <w:tc>
          <w:tcPr>
            <w:tcW w:w="742" w:type="dxa"/>
            <w:tcBorders>
              <w:top w:val="single" w:sz="4" w:space="0" w:color="A4A4A4"/>
              <w:left w:val="single" w:sz="4" w:space="0" w:color="A4A4A4"/>
              <w:bottom w:val="single" w:sz="4" w:space="0" w:color="A4A4A4"/>
              <w:right w:val="single" w:sz="4" w:space="0" w:color="A4A4A4"/>
            </w:tcBorders>
            <w:shd w:val="clear" w:color="auto" w:fill="D9D9D9"/>
          </w:tcPr>
          <w:p w14:paraId="1892DB15" w14:textId="77777777" w:rsidR="000C2EA7" w:rsidRDefault="00126CE6">
            <w:pPr>
              <w:pStyle w:val="TableParagraph"/>
              <w:kinsoku w:val="0"/>
              <w:overflowPunct w:val="0"/>
              <w:spacing w:line="149" w:lineRule="exact"/>
              <w:ind w:left="-11"/>
              <w:rPr>
                <w:spacing w:val="-5"/>
                <w:sz w:val="13"/>
                <w:szCs w:val="13"/>
              </w:rPr>
            </w:pPr>
            <w:r>
              <w:rPr>
                <w:sz w:val="13"/>
                <w:szCs w:val="13"/>
              </w:rPr>
              <w:t>100%</w:t>
            </w:r>
            <w:r>
              <w:rPr>
                <w:spacing w:val="-8"/>
                <w:sz w:val="13"/>
                <w:szCs w:val="13"/>
              </w:rPr>
              <w:t xml:space="preserve"> </w:t>
            </w:r>
            <w:r>
              <w:rPr>
                <w:spacing w:val="-5"/>
                <w:sz w:val="13"/>
                <w:szCs w:val="13"/>
              </w:rPr>
              <w:t>CDR</w:t>
            </w:r>
          </w:p>
          <w:p w14:paraId="54EB7418" w14:textId="77777777" w:rsidR="000C2EA7" w:rsidRDefault="00126CE6">
            <w:pPr>
              <w:pStyle w:val="TableParagraph"/>
              <w:kinsoku w:val="0"/>
              <w:overflowPunct w:val="0"/>
              <w:spacing w:line="149" w:lineRule="exact"/>
              <w:ind w:left="-11"/>
              <w:rPr>
                <w:spacing w:val="-2"/>
                <w:sz w:val="13"/>
                <w:szCs w:val="13"/>
              </w:rPr>
            </w:pPr>
            <w:r>
              <w:rPr>
                <w:spacing w:val="-2"/>
                <w:sz w:val="13"/>
                <w:szCs w:val="13"/>
              </w:rPr>
              <w:t>applied</w:t>
            </w:r>
          </w:p>
        </w:tc>
      </w:tr>
      <w:tr w:rsidR="000C2EA7" w14:paraId="0A0E7C93" w14:textId="77777777">
        <w:trPr>
          <w:trHeight w:val="282"/>
        </w:trPr>
        <w:tc>
          <w:tcPr>
            <w:tcW w:w="5706" w:type="dxa"/>
            <w:gridSpan w:val="9"/>
            <w:tcBorders>
              <w:top w:val="none" w:sz="6" w:space="0" w:color="auto"/>
              <w:left w:val="none" w:sz="6" w:space="0" w:color="auto"/>
              <w:bottom w:val="single" w:sz="4" w:space="0" w:color="808080"/>
              <w:right w:val="none" w:sz="6" w:space="0" w:color="auto"/>
            </w:tcBorders>
          </w:tcPr>
          <w:p w14:paraId="6DAC6794" w14:textId="77777777" w:rsidR="000C2EA7" w:rsidRDefault="000C2EA7">
            <w:pPr>
              <w:pStyle w:val="TableParagraph"/>
              <w:kinsoku w:val="0"/>
              <w:overflowPunct w:val="0"/>
              <w:ind w:left="0"/>
              <w:rPr>
                <w:rFonts w:ascii="Times New Roman" w:hAnsi="Times New Roman" w:cs="Times New Roman"/>
                <w:sz w:val="14"/>
                <w:szCs w:val="14"/>
              </w:rPr>
            </w:pPr>
          </w:p>
        </w:tc>
      </w:tr>
      <w:tr w:rsidR="00EC053D" w14:paraId="4FCBB3F3" w14:textId="77777777">
        <w:trPr>
          <w:trHeight w:val="2381"/>
        </w:trPr>
        <w:tc>
          <w:tcPr>
            <w:tcW w:w="5706" w:type="dxa"/>
            <w:gridSpan w:val="9"/>
            <w:tcBorders>
              <w:top w:val="single" w:sz="4" w:space="0" w:color="808080"/>
              <w:left w:val="single" w:sz="4" w:space="0" w:color="808080"/>
              <w:bottom w:val="single" w:sz="4" w:space="0" w:color="808080"/>
              <w:right w:val="single" w:sz="4" w:space="0" w:color="808080"/>
            </w:tcBorders>
            <w:shd w:val="clear" w:color="auto" w:fill="F1F1F1"/>
            <w:vAlign w:val="center"/>
          </w:tcPr>
          <w:p w14:paraId="6A0EAB3A" w14:textId="28ED0099" w:rsidR="00EC053D" w:rsidRDefault="00EC053D" w:rsidP="00EC053D">
            <w:pPr>
              <w:pStyle w:val="TableParagraph"/>
              <w:kinsoku w:val="0"/>
              <w:overflowPunct w:val="0"/>
              <w:ind w:left="25"/>
              <w:jc w:val="center"/>
              <w:rPr>
                <w:spacing w:val="-2"/>
                <w:sz w:val="13"/>
                <w:szCs w:val="13"/>
              </w:rPr>
            </w:pPr>
            <w:r>
              <w:rPr>
                <w:b/>
                <w:bCs/>
                <w:i/>
                <w:iCs/>
                <w:color w:val="FFFFFF"/>
                <w:highlight w:val="black"/>
              </w:rPr>
              <w:t>[REDACTED]</w:t>
            </w:r>
          </w:p>
        </w:tc>
      </w:tr>
      <w:tr w:rsidR="000C2EA7" w14:paraId="61CCEBEB" w14:textId="77777777">
        <w:trPr>
          <w:trHeight w:val="282"/>
        </w:trPr>
        <w:tc>
          <w:tcPr>
            <w:tcW w:w="5706" w:type="dxa"/>
            <w:gridSpan w:val="9"/>
            <w:tcBorders>
              <w:top w:val="single" w:sz="4" w:space="0" w:color="808080"/>
              <w:left w:val="none" w:sz="6" w:space="0" w:color="auto"/>
              <w:bottom w:val="single" w:sz="4" w:space="0" w:color="808080"/>
              <w:right w:val="none" w:sz="6" w:space="0" w:color="auto"/>
            </w:tcBorders>
          </w:tcPr>
          <w:p w14:paraId="41793401" w14:textId="77777777" w:rsidR="000C2EA7" w:rsidRDefault="000C2EA7">
            <w:pPr>
              <w:pStyle w:val="TableParagraph"/>
              <w:kinsoku w:val="0"/>
              <w:overflowPunct w:val="0"/>
              <w:ind w:left="0"/>
              <w:rPr>
                <w:rFonts w:ascii="Times New Roman" w:hAnsi="Times New Roman" w:cs="Times New Roman"/>
                <w:sz w:val="14"/>
                <w:szCs w:val="14"/>
              </w:rPr>
            </w:pPr>
          </w:p>
        </w:tc>
      </w:tr>
      <w:tr w:rsidR="00EC053D" w14:paraId="4A11E28B" w14:textId="77777777">
        <w:trPr>
          <w:trHeight w:val="2381"/>
        </w:trPr>
        <w:tc>
          <w:tcPr>
            <w:tcW w:w="5706" w:type="dxa"/>
            <w:gridSpan w:val="9"/>
            <w:tcBorders>
              <w:top w:val="single" w:sz="4" w:space="0" w:color="808080"/>
              <w:left w:val="single" w:sz="4" w:space="0" w:color="808080"/>
              <w:bottom w:val="single" w:sz="4" w:space="0" w:color="808080"/>
              <w:right w:val="single" w:sz="4" w:space="0" w:color="808080"/>
            </w:tcBorders>
            <w:shd w:val="clear" w:color="auto" w:fill="F1F1F1"/>
            <w:vAlign w:val="center"/>
          </w:tcPr>
          <w:p w14:paraId="66D30FCC" w14:textId="468BC7CB" w:rsidR="00EC053D" w:rsidRDefault="00EC053D" w:rsidP="00EC053D">
            <w:pPr>
              <w:pStyle w:val="TableParagraph"/>
              <w:kinsoku w:val="0"/>
              <w:overflowPunct w:val="0"/>
              <w:ind w:left="25"/>
              <w:jc w:val="center"/>
              <w:rPr>
                <w:spacing w:val="-2"/>
                <w:sz w:val="13"/>
                <w:szCs w:val="13"/>
              </w:rPr>
            </w:pPr>
            <w:r>
              <w:rPr>
                <w:b/>
                <w:bCs/>
                <w:i/>
                <w:iCs/>
                <w:color w:val="FFFFFF"/>
                <w:highlight w:val="black"/>
              </w:rPr>
              <w:t>[REDACTED]</w:t>
            </w:r>
          </w:p>
        </w:tc>
      </w:tr>
    </w:tbl>
    <w:p w14:paraId="4E17FEA1" w14:textId="77777777" w:rsidR="000C2EA7" w:rsidRDefault="000C2EA7">
      <w:pPr>
        <w:rPr>
          <w:sz w:val="14"/>
          <w:szCs w:val="14"/>
        </w:rPr>
        <w:sectPr w:rsidR="000C2EA7">
          <w:headerReference w:type="default" r:id="rId9"/>
          <w:footerReference w:type="default" r:id="rId10"/>
          <w:pgSz w:w="16840" w:h="11910" w:orient="landscape"/>
          <w:pgMar w:top="1400" w:right="2420" w:bottom="1120" w:left="600" w:header="715" w:footer="922" w:gutter="0"/>
          <w:pgNumType w:start="1"/>
          <w:cols w:space="720" w:equalWidth="0">
            <w:col w:w="13820"/>
          </w:cols>
          <w:noEndnote/>
        </w:sectPr>
      </w:pPr>
    </w:p>
    <w:p w14:paraId="09904E6B" w14:textId="77777777" w:rsidR="000C2EA7" w:rsidRDefault="000C2EA7">
      <w:pPr>
        <w:pStyle w:val="BodyText"/>
        <w:kinsoku w:val="0"/>
        <w:overflowPunct w:val="0"/>
        <w:rPr>
          <w:sz w:val="20"/>
          <w:szCs w:val="20"/>
        </w:rPr>
      </w:pPr>
    </w:p>
    <w:p w14:paraId="001D0FE1" w14:textId="77777777" w:rsidR="000C2EA7" w:rsidRDefault="000C2EA7">
      <w:pPr>
        <w:pStyle w:val="BodyText"/>
        <w:kinsoku w:val="0"/>
        <w:overflowPunct w:val="0"/>
        <w:spacing w:before="14"/>
        <w:rPr>
          <w:sz w:val="20"/>
          <w:szCs w:val="20"/>
        </w:rPr>
      </w:pPr>
    </w:p>
    <w:p w14:paraId="75F6D645" w14:textId="77777777" w:rsidR="000C2EA7" w:rsidRDefault="00126CE6">
      <w:pPr>
        <w:pStyle w:val="BodyText"/>
        <w:kinsoku w:val="0"/>
        <w:overflowPunct w:val="0"/>
        <w:ind w:left="120"/>
        <w:rPr>
          <w:b/>
          <w:bCs/>
          <w:i/>
          <w:iCs/>
          <w:spacing w:val="-2"/>
          <w:sz w:val="20"/>
          <w:szCs w:val="20"/>
        </w:rPr>
      </w:pPr>
      <w:r>
        <w:rPr>
          <w:b/>
          <w:bCs/>
          <w:i/>
          <w:iCs/>
          <w:sz w:val="20"/>
          <w:szCs w:val="20"/>
        </w:rPr>
        <w:t>Non-Fixed</w:t>
      </w:r>
      <w:r>
        <w:rPr>
          <w:b/>
          <w:bCs/>
          <w:i/>
          <w:iCs/>
          <w:spacing w:val="-13"/>
          <w:sz w:val="20"/>
          <w:szCs w:val="20"/>
        </w:rPr>
        <w:t xml:space="preserve"> </w:t>
      </w:r>
      <w:r>
        <w:rPr>
          <w:b/>
          <w:bCs/>
          <w:i/>
          <w:iCs/>
          <w:spacing w:val="-2"/>
          <w:sz w:val="20"/>
          <w:szCs w:val="20"/>
        </w:rPr>
        <w:t>Services</w:t>
      </w:r>
    </w:p>
    <w:p w14:paraId="1987035D" w14:textId="77777777" w:rsidR="000C2EA7" w:rsidRDefault="000C2EA7">
      <w:pPr>
        <w:pStyle w:val="BodyText"/>
        <w:kinsoku w:val="0"/>
        <w:overflowPunct w:val="0"/>
        <w:rPr>
          <w:b/>
          <w:bCs/>
          <w:i/>
          <w:iCs/>
          <w:sz w:val="20"/>
          <w:szCs w:val="20"/>
        </w:rPr>
      </w:pPr>
    </w:p>
    <w:p w14:paraId="6B98D708" w14:textId="77777777" w:rsidR="000C2EA7" w:rsidRDefault="000C2EA7">
      <w:pPr>
        <w:pStyle w:val="BodyText"/>
        <w:kinsoku w:val="0"/>
        <w:overflowPunct w:val="0"/>
        <w:spacing w:before="1" w:after="1"/>
        <w:rPr>
          <w:b/>
          <w:bCs/>
          <w:i/>
          <w:iCs/>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1559"/>
        <w:gridCol w:w="1088"/>
        <w:gridCol w:w="487"/>
        <w:gridCol w:w="1418"/>
        <w:gridCol w:w="566"/>
        <w:gridCol w:w="1872"/>
      </w:tblGrid>
      <w:tr w:rsidR="000C2EA7" w14:paraId="6AA535DF" w14:textId="77777777">
        <w:trPr>
          <w:trHeight w:hRule="exact" w:val="434"/>
        </w:trPr>
        <w:tc>
          <w:tcPr>
            <w:tcW w:w="5118" w:type="dxa"/>
            <w:gridSpan w:val="5"/>
            <w:tcBorders>
              <w:top w:val="none" w:sz="6" w:space="0" w:color="auto"/>
              <w:left w:val="none" w:sz="6" w:space="0" w:color="auto"/>
              <w:bottom w:val="none" w:sz="6" w:space="0" w:color="auto"/>
              <w:right w:val="single" w:sz="4" w:space="0" w:color="808080"/>
            </w:tcBorders>
          </w:tcPr>
          <w:p w14:paraId="617E3C59" w14:textId="77777777" w:rsidR="000C2EA7" w:rsidRDefault="000C2EA7">
            <w:pPr>
              <w:pStyle w:val="TableParagraph"/>
              <w:kinsoku w:val="0"/>
              <w:overflowPunct w:val="0"/>
              <w:ind w:left="0"/>
              <w:rPr>
                <w:rFonts w:ascii="Times New Roman" w:hAnsi="Times New Roman" w:cs="Times New Roman"/>
                <w:sz w:val="16"/>
                <w:szCs w:val="16"/>
              </w:rPr>
            </w:pPr>
          </w:p>
        </w:tc>
        <w:tc>
          <w:tcPr>
            <w:tcW w:w="1872" w:type="dxa"/>
            <w:tcBorders>
              <w:top w:val="single" w:sz="4" w:space="0" w:color="808080"/>
              <w:left w:val="single" w:sz="4" w:space="0" w:color="808080"/>
              <w:bottom w:val="single" w:sz="4" w:space="0" w:color="808080"/>
              <w:right w:val="single" w:sz="4" w:space="0" w:color="808080"/>
            </w:tcBorders>
            <w:shd w:val="clear" w:color="auto" w:fill="D9D9D9"/>
          </w:tcPr>
          <w:p w14:paraId="42DE18A5" w14:textId="77777777" w:rsidR="000C2EA7" w:rsidRDefault="00126CE6">
            <w:pPr>
              <w:pStyle w:val="TableParagraph"/>
              <w:kinsoku w:val="0"/>
              <w:overflowPunct w:val="0"/>
              <w:spacing w:before="3"/>
              <w:ind w:left="3"/>
              <w:jc w:val="center"/>
              <w:rPr>
                <w:spacing w:val="-5"/>
                <w:sz w:val="16"/>
                <w:szCs w:val="16"/>
              </w:rPr>
            </w:pPr>
            <w:r>
              <w:rPr>
                <w:sz w:val="16"/>
                <w:szCs w:val="16"/>
              </w:rPr>
              <w:t>Operational</w:t>
            </w:r>
            <w:r>
              <w:rPr>
                <w:spacing w:val="-7"/>
                <w:sz w:val="16"/>
                <w:szCs w:val="16"/>
              </w:rPr>
              <w:t xml:space="preserve"> </w:t>
            </w:r>
            <w:r>
              <w:rPr>
                <w:spacing w:val="-5"/>
                <w:sz w:val="16"/>
                <w:szCs w:val="16"/>
              </w:rPr>
              <w:t>BAU</w:t>
            </w:r>
          </w:p>
          <w:p w14:paraId="5D644483" w14:textId="77777777" w:rsidR="000C2EA7" w:rsidRDefault="00126CE6">
            <w:pPr>
              <w:pStyle w:val="TableParagraph"/>
              <w:kinsoku w:val="0"/>
              <w:overflowPunct w:val="0"/>
              <w:spacing w:before="27"/>
              <w:ind w:left="3" w:right="3"/>
              <w:jc w:val="center"/>
              <w:rPr>
                <w:spacing w:val="-5"/>
                <w:sz w:val="16"/>
                <w:szCs w:val="16"/>
              </w:rPr>
            </w:pPr>
            <w:r>
              <w:rPr>
                <w:sz w:val="16"/>
                <w:szCs w:val="16"/>
              </w:rPr>
              <w:t>(Run</w:t>
            </w:r>
            <w:r>
              <w:rPr>
                <w:spacing w:val="-3"/>
                <w:sz w:val="16"/>
                <w:szCs w:val="16"/>
              </w:rPr>
              <w:t xml:space="preserve"> </w:t>
            </w:r>
            <w:r>
              <w:rPr>
                <w:sz w:val="16"/>
                <w:szCs w:val="16"/>
              </w:rPr>
              <w:t>and</w:t>
            </w:r>
            <w:r>
              <w:rPr>
                <w:spacing w:val="-3"/>
                <w:sz w:val="16"/>
                <w:szCs w:val="16"/>
              </w:rPr>
              <w:t xml:space="preserve"> </w:t>
            </w:r>
            <w:r>
              <w:rPr>
                <w:sz w:val="16"/>
                <w:szCs w:val="16"/>
              </w:rPr>
              <w:t>Maintain)</w:t>
            </w:r>
            <w:r>
              <w:rPr>
                <w:spacing w:val="-3"/>
                <w:sz w:val="16"/>
                <w:szCs w:val="16"/>
              </w:rPr>
              <w:t xml:space="preserve"> </w:t>
            </w:r>
            <w:r>
              <w:rPr>
                <w:spacing w:val="-5"/>
                <w:sz w:val="16"/>
                <w:szCs w:val="16"/>
              </w:rPr>
              <w:t>(£)</w:t>
            </w:r>
          </w:p>
        </w:tc>
      </w:tr>
      <w:tr w:rsidR="000C2EA7" w14:paraId="1F641AD2" w14:textId="77777777">
        <w:trPr>
          <w:trHeight w:hRule="exact" w:val="205"/>
        </w:trPr>
        <w:tc>
          <w:tcPr>
            <w:tcW w:w="1559" w:type="dxa"/>
            <w:tcBorders>
              <w:top w:val="single" w:sz="4" w:space="0" w:color="808080"/>
              <w:left w:val="single" w:sz="4" w:space="0" w:color="808080"/>
              <w:bottom w:val="none" w:sz="6" w:space="0" w:color="auto"/>
              <w:right w:val="single" w:sz="4" w:space="0" w:color="808080"/>
            </w:tcBorders>
            <w:shd w:val="clear" w:color="auto" w:fill="D9D9D9"/>
          </w:tcPr>
          <w:p w14:paraId="5F109582" w14:textId="77777777" w:rsidR="000C2EA7" w:rsidRDefault="00126CE6">
            <w:pPr>
              <w:pStyle w:val="TableParagraph"/>
              <w:kinsoku w:val="0"/>
              <w:overflowPunct w:val="0"/>
              <w:spacing w:before="1" w:line="180" w:lineRule="exact"/>
              <w:ind w:left="102"/>
              <w:rPr>
                <w:spacing w:val="-2"/>
                <w:sz w:val="16"/>
                <w:szCs w:val="16"/>
              </w:rPr>
            </w:pPr>
            <w:r>
              <w:rPr>
                <w:spacing w:val="-2"/>
                <w:sz w:val="16"/>
                <w:szCs w:val="16"/>
              </w:rPr>
              <w:t>Service</w:t>
            </w:r>
          </w:p>
        </w:tc>
        <w:tc>
          <w:tcPr>
            <w:tcW w:w="1088" w:type="dxa"/>
            <w:tcBorders>
              <w:top w:val="single" w:sz="4" w:space="0" w:color="808080"/>
              <w:left w:val="single" w:sz="4" w:space="0" w:color="808080"/>
              <w:bottom w:val="none" w:sz="6" w:space="0" w:color="auto"/>
              <w:right w:val="single" w:sz="4" w:space="0" w:color="808080"/>
            </w:tcBorders>
            <w:shd w:val="clear" w:color="auto" w:fill="D9D9D9"/>
          </w:tcPr>
          <w:p w14:paraId="1A4492D7" w14:textId="77777777" w:rsidR="000C2EA7" w:rsidRDefault="00126CE6">
            <w:pPr>
              <w:pStyle w:val="TableParagraph"/>
              <w:kinsoku w:val="0"/>
              <w:overflowPunct w:val="0"/>
              <w:spacing w:before="1" w:line="180" w:lineRule="exact"/>
              <w:ind w:left="102"/>
              <w:rPr>
                <w:spacing w:val="-2"/>
                <w:sz w:val="16"/>
                <w:szCs w:val="16"/>
              </w:rPr>
            </w:pPr>
            <w:r>
              <w:rPr>
                <w:spacing w:val="-2"/>
                <w:sz w:val="16"/>
                <w:szCs w:val="16"/>
              </w:rPr>
              <w:t>Service</w:t>
            </w:r>
          </w:p>
        </w:tc>
        <w:tc>
          <w:tcPr>
            <w:tcW w:w="487" w:type="dxa"/>
            <w:tcBorders>
              <w:top w:val="single" w:sz="4" w:space="0" w:color="808080"/>
              <w:left w:val="single" w:sz="4" w:space="0" w:color="808080"/>
              <w:bottom w:val="none" w:sz="6" w:space="0" w:color="auto"/>
              <w:right w:val="single" w:sz="4" w:space="0" w:color="808080"/>
            </w:tcBorders>
            <w:shd w:val="clear" w:color="auto" w:fill="D9D9D9"/>
          </w:tcPr>
          <w:p w14:paraId="53C20A30" w14:textId="77777777" w:rsidR="000C2EA7" w:rsidRDefault="00126CE6">
            <w:pPr>
              <w:pStyle w:val="TableParagraph"/>
              <w:kinsoku w:val="0"/>
              <w:overflowPunct w:val="0"/>
              <w:spacing w:before="1" w:line="180" w:lineRule="exact"/>
              <w:ind w:left="102"/>
              <w:rPr>
                <w:spacing w:val="-4"/>
                <w:sz w:val="16"/>
                <w:szCs w:val="16"/>
              </w:rPr>
            </w:pPr>
            <w:r>
              <w:rPr>
                <w:spacing w:val="-4"/>
                <w:sz w:val="16"/>
                <w:szCs w:val="16"/>
              </w:rPr>
              <w:t>Tier</w:t>
            </w:r>
          </w:p>
        </w:tc>
        <w:tc>
          <w:tcPr>
            <w:tcW w:w="1418" w:type="dxa"/>
            <w:tcBorders>
              <w:top w:val="single" w:sz="4" w:space="0" w:color="808080"/>
              <w:left w:val="single" w:sz="4" w:space="0" w:color="808080"/>
              <w:bottom w:val="none" w:sz="6" w:space="0" w:color="auto"/>
              <w:right w:val="single" w:sz="4" w:space="0" w:color="808080"/>
            </w:tcBorders>
            <w:shd w:val="clear" w:color="auto" w:fill="D9D9D9"/>
          </w:tcPr>
          <w:p w14:paraId="560DA33C" w14:textId="77777777" w:rsidR="000C2EA7" w:rsidRDefault="00126CE6">
            <w:pPr>
              <w:pStyle w:val="TableParagraph"/>
              <w:kinsoku w:val="0"/>
              <w:overflowPunct w:val="0"/>
              <w:spacing w:before="1" w:line="180" w:lineRule="exact"/>
              <w:ind w:left="103"/>
              <w:rPr>
                <w:spacing w:val="-2"/>
                <w:sz w:val="16"/>
                <w:szCs w:val="16"/>
              </w:rPr>
            </w:pPr>
            <w:r>
              <w:rPr>
                <w:sz w:val="16"/>
                <w:szCs w:val="16"/>
              </w:rPr>
              <w:t>Data</w:t>
            </w:r>
            <w:r>
              <w:rPr>
                <w:spacing w:val="-4"/>
                <w:sz w:val="16"/>
                <w:szCs w:val="16"/>
              </w:rPr>
              <w:t xml:space="preserve"> </w:t>
            </w:r>
            <w:r>
              <w:rPr>
                <w:spacing w:val="-2"/>
                <w:sz w:val="16"/>
                <w:szCs w:val="16"/>
              </w:rPr>
              <w:t>Allowance</w:t>
            </w:r>
          </w:p>
        </w:tc>
        <w:tc>
          <w:tcPr>
            <w:tcW w:w="566" w:type="dxa"/>
            <w:vMerge w:val="restart"/>
            <w:tcBorders>
              <w:top w:val="none" w:sz="6" w:space="0" w:color="auto"/>
              <w:left w:val="single" w:sz="4" w:space="0" w:color="808080"/>
              <w:bottom w:val="none" w:sz="6" w:space="0" w:color="auto"/>
              <w:right w:val="single" w:sz="4" w:space="0" w:color="808080"/>
            </w:tcBorders>
          </w:tcPr>
          <w:p w14:paraId="643C1FCB" w14:textId="77777777" w:rsidR="000C2EA7" w:rsidRDefault="000C2EA7">
            <w:pPr>
              <w:pStyle w:val="TableParagraph"/>
              <w:kinsoku w:val="0"/>
              <w:overflowPunct w:val="0"/>
              <w:ind w:left="0"/>
              <w:rPr>
                <w:rFonts w:ascii="Times New Roman" w:hAnsi="Times New Roman" w:cs="Times New Roman"/>
                <w:sz w:val="16"/>
                <w:szCs w:val="16"/>
              </w:rPr>
            </w:pPr>
          </w:p>
        </w:tc>
        <w:tc>
          <w:tcPr>
            <w:tcW w:w="1872" w:type="dxa"/>
            <w:tcBorders>
              <w:top w:val="single" w:sz="4" w:space="0" w:color="808080"/>
              <w:left w:val="single" w:sz="4" w:space="0" w:color="808080"/>
              <w:bottom w:val="none" w:sz="6" w:space="0" w:color="auto"/>
              <w:right w:val="single" w:sz="4" w:space="0" w:color="808080"/>
            </w:tcBorders>
            <w:shd w:val="clear" w:color="auto" w:fill="D9D9D9"/>
          </w:tcPr>
          <w:p w14:paraId="719C9745" w14:textId="77777777" w:rsidR="000C2EA7" w:rsidRDefault="00126CE6">
            <w:pPr>
              <w:pStyle w:val="TableParagraph"/>
              <w:kinsoku w:val="0"/>
              <w:overflowPunct w:val="0"/>
              <w:spacing w:before="1" w:line="180" w:lineRule="exact"/>
              <w:ind w:left="102"/>
              <w:rPr>
                <w:spacing w:val="-2"/>
                <w:sz w:val="16"/>
                <w:szCs w:val="16"/>
              </w:rPr>
            </w:pPr>
            <w:r>
              <w:rPr>
                <w:sz w:val="16"/>
                <w:szCs w:val="16"/>
              </w:rPr>
              <w:t>Monthly</w:t>
            </w:r>
            <w:r>
              <w:rPr>
                <w:spacing w:val="-6"/>
                <w:sz w:val="16"/>
                <w:szCs w:val="16"/>
              </w:rPr>
              <w:t xml:space="preserve"> </w:t>
            </w:r>
            <w:r>
              <w:rPr>
                <w:spacing w:val="-2"/>
                <w:sz w:val="16"/>
                <w:szCs w:val="16"/>
              </w:rPr>
              <w:t>Service</w:t>
            </w:r>
          </w:p>
        </w:tc>
      </w:tr>
      <w:tr w:rsidR="000C2EA7" w14:paraId="3B76FBA6" w14:textId="77777777">
        <w:trPr>
          <w:trHeight w:hRule="exact" w:val="226"/>
        </w:trPr>
        <w:tc>
          <w:tcPr>
            <w:tcW w:w="1559" w:type="dxa"/>
            <w:tcBorders>
              <w:top w:val="none" w:sz="6" w:space="0" w:color="auto"/>
              <w:left w:val="single" w:sz="4" w:space="0" w:color="808080"/>
              <w:bottom w:val="single" w:sz="4" w:space="0" w:color="808080"/>
              <w:right w:val="single" w:sz="4" w:space="0" w:color="808080"/>
            </w:tcBorders>
            <w:shd w:val="clear" w:color="auto" w:fill="D9D9D9"/>
          </w:tcPr>
          <w:p w14:paraId="5E659B5E" w14:textId="77777777" w:rsidR="000C2EA7" w:rsidRDefault="000C2EA7">
            <w:pPr>
              <w:pStyle w:val="TableParagraph"/>
              <w:kinsoku w:val="0"/>
              <w:overflowPunct w:val="0"/>
              <w:ind w:left="0"/>
              <w:rPr>
                <w:rFonts w:ascii="Times New Roman" w:hAnsi="Times New Roman" w:cs="Times New Roman"/>
                <w:sz w:val="14"/>
                <w:szCs w:val="14"/>
              </w:rPr>
            </w:pPr>
          </w:p>
        </w:tc>
        <w:tc>
          <w:tcPr>
            <w:tcW w:w="1088" w:type="dxa"/>
            <w:tcBorders>
              <w:top w:val="none" w:sz="6" w:space="0" w:color="auto"/>
              <w:left w:val="single" w:sz="4" w:space="0" w:color="808080"/>
              <w:bottom w:val="single" w:sz="4" w:space="0" w:color="808080"/>
              <w:right w:val="single" w:sz="4" w:space="0" w:color="808080"/>
            </w:tcBorders>
            <w:shd w:val="clear" w:color="auto" w:fill="D9D9D9"/>
          </w:tcPr>
          <w:p w14:paraId="7B063E03" w14:textId="77777777" w:rsidR="000C2EA7" w:rsidRDefault="000C2EA7">
            <w:pPr>
              <w:pStyle w:val="TableParagraph"/>
              <w:kinsoku w:val="0"/>
              <w:overflowPunct w:val="0"/>
              <w:ind w:left="0"/>
              <w:rPr>
                <w:rFonts w:ascii="Times New Roman" w:hAnsi="Times New Roman" w:cs="Times New Roman"/>
                <w:sz w:val="14"/>
                <w:szCs w:val="14"/>
              </w:rPr>
            </w:pPr>
          </w:p>
        </w:tc>
        <w:tc>
          <w:tcPr>
            <w:tcW w:w="487" w:type="dxa"/>
            <w:tcBorders>
              <w:top w:val="none" w:sz="6" w:space="0" w:color="auto"/>
              <w:left w:val="single" w:sz="4" w:space="0" w:color="808080"/>
              <w:bottom w:val="single" w:sz="4" w:space="0" w:color="808080"/>
              <w:right w:val="single" w:sz="4" w:space="0" w:color="808080"/>
            </w:tcBorders>
            <w:shd w:val="clear" w:color="auto" w:fill="D9D9D9"/>
          </w:tcPr>
          <w:p w14:paraId="3985E344" w14:textId="77777777" w:rsidR="000C2EA7" w:rsidRDefault="000C2EA7">
            <w:pPr>
              <w:pStyle w:val="TableParagraph"/>
              <w:kinsoku w:val="0"/>
              <w:overflowPunct w:val="0"/>
              <w:ind w:left="0"/>
              <w:rPr>
                <w:rFonts w:ascii="Times New Roman" w:hAnsi="Times New Roman" w:cs="Times New Roman"/>
                <w:sz w:val="14"/>
                <w:szCs w:val="14"/>
              </w:rPr>
            </w:pPr>
          </w:p>
        </w:tc>
        <w:tc>
          <w:tcPr>
            <w:tcW w:w="1418" w:type="dxa"/>
            <w:tcBorders>
              <w:top w:val="none" w:sz="6" w:space="0" w:color="auto"/>
              <w:left w:val="single" w:sz="4" w:space="0" w:color="808080"/>
              <w:bottom w:val="single" w:sz="4" w:space="0" w:color="808080"/>
              <w:right w:val="single" w:sz="4" w:space="0" w:color="808080"/>
            </w:tcBorders>
            <w:shd w:val="clear" w:color="auto" w:fill="D9D9D9"/>
          </w:tcPr>
          <w:p w14:paraId="606C6A03" w14:textId="77777777" w:rsidR="000C2EA7" w:rsidRDefault="00126CE6">
            <w:pPr>
              <w:pStyle w:val="TableParagraph"/>
              <w:kinsoku w:val="0"/>
              <w:overflowPunct w:val="0"/>
              <w:spacing w:before="11"/>
              <w:ind w:left="103"/>
              <w:rPr>
                <w:spacing w:val="-2"/>
                <w:sz w:val="16"/>
                <w:szCs w:val="16"/>
              </w:rPr>
            </w:pPr>
            <w:r>
              <w:rPr>
                <w:sz w:val="16"/>
                <w:szCs w:val="16"/>
              </w:rPr>
              <w:t>(Gb)</w:t>
            </w:r>
            <w:r>
              <w:rPr>
                <w:spacing w:val="-2"/>
                <w:sz w:val="16"/>
                <w:szCs w:val="16"/>
              </w:rPr>
              <w:t xml:space="preserve"> </w:t>
            </w:r>
            <w:r>
              <w:rPr>
                <w:sz w:val="16"/>
                <w:szCs w:val="16"/>
              </w:rPr>
              <w:t>Per</w:t>
            </w:r>
            <w:r>
              <w:rPr>
                <w:spacing w:val="-2"/>
                <w:sz w:val="16"/>
                <w:szCs w:val="16"/>
              </w:rPr>
              <w:t xml:space="preserve"> Month</w:t>
            </w:r>
          </w:p>
        </w:tc>
        <w:tc>
          <w:tcPr>
            <w:tcW w:w="566" w:type="dxa"/>
            <w:vMerge/>
            <w:tcBorders>
              <w:top w:val="nil"/>
              <w:left w:val="single" w:sz="4" w:space="0" w:color="808080"/>
              <w:bottom w:val="none" w:sz="6" w:space="0" w:color="auto"/>
              <w:right w:val="single" w:sz="4" w:space="0" w:color="808080"/>
            </w:tcBorders>
          </w:tcPr>
          <w:p w14:paraId="3A2BEBC7" w14:textId="77777777" w:rsidR="000C2EA7" w:rsidRDefault="000C2EA7">
            <w:pPr>
              <w:pStyle w:val="BodyText"/>
              <w:kinsoku w:val="0"/>
              <w:overflowPunct w:val="0"/>
              <w:spacing w:before="1" w:after="1"/>
              <w:rPr>
                <w:b/>
                <w:bCs/>
                <w:i/>
                <w:iCs/>
                <w:sz w:val="2"/>
                <w:szCs w:val="2"/>
              </w:rPr>
            </w:pPr>
          </w:p>
        </w:tc>
        <w:tc>
          <w:tcPr>
            <w:tcW w:w="1872" w:type="dxa"/>
            <w:tcBorders>
              <w:top w:val="none" w:sz="6" w:space="0" w:color="auto"/>
              <w:left w:val="single" w:sz="4" w:space="0" w:color="808080"/>
              <w:bottom w:val="single" w:sz="4" w:space="0" w:color="808080"/>
              <w:right w:val="single" w:sz="4" w:space="0" w:color="808080"/>
            </w:tcBorders>
            <w:shd w:val="clear" w:color="auto" w:fill="D9D9D9"/>
          </w:tcPr>
          <w:p w14:paraId="42010058" w14:textId="77777777" w:rsidR="000C2EA7" w:rsidRDefault="00126CE6">
            <w:pPr>
              <w:pStyle w:val="TableParagraph"/>
              <w:kinsoku w:val="0"/>
              <w:overflowPunct w:val="0"/>
              <w:spacing w:before="11"/>
              <w:ind w:left="102"/>
              <w:rPr>
                <w:spacing w:val="-4"/>
                <w:sz w:val="16"/>
                <w:szCs w:val="16"/>
              </w:rPr>
            </w:pPr>
            <w:r>
              <w:rPr>
                <w:sz w:val="16"/>
                <w:szCs w:val="16"/>
              </w:rPr>
              <w:t>Charge</w:t>
            </w:r>
            <w:r>
              <w:rPr>
                <w:spacing w:val="-5"/>
                <w:sz w:val="16"/>
                <w:szCs w:val="16"/>
              </w:rPr>
              <w:t xml:space="preserve"> </w:t>
            </w:r>
            <w:r>
              <w:rPr>
                <w:sz w:val="16"/>
                <w:szCs w:val="16"/>
              </w:rPr>
              <w:t>Per</w:t>
            </w:r>
            <w:r>
              <w:rPr>
                <w:spacing w:val="-3"/>
                <w:sz w:val="16"/>
                <w:szCs w:val="16"/>
              </w:rPr>
              <w:t xml:space="preserve"> </w:t>
            </w:r>
            <w:r>
              <w:rPr>
                <w:spacing w:val="-4"/>
                <w:sz w:val="16"/>
                <w:szCs w:val="16"/>
              </w:rPr>
              <w:t>Site</w:t>
            </w:r>
          </w:p>
        </w:tc>
      </w:tr>
      <w:tr w:rsidR="00EC053D" w14:paraId="1AA831EC" w14:textId="77777777" w:rsidTr="00EC053D">
        <w:trPr>
          <w:trHeight w:val="2856"/>
        </w:trPr>
        <w:tc>
          <w:tcPr>
            <w:tcW w:w="4552" w:type="dxa"/>
            <w:gridSpan w:val="4"/>
            <w:vMerge w:val="restart"/>
            <w:tcBorders>
              <w:top w:val="single" w:sz="4" w:space="0" w:color="808080"/>
              <w:left w:val="single" w:sz="4" w:space="0" w:color="808080"/>
              <w:bottom w:val="nil"/>
              <w:right w:val="single" w:sz="4" w:space="0" w:color="808080"/>
            </w:tcBorders>
            <w:shd w:val="clear" w:color="auto" w:fill="F1F1F1"/>
            <w:vAlign w:val="center"/>
          </w:tcPr>
          <w:p w14:paraId="361698F4" w14:textId="11ACA177" w:rsidR="00EC053D" w:rsidRDefault="00EC053D" w:rsidP="00EC053D">
            <w:pPr>
              <w:pStyle w:val="TableParagraph"/>
              <w:kinsoku w:val="0"/>
              <w:overflowPunct w:val="0"/>
              <w:ind w:left="0"/>
              <w:jc w:val="center"/>
              <w:rPr>
                <w:spacing w:val="-2"/>
                <w:sz w:val="16"/>
                <w:szCs w:val="16"/>
              </w:rPr>
            </w:pPr>
            <w:r>
              <w:rPr>
                <w:b/>
                <w:bCs/>
                <w:i/>
                <w:iCs/>
                <w:color w:val="FFFFFF"/>
                <w:highlight w:val="black"/>
              </w:rPr>
              <w:t>[REDACTED]</w:t>
            </w:r>
          </w:p>
        </w:tc>
        <w:tc>
          <w:tcPr>
            <w:tcW w:w="566" w:type="dxa"/>
            <w:vMerge/>
            <w:tcBorders>
              <w:top w:val="nil"/>
              <w:left w:val="single" w:sz="4" w:space="0" w:color="808080"/>
              <w:bottom w:val="none" w:sz="6" w:space="0" w:color="auto"/>
              <w:right w:val="single" w:sz="4" w:space="0" w:color="808080"/>
            </w:tcBorders>
          </w:tcPr>
          <w:p w14:paraId="1BF6A854" w14:textId="77777777" w:rsidR="00EC053D" w:rsidRDefault="00EC053D">
            <w:pPr>
              <w:pStyle w:val="BodyText"/>
              <w:kinsoku w:val="0"/>
              <w:overflowPunct w:val="0"/>
              <w:spacing w:before="1" w:after="1"/>
              <w:rPr>
                <w:b/>
                <w:bCs/>
                <w:i/>
                <w:iCs/>
                <w:sz w:val="2"/>
                <w:szCs w:val="2"/>
              </w:rPr>
            </w:pPr>
          </w:p>
        </w:tc>
        <w:tc>
          <w:tcPr>
            <w:tcW w:w="1872" w:type="dxa"/>
            <w:tcBorders>
              <w:top w:val="single" w:sz="4" w:space="0" w:color="808080"/>
              <w:left w:val="single" w:sz="4" w:space="0" w:color="808080"/>
              <w:bottom w:val="none" w:sz="6" w:space="0" w:color="auto"/>
              <w:right w:val="single" w:sz="4" w:space="0" w:color="808080"/>
            </w:tcBorders>
            <w:vAlign w:val="center"/>
          </w:tcPr>
          <w:p w14:paraId="60A45044" w14:textId="7C486EAE" w:rsidR="00EC053D" w:rsidRDefault="00EC053D" w:rsidP="00EC053D">
            <w:pPr>
              <w:pStyle w:val="TableParagraph"/>
              <w:kinsoku w:val="0"/>
              <w:overflowPunct w:val="0"/>
              <w:spacing w:before="1" w:line="180" w:lineRule="exact"/>
              <w:ind w:left="102"/>
              <w:jc w:val="center"/>
              <w:rPr>
                <w:spacing w:val="-2"/>
                <w:sz w:val="16"/>
                <w:szCs w:val="16"/>
              </w:rPr>
            </w:pPr>
            <w:r>
              <w:rPr>
                <w:b/>
                <w:bCs/>
                <w:i/>
                <w:iCs/>
                <w:color w:val="FFFFFF"/>
                <w:highlight w:val="black"/>
              </w:rPr>
              <w:t>[REDACTED]</w:t>
            </w:r>
          </w:p>
        </w:tc>
      </w:tr>
      <w:tr w:rsidR="00EC053D" w14:paraId="50C8091A" w14:textId="77777777" w:rsidTr="00D10791">
        <w:trPr>
          <w:trHeight w:hRule="exact" w:val="227"/>
        </w:trPr>
        <w:tc>
          <w:tcPr>
            <w:tcW w:w="4552" w:type="dxa"/>
            <w:gridSpan w:val="4"/>
            <w:vMerge/>
            <w:tcBorders>
              <w:left w:val="single" w:sz="4" w:space="0" w:color="808080"/>
              <w:bottom w:val="single" w:sz="4" w:space="0" w:color="808080"/>
              <w:right w:val="single" w:sz="4" w:space="0" w:color="808080"/>
            </w:tcBorders>
            <w:shd w:val="clear" w:color="auto" w:fill="F1F1F1"/>
          </w:tcPr>
          <w:p w14:paraId="561F2AC0" w14:textId="0208D063" w:rsidR="00EC053D" w:rsidRDefault="00EC053D">
            <w:pPr>
              <w:pStyle w:val="TableParagraph"/>
              <w:kinsoku w:val="0"/>
              <w:overflowPunct w:val="0"/>
              <w:ind w:left="0"/>
              <w:rPr>
                <w:rFonts w:ascii="Times New Roman" w:hAnsi="Times New Roman" w:cs="Times New Roman"/>
                <w:sz w:val="14"/>
                <w:szCs w:val="14"/>
              </w:rPr>
            </w:pPr>
          </w:p>
        </w:tc>
        <w:tc>
          <w:tcPr>
            <w:tcW w:w="566" w:type="dxa"/>
            <w:vMerge/>
            <w:tcBorders>
              <w:top w:val="nil"/>
              <w:left w:val="single" w:sz="4" w:space="0" w:color="808080"/>
              <w:bottom w:val="none" w:sz="6" w:space="0" w:color="auto"/>
              <w:right w:val="single" w:sz="4" w:space="0" w:color="808080"/>
            </w:tcBorders>
          </w:tcPr>
          <w:p w14:paraId="04B7F91F" w14:textId="77777777" w:rsidR="00EC053D" w:rsidRDefault="00EC053D">
            <w:pPr>
              <w:pStyle w:val="BodyText"/>
              <w:kinsoku w:val="0"/>
              <w:overflowPunct w:val="0"/>
              <w:spacing w:before="1" w:after="1"/>
              <w:rPr>
                <w:b/>
                <w:bCs/>
                <w:i/>
                <w:iCs/>
                <w:sz w:val="2"/>
                <w:szCs w:val="2"/>
              </w:rPr>
            </w:pPr>
          </w:p>
        </w:tc>
        <w:tc>
          <w:tcPr>
            <w:tcW w:w="1872" w:type="dxa"/>
            <w:tcBorders>
              <w:top w:val="none" w:sz="6" w:space="0" w:color="auto"/>
              <w:left w:val="single" w:sz="4" w:space="0" w:color="808080"/>
              <w:bottom w:val="single" w:sz="4" w:space="0" w:color="808080"/>
              <w:right w:val="single" w:sz="4" w:space="0" w:color="808080"/>
            </w:tcBorders>
          </w:tcPr>
          <w:p w14:paraId="20DCC6EC" w14:textId="77777777" w:rsidR="00EC053D" w:rsidRDefault="00EC053D">
            <w:pPr>
              <w:pStyle w:val="TableParagraph"/>
              <w:kinsoku w:val="0"/>
              <w:overflowPunct w:val="0"/>
              <w:ind w:left="0"/>
              <w:rPr>
                <w:rFonts w:ascii="Times New Roman" w:hAnsi="Times New Roman" w:cs="Times New Roman"/>
                <w:sz w:val="14"/>
                <w:szCs w:val="14"/>
              </w:rPr>
            </w:pPr>
          </w:p>
        </w:tc>
      </w:tr>
    </w:tbl>
    <w:p w14:paraId="2511FB38" w14:textId="77777777" w:rsidR="000C2EA7" w:rsidRDefault="000C2EA7">
      <w:pPr>
        <w:rPr>
          <w:b/>
          <w:bCs/>
          <w:i/>
          <w:iCs/>
          <w:sz w:val="20"/>
          <w:szCs w:val="20"/>
        </w:rPr>
        <w:sectPr w:rsidR="000C2EA7">
          <w:pgSz w:w="16840" w:h="11910" w:orient="landscape"/>
          <w:pgMar w:top="1400" w:right="2420" w:bottom="1140" w:left="600" w:header="715" w:footer="922" w:gutter="0"/>
          <w:cols w:space="720"/>
          <w:noEndnote/>
        </w:sectPr>
      </w:pPr>
    </w:p>
    <w:p w14:paraId="3DDF65D7" w14:textId="77777777" w:rsidR="000C2EA7" w:rsidRDefault="000C2EA7">
      <w:pPr>
        <w:pStyle w:val="BodyText"/>
        <w:kinsoku w:val="0"/>
        <w:overflowPunct w:val="0"/>
        <w:spacing w:before="201"/>
        <w:rPr>
          <w:b/>
          <w:bCs/>
          <w:i/>
          <w:iCs/>
        </w:rPr>
      </w:pPr>
    </w:p>
    <w:p w14:paraId="3E52C26C" w14:textId="77777777" w:rsidR="000C2EA7" w:rsidRDefault="00126CE6">
      <w:pPr>
        <w:pStyle w:val="Heading1"/>
        <w:kinsoku w:val="0"/>
        <w:overflowPunct w:val="0"/>
        <w:spacing w:before="1"/>
        <w:ind w:left="120"/>
        <w:rPr>
          <w:spacing w:val="-5"/>
        </w:rPr>
      </w:pPr>
      <w:r>
        <w:t>Operational</w:t>
      </w:r>
      <w:r>
        <w:rPr>
          <w:spacing w:val="-6"/>
        </w:rPr>
        <w:t xml:space="preserve"> </w:t>
      </w:r>
      <w:r>
        <w:t>BAU:</w:t>
      </w:r>
      <w:r>
        <w:rPr>
          <w:spacing w:val="-4"/>
        </w:rPr>
        <w:t xml:space="preserve"> </w:t>
      </w:r>
      <w:r>
        <w:rPr>
          <w:spacing w:val="-5"/>
        </w:rPr>
        <w:t>LAN</w:t>
      </w:r>
    </w:p>
    <w:p w14:paraId="07F9707F" w14:textId="77777777" w:rsidR="000C2EA7" w:rsidRDefault="000C2EA7">
      <w:pPr>
        <w:pStyle w:val="BodyText"/>
        <w:kinsoku w:val="0"/>
        <w:overflowPunct w:val="0"/>
        <w:spacing w:before="80"/>
        <w:rPr>
          <w:b/>
          <w:bCs/>
        </w:rPr>
      </w:pPr>
    </w:p>
    <w:p w14:paraId="075D61A7" w14:textId="77777777" w:rsidR="000C2EA7" w:rsidRDefault="00126CE6">
      <w:pPr>
        <w:pStyle w:val="BodyText"/>
        <w:kinsoku w:val="0"/>
        <w:overflowPunct w:val="0"/>
        <w:ind w:left="120"/>
        <w:rPr>
          <w:spacing w:val="-2"/>
          <w:sz w:val="20"/>
          <w:szCs w:val="20"/>
        </w:rPr>
      </w:pPr>
      <w:r>
        <w:rPr>
          <w:sz w:val="20"/>
          <w:szCs w:val="20"/>
        </w:rPr>
        <w:t>Each</w:t>
      </w:r>
      <w:r>
        <w:rPr>
          <w:spacing w:val="-7"/>
          <w:sz w:val="20"/>
          <w:szCs w:val="20"/>
        </w:rPr>
        <w:t xml:space="preserve"> </w:t>
      </w:r>
      <w:r>
        <w:rPr>
          <w:sz w:val="20"/>
          <w:szCs w:val="20"/>
        </w:rPr>
        <w:t>LAN</w:t>
      </w:r>
      <w:r>
        <w:rPr>
          <w:spacing w:val="-4"/>
          <w:sz w:val="20"/>
          <w:szCs w:val="20"/>
        </w:rPr>
        <w:t xml:space="preserve"> </w:t>
      </w:r>
      <w:r>
        <w:rPr>
          <w:sz w:val="20"/>
          <w:szCs w:val="20"/>
        </w:rPr>
        <w:t>Monthly</w:t>
      </w:r>
      <w:r>
        <w:rPr>
          <w:spacing w:val="-6"/>
          <w:sz w:val="20"/>
          <w:szCs w:val="20"/>
        </w:rPr>
        <w:t xml:space="preserve"> </w:t>
      </w:r>
      <w:r>
        <w:rPr>
          <w:sz w:val="20"/>
          <w:szCs w:val="20"/>
        </w:rPr>
        <w:t>Service</w:t>
      </w:r>
      <w:r>
        <w:rPr>
          <w:spacing w:val="-5"/>
          <w:sz w:val="20"/>
          <w:szCs w:val="20"/>
        </w:rPr>
        <w:t xml:space="preserve"> </w:t>
      </w:r>
      <w:r>
        <w:rPr>
          <w:sz w:val="20"/>
          <w:szCs w:val="20"/>
        </w:rPr>
        <w:t>Charge</w:t>
      </w:r>
      <w:r>
        <w:rPr>
          <w:spacing w:val="-5"/>
          <w:sz w:val="20"/>
          <w:szCs w:val="20"/>
        </w:rPr>
        <w:t xml:space="preserve"> </w:t>
      </w:r>
      <w:r>
        <w:rPr>
          <w:sz w:val="20"/>
          <w:szCs w:val="20"/>
        </w:rPr>
        <w:t>is</w:t>
      </w:r>
      <w:r>
        <w:rPr>
          <w:spacing w:val="-6"/>
          <w:sz w:val="20"/>
          <w:szCs w:val="20"/>
        </w:rPr>
        <w:t xml:space="preserve"> </w:t>
      </w:r>
      <w:r>
        <w:rPr>
          <w:sz w:val="20"/>
          <w:szCs w:val="20"/>
        </w:rPr>
        <w:t>determined</w:t>
      </w:r>
      <w:r>
        <w:rPr>
          <w:spacing w:val="-7"/>
          <w:sz w:val="20"/>
          <w:szCs w:val="20"/>
        </w:rPr>
        <w:t xml:space="preserve"> </w:t>
      </w:r>
      <w:r>
        <w:rPr>
          <w:sz w:val="20"/>
          <w:szCs w:val="20"/>
        </w:rPr>
        <w:t>on</w:t>
      </w:r>
      <w:r>
        <w:rPr>
          <w:spacing w:val="-7"/>
          <w:sz w:val="20"/>
          <w:szCs w:val="20"/>
        </w:rPr>
        <w:t xml:space="preserve"> </w:t>
      </w:r>
      <w:r>
        <w:rPr>
          <w:sz w:val="20"/>
          <w:szCs w:val="20"/>
        </w:rPr>
        <w:t>a</w:t>
      </w:r>
      <w:r>
        <w:rPr>
          <w:spacing w:val="-5"/>
          <w:sz w:val="20"/>
          <w:szCs w:val="20"/>
        </w:rPr>
        <w:t xml:space="preserve"> </w:t>
      </w:r>
      <w:r>
        <w:rPr>
          <w:sz w:val="20"/>
          <w:szCs w:val="20"/>
        </w:rPr>
        <w:t>‘Price</w:t>
      </w:r>
      <w:r>
        <w:rPr>
          <w:spacing w:val="-5"/>
          <w:sz w:val="20"/>
          <w:szCs w:val="20"/>
        </w:rPr>
        <w:t xml:space="preserve"> </w:t>
      </w:r>
      <w:r>
        <w:rPr>
          <w:sz w:val="20"/>
          <w:szCs w:val="20"/>
        </w:rPr>
        <w:t>x</w:t>
      </w:r>
      <w:r>
        <w:rPr>
          <w:spacing w:val="-5"/>
          <w:sz w:val="20"/>
          <w:szCs w:val="20"/>
        </w:rPr>
        <w:t xml:space="preserve"> </w:t>
      </w:r>
      <w:r>
        <w:rPr>
          <w:sz w:val="20"/>
          <w:szCs w:val="20"/>
        </w:rPr>
        <w:t>Quantity’</w:t>
      </w:r>
      <w:r>
        <w:rPr>
          <w:spacing w:val="-6"/>
          <w:sz w:val="20"/>
          <w:szCs w:val="20"/>
        </w:rPr>
        <w:t xml:space="preserve"> </w:t>
      </w:r>
      <w:r>
        <w:rPr>
          <w:sz w:val="20"/>
          <w:szCs w:val="20"/>
        </w:rPr>
        <w:t>basis,</w:t>
      </w:r>
      <w:r>
        <w:rPr>
          <w:spacing w:val="-7"/>
          <w:sz w:val="20"/>
          <w:szCs w:val="20"/>
        </w:rPr>
        <w:t xml:space="preserve"> </w:t>
      </w:r>
      <w:r>
        <w:rPr>
          <w:spacing w:val="-2"/>
          <w:sz w:val="20"/>
          <w:szCs w:val="20"/>
        </w:rPr>
        <w:t>whereby:</w:t>
      </w:r>
    </w:p>
    <w:p w14:paraId="2477E8E9" w14:textId="77777777" w:rsidR="000C2EA7" w:rsidRDefault="00126CE6">
      <w:pPr>
        <w:pStyle w:val="ListParagraph"/>
        <w:numPr>
          <w:ilvl w:val="0"/>
          <w:numId w:val="3"/>
        </w:numPr>
        <w:tabs>
          <w:tab w:val="left" w:pos="839"/>
        </w:tabs>
        <w:kinsoku w:val="0"/>
        <w:overflowPunct w:val="0"/>
        <w:spacing w:before="38"/>
        <w:rPr>
          <w:spacing w:val="-5"/>
          <w:sz w:val="20"/>
          <w:szCs w:val="20"/>
        </w:rPr>
      </w:pPr>
      <w:r>
        <w:rPr>
          <w:sz w:val="20"/>
          <w:szCs w:val="20"/>
        </w:rPr>
        <w:t>the</w:t>
      </w:r>
      <w:r>
        <w:rPr>
          <w:spacing w:val="-5"/>
          <w:sz w:val="20"/>
          <w:szCs w:val="20"/>
        </w:rPr>
        <w:t xml:space="preserve"> </w:t>
      </w:r>
      <w:r>
        <w:rPr>
          <w:sz w:val="20"/>
          <w:szCs w:val="20"/>
        </w:rPr>
        <w:t>‘Price’</w:t>
      </w:r>
      <w:r>
        <w:rPr>
          <w:spacing w:val="-6"/>
          <w:sz w:val="20"/>
          <w:szCs w:val="20"/>
        </w:rPr>
        <w:t xml:space="preserve"> </w:t>
      </w:r>
      <w:r>
        <w:rPr>
          <w:sz w:val="20"/>
          <w:szCs w:val="20"/>
        </w:rPr>
        <w:t>is</w:t>
      </w:r>
      <w:r>
        <w:rPr>
          <w:spacing w:val="-6"/>
          <w:sz w:val="20"/>
          <w:szCs w:val="20"/>
        </w:rPr>
        <w:t xml:space="preserve"> </w:t>
      </w:r>
      <w:r>
        <w:rPr>
          <w:sz w:val="20"/>
          <w:szCs w:val="20"/>
        </w:rPr>
        <w:t>the</w:t>
      </w:r>
      <w:r>
        <w:rPr>
          <w:spacing w:val="-4"/>
          <w:sz w:val="20"/>
          <w:szCs w:val="20"/>
        </w:rPr>
        <w:t xml:space="preserve"> </w:t>
      </w:r>
      <w:r>
        <w:rPr>
          <w:sz w:val="20"/>
          <w:szCs w:val="20"/>
        </w:rPr>
        <w:t>monthly</w:t>
      </w:r>
      <w:r>
        <w:rPr>
          <w:spacing w:val="-6"/>
          <w:sz w:val="20"/>
          <w:szCs w:val="20"/>
        </w:rPr>
        <w:t xml:space="preserve"> </w:t>
      </w:r>
      <w:r>
        <w:rPr>
          <w:sz w:val="20"/>
          <w:szCs w:val="20"/>
        </w:rPr>
        <w:t>unit</w:t>
      </w:r>
      <w:r>
        <w:rPr>
          <w:spacing w:val="-7"/>
          <w:sz w:val="20"/>
          <w:szCs w:val="20"/>
        </w:rPr>
        <w:t xml:space="preserve"> </w:t>
      </w:r>
      <w:r>
        <w:rPr>
          <w:sz w:val="20"/>
          <w:szCs w:val="20"/>
        </w:rPr>
        <w:t>charge</w:t>
      </w:r>
      <w:r>
        <w:rPr>
          <w:spacing w:val="-6"/>
          <w:sz w:val="20"/>
          <w:szCs w:val="20"/>
        </w:rPr>
        <w:t xml:space="preserve"> </w:t>
      </w:r>
      <w:r>
        <w:rPr>
          <w:sz w:val="20"/>
          <w:szCs w:val="20"/>
        </w:rPr>
        <w:t>as</w:t>
      </w:r>
      <w:r>
        <w:rPr>
          <w:spacing w:val="-6"/>
          <w:sz w:val="20"/>
          <w:szCs w:val="20"/>
        </w:rPr>
        <w:t xml:space="preserve"> </w:t>
      </w:r>
      <w:r>
        <w:rPr>
          <w:sz w:val="20"/>
          <w:szCs w:val="20"/>
        </w:rPr>
        <w:t>identified</w:t>
      </w:r>
      <w:r>
        <w:rPr>
          <w:spacing w:val="-6"/>
          <w:sz w:val="20"/>
          <w:szCs w:val="20"/>
        </w:rPr>
        <w:t xml:space="preserve"> </w:t>
      </w:r>
      <w:r>
        <w:rPr>
          <w:sz w:val="20"/>
          <w:szCs w:val="20"/>
        </w:rPr>
        <w:t>within</w:t>
      </w:r>
      <w:r>
        <w:rPr>
          <w:spacing w:val="-7"/>
          <w:sz w:val="20"/>
          <w:szCs w:val="20"/>
        </w:rPr>
        <w:t xml:space="preserve"> </w:t>
      </w:r>
      <w:r>
        <w:rPr>
          <w:sz w:val="20"/>
          <w:szCs w:val="20"/>
        </w:rPr>
        <w:t>the</w:t>
      </w:r>
      <w:r>
        <w:rPr>
          <w:spacing w:val="-5"/>
          <w:sz w:val="20"/>
          <w:szCs w:val="20"/>
        </w:rPr>
        <w:t xml:space="preserve"> </w:t>
      </w:r>
      <w:r>
        <w:rPr>
          <w:sz w:val="20"/>
          <w:szCs w:val="20"/>
        </w:rPr>
        <w:t>below</w:t>
      </w:r>
      <w:r>
        <w:rPr>
          <w:spacing w:val="-4"/>
          <w:sz w:val="20"/>
          <w:szCs w:val="20"/>
        </w:rPr>
        <w:t xml:space="preserve"> </w:t>
      </w:r>
      <w:r>
        <w:rPr>
          <w:sz w:val="20"/>
          <w:szCs w:val="20"/>
        </w:rPr>
        <w:t>table;</w:t>
      </w:r>
      <w:r>
        <w:rPr>
          <w:spacing w:val="-4"/>
          <w:sz w:val="20"/>
          <w:szCs w:val="20"/>
        </w:rPr>
        <w:t xml:space="preserve"> </w:t>
      </w:r>
      <w:r>
        <w:rPr>
          <w:spacing w:val="-5"/>
          <w:sz w:val="20"/>
          <w:szCs w:val="20"/>
        </w:rPr>
        <w:t>and</w:t>
      </w:r>
    </w:p>
    <w:p w14:paraId="272EF0B0" w14:textId="77777777" w:rsidR="000C2EA7" w:rsidRDefault="00126CE6">
      <w:pPr>
        <w:pStyle w:val="ListParagraph"/>
        <w:numPr>
          <w:ilvl w:val="0"/>
          <w:numId w:val="3"/>
        </w:numPr>
        <w:tabs>
          <w:tab w:val="left" w:pos="839"/>
        </w:tabs>
        <w:kinsoku w:val="0"/>
        <w:overflowPunct w:val="0"/>
        <w:spacing w:before="31"/>
        <w:rPr>
          <w:spacing w:val="-2"/>
          <w:sz w:val="20"/>
          <w:szCs w:val="20"/>
        </w:rPr>
      </w:pPr>
      <w:r>
        <w:rPr>
          <w:sz w:val="20"/>
          <w:szCs w:val="20"/>
        </w:rPr>
        <w:t>the</w:t>
      </w:r>
      <w:r>
        <w:rPr>
          <w:spacing w:val="-4"/>
          <w:sz w:val="20"/>
          <w:szCs w:val="20"/>
        </w:rPr>
        <w:t xml:space="preserve"> </w:t>
      </w:r>
      <w:r>
        <w:rPr>
          <w:sz w:val="20"/>
          <w:szCs w:val="20"/>
        </w:rPr>
        <w:t>‘Quantity’</w:t>
      </w:r>
      <w:r>
        <w:rPr>
          <w:spacing w:val="-5"/>
          <w:sz w:val="20"/>
          <w:szCs w:val="20"/>
        </w:rPr>
        <w:t xml:space="preserve"> </w:t>
      </w:r>
      <w:r>
        <w:rPr>
          <w:sz w:val="20"/>
          <w:szCs w:val="20"/>
        </w:rPr>
        <w:t>shall</w:t>
      </w:r>
      <w:r>
        <w:rPr>
          <w:spacing w:val="-4"/>
          <w:sz w:val="20"/>
          <w:szCs w:val="20"/>
        </w:rPr>
        <w:t xml:space="preserve"> </w:t>
      </w:r>
      <w:r>
        <w:rPr>
          <w:sz w:val="20"/>
          <w:szCs w:val="20"/>
        </w:rPr>
        <w:t>mean</w:t>
      </w:r>
      <w:r>
        <w:rPr>
          <w:spacing w:val="-6"/>
          <w:sz w:val="20"/>
          <w:szCs w:val="20"/>
        </w:rPr>
        <w:t xml:space="preserve"> </w:t>
      </w:r>
      <w:r>
        <w:rPr>
          <w:sz w:val="20"/>
          <w:szCs w:val="20"/>
        </w:rPr>
        <w:t>the</w:t>
      </w:r>
      <w:r>
        <w:rPr>
          <w:spacing w:val="-5"/>
          <w:sz w:val="20"/>
          <w:szCs w:val="20"/>
        </w:rPr>
        <w:t xml:space="preserve"> </w:t>
      </w:r>
      <w:r>
        <w:rPr>
          <w:sz w:val="20"/>
          <w:szCs w:val="20"/>
        </w:rPr>
        <w:t>total</w:t>
      </w:r>
      <w:r>
        <w:rPr>
          <w:spacing w:val="-5"/>
          <w:sz w:val="20"/>
          <w:szCs w:val="20"/>
        </w:rPr>
        <w:t xml:space="preserve"> </w:t>
      </w:r>
      <w:r>
        <w:rPr>
          <w:sz w:val="20"/>
          <w:szCs w:val="20"/>
        </w:rPr>
        <w:t>number</w:t>
      </w:r>
      <w:r>
        <w:rPr>
          <w:spacing w:val="-4"/>
          <w:sz w:val="20"/>
          <w:szCs w:val="20"/>
        </w:rPr>
        <w:t xml:space="preserve"> </w:t>
      </w:r>
      <w:r>
        <w:rPr>
          <w:sz w:val="20"/>
          <w:szCs w:val="20"/>
        </w:rPr>
        <w:t>of</w:t>
      </w:r>
      <w:r>
        <w:rPr>
          <w:spacing w:val="-4"/>
          <w:sz w:val="20"/>
          <w:szCs w:val="20"/>
        </w:rPr>
        <w:t xml:space="preserve"> </w:t>
      </w:r>
      <w:r>
        <w:rPr>
          <w:sz w:val="20"/>
          <w:szCs w:val="20"/>
        </w:rPr>
        <w:t>units</w:t>
      </w:r>
      <w:r>
        <w:rPr>
          <w:spacing w:val="-5"/>
          <w:sz w:val="20"/>
          <w:szCs w:val="20"/>
        </w:rPr>
        <w:t xml:space="preserve"> </w:t>
      </w:r>
      <w:r>
        <w:rPr>
          <w:sz w:val="20"/>
          <w:szCs w:val="20"/>
        </w:rPr>
        <w:t>in</w:t>
      </w:r>
      <w:r>
        <w:rPr>
          <w:spacing w:val="-5"/>
          <w:sz w:val="20"/>
          <w:szCs w:val="20"/>
        </w:rPr>
        <w:t xml:space="preserve"> </w:t>
      </w:r>
      <w:r>
        <w:rPr>
          <w:sz w:val="20"/>
          <w:szCs w:val="20"/>
        </w:rPr>
        <w:t>use</w:t>
      </w:r>
      <w:r>
        <w:rPr>
          <w:spacing w:val="-5"/>
          <w:sz w:val="20"/>
          <w:szCs w:val="20"/>
        </w:rPr>
        <w:t xml:space="preserve"> </w:t>
      </w:r>
      <w:r>
        <w:rPr>
          <w:sz w:val="20"/>
          <w:szCs w:val="20"/>
        </w:rPr>
        <w:t>at</w:t>
      </w:r>
      <w:r>
        <w:rPr>
          <w:spacing w:val="-6"/>
          <w:sz w:val="20"/>
          <w:szCs w:val="20"/>
        </w:rPr>
        <w:t xml:space="preserve"> </w:t>
      </w:r>
      <w:r>
        <w:rPr>
          <w:sz w:val="20"/>
          <w:szCs w:val="20"/>
        </w:rPr>
        <w:t>each</w:t>
      </w:r>
      <w:r>
        <w:rPr>
          <w:spacing w:val="-5"/>
          <w:sz w:val="20"/>
          <w:szCs w:val="20"/>
        </w:rPr>
        <w:t xml:space="preserve"> </w:t>
      </w:r>
      <w:r>
        <w:rPr>
          <w:sz w:val="20"/>
          <w:szCs w:val="20"/>
        </w:rPr>
        <w:t>Site</w:t>
      </w:r>
      <w:r>
        <w:rPr>
          <w:spacing w:val="-4"/>
          <w:sz w:val="20"/>
          <w:szCs w:val="20"/>
        </w:rPr>
        <w:t xml:space="preserve"> </w:t>
      </w:r>
      <w:r>
        <w:rPr>
          <w:sz w:val="20"/>
          <w:szCs w:val="20"/>
        </w:rPr>
        <w:t>in</w:t>
      </w:r>
      <w:r>
        <w:rPr>
          <w:spacing w:val="-4"/>
          <w:sz w:val="20"/>
          <w:szCs w:val="20"/>
        </w:rPr>
        <w:t xml:space="preserve"> </w:t>
      </w:r>
      <w:r>
        <w:rPr>
          <w:sz w:val="20"/>
          <w:szCs w:val="20"/>
        </w:rPr>
        <w:t>the</w:t>
      </w:r>
      <w:r>
        <w:rPr>
          <w:spacing w:val="-5"/>
          <w:sz w:val="20"/>
          <w:szCs w:val="20"/>
        </w:rPr>
        <w:t xml:space="preserve"> </w:t>
      </w:r>
      <w:r>
        <w:rPr>
          <w:sz w:val="20"/>
          <w:szCs w:val="20"/>
        </w:rPr>
        <w:t>relevant</w:t>
      </w:r>
      <w:r>
        <w:rPr>
          <w:spacing w:val="-6"/>
          <w:sz w:val="20"/>
          <w:szCs w:val="20"/>
        </w:rPr>
        <w:t xml:space="preserve"> </w:t>
      </w:r>
      <w:r>
        <w:rPr>
          <w:spacing w:val="-2"/>
          <w:sz w:val="20"/>
          <w:szCs w:val="20"/>
        </w:rPr>
        <w:t>Month.</w:t>
      </w:r>
    </w:p>
    <w:p w14:paraId="4ED452B3" w14:textId="77777777" w:rsidR="000C2EA7" w:rsidRDefault="000C2EA7">
      <w:pPr>
        <w:pStyle w:val="BodyText"/>
        <w:kinsoku w:val="0"/>
        <w:overflowPunct w:val="0"/>
        <w:rPr>
          <w:sz w:val="20"/>
          <w:szCs w:val="20"/>
        </w:rPr>
      </w:pPr>
    </w:p>
    <w:p w14:paraId="427570CC" w14:textId="77777777" w:rsidR="000C2EA7" w:rsidRDefault="000C2EA7">
      <w:pPr>
        <w:pStyle w:val="BodyText"/>
        <w:kinsoku w:val="0"/>
        <w:overflowPunct w:val="0"/>
        <w:spacing w:before="208" w:after="1"/>
        <w:rPr>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3120"/>
        <w:gridCol w:w="283"/>
        <w:gridCol w:w="1562"/>
      </w:tblGrid>
      <w:tr w:rsidR="000C2EA7" w14:paraId="26E9870E" w14:textId="77777777">
        <w:trPr>
          <w:trHeight w:val="952"/>
        </w:trPr>
        <w:tc>
          <w:tcPr>
            <w:tcW w:w="3120" w:type="dxa"/>
            <w:tcBorders>
              <w:top w:val="single" w:sz="4" w:space="0" w:color="808080"/>
              <w:left w:val="single" w:sz="4" w:space="0" w:color="808080"/>
              <w:bottom w:val="single" w:sz="4" w:space="0" w:color="808080"/>
              <w:right w:val="single" w:sz="4" w:space="0" w:color="808080"/>
            </w:tcBorders>
            <w:shd w:val="clear" w:color="auto" w:fill="F1F1F1"/>
          </w:tcPr>
          <w:p w14:paraId="2E751ECC" w14:textId="77777777" w:rsidR="000C2EA7" w:rsidRDefault="00126CE6">
            <w:pPr>
              <w:pStyle w:val="TableParagraph"/>
              <w:kinsoku w:val="0"/>
              <w:overflowPunct w:val="0"/>
              <w:spacing w:line="206" w:lineRule="exact"/>
              <w:rPr>
                <w:spacing w:val="-4"/>
                <w:sz w:val="18"/>
                <w:szCs w:val="18"/>
              </w:rPr>
            </w:pPr>
            <w:r>
              <w:rPr>
                <w:spacing w:val="-4"/>
                <w:sz w:val="18"/>
                <w:szCs w:val="18"/>
              </w:rPr>
              <w:t>Item</w:t>
            </w:r>
          </w:p>
        </w:tc>
        <w:tc>
          <w:tcPr>
            <w:tcW w:w="283" w:type="dxa"/>
            <w:vMerge w:val="restart"/>
            <w:tcBorders>
              <w:top w:val="none" w:sz="6" w:space="0" w:color="auto"/>
              <w:left w:val="single" w:sz="4" w:space="0" w:color="808080"/>
              <w:bottom w:val="none" w:sz="6" w:space="0" w:color="auto"/>
              <w:right w:val="single" w:sz="4" w:space="0" w:color="808080"/>
            </w:tcBorders>
          </w:tcPr>
          <w:p w14:paraId="5E2B4609" w14:textId="77777777" w:rsidR="000C2EA7" w:rsidRDefault="000C2EA7">
            <w:pPr>
              <w:pStyle w:val="TableParagraph"/>
              <w:kinsoku w:val="0"/>
              <w:overflowPunct w:val="0"/>
              <w:ind w:left="0"/>
              <w:rPr>
                <w:rFonts w:ascii="Times New Roman" w:hAnsi="Times New Roman" w:cs="Times New Roman"/>
                <w:sz w:val="18"/>
                <w:szCs w:val="18"/>
              </w:rPr>
            </w:pPr>
          </w:p>
        </w:tc>
        <w:tc>
          <w:tcPr>
            <w:tcW w:w="1562" w:type="dxa"/>
            <w:tcBorders>
              <w:top w:val="single" w:sz="4" w:space="0" w:color="808080"/>
              <w:left w:val="single" w:sz="4" w:space="0" w:color="808080"/>
              <w:bottom w:val="single" w:sz="4" w:space="0" w:color="808080"/>
              <w:right w:val="single" w:sz="4" w:space="0" w:color="808080"/>
            </w:tcBorders>
            <w:shd w:val="clear" w:color="auto" w:fill="F1F1F1"/>
          </w:tcPr>
          <w:p w14:paraId="3D2A9D83" w14:textId="77777777" w:rsidR="000C2EA7" w:rsidRDefault="00126CE6">
            <w:pPr>
              <w:pStyle w:val="TableParagraph"/>
              <w:kinsoku w:val="0"/>
              <w:overflowPunct w:val="0"/>
              <w:spacing w:line="276" w:lineRule="auto"/>
              <w:ind w:left="108" w:right="149"/>
              <w:jc w:val="both"/>
              <w:rPr>
                <w:spacing w:val="-4"/>
                <w:sz w:val="18"/>
                <w:szCs w:val="18"/>
              </w:rPr>
            </w:pPr>
            <w:r>
              <w:rPr>
                <w:sz w:val="18"/>
                <w:szCs w:val="18"/>
              </w:rPr>
              <w:t>Monthly</w:t>
            </w:r>
            <w:r>
              <w:rPr>
                <w:spacing w:val="-13"/>
                <w:sz w:val="18"/>
                <w:szCs w:val="18"/>
              </w:rPr>
              <w:t xml:space="preserve"> </w:t>
            </w:r>
            <w:r>
              <w:rPr>
                <w:sz w:val="18"/>
                <w:szCs w:val="18"/>
              </w:rPr>
              <w:t>Service Charge</w:t>
            </w:r>
            <w:r>
              <w:rPr>
                <w:spacing w:val="-15"/>
                <w:sz w:val="18"/>
                <w:szCs w:val="18"/>
              </w:rPr>
              <w:t xml:space="preserve"> </w:t>
            </w:r>
            <w:r>
              <w:rPr>
                <w:sz w:val="18"/>
                <w:szCs w:val="18"/>
              </w:rPr>
              <w:t>per</w:t>
            </w:r>
            <w:r>
              <w:rPr>
                <w:spacing w:val="-12"/>
                <w:sz w:val="18"/>
                <w:szCs w:val="18"/>
              </w:rPr>
              <w:t xml:space="preserve"> </w:t>
            </w:r>
            <w:r>
              <w:rPr>
                <w:sz w:val="18"/>
                <w:szCs w:val="18"/>
              </w:rPr>
              <w:t xml:space="preserve">item </w:t>
            </w:r>
            <w:r>
              <w:rPr>
                <w:spacing w:val="-4"/>
                <w:sz w:val="18"/>
                <w:szCs w:val="18"/>
              </w:rPr>
              <w:t>(£)</w:t>
            </w:r>
          </w:p>
        </w:tc>
      </w:tr>
      <w:tr w:rsidR="00EC053D" w14:paraId="378B7C91" w14:textId="77777777">
        <w:trPr>
          <w:trHeight w:val="4335"/>
        </w:trPr>
        <w:tc>
          <w:tcPr>
            <w:tcW w:w="3120" w:type="dxa"/>
            <w:tcBorders>
              <w:top w:val="single" w:sz="4" w:space="0" w:color="808080"/>
              <w:left w:val="single" w:sz="4" w:space="0" w:color="808080"/>
              <w:bottom w:val="single" w:sz="4" w:space="0" w:color="808080"/>
              <w:right w:val="single" w:sz="4" w:space="0" w:color="808080"/>
            </w:tcBorders>
            <w:vAlign w:val="center"/>
          </w:tcPr>
          <w:p w14:paraId="51A5376A" w14:textId="6C9B6F54" w:rsidR="00EC053D" w:rsidRDefault="00EC053D" w:rsidP="00EC053D">
            <w:pPr>
              <w:pStyle w:val="TableParagraph"/>
              <w:kinsoku w:val="0"/>
              <w:overflowPunct w:val="0"/>
              <w:spacing w:line="206" w:lineRule="exact"/>
              <w:jc w:val="center"/>
              <w:rPr>
                <w:spacing w:val="-2"/>
                <w:sz w:val="18"/>
                <w:szCs w:val="18"/>
              </w:rPr>
            </w:pPr>
            <w:r>
              <w:rPr>
                <w:b/>
                <w:bCs/>
                <w:i/>
                <w:iCs/>
                <w:color w:val="FFFFFF"/>
                <w:highlight w:val="black"/>
              </w:rPr>
              <w:t>[REDACTED]</w:t>
            </w:r>
          </w:p>
        </w:tc>
        <w:tc>
          <w:tcPr>
            <w:tcW w:w="283" w:type="dxa"/>
            <w:vMerge/>
            <w:tcBorders>
              <w:top w:val="nil"/>
              <w:left w:val="single" w:sz="4" w:space="0" w:color="808080"/>
              <w:bottom w:val="none" w:sz="6" w:space="0" w:color="auto"/>
              <w:right w:val="single" w:sz="4" w:space="0" w:color="808080"/>
            </w:tcBorders>
          </w:tcPr>
          <w:p w14:paraId="4A4BB8D8" w14:textId="77777777" w:rsidR="00EC053D" w:rsidRDefault="00EC053D">
            <w:pPr>
              <w:pStyle w:val="BodyText"/>
              <w:kinsoku w:val="0"/>
              <w:overflowPunct w:val="0"/>
              <w:spacing w:before="208" w:after="1"/>
              <w:rPr>
                <w:sz w:val="2"/>
                <w:szCs w:val="2"/>
              </w:rPr>
            </w:pPr>
          </w:p>
        </w:tc>
        <w:tc>
          <w:tcPr>
            <w:tcW w:w="1562" w:type="dxa"/>
            <w:tcBorders>
              <w:top w:val="single" w:sz="4" w:space="0" w:color="808080"/>
              <w:left w:val="single" w:sz="4" w:space="0" w:color="808080"/>
              <w:bottom w:val="single" w:sz="4" w:space="0" w:color="808080"/>
              <w:right w:val="single" w:sz="4" w:space="0" w:color="808080"/>
            </w:tcBorders>
            <w:vAlign w:val="center"/>
          </w:tcPr>
          <w:p w14:paraId="55FF206B" w14:textId="2716DAA7" w:rsidR="00EC053D" w:rsidRDefault="00EC053D" w:rsidP="00EC053D">
            <w:pPr>
              <w:pStyle w:val="TableParagraph"/>
              <w:kinsoku w:val="0"/>
              <w:overflowPunct w:val="0"/>
              <w:spacing w:line="206" w:lineRule="exact"/>
              <w:ind w:left="108"/>
              <w:jc w:val="center"/>
              <w:rPr>
                <w:spacing w:val="-2"/>
                <w:sz w:val="18"/>
                <w:szCs w:val="18"/>
              </w:rPr>
            </w:pPr>
            <w:r>
              <w:rPr>
                <w:b/>
                <w:bCs/>
                <w:i/>
                <w:iCs/>
                <w:color w:val="FFFFFF"/>
                <w:highlight w:val="black"/>
              </w:rPr>
              <w:t>[REDACTED</w:t>
            </w:r>
          </w:p>
        </w:tc>
      </w:tr>
    </w:tbl>
    <w:p w14:paraId="1BDBF13D" w14:textId="77777777" w:rsidR="000C2EA7" w:rsidRDefault="000C2EA7">
      <w:pPr>
        <w:rPr>
          <w:sz w:val="20"/>
          <w:szCs w:val="20"/>
        </w:rPr>
        <w:sectPr w:rsidR="000C2EA7">
          <w:headerReference w:type="default" r:id="rId11"/>
          <w:footerReference w:type="default" r:id="rId12"/>
          <w:pgSz w:w="11910" w:h="16840"/>
          <w:pgMar w:top="1540" w:right="1340" w:bottom="1120" w:left="1320" w:header="715" w:footer="938" w:gutter="0"/>
          <w:pgNumType w:start="1"/>
          <w:cols w:space="720" w:equalWidth="0">
            <w:col w:w="9250"/>
          </w:cols>
          <w:noEndnote/>
        </w:sectPr>
      </w:pPr>
    </w:p>
    <w:p w14:paraId="5FC26010" w14:textId="77777777" w:rsidR="000C2EA7" w:rsidRDefault="00126CE6">
      <w:pPr>
        <w:pStyle w:val="BodyText"/>
        <w:kinsoku w:val="0"/>
        <w:overflowPunct w:val="0"/>
        <w:spacing w:before="89"/>
        <w:ind w:left="120"/>
        <w:rPr>
          <w:b/>
          <w:bCs/>
          <w:spacing w:val="-2"/>
        </w:rPr>
      </w:pPr>
      <w:r>
        <w:rPr>
          <w:b/>
          <w:bCs/>
        </w:rPr>
        <w:lastRenderedPageBreak/>
        <w:t>Operational</w:t>
      </w:r>
      <w:r>
        <w:rPr>
          <w:b/>
          <w:bCs/>
          <w:spacing w:val="-7"/>
        </w:rPr>
        <w:t xml:space="preserve"> </w:t>
      </w:r>
      <w:r>
        <w:rPr>
          <w:b/>
          <w:bCs/>
        </w:rPr>
        <w:t>BAU:</w:t>
      </w:r>
      <w:r>
        <w:rPr>
          <w:b/>
          <w:bCs/>
          <w:spacing w:val="-3"/>
        </w:rPr>
        <w:t xml:space="preserve"> </w:t>
      </w:r>
      <w:r>
        <w:rPr>
          <w:b/>
          <w:bCs/>
        </w:rPr>
        <w:t>IA</w:t>
      </w:r>
      <w:r>
        <w:rPr>
          <w:b/>
          <w:bCs/>
          <w:spacing w:val="-3"/>
        </w:rPr>
        <w:t xml:space="preserve"> </w:t>
      </w:r>
      <w:r>
        <w:rPr>
          <w:b/>
          <w:bCs/>
        </w:rPr>
        <w:t>Management</w:t>
      </w:r>
      <w:r>
        <w:rPr>
          <w:b/>
          <w:bCs/>
          <w:spacing w:val="-3"/>
        </w:rPr>
        <w:t xml:space="preserve"> </w:t>
      </w:r>
      <w:r>
        <w:rPr>
          <w:b/>
          <w:bCs/>
        </w:rPr>
        <w:t>&amp;</w:t>
      </w:r>
      <w:r>
        <w:rPr>
          <w:b/>
          <w:bCs/>
          <w:spacing w:val="-3"/>
        </w:rPr>
        <w:t xml:space="preserve"> </w:t>
      </w:r>
      <w:r>
        <w:rPr>
          <w:b/>
          <w:bCs/>
        </w:rPr>
        <w:t>Support</w:t>
      </w:r>
      <w:r>
        <w:rPr>
          <w:b/>
          <w:bCs/>
          <w:spacing w:val="-3"/>
        </w:rPr>
        <w:t xml:space="preserve"> </w:t>
      </w:r>
      <w:r>
        <w:rPr>
          <w:b/>
          <w:bCs/>
        </w:rPr>
        <w:t>and</w:t>
      </w:r>
      <w:r>
        <w:rPr>
          <w:b/>
          <w:bCs/>
          <w:spacing w:val="-3"/>
        </w:rPr>
        <w:t xml:space="preserve"> </w:t>
      </w:r>
      <w:r>
        <w:rPr>
          <w:b/>
          <w:bCs/>
        </w:rPr>
        <w:t>PA</w:t>
      </w:r>
      <w:r>
        <w:rPr>
          <w:b/>
          <w:bCs/>
          <w:spacing w:val="-2"/>
        </w:rPr>
        <w:t xml:space="preserve"> </w:t>
      </w:r>
      <w:r>
        <w:rPr>
          <w:b/>
          <w:bCs/>
        </w:rPr>
        <w:t>Management</w:t>
      </w:r>
      <w:r>
        <w:rPr>
          <w:b/>
          <w:bCs/>
          <w:spacing w:val="-4"/>
        </w:rPr>
        <w:t xml:space="preserve"> </w:t>
      </w:r>
      <w:r>
        <w:rPr>
          <w:b/>
          <w:bCs/>
        </w:rPr>
        <w:t>&amp;</w:t>
      </w:r>
      <w:r>
        <w:rPr>
          <w:b/>
          <w:bCs/>
          <w:spacing w:val="-2"/>
        </w:rPr>
        <w:t xml:space="preserve"> Support</w:t>
      </w:r>
    </w:p>
    <w:p w14:paraId="3EEC3AC7" w14:textId="77777777" w:rsidR="000C2EA7" w:rsidRDefault="000C2EA7">
      <w:pPr>
        <w:pStyle w:val="BodyText"/>
        <w:kinsoku w:val="0"/>
        <w:overflowPunct w:val="0"/>
        <w:rPr>
          <w:b/>
          <w:bCs/>
          <w:sz w:val="20"/>
          <w:szCs w:val="20"/>
        </w:rPr>
      </w:pPr>
    </w:p>
    <w:p w14:paraId="0797AC87" w14:textId="77777777" w:rsidR="000C2EA7" w:rsidRDefault="000C2EA7">
      <w:pPr>
        <w:pStyle w:val="BodyText"/>
        <w:kinsoku w:val="0"/>
        <w:overflowPunct w:val="0"/>
        <w:rPr>
          <w:b/>
          <w:bCs/>
          <w:sz w:val="20"/>
          <w:szCs w:val="20"/>
        </w:rPr>
      </w:pPr>
    </w:p>
    <w:p w14:paraId="60C26E6A" w14:textId="77777777" w:rsidR="000C2EA7" w:rsidRDefault="000C2EA7">
      <w:pPr>
        <w:pStyle w:val="BodyText"/>
        <w:kinsoku w:val="0"/>
        <w:overflowPunct w:val="0"/>
        <w:rPr>
          <w:b/>
          <w:bCs/>
          <w:sz w:val="20"/>
          <w:szCs w:val="20"/>
        </w:rPr>
      </w:pPr>
    </w:p>
    <w:p w14:paraId="1E12BB44" w14:textId="77777777" w:rsidR="000C2EA7" w:rsidRDefault="000C2EA7">
      <w:pPr>
        <w:pStyle w:val="BodyText"/>
        <w:kinsoku w:val="0"/>
        <w:overflowPunct w:val="0"/>
        <w:spacing w:before="73"/>
        <w:rPr>
          <w:b/>
          <w:bCs/>
          <w:sz w:val="20"/>
          <w:szCs w:val="20"/>
        </w:rPr>
      </w:pPr>
    </w:p>
    <w:tbl>
      <w:tblPr>
        <w:tblW w:w="0" w:type="auto"/>
        <w:tblInd w:w="869" w:type="dxa"/>
        <w:tblLayout w:type="fixed"/>
        <w:tblCellMar>
          <w:left w:w="0" w:type="dxa"/>
          <w:right w:w="0" w:type="dxa"/>
        </w:tblCellMar>
        <w:tblLook w:val="0000" w:firstRow="0" w:lastRow="0" w:firstColumn="0" w:lastColumn="0" w:noHBand="0" w:noVBand="0"/>
      </w:tblPr>
      <w:tblGrid>
        <w:gridCol w:w="3989"/>
        <w:gridCol w:w="401"/>
        <w:gridCol w:w="3151"/>
      </w:tblGrid>
      <w:tr w:rsidR="000C2EA7" w14:paraId="17711552" w14:textId="77777777">
        <w:trPr>
          <w:trHeight w:val="474"/>
        </w:trPr>
        <w:tc>
          <w:tcPr>
            <w:tcW w:w="3989" w:type="dxa"/>
            <w:tcBorders>
              <w:top w:val="single" w:sz="4" w:space="0" w:color="808080"/>
              <w:left w:val="single" w:sz="4" w:space="0" w:color="808080"/>
              <w:bottom w:val="single" w:sz="4" w:space="0" w:color="808080"/>
              <w:right w:val="single" w:sz="4" w:space="0" w:color="808080"/>
            </w:tcBorders>
            <w:shd w:val="clear" w:color="auto" w:fill="F1F1F1"/>
          </w:tcPr>
          <w:p w14:paraId="4FA6E29D" w14:textId="77777777" w:rsidR="000C2EA7" w:rsidRDefault="00126CE6">
            <w:pPr>
              <w:pStyle w:val="TableParagraph"/>
              <w:kinsoku w:val="0"/>
              <w:overflowPunct w:val="0"/>
              <w:spacing w:line="206" w:lineRule="exact"/>
              <w:rPr>
                <w:spacing w:val="-5"/>
                <w:sz w:val="18"/>
                <w:szCs w:val="18"/>
              </w:rPr>
            </w:pPr>
            <w:r>
              <w:rPr>
                <w:sz w:val="18"/>
                <w:szCs w:val="18"/>
              </w:rPr>
              <w:t>Internet</w:t>
            </w:r>
            <w:r>
              <w:rPr>
                <w:spacing w:val="-3"/>
                <w:sz w:val="18"/>
                <w:szCs w:val="18"/>
              </w:rPr>
              <w:t xml:space="preserve"> </w:t>
            </w:r>
            <w:r>
              <w:rPr>
                <w:sz w:val="18"/>
                <w:szCs w:val="18"/>
              </w:rPr>
              <w:t>Access</w:t>
            </w:r>
            <w:r>
              <w:rPr>
                <w:spacing w:val="-1"/>
                <w:sz w:val="18"/>
                <w:szCs w:val="18"/>
              </w:rPr>
              <w:t xml:space="preserve"> </w:t>
            </w:r>
            <w:r>
              <w:rPr>
                <w:sz w:val="18"/>
                <w:szCs w:val="18"/>
              </w:rPr>
              <w:t>(IA)</w:t>
            </w:r>
            <w:r>
              <w:rPr>
                <w:spacing w:val="-4"/>
                <w:sz w:val="18"/>
                <w:szCs w:val="18"/>
              </w:rPr>
              <w:t xml:space="preserve"> </w:t>
            </w:r>
            <w:r>
              <w:rPr>
                <w:sz w:val="18"/>
                <w:szCs w:val="18"/>
              </w:rPr>
              <w:t>-</w:t>
            </w:r>
            <w:r>
              <w:rPr>
                <w:spacing w:val="-2"/>
                <w:sz w:val="18"/>
                <w:szCs w:val="18"/>
              </w:rPr>
              <w:t xml:space="preserve"> </w:t>
            </w:r>
            <w:r>
              <w:rPr>
                <w:sz w:val="18"/>
                <w:szCs w:val="18"/>
              </w:rPr>
              <w:t>Management</w:t>
            </w:r>
            <w:r>
              <w:rPr>
                <w:spacing w:val="-3"/>
                <w:sz w:val="18"/>
                <w:szCs w:val="18"/>
              </w:rPr>
              <w:t xml:space="preserve"> </w:t>
            </w:r>
            <w:r>
              <w:rPr>
                <w:spacing w:val="-5"/>
                <w:sz w:val="18"/>
                <w:szCs w:val="18"/>
              </w:rPr>
              <w:t>and</w:t>
            </w:r>
          </w:p>
          <w:p w14:paraId="505082BE" w14:textId="77777777" w:rsidR="000C2EA7" w:rsidRDefault="00126CE6">
            <w:pPr>
              <w:pStyle w:val="TableParagraph"/>
              <w:kinsoku w:val="0"/>
              <w:overflowPunct w:val="0"/>
              <w:spacing w:before="30"/>
              <w:rPr>
                <w:spacing w:val="-2"/>
                <w:sz w:val="18"/>
                <w:szCs w:val="18"/>
              </w:rPr>
            </w:pPr>
            <w:r>
              <w:rPr>
                <w:spacing w:val="-2"/>
                <w:sz w:val="18"/>
                <w:szCs w:val="18"/>
              </w:rPr>
              <w:t>Support</w:t>
            </w:r>
          </w:p>
        </w:tc>
        <w:tc>
          <w:tcPr>
            <w:tcW w:w="401" w:type="dxa"/>
            <w:vMerge w:val="restart"/>
            <w:tcBorders>
              <w:top w:val="none" w:sz="6" w:space="0" w:color="auto"/>
              <w:left w:val="single" w:sz="4" w:space="0" w:color="808080"/>
              <w:bottom w:val="none" w:sz="6" w:space="0" w:color="auto"/>
              <w:right w:val="single" w:sz="4" w:space="0" w:color="808080"/>
            </w:tcBorders>
          </w:tcPr>
          <w:p w14:paraId="3BB48778" w14:textId="77777777" w:rsidR="000C2EA7" w:rsidRDefault="000C2EA7">
            <w:pPr>
              <w:pStyle w:val="TableParagraph"/>
              <w:kinsoku w:val="0"/>
              <w:overflowPunct w:val="0"/>
              <w:ind w:left="0"/>
              <w:rPr>
                <w:rFonts w:ascii="Times New Roman" w:hAnsi="Times New Roman" w:cs="Times New Roman"/>
                <w:sz w:val="18"/>
                <w:szCs w:val="18"/>
              </w:rPr>
            </w:pPr>
          </w:p>
        </w:tc>
        <w:tc>
          <w:tcPr>
            <w:tcW w:w="3151" w:type="dxa"/>
            <w:tcBorders>
              <w:top w:val="single" w:sz="4" w:space="0" w:color="808080"/>
              <w:left w:val="single" w:sz="4" w:space="0" w:color="808080"/>
              <w:bottom w:val="single" w:sz="4" w:space="0" w:color="808080"/>
              <w:right w:val="single" w:sz="4" w:space="0" w:color="808080"/>
            </w:tcBorders>
            <w:shd w:val="clear" w:color="auto" w:fill="F1F1F1"/>
          </w:tcPr>
          <w:p w14:paraId="17BDD545" w14:textId="77777777" w:rsidR="000C2EA7" w:rsidRDefault="00126CE6">
            <w:pPr>
              <w:pStyle w:val="TableParagraph"/>
              <w:kinsoku w:val="0"/>
              <w:overflowPunct w:val="0"/>
              <w:spacing w:line="206" w:lineRule="exact"/>
              <w:rPr>
                <w:spacing w:val="-2"/>
                <w:sz w:val="18"/>
                <w:szCs w:val="18"/>
              </w:rPr>
            </w:pPr>
            <w:r>
              <w:rPr>
                <w:sz w:val="18"/>
                <w:szCs w:val="18"/>
              </w:rPr>
              <w:t>Monthly</w:t>
            </w:r>
            <w:r>
              <w:rPr>
                <w:spacing w:val="-3"/>
                <w:sz w:val="18"/>
                <w:szCs w:val="18"/>
              </w:rPr>
              <w:t xml:space="preserve"> </w:t>
            </w:r>
            <w:r>
              <w:rPr>
                <w:sz w:val="18"/>
                <w:szCs w:val="18"/>
              </w:rPr>
              <w:t>Service</w:t>
            </w:r>
            <w:r>
              <w:rPr>
                <w:spacing w:val="-3"/>
                <w:sz w:val="18"/>
                <w:szCs w:val="18"/>
              </w:rPr>
              <w:t xml:space="preserve"> </w:t>
            </w:r>
            <w:r>
              <w:rPr>
                <w:spacing w:val="-2"/>
                <w:sz w:val="18"/>
                <w:szCs w:val="18"/>
              </w:rPr>
              <w:t>Charges</w:t>
            </w:r>
          </w:p>
          <w:p w14:paraId="68AB8743" w14:textId="77777777" w:rsidR="000C2EA7" w:rsidRDefault="00126CE6">
            <w:pPr>
              <w:pStyle w:val="TableParagraph"/>
              <w:kinsoku w:val="0"/>
              <w:overflowPunct w:val="0"/>
              <w:spacing w:before="30"/>
              <w:rPr>
                <w:spacing w:val="-5"/>
                <w:sz w:val="18"/>
                <w:szCs w:val="18"/>
              </w:rPr>
            </w:pPr>
            <w:r>
              <w:rPr>
                <w:spacing w:val="-5"/>
                <w:sz w:val="18"/>
                <w:szCs w:val="18"/>
              </w:rPr>
              <w:t>(£)</w:t>
            </w:r>
          </w:p>
        </w:tc>
      </w:tr>
      <w:tr w:rsidR="00EC053D" w14:paraId="332631F8" w14:textId="77777777">
        <w:trPr>
          <w:trHeight w:val="1448"/>
        </w:trPr>
        <w:tc>
          <w:tcPr>
            <w:tcW w:w="3989" w:type="dxa"/>
            <w:tcBorders>
              <w:top w:val="single" w:sz="4" w:space="0" w:color="808080"/>
              <w:left w:val="single" w:sz="4" w:space="0" w:color="808080"/>
              <w:bottom w:val="single" w:sz="4" w:space="0" w:color="808080"/>
              <w:right w:val="single" w:sz="4" w:space="0" w:color="808080"/>
            </w:tcBorders>
            <w:vAlign w:val="center"/>
          </w:tcPr>
          <w:p w14:paraId="3967D857" w14:textId="48F40F9C" w:rsidR="00EC053D" w:rsidRDefault="00EC053D" w:rsidP="00EC053D">
            <w:pPr>
              <w:pStyle w:val="TableParagraph"/>
              <w:kinsoku w:val="0"/>
              <w:overflowPunct w:val="0"/>
              <w:spacing w:before="33"/>
              <w:jc w:val="center"/>
              <w:rPr>
                <w:spacing w:val="-2"/>
                <w:sz w:val="18"/>
                <w:szCs w:val="18"/>
              </w:rPr>
            </w:pPr>
            <w:r>
              <w:rPr>
                <w:b/>
                <w:bCs/>
                <w:i/>
                <w:iCs/>
                <w:color w:val="FFFFFF"/>
                <w:highlight w:val="black"/>
              </w:rPr>
              <w:t>[REDACTED]</w:t>
            </w:r>
          </w:p>
        </w:tc>
        <w:tc>
          <w:tcPr>
            <w:tcW w:w="401" w:type="dxa"/>
            <w:vMerge/>
            <w:tcBorders>
              <w:top w:val="nil"/>
              <w:left w:val="single" w:sz="4" w:space="0" w:color="808080"/>
              <w:bottom w:val="none" w:sz="6" w:space="0" w:color="auto"/>
              <w:right w:val="single" w:sz="4" w:space="0" w:color="808080"/>
            </w:tcBorders>
          </w:tcPr>
          <w:p w14:paraId="5FE34EB4" w14:textId="77777777" w:rsidR="00EC053D" w:rsidRDefault="00EC053D">
            <w:pPr>
              <w:pStyle w:val="BodyText"/>
              <w:kinsoku w:val="0"/>
              <w:overflowPunct w:val="0"/>
              <w:spacing w:before="73"/>
              <w:rPr>
                <w:b/>
                <w:bCs/>
                <w:sz w:val="2"/>
                <w:szCs w:val="2"/>
              </w:rPr>
            </w:pPr>
          </w:p>
        </w:tc>
        <w:tc>
          <w:tcPr>
            <w:tcW w:w="3151" w:type="dxa"/>
            <w:tcBorders>
              <w:top w:val="single" w:sz="4" w:space="0" w:color="808080"/>
              <w:left w:val="single" w:sz="4" w:space="0" w:color="808080"/>
              <w:bottom w:val="single" w:sz="4" w:space="0" w:color="808080"/>
              <w:right w:val="single" w:sz="4" w:space="0" w:color="808080"/>
            </w:tcBorders>
            <w:vAlign w:val="center"/>
          </w:tcPr>
          <w:p w14:paraId="2E4F4C13" w14:textId="1C078D8C" w:rsidR="00EC053D" w:rsidRDefault="00EC053D" w:rsidP="00EC053D">
            <w:pPr>
              <w:pStyle w:val="TableParagraph"/>
              <w:kinsoku w:val="0"/>
              <w:overflowPunct w:val="0"/>
              <w:spacing w:line="206" w:lineRule="exact"/>
              <w:jc w:val="center"/>
              <w:rPr>
                <w:spacing w:val="-2"/>
                <w:sz w:val="18"/>
                <w:szCs w:val="18"/>
              </w:rPr>
            </w:pPr>
            <w:r>
              <w:rPr>
                <w:b/>
                <w:bCs/>
                <w:i/>
                <w:iCs/>
                <w:color w:val="FFFFFF"/>
                <w:highlight w:val="black"/>
              </w:rPr>
              <w:t>[REDACTED]</w:t>
            </w:r>
          </w:p>
        </w:tc>
      </w:tr>
      <w:tr w:rsidR="000C2EA7" w14:paraId="1F3E9BED" w14:textId="77777777">
        <w:trPr>
          <w:trHeight w:val="340"/>
        </w:trPr>
        <w:tc>
          <w:tcPr>
            <w:tcW w:w="7541" w:type="dxa"/>
            <w:gridSpan w:val="3"/>
            <w:tcBorders>
              <w:top w:val="none" w:sz="6" w:space="0" w:color="auto"/>
              <w:left w:val="none" w:sz="6" w:space="0" w:color="auto"/>
              <w:bottom w:val="none" w:sz="6" w:space="0" w:color="auto"/>
              <w:right w:val="none" w:sz="6" w:space="0" w:color="auto"/>
            </w:tcBorders>
          </w:tcPr>
          <w:p w14:paraId="7EB274FA" w14:textId="77777777" w:rsidR="000C2EA7" w:rsidRDefault="000C2EA7">
            <w:pPr>
              <w:pStyle w:val="TableParagraph"/>
              <w:kinsoku w:val="0"/>
              <w:overflowPunct w:val="0"/>
              <w:ind w:left="0"/>
              <w:rPr>
                <w:rFonts w:ascii="Times New Roman" w:hAnsi="Times New Roman" w:cs="Times New Roman"/>
                <w:sz w:val="18"/>
                <w:szCs w:val="18"/>
              </w:rPr>
            </w:pPr>
          </w:p>
        </w:tc>
      </w:tr>
      <w:tr w:rsidR="000C2EA7" w14:paraId="76625097" w14:textId="77777777">
        <w:trPr>
          <w:trHeight w:val="474"/>
        </w:trPr>
        <w:tc>
          <w:tcPr>
            <w:tcW w:w="3989" w:type="dxa"/>
            <w:tcBorders>
              <w:top w:val="single" w:sz="4" w:space="0" w:color="808080"/>
              <w:left w:val="single" w:sz="4" w:space="0" w:color="808080"/>
              <w:bottom w:val="single" w:sz="4" w:space="0" w:color="808080"/>
              <w:right w:val="single" w:sz="4" w:space="0" w:color="808080"/>
            </w:tcBorders>
            <w:shd w:val="clear" w:color="auto" w:fill="F1F1F1"/>
          </w:tcPr>
          <w:p w14:paraId="3FF08560" w14:textId="77777777" w:rsidR="000C2EA7" w:rsidRDefault="00126CE6">
            <w:pPr>
              <w:pStyle w:val="TableParagraph"/>
              <w:kinsoku w:val="0"/>
              <w:overflowPunct w:val="0"/>
              <w:spacing w:line="206" w:lineRule="exact"/>
              <w:rPr>
                <w:spacing w:val="-5"/>
                <w:sz w:val="18"/>
                <w:szCs w:val="18"/>
              </w:rPr>
            </w:pPr>
            <w:r>
              <w:rPr>
                <w:sz w:val="18"/>
                <w:szCs w:val="18"/>
              </w:rPr>
              <w:t>Private</w:t>
            </w:r>
            <w:r>
              <w:rPr>
                <w:spacing w:val="-1"/>
                <w:sz w:val="18"/>
                <w:szCs w:val="18"/>
              </w:rPr>
              <w:t xml:space="preserve"> </w:t>
            </w:r>
            <w:r>
              <w:rPr>
                <w:sz w:val="18"/>
                <w:szCs w:val="18"/>
              </w:rPr>
              <w:t>Access</w:t>
            </w:r>
            <w:r>
              <w:rPr>
                <w:spacing w:val="-1"/>
                <w:sz w:val="18"/>
                <w:szCs w:val="18"/>
              </w:rPr>
              <w:t xml:space="preserve"> </w:t>
            </w:r>
            <w:r>
              <w:rPr>
                <w:sz w:val="18"/>
                <w:szCs w:val="18"/>
              </w:rPr>
              <w:t>(PA)</w:t>
            </w:r>
            <w:r>
              <w:rPr>
                <w:spacing w:val="-1"/>
                <w:sz w:val="18"/>
                <w:szCs w:val="18"/>
              </w:rPr>
              <w:t xml:space="preserve"> </w:t>
            </w:r>
            <w:r>
              <w:rPr>
                <w:sz w:val="18"/>
                <w:szCs w:val="18"/>
              </w:rPr>
              <w:t>-</w:t>
            </w:r>
            <w:r>
              <w:rPr>
                <w:spacing w:val="-4"/>
                <w:sz w:val="18"/>
                <w:szCs w:val="18"/>
              </w:rPr>
              <w:t xml:space="preserve"> </w:t>
            </w:r>
            <w:r>
              <w:rPr>
                <w:sz w:val="18"/>
                <w:szCs w:val="18"/>
              </w:rPr>
              <w:t>Management</w:t>
            </w:r>
            <w:r>
              <w:rPr>
                <w:spacing w:val="-3"/>
                <w:sz w:val="18"/>
                <w:szCs w:val="18"/>
              </w:rPr>
              <w:t xml:space="preserve"> </w:t>
            </w:r>
            <w:r>
              <w:rPr>
                <w:spacing w:val="-5"/>
                <w:sz w:val="18"/>
                <w:szCs w:val="18"/>
              </w:rPr>
              <w:t>and</w:t>
            </w:r>
          </w:p>
          <w:p w14:paraId="09398926" w14:textId="77777777" w:rsidR="000C2EA7" w:rsidRDefault="00126CE6">
            <w:pPr>
              <w:pStyle w:val="TableParagraph"/>
              <w:kinsoku w:val="0"/>
              <w:overflowPunct w:val="0"/>
              <w:spacing w:before="30"/>
              <w:rPr>
                <w:spacing w:val="-2"/>
                <w:sz w:val="18"/>
                <w:szCs w:val="18"/>
              </w:rPr>
            </w:pPr>
            <w:r>
              <w:rPr>
                <w:spacing w:val="-2"/>
                <w:sz w:val="18"/>
                <w:szCs w:val="18"/>
              </w:rPr>
              <w:t>Support</w:t>
            </w:r>
          </w:p>
        </w:tc>
        <w:tc>
          <w:tcPr>
            <w:tcW w:w="401" w:type="dxa"/>
            <w:vMerge w:val="restart"/>
            <w:tcBorders>
              <w:top w:val="none" w:sz="6" w:space="0" w:color="auto"/>
              <w:left w:val="single" w:sz="4" w:space="0" w:color="808080"/>
              <w:bottom w:val="none" w:sz="6" w:space="0" w:color="auto"/>
              <w:right w:val="single" w:sz="4" w:space="0" w:color="808080"/>
            </w:tcBorders>
          </w:tcPr>
          <w:p w14:paraId="7F4F1F0A" w14:textId="77777777" w:rsidR="000C2EA7" w:rsidRDefault="000C2EA7">
            <w:pPr>
              <w:pStyle w:val="TableParagraph"/>
              <w:kinsoku w:val="0"/>
              <w:overflowPunct w:val="0"/>
              <w:ind w:left="0"/>
              <w:rPr>
                <w:rFonts w:ascii="Times New Roman" w:hAnsi="Times New Roman" w:cs="Times New Roman"/>
                <w:sz w:val="18"/>
                <w:szCs w:val="18"/>
              </w:rPr>
            </w:pPr>
          </w:p>
        </w:tc>
        <w:tc>
          <w:tcPr>
            <w:tcW w:w="3151" w:type="dxa"/>
            <w:tcBorders>
              <w:top w:val="single" w:sz="4" w:space="0" w:color="808080"/>
              <w:left w:val="single" w:sz="4" w:space="0" w:color="808080"/>
              <w:bottom w:val="single" w:sz="4" w:space="0" w:color="808080"/>
              <w:right w:val="single" w:sz="4" w:space="0" w:color="808080"/>
            </w:tcBorders>
            <w:shd w:val="clear" w:color="auto" w:fill="F1F1F1"/>
          </w:tcPr>
          <w:p w14:paraId="1966B13B" w14:textId="77777777" w:rsidR="000C2EA7" w:rsidRDefault="00126CE6">
            <w:pPr>
              <w:pStyle w:val="TableParagraph"/>
              <w:kinsoku w:val="0"/>
              <w:overflowPunct w:val="0"/>
              <w:spacing w:line="206" w:lineRule="exact"/>
              <w:rPr>
                <w:spacing w:val="-2"/>
                <w:sz w:val="18"/>
                <w:szCs w:val="18"/>
              </w:rPr>
            </w:pPr>
            <w:r>
              <w:rPr>
                <w:sz w:val="18"/>
                <w:szCs w:val="18"/>
              </w:rPr>
              <w:t>Monthly</w:t>
            </w:r>
            <w:r>
              <w:rPr>
                <w:spacing w:val="-3"/>
                <w:sz w:val="18"/>
                <w:szCs w:val="18"/>
              </w:rPr>
              <w:t xml:space="preserve"> </w:t>
            </w:r>
            <w:r>
              <w:rPr>
                <w:sz w:val="18"/>
                <w:szCs w:val="18"/>
              </w:rPr>
              <w:t>Service</w:t>
            </w:r>
            <w:r>
              <w:rPr>
                <w:spacing w:val="-3"/>
                <w:sz w:val="18"/>
                <w:szCs w:val="18"/>
              </w:rPr>
              <w:t xml:space="preserve"> </w:t>
            </w:r>
            <w:r>
              <w:rPr>
                <w:spacing w:val="-2"/>
                <w:sz w:val="18"/>
                <w:szCs w:val="18"/>
              </w:rPr>
              <w:t>Charges</w:t>
            </w:r>
          </w:p>
          <w:p w14:paraId="13A9DBCF" w14:textId="77777777" w:rsidR="000C2EA7" w:rsidRDefault="00126CE6">
            <w:pPr>
              <w:pStyle w:val="TableParagraph"/>
              <w:kinsoku w:val="0"/>
              <w:overflowPunct w:val="0"/>
              <w:spacing w:before="30"/>
              <w:rPr>
                <w:spacing w:val="-5"/>
                <w:sz w:val="18"/>
                <w:szCs w:val="18"/>
              </w:rPr>
            </w:pPr>
            <w:r>
              <w:rPr>
                <w:spacing w:val="-5"/>
                <w:sz w:val="18"/>
                <w:szCs w:val="18"/>
              </w:rPr>
              <w:t>(£)</w:t>
            </w:r>
          </w:p>
        </w:tc>
      </w:tr>
      <w:tr w:rsidR="00EC053D" w14:paraId="7266C63B" w14:textId="77777777">
        <w:trPr>
          <w:trHeight w:val="1448"/>
        </w:trPr>
        <w:tc>
          <w:tcPr>
            <w:tcW w:w="3989" w:type="dxa"/>
            <w:tcBorders>
              <w:top w:val="single" w:sz="4" w:space="0" w:color="808080"/>
              <w:left w:val="single" w:sz="4" w:space="0" w:color="808080"/>
              <w:bottom w:val="single" w:sz="4" w:space="0" w:color="808080"/>
              <w:right w:val="single" w:sz="4" w:space="0" w:color="808080"/>
            </w:tcBorders>
            <w:vAlign w:val="center"/>
          </w:tcPr>
          <w:p w14:paraId="75B7C5C4" w14:textId="5607BEE5" w:rsidR="00EC053D" w:rsidRDefault="00EC053D" w:rsidP="00EC053D">
            <w:pPr>
              <w:pStyle w:val="TableParagraph"/>
              <w:kinsoku w:val="0"/>
              <w:overflowPunct w:val="0"/>
              <w:spacing w:before="33"/>
              <w:jc w:val="center"/>
              <w:rPr>
                <w:spacing w:val="-2"/>
                <w:sz w:val="18"/>
                <w:szCs w:val="18"/>
              </w:rPr>
            </w:pPr>
            <w:r>
              <w:rPr>
                <w:b/>
                <w:bCs/>
                <w:i/>
                <w:iCs/>
                <w:color w:val="FFFFFF"/>
                <w:highlight w:val="black"/>
              </w:rPr>
              <w:t>[REDACTED]</w:t>
            </w:r>
          </w:p>
        </w:tc>
        <w:tc>
          <w:tcPr>
            <w:tcW w:w="401" w:type="dxa"/>
            <w:vMerge/>
            <w:tcBorders>
              <w:top w:val="nil"/>
              <w:left w:val="single" w:sz="4" w:space="0" w:color="808080"/>
              <w:bottom w:val="none" w:sz="6" w:space="0" w:color="auto"/>
              <w:right w:val="single" w:sz="4" w:space="0" w:color="808080"/>
            </w:tcBorders>
          </w:tcPr>
          <w:p w14:paraId="262AF1FB" w14:textId="77777777" w:rsidR="00EC053D" w:rsidRDefault="00EC053D">
            <w:pPr>
              <w:pStyle w:val="BodyText"/>
              <w:kinsoku w:val="0"/>
              <w:overflowPunct w:val="0"/>
              <w:spacing w:before="73"/>
              <w:rPr>
                <w:b/>
                <w:bCs/>
                <w:sz w:val="2"/>
                <w:szCs w:val="2"/>
              </w:rPr>
            </w:pPr>
          </w:p>
        </w:tc>
        <w:tc>
          <w:tcPr>
            <w:tcW w:w="3151" w:type="dxa"/>
            <w:tcBorders>
              <w:top w:val="single" w:sz="4" w:space="0" w:color="808080"/>
              <w:left w:val="single" w:sz="4" w:space="0" w:color="808080"/>
              <w:bottom w:val="single" w:sz="4" w:space="0" w:color="808080"/>
              <w:right w:val="single" w:sz="4" w:space="0" w:color="808080"/>
            </w:tcBorders>
            <w:vAlign w:val="center"/>
          </w:tcPr>
          <w:p w14:paraId="5891F4BC" w14:textId="7FB474DC" w:rsidR="00EC053D" w:rsidRDefault="00EC053D" w:rsidP="00EC053D">
            <w:pPr>
              <w:pStyle w:val="TableParagraph"/>
              <w:kinsoku w:val="0"/>
              <w:overflowPunct w:val="0"/>
              <w:spacing w:line="206" w:lineRule="exact"/>
              <w:jc w:val="center"/>
              <w:rPr>
                <w:spacing w:val="-2"/>
                <w:sz w:val="18"/>
                <w:szCs w:val="18"/>
              </w:rPr>
            </w:pPr>
            <w:r>
              <w:rPr>
                <w:b/>
                <w:bCs/>
                <w:i/>
                <w:iCs/>
                <w:color w:val="FFFFFF"/>
                <w:highlight w:val="black"/>
              </w:rPr>
              <w:t>[REDACTED]</w:t>
            </w:r>
          </w:p>
        </w:tc>
      </w:tr>
    </w:tbl>
    <w:p w14:paraId="3F6E63A9" w14:textId="77777777" w:rsidR="000C2EA7" w:rsidRDefault="000C2EA7">
      <w:pPr>
        <w:rPr>
          <w:b/>
          <w:bCs/>
          <w:sz w:val="20"/>
          <w:szCs w:val="20"/>
        </w:rPr>
        <w:sectPr w:rsidR="000C2EA7">
          <w:pgSz w:w="11910" w:h="16840"/>
          <w:pgMar w:top="1540" w:right="1340" w:bottom="1120" w:left="1320" w:header="715" w:footer="938" w:gutter="0"/>
          <w:cols w:space="720"/>
          <w:noEndnote/>
        </w:sectPr>
      </w:pPr>
    </w:p>
    <w:p w14:paraId="08F21C08" w14:textId="77777777" w:rsidR="000C2EA7" w:rsidRDefault="00126CE6">
      <w:pPr>
        <w:pStyle w:val="BodyText"/>
        <w:kinsoku w:val="0"/>
        <w:overflowPunct w:val="0"/>
        <w:spacing w:before="89"/>
        <w:ind w:left="120"/>
        <w:rPr>
          <w:b/>
          <w:bCs/>
          <w:spacing w:val="-2"/>
        </w:rPr>
      </w:pPr>
      <w:r>
        <w:rPr>
          <w:b/>
          <w:bCs/>
        </w:rPr>
        <w:lastRenderedPageBreak/>
        <w:t>Operational</w:t>
      </w:r>
      <w:r>
        <w:rPr>
          <w:b/>
          <w:bCs/>
          <w:spacing w:val="-7"/>
        </w:rPr>
        <w:t xml:space="preserve"> </w:t>
      </w:r>
      <w:r>
        <w:rPr>
          <w:b/>
          <w:bCs/>
        </w:rPr>
        <w:t>BAU:</w:t>
      </w:r>
      <w:r>
        <w:rPr>
          <w:b/>
          <w:bCs/>
          <w:spacing w:val="-4"/>
        </w:rPr>
        <w:t xml:space="preserve"> </w:t>
      </w:r>
      <w:r>
        <w:rPr>
          <w:b/>
          <w:bCs/>
        </w:rPr>
        <w:t>Emergency</w:t>
      </w:r>
      <w:r>
        <w:rPr>
          <w:b/>
          <w:bCs/>
          <w:spacing w:val="-4"/>
        </w:rPr>
        <w:t xml:space="preserve"> </w:t>
      </w:r>
      <w:r>
        <w:rPr>
          <w:b/>
          <w:bCs/>
        </w:rPr>
        <w:t>Response</w:t>
      </w:r>
      <w:r>
        <w:rPr>
          <w:b/>
          <w:bCs/>
          <w:spacing w:val="-2"/>
        </w:rPr>
        <w:t xml:space="preserve"> Service</w:t>
      </w:r>
    </w:p>
    <w:p w14:paraId="4B2A2198" w14:textId="77777777" w:rsidR="000C2EA7" w:rsidRDefault="000C2EA7">
      <w:pPr>
        <w:pStyle w:val="BodyText"/>
        <w:kinsoku w:val="0"/>
        <w:overflowPunct w:val="0"/>
        <w:rPr>
          <w:b/>
          <w:bCs/>
          <w:sz w:val="20"/>
          <w:szCs w:val="20"/>
        </w:rPr>
      </w:pPr>
    </w:p>
    <w:p w14:paraId="2A579106" w14:textId="77777777" w:rsidR="000C2EA7" w:rsidRDefault="000C2EA7">
      <w:pPr>
        <w:pStyle w:val="BodyText"/>
        <w:kinsoku w:val="0"/>
        <w:overflowPunct w:val="0"/>
        <w:spacing w:before="214"/>
        <w:rPr>
          <w:b/>
          <w:bCs/>
          <w:sz w:val="20"/>
          <w:szCs w:val="20"/>
        </w:rPr>
      </w:pPr>
    </w:p>
    <w:tbl>
      <w:tblPr>
        <w:tblW w:w="0" w:type="auto"/>
        <w:tblInd w:w="869" w:type="dxa"/>
        <w:tblLayout w:type="fixed"/>
        <w:tblCellMar>
          <w:left w:w="0" w:type="dxa"/>
          <w:right w:w="0" w:type="dxa"/>
        </w:tblCellMar>
        <w:tblLook w:val="0000" w:firstRow="0" w:lastRow="0" w:firstColumn="0" w:lastColumn="0" w:noHBand="0" w:noVBand="0"/>
      </w:tblPr>
      <w:tblGrid>
        <w:gridCol w:w="3989"/>
        <w:gridCol w:w="401"/>
        <w:gridCol w:w="3151"/>
      </w:tblGrid>
      <w:tr w:rsidR="000C2EA7" w14:paraId="2284DF9D" w14:textId="77777777">
        <w:trPr>
          <w:trHeight w:val="340"/>
        </w:trPr>
        <w:tc>
          <w:tcPr>
            <w:tcW w:w="3989" w:type="dxa"/>
            <w:tcBorders>
              <w:top w:val="single" w:sz="4" w:space="0" w:color="808080"/>
              <w:left w:val="single" w:sz="4" w:space="0" w:color="808080"/>
              <w:bottom w:val="single" w:sz="4" w:space="0" w:color="808080"/>
              <w:right w:val="single" w:sz="4" w:space="0" w:color="808080"/>
            </w:tcBorders>
            <w:shd w:val="clear" w:color="auto" w:fill="F1F1F1"/>
          </w:tcPr>
          <w:p w14:paraId="7C634D9F" w14:textId="77777777" w:rsidR="000C2EA7" w:rsidRDefault="00126CE6">
            <w:pPr>
              <w:pStyle w:val="TableParagraph"/>
              <w:kinsoku w:val="0"/>
              <w:overflowPunct w:val="0"/>
              <w:spacing w:before="1"/>
              <w:rPr>
                <w:spacing w:val="-4"/>
                <w:sz w:val="18"/>
                <w:szCs w:val="18"/>
              </w:rPr>
            </w:pPr>
            <w:r>
              <w:rPr>
                <w:spacing w:val="-4"/>
                <w:sz w:val="18"/>
                <w:szCs w:val="18"/>
              </w:rPr>
              <w:t>Item</w:t>
            </w:r>
          </w:p>
        </w:tc>
        <w:tc>
          <w:tcPr>
            <w:tcW w:w="401" w:type="dxa"/>
            <w:tcBorders>
              <w:top w:val="none" w:sz="6" w:space="0" w:color="auto"/>
              <w:left w:val="single" w:sz="4" w:space="0" w:color="808080"/>
              <w:bottom w:val="none" w:sz="6" w:space="0" w:color="auto"/>
              <w:right w:val="single" w:sz="4" w:space="0" w:color="808080"/>
            </w:tcBorders>
          </w:tcPr>
          <w:p w14:paraId="08A5C0AE" w14:textId="77777777" w:rsidR="000C2EA7" w:rsidRDefault="000C2EA7">
            <w:pPr>
              <w:pStyle w:val="TableParagraph"/>
              <w:kinsoku w:val="0"/>
              <w:overflowPunct w:val="0"/>
              <w:ind w:left="0"/>
              <w:rPr>
                <w:rFonts w:ascii="Times New Roman" w:hAnsi="Times New Roman" w:cs="Times New Roman"/>
                <w:sz w:val="18"/>
                <w:szCs w:val="18"/>
              </w:rPr>
            </w:pPr>
          </w:p>
        </w:tc>
        <w:tc>
          <w:tcPr>
            <w:tcW w:w="3151" w:type="dxa"/>
            <w:tcBorders>
              <w:top w:val="single" w:sz="4" w:space="0" w:color="808080"/>
              <w:left w:val="single" w:sz="4" w:space="0" w:color="808080"/>
              <w:bottom w:val="single" w:sz="4" w:space="0" w:color="808080"/>
              <w:right w:val="single" w:sz="4" w:space="0" w:color="808080"/>
            </w:tcBorders>
            <w:shd w:val="clear" w:color="auto" w:fill="F1F1F1"/>
          </w:tcPr>
          <w:p w14:paraId="59DD86AF" w14:textId="77777777" w:rsidR="000C2EA7" w:rsidRDefault="00126CE6">
            <w:pPr>
              <w:pStyle w:val="TableParagraph"/>
              <w:kinsoku w:val="0"/>
              <w:overflowPunct w:val="0"/>
              <w:spacing w:before="1"/>
              <w:rPr>
                <w:spacing w:val="-5"/>
                <w:sz w:val="18"/>
                <w:szCs w:val="18"/>
              </w:rPr>
            </w:pPr>
            <w:r>
              <w:rPr>
                <w:sz w:val="18"/>
                <w:szCs w:val="18"/>
              </w:rPr>
              <w:t>Monthly</w:t>
            </w:r>
            <w:r>
              <w:rPr>
                <w:spacing w:val="-3"/>
                <w:sz w:val="18"/>
                <w:szCs w:val="18"/>
              </w:rPr>
              <w:t xml:space="preserve"> </w:t>
            </w:r>
            <w:r>
              <w:rPr>
                <w:sz w:val="18"/>
                <w:szCs w:val="18"/>
              </w:rPr>
              <w:t>Service</w:t>
            </w:r>
            <w:r>
              <w:rPr>
                <w:spacing w:val="-4"/>
                <w:sz w:val="18"/>
                <w:szCs w:val="18"/>
              </w:rPr>
              <w:t xml:space="preserve"> </w:t>
            </w:r>
            <w:r>
              <w:rPr>
                <w:sz w:val="18"/>
                <w:szCs w:val="18"/>
              </w:rPr>
              <w:t>Price</w:t>
            </w:r>
            <w:r>
              <w:rPr>
                <w:spacing w:val="-1"/>
                <w:sz w:val="18"/>
                <w:szCs w:val="18"/>
              </w:rPr>
              <w:t xml:space="preserve"> </w:t>
            </w:r>
            <w:r>
              <w:rPr>
                <w:spacing w:val="-5"/>
                <w:sz w:val="18"/>
                <w:szCs w:val="18"/>
              </w:rPr>
              <w:t>(£)</w:t>
            </w:r>
          </w:p>
        </w:tc>
      </w:tr>
      <w:tr w:rsidR="000C2EA7" w14:paraId="79FAE604" w14:textId="77777777">
        <w:trPr>
          <w:trHeight w:val="239"/>
        </w:trPr>
        <w:tc>
          <w:tcPr>
            <w:tcW w:w="3989" w:type="dxa"/>
            <w:tcBorders>
              <w:top w:val="single" w:sz="4" w:space="0" w:color="808080"/>
              <w:left w:val="none" w:sz="6" w:space="0" w:color="auto"/>
              <w:bottom w:val="single" w:sz="4" w:space="0" w:color="808080"/>
              <w:right w:val="none" w:sz="6" w:space="0" w:color="auto"/>
            </w:tcBorders>
          </w:tcPr>
          <w:p w14:paraId="5E833D0F" w14:textId="77777777" w:rsidR="000C2EA7" w:rsidRDefault="000C2EA7">
            <w:pPr>
              <w:pStyle w:val="TableParagraph"/>
              <w:kinsoku w:val="0"/>
              <w:overflowPunct w:val="0"/>
              <w:ind w:left="0"/>
              <w:rPr>
                <w:rFonts w:ascii="Times New Roman" w:hAnsi="Times New Roman" w:cs="Times New Roman"/>
                <w:sz w:val="16"/>
                <w:szCs w:val="16"/>
              </w:rPr>
            </w:pPr>
          </w:p>
        </w:tc>
        <w:tc>
          <w:tcPr>
            <w:tcW w:w="401" w:type="dxa"/>
            <w:tcBorders>
              <w:top w:val="none" w:sz="6" w:space="0" w:color="auto"/>
              <w:left w:val="none" w:sz="6" w:space="0" w:color="auto"/>
              <w:bottom w:val="none" w:sz="6" w:space="0" w:color="auto"/>
              <w:right w:val="none" w:sz="6" w:space="0" w:color="auto"/>
            </w:tcBorders>
          </w:tcPr>
          <w:p w14:paraId="6BCA5D09" w14:textId="77777777" w:rsidR="000C2EA7" w:rsidRDefault="000C2EA7">
            <w:pPr>
              <w:pStyle w:val="TableParagraph"/>
              <w:kinsoku w:val="0"/>
              <w:overflowPunct w:val="0"/>
              <w:ind w:left="0"/>
              <w:rPr>
                <w:rFonts w:ascii="Times New Roman" w:hAnsi="Times New Roman" w:cs="Times New Roman"/>
                <w:sz w:val="16"/>
                <w:szCs w:val="16"/>
              </w:rPr>
            </w:pPr>
          </w:p>
        </w:tc>
        <w:tc>
          <w:tcPr>
            <w:tcW w:w="3151" w:type="dxa"/>
            <w:tcBorders>
              <w:top w:val="single" w:sz="4" w:space="0" w:color="808080"/>
              <w:left w:val="none" w:sz="6" w:space="0" w:color="auto"/>
              <w:bottom w:val="single" w:sz="4" w:space="0" w:color="808080"/>
              <w:right w:val="none" w:sz="6" w:space="0" w:color="auto"/>
            </w:tcBorders>
          </w:tcPr>
          <w:p w14:paraId="4D601463" w14:textId="77777777" w:rsidR="000C2EA7" w:rsidRDefault="000C2EA7">
            <w:pPr>
              <w:pStyle w:val="TableParagraph"/>
              <w:kinsoku w:val="0"/>
              <w:overflowPunct w:val="0"/>
              <w:ind w:left="0"/>
              <w:rPr>
                <w:rFonts w:ascii="Times New Roman" w:hAnsi="Times New Roman" w:cs="Times New Roman"/>
                <w:sz w:val="16"/>
                <w:szCs w:val="16"/>
              </w:rPr>
            </w:pPr>
          </w:p>
        </w:tc>
      </w:tr>
      <w:tr w:rsidR="000C2EA7" w14:paraId="77FF43C3" w14:textId="77777777" w:rsidTr="00475A06">
        <w:trPr>
          <w:trHeight w:val="474"/>
        </w:trPr>
        <w:tc>
          <w:tcPr>
            <w:tcW w:w="3989" w:type="dxa"/>
            <w:tcBorders>
              <w:top w:val="single" w:sz="4" w:space="0" w:color="808080"/>
              <w:left w:val="single" w:sz="4" w:space="0" w:color="808080"/>
              <w:bottom w:val="single" w:sz="4" w:space="0" w:color="808080"/>
              <w:right w:val="single" w:sz="4" w:space="0" w:color="808080"/>
            </w:tcBorders>
            <w:vAlign w:val="center"/>
          </w:tcPr>
          <w:p w14:paraId="29570F4E" w14:textId="24EC2AFF" w:rsidR="000C2EA7" w:rsidRDefault="00475A06" w:rsidP="00475A06">
            <w:pPr>
              <w:pStyle w:val="TableParagraph"/>
              <w:kinsoku w:val="0"/>
              <w:overflowPunct w:val="0"/>
              <w:spacing w:line="206" w:lineRule="exact"/>
              <w:jc w:val="center"/>
              <w:rPr>
                <w:spacing w:val="-4"/>
                <w:sz w:val="18"/>
                <w:szCs w:val="18"/>
              </w:rPr>
            </w:pPr>
            <w:r>
              <w:rPr>
                <w:b/>
                <w:bCs/>
                <w:i/>
                <w:iCs/>
                <w:color w:val="FFFFFF"/>
                <w:highlight w:val="black"/>
              </w:rPr>
              <w:t>[REDACTED]</w:t>
            </w:r>
          </w:p>
        </w:tc>
        <w:tc>
          <w:tcPr>
            <w:tcW w:w="401" w:type="dxa"/>
            <w:tcBorders>
              <w:top w:val="none" w:sz="6" w:space="0" w:color="auto"/>
              <w:left w:val="single" w:sz="4" w:space="0" w:color="808080"/>
              <w:bottom w:val="none" w:sz="6" w:space="0" w:color="auto"/>
              <w:right w:val="single" w:sz="4" w:space="0" w:color="808080"/>
            </w:tcBorders>
          </w:tcPr>
          <w:p w14:paraId="0BF2F3E3" w14:textId="77777777" w:rsidR="000C2EA7" w:rsidRDefault="000C2EA7">
            <w:pPr>
              <w:pStyle w:val="TableParagraph"/>
              <w:kinsoku w:val="0"/>
              <w:overflowPunct w:val="0"/>
              <w:ind w:left="0"/>
              <w:rPr>
                <w:rFonts w:ascii="Times New Roman" w:hAnsi="Times New Roman" w:cs="Times New Roman"/>
                <w:sz w:val="18"/>
                <w:szCs w:val="18"/>
              </w:rPr>
            </w:pPr>
          </w:p>
        </w:tc>
        <w:tc>
          <w:tcPr>
            <w:tcW w:w="3151" w:type="dxa"/>
            <w:tcBorders>
              <w:top w:val="single" w:sz="4" w:space="0" w:color="808080"/>
              <w:left w:val="single" w:sz="4" w:space="0" w:color="808080"/>
              <w:bottom w:val="single" w:sz="4" w:space="0" w:color="808080"/>
              <w:right w:val="single" w:sz="4" w:space="0" w:color="808080"/>
            </w:tcBorders>
            <w:vAlign w:val="center"/>
          </w:tcPr>
          <w:p w14:paraId="0283090F" w14:textId="3A8FDCA3" w:rsidR="000C2EA7" w:rsidRDefault="00475A06" w:rsidP="00475A06">
            <w:pPr>
              <w:pStyle w:val="TableParagraph"/>
              <w:kinsoku w:val="0"/>
              <w:overflowPunct w:val="0"/>
              <w:spacing w:line="206" w:lineRule="exact"/>
              <w:jc w:val="center"/>
              <w:rPr>
                <w:spacing w:val="-2"/>
                <w:sz w:val="18"/>
                <w:szCs w:val="18"/>
              </w:rPr>
            </w:pPr>
            <w:r>
              <w:rPr>
                <w:b/>
                <w:bCs/>
                <w:i/>
                <w:iCs/>
                <w:color w:val="FFFFFF"/>
                <w:highlight w:val="black"/>
              </w:rPr>
              <w:t>[REDACTED]</w:t>
            </w:r>
          </w:p>
        </w:tc>
      </w:tr>
    </w:tbl>
    <w:p w14:paraId="16D77C57" w14:textId="77777777" w:rsidR="000C2EA7" w:rsidRDefault="000C2EA7">
      <w:pPr>
        <w:rPr>
          <w:b/>
          <w:bCs/>
          <w:sz w:val="20"/>
          <w:szCs w:val="20"/>
        </w:rPr>
        <w:sectPr w:rsidR="000C2EA7">
          <w:pgSz w:w="11910" w:h="16840"/>
          <w:pgMar w:top="1540" w:right="1340" w:bottom="1120" w:left="1320" w:header="715" w:footer="938" w:gutter="0"/>
          <w:cols w:space="720"/>
          <w:noEndnote/>
        </w:sectPr>
      </w:pPr>
    </w:p>
    <w:p w14:paraId="63C9E0C2" w14:textId="77777777" w:rsidR="000C2EA7" w:rsidRDefault="00126CE6">
      <w:pPr>
        <w:pStyle w:val="BodyText"/>
        <w:kinsoku w:val="0"/>
        <w:overflowPunct w:val="0"/>
        <w:spacing w:before="89"/>
        <w:ind w:left="120"/>
        <w:rPr>
          <w:b/>
          <w:bCs/>
          <w:spacing w:val="-2"/>
        </w:rPr>
      </w:pPr>
      <w:r>
        <w:rPr>
          <w:b/>
          <w:bCs/>
        </w:rPr>
        <w:lastRenderedPageBreak/>
        <w:t>Operational</w:t>
      </w:r>
      <w:r>
        <w:rPr>
          <w:b/>
          <w:bCs/>
          <w:spacing w:val="-6"/>
        </w:rPr>
        <w:t xml:space="preserve"> </w:t>
      </w:r>
      <w:r>
        <w:rPr>
          <w:b/>
          <w:bCs/>
        </w:rPr>
        <w:t>BAU:</w:t>
      </w:r>
      <w:r>
        <w:rPr>
          <w:b/>
          <w:bCs/>
          <w:spacing w:val="-5"/>
        </w:rPr>
        <w:t xml:space="preserve"> </w:t>
      </w:r>
      <w:r>
        <w:rPr>
          <w:b/>
          <w:bCs/>
        </w:rPr>
        <w:t>Mobile</w:t>
      </w:r>
      <w:r>
        <w:rPr>
          <w:b/>
          <w:bCs/>
          <w:spacing w:val="-3"/>
        </w:rPr>
        <w:t xml:space="preserve"> </w:t>
      </w:r>
      <w:r>
        <w:rPr>
          <w:b/>
          <w:bCs/>
        </w:rPr>
        <w:t>Connectivity</w:t>
      </w:r>
      <w:r>
        <w:rPr>
          <w:b/>
          <w:bCs/>
          <w:spacing w:val="-2"/>
        </w:rPr>
        <w:t xml:space="preserve"> Services</w:t>
      </w:r>
    </w:p>
    <w:p w14:paraId="52C0536F" w14:textId="77777777" w:rsidR="000C2EA7" w:rsidRDefault="000C2EA7">
      <w:pPr>
        <w:pStyle w:val="BodyText"/>
        <w:kinsoku w:val="0"/>
        <w:overflowPunct w:val="0"/>
        <w:spacing w:before="80"/>
        <w:rPr>
          <w:b/>
          <w:bCs/>
        </w:rPr>
      </w:pPr>
    </w:p>
    <w:p w14:paraId="374DA4D0" w14:textId="77777777" w:rsidR="000C2EA7" w:rsidRDefault="00126CE6">
      <w:pPr>
        <w:pStyle w:val="BodyText"/>
        <w:kinsoku w:val="0"/>
        <w:overflowPunct w:val="0"/>
        <w:spacing w:before="1" w:line="276" w:lineRule="auto"/>
        <w:ind w:left="120" w:right="221"/>
        <w:rPr>
          <w:spacing w:val="-2"/>
          <w:sz w:val="20"/>
          <w:szCs w:val="20"/>
        </w:rPr>
      </w:pPr>
      <w:r>
        <w:rPr>
          <w:sz w:val="20"/>
          <w:szCs w:val="20"/>
        </w:rPr>
        <w:t>The</w:t>
      </w:r>
      <w:r>
        <w:rPr>
          <w:spacing w:val="-5"/>
          <w:sz w:val="20"/>
          <w:szCs w:val="20"/>
        </w:rPr>
        <w:t xml:space="preserve"> </w:t>
      </w:r>
      <w:r>
        <w:rPr>
          <w:sz w:val="20"/>
          <w:szCs w:val="20"/>
        </w:rPr>
        <w:t>Mobile</w:t>
      </w:r>
      <w:r>
        <w:rPr>
          <w:spacing w:val="-3"/>
          <w:sz w:val="20"/>
          <w:szCs w:val="20"/>
        </w:rPr>
        <w:t xml:space="preserve"> </w:t>
      </w:r>
      <w:r>
        <w:rPr>
          <w:sz w:val="20"/>
          <w:szCs w:val="20"/>
        </w:rPr>
        <w:t>Connectivity</w:t>
      </w:r>
      <w:r>
        <w:rPr>
          <w:spacing w:val="-4"/>
          <w:sz w:val="20"/>
          <w:szCs w:val="20"/>
        </w:rPr>
        <w:t xml:space="preserve"> </w:t>
      </w:r>
      <w:r>
        <w:rPr>
          <w:sz w:val="20"/>
          <w:szCs w:val="20"/>
        </w:rPr>
        <w:t>Service</w:t>
      </w:r>
      <w:r>
        <w:rPr>
          <w:spacing w:val="-5"/>
          <w:sz w:val="20"/>
          <w:szCs w:val="20"/>
        </w:rPr>
        <w:t xml:space="preserve"> </w:t>
      </w:r>
      <w:r>
        <w:rPr>
          <w:sz w:val="20"/>
          <w:szCs w:val="20"/>
        </w:rPr>
        <w:t>Monthly</w:t>
      </w:r>
      <w:r>
        <w:rPr>
          <w:spacing w:val="-1"/>
          <w:sz w:val="20"/>
          <w:szCs w:val="20"/>
        </w:rPr>
        <w:t xml:space="preserve"> </w:t>
      </w:r>
      <w:r>
        <w:rPr>
          <w:sz w:val="20"/>
          <w:szCs w:val="20"/>
        </w:rPr>
        <w:t>Service</w:t>
      </w:r>
      <w:r>
        <w:rPr>
          <w:spacing w:val="-5"/>
          <w:sz w:val="20"/>
          <w:szCs w:val="20"/>
        </w:rPr>
        <w:t xml:space="preserve"> </w:t>
      </w:r>
      <w:r>
        <w:rPr>
          <w:sz w:val="20"/>
          <w:szCs w:val="20"/>
        </w:rPr>
        <w:t>Charge</w:t>
      </w:r>
      <w:r>
        <w:rPr>
          <w:spacing w:val="-5"/>
          <w:sz w:val="20"/>
          <w:szCs w:val="20"/>
        </w:rPr>
        <w:t xml:space="preserve"> </w:t>
      </w:r>
      <w:r>
        <w:rPr>
          <w:sz w:val="20"/>
          <w:szCs w:val="20"/>
        </w:rPr>
        <w:t>is</w:t>
      </w:r>
      <w:r>
        <w:rPr>
          <w:spacing w:val="-1"/>
          <w:sz w:val="20"/>
          <w:szCs w:val="20"/>
        </w:rPr>
        <w:t xml:space="preserve"> </w:t>
      </w:r>
      <w:r>
        <w:rPr>
          <w:sz w:val="20"/>
          <w:szCs w:val="20"/>
        </w:rPr>
        <w:t>determined</w:t>
      </w:r>
      <w:r>
        <w:rPr>
          <w:spacing w:val="-3"/>
          <w:sz w:val="20"/>
          <w:szCs w:val="20"/>
        </w:rPr>
        <w:t xml:space="preserve"> </w:t>
      </w:r>
      <w:r>
        <w:rPr>
          <w:sz w:val="20"/>
          <w:szCs w:val="20"/>
        </w:rPr>
        <w:t>by</w:t>
      </w:r>
      <w:r>
        <w:rPr>
          <w:spacing w:val="-4"/>
          <w:sz w:val="20"/>
          <w:szCs w:val="20"/>
        </w:rPr>
        <w:t xml:space="preserve"> </w:t>
      </w:r>
      <w:r>
        <w:rPr>
          <w:sz w:val="20"/>
          <w:szCs w:val="20"/>
        </w:rPr>
        <w:t>the</w:t>
      </w:r>
      <w:r>
        <w:rPr>
          <w:spacing w:val="-3"/>
          <w:sz w:val="20"/>
          <w:szCs w:val="20"/>
        </w:rPr>
        <w:t xml:space="preserve"> </w:t>
      </w:r>
      <w:r>
        <w:rPr>
          <w:sz w:val="20"/>
          <w:szCs w:val="20"/>
        </w:rPr>
        <w:t>below</w:t>
      </w:r>
      <w:r>
        <w:rPr>
          <w:spacing w:val="-4"/>
          <w:sz w:val="20"/>
          <w:szCs w:val="20"/>
        </w:rPr>
        <w:t xml:space="preserve"> </w:t>
      </w:r>
      <w:r>
        <w:rPr>
          <w:sz w:val="20"/>
          <w:szCs w:val="20"/>
        </w:rPr>
        <w:t xml:space="preserve">two </w:t>
      </w:r>
      <w:r>
        <w:rPr>
          <w:spacing w:val="-2"/>
          <w:sz w:val="20"/>
          <w:szCs w:val="20"/>
        </w:rPr>
        <w:t>components:</w:t>
      </w:r>
    </w:p>
    <w:p w14:paraId="38B89116" w14:textId="77777777" w:rsidR="000C2EA7" w:rsidRDefault="00126CE6">
      <w:pPr>
        <w:pStyle w:val="ListParagraph"/>
        <w:numPr>
          <w:ilvl w:val="0"/>
          <w:numId w:val="2"/>
        </w:numPr>
        <w:tabs>
          <w:tab w:val="left" w:pos="838"/>
        </w:tabs>
        <w:kinsoku w:val="0"/>
        <w:overflowPunct w:val="0"/>
        <w:spacing w:before="133"/>
        <w:ind w:left="838" w:hanging="358"/>
        <w:rPr>
          <w:spacing w:val="-2"/>
          <w:sz w:val="20"/>
          <w:szCs w:val="20"/>
        </w:rPr>
      </w:pPr>
      <w:r>
        <w:rPr>
          <w:sz w:val="20"/>
          <w:szCs w:val="20"/>
        </w:rPr>
        <w:t>a</w:t>
      </w:r>
      <w:r>
        <w:rPr>
          <w:spacing w:val="-5"/>
          <w:sz w:val="20"/>
          <w:szCs w:val="20"/>
        </w:rPr>
        <w:t xml:space="preserve"> </w:t>
      </w:r>
      <w:r>
        <w:rPr>
          <w:sz w:val="20"/>
          <w:szCs w:val="20"/>
        </w:rPr>
        <w:t>‘Price</w:t>
      </w:r>
      <w:r>
        <w:rPr>
          <w:spacing w:val="-5"/>
          <w:sz w:val="20"/>
          <w:szCs w:val="20"/>
        </w:rPr>
        <w:t xml:space="preserve"> </w:t>
      </w:r>
      <w:r>
        <w:rPr>
          <w:sz w:val="20"/>
          <w:szCs w:val="20"/>
        </w:rPr>
        <w:t>x</w:t>
      </w:r>
      <w:r>
        <w:rPr>
          <w:spacing w:val="-4"/>
          <w:sz w:val="20"/>
          <w:szCs w:val="20"/>
        </w:rPr>
        <w:t xml:space="preserve"> </w:t>
      </w:r>
      <w:r>
        <w:rPr>
          <w:sz w:val="20"/>
          <w:szCs w:val="20"/>
        </w:rPr>
        <w:t>Quantity’</w:t>
      </w:r>
      <w:r>
        <w:rPr>
          <w:spacing w:val="-6"/>
          <w:sz w:val="20"/>
          <w:szCs w:val="20"/>
        </w:rPr>
        <w:t xml:space="preserve"> </w:t>
      </w:r>
      <w:r>
        <w:rPr>
          <w:sz w:val="20"/>
          <w:szCs w:val="20"/>
        </w:rPr>
        <w:t>basis,</w:t>
      </w:r>
      <w:r>
        <w:rPr>
          <w:spacing w:val="-5"/>
          <w:sz w:val="20"/>
          <w:szCs w:val="20"/>
        </w:rPr>
        <w:t xml:space="preserve"> </w:t>
      </w:r>
      <w:r>
        <w:rPr>
          <w:spacing w:val="-2"/>
          <w:sz w:val="20"/>
          <w:szCs w:val="20"/>
        </w:rPr>
        <w:t>whereby:</w:t>
      </w:r>
    </w:p>
    <w:p w14:paraId="1BA2C473" w14:textId="77777777" w:rsidR="000C2EA7" w:rsidRDefault="00126CE6">
      <w:pPr>
        <w:pStyle w:val="ListParagraph"/>
        <w:numPr>
          <w:ilvl w:val="1"/>
          <w:numId w:val="2"/>
        </w:numPr>
        <w:tabs>
          <w:tab w:val="left" w:pos="1560"/>
        </w:tabs>
        <w:kinsoku w:val="0"/>
        <w:overflowPunct w:val="0"/>
        <w:spacing w:before="166" w:line="276" w:lineRule="auto"/>
        <w:ind w:right="172" w:hanging="361"/>
        <w:rPr>
          <w:sz w:val="20"/>
          <w:szCs w:val="20"/>
        </w:rPr>
      </w:pPr>
      <w:r>
        <w:rPr>
          <w:sz w:val="20"/>
          <w:szCs w:val="20"/>
        </w:rPr>
        <w:t>the</w:t>
      </w:r>
      <w:r>
        <w:rPr>
          <w:spacing w:val="-2"/>
          <w:sz w:val="20"/>
          <w:szCs w:val="20"/>
        </w:rPr>
        <w:t xml:space="preserve"> </w:t>
      </w:r>
      <w:r>
        <w:rPr>
          <w:sz w:val="20"/>
          <w:szCs w:val="20"/>
        </w:rPr>
        <w:t>‘Price’</w:t>
      </w:r>
      <w:r>
        <w:rPr>
          <w:spacing w:val="-3"/>
          <w:sz w:val="20"/>
          <w:szCs w:val="20"/>
        </w:rPr>
        <w:t xml:space="preserve"> </w:t>
      </w:r>
      <w:r>
        <w:rPr>
          <w:sz w:val="20"/>
          <w:szCs w:val="20"/>
        </w:rPr>
        <w:t>is</w:t>
      </w:r>
      <w:r>
        <w:rPr>
          <w:spacing w:val="-3"/>
          <w:sz w:val="20"/>
          <w:szCs w:val="20"/>
        </w:rPr>
        <w:t xml:space="preserve"> </w:t>
      </w:r>
      <w:r>
        <w:rPr>
          <w:sz w:val="20"/>
          <w:szCs w:val="20"/>
        </w:rPr>
        <w:t>the</w:t>
      </w:r>
      <w:r>
        <w:rPr>
          <w:spacing w:val="-2"/>
          <w:sz w:val="20"/>
          <w:szCs w:val="20"/>
        </w:rPr>
        <w:t xml:space="preserve"> </w:t>
      </w:r>
      <w:r>
        <w:rPr>
          <w:sz w:val="20"/>
          <w:szCs w:val="20"/>
        </w:rPr>
        <w:t>as</w:t>
      </w:r>
      <w:r>
        <w:rPr>
          <w:spacing w:val="-3"/>
          <w:sz w:val="20"/>
          <w:szCs w:val="20"/>
        </w:rPr>
        <w:t xml:space="preserve"> </w:t>
      </w:r>
      <w:r>
        <w:rPr>
          <w:sz w:val="20"/>
          <w:szCs w:val="20"/>
        </w:rPr>
        <w:t>identified</w:t>
      </w:r>
      <w:r>
        <w:rPr>
          <w:spacing w:val="-4"/>
          <w:sz w:val="20"/>
          <w:szCs w:val="20"/>
        </w:rPr>
        <w:t xml:space="preserve"> </w:t>
      </w:r>
      <w:r>
        <w:rPr>
          <w:sz w:val="20"/>
          <w:szCs w:val="20"/>
        </w:rPr>
        <w:t>by</w:t>
      </w:r>
      <w:r>
        <w:rPr>
          <w:spacing w:val="-3"/>
          <w:sz w:val="20"/>
          <w:szCs w:val="20"/>
        </w:rPr>
        <w:t xml:space="preserve"> </w:t>
      </w:r>
      <w:r>
        <w:rPr>
          <w:sz w:val="20"/>
          <w:szCs w:val="20"/>
        </w:rPr>
        <w:t>the</w:t>
      </w:r>
      <w:r>
        <w:rPr>
          <w:spacing w:val="-4"/>
          <w:sz w:val="20"/>
          <w:szCs w:val="20"/>
        </w:rPr>
        <w:t xml:space="preserve"> </w:t>
      </w:r>
      <w:r>
        <w:rPr>
          <w:sz w:val="20"/>
          <w:szCs w:val="20"/>
        </w:rPr>
        <w:t>‘Monthly Service</w:t>
      </w:r>
      <w:r>
        <w:rPr>
          <w:spacing w:val="-2"/>
          <w:sz w:val="20"/>
          <w:szCs w:val="20"/>
        </w:rPr>
        <w:t xml:space="preserve"> </w:t>
      </w:r>
      <w:r>
        <w:rPr>
          <w:sz w:val="20"/>
          <w:szCs w:val="20"/>
        </w:rPr>
        <w:t>Price</w:t>
      </w:r>
      <w:r>
        <w:rPr>
          <w:spacing w:val="-4"/>
          <w:sz w:val="20"/>
          <w:szCs w:val="20"/>
        </w:rPr>
        <w:t xml:space="preserve"> </w:t>
      </w:r>
      <w:r>
        <w:rPr>
          <w:sz w:val="20"/>
          <w:szCs w:val="20"/>
        </w:rPr>
        <w:t>per</w:t>
      </w:r>
      <w:r>
        <w:rPr>
          <w:spacing w:val="-3"/>
          <w:sz w:val="20"/>
          <w:szCs w:val="20"/>
        </w:rPr>
        <w:t xml:space="preserve"> </w:t>
      </w:r>
      <w:r>
        <w:rPr>
          <w:sz w:val="20"/>
          <w:szCs w:val="20"/>
        </w:rPr>
        <w:t>connection</w:t>
      </w:r>
      <w:r>
        <w:rPr>
          <w:spacing w:val="-2"/>
          <w:sz w:val="20"/>
          <w:szCs w:val="20"/>
        </w:rPr>
        <w:t xml:space="preserve"> </w:t>
      </w:r>
      <w:r>
        <w:rPr>
          <w:sz w:val="20"/>
          <w:szCs w:val="20"/>
        </w:rPr>
        <w:t>per</w:t>
      </w:r>
      <w:r>
        <w:rPr>
          <w:spacing w:val="-3"/>
          <w:sz w:val="20"/>
          <w:szCs w:val="20"/>
        </w:rPr>
        <w:t xml:space="preserve"> </w:t>
      </w:r>
      <w:r>
        <w:rPr>
          <w:sz w:val="20"/>
          <w:szCs w:val="20"/>
        </w:rPr>
        <w:t xml:space="preserve">device (£)’ </w:t>
      </w:r>
      <w:r>
        <w:rPr>
          <w:sz w:val="20"/>
          <w:szCs w:val="20"/>
        </w:rPr>
        <w:t>figure within the below table; and</w:t>
      </w:r>
    </w:p>
    <w:p w14:paraId="4E571FE1" w14:textId="77777777" w:rsidR="000C2EA7" w:rsidRDefault="00126CE6">
      <w:pPr>
        <w:pStyle w:val="ListParagraph"/>
        <w:numPr>
          <w:ilvl w:val="1"/>
          <w:numId w:val="2"/>
        </w:numPr>
        <w:tabs>
          <w:tab w:val="left" w:pos="1558"/>
        </w:tabs>
        <w:kinsoku w:val="0"/>
        <w:overflowPunct w:val="0"/>
        <w:spacing w:before="131"/>
        <w:ind w:left="1558" w:hanging="358"/>
        <w:rPr>
          <w:spacing w:val="-4"/>
          <w:sz w:val="20"/>
          <w:szCs w:val="20"/>
        </w:rPr>
      </w:pPr>
      <w:r>
        <w:rPr>
          <w:sz w:val="20"/>
          <w:szCs w:val="20"/>
        </w:rPr>
        <w:t>the</w:t>
      </w:r>
      <w:r>
        <w:rPr>
          <w:spacing w:val="-5"/>
          <w:sz w:val="20"/>
          <w:szCs w:val="20"/>
        </w:rPr>
        <w:t xml:space="preserve"> </w:t>
      </w:r>
      <w:r>
        <w:rPr>
          <w:sz w:val="20"/>
          <w:szCs w:val="20"/>
        </w:rPr>
        <w:t>‘Quantity’</w:t>
      </w:r>
      <w:r>
        <w:rPr>
          <w:spacing w:val="-5"/>
          <w:sz w:val="20"/>
          <w:szCs w:val="20"/>
        </w:rPr>
        <w:t xml:space="preserve"> </w:t>
      </w:r>
      <w:r>
        <w:rPr>
          <w:sz w:val="20"/>
          <w:szCs w:val="20"/>
        </w:rPr>
        <w:t>is</w:t>
      </w:r>
      <w:r>
        <w:rPr>
          <w:spacing w:val="-5"/>
          <w:sz w:val="20"/>
          <w:szCs w:val="20"/>
        </w:rPr>
        <w:t xml:space="preserve"> </w:t>
      </w:r>
      <w:r>
        <w:rPr>
          <w:sz w:val="20"/>
          <w:szCs w:val="20"/>
        </w:rPr>
        <w:t>in</w:t>
      </w:r>
      <w:r>
        <w:rPr>
          <w:spacing w:val="-7"/>
          <w:sz w:val="20"/>
          <w:szCs w:val="20"/>
        </w:rPr>
        <w:t xml:space="preserve"> </w:t>
      </w:r>
      <w:r>
        <w:rPr>
          <w:sz w:val="20"/>
          <w:szCs w:val="20"/>
        </w:rPr>
        <w:t>respect</w:t>
      </w:r>
      <w:r>
        <w:rPr>
          <w:spacing w:val="-4"/>
          <w:sz w:val="20"/>
          <w:szCs w:val="20"/>
        </w:rPr>
        <w:t xml:space="preserve"> </w:t>
      </w:r>
      <w:r>
        <w:rPr>
          <w:sz w:val="20"/>
          <w:szCs w:val="20"/>
        </w:rPr>
        <w:t>of</w:t>
      </w:r>
      <w:r>
        <w:rPr>
          <w:spacing w:val="-6"/>
          <w:sz w:val="20"/>
          <w:szCs w:val="20"/>
        </w:rPr>
        <w:t xml:space="preserve"> </w:t>
      </w:r>
      <w:r>
        <w:rPr>
          <w:sz w:val="20"/>
          <w:szCs w:val="20"/>
        </w:rPr>
        <w:t>each</w:t>
      </w:r>
      <w:r>
        <w:rPr>
          <w:spacing w:val="-5"/>
          <w:sz w:val="20"/>
          <w:szCs w:val="20"/>
        </w:rPr>
        <w:t xml:space="preserve"> </w:t>
      </w:r>
      <w:r>
        <w:rPr>
          <w:sz w:val="20"/>
          <w:szCs w:val="20"/>
        </w:rPr>
        <w:t>device</w:t>
      </w:r>
      <w:r>
        <w:rPr>
          <w:spacing w:val="-4"/>
          <w:sz w:val="20"/>
          <w:szCs w:val="20"/>
        </w:rPr>
        <w:t xml:space="preserve"> </w:t>
      </w:r>
      <w:r>
        <w:rPr>
          <w:sz w:val="20"/>
          <w:szCs w:val="20"/>
        </w:rPr>
        <w:t>in</w:t>
      </w:r>
      <w:r>
        <w:rPr>
          <w:spacing w:val="-5"/>
          <w:sz w:val="20"/>
          <w:szCs w:val="20"/>
        </w:rPr>
        <w:t xml:space="preserve"> </w:t>
      </w:r>
      <w:r>
        <w:rPr>
          <w:spacing w:val="-4"/>
          <w:sz w:val="20"/>
          <w:szCs w:val="20"/>
        </w:rPr>
        <w:t>use.</w:t>
      </w:r>
    </w:p>
    <w:p w14:paraId="7F6EEC1A" w14:textId="77777777" w:rsidR="000C2EA7" w:rsidRDefault="000C2EA7">
      <w:pPr>
        <w:pStyle w:val="BodyText"/>
        <w:kinsoku w:val="0"/>
        <w:overflowPunct w:val="0"/>
        <w:spacing w:before="70"/>
        <w:rPr>
          <w:sz w:val="20"/>
          <w:szCs w:val="20"/>
        </w:rPr>
      </w:pPr>
    </w:p>
    <w:p w14:paraId="5D649AD4" w14:textId="77777777" w:rsidR="000C2EA7" w:rsidRDefault="00126CE6">
      <w:pPr>
        <w:pStyle w:val="ListParagraph"/>
        <w:numPr>
          <w:ilvl w:val="0"/>
          <w:numId w:val="2"/>
        </w:numPr>
        <w:tabs>
          <w:tab w:val="left" w:pos="839"/>
        </w:tabs>
        <w:kinsoku w:val="0"/>
        <w:overflowPunct w:val="0"/>
        <w:spacing w:line="276" w:lineRule="auto"/>
        <w:ind w:right="740"/>
        <w:rPr>
          <w:sz w:val="20"/>
          <w:szCs w:val="20"/>
        </w:rPr>
      </w:pPr>
      <w:r>
        <w:rPr>
          <w:sz w:val="20"/>
          <w:szCs w:val="20"/>
        </w:rPr>
        <w:t>the</w:t>
      </w:r>
      <w:r>
        <w:rPr>
          <w:spacing w:val="-4"/>
          <w:sz w:val="20"/>
          <w:szCs w:val="20"/>
        </w:rPr>
        <w:t xml:space="preserve"> </w:t>
      </w:r>
      <w:r>
        <w:rPr>
          <w:sz w:val="20"/>
          <w:szCs w:val="20"/>
        </w:rPr>
        <w:t>recurring</w:t>
      </w:r>
      <w:r>
        <w:rPr>
          <w:spacing w:val="-4"/>
          <w:sz w:val="20"/>
          <w:szCs w:val="20"/>
        </w:rPr>
        <w:t xml:space="preserve"> </w:t>
      </w:r>
      <w:r>
        <w:rPr>
          <w:sz w:val="20"/>
          <w:szCs w:val="20"/>
        </w:rPr>
        <w:t>charge</w:t>
      </w:r>
      <w:r>
        <w:rPr>
          <w:spacing w:val="-4"/>
          <w:sz w:val="20"/>
          <w:szCs w:val="20"/>
        </w:rPr>
        <w:t xml:space="preserve"> </w:t>
      </w:r>
      <w:r>
        <w:rPr>
          <w:sz w:val="20"/>
          <w:szCs w:val="20"/>
        </w:rPr>
        <w:t>as identified</w:t>
      </w:r>
      <w:r>
        <w:rPr>
          <w:spacing w:val="-2"/>
          <w:sz w:val="20"/>
          <w:szCs w:val="20"/>
        </w:rPr>
        <w:t xml:space="preserve"> </w:t>
      </w:r>
      <w:r>
        <w:rPr>
          <w:sz w:val="20"/>
          <w:szCs w:val="20"/>
        </w:rPr>
        <w:t>by</w:t>
      </w:r>
      <w:r>
        <w:rPr>
          <w:spacing w:val="-3"/>
          <w:sz w:val="20"/>
          <w:szCs w:val="20"/>
        </w:rPr>
        <w:t xml:space="preserve"> </w:t>
      </w:r>
      <w:r>
        <w:rPr>
          <w:sz w:val="20"/>
          <w:szCs w:val="20"/>
        </w:rPr>
        <w:t>the</w:t>
      </w:r>
      <w:r>
        <w:rPr>
          <w:spacing w:val="-4"/>
          <w:sz w:val="20"/>
          <w:szCs w:val="20"/>
        </w:rPr>
        <w:t xml:space="preserve"> </w:t>
      </w:r>
      <w:r>
        <w:rPr>
          <w:sz w:val="20"/>
          <w:szCs w:val="20"/>
        </w:rPr>
        <w:t>‘Monthly Service</w:t>
      </w:r>
      <w:r>
        <w:rPr>
          <w:spacing w:val="-4"/>
          <w:sz w:val="20"/>
          <w:szCs w:val="20"/>
        </w:rPr>
        <w:t xml:space="preserve"> </w:t>
      </w:r>
      <w:r>
        <w:rPr>
          <w:sz w:val="20"/>
          <w:szCs w:val="20"/>
        </w:rPr>
        <w:t>Price</w:t>
      </w:r>
      <w:r>
        <w:rPr>
          <w:spacing w:val="-4"/>
          <w:sz w:val="20"/>
          <w:szCs w:val="20"/>
        </w:rPr>
        <w:t xml:space="preserve"> </w:t>
      </w:r>
      <w:r>
        <w:rPr>
          <w:sz w:val="20"/>
          <w:szCs w:val="20"/>
        </w:rPr>
        <w:t>for</w:t>
      </w:r>
      <w:r>
        <w:rPr>
          <w:spacing w:val="-3"/>
          <w:sz w:val="20"/>
          <w:szCs w:val="20"/>
        </w:rPr>
        <w:t xml:space="preserve"> </w:t>
      </w:r>
      <w:r>
        <w:rPr>
          <w:sz w:val="20"/>
          <w:szCs w:val="20"/>
        </w:rPr>
        <w:t>data</w:t>
      </w:r>
      <w:r>
        <w:rPr>
          <w:spacing w:val="-4"/>
          <w:sz w:val="20"/>
          <w:szCs w:val="20"/>
        </w:rPr>
        <w:t xml:space="preserve"> </w:t>
      </w:r>
      <w:r>
        <w:rPr>
          <w:sz w:val="20"/>
          <w:szCs w:val="20"/>
        </w:rPr>
        <w:t>pool</w:t>
      </w:r>
      <w:r>
        <w:rPr>
          <w:spacing w:val="-5"/>
          <w:sz w:val="20"/>
          <w:szCs w:val="20"/>
        </w:rPr>
        <w:t xml:space="preserve"> </w:t>
      </w:r>
      <w:r>
        <w:rPr>
          <w:sz w:val="20"/>
          <w:szCs w:val="20"/>
        </w:rPr>
        <w:t>(25Gb</w:t>
      </w:r>
      <w:r>
        <w:rPr>
          <w:spacing w:val="-4"/>
          <w:sz w:val="20"/>
          <w:szCs w:val="20"/>
        </w:rPr>
        <w:t xml:space="preserve"> </w:t>
      </w:r>
      <w:r>
        <w:rPr>
          <w:sz w:val="20"/>
          <w:szCs w:val="20"/>
        </w:rPr>
        <w:t>per device)’ figure within the below table.</w:t>
      </w:r>
    </w:p>
    <w:p w14:paraId="77949ABE" w14:textId="77777777" w:rsidR="000C2EA7" w:rsidRDefault="000C2EA7">
      <w:pPr>
        <w:pStyle w:val="BodyText"/>
        <w:kinsoku w:val="0"/>
        <w:overflowPunct w:val="0"/>
        <w:rPr>
          <w:sz w:val="20"/>
          <w:szCs w:val="20"/>
        </w:rPr>
      </w:pPr>
    </w:p>
    <w:p w14:paraId="1B016229" w14:textId="77777777" w:rsidR="000C2EA7" w:rsidRDefault="000C2EA7">
      <w:pPr>
        <w:pStyle w:val="BodyText"/>
        <w:kinsoku w:val="0"/>
        <w:overflowPunct w:val="0"/>
        <w:spacing w:before="70"/>
        <w:rPr>
          <w:sz w:val="20"/>
          <w:szCs w:val="20"/>
        </w:rPr>
      </w:pPr>
    </w:p>
    <w:tbl>
      <w:tblPr>
        <w:tblW w:w="0" w:type="auto"/>
        <w:tblInd w:w="2374" w:type="dxa"/>
        <w:tblLayout w:type="fixed"/>
        <w:tblCellMar>
          <w:left w:w="0" w:type="dxa"/>
          <w:right w:w="0" w:type="dxa"/>
        </w:tblCellMar>
        <w:tblLook w:val="0000" w:firstRow="0" w:lastRow="0" w:firstColumn="0" w:lastColumn="0" w:noHBand="0" w:noVBand="0"/>
      </w:tblPr>
      <w:tblGrid>
        <w:gridCol w:w="2690"/>
        <w:gridCol w:w="1840"/>
      </w:tblGrid>
      <w:tr w:rsidR="00475A06" w14:paraId="5F428EFA" w14:textId="77777777" w:rsidTr="00AF3C5E">
        <w:trPr>
          <w:trHeight w:val="712"/>
        </w:trPr>
        <w:tc>
          <w:tcPr>
            <w:tcW w:w="2690" w:type="dxa"/>
            <w:tcBorders>
              <w:top w:val="single" w:sz="4" w:space="0" w:color="808080"/>
              <w:left w:val="single" w:sz="4" w:space="0" w:color="808080"/>
              <w:bottom w:val="single" w:sz="4" w:space="0" w:color="808080"/>
              <w:right w:val="single" w:sz="4" w:space="0" w:color="808080"/>
            </w:tcBorders>
            <w:shd w:val="clear" w:color="auto" w:fill="F1F1F1"/>
            <w:vAlign w:val="center"/>
          </w:tcPr>
          <w:p w14:paraId="1F1F918B" w14:textId="54BCEF2C" w:rsidR="00475A06" w:rsidRDefault="00475A06" w:rsidP="00475A06">
            <w:pPr>
              <w:pStyle w:val="TableParagraph"/>
              <w:kinsoku w:val="0"/>
              <w:overflowPunct w:val="0"/>
              <w:spacing w:line="276" w:lineRule="auto"/>
              <w:jc w:val="center"/>
              <w:rPr>
                <w:spacing w:val="-5"/>
                <w:sz w:val="18"/>
                <w:szCs w:val="18"/>
              </w:rPr>
            </w:pPr>
            <w:r>
              <w:rPr>
                <w:b/>
                <w:bCs/>
                <w:i/>
                <w:iCs/>
                <w:color w:val="FFFFFF"/>
                <w:highlight w:val="black"/>
              </w:rPr>
              <w:t>[REDACTED]</w:t>
            </w:r>
          </w:p>
        </w:tc>
        <w:tc>
          <w:tcPr>
            <w:tcW w:w="1840" w:type="dxa"/>
            <w:tcBorders>
              <w:top w:val="single" w:sz="4" w:space="0" w:color="808080"/>
              <w:left w:val="single" w:sz="4" w:space="0" w:color="808080"/>
              <w:bottom w:val="single" w:sz="4" w:space="0" w:color="808080"/>
              <w:right w:val="single" w:sz="4" w:space="0" w:color="808080"/>
            </w:tcBorders>
            <w:vAlign w:val="center"/>
          </w:tcPr>
          <w:p w14:paraId="191F4263" w14:textId="24437F18" w:rsidR="00475A06" w:rsidRDefault="00475A06" w:rsidP="00475A06">
            <w:pPr>
              <w:pStyle w:val="TableParagraph"/>
              <w:kinsoku w:val="0"/>
              <w:overflowPunct w:val="0"/>
              <w:spacing w:line="206" w:lineRule="exact"/>
              <w:ind w:left="105"/>
              <w:rPr>
                <w:spacing w:val="-4"/>
                <w:sz w:val="18"/>
                <w:szCs w:val="18"/>
              </w:rPr>
            </w:pPr>
            <w:r>
              <w:rPr>
                <w:b/>
                <w:bCs/>
                <w:i/>
                <w:iCs/>
                <w:color w:val="FFFFFF"/>
                <w:highlight w:val="black"/>
              </w:rPr>
              <w:t>[REDACTED]</w:t>
            </w:r>
          </w:p>
        </w:tc>
      </w:tr>
      <w:tr w:rsidR="000C2EA7" w14:paraId="47355408" w14:textId="77777777">
        <w:trPr>
          <w:trHeight w:val="239"/>
        </w:trPr>
        <w:tc>
          <w:tcPr>
            <w:tcW w:w="2690" w:type="dxa"/>
            <w:tcBorders>
              <w:top w:val="single" w:sz="4" w:space="0" w:color="808080"/>
              <w:left w:val="none" w:sz="6" w:space="0" w:color="auto"/>
              <w:bottom w:val="single" w:sz="4" w:space="0" w:color="808080"/>
              <w:right w:val="none" w:sz="6" w:space="0" w:color="auto"/>
            </w:tcBorders>
          </w:tcPr>
          <w:p w14:paraId="177403CF" w14:textId="77777777" w:rsidR="000C2EA7" w:rsidRDefault="000C2EA7">
            <w:pPr>
              <w:pStyle w:val="TableParagraph"/>
              <w:kinsoku w:val="0"/>
              <w:overflowPunct w:val="0"/>
              <w:ind w:left="0"/>
              <w:rPr>
                <w:rFonts w:ascii="Times New Roman" w:hAnsi="Times New Roman" w:cs="Times New Roman"/>
                <w:sz w:val="16"/>
                <w:szCs w:val="16"/>
              </w:rPr>
            </w:pPr>
          </w:p>
        </w:tc>
        <w:tc>
          <w:tcPr>
            <w:tcW w:w="1840" w:type="dxa"/>
            <w:tcBorders>
              <w:top w:val="single" w:sz="4" w:space="0" w:color="808080"/>
              <w:left w:val="none" w:sz="6" w:space="0" w:color="auto"/>
              <w:bottom w:val="single" w:sz="4" w:space="0" w:color="808080"/>
              <w:right w:val="none" w:sz="6" w:space="0" w:color="auto"/>
            </w:tcBorders>
          </w:tcPr>
          <w:p w14:paraId="58C2E0C2" w14:textId="77777777" w:rsidR="000C2EA7" w:rsidRDefault="000C2EA7">
            <w:pPr>
              <w:pStyle w:val="TableParagraph"/>
              <w:kinsoku w:val="0"/>
              <w:overflowPunct w:val="0"/>
              <w:ind w:left="0"/>
              <w:rPr>
                <w:rFonts w:ascii="Times New Roman" w:hAnsi="Times New Roman" w:cs="Times New Roman"/>
                <w:sz w:val="16"/>
                <w:szCs w:val="16"/>
              </w:rPr>
            </w:pPr>
          </w:p>
        </w:tc>
      </w:tr>
      <w:tr w:rsidR="00475A06" w14:paraId="644E4611" w14:textId="77777777" w:rsidTr="009128B8">
        <w:trPr>
          <w:trHeight w:val="714"/>
        </w:trPr>
        <w:tc>
          <w:tcPr>
            <w:tcW w:w="2690" w:type="dxa"/>
            <w:tcBorders>
              <w:top w:val="single" w:sz="4" w:space="0" w:color="808080"/>
              <w:left w:val="single" w:sz="4" w:space="0" w:color="808080"/>
              <w:bottom w:val="single" w:sz="4" w:space="0" w:color="808080"/>
              <w:right w:val="single" w:sz="4" w:space="0" w:color="808080"/>
            </w:tcBorders>
            <w:shd w:val="clear" w:color="auto" w:fill="F1F1F1"/>
            <w:vAlign w:val="center"/>
          </w:tcPr>
          <w:p w14:paraId="63E5A3C6" w14:textId="70047AEC" w:rsidR="00475A06" w:rsidRDefault="00475A06" w:rsidP="00475A06">
            <w:pPr>
              <w:pStyle w:val="TableParagraph"/>
              <w:kinsoku w:val="0"/>
              <w:overflowPunct w:val="0"/>
              <w:spacing w:line="276" w:lineRule="auto"/>
              <w:jc w:val="center"/>
              <w:rPr>
                <w:sz w:val="18"/>
                <w:szCs w:val="18"/>
              </w:rPr>
            </w:pPr>
            <w:r>
              <w:rPr>
                <w:b/>
                <w:bCs/>
                <w:i/>
                <w:iCs/>
                <w:color w:val="FFFFFF"/>
                <w:highlight w:val="black"/>
              </w:rPr>
              <w:t>[REDACTED]</w:t>
            </w:r>
          </w:p>
        </w:tc>
        <w:tc>
          <w:tcPr>
            <w:tcW w:w="1840" w:type="dxa"/>
            <w:tcBorders>
              <w:top w:val="single" w:sz="4" w:space="0" w:color="808080"/>
              <w:left w:val="single" w:sz="4" w:space="0" w:color="808080"/>
              <w:bottom w:val="single" w:sz="4" w:space="0" w:color="808080"/>
              <w:right w:val="single" w:sz="4" w:space="0" w:color="808080"/>
            </w:tcBorders>
            <w:vAlign w:val="center"/>
          </w:tcPr>
          <w:p w14:paraId="7BC8E035" w14:textId="56DF2CAB" w:rsidR="00475A06" w:rsidRDefault="00475A06" w:rsidP="00475A06">
            <w:pPr>
              <w:pStyle w:val="TableParagraph"/>
              <w:kinsoku w:val="0"/>
              <w:overflowPunct w:val="0"/>
              <w:spacing w:line="206" w:lineRule="exact"/>
              <w:ind w:left="105"/>
              <w:rPr>
                <w:spacing w:val="-2"/>
                <w:sz w:val="18"/>
                <w:szCs w:val="18"/>
              </w:rPr>
            </w:pPr>
            <w:r>
              <w:rPr>
                <w:b/>
                <w:bCs/>
                <w:i/>
                <w:iCs/>
                <w:color w:val="FFFFFF"/>
                <w:highlight w:val="black"/>
              </w:rPr>
              <w:t>[REDACTED]</w:t>
            </w:r>
          </w:p>
        </w:tc>
      </w:tr>
    </w:tbl>
    <w:p w14:paraId="29E2DAE9" w14:textId="77777777" w:rsidR="000C2EA7" w:rsidRDefault="000C2EA7">
      <w:pPr>
        <w:rPr>
          <w:sz w:val="20"/>
          <w:szCs w:val="20"/>
        </w:rPr>
        <w:sectPr w:rsidR="000C2EA7">
          <w:pgSz w:w="11910" w:h="16840"/>
          <w:pgMar w:top="1540" w:right="1340" w:bottom="1120" w:left="1320" w:header="715" w:footer="938" w:gutter="0"/>
          <w:cols w:space="720"/>
          <w:noEndnote/>
        </w:sectPr>
      </w:pPr>
    </w:p>
    <w:p w14:paraId="7EF4E339" w14:textId="77777777" w:rsidR="000C2EA7" w:rsidRDefault="00126CE6">
      <w:pPr>
        <w:pStyle w:val="Heading1"/>
        <w:kinsoku w:val="0"/>
        <w:overflowPunct w:val="0"/>
        <w:spacing w:before="89"/>
        <w:ind w:left="120"/>
        <w:rPr>
          <w:spacing w:val="-2"/>
        </w:rPr>
      </w:pPr>
      <w:r>
        <w:lastRenderedPageBreak/>
        <w:t xml:space="preserve">Service </w:t>
      </w:r>
      <w:r>
        <w:rPr>
          <w:spacing w:val="-2"/>
        </w:rPr>
        <w:t>Catalogue</w:t>
      </w:r>
    </w:p>
    <w:p w14:paraId="13BE05F5" w14:textId="77777777" w:rsidR="000C2EA7" w:rsidRDefault="000C2EA7">
      <w:pPr>
        <w:pStyle w:val="BodyText"/>
        <w:kinsoku w:val="0"/>
        <w:overflowPunct w:val="0"/>
        <w:spacing w:before="80"/>
        <w:rPr>
          <w:b/>
          <w:bCs/>
        </w:rPr>
      </w:pPr>
    </w:p>
    <w:p w14:paraId="7BF75268" w14:textId="77777777" w:rsidR="000C2EA7" w:rsidRDefault="00126CE6">
      <w:pPr>
        <w:pStyle w:val="BodyText"/>
        <w:kinsoku w:val="0"/>
        <w:overflowPunct w:val="0"/>
        <w:spacing w:before="1"/>
        <w:ind w:left="120"/>
        <w:rPr>
          <w:b/>
          <w:bCs/>
          <w:spacing w:val="-4"/>
          <w:sz w:val="20"/>
          <w:szCs w:val="20"/>
        </w:rPr>
      </w:pPr>
      <w:r>
        <w:rPr>
          <w:b/>
          <w:bCs/>
          <w:sz w:val="20"/>
          <w:szCs w:val="20"/>
        </w:rPr>
        <w:t>Generic</w:t>
      </w:r>
      <w:r>
        <w:rPr>
          <w:b/>
          <w:bCs/>
          <w:spacing w:val="-8"/>
          <w:sz w:val="20"/>
          <w:szCs w:val="20"/>
        </w:rPr>
        <w:t xml:space="preserve"> </w:t>
      </w:r>
      <w:r>
        <w:rPr>
          <w:b/>
          <w:bCs/>
          <w:sz w:val="20"/>
          <w:szCs w:val="20"/>
        </w:rPr>
        <w:t>Service</w:t>
      </w:r>
      <w:r>
        <w:rPr>
          <w:b/>
          <w:bCs/>
          <w:spacing w:val="-9"/>
          <w:sz w:val="20"/>
          <w:szCs w:val="20"/>
        </w:rPr>
        <w:t xml:space="preserve"> </w:t>
      </w:r>
      <w:r>
        <w:rPr>
          <w:b/>
          <w:bCs/>
          <w:sz w:val="20"/>
          <w:szCs w:val="20"/>
        </w:rPr>
        <w:t>Catalogue</w:t>
      </w:r>
      <w:r>
        <w:rPr>
          <w:b/>
          <w:bCs/>
          <w:spacing w:val="-10"/>
          <w:sz w:val="20"/>
          <w:szCs w:val="20"/>
        </w:rPr>
        <w:t xml:space="preserve"> </w:t>
      </w:r>
      <w:r>
        <w:rPr>
          <w:b/>
          <w:bCs/>
          <w:spacing w:val="-4"/>
          <w:sz w:val="20"/>
          <w:szCs w:val="20"/>
        </w:rPr>
        <w:t>Items</w:t>
      </w:r>
    </w:p>
    <w:p w14:paraId="5A2147C8" w14:textId="77777777" w:rsidR="000C2EA7" w:rsidRDefault="000C2EA7">
      <w:pPr>
        <w:pStyle w:val="BodyText"/>
        <w:kinsoku w:val="0"/>
        <w:overflowPunct w:val="0"/>
        <w:spacing w:before="70"/>
        <w:rPr>
          <w:b/>
          <w:bCs/>
          <w:sz w:val="20"/>
          <w:szCs w:val="20"/>
        </w:rPr>
      </w:pPr>
    </w:p>
    <w:p w14:paraId="49CBA1FE" w14:textId="77777777" w:rsidR="000C2EA7" w:rsidRDefault="00126CE6">
      <w:pPr>
        <w:pStyle w:val="BodyText"/>
        <w:kinsoku w:val="0"/>
        <w:overflowPunct w:val="0"/>
        <w:spacing w:line="276" w:lineRule="auto"/>
        <w:ind w:left="119"/>
        <w:rPr>
          <w:sz w:val="20"/>
          <w:szCs w:val="20"/>
        </w:rPr>
      </w:pPr>
      <w:r>
        <w:rPr>
          <w:sz w:val="20"/>
          <w:szCs w:val="20"/>
        </w:rPr>
        <w:t>For</w:t>
      </w:r>
      <w:r>
        <w:rPr>
          <w:spacing w:val="-2"/>
          <w:sz w:val="20"/>
          <w:szCs w:val="20"/>
        </w:rPr>
        <w:t xml:space="preserve"> </w:t>
      </w:r>
      <w:r>
        <w:rPr>
          <w:sz w:val="20"/>
          <w:szCs w:val="20"/>
        </w:rPr>
        <w:t>purposes of</w:t>
      </w:r>
      <w:r>
        <w:rPr>
          <w:spacing w:val="-3"/>
          <w:sz w:val="20"/>
          <w:szCs w:val="20"/>
        </w:rPr>
        <w:t xml:space="preserve"> </w:t>
      </w:r>
      <w:r>
        <w:rPr>
          <w:sz w:val="20"/>
          <w:szCs w:val="20"/>
        </w:rPr>
        <w:t>a</w:t>
      </w:r>
      <w:r>
        <w:rPr>
          <w:spacing w:val="-1"/>
          <w:sz w:val="20"/>
          <w:szCs w:val="20"/>
        </w:rPr>
        <w:t xml:space="preserve"> </w:t>
      </w:r>
      <w:r>
        <w:rPr>
          <w:sz w:val="20"/>
          <w:szCs w:val="20"/>
        </w:rPr>
        <w:t>definition,</w:t>
      </w:r>
      <w:r>
        <w:rPr>
          <w:spacing w:val="-3"/>
          <w:sz w:val="20"/>
          <w:szCs w:val="20"/>
        </w:rPr>
        <w:t xml:space="preserve"> </w:t>
      </w:r>
      <w:r>
        <w:rPr>
          <w:sz w:val="20"/>
          <w:szCs w:val="20"/>
        </w:rPr>
        <w:t>a</w:t>
      </w:r>
      <w:r>
        <w:rPr>
          <w:spacing w:val="-3"/>
          <w:sz w:val="20"/>
          <w:szCs w:val="20"/>
        </w:rPr>
        <w:t xml:space="preserve"> </w:t>
      </w:r>
      <w:r>
        <w:rPr>
          <w:sz w:val="20"/>
          <w:szCs w:val="20"/>
        </w:rPr>
        <w:t>small</w:t>
      </w:r>
      <w:r>
        <w:rPr>
          <w:spacing w:val="-4"/>
          <w:sz w:val="20"/>
          <w:szCs w:val="20"/>
        </w:rPr>
        <w:t xml:space="preserve"> </w:t>
      </w:r>
      <w:r>
        <w:rPr>
          <w:sz w:val="20"/>
          <w:szCs w:val="20"/>
        </w:rPr>
        <w:t>site</w:t>
      </w:r>
      <w:r>
        <w:rPr>
          <w:spacing w:val="-1"/>
          <w:sz w:val="20"/>
          <w:szCs w:val="20"/>
        </w:rPr>
        <w:t xml:space="preserve"> </w:t>
      </w:r>
      <w:r>
        <w:rPr>
          <w:sz w:val="20"/>
          <w:szCs w:val="20"/>
        </w:rPr>
        <w:t>is</w:t>
      </w:r>
      <w:r>
        <w:rPr>
          <w:spacing w:val="-2"/>
          <w:sz w:val="20"/>
          <w:szCs w:val="20"/>
        </w:rPr>
        <w:t xml:space="preserve"> </w:t>
      </w:r>
      <w:r>
        <w:rPr>
          <w:sz w:val="20"/>
          <w:szCs w:val="20"/>
        </w:rPr>
        <w:t>defined</w:t>
      </w:r>
      <w:r>
        <w:rPr>
          <w:spacing w:val="-1"/>
          <w:sz w:val="20"/>
          <w:szCs w:val="20"/>
        </w:rPr>
        <w:t xml:space="preserve"> </w:t>
      </w:r>
      <w:r>
        <w:rPr>
          <w:sz w:val="20"/>
          <w:szCs w:val="20"/>
        </w:rPr>
        <w:t>as</w:t>
      </w:r>
      <w:r>
        <w:rPr>
          <w:spacing w:val="-2"/>
          <w:sz w:val="20"/>
          <w:szCs w:val="20"/>
        </w:rPr>
        <w:t xml:space="preserve"> </w:t>
      </w:r>
      <w:r>
        <w:rPr>
          <w:sz w:val="20"/>
          <w:szCs w:val="20"/>
        </w:rPr>
        <w:t>under 50</w:t>
      </w:r>
      <w:r>
        <w:rPr>
          <w:spacing w:val="-3"/>
          <w:sz w:val="20"/>
          <w:szCs w:val="20"/>
        </w:rPr>
        <w:t xml:space="preserve"> </w:t>
      </w:r>
      <w:r>
        <w:rPr>
          <w:sz w:val="20"/>
          <w:szCs w:val="20"/>
        </w:rPr>
        <w:t>FTE</w:t>
      </w:r>
      <w:r>
        <w:rPr>
          <w:spacing w:val="-4"/>
          <w:sz w:val="20"/>
          <w:szCs w:val="20"/>
        </w:rPr>
        <w:t xml:space="preserve"> </w:t>
      </w:r>
      <w:r>
        <w:rPr>
          <w:sz w:val="20"/>
          <w:szCs w:val="20"/>
        </w:rPr>
        <w:t>listed</w:t>
      </w:r>
      <w:r>
        <w:rPr>
          <w:spacing w:val="-1"/>
          <w:sz w:val="20"/>
          <w:szCs w:val="20"/>
        </w:rPr>
        <w:t xml:space="preserve"> </w:t>
      </w:r>
      <w:r>
        <w:rPr>
          <w:sz w:val="20"/>
          <w:szCs w:val="20"/>
        </w:rPr>
        <w:t>against</w:t>
      </w:r>
      <w:r>
        <w:rPr>
          <w:spacing w:val="-1"/>
          <w:sz w:val="20"/>
          <w:szCs w:val="20"/>
        </w:rPr>
        <w:t xml:space="preserve"> </w:t>
      </w:r>
      <w:r>
        <w:rPr>
          <w:sz w:val="20"/>
          <w:szCs w:val="20"/>
        </w:rPr>
        <w:t>it</w:t>
      </w:r>
      <w:r>
        <w:rPr>
          <w:spacing w:val="-3"/>
          <w:sz w:val="20"/>
          <w:szCs w:val="20"/>
        </w:rPr>
        <w:t xml:space="preserve"> </w:t>
      </w:r>
      <w:r>
        <w:rPr>
          <w:sz w:val="20"/>
          <w:szCs w:val="20"/>
        </w:rPr>
        <w:t>in</w:t>
      </w:r>
      <w:r>
        <w:rPr>
          <w:spacing w:val="-3"/>
          <w:sz w:val="20"/>
          <w:szCs w:val="20"/>
        </w:rPr>
        <w:t xml:space="preserve"> </w:t>
      </w:r>
      <w:r>
        <w:rPr>
          <w:sz w:val="20"/>
          <w:szCs w:val="20"/>
        </w:rPr>
        <w:t>the</w:t>
      </w:r>
      <w:r>
        <w:rPr>
          <w:spacing w:val="-3"/>
          <w:sz w:val="20"/>
          <w:szCs w:val="20"/>
        </w:rPr>
        <w:t xml:space="preserve"> </w:t>
      </w:r>
      <w:r>
        <w:rPr>
          <w:sz w:val="20"/>
          <w:szCs w:val="20"/>
        </w:rPr>
        <w:t>Master</w:t>
      </w:r>
      <w:r>
        <w:rPr>
          <w:spacing w:val="-2"/>
          <w:sz w:val="20"/>
          <w:szCs w:val="20"/>
        </w:rPr>
        <w:t xml:space="preserve"> </w:t>
      </w:r>
      <w:r>
        <w:rPr>
          <w:sz w:val="20"/>
          <w:szCs w:val="20"/>
        </w:rPr>
        <w:t>Site List ;</w:t>
      </w:r>
      <w:r>
        <w:rPr>
          <w:sz w:val="20"/>
          <w:szCs w:val="20"/>
        </w:rPr>
        <w:t xml:space="preserve"> a large site is 50 or more FTE listed against it in the Master Site List.</w:t>
      </w:r>
    </w:p>
    <w:p w14:paraId="24125B0D" w14:textId="77777777" w:rsidR="000C2EA7" w:rsidRDefault="000C2EA7">
      <w:pPr>
        <w:pStyle w:val="BodyText"/>
        <w:kinsoku w:val="0"/>
        <w:overflowPunct w:val="0"/>
        <w:spacing w:before="33"/>
        <w:rPr>
          <w:sz w:val="20"/>
          <w:szCs w:val="20"/>
        </w:rPr>
      </w:pPr>
    </w:p>
    <w:p w14:paraId="6F3BCA07" w14:textId="77777777" w:rsidR="000C2EA7" w:rsidRDefault="00126CE6">
      <w:pPr>
        <w:pStyle w:val="BodyText"/>
        <w:kinsoku w:val="0"/>
        <w:overflowPunct w:val="0"/>
        <w:spacing w:line="276" w:lineRule="auto"/>
        <w:ind w:left="119" w:right="23"/>
        <w:rPr>
          <w:sz w:val="20"/>
          <w:szCs w:val="20"/>
        </w:rPr>
      </w:pPr>
      <w:r>
        <w:rPr>
          <w:sz w:val="20"/>
          <w:szCs w:val="20"/>
        </w:rPr>
        <w:t>All LAN Installation Service Catalogue Charges are exclusive of the provision of the hardware itself. after the delivery of the Implementation Plan, the Buyer will be responsible for purchasing any additional</w:t>
      </w:r>
      <w:r>
        <w:rPr>
          <w:spacing w:val="-5"/>
          <w:sz w:val="20"/>
          <w:szCs w:val="20"/>
        </w:rPr>
        <w:t xml:space="preserve"> </w:t>
      </w:r>
      <w:r>
        <w:rPr>
          <w:sz w:val="20"/>
          <w:szCs w:val="20"/>
        </w:rPr>
        <w:t>required</w:t>
      </w:r>
      <w:r>
        <w:rPr>
          <w:spacing w:val="-4"/>
          <w:sz w:val="20"/>
          <w:szCs w:val="20"/>
        </w:rPr>
        <w:t xml:space="preserve"> </w:t>
      </w:r>
      <w:r>
        <w:rPr>
          <w:sz w:val="20"/>
          <w:szCs w:val="20"/>
        </w:rPr>
        <w:t>hardware</w:t>
      </w:r>
      <w:r>
        <w:rPr>
          <w:spacing w:val="-4"/>
          <w:sz w:val="20"/>
          <w:szCs w:val="20"/>
        </w:rPr>
        <w:t xml:space="preserve"> </w:t>
      </w:r>
      <w:r>
        <w:rPr>
          <w:sz w:val="20"/>
          <w:szCs w:val="20"/>
        </w:rPr>
        <w:t>and</w:t>
      </w:r>
      <w:r>
        <w:rPr>
          <w:spacing w:val="-4"/>
          <w:sz w:val="20"/>
          <w:szCs w:val="20"/>
        </w:rPr>
        <w:t xml:space="preserve"> </w:t>
      </w:r>
      <w:r>
        <w:rPr>
          <w:sz w:val="20"/>
          <w:szCs w:val="20"/>
        </w:rPr>
        <w:t>licensing</w:t>
      </w:r>
      <w:r>
        <w:rPr>
          <w:spacing w:val="-4"/>
          <w:sz w:val="20"/>
          <w:szCs w:val="20"/>
        </w:rPr>
        <w:t xml:space="preserve"> </w:t>
      </w:r>
      <w:r>
        <w:rPr>
          <w:sz w:val="20"/>
          <w:szCs w:val="20"/>
        </w:rPr>
        <w:t>for</w:t>
      </w:r>
      <w:r>
        <w:rPr>
          <w:spacing w:val="-3"/>
          <w:sz w:val="20"/>
          <w:szCs w:val="20"/>
        </w:rPr>
        <w:t xml:space="preserve"> </w:t>
      </w:r>
      <w:r>
        <w:rPr>
          <w:sz w:val="20"/>
          <w:szCs w:val="20"/>
        </w:rPr>
        <w:t>LAN</w:t>
      </w:r>
      <w:r>
        <w:rPr>
          <w:spacing w:val="-4"/>
          <w:sz w:val="20"/>
          <w:szCs w:val="20"/>
        </w:rPr>
        <w:t xml:space="preserve"> </w:t>
      </w:r>
      <w:r>
        <w:rPr>
          <w:sz w:val="20"/>
          <w:szCs w:val="20"/>
        </w:rPr>
        <w:t>Services</w:t>
      </w:r>
      <w:r>
        <w:rPr>
          <w:spacing w:val="-3"/>
          <w:sz w:val="20"/>
          <w:szCs w:val="20"/>
        </w:rPr>
        <w:t xml:space="preserve"> </w:t>
      </w:r>
      <w:r>
        <w:rPr>
          <w:sz w:val="20"/>
          <w:szCs w:val="20"/>
        </w:rPr>
        <w:t>at</w:t>
      </w:r>
      <w:r>
        <w:rPr>
          <w:spacing w:val="-4"/>
          <w:sz w:val="20"/>
          <w:szCs w:val="20"/>
        </w:rPr>
        <w:t xml:space="preserve"> </w:t>
      </w:r>
      <w:r>
        <w:rPr>
          <w:sz w:val="20"/>
          <w:szCs w:val="20"/>
        </w:rPr>
        <w:t>its own</w:t>
      </w:r>
      <w:r>
        <w:rPr>
          <w:spacing w:val="-2"/>
          <w:sz w:val="20"/>
          <w:szCs w:val="20"/>
        </w:rPr>
        <w:t xml:space="preserve"> </w:t>
      </w:r>
      <w:r>
        <w:rPr>
          <w:sz w:val="20"/>
          <w:szCs w:val="20"/>
        </w:rPr>
        <w:t>discretion</w:t>
      </w:r>
      <w:r>
        <w:rPr>
          <w:spacing w:val="-4"/>
          <w:sz w:val="20"/>
          <w:szCs w:val="20"/>
        </w:rPr>
        <w:t xml:space="preserve"> </w:t>
      </w:r>
      <w:r>
        <w:rPr>
          <w:sz w:val="20"/>
          <w:szCs w:val="20"/>
        </w:rPr>
        <w:t>either</w:t>
      </w:r>
      <w:r>
        <w:rPr>
          <w:spacing w:val="-3"/>
          <w:sz w:val="20"/>
          <w:szCs w:val="20"/>
        </w:rPr>
        <w:t xml:space="preserve"> </w:t>
      </w:r>
      <w:r>
        <w:rPr>
          <w:sz w:val="20"/>
          <w:szCs w:val="20"/>
        </w:rPr>
        <w:t>via</w:t>
      </w:r>
      <w:r>
        <w:rPr>
          <w:spacing w:val="-4"/>
          <w:sz w:val="20"/>
          <w:szCs w:val="20"/>
        </w:rPr>
        <w:t xml:space="preserve"> </w:t>
      </w:r>
      <w:r>
        <w:rPr>
          <w:sz w:val="20"/>
          <w:szCs w:val="20"/>
        </w:rPr>
        <w:t>the</w:t>
      </w:r>
      <w:r>
        <w:rPr>
          <w:spacing w:val="-2"/>
          <w:sz w:val="20"/>
          <w:szCs w:val="20"/>
        </w:rPr>
        <w:t xml:space="preserve"> </w:t>
      </w:r>
      <w:r>
        <w:rPr>
          <w:sz w:val="20"/>
          <w:szCs w:val="20"/>
        </w:rPr>
        <w:t>Project Initiation Request (PIR) process or via a third-party.</w:t>
      </w:r>
    </w:p>
    <w:p w14:paraId="63C2533F" w14:textId="77777777" w:rsidR="000C2EA7" w:rsidRDefault="000C2EA7">
      <w:pPr>
        <w:pStyle w:val="BodyText"/>
        <w:kinsoku w:val="0"/>
        <w:overflowPunct w:val="0"/>
        <w:rPr>
          <w:sz w:val="20"/>
          <w:szCs w:val="20"/>
        </w:rPr>
      </w:pPr>
    </w:p>
    <w:p w14:paraId="31007686" w14:textId="77777777" w:rsidR="000C2EA7" w:rsidRDefault="000C2EA7">
      <w:pPr>
        <w:pStyle w:val="BodyText"/>
        <w:kinsoku w:val="0"/>
        <w:overflowPunct w:val="0"/>
        <w:spacing w:before="174" w:after="1"/>
        <w:rPr>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1058"/>
        <w:gridCol w:w="6307"/>
        <w:gridCol w:w="1653"/>
      </w:tblGrid>
      <w:tr w:rsidR="000C2EA7" w14:paraId="7BEBB508" w14:textId="77777777">
        <w:trPr>
          <w:trHeight w:val="510"/>
        </w:trPr>
        <w:tc>
          <w:tcPr>
            <w:tcW w:w="1058" w:type="dxa"/>
            <w:tcBorders>
              <w:top w:val="single" w:sz="4" w:space="0" w:color="808080"/>
              <w:left w:val="single" w:sz="4" w:space="0" w:color="808080"/>
              <w:bottom w:val="single" w:sz="4" w:space="0" w:color="808080"/>
              <w:right w:val="single" w:sz="4" w:space="0" w:color="808080"/>
            </w:tcBorders>
            <w:shd w:val="clear" w:color="auto" w:fill="F1F1F1"/>
          </w:tcPr>
          <w:p w14:paraId="79CFB5F6" w14:textId="77777777" w:rsidR="000C2EA7" w:rsidRDefault="00126CE6">
            <w:pPr>
              <w:pStyle w:val="TableParagraph"/>
              <w:kinsoku w:val="0"/>
              <w:overflowPunct w:val="0"/>
              <w:spacing w:before="1"/>
              <w:rPr>
                <w:spacing w:val="-5"/>
                <w:sz w:val="18"/>
                <w:szCs w:val="18"/>
              </w:rPr>
            </w:pPr>
            <w:r>
              <w:rPr>
                <w:spacing w:val="-5"/>
                <w:sz w:val="18"/>
                <w:szCs w:val="18"/>
              </w:rPr>
              <w:t>Ref</w:t>
            </w:r>
          </w:p>
        </w:tc>
        <w:tc>
          <w:tcPr>
            <w:tcW w:w="6307" w:type="dxa"/>
            <w:tcBorders>
              <w:top w:val="single" w:sz="4" w:space="0" w:color="808080"/>
              <w:left w:val="single" w:sz="4" w:space="0" w:color="808080"/>
              <w:bottom w:val="single" w:sz="4" w:space="0" w:color="808080"/>
              <w:right w:val="single" w:sz="4" w:space="0" w:color="808080"/>
            </w:tcBorders>
            <w:shd w:val="clear" w:color="auto" w:fill="F1F1F1"/>
          </w:tcPr>
          <w:p w14:paraId="3084A2EB" w14:textId="77777777" w:rsidR="000C2EA7" w:rsidRDefault="00126CE6">
            <w:pPr>
              <w:pStyle w:val="TableParagraph"/>
              <w:kinsoku w:val="0"/>
              <w:overflowPunct w:val="0"/>
              <w:spacing w:before="1"/>
              <w:ind w:left="108"/>
              <w:rPr>
                <w:spacing w:val="-4"/>
                <w:sz w:val="18"/>
                <w:szCs w:val="18"/>
              </w:rPr>
            </w:pPr>
            <w:r>
              <w:rPr>
                <w:sz w:val="18"/>
                <w:szCs w:val="18"/>
              </w:rPr>
              <w:t>Service</w:t>
            </w:r>
            <w:r>
              <w:rPr>
                <w:spacing w:val="-4"/>
                <w:sz w:val="18"/>
                <w:szCs w:val="18"/>
              </w:rPr>
              <w:t xml:space="preserve"> </w:t>
            </w:r>
            <w:r>
              <w:rPr>
                <w:sz w:val="18"/>
                <w:szCs w:val="18"/>
              </w:rPr>
              <w:t>Catalogue</w:t>
            </w:r>
            <w:r>
              <w:rPr>
                <w:spacing w:val="-2"/>
                <w:sz w:val="18"/>
                <w:szCs w:val="18"/>
              </w:rPr>
              <w:t xml:space="preserve"> </w:t>
            </w:r>
            <w:r>
              <w:rPr>
                <w:spacing w:val="-4"/>
                <w:sz w:val="18"/>
                <w:szCs w:val="18"/>
              </w:rPr>
              <w:t>Item</w:t>
            </w:r>
          </w:p>
        </w:tc>
        <w:tc>
          <w:tcPr>
            <w:tcW w:w="1653" w:type="dxa"/>
            <w:tcBorders>
              <w:top w:val="single" w:sz="4" w:space="0" w:color="808080"/>
              <w:left w:val="single" w:sz="4" w:space="0" w:color="808080"/>
              <w:bottom w:val="single" w:sz="4" w:space="0" w:color="808080"/>
              <w:right w:val="single" w:sz="4" w:space="0" w:color="808080"/>
            </w:tcBorders>
            <w:shd w:val="clear" w:color="auto" w:fill="F1F1F1"/>
          </w:tcPr>
          <w:p w14:paraId="6B6AD148" w14:textId="77777777" w:rsidR="000C2EA7" w:rsidRDefault="00126CE6">
            <w:pPr>
              <w:pStyle w:val="TableParagraph"/>
              <w:kinsoku w:val="0"/>
              <w:overflowPunct w:val="0"/>
              <w:spacing w:before="1"/>
              <w:ind w:left="108"/>
              <w:rPr>
                <w:spacing w:val="-5"/>
                <w:sz w:val="18"/>
                <w:szCs w:val="18"/>
              </w:rPr>
            </w:pPr>
            <w:r>
              <w:rPr>
                <w:sz w:val="18"/>
                <w:szCs w:val="18"/>
              </w:rPr>
              <w:t xml:space="preserve">Charge </w:t>
            </w:r>
            <w:r>
              <w:rPr>
                <w:spacing w:val="-5"/>
                <w:sz w:val="18"/>
                <w:szCs w:val="18"/>
              </w:rPr>
              <w:t>(£)</w:t>
            </w:r>
          </w:p>
        </w:tc>
      </w:tr>
      <w:tr w:rsidR="00475A06" w14:paraId="6CAE7B5A" w14:textId="77777777" w:rsidTr="00475A06">
        <w:trPr>
          <w:trHeight w:val="8504"/>
        </w:trPr>
        <w:tc>
          <w:tcPr>
            <w:tcW w:w="9018" w:type="dxa"/>
            <w:gridSpan w:val="3"/>
            <w:tcBorders>
              <w:top w:val="single" w:sz="4" w:space="0" w:color="808080"/>
              <w:left w:val="single" w:sz="4" w:space="0" w:color="808080"/>
              <w:bottom w:val="single" w:sz="4" w:space="0" w:color="808080"/>
              <w:right w:val="single" w:sz="4" w:space="0" w:color="808080"/>
            </w:tcBorders>
            <w:vAlign w:val="center"/>
          </w:tcPr>
          <w:p w14:paraId="7CD75A41" w14:textId="35B15E99" w:rsidR="00475A06" w:rsidRDefault="00475A06" w:rsidP="00475A06">
            <w:pPr>
              <w:pStyle w:val="TableParagraph"/>
              <w:kinsoku w:val="0"/>
              <w:overflowPunct w:val="0"/>
              <w:spacing w:line="206" w:lineRule="exact"/>
              <w:ind w:left="108"/>
              <w:jc w:val="center"/>
              <w:rPr>
                <w:spacing w:val="-2"/>
                <w:sz w:val="18"/>
                <w:szCs w:val="18"/>
              </w:rPr>
            </w:pPr>
            <w:r>
              <w:rPr>
                <w:b/>
                <w:bCs/>
                <w:i/>
                <w:iCs/>
                <w:color w:val="FFFFFF"/>
                <w:highlight w:val="black"/>
              </w:rPr>
              <w:t>REDACTED]</w:t>
            </w:r>
          </w:p>
        </w:tc>
      </w:tr>
    </w:tbl>
    <w:p w14:paraId="2D2D131E" w14:textId="77777777" w:rsidR="000C2EA7" w:rsidRDefault="000C2EA7">
      <w:pPr>
        <w:rPr>
          <w:sz w:val="20"/>
          <w:szCs w:val="20"/>
        </w:rPr>
        <w:sectPr w:rsidR="000C2EA7">
          <w:pgSz w:w="11910" w:h="16840"/>
          <w:pgMar w:top="1540" w:right="1340" w:bottom="1120" w:left="1320" w:header="715" w:footer="938" w:gutter="0"/>
          <w:cols w:space="720"/>
          <w:noEndnote/>
        </w:sectPr>
      </w:pPr>
    </w:p>
    <w:p w14:paraId="121F6EF7" w14:textId="77777777" w:rsidR="000C2EA7" w:rsidRDefault="000C2EA7">
      <w:pPr>
        <w:rPr>
          <w:sz w:val="7"/>
          <w:szCs w:val="7"/>
        </w:rPr>
        <w:sectPr w:rsidR="000C2EA7">
          <w:pgSz w:w="11910" w:h="16840"/>
          <w:pgMar w:top="1540" w:right="1340" w:bottom="1120" w:left="1320" w:header="715" w:footer="938" w:gutter="0"/>
          <w:cols w:space="720"/>
          <w:noEndnote/>
        </w:sectPr>
      </w:pPr>
    </w:p>
    <w:p w14:paraId="5AF0A556" w14:textId="77777777" w:rsidR="000C2EA7" w:rsidRDefault="00126CE6">
      <w:pPr>
        <w:pStyle w:val="BodyText"/>
        <w:kinsoku w:val="0"/>
        <w:overflowPunct w:val="0"/>
        <w:spacing w:before="88"/>
        <w:ind w:left="120"/>
        <w:rPr>
          <w:b/>
          <w:bCs/>
          <w:spacing w:val="-4"/>
          <w:sz w:val="20"/>
          <w:szCs w:val="20"/>
        </w:rPr>
      </w:pPr>
      <w:r>
        <w:rPr>
          <w:b/>
          <w:bCs/>
          <w:spacing w:val="-2"/>
          <w:sz w:val="20"/>
          <w:szCs w:val="20"/>
        </w:rPr>
        <w:lastRenderedPageBreak/>
        <w:t>Implementation-specific</w:t>
      </w:r>
      <w:r>
        <w:rPr>
          <w:b/>
          <w:bCs/>
          <w:spacing w:val="11"/>
          <w:sz w:val="20"/>
          <w:szCs w:val="20"/>
        </w:rPr>
        <w:t xml:space="preserve"> </w:t>
      </w:r>
      <w:r>
        <w:rPr>
          <w:b/>
          <w:bCs/>
          <w:spacing w:val="-2"/>
          <w:sz w:val="20"/>
          <w:szCs w:val="20"/>
        </w:rPr>
        <w:t>Service</w:t>
      </w:r>
      <w:r>
        <w:rPr>
          <w:b/>
          <w:bCs/>
          <w:spacing w:val="8"/>
          <w:sz w:val="20"/>
          <w:szCs w:val="20"/>
        </w:rPr>
        <w:t xml:space="preserve"> </w:t>
      </w:r>
      <w:r>
        <w:rPr>
          <w:b/>
          <w:bCs/>
          <w:spacing w:val="-2"/>
          <w:sz w:val="20"/>
          <w:szCs w:val="20"/>
        </w:rPr>
        <w:t>Catalogue</w:t>
      </w:r>
      <w:r>
        <w:rPr>
          <w:b/>
          <w:bCs/>
          <w:spacing w:val="9"/>
          <w:sz w:val="20"/>
          <w:szCs w:val="20"/>
        </w:rPr>
        <w:t xml:space="preserve"> </w:t>
      </w:r>
      <w:r>
        <w:rPr>
          <w:b/>
          <w:bCs/>
          <w:spacing w:val="-4"/>
          <w:sz w:val="20"/>
          <w:szCs w:val="20"/>
        </w:rPr>
        <w:t>Items</w:t>
      </w:r>
    </w:p>
    <w:p w14:paraId="5D03C981" w14:textId="77777777" w:rsidR="000C2EA7" w:rsidRDefault="000C2EA7">
      <w:pPr>
        <w:pStyle w:val="BodyText"/>
        <w:kinsoku w:val="0"/>
        <w:overflowPunct w:val="0"/>
        <w:spacing w:before="68"/>
        <w:rPr>
          <w:b/>
          <w:bCs/>
          <w:sz w:val="20"/>
          <w:szCs w:val="20"/>
        </w:rPr>
      </w:pPr>
    </w:p>
    <w:p w14:paraId="75563DF7" w14:textId="77777777" w:rsidR="000C2EA7" w:rsidRDefault="00126CE6">
      <w:pPr>
        <w:pStyle w:val="BodyText"/>
        <w:kinsoku w:val="0"/>
        <w:overflowPunct w:val="0"/>
        <w:spacing w:line="276" w:lineRule="auto"/>
        <w:ind w:left="120" w:right="221"/>
        <w:rPr>
          <w:sz w:val="20"/>
          <w:szCs w:val="20"/>
        </w:rPr>
      </w:pPr>
      <w:r>
        <w:rPr>
          <w:sz w:val="20"/>
          <w:szCs w:val="20"/>
        </w:rPr>
        <w:t xml:space="preserve">Each of the Supplier’s ‘Operational BAU: WAN’ Charges are also treated as a separate Service Catalogue item. The Buyer may, at its discretion, invoke these </w:t>
      </w:r>
      <w:r>
        <w:rPr>
          <w:sz w:val="20"/>
          <w:szCs w:val="20"/>
        </w:rPr>
        <w:t>Implementation-specific Service Catalogue</w:t>
      </w:r>
      <w:r>
        <w:rPr>
          <w:spacing w:val="-4"/>
          <w:sz w:val="20"/>
          <w:szCs w:val="20"/>
        </w:rPr>
        <w:t xml:space="preserve"> </w:t>
      </w:r>
      <w:r>
        <w:rPr>
          <w:sz w:val="20"/>
          <w:szCs w:val="20"/>
        </w:rPr>
        <w:t>Items</w:t>
      </w:r>
      <w:r>
        <w:rPr>
          <w:spacing w:val="-2"/>
          <w:sz w:val="20"/>
          <w:szCs w:val="20"/>
        </w:rPr>
        <w:t xml:space="preserve"> </w:t>
      </w:r>
      <w:r>
        <w:rPr>
          <w:sz w:val="20"/>
          <w:szCs w:val="20"/>
        </w:rPr>
        <w:t>as</w:t>
      </w:r>
      <w:r>
        <w:rPr>
          <w:spacing w:val="-3"/>
          <w:sz w:val="20"/>
          <w:szCs w:val="20"/>
        </w:rPr>
        <w:t xml:space="preserve"> </w:t>
      </w:r>
      <w:r>
        <w:rPr>
          <w:sz w:val="20"/>
          <w:szCs w:val="20"/>
        </w:rPr>
        <w:t>required</w:t>
      </w:r>
      <w:r>
        <w:rPr>
          <w:spacing w:val="-4"/>
          <w:sz w:val="20"/>
          <w:szCs w:val="20"/>
        </w:rPr>
        <w:t xml:space="preserve"> </w:t>
      </w:r>
      <w:r>
        <w:rPr>
          <w:sz w:val="20"/>
          <w:szCs w:val="20"/>
        </w:rPr>
        <w:t>(e.g.,</w:t>
      </w:r>
      <w:r>
        <w:rPr>
          <w:spacing w:val="-2"/>
          <w:sz w:val="20"/>
          <w:szCs w:val="20"/>
        </w:rPr>
        <w:t xml:space="preserve"> </w:t>
      </w:r>
      <w:r>
        <w:rPr>
          <w:sz w:val="20"/>
          <w:szCs w:val="20"/>
        </w:rPr>
        <w:t>when</w:t>
      </w:r>
      <w:r>
        <w:rPr>
          <w:spacing w:val="-4"/>
          <w:sz w:val="20"/>
          <w:szCs w:val="20"/>
        </w:rPr>
        <w:t xml:space="preserve"> </w:t>
      </w:r>
      <w:r>
        <w:rPr>
          <w:sz w:val="20"/>
          <w:szCs w:val="20"/>
        </w:rPr>
        <w:t>opening</w:t>
      </w:r>
      <w:r>
        <w:rPr>
          <w:spacing w:val="-4"/>
          <w:sz w:val="20"/>
          <w:szCs w:val="20"/>
        </w:rPr>
        <w:t xml:space="preserve"> </w:t>
      </w:r>
      <w:r>
        <w:rPr>
          <w:sz w:val="20"/>
          <w:szCs w:val="20"/>
        </w:rPr>
        <w:t>a</w:t>
      </w:r>
      <w:r>
        <w:rPr>
          <w:spacing w:val="-2"/>
          <w:sz w:val="20"/>
          <w:szCs w:val="20"/>
        </w:rPr>
        <w:t xml:space="preserve"> </w:t>
      </w:r>
      <w:r>
        <w:rPr>
          <w:sz w:val="20"/>
          <w:szCs w:val="20"/>
        </w:rPr>
        <w:t>new</w:t>
      </w:r>
      <w:r>
        <w:rPr>
          <w:spacing w:val="-4"/>
          <w:sz w:val="20"/>
          <w:szCs w:val="20"/>
        </w:rPr>
        <w:t xml:space="preserve"> </w:t>
      </w:r>
      <w:r>
        <w:rPr>
          <w:sz w:val="20"/>
          <w:szCs w:val="20"/>
        </w:rPr>
        <w:t>site</w:t>
      </w:r>
      <w:r>
        <w:rPr>
          <w:spacing w:val="-4"/>
          <w:sz w:val="20"/>
          <w:szCs w:val="20"/>
        </w:rPr>
        <w:t xml:space="preserve"> </w:t>
      </w:r>
      <w:r>
        <w:rPr>
          <w:sz w:val="20"/>
          <w:szCs w:val="20"/>
        </w:rPr>
        <w:t>that</w:t>
      </w:r>
      <w:r>
        <w:rPr>
          <w:spacing w:val="-4"/>
          <w:sz w:val="20"/>
          <w:szCs w:val="20"/>
        </w:rPr>
        <w:t xml:space="preserve"> </w:t>
      </w:r>
      <w:r>
        <w:rPr>
          <w:sz w:val="20"/>
          <w:szCs w:val="20"/>
        </w:rPr>
        <w:t>requires</w:t>
      </w:r>
      <w:r>
        <w:rPr>
          <w:spacing w:val="-3"/>
          <w:sz w:val="20"/>
          <w:szCs w:val="20"/>
        </w:rPr>
        <w:t xml:space="preserve"> </w:t>
      </w:r>
      <w:r>
        <w:rPr>
          <w:sz w:val="20"/>
          <w:szCs w:val="20"/>
        </w:rPr>
        <w:t>installation</w:t>
      </w:r>
      <w:r>
        <w:rPr>
          <w:spacing w:val="-2"/>
          <w:sz w:val="20"/>
          <w:szCs w:val="20"/>
        </w:rPr>
        <w:t xml:space="preserve"> </w:t>
      </w:r>
      <w:r>
        <w:rPr>
          <w:sz w:val="20"/>
          <w:szCs w:val="20"/>
        </w:rPr>
        <w:t>of</w:t>
      </w:r>
      <w:r>
        <w:rPr>
          <w:spacing w:val="-4"/>
          <w:sz w:val="20"/>
          <w:szCs w:val="20"/>
        </w:rPr>
        <w:t xml:space="preserve"> </w:t>
      </w:r>
      <w:r>
        <w:rPr>
          <w:sz w:val="20"/>
          <w:szCs w:val="20"/>
        </w:rPr>
        <w:t>circuits)</w:t>
      </w:r>
      <w:r>
        <w:rPr>
          <w:spacing w:val="-3"/>
          <w:sz w:val="20"/>
          <w:szCs w:val="20"/>
        </w:rPr>
        <w:t xml:space="preserve"> </w:t>
      </w:r>
      <w:r>
        <w:rPr>
          <w:sz w:val="20"/>
          <w:szCs w:val="20"/>
        </w:rPr>
        <w:t>after the delivery of the Implementation Plan.</w:t>
      </w:r>
    </w:p>
    <w:p w14:paraId="08942059" w14:textId="77777777" w:rsidR="000C2EA7" w:rsidRDefault="000C2EA7">
      <w:pPr>
        <w:pStyle w:val="BodyText"/>
        <w:kinsoku w:val="0"/>
        <w:overflowPunct w:val="0"/>
        <w:spacing w:before="35"/>
        <w:rPr>
          <w:sz w:val="20"/>
          <w:szCs w:val="20"/>
        </w:rPr>
      </w:pPr>
    </w:p>
    <w:tbl>
      <w:tblPr>
        <w:tblW w:w="0" w:type="auto"/>
        <w:tblInd w:w="2304" w:type="dxa"/>
        <w:tblLayout w:type="fixed"/>
        <w:tblCellMar>
          <w:left w:w="0" w:type="dxa"/>
          <w:right w:w="0" w:type="dxa"/>
        </w:tblCellMar>
        <w:tblLook w:val="0000" w:firstRow="0" w:lastRow="0" w:firstColumn="0" w:lastColumn="0" w:noHBand="0" w:noVBand="0"/>
      </w:tblPr>
      <w:tblGrid>
        <w:gridCol w:w="922"/>
        <w:gridCol w:w="332"/>
        <w:gridCol w:w="538"/>
        <w:gridCol w:w="536"/>
        <w:gridCol w:w="454"/>
        <w:gridCol w:w="644"/>
        <w:gridCol w:w="529"/>
        <w:gridCol w:w="721"/>
      </w:tblGrid>
      <w:tr w:rsidR="000C2EA7" w14:paraId="4A76A9C4" w14:textId="77777777">
        <w:trPr>
          <w:trHeight w:val="282"/>
        </w:trPr>
        <w:tc>
          <w:tcPr>
            <w:tcW w:w="4676" w:type="dxa"/>
            <w:gridSpan w:val="8"/>
            <w:tcBorders>
              <w:top w:val="single" w:sz="4" w:space="0" w:color="808080"/>
              <w:left w:val="single" w:sz="4" w:space="0" w:color="808080"/>
              <w:bottom w:val="single" w:sz="4" w:space="0" w:color="808080"/>
              <w:right w:val="single" w:sz="4" w:space="0" w:color="808080"/>
            </w:tcBorders>
            <w:shd w:val="clear" w:color="auto" w:fill="BEBEBE"/>
          </w:tcPr>
          <w:p w14:paraId="35A9B44C" w14:textId="77777777" w:rsidR="000C2EA7" w:rsidRDefault="00126CE6">
            <w:pPr>
              <w:pStyle w:val="TableParagraph"/>
              <w:kinsoku w:val="0"/>
              <w:overflowPunct w:val="0"/>
              <w:ind w:left="9"/>
              <w:jc w:val="center"/>
              <w:rPr>
                <w:b/>
                <w:bCs/>
                <w:spacing w:val="-2"/>
                <w:sz w:val="14"/>
                <w:szCs w:val="14"/>
              </w:rPr>
            </w:pPr>
            <w:r>
              <w:rPr>
                <w:b/>
                <w:bCs/>
                <w:sz w:val="14"/>
                <w:szCs w:val="14"/>
              </w:rPr>
              <w:t>Fixed</w:t>
            </w:r>
            <w:r>
              <w:rPr>
                <w:b/>
                <w:bCs/>
                <w:spacing w:val="-7"/>
                <w:sz w:val="14"/>
                <w:szCs w:val="14"/>
              </w:rPr>
              <w:t xml:space="preserve"> </w:t>
            </w:r>
            <w:r>
              <w:rPr>
                <w:b/>
                <w:bCs/>
                <w:spacing w:val="-2"/>
                <w:sz w:val="14"/>
                <w:szCs w:val="14"/>
              </w:rPr>
              <w:t>Services</w:t>
            </w:r>
          </w:p>
        </w:tc>
      </w:tr>
      <w:tr w:rsidR="000C2EA7" w14:paraId="66802107" w14:textId="77777777">
        <w:trPr>
          <w:trHeight w:val="160"/>
        </w:trPr>
        <w:tc>
          <w:tcPr>
            <w:tcW w:w="4676" w:type="dxa"/>
            <w:gridSpan w:val="8"/>
            <w:tcBorders>
              <w:top w:val="single" w:sz="4" w:space="0" w:color="808080"/>
              <w:left w:val="none" w:sz="6" w:space="0" w:color="auto"/>
              <w:bottom w:val="none" w:sz="6" w:space="0" w:color="auto"/>
              <w:right w:val="none" w:sz="6" w:space="0" w:color="auto"/>
            </w:tcBorders>
          </w:tcPr>
          <w:p w14:paraId="455B9C18" w14:textId="77777777" w:rsidR="000C2EA7" w:rsidRDefault="000C2EA7">
            <w:pPr>
              <w:pStyle w:val="TableParagraph"/>
              <w:kinsoku w:val="0"/>
              <w:overflowPunct w:val="0"/>
              <w:ind w:left="0"/>
              <w:rPr>
                <w:rFonts w:ascii="Times New Roman" w:hAnsi="Times New Roman" w:cs="Times New Roman"/>
                <w:sz w:val="10"/>
                <w:szCs w:val="10"/>
              </w:rPr>
            </w:pPr>
          </w:p>
        </w:tc>
      </w:tr>
      <w:tr w:rsidR="000C2EA7" w14:paraId="3F40E316" w14:textId="77777777">
        <w:trPr>
          <w:trHeight w:val="323"/>
        </w:trPr>
        <w:tc>
          <w:tcPr>
            <w:tcW w:w="2782" w:type="dxa"/>
            <w:gridSpan w:val="5"/>
            <w:tcBorders>
              <w:top w:val="none" w:sz="6" w:space="0" w:color="auto"/>
              <w:left w:val="none" w:sz="6" w:space="0" w:color="auto"/>
              <w:bottom w:val="none" w:sz="6" w:space="0" w:color="auto"/>
              <w:right w:val="single" w:sz="4" w:space="0" w:color="808080"/>
            </w:tcBorders>
          </w:tcPr>
          <w:p w14:paraId="5C80015A" w14:textId="77777777" w:rsidR="000C2EA7" w:rsidRDefault="000C2EA7">
            <w:pPr>
              <w:pStyle w:val="TableParagraph"/>
              <w:kinsoku w:val="0"/>
              <w:overflowPunct w:val="0"/>
              <w:ind w:left="0"/>
              <w:rPr>
                <w:rFonts w:ascii="Times New Roman" w:hAnsi="Times New Roman" w:cs="Times New Roman"/>
                <w:sz w:val="14"/>
                <w:szCs w:val="14"/>
              </w:rPr>
            </w:pPr>
          </w:p>
        </w:tc>
        <w:tc>
          <w:tcPr>
            <w:tcW w:w="1894" w:type="dxa"/>
            <w:gridSpan w:val="3"/>
            <w:tcBorders>
              <w:top w:val="single" w:sz="4" w:space="0" w:color="808080"/>
              <w:left w:val="single" w:sz="4" w:space="0" w:color="808080"/>
              <w:bottom w:val="single" w:sz="4" w:space="0" w:color="808080"/>
              <w:right w:val="single" w:sz="4" w:space="0" w:color="808080"/>
            </w:tcBorders>
            <w:shd w:val="clear" w:color="auto" w:fill="D9D9D9"/>
          </w:tcPr>
          <w:p w14:paraId="35C0C48B" w14:textId="77777777" w:rsidR="000C2EA7" w:rsidRDefault="00126CE6">
            <w:pPr>
              <w:pStyle w:val="TableParagraph"/>
              <w:kinsoku w:val="0"/>
              <w:overflowPunct w:val="0"/>
              <w:spacing w:line="160" w:lineRule="atLeast"/>
              <w:ind w:left="861" w:right="173" w:hanging="677"/>
              <w:rPr>
                <w:spacing w:val="-4"/>
                <w:sz w:val="14"/>
                <w:szCs w:val="14"/>
              </w:rPr>
            </w:pPr>
            <w:r>
              <w:rPr>
                <w:sz w:val="14"/>
                <w:szCs w:val="14"/>
              </w:rPr>
              <w:t>Implementation</w:t>
            </w:r>
            <w:r>
              <w:rPr>
                <w:spacing w:val="-10"/>
                <w:sz w:val="14"/>
                <w:szCs w:val="14"/>
              </w:rPr>
              <w:t xml:space="preserve"> </w:t>
            </w:r>
            <w:r>
              <w:rPr>
                <w:sz w:val="14"/>
                <w:szCs w:val="14"/>
              </w:rPr>
              <w:t>Charges</w:t>
            </w:r>
            <w:r>
              <w:rPr>
                <w:spacing w:val="40"/>
                <w:sz w:val="14"/>
                <w:szCs w:val="14"/>
              </w:rPr>
              <w:t xml:space="preserve"> </w:t>
            </w:r>
            <w:r>
              <w:rPr>
                <w:spacing w:val="-4"/>
                <w:sz w:val="14"/>
                <w:szCs w:val="14"/>
              </w:rPr>
              <w:t>(£)</w:t>
            </w:r>
          </w:p>
        </w:tc>
      </w:tr>
      <w:tr w:rsidR="000C2EA7" w14:paraId="14A44607" w14:textId="77777777">
        <w:trPr>
          <w:trHeight w:val="481"/>
        </w:trPr>
        <w:tc>
          <w:tcPr>
            <w:tcW w:w="922" w:type="dxa"/>
            <w:tcBorders>
              <w:top w:val="single" w:sz="4" w:space="0" w:color="808080"/>
              <w:left w:val="single" w:sz="4" w:space="0" w:color="808080"/>
              <w:bottom w:val="single" w:sz="4" w:space="0" w:color="808080"/>
              <w:right w:val="single" w:sz="4" w:space="0" w:color="808080"/>
            </w:tcBorders>
            <w:shd w:val="clear" w:color="auto" w:fill="D9D9D9"/>
          </w:tcPr>
          <w:p w14:paraId="37548D9F" w14:textId="77777777" w:rsidR="000C2EA7" w:rsidRDefault="00126CE6">
            <w:pPr>
              <w:pStyle w:val="TableParagraph"/>
              <w:kinsoku w:val="0"/>
              <w:overflowPunct w:val="0"/>
              <w:ind w:left="-10"/>
              <w:rPr>
                <w:spacing w:val="-2"/>
                <w:sz w:val="14"/>
                <w:szCs w:val="14"/>
              </w:rPr>
            </w:pPr>
            <w:r>
              <w:rPr>
                <w:spacing w:val="-2"/>
                <w:sz w:val="14"/>
                <w:szCs w:val="14"/>
              </w:rPr>
              <w:t>Service</w:t>
            </w:r>
          </w:p>
        </w:tc>
        <w:tc>
          <w:tcPr>
            <w:tcW w:w="332" w:type="dxa"/>
            <w:tcBorders>
              <w:top w:val="single" w:sz="4" w:space="0" w:color="808080"/>
              <w:left w:val="single" w:sz="4" w:space="0" w:color="808080"/>
              <w:bottom w:val="single" w:sz="4" w:space="0" w:color="808080"/>
              <w:right w:val="single" w:sz="4" w:space="0" w:color="808080"/>
            </w:tcBorders>
            <w:shd w:val="clear" w:color="auto" w:fill="D9D9D9"/>
          </w:tcPr>
          <w:p w14:paraId="41C9E34E" w14:textId="77777777" w:rsidR="000C2EA7" w:rsidRDefault="00126CE6">
            <w:pPr>
              <w:pStyle w:val="TableParagraph"/>
              <w:kinsoku w:val="0"/>
              <w:overflowPunct w:val="0"/>
              <w:ind w:left="23"/>
              <w:rPr>
                <w:spacing w:val="-4"/>
                <w:sz w:val="14"/>
                <w:szCs w:val="14"/>
              </w:rPr>
            </w:pPr>
            <w:r>
              <w:rPr>
                <w:spacing w:val="-4"/>
                <w:sz w:val="14"/>
                <w:szCs w:val="14"/>
              </w:rPr>
              <w:t>Tier</w:t>
            </w:r>
          </w:p>
        </w:tc>
        <w:tc>
          <w:tcPr>
            <w:tcW w:w="538" w:type="dxa"/>
            <w:tcBorders>
              <w:top w:val="single" w:sz="4" w:space="0" w:color="808080"/>
              <w:left w:val="single" w:sz="4" w:space="0" w:color="808080"/>
              <w:bottom w:val="single" w:sz="4" w:space="0" w:color="808080"/>
              <w:right w:val="single" w:sz="4" w:space="0" w:color="808080"/>
            </w:tcBorders>
            <w:shd w:val="clear" w:color="auto" w:fill="D9D9D9"/>
          </w:tcPr>
          <w:p w14:paraId="7921F94E" w14:textId="77777777" w:rsidR="000C2EA7" w:rsidRDefault="00126CE6">
            <w:pPr>
              <w:pStyle w:val="TableParagraph"/>
              <w:kinsoku w:val="0"/>
              <w:overflowPunct w:val="0"/>
              <w:ind w:left="32" w:right="184"/>
              <w:rPr>
                <w:spacing w:val="-4"/>
                <w:sz w:val="14"/>
                <w:szCs w:val="14"/>
              </w:rPr>
            </w:pPr>
            <w:r>
              <w:rPr>
                <w:spacing w:val="-4"/>
                <w:sz w:val="14"/>
                <w:szCs w:val="14"/>
              </w:rPr>
              <w:t>Min</w:t>
            </w:r>
            <w:r>
              <w:rPr>
                <w:spacing w:val="40"/>
                <w:sz w:val="14"/>
                <w:szCs w:val="14"/>
              </w:rPr>
              <w:t xml:space="preserve"> </w:t>
            </w:r>
            <w:r>
              <w:rPr>
                <w:spacing w:val="-4"/>
                <w:sz w:val="14"/>
                <w:szCs w:val="14"/>
              </w:rPr>
              <w:t>CDR</w:t>
            </w:r>
          </w:p>
          <w:p w14:paraId="27661A9A" w14:textId="77777777" w:rsidR="000C2EA7" w:rsidRDefault="00126CE6">
            <w:pPr>
              <w:pStyle w:val="TableParagraph"/>
              <w:kinsoku w:val="0"/>
              <w:overflowPunct w:val="0"/>
              <w:spacing w:line="140" w:lineRule="exact"/>
              <w:ind w:left="32"/>
              <w:rPr>
                <w:spacing w:val="-2"/>
                <w:sz w:val="14"/>
                <w:szCs w:val="14"/>
              </w:rPr>
            </w:pPr>
            <w:r>
              <w:rPr>
                <w:spacing w:val="-2"/>
                <w:sz w:val="14"/>
                <w:szCs w:val="14"/>
              </w:rPr>
              <w:t>(mbps)</w:t>
            </w:r>
          </w:p>
        </w:tc>
        <w:tc>
          <w:tcPr>
            <w:tcW w:w="536" w:type="dxa"/>
            <w:tcBorders>
              <w:top w:val="single" w:sz="4" w:space="0" w:color="808080"/>
              <w:left w:val="single" w:sz="4" w:space="0" w:color="808080"/>
              <w:bottom w:val="single" w:sz="4" w:space="0" w:color="808080"/>
              <w:right w:val="single" w:sz="4" w:space="0" w:color="808080"/>
            </w:tcBorders>
            <w:shd w:val="clear" w:color="auto" w:fill="D9D9D9"/>
          </w:tcPr>
          <w:p w14:paraId="131743C4" w14:textId="77777777" w:rsidR="000C2EA7" w:rsidRDefault="00126CE6">
            <w:pPr>
              <w:pStyle w:val="TableParagraph"/>
              <w:kinsoku w:val="0"/>
              <w:overflowPunct w:val="0"/>
              <w:spacing w:line="160" w:lineRule="atLeast"/>
              <w:ind w:left="27" w:right="61"/>
              <w:rPr>
                <w:spacing w:val="-2"/>
                <w:sz w:val="14"/>
                <w:szCs w:val="14"/>
              </w:rPr>
            </w:pPr>
            <w:r>
              <w:rPr>
                <w:spacing w:val="-2"/>
                <w:sz w:val="14"/>
                <w:szCs w:val="14"/>
              </w:rPr>
              <w:t>Bearer</w:t>
            </w:r>
            <w:r>
              <w:rPr>
                <w:spacing w:val="40"/>
                <w:sz w:val="14"/>
                <w:szCs w:val="14"/>
              </w:rPr>
              <w:t xml:space="preserve"> </w:t>
            </w:r>
            <w:r>
              <w:rPr>
                <w:spacing w:val="-4"/>
                <w:sz w:val="14"/>
                <w:szCs w:val="14"/>
              </w:rPr>
              <w:t>Size</w:t>
            </w:r>
            <w:r>
              <w:rPr>
                <w:spacing w:val="40"/>
                <w:sz w:val="14"/>
                <w:szCs w:val="14"/>
              </w:rPr>
              <w:t xml:space="preserve"> </w:t>
            </w:r>
            <w:r>
              <w:rPr>
                <w:spacing w:val="-2"/>
                <w:sz w:val="14"/>
                <w:szCs w:val="14"/>
              </w:rPr>
              <w:t>(mbps)</w:t>
            </w:r>
          </w:p>
        </w:tc>
        <w:tc>
          <w:tcPr>
            <w:tcW w:w="454" w:type="dxa"/>
            <w:tcBorders>
              <w:top w:val="none" w:sz="6" w:space="0" w:color="auto"/>
              <w:left w:val="single" w:sz="4" w:space="0" w:color="808080"/>
              <w:bottom w:val="none" w:sz="6" w:space="0" w:color="auto"/>
              <w:right w:val="single" w:sz="4" w:space="0" w:color="A4A4A4"/>
            </w:tcBorders>
          </w:tcPr>
          <w:p w14:paraId="7E8F640E" w14:textId="77777777" w:rsidR="000C2EA7" w:rsidRDefault="000C2EA7">
            <w:pPr>
              <w:pStyle w:val="TableParagraph"/>
              <w:kinsoku w:val="0"/>
              <w:overflowPunct w:val="0"/>
              <w:ind w:left="0"/>
              <w:rPr>
                <w:rFonts w:ascii="Times New Roman" w:hAnsi="Times New Roman" w:cs="Times New Roman"/>
                <w:sz w:val="14"/>
                <w:szCs w:val="14"/>
              </w:rPr>
            </w:pPr>
          </w:p>
        </w:tc>
        <w:tc>
          <w:tcPr>
            <w:tcW w:w="644" w:type="dxa"/>
            <w:tcBorders>
              <w:top w:val="single" w:sz="4" w:space="0" w:color="808080"/>
              <w:left w:val="single" w:sz="4" w:space="0" w:color="A4A4A4"/>
              <w:bottom w:val="single" w:sz="4" w:space="0" w:color="A4A4A4"/>
              <w:right w:val="single" w:sz="4" w:space="0" w:color="A4A4A4"/>
            </w:tcBorders>
            <w:shd w:val="clear" w:color="auto" w:fill="D9D9D9"/>
          </w:tcPr>
          <w:p w14:paraId="5DFE7395" w14:textId="77777777" w:rsidR="000C2EA7" w:rsidRDefault="00126CE6">
            <w:pPr>
              <w:pStyle w:val="TableParagraph"/>
              <w:kinsoku w:val="0"/>
              <w:overflowPunct w:val="0"/>
              <w:spacing w:line="160" w:lineRule="atLeast"/>
              <w:ind w:left="25" w:right="209"/>
              <w:jc w:val="both"/>
              <w:rPr>
                <w:spacing w:val="-2"/>
                <w:sz w:val="14"/>
                <w:szCs w:val="14"/>
              </w:rPr>
            </w:pPr>
            <w:r>
              <w:rPr>
                <w:spacing w:val="-2"/>
                <w:sz w:val="14"/>
                <w:szCs w:val="14"/>
              </w:rPr>
              <w:t>Circuit</w:t>
            </w:r>
            <w:r>
              <w:rPr>
                <w:spacing w:val="40"/>
                <w:sz w:val="14"/>
                <w:szCs w:val="14"/>
              </w:rPr>
              <w:t xml:space="preserve"> </w:t>
            </w:r>
            <w:r>
              <w:rPr>
                <w:spacing w:val="-2"/>
                <w:sz w:val="14"/>
                <w:szCs w:val="14"/>
              </w:rPr>
              <w:t>Install</w:t>
            </w:r>
            <w:r>
              <w:rPr>
                <w:spacing w:val="40"/>
                <w:sz w:val="14"/>
                <w:szCs w:val="14"/>
              </w:rPr>
              <w:t xml:space="preserve"> </w:t>
            </w:r>
            <w:r>
              <w:rPr>
                <w:spacing w:val="-2"/>
                <w:sz w:val="14"/>
                <w:szCs w:val="14"/>
              </w:rPr>
              <w:t>Price</w:t>
            </w:r>
          </w:p>
        </w:tc>
        <w:tc>
          <w:tcPr>
            <w:tcW w:w="529" w:type="dxa"/>
            <w:tcBorders>
              <w:top w:val="single" w:sz="4" w:space="0" w:color="808080"/>
              <w:left w:val="single" w:sz="4" w:space="0" w:color="A4A4A4"/>
              <w:bottom w:val="single" w:sz="4" w:space="0" w:color="A4A4A4"/>
              <w:right w:val="single" w:sz="4" w:space="0" w:color="A4A4A4"/>
            </w:tcBorders>
            <w:shd w:val="clear" w:color="auto" w:fill="D9D9D9"/>
          </w:tcPr>
          <w:p w14:paraId="05A4F6C5" w14:textId="77777777" w:rsidR="000C2EA7" w:rsidRDefault="00126CE6">
            <w:pPr>
              <w:pStyle w:val="TableParagraph"/>
              <w:kinsoku w:val="0"/>
              <w:overflowPunct w:val="0"/>
              <w:ind w:left="25"/>
              <w:rPr>
                <w:spacing w:val="-5"/>
                <w:sz w:val="14"/>
                <w:szCs w:val="14"/>
              </w:rPr>
            </w:pPr>
            <w:r>
              <w:rPr>
                <w:spacing w:val="-5"/>
                <w:sz w:val="14"/>
                <w:szCs w:val="14"/>
              </w:rPr>
              <w:t>HW</w:t>
            </w:r>
          </w:p>
          <w:p w14:paraId="249B9CAA" w14:textId="77777777" w:rsidR="000C2EA7" w:rsidRDefault="00126CE6">
            <w:pPr>
              <w:pStyle w:val="TableParagraph"/>
              <w:kinsoku w:val="0"/>
              <w:overflowPunct w:val="0"/>
              <w:spacing w:line="160" w:lineRule="atLeast"/>
              <w:ind w:left="25" w:right="122"/>
              <w:rPr>
                <w:spacing w:val="-2"/>
                <w:sz w:val="14"/>
                <w:szCs w:val="14"/>
              </w:rPr>
            </w:pPr>
            <w:r>
              <w:rPr>
                <w:spacing w:val="-2"/>
                <w:sz w:val="14"/>
                <w:szCs w:val="14"/>
              </w:rPr>
              <w:t>Install</w:t>
            </w:r>
            <w:r>
              <w:rPr>
                <w:spacing w:val="40"/>
                <w:sz w:val="14"/>
                <w:szCs w:val="14"/>
              </w:rPr>
              <w:t xml:space="preserve"> </w:t>
            </w:r>
            <w:r>
              <w:rPr>
                <w:spacing w:val="-2"/>
                <w:sz w:val="14"/>
                <w:szCs w:val="14"/>
              </w:rPr>
              <w:t>Price</w:t>
            </w:r>
          </w:p>
        </w:tc>
        <w:tc>
          <w:tcPr>
            <w:tcW w:w="721" w:type="dxa"/>
            <w:tcBorders>
              <w:top w:val="single" w:sz="4" w:space="0" w:color="808080"/>
              <w:left w:val="single" w:sz="4" w:space="0" w:color="A4A4A4"/>
              <w:bottom w:val="single" w:sz="4" w:space="0" w:color="A4A4A4"/>
              <w:right w:val="single" w:sz="4" w:space="0" w:color="A4A4A4"/>
            </w:tcBorders>
            <w:shd w:val="clear" w:color="auto" w:fill="D9D9D9"/>
          </w:tcPr>
          <w:p w14:paraId="00D5E8F9" w14:textId="77777777" w:rsidR="000C2EA7" w:rsidRDefault="00126CE6">
            <w:pPr>
              <w:pStyle w:val="TableParagraph"/>
              <w:kinsoku w:val="0"/>
              <w:overflowPunct w:val="0"/>
              <w:ind w:left="24"/>
              <w:rPr>
                <w:spacing w:val="-5"/>
                <w:sz w:val="14"/>
                <w:szCs w:val="14"/>
              </w:rPr>
            </w:pPr>
            <w:r>
              <w:rPr>
                <w:spacing w:val="-5"/>
                <w:sz w:val="14"/>
                <w:szCs w:val="14"/>
              </w:rPr>
              <w:t>HW</w:t>
            </w:r>
          </w:p>
          <w:p w14:paraId="29574950" w14:textId="77777777" w:rsidR="000C2EA7" w:rsidRDefault="00126CE6">
            <w:pPr>
              <w:pStyle w:val="TableParagraph"/>
              <w:kinsoku w:val="0"/>
              <w:overflowPunct w:val="0"/>
              <w:ind w:left="24"/>
              <w:rPr>
                <w:spacing w:val="-2"/>
                <w:sz w:val="14"/>
                <w:szCs w:val="14"/>
              </w:rPr>
            </w:pPr>
            <w:r>
              <w:rPr>
                <w:spacing w:val="-2"/>
                <w:sz w:val="14"/>
                <w:szCs w:val="14"/>
              </w:rPr>
              <w:t>Price</w:t>
            </w:r>
          </w:p>
        </w:tc>
      </w:tr>
      <w:tr w:rsidR="000C2EA7" w14:paraId="307BB452" w14:textId="77777777">
        <w:trPr>
          <w:trHeight w:val="281"/>
        </w:trPr>
        <w:tc>
          <w:tcPr>
            <w:tcW w:w="4676" w:type="dxa"/>
            <w:gridSpan w:val="8"/>
            <w:tcBorders>
              <w:top w:val="none" w:sz="6" w:space="0" w:color="auto"/>
              <w:left w:val="none" w:sz="6" w:space="0" w:color="auto"/>
              <w:bottom w:val="none" w:sz="6" w:space="0" w:color="auto"/>
              <w:right w:val="none" w:sz="6" w:space="0" w:color="auto"/>
            </w:tcBorders>
          </w:tcPr>
          <w:p w14:paraId="7D1F2FDA" w14:textId="77777777" w:rsidR="000C2EA7" w:rsidRDefault="000C2EA7">
            <w:pPr>
              <w:pStyle w:val="TableParagraph"/>
              <w:kinsoku w:val="0"/>
              <w:overflowPunct w:val="0"/>
              <w:ind w:left="0"/>
              <w:rPr>
                <w:rFonts w:ascii="Times New Roman" w:hAnsi="Times New Roman" w:cs="Times New Roman"/>
                <w:sz w:val="14"/>
                <w:szCs w:val="14"/>
              </w:rPr>
            </w:pPr>
          </w:p>
        </w:tc>
      </w:tr>
      <w:tr w:rsidR="00475A06" w14:paraId="0F974478" w14:textId="77777777">
        <w:trPr>
          <w:trHeight w:val="2268"/>
        </w:trPr>
        <w:tc>
          <w:tcPr>
            <w:tcW w:w="2328" w:type="dxa"/>
            <w:gridSpan w:val="4"/>
            <w:tcBorders>
              <w:top w:val="single" w:sz="4" w:space="0" w:color="A4A4A4"/>
              <w:left w:val="single" w:sz="4" w:space="0" w:color="A4A4A4"/>
              <w:right w:val="single" w:sz="4" w:space="0" w:color="A4A4A4"/>
            </w:tcBorders>
            <w:shd w:val="clear" w:color="auto" w:fill="F1F1F1"/>
            <w:vAlign w:val="center"/>
          </w:tcPr>
          <w:p w14:paraId="6F493D92" w14:textId="3A821632" w:rsidR="00475A06" w:rsidRDefault="00475A06" w:rsidP="00475A06">
            <w:pPr>
              <w:pStyle w:val="TableParagraph"/>
              <w:kinsoku w:val="0"/>
              <w:overflowPunct w:val="0"/>
              <w:ind w:left="27"/>
              <w:jc w:val="center"/>
              <w:rPr>
                <w:spacing w:val="-2"/>
                <w:sz w:val="14"/>
                <w:szCs w:val="14"/>
              </w:rPr>
            </w:pPr>
            <w:r>
              <w:rPr>
                <w:b/>
                <w:bCs/>
                <w:i/>
                <w:iCs/>
                <w:color w:val="FFFFFF"/>
                <w:highlight w:val="black"/>
              </w:rPr>
              <w:t>[REDACTED]</w:t>
            </w:r>
          </w:p>
        </w:tc>
        <w:tc>
          <w:tcPr>
            <w:tcW w:w="454" w:type="dxa"/>
            <w:tcBorders>
              <w:top w:val="none" w:sz="6" w:space="0" w:color="auto"/>
              <w:left w:val="single" w:sz="4" w:space="0" w:color="A4A4A4"/>
              <w:bottom w:val="none" w:sz="6" w:space="0" w:color="auto"/>
              <w:right w:val="single" w:sz="4" w:space="0" w:color="808080"/>
            </w:tcBorders>
          </w:tcPr>
          <w:p w14:paraId="67CBEFCA" w14:textId="77777777" w:rsidR="00475A06" w:rsidRDefault="00475A06" w:rsidP="00475A06">
            <w:pPr>
              <w:pStyle w:val="TableParagraph"/>
              <w:kinsoku w:val="0"/>
              <w:overflowPunct w:val="0"/>
              <w:ind w:left="0"/>
              <w:rPr>
                <w:rFonts w:ascii="Times New Roman" w:hAnsi="Times New Roman" w:cs="Times New Roman"/>
                <w:sz w:val="14"/>
                <w:szCs w:val="14"/>
              </w:rPr>
            </w:pPr>
          </w:p>
        </w:tc>
        <w:tc>
          <w:tcPr>
            <w:tcW w:w="1894" w:type="dxa"/>
            <w:gridSpan w:val="3"/>
            <w:tcBorders>
              <w:top w:val="single" w:sz="4" w:space="0" w:color="808080"/>
              <w:left w:val="single" w:sz="4" w:space="0" w:color="808080"/>
              <w:bottom w:val="single" w:sz="4" w:space="0" w:color="808080"/>
              <w:right w:val="single" w:sz="4" w:space="0" w:color="808080"/>
            </w:tcBorders>
            <w:vAlign w:val="center"/>
          </w:tcPr>
          <w:p w14:paraId="6E961B03" w14:textId="134B3314" w:rsidR="00475A06" w:rsidRDefault="00475A06" w:rsidP="00475A06">
            <w:pPr>
              <w:pStyle w:val="TableParagraph"/>
              <w:kinsoku w:val="0"/>
              <w:overflowPunct w:val="0"/>
              <w:ind w:left="0" w:right="118"/>
              <w:jc w:val="center"/>
              <w:rPr>
                <w:spacing w:val="-2"/>
                <w:sz w:val="14"/>
                <w:szCs w:val="14"/>
              </w:rPr>
            </w:pPr>
            <w:r>
              <w:rPr>
                <w:b/>
                <w:bCs/>
                <w:i/>
                <w:iCs/>
                <w:color w:val="FFFFFF"/>
                <w:highlight w:val="black"/>
              </w:rPr>
              <w:t>[REDACTED]</w:t>
            </w:r>
          </w:p>
        </w:tc>
      </w:tr>
      <w:tr w:rsidR="000C2EA7" w14:paraId="1C824A7B" w14:textId="77777777">
        <w:trPr>
          <w:trHeight w:val="282"/>
        </w:trPr>
        <w:tc>
          <w:tcPr>
            <w:tcW w:w="4676" w:type="dxa"/>
            <w:gridSpan w:val="8"/>
            <w:tcBorders>
              <w:top w:val="single" w:sz="4" w:space="0" w:color="808080"/>
              <w:left w:val="none" w:sz="6" w:space="0" w:color="auto"/>
              <w:bottom w:val="none" w:sz="6" w:space="0" w:color="auto"/>
              <w:right w:val="none" w:sz="6" w:space="0" w:color="auto"/>
            </w:tcBorders>
          </w:tcPr>
          <w:p w14:paraId="2B19EC12" w14:textId="77777777" w:rsidR="000C2EA7" w:rsidRDefault="000C2EA7">
            <w:pPr>
              <w:pStyle w:val="TableParagraph"/>
              <w:kinsoku w:val="0"/>
              <w:overflowPunct w:val="0"/>
              <w:ind w:left="0"/>
              <w:rPr>
                <w:rFonts w:ascii="Times New Roman" w:hAnsi="Times New Roman" w:cs="Times New Roman"/>
                <w:sz w:val="14"/>
                <w:szCs w:val="14"/>
              </w:rPr>
            </w:pPr>
          </w:p>
        </w:tc>
      </w:tr>
      <w:tr w:rsidR="00475A06" w14:paraId="52FCC9CB" w14:textId="77777777">
        <w:trPr>
          <w:trHeight w:val="2268"/>
        </w:trPr>
        <w:tc>
          <w:tcPr>
            <w:tcW w:w="2328" w:type="dxa"/>
            <w:gridSpan w:val="4"/>
            <w:tcBorders>
              <w:top w:val="single" w:sz="4" w:space="0" w:color="808080"/>
              <w:left w:val="single" w:sz="4" w:space="0" w:color="808080"/>
              <w:bottom w:val="single" w:sz="4" w:space="0" w:color="808080"/>
              <w:right w:val="single" w:sz="4" w:space="0" w:color="808080"/>
            </w:tcBorders>
            <w:shd w:val="clear" w:color="auto" w:fill="F1F1F1"/>
            <w:vAlign w:val="center"/>
          </w:tcPr>
          <w:p w14:paraId="2D3D8430" w14:textId="2FE963FA" w:rsidR="00475A06" w:rsidRDefault="00475A06" w:rsidP="00475A06">
            <w:pPr>
              <w:pStyle w:val="TableParagraph"/>
              <w:kinsoku w:val="0"/>
              <w:overflowPunct w:val="0"/>
              <w:ind w:left="27"/>
              <w:jc w:val="center"/>
              <w:rPr>
                <w:spacing w:val="-2"/>
                <w:sz w:val="14"/>
                <w:szCs w:val="14"/>
              </w:rPr>
            </w:pPr>
            <w:r>
              <w:rPr>
                <w:b/>
                <w:bCs/>
                <w:i/>
                <w:iCs/>
                <w:color w:val="FFFFFF"/>
                <w:highlight w:val="black"/>
              </w:rPr>
              <w:t>[REDACTED]</w:t>
            </w:r>
          </w:p>
        </w:tc>
        <w:tc>
          <w:tcPr>
            <w:tcW w:w="454" w:type="dxa"/>
            <w:tcBorders>
              <w:top w:val="none" w:sz="6" w:space="0" w:color="auto"/>
              <w:left w:val="single" w:sz="4" w:space="0" w:color="808080"/>
              <w:bottom w:val="none" w:sz="6" w:space="0" w:color="auto"/>
              <w:right w:val="single" w:sz="4" w:space="0" w:color="808080"/>
            </w:tcBorders>
          </w:tcPr>
          <w:p w14:paraId="2C04EE0B" w14:textId="77777777" w:rsidR="00475A06" w:rsidRDefault="00475A06" w:rsidP="00475A06">
            <w:pPr>
              <w:pStyle w:val="TableParagraph"/>
              <w:kinsoku w:val="0"/>
              <w:overflowPunct w:val="0"/>
              <w:ind w:left="0"/>
              <w:rPr>
                <w:rFonts w:ascii="Times New Roman" w:hAnsi="Times New Roman" w:cs="Times New Roman"/>
                <w:sz w:val="14"/>
                <w:szCs w:val="14"/>
              </w:rPr>
            </w:pPr>
          </w:p>
        </w:tc>
        <w:tc>
          <w:tcPr>
            <w:tcW w:w="1894" w:type="dxa"/>
            <w:gridSpan w:val="3"/>
            <w:tcBorders>
              <w:top w:val="single" w:sz="4" w:space="0" w:color="808080"/>
              <w:left w:val="single" w:sz="4" w:space="0" w:color="808080"/>
              <w:bottom w:val="single" w:sz="4" w:space="0" w:color="808080"/>
              <w:right w:val="single" w:sz="4" w:space="0" w:color="808080"/>
            </w:tcBorders>
            <w:vAlign w:val="center"/>
          </w:tcPr>
          <w:p w14:paraId="5EAAA159" w14:textId="34E5AE68" w:rsidR="00475A06" w:rsidRDefault="00475A06" w:rsidP="00475A06">
            <w:pPr>
              <w:pStyle w:val="TableParagraph"/>
              <w:kinsoku w:val="0"/>
              <w:overflowPunct w:val="0"/>
              <w:ind w:left="0" w:right="118"/>
              <w:rPr>
                <w:spacing w:val="-2"/>
                <w:sz w:val="14"/>
                <w:szCs w:val="14"/>
              </w:rPr>
            </w:pPr>
            <w:r>
              <w:rPr>
                <w:b/>
                <w:bCs/>
                <w:i/>
                <w:iCs/>
                <w:color w:val="FFFFFF"/>
                <w:highlight w:val="black"/>
              </w:rPr>
              <w:t>[REDACTED]</w:t>
            </w:r>
          </w:p>
        </w:tc>
      </w:tr>
    </w:tbl>
    <w:p w14:paraId="59212DDC" w14:textId="77777777" w:rsidR="000C2EA7" w:rsidRDefault="000C2EA7">
      <w:pPr>
        <w:pStyle w:val="BodyText"/>
        <w:kinsoku w:val="0"/>
        <w:overflowPunct w:val="0"/>
        <w:spacing w:before="56"/>
        <w:rPr>
          <w:sz w:val="20"/>
          <w:szCs w:val="20"/>
        </w:rPr>
      </w:pPr>
    </w:p>
    <w:tbl>
      <w:tblPr>
        <w:tblW w:w="0" w:type="auto"/>
        <w:tblInd w:w="1352" w:type="dxa"/>
        <w:tblLayout w:type="fixed"/>
        <w:tblCellMar>
          <w:left w:w="0" w:type="dxa"/>
          <w:right w:w="0" w:type="dxa"/>
        </w:tblCellMar>
        <w:tblLook w:val="0000" w:firstRow="0" w:lastRow="0" w:firstColumn="0" w:lastColumn="0" w:noHBand="0" w:noVBand="0"/>
      </w:tblPr>
      <w:tblGrid>
        <w:gridCol w:w="1559"/>
        <w:gridCol w:w="1088"/>
        <w:gridCol w:w="487"/>
        <w:gridCol w:w="1255"/>
        <w:gridCol w:w="254"/>
        <w:gridCol w:w="1022"/>
        <w:gridCol w:w="909"/>
      </w:tblGrid>
      <w:tr w:rsidR="000C2EA7" w14:paraId="588119D1" w14:textId="77777777">
        <w:trPr>
          <w:trHeight w:hRule="exact" w:val="300"/>
        </w:trPr>
        <w:tc>
          <w:tcPr>
            <w:tcW w:w="6574" w:type="dxa"/>
            <w:gridSpan w:val="7"/>
            <w:tcBorders>
              <w:top w:val="single" w:sz="4" w:space="0" w:color="808080"/>
              <w:left w:val="single" w:sz="4" w:space="0" w:color="808080"/>
              <w:bottom w:val="single" w:sz="4" w:space="0" w:color="808080"/>
              <w:right w:val="single" w:sz="4" w:space="0" w:color="808080"/>
            </w:tcBorders>
            <w:shd w:val="clear" w:color="auto" w:fill="D9D9D9"/>
          </w:tcPr>
          <w:p w14:paraId="68E94821" w14:textId="77777777" w:rsidR="000C2EA7" w:rsidRDefault="00126CE6">
            <w:pPr>
              <w:pStyle w:val="TableParagraph"/>
              <w:kinsoku w:val="0"/>
              <w:overflowPunct w:val="0"/>
              <w:ind w:left="103"/>
              <w:rPr>
                <w:spacing w:val="-2"/>
                <w:sz w:val="14"/>
                <w:szCs w:val="14"/>
              </w:rPr>
            </w:pPr>
            <w:r>
              <w:rPr>
                <w:spacing w:val="-2"/>
                <w:sz w:val="14"/>
                <w:szCs w:val="14"/>
              </w:rPr>
              <w:t>Non-Fixed</w:t>
            </w:r>
            <w:r>
              <w:rPr>
                <w:spacing w:val="7"/>
                <w:sz w:val="14"/>
                <w:szCs w:val="14"/>
              </w:rPr>
              <w:t xml:space="preserve"> </w:t>
            </w:r>
            <w:r>
              <w:rPr>
                <w:spacing w:val="-2"/>
                <w:sz w:val="14"/>
                <w:szCs w:val="14"/>
              </w:rPr>
              <w:t>Services</w:t>
            </w:r>
          </w:p>
        </w:tc>
      </w:tr>
      <w:tr w:rsidR="000C2EA7" w14:paraId="7BB738E4" w14:textId="77777777">
        <w:trPr>
          <w:trHeight w:hRule="exact" w:val="194"/>
        </w:trPr>
        <w:tc>
          <w:tcPr>
            <w:tcW w:w="6574" w:type="dxa"/>
            <w:gridSpan w:val="7"/>
            <w:tcBorders>
              <w:top w:val="single" w:sz="4" w:space="0" w:color="808080"/>
              <w:left w:val="none" w:sz="6" w:space="0" w:color="auto"/>
              <w:bottom w:val="none" w:sz="6" w:space="0" w:color="auto"/>
              <w:right w:val="none" w:sz="6" w:space="0" w:color="auto"/>
            </w:tcBorders>
          </w:tcPr>
          <w:p w14:paraId="6BC83C1E" w14:textId="77777777" w:rsidR="000C2EA7" w:rsidRDefault="000C2EA7">
            <w:pPr>
              <w:pStyle w:val="TableParagraph"/>
              <w:kinsoku w:val="0"/>
              <w:overflowPunct w:val="0"/>
              <w:ind w:left="0"/>
              <w:rPr>
                <w:rFonts w:ascii="Times New Roman" w:hAnsi="Times New Roman" w:cs="Times New Roman"/>
                <w:sz w:val="12"/>
                <w:szCs w:val="12"/>
              </w:rPr>
            </w:pPr>
          </w:p>
        </w:tc>
      </w:tr>
      <w:tr w:rsidR="000C2EA7" w14:paraId="640A1026" w14:textId="77777777">
        <w:trPr>
          <w:trHeight w:hRule="exact" w:val="381"/>
        </w:trPr>
        <w:tc>
          <w:tcPr>
            <w:tcW w:w="4643" w:type="dxa"/>
            <w:gridSpan w:val="5"/>
            <w:tcBorders>
              <w:top w:val="none" w:sz="6" w:space="0" w:color="auto"/>
              <w:left w:val="none" w:sz="6" w:space="0" w:color="auto"/>
              <w:bottom w:val="none" w:sz="6" w:space="0" w:color="auto"/>
              <w:right w:val="single" w:sz="4" w:space="0" w:color="808080"/>
            </w:tcBorders>
          </w:tcPr>
          <w:p w14:paraId="3F0E758B" w14:textId="77777777" w:rsidR="000C2EA7" w:rsidRDefault="000C2EA7">
            <w:pPr>
              <w:pStyle w:val="TableParagraph"/>
              <w:kinsoku w:val="0"/>
              <w:overflowPunct w:val="0"/>
              <w:ind w:left="0"/>
              <w:rPr>
                <w:rFonts w:ascii="Times New Roman" w:hAnsi="Times New Roman" w:cs="Times New Roman"/>
                <w:sz w:val="14"/>
                <w:szCs w:val="14"/>
              </w:rPr>
            </w:pPr>
          </w:p>
        </w:tc>
        <w:tc>
          <w:tcPr>
            <w:tcW w:w="1931" w:type="dxa"/>
            <w:gridSpan w:val="2"/>
            <w:tcBorders>
              <w:top w:val="single" w:sz="4" w:space="0" w:color="808080"/>
              <w:left w:val="single" w:sz="4" w:space="0" w:color="808080"/>
              <w:bottom w:val="single" w:sz="4" w:space="0" w:color="808080"/>
              <w:right w:val="single" w:sz="4" w:space="0" w:color="808080"/>
            </w:tcBorders>
            <w:shd w:val="clear" w:color="auto" w:fill="D9D9D9"/>
          </w:tcPr>
          <w:p w14:paraId="28C032EF" w14:textId="77777777" w:rsidR="000C2EA7" w:rsidRDefault="00126CE6">
            <w:pPr>
              <w:pStyle w:val="TableParagraph"/>
              <w:kinsoku w:val="0"/>
              <w:overflowPunct w:val="0"/>
              <w:spacing w:before="3"/>
              <w:ind w:left="0" w:right="2"/>
              <w:jc w:val="center"/>
              <w:rPr>
                <w:spacing w:val="-2"/>
                <w:sz w:val="14"/>
                <w:szCs w:val="14"/>
              </w:rPr>
            </w:pPr>
            <w:r>
              <w:rPr>
                <w:spacing w:val="-2"/>
                <w:sz w:val="14"/>
                <w:szCs w:val="14"/>
              </w:rPr>
              <w:t>Implementation</w:t>
            </w:r>
            <w:r>
              <w:rPr>
                <w:spacing w:val="14"/>
                <w:sz w:val="14"/>
                <w:szCs w:val="14"/>
              </w:rPr>
              <w:t xml:space="preserve"> </w:t>
            </w:r>
            <w:r>
              <w:rPr>
                <w:spacing w:val="-2"/>
                <w:sz w:val="14"/>
                <w:szCs w:val="14"/>
              </w:rPr>
              <w:t>Charges</w:t>
            </w:r>
          </w:p>
          <w:p w14:paraId="706EC1B4" w14:textId="77777777" w:rsidR="000C2EA7" w:rsidRDefault="00126CE6">
            <w:pPr>
              <w:pStyle w:val="TableParagraph"/>
              <w:kinsoku w:val="0"/>
              <w:overflowPunct w:val="0"/>
              <w:spacing w:before="23"/>
              <w:ind w:left="1" w:right="2"/>
              <w:jc w:val="center"/>
              <w:rPr>
                <w:spacing w:val="-5"/>
                <w:sz w:val="14"/>
                <w:szCs w:val="14"/>
              </w:rPr>
            </w:pPr>
            <w:r>
              <w:rPr>
                <w:spacing w:val="-5"/>
                <w:sz w:val="14"/>
                <w:szCs w:val="14"/>
              </w:rPr>
              <w:t>(£)</w:t>
            </w:r>
          </w:p>
        </w:tc>
      </w:tr>
      <w:tr w:rsidR="000C2EA7" w14:paraId="3A25B467" w14:textId="77777777">
        <w:trPr>
          <w:trHeight w:hRule="exact" w:val="180"/>
        </w:trPr>
        <w:tc>
          <w:tcPr>
            <w:tcW w:w="1559" w:type="dxa"/>
            <w:tcBorders>
              <w:top w:val="single" w:sz="4" w:space="0" w:color="808080"/>
              <w:left w:val="single" w:sz="4" w:space="0" w:color="808080"/>
              <w:bottom w:val="none" w:sz="6" w:space="0" w:color="auto"/>
              <w:right w:val="single" w:sz="4" w:space="0" w:color="808080"/>
            </w:tcBorders>
            <w:shd w:val="clear" w:color="auto" w:fill="D9D9D9"/>
          </w:tcPr>
          <w:p w14:paraId="711A6216" w14:textId="77777777" w:rsidR="000C2EA7" w:rsidRDefault="00126CE6">
            <w:pPr>
              <w:pStyle w:val="TableParagraph"/>
              <w:kinsoku w:val="0"/>
              <w:overflowPunct w:val="0"/>
              <w:spacing w:line="155" w:lineRule="exact"/>
              <w:ind w:left="103"/>
              <w:rPr>
                <w:spacing w:val="-2"/>
                <w:sz w:val="14"/>
                <w:szCs w:val="14"/>
              </w:rPr>
            </w:pPr>
            <w:r>
              <w:rPr>
                <w:spacing w:val="-2"/>
                <w:sz w:val="14"/>
                <w:szCs w:val="14"/>
              </w:rPr>
              <w:t>Service</w:t>
            </w:r>
          </w:p>
        </w:tc>
        <w:tc>
          <w:tcPr>
            <w:tcW w:w="1088" w:type="dxa"/>
            <w:tcBorders>
              <w:top w:val="single" w:sz="4" w:space="0" w:color="808080"/>
              <w:left w:val="single" w:sz="4" w:space="0" w:color="808080"/>
              <w:bottom w:val="none" w:sz="6" w:space="0" w:color="auto"/>
              <w:right w:val="single" w:sz="4" w:space="0" w:color="808080"/>
            </w:tcBorders>
            <w:shd w:val="clear" w:color="auto" w:fill="D9D9D9"/>
          </w:tcPr>
          <w:p w14:paraId="1C31CF7E" w14:textId="77777777" w:rsidR="000C2EA7" w:rsidRDefault="00126CE6">
            <w:pPr>
              <w:pStyle w:val="TableParagraph"/>
              <w:kinsoku w:val="0"/>
              <w:overflowPunct w:val="0"/>
              <w:spacing w:line="155" w:lineRule="exact"/>
              <w:ind w:left="103"/>
              <w:rPr>
                <w:spacing w:val="-2"/>
                <w:sz w:val="14"/>
                <w:szCs w:val="14"/>
              </w:rPr>
            </w:pPr>
            <w:r>
              <w:rPr>
                <w:spacing w:val="-2"/>
                <w:sz w:val="14"/>
                <w:szCs w:val="14"/>
              </w:rPr>
              <w:t>Service</w:t>
            </w:r>
          </w:p>
        </w:tc>
        <w:tc>
          <w:tcPr>
            <w:tcW w:w="487" w:type="dxa"/>
            <w:tcBorders>
              <w:top w:val="single" w:sz="4" w:space="0" w:color="808080"/>
              <w:left w:val="single" w:sz="4" w:space="0" w:color="808080"/>
              <w:bottom w:val="none" w:sz="6" w:space="0" w:color="auto"/>
              <w:right w:val="single" w:sz="4" w:space="0" w:color="808080"/>
            </w:tcBorders>
            <w:shd w:val="clear" w:color="auto" w:fill="D9D9D9"/>
          </w:tcPr>
          <w:p w14:paraId="3DF1E506" w14:textId="77777777" w:rsidR="000C2EA7" w:rsidRDefault="00126CE6">
            <w:pPr>
              <w:pStyle w:val="TableParagraph"/>
              <w:kinsoku w:val="0"/>
              <w:overflowPunct w:val="0"/>
              <w:spacing w:line="155" w:lineRule="exact"/>
              <w:ind w:left="102"/>
              <w:rPr>
                <w:spacing w:val="-4"/>
                <w:sz w:val="14"/>
                <w:szCs w:val="14"/>
              </w:rPr>
            </w:pPr>
            <w:r>
              <w:rPr>
                <w:spacing w:val="-4"/>
                <w:sz w:val="14"/>
                <w:szCs w:val="14"/>
              </w:rPr>
              <w:t>Tier</w:t>
            </w:r>
          </w:p>
        </w:tc>
        <w:tc>
          <w:tcPr>
            <w:tcW w:w="1255" w:type="dxa"/>
            <w:tcBorders>
              <w:top w:val="single" w:sz="4" w:space="0" w:color="808080"/>
              <w:left w:val="single" w:sz="4" w:space="0" w:color="808080"/>
              <w:bottom w:val="none" w:sz="6" w:space="0" w:color="auto"/>
              <w:right w:val="single" w:sz="4" w:space="0" w:color="808080"/>
            </w:tcBorders>
            <w:shd w:val="clear" w:color="auto" w:fill="D9D9D9"/>
          </w:tcPr>
          <w:p w14:paraId="03EBDF44" w14:textId="77777777" w:rsidR="000C2EA7" w:rsidRDefault="00126CE6">
            <w:pPr>
              <w:pStyle w:val="TableParagraph"/>
              <w:kinsoku w:val="0"/>
              <w:overflowPunct w:val="0"/>
              <w:spacing w:line="155" w:lineRule="exact"/>
              <w:ind w:left="102"/>
              <w:rPr>
                <w:spacing w:val="-2"/>
                <w:sz w:val="14"/>
                <w:szCs w:val="14"/>
              </w:rPr>
            </w:pPr>
            <w:r>
              <w:rPr>
                <w:sz w:val="14"/>
                <w:szCs w:val="14"/>
              </w:rPr>
              <w:t>Data</w:t>
            </w:r>
            <w:r>
              <w:rPr>
                <w:spacing w:val="-7"/>
                <w:sz w:val="14"/>
                <w:szCs w:val="14"/>
              </w:rPr>
              <w:t xml:space="preserve"> </w:t>
            </w:r>
            <w:r>
              <w:rPr>
                <w:spacing w:val="-2"/>
                <w:sz w:val="14"/>
                <w:szCs w:val="14"/>
              </w:rPr>
              <w:t>Allowance</w:t>
            </w:r>
          </w:p>
        </w:tc>
        <w:tc>
          <w:tcPr>
            <w:tcW w:w="254" w:type="dxa"/>
            <w:vMerge w:val="restart"/>
            <w:tcBorders>
              <w:top w:val="none" w:sz="6" w:space="0" w:color="auto"/>
              <w:left w:val="single" w:sz="4" w:space="0" w:color="808080"/>
              <w:bottom w:val="none" w:sz="6" w:space="0" w:color="auto"/>
              <w:right w:val="single" w:sz="4" w:space="0" w:color="808080"/>
            </w:tcBorders>
          </w:tcPr>
          <w:p w14:paraId="0AE0DD24" w14:textId="77777777" w:rsidR="000C2EA7" w:rsidRDefault="000C2EA7">
            <w:pPr>
              <w:pStyle w:val="TableParagraph"/>
              <w:kinsoku w:val="0"/>
              <w:overflowPunct w:val="0"/>
              <w:ind w:left="0"/>
              <w:rPr>
                <w:rFonts w:ascii="Times New Roman" w:hAnsi="Times New Roman" w:cs="Times New Roman"/>
                <w:sz w:val="14"/>
                <w:szCs w:val="14"/>
              </w:rPr>
            </w:pPr>
          </w:p>
        </w:tc>
        <w:tc>
          <w:tcPr>
            <w:tcW w:w="1022" w:type="dxa"/>
            <w:tcBorders>
              <w:top w:val="single" w:sz="4" w:space="0" w:color="808080"/>
              <w:left w:val="single" w:sz="4" w:space="0" w:color="808080"/>
              <w:bottom w:val="none" w:sz="6" w:space="0" w:color="auto"/>
              <w:right w:val="single" w:sz="4" w:space="0" w:color="808080"/>
            </w:tcBorders>
            <w:shd w:val="clear" w:color="auto" w:fill="D9D9D9"/>
          </w:tcPr>
          <w:p w14:paraId="6F9072B6" w14:textId="77777777" w:rsidR="000C2EA7" w:rsidRDefault="00126CE6">
            <w:pPr>
              <w:pStyle w:val="TableParagraph"/>
              <w:kinsoku w:val="0"/>
              <w:overflowPunct w:val="0"/>
              <w:spacing w:line="155" w:lineRule="exact"/>
              <w:ind w:left="103"/>
              <w:rPr>
                <w:spacing w:val="-2"/>
                <w:sz w:val="14"/>
                <w:szCs w:val="14"/>
              </w:rPr>
            </w:pPr>
            <w:r>
              <w:rPr>
                <w:spacing w:val="-2"/>
                <w:sz w:val="14"/>
                <w:szCs w:val="14"/>
              </w:rPr>
              <w:t>Hardware</w:t>
            </w:r>
          </w:p>
        </w:tc>
        <w:tc>
          <w:tcPr>
            <w:tcW w:w="909" w:type="dxa"/>
            <w:tcBorders>
              <w:top w:val="single" w:sz="4" w:space="0" w:color="808080"/>
              <w:left w:val="single" w:sz="4" w:space="0" w:color="808080"/>
              <w:bottom w:val="none" w:sz="6" w:space="0" w:color="auto"/>
              <w:right w:val="single" w:sz="4" w:space="0" w:color="808080"/>
            </w:tcBorders>
            <w:shd w:val="clear" w:color="auto" w:fill="D9D9D9"/>
          </w:tcPr>
          <w:p w14:paraId="138D98A5" w14:textId="77777777" w:rsidR="000C2EA7" w:rsidRDefault="00126CE6">
            <w:pPr>
              <w:pStyle w:val="TableParagraph"/>
              <w:kinsoku w:val="0"/>
              <w:overflowPunct w:val="0"/>
              <w:spacing w:line="155" w:lineRule="exact"/>
              <w:ind w:left="103"/>
              <w:rPr>
                <w:spacing w:val="-2"/>
                <w:sz w:val="14"/>
                <w:szCs w:val="14"/>
              </w:rPr>
            </w:pPr>
            <w:r>
              <w:rPr>
                <w:spacing w:val="-2"/>
                <w:sz w:val="14"/>
                <w:szCs w:val="14"/>
              </w:rPr>
              <w:t>Hardware</w:t>
            </w:r>
          </w:p>
        </w:tc>
      </w:tr>
      <w:tr w:rsidR="000C2EA7" w14:paraId="4310A7BF" w14:textId="77777777">
        <w:trPr>
          <w:trHeight w:hRule="exact" w:val="385"/>
        </w:trPr>
        <w:tc>
          <w:tcPr>
            <w:tcW w:w="1559" w:type="dxa"/>
            <w:tcBorders>
              <w:top w:val="none" w:sz="6" w:space="0" w:color="auto"/>
              <w:left w:val="single" w:sz="4" w:space="0" w:color="808080"/>
              <w:bottom w:val="single" w:sz="4" w:space="0" w:color="808080"/>
              <w:right w:val="single" w:sz="4" w:space="0" w:color="808080"/>
            </w:tcBorders>
            <w:shd w:val="clear" w:color="auto" w:fill="D9D9D9"/>
          </w:tcPr>
          <w:p w14:paraId="5386B1AD" w14:textId="77777777" w:rsidR="000C2EA7" w:rsidRDefault="000C2EA7">
            <w:pPr>
              <w:pStyle w:val="TableParagraph"/>
              <w:kinsoku w:val="0"/>
              <w:overflowPunct w:val="0"/>
              <w:ind w:left="0"/>
              <w:rPr>
                <w:rFonts w:ascii="Times New Roman" w:hAnsi="Times New Roman" w:cs="Times New Roman"/>
                <w:sz w:val="14"/>
                <w:szCs w:val="14"/>
              </w:rPr>
            </w:pPr>
          </w:p>
        </w:tc>
        <w:tc>
          <w:tcPr>
            <w:tcW w:w="1088" w:type="dxa"/>
            <w:tcBorders>
              <w:top w:val="none" w:sz="6" w:space="0" w:color="auto"/>
              <w:left w:val="single" w:sz="4" w:space="0" w:color="808080"/>
              <w:bottom w:val="single" w:sz="4" w:space="0" w:color="808080"/>
              <w:right w:val="single" w:sz="4" w:space="0" w:color="808080"/>
            </w:tcBorders>
            <w:shd w:val="clear" w:color="auto" w:fill="D9D9D9"/>
          </w:tcPr>
          <w:p w14:paraId="715B2704" w14:textId="77777777" w:rsidR="000C2EA7" w:rsidRDefault="000C2EA7">
            <w:pPr>
              <w:pStyle w:val="TableParagraph"/>
              <w:kinsoku w:val="0"/>
              <w:overflowPunct w:val="0"/>
              <w:ind w:left="0"/>
              <w:rPr>
                <w:rFonts w:ascii="Times New Roman" w:hAnsi="Times New Roman" w:cs="Times New Roman"/>
                <w:sz w:val="14"/>
                <w:szCs w:val="14"/>
              </w:rPr>
            </w:pPr>
          </w:p>
        </w:tc>
        <w:tc>
          <w:tcPr>
            <w:tcW w:w="487" w:type="dxa"/>
            <w:tcBorders>
              <w:top w:val="none" w:sz="6" w:space="0" w:color="auto"/>
              <w:left w:val="single" w:sz="4" w:space="0" w:color="808080"/>
              <w:bottom w:val="single" w:sz="4" w:space="0" w:color="808080"/>
              <w:right w:val="single" w:sz="4" w:space="0" w:color="808080"/>
            </w:tcBorders>
            <w:shd w:val="clear" w:color="auto" w:fill="D9D9D9"/>
          </w:tcPr>
          <w:p w14:paraId="50F4B73E" w14:textId="77777777" w:rsidR="000C2EA7" w:rsidRDefault="000C2EA7">
            <w:pPr>
              <w:pStyle w:val="TableParagraph"/>
              <w:kinsoku w:val="0"/>
              <w:overflowPunct w:val="0"/>
              <w:ind w:left="0"/>
              <w:rPr>
                <w:rFonts w:ascii="Times New Roman" w:hAnsi="Times New Roman" w:cs="Times New Roman"/>
                <w:sz w:val="14"/>
                <w:szCs w:val="14"/>
              </w:rPr>
            </w:pPr>
          </w:p>
        </w:tc>
        <w:tc>
          <w:tcPr>
            <w:tcW w:w="1255" w:type="dxa"/>
            <w:tcBorders>
              <w:top w:val="none" w:sz="6" w:space="0" w:color="auto"/>
              <w:left w:val="single" w:sz="4" w:space="0" w:color="808080"/>
              <w:bottom w:val="single" w:sz="4" w:space="0" w:color="808080"/>
              <w:right w:val="single" w:sz="4" w:space="0" w:color="808080"/>
            </w:tcBorders>
            <w:shd w:val="clear" w:color="auto" w:fill="D9D9D9"/>
          </w:tcPr>
          <w:p w14:paraId="5726A9DA" w14:textId="77777777" w:rsidR="000C2EA7" w:rsidRDefault="00126CE6">
            <w:pPr>
              <w:pStyle w:val="TableParagraph"/>
              <w:kinsoku w:val="0"/>
              <w:overflowPunct w:val="0"/>
              <w:spacing w:before="9"/>
              <w:ind w:left="102"/>
              <w:rPr>
                <w:spacing w:val="-2"/>
                <w:sz w:val="14"/>
                <w:szCs w:val="14"/>
              </w:rPr>
            </w:pPr>
            <w:r>
              <w:rPr>
                <w:sz w:val="14"/>
                <w:szCs w:val="14"/>
              </w:rPr>
              <w:t>(Gb)</w:t>
            </w:r>
            <w:r>
              <w:rPr>
                <w:spacing w:val="-5"/>
                <w:sz w:val="14"/>
                <w:szCs w:val="14"/>
              </w:rPr>
              <w:t xml:space="preserve"> </w:t>
            </w:r>
            <w:r>
              <w:rPr>
                <w:sz w:val="14"/>
                <w:szCs w:val="14"/>
              </w:rPr>
              <w:t>Per</w:t>
            </w:r>
            <w:r>
              <w:rPr>
                <w:spacing w:val="-4"/>
                <w:sz w:val="14"/>
                <w:szCs w:val="14"/>
              </w:rPr>
              <w:t xml:space="preserve"> </w:t>
            </w:r>
            <w:r>
              <w:rPr>
                <w:spacing w:val="-2"/>
                <w:sz w:val="14"/>
                <w:szCs w:val="14"/>
              </w:rPr>
              <w:t>Month</w:t>
            </w:r>
          </w:p>
        </w:tc>
        <w:tc>
          <w:tcPr>
            <w:tcW w:w="254" w:type="dxa"/>
            <w:vMerge/>
            <w:tcBorders>
              <w:top w:val="nil"/>
              <w:left w:val="single" w:sz="4" w:space="0" w:color="808080"/>
              <w:bottom w:val="none" w:sz="6" w:space="0" w:color="auto"/>
              <w:right w:val="single" w:sz="4" w:space="0" w:color="808080"/>
            </w:tcBorders>
          </w:tcPr>
          <w:p w14:paraId="014EF25B" w14:textId="77777777" w:rsidR="000C2EA7" w:rsidRDefault="000C2EA7">
            <w:pPr>
              <w:pStyle w:val="BodyText"/>
              <w:kinsoku w:val="0"/>
              <w:overflowPunct w:val="0"/>
              <w:spacing w:before="56"/>
              <w:rPr>
                <w:sz w:val="2"/>
                <w:szCs w:val="2"/>
              </w:rPr>
            </w:pPr>
          </w:p>
        </w:tc>
        <w:tc>
          <w:tcPr>
            <w:tcW w:w="1022" w:type="dxa"/>
            <w:tcBorders>
              <w:top w:val="none" w:sz="6" w:space="0" w:color="auto"/>
              <w:left w:val="single" w:sz="4" w:space="0" w:color="808080"/>
              <w:bottom w:val="single" w:sz="4" w:space="0" w:color="808080"/>
              <w:right w:val="single" w:sz="4" w:space="0" w:color="808080"/>
            </w:tcBorders>
            <w:shd w:val="clear" w:color="auto" w:fill="D9D9D9"/>
          </w:tcPr>
          <w:p w14:paraId="4CB43E96" w14:textId="77777777" w:rsidR="000C2EA7" w:rsidRDefault="00126CE6">
            <w:pPr>
              <w:pStyle w:val="TableParagraph"/>
              <w:kinsoku w:val="0"/>
              <w:overflowPunct w:val="0"/>
              <w:spacing w:before="9"/>
              <w:ind w:left="103"/>
              <w:rPr>
                <w:spacing w:val="-2"/>
                <w:sz w:val="14"/>
                <w:szCs w:val="14"/>
              </w:rPr>
            </w:pPr>
            <w:r>
              <w:rPr>
                <w:sz w:val="14"/>
                <w:szCs w:val="14"/>
              </w:rPr>
              <w:t>Install</w:t>
            </w:r>
            <w:r>
              <w:rPr>
                <w:spacing w:val="-6"/>
                <w:sz w:val="14"/>
                <w:szCs w:val="14"/>
              </w:rPr>
              <w:t xml:space="preserve"> </w:t>
            </w:r>
            <w:r>
              <w:rPr>
                <w:spacing w:val="-2"/>
                <w:sz w:val="14"/>
                <w:szCs w:val="14"/>
              </w:rPr>
              <w:t>Price</w:t>
            </w:r>
          </w:p>
        </w:tc>
        <w:tc>
          <w:tcPr>
            <w:tcW w:w="909" w:type="dxa"/>
            <w:tcBorders>
              <w:top w:val="none" w:sz="6" w:space="0" w:color="auto"/>
              <w:left w:val="single" w:sz="4" w:space="0" w:color="808080"/>
              <w:bottom w:val="single" w:sz="4" w:space="0" w:color="808080"/>
              <w:right w:val="single" w:sz="4" w:space="0" w:color="808080"/>
            </w:tcBorders>
            <w:shd w:val="clear" w:color="auto" w:fill="D9D9D9"/>
          </w:tcPr>
          <w:p w14:paraId="39D1DCCE" w14:textId="77777777" w:rsidR="000C2EA7" w:rsidRDefault="00126CE6">
            <w:pPr>
              <w:pStyle w:val="TableParagraph"/>
              <w:kinsoku w:val="0"/>
              <w:overflowPunct w:val="0"/>
              <w:spacing w:before="9"/>
              <w:ind w:left="103"/>
              <w:rPr>
                <w:spacing w:val="-2"/>
                <w:sz w:val="14"/>
                <w:szCs w:val="14"/>
              </w:rPr>
            </w:pPr>
            <w:r>
              <w:rPr>
                <w:spacing w:val="-2"/>
                <w:sz w:val="14"/>
                <w:szCs w:val="14"/>
              </w:rPr>
              <w:t>Price</w:t>
            </w:r>
          </w:p>
        </w:tc>
      </w:tr>
      <w:tr w:rsidR="00475A06" w14:paraId="5146A0C0" w14:textId="77777777">
        <w:trPr>
          <w:trHeight w:val="2268"/>
        </w:trPr>
        <w:tc>
          <w:tcPr>
            <w:tcW w:w="4389" w:type="dxa"/>
            <w:gridSpan w:val="4"/>
            <w:tcBorders>
              <w:top w:val="single" w:sz="4" w:space="0" w:color="808080"/>
              <w:left w:val="single" w:sz="4" w:space="0" w:color="808080"/>
              <w:bottom w:val="single" w:sz="4" w:space="0" w:color="808080"/>
              <w:right w:val="single" w:sz="4" w:space="0" w:color="808080"/>
            </w:tcBorders>
            <w:shd w:val="clear" w:color="auto" w:fill="F1F1F1"/>
            <w:vAlign w:val="center"/>
          </w:tcPr>
          <w:p w14:paraId="471498CE" w14:textId="31387F80" w:rsidR="00475A06" w:rsidRDefault="00475A06" w:rsidP="00475A06">
            <w:pPr>
              <w:pStyle w:val="TableParagraph"/>
              <w:kinsoku w:val="0"/>
              <w:overflowPunct w:val="0"/>
              <w:spacing w:line="155" w:lineRule="exact"/>
              <w:ind w:left="102"/>
              <w:jc w:val="center"/>
              <w:rPr>
                <w:spacing w:val="-2"/>
                <w:sz w:val="14"/>
                <w:szCs w:val="14"/>
              </w:rPr>
            </w:pPr>
            <w:r>
              <w:rPr>
                <w:b/>
                <w:bCs/>
                <w:i/>
                <w:iCs/>
                <w:color w:val="FFFFFF"/>
                <w:highlight w:val="black"/>
              </w:rPr>
              <w:t>[REDACTED]</w:t>
            </w:r>
          </w:p>
        </w:tc>
        <w:tc>
          <w:tcPr>
            <w:tcW w:w="254" w:type="dxa"/>
            <w:vMerge/>
            <w:tcBorders>
              <w:top w:val="nil"/>
              <w:left w:val="single" w:sz="4" w:space="0" w:color="808080"/>
              <w:bottom w:val="none" w:sz="6" w:space="0" w:color="auto"/>
              <w:right w:val="single" w:sz="4" w:space="0" w:color="808080"/>
            </w:tcBorders>
          </w:tcPr>
          <w:p w14:paraId="7C37001B" w14:textId="77777777" w:rsidR="00475A06" w:rsidRDefault="00475A06" w:rsidP="00475A06">
            <w:pPr>
              <w:pStyle w:val="BodyText"/>
              <w:kinsoku w:val="0"/>
              <w:overflowPunct w:val="0"/>
              <w:spacing w:before="56"/>
              <w:rPr>
                <w:sz w:val="2"/>
                <w:szCs w:val="2"/>
              </w:rPr>
            </w:pPr>
          </w:p>
        </w:tc>
        <w:tc>
          <w:tcPr>
            <w:tcW w:w="1931" w:type="dxa"/>
            <w:gridSpan w:val="2"/>
            <w:tcBorders>
              <w:top w:val="single" w:sz="4" w:space="0" w:color="808080"/>
              <w:left w:val="single" w:sz="4" w:space="0" w:color="808080"/>
              <w:bottom w:val="single" w:sz="4" w:space="0" w:color="808080"/>
              <w:right w:val="single" w:sz="4" w:space="0" w:color="808080"/>
            </w:tcBorders>
            <w:vAlign w:val="center"/>
          </w:tcPr>
          <w:p w14:paraId="1B63732F" w14:textId="4090E78E" w:rsidR="00475A06" w:rsidRDefault="00475A06" w:rsidP="00475A06">
            <w:pPr>
              <w:pStyle w:val="TableParagraph"/>
              <w:kinsoku w:val="0"/>
              <w:overflowPunct w:val="0"/>
              <w:spacing w:line="155" w:lineRule="exact"/>
              <w:ind w:left="103"/>
              <w:rPr>
                <w:spacing w:val="-2"/>
                <w:sz w:val="14"/>
                <w:szCs w:val="14"/>
              </w:rPr>
            </w:pPr>
            <w:r>
              <w:rPr>
                <w:b/>
                <w:bCs/>
                <w:i/>
                <w:iCs/>
                <w:color w:val="FFFFFF"/>
                <w:highlight w:val="black"/>
              </w:rPr>
              <w:t>[REDACTED]</w:t>
            </w:r>
          </w:p>
        </w:tc>
      </w:tr>
    </w:tbl>
    <w:p w14:paraId="74B10201" w14:textId="77777777" w:rsidR="000C2EA7" w:rsidRDefault="000C2EA7">
      <w:pPr>
        <w:rPr>
          <w:sz w:val="20"/>
          <w:szCs w:val="20"/>
        </w:rPr>
        <w:sectPr w:rsidR="000C2EA7">
          <w:pgSz w:w="11910" w:h="16840"/>
          <w:pgMar w:top="1540" w:right="1340" w:bottom="1120" w:left="1320" w:header="715" w:footer="938" w:gutter="0"/>
          <w:cols w:space="720"/>
          <w:noEndnote/>
        </w:sectPr>
      </w:pPr>
    </w:p>
    <w:p w14:paraId="45A6E031" w14:textId="77777777" w:rsidR="000C2EA7" w:rsidRDefault="00126CE6">
      <w:pPr>
        <w:pStyle w:val="Heading1"/>
        <w:kinsoku w:val="0"/>
        <w:overflowPunct w:val="0"/>
        <w:spacing w:before="89"/>
        <w:ind w:left="120"/>
        <w:rPr>
          <w:spacing w:val="-4"/>
        </w:rPr>
      </w:pPr>
      <w:r>
        <w:lastRenderedPageBreak/>
        <w:t>Rate</w:t>
      </w:r>
      <w:r>
        <w:rPr>
          <w:spacing w:val="-3"/>
        </w:rPr>
        <w:t xml:space="preserve"> </w:t>
      </w:r>
      <w:r>
        <w:rPr>
          <w:spacing w:val="-4"/>
        </w:rPr>
        <w:t>Card</w:t>
      </w:r>
    </w:p>
    <w:p w14:paraId="2DF38D25" w14:textId="77777777" w:rsidR="000C2EA7" w:rsidRDefault="000C2EA7">
      <w:pPr>
        <w:pStyle w:val="BodyText"/>
        <w:kinsoku w:val="0"/>
        <w:overflowPunct w:val="0"/>
        <w:spacing w:before="223"/>
        <w:rPr>
          <w:b/>
          <w:bCs/>
          <w:sz w:val="20"/>
          <w:szCs w:val="20"/>
        </w:rPr>
      </w:pPr>
    </w:p>
    <w:tbl>
      <w:tblPr>
        <w:tblW w:w="0" w:type="auto"/>
        <w:tblInd w:w="1020" w:type="dxa"/>
        <w:tblLayout w:type="fixed"/>
        <w:tblCellMar>
          <w:left w:w="0" w:type="dxa"/>
          <w:right w:w="0" w:type="dxa"/>
        </w:tblCellMar>
        <w:tblLook w:val="0000" w:firstRow="0" w:lastRow="0" w:firstColumn="0" w:lastColumn="0" w:noHBand="0" w:noVBand="0"/>
      </w:tblPr>
      <w:tblGrid>
        <w:gridCol w:w="1087"/>
        <w:gridCol w:w="3907"/>
        <w:gridCol w:w="1089"/>
        <w:gridCol w:w="1151"/>
      </w:tblGrid>
      <w:tr w:rsidR="000C2EA7" w14:paraId="56068D7E" w14:textId="77777777">
        <w:trPr>
          <w:trHeight w:val="477"/>
        </w:trPr>
        <w:tc>
          <w:tcPr>
            <w:tcW w:w="1087" w:type="dxa"/>
            <w:tcBorders>
              <w:top w:val="single" w:sz="4" w:space="0" w:color="808080"/>
              <w:left w:val="single" w:sz="4" w:space="0" w:color="808080"/>
              <w:bottom w:val="single" w:sz="4" w:space="0" w:color="808080"/>
              <w:right w:val="single" w:sz="4" w:space="0" w:color="808080"/>
            </w:tcBorders>
            <w:shd w:val="clear" w:color="auto" w:fill="F1F1F1"/>
          </w:tcPr>
          <w:p w14:paraId="737A9A02" w14:textId="77777777" w:rsidR="000C2EA7" w:rsidRDefault="00126CE6">
            <w:pPr>
              <w:pStyle w:val="TableParagraph"/>
              <w:kinsoku w:val="0"/>
              <w:overflowPunct w:val="0"/>
              <w:spacing w:before="1"/>
              <w:ind w:left="110"/>
              <w:rPr>
                <w:spacing w:val="-10"/>
                <w:sz w:val="18"/>
                <w:szCs w:val="18"/>
              </w:rPr>
            </w:pPr>
            <w:r>
              <w:rPr>
                <w:sz w:val="18"/>
                <w:szCs w:val="18"/>
              </w:rPr>
              <w:t xml:space="preserve">SFIA </w:t>
            </w:r>
            <w:r>
              <w:rPr>
                <w:spacing w:val="-10"/>
                <w:sz w:val="18"/>
                <w:szCs w:val="18"/>
              </w:rPr>
              <w:t>8</w:t>
            </w:r>
          </w:p>
          <w:p w14:paraId="41732933" w14:textId="77777777" w:rsidR="000C2EA7" w:rsidRDefault="00126CE6">
            <w:pPr>
              <w:pStyle w:val="TableParagraph"/>
              <w:kinsoku w:val="0"/>
              <w:overflowPunct w:val="0"/>
              <w:spacing w:before="31"/>
              <w:ind w:left="110"/>
              <w:rPr>
                <w:spacing w:val="-4"/>
                <w:sz w:val="18"/>
                <w:szCs w:val="18"/>
              </w:rPr>
            </w:pPr>
            <w:r>
              <w:rPr>
                <w:spacing w:val="-4"/>
                <w:sz w:val="18"/>
                <w:szCs w:val="18"/>
              </w:rPr>
              <w:t>Code</w:t>
            </w:r>
          </w:p>
        </w:tc>
        <w:tc>
          <w:tcPr>
            <w:tcW w:w="3907" w:type="dxa"/>
            <w:tcBorders>
              <w:top w:val="single" w:sz="4" w:space="0" w:color="808080"/>
              <w:left w:val="single" w:sz="4" w:space="0" w:color="808080"/>
              <w:bottom w:val="single" w:sz="4" w:space="0" w:color="808080"/>
              <w:right w:val="single" w:sz="4" w:space="0" w:color="808080"/>
            </w:tcBorders>
            <w:shd w:val="clear" w:color="auto" w:fill="F1F1F1"/>
          </w:tcPr>
          <w:p w14:paraId="7A0067B6" w14:textId="77777777" w:rsidR="000C2EA7" w:rsidRDefault="00126CE6">
            <w:pPr>
              <w:pStyle w:val="TableParagraph"/>
              <w:kinsoku w:val="0"/>
              <w:overflowPunct w:val="0"/>
              <w:spacing w:before="1"/>
              <w:ind w:left="110"/>
              <w:rPr>
                <w:spacing w:val="-2"/>
                <w:sz w:val="18"/>
                <w:szCs w:val="18"/>
              </w:rPr>
            </w:pPr>
            <w:r>
              <w:rPr>
                <w:sz w:val="18"/>
                <w:szCs w:val="18"/>
              </w:rPr>
              <w:t>SFIA 8</w:t>
            </w:r>
            <w:r>
              <w:rPr>
                <w:spacing w:val="1"/>
                <w:sz w:val="18"/>
                <w:szCs w:val="18"/>
              </w:rPr>
              <w:t xml:space="preserve"> </w:t>
            </w:r>
            <w:r>
              <w:rPr>
                <w:spacing w:val="-2"/>
                <w:sz w:val="18"/>
                <w:szCs w:val="18"/>
              </w:rPr>
              <w:t>Skill</w:t>
            </w:r>
          </w:p>
        </w:tc>
        <w:tc>
          <w:tcPr>
            <w:tcW w:w="1089" w:type="dxa"/>
            <w:tcBorders>
              <w:top w:val="single" w:sz="4" w:space="0" w:color="808080"/>
              <w:left w:val="single" w:sz="4" w:space="0" w:color="808080"/>
              <w:bottom w:val="single" w:sz="4" w:space="0" w:color="808080"/>
              <w:right w:val="single" w:sz="4" w:space="0" w:color="808080"/>
            </w:tcBorders>
            <w:shd w:val="clear" w:color="auto" w:fill="F1F1F1"/>
          </w:tcPr>
          <w:p w14:paraId="7C979751" w14:textId="77777777" w:rsidR="000C2EA7" w:rsidRDefault="00126CE6">
            <w:pPr>
              <w:pStyle w:val="TableParagraph"/>
              <w:kinsoku w:val="0"/>
              <w:overflowPunct w:val="0"/>
              <w:spacing w:before="1"/>
              <w:ind w:left="108"/>
              <w:rPr>
                <w:spacing w:val="-10"/>
                <w:sz w:val="18"/>
                <w:szCs w:val="18"/>
              </w:rPr>
            </w:pPr>
            <w:r>
              <w:rPr>
                <w:sz w:val="18"/>
                <w:szCs w:val="18"/>
              </w:rPr>
              <w:t>Skill</w:t>
            </w:r>
            <w:r>
              <w:rPr>
                <w:spacing w:val="-2"/>
                <w:sz w:val="18"/>
                <w:szCs w:val="18"/>
              </w:rPr>
              <w:t xml:space="preserve"> </w:t>
            </w:r>
            <w:r>
              <w:rPr>
                <w:spacing w:val="-10"/>
                <w:sz w:val="18"/>
                <w:szCs w:val="18"/>
              </w:rPr>
              <w:t>8</w:t>
            </w:r>
          </w:p>
          <w:p w14:paraId="5E94F556" w14:textId="77777777" w:rsidR="000C2EA7" w:rsidRDefault="00126CE6">
            <w:pPr>
              <w:pStyle w:val="TableParagraph"/>
              <w:kinsoku w:val="0"/>
              <w:overflowPunct w:val="0"/>
              <w:spacing w:before="31"/>
              <w:ind w:left="108"/>
              <w:rPr>
                <w:spacing w:val="-2"/>
                <w:sz w:val="18"/>
                <w:szCs w:val="18"/>
              </w:rPr>
            </w:pPr>
            <w:r>
              <w:rPr>
                <w:spacing w:val="-2"/>
                <w:sz w:val="18"/>
                <w:szCs w:val="18"/>
              </w:rPr>
              <w:t>Level</w:t>
            </w:r>
          </w:p>
        </w:tc>
        <w:tc>
          <w:tcPr>
            <w:tcW w:w="1151" w:type="dxa"/>
            <w:tcBorders>
              <w:top w:val="single" w:sz="4" w:space="0" w:color="808080"/>
              <w:left w:val="single" w:sz="4" w:space="0" w:color="808080"/>
              <w:bottom w:val="single" w:sz="4" w:space="0" w:color="808080"/>
              <w:right w:val="single" w:sz="4" w:space="0" w:color="808080"/>
            </w:tcBorders>
            <w:shd w:val="clear" w:color="auto" w:fill="F1F1F1"/>
          </w:tcPr>
          <w:p w14:paraId="1394C846" w14:textId="77777777" w:rsidR="000C2EA7" w:rsidRDefault="00126CE6">
            <w:pPr>
              <w:pStyle w:val="TableParagraph"/>
              <w:kinsoku w:val="0"/>
              <w:overflowPunct w:val="0"/>
              <w:spacing w:before="1"/>
              <w:ind w:left="108"/>
              <w:rPr>
                <w:spacing w:val="-4"/>
                <w:sz w:val="18"/>
                <w:szCs w:val="18"/>
              </w:rPr>
            </w:pPr>
            <w:r>
              <w:rPr>
                <w:sz w:val="18"/>
                <w:szCs w:val="18"/>
              </w:rPr>
              <w:t xml:space="preserve">Day </w:t>
            </w:r>
            <w:r>
              <w:rPr>
                <w:spacing w:val="-4"/>
                <w:sz w:val="18"/>
                <w:szCs w:val="18"/>
              </w:rPr>
              <w:t>Rate</w:t>
            </w:r>
          </w:p>
          <w:p w14:paraId="4DD3EBB6" w14:textId="77777777" w:rsidR="000C2EA7" w:rsidRDefault="00126CE6">
            <w:pPr>
              <w:pStyle w:val="TableParagraph"/>
              <w:kinsoku w:val="0"/>
              <w:overflowPunct w:val="0"/>
              <w:spacing w:before="31"/>
              <w:ind w:left="108"/>
              <w:rPr>
                <w:spacing w:val="-5"/>
                <w:sz w:val="18"/>
                <w:szCs w:val="18"/>
              </w:rPr>
            </w:pPr>
            <w:r>
              <w:rPr>
                <w:spacing w:val="-5"/>
                <w:sz w:val="18"/>
                <w:szCs w:val="18"/>
              </w:rPr>
              <w:t>(£)</w:t>
            </w:r>
          </w:p>
        </w:tc>
      </w:tr>
      <w:tr w:rsidR="00475A06" w14:paraId="23A01DAC" w14:textId="77777777" w:rsidTr="00475A06">
        <w:trPr>
          <w:trHeight w:val="8504"/>
        </w:trPr>
        <w:tc>
          <w:tcPr>
            <w:tcW w:w="7234" w:type="dxa"/>
            <w:gridSpan w:val="4"/>
            <w:tcBorders>
              <w:top w:val="single" w:sz="4" w:space="0" w:color="808080"/>
              <w:left w:val="single" w:sz="4" w:space="0" w:color="808080"/>
              <w:bottom w:val="single" w:sz="4" w:space="0" w:color="808080"/>
              <w:right w:val="single" w:sz="4" w:space="0" w:color="808080"/>
            </w:tcBorders>
            <w:shd w:val="clear" w:color="auto" w:fill="F1F1F1"/>
            <w:vAlign w:val="center"/>
          </w:tcPr>
          <w:p w14:paraId="4FB9BD4D" w14:textId="0ED4127E" w:rsidR="00475A06" w:rsidRDefault="00475A06" w:rsidP="00475A06">
            <w:pPr>
              <w:pStyle w:val="TableParagraph"/>
              <w:kinsoku w:val="0"/>
              <w:overflowPunct w:val="0"/>
              <w:spacing w:line="206" w:lineRule="exact"/>
              <w:ind w:left="108"/>
              <w:jc w:val="center"/>
              <w:rPr>
                <w:spacing w:val="-5"/>
                <w:sz w:val="18"/>
                <w:szCs w:val="18"/>
              </w:rPr>
            </w:pPr>
            <w:r>
              <w:rPr>
                <w:b/>
                <w:bCs/>
                <w:i/>
                <w:iCs/>
                <w:color w:val="FFFFFF"/>
                <w:highlight w:val="black"/>
              </w:rPr>
              <w:t>[REDACTED]</w:t>
            </w:r>
          </w:p>
        </w:tc>
      </w:tr>
    </w:tbl>
    <w:p w14:paraId="43BCC249" w14:textId="77777777" w:rsidR="000C2EA7" w:rsidRDefault="000C2EA7">
      <w:pPr>
        <w:rPr>
          <w:b/>
          <w:bCs/>
          <w:sz w:val="20"/>
          <w:szCs w:val="20"/>
        </w:rPr>
        <w:sectPr w:rsidR="000C2EA7">
          <w:pgSz w:w="11910" w:h="16840"/>
          <w:pgMar w:top="1540" w:right="1340" w:bottom="1120" w:left="1320" w:header="715" w:footer="938" w:gutter="0"/>
          <w:cols w:space="720"/>
          <w:noEndnote/>
        </w:sectPr>
      </w:pPr>
    </w:p>
    <w:p w14:paraId="3B765212" w14:textId="77777777" w:rsidR="000C2EA7" w:rsidRDefault="000C2EA7">
      <w:pPr>
        <w:pStyle w:val="BodyText"/>
        <w:kinsoku w:val="0"/>
        <w:overflowPunct w:val="0"/>
        <w:spacing w:before="129"/>
        <w:rPr>
          <w:b/>
          <w:bCs/>
        </w:rPr>
      </w:pPr>
    </w:p>
    <w:p w14:paraId="4537576D" w14:textId="77777777" w:rsidR="000C2EA7" w:rsidRDefault="00126CE6">
      <w:pPr>
        <w:pStyle w:val="BodyText"/>
        <w:kinsoku w:val="0"/>
        <w:overflowPunct w:val="0"/>
        <w:spacing w:before="1"/>
        <w:ind w:left="120"/>
        <w:rPr>
          <w:b/>
          <w:bCs/>
          <w:spacing w:val="-2"/>
        </w:rPr>
      </w:pPr>
      <w:r>
        <w:rPr>
          <w:b/>
          <w:bCs/>
        </w:rPr>
        <w:t>Optional</w:t>
      </w:r>
      <w:r>
        <w:rPr>
          <w:b/>
          <w:bCs/>
          <w:spacing w:val="-5"/>
        </w:rPr>
        <w:t xml:space="preserve"> </w:t>
      </w:r>
      <w:r>
        <w:rPr>
          <w:b/>
          <w:bCs/>
          <w:spacing w:val="-2"/>
        </w:rPr>
        <w:t>Services</w:t>
      </w:r>
    </w:p>
    <w:p w14:paraId="7721D719" w14:textId="77777777" w:rsidR="000C2EA7" w:rsidRDefault="000C2EA7">
      <w:pPr>
        <w:pStyle w:val="BodyText"/>
        <w:kinsoku w:val="0"/>
        <w:overflowPunct w:val="0"/>
        <w:spacing w:before="80"/>
        <w:rPr>
          <w:b/>
          <w:bCs/>
        </w:rPr>
      </w:pPr>
    </w:p>
    <w:p w14:paraId="6845C680" w14:textId="77777777" w:rsidR="000C2EA7" w:rsidRDefault="00126CE6">
      <w:pPr>
        <w:pStyle w:val="BodyText"/>
        <w:kinsoku w:val="0"/>
        <w:overflowPunct w:val="0"/>
        <w:ind w:left="120"/>
        <w:rPr>
          <w:b/>
          <w:bCs/>
          <w:spacing w:val="-2"/>
          <w:sz w:val="20"/>
          <w:szCs w:val="20"/>
        </w:rPr>
      </w:pPr>
      <w:r>
        <w:rPr>
          <w:b/>
          <w:bCs/>
          <w:sz w:val="20"/>
          <w:szCs w:val="20"/>
        </w:rPr>
        <w:t>Optional</w:t>
      </w:r>
      <w:r>
        <w:rPr>
          <w:b/>
          <w:bCs/>
          <w:spacing w:val="-8"/>
          <w:sz w:val="20"/>
          <w:szCs w:val="20"/>
        </w:rPr>
        <w:t xml:space="preserve"> </w:t>
      </w:r>
      <w:r>
        <w:rPr>
          <w:b/>
          <w:bCs/>
          <w:sz w:val="20"/>
          <w:szCs w:val="20"/>
        </w:rPr>
        <w:t>Service</w:t>
      </w:r>
      <w:r>
        <w:rPr>
          <w:b/>
          <w:bCs/>
          <w:spacing w:val="-8"/>
          <w:sz w:val="20"/>
          <w:szCs w:val="20"/>
        </w:rPr>
        <w:t xml:space="preserve"> </w:t>
      </w:r>
      <w:r>
        <w:rPr>
          <w:b/>
          <w:bCs/>
          <w:sz w:val="20"/>
          <w:szCs w:val="20"/>
        </w:rPr>
        <w:t>1:</w:t>
      </w:r>
      <w:r>
        <w:rPr>
          <w:b/>
          <w:bCs/>
          <w:spacing w:val="-7"/>
          <w:sz w:val="20"/>
          <w:szCs w:val="20"/>
        </w:rPr>
        <w:t xml:space="preserve"> </w:t>
      </w:r>
      <w:r>
        <w:rPr>
          <w:b/>
          <w:bCs/>
          <w:sz w:val="20"/>
          <w:szCs w:val="20"/>
        </w:rPr>
        <w:t>In-housing</w:t>
      </w:r>
      <w:r>
        <w:rPr>
          <w:b/>
          <w:bCs/>
          <w:spacing w:val="-7"/>
          <w:sz w:val="20"/>
          <w:szCs w:val="20"/>
        </w:rPr>
        <w:t xml:space="preserve"> </w:t>
      </w:r>
      <w:r>
        <w:rPr>
          <w:b/>
          <w:bCs/>
          <w:sz w:val="20"/>
          <w:szCs w:val="20"/>
        </w:rPr>
        <w:t>of</w:t>
      </w:r>
      <w:r>
        <w:rPr>
          <w:b/>
          <w:bCs/>
          <w:spacing w:val="-7"/>
          <w:sz w:val="20"/>
          <w:szCs w:val="20"/>
        </w:rPr>
        <w:t xml:space="preserve"> </w:t>
      </w:r>
      <w:r>
        <w:rPr>
          <w:b/>
          <w:bCs/>
          <w:sz w:val="20"/>
          <w:szCs w:val="20"/>
        </w:rPr>
        <w:t>the</w:t>
      </w:r>
      <w:r>
        <w:rPr>
          <w:b/>
          <w:bCs/>
          <w:spacing w:val="-8"/>
          <w:sz w:val="20"/>
          <w:szCs w:val="20"/>
        </w:rPr>
        <w:t xml:space="preserve"> </w:t>
      </w:r>
      <w:r>
        <w:rPr>
          <w:b/>
          <w:bCs/>
          <w:sz w:val="20"/>
          <w:szCs w:val="20"/>
        </w:rPr>
        <w:t>Security</w:t>
      </w:r>
      <w:r>
        <w:rPr>
          <w:b/>
          <w:bCs/>
          <w:spacing w:val="-8"/>
          <w:sz w:val="20"/>
          <w:szCs w:val="20"/>
        </w:rPr>
        <w:t xml:space="preserve"> </w:t>
      </w:r>
      <w:r>
        <w:rPr>
          <w:b/>
          <w:bCs/>
          <w:sz w:val="20"/>
          <w:szCs w:val="20"/>
        </w:rPr>
        <w:t>Operations</w:t>
      </w:r>
      <w:r>
        <w:rPr>
          <w:b/>
          <w:bCs/>
          <w:spacing w:val="-8"/>
          <w:sz w:val="20"/>
          <w:szCs w:val="20"/>
        </w:rPr>
        <w:t xml:space="preserve"> </w:t>
      </w:r>
      <w:r>
        <w:rPr>
          <w:b/>
          <w:bCs/>
          <w:spacing w:val="-2"/>
          <w:sz w:val="20"/>
          <w:szCs w:val="20"/>
        </w:rPr>
        <w:t>Centre</w:t>
      </w:r>
    </w:p>
    <w:p w14:paraId="57DD1668" w14:textId="77777777" w:rsidR="000C2EA7" w:rsidRDefault="00126CE6">
      <w:pPr>
        <w:pStyle w:val="BodyText"/>
        <w:kinsoku w:val="0"/>
        <w:overflowPunct w:val="0"/>
        <w:spacing w:before="169"/>
        <w:ind w:left="120"/>
        <w:rPr>
          <w:spacing w:val="-2"/>
          <w:sz w:val="20"/>
          <w:szCs w:val="20"/>
        </w:rPr>
      </w:pPr>
      <w:r>
        <w:rPr>
          <w:sz w:val="20"/>
          <w:szCs w:val="20"/>
        </w:rPr>
        <w:t>Upon</w:t>
      </w:r>
      <w:r>
        <w:rPr>
          <w:spacing w:val="-6"/>
          <w:sz w:val="20"/>
          <w:szCs w:val="20"/>
        </w:rPr>
        <w:t xml:space="preserve"> </w:t>
      </w:r>
      <w:r>
        <w:rPr>
          <w:sz w:val="20"/>
          <w:szCs w:val="20"/>
        </w:rPr>
        <w:t>invoking,</w:t>
      </w:r>
      <w:r>
        <w:rPr>
          <w:spacing w:val="-5"/>
          <w:sz w:val="20"/>
          <w:szCs w:val="20"/>
        </w:rPr>
        <w:t xml:space="preserve"> </w:t>
      </w:r>
      <w:r>
        <w:rPr>
          <w:sz w:val="20"/>
          <w:szCs w:val="20"/>
        </w:rPr>
        <w:t>this</w:t>
      </w:r>
      <w:r>
        <w:rPr>
          <w:spacing w:val="-6"/>
          <w:sz w:val="20"/>
          <w:szCs w:val="20"/>
        </w:rPr>
        <w:t xml:space="preserve"> </w:t>
      </w:r>
      <w:r>
        <w:rPr>
          <w:sz w:val="20"/>
          <w:szCs w:val="20"/>
        </w:rPr>
        <w:t>Optional</w:t>
      </w:r>
      <w:r>
        <w:rPr>
          <w:spacing w:val="-8"/>
          <w:sz w:val="20"/>
          <w:szCs w:val="20"/>
        </w:rPr>
        <w:t xml:space="preserve"> </w:t>
      </w:r>
      <w:r>
        <w:rPr>
          <w:sz w:val="20"/>
          <w:szCs w:val="20"/>
        </w:rPr>
        <w:t>Service</w:t>
      </w:r>
      <w:r>
        <w:rPr>
          <w:spacing w:val="-7"/>
          <w:sz w:val="20"/>
          <w:szCs w:val="20"/>
        </w:rPr>
        <w:t xml:space="preserve"> </w:t>
      </w:r>
      <w:r>
        <w:rPr>
          <w:sz w:val="20"/>
          <w:szCs w:val="20"/>
        </w:rPr>
        <w:t>incurs</w:t>
      </w:r>
      <w:r>
        <w:rPr>
          <w:spacing w:val="-6"/>
          <w:sz w:val="20"/>
          <w:szCs w:val="20"/>
        </w:rPr>
        <w:t xml:space="preserve"> </w:t>
      </w:r>
      <w:r>
        <w:rPr>
          <w:sz w:val="20"/>
          <w:szCs w:val="20"/>
        </w:rPr>
        <w:t>a</w:t>
      </w:r>
      <w:r>
        <w:rPr>
          <w:spacing w:val="-7"/>
          <w:sz w:val="20"/>
          <w:szCs w:val="20"/>
        </w:rPr>
        <w:t xml:space="preserve"> </w:t>
      </w:r>
      <w:r>
        <w:rPr>
          <w:sz w:val="20"/>
          <w:szCs w:val="20"/>
        </w:rPr>
        <w:t>Charge</w:t>
      </w:r>
      <w:r>
        <w:rPr>
          <w:spacing w:val="-5"/>
          <w:sz w:val="20"/>
          <w:szCs w:val="20"/>
        </w:rPr>
        <w:t xml:space="preserve"> </w:t>
      </w:r>
      <w:r>
        <w:rPr>
          <w:spacing w:val="-2"/>
          <w:sz w:val="20"/>
          <w:szCs w:val="20"/>
        </w:rPr>
        <w:t>deduction.</w:t>
      </w:r>
    </w:p>
    <w:p w14:paraId="57B181ED" w14:textId="77777777" w:rsidR="000C2EA7" w:rsidRDefault="000C2EA7">
      <w:pPr>
        <w:pStyle w:val="BodyText"/>
        <w:kinsoku w:val="0"/>
        <w:overflowPunct w:val="0"/>
        <w:spacing w:before="68"/>
        <w:rPr>
          <w:sz w:val="20"/>
          <w:szCs w:val="20"/>
        </w:rPr>
      </w:pPr>
    </w:p>
    <w:p w14:paraId="4FD23B63" w14:textId="77777777" w:rsidR="000C2EA7" w:rsidRPr="004C1160" w:rsidRDefault="00126CE6">
      <w:pPr>
        <w:pStyle w:val="BodyText"/>
        <w:kinsoku w:val="0"/>
        <w:overflowPunct w:val="0"/>
        <w:ind w:left="120"/>
        <w:rPr>
          <w:spacing w:val="-2"/>
          <w:sz w:val="20"/>
          <w:szCs w:val="20"/>
        </w:rPr>
      </w:pPr>
      <w:r>
        <w:rPr>
          <w:sz w:val="20"/>
          <w:szCs w:val="20"/>
        </w:rPr>
        <w:t>The</w:t>
      </w:r>
      <w:r>
        <w:rPr>
          <w:spacing w:val="-7"/>
          <w:sz w:val="20"/>
          <w:szCs w:val="20"/>
        </w:rPr>
        <w:t xml:space="preserve"> </w:t>
      </w:r>
      <w:r>
        <w:rPr>
          <w:sz w:val="20"/>
          <w:szCs w:val="20"/>
        </w:rPr>
        <w:t>Supplier</w:t>
      </w:r>
      <w:r>
        <w:rPr>
          <w:spacing w:val="-6"/>
          <w:sz w:val="20"/>
          <w:szCs w:val="20"/>
        </w:rPr>
        <w:t xml:space="preserve"> </w:t>
      </w:r>
      <w:r>
        <w:rPr>
          <w:sz w:val="20"/>
          <w:szCs w:val="20"/>
        </w:rPr>
        <w:t>antic</w:t>
      </w:r>
      <w:r w:rsidRPr="004C1160">
        <w:rPr>
          <w:sz w:val="20"/>
          <w:szCs w:val="20"/>
        </w:rPr>
        <w:t>ipates</w:t>
      </w:r>
      <w:r w:rsidRPr="004C1160">
        <w:rPr>
          <w:spacing w:val="-4"/>
          <w:sz w:val="20"/>
          <w:szCs w:val="20"/>
        </w:rPr>
        <w:t xml:space="preserve"> </w:t>
      </w:r>
      <w:r w:rsidRPr="004C1160">
        <w:rPr>
          <w:sz w:val="20"/>
          <w:szCs w:val="20"/>
        </w:rPr>
        <w:t>that</w:t>
      </w:r>
      <w:r w:rsidRPr="004C1160">
        <w:rPr>
          <w:spacing w:val="-7"/>
          <w:sz w:val="20"/>
          <w:szCs w:val="20"/>
        </w:rPr>
        <w:t xml:space="preserve"> </w:t>
      </w:r>
      <w:r w:rsidRPr="004C1160">
        <w:rPr>
          <w:sz w:val="20"/>
          <w:szCs w:val="20"/>
        </w:rPr>
        <w:t>the</w:t>
      </w:r>
      <w:r w:rsidRPr="004C1160">
        <w:rPr>
          <w:spacing w:val="-7"/>
          <w:sz w:val="20"/>
          <w:szCs w:val="20"/>
        </w:rPr>
        <w:t xml:space="preserve"> </w:t>
      </w:r>
      <w:r w:rsidRPr="004C1160">
        <w:rPr>
          <w:sz w:val="20"/>
          <w:szCs w:val="20"/>
        </w:rPr>
        <w:t>monthly</w:t>
      </w:r>
      <w:r w:rsidRPr="004C1160">
        <w:rPr>
          <w:spacing w:val="-5"/>
          <w:sz w:val="20"/>
          <w:szCs w:val="20"/>
        </w:rPr>
        <w:t xml:space="preserve"> </w:t>
      </w:r>
      <w:r w:rsidRPr="004C1160">
        <w:rPr>
          <w:sz w:val="20"/>
          <w:szCs w:val="20"/>
        </w:rPr>
        <w:t>Charge</w:t>
      </w:r>
      <w:r w:rsidRPr="004C1160">
        <w:rPr>
          <w:spacing w:val="-7"/>
          <w:sz w:val="20"/>
          <w:szCs w:val="20"/>
        </w:rPr>
        <w:t xml:space="preserve"> </w:t>
      </w:r>
      <w:r w:rsidRPr="004C1160">
        <w:rPr>
          <w:sz w:val="20"/>
          <w:szCs w:val="20"/>
        </w:rPr>
        <w:t>deduction</w:t>
      </w:r>
      <w:r w:rsidRPr="004C1160">
        <w:rPr>
          <w:spacing w:val="-4"/>
          <w:sz w:val="20"/>
          <w:szCs w:val="20"/>
        </w:rPr>
        <w:t xml:space="preserve"> </w:t>
      </w:r>
      <w:r w:rsidRPr="004C1160">
        <w:rPr>
          <w:sz w:val="20"/>
          <w:szCs w:val="20"/>
        </w:rPr>
        <w:t>for</w:t>
      </w:r>
      <w:r w:rsidRPr="004C1160">
        <w:rPr>
          <w:spacing w:val="-6"/>
          <w:sz w:val="20"/>
          <w:szCs w:val="20"/>
        </w:rPr>
        <w:t xml:space="preserve"> </w:t>
      </w:r>
      <w:r w:rsidRPr="004C1160">
        <w:rPr>
          <w:sz w:val="20"/>
          <w:szCs w:val="20"/>
        </w:rPr>
        <w:t>this</w:t>
      </w:r>
      <w:r w:rsidRPr="004C1160">
        <w:rPr>
          <w:spacing w:val="-6"/>
          <w:sz w:val="20"/>
          <w:szCs w:val="20"/>
        </w:rPr>
        <w:t xml:space="preserve"> </w:t>
      </w:r>
      <w:r w:rsidRPr="004C1160">
        <w:rPr>
          <w:sz w:val="20"/>
          <w:szCs w:val="20"/>
        </w:rPr>
        <w:t>Optional</w:t>
      </w:r>
      <w:r w:rsidRPr="004C1160">
        <w:rPr>
          <w:spacing w:val="-5"/>
          <w:sz w:val="20"/>
          <w:szCs w:val="20"/>
        </w:rPr>
        <w:t xml:space="preserve"> </w:t>
      </w:r>
      <w:r w:rsidRPr="004C1160">
        <w:rPr>
          <w:sz w:val="20"/>
          <w:szCs w:val="20"/>
        </w:rPr>
        <w:t>Service</w:t>
      </w:r>
      <w:r w:rsidRPr="004C1160">
        <w:rPr>
          <w:spacing w:val="-6"/>
          <w:sz w:val="20"/>
          <w:szCs w:val="20"/>
        </w:rPr>
        <w:t xml:space="preserve"> </w:t>
      </w:r>
      <w:r w:rsidRPr="004C1160">
        <w:rPr>
          <w:sz w:val="20"/>
          <w:szCs w:val="20"/>
        </w:rPr>
        <w:t>shall</w:t>
      </w:r>
      <w:r w:rsidRPr="004C1160">
        <w:rPr>
          <w:spacing w:val="-8"/>
          <w:sz w:val="20"/>
          <w:szCs w:val="20"/>
        </w:rPr>
        <w:t xml:space="preserve"> </w:t>
      </w:r>
      <w:r w:rsidRPr="004C1160">
        <w:rPr>
          <w:sz w:val="20"/>
          <w:szCs w:val="20"/>
        </w:rPr>
        <w:t>be</w:t>
      </w:r>
      <w:r w:rsidRPr="004C1160">
        <w:rPr>
          <w:spacing w:val="-6"/>
          <w:sz w:val="20"/>
          <w:szCs w:val="20"/>
        </w:rPr>
        <w:t xml:space="preserve"> </w:t>
      </w:r>
      <w:r w:rsidRPr="004C1160">
        <w:rPr>
          <w:spacing w:val="-2"/>
          <w:sz w:val="20"/>
          <w:szCs w:val="20"/>
        </w:rPr>
        <w:t>between</w:t>
      </w:r>
    </w:p>
    <w:p w14:paraId="4F3D1A15" w14:textId="1C643A8D" w:rsidR="000C2EA7" w:rsidRPr="004C1160" w:rsidRDefault="004C1160" w:rsidP="004C1160">
      <w:pPr>
        <w:pStyle w:val="TableParagraph"/>
        <w:kinsoku w:val="0"/>
        <w:overflowPunct w:val="0"/>
        <w:spacing w:line="276" w:lineRule="auto"/>
        <w:rPr>
          <w:spacing w:val="-5"/>
          <w:sz w:val="18"/>
          <w:szCs w:val="18"/>
        </w:rPr>
      </w:pPr>
      <w:r w:rsidRPr="004C1160">
        <w:rPr>
          <w:b/>
          <w:bCs/>
          <w:i/>
          <w:iCs/>
          <w:color w:val="FFFFFF"/>
          <w:sz w:val="20"/>
          <w:szCs w:val="20"/>
          <w:highlight w:val="black"/>
        </w:rPr>
        <w:t>[REDACTED]</w:t>
      </w:r>
      <w:r w:rsidRPr="004C1160">
        <w:rPr>
          <w:b/>
          <w:bCs/>
          <w:i/>
          <w:iCs/>
          <w:color w:val="FFFFFF"/>
          <w:sz w:val="20"/>
          <w:szCs w:val="20"/>
        </w:rPr>
        <w:t xml:space="preserve"> </w:t>
      </w:r>
      <w:r>
        <w:rPr>
          <w:sz w:val="20"/>
          <w:szCs w:val="20"/>
        </w:rPr>
        <w:t>to</w:t>
      </w:r>
      <w:r>
        <w:rPr>
          <w:spacing w:val="-4"/>
          <w:sz w:val="20"/>
          <w:szCs w:val="20"/>
        </w:rPr>
        <w:t xml:space="preserve"> </w:t>
      </w:r>
      <w:r w:rsidRPr="004C1160">
        <w:rPr>
          <w:b/>
          <w:bCs/>
          <w:i/>
          <w:iCs/>
          <w:color w:val="FFFFFF"/>
          <w:sz w:val="20"/>
          <w:szCs w:val="20"/>
          <w:highlight w:val="black"/>
        </w:rPr>
        <w:t>[REDACTED]</w:t>
      </w:r>
      <w:r>
        <w:rPr>
          <w:sz w:val="20"/>
          <w:szCs w:val="20"/>
        </w:rPr>
        <w:t>,</w:t>
      </w:r>
      <w:r>
        <w:rPr>
          <w:spacing w:val="-4"/>
          <w:sz w:val="20"/>
          <w:szCs w:val="20"/>
        </w:rPr>
        <w:t xml:space="preserve"> </w:t>
      </w:r>
      <w:r>
        <w:rPr>
          <w:sz w:val="20"/>
          <w:szCs w:val="20"/>
        </w:rPr>
        <w:t>depending</w:t>
      </w:r>
      <w:r>
        <w:rPr>
          <w:spacing w:val="-4"/>
          <w:sz w:val="20"/>
          <w:szCs w:val="20"/>
        </w:rPr>
        <w:t xml:space="preserve"> </w:t>
      </w:r>
      <w:r>
        <w:rPr>
          <w:sz w:val="20"/>
          <w:szCs w:val="20"/>
        </w:rPr>
        <w:t>on</w:t>
      </w:r>
      <w:r>
        <w:rPr>
          <w:spacing w:val="-2"/>
          <w:sz w:val="20"/>
          <w:szCs w:val="20"/>
        </w:rPr>
        <w:t xml:space="preserve"> </w:t>
      </w:r>
      <w:r>
        <w:rPr>
          <w:sz w:val="20"/>
          <w:szCs w:val="20"/>
        </w:rPr>
        <w:t>the</w:t>
      </w:r>
      <w:r>
        <w:rPr>
          <w:spacing w:val="-2"/>
          <w:sz w:val="20"/>
          <w:szCs w:val="20"/>
        </w:rPr>
        <w:t xml:space="preserve"> </w:t>
      </w:r>
      <w:r>
        <w:rPr>
          <w:sz w:val="20"/>
          <w:szCs w:val="20"/>
        </w:rPr>
        <w:t>Supplier’s</w:t>
      </w:r>
      <w:r>
        <w:rPr>
          <w:spacing w:val="-3"/>
          <w:sz w:val="20"/>
          <w:szCs w:val="20"/>
        </w:rPr>
        <w:t xml:space="preserve"> </w:t>
      </w:r>
      <w:r>
        <w:rPr>
          <w:sz w:val="20"/>
          <w:szCs w:val="20"/>
        </w:rPr>
        <w:t>allocated</w:t>
      </w:r>
      <w:r>
        <w:rPr>
          <w:spacing w:val="-4"/>
          <w:sz w:val="20"/>
          <w:szCs w:val="20"/>
        </w:rPr>
        <w:t xml:space="preserve"> </w:t>
      </w:r>
      <w:r>
        <w:rPr>
          <w:sz w:val="20"/>
          <w:szCs w:val="20"/>
        </w:rPr>
        <w:t>resources.</w:t>
      </w:r>
      <w:r>
        <w:rPr>
          <w:spacing w:val="-4"/>
          <w:sz w:val="20"/>
          <w:szCs w:val="20"/>
        </w:rPr>
        <w:t xml:space="preserve"> </w:t>
      </w:r>
      <w:r>
        <w:rPr>
          <w:sz w:val="20"/>
          <w:szCs w:val="20"/>
        </w:rPr>
        <w:t>Any</w:t>
      </w:r>
      <w:r>
        <w:rPr>
          <w:spacing w:val="-3"/>
          <w:sz w:val="20"/>
          <w:szCs w:val="20"/>
        </w:rPr>
        <w:t xml:space="preserve"> </w:t>
      </w:r>
      <w:r>
        <w:rPr>
          <w:sz w:val="20"/>
          <w:szCs w:val="20"/>
        </w:rPr>
        <w:t>monthly</w:t>
      </w:r>
      <w:r>
        <w:rPr>
          <w:spacing w:val="-3"/>
          <w:sz w:val="20"/>
          <w:szCs w:val="20"/>
        </w:rPr>
        <w:t xml:space="preserve"> </w:t>
      </w:r>
      <w:r>
        <w:rPr>
          <w:sz w:val="20"/>
          <w:szCs w:val="20"/>
        </w:rPr>
        <w:t>Charge</w:t>
      </w:r>
      <w:r>
        <w:rPr>
          <w:spacing w:val="-2"/>
          <w:sz w:val="20"/>
          <w:szCs w:val="20"/>
        </w:rPr>
        <w:t xml:space="preserve"> </w:t>
      </w:r>
      <w:r>
        <w:rPr>
          <w:sz w:val="20"/>
          <w:szCs w:val="20"/>
        </w:rPr>
        <w:t>deduction shall be taken from each Total Monthly Service Charge.</w:t>
      </w:r>
    </w:p>
    <w:p w14:paraId="761E7EA7" w14:textId="77777777" w:rsidR="000C2EA7" w:rsidRDefault="000C2EA7">
      <w:pPr>
        <w:pStyle w:val="BodyText"/>
        <w:kinsoku w:val="0"/>
        <w:overflowPunct w:val="0"/>
        <w:rPr>
          <w:sz w:val="20"/>
          <w:szCs w:val="20"/>
        </w:rPr>
      </w:pPr>
    </w:p>
    <w:p w14:paraId="0AEDC382" w14:textId="77777777" w:rsidR="000C2EA7" w:rsidRDefault="000C2EA7">
      <w:pPr>
        <w:pStyle w:val="BodyText"/>
        <w:kinsoku w:val="0"/>
        <w:overflowPunct w:val="0"/>
        <w:spacing w:before="64"/>
        <w:rPr>
          <w:sz w:val="20"/>
          <w:szCs w:val="20"/>
        </w:rPr>
      </w:pPr>
    </w:p>
    <w:p w14:paraId="5E7208FF" w14:textId="77777777" w:rsidR="000C2EA7" w:rsidRDefault="00126CE6">
      <w:pPr>
        <w:pStyle w:val="BodyText"/>
        <w:kinsoku w:val="0"/>
        <w:overflowPunct w:val="0"/>
        <w:ind w:left="119"/>
        <w:rPr>
          <w:b/>
          <w:bCs/>
          <w:spacing w:val="-2"/>
          <w:sz w:val="20"/>
          <w:szCs w:val="20"/>
        </w:rPr>
      </w:pPr>
      <w:r>
        <w:rPr>
          <w:b/>
          <w:bCs/>
          <w:sz w:val="20"/>
          <w:szCs w:val="20"/>
        </w:rPr>
        <w:t>Optional</w:t>
      </w:r>
      <w:r>
        <w:rPr>
          <w:b/>
          <w:bCs/>
          <w:spacing w:val="-11"/>
          <w:sz w:val="20"/>
          <w:szCs w:val="20"/>
        </w:rPr>
        <w:t xml:space="preserve"> </w:t>
      </w:r>
      <w:r>
        <w:rPr>
          <w:b/>
          <w:bCs/>
          <w:sz w:val="20"/>
          <w:szCs w:val="20"/>
        </w:rPr>
        <w:t>Service</w:t>
      </w:r>
      <w:r>
        <w:rPr>
          <w:b/>
          <w:bCs/>
          <w:spacing w:val="-10"/>
          <w:sz w:val="20"/>
          <w:szCs w:val="20"/>
        </w:rPr>
        <w:t xml:space="preserve"> </w:t>
      </w:r>
      <w:r>
        <w:rPr>
          <w:b/>
          <w:bCs/>
          <w:sz w:val="20"/>
          <w:szCs w:val="20"/>
        </w:rPr>
        <w:t>2:</w:t>
      </w:r>
      <w:r>
        <w:rPr>
          <w:b/>
          <w:bCs/>
          <w:spacing w:val="-7"/>
          <w:sz w:val="20"/>
          <w:szCs w:val="20"/>
        </w:rPr>
        <w:t xml:space="preserve"> </w:t>
      </w:r>
      <w:r>
        <w:rPr>
          <w:b/>
          <w:bCs/>
          <w:sz w:val="20"/>
          <w:szCs w:val="20"/>
        </w:rPr>
        <w:t>Enterprise</w:t>
      </w:r>
      <w:r>
        <w:rPr>
          <w:b/>
          <w:bCs/>
          <w:spacing w:val="-8"/>
          <w:sz w:val="20"/>
          <w:szCs w:val="20"/>
        </w:rPr>
        <w:t xml:space="preserve"> </w:t>
      </w:r>
      <w:r>
        <w:rPr>
          <w:b/>
          <w:bCs/>
          <w:sz w:val="20"/>
          <w:szCs w:val="20"/>
        </w:rPr>
        <w:t>Broadband</w:t>
      </w:r>
      <w:r>
        <w:rPr>
          <w:b/>
          <w:bCs/>
          <w:spacing w:val="-8"/>
          <w:sz w:val="20"/>
          <w:szCs w:val="20"/>
        </w:rPr>
        <w:t xml:space="preserve"> </w:t>
      </w:r>
      <w:r>
        <w:rPr>
          <w:b/>
          <w:bCs/>
          <w:spacing w:val="-2"/>
          <w:sz w:val="20"/>
          <w:szCs w:val="20"/>
        </w:rPr>
        <w:t>Service</w:t>
      </w:r>
    </w:p>
    <w:p w14:paraId="57D0165F" w14:textId="77777777" w:rsidR="000C2EA7" w:rsidRDefault="00126CE6">
      <w:pPr>
        <w:pStyle w:val="BodyText"/>
        <w:kinsoku w:val="0"/>
        <w:overflowPunct w:val="0"/>
        <w:spacing w:before="167"/>
        <w:ind w:left="120" w:right="169"/>
        <w:rPr>
          <w:spacing w:val="-2"/>
          <w:sz w:val="20"/>
          <w:szCs w:val="20"/>
        </w:rPr>
      </w:pPr>
      <w:r>
        <w:rPr>
          <w:sz w:val="20"/>
          <w:szCs w:val="20"/>
        </w:rPr>
        <w:t>The</w:t>
      </w:r>
      <w:r>
        <w:rPr>
          <w:spacing w:val="-4"/>
          <w:sz w:val="20"/>
          <w:szCs w:val="20"/>
        </w:rPr>
        <w:t xml:space="preserve"> </w:t>
      </w:r>
      <w:r>
        <w:rPr>
          <w:sz w:val="20"/>
          <w:szCs w:val="20"/>
        </w:rPr>
        <w:t>Supplier</w:t>
      </w:r>
      <w:r>
        <w:rPr>
          <w:spacing w:val="-3"/>
          <w:sz w:val="20"/>
          <w:szCs w:val="20"/>
        </w:rPr>
        <w:t xml:space="preserve"> </w:t>
      </w:r>
      <w:r>
        <w:rPr>
          <w:sz w:val="20"/>
          <w:szCs w:val="20"/>
        </w:rPr>
        <w:t>anticipates</w:t>
      </w:r>
      <w:r>
        <w:rPr>
          <w:spacing w:val="-3"/>
          <w:sz w:val="20"/>
          <w:szCs w:val="20"/>
        </w:rPr>
        <w:t xml:space="preserve"> </w:t>
      </w:r>
      <w:r>
        <w:rPr>
          <w:sz w:val="20"/>
          <w:szCs w:val="20"/>
        </w:rPr>
        <w:t>that</w:t>
      </w:r>
      <w:r>
        <w:rPr>
          <w:spacing w:val="-4"/>
          <w:sz w:val="20"/>
          <w:szCs w:val="20"/>
        </w:rPr>
        <w:t xml:space="preserve"> </w:t>
      </w:r>
      <w:r>
        <w:rPr>
          <w:sz w:val="20"/>
          <w:szCs w:val="20"/>
        </w:rPr>
        <w:t>the</w:t>
      </w:r>
      <w:r>
        <w:rPr>
          <w:spacing w:val="-4"/>
          <w:sz w:val="20"/>
          <w:szCs w:val="20"/>
        </w:rPr>
        <w:t xml:space="preserve"> </w:t>
      </w:r>
      <w:r>
        <w:rPr>
          <w:sz w:val="20"/>
          <w:szCs w:val="20"/>
        </w:rPr>
        <w:t>monthly</w:t>
      </w:r>
      <w:r>
        <w:rPr>
          <w:spacing w:val="-3"/>
          <w:sz w:val="20"/>
          <w:szCs w:val="20"/>
        </w:rPr>
        <w:t xml:space="preserve"> </w:t>
      </w:r>
      <w:r>
        <w:rPr>
          <w:sz w:val="20"/>
          <w:szCs w:val="20"/>
        </w:rPr>
        <w:t>Charges</w:t>
      </w:r>
      <w:r>
        <w:rPr>
          <w:spacing w:val="-2"/>
          <w:sz w:val="20"/>
          <w:szCs w:val="20"/>
        </w:rPr>
        <w:t xml:space="preserve"> </w:t>
      </w:r>
      <w:r>
        <w:rPr>
          <w:sz w:val="20"/>
          <w:szCs w:val="20"/>
        </w:rPr>
        <w:t>for</w:t>
      </w:r>
      <w:r>
        <w:rPr>
          <w:spacing w:val="-1"/>
          <w:sz w:val="20"/>
          <w:szCs w:val="20"/>
        </w:rPr>
        <w:t xml:space="preserve"> </w:t>
      </w:r>
      <w:r>
        <w:rPr>
          <w:sz w:val="20"/>
          <w:szCs w:val="20"/>
        </w:rPr>
        <w:t>this</w:t>
      </w:r>
      <w:r>
        <w:rPr>
          <w:spacing w:val="-3"/>
          <w:sz w:val="20"/>
          <w:szCs w:val="20"/>
        </w:rPr>
        <w:t xml:space="preserve"> </w:t>
      </w:r>
      <w:r>
        <w:rPr>
          <w:sz w:val="20"/>
          <w:szCs w:val="20"/>
        </w:rPr>
        <w:t>Optional</w:t>
      </w:r>
      <w:r>
        <w:rPr>
          <w:spacing w:val="-2"/>
          <w:sz w:val="20"/>
          <w:szCs w:val="20"/>
        </w:rPr>
        <w:t xml:space="preserve"> </w:t>
      </w:r>
      <w:r>
        <w:rPr>
          <w:sz w:val="20"/>
          <w:szCs w:val="20"/>
        </w:rPr>
        <w:t>Services</w:t>
      </w:r>
      <w:r>
        <w:rPr>
          <w:spacing w:val="-3"/>
          <w:sz w:val="20"/>
          <w:szCs w:val="20"/>
        </w:rPr>
        <w:t xml:space="preserve"> </w:t>
      </w:r>
      <w:r>
        <w:rPr>
          <w:sz w:val="20"/>
          <w:szCs w:val="20"/>
        </w:rPr>
        <w:t>are</w:t>
      </w:r>
      <w:r>
        <w:rPr>
          <w:spacing w:val="-4"/>
          <w:sz w:val="20"/>
          <w:szCs w:val="20"/>
        </w:rPr>
        <w:t xml:space="preserve"> </w:t>
      </w:r>
      <w:r>
        <w:rPr>
          <w:sz w:val="20"/>
          <w:szCs w:val="20"/>
        </w:rPr>
        <w:t>as</w:t>
      </w:r>
      <w:r>
        <w:rPr>
          <w:spacing w:val="-3"/>
          <w:sz w:val="20"/>
          <w:szCs w:val="20"/>
        </w:rPr>
        <w:t xml:space="preserve"> </w:t>
      </w:r>
      <w:r>
        <w:rPr>
          <w:sz w:val="20"/>
          <w:szCs w:val="20"/>
        </w:rPr>
        <w:t>per</w:t>
      </w:r>
      <w:r>
        <w:rPr>
          <w:spacing w:val="-3"/>
          <w:sz w:val="20"/>
          <w:szCs w:val="20"/>
        </w:rPr>
        <w:t xml:space="preserve"> </w:t>
      </w:r>
      <w:r>
        <w:rPr>
          <w:sz w:val="20"/>
          <w:szCs w:val="20"/>
        </w:rPr>
        <w:t>the</w:t>
      </w:r>
      <w:r>
        <w:rPr>
          <w:spacing w:val="-2"/>
          <w:sz w:val="20"/>
          <w:szCs w:val="20"/>
        </w:rPr>
        <w:t xml:space="preserve"> </w:t>
      </w:r>
      <w:r>
        <w:rPr>
          <w:sz w:val="20"/>
          <w:szCs w:val="20"/>
        </w:rPr>
        <w:t>two</w:t>
      </w:r>
      <w:r>
        <w:rPr>
          <w:spacing w:val="-4"/>
          <w:sz w:val="20"/>
          <w:szCs w:val="20"/>
        </w:rPr>
        <w:t xml:space="preserve"> </w:t>
      </w:r>
      <w:r>
        <w:rPr>
          <w:sz w:val="20"/>
          <w:szCs w:val="20"/>
        </w:rPr>
        <w:t xml:space="preserve">tables </w:t>
      </w:r>
      <w:r>
        <w:rPr>
          <w:spacing w:val="-2"/>
          <w:sz w:val="20"/>
          <w:szCs w:val="20"/>
        </w:rPr>
        <w:t>below.</w:t>
      </w:r>
    </w:p>
    <w:p w14:paraId="64F71E64" w14:textId="77777777" w:rsidR="000C2EA7" w:rsidRDefault="000C2EA7">
      <w:pPr>
        <w:pStyle w:val="BodyText"/>
        <w:kinsoku w:val="0"/>
        <w:overflowPunct w:val="0"/>
        <w:spacing w:before="1"/>
        <w:rPr>
          <w:sz w:val="20"/>
          <w:szCs w:val="20"/>
        </w:rPr>
      </w:pPr>
    </w:p>
    <w:tbl>
      <w:tblPr>
        <w:tblW w:w="0" w:type="auto"/>
        <w:tblInd w:w="737" w:type="dxa"/>
        <w:tblLayout w:type="fixed"/>
        <w:tblCellMar>
          <w:left w:w="0" w:type="dxa"/>
          <w:right w:w="0" w:type="dxa"/>
        </w:tblCellMar>
        <w:tblLook w:val="0000" w:firstRow="0" w:lastRow="0" w:firstColumn="0" w:lastColumn="0" w:noHBand="0" w:noVBand="0"/>
      </w:tblPr>
      <w:tblGrid>
        <w:gridCol w:w="2688"/>
        <w:gridCol w:w="2410"/>
      </w:tblGrid>
      <w:tr w:rsidR="000C2EA7" w14:paraId="0F06EC9B" w14:textId="77777777">
        <w:trPr>
          <w:trHeight w:val="565"/>
        </w:trPr>
        <w:tc>
          <w:tcPr>
            <w:tcW w:w="2688" w:type="dxa"/>
            <w:tcBorders>
              <w:top w:val="single" w:sz="4" w:space="0" w:color="808080"/>
              <w:left w:val="single" w:sz="4" w:space="0" w:color="808080"/>
              <w:bottom w:val="single" w:sz="4" w:space="0" w:color="808080"/>
              <w:right w:val="single" w:sz="4" w:space="0" w:color="808080"/>
            </w:tcBorders>
            <w:shd w:val="clear" w:color="auto" w:fill="F1F1F1"/>
          </w:tcPr>
          <w:p w14:paraId="7755C109" w14:textId="77777777" w:rsidR="000C2EA7" w:rsidRDefault="00126CE6">
            <w:pPr>
              <w:pStyle w:val="TableParagraph"/>
              <w:kinsoku w:val="0"/>
              <w:overflowPunct w:val="0"/>
              <w:spacing w:line="259" w:lineRule="auto"/>
              <w:ind w:right="492"/>
              <w:rPr>
                <w:spacing w:val="-4"/>
                <w:sz w:val="18"/>
                <w:szCs w:val="18"/>
              </w:rPr>
            </w:pPr>
            <w:r>
              <w:rPr>
                <w:sz w:val="18"/>
                <w:szCs w:val="18"/>
              </w:rPr>
              <w:t>Enterprise</w:t>
            </w:r>
            <w:r>
              <w:rPr>
                <w:spacing w:val="-13"/>
                <w:sz w:val="18"/>
                <w:szCs w:val="18"/>
              </w:rPr>
              <w:t xml:space="preserve"> </w:t>
            </w:r>
            <w:r>
              <w:rPr>
                <w:sz w:val="18"/>
                <w:szCs w:val="18"/>
              </w:rPr>
              <w:t>Broadband VEB</w:t>
            </w:r>
            <w:r>
              <w:rPr>
                <w:spacing w:val="49"/>
                <w:sz w:val="18"/>
                <w:szCs w:val="18"/>
              </w:rPr>
              <w:t xml:space="preserve"> </w:t>
            </w:r>
            <w:r>
              <w:rPr>
                <w:sz w:val="18"/>
                <w:szCs w:val="18"/>
              </w:rPr>
              <w:t>SOGEA</w:t>
            </w:r>
            <w:r>
              <w:rPr>
                <w:spacing w:val="-1"/>
                <w:sz w:val="18"/>
                <w:szCs w:val="18"/>
              </w:rPr>
              <w:t xml:space="preserve"> </w:t>
            </w:r>
            <w:r>
              <w:rPr>
                <w:sz w:val="18"/>
                <w:szCs w:val="18"/>
              </w:rPr>
              <w:t xml:space="preserve">&amp; </w:t>
            </w:r>
            <w:r>
              <w:rPr>
                <w:spacing w:val="-4"/>
                <w:sz w:val="18"/>
                <w:szCs w:val="18"/>
              </w:rPr>
              <w:t>FTTP</w:t>
            </w:r>
          </w:p>
        </w:tc>
        <w:tc>
          <w:tcPr>
            <w:tcW w:w="2410" w:type="dxa"/>
            <w:tcBorders>
              <w:top w:val="single" w:sz="4" w:space="0" w:color="808080"/>
              <w:left w:val="single" w:sz="4" w:space="0" w:color="808080"/>
              <w:bottom w:val="single" w:sz="4" w:space="0" w:color="808080"/>
              <w:right w:val="single" w:sz="4" w:space="0" w:color="808080"/>
            </w:tcBorders>
            <w:shd w:val="clear" w:color="auto" w:fill="F1F1F1"/>
          </w:tcPr>
          <w:p w14:paraId="2FDB66E3" w14:textId="77777777" w:rsidR="000C2EA7" w:rsidRDefault="00126CE6">
            <w:pPr>
              <w:pStyle w:val="TableParagraph"/>
              <w:kinsoku w:val="0"/>
              <w:overflowPunct w:val="0"/>
              <w:spacing w:line="206" w:lineRule="exact"/>
              <w:rPr>
                <w:spacing w:val="-2"/>
                <w:sz w:val="18"/>
                <w:szCs w:val="18"/>
              </w:rPr>
            </w:pPr>
            <w:r>
              <w:rPr>
                <w:sz w:val="18"/>
                <w:szCs w:val="18"/>
              </w:rPr>
              <w:t>Monthly</w:t>
            </w:r>
            <w:r>
              <w:rPr>
                <w:spacing w:val="-3"/>
                <w:sz w:val="18"/>
                <w:szCs w:val="18"/>
              </w:rPr>
              <w:t xml:space="preserve"> </w:t>
            </w:r>
            <w:r>
              <w:rPr>
                <w:sz w:val="18"/>
                <w:szCs w:val="18"/>
              </w:rPr>
              <w:t>Rental</w:t>
            </w:r>
            <w:r>
              <w:rPr>
                <w:spacing w:val="-1"/>
                <w:sz w:val="18"/>
                <w:szCs w:val="18"/>
              </w:rPr>
              <w:t xml:space="preserve"> </w:t>
            </w:r>
            <w:r>
              <w:rPr>
                <w:spacing w:val="-2"/>
                <w:sz w:val="18"/>
                <w:szCs w:val="18"/>
              </w:rPr>
              <w:t>Charge</w:t>
            </w:r>
          </w:p>
        </w:tc>
      </w:tr>
      <w:tr w:rsidR="004C1160" w14:paraId="036809F0" w14:textId="77777777" w:rsidTr="002E6F67">
        <w:trPr>
          <w:trHeight w:val="1701"/>
        </w:trPr>
        <w:tc>
          <w:tcPr>
            <w:tcW w:w="2688" w:type="dxa"/>
            <w:tcBorders>
              <w:top w:val="single" w:sz="4" w:space="0" w:color="808080"/>
              <w:left w:val="single" w:sz="4" w:space="0" w:color="808080"/>
              <w:right w:val="single" w:sz="4" w:space="0" w:color="808080"/>
            </w:tcBorders>
            <w:vAlign w:val="center"/>
          </w:tcPr>
          <w:p w14:paraId="17AFBD7E" w14:textId="61A0FF55" w:rsidR="004C1160" w:rsidRDefault="004C1160" w:rsidP="004C1160">
            <w:pPr>
              <w:pStyle w:val="TableParagraph"/>
              <w:kinsoku w:val="0"/>
              <w:overflowPunct w:val="0"/>
              <w:spacing w:line="206" w:lineRule="exact"/>
              <w:jc w:val="center"/>
              <w:rPr>
                <w:spacing w:val="-7"/>
                <w:sz w:val="18"/>
                <w:szCs w:val="18"/>
              </w:rPr>
            </w:pPr>
            <w:r>
              <w:rPr>
                <w:b/>
                <w:bCs/>
                <w:i/>
                <w:iCs/>
                <w:color w:val="FFFFFF"/>
                <w:sz w:val="20"/>
                <w:szCs w:val="20"/>
                <w:highlight w:val="black"/>
              </w:rPr>
              <w:t>[REDACTED]</w:t>
            </w:r>
          </w:p>
        </w:tc>
        <w:tc>
          <w:tcPr>
            <w:tcW w:w="2410" w:type="dxa"/>
            <w:tcBorders>
              <w:top w:val="single" w:sz="4" w:space="0" w:color="808080"/>
              <w:left w:val="single" w:sz="4" w:space="0" w:color="808080"/>
              <w:right w:val="single" w:sz="4" w:space="0" w:color="808080"/>
            </w:tcBorders>
            <w:vAlign w:val="center"/>
          </w:tcPr>
          <w:p w14:paraId="4C0553AE" w14:textId="7D8208A8" w:rsidR="004C1160" w:rsidRDefault="004C1160" w:rsidP="004C1160">
            <w:pPr>
              <w:pStyle w:val="TableParagraph"/>
              <w:kinsoku w:val="0"/>
              <w:overflowPunct w:val="0"/>
              <w:spacing w:line="206" w:lineRule="exact"/>
              <w:jc w:val="center"/>
              <w:rPr>
                <w:spacing w:val="-2"/>
                <w:sz w:val="18"/>
                <w:szCs w:val="18"/>
              </w:rPr>
            </w:pPr>
            <w:r>
              <w:rPr>
                <w:b/>
                <w:bCs/>
                <w:i/>
                <w:iCs/>
                <w:color w:val="FFFFFF"/>
                <w:sz w:val="20"/>
                <w:szCs w:val="20"/>
                <w:highlight w:val="black"/>
              </w:rPr>
              <w:t>[REDACTED]</w:t>
            </w:r>
          </w:p>
        </w:tc>
      </w:tr>
      <w:tr w:rsidR="000C2EA7" w14:paraId="41BB8CF4" w14:textId="77777777" w:rsidTr="004C1160">
        <w:trPr>
          <w:trHeight w:val="301"/>
        </w:trPr>
        <w:tc>
          <w:tcPr>
            <w:tcW w:w="5098" w:type="dxa"/>
            <w:gridSpan w:val="2"/>
            <w:tcBorders>
              <w:top w:val="single" w:sz="4" w:space="0" w:color="808080"/>
              <w:left w:val="none" w:sz="6" w:space="0" w:color="auto"/>
              <w:bottom w:val="single" w:sz="4" w:space="0" w:color="808080"/>
              <w:right w:val="none" w:sz="6" w:space="0" w:color="auto"/>
            </w:tcBorders>
            <w:vAlign w:val="center"/>
          </w:tcPr>
          <w:p w14:paraId="158245C6" w14:textId="77777777" w:rsidR="000C2EA7" w:rsidRDefault="000C2EA7" w:rsidP="004C1160">
            <w:pPr>
              <w:pStyle w:val="TableParagraph"/>
              <w:kinsoku w:val="0"/>
              <w:overflowPunct w:val="0"/>
              <w:ind w:left="0"/>
              <w:jc w:val="center"/>
              <w:rPr>
                <w:rFonts w:ascii="Times New Roman" w:hAnsi="Times New Roman" w:cs="Times New Roman"/>
                <w:sz w:val="18"/>
                <w:szCs w:val="18"/>
              </w:rPr>
            </w:pPr>
          </w:p>
        </w:tc>
      </w:tr>
      <w:tr w:rsidR="000C2EA7" w14:paraId="7CF30AE2" w14:textId="77777777" w:rsidTr="004C1160">
        <w:trPr>
          <w:trHeight w:val="599"/>
        </w:trPr>
        <w:tc>
          <w:tcPr>
            <w:tcW w:w="2688" w:type="dxa"/>
            <w:tcBorders>
              <w:top w:val="single" w:sz="4" w:space="0" w:color="808080"/>
              <w:left w:val="single" w:sz="4" w:space="0" w:color="808080"/>
              <w:bottom w:val="single" w:sz="4" w:space="0" w:color="808080"/>
              <w:right w:val="single" w:sz="4" w:space="0" w:color="808080"/>
            </w:tcBorders>
            <w:vAlign w:val="center"/>
          </w:tcPr>
          <w:p w14:paraId="531B462E" w14:textId="22E5101A" w:rsidR="000C2EA7" w:rsidRDefault="004C1160" w:rsidP="004C1160">
            <w:pPr>
              <w:pStyle w:val="TableParagraph"/>
              <w:kinsoku w:val="0"/>
              <w:overflowPunct w:val="0"/>
              <w:spacing w:line="259" w:lineRule="auto"/>
              <w:jc w:val="center"/>
              <w:rPr>
                <w:sz w:val="18"/>
                <w:szCs w:val="18"/>
              </w:rPr>
            </w:pPr>
            <w:r>
              <w:rPr>
                <w:b/>
                <w:bCs/>
                <w:i/>
                <w:iCs/>
                <w:color w:val="FFFFFF"/>
                <w:sz w:val="20"/>
                <w:szCs w:val="20"/>
                <w:highlight w:val="black"/>
              </w:rPr>
              <w:t>[REDACTED]</w:t>
            </w:r>
          </w:p>
        </w:tc>
        <w:tc>
          <w:tcPr>
            <w:tcW w:w="2410" w:type="dxa"/>
            <w:tcBorders>
              <w:top w:val="single" w:sz="4" w:space="0" w:color="808080"/>
              <w:left w:val="single" w:sz="4" w:space="0" w:color="808080"/>
              <w:bottom w:val="single" w:sz="4" w:space="0" w:color="808080"/>
              <w:right w:val="single" w:sz="4" w:space="0" w:color="808080"/>
            </w:tcBorders>
            <w:vAlign w:val="center"/>
          </w:tcPr>
          <w:p w14:paraId="58602EDF" w14:textId="5BA189B0" w:rsidR="000C2EA7" w:rsidRDefault="004C1160" w:rsidP="004C1160">
            <w:pPr>
              <w:pStyle w:val="TableParagraph"/>
              <w:kinsoku w:val="0"/>
              <w:overflowPunct w:val="0"/>
              <w:spacing w:line="206" w:lineRule="exact"/>
              <w:jc w:val="center"/>
              <w:rPr>
                <w:spacing w:val="-2"/>
                <w:sz w:val="18"/>
                <w:szCs w:val="18"/>
              </w:rPr>
            </w:pPr>
            <w:r>
              <w:rPr>
                <w:b/>
                <w:bCs/>
                <w:i/>
                <w:iCs/>
                <w:color w:val="FFFFFF"/>
                <w:sz w:val="20"/>
                <w:szCs w:val="20"/>
                <w:highlight w:val="black"/>
              </w:rPr>
              <w:t>[REDACTED]</w:t>
            </w:r>
          </w:p>
        </w:tc>
      </w:tr>
    </w:tbl>
    <w:p w14:paraId="12F57332" w14:textId="77777777" w:rsidR="000C2EA7" w:rsidRDefault="000C2EA7">
      <w:pPr>
        <w:pStyle w:val="BodyText"/>
        <w:kinsoku w:val="0"/>
        <w:overflowPunct w:val="0"/>
        <w:rPr>
          <w:sz w:val="20"/>
          <w:szCs w:val="20"/>
        </w:rPr>
      </w:pPr>
    </w:p>
    <w:p w14:paraId="6D50F8A3" w14:textId="77777777" w:rsidR="000C2EA7" w:rsidRDefault="000C2EA7">
      <w:pPr>
        <w:pStyle w:val="BodyText"/>
        <w:kinsoku w:val="0"/>
        <w:overflowPunct w:val="0"/>
        <w:spacing w:before="6"/>
        <w:rPr>
          <w:sz w:val="20"/>
          <w:szCs w:val="20"/>
        </w:rPr>
      </w:pPr>
    </w:p>
    <w:tbl>
      <w:tblPr>
        <w:tblW w:w="0" w:type="auto"/>
        <w:tblInd w:w="737" w:type="dxa"/>
        <w:tblLayout w:type="fixed"/>
        <w:tblCellMar>
          <w:left w:w="0" w:type="dxa"/>
          <w:right w:w="0" w:type="dxa"/>
        </w:tblCellMar>
        <w:tblLook w:val="0000" w:firstRow="0" w:lastRow="0" w:firstColumn="0" w:lastColumn="0" w:noHBand="0" w:noVBand="0"/>
      </w:tblPr>
      <w:tblGrid>
        <w:gridCol w:w="2650"/>
        <w:gridCol w:w="2410"/>
      </w:tblGrid>
      <w:tr w:rsidR="000C2EA7" w14:paraId="5A33F68B" w14:textId="77777777">
        <w:trPr>
          <w:trHeight w:val="453"/>
        </w:trPr>
        <w:tc>
          <w:tcPr>
            <w:tcW w:w="2650" w:type="dxa"/>
            <w:tcBorders>
              <w:top w:val="single" w:sz="4" w:space="0" w:color="808080"/>
              <w:left w:val="single" w:sz="4" w:space="0" w:color="808080"/>
              <w:bottom w:val="single" w:sz="4" w:space="0" w:color="808080"/>
              <w:right w:val="single" w:sz="4" w:space="0" w:color="808080"/>
            </w:tcBorders>
            <w:shd w:val="clear" w:color="auto" w:fill="F1F1F1"/>
          </w:tcPr>
          <w:p w14:paraId="565F7D40" w14:textId="77777777" w:rsidR="000C2EA7" w:rsidRDefault="00126CE6">
            <w:pPr>
              <w:pStyle w:val="TableParagraph"/>
              <w:kinsoku w:val="0"/>
              <w:overflowPunct w:val="0"/>
              <w:spacing w:line="206" w:lineRule="exact"/>
              <w:rPr>
                <w:spacing w:val="-2"/>
                <w:sz w:val="18"/>
                <w:szCs w:val="18"/>
              </w:rPr>
            </w:pPr>
            <w:r>
              <w:rPr>
                <w:sz w:val="18"/>
                <w:szCs w:val="18"/>
              </w:rPr>
              <w:t>Complete</w:t>
            </w:r>
            <w:r>
              <w:rPr>
                <w:spacing w:val="-1"/>
                <w:sz w:val="18"/>
                <w:szCs w:val="18"/>
              </w:rPr>
              <w:t xml:space="preserve"> </w:t>
            </w:r>
            <w:r>
              <w:rPr>
                <w:spacing w:val="-2"/>
                <w:sz w:val="18"/>
                <w:szCs w:val="18"/>
              </w:rPr>
              <w:t>Connectivity</w:t>
            </w:r>
          </w:p>
        </w:tc>
        <w:tc>
          <w:tcPr>
            <w:tcW w:w="2410" w:type="dxa"/>
            <w:tcBorders>
              <w:top w:val="single" w:sz="4" w:space="0" w:color="808080"/>
              <w:left w:val="single" w:sz="4" w:space="0" w:color="808080"/>
              <w:bottom w:val="single" w:sz="4" w:space="0" w:color="808080"/>
              <w:right w:val="single" w:sz="4" w:space="0" w:color="808080"/>
            </w:tcBorders>
            <w:shd w:val="clear" w:color="auto" w:fill="F1F1F1"/>
          </w:tcPr>
          <w:p w14:paraId="2854D9CB" w14:textId="77777777" w:rsidR="000C2EA7" w:rsidRDefault="00126CE6">
            <w:pPr>
              <w:pStyle w:val="TableParagraph"/>
              <w:kinsoku w:val="0"/>
              <w:overflowPunct w:val="0"/>
              <w:spacing w:line="206" w:lineRule="exact"/>
              <w:rPr>
                <w:spacing w:val="-2"/>
                <w:sz w:val="18"/>
                <w:szCs w:val="18"/>
              </w:rPr>
            </w:pPr>
            <w:r>
              <w:rPr>
                <w:sz w:val="18"/>
                <w:szCs w:val="18"/>
              </w:rPr>
              <w:t>Monthly</w:t>
            </w:r>
            <w:r>
              <w:rPr>
                <w:spacing w:val="-3"/>
                <w:sz w:val="18"/>
                <w:szCs w:val="18"/>
              </w:rPr>
              <w:t xml:space="preserve"> </w:t>
            </w:r>
            <w:r>
              <w:rPr>
                <w:sz w:val="18"/>
                <w:szCs w:val="18"/>
              </w:rPr>
              <w:t>Rental</w:t>
            </w:r>
            <w:r>
              <w:rPr>
                <w:spacing w:val="-1"/>
                <w:sz w:val="18"/>
                <w:szCs w:val="18"/>
              </w:rPr>
              <w:t xml:space="preserve"> </w:t>
            </w:r>
            <w:r>
              <w:rPr>
                <w:spacing w:val="-2"/>
                <w:sz w:val="18"/>
                <w:szCs w:val="18"/>
              </w:rPr>
              <w:t>Charge</w:t>
            </w:r>
          </w:p>
        </w:tc>
      </w:tr>
      <w:tr w:rsidR="004C1160" w14:paraId="0D363F01" w14:textId="77777777">
        <w:trPr>
          <w:trHeight w:val="1701"/>
        </w:trPr>
        <w:tc>
          <w:tcPr>
            <w:tcW w:w="2650" w:type="dxa"/>
            <w:tcBorders>
              <w:top w:val="single" w:sz="4" w:space="0" w:color="808080"/>
              <w:left w:val="single" w:sz="4" w:space="0" w:color="808080"/>
              <w:bottom w:val="single" w:sz="4" w:space="0" w:color="808080"/>
              <w:right w:val="single" w:sz="4" w:space="0" w:color="808080"/>
            </w:tcBorders>
            <w:vAlign w:val="center"/>
          </w:tcPr>
          <w:p w14:paraId="16861C5F" w14:textId="350FEC96" w:rsidR="004C1160" w:rsidRDefault="004C1160" w:rsidP="004C1160">
            <w:pPr>
              <w:pStyle w:val="TableParagraph"/>
              <w:kinsoku w:val="0"/>
              <w:overflowPunct w:val="0"/>
              <w:spacing w:line="206" w:lineRule="exact"/>
              <w:jc w:val="center"/>
              <w:rPr>
                <w:spacing w:val="-2"/>
                <w:sz w:val="18"/>
                <w:szCs w:val="18"/>
              </w:rPr>
            </w:pPr>
            <w:r>
              <w:rPr>
                <w:b/>
                <w:bCs/>
                <w:i/>
                <w:iCs/>
                <w:color w:val="FFFFFF"/>
                <w:sz w:val="20"/>
                <w:szCs w:val="20"/>
                <w:highlight w:val="black"/>
              </w:rPr>
              <w:t>[REDACTED]</w:t>
            </w:r>
          </w:p>
        </w:tc>
        <w:tc>
          <w:tcPr>
            <w:tcW w:w="2410" w:type="dxa"/>
            <w:tcBorders>
              <w:top w:val="single" w:sz="4" w:space="0" w:color="808080"/>
              <w:left w:val="single" w:sz="4" w:space="0" w:color="808080"/>
              <w:bottom w:val="single" w:sz="4" w:space="0" w:color="808080"/>
              <w:right w:val="single" w:sz="4" w:space="0" w:color="808080"/>
            </w:tcBorders>
            <w:vAlign w:val="center"/>
          </w:tcPr>
          <w:p w14:paraId="31FB353D" w14:textId="34993940" w:rsidR="004C1160" w:rsidRDefault="004C1160" w:rsidP="004C1160">
            <w:pPr>
              <w:pStyle w:val="TableParagraph"/>
              <w:kinsoku w:val="0"/>
              <w:overflowPunct w:val="0"/>
              <w:spacing w:line="206" w:lineRule="exact"/>
              <w:jc w:val="center"/>
              <w:rPr>
                <w:spacing w:val="-2"/>
                <w:sz w:val="18"/>
                <w:szCs w:val="18"/>
              </w:rPr>
            </w:pPr>
            <w:r>
              <w:rPr>
                <w:b/>
                <w:bCs/>
                <w:i/>
                <w:iCs/>
                <w:color w:val="FFFFFF"/>
                <w:sz w:val="20"/>
                <w:szCs w:val="20"/>
                <w:highlight w:val="black"/>
              </w:rPr>
              <w:t>[REDACTED]</w:t>
            </w:r>
          </w:p>
        </w:tc>
      </w:tr>
    </w:tbl>
    <w:p w14:paraId="7DDFB14B" w14:textId="77777777" w:rsidR="000C2EA7" w:rsidRDefault="000C2EA7">
      <w:pPr>
        <w:pStyle w:val="BodyText"/>
        <w:kinsoku w:val="0"/>
        <w:overflowPunct w:val="0"/>
        <w:rPr>
          <w:sz w:val="20"/>
          <w:szCs w:val="20"/>
        </w:rPr>
      </w:pPr>
    </w:p>
    <w:p w14:paraId="09A19132" w14:textId="77777777" w:rsidR="000C2EA7" w:rsidRDefault="000C2EA7">
      <w:pPr>
        <w:pStyle w:val="BodyText"/>
        <w:kinsoku w:val="0"/>
        <w:overflowPunct w:val="0"/>
        <w:spacing w:before="72"/>
        <w:rPr>
          <w:sz w:val="20"/>
          <w:szCs w:val="20"/>
        </w:rPr>
      </w:pPr>
    </w:p>
    <w:p w14:paraId="164BE3E3" w14:textId="77777777" w:rsidR="000C2EA7" w:rsidRDefault="00126CE6">
      <w:pPr>
        <w:pStyle w:val="BodyText"/>
        <w:kinsoku w:val="0"/>
        <w:overflowPunct w:val="0"/>
        <w:ind w:left="120"/>
        <w:rPr>
          <w:b/>
          <w:bCs/>
          <w:spacing w:val="-2"/>
          <w:sz w:val="20"/>
          <w:szCs w:val="20"/>
        </w:rPr>
      </w:pPr>
      <w:r>
        <w:rPr>
          <w:b/>
          <w:bCs/>
          <w:sz w:val="20"/>
          <w:szCs w:val="20"/>
        </w:rPr>
        <w:t>Optional</w:t>
      </w:r>
      <w:r>
        <w:rPr>
          <w:b/>
          <w:bCs/>
          <w:spacing w:val="-10"/>
          <w:sz w:val="20"/>
          <w:szCs w:val="20"/>
        </w:rPr>
        <w:t xml:space="preserve"> </w:t>
      </w:r>
      <w:r>
        <w:rPr>
          <w:b/>
          <w:bCs/>
          <w:sz w:val="20"/>
          <w:szCs w:val="20"/>
        </w:rPr>
        <w:t>Service</w:t>
      </w:r>
      <w:r>
        <w:rPr>
          <w:b/>
          <w:bCs/>
          <w:spacing w:val="-9"/>
          <w:sz w:val="20"/>
          <w:szCs w:val="20"/>
        </w:rPr>
        <w:t xml:space="preserve"> </w:t>
      </w:r>
      <w:r>
        <w:rPr>
          <w:b/>
          <w:bCs/>
          <w:sz w:val="20"/>
          <w:szCs w:val="20"/>
        </w:rPr>
        <w:t>3:</w:t>
      </w:r>
      <w:r>
        <w:rPr>
          <w:b/>
          <w:bCs/>
          <w:spacing w:val="-9"/>
          <w:sz w:val="20"/>
          <w:szCs w:val="20"/>
        </w:rPr>
        <w:t xml:space="preserve"> </w:t>
      </w:r>
      <w:r>
        <w:rPr>
          <w:b/>
          <w:bCs/>
          <w:sz w:val="20"/>
          <w:szCs w:val="20"/>
        </w:rPr>
        <w:t>Transforming</w:t>
      </w:r>
      <w:r>
        <w:rPr>
          <w:b/>
          <w:bCs/>
          <w:spacing w:val="-8"/>
          <w:sz w:val="20"/>
          <w:szCs w:val="20"/>
        </w:rPr>
        <w:t xml:space="preserve"> </w:t>
      </w:r>
      <w:r>
        <w:rPr>
          <w:b/>
          <w:bCs/>
          <w:sz w:val="20"/>
          <w:szCs w:val="20"/>
        </w:rPr>
        <w:t>DDTS</w:t>
      </w:r>
      <w:r>
        <w:rPr>
          <w:b/>
          <w:bCs/>
          <w:spacing w:val="-8"/>
          <w:sz w:val="20"/>
          <w:szCs w:val="20"/>
        </w:rPr>
        <w:t xml:space="preserve"> </w:t>
      </w:r>
      <w:r>
        <w:rPr>
          <w:b/>
          <w:bCs/>
          <w:sz w:val="20"/>
          <w:szCs w:val="20"/>
        </w:rPr>
        <w:t>Supported</w:t>
      </w:r>
      <w:r>
        <w:rPr>
          <w:b/>
          <w:bCs/>
          <w:spacing w:val="-7"/>
          <w:sz w:val="20"/>
          <w:szCs w:val="20"/>
        </w:rPr>
        <w:t xml:space="preserve"> </w:t>
      </w:r>
      <w:r>
        <w:rPr>
          <w:b/>
          <w:bCs/>
          <w:sz w:val="20"/>
          <w:szCs w:val="20"/>
        </w:rPr>
        <w:t>Network</w:t>
      </w:r>
      <w:r>
        <w:rPr>
          <w:b/>
          <w:bCs/>
          <w:spacing w:val="-8"/>
          <w:sz w:val="20"/>
          <w:szCs w:val="20"/>
        </w:rPr>
        <w:t xml:space="preserve"> </w:t>
      </w:r>
      <w:r>
        <w:rPr>
          <w:b/>
          <w:bCs/>
          <w:spacing w:val="-2"/>
          <w:sz w:val="20"/>
          <w:szCs w:val="20"/>
        </w:rPr>
        <w:t>Services</w:t>
      </w:r>
    </w:p>
    <w:p w14:paraId="78724232" w14:textId="4125FAC4" w:rsidR="000C2EA7" w:rsidRDefault="00126CE6">
      <w:pPr>
        <w:pStyle w:val="BodyText"/>
        <w:kinsoku w:val="0"/>
        <w:overflowPunct w:val="0"/>
        <w:spacing w:before="167"/>
        <w:ind w:left="120"/>
        <w:rPr>
          <w:spacing w:val="-2"/>
          <w:sz w:val="20"/>
          <w:szCs w:val="20"/>
        </w:rPr>
      </w:pPr>
      <w:r>
        <w:rPr>
          <w:sz w:val="20"/>
          <w:szCs w:val="20"/>
        </w:rPr>
        <w:t>The</w:t>
      </w:r>
      <w:r>
        <w:rPr>
          <w:spacing w:val="-7"/>
          <w:sz w:val="20"/>
          <w:szCs w:val="20"/>
        </w:rPr>
        <w:t xml:space="preserve"> </w:t>
      </w:r>
      <w:r>
        <w:rPr>
          <w:sz w:val="20"/>
          <w:szCs w:val="20"/>
        </w:rPr>
        <w:t>Supplier</w:t>
      </w:r>
      <w:r>
        <w:rPr>
          <w:spacing w:val="-6"/>
          <w:sz w:val="20"/>
          <w:szCs w:val="20"/>
        </w:rPr>
        <w:t xml:space="preserve"> </w:t>
      </w:r>
      <w:r>
        <w:rPr>
          <w:sz w:val="20"/>
          <w:szCs w:val="20"/>
        </w:rPr>
        <w:t>anticipates</w:t>
      </w:r>
      <w:r>
        <w:rPr>
          <w:spacing w:val="-5"/>
          <w:sz w:val="20"/>
          <w:szCs w:val="20"/>
        </w:rPr>
        <w:t xml:space="preserve"> </w:t>
      </w:r>
      <w:r>
        <w:rPr>
          <w:sz w:val="20"/>
          <w:szCs w:val="20"/>
        </w:rPr>
        <w:t>that</w:t>
      </w:r>
      <w:r>
        <w:rPr>
          <w:spacing w:val="-7"/>
          <w:sz w:val="20"/>
          <w:szCs w:val="20"/>
        </w:rPr>
        <w:t xml:space="preserve"> </w:t>
      </w:r>
      <w:r>
        <w:rPr>
          <w:sz w:val="20"/>
          <w:szCs w:val="20"/>
        </w:rPr>
        <w:t>the</w:t>
      </w:r>
      <w:r>
        <w:rPr>
          <w:spacing w:val="-7"/>
          <w:sz w:val="20"/>
          <w:szCs w:val="20"/>
        </w:rPr>
        <w:t xml:space="preserve"> </w:t>
      </w:r>
      <w:r>
        <w:rPr>
          <w:sz w:val="20"/>
          <w:szCs w:val="20"/>
        </w:rPr>
        <w:t>monthly</w:t>
      </w:r>
      <w:r>
        <w:rPr>
          <w:spacing w:val="-5"/>
          <w:sz w:val="20"/>
          <w:szCs w:val="20"/>
        </w:rPr>
        <w:t xml:space="preserve"> </w:t>
      </w:r>
      <w:r>
        <w:rPr>
          <w:sz w:val="20"/>
          <w:szCs w:val="20"/>
        </w:rPr>
        <w:t>Charge</w:t>
      </w:r>
      <w:r>
        <w:rPr>
          <w:spacing w:val="-7"/>
          <w:sz w:val="20"/>
          <w:szCs w:val="20"/>
        </w:rPr>
        <w:t xml:space="preserve"> </w:t>
      </w:r>
      <w:r>
        <w:rPr>
          <w:sz w:val="20"/>
          <w:szCs w:val="20"/>
        </w:rPr>
        <w:t>for</w:t>
      </w:r>
      <w:r>
        <w:rPr>
          <w:spacing w:val="-6"/>
          <w:sz w:val="20"/>
          <w:szCs w:val="20"/>
        </w:rPr>
        <w:t xml:space="preserve"> </w:t>
      </w:r>
      <w:r>
        <w:rPr>
          <w:sz w:val="20"/>
          <w:szCs w:val="20"/>
        </w:rPr>
        <w:t>this</w:t>
      </w:r>
      <w:r>
        <w:rPr>
          <w:spacing w:val="-5"/>
          <w:sz w:val="20"/>
          <w:szCs w:val="20"/>
        </w:rPr>
        <w:t xml:space="preserve"> </w:t>
      </w:r>
      <w:r>
        <w:rPr>
          <w:sz w:val="20"/>
          <w:szCs w:val="20"/>
        </w:rPr>
        <w:t>Optional</w:t>
      </w:r>
      <w:r>
        <w:rPr>
          <w:spacing w:val="-5"/>
          <w:sz w:val="20"/>
          <w:szCs w:val="20"/>
        </w:rPr>
        <w:t xml:space="preserve"> </w:t>
      </w:r>
      <w:r>
        <w:rPr>
          <w:sz w:val="20"/>
          <w:szCs w:val="20"/>
        </w:rPr>
        <w:t>Service</w:t>
      </w:r>
      <w:r>
        <w:rPr>
          <w:spacing w:val="-5"/>
          <w:sz w:val="20"/>
          <w:szCs w:val="20"/>
        </w:rPr>
        <w:t xml:space="preserve"> </w:t>
      </w:r>
      <w:r>
        <w:rPr>
          <w:sz w:val="20"/>
          <w:szCs w:val="20"/>
        </w:rPr>
        <w:t>is</w:t>
      </w:r>
      <w:r>
        <w:rPr>
          <w:spacing w:val="-6"/>
          <w:sz w:val="20"/>
          <w:szCs w:val="20"/>
        </w:rPr>
        <w:t xml:space="preserve"> </w:t>
      </w:r>
      <w:r w:rsidR="004C1160" w:rsidRPr="004C1160">
        <w:rPr>
          <w:b/>
          <w:bCs/>
          <w:i/>
          <w:iCs/>
          <w:color w:val="FFFFFF"/>
          <w:sz w:val="20"/>
          <w:szCs w:val="20"/>
          <w:highlight w:val="black"/>
        </w:rPr>
        <w:t>[REDACTED]</w:t>
      </w:r>
      <w:r>
        <w:rPr>
          <w:spacing w:val="-2"/>
          <w:sz w:val="20"/>
          <w:szCs w:val="20"/>
        </w:rPr>
        <w:t>.</w:t>
      </w:r>
    </w:p>
    <w:p w14:paraId="526263FC" w14:textId="77777777" w:rsidR="000C2EA7" w:rsidRDefault="000C2EA7">
      <w:pPr>
        <w:pStyle w:val="BodyText"/>
        <w:kinsoku w:val="0"/>
        <w:overflowPunct w:val="0"/>
        <w:rPr>
          <w:sz w:val="20"/>
          <w:szCs w:val="20"/>
        </w:rPr>
      </w:pPr>
    </w:p>
    <w:p w14:paraId="23A2A313" w14:textId="77777777" w:rsidR="000C2EA7" w:rsidRDefault="000C2EA7">
      <w:pPr>
        <w:pStyle w:val="BodyText"/>
        <w:kinsoku w:val="0"/>
        <w:overflowPunct w:val="0"/>
        <w:spacing w:before="101"/>
        <w:rPr>
          <w:sz w:val="20"/>
          <w:szCs w:val="20"/>
        </w:rPr>
      </w:pPr>
    </w:p>
    <w:p w14:paraId="3156D24A" w14:textId="77777777" w:rsidR="000C2EA7" w:rsidRDefault="00126CE6">
      <w:pPr>
        <w:pStyle w:val="BodyText"/>
        <w:kinsoku w:val="0"/>
        <w:overflowPunct w:val="0"/>
        <w:ind w:left="119"/>
        <w:rPr>
          <w:b/>
          <w:bCs/>
          <w:spacing w:val="-2"/>
          <w:sz w:val="20"/>
          <w:szCs w:val="20"/>
        </w:rPr>
      </w:pPr>
      <w:r>
        <w:rPr>
          <w:b/>
          <w:bCs/>
          <w:sz w:val="20"/>
          <w:szCs w:val="20"/>
        </w:rPr>
        <w:t>Optional</w:t>
      </w:r>
      <w:r>
        <w:rPr>
          <w:b/>
          <w:bCs/>
          <w:spacing w:val="-9"/>
          <w:sz w:val="20"/>
          <w:szCs w:val="20"/>
        </w:rPr>
        <w:t xml:space="preserve"> </w:t>
      </w:r>
      <w:r>
        <w:rPr>
          <w:b/>
          <w:bCs/>
          <w:sz w:val="20"/>
          <w:szCs w:val="20"/>
        </w:rPr>
        <w:t>Service</w:t>
      </w:r>
      <w:r>
        <w:rPr>
          <w:b/>
          <w:bCs/>
          <w:spacing w:val="-8"/>
          <w:sz w:val="20"/>
          <w:szCs w:val="20"/>
        </w:rPr>
        <w:t xml:space="preserve"> </w:t>
      </w:r>
      <w:r>
        <w:rPr>
          <w:b/>
          <w:bCs/>
          <w:sz w:val="20"/>
          <w:szCs w:val="20"/>
        </w:rPr>
        <w:t>4:</w:t>
      </w:r>
      <w:r>
        <w:rPr>
          <w:b/>
          <w:bCs/>
          <w:spacing w:val="-6"/>
          <w:sz w:val="20"/>
          <w:szCs w:val="20"/>
        </w:rPr>
        <w:t xml:space="preserve"> </w:t>
      </w:r>
      <w:r>
        <w:rPr>
          <w:b/>
          <w:bCs/>
          <w:sz w:val="20"/>
          <w:szCs w:val="20"/>
        </w:rPr>
        <w:t>Mobile</w:t>
      </w:r>
      <w:r>
        <w:rPr>
          <w:b/>
          <w:bCs/>
          <w:spacing w:val="-8"/>
          <w:sz w:val="20"/>
          <w:szCs w:val="20"/>
        </w:rPr>
        <w:t xml:space="preserve"> </w:t>
      </w:r>
      <w:r>
        <w:rPr>
          <w:b/>
          <w:bCs/>
          <w:sz w:val="20"/>
          <w:szCs w:val="20"/>
        </w:rPr>
        <w:t>Connectivity</w:t>
      </w:r>
      <w:r>
        <w:rPr>
          <w:b/>
          <w:bCs/>
          <w:spacing w:val="-9"/>
          <w:sz w:val="20"/>
          <w:szCs w:val="20"/>
        </w:rPr>
        <w:t xml:space="preserve"> </w:t>
      </w:r>
      <w:r>
        <w:rPr>
          <w:b/>
          <w:bCs/>
          <w:sz w:val="20"/>
          <w:szCs w:val="20"/>
        </w:rPr>
        <w:t>Service</w:t>
      </w:r>
      <w:r>
        <w:rPr>
          <w:b/>
          <w:bCs/>
          <w:spacing w:val="-7"/>
          <w:sz w:val="20"/>
          <w:szCs w:val="20"/>
        </w:rPr>
        <w:t xml:space="preserve"> </w:t>
      </w:r>
      <w:r>
        <w:rPr>
          <w:b/>
          <w:bCs/>
          <w:sz w:val="20"/>
          <w:szCs w:val="20"/>
        </w:rPr>
        <w:t>(Fleet</w:t>
      </w:r>
      <w:r>
        <w:rPr>
          <w:b/>
          <w:bCs/>
          <w:spacing w:val="-7"/>
          <w:sz w:val="20"/>
          <w:szCs w:val="20"/>
        </w:rPr>
        <w:t xml:space="preserve"> </w:t>
      </w:r>
      <w:r>
        <w:rPr>
          <w:b/>
          <w:bCs/>
          <w:sz w:val="20"/>
          <w:szCs w:val="20"/>
        </w:rPr>
        <w:t>Vehicles</w:t>
      </w:r>
      <w:r>
        <w:rPr>
          <w:b/>
          <w:bCs/>
          <w:spacing w:val="-8"/>
          <w:sz w:val="20"/>
          <w:szCs w:val="20"/>
        </w:rPr>
        <w:t xml:space="preserve"> </w:t>
      </w:r>
      <w:r>
        <w:rPr>
          <w:b/>
          <w:bCs/>
          <w:sz w:val="20"/>
          <w:szCs w:val="20"/>
        </w:rPr>
        <w:t>&amp;</w:t>
      </w:r>
      <w:r>
        <w:rPr>
          <w:b/>
          <w:bCs/>
          <w:spacing w:val="-9"/>
          <w:sz w:val="20"/>
          <w:szCs w:val="20"/>
        </w:rPr>
        <w:t xml:space="preserve"> </w:t>
      </w:r>
      <w:r>
        <w:rPr>
          <w:b/>
          <w:bCs/>
          <w:spacing w:val="-2"/>
          <w:sz w:val="20"/>
          <w:szCs w:val="20"/>
        </w:rPr>
        <w:t>Offices)</w:t>
      </w:r>
    </w:p>
    <w:p w14:paraId="4E7E7BF5" w14:textId="77777777" w:rsidR="002E6F67" w:rsidRDefault="002E6F67">
      <w:pPr>
        <w:pStyle w:val="BodyText"/>
        <w:kinsoku w:val="0"/>
        <w:overflowPunct w:val="0"/>
        <w:ind w:left="119"/>
        <w:rPr>
          <w:b/>
          <w:bCs/>
          <w:spacing w:val="-2"/>
          <w:sz w:val="20"/>
          <w:szCs w:val="20"/>
        </w:rPr>
      </w:pPr>
    </w:p>
    <w:p w14:paraId="76914B74" w14:textId="16C0FFDC" w:rsidR="000C2EA7" w:rsidRDefault="002E6F67" w:rsidP="002E6F67">
      <w:pPr>
        <w:pStyle w:val="BodyText"/>
        <w:kinsoku w:val="0"/>
        <w:overflowPunct w:val="0"/>
        <w:ind w:left="119"/>
        <w:rPr>
          <w:sz w:val="20"/>
          <w:szCs w:val="20"/>
        </w:rPr>
      </w:pPr>
      <w:r w:rsidRPr="004C1160">
        <w:rPr>
          <w:b/>
          <w:bCs/>
          <w:i/>
          <w:iCs/>
          <w:color w:val="FFFFFF"/>
          <w:sz w:val="20"/>
          <w:szCs w:val="20"/>
          <w:highlight w:val="black"/>
        </w:rPr>
        <w:t>[REDACTED]</w:t>
      </w:r>
    </w:p>
    <w:p w14:paraId="3F088F10" w14:textId="77777777" w:rsidR="000C2EA7" w:rsidRDefault="000C2EA7">
      <w:pPr>
        <w:pStyle w:val="BodyText"/>
        <w:kinsoku w:val="0"/>
        <w:overflowPunct w:val="0"/>
        <w:spacing w:before="75"/>
        <w:rPr>
          <w:sz w:val="20"/>
          <w:szCs w:val="20"/>
        </w:rPr>
      </w:pPr>
    </w:p>
    <w:p w14:paraId="46651E45" w14:textId="77777777" w:rsidR="000C2EA7" w:rsidRDefault="00126CE6">
      <w:pPr>
        <w:pStyle w:val="BodyText"/>
        <w:kinsoku w:val="0"/>
        <w:overflowPunct w:val="0"/>
        <w:ind w:left="120"/>
        <w:rPr>
          <w:b/>
          <w:bCs/>
          <w:spacing w:val="-2"/>
          <w:sz w:val="20"/>
          <w:szCs w:val="20"/>
        </w:rPr>
      </w:pPr>
      <w:r>
        <w:rPr>
          <w:b/>
          <w:bCs/>
          <w:sz w:val="20"/>
          <w:szCs w:val="20"/>
        </w:rPr>
        <w:t>Optional</w:t>
      </w:r>
      <w:r>
        <w:rPr>
          <w:b/>
          <w:bCs/>
          <w:spacing w:val="-8"/>
          <w:sz w:val="20"/>
          <w:szCs w:val="20"/>
        </w:rPr>
        <w:t xml:space="preserve"> </w:t>
      </w:r>
      <w:r>
        <w:rPr>
          <w:b/>
          <w:bCs/>
          <w:sz w:val="20"/>
          <w:szCs w:val="20"/>
        </w:rPr>
        <w:t>Service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Network</w:t>
      </w:r>
      <w:r>
        <w:rPr>
          <w:b/>
          <w:bCs/>
          <w:spacing w:val="-7"/>
          <w:sz w:val="20"/>
          <w:szCs w:val="20"/>
        </w:rPr>
        <w:t xml:space="preserve"> </w:t>
      </w:r>
      <w:r>
        <w:rPr>
          <w:b/>
          <w:bCs/>
          <w:sz w:val="20"/>
          <w:szCs w:val="20"/>
        </w:rPr>
        <w:t>Service</w:t>
      </w:r>
      <w:r>
        <w:rPr>
          <w:b/>
          <w:bCs/>
          <w:spacing w:val="-6"/>
          <w:sz w:val="20"/>
          <w:szCs w:val="20"/>
        </w:rPr>
        <w:t xml:space="preserve"> </w:t>
      </w:r>
      <w:r>
        <w:rPr>
          <w:b/>
          <w:bCs/>
          <w:sz w:val="20"/>
          <w:szCs w:val="20"/>
        </w:rPr>
        <w:t>for</w:t>
      </w:r>
      <w:r>
        <w:rPr>
          <w:b/>
          <w:bCs/>
          <w:spacing w:val="-8"/>
          <w:sz w:val="20"/>
          <w:szCs w:val="20"/>
        </w:rPr>
        <w:t xml:space="preserve"> </w:t>
      </w:r>
      <w:r>
        <w:rPr>
          <w:b/>
          <w:bCs/>
          <w:spacing w:val="-2"/>
          <w:sz w:val="20"/>
          <w:szCs w:val="20"/>
        </w:rPr>
        <w:t>Geomatics</w:t>
      </w:r>
    </w:p>
    <w:p w14:paraId="615A28FA" w14:textId="77777777" w:rsidR="002E6F67" w:rsidRDefault="002E6F67">
      <w:pPr>
        <w:pStyle w:val="BodyText"/>
        <w:kinsoku w:val="0"/>
        <w:overflowPunct w:val="0"/>
        <w:ind w:left="120"/>
        <w:rPr>
          <w:b/>
          <w:bCs/>
          <w:spacing w:val="-2"/>
          <w:sz w:val="20"/>
          <w:szCs w:val="20"/>
        </w:rPr>
      </w:pPr>
    </w:p>
    <w:p w14:paraId="15CF05AC" w14:textId="5686DD1D" w:rsidR="000C2EA7" w:rsidRDefault="002E6F67">
      <w:pPr>
        <w:pStyle w:val="BodyText"/>
        <w:kinsoku w:val="0"/>
        <w:overflowPunct w:val="0"/>
        <w:spacing w:line="276" w:lineRule="auto"/>
        <w:ind w:left="119" w:right="659"/>
        <w:jc w:val="both"/>
        <w:rPr>
          <w:spacing w:val="-2"/>
          <w:sz w:val="20"/>
          <w:szCs w:val="20"/>
        </w:rPr>
        <w:sectPr w:rsidR="000C2EA7">
          <w:pgSz w:w="11910" w:h="16840"/>
          <w:pgMar w:top="1540" w:right="1340" w:bottom="1120" w:left="1320" w:header="715" w:footer="938" w:gutter="0"/>
          <w:cols w:space="720"/>
          <w:noEndnote/>
        </w:sectPr>
      </w:pPr>
      <w:r w:rsidRPr="004C1160">
        <w:rPr>
          <w:b/>
          <w:bCs/>
          <w:i/>
          <w:iCs/>
          <w:color w:val="FFFFFF"/>
          <w:sz w:val="20"/>
          <w:szCs w:val="20"/>
          <w:highlight w:val="black"/>
        </w:rPr>
        <w:t>[REDACTED]</w:t>
      </w:r>
    </w:p>
    <w:p w14:paraId="4219670F" w14:textId="77777777" w:rsidR="000C2EA7" w:rsidRDefault="000C2EA7">
      <w:pPr>
        <w:pStyle w:val="BodyText"/>
        <w:kinsoku w:val="0"/>
        <w:overflowPunct w:val="0"/>
        <w:spacing w:before="201"/>
      </w:pPr>
    </w:p>
    <w:p w14:paraId="6393808A" w14:textId="77777777" w:rsidR="000C2EA7" w:rsidRDefault="00126CE6">
      <w:pPr>
        <w:pStyle w:val="Heading1"/>
        <w:tabs>
          <w:tab w:val="left" w:pos="2109"/>
          <w:tab w:val="left" w:pos="2443"/>
        </w:tabs>
        <w:kinsoku w:val="0"/>
        <w:overflowPunct w:val="0"/>
        <w:spacing w:before="1"/>
        <w:ind w:left="974"/>
        <w:rPr>
          <w:spacing w:val="-2"/>
        </w:rPr>
      </w:pPr>
      <w:bookmarkStart w:id="76" w:name="Annex_2___–___Financial_Model_and_Financ"/>
      <w:bookmarkEnd w:id="76"/>
      <w:r>
        <w:t>Annex</w:t>
      </w:r>
      <w:r>
        <w:rPr>
          <w:spacing w:val="-4"/>
        </w:rPr>
        <w:t xml:space="preserve"> </w:t>
      </w:r>
      <w:bookmarkStart w:id="77" w:name="_bookmark54"/>
      <w:bookmarkEnd w:id="77"/>
      <w:r>
        <w:rPr>
          <w:spacing w:val="-10"/>
        </w:rPr>
        <w:t>2</w:t>
      </w:r>
      <w:r>
        <w:tab/>
      </w:r>
      <w:r>
        <w:rPr>
          <w:spacing w:val="-10"/>
        </w:rPr>
        <w:t>–</w:t>
      </w:r>
      <w:r>
        <w:tab/>
        <w:t>Financial</w:t>
      </w:r>
      <w:r>
        <w:rPr>
          <w:spacing w:val="-6"/>
        </w:rPr>
        <w:t xml:space="preserve"> </w:t>
      </w:r>
      <w:r>
        <w:t>Model</w:t>
      </w:r>
      <w:r>
        <w:rPr>
          <w:spacing w:val="-4"/>
        </w:rPr>
        <w:t xml:space="preserve"> </w:t>
      </w:r>
      <w:r>
        <w:t>and</w:t>
      </w:r>
      <w:r>
        <w:rPr>
          <w:spacing w:val="-4"/>
        </w:rPr>
        <w:t xml:space="preserve"> </w:t>
      </w:r>
      <w:r>
        <w:t>Financial</w:t>
      </w:r>
      <w:r>
        <w:rPr>
          <w:spacing w:val="-7"/>
        </w:rPr>
        <w:t xml:space="preserve"> </w:t>
      </w:r>
      <w:r>
        <w:t>Reporting</w:t>
      </w:r>
      <w:r>
        <w:rPr>
          <w:spacing w:val="-4"/>
        </w:rPr>
        <w:t xml:space="preserve"> </w:t>
      </w:r>
      <w:r>
        <w:rPr>
          <w:spacing w:val="-2"/>
        </w:rPr>
        <w:t>Templates</w:t>
      </w:r>
    </w:p>
    <w:p w14:paraId="2CB72306" w14:textId="77777777" w:rsidR="000C2EA7" w:rsidRDefault="000C2EA7">
      <w:pPr>
        <w:pStyle w:val="BodyText"/>
        <w:kinsoku w:val="0"/>
        <w:overflowPunct w:val="0"/>
        <w:rPr>
          <w:b/>
          <w:bCs/>
          <w:sz w:val="20"/>
          <w:szCs w:val="20"/>
        </w:rPr>
      </w:pPr>
    </w:p>
    <w:p w14:paraId="08C75E72" w14:textId="77777777" w:rsidR="000C2EA7" w:rsidRDefault="000C2EA7">
      <w:pPr>
        <w:pStyle w:val="BodyText"/>
        <w:kinsoku w:val="0"/>
        <w:overflowPunct w:val="0"/>
        <w:rPr>
          <w:b/>
          <w:bCs/>
          <w:sz w:val="20"/>
          <w:szCs w:val="20"/>
        </w:rPr>
      </w:pPr>
    </w:p>
    <w:p w14:paraId="637EF6E8" w14:textId="77777777" w:rsidR="000C2EA7" w:rsidRDefault="000C2EA7">
      <w:pPr>
        <w:pStyle w:val="BodyText"/>
        <w:kinsoku w:val="0"/>
        <w:overflowPunct w:val="0"/>
        <w:rPr>
          <w:b/>
          <w:bCs/>
          <w:sz w:val="20"/>
          <w:szCs w:val="20"/>
        </w:rPr>
      </w:pPr>
    </w:p>
    <w:p w14:paraId="7266B430" w14:textId="77777777" w:rsidR="000C2EA7" w:rsidRDefault="000C2EA7">
      <w:pPr>
        <w:pStyle w:val="BodyText"/>
        <w:kinsoku w:val="0"/>
        <w:overflowPunct w:val="0"/>
        <w:rPr>
          <w:b/>
          <w:bCs/>
          <w:sz w:val="20"/>
          <w:szCs w:val="20"/>
        </w:rPr>
      </w:pPr>
    </w:p>
    <w:p w14:paraId="691B8BBF" w14:textId="77777777" w:rsidR="000C2EA7" w:rsidRDefault="000C2EA7">
      <w:pPr>
        <w:pStyle w:val="BodyText"/>
        <w:kinsoku w:val="0"/>
        <w:overflowPunct w:val="0"/>
        <w:spacing w:before="90" w:after="1"/>
        <w:rPr>
          <w:b/>
          <w:bCs/>
          <w:sz w:val="20"/>
          <w:szCs w:val="20"/>
        </w:rPr>
      </w:pPr>
    </w:p>
    <w:tbl>
      <w:tblPr>
        <w:tblW w:w="0" w:type="auto"/>
        <w:tblInd w:w="136" w:type="dxa"/>
        <w:tblLayout w:type="fixed"/>
        <w:tblCellMar>
          <w:left w:w="0" w:type="dxa"/>
          <w:right w:w="0" w:type="dxa"/>
        </w:tblCellMar>
        <w:tblLook w:val="0000" w:firstRow="0" w:lastRow="0" w:firstColumn="0" w:lastColumn="0" w:noHBand="0" w:noVBand="0"/>
      </w:tblPr>
      <w:tblGrid>
        <w:gridCol w:w="3396"/>
        <w:gridCol w:w="5100"/>
      </w:tblGrid>
      <w:tr w:rsidR="000C2EA7" w14:paraId="31B856EE" w14:textId="77777777">
        <w:trPr>
          <w:trHeight w:val="563"/>
        </w:trPr>
        <w:tc>
          <w:tcPr>
            <w:tcW w:w="3396" w:type="dxa"/>
            <w:tcBorders>
              <w:top w:val="single" w:sz="6" w:space="0" w:color="000000"/>
              <w:left w:val="single" w:sz="6" w:space="0" w:color="000000"/>
              <w:bottom w:val="single" w:sz="6" w:space="0" w:color="000000"/>
              <w:right w:val="single" w:sz="6" w:space="0" w:color="000000"/>
            </w:tcBorders>
            <w:shd w:val="clear" w:color="auto" w:fill="D9D9D9"/>
          </w:tcPr>
          <w:p w14:paraId="60CD1765" w14:textId="77777777" w:rsidR="000C2EA7" w:rsidRDefault="00126CE6">
            <w:pPr>
              <w:pStyle w:val="TableParagraph"/>
              <w:kinsoku w:val="0"/>
              <w:overflowPunct w:val="0"/>
              <w:spacing w:before="119"/>
              <w:ind w:left="119"/>
              <w:rPr>
                <w:b/>
                <w:bCs/>
                <w:spacing w:val="-2"/>
              </w:rPr>
            </w:pPr>
            <w:r>
              <w:rPr>
                <w:b/>
                <w:bCs/>
              </w:rPr>
              <w:t>Financial</w:t>
            </w:r>
            <w:r>
              <w:rPr>
                <w:b/>
                <w:bCs/>
                <w:spacing w:val="-4"/>
              </w:rPr>
              <w:t xml:space="preserve"> </w:t>
            </w:r>
            <w:r>
              <w:rPr>
                <w:b/>
                <w:bCs/>
                <w:spacing w:val="-2"/>
              </w:rPr>
              <w:t>Model/Report</w:t>
            </w:r>
          </w:p>
        </w:tc>
        <w:tc>
          <w:tcPr>
            <w:tcW w:w="5100" w:type="dxa"/>
            <w:tcBorders>
              <w:top w:val="single" w:sz="6" w:space="0" w:color="000000"/>
              <w:left w:val="single" w:sz="6" w:space="0" w:color="000000"/>
              <w:bottom w:val="single" w:sz="6" w:space="0" w:color="000000"/>
              <w:right w:val="single" w:sz="6" w:space="0" w:color="000000"/>
            </w:tcBorders>
            <w:shd w:val="clear" w:color="auto" w:fill="D9D9D9"/>
          </w:tcPr>
          <w:p w14:paraId="370764F2" w14:textId="77777777" w:rsidR="000C2EA7" w:rsidRDefault="00126CE6">
            <w:pPr>
              <w:pStyle w:val="TableParagraph"/>
              <w:kinsoku w:val="0"/>
              <w:overflowPunct w:val="0"/>
              <w:spacing w:before="119"/>
              <w:ind w:left="119"/>
              <w:rPr>
                <w:b/>
                <w:bCs/>
                <w:spacing w:val="-2"/>
              </w:rPr>
            </w:pPr>
            <w:r>
              <w:rPr>
                <w:b/>
                <w:bCs/>
                <w:spacing w:val="-2"/>
              </w:rPr>
              <w:t>Template</w:t>
            </w:r>
          </w:p>
        </w:tc>
      </w:tr>
      <w:tr w:rsidR="000C2EA7" w14:paraId="190113C8" w14:textId="77777777">
        <w:trPr>
          <w:trHeight w:val="1873"/>
        </w:trPr>
        <w:tc>
          <w:tcPr>
            <w:tcW w:w="3396" w:type="dxa"/>
            <w:tcBorders>
              <w:top w:val="single" w:sz="6" w:space="0" w:color="000000"/>
              <w:left w:val="single" w:sz="6" w:space="0" w:color="000000"/>
              <w:bottom w:val="single" w:sz="6" w:space="0" w:color="000000"/>
              <w:right w:val="single" w:sz="6" w:space="0" w:color="000000"/>
            </w:tcBorders>
          </w:tcPr>
          <w:p w14:paraId="07EBB916" w14:textId="77777777" w:rsidR="000C2EA7" w:rsidRDefault="00126CE6">
            <w:pPr>
              <w:pStyle w:val="TableParagraph"/>
              <w:kinsoku w:val="0"/>
              <w:overflowPunct w:val="0"/>
              <w:spacing w:before="121"/>
              <w:ind w:left="188"/>
              <w:rPr>
                <w:spacing w:val="-2"/>
              </w:rPr>
            </w:pPr>
            <w:r>
              <w:t>Initial</w:t>
            </w:r>
            <w:r>
              <w:rPr>
                <w:spacing w:val="-7"/>
              </w:rPr>
              <w:t xml:space="preserve"> </w:t>
            </w:r>
            <w:r>
              <w:t>Financial</w:t>
            </w:r>
            <w:r>
              <w:rPr>
                <w:spacing w:val="-7"/>
              </w:rPr>
              <w:t xml:space="preserve"> </w:t>
            </w:r>
            <w:r>
              <w:rPr>
                <w:spacing w:val="-2"/>
              </w:rPr>
              <w:t>Model</w:t>
            </w:r>
          </w:p>
        </w:tc>
        <w:tc>
          <w:tcPr>
            <w:tcW w:w="5100" w:type="dxa"/>
            <w:tcBorders>
              <w:top w:val="single" w:sz="6" w:space="0" w:color="000000"/>
              <w:left w:val="single" w:sz="6" w:space="0" w:color="000000"/>
              <w:bottom w:val="single" w:sz="6" w:space="0" w:color="000000"/>
              <w:right w:val="single" w:sz="6" w:space="0" w:color="000000"/>
            </w:tcBorders>
          </w:tcPr>
          <w:p w14:paraId="7928458C" w14:textId="77777777" w:rsidR="000C2EA7" w:rsidRDefault="00126CE6">
            <w:pPr>
              <w:pStyle w:val="TableParagraph"/>
              <w:kinsoku w:val="0"/>
              <w:overflowPunct w:val="0"/>
              <w:spacing w:before="140" w:line="216" w:lineRule="auto"/>
              <w:ind w:left="59" w:firstLine="124"/>
              <w:rPr>
                <w:spacing w:val="-2"/>
                <w:sz w:val="22"/>
                <w:szCs w:val="22"/>
              </w:rPr>
            </w:pPr>
            <w:r>
              <w:rPr>
                <w:position w:val="2"/>
                <w:sz w:val="22"/>
                <w:szCs w:val="22"/>
              </w:rPr>
              <w:t>The</w:t>
            </w:r>
            <w:r>
              <w:rPr>
                <w:spacing w:val="-6"/>
                <w:position w:val="2"/>
                <w:sz w:val="22"/>
                <w:szCs w:val="22"/>
              </w:rPr>
              <w:t xml:space="preserve"> </w:t>
            </w:r>
            <w:r>
              <w:rPr>
                <w:position w:val="2"/>
                <w:sz w:val="22"/>
                <w:szCs w:val="22"/>
              </w:rPr>
              <w:t>Initial</w:t>
            </w:r>
            <w:r>
              <w:rPr>
                <w:spacing w:val="-6"/>
                <w:position w:val="2"/>
                <w:sz w:val="22"/>
                <w:szCs w:val="22"/>
              </w:rPr>
              <w:t xml:space="preserve"> </w:t>
            </w:r>
            <w:r>
              <w:rPr>
                <w:position w:val="2"/>
                <w:sz w:val="22"/>
                <w:szCs w:val="22"/>
              </w:rPr>
              <w:t>Financial</w:t>
            </w:r>
            <w:r>
              <w:rPr>
                <w:spacing w:val="-6"/>
                <w:position w:val="2"/>
                <w:sz w:val="22"/>
                <w:szCs w:val="22"/>
              </w:rPr>
              <w:t xml:space="preserve"> </w:t>
            </w:r>
            <w:r>
              <w:rPr>
                <w:position w:val="2"/>
                <w:sz w:val="22"/>
                <w:szCs w:val="22"/>
              </w:rPr>
              <w:t>Model</w:t>
            </w:r>
            <w:r>
              <w:rPr>
                <w:spacing w:val="-6"/>
                <w:position w:val="2"/>
                <w:sz w:val="22"/>
                <w:szCs w:val="22"/>
              </w:rPr>
              <w:t xml:space="preserve"> </w:t>
            </w:r>
            <w:r>
              <w:rPr>
                <w:position w:val="2"/>
                <w:sz w:val="22"/>
                <w:szCs w:val="22"/>
              </w:rPr>
              <w:t>template</w:t>
            </w:r>
            <w:r>
              <w:rPr>
                <w:spacing w:val="-6"/>
                <w:position w:val="2"/>
                <w:sz w:val="22"/>
                <w:szCs w:val="22"/>
              </w:rPr>
              <w:t xml:space="preserve"> </w:t>
            </w:r>
            <w:r>
              <w:rPr>
                <w:position w:val="2"/>
                <w:sz w:val="22"/>
                <w:szCs w:val="22"/>
              </w:rPr>
              <w:t>is</w:t>
            </w:r>
            <w:r>
              <w:rPr>
                <w:spacing w:val="-5"/>
                <w:position w:val="2"/>
                <w:sz w:val="22"/>
                <w:szCs w:val="22"/>
              </w:rPr>
              <w:t xml:space="preserve"> </w:t>
            </w:r>
            <w:r>
              <w:rPr>
                <w:sz w:val="22"/>
                <w:szCs w:val="22"/>
              </w:rPr>
              <w:t>within</w:t>
            </w:r>
            <w:r>
              <w:rPr>
                <w:spacing w:val="-6"/>
                <w:sz w:val="22"/>
                <w:szCs w:val="22"/>
              </w:rPr>
              <w:t xml:space="preserve"> </w:t>
            </w:r>
            <w:r>
              <w:rPr>
                <w:sz w:val="22"/>
                <w:szCs w:val="22"/>
              </w:rPr>
              <w:t xml:space="preserve">the </w:t>
            </w:r>
            <w:r>
              <w:rPr>
                <w:spacing w:val="-2"/>
                <w:sz w:val="22"/>
                <w:szCs w:val="22"/>
              </w:rPr>
              <w:t>Supporting</w:t>
            </w:r>
            <w:r>
              <w:rPr>
                <w:spacing w:val="2"/>
                <w:sz w:val="22"/>
                <w:szCs w:val="22"/>
              </w:rPr>
              <w:t xml:space="preserve"> </w:t>
            </w:r>
            <w:r>
              <w:rPr>
                <w:spacing w:val="-2"/>
                <w:sz w:val="22"/>
                <w:szCs w:val="22"/>
              </w:rPr>
              <w:t>Contractual</w:t>
            </w:r>
            <w:r>
              <w:rPr>
                <w:spacing w:val="2"/>
                <w:sz w:val="22"/>
                <w:szCs w:val="22"/>
              </w:rPr>
              <w:t xml:space="preserve"> </w:t>
            </w:r>
            <w:r>
              <w:rPr>
                <w:spacing w:val="-2"/>
                <w:sz w:val="22"/>
                <w:szCs w:val="22"/>
              </w:rPr>
              <w:t>Documents</w:t>
            </w:r>
            <w:r>
              <w:rPr>
                <w:spacing w:val="2"/>
                <w:sz w:val="22"/>
                <w:szCs w:val="22"/>
              </w:rPr>
              <w:t xml:space="preserve"> </w:t>
            </w:r>
            <w:r>
              <w:rPr>
                <w:spacing w:val="-2"/>
                <w:sz w:val="22"/>
                <w:szCs w:val="22"/>
              </w:rPr>
              <w:t>section</w:t>
            </w:r>
            <w:r>
              <w:rPr>
                <w:spacing w:val="2"/>
                <w:sz w:val="22"/>
                <w:szCs w:val="22"/>
              </w:rPr>
              <w:t xml:space="preserve"> </w:t>
            </w:r>
            <w:r>
              <w:rPr>
                <w:spacing w:val="-2"/>
                <w:sz w:val="22"/>
                <w:szCs w:val="22"/>
              </w:rPr>
              <w:t>below</w:t>
            </w:r>
          </w:p>
        </w:tc>
      </w:tr>
      <w:tr w:rsidR="000C2EA7" w14:paraId="06101095" w14:textId="77777777">
        <w:trPr>
          <w:trHeight w:val="565"/>
        </w:trPr>
        <w:tc>
          <w:tcPr>
            <w:tcW w:w="3396" w:type="dxa"/>
            <w:tcBorders>
              <w:top w:val="single" w:sz="6" w:space="0" w:color="000000"/>
              <w:left w:val="single" w:sz="6" w:space="0" w:color="000000"/>
              <w:bottom w:val="single" w:sz="6" w:space="0" w:color="000000"/>
              <w:right w:val="single" w:sz="6" w:space="0" w:color="000000"/>
            </w:tcBorders>
          </w:tcPr>
          <w:p w14:paraId="5960A650" w14:textId="77777777" w:rsidR="000C2EA7" w:rsidRDefault="00126CE6">
            <w:pPr>
              <w:pStyle w:val="TableParagraph"/>
              <w:kinsoku w:val="0"/>
              <w:overflowPunct w:val="0"/>
              <w:spacing w:before="119"/>
              <w:ind w:left="119"/>
              <w:rPr>
                <w:spacing w:val="-2"/>
              </w:rPr>
            </w:pPr>
            <w:r>
              <w:t>Onerous</w:t>
            </w:r>
            <w:r>
              <w:rPr>
                <w:spacing w:val="-4"/>
              </w:rPr>
              <w:t xml:space="preserve"> </w:t>
            </w:r>
            <w:r>
              <w:t>Contract</w:t>
            </w:r>
            <w:r>
              <w:rPr>
                <w:spacing w:val="-1"/>
              </w:rPr>
              <w:t xml:space="preserve"> </w:t>
            </w:r>
            <w:r>
              <w:rPr>
                <w:spacing w:val="-2"/>
              </w:rPr>
              <w:t>Report</w:t>
            </w:r>
          </w:p>
        </w:tc>
        <w:tc>
          <w:tcPr>
            <w:tcW w:w="5100" w:type="dxa"/>
            <w:tcBorders>
              <w:top w:val="single" w:sz="6" w:space="0" w:color="000000"/>
              <w:left w:val="single" w:sz="6" w:space="0" w:color="000000"/>
              <w:bottom w:val="single" w:sz="6" w:space="0" w:color="000000"/>
              <w:right w:val="single" w:sz="6" w:space="0" w:color="000000"/>
            </w:tcBorders>
          </w:tcPr>
          <w:p w14:paraId="6BD92FEA" w14:textId="77777777" w:rsidR="000C2EA7" w:rsidRDefault="00126CE6">
            <w:pPr>
              <w:pStyle w:val="TableParagraph"/>
              <w:kinsoku w:val="0"/>
              <w:overflowPunct w:val="0"/>
              <w:spacing w:before="118"/>
              <w:ind w:left="119"/>
              <w:rPr>
                <w:spacing w:val="-2"/>
                <w:sz w:val="22"/>
                <w:szCs w:val="22"/>
              </w:rPr>
            </w:pPr>
            <w:r>
              <w:rPr>
                <w:sz w:val="22"/>
                <w:szCs w:val="22"/>
              </w:rPr>
              <w:t>As</w:t>
            </w:r>
            <w:r>
              <w:rPr>
                <w:spacing w:val="-1"/>
                <w:sz w:val="22"/>
                <w:szCs w:val="22"/>
              </w:rPr>
              <w:t xml:space="preserve"> </w:t>
            </w:r>
            <w:r>
              <w:rPr>
                <w:sz w:val="22"/>
                <w:szCs w:val="22"/>
              </w:rPr>
              <w:t>per</w:t>
            </w:r>
            <w:r>
              <w:rPr>
                <w:spacing w:val="-2"/>
                <w:sz w:val="22"/>
                <w:szCs w:val="22"/>
              </w:rPr>
              <w:t xml:space="preserve"> </w:t>
            </w:r>
            <w:r>
              <w:rPr>
                <w:sz w:val="22"/>
                <w:szCs w:val="22"/>
              </w:rPr>
              <w:t>Paragraph</w:t>
            </w:r>
            <w:r>
              <w:rPr>
                <w:spacing w:val="-4"/>
                <w:sz w:val="22"/>
                <w:szCs w:val="22"/>
              </w:rPr>
              <w:t xml:space="preserve"> </w:t>
            </w:r>
            <w:hyperlink w:anchor="bookmark39" w:history="1">
              <w:r>
                <w:rPr>
                  <w:sz w:val="22"/>
                  <w:szCs w:val="22"/>
                </w:rPr>
                <w:t>3</w:t>
              </w:r>
            </w:hyperlink>
            <w:r>
              <w:rPr>
                <w:spacing w:val="-3"/>
                <w:sz w:val="22"/>
                <w:szCs w:val="22"/>
              </w:rPr>
              <w:t xml:space="preserve"> </w:t>
            </w:r>
            <w:r>
              <w:rPr>
                <w:sz w:val="22"/>
                <w:szCs w:val="22"/>
              </w:rPr>
              <w:t>of</w:t>
            </w:r>
            <w:r>
              <w:rPr>
                <w:spacing w:val="-2"/>
                <w:sz w:val="22"/>
                <w:szCs w:val="22"/>
              </w:rPr>
              <w:t xml:space="preserve"> </w:t>
            </w:r>
            <w:r>
              <w:rPr>
                <w:sz w:val="22"/>
                <w:szCs w:val="22"/>
              </w:rPr>
              <w:t>Part</w:t>
            </w:r>
            <w:r>
              <w:rPr>
                <w:spacing w:val="-1"/>
                <w:sz w:val="22"/>
                <w:szCs w:val="22"/>
              </w:rPr>
              <w:t xml:space="preserve"> </w:t>
            </w:r>
            <w:hyperlink w:anchor="bookmark37" w:history="1">
              <w:r>
                <w:rPr>
                  <w:sz w:val="22"/>
                  <w:szCs w:val="22"/>
                </w:rPr>
                <w:t>B</w:t>
              </w:r>
            </w:hyperlink>
            <w:r>
              <w:rPr>
                <w:spacing w:val="-2"/>
                <w:sz w:val="22"/>
                <w:szCs w:val="22"/>
              </w:rPr>
              <w:t xml:space="preserve"> </w:t>
            </w:r>
            <w:r>
              <w:rPr>
                <w:sz w:val="22"/>
                <w:szCs w:val="22"/>
              </w:rPr>
              <w:t>to</w:t>
            </w:r>
            <w:r>
              <w:rPr>
                <w:spacing w:val="-5"/>
                <w:sz w:val="22"/>
                <w:szCs w:val="22"/>
              </w:rPr>
              <w:t xml:space="preserve"> </w:t>
            </w:r>
            <w:r>
              <w:rPr>
                <w:sz w:val="22"/>
                <w:szCs w:val="22"/>
              </w:rPr>
              <w:t xml:space="preserve">this </w:t>
            </w:r>
            <w:r>
              <w:rPr>
                <w:spacing w:val="-2"/>
                <w:sz w:val="22"/>
                <w:szCs w:val="22"/>
              </w:rPr>
              <w:t>Schedule.</w:t>
            </w:r>
          </w:p>
        </w:tc>
      </w:tr>
      <w:tr w:rsidR="000C2EA7" w14:paraId="7F76756B" w14:textId="77777777">
        <w:trPr>
          <w:trHeight w:val="1873"/>
        </w:trPr>
        <w:tc>
          <w:tcPr>
            <w:tcW w:w="3396" w:type="dxa"/>
            <w:tcBorders>
              <w:top w:val="single" w:sz="6" w:space="0" w:color="000000"/>
              <w:left w:val="single" w:sz="6" w:space="0" w:color="000000"/>
              <w:bottom w:val="single" w:sz="6" w:space="0" w:color="000000"/>
              <w:right w:val="single" w:sz="6" w:space="0" w:color="000000"/>
            </w:tcBorders>
          </w:tcPr>
          <w:p w14:paraId="3158DF40" w14:textId="77777777" w:rsidR="000C2EA7" w:rsidRDefault="00126CE6">
            <w:pPr>
              <w:pStyle w:val="TableParagraph"/>
              <w:kinsoku w:val="0"/>
              <w:overflowPunct w:val="0"/>
              <w:spacing w:before="119"/>
              <w:ind w:left="119" w:right="2"/>
              <w:rPr>
                <w:spacing w:val="-2"/>
              </w:rPr>
            </w:pPr>
            <w:r>
              <w:t>Milestone</w:t>
            </w:r>
            <w:r>
              <w:rPr>
                <w:spacing w:val="-17"/>
              </w:rPr>
              <w:t xml:space="preserve"> </w:t>
            </w:r>
            <w:r>
              <w:t xml:space="preserve">Reconciliation </w:t>
            </w:r>
            <w:r>
              <w:rPr>
                <w:spacing w:val="-2"/>
              </w:rPr>
              <w:t>Report</w:t>
            </w:r>
          </w:p>
        </w:tc>
        <w:tc>
          <w:tcPr>
            <w:tcW w:w="5100" w:type="dxa"/>
            <w:tcBorders>
              <w:top w:val="single" w:sz="6" w:space="0" w:color="000000"/>
              <w:left w:val="single" w:sz="6" w:space="0" w:color="000000"/>
              <w:bottom w:val="single" w:sz="6" w:space="0" w:color="000000"/>
              <w:right w:val="single" w:sz="6" w:space="0" w:color="000000"/>
            </w:tcBorders>
          </w:tcPr>
          <w:p w14:paraId="397959CA" w14:textId="77777777" w:rsidR="000C2EA7" w:rsidRDefault="00126CE6">
            <w:pPr>
              <w:pStyle w:val="TableParagraph"/>
              <w:kinsoku w:val="0"/>
              <w:overflowPunct w:val="0"/>
              <w:spacing w:before="118"/>
              <w:ind w:left="119" w:right="304"/>
              <w:jc w:val="both"/>
              <w:rPr>
                <w:sz w:val="22"/>
                <w:szCs w:val="22"/>
              </w:rPr>
            </w:pPr>
            <w:r>
              <w:rPr>
                <w:sz w:val="22"/>
                <w:szCs w:val="22"/>
              </w:rPr>
              <w:t>The</w:t>
            </w:r>
            <w:r>
              <w:rPr>
                <w:spacing w:val="-7"/>
                <w:sz w:val="22"/>
                <w:szCs w:val="22"/>
              </w:rPr>
              <w:t xml:space="preserve"> </w:t>
            </w:r>
            <w:r>
              <w:rPr>
                <w:sz w:val="22"/>
                <w:szCs w:val="22"/>
              </w:rPr>
              <w:t>Milestone</w:t>
            </w:r>
            <w:r>
              <w:rPr>
                <w:spacing w:val="-9"/>
                <w:sz w:val="22"/>
                <w:szCs w:val="22"/>
              </w:rPr>
              <w:t xml:space="preserve"> </w:t>
            </w:r>
            <w:r>
              <w:rPr>
                <w:sz w:val="22"/>
                <w:szCs w:val="22"/>
              </w:rPr>
              <w:t>Reconciliation</w:t>
            </w:r>
            <w:r>
              <w:rPr>
                <w:spacing w:val="-7"/>
                <w:sz w:val="22"/>
                <w:szCs w:val="22"/>
              </w:rPr>
              <w:t xml:space="preserve"> </w:t>
            </w:r>
            <w:r>
              <w:rPr>
                <w:sz w:val="22"/>
                <w:szCs w:val="22"/>
              </w:rPr>
              <w:t>Report</w:t>
            </w:r>
            <w:r>
              <w:rPr>
                <w:spacing w:val="-8"/>
                <w:sz w:val="22"/>
                <w:szCs w:val="22"/>
              </w:rPr>
              <w:t xml:space="preserve"> </w:t>
            </w:r>
            <w:r>
              <w:rPr>
                <w:sz w:val="22"/>
                <w:szCs w:val="22"/>
              </w:rPr>
              <w:t>template</w:t>
            </w:r>
            <w:r>
              <w:rPr>
                <w:spacing w:val="-7"/>
                <w:sz w:val="22"/>
                <w:szCs w:val="22"/>
              </w:rPr>
              <w:t xml:space="preserve"> </w:t>
            </w:r>
            <w:r>
              <w:rPr>
                <w:sz w:val="22"/>
                <w:szCs w:val="22"/>
              </w:rPr>
              <w:t>is is</w:t>
            </w:r>
            <w:r>
              <w:rPr>
                <w:spacing w:val="-3"/>
                <w:sz w:val="22"/>
                <w:szCs w:val="22"/>
              </w:rPr>
              <w:t xml:space="preserve"> </w:t>
            </w:r>
            <w:r>
              <w:rPr>
                <w:sz w:val="22"/>
                <w:szCs w:val="22"/>
              </w:rPr>
              <w:t>within</w:t>
            </w:r>
            <w:r>
              <w:rPr>
                <w:spacing w:val="-3"/>
                <w:sz w:val="22"/>
                <w:szCs w:val="22"/>
              </w:rPr>
              <w:t xml:space="preserve"> </w:t>
            </w:r>
            <w:r>
              <w:rPr>
                <w:sz w:val="22"/>
                <w:szCs w:val="22"/>
              </w:rPr>
              <w:t>the</w:t>
            </w:r>
            <w:r>
              <w:rPr>
                <w:spacing w:val="-3"/>
                <w:sz w:val="22"/>
                <w:szCs w:val="22"/>
              </w:rPr>
              <w:t xml:space="preserve"> </w:t>
            </w:r>
            <w:r>
              <w:rPr>
                <w:sz w:val="22"/>
                <w:szCs w:val="22"/>
              </w:rPr>
              <w:t>Supporting</w:t>
            </w:r>
            <w:r>
              <w:rPr>
                <w:spacing w:val="-3"/>
                <w:sz w:val="22"/>
                <w:szCs w:val="22"/>
              </w:rPr>
              <w:t xml:space="preserve"> </w:t>
            </w:r>
            <w:r>
              <w:rPr>
                <w:sz w:val="22"/>
                <w:szCs w:val="22"/>
              </w:rPr>
              <w:t>Contractual</w:t>
            </w:r>
            <w:r>
              <w:rPr>
                <w:spacing w:val="-3"/>
                <w:sz w:val="22"/>
                <w:szCs w:val="22"/>
              </w:rPr>
              <w:t xml:space="preserve"> </w:t>
            </w:r>
            <w:r>
              <w:rPr>
                <w:sz w:val="22"/>
                <w:szCs w:val="22"/>
              </w:rPr>
              <w:t>Documents section below</w:t>
            </w:r>
          </w:p>
        </w:tc>
      </w:tr>
      <w:tr w:rsidR="000C2EA7" w14:paraId="0A0FCBC7" w14:textId="77777777">
        <w:trPr>
          <w:trHeight w:val="2128"/>
        </w:trPr>
        <w:tc>
          <w:tcPr>
            <w:tcW w:w="3396" w:type="dxa"/>
            <w:tcBorders>
              <w:top w:val="single" w:sz="6" w:space="0" w:color="000000"/>
              <w:left w:val="single" w:sz="6" w:space="0" w:color="000000"/>
              <w:bottom w:val="single" w:sz="6" w:space="0" w:color="000000"/>
              <w:right w:val="single" w:sz="6" w:space="0" w:color="000000"/>
            </w:tcBorders>
          </w:tcPr>
          <w:p w14:paraId="7E837E4E" w14:textId="77777777" w:rsidR="000C2EA7" w:rsidRDefault="00126CE6">
            <w:pPr>
              <w:pStyle w:val="TableParagraph"/>
              <w:kinsoku w:val="0"/>
              <w:overflowPunct w:val="0"/>
              <w:spacing w:before="119"/>
              <w:ind w:left="119"/>
            </w:pPr>
            <w:r>
              <w:t>Six Monthly Contract Reconciliation</w:t>
            </w:r>
            <w:r>
              <w:rPr>
                <w:spacing w:val="-17"/>
              </w:rPr>
              <w:t xml:space="preserve"> </w:t>
            </w:r>
            <w:r>
              <w:t>Report</w:t>
            </w:r>
          </w:p>
        </w:tc>
        <w:tc>
          <w:tcPr>
            <w:tcW w:w="5100" w:type="dxa"/>
            <w:tcBorders>
              <w:top w:val="single" w:sz="6" w:space="0" w:color="000000"/>
              <w:left w:val="single" w:sz="6" w:space="0" w:color="000000"/>
              <w:bottom w:val="single" w:sz="6" w:space="0" w:color="000000"/>
              <w:right w:val="single" w:sz="6" w:space="0" w:color="000000"/>
            </w:tcBorders>
          </w:tcPr>
          <w:p w14:paraId="15918108" w14:textId="77777777" w:rsidR="000C2EA7" w:rsidRDefault="00126CE6">
            <w:pPr>
              <w:pStyle w:val="TableParagraph"/>
              <w:kinsoku w:val="0"/>
              <w:overflowPunct w:val="0"/>
              <w:spacing w:before="118"/>
              <w:ind w:left="119"/>
              <w:rPr>
                <w:sz w:val="22"/>
                <w:szCs w:val="22"/>
              </w:rPr>
            </w:pPr>
            <w:r>
              <w:rPr>
                <w:sz w:val="22"/>
                <w:szCs w:val="22"/>
              </w:rPr>
              <w:t>The</w:t>
            </w:r>
            <w:r>
              <w:rPr>
                <w:spacing w:val="-7"/>
                <w:sz w:val="22"/>
                <w:szCs w:val="22"/>
              </w:rPr>
              <w:t xml:space="preserve"> </w:t>
            </w:r>
            <w:r>
              <w:rPr>
                <w:sz w:val="22"/>
                <w:szCs w:val="22"/>
              </w:rPr>
              <w:t>Six</w:t>
            </w:r>
            <w:r>
              <w:rPr>
                <w:spacing w:val="-7"/>
                <w:sz w:val="22"/>
                <w:szCs w:val="22"/>
              </w:rPr>
              <w:t xml:space="preserve"> </w:t>
            </w:r>
            <w:r>
              <w:rPr>
                <w:sz w:val="22"/>
                <w:szCs w:val="22"/>
              </w:rPr>
              <w:t>Monthly</w:t>
            </w:r>
            <w:r>
              <w:rPr>
                <w:spacing w:val="-7"/>
                <w:sz w:val="22"/>
                <w:szCs w:val="22"/>
              </w:rPr>
              <w:t xml:space="preserve"> </w:t>
            </w:r>
            <w:r>
              <w:rPr>
                <w:sz w:val="22"/>
                <w:szCs w:val="22"/>
              </w:rPr>
              <w:t>Contract</w:t>
            </w:r>
            <w:r>
              <w:rPr>
                <w:spacing w:val="-6"/>
                <w:sz w:val="22"/>
                <w:szCs w:val="22"/>
              </w:rPr>
              <w:t xml:space="preserve"> </w:t>
            </w:r>
            <w:r>
              <w:rPr>
                <w:sz w:val="22"/>
                <w:szCs w:val="22"/>
              </w:rPr>
              <w:t>Reconciliation</w:t>
            </w:r>
            <w:r>
              <w:rPr>
                <w:spacing w:val="-7"/>
                <w:sz w:val="22"/>
                <w:szCs w:val="22"/>
              </w:rPr>
              <w:t xml:space="preserve"> </w:t>
            </w:r>
            <w:r>
              <w:rPr>
                <w:sz w:val="22"/>
                <w:szCs w:val="22"/>
              </w:rPr>
              <w:t>Report template is within the Supporting Contractual Documents section below</w:t>
            </w:r>
          </w:p>
        </w:tc>
      </w:tr>
    </w:tbl>
    <w:p w14:paraId="1B0949CB" w14:textId="77777777" w:rsidR="000C2EA7" w:rsidRDefault="000C2EA7">
      <w:pPr>
        <w:rPr>
          <w:b/>
          <w:bCs/>
          <w:sz w:val="20"/>
          <w:szCs w:val="20"/>
        </w:rPr>
        <w:sectPr w:rsidR="000C2EA7">
          <w:headerReference w:type="default" r:id="rId13"/>
          <w:footerReference w:type="default" r:id="rId14"/>
          <w:pgSz w:w="11910" w:h="16840"/>
          <w:pgMar w:top="1540" w:right="1340" w:bottom="1120" w:left="1320" w:header="715" w:footer="938" w:gutter="0"/>
          <w:pgNumType w:start="28"/>
          <w:cols w:space="720"/>
          <w:noEndnote/>
        </w:sectPr>
      </w:pPr>
    </w:p>
    <w:p w14:paraId="4E60A293" w14:textId="77777777" w:rsidR="000C2EA7" w:rsidRDefault="00126CE6">
      <w:pPr>
        <w:pStyle w:val="BodyText"/>
        <w:tabs>
          <w:tab w:val="left" w:pos="1157"/>
          <w:tab w:val="left" w:pos="1491"/>
        </w:tabs>
        <w:kinsoku w:val="0"/>
        <w:overflowPunct w:val="0"/>
        <w:spacing w:before="89"/>
        <w:ind w:left="22"/>
        <w:jc w:val="center"/>
        <w:rPr>
          <w:b/>
          <w:bCs/>
          <w:spacing w:val="-2"/>
        </w:rPr>
      </w:pPr>
      <w:bookmarkStart w:id="78" w:name="Annex_3___–___Example_Delay_Payments_Cal"/>
      <w:bookmarkEnd w:id="78"/>
      <w:r>
        <w:rPr>
          <w:b/>
          <w:bCs/>
        </w:rPr>
        <w:lastRenderedPageBreak/>
        <w:t>Annex</w:t>
      </w:r>
      <w:r>
        <w:rPr>
          <w:b/>
          <w:bCs/>
          <w:spacing w:val="-4"/>
        </w:rPr>
        <w:t xml:space="preserve"> </w:t>
      </w:r>
      <w:r>
        <w:rPr>
          <w:b/>
          <w:bCs/>
          <w:spacing w:val="-10"/>
        </w:rPr>
        <w:t>3</w:t>
      </w:r>
      <w:r>
        <w:rPr>
          <w:b/>
          <w:bCs/>
        </w:rPr>
        <w:tab/>
      </w:r>
      <w:r>
        <w:rPr>
          <w:b/>
          <w:bCs/>
          <w:spacing w:val="-10"/>
        </w:rPr>
        <w:t>–</w:t>
      </w:r>
      <w:r>
        <w:rPr>
          <w:b/>
          <w:bCs/>
        </w:rPr>
        <w:tab/>
        <w:t>Example</w:t>
      </w:r>
      <w:r>
        <w:rPr>
          <w:b/>
          <w:bCs/>
          <w:spacing w:val="-3"/>
        </w:rPr>
        <w:t xml:space="preserve"> </w:t>
      </w:r>
      <w:r>
        <w:rPr>
          <w:b/>
          <w:bCs/>
        </w:rPr>
        <w:t>Delay</w:t>
      </w:r>
      <w:r>
        <w:rPr>
          <w:b/>
          <w:bCs/>
          <w:spacing w:val="-3"/>
        </w:rPr>
        <w:t xml:space="preserve"> </w:t>
      </w:r>
      <w:r>
        <w:rPr>
          <w:b/>
          <w:bCs/>
        </w:rPr>
        <w:t>Payments</w:t>
      </w:r>
      <w:r>
        <w:rPr>
          <w:b/>
          <w:bCs/>
          <w:spacing w:val="-1"/>
        </w:rPr>
        <w:t xml:space="preserve"> </w:t>
      </w:r>
      <w:r>
        <w:rPr>
          <w:b/>
          <w:bCs/>
          <w:spacing w:val="-2"/>
        </w:rPr>
        <w:t>Calculation</w:t>
      </w:r>
    </w:p>
    <w:p w14:paraId="6C49B339" w14:textId="77777777" w:rsidR="000C2EA7" w:rsidRDefault="000C2EA7">
      <w:pPr>
        <w:pStyle w:val="BodyText"/>
        <w:kinsoku w:val="0"/>
        <w:overflowPunct w:val="0"/>
        <w:rPr>
          <w:b/>
          <w:bCs/>
        </w:rPr>
      </w:pPr>
    </w:p>
    <w:p w14:paraId="626D7908" w14:textId="77777777" w:rsidR="000C2EA7" w:rsidRDefault="000C2EA7">
      <w:pPr>
        <w:pStyle w:val="BodyText"/>
        <w:kinsoku w:val="0"/>
        <w:overflowPunct w:val="0"/>
        <w:spacing w:before="141"/>
        <w:rPr>
          <w:b/>
          <w:bCs/>
        </w:rPr>
      </w:pPr>
    </w:p>
    <w:p w14:paraId="1CC91454" w14:textId="77777777" w:rsidR="00CF1761" w:rsidRDefault="00126CE6">
      <w:pPr>
        <w:pStyle w:val="BodyText"/>
        <w:kinsoku w:val="0"/>
        <w:overflowPunct w:val="0"/>
        <w:spacing w:before="1"/>
        <w:ind w:left="120"/>
        <w:rPr>
          <w:spacing w:val="-2"/>
        </w:rPr>
      </w:pPr>
      <w:r>
        <w:t>Please</w:t>
      </w:r>
      <w:r>
        <w:rPr>
          <w:spacing w:val="-5"/>
        </w:rPr>
        <w:t xml:space="preserve"> </w:t>
      </w:r>
      <w:r>
        <w:t>see</w:t>
      </w:r>
      <w:r>
        <w:rPr>
          <w:spacing w:val="-5"/>
        </w:rPr>
        <w:t xml:space="preserve"> </w:t>
      </w:r>
      <w:r>
        <w:t>the</w:t>
      </w:r>
      <w:r>
        <w:rPr>
          <w:spacing w:val="-3"/>
        </w:rPr>
        <w:t xml:space="preserve"> </w:t>
      </w:r>
      <w:r>
        <w:t>Supporting</w:t>
      </w:r>
      <w:r>
        <w:rPr>
          <w:spacing w:val="-4"/>
        </w:rPr>
        <w:t xml:space="preserve"> </w:t>
      </w:r>
      <w:r>
        <w:t>Contractual</w:t>
      </w:r>
      <w:r>
        <w:rPr>
          <w:spacing w:val="-3"/>
        </w:rPr>
        <w:t xml:space="preserve"> </w:t>
      </w:r>
      <w:r>
        <w:t>Documents</w:t>
      </w:r>
      <w:r>
        <w:rPr>
          <w:spacing w:val="-4"/>
        </w:rPr>
        <w:t xml:space="preserve"> </w:t>
      </w:r>
      <w:r>
        <w:t>section</w:t>
      </w:r>
      <w:r>
        <w:rPr>
          <w:spacing w:val="-3"/>
        </w:rPr>
        <w:t xml:space="preserve"> </w:t>
      </w:r>
      <w:r>
        <w:rPr>
          <w:spacing w:val="-2"/>
        </w:rPr>
        <w:t>below.</w:t>
      </w:r>
    </w:p>
    <w:sectPr w:rsidR="00CF1761">
      <w:pgSz w:w="11910" w:h="16840"/>
      <w:pgMar w:top="1540" w:right="1340" w:bottom="1120" w:left="1320" w:header="715" w:footer="93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F2EC4" w14:textId="77777777" w:rsidR="00CF1761" w:rsidRDefault="00CF1761">
      <w:r>
        <w:separator/>
      </w:r>
    </w:p>
  </w:endnote>
  <w:endnote w:type="continuationSeparator" w:id="0">
    <w:p w14:paraId="46D9FDE2" w14:textId="77777777" w:rsidR="00CF1761" w:rsidRDefault="00CF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01929" w14:textId="7D23975B"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1072" behindDoc="1" locked="0" layoutInCell="0" allowOverlap="1" wp14:anchorId="1364D728" wp14:editId="3387D5D8">
              <wp:simplePos x="0" y="0"/>
              <wp:positionH relativeFrom="page">
                <wp:posOffset>901700</wp:posOffset>
              </wp:positionH>
              <wp:positionV relativeFrom="page">
                <wp:posOffset>9954260</wp:posOffset>
              </wp:positionV>
              <wp:extent cx="1442720" cy="167005"/>
              <wp:effectExtent l="0" t="0" r="0" b="0"/>
              <wp:wrapNone/>
              <wp:docPr id="2129011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AD5C5"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4D728" id="_x0000_t202" coordsize="21600,21600" o:spt="202" path="m,l,21600r21600,l21600,xe">
              <v:stroke joinstyle="miter"/>
              <v:path gradientshapeok="t" o:connecttype="rect"/>
            </v:shapetype>
            <v:shape id="Text Box 2" o:spid="_x0000_s1027" type="#_x0000_t202" style="position:absolute;margin-left:71pt;margin-top:783.8pt;width:113.6pt;height:13.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" o:allowincell="f" filled="f" stroked="f">
              <v:textbox inset="0,0,0,0">
                <w:txbxContent>
                  <w:p w14:paraId="535AD5C5"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0" allowOverlap="1" wp14:anchorId="1E9EE31D" wp14:editId="69C3B6EE">
              <wp:simplePos x="0" y="0"/>
              <wp:positionH relativeFrom="page">
                <wp:posOffset>6209665</wp:posOffset>
              </wp:positionH>
              <wp:positionV relativeFrom="page">
                <wp:posOffset>10099040</wp:posOffset>
              </wp:positionV>
              <wp:extent cx="488950" cy="153670"/>
              <wp:effectExtent l="0" t="0" r="0" b="0"/>
              <wp:wrapNone/>
              <wp:docPr id="1579400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A902" w14:textId="77777777" w:rsidR="000C2EA7" w:rsidRDefault="00126CE6">
                          <w:pPr>
                            <w:pStyle w:val="BodyText"/>
                            <w:kinsoku w:val="0"/>
                            <w:overflowPunct w:val="0"/>
                            <w:spacing w:before="14"/>
                            <w:ind w:left="20"/>
                            <w:rPr>
                              <w:spacing w:val="-5"/>
                              <w:sz w:val="18"/>
                              <w:szCs w:val="18"/>
                            </w:rPr>
                          </w:pPr>
                          <w:r>
                            <w:rPr>
                              <w:sz w:val="18"/>
                              <w:szCs w:val="18"/>
                            </w:rPr>
                            <w:t xml:space="preserve">Page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6F5A17">
                            <w:rPr>
                              <w:noProof/>
                              <w:spacing w:val="-5"/>
                              <w:sz w:val="18"/>
                              <w:szCs w:val="18"/>
                            </w:rPr>
                            <w:t>1</w:t>
                          </w:r>
                          <w:r>
                            <w:rPr>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E31D" id="Text Box 3" o:spid="_x0000_s1028" type="#_x0000_t202" style="position:absolute;margin-left:488.95pt;margin-top:795.2pt;width:38.5pt;height:12.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" o:allowincell="f" filled="f" stroked="f">
              <v:textbox inset="0,0,0,0">
                <w:txbxContent>
                  <w:p w14:paraId="300AA902" w14:textId="77777777" w:rsidR="000C2EA7" w:rsidRDefault="00126CE6">
                    <w:pPr>
                      <w:pStyle w:val="BodyText"/>
                      <w:kinsoku w:val="0"/>
                      <w:overflowPunct w:val="0"/>
                      <w:spacing w:before="14"/>
                      <w:ind w:left="20"/>
                      <w:rPr>
                        <w:spacing w:val="-5"/>
                        <w:sz w:val="18"/>
                        <w:szCs w:val="18"/>
                      </w:rPr>
                    </w:pPr>
                    <w:r>
                      <w:rPr>
                        <w:sz w:val="18"/>
                        <w:szCs w:val="18"/>
                      </w:rPr>
                      <w:t xml:space="preserve">Page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6F5A17">
                      <w:rPr>
                        <w:noProof/>
                        <w:spacing w:val="-5"/>
                        <w:sz w:val="18"/>
                        <w:szCs w:val="18"/>
                      </w:rPr>
                      <w:t>1</w:t>
                    </w:r>
                    <w:r>
                      <w:rPr>
                        <w:spacing w:val="-5"/>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0" allowOverlap="1" wp14:anchorId="507B913F" wp14:editId="10D8D204">
              <wp:simplePos x="0" y="0"/>
              <wp:positionH relativeFrom="page">
                <wp:posOffset>241935</wp:posOffset>
              </wp:positionH>
              <wp:positionV relativeFrom="page">
                <wp:posOffset>10342245</wp:posOffset>
              </wp:positionV>
              <wp:extent cx="422275" cy="114300"/>
              <wp:effectExtent l="0" t="0" r="0" b="0"/>
              <wp:wrapNone/>
              <wp:docPr id="1347868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97B34"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913F" id="Text Box 4" o:spid="_x0000_s1029" type="#_x0000_t202" style="position:absolute;margin-left:19.05pt;margin-top:814.35pt;width:33.25pt;height: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" o:allowincell="f" filled="f" stroked="f">
              <v:textbox inset="0,0,0,0">
                <w:txbxContent>
                  <w:p w14:paraId="0C897B34"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D279" w14:textId="73A51FFB"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5168" behindDoc="1" locked="0" layoutInCell="0" allowOverlap="1" wp14:anchorId="5D073874" wp14:editId="7A7EF5B5">
              <wp:simplePos x="0" y="0"/>
              <wp:positionH relativeFrom="page">
                <wp:posOffset>444500</wp:posOffset>
              </wp:positionH>
              <wp:positionV relativeFrom="page">
                <wp:posOffset>6824980</wp:posOffset>
              </wp:positionV>
              <wp:extent cx="1442720" cy="167005"/>
              <wp:effectExtent l="0" t="0" r="0" b="0"/>
              <wp:wrapNone/>
              <wp:docPr id="113808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F71C1"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73874" id="_x0000_t202" coordsize="21600,21600" o:spt="202" path="m,l,21600r21600,l21600,xe">
              <v:stroke joinstyle="miter"/>
              <v:path gradientshapeok="t" o:connecttype="rect"/>
            </v:shapetype>
            <v:shape id="Text Box 6" o:spid="_x0000_s1031" type="#_x0000_t202" style="position:absolute;margin-left:35pt;margin-top:537.4pt;width:113.6pt;height:1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" o:allowincell="f" filled="f" stroked="f">
              <v:textbox inset="0,0,0,0">
                <w:txbxContent>
                  <w:p w14:paraId="1C0F71C1"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790DA92E" wp14:editId="164550C3">
              <wp:simplePos x="0" y="0"/>
              <wp:positionH relativeFrom="page">
                <wp:posOffset>9856470</wp:posOffset>
              </wp:positionH>
              <wp:positionV relativeFrom="page">
                <wp:posOffset>6970395</wp:posOffset>
              </wp:positionV>
              <wp:extent cx="427355" cy="153670"/>
              <wp:effectExtent l="0" t="0" r="0" b="0"/>
              <wp:wrapNone/>
              <wp:docPr id="755713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DCA50" w14:textId="5F54B057" w:rsidR="000C2EA7" w:rsidRDefault="00126CE6">
                          <w:pPr>
                            <w:pStyle w:val="BodyText"/>
                            <w:kinsoku w:val="0"/>
                            <w:overflowPunct w:val="0"/>
                            <w:spacing w:before="14"/>
                            <w:ind w:left="20"/>
                            <w:rPr>
                              <w:spacing w:val="-10"/>
                              <w:sz w:val="18"/>
                              <w:szCs w:val="18"/>
                            </w:rPr>
                          </w:pPr>
                          <w:r>
                            <w:rPr>
                              <w:sz w:val="18"/>
                              <w:szCs w:val="18"/>
                            </w:rPr>
                            <w:t xml:space="preserve">Page </w:t>
                          </w:r>
                          <w:r>
                            <w:rPr>
                              <w:spacing w:val="-10"/>
                              <w:sz w:val="18"/>
                              <w:szCs w:val="18"/>
                            </w:rPr>
                            <w:fldChar w:fldCharType="begin"/>
                          </w:r>
                          <w:r>
                            <w:rPr>
                              <w:spacing w:val="-10"/>
                              <w:sz w:val="18"/>
                              <w:szCs w:val="18"/>
                            </w:rPr>
                            <w:instrText xml:space="preserve"> PAGE </w:instrText>
                          </w:r>
                          <w:r>
                            <w:rPr>
                              <w:spacing w:val="-10"/>
                              <w:sz w:val="18"/>
                              <w:szCs w:val="18"/>
                            </w:rPr>
                            <w:fldChar w:fldCharType="separate"/>
                          </w:r>
                          <w:r w:rsidR="006F5A17">
                            <w:rPr>
                              <w:noProof/>
                              <w:spacing w:val="-10"/>
                              <w:sz w:val="18"/>
                              <w:szCs w:val="18"/>
                            </w:rPr>
                            <w:t>1</w:t>
                          </w:r>
                          <w:r>
                            <w:rPr>
                              <w:spacing w:val="-1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A92E" id="Text Box 7" o:spid="_x0000_s1032" type="#_x0000_t202" style="position:absolute;margin-left:776.1pt;margin-top:548.85pt;width:33.65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" o:allowincell="f" filled="f" stroked="f">
              <v:textbox inset="0,0,0,0">
                <w:txbxContent>
                  <w:p w14:paraId="678DCA50" w14:textId="5F54B057" w:rsidR="000C2EA7" w:rsidRDefault="00126CE6">
                    <w:pPr>
                      <w:pStyle w:val="BodyText"/>
                      <w:kinsoku w:val="0"/>
                      <w:overflowPunct w:val="0"/>
                      <w:spacing w:before="14"/>
                      <w:ind w:left="20"/>
                      <w:rPr>
                        <w:spacing w:val="-10"/>
                        <w:sz w:val="18"/>
                        <w:szCs w:val="18"/>
                      </w:rPr>
                    </w:pPr>
                    <w:r>
                      <w:rPr>
                        <w:sz w:val="18"/>
                        <w:szCs w:val="18"/>
                      </w:rPr>
                      <w:t xml:space="preserve">Page </w:t>
                    </w:r>
                    <w:r>
                      <w:rPr>
                        <w:spacing w:val="-10"/>
                        <w:sz w:val="18"/>
                        <w:szCs w:val="18"/>
                      </w:rPr>
                      <w:fldChar w:fldCharType="begin"/>
                    </w:r>
                    <w:r>
                      <w:rPr>
                        <w:spacing w:val="-10"/>
                        <w:sz w:val="18"/>
                        <w:szCs w:val="18"/>
                      </w:rPr>
                      <w:instrText xml:space="preserve"> PAGE </w:instrText>
                    </w:r>
                    <w:r>
                      <w:rPr>
                        <w:spacing w:val="-10"/>
                        <w:sz w:val="18"/>
                        <w:szCs w:val="18"/>
                      </w:rPr>
                      <w:fldChar w:fldCharType="separate"/>
                    </w:r>
                    <w:r w:rsidR="006F5A17">
                      <w:rPr>
                        <w:noProof/>
                        <w:spacing w:val="-10"/>
                        <w:sz w:val="18"/>
                        <w:szCs w:val="18"/>
                      </w:rPr>
                      <w:t>1</w:t>
                    </w:r>
                    <w:r>
                      <w:rPr>
                        <w:spacing w:val="-10"/>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1C205142" wp14:editId="0C30E6F2">
              <wp:simplePos x="0" y="0"/>
              <wp:positionH relativeFrom="page">
                <wp:posOffset>241935</wp:posOffset>
              </wp:positionH>
              <wp:positionV relativeFrom="page">
                <wp:posOffset>7214870</wp:posOffset>
              </wp:positionV>
              <wp:extent cx="422275" cy="114300"/>
              <wp:effectExtent l="0" t="0" r="0" b="0"/>
              <wp:wrapNone/>
              <wp:docPr id="2097261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A4B53"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05142" id="Text Box 8" o:spid="_x0000_s1033" type="#_x0000_t202" style="position:absolute;margin-left:19.05pt;margin-top:568.1pt;width:33.25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" o:allowincell="f" filled="f" stroked="f">
              <v:textbox inset="0,0,0,0">
                <w:txbxContent>
                  <w:p w14:paraId="5AAA4B53"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4C1C" w14:textId="574E1453"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04DC0C2" wp14:editId="79C6B657">
              <wp:simplePos x="0" y="0"/>
              <wp:positionH relativeFrom="page">
                <wp:posOffset>901700</wp:posOffset>
              </wp:positionH>
              <wp:positionV relativeFrom="page">
                <wp:posOffset>9954260</wp:posOffset>
              </wp:positionV>
              <wp:extent cx="1442720" cy="167005"/>
              <wp:effectExtent l="0" t="0" r="0" b="0"/>
              <wp:wrapNone/>
              <wp:docPr id="21052768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E798"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DC0C2" id="_x0000_t202" coordsize="21600,21600" o:spt="202" path="m,l,21600r21600,l21600,xe">
              <v:stroke joinstyle="miter"/>
              <v:path gradientshapeok="t" o:connecttype="rect"/>
            </v:shapetype>
            <v:shape id="Text Box 10" o:spid="_x0000_s1035" type="#_x0000_t202" style="position:absolute;margin-left:71pt;margin-top:783.8pt;width:113.6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" o:allowincell="f" filled="f" stroked="f">
              <v:textbox inset="0,0,0,0">
                <w:txbxContent>
                  <w:p w14:paraId="4EEFE798"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1E89AEF" wp14:editId="7A532D34">
              <wp:simplePos x="0" y="0"/>
              <wp:positionH relativeFrom="page">
                <wp:posOffset>6209665</wp:posOffset>
              </wp:positionH>
              <wp:positionV relativeFrom="page">
                <wp:posOffset>10099040</wp:posOffset>
              </wp:positionV>
              <wp:extent cx="488950" cy="153670"/>
              <wp:effectExtent l="0" t="0" r="0" b="0"/>
              <wp:wrapNone/>
              <wp:docPr id="14794486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E4E7" w14:textId="7E34C516" w:rsidR="000C2EA7" w:rsidRDefault="00126CE6">
                          <w:pPr>
                            <w:pStyle w:val="BodyText"/>
                            <w:kinsoku w:val="0"/>
                            <w:overflowPunct w:val="0"/>
                            <w:spacing w:before="14"/>
                            <w:ind w:left="20"/>
                            <w:rPr>
                              <w:spacing w:val="-5"/>
                              <w:sz w:val="18"/>
                              <w:szCs w:val="18"/>
                            </w:rPr>
                          </w:pPr>
                          <w:r>
                            <w:rPr>
                              <w:sz w:val="18"/>
                              <w:szCs w:val="18"/>
                            </w:rPr>
                            <w:t xml:space="preserve">Page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6F5A17">
                            <w:rPr>
                              <w:noProof/>
                              <w:spacing w:val="-5"/>
                              <w:sz w:val="18"/>
                              <w:szCs w:val="18"/>
                            </w:rPr>
                            <w:t>1</w:t>
                          </w:r>
                          <w:r>
                            <w:rPr>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9AEF" id="Text Box 11" o:spid="_x0000_s1036" type="#_x0000_t202" style="position:absolute;margin-left:488.95pt;margin-top:795.2pt;width:38.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" o:allowincell="f" filled="f" stroked="f">
              <v:textbox inset="0,0,0,0">
                <w:txbxContent>
                  <w:p w14:paraId="354BE4E7" w14:textId="7E34C516" w:rsidR="000C2EA7" w:rsidRDefault="00126CE6">
                    <w:pPr>
                      <w:pStyle w:val="BodyText"/>
                      <w:kinsoku w:val="0"/>
                      <w:overflowPunct w:val="0"/>
                      <w:spacing w:before="14"/>
                      <w:ind w:left="20"/>
                      <w:rPr>
                        <w:spacing w:val="-5"/>
                        <w:sz w:val="18"/>
                        <w:szCs w:val="18"/>
                      </w:rPr>
                    </w:pPr>
                    <w:r>
                      <w:rPr>
                        <w:sz w:val="18"/>
                        <w:szCs w:val="18"/>
                      </w:rPr>
                      <w:t xml:space="preserve">Page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6F5A17">
                      <w:rPr>
                        <w:noProof/>
                        <w:spacing w:val="-5"/>
                        <w:sz w:val="18"/>
                        <w:szCs w:val="18"/>
                      </w:rPr>
                      <w:t>1</w:t>
                    </w:r>
                    <w:r>
                      <w:rPr>
                        <w:spacing w:val="-5"/>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438C8F1A" wp14:editId="6119595D">
              <wp:simplePos x="0" y="0"/>
              <wp:positionH relativeFrom="page">
                <wp:posOffset>241935</wp:posOffset>
              </wp:positionH>
              <wp:positionV relativeFrom="page">
                <wp:posOffset>10342245</wp:posOffset>
              </wp:positionV>
              <wp:extent cx="422275" cy="114300"/>
              <wp:effectExtent l="0" t="0" r="0" b="0"/>
              <wp:wrapNone/>
              <wp:docPr id="2297799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21EF5"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C8F1A" id="Text Box 12" o:spid="_x0000_s1037" type="#_x0000_t202" style="position:absolute;margin-left:19.05pt;margin-top:814.35pt;width:33.2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" o:allowincell="f" filled="f" stroked="f">
              <v:textbox inset="0,0,0,0">
                <w:txbxContent>
                  <w:p w14:paraId="00921EF5"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CAAE" w14:textId="4EBA0EE6"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6BF23223" wp14:editId="141041D4">
              <wp:simplePos x="0" y="0"/>
              <wp:positionH relativeFrom="page">
                <wp:posOffset>901700</wp:posOffset>
              </wp:positionH>
              <wp:positionV relativeFrom="page">
                <wp:posOffset>9954260</wp:posOffset>
              </wp:positionV>
              <wp:extent cx="1442720" cy="167005"/>
              <wp:effectExtent l="0" t="0" r="0" b="0"/>
              <wp:wrapNone/>
              <wp:docPr id="1602848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73AA"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23223" id="_x0000_t202" coordsize="21600,21600" o:spt="202" path="m,l,21600r21600,l21600,xe">
              <v:stroke joinstyle="miter"/>
              <v:path gradientshapeok="t" o:connecttype="rect"/>
            </v:shapetype>
            <v:shape id="Text Box 14" o:spid="_x0000_s1039" type="#_x0000_t202" style="position:absolute;margin-left:71pt;margin-top:783.8pt;width:113.6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" o:allowincell="f" filled="f" stroked="f">
              <v:textbox inset="0,0,0,0">
                <w:txbxContent>
                  <w:p w14:paraId="7E5673AA" w14:textId="77777777" w:rsidR="000C2EA7" w:rsidRDefault="00126CE6">
                    <w:pPr>
                      <w:pStyle w:val="BodyText"/>
                      <w:kinsoku w:val="0"/>
                      <w:overflowPunct w:val="0"/>
                      <w:spacing w:before="12"/>
                      <w:ind w:left="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457A6639" wp14:editId="66C88088">
              <wp:simplePos x="0" y="0"/>
              <wp:positionH relativeFrom="page">
                <wp:posOffset>6209665</wp:posOffset>
              </wp:positionH>
              <wp:positionV relativeFrom="page">
                <wp:posOffset>10099040</wp:posOffset>
              </wp:positionV>
              <wp:extent cx="488950" cy="153670"/>
              <wp:effectExtent l="0" t="0" r="0" b="0"/>
              <wp:wrapNone/>
              <wp:docPr id="18572192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8137" w14:textId="62C8BD40" w:rsidR="000C2EA7" w:rsidRDefault="00126CE6">
                          <w:pPr>
                            <w:pStyle w:val="BodyText"/>
                            <w:kinsoku w:val="0"/>
                            <w:overflowPunct w:val="0"/>
                            <w:spacing w:before="14"/>
                            <w:ind w:left="20"/>
                            <w:rPr>
                              <w:spacing w:val="-5"/>
                              <w:sz w:val="18"/>
                              <w:szCs w:val="18"/>
                            </w:rPr>
                          </w:pPr>
                          <w:r>
                            <w:rPr>
                              <w:sz w:val="18"/>
                              <w:szCs w:val="18"/>
                            </w:rPr>
                            <w:t xml:space="preserve">Page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6F5A17">
                            <w:rPr>
                              <w:noProof/>
                              <w:spacing w:val="-5"/>
                              <w:sz w:val="18"/>
                              <w:szCs w:val="18"/>
                            </w:rPr>
                            <w:t>28</w:t>
                          </w:r>
                          <w:r>
                            <w:rPr>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A6639" id="Text Box 15" o:spid="_x0000_s1040" type="#_x0000_t202" style="position:absolute;margin-left:488.95pt;margin-top:795.2pt;width:38.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" o:allowincell="f" filled="f" stroked="f">
              <v:textbox inset="0,0,0,0">
                <w:txbxContent>
                  <w:p w14:paraId="7E568137" w14:textId="62C8BD40" w:rsidR="000C2EA7" w:rsidRDefault="00126CE6">
                    <w:pPr>
                      <w:pStyle w:val="BodyText"/>
                      <w:kinsoku w:val="0"/>
                      <w:overflowPunct w:val="0"/>
                      <w:spacing w:before="14"/>
                      <w:ind w:left="20"/>
                      <w:rPr>
                        <w:spacing w:val="-5"/>
                        <w:sz w:val="18"/>
                        <w:szCs w:val="18"/>
                      </w:rPr>
                    </w:pPr>
                    <w:r>
                      <w:rPr>
                        <w:sz w:val="18"/>
                        <w:szCs w:val="18"/>
                      </w:rPr>
                      <w:t xml:space="preserve">Page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6F5A17">
                      <w:rPr>
                        <w:noProof/>
                        <w:spacing w:val="-5"/>
                        <w:sz w:val="18"/>
                        <w:szCs w:val="18"/>
                      </w:rPr>
                      <w:t>28</w:t>
                    </w:r>
                    <w:r>
                      <w:rPr>
                        <w:spacing w:val="-5"/>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03B06CB5" wp14:editId="019FD052">
              <wp:simplePos x="0" y="0"/>
              <wp:positionH relativeFrom="page">
                <wp:posOffset>241935</wp:posOffset>
              </wp:positionH>
              <wp:positionV relativeFrom="page">
                <wp:posOffset>10342245</wp:posOffset>
              </wp:positionV>
              <wp:extent cx="422275" cy="114300"/>
              <wp:effectExtent l="0" t="0" r="0" b="0"/>
              <wp:wrapNone/>
              <wp:docPr id="20987860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3E0E"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6CB5" id="Text Box 16" o:spid="_x0000_s1041" type="#_x0000_t202" style="position:absolute;margin-left:19.05pt;margin-top:814.35pt;width:33.25pt;height: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" o:allowincell="f" filled="f" stroked="f">
              <v:textbox inset="0,0,0,0">
                <w:txbxContent>
                  <w:p w14:paraId="685B3E0E" w14:textId="77777777" w:rsidR="000C2EA7" w:rsidRDefault="00126CE6">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1E4A3" w14:textId="77777777" w:rsidR="00CF1761" w:rsidRDefault="00CF1761">
      <w:r>
        <w:separator/>
      </w:r>
    </w:p>
  </w:footnote>
  <w:footnote w:type="continuationSeparator" w:id="0">
    <w:p w14:paraId="2790FAFF" w14:textId="77777777" w:rsidR="00CF1761" w:rsidRDefault="00CF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74762" w14:textId="44361B93"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0048" behindDoc="1" locked="0" layoutInCell="0" allowOverlap="1" wp14:anchorId="3363B6B4" wp14:editId="2A1D619A">
              <wp:simplePos x="0" y="0"/>
              <wp:positionH relativeFrom="page">
                <wp:posOffset>901700</wp:posOffset>
              </wp:positionH>
              <wp:positionV relativeFrom="page">
                <wp:posOffset>441325</wp:posOffset>
              </wp:positionV>
              <wp:extent cx="2190750" cy="459740"/>
              <wp:effectExtent l="0" t="0" r="0" b="0"/>
              <wp:wrapNone/>
              <wp:docPr id="21312774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6DEA"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77896BDE"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6DFC16E3"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3B6B4" id="_x0000_t202" coordsize="21600,21600" o:spt="202" path="m,l,21600r21600,l21600,xe">
              <v:stroke joinstyle="miter"/>
              <v:path gradientshapeok="t" o:connecttype="rect"/>
            </v:shapetype>
            <v:shape id="Text Box 1" o:spid="_x0000_s1026" type="#_x0000_t202" style="position:absolute;margin-left:71pt;margin-top:34.75pt;width:172.5pt;height:36.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" o:allowincell="f" filled="f" stroked="f">
              <v:textbox inset="0,0,0,0">
                <w:txbxContent>
                  <w:p w14:paraId="33D46DEA"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77896BDE"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6DFC16E3"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A9C4" w14:textId="3051FD0E"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4144" behindDoc="1" locked="0" layoutInCell="0" allowOverlap="1" wp14:anchorId="2F800331" wp14:editId="2A3AE438">
              <wp:simplePos x="0" y="0"/>
              <wp:positionH relativeFrom="page">
                <wp:posOffset>444500</wp:posOffset>
              </wp:positionH>
              <wp:positionV relativeFrom="page">
                <wp:posOffset>441325</wp:posOffset>
              </wp:positionV>
              <wp:extent cx="2190750" cy="459740"/>
              <wp:effectExtent l="0" t="0" r="0" b="0"/>
              <wp:wrapNone/>
              <wp:docPr id="675221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5269"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4AB8508C"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1BF6F2DD"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00331" id="_x0000_t202" coordsize="21600,21600" o:spt="202" path="m,l,21600r21600,l21600,xe">
              <v:stroke joinstyle="miter"/>
              <v:path gradientshapeok="t" o:connecttype="rect"/>
            </v:shapetype>
            <v:shape id="Text Box 5" o:spid="_x0000_s1030" type="#_x0000_t202" style="position:absolute;margin-left:35pt;margin-top:34.75pt;width:172.5pt;height:3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" o:allowincell="f" filled="f" stroked="f">
              <v:textbox inset="0,0,0,0">
                <w:txbxContent>
                  <w:p w14:paraId="177A5269"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4AB8508C"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1BF6F2DD"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A9B8" w14:textId="3269B756"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1EDA1B15" wp14:editId="6A78ABF5">
              <wp:simplePos x="0" y="0"/>
              <wp:positionH relativeFrom="page">
                <wp:posOffset>901700</wp:posOffset>
              </wp:positionH>
              <wp:positionV relativeFrom="page">
                <wp:posOffset>441325</wp:posOffset>
              </wp:positionV>
              <wp:extent cx="2190750" cy="459740"/>
              <wp:effectExtent l="0" t="0" r="0" b="0"/>
              <wp:wrapNone/>
              <wp:docPr id="456070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CE9B"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11D6BE3E"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764D1142"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A1B15" id="_x0000_t202" coordsize="21600,21600" o:spt="202" path="m,l,21600r21600,l21600,xe">
              <v:stroke joinstyle="miter"/>
              <v:path gradientshapeok="t" o:connecttype="rect"/>
            </v:shapetype>
            <v:shape id="Text Box 9" o:spid="_x0000_s1034" type="#_x0000_t202" style="position:absolute;margin-left:71pt;margin-top:34.75pt;width:172.5pt;height:3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" o:allowincell="f" filled="f" stroked="f">
              <v:textbox inset="0,0,0,0">
                <w:txbxContent>
                  <w:p w14:paraId="11E4CE9B"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11D6BE3E"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764D1142"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D6AB5" w14:textId="1DE762E4" w:rsidR="000C2EA7" w:rsidRDefault="00126CE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025AAED7" wp14:editId="3C5B8418">
              <wp:simplePos x="0" y="0"/>
              <wp:positionH relativeFrom="page">
                <wp:posOffset>901700</wp:posOffset>
              </wp:positionH>
              <wp:positionV relativeFrom="page">
                <wp:posOffset>441325</wp:posOffset>
              </wp:positionV>
              <wp:extent cx="2190750" cy="459740"/>
              <wp:effectExtent l="0" t="0" r="0" b="0"/>
              <wp:wrapNone/>
              <wp:docPr id="21120736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EACD"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6E21613E"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119C83E1"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AAED7" id="_x0000_t202" coordsize="21600,21600" o:spt="202" path="m,l,21600r21600,l21600,xe">
              <v:stroke joinstyle="miter"/>
              <v:path gradientshapeok="t" o:connecttype="rect"/>
            </v:shapetype>
            <v:shape id="Text Box 13" o:spid="_x0000_s1038" type="#_x0000_t202" style="position:absolute;margin-left:71pt;margin-top:34.75pt;width:172.5pt;height:36.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" o:allowincell="f" filled="f" stroked="f">
              <v:textbox inset="0,0,0,0">
                <w:txbxContent>
                  <w:p w14:paraId="0729EACD" w14:textId="77777777" w:rsidR="000C2EA7" w:rsidRDefault="00126CE6">
                    <w:pPr>
                      <w:pStyle w:val="BodyText"/>
                      <w:kinsoku w:val="0"/>
                      <w:overflowPunct w:val="0"/>
                      <w:spacing w:before="12"/>
                      <w:ind w:left="20"/>
                      <w:rPr>
                        <w:b/>
                        <w:bCs/>
                        <w:spacing w:val="-2"/>
                        <w:sz w:val="20"/>
                        <w:szCs w:val="20"/>
                      </w:rPr>
                    </w:pPr>
                    <w:r>
                      <w:rPr>
                        <w:b/>
                        <w:bCs/>
                        <w:sz w:val="20"/>
                        <w:szCs w:val="20"/>
                      </w:rPr>
                      <w:t>Call-Off</w:t>
                    </w:r>
                    <w:r>
                      <w:rPr>
                        <w:b/>
                        <w:bCs/>
                        <w:spacing w:val="-6"/>
                        <w:sz w:val="20"/>
                        <w:szCs w:val="20"/>
                      </w:rPr>
                      <w:t xml:space="preserve"> </w:t>
                    </w:r>
                    <w:r>
                      <w:rPr>
                        <w:b/>
                        <w:bCs/>
                        <w:sz w:val="20"/>
                        <w:szCs w:val="20"/>
                      </w:rPr>
                      <w:t>Schedule</w:t>
                    </w:r>
                    <w:r>
                      <w:rPr>
                        <w:b/>
                        <w:bCs/>
                        <w:spacing w:val="-7"/>
                        <w:sz w:val="20"/>
                        <w:szCs w:val="20"/>
                      </w:rPr>
                      <w:t xml:space="preserve"> </w:t>
                    </w:r>
                    <w:r>
                      <w:rPr>
                        <w:b/>
                        <w:bCs/>
                        <w:sz w:val="20"/>
                        <w:szCs w:val="20"/>
                      </w:rPr>
                      <w:t>5</w:t>
                    </w:r>
                    <w:r>
                      <w:rPr>
                        <w:b/>
                        <w:bCs/>
                        <w:spacing w:val="-7"/>
                        <w:sz w:val="20"/>
                        <w:szCs w:val="20"/>
                      </w:rPr>
                      <w:t xml:space="preserve"> </w:t>
                    </w:r>
                    <w:r>
                      <w:rPr>
                        <w:b/>
                        <w:bCs/>
                        <w:sz w:val="20"/>
                        <w:szCs w:val="20"/>
                      </w:rPr>
                      <w:t>(Pricing</w:t>
                    </w:r>
                    <w:r>
                      <w:rPr>
                        <w:b/>
                        <w:bCs/>
                        <w:spacing w:val="-6"/>
                        <w:sz w:val="20"/>
                        <w:szCs w:val="20"/>
                      </w:rPr>
                      <w:t xml:space="preserve"> </w:t>
                    </w:r>
                    <w:r>
                      <w:rPr>
                        <w:b/>
                        <w:bCs/>
                        <w:spacing w:val="-2"/>
                        <w:sz w:val="20"/>
                        <w:szCs w:val="20"/>
                      </w:rPr>
                      <w:t>Details)</w:t>
                    </w:r>
                  </w:p>
                  <w:p w14:paraId="6E21613E" w14:textId="77777777" w:rsidR="000C2EA7" w:rsidRDefault="00126CE6">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p w14:paraId="119C83E1" w14:textId="77777777" w:rsidR="000C2EA7" w:rsidRDefault="00126CE6">
                    <w:pPr>
                      <w:pStyle w:val="BodyText"/>
                      <w:kinsoku w:val="0"/>
                      <w:overflowPunct w:val="0"/>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2"/>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180" w:hanging="360"/>
      </w:pPr>
      <w:rPr>
        <w:rFonts w:ascii="Arial" w:hAnsi="Arial" w:cs="Arial"/>
        <w:b/>
        <w:bCs/>
        <w:i w:val="0"/>
        <w:iCs w:val="0"/>
        <w:spacing w:val="0"/>
        <w:w w:val="100"/>
        <w:sz w:val="24"/>
        <w:szCs w:val="24"/>
      </w:rPr>
    </w:lvl>
    <w:lvl w:ilvl="1">
      <w:start w:val="1"/>
      <w:numFmt w:val="decimal"/>
      <w:lvlText w:val="%1.%2."/>
      <w:lvlJc w:val="left"/>
      <w:pPr>
        <w:ind w:left="1681" w:hanging="720"/>
      </w:pPr>
      <w:rPr>
        <w:rFonts w:ascii="Arial" w:hAnsi="Arial" w:cs="Arial"/>
        <w:b w:val="0"/>
        <w:bCs w:val="0"/>
        <w:i w:val="0"/>
        <w:iCs w:val="0"/>
        <w:spacing w:val="0"/>
        <w:w w:val="100"/>
        <w:sz w:val="24"/>
        <w:szCs w:val="24"/>
      </w:rPr>
    </w:lvl>
    <w:lvl w:ilvl="2">
      <w:numFmt w:val="bullet"/>
      <w:lvlText w:val="•"/>
      <w:lvlJc w:val="left"/>
      <w:pPr>
        <w:ind w:left="2694" w:hanging="720"/>
      </w:pPr>
    </w:lvl>
    <w:lvl w:ilvl="3">
      <w:numFmt w:val="bullet"/>
      <w:lvlText w:val="•"/>
      <w:lvlJc w:val="left"/>
      <w:pPr>
        <w:ind w:left="3708" w:hanging="720"/>
      </w:pPr>
    </w:lvl>
    <w:lvl w:ilvl="4">
      <w:numFmt w:val="bullet"/>
      <w:lvlText w:val="•"/>
      <w:lvlJc w:val="left"/>
      <w:pPr>
        <w:ind w:left="4722" w:hanging="720"/>
      </w:pPr>
    </w:lvl>
    <w:lvl w:ilvl="5">
      <w:numFmt w:val="bullet"/>
      <w:lvlText w:val="•"/>
      <w:lvlJc w:val="left"/>
      <w:pPr>
        <w:ind w:left="5737" w:hanging="720"/>
      </w:pPr>
    </w:lvl>
    <w:lvl w:ilvl="6">
      <w:numFmt w:val="bullet"/>
      <w:lvlText w:val="•"/>
      <w:lvlJc w:val="left"/>
      <w:pPr>
        <w:ind w:left="6751" w:hanging="720"/>
      </w:pPr>
    </w:lvl>
    <w:lvl w:ilvl="7">
      <w:numFmt w:val="bullet"/>
      <w:lvlText w:val="•"/>
      <w:lvlJc w:val="left"/>
      <w:pPr>
        <w:ind w:left="7765" w:hanging="720"/>
      </w:pPr>
    </w:lvl>
    <w:lvl w:ilvl="8">
      <w:numFmt w:val="bullet"/>
      <w:lvlText w:val="•"/>
      <w:lvlJc w:val="left"/>
      <w:pPr>
        <w:ind w:left="8780" w:hanging="720"/>
      </w:pPr>
    </w:lvl>
  </w:abstractNum>
  <w:abstractNum w:abstractNumId="1" w15:restartNumberingAfterBreak="0">
    <w:nsid w:val="00000403"/>
    <w:multiLevelType w:val="multilevel"/>
    <w:tmpl w:val="FFFFFFFF"/>
    <w:lvl w:ilvl="0">
      <w:start w:val="1"/>
      <w:numFmt w:val="decimal"/>
      <w:lvlText w:val="%1."/>
      <w:lvlJc w:val="left"/>
      <w:pPr>
        <w:ind w:left="1540" w:hanging="720"/>
      </w:pPr>
      <w:rPr>
        <w:rFonts w:ascii="Arial" w:hAnsi="Arial" w:cs="Arial"/>
        <w:b/>
        <w:bCs/>
        <w:i w:val="0"/>
        <w:iCs w:val="0"/>
        <w:spacing w:val="0"/>
        <w:w w:val="100"/>
        <w:sz w:val="24"/>
        <w:szCs w:val="24"/>
      </w:rPr>
    </w:lvl>
    <w:lvl w:ilvl="1">
      <w:start w:val="1"/>
      <w:numFmt w:val="decimal"/>
      <w:lvlText w:val="%1.%2."/>
      <w:lvlJc w:val="left"/>
      <w:pPr>
        <w:ind w:left="1681" w:hanging="720"/>
      </w:pPr>
      <w:rPr>
        <w:rFonts w:ascii="Arial" w:hAnsi="Arial" w:cs="Arial"/>
        <w:b w:val="0"/>
        <w:bCs w:val="0"/>
        <w:i w:val="0"/>
        <w:iCs w:val="0"/>
        <w:spacing w:val="0"/>
        <w:w w:val="100"/>
        <w:sz w:val="24"/>
        <w:szCs w:val="24"/>
      </w:rPr>
    </w:lvl>
    <w:lvl w:ilvl="2">
      <w:start w:val="1"/>
      <w:numFmt w:val="lowerLetter"/>
      <w:lvlText w:val="(%3)"/>
      <w:lvlJc w:val="left"/>
      <w:pPr>
        <w:ind w:left="2238" w:hanging="567"/>
      </w:pPr>
      <w:rPr>
        <w:rFonts w:ascii="Arial" w:hAnsi="Arial" w:cs="Arial"/>
        <w:b w:val="0"/>
        <w:bCs w:val="0"/>
        <w:i w:val="0"/>
        <w:iCs w:val="0"/>
        <w:spacing w:val="-1"/>
        <w:w w:val="100"/>
        <w:sz w:val="24"/>
        <w:szCs w:val="24"/>
      </w:rPr>
    </w:lvl>
    <w:lvl w:ilvl="3">
      <w:start w:val="1"/>
      <w:numFmt w:val="lowerRoman"/>
      <w:lvlText w:val="(%4)"/>
      <w:lvlJc w:val="left"/>
      <w:pPr>
        <w:ind w:left="2804" w:hanging="360"/>
      </w:pPr>
      <w:rPr>
        <w:rFonts w:ascii="Arial" w:hAnsi="Arial" w:cs="Arial"/>
        <w:b w:val="0"/>
        <w:bCs w:val="0"/>
        <w:i w:val="0"/>
        <w:iCs w:val="0"/>
        <w:spacing w:val="-1"/>
        <w:w w:val="100"/>
        <w:sz w:val="24"/>
        <w:szCs w:val="24"/>
      </w:rPr>
    </w:lvl>
    <w:lvl w:ilvl="4">
      <w:numFmt w:val="bullet"/>
      <w:lvlText w:val="•"/>
      <w:lvlJc w:val="left"/>
      <w:pPr>
        <w:ind w:left="2260" w:hanging="360"/>
      </w:pPr>
    </w:lvl>
    <w:lvl w:ilvl="5">
      <w:numFmt w:val="bullet"/>
      <w:lvlText w:val="•"/>
      <w:lvlJc w:val="left"/>
      <w:pPr>
        <w:ind w:left="2800" w:hanging="360"/>
      </w:pPr>
    </w:lvl>
    <w:lvl w:ilvl="6">
      <w:numFmt w:val="bullet"/>
      <w:lvlText w:val="•"/>
      <w:lvlJc w:val="left"/>
      <w:pPr>
        <w:ind w:left="2940" w:hanging="360"/>
      </w:pPr>
    </w:lvl>
    <w:lvl w:ilvl="7">
      <w:numFmt w:val="bullet"/>
      <w:lvlText w:val="•"/>
      <w:lvlJc w:val="left"/>
      <w:pPr>
        <w:ind w:left="4907" w:hanging="360"/>
      </w:pPr>
    </w:lvl>
    <w:lvl w:ilvl="8">
      <w:numFmt w:val="bullet"/>
      <w:lvlText w:val="•"/>
      <w:lvlJc w:val="left"/>
      <w:pPr>
        <w:ind w:left="6874" w:hanging="360"/>
      </w:pPr>
    </w:lvl>
  </w:abstractNum>
  <w:abstractNum w:abstractNumId="2" w15:restartNumberingAfterBreak="0">
    <w:nsid w:val="00000404"/>
    <w:multiLevelType w:val="multilevel"/>
    <w:tmpl w:val="FFFFFFFF"/>
    <w:lvl w:ilvl="0">
      <w:numFmt w:val="bullet"/>
      <w:lvlText w:val=""/>
      <w:lvlJc w:val="left"/>
      <w:pPr>
        <w:ind w:left="2946" w:hanging="502"/>
      </w:pPr>
      <w:rPr>
        <w:rFonts w:ascii="Symbol" w:hAnsi="Symbol" w:cs="Symbol"/>
        <w:b w:val="0"/>
        <w:bCs w:val="0"/>
        <w:i w:val="0"/>
        <w:iCs w:val="0"/>
        <w:spacing w:val="0"/>
        <w:w w:val="100"/>
        <w:sz w:val="24"/>
        <w:szCs w:val="24"/>
      </w:rPr>
    </w:lvl>
    <w:lvl w:ilvl="1">
      <w:numFmt w:val="bullet"/>
      <w:lvlText w:val="•"/>
      <w:lvlJc w:val="left"/>
      <w:pPr>
        <w:ind w:left="3726" w:hanging="502"/>
      </w:pPr>
    </w:lvl>
    <w:lvl w:ilvl="2">
      <w:numFmt w:val="bullet"/>
      <w:lvlText w:val="•"/>
      <w:lvlJc w:val="left"/>
      <w:pPr>
        <w:ind w:left="4513" w:hanging="502"/>
      </w:pPr>
    </w:lvl>
    <w:lvl w:ilvl="3">
      <w:numFmt w:val="bullet"/>
      <w:lvlText w:val="•"/>
      <w:lvlJc w:val="left"/>
      <w:pPr>
        <w:ind w:left="5300" w:hanging="502"/>
      </w:pPr>
    </w:lvl>
    <w:lvl w:ilvl="4">
      <w:numFmt w:val="bullet"/>
      <w:lvlText w:val="•"/>
      <w:lvlJc w:val="left"/>
      <w:pPr>
        <w:ind w:left="6087" w:hanging="502"/>
      </w:pPr>
    </w:lvl>
    <w:lvl w:ilvl="5">
      <w:numFmt w:val="bullet"/>
      <w:lvlText w:val="•"/>
      <w:lvlJc w:val="left"/>
      <w:pPr>
        <w:ind w:left="6874" w:hanging="502"/>
      </w:pPr>
    </w:lvl>
    <w:lvl w:ilvl="6">
      <w:numFmt w:val="bullet"/>
      <w:lvlText w:val="•"/>
      <w:lvlJc w:val="left"/>
      <w:pPr>
        <w:ind w:left="7661" w:hanging="502"/>
      </w:pPr>
    </w:lvl>
    <w:lvl w:ilvl="7">
      <w:numFmt w:val="bullet"/>
      <w:lvlText w:val="•"/>
      <w:lvlJc w:val="left"/>
      <w:pPr>
        <w:ind w:left="8448" w:hanging="502"/>
      </w:pPr>
    </w:lvl>
    <w:lvl w:ilvl="8">
      <w:numFmt w:val="bullet"/>
      <w:lvlText w:val="•"/>
      <w:lvlJc w:val="left"/>
      <w:pPr>
        <w:ind w:left="9235" w:hanging="502"/>
      </w:pPr>
    </w:lvl>
  </w:abstractNum>
  <w:abstractNum w:abstractNumId="3" w15:restartNumberingAfterBreak="0">
    <w:nsid w:val="00000405"/>
    <w:multiLevelType w:val="multilevel"/>
    <w:tmpl w:val="FFFFFFFF"/>
    <w:lvl w:ilvl="0">
      <w:start w:val="1"/>
      <w:numFmt w:val="decimal"/>
      <w:lvlText w:val="%1."/>
      <w:lvlJc w:val="left"/>
      <w:pPr>
        <w:ind w:left="1540" w:hanging="720"/>
      </w:pPr>
      <w:rPr>
        <w:rFonts w:ascii="Arial" w:hAnsi="Arial" w:cs="Arial"/>
        <w:b/>
        <w:bCs/>
        <w:i w:val="0"/>
        <w:iCs w:val="0"/>
        <w:spacing w:val="0"/>
        <w:w w:val="100"/>
        <w:sz w:val="24"/>
        <w:szCs w:val="24"/>
      </w:rPr>
    </w:lvl>
    <w:lvl w:ilvl="1">
      <w:start w:val="1"/>
      <w:numFmt w:val="decimal"/>
      <w:lvlText w:val="%1.%2."/>
      <w:lvlJc w:val="left"/>
      <w:pPr>
        <w:ind w:left="1681" w:hanging="720"/>
      </w:pPr>
      <w:rPr>
        <w:rFonts w:ascii="Arial" w:hAnsi="Arial" w:cs="Arial"/>
        <w:b w:val="0"/>
        <w:bCs w:val="0"/>
        <w:i w:val="0"/>
        <w:iCs w:val="0"/>
        <w:spacing w:val="0"/>
        <w:w w:val="100"/>
        <w:sz w:val="24"/>
        <w:szCs w:val="24"/>
      </w:rPr>
    </w:lvl>
    <w:lvl w:ilvl="2">
      <w:start w:val="1"/>
      <w:numFmt w:val="lowerLetter"/>
      <w:lvlText w:val="(%3)"/>
      <w:lvlJc w:val="left"/>
      <w:pPr>
        <w:ind w:left="2238" w:hanging="567"/>
      </w:pPr>
      <w:rPr>
        <w:rFonts w:ascii="Arial" w:hAnsi="Arial" w:cs="Arial"/>
        <w:b w:val="0"/>
        <w:bCs w:val="0"/>
        <w:i w:val="0"/>
        <w:iCs w:val="0"/>
        <w:spacing w:val="-1"/>
        <w:w w:val="100"/>
        <w:sz w:val="24"/>
        <w:szCs w:val="24"/>
      </w:rPr>
    </w:lvl>
    <w:lvl w:ilvl="3">
      <w:start w:val="1"/>
      <w:numFmt w:val="lowerRoman"/>
      <w:lvlText w:val="(%4)"/>
      <w:lvlJc w:val="left"/>
      <w:pPr>
        <w:ind w:left="2804" w:hanging="360"/>
      </w:pPr>
      <w:rPr>
        <w:rFonts w:ascii="Arial" w:hAnsi="Arial" w:cs="Arial"/>
        <w:b w:val="0"/>
        <w:bCs w:val="0"/>
        <w:i w:val="0"/>
        <w:iCs w:val="0"/>
        <w:spacing w:val="-1"/>
        <w:w w:val="100"/>
        <w:sz w:val="24"/>
        <w:szCs w:val="24"/>
      </w:rPr>
    </w:lvl>
    <w:lvl w:ilvl="4">
      <w:numFmt w:val="bullet"/>
      <w:lvlText w:val="•"/>
      <w:lvlJc w:val="left"/>
      <w:pPr>
        <w:ind w:left="2880" w:hanging="360"/>
      </w:pPr>
    </w:lvl>
    <w:lvl w:ilvl="5">
      <w:numFmt w:val="bullet"/>
      <w:lvlText w:val="•"/>
      <w:lvlJc w:val="left"/>
      <w:pPr>
        <w:ind w:left="4201" w:hanging="360"/>
      </w:pPr>
    </w:lvl>
    <w:lvl w:ilvl="6">
      <w:numFmt w:val="bullet"/>
      <w:lvlText w:val="•"/>
      <w:lvlJc w:val="left"/>
      <w:pPr>
        <w:ind w:left="5522" w:hanging="360"/>
      </w:pPr>
    </w:lvl>
    <w:lvl w:ilvl="7">
      <w:numFmt w:val="bullet"/>
      <w:lvlText w:val="•"/>
      <w:lvlJc w:val="left"/>
      <w:pPr>
        <w:ind w:left="6844" w:hanging="360"/>
      </w:pPr>
    </w:lvl>
    <w:lvl w:ilvl="8">
      <w:numFmt w:val="bullet"/>
      <w:lvlText w:val="•"/>
      <w:lvlJc w:val="left"/>
      <w:pPr>
        <w:ind w:left="8165" w:hanging="360"/>
      </w:pPr>
    </w:lvl>
  </w:abstractNum>
  <w:abstractNum w:abstractNumId="4" w15:restartNumberingAfterBreak="0">
    <w:nsid w:val="00000406"/>
    <w:multiLevelType w:val="multilevel"/>
    <w:tmpl w:val="FFFFFFFF"/>
    <w:lvl w:ilvl="0">
      <w:start w:val="2"/>
      <w:numFmt w:val="lowerRoman"/>
      <w:lvlText w:val="(%1)"/>
      <w:lvlJc w:val="left"/>
      <w:pPr>
        <w:ind w:left="2804" w:hanging="360"/>
      </w:pPr>
      <w:rPr>
        <w:rFonts w:ascii="Arial" w:hAnsi="Arial" w:cs="Arial"/>
        <w:b w:val="0"/>
        <w:bCs w:val="0"/>
        <w:i w:val="0"/>
        <w:iCs w:val="0"/>
        <w:spacing w:val="-1"/>
        <w:w w:val="100"/>
        <w:sz w:val="24"/>
        <w:szCs w:val="24"/>
      </w:rPr>
    </w:lvl>
    <w:lvl w:ilvl="1">
      <w:numFmt w:val="bullet"/>
      <w:lvlText w:val="•"/>
      <w:lvlJc w:val="left"/>
      <w:pPr>
        <w:ind w:left="3600" w:hanging="360"/>
      </w:pPr>
    </w:lvl>
    <w:lvl w:ilvl="2">
      <w:numFmt w:val="bullet"/>
      <w:lvlText w:val="•"/>
      <w:lvlJc w:val="left"/>
      <w:pPr>
        <w:ind w:left="4401" w:hanging="360"/>
      </w:pPr>
    </w:lvl>
    <w:lvl w:ilvl="3">
      <w:numFmt w:val="bullet"/>
      <w:lvlText w:val="•"/>
      <w:lvlJc w:val="left"/>
      <w:pPr>
        <w:ind w:left="5202" w:hanging="360"/>
      </w:pPr>
    </w:lvl>
    <w:lvl w:ilvl="4">
      <w:numFmt w:val="bullet"/>
      <w:lvlText w:val="•"/>
      <w:lvlJc w:val="left"/>
      <w:pPr>
        <w:ind w:left="6003" w:hanging="360"/>
      </w:pPr>
    </w:lvl>
    <w:lvl w:ilvl="5">
      <w:numFmt w:val="bullet"/>
      <w:lvlText w:val="•"/>
      <w:lvlJc w:val="left"/>
      <w:pPr>
        <w:ind w:left="6804" w:hanging="360"/>
      </w:pPr>
    </w:lvl>
    <w:lvl w:ilvl="6">
      <w:numFmt w:val="bullet"/>
      <w:lvlText w:val="•"/>
      <w:lvlJc w:val="left"/>
      <w:pPr>
        <w:ind w:left="7605" w:hanging="360"/>
      </w:pPr>
    </w:lvl>
    <w:lvl w:ilvl="7">
      <w:numFmt w:val="bullet"/>
      <w:lvlText w:val="•"/>
      <w:lvlJc w:val="left"/>
      <w:pPr>
        <w:ind w:left="8406" w:hanging="360"/>
      </w:pPr>
    </w:lvl>
    <w:lvl w:ilvl="8">
      <w:numFmt w:val="bullet"/>
      <w:lvlText w:val="•"/>
      <w:lvlJc w:val="left"/>
      <w:pPr>
        <w:ind w:left="9207" w:hanging="360"/>
      </w:pPr>
    </w:lvl>
  </w:abstractNum>
  <w:abstractNum w:abstractNumId="5" w15:restartNumberingAfterBreak="0">
    <w:nsid w:val="00000407"/>
    <w:multiLevelType w:val="multilevel"/>
    <w:tmpl w:val="FFFFFFFF"/>
    <w:lvl w:ilvl="0">
      <w:start w:val="9"/>
      <w:numFmt w:val="lowerLetter"/>
      <w:lvlText w:val="(%1)"/>
      <w:lvlJc w:val="left"/>
      <w:pPr>
        <w:ind w:left="2238" w:hanging="567"/>
      </w:pPr>
      <w:rPr>
        <w:rFonts w:ascii="Arial" w:hAnsi="Arial" w:cs="Arial"/>
        <w:b w:val="0"/>
        <w:bCs w:val="0"/>
        <w:i w:val="0"/>
        <w:iCs w:val="0"/>
        <w:spacing w:val="-1"/>
        <w:w w:val="100"/>
        <w:sz w:val="24"/>
        <w:szCs w:val="24"/>
      </w:rPr>
    </w:lvl>
    <w:lvl w:ilvl="1">
      <w:numFmt w:val="bullet"/>
      <w:lvlText w:val="•"/>
      <w:lvlJc w:val="left"/>
      <w:pPr>
        <w:ind w:left="3096" w:hanging="567"/>
      </w:pPr>
    </w:lvl>
    <w:lvl w:ilvl="2">
      <w:numFmt w:val="bullet"/>
      <w:lvlText w:val="•"/>
      <w:lvlJc w:val="left"/>
      <w:pPr>
        <w:ind w:left="3953" w:hanging="567"/>
      </w:pPr>
    </w:lvl>
    <w:lvl w:ilvl="3">
      <w:numFmt w:val="bullet"/>
      <w:lvlText w:val="•"/>
      <w:lvlJc w:val="left"/>
      <w:pPr>
        <w:ind w:left="4810" w:hanging="567"/>
      </w:pPr>
    </w:lvl>
    <w:lvl w:ilvl="4">
      <w:numFmt w:val="bullet"/>
      <w:lvlText w:val="•"/>
      <w:lvlJc w:val="left"/>
      <w:pPr>
        <w:ind w:left="5667" w:hanging="567"/>
      </w:pPr>
    </w:lvl>
    <w:lvl w:ilvl="5">
      <w:numFmt w:val="bullet"/>
      <w:lvlText w:val="•"/>
      <w:lvlJc w:val="left"/>
      <w:pPr>
        <w:ind w:left="6524" w:hanging="567"/>
      </w:pPr>
    </w:lvl>
    <w:lvl w:ilvl="6">
      <w:numFmt w:val="bullet"/>
      <w:lvlText w:val="•"/>
      <w:lvlJc w:val="left"/>
      <w:pPr>
        <w:ind w:left="7381" w:hanging="567"/>
      </w:pPr>
    </w:lvl>
    <w:lvl w:ilvl="7">
      <w:numFmt w:val="bullet"/>
      <w:lvlText w:val="•"/>
      <w:lvlJc w:val="left"/>
      <w:pPr>
        <w:ind w:left="8238" w:hanging="567"/>
      </w:pPr>
    </w:lvl>
    <w:lvl w:ilvl="8">
      <w:numFmt w:val="bullet"/>
      <w:lvlText w:val="•"/>
      <w:lvlJc w:val="left"/>
      <w:pPr>
        <w:ind w:left="9095" w:hanging="567"/>
      </w:pPr>
    </w:lvl>
  </w:abstractNum>
  <w:abstractNum w:abstractNumId="6" w15:restartNumberingAfterBreak="0">
    <w:nsid w:val="00000408"/>
    <w:multiLevelType w:val="multilevel"/>
    <w:tmpl w:val="FFFFFFFF"/>
    <w:lvl w:ilvl="0">
      <w:numFmt w:val="bullet"/>
      <w:lvlText w:val=""/>
      <w:lvlJc w:val="left"/>
      <w:pPr>
        <w:ind w:left="839" w:hanging="360"/>
      </w:pPr>
      <w:rPr>
        <w:rFonts w:ascii="Symbol" w:hAnsi="Symbol" w:cs="Symbol"/>
        <w:b w:val="0"/>
        <w:bCs w:val="0"/>
        <w:i w:val="0"/>
        <w:iCs w:val="0"/>
        <w:spacing w:val="0"/>
        <w:w w:val="99"/>
        <w:sz w:val="20"/>
        <w:szCs w:val="20"/>
      </w:rPr>
    </w:lvl>
    <w:lvl w:ilvl="1">
      <w:numFmt w:val="bullet"/>
      <w:lvlText w:val="•"/>
      <w:lvlJc w:val="left"/>
      <w:pPr>
        <w:ind w:left="2137" w:hanging="360"/>
      </w:pPr>
    </w:lvl>
    <w:lvl w:ilvl="2">
      <w:numFmt w:val="bullet"/>
      <w:lvlText w:val="•"/>
      <w:lvlJc w:val="left"/>
      <w:pPr>
        <w:ind w:left="3434" w:hanging="360"/>
      </w:pPr>
    </w:lvl>
    <w:lvl w:ilvl="3">
      <w:numFmt w:val="bullet"/>
      <w:lvlText w:val="•"/>
      <w:lvlJc w:val="left"/>
      <w:pPr>
        <w:ind w:left="4732" w:hanging="360"/>
      </w:pPr>
    </w:lvl>
    <w:lvl w:ilvl="4">
      <w:numFmt w:val="bullet"/>
      <w:lvlText w:val="•"/>
      <w:lvlJc w:val="left"/>
      <w:pPr>
        <w:ind w:left="6029" w:hanging="360"/>
      </w:pPr>
    </w:lvl>
    <w:lvl w:ilvl="5">
      <w:numFmt w:val="bullet"/>
      <w:lvlText w:val="•"/>
      <w:lvlJc w:val="left"/>
      <w:pPr>
        <w:ind w:left="7326" w:hanging="360"/>
      </w:pPr>
    </w:lvl>
    <w:lvl w:ilvl="6">
      <w:numFmt w:val="bullet"/>
      <w:lvlText w:val="•"/>
      <w:lvlJc w:val="left"/>
      <w:pPr>
        <w:ind w:left="8624" w:hanging="360"/>
      </w:pPr>
    </w:lvl>
    <w:lvl w:ilvl="7">
      <w:numFmt w:val="bullet"/>
      <w:lvlText w:val="•"/>
      <w:lvlJc w:val="left"/>
      <w:pPr>
        <w:ind w:left="9921" w:hanging="360"/>
      </w:pPr>
    </w:lvl>
    <w:lvl w:ilvl="8">
      <w:numFmt w:val="bullet"/>
      <w:lvlText w:val="•"/>
      <w:lvlJc w:val="left"/>
      <w:pPr>
        <w:ind w:left="11218" w:hanging="360"/>
      </w:pPr>
    </w:lvl>
  </w:abstractNum>
  <w:abstractNum w:abstractNumId="7" w15:restartNumberingAfterBreak="0">
    <w:nsid w:val="00000409"/>
    <w:multiLevelType w:val="multilevel"/>
    <w:tmpl w:val="FFFFFFFF"/>
    <w:lvl w:ilvl="0">
      <w:start w:val="1"/>
      <w:numFmt w:val="decimal"/>
      <w:lvlText w:val="%1."/>
      <w:lvlJc w:val="left"/>
      <w:pPr>
        <w:ind w:left="839" w:hanging="360"/>
      </w:pPr>
      <w:rPr>
        <w:rFonts w:ascii="Arial" w:hAnsi="Arial" w:cs="Arial"/>
        <w:b w:val="0"/>
        <w:bCs w:val="0"/>
        <w:i w:val="0"/>
        <w:iCs w:val="0"/>
        <w:spacing w:val="-1"/>
        <w:w w:val="99"/>
        <w:sz w:val="20"/>
        <w:szCs w:val="20"/>
      </w:rPr>
    </w:lvl>
    <w:lvl w:ilvl="1">
      <w:start w:val="1"/>
      <w:numFmt w:val="lowerLetter"/>
      <w:lvlText w:val="%2."/>
      <w:lvlJc w:val="left"/>
      <w:pPr>
        <w:ind w:left="1560" w:hanging="360"/>
      </w:pPr>
      <w:rPr>
        <w:rFonts w:ascii="Arial" w:hAnsi="Arial" w:cs="Arial"/>
        <w:b w:val="0"/>
        <w:bCs w:val="0"/>
        <w:i w:val="0"/>
        <w:iCs w:val="0"/>
        <w:spacing w:val="-1"/>
        <w:w w:val="99"/>
        <w:sz w:val="20"/>
        <w:szCs w:val="20"/>
      </w:rPr>
    </w:lvl>
    <w:lvl w:ilvl="2">
      <w:numFmt w:val="bullet"/>
      <w:lvlText w:val="•"/>
      <w:lvlJc w:val="left"/>
      <w:pPr>
        <w:ind w:left="2414" w:hanging="360"/>
      </w:pPr>
    </w:lvl>
    <w:lvl w:ilvl="3">
      <w:numFmt w:val="bullet"/>
      <w:lvlText w:val="•"/>
      <w:lvlJc w:val="left"/>
      <w:pPr>
        <w:ind w:left="3268" w:hanging="360"/>
      </w:pPr>
    </w:lvl>
    <w:lvl w:ilvl="4">
      <w:numFmt w:val="bullet"/>
      <w:lvlText w:val="•"/>
      <w:lvlJc w:val="left"/>
      <w:pPr>
        <w:ind w:left="4122" w:hanging="360"/>
      </w:pPr>
    </w:lvl>
    <w:lvl w:ilvl="5">
      <w:numFmt w:val="bullet"/>
      <w:lvlText w:val="•"/>
      <w:lvlJc w:val="left"/>
      <w:pPr>
        <w:ind w:left="4977" w:hanging="360"/>
      </w:pPr>
    </w:lvl>
    <w:lvl w:ilvl="6">
      <w:numFmt w:val="bullet"/>
      <w:lvlText w:val="•"/>
      <w:lvlJc w:val="left"/>
      <w:pPr>
        <w:ind w:left="5831" w:hanging="360"/>
      </w:pPr>
    </w:lvl>
    <w:lvl w:ilvl="7">
      <w:numFmt w:val="bullet"/>
      <w:lvlText w:val="•"/>
      <w:lvlJc w:val="left"/>
      <w:pPr>
        <w:ind w:left="6685" w:hanging="360"/>
      </w:pPr>
    </w:lvl>
    <w:lvl w:ilvl="8">
      <w:numFmt w:val="bullet"/>
      <w:lvlText w:val="•"/>
      <w:lvlJc w:val="left"/>
      <w:pPr>
        <w:ind w:left="7540" w:hanging="360"/>
      </w:pPr>
    </w:lvl>
  </w:abstractNum>
  <w:abstractNum w:abstractNumId="8" w15:restartNumberingAfterBreak="0">
    <w:nsid w:val="0000040A"/>
    <w:multiLevelType w:val="multilevel"/>
    <w:tmpl w:val="FFFFFFFF"/>
    <w:lvl w:ilvl="0">
      <w:numFmt w:val="bullet"/>
      <w:lvlText w:val=""/>
      <w:lvlJc w:val="left"/>
      <w:pPr>
        <w:ind w:left="839" w:hanging="360"/>
      </w:pPr>
      <w:rPr>
        <w:rFonts w:ascii="Symbol" w:hAnsi="Symbol" w:cs="Symbol"/>
        <w:b w:val="0"/>
        <w:bCs w:val="0"/>
        <w:i w:val="0"/>
        <w:iCs w:val="0"/>
        <w:spacing w:val="0"/>
        <w:w w:val="99"/>
        <w:sz w:val="20"/>
        <w:szCs w:val="20"/>
      </w:rPr>
    </w:lvl>
    <w:lvl w:ilvl="1">
      <w:numFmt w:val="bullet"/>
      <w:lvlText w:val="•"/>
      <w:lvlJc w:val="left"/>
      <w:pPr>
        <w:ind w:left="1680" w:hanging="360"/>
      </w:pPr>
    </w:lvl>
    <w:lvl w:ilvl="2">
      <w:numFmt w:val="bullet"/>
      <w:lvlText w:val="•"/>
      <w:lvlJc w:val="left"/>
      <w:pPr>
        <w:ind w:left="2521" w:hanging="360"/>
      </w:pPr>
    </w:lvl>
    <w:lvl w:ilvl="3">
      <w:numFmt w:val="bullet"/>
      <w:lvlText w:val="•"/>
      <w:lvlJc w:val="left"/>
      <w:pPr>
        <w:ind w:left="3362" w:hanging="360"/>
      </w:pPr>
    </w:lvl>
    <w:lvl w:ilvl="4">
      <w:numFmt w:val="bullet"/>
      <w:lvlText w:val="•"/>
      <w:lvlJc w:val="left"/>
      <w:pPr>
        <w:ind w:left="4203" w:hanging="360"/>
      </w:pPr>
    </w:lvl>
    <w:lvl w:ilvl="5">
      <w:numFmt w:val="bullet"/>
      <w:lvlText w:val="•"/>
      <w:lvlJc w:val="left"/>
      <w:pPr>
        <w:ind w:left="5044" w:hanging="360"/>
      </w:pPr>
    </w:lvl>
    <w:lvl w:ilvl="6">
      <w:numFmt w:val="bullet"/>
      <w:lvlText w:val="•"/>
      <w:lvlJc w:val="left"/>
      <w:pPr>
        <w:ind w:left="5885" w:hanging="360"/>
      </w:pPr>
    </w:lvl>
    <w:lvl w:ilvl="7">
      <w:numFmt w:val="bullet"/>
      <w:lvlText w:val="•"/>
      <w:lvlJc w:val="left"/>
      <w:pPr>
        <w:ind w:left="6726" w:hanging="360"/>
      </w:pPr>
    </w:lvl>
    <w:lvl w:ilvl="8">
      <w:numFmt w:val="bullet"/>
      <w:lvlText w:val="•"/>
      <w:lvlJc w:val="left"/>
      <w:pPr>
        <w:ind w:left="7567" w:hanging="360"/>
      </w:pPr>
    </w:lvl>
  </w:abstractNum>
  <w:num w:numId="1" w16cid:durableId="1409032583">
    <w:abstractNumId w:val="8"/>
  </w:num>
  <w:num w:numId="2" w16cid:durableId="2082209940">
    <w:abstractNumId w:val="7"/>
  </w:num>
  <w:num w:numId="3" w16cid:durableId="1312634233">
    <w:abstractNumId w:val="6"/>
  </w:num>
  <w:num w:numId="4" w16cid:durableId="275406635">
    <w:abstractNumId w:val="5"/>
  </w:num>
  <w:num w:numId="5" w16cid:durableId="1263994329">
    <w:abstractNumId w:val="4"/>
  </w:num>
  <w:num w:numId="6" w16cid:durableId="306907035">
    <w:abstractNumId w:val="3"/>
  </w:num>
  <w:num w:numId="7" w16cid:durableId="2016422373">
    <w:abstractNumId w:val="2"/>
  </w:num>
  <w:num w:numId="8" w16cid:durableId="1873767189">
    <w:abstractNumId w:val="1"/>
  </w:num>
  <w:num w:numId="9" w16cid:durableId="143008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90"/>
    <w:rsid w:val="000C2EA7"/>
    <w:rsid w:val="00126CE6"/>
    <w:rsid w:val="00183B10"/>
    <w:rsid w:val="00200590"/>
    <w:rsid w:val="002E6F67"/>
    <w:rsid w:val="0045620A"/>
    <w:rsid w:val="00475A06"/>
    <w:rsid w:val="004C1160"/>
    <w:rsid w:val="0055178C"/>
    <w:rsid w:val="006F5A17"/>
    <w:rsid w:val="00AD528B"/>
    <w:rsid w:val="00CC5432"/>
    <w:rsid w:val="00CF1761"/>
    <w:rsid w:val="00E0447F"/>
    <w:rsid w:val="00EC0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E5493F"/>
  <w14:defaultImageDpi w14:val="0"/>
  <w15:docId w15:val="{9D71E502-4216-4CF7-86BC-DD5D2208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6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Arial" w:hAnsi="Arial" w:cs="Arial"/>
      <w:kern w:val="0"/>
      <w:sz w:val="22"/>
      <w:szCs w:val="22"/>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paragraph" w:styleId="Title">
    <w:name w:val="Title"/>
    <w:basedOn w:val="Normal"/>
    <w:next w:val="Normal"/>
    <w:link w:val="TitleChar"/>
    <w:uiPriority w:val="1"/>
    <w:qFormat/>
    <w:pPr>
      <w:ind w:left="820"/>
    </w:pPr>
    <w:rPr>
      <w:b/>
      <w:bCs/>
      <w:sz w:val="36"/>
      <w:szCs w:val="36"/>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pPr>
      <w:ind w:left="2238" w:hanging="720"/>
    </w:pPr>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3626E986-A66C-4404-9C3B-3D3B9DB073D4}"/>
</file>

<file path=customXml/itemProps2.xml><?xml version="1.0" encoding="utf-8"?>
<ds:datastoreItem xmlns:ds="http://schemas.openxmlformats.org/officeDocument/2006/customXml" ds:itemID="{DA1F2807-CD93-404F-80FB-8CDA36A02960}"/>
</file>

<file path=customXml/itemProps3.xml><?xml version="1.0" encoding="utf-8"?>
<ds:datastoreItem xmlns:ds="http://schemas.openxmlformats.org/officeDocument/2006/customXml" ds:itemID="{B9745767-4048-467D-9A3F-B592D113C192}"/>
</file>

<file path=customXml/itemProps4.xml><?xml version="1.0" encoding="utf-8"?>
<ds:datastoreItem xmlns:ds="http://schemas.openxmlformats.org/officeDocument/2006/customXml" ds:itemID="{E4C81BD7-E9E0-4FB9-9DDB-9CB94F4128BB}"/>
</file>

<file path=docProps/app.xml><?xml version="1.0" encoding="utf-8"?>
<Properties xmlns="http://schemas.openxmlformats.org/officeDocument/2006/extended-properties" xmlns:vt="http://schemas.openxmlformats.org/officeDocument/2006/docPropsVTypes">
  <Template>Normal</Template>
  <TotalTime>0</TotalTime>
  <Pages>43</Pages>
  <Words>8493</Words>
  <Characters>48415</Characters>
  <Application>Microsoft Office Word</Application>
  <DocSecurity>0</DocSecurity>
  <Lines>403</Lines>
  <Paragraphs>113</Paragraphs>
  <ScaleCrop>false</ScaleCrop>
  <Company>Cabinet Office</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dc:description/>
  <cp:lastModifiedBy>Ede, Alexander</cp:lastModifiedBy>
  <cp:revision>2</cp:revision>
  <dcterms:created xsi:type="dcterms:W3CDTF">2024-12-21T17:20:00Z</dcterms:created>
  <dcterms:modified xsi:type="dcterms:W3CDTF">2024-12-21T17:20:00Z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32f5d0de,245b7727,786dee63</vt:lpwstr>
  </property>
  <property fmtid="{D5CDD505-2E9C-101B-9397-08002B2CF9AE}" pid="4" name="ClassificationContentMarkingFooterText">
    <vt:lpwstr>C2 General</vt:lpwstr>
  </property>
  <property fmtid="{D5CDD505-2E9C-101B-9397-08002B2CF9AE}" pid="5" name="ContentTypeId">
    <vt:lpwstr>0x010100A5BF1C78D9F64B679A5EBDE1C6598EBC010028C96F62E6765641957E4E5F6C8323A2</vt:lpwstr>
  </property>
  <property fmtid="{D5CDD505-2E9C-101B-9397-08002B2CF9AE}" pid="6" name="Creator">
    <vt:lpwstr>Acrobat PDFMaker 23 for Word</vt:lpwstr>
  </property>
  <property fmtid="{D5CDD505-2E9C-101B-9397-08002B2CF9AE}" pid="7" name="Distribution">
    <vt:lpwstr>8;#Internal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9;#Work Delivery|388f4f80-46e6-4bcd-8bd1-cea0059da8bd</vt:lpwstr>
  </property>
  <property fmtid="{D5CDD505-2E9C-101B-9397-08002B2CF9AE}" pid="11" name="InformationType">
    <vt:lpwstr/>
  </property>
  <property fmtid="{D5CDD505-2E9C-101B-9397-08002B2CF9AE}" pid="12" name="MSIP_Label_0359f705-2ba0-454b-9cfc-6ce5bcaac040_ActionId">
    <vt:lpwstr>ed749172-5c51-44de-91be-570bda5d2fa4</vt:lpwstr>
  </property>
  <property fmtid="{D5CDD505-2E9C-101B-9397-08002B2CF9AE}" pid="13" name="MSIP_Label_0359f705-2ba0-454b-9cfc-6ce5bcaac040_ContentBits">
    <vt:lpwstr>2</vt:lpwstr>
  </property>
  <property fmtid="{D5CDD505-2E9C-101B-9397-08002B2CF9AE}" pid="14" name="MSIP_Label_0359f705-2ba0-454b-9cfc-6ce5bcaac040_Enabled">
    <vt:lpwstr>true</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etDate">
    <vt:lpwstr>2024-11-28T20:17:16Z</vt:lpwstr>
  </property>
  <property fmtid="{D5CDD505-2E9C-101B-9397-08002B2CF9AE}" pid="18" name="MSIP_Label_0359f705-2ba0-454b-9cfc-6ce5bcaac040_SiteId">
    <vt:lpwstr>68283f3b-8487-4c86-adb3-a5228f18b893</vt:lpwstr>
  </property>
  <property fmtid="{D5CDD505-2E9C-101B-9397-08002B2CF9AE}" pid="19" name="MediaServiceImageTags">
    <vt:lpwstr/>
  </property>
  <property fmtid="{D5CDD505-2E9C-101B-9397-08002B2CF9AE}" pid="20" name="OrganisationalUnit">
    <vt:lpwstr>3;#Core Defra|026223dd-2e56-4615-868d-7c5bfd566810</vt:lpwstr>
  </property>
  <property fmtid="{D5CDD505-2E9C-101B-9397-08002B2CF9AE}" pid="21" name="Plato EditorId">
    <vt:lpwstr>c87ac1c9-17fe-4c0d-86b4-8db044f1c255</vt:lpwstr>
  </property>
  <property fmtid="{D5CDD505-2E9C-101B-9397-08002B2CF9AE}" pid="22" name="Plato Jurisdiction">
    <vt:lpwstr>ENW</vt:lpwstr>
  </property>
  <property fmtid="{D5CDD505-2E9C-101B-9397-08002B2CF9AE}" pid="23" name="Plato Language">
    <vt:lpwstr>en_GB</vt:lpwstr>
  </property>
  <property fmtid="{D5CDD505-2E9C-101B-9397-08002B2CF9AE}" pid="24" name="Plato Office">
    <vt:lpwstr>LIVEPL</vt:lpwstr>
  </property>
  <property fmtid="{D5CDD505-2E9C-101B-9397-08002B2CF9AE}" pid="25" name="Plato Template">
    <vt:lpwstr>uk-blank</vt:lpwstr>
  </property>
  <property fmtid="{D5CDD505-2E9C-101B-9397-08002B2CF9AE}" pid="26" name="Plato Template Version">
    <vt:lpwstr>1.1</vt:lpwstr>
  </property>
  <property fmtid="{D5CDD505-2E9C-101B-9397-08002B2CF9AE}" pid="27" name="Producer">
    <vt:lpwstr>Adobe PDF Library 23.8.53</vt:lpwstr>
  </property>
  <property fmtid="{D5CDD505-2E9C-101B-9397-08002B2CF9AE}" pid="28" name="SourceModified">
    <vt:lpwstr/>
  </property>
  <property fmtid="{D5CDD505-2E9C-101B-9397-08002B2CF9AE}" pid="29" name="gCurrentVersion">
    <vt:lpwstr>17 November 2017 D1V5</vt:lpwstr>
  </property>
</Properties>
</file>