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3" w:name="date"/>
      <w:bookmarkStart w:id="4" w:name="Title"/>
      <w:bookmarkEnd w:id="3"/>
      <w:bookmarkEnd w:id="4"/>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5"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5"/>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6"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6"/>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7"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8" w:name="_Ref377110639"/>
      <w:bookmarkEnd w:id="7"/>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46"/>
      <w:r w:rsidRPr="00D14F1E">
        <w:rPr>
          <w:sz w:val="22"/>
        </w:rPr>
        <w:t>The address for notices of the Parties are:</w:t>
      </w:r>
      <w:bookmarkEnd w:id="9"/>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84"/>
      <w:r w:rsidRPr="00D14F1E">
        <w:rPr>
          <w:sz w:val="22"/>
        </w:rPr>
        <w:t>The following persons are Key Personnel for the purposes of the Agreement:</w:t>
      </w:r>
      <w:bookmarkEnd w:id="10"/>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1"/>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9"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2" w:name="_Toc472508915"/>
      <w:r>
        <w:lastRenderedPageBreak/>
        <w:t>Annex 1</w:t>
      </w:r>
      <w:r w:rsidR="00C45DF9">
        <w:t xml:space="preserve"> - </w:t>
      </w:r>
      <w:r w:rsidR="00C45DF9" w:rsidRPr="00C45DF9">
        <w:t>Terms and Conditions of Contract for Services</w:t>
      </w:r>
      <w:bookmarkEnd w:id="12"/>
    </w:p>
    <w:p w:rsidR="00F62EF9" w:rsidRDefault="00F62EF9" w:rsidP="00F62EF9">
      <w:pPr>
        <w:pStyle w:val="Heading1"/>
        <w:numPr>
          <w:ilvl w:val="0"/>
          <w:numId w:val="0"/>
        </w:numPr>
        <w:ind w:left="720"/>
      </w:pPr>
    </w:p>
    <w:p w:rsidR="00B76491" w:rsidRPr="00B76491" w:rsidRDefault="00B76491" w:rsidP="00F62EF9">
      <w:pPr>
        <w:pStyle w:val="Heading1"/>
      </w:pPr>
      <w:bookmarkStart w:id="13" w:name="_Toc472508916"/>
      <w:r w:rsidRPr="00B76491">
        <w:t>Interpretation</w:t>
      </w:r>
      <w:bookmarkEnd w:id="13"/>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4" w:name="_Ref377050430"/>
      <w:bookmarkStart w:id="15" w:name="_Toc472508917"/>
      <w:r w:rsidRPr="00B76491">
        <w:t>Basis of Agreement</w:t>
      </w:r>
      <w:bookmarkEnd w:id="14"/>
      <w:bookmarkEnd w:id="15"/>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6" w:name="_Toc472508918"/>
      <w:r w:rsidRPr="00B76491">
        <w:t>Supply of Services</w:t>
      </w:r>
      <w:bookmarkEnd w:id="16"/>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7" w:name="_Ref377050437"/>
      <w:r w:rsidRPr="00B76491">
        <w:t>In supplying the Services, the Supplier shall:</w:t>
      </w:r>
      <w:bookmarkEnd w:id="17"/>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8" w:name="_Ref360039773"/>
      <w:r w:rsidRPr="00F62EF9">
        <w:t>provide all equipment, tools and vehicles and other items as are required to provide the Services.</w:t>
      </w:r>
      <w:bookmarkEnd w:id="18"/>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19" w:name="_Toc472508919"/>
      <w:r w:rsidRPr="00B76491">
        <w:t>Term</w:t>
      </w:r>
      <w:bookmarkEnd w:id="19"/>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0" w:name="_Ref266710570"/>
      <w:bookmarkStart w:id="21" w:name="_Ref359607345"/>
      <w:r w:rsidRPr="00B76491">
        <w:t xml:space="preserve">The Customer may extend the Agreement for a period of up to </w:t>
      </w:r>
      <w:r w:rsidR="001E7453" w:rsidRPr="001E7453">
        <w:rPr>
          <w:highlight w:val="yellow"/>
        </w:rPr>
        <w:t>XXXXXXX</w:t>
      </w:r>
      <w:r w:rsidRPr="00B76491">
        <w:t xml:space="preserve"> by giving not less than 10 Working Days’ notice in writing to the Supplier prior to the Expiry Date.  The terms and conditions of the Agreement shall apply throughout any such exten</w:t>
      </w:r>
      <w:bookmarkEnd w:id="20"/>
      <w:r w:rsidRPr="00B76491">
        <w:t>ded period.</w:t>
      </w:r>
      <w:bookmarkEnd w:id="21"/>
      <w:r w:rsidRPr="00B76491">
        <w:t xml:space="preserve"> </w:t>
      </w:r>
    </w:p>
    <w:p w:rsidR="00B76491" w:rsidRPr="00B76491" w:rsidRDefault="00B76491" w:rsidP="00F62EF9">
      <w:pPr>
        <w:pStyle w:val="Heading1"/>
      </w:pPr>
      <w:bookmarkStart w:id="22" w:name="_Toc472508920"/>
      <w:r w:rsidRPr="00B76491">
        <w:t>Charges, Payment and Recovery of Sums Due</w:t>
      </w:r>
      <w:bookmarkEnd w:id="22"/>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3" w:name="_Toc472508921"/>
      <w:r w:rsidRPr="00B76491">
        <w:t>Premises and equipment</w:t>
      </w:r>
      <w:bookmarkEnd w:id="23"/>
    </w:p>
    <w:p w:rsidR="00B76491" w:rsidRPr="00B76491" w:rsidRDefault="00B76491" w:rsidP="00F62EF9">
      <w:pPr>
        <w:pStyle w:val="Heading2"/>
      </w:pPr>
      <w:bookmarkStart w:id="24"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4"/>
      <w:r w:rsidRPr="00B76491">
        <w:t xml:space="preserve">  </w:t>
      </w:r>
    </w:p>
    <w:p w:rsidR="00B76491" w:rsidRPr="00B76491" w:rsidRDefault="00B76491" w:rsidP="00F62EF9">
      <w:pPr>
        <w:pStyle w:val="Heading2"/>
      </w:pPr>
      <w:bookmarkStart w:id="25" w:name="_Ref377050463"/>
      <w:r w:rsidRPr="00B76491">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B76491">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5"/>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6"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by the Supplier and the Staff only </w:t>
      </w:r>
      <w:proofErr w:type="gramStart"/>
      <w:r w:rsidRPr="00B76491">
        <w:t>for the purpose of</w:t>
      </w:r>
      <w:proofErr w:type="gramEnd"/>
      <w:r w:rsidRPr="00B76491">
        <w:t xml:space="preserve"> carrying out the Agreement.  Such equipment shall be returned promptly to the Customer on expiry or termination of the Agreement.</w:t>
      </w:r>
      <w:bookmarkEnd w:id="26"/>
      <w:r w:rsidRPr="00B76491">
        <w:t xml:space="preserve">  </w:t>
      </w:r>
    </w:p>
    <w:p w:rsidR="00B76491" w:rsidRPr="00B76491" w:rsidRDefault="00B76491" w:rsidP="00F62EF9">
      <w:pPr>
        <w:pStyle w:val="Heading2"/>
      </w:pPr>
      <w:bookmarkStart w:id="27"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7"/>
      <w:r w:rsidRPr="00B76491">
        <w:t xml:space="preserve">  </w:t>
      </w:r>
    </w:p>
    <w:p w:rsidR="00B76491" w:rsidRPr="00B76491" w:rsidRDefault="00B76491" w:rsidP="00F62EF9">
      <w:pPr>
        <w:pStyle w:val="Heading1"/>
        <w:rPr>
          <w:bCs/>
        </w:rPr>
      </w:pPr>
      <w:bookmarkStart w:id="28" w:name="_Ref377050486"/>
      <w:bookmarkStart w:id="29" w:name="_Toc472508922"/>
      <w:r w:rsidRPr="00B76491">
        <w:t>Staff and Key Personnel</w:t>
      </w:r>
      <w:bookmarkEnd w:id="28"/>
      <w:bookmarkEnd w:id="29"/>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lastRenderedPageBreak/>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0"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1" w:name="_Ref377050375"/>
      <w:bookmarkEnd w:id="30"/>
      <w:r w:rsidRPr="00B76491">
        <w:t>The Supplier shall:</w:t>
      </w:r>
      <w:bookmarkEnd w:id="31"/>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 xml:space="preserve">if requested, provide the Customer with a list of the names and addresses (and any other relevant information) of all persons who may require admission to the Customer’s premises </w:t>
      </w:r>
      <w:proofErr w:type="gramStart"/>
      <w:r w:rsidRPr="00B76491">
        <w:t>in connection with</w:t>
      </w:r>
      <w:proofErr w:type="gramEnd"/>
      <w:r w:rsidRPr="00B76491">
        <w:t xml:space="preserve">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w:t>
      </w:r>
      <w:proofErr w:type="gramStart"/>
      <w:r w:rsidRPr="00B76491">
        <w:t>by reason of</w:t>
      </w:r>
      <w:proofErr w:type="gramEnd"/>
      <w:r w:rsidRPr="00B76491">
        <w:t xml:space="preserve">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2" w:name="_Toc472508923"/>
      <w:r w:rsidRPr="00B76491">
        <w:t>Assignment and sub-contracting</w:t>
      </w:r>
      <w:bookmarkEnd w:id="32"/>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3" w:name="_Ref377050494"/>
      <w:bookmarkStart w:id="34" w:name="_Toc472508924"/>
      <w:r w:rsidRPr="00B76491">
        <w:lastRenderedPageBreak/>
        <w:t>Intellectual Property Rights</w:t>
      </w:r>
      <w:bookmarkEnd w:id="33"/>
      <w:bookmarkEnd w:id="34"/>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5"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5"/>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t xml:space="preserve">including any modifications to or derivative versions of any such intellectual property rights, which the Customer reasonably requires </w:t>
      </w:r>
      <w:proofErr w:type="gramStart"/>
      <w:r w:rsidRPr="00B76491">
        <w:t>in order to</w:t>
      </w:r>
      <w:proofErr w:type="gramEnd"/>
      <w:r w:rsidRPr="00B76491">
        <w:t xml:space="preserve"> exercise its rights and take the benefit of the Agreement including the Services provided.</w:t>
      </w:r>
    </w:p>
    <w:p w:rsidR="00B76491" w:rsidRPr="00B76491" w:rsidRDefault="00B76491" w:rsidP="00F62EF9">
      <w:pPr>
        <w:pStyle w:val="Heading2"/>
      </w:pPr>
      <w:bookmarkStart w:id="36" w:name="_Ref359607763"/>
      <w:r w:rsidRPr="00B76491">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B76491">
        <w:lastRenderedPageBreak/>
        <w:t>out of, or in connection with, the supply or use of the Services, to the extent that the claim is attributable to the acts or omission of the Supplier or any Staff.</w:t>
      </w:r>
      <w:bookmarkEnd w:id="36"/>
      <w:r w:rsidRPr="00B76491">
        <w:t xml:space="preserve"> </w:t>
      </w:r>
    </w:p>
    <w:p w:rsidR="00B76491" w:rsidRPr="00B76491" w:rsidRDefault="00B76491" w:rsidP="00F62EF9">
      <w:pPr>
        <w:pStyle w:val="Heading1"/>
      </w:pPr>
      <w:bookmarkStart w:id="37" w:name="_Toc472508925"/>
      <w:bookmarkStart w:id="38" w:name="_Ref243716101"/>
      <w:r w:rsidRPr="00B76491">
        <w:t>Governance and Records</w:t>
      </w:r>
      <w:bookmarkEnd w:id="37"/>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39" w:name="_DV_M163"/>
      <w:bookmarkStart w:id="40" w:name="_DV_M164"/>
      <w:bookmarkStart w:id="41" w:name="_DV_M974"/>
      <w:bookmarkEnd w:id="39"/>
      <w:bookmarkEnd w:id="40"/>
      <w:bookmarkEnd w:id="41"/>
    </w:p>
    <w:p w:rsidR="00B76491" w:rsidRPr="00B76491" w:rsidRDefault="00B76491" w:rsidP="00F62EF9">
      <w:pPr>
        <w:pStyle w:val="Heading2"/>
      </w:pPr>
      <w:bookmarkStart w:id="42"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2"/>
    </w:p>
    <w:p w:rsidR="00B76491" w:rsidRPr="00B76491" w:rsidRDefault="00B76491" w:rsidP="00F62EF9">
      <w:pPr>
        <w:pStyle w:val="Heading1"/>
      </w:pPr>
      <w:bookmarkStart w:id="43" w:name="_Ref377050387"/>
      <w:bookmarkStart w:id="44" w:name="_Toc472508926"/>
      <w:r w:rsidRPr="00B76491">
        <w:t>Confidentiality</w:t>
      </w:r>
      <w:bookmarkEnd w:id="38"/>
      <w:r w:rsidRPr="00B76491">
        <w:t>, Transparency and Publicity</w:t>
      </w:r>
      <w:bookmarkEnd w:id="43"/>
      <w:bookmarkEnd w:id="44"/>
    </w:p>
    <w:p w:rsidR="00B76491" w:rsidRPr="00B76491" w:rsidRDefault="00B76491" w:rsidP="00F62EF9">
      <w:pPr>
        <w:pStyle w:val="Heading2"/>
      </w:pPr>
      <w:bookmarkStart w:id="45"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5"/>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6"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6"/>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7" w:name="_Ref377110989"/>
      <w:r w:rsidRPr="00B76491">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7"/>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8"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8"/>
      <w:r w:rsidRPr="00B76491">
        <w:t xml:space="preserve">  </w:t>
      </w:r>
    </w:p>
    <w:p w:rsidR="00B76491" w:rsidRPr="00B76491" w:rsidRDefault="00B76491" w:rsidP="00F62EF9">
      <w:pPr>
        <w:pStyle w:val="Heading2"/>
      </w:pPr>
      <w:bookmarkStart w:id="49"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49"/>
      <w:r w:rsidRPr="00B76491">
        <w:t xml:space="preserve">  </w:t>
      </w:r>
    </w:p>
    <w:p w:rsidR="00B76491" w:rsidRPr="00B76491" w:rsidRDefault="00B76491" w:rsidP="00F62EF9">
      <w:pPr>
        <w:pStyle w:val="Heading1"/>
      </w:pPr>
      <w:bookmarkStart w:id="50" w:name="_Ref261004389"/>
      <w:bookmarkStart w:id="51" w:name="_Toc472508927"/>
      <w:r w:rsidRPr="00B76491">
        <w:t>Freedom of Information</w:t>
      </w:r>
      <w:bookmarkEnd w:id="50"/>
      <w:bookmarkEnd w:id="51"/>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lastRenderedPageBreak/>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2" w:name="_Ref377050406"/>
      <w:bookmarkStart w:id="53" w:name="_Toc472508928"/>
      <w:bookmarkStart w:id="54" w:name="_Ref260838253"/>
      <w:r>
        <w:t xml:space="preserve">Protection of Personal Data, </w:t>
      </w:r>
      <w:r w:rsidR="00B76491" w:rsidRPr="00B76491">
        <w:t>Security of Data</w:t>
      </w:r>
      <w:bookmarkEnd w:id="52"/>
      <w:bookmarkEnd w:id="53"/>
      <w:r>
        <w:t xml:space="preserve"> and general data protection requirements</w:t>
      </w:r>
    </w:p>
    <w:p w:rsidR="0077658E" w:rsidRDefault="0077658E" w:rsidP="0077658E">
      <w:pPr>
        <w:pStyle w:val="Heading2"/>
      </w:pPr>
      <w:bookmarkStart w:id="55" w:name="_Ref377050536"/>
      <w:bookmarkStart w:id="56" w:name="_Toc472508929"/>
      <w:bookmarkEnd w:id="54"/>
      <w:r>
        <w:t>The Parties acknowledge that for the purposes of the Data Protection Legislation, the Customer is the Controller and the Contractor is the Processor unless otherwise specified in Schedule 1</w:t>
      </w:r>
      <w:r w:rsidR="000E0D77">
        <w:t xml:space="preserve"> (Annex 4)</w:t>
      </w:r>
      <w:r>
        <w:t>. The only processing that the Processor is authorised to do is listed in Schedule 1</w:t>
      </w:r>
      <w:r w:rsidR="000E0D77">
        <w:t xml:space="preserve"> (Annex 4)</w:t>
      </w:r>
      <w:r>
        <w:t xml:space="preserve">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lastRenderedPageBreak/>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0E0D77">
        <w:t xml:space="preserve"> (Annex 4)</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w:t>
      </w:r>
      <w:proofErr w:type="spellStart"/>
      <w:r>
        <w:t>i</w:t>
      </w:r>
      <w:proofErr w:type="spellEnd"/>
      <w:r>
        <w:t>)</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 xml:space="preserve">ensure </w:t>
      </w:r>
      <w:proofErr w:type="gramStart"/>
      <w:r w:rsidR="0077658E">
        <w:t>that :</w:t>
      </w:r>
      <w:proofErr w:type="gramEnd"/>
    </w:p>
    <w:p w:rsidR="00D05CBD" w:rsidRDefault="0077658E" w:rsidP="00D05CBD">
      <w:pPr>
        <w:pStyle w:val="Heading2"/>
        <w:numPr>
          <w:ilvl w:val="0"/>
          <w:numId w:val="0"/>
        </w:numPr>
        <w:spacing w:after="0"/>
        <w:ind w:left="2160" w:hanging="720"/>
      </w:pPr>
      <w:r>
        <w:t>(</w:t>
      </w:r>
      <w:proofErr w:type="spellStart"/>
      <w:r>
        <w:t>i</w:t>
      </w:r>
      <w:proofErr w:type="spellEnd"/>
      <w:r>
        <w:t>)</w:t>
      </w:r>
      <w:r>
        <w:tab/>
        <w:t>the Processor Personnel do not process Personal Data except in accordance with this Agreeme</w:t>
      </w:r>
      <w:r w:rsidR="00D05CBD">
        <w:t xml:space="preserve">nt (and </w:t>
      </w:r>
      <w:proofErr w:type="gramStart"/>
      <w:r w:rsidR="00D05CBD">
        <w:t>in particular Schedule</w:t>
      </w:r>
      <w:proofErr w:type="gramEnd"/>
      <w:r w:rsidR="00D05CBD">
        <w:t xml:space="preserv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lastRenderedPageBreak/>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w:t>
      </w:r>
      <w:r w:rsidR="000E0D77">
        <w:t>3</w:t>
      </w:r>
      <w:r>
        <w:t>.6,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 xml:space="preserve">receives any communication from the Information Commissioner or any other regulatory authority </w:t>
      </w:r>
      <w:proofErr w:type="gramStart"/>
      <w:r>
        <w:t>in connection with</w:t>
      </w:r>
      <w:proofErr w:type="gramEnd"/>
      <w:r>
        <w:t xml:space="preserve">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lastRenderedPageBreak/>
        <w:t>The Processor’s obligation to notify under clause 1</w:t>
      </w:r>
      <w:r w:rsidR="000E0D77">
        <w:t>3</w:t>
      </w:r>
      <w:r>
        <w:t xml:space="preserve">.5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lastRenderedPageBreak/>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w:t>
      </w:r>
      <w:r w:rsidR="000E0D77">
        <w:t>3</w:t>
      </w:r>
      <w:r>
        <w:t>.1-1</w:t>
      </w:r>
      <w:r w:rsidR="000E0D77">
        <w:t>3</w:t>
      </w:r>
      <w:r>
        <w:t>.14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5"/>
      <w:bookmarkEnd w:id="56"/>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7"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7"/>
    </w:p>
    <w:p w:rsidR="00B76491" w:rsidRPr="00B76491" w:rsidRDefault="00B76491" w:rsidP="00F62EF9">
      <w:pPr>
        <w:pStyle w:val="Heading3"/>
      </w:pPr>
      <w:bookmarkStart w:id="58"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8"/>
    </w:p>
    <w:p w:rsidR="00B76491" w:rsidRPr="00B76491" w:rsidRDefault="00B76491" w:rsidP="00F62EF9">
      <w:pPr>
        <w:pStyle w:val="Heading3"/>
      </w:pPr>
      <w:r w:rsidRPr="00B76491">
        <w:lastRenderedPageBreak/>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59" w:name="_Ref359607720"/>
      <w:r w:rsidRPr="00B76491">
        <w:t>Nothing in the Agreement shall be construed to limit or exclude either Party's liability for:</w:t>
      </w:r>
      <w:bookmarkEnd w:id="59"/>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0"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0"/>
    </w:p>
    <w:p w:rsidR="00B76491" w:rsidRPr="00B76491" w:rsidRDefault="00B76491" w:rsidP="00F62EF9">
      <w:pPr>
        <w:pStyle w:val="Heading1"/>
      </w:pPr>
      <w:bookmarkStart w:id="61" w:name="_Ref360044784"/>
      <w:bookmarkStart w:id="62" w:name="_Toc472508930"/>
      <w:r w:rsidRPr="00B76491">
        <w:t>Force Majeure</w:t>
      </w:r>
      <w:bookmarkEnd w:id="61"/>
      <w:bookmarkEnd w:id="62"/>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3" w:name="_Ref359655944"/>
      <w:bookmarkStart w:id="64" w:name="_Toc472508931"/>
      <w:bookmarkStart w:id="65" w:name="_Ref245529290"/>
      <w:r w:rsidRPr="00B76491">
        <w:t>Termination</w:t>
      </w:r>
      <w:bookmarkEnd w:id="63"/>
      <w:bookmarkEnd w:id="64"/>
    </w:p>
    <w:bookmarkEnd w:id="65"/>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6"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7" w:name="_Ref359859809"/>
      <w:r w:rsidRPr="00B76491">
        <w:t>undergoes a change of control within the meaning of section 416 of the Income and Corporation Taxes Act 1988;</w:t>
      </w:r>
      <w:bookmarkEnd w:id="67"/>
      <w:r w:rsidRPr="00B76491">
        <w:t xml:space="preserve"> </w:t>
      </w:r>
    </w:p>
    <w:p w:rsidR="00B76491" w:rsidRPr="00B76491" w:rsidRDefault="00B76491" w:rsidP="00F62EF9">
      <w:pPr>
        <w:pStyle w:val="Heading3"/>
      </w:pPr>
      <w:bookmarkStart w:id="68"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6"/>
      <w:bookmarkEnd w:id="68"/>
    </w:p>
    <w:p w:rsidR="00B76491" w:rsidRPr="00B76491" w:rsidRDefault="00B76491" w:rsidP="00F62EF9">
      <w:pPr>
        <w:pStyle w:val="Heading3"/>
      </w:pPr>
      <w:bookmarkStart w:id="69"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69"/>
    </w:p>
    <w:p w:rsidR="00B76491" w:rsidRPr="00B76491" w:rsidRDefault="00B76491" w:rsidP="00F62EF9">
      <w:pPr>
        <w:pStyle w:val="Heading2"/>
      </w:pPr>
      <w:bookmarkStart w:id="70"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1" w:name="_Ref377110965"/>
      <w:r w:rsidRPr="00B76491">
        <w:t>The Supplier may terminate the Agreement by written notice to the Customer if the Customer has not paid any undisputed amounts within 90 days of them falling due.</w:t>
      </w:r>
      <w:bookmarkEnd w:id="70"/>
      <w:bookmarkEnd w:id="71"/>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2" w:name="_Ref377050546"/>
      <w:r w:rsidRPr="00B76491">
        <w:t>Upon termination or expiry of the Agreement, the Supplier shall:</w:t>
      </w:r>
      <w:bookmarkEnd w:id="72"/>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3" w:name="_Ref377050416"/>
      <w:bookmarkStart w:id="74" w:name="_Toc472508932"/>
      <w:r w:rsidRPr="00B76491">
        <w:lastRenderedPageBreak/>
        <w:t>Compliance</w:t>
      </w:r>
      <w:bookmarkEnd w:id="73"/>
      <w:bookmarkEnd w:id="74"/>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5" w:name="_Ref261013166"/>
      <w:r w:rsidRPr="00B76491">
        <w:t xml:space="preserve">The Supplier </w:t>
      </w:r>
      <w:bookmarkEnd w:id="75"/>
      <w:r w:rsidRPr="00B76491">
        <w:t>shall:</w:t>
      </w:r>
    </w:p>
    <w:p w:rsidR="00B76491" w:rsidRPr="00B76491" w:rsidRDefault="00B76491" w:rsidP="00F62EF9">
      <w:pPr>
        <w:pStyle w:val="Heading3"/>
      </w:pPr>
      <w:bookmarkStart w:id="76" w:name="_Ref359656204"/>
      <w:r w:rsidRPr="00B76491">
        <w:t>perform its obligations under the Agreement in accordance with all applicable equality Law and the Customer’s equality and diversity policy as provided to the Supplier from time to time;</w:t>
      </w:r>
      <w:bookmarkEnd w:id="76"/>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7" w:name="_Ref377050556"/>
      <w:r w:rsidRPr="00B76491">
        <w:t>The Supplier shall supply the Services in accordance with the Customer’s environmental policy as provided to the Supplier from time to time.</w:t>
      </w:r>
      <w:bookmarkEnd w:id="77"/>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8" w:name="_Toc472508933"/>
      <w:r w:rsidRPr="00B76491">
        <w:t>Prevention of Fraud and Corruption</w:t>
      </w:r>
      <w:bookmarkEnd w:id="78"/>
    </w:p>
    <w:p w:rsidR="00B76491" w:rsidRPr="00B76491" w:rsidRDefault="00B76491" w:rsidP="00F62EF9">
      <w:pPr>
        <w:pStyle w:val="Heading2"/>
      </w:pPr>
      <w:bookmarkStart w:id="79" w:name="_Ref359607864"/>
      <w:bookmarkStart w:id="80"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9"/>
    </w:p>
    <w:bookmarkEnd w:id="80"/>
    <w:p w:rsidR="00B76491" w:rsidRPr="00B76491" w:rsidRDefault="00B76491" w:rsidP="00F62EF9">
      <w:pPr>
        <w:pStyle w:val="Heading2"/>
      </w:pPr>
      <w:r w:rsidRPr="00B76491">
        <w:t xml:space="preserve">The Supplier shall take all reasonable steps, in accordance with good industry practice, to prevent fraud by the Staff and the Supplier (including its shareholders, members and </w:t>
      </w:r>
      <w:r w:rsidRPr="00B76491">
        <w:lastRenderedPageBreak/>
        <w:t>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1"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1"/>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 xml:space="preserve">recover in </w:t>
      </w:r>
      <w:proofErr w:type="gramStart"/>
      <w:r w:rsidRPr="00B76491">
        <w:t>full from</w:t>
      </w:r>
      <w:proofErr w:type="gramEnd"/>
      <w:r w:rsidRPr="00B76491">
        <w:t xml:space="preserve"> the Supplier any other loss sustained by the Customer in consequence of any breach of this clause.</w:t>
      </w:r>
    </w:p>
    <w:p w:rsidR="00B76491" w:rsidRPr="00B76491" w:rsidRDefault="00B76491" w:rsidP="00F62EF9">
      <w:pPr>
        <w:pStyle w:val="Heading1"/>
      </w:pPr>
      <w:bookmarkStart w:id="82" w:name="a324896"/>
      <w:bookmarkStart w:id="83" w:name="a754740"/>
      <w:bookmarkStart w:id="84" w:name="a771580"/>
      <w:bookmarkStart w:id="85" w:name="d4695e134"/>
      <w:bookmarkStart w:id="86" w:name="a688721"/>
      <w:bookmarkStart w:id="87" w:name="a797188"/>
      <w:bookmarkStart w:id="88" w:name="a424610"/>
      <w:bookmarkStart w:id="89" w:name="a247073"/>
      <w:bookmarkStart w:id="90" w:name="a57863"/>
      <w:bookmarkStart w:id="91" w:name="d4695e160"/>
      <w:bookmarkStart w:id="92" w:name="a836145"/>
      <w:bookmarkStart w:id="93" w:name="a1017728"/>
      <w:bookmarkStart w:id="94" w:name="d4695e202"/>
      <w:bookmarkStart w:id="95" w:name="a555840"/>
      <w:bookmarkStart w:id="96" w:name="d4695e232"/>
      <w:bookmarkStart w:id="97" w:name="a825464"/>
      <w:bookmarkStart w:id="98" w:name="a1049772"/>
      <w:bookmarkStart w:id="99" w:name="a111270"/>
      <w:bookmarkStart w:id="100" w:name="a395620"/>
      <w:bookmarkStart w:id="101" w:name="a107224"/>
      <w:bookmarkStart w:id="102" w:name="a673334"/>
      <w:bookmarkStart w:id="103" w:name="a975002"/>
      <w:bookmarkStart w:id="104" w:name="a207401"/>
      <w:bookmarkStart w:id="105" w:name="_Ref359607573"/>
      <w:bookmarkStart w:id="106" w:name="_Toc47250893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76491">
        <w:t>Dispute Resolution</w:t>
      </w:r>
      <w:bookmarkEnd w:id="105"/>
      <w:bookmarkEnd w:id="106"/>
    </w:p>
    <w:p w:rsidR="00B76491" w:rsidRPr="00B76491" w:rsidRDefault="00B76491" w:rsidP="00F62EF9">
      <w:pPr>
        <w:pStyle w:val="Heading2"/>
      </w:pPr>
      <w:bookmarkStart w:id="107"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7"/>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8" w:name="_Toc472508935"/>
      <w:r w:rsidRPr="00B76491">
        <w:t>General</w:t>
      </w:r>
      <w:bookmarkEnd w:id="108"/>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lastRenderedPageBreak/>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09"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9"/>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0" w:name="_Toc472508936"/>
      <w:r w:rsidRPr="00B76491">
        <w:t>Notices</w:t>
      </w:r>
      <w:bookmarkEnd w:id="110"/>
    </w:p>
    <w:p w:rsidR="00B76491" w:rsidRPr="00B76491" w:rsidRDefault="00B76491" w:rsidP="00F62EF9">
      <w:pPr>
        <w:pStyle w:val="Heading2"/>
      </w:pPr>
      <w:bookmarkStart w:id="111"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1"/>
    </w:p>
    <w:p w:rsidR="00B76491" w:rsidRPr="00B76491" w:rsidRDefault="00B76491" w:rsidP="00F62EF9">
      <w:pPr>
        <w:pStyle w:val="Heading2"/>
      </w:pPr>
      <w:bookmarkStart w:id="112" w:name="_Ref360044643"/>
      <w:r w:rsidRPr="00B76491">
        <w:t xml:space="preserve">Notices served as above shall be deemed served on the Working Day of delivery provided delivery is before 5.00pm on a Working Day.  Otherwise delivery shall be deemed to occur </w:t>
      </w:r>
      <w:r w:rsidRPr="00B76491">
        <w:lastRenderedPageBreak/>
        <w:t>on the next Working Day.</w:t>
      </w:r>
      <w:bookmarkEnd w:id="112"/>
      <w:r w:rsidRPr="00B76491">
        <w:t xml:space="preserve"> An email shall be deemed delivered when sent unless an error message is received.</w:t>
      </w:r>
    </w:p>
    <w:p w:rsidR="00B76491" w:rsidRPr="00B76491" w:rsidRDefault="00B76491" w:rsidP="00F62EF9">
      <w:pPr>
        <w:pStyle w:val="Heading2"/>
      </w:pPr>
      <w:bookmarkStart w:id="113"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3"/>
      <w:r w:rsidRPr="00B76491">
        <w:t>.</w:t>
      </w:r>
    </w:p>
    <w:p w:rsidR="00B76491" w:rsidRPr="00B76491" w:rsidRDefault="00B76491" w:rsidP="00F62EF9">
      <w:pPr>
        <w:pStyle w:val="Heading1"/>
      </w:pPr>
      <w:bookmarkStart w:id="114" w:name="_Toc472508937"/>
      <w:r w:rsidRPr="00B76491">
        <w:t>Governing Law and Jurisdiction</w:t>
      </w:r>
      <w:bookmarkEnd w:id="114"/>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5" w:name="_Toc472508938"/>
      <w:r w:rsidRPr="00B76491">
        <w:lastRenderedPageBreak/>
        <w:t>Annex 2</w:t>
      </w:r>
      <w:r w:rsidR="00F62EF9">
        <w:t xml:space="preserve"> - Charges</w:t>
      </w:r>
      <w:bookmarkEnd w:id="115"/>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6"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6"/>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7"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8"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19"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0"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1"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2"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3"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4"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5"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6"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7"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8"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29"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0"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1"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2"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3"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4"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5"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6" w:name="_Toc472508939"/>
      <w:r>
        <w:lastRenderedPageBreak/>
        <w:t>Annex 3 - Specification</w:t>
      </w:r>
      <w:bookmarkEnd w:id="136"/>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lastRenderedPageBreak/>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w:t>
            </w:r>
            <w:r w:rsidR="000E0D77">
              <w:rPr>
                <w:rFonts w:eastAsia="STZhongsong" w:cs="Times New Roman"/>
                <w:szCs w:val="20"/>
                <w:lang w:eastAsia="zh-CN"/>
              </w:rPr>
              <w:t>3</w:t>
            </w:r>
            <w:r w:rsidRPr="007A5202">
              <w:rPr>
                <w:rFonts w:eastAsia="STZhongsong" w:cs="Times New Roman"/>
                <w:szCs w:val="20"/>
                <w:lang w:eastAsia="zh-CN"/>
              </w:rPr>
              <w:t>.1.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[Guidance: You may need to vary this section where (in the rare </w:t>
            </w:r>
            <w:proofErr w:type="gramStart"/>
            <w:r w:rsidRPr="007A5202">
              <w:rPr>
                <w:rFonts w:eastAsia="STZhongsong" w:cs="Times New Roman"/>
                <w:szCs w:val="20"/>
                <w:highlight w:val="yellow"/>
                <w:lang w:eastAsia="zh-CN"/>
              </w:rPr>
              <w:t>case)  the</w:t>
            </w:r>
            <w:proofErr w:type="gramEnd"/>
            <w:r w:rsidRPr="007A5202">
              <w:rPr>
                <w:rFonts w:eastAsia="STZhongsong" w:cs="Times New Roman"/>
                <w:szCs w:val="20"/>
                <w:highlight w:val="yellow"/>
                <w:lang w:eastAsia="zh-CN"/>
              </w:rPr>
              <w:t xml:space="preserv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w:t>
            </w:r>
            <w:r w:rsidR="000E0D77">
              <w:rPr>
                <w:rFonts w:eastAsia="STZhongsong" w:cs="Times New Roman"/>
                <w:szCs w:val="20"/>
                <w:lang w:eastAsia="zh-CN"/>
              </w:rPr>
              <w:t>3</w:t>
            </w:r>
            <w:r w:rsidRPr="007A5202">
              <w:rPr>
                <w:rFonts w:eastAsia="STZhongsong" w:cs="Times New Roman"/>
                <w:szCs w:val="20"/>
                <w:lang w:eastAsia="zh-CN"/>
              </w:rPr>
              <w:t>.1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In respect of Personal Data under Joint Control,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 The processing is needed in order to ensure that the Processor </w:t>
            </w:r>
            <w:r w:rsidRPr="007A5202">
              <w:rPr>
                <w:rFonts w:eastAsia="STZhongsong" w:cs="Times New Roman"/>
                <w:szCs w:val="20"/>
                <w:highlight w:val="yellow"/>
                <w:lang w:eastAsia="zh-CN"/>
              </w:rPr>
              <w:lastRenderedPageBreak/>
              <w:t>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7" w:name="_1y810tw" w:colFirst="0" w:colLast="0"/>
      <w:bookmarkEnd w:id="137"/>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0">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1">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2">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You may wish to incorporate some clauses equivalent to those specified in Clause 1</w:t>
      </w:r>
      <w:r w:rsidR="000E0D77">
        <w:rPr>
          <w:rFonts w:eastAsia="STZhongsong" w:cs="Times New Roman"/>
          <w:szCs w:val="20"/>
          <w:lang w:eastAsia="zh-CN"/>
        </w:rPr>
        <w:t>3</w:t>
      </w:r>
      <w:r w:rsidRPr="007A5202">
        <w:rPr>
          <w:rFonts w:eastAsia="STZhongsong" w:cs="Times New Roman"/>
          <w:szCs w:val="20"/>
          <w:lang w:eastAsia="zh-CN"/>
        </w:rPr>
        <w:t>.2-1</w:t>
      </w:r>
      <w:r w:rsidR="000E0D77">
        <w:rPr>
          <w:rFonts w:eastAsia="STZhongsong" w:cs="Times New Roman"/>
          <w:szCs w:val="20"/>
          <w:lang w:eastAsia="zh-CN"/>
        </w:rPr>
        <w:t>3</w:t>
      </w:r>
      <w:r w:rsidRPr="007A5202">
        <w:rPr>
          <w:rFonts w:eastAsia="STZhongsong" w:cs="Times New Roman"/>
          <w:szCs w:val="20"/>
          <w:lang w:eastAsia="zh-CN"/>
        </w:rPr>
        <w:t xml:space="preserve">.14.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Where there is a Joint Control relationship, but no controller to processor relationship under the contract, this completed Schedule Y should be used instead of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bookmarkStart w:id="138" w:name="_GoBack"/>
      <w:bookmarkEnd w:id="138"/>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w:t>
      </w:r>
      <w:proofErr w:type="gramStart"/>
      <w:r w:rsidRPr="007A5202">
        <w:rPr>
          <w:color w:val="000000"/>
          <w:sz w:val="20"/>
          <w:szCs w:val="20"/>
        </w:rPr>
        <w:t>OFFICIAL,OFFICIAL</w:t>
      </w:r>
      <w:proofErr w:type="gramEnd"/>
      <w:r w:rsidRPr="007A5202">
        <w:rPr>
          <w:color w:val="000000"/>
          <w:sz w:val="20"/>
          <w:szCs w:val="20"/>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3"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Identity, Authentication and Access Control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Location of Authority/Buyer Data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4"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6"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0E0D77">
      <w:rPr>
        <w:noProof/>
      </w:rPr>
      <w:t>16</w:t>
    </w:r>
    <w:r w:rsidRPr="00EE5AE1">
      <w:fldChar w:fldCharType="end"/>
    </w:r>
    <w:r w:rsidRPr="00EE5AE1">
      <w:t xml:space="preserve"> of </w:t>
    </w:r>
    <w:r w:rsidR="000E0D77">
      <w:fldChar w:fldCharType="begin"/>
    </w:r>
    <w:r w:rsidR="000E0D77">
      <w:instrText xml:space="preserve"> NUMPAGES </w:instrText>
    </w:r>
    <w:r w:rsidR="000E0D77">
      <w:fldChar w:fldCharType="separate"/>
    </w:r>
    <w:r w:rsidR="000E0D77">
      <w:rPr>
        <w:noProof/>
      </w:rPr>
      <w:t>36</w:t>
    </w:r>
    <w:r w:rsidR="000E0D77">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Default="005F283C" w:rsidP="00F62CB1">
    <w:pPr>
      <w:pStyle w:val="Header"/>
      <w:jc w:val="center"/>
    </w:pPr>
    <w:r w:rsidRPr="00C7606A">
      <w:rPr>
        <w:highlight w:val="yellow"/>
      </w:rPr>
      <w:t>ITT XX - XXXXXXXXXXXXXXXXXXXXXXXXXXXXX</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61824"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5240F"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15:restartNumberingAfterBreak="0">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0D77"/>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E7453"/>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2DE8D145"/>
  <w15:docId w15:val="{49FDF2DF-336C-46CE-B749-12A946AB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ncsc.gov.uk/guidance/protecting-bulk-personal-data-main" TargetMode="External"/><Relationship Id="rId10" Type="http://schemas.openxmlformats.org/officeDocument/2006/relationships/hyperlink" Target="http://eur-lex.europa.eu/legal-content/EN/TXT/PDF/?uri=CELEX:32016R0679&amp;fr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PaymentQueries@dh.gsi.gov.uk" TargetMode="External"/><Relationship Id="rId14" Type="http://schemas.openxmlformats.org/officeDocument/2006/relationships/hyperlink" Target="https://www.ncsc.gov.uk/guidance/security-design-principles-digital-services-ma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43C9-FFD7-49DD-83B1-E6639A6F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35</TotalTime>
  <Pages>36</Pages>
  <Words>9964</Words>
  <Characters>56796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66627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2013-09-19T08:37:00Z</cp:lastPrinted>
  <dcterms:created xsi:type="dcterms:W3CDTF">2018-06-14T10:37:00Z</dcterms:created>
  <dcterms:modified xsi:type="dcterms:W3CDTF">2018-10-16T13:10:00Z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