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16A57" w14:textId="04ADDB04" w:rsidR="006A363D" w:rsidRDefault="006A363D" w:rsidP="003F739C">
      <w:pPr>
        <w:tabs>
          <w:tab w:val="left" w:pos="7905"/>
          <w:tab w:val="right" w:pos="9020"/>
        </w:tabs>
      </w:pPr>
    </w:p>
    <w:p w14:paraId="708ABFA7" w14:textId="5EC7FEDA" w:rsidR="006A363D" w:rsidRDefault="00B674E1">
      <w:r>
        <w:rPr>
          <w:noProof/>
        </w:rPr>
        <mc:AlternateContent>
          <mc:Choice Requires="wpg">
            <w:drawing>
              <wp:anchor distT="0" distB="0" distL="114300" distR="114300" simplePos="0" relativeHeight="251656704" behindDoc="0" locked="0" layoutInCell="1" allowOverlap="1" wp14:anchorId="4C60BD79" wp14:editId="3651A8D8">
                <wp:simplePos x="0" y="0"/>
                <wp:positionH relativeFrom="column">
                  <wp:posOffset>4629150</wp:posOffset>
                </wp:positionH>
                <wp:positionV relativeFrom="paragraph">
                  <wp:posOffset>-4897755</wp:posOffset>
                </wp:positionV>
                <wp:extent cx="1819275" cy="771525"/>
                <wp:effectExtent l="0" t="0" r="0" b="0"/>
                <wp:wrapNone/>
                <wp:docPr id="1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128" name="Text Box 16"/>
                        <wps:cNvSpPr txBox="1">
                          <a:spLocks/>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A6770" w14:textId="77777777" w:rsidR="00ED1C95" w:rsidRDefault="00ED1C95"/>
                          </w:txbxContent>
                        </wps:txbx>
                        <wps:bodyPr rot="0" vert="horz" wrap="square" lIns="91440" tIns="45720" rIns="91440" bIns="45720" anchor="t" anchorCtr="0" upright="1">
                          <a:noAutofit/>
                        </wps:bodyPr>
                      </wps:wsp>
                      <wps:wsp>
                        <wps:cNvPr id="129" name="AutoShape 17"/>
                        <wps:cNvCnPr>
                          <a:cxnSpLocks/>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30" name="Text Box 18"/>
                        <wps:cNvSpPr txBox="1">
                          <a:spLocks/>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D857" w14:textId="77777777" w:rsidR="00ED1C95" w:rsidRDefault="00ED1C9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0BD79" id="Group 15" o:spid="_x0000_s1026" style="position:absolute;margin-left:364.5pt;margin-top:-385.65pt;width:143.25pt;height:60.75pt;z-index:25165670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" filled="f" stroked="f">
                  <v:path arrowok="t"/>
                  <v:textbox>
                    <w:txbxContent>
                      <w:p w14:paraId="43DA6770" w14:textId="77777777" w:rsidR="00ED1C95" w:rsidRDefault="00ED1C95"/>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" strokecolor="white" strokeweight="1.5pt">
                  <o:lock v:ext="edit" shapetype="f"/>
                </v:shape>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" filled="f" stroked="f">
                  <v:path arrowok="t"/>
                  <v:textbox>
                    <w:txbxContent>
                      <w:p w14:paraId="36D8D857" w14:textId="77777777" w:rsidR="00ED1C95" w:rsidRDefault="00ED1C95"/>
                    </w:txbxContent>
                  </v:textbox>
                </v:shape>
              </v:group>
            </w:pict>
          </mc:Fallback>
        </mc:AlternateContent>
      </w:r>
    </w:p>
    <w:p w14:paraId="15E759FD" w14:textId="5E53671D" w:rsidR="006A363D" w:rsidRDefault="006A363D"/>
    <w:p w14:paraId="6773FD2C" w14:textId="1CFF45CD" w:rsidR="006A363D" w:rsidRDefault="006A363D"/>
    <w:p w14:paraId="67C47F03" w14:textId="0F16433D" w:rsidR="006A363D" w:rsidRDefault="006A363D"/>
    <w:p w14:paraId="784983DB" w14:textId="77777777" w:rsidR="006A363D" w:rsidRDefault="006A363D"/>
    <w:p w14:paraId="37546CBC" w14:textId="6D7896E5" w:rsidR="006A363D" w:rsidRDefault="006A363D"/>
    <w:p w14:paraId="3CDC2BA8" w14:textId="5B7AB565" w:rsidR="006A363D" w:rsidRDefault="006A363D"/>
    <w:p w14:paraId="6583B12F" w14:textId="77777777" w:rsidR="006A363D" w:rsidRDefault="006A363D"/>
    <w:p w14:paraId="74CA7B79" w14:textId="77777777" w:rsidR="006A363D" w:rsidRDefault="006A363D"/>
    <w:p w14:paraId="068BC26D" w14:textId="228A5DBB" w:rsidR="008912AA" w:rsidRPr="00325D5A" w:rsidRDefault="007945AA">
      <w:pPr>
        <w:rPr>
          <w:b/>
          <w:bCs/>
          <w:color w:val="808080"/>
          <w:sz w:val="72"/>
          <w:szCs w:val="72"/>
        </w:rPr>
      </w:pPr>
      <w:proofErr w:type="spellStart"/>
      <w:r>
        <w:rPr>
          <w:b/>
          <w:bCs/>
          <w:color w:val="808080"/>
          <w:sz w:val="72"/>
          <w:szCs w:val="72"/>
        </w:rPr>
        <w:t>Barking,</w:t>
      </w:r>
      <w:proofErr w:type="spellEnd"/>
      <w:r>
        <w:rPr>
          <w:b/>
          <w:bCs/>
          <w:color w:val="808080"/>
          <w:sz w:val="72"/>
          <w:szCs w:val="72"/>
        </w:rPr>
        <w:t xml:space="preserve"> Havering &amp; Redbridge University Hospitals Trust</w:t>
      </w:r>
    </w:p>
    <w:p w14:paraId="3AAE78F5" w14:textId="43E90B75" w:rsidR="006B3D88" w:rsidRDefault="007945AA">
      <w:pPr>
        <w:rPr>
          <w:color w:val="808080"/>
          <w:sz w:val="56"/>
          <w:szCs w:val="72"/>
        </w:rPr>
      </w:pPr>
      <w:r>
        <w:rPr>
          <w:color w:val="808080"/>
          <w:sz w:val="56"/>
          <w:szCs w:val="72"/>
        </w:rPr>
        <w:t xml:space="preserve">TFM </w:t>
      </w:r>
      <w:r w:rsidR="00A3294B">
        <w:rPr>
          <w:color w:val="808080"/>
          <w:sz w:val="56"/>
          <w:szCs w:val="72"/>
        </w:rPr>
        <w:t>Procurement</w:t>
      </w:r>
    </w:p>
    <w:p w14:paraId="52633308" w14:textId="09D2C325" w:rsidR="00DF3574" w:rsidRPr="006B3D88" w:rsidRDefault="00D01DD2">
      <w:pPr>
        <w:rPr>
          <w:color w:val="808080"/>
          <w:sz w:val="44"/>
          <w:szCs w:val="72"/>
        </w:rPr>
      </w:pPr>
      <w:r>
        <w:rPr>
          <w:color w:val="808080"/>
          <w:sz w:val="44"/>
          <w:szCs w:val="72"/>
        </w:rPr>
        <w:t>Market Engagement Briefing Paper</w:t>
      </w:r>
    </w:p>
    <w:p w14:paraId="17783006" w14:textId="4DCB2840" w:rsidR="00CA4A4A" w:rsidRPr="00E57391" w:rsidRDefault="00B87539">
      <w:pPr>
        <w:rPr>
          <w:color w:val="808080"/>
          <w:sz w:val="24"/>
          <w:szCs w:val="72"/>
        </w:rPr>
      </w:pPr>
      <w:r w:rsidRPr="00E57391">
        <w:rPr>
          <w:color w:val="808080"/>
          <w:sz w:val="24"/>
          <w:szCs w:val="72"/>
        </w:rPr>
        <w:t>VERSION 1.</w:t>
      </w:r>
      <w:r w:rsidR="00A3294B">
        <w:rPr>
          <w:color w:val="808080"/>
          <w:sz w:val="24"/>
          <w:szCs w:val="72"/>
        </w:rPr>
        <w:t>1</w:t>
      </w:r>
    </w:p>
    <w:p w14:paraId="74986364" w14:textId="421E374A" w:rsidR="006A363D" w:rsidRPr="00E57391" w:rsidRDefault="007945AA" w:rsidP="00FD72C2">
      <w:pPr>
        <w:tabs>
          <w:tab w:val="left" w:pos="6550"/>
        </w:tabs>
        <w:rPr>
          <w:color w:val="808080"/>
          <w:sz w:val="24"/>
        </w:rPr>
      </w:pPr>
      <w:proofErr w:type="gramStart"/>
      <w:r>
        <w:rPr>
          <w:color w:val="808080"/>
          <w:sz w:val="24"/>
        </w:rPr>
        <w:t>September</w:t>
      </w:r>
      <w:r w:rsidR="00FD72C2">
        <w:rPr>
          <w:color w:val="808080"/>
          <w:sz w:val="24"/>
        </w:rPr>
        <w:t>,</w:t>
      </w:r>
      <w:proofErr w:type="gramEnd"/>
      <w:r w:rsidR="00FD72C2">
        <w:rPr>
          <w:color w:val="808080"/>
          <w:sz w:val="24"/>
        </w:rPr>
        <w:t xml:space="preserve"> 202</w:t>
      </w:r>
      <w:r w:rsidR="001D7B42">
        <w:rPr>
          <w:color w:val="808080"/>
          <w:sz w:val="24"/>
        </w:rPr>
        <w:t>4</w:t>
      </w:r>
    </w:p>
    <w:p w14:paraId="1529F93B" w14:textId="77777777" w:rsidR="00993AEB" w:rsidRDefault="00993AEB"/>
    <w:p w14:paraId="064AFBDE" w14:textId="77777777" w:rsidR="007D7992" w:rsidRDefault="007D7992"/>
    <w:p w14:paraId="05AD264E" w14:textId="77777777" w:rsidR="00167B80" w:rsidRDefault="00167B80"/>
    <w:p w14:paraId="5EA329B8" w14:textId="77777777" w:rsidR="00167B80" w:rsidRDefault="00167B80"/>
    <w:p w14:paraId="34845834" w14:textId="77777777" w:rsidR="009D2569" w:rsidRDefault="009D2569"/>
    <w:p w14:paraId="54388CFE" w14:textId="77777777" w:rsidR="006A363D" w:rsidRDefault="006A363D"/>
    <w:p w14:paraId="1885DEC4" w14:textId="10DDACB7" w:rsidR="00D01DD2" w:rsidRDefault="009D2569" w:rsidP="00D01DD2">
      <w:pPr>
        <w:pStyle w:val="GridTable31"/>
      </w:pPr>
      <w:r>
        <w:rPr>
          <w:lang w:val="en-GB"/>
        </w:rPr>
        <w:br w:type="page"/>
      </w:r>
    </w:p>
    <w:p w14:paraId="1AB2B4FA" w14:textId="77777777" w:rsidR="007945AA" w:rsidRPr="004C73EF" w:rsidRDefault="007945AA" w:rsidP="007945AA">
      <w:pPr>
        <w:rPr>
          <w:rFonts w:asciiTheme="minorHAnsi" w:hAnsiTheme="minorHAnsi" w:cstheme="minorHAnsi"/>
          <w:szCs w:val="22"/>
        </w:rPr>
      </w:pPr>
      <w:proofErr w:type="spellStart"/>
      <w:r w:rsidRPr="004C73EF">
        <w:rPr>
          <w:rFonts w:asciiTheme="minorHAnsi" w:hAnsiTheme="minorHAnsi" w:cstheme="minorHAnsi"/>
          <w:szCs w:val="22"/>
        </w:rPr>
        <w:lastRenderedPageBreak/>
        <w:t>Barking,</w:t>
      </w:r>
      <w:proofErr w:type="spellEnd"/>
      <w:r w:rsidRPr="004C73EF">
        <w:rPr>
          <w:rFonts w:asciiTheme="minorHAnsi" w:hAnsiTheme="minorHAnsi" w:cstheme="minorHAnsi"/>
          <w:szCs w:val="22"/>
        </w:rPr>
        <w:t xml:space="preserve"> Havering &amp; Redbridge University Hospitals’ (the Trust’s) is one of London’s largest and highest profile healthcare organisations – in April 202</w:t>
      </w:r>
      <w:r>
        <w:rPr>
          <w:rFonts w:asciiTheme="minorHAnsi" w:hAnsiTheme="minorHAnsi" w:cstheme="minorHAnsi"/>
          <w:szCs w:val="22"/>
        </w:rPr>
        <w:t>4</w:t>
      </w:r>
      <w:r w:rsidRPr="004C73EF">
        <w:rPr>
          <w:rFonts w:asciiTheme="minorHAnsi" w:hAnsiTheme="minorHAnsi" w:cstheme="minorHAnsi"/>
          <w:szCs w:val="22"/>
        </w:rPr>
        <w:t>, the combined attendances at the Trust’s A&amp;E departments were the 5</w:t>
      </w:r>
      <w:r w:rsidRPr="004C73EF">
        <w:rPr>
          <w:rFonts w:asciiTheme="minorHAnsi" w:hAnsiTheme="minorHAnsi" w:cstheme="minorHAnsi"/>
          <w:szCs w:val="22"/>
          <w:vertAlign w:val="superscript"/>
        </w:rPr>
        <w:t>th</w:t>
      </w:r>
      <w:r w:rsidRPr="004C73EF">
        <w:rPr>
          <w:rFonts w:asciiTheme="minorHAnsi" w:hAnsiTheme="minorHAnsi" w:cstheme="minorHAnsi"/>
          <w:szCs w:val="22"/>
        </w:rPr>
        <w:t xml:space="preserve"> highest in London with almost 2</w:t>
      </w:r>
      <w:r>
        <w:rPr>
          <w:rFonts w:asciiTheme="minorHAnsi" w:hAnsiTheme="minorHAnsi" w:cstheme="minorHAnsi"/>
          <w:szCs w:val="22"/>
        </w:rPr>
        <w:t>6</w:t>
      </w:r>
      <w:r w:rsidRPr="004C73EF">
        <w:rPr>
          <w:rFonts w:asciiTheme="minorHAnsi" w:hAnsiTheme="minorHAnsi" w:cstheme="minorHAnsi"/>
          <w:szCs w:val="22"/>
        </w:rPr>
        <w:t>,000 visits.</w:t>
      </w:r>
    </w:p>
    <w:p w14:paraId="54D5A260" w14:textId="77777777" w:rsidR="007945AA" w:rsidRPr="004C73EF" w:rsidRDefault="007945AA" w:rsidP="007945AA">
      <w:pPr>
        <w:rPr>
          <w:rFonts w:asciiTheme="minorHAnsi" w:hAnsiTheme="minorHAnsi" w:cstheme="minorHAnsi"/>
          <w:szCs w:val="22"/>
        </w:rPr>
      </w:pPr>
      <w:r>
        <w:rPr>
          <w:rFonts w:asciiTheme="minorHAnsi" w:hAnsiTheme="minorHAnsi" w:cstheme="minorHAnsi"/>
          <w:szCs w:val="22"/>
        </w:rPr>
        <w:t xml:space="preserve">Total </w:t>
      </w:r>
      <w:r w:rsidRPr="004C73EF">
        <w:rPr>
          <w:rFonts w:asciiTheme="minorHAnsi" w:hAnsiTheme="minorHAnsi" w:cstheme="minorHAnsi"/>
          <w:szCs w:val="22"/>
        </w:rPr>
        <w:t>Facilities Management (</w:t>
      </w:r>
      <w:r>
        <w:rPr>
          <w:rFonts w:asciiTheme="minorHAnsi" w:hAnsiTheme="minorHAnsi" w:cstheme="minorHAnsi"/>
          <w:szCs w:val="22"/>
        </w:rPr>
        <w:t>T</w:t>
      </w:r>
      <w:r w:rsidRPr="004C73EF">
        <w:rPr>
          <w:rFonts w:asciiTheme="minorHAnsi" w:hAnsiTheme="minorHAnsi" w:cstheme="minorHAnsi"/>
          <w:szCs w:val="22"/>
        </w:rPr>
        <w:t>FM) services represent one of the most important non-clinical activities that the Trust undertakes and successful delivery of these services underpins a range of statutory obligations as well as supporting efficient and effective clinical service delivery.</w:t>
      </w:r>
    </w:p>
    <w:p w14:paraId="22C328A0" w14:textId="77777777" w:rsidR="007945AA" w:rsidRPr="006D2AC4" w:rsidRDefault="007945AA" w:rsidP="007945AA">
      <w:pPr>
        <w:rPr>
          <w:rFonts w:asciiTheme="minorHAnsi" w:hAnsiTheme="minorHAnsi" w:cstheme="minorHAnsi"/>
          <w:szCs w:val="22"/>
        </w:rPr>
      </w:pPr>
      <w:r>
        <w:rPr>
          <w:rFonts w:asciiTheme="minorHAnsi" w:hAnsiTheme="minorHAnsi" w:cstheme="minorHAnsi"/>
          <w:szCs w:val="22"/>
        </w:rPr>
        <w:t>O</w:t>
      </w:r>
      <w:r w:rsidRPr="006D2AC4">
        <w:rPr>
          <w:rFonts w:asciiTheme="minorHAnsi" w:hAnsiTheme="minorHAnsi" w:cstheme="minorHAnsi"/>
          <w:szCs w:val="22"/>
        </w:rPr>
        <w:t>n 1</w:t>
      </w:r>
      <w:r w:rsidRPr="006D2AC4">
        <w:rPr>
          <w:rFonts w:asciiTheme="minorHAnsi" w:hAnsiTheme="minorHAnsi" w:cstheme="minorHAnsi"/>
          <w:szCs w:val="22"/>
          <w:vertAlign w:val="superscript"/>
        </w:rPr>
        <w:t>st</w:t>
      </w:r>
      <w:r w:rsidRPr="006D2AC4">
        <w:rPr>
          <w:rFonts w:asciiTheme="minorHAnsi" w:hAnsiTheme="minorHAnsi" w:cstheme="minorHAnsi"/>
          <w:szCs w:val="22"/>
        </w:rPr>
        <w:t xml:space="preserve"> </w:t>
      </w:r>
      <w:proofErr w:type="gramStart"/>
      <w:r w:rsidRPr="006D2AC4">
        <w:rPr>
          <w:rFonts w:asciiTheme="minorHAnsi" w:hAnsiTheme="minorHAnsi" w:cstheme="minorHAnsi"/>
          <w:szCs w:val="22"/>
        </w:rPr>
        <w:t>October,</w:t>
      </w:r>
      <w:proofErr w:type="gramEnd"/>
      <w:r w:rsidRPr="006D2AC4">
        <w:rPr>
          <w:rFonts w:asciiTheme="minorHAnsi" w:hAnsiTheme="minorHAnsi" w:cstheme="minorHAnsi"/>
          <w:szCs w:val="22"/>
        </w:rPr>
        <w:t xml:space="preserve"> 2018, the Trust entered into a Total Facilities Management (TFM) contract at King George Hospital (KGH) with Interserve (Facilities Management) Ltd who were subsequently acquired by Mitie Facilities Services (Mitie) in December 2020.</w:t>
      </w:r>
    </w:p>
    <w:p w14:paraId="33FA3D3F" w14:textId="2D82E65C" w:rsidR="007945AA" w:rsidRDefault="007945AA" w:rsidP="007945AA">
      <w:pPr>
        <w:rPr>
          <w:rFonts w:asciiTheme="minorHAnsi" w:hAnsiTheme="minorHAnsi" w:cstheme="minorHAnsi"/>
          <w:szCs w:val="22"/>
        </w:rPr>
      </w:pPr>
      <w:r w:rsidRPr="006D2AC4">
        <w:rPr>
          <w:rFonts w:asciiTheme="minorHAnsi" w:hAnsiTheme="minorHAnsi" w:cstheme="minorHAnsi"/>
          <w:szCs w:val="22"/>
        </w:rPr>
        <w:t xml:space="preserve">The contract provided for an Initial Term of five years with an option to extend for a further two years.  </w:t>
      </w:r>
      <w:r>
        <w:rPr>
          <w:rFonts w:asciiTheme="minorHAnsi" w:hAnsiTheme="minorHAnsi" w:cstheme="minorHAnsi"/>
          <w:szCs w:val="22"/>
        </w:rPr>
        <w:t xml:space="preserve">The extension to the Mitie contract – until 30/09/2025 – was approved by the Trust Board in </w:t>
      </w:r>
      <w:proofErr w:type="gramStart"/>
      <w:r>
        <w:rPr>
          <w:rFonts w:asciiTheme="minorHAnsi" w:hAnsiTheme="minorHAnsi" w:cstheme="minorHAnsi"/>
          <w:szCs w:val="22"/>
        </w:rPr>
        <w:t>May,</w:t>
      </w:r>
      <w:proofErr w:type="gramEnd"/>
      <w:r>
        <w:rPr>
          <w:rFonts w:asciiTheme="minorHAnsi" w:hAnsiTheme="minorHAnsi" w:cstheme="minorHAnsi"/>
          <w:szCs w:val="22"/>
        </w:rPr>
        <w:t xml:space="preserve"> 2023.</w:t>
      </w:r>
    </w:p>
    <w:p w14:paraId="398BD922" w14:textId="3ECB4814" w:rsidR="007945AA" w:rsidRDefault="00DF1AFD" w:rsidP="007945AA">
      <w:pPr>
        <w:rPr>
          <w:rFonts w:asciiTheme="minorHAnsi" w:hAnsiTheme="minorHAnsi" w:cstheme="minorHAnsi"/>
          <w:szCs w:val="22"/>
        </w:rPr>
      </w:pPr>
      <w:r>
        <w:rPr>
          <w:rFonts w:asciiTheme="minorHAnsi" w:hAnsiTheme="minorHAnsi" w:cstheme="minorHAnsi"/>
          <w:szCs w:val="22"/>
        </w:rPr>
        <w:t>Based on the Trust’s overarching objectives, we have developed the following requirements from the new delivery model.</w:t>
      </w:r>
    </w:p>
    <w:tbl>
      <w:tblPr>
        <w:tblStyle w:val="TableGrid"/>
        <w:tblW w:w="0" w:type="auto"/>
        <w:tblLook w:val="04A0" w:firstRow="1" w:lastRow="0" w:firstColumn="1" w:lastColumn="0" w:noHBand="0" w:noVBand="1"/>
      </w:tblPr>
      <w:tblGrid>
        <w:gridCol w:w="4462"/>
        <w:gridCol w:w="4548"/>
      </w:tblGrid>
      <w:tr w:rsidR="00FF55CA" w14:paraId="42AB60E4" w14:textId="77777777" w:rsidTr="00DF1AFD">
        <w:tc>
          <w:tcPr>
            <w:tcW w:w="4462" w:type="dxa"/>
          </w:tcPr>
          <w:p w14:paraId="00F4DB5A" w14:textId="2744CB47" w:rsidR="00FF55CA" w:rsidRPr="00DF1AFD" w:rsidRDefault="00DF1AFD" w:rsidP="00091882">
            <w:pPr>
              <w:tabs>
                <w:tab w:val="left" w:pos="6015"/>
              </w:tabs>
              <w:spacing w:before="60" w:after="60"/>
              <w:rPr>
                <w:rFonts w:asciiTheme="minorHAnsi" w:hAnsiTheme="minorHAnsi" w:cstheme="minorHAnsi"/>
                <w:b/>
                <w:bCs/>
              </w:rPr>
            </w:pPr>
            <w:r w:rsidRPr="00DF1AFD">
              <w:rPr>
                <w:rFonts w:asciiTheme="minorHAnsi" w:hAnsiTheme="minorHAnsi" w:cstheme="minorHAnsi"/>
                <w:b/>
                <w:bCs/>
              </w:rPr>
              <w:t>Trust Goal</w:t>
            </w:r>
          </w:p>
        </w:tc>
        <w:tc>
          <w:tcPr>
            <w:tcW w:w="4548" w:type="dxa"/>
          </w:tcPr>
          <w:p w14:paraId="4C8FC5FD" w14:textId="681120D5" w:rsidR="00FF55CA" w:rsidRPr="00DF1AFD" w:rsidRDefault="00DF1AFD" w:rsidP="00091882">
            <w:pPr>
              <w:tabs>
                <w:tab w:val="left" w:pos="6015"/>
              </w:tabs>
              <w:spacing w:before="60" w:after="60"/>
              <w:rPr>
                <w:rFonts w:asciiTheme="minorHAnsi" w:hAnsiTheme="minorHAnsi" w:cstheme="minorHAnsi"/>
                <w:b/>
                <w:bCs/>
              </w:rPr>
            </w:pPr>
            <w:r w:rsidRPr="00DF1AFD">
              <w:rPr>
                <w:rFonts w:asciiTheme="minorHAnsi" w:hAnsiTheme="minorHAnsi" w:cstheme="minorHAnsi"/>
                <w:b/>
                <w:bCs/>
              </w:rPr>
              <w:t>TFM Delivery Requirement</w:t>
            </w:r>
          </w:p>
        </w:tc>
      </w:tr>
      <w:tr w:rsidR="00FF55CA" w14:paraId="1FB1F853" w14:textId="77777777" w:rsidTr="00DF1AFD">
        <w:tc>
          <w:tcPr>
            <w:tcW w:w="4462" w:type="dxa"/>
            <w:vAlign w:val="center"/>
          </w:tcPr>
          <w:p w14:paraId="43B0D1EF" w14:textId="23BAF9B3" w:rsidR="00FF55CA" w:rsidRPr="00DF1AFD" w:rsidRDefault="00DF1AFD" w:rsidP="00091882">
            <w:pPr>
              <w:tabs>
                <w:tab w:val="left" w:pos="6015"/>
              </w:tabs>
              <w:spacing w:before="60" w:after="60"/>
              <w:rPr>
                <w:rFonts w:asciiTheme="minorHAnsi" w:hAnsiTheme="minorHAnsi" w:cstheme="minorHAnsi"/>
              </w:rPr>
            </w:pPr>
            <w:r w:rsidRPr="00DF1AFD">
              <w:rPr>
                <w:rFonts w:asciiTheme="minorHAnsi" w:hAnsiTheme="minorHAnsi" w:cstheme="minorHAnsi"/>
              </w:rPr>
              <w:t xml:space="preserve">Deliver </w:t>
            </w:r>
            <w:r>
              <w:rPr>
                <w:rFonts w:asciiTheme="minorHAnsi" w:hAnsiTheme="minorHAnsi" w:cstheme="minorHAnsi"/>
              </w:rPr>
              <w:t>high quality, patient centred care</w:t>
            </w:r>
          </w:p>
        </w:tc>
        <w:tc>
          <w:tcPr>
            <w:tcW w:w="4548" w:type="dxa"/>
            <w:vAlign w:val="center"/>
          </w:tcPr>
          <w:p w14:paraId="293B476A" w14:textId="77777777" w:rsidR="00FF55CA" w:rsidRDefault="00DF1AFD" w:rsidP="00FF55CA">
            <w:pPr>
              <w:pStyle w:val="ListParagraph"/>
              <w:numPr>
                <w:ilvl w:val="0"/>
                <w:numId w:val="26"/>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Ensure the availability of high quality, clean and compliant space from which Clinical teams deliver these services</w:t>
            </w:r>
          </w:p>
          <w:p w14:paraId="565BED78" w14:textId="366BF790" w:rsidR="00DF1AFD" w:rsidRPr="00DF1AFD" w:rsidRDefault="00DF1AFD" w:rsidP="00FF55CA">
            <w:pPr>
              <w:pStyle w:val="ListParagraph"/>
              <w:numPr>
                <w:ilvl w:val="0"/>
                <w:numId w:val="26"/>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Ensure high levels of customer care from the FM community and recognise roles as Trust ambassadors</w:t>
            </w:r>
          </w:p>
        </w:tc>
      </w:tr>
      <w:tr w:rsidR="00FF55CA" w14:paraId="6FD5AD07" w14:textId="77777777" w:rsidTr="00DF1AFD">
        <w:tc>
          <w:tcPr>
            <w:tcW w:w="4462" w:type="dxa"/>
            <w:vAlign w:val="center"/>
          </w:tcPr>
          <w:p w14:paraId="099058EE" w14:textId="3DFAF250" w:rsidR="00FF55CA" w:rsidRPr="00DF1AFD" w:rsidRDefault="00DF1AFD" w:rsidP="00091882">
            <w:pPr>
              <w:tabs>
                <w:tab w:val="left" w:pos="6015"/>
              </w:tabs>
              <w:spacing w:before="60" w:after="60"/>
              <w:rPr>
                <w:rFonts w:asciiTheme="minorHAnsi" w:hAnsiTheme="minorHAnsi" w:cstheme="minorHAnsi"/>
              </w:rPr>
            </w:pPr>
            <w:r>
              <w:rPr>
                <w:rFonts w:asciiTheme="minorHAnsi" w:hAnsiTheme="minorHAnsi" w:cstheme="minorHAnsi"/>
              </w:rPr>
              <w:t>Create a diverse and inclusive workplace</w:t>
            </w:r>
          </w:p>
        </w:tc>
        <w:tc>
          <w:tcPr>
            <w:tcW w:w="4548" w:type="dxa"/>
            <w:vAlign w:val="center"/>
          </w:tcPr>
          <w:p w14:paraId="68A7F14A" w14:textId="77777777" w:rsidR="00FF55CA" w:rsidRDefault="00DF1AFD" w:rsidP="00FF55CA">
            <w:pPr>
              <w:pStyle w:val="ListParagraph"/>
              <w:numPr>
                <w:ilvl w:val="0"/>
                <w:numId w:val="27"/>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 xml:space="preserve">Provide effective </w:t>
            </w:r>
            <w:proofErr w:type="gramStart"/>
            <w:r>
              <w:rPr>
                <w:rFonts w:asciiTheme="minorHAnsi" w:hAnsiTheme="minorHAnsi" w:cstheme="minorHAnsi"/>
              </w:rPr>
              <w:t>way-finding</w:t>
            </w:r>
            <w:proofErr w:type="gramEnd"/>
            <w:r>
              <w:rPr>
                <w:rFonts w:asciiTheme="minorHAnsi" w:hAnsiTheme="minorHAnsi" w:cstheme="minorHAnsi"/>
              </w:rPr>
              <w:t xml:space="preserve"> in different languages</w:t>
            </w:r>
          </w:p>
          <w:p w14:paraId="63C3F688" w14:textId="06B789D3" w:rsidR="00DF1AFD" w:rsidRPr="00DF1AFD" w:rsidRDefault="00DF1AFD" w:rsidP="00FF55CA">
            <w:pPr>
              <w:pStyle w:val="ListParagraph"/>
              <w:numPr>
                <w:ilvl w:val="0"/>
                <w:numId w:val="27"/>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Embed inclusive recruitment practices within the new delivery model and work with partners to deliver this</w:t>
            </w:r>
          </w:p>
        </w:tc>
      </w:tr>
      <w:tr w:rsidR="00FF55CA" w14:paraId="4D2603BD" w14:textId="77777777" w:rsidTr="00DF1AFD">
        <w:tc>
          <w:tcPr>
            <w:tcW w:w="4462" w:type="dxa"/>
            <w:vAlign w:val="center"/>
          </w:tcPr>
          <w:p w14:paraId="735BCC6B" w14:textId="4D59F63F" w:rsidR="00FF55CA" w:rsidRPr="00DF1AFD" w:rsidRDefault="00DF1AFD" w:rsidP="00091882">
            <w:pPr>
              <w:tabs>
                <w:tab w:val="left" w:pos="6015"/>
              </w:tabs>
              <w:spacing w:before="60" w:after="60"/>
              <w:rPr>
                <w:rFonts w:asciiTheme="minorHAnsi" w:hAnsiTheme="minorHAnsi" w:cstheme="minorHAnsi"/>
              </w:rPr>
            </w:pPr>
            <w:r>
              <w:rPr>
                <w:rFonts w:asciiTheme="minorHAnsi" w:hAnsiTheme="minorHAnsi" w:cstheme="minorHAnsi"/>
              </w:rPr>
              <w:t>Maximise capacity utilisation and improve performance</w:t>
            </w:r>
          </w:p>
        </w:tc>
        <w:tc>
          <w:tcPr>
            <w:tcW w:w="4548" w:type="dxa"/>
            <w:vAlign w:val="center"/>
          </w:tcPr>
          <w:p w14:paraId="36EA4E44" w14:textId="77777777" w:rsidR="00FF55CA"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High levels of stakeholder satisfaction</w:t>
            </w:r>
          </w:p>
          <w:p w14:paraId="692CD106" w14:textId="77777777" w:rsidR="00DF1AFD"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Compliance with legislative requirements around FM outcomes</w:t>
            </w:r>
          </w:p>
          <w:p w14:paraId="5A6AD2B3" w14:textId="77777777" w:rsidR="00DF1AFD"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Delivery of FM outcomes that actively support clinical services</w:t>
            </w:r>
          </w:p>
          <w:p w14:paraId="23BE0DD9" w14:textId="0A78F9CF" w:rsidR="00DF1AFD" w:rsidRPr="00DF1AFD"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A relevant and navigable performance regime</w:t>
            </w:r>
          </w:p>
        </w:tc>
      </w:tr>
      <w:tr w:rsidR="00FF55CA" w14:paraId="78540E1D" w14:textId="77777777" w:rsidTr="00DF1AFD">
        <w:tc>
          <w:tcPr>
            <w:tcW w:w="4462" w:type="dxa"/>
            <w:vAlign w:val="center"/>
          </w:tcPr>
          <w:p w14:paraId="466A558F" w14:textId="1F4758D4" w:rsidR="00FF55CA" w:rsidRPr="00DF1AFD" w:rsidRDefault="00DF1AFD" w:rsidP="00091882">
            <w:pPr>
              <w:tabs>
                <w:tab w:val="left" w:pos="6015"/>
              </w:tabs>
              <w:spacing w:before="60" w:after="60"/>
              <w:rPr>
                <w:rFonts w:asciiTheme="minorHAnsi" w:hAnsiTheme="minorHAnsi" w:cstheme="minorHAnsi"/>
              </w:rPr>
            </w:pPr>
            <w:r>
              <w:rPr>
                <w:rFonts w:asciiTheme="minorHAnsi" w:hAnsiTheme="minorHAnsi" w:cstheme="minorHAnsi"/>
              </w:rPr>
              <w:t>Make better use of resource to get financially fit</w:t>
            </w:r>
          </w:p>
        </w:tc>
        <w:tc>
          <w:tcPr>
            <w:tcW w:w="4548" w:type="dxa"/>
            <w:vAlign w:val="center"/>
          </w:tcPr>
          <w:p w14:paraId="67CF25A4" w14:textId="77777777" w:rsidR="00FF55CA"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Appropriate risk transfer within the new model</w:t>
            </w:r>
          </w:p>
          <w:p w14:paraId="69CC65BD" w14:textId="77777777" w:rsidR="00DF1AFD"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Effective financial benchmarking to ensure transparent value for money</w:t>
            </w:r>
          </w:p>
          <w:p w14:paraId="3FE2BC06" w14:textId="38831917" w:rsidR="00DF1AFD" w:rsidRPr="00DF1AFD" w:rsidRDefault="00DF1AFD" w:rsidP="00FF55CA">
            <w:pPr>
              <w:pStyle w:val="ListParagraph"/>
              <w:numPr>
                <w:ilvl w:val="0"/>
                <w:numId w:val="28"/>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A clear and simple governance model that can be easily understood by all</w:t>
            </w:r>
          </w:p>
        </w:tc>
      </w:tr>
      <w:tr w:rsidR="00FF55CA" w14:paraId="59B2E51E" w14:textId="77777777" w:rsidTr="00DF1AFD">
        <w:tc>
          <w:tcPr>
            <w:tcW w:w="4462" w:type="dxa"/>
            <w:vAlign w:val="center"/>
          </w:tcPr>
          <w:p w14:paraId="4BAE69DE" w14:textId="2AEB98BA" w:rsidR="00FF55CA" w:rsidRPr="00DF1AFD" w:rsidRDefault="00DF1AFD" w:rsidP="00091882">
            <w:pPr>
              <w:tabs>
                <w:tab w:val="left" w:pos="6015"/>
              </w:tabs>
              <w:spacing w:before="60" w:after="60"/>
              <w:rPr>
                <w:rFonts w:asciiTheme="minorHAnsi" w:hAnsiTheme="minorHAnsi" w:cstheme="minorHAnsi"/>
              </w:rPr>
            </w:pPr>
            <w:r>
              <w:rPr>
                <w:rFonts w:asciiTheme="minorHAnsi" w:hAnsiTheme="minorHAnsi" w:cstheme="minorHAnsi"/>
              </w:rPr>
              <w:t>Be a good partner and proactive contributor in our local economy</w:t>
            </w:r>
          </w:p>
        </w:tc>
        <w:tc>
          <w:tcPr>
            <w:tcW w:w="4548" w:type="dxa"/>
            <w:vAlign w:val="center"/>
          </w:tcPr>
          <w:p w14:paraId="781582F4" w14:textId="77777777" w:rsidR="00FF55CA" w:rsidRDefault="00DF1AFD" w:rsidP="00FF55CA">
            <w:pPr>
              <w:pStyle w:val="ListParagraph"/>
              <w:numPr>
                <w:ilvl w:val="0"/>
                <w:numId w:val="29"/>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Relevant and tangible ESG commitments embedded within service delivery</w:t>
            </w:r>
          </w:p>
          <w:p w14:paraId="7D2042E2" w14:textId="499312ED" w:rsidR="00DF1AFD" w:rsidRPr="00DF1AFD" w:rsidRDefault="00DF1AFD" w:rsidP="00FF55CA">
            <w:pPr>
              <w:pStyle w:val="ListParagraph"/>
              <w:numPr>
                <w:ilvl w:val="0"/>
                <w:numId w:val="29"/>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lastRenderedPageBreak/>
              <w:t>Support to local SME organisations either through Trust contracts or our partners’ supply chains</w:t>
            </w:r>
          </w:p>
        </w:tc>
      </w:tr>
      <w:tr w:rsidR="00FF55CA" w14:paraId="5078CB94" w14:textId="77777777" w:rsidTr="00DF1AFD">
        <w:tc>
          <w:tcPr>
            <w:tcW w:w="4462" w:type="dxa"/>
            <w:vAlign w:val="center"/>
          </w:tcPr>
          <w:p w14:paraId="3F0C840B" w14:textId="26261B60" w:rsidR="00FF55CA" w:rsidRPr="00DF1AFD" w:rsidRDefault="00DF1AFD" w:rsidP="00091882">
            <w:pPr>
              <w:tabs>
                <w:tab w:val="left" w:pos="6015"/>
              </w:tabs>
              <w:spacing w:before="60" w:after="60"/>
              <w:rPr>
                <w:rFonts w:asciiTheme="minorHAnsi" w:hAnsiTheme="minorHAnsi" w:cstheme="minorHAnsi"/>
              </w:rPr>
            </w:pPr>
            <w:r>
              <w:rPr>
                <w:rFonts w:asciiTheme="minorHAnsi" w:hAnsiTheme="minorHAnsi" w:cstheme="minorHAnsi"/>
              </w:rPr>
              <w:lastRenderedPageBreak/>
              <w:t>Address the inequalities experienced by staff and patients</w:t>
            </w:r>
          </w:p>
        </w:tc>
        <w:tc>
          <w:tcPr>
            <w:tcW w:w="4548" w:type="dxa"/>
            <w:vAlign w:val="center"/>
          </w:tcPr>
          <w:p w14:paraId="5E327329" w14:textId="443B7B30" w:rsidR="00FF55CA" w:rsidRPr="00DF1AFD" w:rsidRDefault="00DF1AFD" w:rsidP="00FF55CA">
            <w:pPr>
              <w:pStyle w:val="ListParagraph"/>
              <w:numPr>
                <w:ilvl w:val="0"/>
                <w:numId w:val="29"/>
              </w:numPr>
              <w:tabs>
                <w:tab w:val="left" w:pos="6015"/>
              </w:tabs>
              <w:spacing w:before="60" w:after="60" w:line="240" w:lineRule="auto"/>
              <w:ind w:left="357" w:hanging="357"/>
              <w:rPr>
                <w:rFonts w:asciiTheme="minorHAnsi" w:hAnsiTheme="minorHAnsi" w:cstheme="minorHAnsi"/>
              </w:rPr>
            </w:pPr>
            <w:r>
              <w:rPr>
                <w:rFonts w:asciiTheme="minorHAnsi" w:hAnsiTheme="minorHAnsi" w:cstheme="minorHAnsi"/>
              </w:rPr>
              <w:t>Ensure a fair pay deal for service delivery colleagues</w:t>
            </w:r>
          </w:p>
        </w:tc>
      </w:tr>
    </w:tbl>
    <w:p w14:paraId="548813A4" w14:textId="77777777" w:rsidR="00FF55CA" w:rsidRDefault="00FF55CA" w:rsidP="001D7B42"/>
    <w:p w14:paraId="3E1FE2F7" w14:textId="77777777" w:rsidR="001D7B42" w:rsidRDefault="001D7B42" w:rsidP="001D7B42">
      <w:pPr>
        <w:pStyle w:val="Heading1"/>
      </w:pPr>
      <w:r>
        <w:t>The Opportunity</w:t>
      </w:r>
    </w:p>
    <w:p w14:paraId="59A25CA9" w14:textId="77777777" w:rsidR="001F27F9" w:rsidRDefault="001F27F9" w:rsidP="001F27F9">
      <w:pPr>
        <w:rPr>
          <w:rFonts w:asciiTheme="minorHAnsi" w:hAnsiTheme="minorHAnsi" w:cstheme="minorHAnsi"/>
          <w:szCs w:val="22"/>
        </w:rPr>
      </w:pPr>
      <w:r>
        <w:rPr>
          <w:rFonts w:asciiTheme="minorHAnsi" w:hAnsiTheme="minorHAnsi" w:cstheme="minorHAnsi"/>
          <w:szCs w:val="22"/>
        </w:rPr>
        <w:t xml:space="preserve">Recognising that there has been a number of fundamental shifts in the market since 2018 caused by macro-economic factors, the new delivery model for TFM services is different from the existing model and an opportunity to build on the transformational successes of the current service </w:t>
      </w:r>
      <w:proofErr w:type="gramStart"/>
      <w:r>
        <w:rPr>
          <w:rFonts w:asciiTheme="minorHAnsi" w:hAnsiTheme="minorHAnsi" w:cstheme="minorHAnsi"/>
          <w:szCs w:val="22"/>
        </w:rPr>
        <w:t>model  In</w:t>
      </w:r>
      <w:proofErr w:type="gramEnd"/>
      <w:r>
        <w:rPr>
          <w:rFonts w:asciiTheme="minorHAnsi" w:hAnsiTheme="minorHAnsi" w:cstheme="minorHAnsi"/>
          <w:szCs w:val="22"/>
        </w:rPr>
        <w:t xml:space="preserve"> July 2024, the Trust Board approved the following model.0</w:t>
      </w:r>
    </w:p>
    <w:p w14:paraId="069DB23D" w14:textId="77777777" w:rsidR="001F27F9" w:rsidRDefault="001F27F9" w:rsidP="001F27F9">
      <w:pPr>
        <w:jc w:val="center"/>
        <w:rPr>
          <w:rFonts w:asciiTheme="minorHAnsi" w:hAnsiTheme="minorHAnsi" w:cstheme="minorHAnsi"/>
          <w:szCs w:val="22"/>
        </w:rPr>
      </w:pPr>
      <w:r>
        <w:rPr>
          <w:rFonts w:asciiTheme="minorHAnsi" w:hAnsiTheme="minorHAnsi" w:cstheme="minorHAnsi"/>
          <w:noProof/>
          <w:szCs w:val="22"/>
        </w:rPr>
        <w:drawing>
          <wp:inline distT="0" distB="0" distL="0" distR="0" wp14:anchorId="6ACB7B90" wp14:editId="6211A0AE">
            <wp:extent cx="4467225" cy="3769971"/>
            <wp:effectExtent l="0" t="0" r="0" b="2540"/>
            <wp:docPr id="1789563" name="Picture 2" descr="A group of colored box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63" name="Picture 2" descr="A group of colored boxes with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0995" cy="3790031"/>
                    </a:xfrm>
                    <a:prstGeom prst="rect">
                      <a:avLst/>
                    </a:prstGeom>
                    <a:noFill/>
                  </pic:spPr>
                </pic:pic>
              </a:graphicData>
            </a:graphic>
          </wp:inline>
        </w:drawing>
      </w:r>
    </w:p>
    <w:p w14:paraId="7E6AF653" w14:textId="0954F419" w:rsidR="00100BE3" w:rsidRDefault="001F27F9" w:rsidP="00D01DD2">
      <w:pPr>
        <w:rPr>
          <w:rFonts w:asciiTheme="minorHAnsi" w:hAnsiTheme="minorHAnsi" w:cstheme="minorHAnsi"/>
        </w:rPr>
      </w:pPr>
      <w:r>
        <w:rPr>
          <w:rFonts w:asciiTheme="minorHAnsi" w:hAnsiTheme="minorHAnsi" w:cstheme="minorHAnsi"/>
        </w:rPr>
        <w:t>The new delivery model will have the following attributes:</w:t>
      </w:r>
    </w:p>
    <w:p w14:paraId="7735D0C2" w14:textId="0E95CFBE" w:rsidR="001F27F9" w:rsidRDefault="00AA0226" w:rsidP="001F27F9">
      <w:pPr>
        <w:pStyle w:val="ListParagraph"/>
        <w:numPr>
          <w:ilvl w:val="0"/>
          <w:numId w:val="29"/>
        </w:numPr>
        <w:rPr>
          <w:rFonts w:asciiTheme="minorHAnsi" w:hAnsiTheme="minorHAnsi" w:cstheme="minorHAnsi"/>
        </w:rPr>
      </w:pPr>
      <w:r>
        <w:rPr>
          <w:rFonts w:asciiTheme="minorHAnsi" w:hAnsiTheme="minorHAnsi" w:cstheme="minorHAnsi"/>
        </w:rPr>
        <w:t>Each Lot will be evaluated in its own terms and must be capable of being standalone.  There will be no opportunity for bidders to submit variant bids where they are awarded multiple Lots although we are not restricting bidders to only securing one Lot.</w:t>
      </w:r>
    </w:p>
    <w:p w14:paraId="1C15CF78" w14:textId="2B656DF5" w:rsidR="001F27F9" w:rsidRDefault="001F27F9" w:rsidP="001F27F9">
      <w:pPr>
        <w:pStyle w:val="ListParagraph"/>
        <w:numPr>
          <w:ilvl w:val="0"/>
          <w:numId w:val="29"/>
        </w:numPr>
        <w:rPr>
          <w:rFonts w:asciiTheme="minorHAnsi" w:hAnsiTheme="minorHAnsi" w:cstheme="minorHAnsi"/>
        </w:rPr>
      </w:pPr>
      <w:r>
        <w:rPr>
          <w:rFonts w:asciiTheme="minorHAnsi" w:hAnsiTheme="minorHAnsi" w:cstheme="minorHAnsi"/>
        </w:rPr>
        <w:t>The new contracts will go-live on 01/10/2025</w:t>
      </w:r>
    </w:p>
    <w:p w14:paraId="1ADE80DB" w14:textId="6A0A5B71" w:rsidR="001F27F9" w:rsidRDefault="001F27F9" w:rsidP="001F27F9">
      <w:pPr>
        <w:pStyle w:val="ListParagraph"/>
        <w:numPr>
          <w:ilvl w:val="0"/>
          <w:numId w:val="29"/>
        </w:numPr>
        <w:rPr>
          <w:rFonts w:asciiTheme="minorHAnsi" w:hAnsiTheme="minorHAnsi" w:cstheme="minorHAnsi"/>
        </w:rPr>
      </w:pPr>
      <w:r>
        <w:rPr>
          <w:rFonts w:asciiTheme="minorHAnsi" w:hAnsiTheme="minorHAnsi" w:cstheme="minorHAnsi"/>
        </w:rPr>
        <w:t>The Trust reserves the right to amend the constitution of any of the Lots described above by removing and / or changing service lines included</w:t>
      </w:r>
    </w:p>
    <w:p w14:paraId="2E4E8880" w14:textId="79501F19" w:rsidR="001F27F9" w:rsidRDefault="001F27F9" w:rsidP="001F27F9">
      <w:pPr>
        <w:pStyle w:val="ListParagraph"/>
        <w:numPr>
          <w:ilvl w:val="0"/>
          <w:numId w:val="29"/>
        </w:numPr>
        <w:rPr>
          <w:rFonts w:asciiTheme="minorHAnsi" w:hAnsiTheme="minorHAnsi" w:cstheme="minorHAnsi"/>
        </w:rPr>
      </w:pPr>
      <w:r>
        <w:rPr>
          <w:rFonts w:asciiTheme="minorHAnsi" w:hAnsiTheme="minorHAnsi" w:cstheme="minorHAnsi"/>
        </w:rPr>
        <w:t>The Trust have a responsibility to achieve value for money from the new model to protect front line healthcare as much as possible.  However, there is no explicit requirement for the new model to achieve specific revenue savings</w:t>
      </w:r>
    </w:p>
    <w:p w14:paraId="74AB9854" w14:textId="23BF1CA3" w:rsidR="001F27F9" w:rsidRPr="001F27F9" w:rsidRDefault="001F27F9" w:rsidP="001F27F9">
      <w:pPr>
        <w:pStyle w:val="ListParagraph"/>
        <w:numPr>
          <w:ilvl w:val="0"/>
          <w:numId w:val="29"/>
        </w:numPr>
        <w:rPr>
          <w:rFonts w:asciiTheme="minorHAnsi" w:hAnsiTheme="minorHAnsi" w:cstheme="minorHAnsi"/>
        </w:rPr>
      </w:pPr>
      <w:r>
        <w:rPr>
          <w:rFonts w:asciiTheme="minorHAnsi" w:hAnsiTheme="minorHAnsi" w:cstheme="minorHAnsi"/>
        </w:rPr>
        <w:lastRenderedPageBreak/>
        <w:t xml:space="preserve">Across the new delivery model, staff pay </w:t>
      </w:r>
      <w:r w:rsidRPr="001F27F9">
        <w:rPr>
          <w:rFonts w:asciiTheme="minorHAnsi" w:hAnsiTheme="minorHAnsi" w:cstheme="minorHAnsi"/>
          <w:b/>
          <w:bCs/>
        </w:rPr>
        <w:t>must</w:t>
      </w:r>
      <w:r>
        <w:rPr>
          <w:rFonts w:asciiTheme="minorHAnsi" w:hAnsiTheme="minorHAnsi" w:cstheme="minorHAnsi"/>
        </w:rPr>
        <w:t xml:space="preserve"> align, as a minimum, to the London Living Wage and that staff absence pay </w:t>
      </w:r>
      <w:r w:rsidRPr="001F27F9">
        <w:rPr>
          <w:rFonts w:asciiTheme="minorHAnsi" w:hAnsiTheme="minorHAnsi" w:cstheme="minorHAnsi"/>
          <w:b/>
          <w:bCs/>
        </w:rPr>
        <w:t>and</w:t>
      </w:r>
      <w:r>
        <w:rPr>
          <w:rFonts w:asciiTheme="minorHAnsi" w:hAnsiTheme="minorHAnsi" w:cstheme="minorHAnsi"/>
        </w:rPr>
        <w:t xml:space="preserve"> provisions are aligned to Agenda for Change provisions.</w:t>
      </w:r>
    </w:p>
    <w:p w14:paraId="7FB299B3" w14:textId="77777777" w:rsidR="001F27F9" w:rsidRPr="001F27F9" w:rsidRDefault="001F27F9" w:rsidP="00D01DD2">
      <w:pPr>
        <w:rPr>
          <w:rFonts w:asciiTheme="minorHAnsi" w:hAnsiTheme="minorHAnsi" w:cstheme="minorHAnsi"/>
        </w:rPr>
      </w:pPr>
    </w:p>
    <w:p w14:paraId="1E9F76E2" w14:textId="77777777" w:rsidR="00D01DD2" w:rsidRDefault="00D01DD2" w:rsidP="00D01DD2">
      <w:pPr>
        <w:pStyle w:val="Heading1"/>
      </w:pPr>
      <w:r>
        <w:t>Timescales</w:t>
      </w:r>
    </w:p>
    <w:p w14:paraId="720E5879" w14:textId="43B1C167" w:rsidR="0032420E" w:rsidRDefault="00D20A53" w:rsidP="001F27F9">
      <w:pPr>
        <w:rPr>
          <w:rFonts w:asciiTheme="minorHAnsi" w:hAnsiTheme="minorHAnsi" w:cstheme="minorHAnsi"/>
        </w:rPr>
      </w:pPr>
      <w:r w:rsidRPr="001F27F9">
        <w:rPr>
          <w:rFonts w:asciiTheme="minorHAnsi" w:hAnsiTheme="minorHAnsi" w:cstheme="minorHAnsi"/>
        </w:rPr>
        <w:t xml:space="preserve">The </w:t>
      </w:r>
      <w:r w:rsidR="001F27F9">
        <w:rPr>
          <w:rFonts w:asciiTheme="minorHAnsi" w:hAnsiTheme="minorHAnsi" w:cstheme="minorHAnsi"/>
        </w:rPr>
        <w:t xml:space="preserve">Trust are working alongside colleagues and NHS England and the Cabinet Office to ensure comprehensive probity around the process.  Accordingly, we have developed the following </w:t>
      </w:r>
      <w:proofErr w:type="gramStart"/>
      <w:r w:rsidR="001F27F9">
        <w:rPr>
          <w:rFonts w:asciiTheme="minorHAnsi" w:hAnsiTheme="minorHAnsi" w:cstheme="minorHAnsi"/>
        </w:rPr>
        <w:t>high level</w:t>
      </w:r>
      <w:proofErr w:type="gramEnd"/>
      <w:r w:rsidR="001F27F9">
        <w:rPr>
          <w:rFonts w:asciiTheme="minorHAnsi" w:hAnsiTheme="minorHAnsi" w:cstheme="minorHAnsi"/>
        </w:rPr>
        <w:t xml:space="preserve"> timetable for the procurement exercise.</w:t>
      </w:r>
    </w:p>
    <w:tbl>
      <w:tblPr>
        <w:tblStyle w:val="TableGrid"/>
        <w:tblW w:w="0" w:type="auto"/>
        <w:tblLook w:val="04A0" w:firstRow="1" w:lastRow="0" w:firstColumn="1" w:lastColumn="0" w:noHBand="0" w:noVBand="1"/>
      </w:tblPr>
      <w:tblGrid>
        <w:gridCol w:w="4505"/>
        <w:gridCol w:w="4505"/>
      </w:tblGrid>
      <w:tr w:rsidR="001F27F9" w14:paraId="3D5A8095" w14:textId="77777777" w:rsidTr="001F27F9">
        <w:tc>
          <w:tcPr>
            <w:tcW w:w="4505" w:type="dxa"/>
          </w:tcPr>
          <w:p w14:paraId="38DD6583" w14:textId="636689F6" w:rsidR="001F27F9" w:rsidRPr="001F27F9" w:rsidRDefault="001F27F9" w:rsidP="001F27F9">
            <w:pPr>
              <w:rPr>
                <w:rFonts w:asciiTheme="minorHAnsi" w:hAnsiTheme="minorHAnsi" w:cstheme="minorHAnsi"/>
                <w:b/>
                <w:bCs/>
              </w:rPr>
            </w:pPr>
            <w:r w:rsidRPr="001F27F9">
              <w:rPr>
                <w:rFonts w:asciiTheme="minorHAnsi" w:hAnsiTheme="minorHAnsi" w:cstheme="minorHAnsi"/>
                <w:b/>
                <w:bCs/>
              </w:rPr>
              <w:t>Activity</w:t>
            </w:r>
          </w:p>
        </w:tc>
        <w:tc>
          <w:tcPr>
            <w:tcW w:w="4505" w:type="dxa"/>
          </w:tcPr>
          <w:p w14:paraId="208C31AD" w14:textId="18797D49" w:rsidR="001F27F9" w:rsidRPr="001F27F9" w:rsidRDefault="001F27F9" w:rsidP="001F27F9">
            <w:pPr>
              <w:rPr>
                <w:rFonts w:asciiTheme="minorHAnsi" w:hAnsiTheme="minorHAnsi" w:cstheme="minorHAnsi"/>
                <w:b/>
                <w:bCs/>
              </w:rPr>
            </w:pPr>
            <w:r w:rsidRPr="001F27F9">
              <w:rPr>
                <w:rFonts w:asciiTheme="minorHAnsi" w:hAnsiTheme="minorHAnsi" w:cstheme="minorHAnsi"/>
                <w:b/>
                <w:bCs/>
              </w:rPr>
              <w:t>Date</w:t>
            </w:r>
          </w:p>
        </w:tc>
      </w:tr>
      <w:tr w:rsidR="001F27F9" w14:paraId="226F0D0C" w14:textId="77777777" w:rsidTr="001F27F9">
        <w:tc>
          <w:tcPr>
            <w:tcW w:w="4505" w:type="dxa"/>
          </w:tcPr>
          <w:p w14:paraId="5C7C2A4A" w14:textId="6DAAB38F" w:rsidR="001F27F9" w:rsidRDefault="001F27F9" w:rsidP="001F27F9">
            <w:pPr>
              <w:rPr>
                <w:rFonts w:asciiTheme="minorHAnsi" w:hAnsiTheme="minorHAnsi" w:cstheme="minorHAnsi"/>
              </w:rPr>
            </w:pPr>
            <w:r>
              <w:rPr>
                <w:rFonts w:asciiTheme="minorHAnsi" w:hAnsiTheme="minorHAnsi" w:cstheme="minorHAnsi"/>
              </w:rPr>
              <w:t>Soft Market Testing</w:t>
            </w:r>
          </w:p>
        </w:tc>
        <w:tc>
          <w:tcPr>
            <w:tcW w:w="4505" w:type="dxa"/>
          </w:tcPr>
          <w:p w14:paraId="226F49CD" w14:textId="629CD191" w:rsidR="001F27F9" w:rsidRDefault="001F27F9" w:rsidP="001F27F9">
            <w:pPr>
              <w:rPr>
                <w:rFonts w:asciiTheme="minorHAnsi" w:hAnsiTheme="minorHAnsi" w:cstheme="minorHAnsi"/>
              </w:rPr>
            </w:pPr>
            <w:r>
              <w:rPr>
                <w:rFonts w:asciiTheme="minorHAnsi" w:hAnsiTheme="minorHAnsi" w:cstheme="minorHAnsi"/>
              </w:rPr>
              <w:t>October 2024</w:t>
            </w:r>
          </w:p>
        </w:tc>
      </w:tr>
      <w:tr w:rsidR="001F27F9" w14:paraId="7FA84461" w14:textId="77777777" w:rsidTr="001F27F9">
        <w:tc>
          <w:tcPr>
            <w:tcW w:w="4505" w:type="dxa"/>
          </w:tcPr>
          <w:p w14:paraId="19545B74" w14:textId="3E6C10B5" w:rsidR="001F27F9" w:rsidRDefault="001F27F9" w:rsidP="001F27F9">
            <w:pPr>
              <w:rPr>
                <w:rFonts w:asciiTheme="minorHAnsi" w:hAnsiTheme="minorHAnsi" w:cstheme="minorHAnsi"/>
              </w:rPr>
            </w:pPr>
            <w:r>
              <w:rPr>
                <w:rFonts w:asciiTheme="minorHAnsi" w:hAnsiTheme="minorHAnsi" w:cstheme="minorHAnsi"/>
              </w:rPr>
              <w:t>Procurement Launch</w:t>
            </w:r>
            <w:r w:rsidR="00627E8C">
              <w:rPr>
                <w:rFonts w:asciiTheme="minorHAnsi" w:hAnsiTheme="minorHAnsi" w:cstheme="minorHAnsi"/>
              </w:rPr>
              <w:t xml:space="preserve"> (Conditions of Participation)</w:t>
            </w:r>
          </w:p>
        </w:tc>
        <w:tc>
          <w:tcPr>
            <w:tcW w:w="4505" w:type="dxa"/>
          </w:tcPr>
          <w:p w14:paraId="54453FAA" w14:textId="46DDFD06" w:rsidR="001F27F9" w:rsidRDefault="00627E8C" w:rsidP="001F27F9">
            <w:pPr>
              <w:rPr>
                <w:rFonts w:asciiTheme="minorHAnsi" w:hAnsiTheme="minorHAnsi" w:cstheme="minorHAnsi"/>
              </w:rPr>
            </w:pPr>
            <w:r>
              <w:rPr>
                <w:rFonts w:asciiTheme="minorHAnsi" w:hAnsiTheme="minorHAnsi" w:cstheme="minorHAnsi"/>
              </w:rPr>
              <w:t>13/01/2025 – 07/02/2025</w:t>
            </w:r>
          </w:p>
        </w:tc>
      </w:tr>
      <w:tr w:rsidR="00627E8C" w14:paraId="763F9B4A" w14:textId="77777777" w:rsidTr="001F27F9">
        <w:tc>
          <w:tcPr>
            <w:tcW w:w="4505" w:type="dxa"/>
          </w:tcPr>
          <w:p w14:paraId="647B6E2D" w14:textId="3CC43159" w:rsidR="00627E8C" w:rsidRDefault="00627E8C" w:rsidP="001F27F9">
            <w:pPr>
              <w:rPr>
                <w:rFonts w:asciiTheme="minorHAnsi" w:hAnsiTheme="minorHAnsi" w:cstheme="minorHAnsi"/>
              </w:rPr>
            </w:pPr>
            <w:r>
              <w:rPr>
                <w:rFonts w:asciiTheme="minorHAnsi" w:hAnsiTheme="minorHAnsi" w:cstheme="minorHAnsi"/>
              </w:rPr>
              <w:t>ITT</w:t>
            </w:r>
          </w:p>
        </w:tc>
        <w:tc>
          <w:tcPr>
            <w:tcW w:w="4505" w:type="dxa"/>
          </w:tcPr>
          <w:p w14:paraId="6E3EB200" w14:textId="5091CD9B" w:rsidR="00627E8C" w:rsidRDefault="00627E8C" w:rsidP="001F27F9">
            <w:pPr>
              <w:rPr>
                <w:rFonts w:asciiTheme="minorHAnsi" w:hAnsiTheme="minorHAnsi" w:cstheme="minorHAnsi"/>
              </w:rPr>
            </w:pPr>
            <w:r>
              <w:rPr>
                <w:rFonts w:asciiTheme="minorHAnsi" w:hAnsiTheme="minorHAnsi" w:cstheme="minorHAnsi"/>
              </w:rPr>
              <w:t>21/02/2025 – 28/03/2025</w:t>
            </w:r>
          </w:p>
        </w:tc>
      </w:tr>
      <w:tr w:rsidR="00627E8C" w14:paraId="058C8B71" w14:textId="77777777" w:rsidTr="001F27F9">
        <w:tc>
          <w:tcPr>
            <w:tcW w:w="4505" w:type="dxa"/>
          </w:tcPr>
          <w:p w14:paraId="7E7C89A4" w14:textId="700AE698" w:rsidR="00627E8C" w:rsidRDefault="00627E8C" w:rsidP="001F27F9">
            <w:pPr>
              <w:rPr>
                <w:rFonts w:asciiTheme="minorHAnsi" w:hAnsiTheme="minorHAnsi" w:cstheme="minorHAnsi"/>
              </w:rPr>
            </w:pPr>
            <w:r>
              <w:rPr>
                <w:rFonts w:asciiTheme="minorHAnsi" w:hAnsiTheme="minorHAnsi" w:cstheme="minorHAnsi"/>
              </w:rPr>
              <w:t>Evaluation &amp; Trust Governance</w:t>
            </w:r>
          </w:p>
        </w:tc>
        <w:tc>
          <w:tcPr>
            <w:tcW w:w="4505" w:type="dxa"/>
          </w:tcPr>
          <w:p w14:paraId="0AB9660C" w14:textId="672AF13D" w:rsidR="00627E8C" w:rsidRDefault="00627E8C" w:rsidP="001F27F9">
            <w:pPr>
              <w:rPr>
                <w:rFonts w:asciiTheme="minorHAnsi" w:hAnsiTheme="minorHAnsi" w:cstheme="minorHAnsi"/>
              </w:rPr>
            </w:pPr>
            <w:r>
              <w:rPr>
                <w:rFonts w:asciiTheme="minorHAnsi" w:hAnsiTheme="minorHAnsi" w:cstheme="minorHAnsi"/>
              </w:rPr>
              <w:t>29/03/2025 – 24/06/2025</w:t>
            </w:r>
          </w:p>
        </w:tc>
      </w:tr>
      <w:tr w:rsidR="00627E8C" w14:paraId="5AA19A52" w14:textId="77777777" w:rsidTr="001F27F9">
        <w:tc>
          <w:tcPr>
            <w:tcW w:w="4505" w:type="dxa"/>
          </w:tcPr>
          <w:p w14:paraId="091C1D2C" w14:textId="14B1B950" w:rsidR="00627E8C" w:rsidRDefault="00627E8C" w:rsidP="001F27F9">
            <w:pPr>
              <w:rPr>
                <w:rFonts w:asciiTheme="minorHAnsi" w:hAnsiTheme="minorHAnsi" w:cstheme="minorHAnsi"/>
              </w:rPr>
            </w:pPr>
            <w:r>
              <w:rPr>
                <w:rFonts w:asciiTheme="minorHAnsi" w:hAnsiTheme="minorHAnsi" w:cstheme="minorHAnsi"/>
              </w:rPr>
              <w:t>Mobilisation</w:t>
            </w:r>
          </w:p>
        </w:tc>
        <w:tc>
          <w:tcPr>
            <w:tcW w:w="4505" w:type="dxa"/>
          </w:tcPr>
          <w:p w14:paraId="1697DA62" w14:textId="3C9A6B43" w:rsidR="00627E8C" w:rsidRDefault="00627E8C" w:rsidP="001F27F9">
            <w:pPr>
              <w:rPr>
                <w:rFonts w:asciiTheme="minorHAnsi" w:hAnsiTheme="minorHAnsi" w:cstheme="minorHAnsi"/>
              </w:rPr>
            </w:pPr>
            <w:r>
              <w:rPr>
                <w:rFonts w:asciiTheme="minorHAnsi" w:hAnsiTheme="minorHAnsi" w:cstheme="minorHAnsi"/>
              </w:rPr>
              <w:t>01/07/2025 – 30/09/2025</w:t>
            </w:r>
          </w:p>
        </w:tc>
      </w:tr>
      <w:tr w:rsidR="00627E8C" w14:paraId="098C055B" w14:textId="77777777" w:rsidTr="001F27F9">
        <w:tc>
          <w:tcPr>
            <w:tcW w:w="4505" w:type="dxa"/>
          </w:tcPr>
          <w:p w14:paraId="523A7D4B" w14:textId="03388A6A" w:rsidR="00627E8C" w:rsidRDefault="00627E8C" w:rsidP="001F27F9">
            <w:pPr>
              <w:rPr>
                <w:rFonts w:asciiTheme="minorHAnsi" w:hAnsiTheme="minorHAnsi" w:cstheme="minorHAnsi"/>
              </w:rPr>
            </w:pPr>
            <w:r>
              <w:rPr>
                <w:rFonts w:asciiTheme="minorHAnsi" w:hAnsiTheme="minorHAnsi" w:cstheme="minorHAnsi"/>
              </w:rPr>
              <w:t>Contracts Commencement</w:t>
            </w:r>
          </w:p>
        </w:tc>
        <w:tc>
          <w:tcPr>
            <w:tcW w:w="4505" w:type="dxa"/>
          </w:tcPr>
          <w:p w14:paraId="28E58E2C" w14:textId="315E2184" w:rsidR="00627E8C" w:rsidRDefault="00627E8C" w:rsidP="001F27F9">
            <w:pPr>
              <w:rPr>
                <w:rFonts w:asciiTheme="minorHAnsi" w:hAnsiTheme="minorHAnsi" w:cstheme="minorHAnsi"/>
              </w:rPr>
            </w:pPr>
            <w:r>
              <w:rPr>
                <w:rFonts w:asciiTheme="minorHAnsi" w:hAnsiTheme="minorHAnsi" w:cstheme="minorHAnsi"/>
              </w:rPr>
              <w:t>01/10/2025</w:t>
            </w:r>
          </w:p>
        </w:tc>
      </w:tr>
    </w:tbl>
    <w:p w14:paraId="70299700" w14:textId="4A355095" w:rsidR="00627E8C" w:rsidRDefault="00627E8C" w:rsidP="00D01DD2">
      <w:pPr>
        <w:rPr>
          <w:rFonts w:asciiTheme="minorHAnsi" w:hAnsiTheme="minorHAnsi" w:cstheme="minorHAnsi"/>
        </w:rPr>
      </w:pPr>
      <w:r>
        <w:rPr>
          <w:rFonts w:asciiTheme="minorHAnsi" w:hAnsiTheme="minorHAnsi" w:cstheme="minorHAnsi"/>
        </w:rPr>
        <w:t>Dates include approvals process for Trust, NHS England and Cabinet Office.</w:t>
      </w:r>
    </w:p>
    <w:p w14:paraId="4380EAA0" w14:textId="2B22C699" w:rsidR="00D01DD2" w:rsidRPr="001F27F9" w:rsidRDefault="0032420E" w:rsidP="00D01DD2">
      <w:pPr>
        <w:rPr>
          <w:rFonts w:asciiTheme="minorHAnsi" w:hAnsiTheme="minorHAnsi" w:cstheme="minorHAnsi"/>
        </w:rPr>
      </w:pPr>
      <w:r w:rsidRPr="001F27F9">
        <w:rPr>
          <w:rFonts w:asciiTheme="minorHAnsi" w:hAnsiTheme="minorHAnsi" w:cstheme="minorHAnsi"/>
        </w:rPr>
        <w:t>Specific t</w:t>
      </w:r>
      <w:r w:rsidR="00D01DD2" w:rsidRPr="001F27F9">
        <w:rPr>
          <w:rFonts w:asciiTheme="minorHAnsi" w:hAnsiTheme="minorHAnsi" w:cstheme="minorHAnsi"/>
        </w:rPr>
        <w:t>imings are subject to change.</w:t>
      </w:r>
    </w:p>
    <w:p w14:paraId="43B5CF5F" w14:textId="77777777" w:rsidR="00D01DD2" w:rsidRPr="007A299C" w:rsidRDefault="00D01DD2" w:rsidP="00D01DD2"/>
    <w:p w14:paraId="30E141C9" w14:textId="77777777" w:rsidR="00D01DD2" w:rsidRDefault="00D01DD2" w:rsidP="00D01DD2">
      <w:pPr>
        <w:pStyle w:val="Heading1"/>
      </w:pPr>
      <w:r>
        <w:t>Market Engagement</w:t>
      </w:r>
    </w:p>
    <w:p w14:paraId="0237E404" w14:textId="77777777" w:rsidR="00B85F59" w:rsidRDefault="00D20A53" w:rsidP="00D01DD2">
      <w:pPr>
        <w:rPr>
          <w:rFonts w:asciiTheme="minorHAnsi" w:hAnsiTheme="minorHAnsi" w:cstheme="minorHAnsi"/>
        </w:rPr>
      </w:pPr>
      <w:r w:rsidRPr="00B85F59">
        <w:rPr>
          <w:rFonts w:asciiTheme="minorHAnsi" w:hAnsiTheme="minorHAnsi" w:cstheme="minorHAnsi"/>
        </w:rPr>
        <w:t xml:space="preserve">In accordance with </w:t>
      </w:r>
      <w:r w:rsidR="00B85F59">
        <w:rPr>
          <w:rFonts w:asciiTheme="minorHAnsi" w:hAnsiTheme="minorHAnsi" w:cstheme="minorHAnsi"/>
        </w:rPr>
        <w:t>the Chapter 2, Section 20 of the New Procurement Act (2023), the Trust intend to run this process as a ‘Competitive Flexible Procedure’.</w:t>
      </w:r>
    </w:p>
    <w:p w14:paraId="3F27C1E4" w14:textId="0E852770" w:rsidR="00322927" w:rsidRDefault="00B85F59" w:rsidP="00D01DD2">
      <w:pPr>
        <w:rPr>
          <w:rFonts w:asciiTheme="minorHAnsi" w:hAnsiTheme="minorHAnsi" w:cstheme="minorHAnsi"/>
        </w:rPr>
      </w:pPr>
      <w:r>
        <w:rPr>
          <w:rFonts w:asciiTheme="minorHAnsi" w:hAnsiTheme="minorHAnsi" w:cstheme="minorHAnsi"/>
        </w:rPr>
        <w:t>This exercise is not part of the procurement process and will not influence the decision of the Trust to continue with the processes themselves or to award contracts to any organisations.</w:t>
      </w:r>
    </w:p>
    <w:p w14:paraId="4AA2D156" w14:textId="1F413751" w:rsidR="00B85F59" w:rsidRPr="00B85F59" w:rsidRDefault="00B85F59" w:rsidP="00D01DD2">
      <w:pPr>
        <w:rPr>
          <w:rFonts w:asciiTheme="minorHAnsi" w:hAnsiTheme="minorHAnsi" w:cstheme="minorHAnsi"/>
        </w:rPr>
      </w:pPr>
      <w:r>
        <w:rPr>
          <w:rFonts w:asciiTheme="minorHAnsi" w:hAnsiTheme="minorHAnsi" w:cstheme="minorHAnsi"/>
        </w:rPr>
        <w:t>The objectives of the Soft Market Engagement sessions are:</w:t>
      </w:r>
    </w:p>
    <w:p w14:paraId="466FAB9B" w14:textId="7EF68F6A" w:rsidR="00D20A53" w:rsidRPr="00B85F59" w:rsidRDefault="00D20A53" w:rsidP="00D20A53">
      <w:pPr>
        <w:pStyle w:val="ListParagraph"/>
        <w:numPr>
          <w:ilvl w:val="0"/>
          <w:numId w:val="30"/>
        </w:numPr>
        <w:rPr>
          <w:rFonts w:asciiTheme="minorHAnsi" w:hAnsiTheme="minorHAnsi" w:cstheme="minorHAnsi"/>
        </w:rPr>
      </w:pPr>
      <w:r w:rsidRPr="00B85F59">
        <w:rPr>
          <w:rFonts w:asciiTheme="minorHAnsi" w:hAnsiTheme="minorHAnsi" w:cstheme="minorHAnsi"/>
        </w:rPr>
        <w:t>Openly and transparently discuss the current situation and</w:t>
      </w:r>
      <w:r w:rsidR="00B85F59">
        <w:rPr>
          <w:rFonts w:asciiTheme="minorHAnsi" w:hAnsiTheme="minorHAnsi" w:cstheme="minorHAnsi"/>
        </w:rPr>
        <w:t xml:space="preserve"> successes and</w:t>
      </w:r>
      <w:r w:rsidRPr="00B85F59">
        <w:rPr>
          <w:rFonts w:asciiTheme="minorHAnsi" w:hAnsiTheme="minorHAnsi" w:cstheme="minorHAnsi"/>
        </w:rPr>
        <w:t xml:space="preserve"> challenges </w:t>
      </w:r>
      <w:r w:rsidR="00B85F59">
        <w:rPr>
          <w:rFonts w:asciiTheme="minorHAnsi" w:hAnsiTheme="minorHAnsi" w:cstheme="minorHAnsi"/>
        </w:rPr>
        <w:t xml:space="preserve">of </w:t>
      </w:r>
      <w:r w:rsidRPr="00B85F59">
        <w:rPr>
          <w:rFonts w:asciiTheme="minorHAnsi" w:hAnsiTheme="minorHAnsi" w:cstheme="minorHAnsi"/>
        </w:rPr>
        <w:t xml:space="preserve">the </w:t>
      </w:r>
      <w:r w:rsidR="00B85F59">
        <w:rPr>
          <w:rFonts w:asciiTheme="minorHAnsi" w:hAnsiTheme="minorHAnsi" w:cstheme="minorHAnsi"/>
        </w:rPr>
        <w:t xml:space="preserve">current delivery model </w:t>
      </w:r>
      <w:r w:rsidR="00EB7D65" w:rsidRPr="00B85F59">
        <w:rPr>
          <w:rFonts w:asciiTheme="minorHAnsi" w:hAnsiTheme="minorHAnsi" w:cstheme="minorHAnsi"/>
        </w:rPr>
        <w:t xml:space="preserve">(including macro-level challenges with the sector) </w:t>
      </w:r>
      <w:r w:rsidRPr="00B85F59">
        <w:rPr>
          <w:rFonts w:asciiTheme="minorHAnsi" w:hAnsiTheme="minorHAnsi" w:cstheme="minorHAnsi"/>
        </w:rPr>
        <w:t xml:space="preserve">with suppliers </w:t>
      </w:r>
    </w:p>
    <w:p w14:paraId="1D569041" w14:textId="14E71D13" w:rsidR="00EB7D65" w:rsidRDefault="00EB7D65" w:rsidP="00D20A53">
      <w:pPr>
        <w:pStyle w:val="ListParagraph"/>
        <w:numPr>
          <w:ilvl w:val="0"/>
          <w:numId w:val="30"/>
        </w:numPr>
        <w:rPr>
          <w:rFonts w:asciiTheme="minorHAnsi" w:hAnsiTheme="minorHAnsi" w:cstheme="minorHAnsi"/>
        </w:rPr>
      </w:pPr>
      <w:r w:rsidRPr="00B85F59">
        <w:rPr>
          <w:rFonts w:asciiTheme="minorHAnsi" w:hAnsiTheme="minorHAnsi" w:cstheme="minorHAnsi"/>
        </w:rPr>
        <w:t xml:space="preserve">Enable the </w:t>
      </w:r>
      <w:r w:rsidR="00B85F59">
        <w:rPr>
          <w:rFonts w:asciiTheme="minorHAnsi" w:hAnsiTheme="minorHAnsi" w:cstheme="minorHAnsi"/>
        </w:rPr>
        <w:t xml:space="preserve">Trust </w:t>
      </w:r>
      <w:r w:rsidRPr="00B85F59">
        <w:rPr>
          <w:rFonts w:asciiTheme="minorHAnsi" w:hAnsiTheme="minorHAnsi" w:cstheme="minorHAnsi"/>
        </w:rPr>
        <w:t>to write clearer specifications</w:t>
      </w:r>
    </w:p>
    <w:p w14:paraId="6B0C000C" w14:textId="4191759A" w:rsidR="00B85F59" w:rsidRPr="00B85F59" w:rsidRDefault="00B85F59" w:rsidP="00D20A53">
      <w:pPr>
        <w:pStyle w:val="ListParagraph"/>
        <w:numPr>
          <w:ilvl w:val="0"/>
          <w:numId w:val="30"/>
        </w:numPr>
        <w:rPr>
          <w:rFonts w:asciiTheme="minorHAnsi" w:hAnsiTheme="minorHAnsi" w:cstheme="minorHAnsi"/>
        </w:rPr>
      </w:pPr>
      <w:r>
        <w:rPr>
          <w:rFonts w:asciiTheme="minorHAnsi" w:hAnsiTheme="minorHAnsi" w:cstheme="minorHAnsi"/>
        </w:rPr>
        <w:t>Ensure that the commercial details of the contracts meet all parties’ objectives</w:t>
      </w:r>
    </w:p>
    <w:p w14:paraId="4DF839F2" w14:textId="46095A6A" w:rsidR="00EB7D65" w:rsidRPr="00B85F59" w:rsidRDefault="00EB7D65" w:rsidP="00D20A53">
      <w:pPr>
        <w:pStyle w:val="ListParagraph"/>
        <w:numPr>
          <w:ilvl w:val="0"/>
          <w:numId w:val="30"/>
        </w:numPr>
        <w:rPr>
          <w:rFonts w:asciiTheme="minorHAnsi" w:hAnsiTheme="minorHAnsi" w:cstheme="minorHAnsi"/>
        </w:rPr>
      </w:pPr>
      <w:r w:rsidRPr="00B85F59">
        <w:rPr>
          <w:rFonts w:asciiTheme="minorHAnsi" w:hAnsiTheme="minorHAnsi" w:cstheme="minorHAnsi"/>
        </w:rPr>
        <w:t>Encourage competition and a good level of market interest</w:t>
      </w:r>
    </w:p>
    <w:p w14:paraId="40FA5800" w14:textId="5F46D0EB" w:rsidR="00EB7D65" w:rsidRPr="00B85F59" w:rsidRDefault="00EB7D65" w:rsidP="00D20A53">
      <w:pPr>
        <w:pStyle w:val="ListParagraph"/>
        <w:numPr>
          <w:ilvl w:val="0"/>
          <w:numId w:val="30"/>
        </w:numPr>
        <w:rPr>
          <w:rFonts w:asciiTheme="minorHAnsi" w:hAnsiTheme="minorHAnsi" w:cstheme="minorHAnsi"/>
        </w:rPr>
      </w:pPr>
      <w:r w:rsidRPr="00B85F59">
        <w:rPr>
          <w:rFonts w:asciiTheme="minorHAnsi" w:hAnsiTheme="minorHAnsi" w:cstheme="minorHAnsi"/>
        </w:rPr>
        <w:t xml:space="preserve">Explore any opportunities for delivering innovation </w:t>
      </w:r>
      <w:r w:rsidR="00B85F59">
        <w:rPr>
          <w:rFonts w:asciiTheme="minorHAnsi" w:hAnsiTheme="minorHAnsi" w:cstheme="minorHAnsi"/>
        </w:rPr>
        <w:t>within the contracts</w:t>
      </w:r>
    </w:p>
    <w:p w14:paraId="06837A5B" w14:textId="2FB33F62" w:rsidR="00EB7D65" w:rsidRPr="00B85F59" w:rsidRDefault="00EB7D65" w:rsidP="00EB7D65">
      <w:pPr>
        <w:rPr>
          <w:rFonts w:asciiTheme="minorHAnsi" w:hAnsiTheme="minorHAnsi" w:cstheme="minorHAnsi"/>
        </w:rPr>
      </w:pPr>
      <w:r w:rsidRPr="00B85F59">
        <w:rPr>
          <w:rFonts w:asciiTheme="minorHAnsi" w:hAnsiTheme="minorHAnsi" w:cstheme="minorHAnsi"/>
        </w:rPr>
        <w:t>To be clear, this process is not:</w:t>
      </w:r>
    </w:p>
    <w:p w14:paraId="1D39EAC0" w14:textId="70335E03" w:rsidR="00EB7D65" w:rsidRPr="00B85F59" w:rsidRDefault="00EB7D65" w:rsidP="00EB7D65">
      <w:pPr>
        <w:pStyle w:val="ListParagraph"/>
        <w:numPr>
          <w:ilvl w:val="0"/>
          <w:numId w:val="31"/>
        </w:numPr>
        <w:rPr>
          <w:rFonts w:asciiTheme="minorHAnsi" w:hAnsiTheme="minorHAnsi" w:cstheme="minorHAnsi"/>
        </w:rPr>
      </w:pPr>
      <w:r w:rsidRPr="00B85F59">
        <w:rPr>
          <w:rFonts w:asciiTheme="minorHAnsi" w:hAnsiTheme="minorHAnsi" w:cstheme="minorHAnsi"/>
        </w:rPr>
        <w:lastRenderedPageBreak/>
        <w:t>Any form of commitment to any organisation to provide these services</w:t>
      </w:r>
    </w:p>
    <w:p w14:paraId="51C2DE9B" w14:textId="71E38701" w:rsidR="00EB7D65" w:rsidRPr="00B85F59" w:rsidRDefault="00EB7D65" w:rsidP="00EB7D65">
      <w:pPr>
        <w:pStyle w:val="ListParagraph"/>
        <w:numPr>
          <w:ilvl w:val="0"/>
          <w:numId w:val="31"/>
        </w:numPr>
        <w:rPr>
          <w:rFonts w:asciiTheme="minorHAnsi" w:hAnsiTheme="minorHAnsi" w:cstheme="minorHAnsi"/>
        </w:rPr>
      </w:pPr>
      <w:r w:rsidRPr="00B85F59">
        <w:rPr>
          <w:rFonts w:asciiTheme="minorHAnsi" w:hAnsiTheme="minorHAnsi" w:cstheme="minorHAnsi"/>
        </w:rPr>
        <w:t xml:space="preserve">Any commitment from the </w:t>
      </w:r>
      <w:r w:rsidR="00B85F59">
        <w:rPr>
          <w:rFonts w:asciiTheme="minorHAnsi" w:hAnsiTheme="minorHAnsi" w:cstheme="minorHAnsi"/>
        </w:rPr>
        <w:t xml:space="preserve">Trust </w:t>
      </w:r>
      <w:r w:rsidRPr="00B85F59">
        <w:rPr>
          <w:rFonts w:asciiTheme="minorHAnsi" w:hAnsiTheme="minorHAnsi" w:cstheme="minorHAnsi"/>
        </w:rPr>
        <w:t>that a contract will be let</w:t>
      </w:r>
    </w:p>
    <w:p w14:paraId="48B10320" w14:textId="3123BD9B" w:rsidR="00EB7D65" w:rsidRPr="00B85F59" w:rsidRDefault="00EB7D65" w:rsidP="00EB7D65">
      <w:pPr>
        <w:pStyle w:val="ListParagraph"/>
        <w:numPr>
          <w:ilvl w:val="0"/>
          <w:numId w:val="31"/>
        </w:numPr>
        <w:rPr>
          <w:rFonts w:asciiTheme="minorHAnsi" w:hAnsiTheme="minorHAnsi" w:cstheme="minorHAnsi"/>
        </w:rPr>
      </w:pPr>
      <w:r w:rsidRPr="00B85F59">
        <w:rPr>
          <w:rFonts w:asciiTheme="minorHAnsi" w:hAnsiTheme="minorHAnsi" w:cstheme="minorHAnsi"/>
        </w:rPr>
        <w:t>A way for potential bidders to seek a competitive advantage within the formal procurement process</w:t>
      </w:r>
    </w:p>
    <w:p w14:paraId="4ACFC2B8" w14:textId="7319BD11" w:rsidR="00EB7D65" w:rsidRPr="00B85F59" w:rsidRDefault="00EB7D65" w:rsidP="00EB7D65">
      <w:pPr>
        <w:pStyle w:val="ListParagraph"/>
        <w:numPr>
          <w:ilvl w:val="0"/>
          <w:numId w:val="31"/>
        </w:numPr>
        <w:rPr>
          <w:rFonts w:asciiTheme="minorHAnsi" w:hAnsiTheme="minorHAnsi" w:cstheme="minorHAnsi"/>
        </w:rPr>
      </w:pPr>
      <w:r w:rsidRPr="00B85F59">
        <w:rPr>
          <w:rFonts w:asciiTheme="minorHAnsi" w:hAnsiTheme="minorHAnsi" w:cstheme="minorHAnsi"/>
        </w:rPr>
        <w:t>A pre-cursor for any organisation to be included in the procurement process.  This will be done purely in accordance with the PCR and as set out in the Contract Notice once published.</w:t>
      </w:r>
    </w:p>
    <w:p w14:paraId="4CA5806E" w14:textId="28683F5B" w:rsidR="00D01DD2" w:rsidRPr="00B85F59" w:rsidRDefault="00EB7D65" w:rsidP="00D01DD2">
      <w:pPr>
        <w:rPr>
          <w:rFonts w:asciiTheme="minorHAnsi" w:hAnsiTheme="minorHAnsi" w:cstheme="minorHAnsi"/>
        </w:rPr>
      </w:pPr>
      <w:r w:rsidRPr="00B85F59">
        <w:rPr>
          <w:rFonts w:asciiTheme="minorHAnsi" w:hAnsiTheme="minorHAnsi" w:cstheme="minorHAnsi"/>
        </w:rPr>
        <w:t xml:space="preserve">We now invite potential suppliers to a </w:t>
      </w:r>
      <w:proofErr w:type="gramStart"/>
      <w:r w:rsidR="00AA0226">
        <w:rPr>
          <w:rFonts w:asciiTheme="minorHAnsi" w:hAnsiTheme="minorHAnsi" w:cstheme="minorHAnsi"/>
        </w:rPr>
        <w:t>face to face</w:t>
      </w:r>
      <w:proofErr w:type="gramEnd"/>
      <w:r w:rsidR="00AA0226">
        <w:rPr>
          <w:rFonts w:asciiTheme="minorHAnsi" w:hAnsiTheme="minorHAnsi" w:cstheme="minorHAnsi"/>
        </w:rPr>
        <w:t xml:space="preserve"> </w:t>
      </w:r>
      <w:r w:rsidRPr="00B85F59">
        <w:rPr>
          <w:rFonts w:asciiTheme="minorHAnsi" w:hAnsiTheme="minorHAnsi" w:cstheme="minorHAnsi"/>
        </w:rPr>
        <w:t xml:space="preserve">meeting </w:t>
      </w:r>
      <w:r w:rsidR="00AA0226">
        <w:rPr>
          <w:rFonts w:asciiTheme="minorHAnsi" w:hAnsiTheme="minorHAnsi" w:cstheme="minorHAnsi"/>
        </w:rPr>
        <w:t xml:space="preserve">at King George Hospital on </w:t>
      </w:r>
      <w:r w:rsidR="00AA0226" w:rsidRPr="00AA0226">
        <w:rPr>
          <w:rFonts w:asciiTheme="minorHAnsi" w:hAnsiTheme="minorHAnsi" w:cstheme="minorHAnsi"/>
          <w:b/>
          <w:bCs/>
        </w:rPr>
        <w:t>8</w:t>
      </w:r>
      <w:r w:rsidR="00AA0226" w:rsidRPr="00AA0226">
        <w:rPr>
          <w:rFonts w:asciiTheme="minorHAnsi" w:hAnsiTheme="minorHAnsi" w:cstheme="minorHAnsi"/>
          <w:b/>
          <w:bCs/>
          <w:vertAlign w:val="superscript"/>
        </w:rPr>
        <w:t>th</w:t>
      </w:r>
      <w:r w:rsidR="00AA0226" w:rsidRPr="00AA0226">
        <w:rPr>
          <w:rFonts w:asciiTheme="minorHAnsi" w:hAnsiTheme="minorHAnsi" w:cstheme="minorHAnsi"/>
          <w:b/>
          <w:bCs/>
        </w:rPr>
        <w:t xml:space="preserve"> October, 2024</w:t>
      </w:r>
      <w:r w:rsidR="00AA0226">
        <w:rPr>
          <w:rFonts w:asciiTheme="minorHAnsi" w:hAnsiTheme="minorHAnsi" w:cstheme="minorHAnsi"/>
        </w:rPr>
        <w:t xml:space="preserve"> </w:t>
      </w:r>
      <w:r w:rsidR="00E72851">
        <w:rPr>
          <w:rFonts w:asciiTheme="minorHAnsi" w:hAnsiTheme="minorHAnsi" w:cstheme="minorHAnsi"/>
        </w:rPr>
        <w:t xml:space="preserve">or </w:t>
      </w:r>
      <w:r w:rsidR="00E72851">
        <w:rPr>
          <w:rFonts w:asciiTheme="minorHAnsi" w:hAnsiTheme="minorHAnsi" w:cstheme="minorHAnsi"/>
          <w:b/>
          <w:bCs/>
        </w:rPr>
        <w:t>11</w:t>
      </w:r>
      <w:r w:rsidR="00E72851" w:rsidRPr="00E72851">
        <w:rPr>
          <w:rFonts w:asciiTheme="minorHAnsi" w:hAnsiTheme="minorHAnsi" w:cstheme="minorHAnsi"/>
          <w:b/>
          <w:bCs/>
          <w:vertAlign w:val="superscript"/>
        </w:rPr>
        <w:t>th</w:t>
      </w:r>
      <w:r w:rsidR="00E72851">
        <w:rPr>
          <w:rFonts w:asciiTheme="minorHAnsi" w:hAnsiTheme="minorHAnsi" w:cstheme="minorHAnsi"/>
          <w:b/>
          <w:bCs/>
        </w:rPr>
        <w:t xml:space="preserve"> October, 2024 </w:t>
      </w:r>
      <w:r w:rsidRPr="00B85F59">
        <w:rPr>
          <w:rFonts w:asciiTheme="minorHAnsi" w:hAnsiTheme="minorHAnsi" w:cstheme="minorHAnsi"/>
        </w:rPr>
        <w:t xml:space="preserve">to discuss the </w:t>
      </w:r>
      <w:r w:rsidR="00B85F59">
        <w:rPr>
          <w:rFonts w:asciiTheme="minorHAnsi" w:hAnsiTheme="minorHAnsi" w:cstheme="minorHAnsi"/>
        </w:rPr>
        <w:t xml:space="preserve">Trust’s </w:t>
      </w:r>
      <w:r w:rsidRPr="00B85F59">
        <w:rPr>
          <w:rFonts w:asciiTheme="minorHAnsi" w:hAnsiTheme="minorHAnsi" w:cstheme="minorHAnsi"/>
        </w:rPr>
        <w:t xml:space="preserve">requirements and the market more generally.  </w:t>
      </w:r>
      <w:r w:rsidR="00322927" w:rsidRPr="00B85F59">
        <w:rPr>
          <w:rFonts w:asciiTheme="minorHAnsi" w:hAnsiTheme="minorHAnsi" w:cstheme="minorHAnsi"/>
        </w:rPr>
        <w:t>To support the sessions, meetings will be based around the following agenda.  It will be necessary (in the interests of fairness and time) to restrict each session to 45 minutes.</w:t>
      </w:r>
      <w:r w:rsidR="00AA0226">
        <w:rPr>
          <w:rFonts w:asciiTheme="minorHAnsi" w:hAnsiTheme="minorHAnsi" w:cstheme="minorHAnsi"/>
        </w:rPr>
        <w:t xml:space="preserve">  </w:t>
      </w:r>
    </w:p>
    <w:p w14:paraId="5BDEBE8E" w14:textId="2A795584" w:rsidR="00D01DD2" w:rsidRPr="00B85F59" w:rsidRDefault="00EB7D65" w:rsidP="00D01DD2">
      <w:pPr>
        <w:pStyle w:val="ListParagraph"/>
        <w:numPr>
          <w:ilvl w:val="0"/>
          <w:numId w:val="17"/>
        </w:numPr>
        <w:rPr>
          <w:rFonts w:asciiTheme="minorHAnsi" w:hAnsiTheme="minorHAnsi" w:cstheme="minorHAnsi"/>
        </w:rPr>
      </w:pPr>
      <w:r w:rsidRPr="00B85F59">
        <w:rPr>
          <w:rFonts w:asciiTheme="minorHAnsi" w:hAnsiTheme="minorHAnsi" w:cstheme="minorHAnsi"/>
        </w:rPr>
        <w:t>All</w:t>
      </w:r>
      <w:r w:rsidR="00322927" w:rsidRPr="00B85F59">
        <w:rPr>
          <w:rFonts w:asciiTheme="minorHAnsi" w:hAnsiTheme="minorHAnsi" w:cstheme="minorHAnsi"/>
        </w:rPr>
        <w:t xml:space="preserve"> – Introductions</w:t>
      </w:r>
    </w:p>
    <w:p w14:paraId="5FB1AFF4" w14:textId="2BB3E092" w:rsidR="00322927" w:rsidRPr="00B85F59" w:rsidRDefault="00B85F59" w:rsidP="00DF5ED5">
      <w:pPr>
        <w:pStyle w:val="ListParagraph"/>
        <w:numPr>
          <w:ilvl w:val="0"/>
          <w:numId w:val="17"/>
        </w:numPr>
        <w:rPr>
          <w:rFonts w:asciiTheme="minorHAnsi" w:hAnsiTheme="minorHAnsi" w:cstheme="minorHAnsi"/>
        </w:rPr>
      </w:pPr>
      <w:r>
        <w:rPr>
          <w:rFonts w:asciiTheme="minorHAnsi" w:hAnsiTheme="minorHAnsi" w:cstheme="minorHAnsi"/>
        </w:rPr>
        <w:t xml:space="preserve">BHRUT </w:t>
      </w:r>
      <w:r w:rsidR="00322927" w:rsidRPr="00B85F59">
        <w:rPr>
          <w:rFonts w:asciiTheme="minorHAnsi" w:hAnsiTheme="minorHAnsi" w:cstheme="minorHAnsi"/>
        </w:rPr>
        <w:t>– Background and opportunity</w:t>
      </w:r>
    </w:p>
    <w:p w14:paraId="07316FE3" w14:textId="3C95F6AF" w:rsidR="00322927" w:rsidRPr="00B85F59" w:rsidRDefault="00EB7D65" w:rsidP="00DF5ED5">
      <w:pPr>
        <w:pStyle w:val="ListParagraph"/>
        <w:numPr>
          <w:ilvl w:val="0"/>
          <w:numId w:val="17"/>
        </w:numPr>
        <w:rPr>
          <w:rFonts w:asciiTheme="minorHAnsi" w:hAnsiTheme="minorHAnsi" w:cstheme="minorHAnsi"/>
        </w:rPr>
      </w:pPr>
      <w:r w:rsidRPr="00B85F59">
        <w:rPr>
          <w:rFonts w:asciiTheme="minorHAnsi" w:hAnsiTheme="minorHAnsi" w:cstheme="minorHAnsi"/>
        </w:rPr>
        <w:t xml:space="preserve">Supplier </w:t>
      </w:r>
      <w:r w:rsidR="00322927" w:rsidRPr="00B85F59">
        <w:rPr>
          <w:rFonts w:asciiTheme="minorHAnsi" w:hAnsiTheme="minorHAnsi" w:cstheme="minorHAnsi"/>
        </w:rPr>
        <w:t xml:space="preserve">– Can you provide a brief background to your organisation and </w:t>
      </w:r>
      <w:r w:rsidR="00B85F59">
        <w:rPr>
          <w:rFonts w:asciiTheme="minorHAnsi" w:hAnsiTheme="minorHAnsi" w:cstheme="minorHAnsi"/>
        </w:rPr>
        <w:t>which of the Lots you would be interested in bidding for</w:t>
      </w:r>
    </w:p>
    <w:p w14:paraId="139B7D8C" w14:textId="6B79D6F1" w:rsidR="00322927" w:rsidRPr="00B85F59" w:rsidRDefault="00EB7D65" w:rsidP="00DF5ED5">
      <w:pPr>
        <w:pStyle w:val="ListParagraph"/>
        <w:numPr>
          <w:ilvl w:val="0"/>
          <w:numId w:val="17"/>
        </w:numPr>
        <w:rPr>
          <w:rFonts w:asciiTheme="minorHAnsi" w:hAnsiTheme="minorHAnsi" w:cstheme="minorHAnsi"/>
        </w:rPr>
      </w:pPr>
      <w:r w:rsidRPr="00B85F59">
        <w:rPr>
          <w:rFonts w:asciiTheme="minorHAnsi" w:hAnsiTheme="minorHAnsi" w:cstheme="minorHAnsi"/>
        </w:rPr>
        <w:t xml:space="preserve">Supplier </w:t>
      </w:r>
      <w:r w:rsidR="00322927" w:rsidRPr="00B85F59">
        <w:rPr>
          <w:rFonts w:asciiTheme="minorHAnsi" w:hAnsiTheme="minorHAnsi" w:cstheme="minorHAnsi"/>
        </w:rPr>
        <w:t>– What pressures are you currently facing in the sector that it would be useful for us to consider in terms of how we structure the procurement / contract</w:t>
      </w:r>
    </w:p>
    <w:p w14:paraId="48A82B80" w14:textId="55DDB5AC" w:rsidR="00322927" w:rsidRPr="00B85F59" w:rsidRDefault="00EB7D65" w:rsidP="004366A9">
      <w:pPr>
        <w:pStyle w:val="ListParagraph"/>
        <w:numPr>
          <w:ilvl w:val="0"/>
          <w:numId w:val="17"/>
        </w:numPr>
        <w:rPr>
          <w:rFonts w:asciiTheme="minorHAnsi" w:hAnsiTheme="minorHAnsi" w:cstheme="minorHAnsi"/>
        </w:rPr>
      </w:pPr>
      <w:r w:rsidRPr="00B85F59">
        <w:rPr>
          <w:rFonts w:asciiTheme="minorHAnsi" w:hAnsiTheme="minorHAnsi" w:cstheme="minorHAnsi"/>
        </w:rPr>
        <w:t xml:space="preserve">Supplier – </w:t>
      </w:r>
      <w:r w:rsidR="00B85F59">
        <w:rPr>
          <w:rFonts w:asciiTheme="minorHAnsi" w:hAnsiTheme="minorHAnsi" w:cstheme="minorHAnsi"/>
        </w:rPr>
        <w:t xml:space="preserve">What commercial terms </w:t>
      </w:r>
      <w:r w:rsidR="00322927" w:rsidRPr="00B85F59">
        <w:rPr>
          <w:rFonts w:asciiTheme="minorHAnsi" w:hAnsiTheme="minorHAnsi" w:cstheme="minorHAnsi"/>
        </w:rPr>
        <w:t>(including KPIs / performance mechanism) we should avoid / be aware of</w:t>
      </w:r>
      <w:r w:rsidR="00B85F59">
        <w:rPr>
          <w:rFonts w:asciiTheme="minorHAnsi" w:hAnsiTheme="minorHAnsi" w:cstheme="minorHAnsi"/>
        </w:rPr>
        <w:t xml:space="preserve"> and why</w:t>
      </w:r>
    </w:p>
    <w:p w14:paraId="633A81A6" w14:textId="7C827A46" w:rsidR="00EB7D65" w:rsidRPr="00B85F59" w:rsidRDefault="00B85F59" w:rsidP="004366A9">
      <w:pPr>
        <w:pStyle w:val="ListParagraph"/>
        <w:numPr>
          <w:ilvl w:val="0"/>
          <w:numId w:val="17"/>
        </w:numPr>
        <w:rPr>
          <w:rFonts w:asciiTheme="minorHAnsi" w:hAnsiTheme="minorHAnsi" w:cstheme="minorHAnsi"/>
        </w:rPr>
      </w:pPr>
      <w:r>
        <w:rPr>
          <w:rFonts w:asciiTheme="minorHAnsi" w:hAnsiTheme="minorHAnsi" w:cstheme="minorHAnsi"/>
        </w:rPr>
        <w:t xml:space="preserve">BHRUT </w:t>
      </w:r>
      <w:r w:rsidR="00EB7D65" w:rsidRPr="00B85F59">
        <w:rPr>
          <w:rFonts w:asciiTheme="minorHAnsi" w:hAnsiTheme="minorHAnsi" w:cstheme="minorHAnsi"/>
        </w:rPr>
        <w:t>– Next steps and wrap-up</w:t>
      </w:r>
    </w:p>
    <w:p w14:paraId="13C0CA29" w14:textId="566DB7FD" w:rsidR="00E72851" w:rsidRDefault="00E72851" w:rsidP="00322927">
      <w:pPr>
        <w:spacing w:beforeLines="120" w:before="288" w:afterLines="120" w:after="288"/>
        <w:rPr>
          <w:rFonts w:asciiTheme="minorHAnsi" w:hAnsiTheme="minorHAnsi" w:cstheme="minorHAnsi"/>
        </w:rPr>
      </w:pPr>
      <w:r>
        <w:rPr>
          <w:rFonts w:asciiTheme="minorHAnsi" w:hAnsiTheme="minorHAnsi" w:cstheme="minorHAnsi"/>
        </w:rPr>
        <w:t>Meeting slots will be allocated on a first come, first served basis.  We have 12 slots available across the two dates indicated.</w:t>
      </w:r>
    </w:p>
    <w:p w14:paraId="14721D65" w14:textId="42536119" w:rsidR="00AA0226" w:rsidRPr="00B85F59" w:rsidRDefault="00EB7D65" w:rsidP="00322927">
      <w:pPr>
        <w:spacing w:beforeLines="120" w:before="288" w:afterLines="120" w:after="288"/>
        <w:rPr>
          <w:rFonts w:asciiTheme="minorHAnsi" w:hAnsiTheme="minorHAnsi" w:cstheme="minorHAnsi"/>
        </w:rPr>
      </w:pPr>
      <w:r w:rsidRPr="00B85F59">
        <w:rPr>
          <w:rFonts w:asciiTheme="minorHAnsi" w:hAnsiTheme="minorHAnsi" w:cstheme="minorHAnsi"/>
        </w:rPr>
        <w:t xml:space="preserve">There </w:t>
      </w:r>
      <w:r w:rsidR="00322927" w:rsidRPr="00B85F59">
        <w:rPr>
          <w:rFonts w:asciiTheme="minorHAnsi" w:hAnsiTheme="minorHAnsi" w:cstheme="minorHAnsi"/>
        </w:rPr>
        <w:t xml:space="preserve">is no need to prepare presentation material – we would much rather </w:t>
      </w:r>
      <w:proofErr w:type="gramStart"/>
      <w:r w:rsidR="00322927" w:rsidRPr="00B85F59">
        <w:rPr>
          <w:rFonts w:asciiTheme="minorHAnsi" w:hAnsiTheme="minorHAnsi" w:cstheme="minorHAnsi"/>
        </w:rPr>
        <w:t>have a discussion about</w:t>
      </w:r>
      <w:proofErr w:type="gramEnd"/>
      <w:r w:rsidR="00322927" w:rsidRPr="00B85F59">
        <w:rPr>
          <w:rFonts w:asciiTheme="minorHAnsi" w:hAnsiTheme="minorHAnsi" w:cstheme="minorHAnsi"/>
        </w:rPr>
        <w:t xml:space="preserve"> </w:t>
      </w:r>
      <w:r w:rsidRPr="00B85F59">
        <w:rPr>
          <w:rFonts w:asciiTheme="minorHAnsi" w:hAnsiTheme="minorHAnsi" w:cstheme="minorHAnsi"/>
        </w:rPr>
        <w:t xml:space="preserve">the </w:t>
      </w:r>
      <w:r w:rsidR="00B85F59">
        <w:rPr>
          <w:rFonts w:asciiTheme="minorHAnsi" w:hAnsiTheme="minorHAnsi" w:cstheme="minorHAnsi"/>
        </w:rPr>
        <w:t>Trust</w:t>
      </w:r>
      <w:r w:rsidRPr="00B85F59">
        <w:rPr>
          <w:rFonts w:asciiTheme="minorHAnsi" w:hAnsiTheme="minorHAnsi" w:cstheme="minorHAnsi"/>
        </w:rPr>
        <w:t xml:space="preserve">, </w:t>
      </w:r>
      <w:r w:rsidR="00B85F59">
        <w:rPr>
          <w:rFonts w:asciiTheme="minorHAnsi" w:hAnsiTheme="minorHAnsi" w:cstheme="minorHAnsi"/>
        </w:rPr>
        <w:t xml:space="preserve">services </w:t>
      </w:r>
      <w:r w:rsidRPr="00B85F59">
        <w:rPr>
          <w:rFonts w:asciiTheme="minorHAnsi" w:hAnsiTheme="minorHAnsi" w:cstheme="minorHAnsi"/>
        </w:rPr>
        <w:t>and the</w:t>
      </w:r>
      <w:r w:rsidR="00322927" w:rsidRPr="00B85F59">
        <w:rPr>
          <w:rFonts w:asciiTheme="minorHAnsi" w:hAnsiTheme="minorHAnsi" w:cstheme="minorHAnsi"/>
        </w:rPr>
        <w:t xml:space="preserve"> procurement </w:t>
      </w:r>
      <w:r w:rsidRPr="00B85F59">
        <w:rPr>
          <w:rFonts w:asciiTheme="minorHAnsi" w:hAnsiTheme="minorHAnsi" w:cstheme="minorHAnsi"/>
        </w:rPr>
        <w:t xml:space="preserve">more generally </w:t>
      </w:r>
      <w:r w:rsidR="00322927" w:rsidRPr="00B85F59">
        <w:rPr>
          <w:rFonts w:asciiTheme="minorHAnsi" w:hAnsiTheme="minorHAnsi" w:cstheme="minorHAnsi"/>
        </w:rPr>
        <w:t>– but if there is anything specific, presentation facilities are available.</w:t>
      </w:r>
    </w:p>
    <w:p w14:paraId="6447A42E" w14:textId="77777777" w:rsidR="00EB7D65" w:rsidRPr="00B85F59" w:rsidRDefault="00EB7D65" w:rsidP="00322927">
      <w:pPr>
        <w:spacing w:beforeLines="120" w:before="288" w:afterLines="120" w:after="288"/>
        <w:rPr>
          <w:rFonts w:asciiTheme="minorHAnsi" w:hAnsiTheme="minorHAnsi" w:cstheme="minorHAnsi"/>
        </w:rPr>
      </w:pPr>
    </w:p>
    <w:sectPr w:rsidR="00EB7D65" w:rsidRPr="00B85F59" w:rsidSect="00BF5B16">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1729" w14:textId="77777777" w:rsidR="00461A70" w:rsidRDefault="00461A70">
      <w:r>
        <w:separator/>
      </w:r>
    </w:p>
  </w:endnote>
  <w:endnote w:type="continuationSeparator" w:id="0">
    <w:p w14:paraId="25F7E0F0" w14:textId="77777777" w:rsidR="00461A70" w:rsidRDefault="0046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M"/>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884"/>
      <w:gridCol w:w="1252"/>
      <w:gridCol w:w="3884"/>
    </w:tblGrid>
    <w:tr w:rsidR="00ED1C95" w14:paraId="263C3776" w14:textId="77777777">
      <w:trPr>
        <w:cantSplit/>
        <w:trHeight w:val="151"/>
      </w:trPr>
      <w:tc>
        <w:tcPr>
          <w:tcW w:w="2250" w:type="pct"/>
          <w:tcBorders>
            <w:top w:val="nil"/>
            <w:left w:val="nil"/>
            <w:bottom w:val="single" w:sz="4" w:space="0" w:color="4F81BD"/>
            <w:right w:val="nil"/>
          </w:tcBorders>
        </w:tcPr>
        <w:p w14:paraId="778E48D3" w14:textId="77777777" w:rsidR="00ED1C95" w:rsidRDefault="00ED1C95">
          <w:pPr>
            <w:pStyle w:val="Header"/>
            <w:spacing w:line="276" w:lineRule="auto"/>
            <w:rPr>
              <w:rFonts w:ascii="Calibri" w:eastAsia="MS Gothic" w:hAnsi="Calibri"/>
              <w:b/>
              <w:bCs/>
              <w:color w:val="4F81BD"/>
            </w:rPr>
          </w:pPr>
        </w:p>
      </w:tc>
      <w:tc>
        <w:tcPr>
          <w:tcW w:w="500" w:type="pct"/>
          <w:vMerge w:val="restart"/>
          <w:noWrap/>
          <w:vAlign w:val="center"/>
          <w:hideMark/>
        </w:tcPr>
        <w:p w14:paraId="288CBC24" w14:textId="77777777" w:rsidR="00ED1C95" w:rsidRDefault="00ED1C9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3A1A83BA" w14:textId="77777777" w:rsidR="00ED1C95" w:rsidRDefault="00ED1C95">
          <w:pPr>
            <w:pStyle w:val="Header"/>
            <w:spacing w:line="276" w:lineRule="auto"/>
            <w:rPr>
              <w:rFonts w:ascii="Calibri" w:eastAsia="MS Gothic" w:hAnsi="Calibri"/>
              <w:b/>
              <w:bCs/>
              <w:color w:val="4F81BD"/>
            </w:rPr>
          </w:pPr>
        </w:p>
      </w:tc>
    </w:tr>
    <w:tr w:rsidR="00ED1C95" w14:paraId="16540D9F" w14:textId="77777777">
      <w:trPr>
        <w:cantSplit/>
        <w:trHeight w:val="150"/>
      </w:trPr>
      <w:tc>
        <w:tcPr>
          <w:tcW w:w="2250" w:type="pct"/>
          <w:tcBorders>
            <w:top w:val="single" w:sz="4" w:space="0" w:color="4F81BD"/>
            <w:left w:val="nil"/>
            <w:bottom w:val="nil"/>
            <w:right w:val="nil"/>
          </w:tcBorders>
        </w:tcPr>
        <w:p w14:paraId="6F2868E1" w14:textId="77777777" w:rsidR="00ED1C95" w:rsidRDefault="00ED1C95">
          <w:pPr>
            <w:pStyle w:val="Header"/>
            <w:spacing w:line="276" w:lineRule="auto"/>
            <w:rPr>
              <w:rFonts w:ascii="Calibri" w:eastAsia="MS Gothic" w:hAnsi="Calibri"/>
              <w:b/>
              <w:bCs/>
              <w:color w:val="4F81BD"/>
            </w:rPr>
          </w:pPr>
        </w:p>
      </w:tc>
      <w:tc>
        <w:tcPr>
          <w:tcW w:w="0" w:type="auto"/>
          <w:vMerge/>
          <w:vAlign w:val="center"/>
          <w:hideMark/>
        </w:tcPr>
        <w:p w14:paraId="7C4C76B9" w14:textId="77777777" w:rsidR="00ED1C95" w:rsidRDefault="00ED1C95">
          <w:pPr>
            <w:spacing w:after="0" w:line="240" w:lineRule="auto"/>
            <w:rPr>
              <w:rFonts w:ascii="Calibri" w:hAnsi="Calibri"/>
              <w:color w:val="365F91"/>
              <w:szCs w:val="22"/>
            </w:rPr>
          </w:pPr>
        </w:p>
      </w:tc>
      <w:tc>
        <w:tcPr>
          <w:tcW w:w="2250" w:type="pct"/>
          <w:tcBorders>
            <w:top w:val="single" w:sz="4" w:space="0" w:color="4F81BD"/>
            <w:left w:val="nil"/>
            <w:bottom w:val="nil"/>
            <w:right w:val="nil"/>
          </w:tcBorders>
        </w:tcPr>
        <w:p w14:paraId="1C738222" w14:textId="77777777" w:rsidR="00ED1C95" w:rsidRDefault="00ED1C95">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4"/>
      <w:gridCol w:w="1252"/>
      <w:gridCol w:w="3884"/>
    </w:tblGrid>
    <w:tr w:rsidR="00ED1C95" w14:paraId="5F1CDB26" w14:textId="77777777">
      <w:trPr>
        <w:cantSplit/>
        <w:trHeight w:val="151"/>
      </w:trPr>
      <w:tc>
        <w:tcPr>
          <w:tcW w:w="2250" w:type="pct"/>
          <w:tcBorders>
            <w:top w:val="nil"/>
            <w:left w:val="nil"/>
            <w:bottom w:val="single" w:sz="4" w:space="0" w:color="4F81BD"/>
            <w:right w:val="nil"/>
          </w:tcBorders>
        </w:tcPr>
        <w:p w14:paraId="319B5A3D" w14:textId="77777777" w:rsidR="00ED1C95" w:rsidRDefault="00ED1C95">
          <w:pPr>
            <w:pStyle w:val="Header"/>
            <w:spacing w:line="276" w:lineRule="auto"/>
            <w:rPr>
              <w:rFonts w:ascii="Calibri" w:eastAsia="MS Gothic" w:hAnsi="Calibri"/>
              <w:b/>
              <w:bCs/>
              <w:color w:val="4F81BD"/>
            </w:rPr>
          </w:pPr>
        </w:p>
      </w:tc>
      <w:tc>
        <w:tcPr>
          <w:tcW w:w="500" w:type="pct"/>
          <w:vMerge w:val="restart"/>
          <w:noWrap/>
          <w:vAlign w:val="center"/>
          <w:hideMark/>
        </w:tcPr>
        <w:p w14:paraId="2FE1A8F5" w14:textId="77777777" w:rsidR="00ED1C95" w:rsidRDefault="00ED1C9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7F1B8DD3" w14:textId="77777777" w:rsidR="00ED1C95" w:rsidRDefault="00ED1C95">
          <w:pPr>
            <w:pStyle w:val="Header"/>
            <w:spacing w:line="276" w:lineRule="auto"/>
            <w:rPr>
              <w:rFonts w:ascii="Calibri" w:eastAsia="MS Gothic" w:hAnsi="Calibri"/>
              <w:b/>
              <w:bCs/>
              <w:color w:val="4F81BD"/>
            </w:rPr>
          </w:pPr>
        </w:p>
      </w:tc>
    </w:tr>
    <w:tr w:rsidR="00ED1C95" w14:paraId="7990B9AB" w14:textId="77777777">
      <w:trPr>
        <w:cantSplit/>
        <w:trHeight w:val="150"/>
      </w:trPr>
      <w:tc>
        <w:tcPr>
          <w:tcW w:w="2250" w:type="pct"/>
          <w:tcBorders>
            <w:top w:val="single" w:sz="4" w:space="0" w:color="4F81BD"/>
            <w:left w:val="nil"/>
            <w:bottom w:val="nil"/>
            <w:right w:val="nil"/>
          </w:tcBorders>
        </w:tcPr>
        <w:p w14:paraId="7110389D" w14:textId="77777777" w:rsidR="00ED1C95" w:rsidRDefault="00ED1C95">
          <w:pPr>
            <w:pStyle w:val="Header"/>
            <w:spacing w:line="276" w:lineRule="auto"/>
            <w:rPr>
              <w:rFonts w:ascii="Calibri" w:eastAsia="MS Gothic" w:hAnsi="Calibri"/>
              <w:b/>
              <w:bCs/>
              <w:color w:val="4F81BD"/>
            </w:rPr>
          </w:pPr>
        </w:p>
      </w:tc>
      <w:tc>
        <w:tcPr>
          <w:tcW w:w="0" w:type="auto"/>
          <w:vMerge/>
          <w:vAlign w:val="center"/>
          <w:hideMark/>
        </w:tcPr>
        <w:p w14:paraId="1658C9E3" w14:textId="77777777" w:rsidR="00ED1C95" w:rsidRDefault="00ED1C95">
          <w:pPr>
            <w:spacing w:after="0"/>
            <w:rPr>
              <w:rFonts w:ascii="Calibri" w:hAnsi="Calibri"/>
              <w:color w:val="365F91"/>
              <w:szCs w:val="22"/>
            </w:rPr>
          </w:pPr>
        </w:p>
      </w:tc>
      <w:tc>
        <w:tcPr>
          <w:tcW w:w="2250" w:type="pct"/>
          <w:tcBorders>
            <w:top w:val="single" w:sz="4" w:space="0" w:color="4F81BD"/>
            <w:left w:val="nil"/>
            <w:bottom w:val="nil"/>
            <w:right w:val="nil"/>
          </w:tcBorders>
        </w:tcPr>
        <w:p w14:paraId="6745BDD6" w14:textId="77777777" w:rsidR="00ED1C95" w:rsidRDefault="00ED1C95">
          <w:pPr>
            <w:pStyle w:val="Header"/>
            <w:spacing w:line="276" w:lineRule="auto"/>
            <w:rPr>
              <w:rFonts w:ascii="Calibri" w:eastAsia="MS Gothic" w:hAnsi="Calibri"/>
              <w:b/>
              <w:bCs/>
              <w:color w:val="4F81BD"/>
            </w:rPr>
          </w:pPr>
        </w:p>
      </w:tc>
    </w:tr>
  </w:tbl>
  <w:p w14:paraId="402FC9C9" w14:textId="77777777" w:rsidR="00ED1C95" w:rsidRDefault="00ED1C95">
    <w:pPr>
      <w:pStyle w:val="Footer"/>
      <w:ind w:right="360"/>
    </w:pPr>
  </w:p>
  <w:p w14:paraId="045CF6D2" w14:textId="77777777" w:rsidR="00ED1C95" w:rsidRDefault="00ED1C95"/>
  <w:p w14:paraId="7D757EBF" w14:textId="77777777" w:rsidR="00ED1C95" w:rsidRDefault="00ED1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DE7D" w14:textId="111E8E28" w:rsidR="00ED1C95" w:rsidRPr="00EB7D65" w:rsidRDefault="00ED1C95" w:rsidP="00EB7D65">
    <w:pPr>
      <w:pStyle w:val="Footer"/>
      <w:tabs>
        <w:tab w:val="center" w:pos="4510"/>
        <w:tab w:val="left" w:pos="6947"/>
      </w:tabs>
      <w:rPr>
        <w:color w:val="808080" w:themeColor="background1" w:themeShade="80"/>
      </w:rPr>
    </w:pPr>
    <w:r>
      <w:rPr>
        <w:color w:val="808080" w:themeColor="background1" w:themeShade="80"/>
      </w:rPr>
      <w:tab/>
    </w:r>
    <w:r w:rsidRPr="000E345F">
      <w:rPr>
        <w:color w:val="808080" w:themeColor="background1" w:themeShade="80"/>
      </w:rPr>
      <w:t xml:space="preserve">Page </w:t>
    </w:r>
    <w:r w:rsidRPr="000E345F">
      <w:rPr>
        <w:color w:val="808080" w:themeColor="background1" w:themeShade="80"/>
      </w:rPr>
      <w:fldChar w:fldCharType="begin"/>
    </w:r>
    <w:r w:rsidRPr="000E345F">
      <w:rPr>
        <w:color w:val="808080" w:themeColor="background1" w:themeShade="80"/>
      </w:rPr>
      <w:instrText xml:space="preserve"> PAGE  \* Arabic  \* MERGEFORMAT </w:instrText>
    </w:r>
    <w:r w:rsidRPr="000E345F">
      <w:rPr>
        <w:color w:val="808080" w:themeColor="background1" w:themeShade="80"/>
      </w:rPr>
      <w:fldChar w:fldCharType="separate"/>
    </w:r>
    <w:r w:rsidRPr="000E345F">
      <w:rPr>
        <w:noProof/>
        <w:color w:val="808080" w:themeColor="background1" w:themeShade="80"/>
      </w:rPr>
      <w:t>2</w:t>
    </w:r>
    <w:r w:rsidRPr="000E345F">
      <w:rPr>
        <w:color w:val="808080" w:themeColor="background1" w:themeShade="80"/>
      </w:rPr>
      <w:fldChar w:fldCharType="end"/>
    </w:r>
    <w:r w:rsidRPr="000E345F">
      <w:rPr>
        <w:color w:val="808080" w:themeColor="background1" w:themeShade="80"/>
      </w:rPr>
      <w:t xml:space="preserve"> of </w:t>
    </w:r>
    <w:r w:rsidRPr="000E345F">
      <w:rPr>
        <w:color w:val="808080" w:themeColor="background1" w:themeShade="80"/>
      </w:rPr>
      <w:fldChar w:fldCharType="begin"/>
    </w:r>
    <w:r w:rsidRPr="000E345F">
      <w:rPr>
        <w:color w:val="808080" w:themeColor="background1" w:themeShade="80"/>
      </w:rPr>
      <w:instrText xml:space="preserve"> NUMPAGES  \* Arabic  \* MERGEFORMAT </w:instrText>
    </w:r>
    <w:r w:rsidRPr="000E345F">
      <w:rPr>
        <w:color w:val="808080" w:themeColor="background1" w:themeShade="80"/>
      </w:rPr>
      <w:fldChar w:fldCharType="separate"/>
    </w:r>
    <w:r w:rsidRPr="000E345F">
      <w:rPr>
        <w:noProof/>
        <w:color w:val="808080" w:themeColor="background1" w:themeShade="80"/>
      </w:rPr>
      <w:t>2</w:t>
    </w:r>
    <w:r w:rsidRPr="000E345F">
      <w:rPr>
        <w:color w:val="808080" w:themeColor="background1" w:themeShade="80"/>
      </w:rPr>
      <w:fldChar w:fldCharType="end"/>
    </w:r>
    <w:r>
      <w:rPr>
        <w:color w:val="808080" w:themeColor="background1" w:themeShade="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D03F" w14:textId="215892EC" w:rsidR="00ED1C95" w:rsidRDefault="00FD72C2">
    <w:pPr>
      <w:pStyle w:val="Footer"/>
    </w:pPr>
    <w:r w:rsidRPr="00FD72C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711C0" w14:textId="77777777" w:rsidR="00461A70" w:rsidRDefault="00461A70">
      <w:r>
        <w:separator/>
      </w:r>
    </w:p>
  </w:footnote>
  <w:footnote w:type="continuationSeparator" w:id="0">
    <w:p w14:paraId="753122D0" w14:textId="77777777" w:rsidR="00461A70" w:rsidRDefault="0046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20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9000"/>
    </w:tblGrid>
    <w:tr w:rsidR="00ED1C95" w14:paraId="72AB8402" w14:textId="77777777">
      <w:trPr>
        <w:trHeight w:val="97"/>
      </w:trPr>
      <w:tc>
        <w:tcPr>
          <w:tcW w:w="9270" w:type="dxa"/>
        </w:tcPr>
        <w:p w14:paraId="5B0BE70B" w14:textId="77777777" w:rsidR="00ED1C95" w:rsidRDefault="00ED1C95">
          <w:pPr>
            <w:rPr>
              <w:color w:val="365F91"/>
              <w:szCs w:val="22"/>
              <w:lang w:eastAsia="zh-TW"/>
            </w:rPr>
          </w:pPr>
          <w:r>
            <w:rPr>
              <w:rFonts w:ascii="Calibri" w:hAnsi="Calibri"/>
              <w:b/>
              <w:color w:val="FFFFFF"/>
              <w:sz w:val="24"/>
              <w:szCs w:val="22"/>
              <w:lang w:eastAsia="zh-TW"/>
            </w:rPr>
            <w:fldChar w:fldCharType="begin"/>
          </w:r>
          <w:r>
            <w:rPr>
              <w:rFonts w:ascii="Calibri" w:hAnsi="Calibri"/>
              <w:b/>
              <w:color w:val="FFFFFF"/>
              <w:sz w:val="24"/>
              <w:lang w:eastAsia="zh-TW"/>
            </w:rPr>
            <w:instrText xml:space="preserve"> PAGE   \* MERGEFORMAT </w:instrText>
          </w:r>
          <w:r>
            <w:rPr>
              <w:rFonts w:ascii="Calibri" w:hAnsi="Calibri"/>
              <w:b/>
              <w:color w:val="FFFFFF"/>
              <w:sz w:val="24"/>
              <w:szCs w:val="22"/>
              <w:lang w:eastAsia="zh-TW"/>
            </w:rPr>
            <w:fldChar w:fldCharType="separate"/>
          </w:r>
          <w:r>
            <w:rPr>
              <w:rFonts w:ascii="Calibri" w:hAnsi="Calibri"/>
              <w:b/>
              <w:color w:val="FFFFFF"/>
              <w:sz w:val="24"/>
              <w:szCs w:val="22"/>
              <w:lang w:eastAsia="zh-TW"/>
            </w:rPr>
            <w:t>2</w:t>
          </w:r>
          <w:r>
            <w:rPr>
              <w:rFonts w:ascii="Calibri" w:hAnsi="Calibri"/>
              <w:b/>
              <w:color w:val="FFFFFF"/>
              <w:sz w:val="24"/>
              <w:szCs w:val="22"/>
              <w:lang w:eastAsia="zh-TW"/>
            </w:rPr>
            <w:fldChar w:fldCharType="end"/>
          </w:r>
        </w:p>
      </w:tc>
    </w:tr>
  </w:tbl>
  <w:p w14:paraId="38F439F6" w14:textId="5F8FC18F" w:rsidR="00ED1C95" w:rsidRDefault="004209A1">
    <w:pPr>
      <w:pStyle w:val="Header"/>
    </w:pPr>
    <w:r>
      <w:rPr>
        <w:noProof/>
      </w:rPr>
      <w:pict w14:anchorId="3B0BF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80670" o:spid="_x0000_s1027" type="#_x0000_t136" alt="" style="position:absolute;margin-left:0;margin-top:0;width:476.9pt;height:158.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p w14:paraId="0C606850" w14:textId="77777777" w:rsidR="00ED1C95" w:rsidRDefault="00ED1C95"/>
  <w:p w14:paraId="698E85A6" w14:textId="77777777" w:rsidR="00ED1C95" w:rsidRDefault="00ED1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419"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954"/>
    </w:tblGrid>
    <w:tr w:rsidR="00ED1C95" w14:paraId="470A39C8" w14:textId="77777777" w:rsidTr="001D7B42">
      <w:trPr>
        <w:trHeight w:val="97"/>
      </w:trPr>
      <w:tc>
        <w:tcPr>
          <w:tcW w:w="7955" w:type="dxa"/>
          <w:shd w:val="clear" w:color="auto" w:fill="8DB3E2"/>
        </w:tcPr>
        <w:p w14:paraId="68C77617" w14:textId="2A121662" w:rsidR="00ED1C95" w:rsidRDefault="007945AA" w:rsidP="0062315A">
          <w:pPr>
            <w:rPr>
              <w:b/>
              <w:color w:val="FFFFFF"/>
              <w:szCs w:val="22"/>
              <w:lang w:eastAsia="zh-TW"/>
            </w:rPr>
          </w:pPr>
          <w:r>
            <w:rPr>
              <w:b/>
              <w:color w:val="FFFFFF"/>
              <w:sz w:val="24"/>
              <w:szCs w:val="22"/>
              <w:lang w:eastAsia="zh-TW"/>
            </w:rPr>
            <w:t>BHRUT</w:t>
          </w:r>
          <w:r w:rsidR="001D7B42">
            <w:rPr>
              <w:b/>
              <w:color w:val="FFFFFF"/>
              <w:sz w:val="24"/>
              <w:szCs w:val="22"/>
              <w:lang w:eastAsia="zh-TW"/>
            </w:rPr>
            <w:t xml:space="preserve"> – </w:t>
          </w:r>
          <w:r>
            <w:rPr>
              <w:b/>
              <w:color w:val="FFFFFF"/>
              <w:sz w:val="24"/>
              <w:szCs w:val="22"/>
              <w:lang w:eastAsia="zh-TW"/>
            </w:rPr>
            <w:t>TFM</w:t>
          </w:r>
          <w:r w:rsidR="001D7B42">
            <w:rPr>
              <w:b/>
              <w:color w:val="FFFFFF"/>
              <w:sz w:val="24"/>
              <w:szCs w:val="22"/>
              <w:lang w:eastAsia="zh-TW"/>
            </w:rPr>
            <w:t xml:space="preserve"> Procurement (</w:t>
          </w:r>
          <w:r>
            <w:rPr>
              <w:b/>
              <w:color w:val="FFFFFF"/>
              <w:sz w:val="24"/>
              <w:szCs w:val="22"/>
              <w:lang w:eastAsia="zh-TW"/>
            </w:rPr>
            <w:t xml:space="preserve">September </w:t>
          </w:r>
          <w:r w:rsidR="001D7B42">
            <w:rPr>
              <w:b/>
              <w:color w:val="FFFFFF"/>
              <w:sz w:val="24"/>
              <w:szCs w:val="22"/>
              <w:lang w:eastAsia="zh-TW"/>
            </w:rPr>
            <w:t>2024)</w:t>
          </w:r>
        </w:p>
      </w:tc>
    </w:tr>
  </w:tbl>
  <w:p w14:paraId="6E5776EF" w14:textId="3DBA98B9" w:rsidR="00ED1C95" w:rsidRDefault="00ED1C95" w:rsidP="00DB103C">
    <w:pPr>
      <w:pStyle w:val="Header"/>
      <w:tabs>
        <w:tab w:val="clear" w:pos="4320"/>
        <w:tab w:val="clear" w:pos="8640"/>
        <w:tab w:val="left" w:pos="22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4547D" w14:textId="3B290141" w:rsidR="00ED1C95" w:rsidRPr="00FD72C2" w:rsidRDefault="007945AA" w:rsidP="007945AA">
    <w:pPr>
      <w:rPr>
        <w:b/>
        <w:color w:val="FFFFFF"/>
        <w:szCs w:val="22"/>
        <w:lang w:eastAsia="zh-TW"/>
      </w:rPr>
    </w:pPr>
    <w:r w:rsidRPr="007945AA">
      <w:rPr>
        <w:b/>
        <w:noProof/>
        <w:color w:val="FFFFFF"/>
        <w:sz w:val="24"/>
        <w:szCs w:val="22"/>
        <w:lang w:eastAsia="zh-TW"/>
      </w:rPr>
      <w:drawing>
        <wp:inline distT="0" distB="0" distL="0" distR="0" wp14:anchorId="2F21DFD9" wp14:editId="41955B61">
          <wp:extent cx="3638550" cy="628650"/>
          <wp:effectExtent l="0" t="0" r="0" b="0"/>
          <wp:docPr id="1028" name="Picture 4" descr="Organisation's logo">
            <a:extLst xmlns:a="http://schemas.openxmlformats.org/drawingml/2006/main">
              <a:ext uri="{FF2B5EF4-FFF2-40B4-BE49-F238E27FC236}">
                <a16:creationId xmlns:a16="http://schemas.microsoft.com/office/drawing/2014/main" id="{6936A5F9-C6D6-4C2E-BD84-596B7094A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Organisation's logo">
                    <a:extLst>
                      <a:ext uri="{FF2B5EF4-FFF2-40B4-BE49-F238E27FC236}">
                        <a16:creationId xmlns:a16="http://schemas.microsoft.com/office/drawing/2014/main" id="{6936A5F9-C6D6-4C2E-BD84-596B7094AA4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6286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BF5B16">
      <w:rPr>
        <w:b/>
        <w:color w:val="FFFFFF"/>
        <w:sz w:val="24"/>
        <w:szCs w:val="22"/>
        <w:lang w:eastAsia="zh-TW"/>
      </w:rPr>
      <w:t>CB FM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70FAAD3E"/>
    <w:lvl w:ilvl="0">
      <w:start w:val="1"/>
      <w:numFmt w:val="decimal"/>
      <w:pStyle w:val="Schedule"/>
      <w:suff w:val="nothing"/>
      <w:lvlText w:val="Schedule %1"/>
      <w:lvlJc w:val="left"/>
      <w:pPr>
        <w:tabs>
          <w:tab w:val="num" w:pos="0"/>
        </w:tabs>
      </w:pPr>
      <w:rPr>
        <w:b/>
        <w:bCs/>
        <w:i w:val="0"/>
        <w:iCs w:val="0"/>
        <w:caps/>
        <w:smallCaps w:val="0"/>
        <w:spacing w:val="0"/>
        <w:u w:val="none"/>
      </w:rPr>
    </w:lvl>
    <w:lvl w:ilvl="1">
      <w:start w:val="1"/>
      <w:numFmt w:val="decimal"/>
      <w:lvlRestart w:val="0"/>
      <w:pStyle w:val="Appendix"/>
      <w:suff w:val="nothing"/>
      <w:lvlText w:val="Appendix %2"/>
      <w:lvlJc w:val="left"/>
      <w:pPr>
        <w:tabs>
          <w:tab w:val="num" w:pos="0"/>
        </w:tabs>
      </w:pPr>
      <w:rPr>
        <w:b/>
        <w:bCs/>
        <w:i w:val="0"/>
        <w:iCs w:val="0"/>
        <w:caps/>
        <w:smallCaps w:val="0"/>
        <w:spacing w:val="0"/>
        <w:u w:val="none"/>
      </w:rPr>
    </w:lvl>
    <w:lvl w:ilvl="2">
      <w:start w:val="1"/>
      <w:numFmt w:val="decimal"/>
      <w:pStyle w:val="Part"/>
      <w:suff w:val="nothing"/>
      <w:lvlText w:val="Part %3"/>
      <w:lvlJc w:val="left"/>
      <w:pPr>
        <w:tabs>
          <w:tab w:val="num" w:pos="0"/>
        </w:tabs>
      </w:pPr>
      <w:rPr>
        <w:b/>
        <w:bCs/>
        <w:i w:val="0"/>
        <w:iCs w:val="0"/>
        <w:caps/>
        <w:smallCaps w:val="0"/>
        <w:spacing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01652B77"/>
    <w:multiLevelType w:val="hybridMultilevel"/>
    <w:tmpl w:val="7CC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6930"/>
    <w:multiLevelType w:val="hybridMultilevel"/>
    <w:tmpl w:val="287431D0"/>
    <w:lvl w:ilvl="0" w:tplc="B07AC8BC">
      <w:numFmt w:val="bullet"/>
      <w:lvlText w:val="•"/>
      <w:lvlJc w:val="left"/>
      <w:pPr>
        <w:ind w:left="720" w:hanging="72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100C1"/>
    <w:multiLevelType w:val="multilevel"/>
    <w:tmpl w:val="7F242274"/>
    <w:lvl w:ilvl="0">
      <w:start w:val="1"/>
      <w:numFmt w:val="decimal"/>
      <w:pStyle w:val="Heading1"/>
      <w:lvlText w:val="%1"/>
      <w:lvlJc w:val="left"/>
      <w:pPr>
        <w:ind w:left="716" w:hanging="432"/>
      </w:pPr>
    </w:lvl>
    <w:lvl w:ilvl="1">
      <w:start w:val="1"/>
      <w:numFmt w:val="decimal"/>
      <w:pStyle w:val="Heading2"/>
      <w:lvlText w:val="%1.%2"/>
      <w:lvlJc w:val="left"/>
      <w:pPr>
        <w:ind w:left="860" w:hanging="576"/>
      </w:pPr>
    </w:lvl>
    <w:lvl w:ilvl="2">
      <w:start w:val="1"/>
      <w:numFmt w:val="decimal"/>
      <w:pStyle w:val="Heading3"/>
      <w:lvlText w:val="%1.%2.%3"/>
      <w:lvlJc w:val="left"/>
      <w:pPr>
        <w:ind w:left="1004"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4" w15:restartNumberingAfterBreak="0">
    <w:nsid w:val="07514F31"/>
    <w:multiLevelType w:val="hybridMultilevel"/>
    <w:tmpl w:val="AA8AF0E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0DD67AB1"/>
    <w:multiLevelType w:val="hybridMultilevel"/>
    <w:tmpl w:val="2BD2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F4651"/>
    <w:multiLevelType w:val="hybridMultilevel"/>
    <w:tmpl w:val="5E1E0C9C"/>
    <w:lvl w:ilvl="0" w:tplc="57082358">
      <w:start w:val="1"/>
      <w:numFmt w:val="decimal"/>
      <w:lvlText w:val="%1."/>
      <w:lvlJc w:val="left"/>
      <w:pPr>
        <w:ind w:left="1440" w:hanging="720"/>
      </w:pPr>
      <w:rPr>
        <w:rFonts w:hint="default"/>
      </w:rPr>
    </w:lvl>
    <w:lvl w:ilvl="1" w:tplc="095EE096">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487FF0"/>
    <w:multiLevelType w:val="hybridMultilevel"/>
    <w:tmpl w:val="F438AD32"/>
    <w:lvl w:ilvl="0" w:tplc="B07AC8BC">
      <w:numFmt w:val="bullet"/>
      <w:lvlText w:val="•"/>
      <w:lvlJc w:val="left"/>
      <w:pPr>
        <w:ind w:left="1500" w:hanging="720"/>
      </w:pPr>
      <w:rPr>
        <w:rFonts w:ascii="Arial" w:eastAsia="MS Mincho" w:hAnsi="Arial" w:cs="Aria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18657E1B"/>
    <w:multiLevelType w:val="hybridMultilevel"/>
    <w:tmpl w:val="43FC9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0718E"/>
    <w:multiLevelType w:val="multilevel"/>
    <w:tmpl w:val="74B8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5187C"/>
    <w:multiLevelType w:val="hybridMultilevel"/>
    <w:tmpl w:val="F9DC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F6E4C"/>
    <w:multiLevelType w:val="hybridMultilevel"/>
    <w:tmpl w:val="6EE6FAAA"/>
    <w:lvl w:ilvl="0" w:tplc="B07AC8B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C5F6C"/>
    <w:multiLevelType w:val="hybridMultilevel"/>
    <w:tmpl w:val="1B9E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46926"/>
    <w:multiLevelType w:val="singleLevel"/>
    <w:tmpl w:val="547807C2"/>
    <w:lvl w:ilvl="0">
      <w:start w:val="1"/>
      <w:numFmt w:val="bullet"/>
      <w:pStyle w:val="Bullet-MainL"/>
      <w:lvlText w:val="●"/>
      <w:lvlJc w:val="left"/>
      <w:pPr>
        <w:tabs>
          <w:tab w:val="num" w:pos="301"/>
        </w:tabs>
        <w:ind w:left="301" w:hanging="301"/>
      </w:pPr>
      <w:rPr>
        <w:rFonts w:ascii="Franklin Gothic Book" w:hAnsi="Franklin Gothic Book" w:hint="default"/>
        <w:color w:val="73841A"/>
        <w:sz w:val="22"/>
        <w:szCs w:val="16"/>
      </w:rPr>
    </w:lvl>
  </w:abstractNum>
  <w:abstractNum w:abstractNumId="14" w15:restartNumberingAfterBreak="0">
    <w:nsid w:val="24D54B35"/>
    <w:multiLevelType w:val="hybridMultilevel"/>
    <w:tmpl w:val="04F6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4E7FCA"/>
    <w:multiLevelType w:val="hybridMultilevel"/>
    <w:tmpl w:val="75BE71B4"/>
    <w:lvl w:ilvl="0" w:tplc="BEAA1A6A">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96133"/>
    <w:multiLevelType w:val="hybridMultilevel"/>
    <w:tmpl w:val="7648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3A1"/>
    <w:multiLevelType w:val="multilevel"/>
    <w:tmpl w:val="95E0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76B06"/>
    <w:multiLevelType w:val="hybridMultilevel"/>
    <w:tmpl w:val="0A1C3A1A"/>
    <w:lvl w:ilvl="0" w:tplc="04090017">
      <w:start w:val="1"/>
      <w:numFmt w:val="lowerLetter"/>
      <w:lvlText w:val="%1)"/>
      <w:lvlJc w:val="left"/>
      <w:pPr>
        <w:ind w:left="936" w:hanging="360"/>
      </w:pPr>
    </w:lvl>
    <w:lvl w:ilvl="1" w:tplc="0409000F">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386A7C9E"/>
    <w:multiLevelType w:val="hybridMultilevel"/>
    <w:tmpl w:val="6082E212"/>
    <w:lvl w:ilvl="0" w:tplc="08090017">
      <w:start w:val="1"/>
      <w:numFmt w:val="lowerLetter"/>
      <w:pStyle w:val="numbered1"/>
      <w:lvlText w:val="%1)"/>
      <w:lvlJc w:val="left"/>
      <w:pPr>
        <w:ind w:left="720" w:hanging="360"/>
      </w:pPr>
    </w:lvl>
    <w:lvl w:ilvl="1" w:tplc="5678A4AA">
      <w:start w:val="1"/>
      <w:numFmt w:val="decimal"/>
      <w:pStyle w:val="numbered2"/>
      <w:lvlText w:val="%2."/>
      <w:lvlJc w:val="left"/>
      <w:pPr>
        <w:ind w:left="1800" w:hanging="720"/>
      </w:pPr>
      <w:rPr>
        <w:rFonts w:hint="default"/>
      </w:rPr>
    </w:lvl>
    <w:lvl w:ilvl="2" w:tplc="0809001B" w:tentative="1">
      <w:start w:val="1"/>
      <w:numFmt w:val="lowerRoman"/>
      <w:pStyle w:val="numbered3"/>
      <w:lvlText w:val="%3."/>
      <w:lvlJc w:val="right"/>
      <w:pPr>
        <w:ind w:left="2160" w:hanging="180"/>
      </w:pPr>
    </w:lvl>
    <w:lvl w:ilvl="3" w:tplc="0809000F" w:tentative="1">
      <w:start w:val="1"/>
      <w:numFmt w:val="decimal"/>
      <w:pStyle w:val="numbered4"/>
      <w:lvlText w:val="%4."/>
      <w:lvlJc w:val="left"/>
      <w:pPr>
        <w:ind w:left="2880" w:hanging="360"/>
      </w:pPr>
    </w:lvl>
    <w:lvl w:ilvl="4" w:tplc="08090019" w:tentative="1">
      <w:start w:val="1"/>
      <w:numFmt w:val="lowerLetter"/>
      <w:pStyle w:val="numbered5"/>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603FB"/>
    <w:multiLevelType w:val="hybridMultilevel"/>
    <w:tmpl w:val="DA768B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610809"/>
    <w:multiLevelType w:val="hybridMultilevel"/>
    <w:tmpl w:val="F3CC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D584E"/>
    <w:multiLevelType w:val="hybridMultilevel"/>
    <w:tmpl w:val="EF0055D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4AFE483C"/>
    <w:multiLevelType w:val="hybridMultilevel"/>
    <w:tmpl w:val="F254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82A5F"/>
    <w:multiLevelType w:val="multilevel"/>
    <w:tmpl w:val="8836E89A"/>
    <w:lvl w:ilvl="0">
      <w:start w:val="1"/>
      <w:numFmt w:val="decimal"/>
      <w:pStyle w:val="SectionHead"/>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9475B9"/>
    <w:multiLevelType w:val="hybridMultilevel"/>
    <w:tmpl w:val="647A230A"/>
    <w:lvl w:ilvl="0" w:tplc="0CC06C1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415D3C"/>
    <w:multiLevelType w:val="hybridMultilevel"/>
    <w:tmpl w:val="F280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36831"/>
    <w:multiLevelType w:val="hybridMultilevel"/>
    <w:tmpl w:val="C644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D62C4"/>
    <w:multiLevelType w:val="hybridMultilevel"/>
    <w:tmpl w:val="9BB864EE"/>
    <w:lvl w:ilvl="0" w:tplc="B07AC8BC">
      <w:numFmt w:val="bullet"/>
      <w:lvlText w:val="•"/>
      <w:lvlJc w:val="left"/>
      <w:pPr>
        <w:ind w:left="720" w:hanging="72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797AD6"/>
    <w:multiLevelType w:val="hybridMultilevel"/>
    <w:tmpl w:val="7BB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02143"/>
    <w:multiLevelType w:val="hybridMultilevel"/>
    <w:tmpl w:val="85ACB50A"/>
    <w:lvl w:ilvl="0" w:tplc="D9F6353C">
      <w:start w:val="1"/>
      <w:numFmt w:val="bullet"/>
      <w:lvlText w:val="•"/>
      <w:lvlJc w:val="left"/>
      <w:pPr>
        <w:tabs>
          <w:tab w:val="num" w:pos="720"/>
        </w:tabs>
        <w:ind w:left="720" w:hanging="360"/>
      </w:pPr>
      <w:rPr>
        <w:rFonts w:ascii="Arial" w:hAnsi="Arial" w:hint="default"/>
      </w:rPr>
    </w:lvl>
    <w:lvl w:ilvl="1" w:tplc="B98254C6" w:tentative="1">
      <w:start w:val="1"/>
      <w:numFmt w:val="bullet"/>
      <w:lvlText w:val="•"/>
      <w:lvlJc w:val="left"/>
      <w:pPr>
        <w:tabs>
          <w:tab w:val="num" w:pos="1440"/>
        </w:tabs>
        <w:ind w:left="1440" w:hanging="360"/>
      </w:pPr>
      <w:rPr>
        <w:rFonts w:ascii="Arial" w:hAnsi="Arial" w:hint="default"/>
      </w:rPr>
    </w:lvl>
    <w:lvl w:ilvl="2" w:tplc="ADF28A94" w:tentative="1">
      <w:start w:val="1"/>
      <w:numFmt w:val="bullet"/>
      <w:lvlText w:val="•"/>
      <w:lvlJc w:val="left"/>
      <w:pPr>
        <w:tabs>
          <w:tab w:val="num" w:pos="2160"/>
        </w:tabs>
        <w:ind w:left="2160" w:hanging="360"/>
      </w:pPr>
      <w:rPr>
        <w:rFonts w:ascii="Arial" w:hAnsi="Arial" w:hint="default"/>
      </w:rPr>
    </w:lvl>
    <w:lvl w:ilvl="3" w:tplc="C53C0104" w:tentative="1">
      <w:start w:val="1"/>
      <w:numFmt w:val="bullet"/>
      <w:lvlText w:val="•"/>
      <w:lvlJc w:val="left"/>
      <w:pPr>
        <w:tabs>
          <w:tab w:val="num" w:pos="2880"/>
        </w:tabs>
        <w:ind w:left="2880" w:hanging="360"/>
      </w:pPr>
      <w:rPr>
        <w:rFonts w:ascii="Arial" w:hAnsi="Arial" w:hint="default"/>
      </w:rPr>
    </w:lvl>
    <w:lvl w:ilvl="4" w:tplc="6336691C" w:tentative="1">
      <w:start w:val="1"/>
      <w:numFmt w:val="bullet"/>
      <w:lvlText w:val="•"/>
      <w:lvlJc w:val="left"/>
      <w:pPr>
        <w:tabs>
          <w:tab w:val="num" w:pos="3600"/>
        </w:tabs>
        <w:ind w:left="3600" w:hanging="360"/>
      </w:pPr>
      <w:rPr>
        <w:rFonts w:ascii="Arial" w:hAnsi="Arial" w:hint="default"/>
      </w:rPr>
    </w:lvl>
    <w:lvl w:ilvl="5" w:tplc="B22A9FB6" w:tentative="1">
      <w:start w:val="1"/>
      <w:numFmt w:val="bullet"/>
      <w:lvlText w:val="•"/>
      <w:lvlJc w:val="left"/>
      <w:pPr>
        <w:tabs>
          <w:tab w:val="num" w:pos="4320"/>
        </w:tabs>
        <w:ind w:left="4320" w:hanging="360"/>
      </w:pPr>
      <w:rPr>
        <w:rFonts w:ascii="Arial" w:hAnsi="Arial" w:hint="default"/>
      </w:rPr>
    </w:lvl>
    <w:lvl w:ilvl="6" w:tplc="71B25C6C" w:tentative="1">
      <w:start w:val="1"/>
      <w:numFmt w:val="bullet"/>
      <w:lvlText w:val="•"/>
      <w:lvlJc w:val="left"/>
      <w:pPr>
        <w:tabs>
          <w:tab w:val="num" w:pos="5040"/>
        </w:tabs>
        <w:ind w:left="5040" w:hanging="360"/>
      </w:pPr>
      <w:rPr>
        <w:rFonts w:ascii="Arial" w:hAnsi="Arial" w:hint="default"/>
      </w:rPr>
    </w:lvl>
    <w:lvl w:ilvl="7" w:tplc="28A0CBE4" w:tentative="1">
      <w:start w:val="1"/>
      <w:numFmt w:val="bullet"/>
      <w:lvlText w:val="•"/>
      <w:lvlJc w:val="left"/>
      <w:pPr>
        <w:tabs>
          <w:tab w:val="num" w:pos="5760"/>
        </w:tabs>
        <w:ind w:left="5760" w:hanging="360"/>
      </w:pPr>
      <w:rPr>
        <w:rFonts w:ascii="Arial" w:hAnsi="Arial" w:hint="default"/>
      </w:rPr>
    </w:lvl>
    <w:lvl w:ilvl="8" w:tplc="6CA0BD56" w:tentative="1">
      <w:start w:val="1"/>
      <w:numFmt w:val="bullet"/>
      <w:lvlText w:val="•"/>
      <w:lvlJc w:val="left"/>
      <w:pPr>
        <w:tabs>
          <w:tab w:val="num" w:pos="6480"/>
        </w:tabs>
        <w:ind w:left="6480" w:hanging="360"/>
      </w:pPr>
      <w:rPr>
        <w:rFonts w:ascii="Arial" w:hAnsi="Arial" w:hint="default"/>
      </w:rPr>
    </w:lvl>
  </w:abstractNum>
  <w:num w:numId="1" w16cid:durableId="1781800299">
    <w:abstractNumId w:val="3"/>
  </w:num>
  <w:num w:numId="2" w16cid:durableId="364790249">
    <w:abstractNumId w:val="24"/>
  </w:num>
  <w:num w:numId="3" w16cid:durableId="314917754">
    <w:abstractNumId w:val="13"/>
  </w:num>
  <w:num w:numId="4" w16cid:durableId="570430004">
    <w:abstractNumId w:val="0"/>
  </w:num>
  <w:num w:numId="5" w16cid:durableId="1739090806">
    <w:abstractNumId w:val="19"/>
  </w:num>
  <w:num w:numId="6" w16cid:durableId="1411542265">
    <w:abstractNumId w:val="6"/>
  </w:num>
  <w:num w:numId="7" w16cid:durableId="1349914375">
    <w:abstractNumId w:val="18"/>
  </w:num>
  <w:num w:numId="8" w16cid:durableId="1586263669">
    <w:abstractNumId w:val="8"/>
  </w:num>
  <w:num w:numId="9" w16cid:durableId="1161579306">
    <w:abstractNumId w:val="9"/>
  </w:num>
  <w:num w:numId="10" w16cid:durableId="64114760">
    <w:abstractNumId w:val="17"/>
  </w:num>
  <w:num w:numId="11" w16cid:durableId="1434400086">
    <w:abstractNumId w:val="20"/>
  </w:num>
  <w:num w:numId="12" w16cid:durableId="1613124563">
    <w:abstractNumId w:val="28"/>
  </w:num>
  <w:num w:numId="13" w16cid:durableId="792985870">
    <w:abstractNumId w:val="2"/>
  </w:num>
  <w:num w:numId="14" w16cid:durableId="112869238">
    <w:abstractNumId w:val="11"/>
  </w:num>
  <w:num w:numId="15" w16cid:durableId="1728840357">
    <w:abstractNumId w:val="7"/>
  </w:num>
  <w:num w:numId="16" w16cid:durableId="1616867233">
    <w:abstractNumId w:val="29"/>
  </w:num>
  <w:num w:numId="17" w16cid:durableId="1588149356">
    <w:abstractNumId w:val="27"/>
  </w:num>
  <w:num w:numId="18" w16cid:durableId="207760013">
    <w:abstractNumId w:val="12"/>
  </w:num>
  <w:num w:numId="19" w16cid:durableId="310446996">
    <w:abstractNumId w:val="25"/>
  </w:num>
  <w:num w:numId="20" w16cid:durableId="910846224">
    <w:abstractNumId w:val="30"/>
  </w:num>
  <w:num w:numId="21" w16cid:durableId="597100185">
    <w:abstractNumId w:val="21"/>
  </w:num>
  <w:num w:numId="22" w16cid:durableId="1175072971">
    <w:abstractNumId w:val="14"/>
  </w:num>
  <w:num w:numId="23" w16cid:durableId="1712918025">
    <w:abstractNumId w:val="15"/>
  </w:num>
  <w:num w:numId="24" w16cid:durableId="1639187315">
    <w:abstractNumId w:val="4"/>
  </w:num>
  <w:num w:numId="25" w16cid:durableId="974801125">
    <w:abstractNumId w:val="22"/>
  </w:num>
  <w:num w:numId="26" w16cid:durableId="1852792273">
    <w:abstractNumId w:val="26"/>
  </w:num>
  <w:num w:numId="27" w16cid:durableId="1218323934">
    <w:abstractNumId w:val="1"/>
  </w:num>
  <w:num w:numId="28" w16cid:durableId="666785404">
    <w:abstractNumId w:val="5"/>
  </w:num>
  <w:num w:numId="29" w16cid:durableId="1283606926">
    <w:abstractNumId w:val="10"/>
  </w:num>
  <w:num w:numId="30" w16cid:durableId="1322588202">
    <w:abstractNumId w:val="16"/>
  </w:num>
  <w:num w:numId="31" w16cid:durableId="58133032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ef" w:val="W 4384584 v2A"/>
    <w:docVar w:name="Generation" w:val="9"/>
    <w:docVar w:name="PreviousDocNumbers" w:val="P Local Settings vTemporary Internet Files  -  W 4384584 v1  -  W 4384584 v1A  -  W 4384584 v1B  -  W 4384584 v1C  -  W 4384584 v1E  -  W 4384584 v1F  -  W 4384584 v2"/>
  </w:docVars>
  <w:rsids>
    <w:rsidRoot w:val="00E624C0"/>
    <w:rsid w:val="000012E1"/>
    <w:rsid w:val="00003D7E"/>
    <w:rsid w:val="0000552C"/>
    <w:rsid w:val="00007451"/>
    <w:rsid w:val="00007CF6"/>
    <w:rsid w:val="0001134E"/>
    <w:rsid w:val="000130C9"/>
    <w:rsid w:val="00015B4A"/>
    <w:rsid w:val="00016125"/>
    <w:rsid w:val="000169D8"/>
    <w:rsid w:val="000169F7"/>
    <w:rsid w:val="00020F4A"/>
    <w:rsid w:val="000244B1"/>
    <w:rsid w:val="000250A3"/>
    <w:rsid w:val="000252E5"/>
    <w:rsid w:val="00025C83"/>
    <w:rsid w:val="00027FF2"/>
    <w:rsid w:val="000339D3"/>
    <w:rsid w:val="00033EC2"/>
    <w:rsid w:val="000343AF"/>
    <w:rsid w:val="00034AEE"/>
    <w:rsid w:val="0003570B"/>
    <w:rsid w:val="00041621"/>
    <w:rsid w:val="000443AE"/>
    <w:rsid w:val="0004514E"/>
    <w:rsid w:val="00046DA3"/>
    <w:rsid w:val="00050B7D"/>
    <w:rsid w:val="000523DD"/>
    <w:rsid w:val="000563F8"/>
    <w:rsid w:val="000570D8"/>
    <w:rsid w:val="000664B0"/>
    <w:rsid w:val="00067A96"/>
    <w:rsid w:val="00072472"/>
    <w:rsid w:val="00073888"/>
    <w:rsid w:val="0007451F"/>
    <w:rsid w:val="00080F92"/>
    <w:rsid w:val="00081998"/>
    <w:rsid w:val="000828AD"/>
    <w:rsid w:val="00084A17"/>
    <w:rsid w:val="00085B05"/>
    <w:rsid w:val="00087CBE"/>
    <w:rsid w:val="00091708"/>
    <w:rsid w:val="000919A0"/>
    <w:rsid w:val="000924A3"/>
    <w:rsid w:val="000924DA"/>
    <w:rsid w:val="000925B2"/>
    <w:rsid w:val="00093E06"/>
    <w:rsid w:val="00097A5E"/>
    <w:rsid w:val="000A6C5D"/>
    <w:rsid w:val="000A6D76"/>
    <w:rsid w:val="000B2B7C"/>
    <w:rsid w:val="000B3F9B"/>
    <w:rsid w:val="000B4C0E"/>
    <w:rsid w:val="000B61CC"/>
    <w:rsid w:val="000C08CC"/>
    <w:rsid w:val="000C0CFC"/>
    <w:rsid w:val="000C1F95"/>
    <w:rsid w:val="000C2EB6"/>
    <w:rsid w:val="000C32D8"/>
    <w:rsid w:val="000C3B9F"/>
    <w:rsid w:val="000C4214"/>
    <w:rsid w:val="000C4824"/>
    <w:rsid w:val="000C5A6E"/>
    <w:rsid w:val="000D139C"/>
    <w:rsid w:val="000D1CA6"/>
    <w:rsid w:val="000D27B1"/>
    <w:rsid w:val="000D4AC9"/>
    <w:rsid w:val="000D4EF7"/>
    <w:rsid w:val="000D5877"/>
    <w:rsid w:val="000D634B"/>
    <w:rsid w:val="000E166B"/>
    <w:rsid w:val="000E2353"/>
    <w:rsid w:val="000E345F"/>
    <w:rsid w:val="000E3884"/>
    <w:rsid w:val="000E4BC3"/>
    <w:rsid w:val="000E5590"/>
    <w:rsid w:val="000E7D11"/>
    <w:rsid w:val="000F2449"/>
    <w:rsid w:val="000F2AAD"/>
    <w:rsid w:val="000F4CFF"/>
    <w:rsid w:val="000F5A31"/>
    <w:rsid w:val="000F6AF9"/>
    <w:rsid w:val="000F72AB"/>
    <w:rsid w:val="00100BE3"/>
    <w:rsid w:val="0010377E"/>
    <w:rsid w:val="001043D5"/>
    <w:rsid w:val="00104C18"/>
    <w:rsid w:val="00104DB7"/>
    <w:rsid w:val="001109EF"/>
    <w:rsid w:val="001114FF"/>
    <w:rsid w:val="0011224C"/>
    <w:rsid w:val="001144D6"/>
    <w:rsid w:val="001154E5"/>
    <w:rsid w:val="00116941"/>
    <w:rsid w:val="00120515"/>
    <w:rsid w:val="00120D47"/>
    <w:rsid w:val="00121C94"/>
    <w:rsid w:val="00126A4B"/>
    <w:rsid w:val="00131265"/>
    <w:rsid w:val="00132093"/>
    <w:rsid w:val="00132812"/>
    <w:rsid w:val="00133B28"/>
    <w:rsid w:val="0013780F"/>
    <w:rsid w:val="00140159"/>
    <w:rsid w:val="001413DE"/>
    <w:rsid w:val="001414E7"/>
    <w:rsid w:val="00141700"/>
    <w:rsid w:val="00146E5C"/>
    <w:rsid w:val="001512F3"/>
    <w:rsid w:val="00152BCF"/>
    <w:rsid w:val="0015672A"/>
    <w:rsid w:val="0016253A"/>
    <w:rsid w:val="00163175"/>
    <w:rsid w:val="00163B7C"/>
    <w:rsid w:val="00163C27"/>
    <w:rsid w:val="00164853"/>
    <w:rsid w:val="00164D36"/>
    <w:rsid w:val="0016744A"/>
    <w:rsid w:val="00167B80"/>
    <w:rsid w:val="00170F58"/>
    <w:rsid w:val="00173A18"/>
    <w:rsid w:val="00181B70"/>
    <w:rsid w:val="00181DD9"/>
    <w:rsid w:val="001826B2"/>
    <w:rsid w:val="00184E07"/>
    <w:rsid w:val="0018712C"/>
    <w:rsid w:val="00192552"/>
    <w:rsid w:val="00193668"/>
    <w:rsid w:val="001939D5"/>
    <w:rsid w:val="00193F3A"/>
    <w:rsid w:val="0019588E"/>
    <w:rsid w:val="001979C4"/>
    <w:rsid w:val="001A11C7"/>
    <w:rsid w:val="001A2149"/>
    <w:rsid w:val="001A3BDE"/>
    <w:rsid w:val="001A54FA"/>
    <w:rsid w:val="001A55DA"/>
    <w:rsid w:val="001A5C45"/>
    <w:rsid w:val="001A76FA"/>
    <w:rsid w:val="001A7B78"/>
    <w:rsid w:val="001B096B"/>
    <w:rsid w:val="001B3233"/>
    <w:rsid w:val="001B588E"/>
    <w:rsid w:val="001B5A97"/>
    <w:rsid w:val="001B680A"/>
    <w:rsid w:val="001B727A"/>
    <w:rsid w:val="001C0A38"/>
    <w:rsid w:val="001C166C"/>
    <w:rsid w:val="001C1D53"/>
    <w:rsid w:val="001C3032"/>
    <w:rsid w:val="001C4736"/>
    <w:rsid w:val="001C5BC3"/>
    <w:rsid w:val="001D0B28"/>
    <w:rsid w:val="001D1AB1"/>
    <w:rsid w:val="001D2169"/>
    <w:rsid w:val="001D27A1"/>
    <w:rsid w:val="001D44E7"/>
    <w:rsid w:val="001D6883"/>
    <w:rsid w:val="001D7019"/>
    <w:rsid w:val="001D7B42"/>
    <w:rsid w:val="001E04C0"/>
    <w:rsid w:val="001E50A4"/>
    <w:rsid w:val="001E7371"/>
    <w:rsid w:val="001E7831"/>
    <w:rsid w:val="001F0BD7"/>
    <w:rsid w:val="001F27F9"/>
    <w:rsid w:val="001F5C24"/>
    <w:rsid w:val="001F68CA"/>
    <w:rsid w:val="00200D87"/>
    <w:rsid w:val="00200F72"/>
    <w:rsid w:val="002019F4"/>
    <w:rsid w:val="00202E82"/>
    <w:rsid w:val="00203440"/>
    <w:rsid w:val="00204669"/>
    <w:rsid w:val="00205A29"/>
    <w:rsid w:val="002066FE"/>
    <w:rsid w:val="002076F4"/>
    <w:rsid w:val="0021064B"/>
    <w:rsid w:val="002106F6"/>
    <w:rsid w:val="002125EA"/>
    <w:rsid w:val="00212E6E"/>
    <w:rsid w:val="00212EF8"/>
    <w:rsid w:val="00215EC0"/>
    <w:rsid w:val="00217ECA"/>
    <w:rsid w:val="0022374C"/>
    <w:rsid w:val="00224BF7"/>
    <w:rsid w:val="00225536"/>
    <w:rsid w:val="00226DCD"/>
    <w:rsid w:val="0023242C"/>
    <w:rsid w:val="00235090"/>
    <w:rsid w:val="00236D97"/>
    <w:rsid w:val="002416CD"/>
    <w:rsid w:val="0024181A"/>
    <w:rsid w:val="0024657F"/>
    <w:rsid w:val="00252760"/>
    <w:rsid w:val="002537EE"/>
    <w:rsid w:val="00253B5D"/>
    <w:rsid w:val="002545F0"/>
    <w:rsid w:val="002559A9"/>
    <w:rsid w:val="0026659F"/>
    <w:rsid w:val="002665BB"/>
    <w:rsid w:val="00267509"/>
    <w:rsid w:val="00270621"/>
    <w:rsid w:val="00271164"/>
    <w:rsid w:val="002721A4"/>
    <w:rsid w:val="00277035"/>
    <w:rsid w:val="002808A9"/>
    <w:rsid w:val="00281867"/>
    <w:rsid w:val="002856F9"/>
    <w:rsid w:val="00285F90"/>
    <w:rsid w:val="0028638A"/>
    <w:rsid w:val="002932D9"/>
    <w:rsid w:val="00297505"/>
    <w:rsid w:val="00297B03"/>
    <w:rsid w:val="00297DC6"/>
    <w:rsid w:val="002A17E9"/>
    <w:rsid w:val="002A21F1"/>
    <w:rsid w:val="002A2FA8"/>
    <w:rsid w:val="002A486C"/>
    <w:rsid w:val="002A5D4D"/>
    <w:rsid w:val="002B1914"/>
    <w:rsid w:val="002B3186"/>
    <w:rsid w:val="002B44B5"/>
    <w:rsid w:val="002B5AE7"/>
    <w:rsid w:val="002C1073"/>
    <w:rsid w:val="002C1FAB"/>
    <w:rsid w:val="002C500A"/>
    <w:rsid w:val="002C6ABC"/>
    <w:rsid w:val="002C79DA"/>
    <w:rsid w:val="002D01C1"/>
    <w:rsid w:val="002D1479"/>
    <w:rsid w:val="002D19F1"/>
    <w:rsid w:val="002D1FB1"/>
    <w:rsid w:val="002D2AB0"/>
    <w:rsid w:val="002D4763"/>
    <w:rsid w:val="002D6A31"/>
    <w:rsid w:val="002D7AE7"/>
    <w:rsid w:val="002E3A4F"/>
    <w:rsid w:val="002E402B"/>
    <w:rsid w:val="002E50CB"/>
    <w:rsid w:val="002E6967"/>
    <w:rsid w:val="002E7201"/>
    <w:rsid w:val="002F4AE5"/>
    <w:rsid w:val="002F5308"/>
    <w:rsid w:val="002F6024"/>
    <w:rsid w:val="002F7788"/>
    <w:rsid w:val="002F7834"/>
    <w:rsid w:val="00304CD4"/>
    <w:rsid w:val="00305081"/>
    <w:rsid w:val="00311E0E"/>
    <w:rsid w:val="0031501E"/>
    <w:rsid w:val="00317087"/>
    <w:rsid w:val="00317B96"/>
    <w:rsid w:val="00320AE3"/>
    <w:rsid w:val="003219BD"/>
    <w:rsid w:val="00322927"/>
    <w:rsid w:val="0032386C"/>
    <w:rsid w:val="0032411B"/>
    <w:rsid w:val="0032420E"/>
    <w:rsid w:val="00324CD2"/>
    <w:rsid w:val="003252AD"/>
    <w:rsid w:val="00325D5A"/>
    <w:rsid w:val="003304AC"/>
    <w:rsid w:val="00330925"/>
    <w:rsid w:val="00330F41"/>
    <w:rsid w:val="00331FC9"/>
    <w:rsid w:val="00333A56"/>
    <w:rsid w:val="003341B0"/>
    <w:rsid w:val="003342E6"/>
    <w:rsid w:val="00335E91"/>
    <w:rsid w:val="0034120E"/>
    <w:rsid w:val="003418E6"/>
    <w:rsid w:val="00352455"/>
    <w:rsid w:val="00353865"/>
    <w:rsid w:val="00357732"/>
    <w:rsid w:val="00361F15"/>
    <w:rsid w:val="003623D4"/>
    <w:rsid w:val="00362AE3"/>
    <w:rsid w:val="003631CA"/>
    <w:rsid w:val="0036340F"/>
    <w:rsid w:val="0036378C"/>
    <w:rsid w:val="0036381B"/>
    <w:rsid w:val="003638DB"/>
    <w:rsid w:val="00367DFA"/>
    <w:rsid w:val="00373276"/>
    <w:rsid w:val="00375AF7"/>
    <w:rsid w:val="00383049"/>
    <w:rsid w:val="003834BC"/>
    <w:rsid w:val="00384705"/>
    <w:rsid w:val="00387D75"/>
    <w:rsid w:val="00387EDD"/>
    <w:rsid w:val="003940A7"/>
    <w:rsid w:val="0039563E"/>
    <w:rsid w:val="00395B47"/>
    <w:rsid w:val="003969AD"/>
    <w:rsid w:val="003A168B"/>
    <w:rsid w:val="003A2495"/>
    <w:rsid w:val="003A3014"/>
    <w:rsid w:val="003A31D7"/>
    <w:rsid w:val="003A5681"/>
    <w:rsid w:val="003A6E49"/>
    <w:rsid w:val="003A729A"/>
    <w:rsid w:val="003A736A"/>
    <w:rsid w:val="003B1051"/>
    <w:rsid w:val="003B3A38"/>
    <w:rsid w:val="003B4D9E"/>
    <w:rsid w:val="003B5394"/>
    <w:rsid w:val="003B60A6"/>
    <w:rsid w:val="003C05BF"/>
    <w:rsid w:val="003C0D7E"/>
    <w:rsid w:val="003C12F6"/>
    <w:rsid w:val="003C3813"/>
    <w:rsid w:val="003C4439"/>
    <w:rsid w:val="003C55DA"/>
    <w:rsid w:val="003C5F1E"/>
    <w:rsid w:val="003D2D69"/>
    <w:rsid w:val="003D3510"/>
    <w:rsid w:val="003D6A0F"/>
    <w:rsid w:val="003E0867"/>
    <w:rsid w:val="003E0884"/>
    <w:rsid w:val="003E25E2"/>
    <w:rsid w:val="003E5558"/>
    <w:rsid w:val="003F3C86"/>
    <w:rsid w:val="003F6A8A"/>
    <w:rsid w:val="003F739C"/>
    <w:rsid w:val="003F77F1"/>
    <w:rsid w:val="004000D7"/>
    <w:rsid w:val="00401F53"/>
    <w:rsid w:val="00403467"/>
    <w:rsid w:val="004106AA"/>
    <w:rsid w:val="004120B9"/>
    <w:rsid w:val="00413E64"/>
    <w:rsid w:val="004155E2"/>
    <w:rsid w:val="00416028"/>
    <w:rsid w:val="004164AB"/>
    <w:rsid w:val="00416E5E"/>
    <w:rsid w:val="00420031"/>
    <w:rsid w:val="004209A1"/>
    <w:rsid w:val="00420BDA"/>
    <w:rsid w:val="00422153"/>
    <w:rsid w:val="00425A55"/>
    <w:rsid w:val="00427454"/>
    <w:rsid w:val="00432FBD"/>
    <w:rsid w:val="00433832"/>
    <w:rsid w:val="00433CC5"/>
    <w:rsid w:val="00434711"/>
    <w:rsid w:val="004367F2"/>
    <w:rsid w:val="0044203D"/>
    <w:rsid w:val="00444620"/>
    <w:rsid w:val="00445777"/>
    <w:rsid w:val="004459BA"/>
    <w:rsid w:val="0044637C"/>
    <w:rsid w:val="00446A64"/>
    <w:rsid w:val="004522B3"/>
    <w:rsid w:val="004561BB"/>
    <w:rsid w:val="00461A70"/>
    <w:rsid w:val="004634F2"/>
    <w:rsid w:val="00465B9F"/>
    <w:rsid w:val="00471971"/>
    <w:rsid w:val="00472F82"/>
    <w:rsid w:val="00476939"/>
    <w:rsid w:val="00482BD3"/>
    <w:rsid w:val="00483645"/>
    <w:rsid w:val="00486B28"/>
    <w:rsid w:val="00487804"/>
    <w:rsid w:val="004901AA"/>
    <w:rsid w:val="00490731"/>
    <w:rsid w:val="004915DF"/>
    <w:rsid w:val="0049188D"/>
    <w:rsid w:val="00492805"/>
    <w:rsid w:val="00493F5E"/>
    <w:rsid w:val="00494B0E"/>
    <w:rsid w:val="004A0CC8"/>
    <w:rsid w:val="004A152F"/>
    <w:rsid w:val="004A5421"/>
    <w:rsid w:val="004A5AF3"/>
    <w:rsid w:val="004A62A2"/>
    <w:rsid w:val="004B2025"/>
    <w:rsid w:val="004B2233"/>
    <w:rsid w:val="004B2A90"/>
    <w:rsid w:val="004B356A"/>
    <w:rsid w:val="004B5724"/>
    <w:rsid w:val="004B714E"/>
    <w:rsid w:val="004B79B6"/>
    <w:rsid w:val="004C1E96"/>
    <w:rsid w:val="004C4B7E"/>
    <w:rsid w:val="004D079F"/>
    <w:rsid w:val="004D2742"/>
    <w:rsid w:val="004D4B59"/>
    <w:rsid w:val="004D72DE"/>
    <w:rsid w:val="004E057E"/>
    <w:rsid w:val="004E5AE3"/>
    <w:rsid w:val="004F104C"/>
    <w:rsid w:val="004F14F5"/>
    <w:rsid w:val="004F3833"/>
    <w:rsid w:val="004F63F0"/>
    <w:rsid w:val="005012B9"/>
    <w:rsid w:val="00503E64"/>
    <w:rsid w:val="005046AB"/>
    <w:rsid w:val="0051023A"/>
    <w:rsid w:val="00510AE1"/>
    <w:rsid w:val="00510B68"/>
    <w:rsid w:val="00511367"/>
    <w:rsid w:val="005119D4"/>
    <w:rsid w:val="00511E03"/>
    <w:rsid w:val="005121FC"/>
    <w:rsid w:val="005158D5"/>
    <w:rsid w:val="00517B52"/>
    <w:rsid w:val="00520963"/>
    <w:rsid w:val="00521D4F"/>
    <w:rsid w:val="00522962"/>
    <w:rsid w:val="00523295"/>
    <w:rsid w:val="0052588E"/>
    <w:rsid w:val="005352F3"/>
    <w:rsid w:val="00536998"/>
    <w:rsid w:val="00542039"/>
    <w:rsid w:val="00542902"/>
    <w:rsid w:val="005429E5"/>
    <w:rsid w:val="00544B1F"/>
    <w:rsid w:val="005453F5"/>
    <w:rsid w:val="0054686D"/>
    <w:rsid w:val="005509DD"/>
    <w:rsid w:val="00552FD1"/>
    <w:rsid w:val="00554B37"/>
    <w:rsid w:val="005674CC"/>
    <w:rsid w:val="005709F4"/>
    <w:rsid w:val="00570AEF"/>
    <w:rsid w:val="005716A0"/>
    <w:rsid w:val="005718CD"/>
    <w:rsid w:val="0057490E"/>
    <w:rsid w:val="00581829"/>
    <w:rsid w:val="00581BB2"/>
    <w:rsid w:val="00582555"/>
    <w:rsid w:val="00585107"/>
    <w:rsid w:val="00585B15"/>
    <w:rsid w:val="00585F9A"/>
    <w:rsid w:val="0058613F"/>
    <w:rsid w:val="00586D78"/>
    <w:rsid w:val="005874FB"/>
    <w:rsid w:val="00593576"/>
    <w:rsid w:val="00594847"/>
    <w:rsid w:val="005A2899"/>
    <w:rsid w:val="005A35E2"/>
    <w:rsid w:val="005A5295"/>
    <w:rsid w:val="005A679E"/>
    <w:rsid w:val="005A704D"/>
    <w:rsid w:val="005A7984"/>
    <w:rsid w:val="005B3DA3"/>
    <w:rsid w:val="005B5AE9"/>
    <w:rsid w:val="005C7A00"/>
    <w:rsid w:val="005C7E71"/>
    <w:rsid w:val="005D0B74"/>
    <w:rsid w:val="005D3CB2"/>
    <w:rsid w:val="005D402D"/>
    <w:rsid w:val="005D4523"/>
    <w:rsid w:val="005D5889"/>
    <w:rsid w:val="005D790B"/>
    <w:rsid w:val="005E06F9"/>
    <w:rsid w:val="005E0A25"/>
    <w:rsid w:val="005E0A47"/>
    <w:rsid w:val="005E5EBC"/>
    <w:rsid w:val="005E64A3"/>
    <w:rsid w:val="005E70D8"/>
    <w:rsid w:val="005F02CB"/>
    <w:rsid w:val="005F4AB6"/>
    <w:rsid w:val="005F4F8B"/>
    <w:rsid w:val="005F5C96"/>
    <w:rsid w:val="00604D4C"/>
    <w:rsid w:val="00605458"/>
    <w:rsid w:val="00606976"/>
    <w:rsid w:val="0060752F"/>
    <w:rsid w:val="00611AAB"/>
    <w:rsid w:val="00611F2F"/>
    <w:rsid w:val="006127AF"/>
    <w:rsid w:val="00613601"/>
    <w:rsid w:val="00615436"/>
    <w:rsid w:val="006162E9"/>
    <w:rsid w:val="00620BAD"/>
    <w:rsid w:val="006221D4"/>
    <w:rsid w:val="0062315A"/>
    <w:rsid w:val="00623D00"/>
    <w:rsid w:val="00624E39"/>
    <w:rsid w:val="00627E8C"/>
    <w:rsid w:val="00630A7C"/>
    <w:rsid w:val="00634861"/>
    <w:rsid w:val="00635D2A"/>
    <w:rsid w:val="00636FC3"/>
    <w:rsid w:val="00637FF6"/>
    <w:rsid w:val="00640FD5"/>
    <w:rsid w:val="00643E91"/>
    <w:rsid w:val="00646C55"/>
    <w:rsid w:val="006506A6"/>
    <w:rsid w:val="006510C8"/>
    <w:rsid w:val="00651835"/>
    <w:rsid w:val="0065368A"/>
    <w:rsid w:val="00654D98"/>
    <w:rsid w:val="00655B34"/>
    <w:rsid w:val="006610C0"/>
    <w:rsid w:val="00664B1D"/>
    <w:rsid w:val="00664B9C"/>
    <w:rsid w:val="00665E85"/>
    <w:rsid w:val="0066696A"/>
    <w:rsid w:val="006704C9"/>
    <w:rsid w:val="00671F75"/>
    <w:rsid w:val="006726B7"/>
    <w:rsid w:val="006746EC"/>
    <w:rsid w:val="006768FF"/>
    <w:rsid w:val="00676CFF"/>
    <w:rsid w:val="0068033F"/>
    <w:rsid w:val="00680D3C"/>
    <w:rsid w:val="006829E0"/>
    <w:rsid w:val="00683460"/>
    <w:rsid w:val="006840DF"/>
    <w:rsid w:val="00684C5E"/>
    <w:rsid w:val="00684D13"/>
    <w:rsid w:val="00685A78"/>
    <w:rsid w:val="00685E72"/>
    <w:rsid w:val="006867C6"/>
    <w:rsid w:val="0069270A"/>
    <w:rsid w:val="00693447"/>
    <w:rsid w:val="006A091B"/>
    <w:rsid w:val="006A363D"/>
    <w:rsid w:val="006A4102"/>
    <w:rsid w:val="006A56EE"/>
    <w:rsid w:val="006A5A6D"/>
    <w:rsid w:val="006A7B09"/>
    <w:rsid w:val="006B1651"/>
    <w:rsid w:val="006B23B5"/>
    <w:rsid w:val="006B3D88"/>
    <w:rsid w:val="006B4F0A"/>
    <w:rsid w:val="006B5F3F"/>
    <w:rsid w:val="006C0DC7"/>
    <w:rsid w:val="006C0DD6"/>
    <w:rsid w:val="006C45DE"/>
    <w:rsid w:val="006C72EC"/>
    <w:rsid w:val="006D28F2"/>
    <w:rsid w:val="006D432B"/>
    <w:rsid w:val="006D44DB"/>
    <w:rsid w:val="006D521E"/>
    <w:rsid w:val="006D5E83"/>
    <w:rsid w:val="006E106A"/>
    <w:rsid w:val="006E1E61"/>
    <w:rsid w:val="006E31C7"/>
    <w:rsid w:val="006E45CC"/>
    <w:rsid w:val="006E6D01"/>
    <w:rsid w:val="006F2670"/>
    <w:rsid w:val="006F2A02"/>
    <w:rsid w:val="006F406D"/>
    <w:rsid w:val="006F4098"/>
    <w:rsid w:val="006F53E0"/>
    <w:rsid w:val="006F6328"/>
    <w:rsid w:val="006F6673"/>
    <w:rsid w:val="006F6AB4"/>
    <w:rsid w:val="006F7A71"/>
    <w:rsid w:val="0070355F"/>
    <w:rsid w:val="00704205"/>
    <w:rsid w:val="00707454"/>
    <w:rsid w:val="00707AAF"/>
    <w:rsid w:val="00707E01"/>
    <w:rsid w:val="007117B2"/>
    <w:rsid w:val="00711E1C"/>
    <w:rsid w:val="00712D9A"/>
    <w:rsid w:val="00714A98"/>
    <w:rsid w:val="0071597D"/>
    <w:rsid w:val="007166C8"/>
    <w:rsid w:val="00720F07"/>
    <w:rsid w:val="00721003"/>
    <w:rsid w:val="00722FB3"/>
    <w:rsid w:val="00723210"/>
    <w:rsid w:val="00723567"/>
    <w:rsid w:val="0072371E"/>
    <w:rsid w:val="00724A18"/>
    <w:rsid w:val="007270C4"/>
    <w:rsid w:val="0073044E"/>
    <w:rsid w:val="007317EB"/>
    <w:rsid w:val="007328D8"/>
    <w:rsid w:val="00734796"/>
    <w:rsid w:val="00735D36"/>
    <w:rsid w:val="00741E57"/>
    <w:rsid w:val="00743386"/>
    <w:rsid w:val="00743AF0"/>
    <w:rsid w:val="00743CC3"/>
    <w:rsid w:val="00744572"/>
    <w:rsid w:val="007454FE"/>
    <w:rsid w:val="00747374"/>
    <w:rsid w:val="0075166C"/>
    <w:rsid w:val="007517FB"/>
    <w:rsid w:val="0075774A"/>
    <w:rsid w:val="007621DF"/>
    <w:rsid w:val="007641C3"/>
    <w:rsid w:val="007657B1"/>
    <w:rsid w:val="00766F24"/>
    <w:rsid w:val="007735AF"/>
    <w:rsid w:val="00775623"/>
    <w:rsid w:val="00775A6D"/>
    <w:rsid w:val="0078000A"/>
    <w:rsid w:val="00783239"/>
    <w:rsid w:val="00783243"/>
    <w:rsid w:val="00786D27"/>
    <w:rsid w:val="00786D62"/>
    <w:rsid w:val="0079093D"/>
    <w:rsid w:val="007937B7"/>
    <w:rsid w:val="007945AA"/>
    <w:rsid w:val="00796416"/>
    <w:rsid w:val="00796CF5"/>
    <w:rsid w:val="00797CC6"/>
    <w:rsid w:val="007A0218"/>
    <w:rsid w:val="007A0971"/>
    <w:rsid w:val="007A42C1"/>
    <w:rsid w:val="007A5446"/>
    <w:rsid w:val="007B0C08"/>
    <w:rsid w:val="007B0E73"/>
    <w:rsid w:val="007B2B27"/>
    <w:rsid w:val="007B3052"/>
    <w:rsid w:val="007B39DA"/>
    <w:rsid w:val="007B5BF5"/>
    <w:rsid w:val="007B5F3F"/>
    <w:rsid w:val="007B7040"/>
    <w:rsid w:val="007C045B"/>
    <w:rsid w:val="007C2086"/>
    <w:rsid w:val="007C3E40"/>
    <w:rsid w:val="007C451E"/>
    <w:rsid w:val="007C7851"/>
    <w:rsid w:val="007D1606"/>
    <w:rsid w:val="007D2324"/>
    <w:rsid w:val="007D57ED"/>
    <w:rsid w:val="007D7992"/>
    <w:rsid w:val="007D7B0B"/>
    <w:rsid w:val="007E1B05"/>
    <w:rsid w:val="007E48E0"/>
    <w:rsid w:val="007E4AAD"/>
    <w:rsid w:val="007E5BAC"/>
    <w:rsid w:val="007E67E3"/>
    <w:rsid w:val="007E730E"/>
    <w:rsid w:val="00800023"/>
    <w:rsid w:val="00801431"/>
    <w:rsid w:val="00801545"/>
    <w:rsid w:val="00801DF8"/>
    <w:rsid w:val="0080202E"/>
    <w:rsid w:val="00803E9A"/>
    <w:rsid w:val="00806254"/>
    <w:rsid w:val="008122A3"/>
    <w:rsid w:val="00815B1B"/>
    <w:rsid w:val="0081683E"/>
    <w:rsid w:val="00817EFF"/>
    <w:rsid w:val="00820BE4"/>
    <w:rsid w:val="00821080"/>
    <w:rsid w:val="0082196E"/>
    <w:rsid w:val="00821B86"/>
    <w:rsid w:val="008233DF"/>
    <w:rsid w:val="00826133"/>
    <w:rsid w:val="00826854"/>
    <w:rsid w:val="00827144"/>
    <w:rsid w:val="00830524"/>
    <w:rsid w:val="00831E26"/>
    <w:rsid w:val="00831F4D"/>
    <w:rsid w:val="008347A2"/>
    <w:rsid w:val="00834DEB"/>
    <w:rsid w:val="00835179"/>
    <w:rsid w:val="00836ADF"/>
    <w:rsid w:val="008379E7"/>
    <w:rsid w:val="00841EC0"/>
    <w:rsid w:val="00844C50"/>
    <w:rsid w:val="008501E4"/>
    <w:rsid w:val="008519BC"/>
    <w:rsid w:val="00851BE8"/>
    <w:rsid w:val="008525B8"/>
    <w:rsid w:val="008615B9"/>
    <w:rsid w:val="00861E16"/>
    <w:rsid w:val="00862DB0"/>
    <w:rsid w:val="00862F5A"/>
    <w:rsid w:val="0086711E"/>
    <w:rsid w:val="008717CF"/>
    <w:rsid w:val="00871D26"/>
    <w:rsid w:val="00872B3D"/>
    <w:rsid w:val="008753B8"/>
    <w:rsid w:val="00877BAE"/>
    <w:rsid w:val="00880756"/>
    <w:rsid w:val="00883339"/>
    <w:rsid w:val="008868B1"/>
    <w:rsid w:val="008878EF"/>
    <w:rsid w:val="00887993"/>
    <w:rsid w:val="008912AA"/>
    <w:rsid w:val="00892B59"/>
    <w:rsid w:val="00897ED9"/>
    <w:rsid w:val="008A0765"/>
    <w:rsid w:val="008A25EE"/>
    <w:rsid w:val="008A3122"/>
    <w:rsid w:val="008A4297"/>
    <w:rsid w:val="008B2720"/>
    <w:rsid w:val="008B363E"/>
    <w:rsid w:val="008B4666"/>
    <w:rsid w:val="008B5C69"/>
    <w:rsid w:val="008B6396"/>
    <w:rsid w:val="008B6B7C"/>
    <w:rsid w:val="008C017D"/>
    <w:rsid w:val="008C30EE"/>
    <w:rsid w:val="008C3164"/>
    <w:rsid w:val="008C3B56"/>
    <w:rsid w:val="008C3C5F"/>
    <w:rsid w:val="008C4A00"/>
    <w:rsid w:val="008C531D"/>
    <w:rsid w:val="008C5436"/>
    <w:rsid w:val="008D33EF"/>
    <w:rsid w:val="008D397F"/>
    <w:rsid w:val="008D4534"/>
    <w:rsid w:val="008D472D"/>
    <w:rsid w:val="008E1A8C"/>
    <w:rsid w:val="008E2FCC"/>
    <w:rsid w:val="008E6CCC"/>
    <w:rsid w:val="008E7EBE"/>
    <w:rsid w:val="008F0283"/>
    <w:rsid w:val="008F1BFD"/>
    <w:rsid w:val="008F7A2F"/>
    <w:rsid w:val="008F7EA0"/>
    <w:rsid w:val="00900510"/>
    <w:rsid w:val="0090072A"/>
    <w:rsid w:val="009035F8"/>
    <w:rsid w:val="00907F72"/>
    <w:rsid w:val="00910F56"/>
    <w:rsid w:val="0091331F"/>
    <w:rsid w:val="00915E9B"/>
    <w:rsid w:val="00916327"/>
    <w:rsid w:val="00920D1F"/>
    <w:rsid w:val="00923E1E"/>
    <w:rsid w:val="00926E05"/>
    <w:rsid w:val="0093009F"/>
    <w:rsid w:val="009342DB"/>
    <w:rsid w:val="00935B19"/>
    <w:rsid w:val="009360B3"/>
    <w:rsid w:val="009400D7"/>
    <w:rsid w:val="00940857"/>
    <w:rsid w:val="00940E40"/>
    <w:rsid w:val="00941678"/>
    <w:rsid w:val="00942CB5"/>
    <w:rsid w:val="00942EBE"/>
    <w:rsid w:val="00943207"/>
    <w:rsid w:val="00944772"/>
    <w:rsid w:val="00944B3A"/>
    <w:rsid w:val="00947B13"/>
    <w:rsid w:val="00947CB4"/>
    <w:rsid w:val="00951B12"/>
    <w:rsid w:val="0095342E"/>
    <w:rsid w:val="009534CF"/>
    <w:rsid w:val="00955788"/>
    <w:rsid w:val="0095767E"/>
    <w:rsid w:val="00960056"/>
    <w:rsid w:val="009630F1"/>
    <w:rsid w:val="00966B18"/>
    <w:rsid w:val="00966BCC"/>
    <w:rsid w:val="00970F9D"/>
    <w:rsid w:val="00971ECF"/>
    <w:rsid w:val="0097238B"/>
    <w:rsid w:val="00975507"/>
    <w:rsid w:val="00975E3D"/>
    <w:rsid w:val="00976518"/>
    <w:rsid w:val="00976ABF"/>
    <w:rsid w:val="0097705B"/>
    <w:rsid w:val="009836ED"/>
    <w:rsid w:val="009869CC"/>
    <w:rsid w:val="0098701A"/>
    <w:rsid w:val="00987493"/>
    <w:rsid w:val="00993AEB"/>
    <w:rsid w:val="00996870"/>
    <w:rsid w:val="009A0F7B"/>
    <w:rsid w:val="009A1F9C"/>
    <w:rsid w:val="009A2F22"/>
    <w:rsid w:val="009A440C"/>
    <w:rsid w:val="009A7C29"/>
    <w:rsid w:val="009B0C15"/>
    <w:rsid w:val="009B0EF4"/>
    <w:rsid w:val="009B17A2"/>
    <w:rsid w:val="009B19FA"/>
    <w:rsid w:val="009B3BEC"/>
    <w:rsid w:val="009B5AEE"/>
    <w:rsid w:val="009B5D65"/>
    <w:rsid w:val="009B64E5"/>
    <w:rsid w:val="009B6F6D"/>
    <w:rsid w:val="009C3162"/>
    <w:rsid w:val="009C61AE"/>
    <w:rsid w:val="009D0A65"/>
    <w:rsid w:val="009D2569"/>
    <w:rsid w:val="009D2BE7"/>
    <w:rsid w:val="009D2DDA"/>
    <w:rsid w:val="009D48B1"/>
    <w:rsid w:val="009D4B92"/>
    <w:rsid w:val="009D75E8"/>
    <w:rsid w:val="009D7B0A"/>
    <w:rsid w:val="009E063E"/>
    <w:rsid w:val="009E15E6"/>
    <w:rsid w:val="009E6BC9"/>
    <w:rsid w:val="009E6EDA"/>
    <w:rsid w:val="009F1DBF"/>
    <w:rsid w:val="009F2B44"/>
    <w:rsid w:val="009F3412"/>
    <w:rsid w:val="009F3C57"/>
    <w:rsid w:val="009F56FF"/>
    <w:rsid w:val="009F5FE9"/>
    <w:rsid w:val="009F72B4"/>
    <w:rsid w:val="009F79A1"/>
    <w:rsid w:val="00A01A84"/>
    <w:rsid w:val="00A039F3"/>
    <w:rsid w:val="00A065B9"/>
    <w:rsid w:val="00A07D3D"/>
    <w:rsid w:val="00A13C2C"/>
    <w:rsid w:val="00A15653"/>
    <w:rsid w:val="00A16033"/>
    <w:rsid w:val="00A20244"/>
    <w:rsid w:val="00A23735"/>
    <w:rsid w:val="00A27BA0"/>
    <w:rsid w:val="00A3199E"/>
    <w:rsid w:val="00A3217A"/>
    <w:rsid w:val="00A321CD"/>
    <w:rsid w:val="00A3294B"/>
    <w:rsid w:val="00A355EB"/>
    <w:rsid w:val="00A4184F"/>
    <w:rsid w:val="00A425B1"/>
    <w:rsid w:val="00A47697"/>
    <w:rsid w:val="00A52F0D"/>
    <w:rsid w:val="00A55CD6"/>
    <w:rsid w:val="00A56B06"/>
    <w:rsid w:val="00A656CB"/>
    <w:rsid w:val="00A65BB4"/>
    <w:rsid w:val="00A674AC"/>
    <w:rsid w:val="00A704CE"/>
    <w:rsid w:val="00A740D2"/>
    <w:rsid w:val="00A74EFB"/>
    <w:rsid w:val="00A802AC"/>
    <w:rsid w:val="00A80509"/>
    <w:rsid w:val="00A81A9F"/>
    <w:rsid w:val="00A83749"/>
    <w:rsid w:val="00A8400C"/>
    <w:rsid w:val="00A86323"/>
    <w:rsid w:val="00A87780"/>
    <w:rsid w:val="00A91341"/>
    <w:rsid w:val="00A91448"/>
    <w:rsid w:val="00A95CDA"/>
    <w:rsid w:val="00A96986"/>
    <w:rsid w:val="00A979D6"/>
    <w:rsid w:val="00AA0226"/>
    <w:rsid w:val="00AA2407"/>
    <w:rsid w:val="00AA44A9"/>
    <w:rsid w:val="00AA51B2"/>
    <w:rsid w:val="00AA5FA3"/>
    <w:rsid w:val="00AB0231"/>
    <w:rsid w:val="00AB1947"/>
    <w:rsid w:val="00AB2D83"/>
    <w:rsid w:val="00AB39B3"/>
    <w:rsid w:val="00AB3F6B"/>
    <w:rsid w:val="00AB4843"/>
    <w:rsid w:val="00AB4852"/>
    <w:rsid w:val="00AB7601"/>
    <w:rsid w:val="00AB76AA"/>
    <w:rsid w:val="00AB76E1"/>
    <w:rsid w:val="00AB7B1A"/>
    <w:rsid w:val="00AC29F8"/>
    <w:rsid w:val="00AC3FD3"/>
    <w:rsid w:val="00AC41AE"/>
    <w:rsid w:val="00AC4724"/>
    <w:rsid w:val="00AC51B9"/>
    <w:rsid w:val="00AC551E"/>
    <w:rsid w:val="00AC5AF7"/>
    <w:rsid w:val="00AC6605"/>
    <w:rsid w:val="00AC6B32"/>
    <w:rsid w:val="00AD0647"/>
    <w:rsid w:val="00AD3837"/>
    <w:rsid w:val="00AD3DE0"/>
    <w:rsid w:val="00AD6990"/>
    <w:rsid w:val="00AE165C"/>
    <w:rsid w:val="00AE28C8"/>
    <w:rsid w:val="00AE4B9B"/>
    <w:rsid w:val="00AF34AE"/>
    <w:rsid w:val="00AF6F48"/>
    <w:rsid w:val="00B00CD6"/>
    <w:rsid w:val="00B01457"/>
    <w:rsid w:val="00B01BE8"/>
    <w:rsid w:val="00B056FA"/>
    <w:rsid w:val="00B05E7D"/>
    <w:rsid w:val="00B06448"/>
    <w:rsid w:val="00B069DF"/>
    <w:rsid w:val="00B072C6"/>
    <w:rsid w:val="00B112D0"/>
    <w:rsid w:val="00B14114"/>
    <w:rsid w:val="00B164DC"/>
    <w:rsid w:val="00B17C9D"/>
    <w:rsid w:val="00B2108C"/>
    <w:rsid w:val="00B227A7"/>
    <w:rsid w:val="00B22E08"/>
    <w:rsid w:val="00B23739"/>
    <w:rsid w:val="00B24EBF"/>
    <w:rsid w:val="00B25467"/>
    <w:rsid w:val="00B261A8"/>
    <w:rsid w:val="00B27AA6"/>
    <w:rsid w:val="00B27DF7"/>
    <w:rsid w:val="00B370D1"/>
    <w:rsid w:val="00B40C71"/>
    <w:rsid w:val="00B42C93"/>
    <w:rsid w:val="00B43043"/>
    <w:rsid w:val="00B45402"/>
    <w:rsid w:val="00B47242"/>
    <w:rsid w:val="00B47DB9"/>
    <w:rsid w:val="00B544EB"/>
    <w:rsid w:val="00B55C88"/>
    <w:rsid w:val="00B56C64"/>
    <w:rsid w:val="00B601F1"/>
    <w:rsid w:val="00B6059A"/>
    <w:rsid w:val="00B60AAC"/>
    <w:rsid w:val="00B61C84"/>
    <w:rsid w:val="00B620A0"/>
    <w:rsid w:val="00B624A6"/>
    <w:rsid w:val="00B63C13"/>
    <w:rsid w:val="00B64239"/>
    <w:rsid w:val="00B665A6"/>
    <w:rsid w:val="00B674E1"/>
    <w:rsid w:val="00B67BA7"/>
    <w:rsid w:val="00B73DC9"/>
    <w:rsid w:val="00B73E8F"/>
    <w:rsid w:val="00B74D66"/>
    <w:rsid w:val="00B765F2"/>
    <w:rsid w:val="00B80650"/>
    <w:rsid w:val="00B827E4"/>
    <w:rsid w:val="00B844B9"/>
    <w:rsid w:val="00B85F59"/>
    <w:rsid w:val="00B87539"/>
    <w:rsid w:val="00B87872"/>
    <w:rsid w:val="00B87E4C"/>
    <w:rsid w:val="00B90CE0"/>
    <w:rsid w:val="00B91231"/>
    <w:rsid w:val="00B92428"/>
    <w:rsid w:val="00BA48D9"/>
    <w:rsid w:val="00BA55AE"/>
    <w:rsid w:val="00BC23EC"/>
    <w:rsid w:val="00BC2E0B"/>
    <w:rsid w:val="00BC62F5"/>
    <w:rsid w:val="00BC6625"/>
    <w:rsid w:val="00BC744C"/>
    <w:rsid w:val="00BD037F"/>
    <w:rsid w:val="00BD0CE4"/>
    <w:rsid w:val="00BD2B2D"/>
    <w:rsid w:val="00BD584F"/>
    <w:rsid w:val="00BD746B"/>
    <w:rsid w:val="00BE0683"/>
    <w:rsid w:val="00BE12D2"/>
    <w:rsid w:val="00BE131E"/>
    <w:rsid w:val="00BE4AE1"/>
    <w:rsid w:val="00BE5761"/>
    <w:rsid w:val="00BE66A7"/>
    <w:rsid w:val="00BE6C6B"/>
    <w:rsid w:val="00BF4D7C"/>
    <w:rsid w:val="00BF5501"/>
    <w:rsid w:val="00BF5B16"/>
    <w:rsid w:val="00BF7BC0"/>
    <w:rsid w:val="00C0019C"/>
    <w:rsid w:val="00C04AE7"/>
    <w:rsid w:val="00C058DA"/>
    <w:rsid w:val="00C0727D"/>
    <w:rsid w:val="00C072B7"/>
    <w:rsid w:val="00C10F40"/>
    <w:rsid w:val="00C12C98"/>
    <w:rsid w:val="00C12FF2"/>
    <w:rsid w:val="00C13B39"/>
    <w:rsid w:val="00C13C38"/>
    <w:rsid w:val="00C13D1F"/>
    <w:rsid w:val="00C13E88"/>
    <w:rsid w:val="00C1692E"/>
    <w:rsid w:val="00C17AA0"/>
    <w:rsid w:val="00C20CE7"/>
    <w:rsid w:val="00C2174D"/>
    <w:rsid w:val="00C21A71"/>
    <w:rsid w:val="00C22146"/>
    <w:rsid w:val="00C223B2"/>
    <w:rsid w:val="00C2249F"/>
    <w:rsid w:val="00C22F0E"/>
    <w:rsid w:val="00C257E4"/>
    <w:rsid w:val="00C26456"/>
    <w:rsid w:val="00C26FFA"/>
    <w:rsid w:val="00C27F4E"/>
    <w:rsid w:val="00C30624"/>
    <w:rsid w:val="00C31752"/>
    <w:rsid w:val="00C31F7B"/>
    <w:rsid w:val="00C359E6"/>
    <w:rsid w:val="00C36B31"/>
    <w:rsid w:val="00C40320"/>
    <w:rsid w:val="00C40AE5"/>
    <w:rsid w:val="00C40E49"/>
    <w:rsid w:val="00C42EFE"/>
    <w:rsid w:val="00C45790"/>
    <w:rsid w:val="00C45C07"/>
    <w:rsid w:val="00C46756"/>
    <w:rsid w:val="00C47415"/>
    <w:rsid w:val="00C536C5"/>
    <w:rsid w:val="00C5605C"/>
    <w:rsid w:val="00C561FD"/>
    <w:rsid w:val="00C57616"/>
    <w:rsid w:val="00C62725"/>
    <w:rsid w:val="00C62F7F"/>
    <w:rsid w:val="00C64D06"/>
    <w:rsid w:val="00C65A3B"/>
    <w:rsid w:val="00C67213"/>
    <w:rsid w:val="00C7418A"/>
    <w:rsid w:val="00C743C1"/>
    <w:rsid w:val="00C744AC"/>
    <w:rsid w:val="00C75DF2"/>
    <w:rsid w:val="00C764D4"/>
    <w:rsid w:val="00C77840"/>
    <w:rsid w:val="00C8375D"/>
    <w:rsid w:val="00C84F50"/>
    <w:rsid w:val="00C8571F"/>
    <w:rsid w:val="00C860C7"/>
    <w:rsid w:val="00C914CE"/>
    <w:rsid w:val="00C9177B"/>
    <w:rsid w:val="00C95442"/>
    <w:rsid w:val="00C96056"/>
    <w:rsid w:val="00C976E9"/>
    <w:rsid w:val="00CA17B2"/>
    <w:rsid w:val="00CA31B2"/>
    <w:rsid w:val="00CA3572"/>
    <w:rsid w:val="00CA4A4A"/>
    <w:rsid w:val="00CA4BD7"/>
    <w:rsid w:val="00CA70BB"/>
    <w:rsid w:val="00CA77E4"/>
    <w:rsid w:val="00CB346C"/>
    <w:rsid w:val="00CB41CF"/>
    <w:rsid w:val="00CB5A65"/>
    <w:rsid w:val="00CB6346"/>
    <w:rsid w:val="00CB70F2"/>
    <w:rsid w:val="00CC286E"/>
    <w:rsid w:val="00CC2C53"/>
    <w:rsid w:val="00CD147D"/>
    <w:rsid w:val="00CD23ED"/>
    <w:rsid w:val="00CD2DAE"/>
    <w:rsid w:val="00CD66D8"/>
    <w:rsid w:val="00CD6AA8"/>
    <w:rsid w:val="00CD7332"/>
    <w:rsid w:val="00CE0031"/>
    <w:rsid w:val="00CE0149"/>
    <w:rsid w:val="00CE14DA"/>
    <w:rsid w:val="00CE2113"/>
    <w:rsid w:val="00CE5F00"/>
    <w:rsid w:val="00CE7A01"/>
    <w:rsid w:val="00CF0092"/>
    <w:rsid w:val="00CF179B"/>
    <w:rsid w:val="00CF37AC"/>
    <w:rsid w:val="00CF3A82"/>
    <w:rsid w:val="00CF3B50"/>
    <w:rsid w:val="00CF5C68"/>
    <w:rsid w:val="00CF7C0F"/>
    <w:rsid w:val="00D01DD2"/>
    <w:rsid w:val="00D0252F"/>
    <w:rsid w:val="00D02F84"/>
    <w:rsid w:val="00D038A3"/>
    <w:rsid w:val="00D03F16"/>
    <w:rsid w:val="00D051F5"/>
    <w:rsid w:val="00D066E3"/>
    <w:rsid w:val="00D15CB1"/>
    <w:rsid w:val="00D20A53"/>
    <w:rsid w:val="00D21754"/>
    <w:rsid w:val="00D22F04"/>
    <w:rsid w:val="00D24B6A"/>
    <w:rsid w:val="00D3103D"/>
    <w:rsid w:val="00D312E9"/>
    <w:rsid w:val="00D33405"/>
    <w:rsid w:val="00D338EC"/>
    <w:rsid w:val="00D36624"/>
    <w:rsid w:val="00D3694C"/>
    <w:rsid w:val="00D433EA"/>
    <w:rsid w:val="00D43FCA"/>
    <w:rsid w:val="00D47119"/>
    <w:rsid w:val="00D47376"/>
    <w:rsid w:val="00D5451B"/>
    <w:rsid w:val="00D56893"/>
    <w:rsid w:val="00D60CC5"/>
    <w:rsid w:val="00D6107E"/>
    <w:rsid w:val="00D62151"/>
    <w:rsid w:val="00D622E5"/>
    <w:rsid w:val="00D62790"/>
    <w:rsid w:val="00D62940"/>
    <w:rsid w:val="00D63081"/>
    <w:rsid w:val="00D63197"/>
    <w:rsid w:val="00D63C5E"/>
    <w:rsid w:val="00D64BC9"/>
    <w:rsid w:val="00D70058"/>
    <w:rsid w:val="00D70D54"/>
    <w:rsid w:val="00D716D5"/>
    <w:rsid w:val="00D810E0"/>
    <w:rsid w:val="00D82CB1"/>
    <w:rsid w:val="00D83132"/>
    <w:rsid w:val="00D83CFC"/>
    <w:rsid w:val="00D84226"/>
    <w:rsid w:val="00D863F8"/>
    <w:rsid w:val="00D870E9"/>
    <w:rsid w:val="00D93841"/>
    <w:rsid w:val="00DA242B"/>
    <w:rsid w:val="00DA3E56"/>
    <w:rsid w:val="00DA41F9"/>
    <w:rsid w:val="00DA754A"/>
    <w:rsid w:val="00DB103C"/>
    <w:rsid w:val="00DB263E"/>
    <w:rsid w:val="00DC0D2F"/>
    <w:rsid w:val="00DC48F7"/>
    <w:rsid w:val="00DC4940"/>
    <w:rsid w:val="00DC726C"/>
    <w:rsid w:val="00DC7BFA"/>
    <w:rsid w:val="00DD109B"/>
    <w:rsid w:val="00DD4D59"/>
    <w:rsid w:val="00DD6BDF"/>
    <w:rsid w:val="00DE0109"/>
    <w:rsid w:val="00DE0A78"/>
    <w:rsid w:val="00DE57F1"/>
    <w:rsid w:val="00DF026B"/>
    <w:rsid w:val="00DF19B2"/>
    <w:rsid w:val="00DF1AFD"/>
    <w:rsid w:val="00DF22DB"/>
    <w:rsid w:val="00DF2855"/>
    <w:rsid w:val="00DF3574"/>
    <w:rsid w:val="00DF3A5E"/>
    <w:rsid w:val="00DF74E7"/>
    <w:rsid w:val="00E0398C"/>
    <w:rsid w:val="00E05B0A"/>
    <w:rsid w:val="00E069E8"/>
    <w:rsid w:val="00E078C2"/>
    <w:rsid w:val="00E07C04"/>
    <w:rsid w:val="00E1051A"/>
    <w:rsid w:val="00E11CA3"/>
    <w:rsid w:val="00E1294C"/>
    <w:rsid w:val="00E13AAA"/>
    <w:rsid w:val="00E13FE2"/>
    <w:rsid w:val="00E146C2"/>
    <w:rsid w:val="00E153BD"/>
    <w:rsid w:val="00E15C87"/>
    <w:rsid w:val="00E16EE9"/>
    <w:rsid w:val="00E23906"/>
    <w:rsid w:val="00E245A1"/>
    <w:rsid w:val="00E27FDE"/>
    <w:rsid w:val="00E3099E"/>
    <w:rsid w:val="00E329E9"/>
    <w:rsid w:val="00E3450D"/>
    <w:rsid w:val="00E35B27"/>
    <w:rsid w:val="00E422DF"/>
    <w:rsid w:val="00E44E8D"/>
    <w:rsid w:val="00E461A3"/>
    <w:rsid w:val="00E47290"/>
    <w:rsid w:val="00E47758"/>
    <w:rsid w:val="00E5112B"/>
    <w:rsid w:val="00E53754"/>
    <w:rsid w:val="00E538DE"/>
    <w:rsid w:val="00E541BA"/>
    <w:rsid w:val="00E57391"/>
    <w:rsid w:val="00E575FC"/>
    <w:rsid w:val="00E61992"/>
    <w:rsid w:val="00E624C0"/>
    <w:rsid w:val="00E63C60"/>
    <w:rsid w:val="00E643FC"/>
    <w:rsid w:val="00E678AA"/>
    <w:rsid w:val="00E714B9"/>
    <w:rsid w:val="00E71920"/>
    <w:rsid w:val="00E72851"/>
    <w:rsid w:val="00E74A8E"/>
    <w:rsid w:val="00E751C9"/>
    <w:rsid w:val="00E76415"/>
    <w:rsid w:val="00E807BD"/>
    <w:rsid w:val="00E819DE"/>
    <w:rsid w:val="00E8710A"/>
    <w:rsid w:val="00E959D5"/>
    <w:rsid w:val="00E97AD9"/>
    <w:rsid w:val="00EA05CB"/>
    <w:rsid w:val="00EA13E1"/>
    <w:rsid w:val="00EA16DA"/>
    <w:rsid w:val="00EA219C"/>
    <w:rsid w:val="00EA2644"/>
    <w:rsid w:val="00EB15D2"/>
    <w:rsid w:val="00EB2159"/>
    <w:rsid w:val="00EB243F"/>
    <w:rsid w:val="00EB41A4"/>
    <w:rsid w:val="00EB7D65"/>
    <w:rsid w:val="00EC052D"/>
    <w:rsid w:val="00EC2905"/>
    <w:rsid w:val="00EC5A84"/>
    <w:rsid w:val="00EC6220"/>
    <w:rsid w:val="00EC7880"/>
    <w:rsid w:val="00ED02AA"/>
    <w:rsid w:val="00ED0F07"/>
    <w:rsid w:val="00ED1C95"/>
    <w:rsid w:val="00ED444D"/>
    <w:rsid w:val="00ED66C4"/>
    <w:rsid w:val="00EE13F1"/>
    <w:rsid w:val="00EE4313"/>
    <w:rsid w:val="00EE6414"/>
    <w:rsid w:val="00EE6A80"/>
    <w:rsid w:val="00EE73EC"/>
    <w:rsid w:val="00EF132D"/>
    <w:rsid w:val="00EF6267"/>
    <w:rsid w:val="00EF661E"/>
    <w:rsid w:val="00F00048"/>
    <w:rsid w:val="00F031AA"/>
    <w:rsid w:val="00F059A0"/>
    <w:rsid w:val="00F06609"/>
    <w:rsid w:val="00F07C8D"/>
    <w:rsid w:val="00F10286"/>
    <w:rsid w:val="00F107F2"/>
    <w:rsid w:val="00F15C15"/>
    <w:rsid w:val="00F204A8"/>
    <w:rsid w:val="00F2280D"/>
    <w:rsid w:val="00F242F4"/>
    <w:rsid w:val="00F26171"/>
    <w:rsid w:val="00F30FF2"/>
    <w:rsid w:val="00F311EA"/>
    <w:rsid w:val="00F31CD6"/>
    <w:rsid w:val="00F31D27"/>
    <w:rsid w:val="00F32C20"/>
    <w:rsid w:val="00F33B12"/>
    <w:rsid w:val="00F356D6"/>
    <w:rsid w:val="00F51591"/>
    <w:rsid w:val="00F51A53"/>
    <w:rsid w:val="00F51DFF"/>
    <w:rsid w:val="00F533CF"/>
    <w:rsid w:val="00F60BBC"/>
    <w:rsid w:val="00F61092"/>
    <w:rsid w:val="00F63F3B"/>
    <w:rsid w:val="00F64EA1"/>
    <w:rsid w:val="00F6604F"/>
    <w:rsid w:val="00F706DB"/>
    <w:rsid w:val="00F71241"/>
    <w:rsid w:val="00F742CC"/>
    <w:rsid w:val="00F80565"/>
    <w:rsid w:val="00F812AE"/>
    <w:rsid w:val="00F819FA"/>
    <w:rsid w:val="00F868F5"/>
    <w:rsid w:val="00F87681"/>
    <w:rsid w:val="00F97415"/>
    <w:rsid w:val="00FA3FEC"/>
    <w:rsid w:val="00FA5846"/>
    <w:rsid w:val="00FA75F1"/>
    <w:rsid w:val="00FB143E"/>
    <w:rsid w:val="00FB21F7"/>
    <w:rsid w:val="00FB51CE"/>
    <w:rsid w:val="00FB5DEA"/>
    <w:rsid w:val="00FB73C0"/>
    <w:rsid w:val="00FB7484"/>
    <w:rsid w:val="00FB74BF"/>
    <w:rsid w:val="00FC02B2"/>
    <w:rsid w:val="00FC10AA"/>
    <w:rsid w:val="00FC3131"/>
    <w:rsid w:val="00FC38D2"/>
    <w:rsid w:val="00FC77D9"/>
    <w:rsid w:val="00FD0CE6"/>
    <w:rsid w:val="00FD3AA1"/>
    <w:rsid w:val="00FD4332"/>
    <w:rsid w:val="00FD72C2"/>
    <w:rsid w:val="00FD7C74"/>
    <w:rsid w:val="00FE0DA6"/>
    <w:rsid w:val="00FE1B3A"/>
    <w:rsid w:val="00FE1C0E"/>
    <w:rsid w:val="00FE275A"/>
    <w:rsid w:val="00FE2BBA"/>
    <w:rsid w:val="00FE30E2"/>
    <w:rsid w:val="00FE3A0A"/>
    <w:rsid w:val="00FE3DB5"/>
    <w:rsid w:val="00FE4589"/>
    <w:rsid w:val="00FE48AD"/>
    <w:rsid w:val="00FE5D0E"/>
    <w:rsid w:val="00FE5EF5"/>
    <w:rsid w:val="00FE619B"/>
    <w:rsid w:val="00FE65E9"/>
    <w:rsid w:val="00FF02D0"/>
    <w:rsid w:val="00FF0596"/>
    <w:rsid w:val="00FF114B"/>
    <w:rsid w:val="00FF137B"/>
    <w:rsid w:val="00FF335C"/>
    <w:rsid w:val="00FF55CA"/>
    <w:rsid w:val="00FF5638"/>
    <w:rsid w:val="00FF5A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FEE01"/>
  <w14:defaultImageDpi w14:val="300"/>
  <w15:chartTrackingRefBased/>
  <w15:docId w15:val="{C7DBA0A5-4B7B-D04D-9320-8737A620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0D"/>
    <w:pPr>
      <w:spacing w:before="120" w:after="120" w:line="264" w:lineRule="auto"/>
    </w:pPr>
    <w:rPr>
      <w:rFonts w:ascii="Arial" w:hAnsi="Arial"/>
      <w:sz w:val="22"/>
      <w:szCs w:val="24"/>
    </w:rPr>
  </w:style>
  <w:style w:type="paragraph" w:styleId="Heading1">
    <w:name w:val="heading 1"/>
    <w:basedOn w:val="Normal"/>
    <w:next w:val="Normal"/>
    <w:uiPriority w:val="9"/>
    <w:qFormat/>
    <w:rsid w:val="00BF5B16"/>
    <w:pPr>
      <w:keepNext/>
      <w:keepLines/>
      <w:numPr>
        <w:numId w:val="1"/>
      </w:numPr>
      <w:spacing w:before="240" w:after="240"/>
      <w:ind w:left="431" w:hanging="431"/>
      <w:outlineLvl w:val="0"/>
    </w:pPr>
    <w:rPr>
      <w:rFonts w:eastAsia="MS Gothic"/>
      <w:b/>
      <w:bCs/>
      <w:color w:val="345A8A"/>
      <w:sz w:val="32"/>
      <w:szCs w:val="32"/>
    </w:rPr>
  </w:style>
  <w:style w:type="paragraph" w:styleId="Heading2">
    <w:name w:val="heading 2"/>
    <w:basedOn w:val="Normal"/>
    <w:next w:val="Normal"/>
    <w:uiPriority w:val="9"/>
    <w:qFormat/>
    <w:rsid w:val="009F5FE9"/>
    <w:pPr>
      <w:keepNext/>
      <w:keepLines/>
      <w:numPr>
        <w:ilvl w:val="1"/>
        <w:numId w:val="1"/>
      </w:numPr>
      <w:spacing w:before="240" w:after="240"/>
      <w:outlineLvl w:val="1"/>
    </w:pPr>
    <w:rPr>
      <w:rFonts w:eastAsia="MS Gothic"/>
      <w:b/>
      <w:bCs/>
      <w:color w:val="4F81BD"/>
      <w:sz w:val="26"/>
      <w:szCs w:val="26"/>
    </w:rPr>
  </w:style>
  <w:style w:type="paragraph" w:styleId="Heading3">
    <w:name w:val="heading 3"/>
    <w:basedOn w:val="Normal"/>
    <w:next w:val="Normal"/>
    <w:uiPriority w:val="9"/>
    <w:qFormat/>
    <w:rsid w:val="004E5AE3"/>
    <w:pPr>
      <w:keepNext/>
      <w:keepLines/>
      <w:numPr>
        <w:ilvl w:val="2"/>
        <w:numId w:val="1"/>
      </w:numPr>
      <w:outlineLvl w:val="2"/>
    </w:pPr>
    <w:rPr>
      <w:rFonts w:eastAsia="MS Gothic"/>
      <w:b/>
      <w:bCs/>
      <w:color w:val="4F81BD"/>
      <w:sz w:val="24"/>
    </w:rPr>
  </w:style>
  <w:style w:type="paragraph" w:styleId="Heading4">
    <w:name w:val="heading 4"/>
    <w:basedOn w:val="Normal"/>
    <w:next w:val="Normal"/>
    <w:uiPriority w:val="9"/>
    <w:qFormat/>
    <w:rsid w:val="008753B8"/>
    <w:pPr>
      <w:keepNext/>
      <w:keepLines/>
      <w:numPr>
        <w:ilvl w:val="3"/>
        <w:numId w:val="1"/>
      </w:numPr>
      <w:spacing w:before="200"/>
      <w:outlineLvl w:val="3"/>
    </w:pPr>
    <w:rPr>
      <w:rFonts w:eastAsia="MS Gothic"/>
      <w:b/>
      <w:bCs/>
      <w:i/>
      <w:iCs/>
      <w:color w:val="4F81BD"/>
    </w:rPr>
  </w:style>
  <w:style w:type="paragraph" w:styleId="Heading5">
    <w:name w:val="heading 5"/>
    <w:basedOn w:val="Normal"/>
    <w:next w:val="Normal"/>
    <w:uiPriority w:val="9"/>
    <w:qFormat/>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uiPriority w:val="9"/>
    <w:qFormat/>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uiPriority w:val="9"/>
    <w:qFormat/>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uiPriority w:val="9"/>
    <w:qFormat/>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uiPriority w:val="9"/>
    <w:qFormat/>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spacing w:before="0" w:after="240" w:line="240" w:lineRule="auto"/>
      <w:jc w:val="both"/>
    </w:pPr>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lang w:val="en-GB"/>
    </w:rPr>
  </w:style>
  <w:style w:type="paragraph" w:styleId="Header">
    <w:name w:val="header"/>
    <w:basedOn w:val="Normal"/>
    <w:uiPriority w:val="99"/>
    <w:unhideWhenUsed/>
    <w:pPr>
      <w:tabs>
        <w:tab w:val="center" w:pos="4320"/>
        <w:tab w:val="right" w:pos="8640"/>
      </w:tabs>
    </w:pPr>
  </w:style>
  <w:style w:type="character" w:customStyle="1" w:styleId="HeaderChar">
    <w:name w:val="Header Char"/>
    <w:uiPriority w:val="99"/>
    <w:rPr>
      <w:lang w:val="en-GB"/>
    </w:rPr>
  </w:style>
  <w:style w:type="paragraph" w:styleId="Footer">
    <w:name w:val="footer"/>
    <w:basedOn w:val="Normal"/>
    <w:uiPriority w:val="99"/>
    <w:unhideWhenUsed/>
    <w:pPr>
      <w:tabs>
        <w:tab w:val="center" w:pos="4320"/>
        <w:tab w:val="right" w:pos="8640"/>
      </w:tabs>
    </w:pPr>
  </w:style>
  <w:style w:type="character" w:customStyle="1" w:styleId="FooterChar">
    <w:name w:val="Footer Char"/>
    <w:uiPriority w:val="99"/>
    <w:rPr>
      <w:lang w:val="en-GB"/>
    </w:rPr>
  </w:style>
  <w:style w:type="character" w:styleId="PageNumber">
    <w:name w:val="page number"/>
    <w:basedOn w:val="DefaultParagraphFont"/>
    <w:semiHidden/>
    <w:unhideWhenUsed/>
  </w:style>
  <w:style w:type="character" w:customStyle="1" w:styleId="Heading1Char">
    <w:name w:val="Heading 1 Char"/>
    <w:rPr>
      <w:rFonts w:ascii="Arial" w:eastAsia="MS Gothic" w:hAnsi="Arial"/>
      <w:b/>
      <w:bCs/>
      <w:color w:val="345A8A"/>
      <w:sz w:val="32"/>
      <w:szCs w:val="32"/>
    </w:rPr>
  </w:style>
  <w:style w:type="paragraph" w:customStyle="1" w:styleId="GridTable31">
    <w:name w:val="Grid Table 31"/>
    <w:basedOn w:val="Heading1"/>
    <w:next w:val="Normal"/>
    <w:qFormat/>
    <w:pPr>
      <w:numPr>
        <w:numId w:val="0"/>
      </w:numPr>
      <w:spacing w:line="276" w:lineRule="auto"/>
      <w:outlineLvl w:val="9"/>
    </w:pPr>
    <w:rPr>
      <w:color w:val="365F91"/>
      <w:szCs w:val="28"/>
      <w:lang w:val="en-US"/>
    </w:rPr>
  </w:style>
  <w:style w:type="paragraph" w:styleId="TOC1">
    <w:name w:val="toc 1"/>
    <w:basedOn w:val="Normal"/>
    <w:next w:val="Normal"/>
    <w:autoRedefine/>
    <w:uiPriority w:val="39"/>
    <w:unhideWhenUsed/>
    <w:rPr>
      <w:b/>
      <w:sz w:val="24"/>
    </w:rPr>
  </w:style>
  <w:style w:type="paragraph" w:styleId="TOC2">
    <w:name w:val="toc 2"/>
    <w:basedOn w:val="Normal"/>
    <w:next w:val="Normal"/>
    <w:autoRedefine/>
    <w:uiPriority w:val="39"/>
    <w:unhideWhenUsed/>
    <w:pPr>
      <w:spacing w:before="0" w:after="0"/>
      <w:ind w:left="220"/>
    </w:pPr>
    <w:rPr>
      <w:szCs w:val="22"/>
    </w:rPr>
  </w:style>
  <w:style w:type="paragraph" w:styleId="TOC3">
    <w:name w:val="toc 3"/>
    <w:basedOn w:val="Normal"/>
    <w:next w:val="Normal"/>
    <w:autoRedefine/>
    <w:uiPriority w:val="39"/>
    <w:unhideWhenUsed/>
    <w:pPr>
      <w:spacing w:before="0" w:after="0"/>
      <w:ind w:left="440"/>
    </w:pPr>
    <w:rPr>
      <w:szCs w:val="22"/>
    </w:rPr>
  </w:style>
  <w:style w:type="paragraph" w:styleId="TOC4">
    <w:name w:val="toc 4"/>
    <w:basedOn w:val="Normal"/>
    <w:next w:val="Normal"/>
    <w:autoRedefine/>
    <w:semiHidden/>
    <w:unhideWhenUsed/>
    <w:pPr>
      <w:spacing w:before="0" w:after="0"/>
      <w:ind w:left="660"/>
    </w:pPr>
    <w:rPr>
      <w:rFonts w:ascii="Cambria" w:hAnsi="Cambria"/>
      <w:sz w:val="20"/>
      <w:szCs w:val="20"/>
    </w:rPr>
  </w:style>
  <w:style w:type="paragraph" w:styleId="TOC5">
    <w:name w:val="toc 5"/>
    <w:basedOn w:val="Normal"/>
    <w:next w:val="Normal"/>
    <w:autoRedefine/>
    <w:semiHidden/>
    <w:unhideWhenUsed/>
    <w:pPr>
      <w:spacing w:before="0" w:after="0"/>
      <w:ind w:left="880"/>
    </w:pPr>
    <w:rPr>
      <w:rFonts w:ascii="Cambria" w:hAnsi="Cambria"/>
      <w:sz w:val="20"/>
      <w:szCs w:val="20"/>
    </w:rPr>
  </w:style>
  <w:style w:type="paragraph" w:styleId="TOC6">
    <w:name w:val="toc 6"/>
    <w:basedOn w:val="Normal"/>
    <w:next w:val="Normal"/>
    <w:autoRedefine/>
    <w:semiHidden/>
    <w:unhideWhenUsed/>
    <w:pPr>
      <w:spacing w:before="0" w:after="0"/>
      <w:ind w:left="1100"/>
    </w:pPr>
    <w:rPr>
      <w:rFonts w:ascii="Cambria" w:hAnsi="Cambria"/>
      <w:sz w:val="20"/>
      <w:szCs w:val="20"/>
    </w:rPr>
  </w:style>
  <w:style w:type="paragraph" w:styleId="TOC7">
    <w:name w:val="toc 7"/>
    <w:basedOn w:val="Normal"/>
    <w:next w:val="Normal"/>
    <w:autoRedefine/>
    <w:semiHidden/>
    <w:unhideWhenUsed/>
    <w:pPr>
      <w:spacing w:before="0" w:after="0"/>
      <w:ind w:left="1320"/>
    </w:pPr>
    <w:rPr>
      <w:rFonts w:ascii="Cambria" w:hAnsi="Cambria"/>
      <w:sz w:val="20"/>
      <w:szCs w:val="20"/>
    </w:rPr>
  </w:style>
  <w:style w:type="paragraph" w:styleId="TOC8">
    <w:name w:val="toc 8"/>
    <w:basedOn w:val="Normal"/>
    <w:next w:val="Normal"/>
    <w:autoRedefine/>
    <w:semiHidden/>
    <w:unhideWhenUsed/>
    <w:pPr>
      <w:spacing w:before="0" w:after="0"/>
      <w:ind w:left="1540"/>
    </w:pPr>
    <w:rPr>
      <w:rFonts w:ascii="Cambria" w:hAnsi="Cambria"/>
      <w:sz w:val="20"/>
      <w:szCs w:val="20"/>
    </w:rPr>
  </w:style>
  <w:style w:type="paragraph" w:styleId="TOC9">
    <w:name w:val="toc 9"/>
    <w:basedOn w:val="Normal"/>
    <w:next w:val="Normal"/>
    <w:autoRedefine/>
    <w:semiHidden/>
    <w:unhideWhenUsed/>
    <w:pPr>
      <w:spacing w:before="0" w:after="0"/>
      <w:ind w:left="1760"/>
    </w:pPr>
    <w:rPr>
      <w:rFonts w:ascii="Cambria" w:hAnsi="Cambria"/>
      <w:sz w:val="20"/>
      <w:szCs w:val="20"/>
    </w:rPr>
  </w:style>
  <w:style w:type="character" w:customStyle="1" w:styleId="Heading2Char">
    <w:name w:val="Heading 2 Char"/>
    <w:rPr>
      <w:rFonts w:ascii="Arial" w:eastAsia="MS Gothic" w:hAnsi="Arial"/>
      <w:b/>
      <w:bCs/>
      <w:color w:val="4F81BD"/>
      <w:sz w:val="26"/>
      <w:szCs w:val="26"/>
    </w:rPr>
  </w:style>
  <w:style w:type="character" w:customStyle="1" w:styleId="Heading3Char">
    <w:name w:val="Heading 3 Char"/>
    <w:rPr>
      <w:rFonts w:ascii="Arial" w:eastAsia="MS Gothic" w:hAnsi="Arial"/>
      <w:b/>
      <w:bCs/>
      <w:color w:val="4F81BD"/>
      <w:sz w:val="24"/>
      <w:szCs w:val="24"/>
    </w:rPr>
  </w:style>
  <w:style w:type="character" w:customStyle="1" w:styleId="Heading4Char">
    <w:name w:val="Heading 4 Char"/>
    <w:rPr>
      <w:rFonts w:ascii="Calibri" w:eastAsia="MS Gothic" w:hAnsi="Calibri"/>
      <w:b/>
      <w:bCs/>
      <w:i/>
      <w:iCs/>
      <w:color w:val="4F81BD"/>
      <w:sz w:val="22"/>
      <w:szCs w:val="24"/>
    </w:rPr>
  </w:style>
  <w:style w:type="character" w:customStyle="1" w:styleId="Heading5Char">
    <w:name w:val="Heading 5 Char"/>
    <w:rPr>
      <w:rFonts w:ascii="Calibri" w:eastAsia="MS Gothic" w:hAnsi="Calibri"/>
      <w:color w:val="243F60"/>
      <w:sz w:val="22"/>
      <w:szCs w:val="24"/>
    </w:rPr>
  </w:style>
  <w:style w:type="character" w:customStyle="1" w:styleId="Heading6Char">
    <w:name w:val="Heading 6 Char"/>
    <w:rPr>
      <w:rFonts w:ascii="Calibri" w:eastAsia="MS Gothic" w:hAnsi="Calibri"/>
      <w:i/>
      <w:iCs/>
      <w:color w:val="243F60"/>
      <w:sz w:val="22"/>
      <w:szCs w:val="24"/>
    </w:rPr>
  </w:style>
  <w:style w:type="character" w:customStyle="1" w:styleId="Heading7Char">
    <w:name w:val="Heading 7 Char"/>
    <w:rPr>
      <w:rFonts w:ascii="Calibri" w:eastAsia="MS Gothic" w:hAnsi="Calibri"/>
      <w:i/>
      <w:iCs/>
      <w:color w:val="404040"/>
      <w:sz w:val="22"/>
      <w:szCs w:val="24"/>
    </w:rPr>
  </w:style>
  <w:style w:type="character" w:customStyle="1" w:styleId="Heading8Char">
    <w:name w:val="Heading 8 Char"/>
    <w:rPr>
      <w:rFonts w:ascii="Calibri" w:eastAsia="MS Gothic" w:hAnsi="Calibri"/>
      <w:color w:val="404040"/>
    </w:rPr>
  </w:style>
  <w:style w:type="character" w:customStyle="1" w:styleId="Heading9Char">
    <w:name w:val="Heading 9 Char"/>
    <w:rPr>
      <w:rFonts w:ascii="Calibri" w:eastAsia="MS Gothic" w:hAnsi="Calibri"/>
      <w:i/>
      <w:iCs/>
      <w:color w:val="404040"/>
    </w:rPr>
  </w:style>
  <w:style w:type="paragraph" w:customStyle="1" w:styleId="MediumGrid21">
    <w:name w:val="Medium Grid 21"/>
    <w:qFormat/>
    <w:rPr>
      <w:rFonts w:ascii="PMingLiU" w:hAnsi="PMingLiU"/>
      <w:noProof/>
      <w:sz w:val="22"/>
      <w:szCs w:val="22"/>
    </w:rPr>
  </w:style>
  <w:style w:type="character" w:customStyle="1" w:styleId="NoSpacingChar">
    <w:name w:val="No Spacing Char"/>
    <w:rPr>
      <w:rFonts w:ascii="PMingLiU" w:hAnsi="PMingLiU"/>
      <w:sz w:val="22"/>
      <w:szCs w:val="22"/>
    </w:rPr>
  </w:style>
  <w:style w:type="character" w:styleId="FollowedHyperlink">
    <w:name w:val="FollowedHyperlink"/>
    <w:semiHidden/>
    <w:rPr>
      <w:color w:val="800080"/>
      <w:u w:val="single"/>
    </w:rPr>
  </w:style>
  <w:style w:type="paragraph" w:customStyle="1" w:styleId="ColorfulList-Accent11">
    <w:name w:val="Colorful List - Accent 11"/>
    <w:basedOn w:val="Normal"/>
    <w:uiPriority w:val="34"/>
    <w:qFormat/>
    <w:pPr>
      <w:ind w:left="720"/>
      <w:contextualSpacing/>
    </w:pPr>
  </w:style>
  <w:style w:type="character" w:styleId="Strong">
    <w:name w:val="Strong"/>
    <w:aliases w:val="Main paragraphs"/>
    <w:qFormat/>
    <w:rPr>
      <w:rFonts w:ascii="Arial" w:hAnsi="Arial"/>
      <w:b w:val="0"/>
      <w:bCs/>
      <w:sz w:val="22"/>
    </w:rPr>
  </w:style>
  <w:style w:type="paragraph" w:customStyle="1" w:styleId="SectionHead">
    <w:name w:val="Section Head"/>
    <w:basedOn w:val="Normal"/>
    <w:pPr>
      <w:numPr>
        <w:numId w:val="2"/>
      </w:numPr>
      <w:spacing w:before="0" w:after="0"/>
    </w:pPr>
    <w:rPr>
      <w:rFonts w:ascii="Times New Roman" w:eastAsia="Times New Roman" w:hAnsi="Times New Roman"/>
      <w:b/>
      <w:sz w:val="24"/>
      <w:szCs w:val="20"/>
      <w:lang w:eastAsia="en-GB"/>
    </w:rPr>
  </w:style>
  <w:style w:type="paragraph" w:customStyle="1" w:styleId="Bullet-MainL">
    <w:name w:val="Bullet - Main (L)"/>
    <w:pPr>
      <w:numPr>
        <w:numId w:val="3"/>
      </w:numPr>
      <w:spacing w:after="120" w:line="264" w:lineRule="auto"/>
      <w:jc w:val="both"/>
    </w:pPr>
    <w:rPr>
      <w:rFonts w:ascii="Franklin Gothic Book" w:eastAsia="Times New Roman" w:hAnsi="Franklin Gothic Book"/>
    </w:rPr>
  </w:style>
  <w:style w:type="character" w:styleId="Hyperlink">
    <w:name w:val="Hyperlink"/>
    <w:uiPriority w:val="99"/>
    <w:unhideWhenUsed/>
    <w:rPr>
      <w:color w:val="0000FF"/>
      <w:u w:val="single"/>
    </w:rPr>
  </w:style>
  <w:style w:type="paragraph" w:customStyle="1" w:styleId="TableHeading">
    <w:name w:val="Table Heading"/>
    <w:pPr>
      <w:spacing w:before="60" w:after="60"/>
    </w:pPr>
    <w:rPr>
      <w:rFonts w:ascii="Arial" w:eastAsia="Times New Roman" w:hAnsi="Arial"/>
      <w:b/>
      <w:caps/>
      <w:sz w:val="18"/>
    </w:rPr>
  </w:style>
  <w:style w:type="paragraph" w:customStyle="1" w:styleId="TableText">
    <w:name w:val="Table Text"/>
    <w:pPr>
      <w:spacing w:before="60" w:after="60"/>
    </w:pPr>
    <w:rPr>
      <w:rFonts w:ascii="Arial" w:eastAsia="Times New Roman" w:hAnsi="Arial"/>
      <w:sz w:val="18"/>
    </w:rPr>
  </w:style>
  <w:style w:type="paragraph" w:styleId="FootnoteText">
    <w:name w:val="footnote text"/>
    <w:basedOn w:val="Normal"/>
    <w:unhideWhenUsed/>
    <w:pPr>
      <w:spacing w:before="0" w:after="0"/>
    </w:pPr>
    <w:rPr>
      <w:sz w:val="24"/>
    </w:rPr>
  </w:style>
  <w:style w:type="character" w:customStyle="1" w:styleId="FootnoteTextChar">
    <w:name w:val="Footnote Text Char"/>
    <w:rPr>
      <w:rFonts w:ascii="Arial" w:hAnsi="Arial"/>
      <w:lang w:val="en-GB"/>
    </w:rPr>
  </w:style>
  <w:style w:type="character" w:styleId="FootnoteReference">
    <w:name w:val="footnote reference"/>
    <w:unhideWhenUsed/>
    <w:rPr>
      <w:vertAlign w:val="superscript"/>
    </w:rPr>
  </w:style>
  <w:style w:type="paragraph" w:customStyle="1" w:styleId="ColorfulShading-Accent11">
    <w:name w:val="Colorful Shading - Accent 11"/>
    <w:hidden/>
    <w:semiHidden/>
    <w:rPr>
      <w:rFonts w:ascii="Arial" w:hAnsi="Arial"/>
      <w:noProof/>
      <w:sz w:val="22"/>
      <w:szCs w:val="24"/>
    </w:rPr>
  </w:style>
  <w:style w:type="paragraph" w:styleId="Title">
    <w:name w:val="Title"/>
    <w:basedOn w:val="Normal"/>
    <w:qFormat/>
    <w:pPr>
      <w:spacing w:before="0" w:after="0" w:line="240" w:lineRule="auto"/>
      <w:jc w:val="center"/>
    </w:pPr>
    <w:rPr>
      <w:rFonts w:ascii="Times New Roman" w:eastAsia="Times New Roman" w:hAnsi="Times New Roman"/>
      <w:b/>
      <w:sz w:val="32"/>
    </w:rPr>
  </w:style>
  <w:style w:type="character" w:customStyle="1" w:styleId="TitleChar">
    <w:name w:val="Title Char"/>
    <w:rPr>
      <w:rFonts w:ascii="Times New Roman" w:eastAsia="Times New Roman" w:hAnsi="Times New Roman"/>
      <w:b/>
      <w:sz w:val="32"/>
      <w:szCs w:val="24"/>
      <w:lang w:val="en-GB"/>
    </w:rPr>
  </w:style>
  <w:style w:type="paragraph" w:styleId="BodyText2">
    <w:name w:val="Body Text 2"/>
    <w:basedOn w:val="Normal"/>
    <w:semiHidden/>
    <w:pPr>
      <w:spacing w:before="0" w:after="0"/>
      <w:jc w:val="both"/>
    </w:pPr>
    <w:rPr>
      <w:rFonts w:ascii="Times New Roman" w:eastAsia="Times New Roman" w:hAnsi="Times New Roman"/>
      <w:snapToGrid w:val="0"/>
      <w:sz w:val="20"/>
      <w:szCs w:val="20"/>
    </w:rPr>
  </w:style>
  <w:style w:type="character" w:customStyle="1" w:styleId="BodyText2Char">
    <w:name w:val="Body Text 2 Char"/>
    <w:rPr>
      <w:rFonts w:ascii="Times New Roman" w:eastAsia="Times New Roman" w:hAnsi="Times New Roman"/>
      <w:snapToGrid w:val="0"/>
    </w:rPr>
  </w:style>
  <w:style w:type="paragraph" w:styleId="BodyText">
    <w:name w:val="Body Text"/>
    <w:basedOn w:val="Normal"/>
    <w:semiHidden/>
    <w:unhideWhenUsed/>
  </w:style>
  <w:style w:type="character" w:customStyle="1" w:styleId="BodyTextChar">
    <w:name w:val="Body Text Char"/>
    <w:rPr>
      <w:rFonts w:ascii="Arial" w:hAnsi="Arial"/>
      <w:sz w:val="22"/>
      <w:szCs w:val="24"/>
    </w:rPr>
  </w:style>
  <w:style w:type="paragraph" w:styleId="CommentText">
    <w:name w:val="annotation text"/>
    <w:basedOn w:val="Normal"/>
    <w:semiHidden/>
    <w:pPr>
      <w:spacing w:before="0" w:after="0"/>
    </w:pPr>
    <w:rPr>
      <w:rFonts w:ascii="Times New Roman" w:eastAsia="Times New Roman" w:hAnsi="Times New Roman"/>
      <w:sz w:val="20"/>
      <w:szCs w:val="20"/>
      <w:lang w:eastAsia="en-GB"/>
    </w:rPr>
  </w:style>
  <w:style w:type="character" w:customStyle="1" w:styleId="CommentTextChar">
    <w:name w:val="Comment Text Char"/>
    <w:semiHidden/>
    <w:rPr>
      <w:rFonts w:ascii="Times New Roman" w:eastAsia="Times New Roman" w:hAnsi="Times New Roman"/>
      <w:lang w:eastAsia="en-GB"/>
    </w:rPr>
  </w:style>
  <w:style w:type="character" w:styleId="CommentReference">
    <w:name w:val="annotation reference"/>
    <w:semiHidden/>
    <w:unhideWhenUsed/>
    <w:rPr>
      <w:sz w:val="18"/>
      <w:szCs w:val="18"/>
    </w:rPr>
  </w:style>
  <w:style w:type="paragraph" w:styleId="CommentSubject">
    <w:name w:val="annotation subject"/>
    <w:basedOn w:val="CommentText"/>
    <w:next w:val="CommentText"/>
    <w:semiHidden/>
    <w:unhideWhenUsed/>
    <w:pPr>
      <w:spacing w:before="120" w:after="120"/>
    </w:pPr>
    <w:rPr>
      <w:rFonts w:ascii="Arial" w:eastAsia="MS Mincho" w:hAnsi="Arial"/>
      <w:b/>
      <w:bCs/>
      <w:lang w:eastAsia="en-US"/>
    </w:rPr>
  </w:style>
  <w:style w:type="character" w:customStyle="1" w:styleId="CommentSubjectChar">
    <w:name w:val="Comment Subject Char"/>
    <w:semiHidden/>
    <w:rPr>
      <w:rFonts w:ascii="Arial" w:eastAsia="Times New Roman" w:hAnsi="Arial"/>
      <w:b/>
      <w:bCs/>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w:hAnsi="Times"/>
      <w:sz w:val="20"/>
      <w:szCs w:val="20"/>
    </w:rPr>
  </w:style>
  <w:style w:type="paragraph" w:customStyle="1" w:styleId="Appendix">
    <w:name w:val="Appendix #"/>
    <w:basedOn w:val="Normal"/>
    <w:next w:val="Normal"/>
    <w:rsid w:val="003E5558"/>
    <w:pPr>
      <w:keepNext/>
      <w:keepLines/>
      <w:numPr>
        <w:ilvl w:val="1"/>
        <w:numId w:val="4"/>
      </w:numPr>
      <w:autoSpaceDE w:val="0"/>
      <w:autoSpaceDN w:val="0"/>
      <w:adjustRightInd w:val="0"/>
      <w:spacing w:before="0" w:after="240" w:line="360" w:lineRule="auto"/>
      <w:jc w:val="center"/>
    </w:pPr>
    <w:rPr>
      <w:rFonts w:eastAsia="Times New Roman" w:cs="Arial"/>
      <w:b/>
      <w:bCs/>
      <w:color w:val="000000"/>
      <w:sz w:val="20"/>
      <w:szCs w:val="20"/>
      <w:lang w:eastAsia="en-GB"/>
    </w:rPr>
  </w:style>
  <w:style w:type="paragraph" w:customStyle="1" w:styleId="Part">
    <w:name w:val="Part #"/>
    <w:basedOn w:val="Normal"/>
    <w:next w:val="Normal"/>
    <w:rsid w:val="003E5558"/>
    <w:pPr>
      <w:keepNext/>
      <w:keepLines/>
      <w:numPr>
        <w:ilvl w:val="2"/>
        <w:numId w:val="4"/>
      </w:numPr>
      <w:autoSpaceDE w:val="0"/>
      <w:autoSpaceDN w:val="0"/>
      <w:adjustRightInd w:val="0"/>
      <w:spacing w:before="0" w:after="240" w:line="360" w:lineRule="auto"/>
      <w:jc w:val="center"/>
    </w:pPr>
    <w:rPr>
      <w:rFonts w:eastAsia="Times New Roman" w:cs="Arial"/>
      <w:color w:val="000000"/>
      <w:sz w:val="20"/>
      <w:szCs w:val="20"/>
      <w:lang w:eastAsia="en-GB"/>
    </w:rPr>
  </w:style>
  <w:style w:type="paragraph" w:customStyle="1" w:styleId="Schedule">
    <w:name w:val="Schedule #"/>
    <w:basedOn w:val="Normal"/>
    <w:next w:val="Normal"/>
    <w:rsid w:val="003E5558"/>
    <w:pPr>
      <w:keepNext/>
      <w:keepLines/>
      <w:numPr>
        <w:numId w:val="4"/>
      </w:numPr>
      <w:autoSpaceDE w:val="0"/>
      <w:autoSpaceDN w:val="0"/>
      <w:adjustRightInd w:val="0"/>
      <w:spacing w:before="0" w:after="240" w:line="360" w:lineRule="auto"/>
      <w:jc w:val="center"/>
    </w:pPr>
    <w:rPr>
      <w:rFonts w:eastAsia="Times New Roman" w:cs="Arial"/>
      <w:b/>
      <w:bCs/>
      <w:color w:val="000000"/>
      <w:sz w:val="20"/>
      <w:szCs w:val="20"/>
      <w:lang w:eastAsia="en-GB"/>
    </w:rPr>
  </w:style>
  <w:style w:type="table" w:styleId="TableGrid">
    <w:name w:val="Table Grid"/>
    <w:basedOn w:val="TableNormal"/>
    <w:uiPriority w:val="39"/>
    <w:rsid w:val="00C40320"/>
    <w:rPr>
      <w:rFonts w:ascii="Tw Cen MT" w:eastAsia="Tw Cen MT" w:hAnsi="Tw Cen M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1">
    <w:name w:val="numbered1"/>
    <w:basedOn w:val="Normal"/>
    <w:rsid w:val="00C561FD"/>
    <w:pPr>
      <w:keepNext/>
      <w:numPr>
        <w:numId w:val="5"/>
      </w:numPr>
      <w:autoSpaceDE w:val="0"/>
      <w:autoSpaceDN w:val="0"/>
      <w:adjustRightInd w:val="0"/>
      <w:spacing w:before="240" w:after="0" w:line="240" w:lineRule="auto"/>
      <w:jc w:val="both"/>
    </w:pPr>
    <w:rPr>
      <w:rFonts w:eastAsia="Times New Roman" w:cs="Arial"/>
      <w:b/>
      <w:bCs/>
      <w:caps/>
      <w:szCs w:val="22"/>
      <w:u w:val="single"/>
      <w:lang w:eastAsia="en-GB"/>
    </w:rPr>
  </w:style>
  <w:style w:type="paragraph" w:customStyle="1" w:styleId="numbered2">
    <w:name w:val="numbered2"/>
    <w:basedOn w:val="Normal"/>
    <w:rsid w:val="00C561FD"/>
    <w:pPr>
      <w:numPr>
        <w:ilvl w:val="1"/>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3">
    <w:name w:val="numbered3"/>
    <w:basedOn w:val="Normal"/>
    <w:rsid w:val="00C561FD"/>
    <w:pPr>
      <w:numPr>
        <w:ilvl w:val="2"/>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4">
    <w:name w:val="numbered4"/>
    <w:basedOn w:val="Normal"/>
    <w:rsid w:val="00C561FD"/>
    <w:pPr>
      <w:numPr>
        <w:ilvl w:val="3"/>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5">
    <w:name w:val="numbered5"/>
    <w:basedOn w:val="Normal"/>
    <w:rsid w:val="00C561FD"/>
    <w:pPr>
      <w:numPr>
        <w:ilvl w:val="4"/>
        <w:numId w:val="5"/>
      </w:numPr>
      <w:autoSpaceDE w:val="0"/>
      <w:autoSpaceDN w:val="0"/>
      <w:adjustRightInd w:val="0"/>
      <w:spacing w:before="240" w:after="0" w:line="240" w:lineRule="auto"/>
      <w:jc w:val="both"/>
    </w:pPr>
    <w:rPr>
      <w:rFonts w:eastAsia="Times New Roman" w:cs="Arial"/>
      <w:szCs w:val="22"/>
      <w:lang w:eastAsia="en-GB"/>
    </w:rPr>
  </w:style>
  <w:style w:type="table" w:styleId="MediumGrid3">
    <w:name w:val="Medium Grid 3"/>
    <w:basedOn w:val="TableNormal"/>
    <w:uiPriority w:val="60"/>
    <w:rsid w:val="00311E0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1">
    <w:name w:val="Medium List 2 Accent 1"/>
    <w:basedOn w:val="TableNormal"/>
    <w:uiPriority w:val="61"/>
    <w:rsid w:val="00311E0E"/>
    <w:tblPr>
      <w:tblStyleRowBandSize w:val="1"/>
      <w:tblStyleColBandSize w:val="1"/>
      <w:tblBorders>
        <w:top w:val="single" w:sz="8" w:space="0" w:color="6076B4"/>
        <w:left w:val="single" w:sz="8" w:space="0" w:color="6076B4"/>
        <w:bottom w:val="single" w:sz="8" w:space="0" w:color="6076B4"/>
        <w:right w:val="single" w:sz="8" w:space="0" w:color="6076B4"/>
      </w:tblBorders>
    </w:tblPr>
    <w:tblStylePr w:type="firstRow">
      <w:pPr>
        <w:spacing w:before="0" w:after="0" w:line="240" w:lineRule="auto"/>
      </w:pPr>
      <w:rPr>
        <w:b/>
        <w:bCs/>
        <w:color w:val="FFFFFF"/>
      </w:rPr>
      <w:tblPr/>
      <w:tcPr>
        <w:shd w:val="clear" w:color="auto" w:fill="6076B4"/>
      </w:tcPr>
    </w:tblStylePr>
    <w:tblStylePr w:type="lastRow">
      <w:pPr>
        <w:spacing w:before="0" w:after="0" w:line="240" w:lineRule="auto"/>
      </w:pPr>
      <w:rPr>
        <w:b/>
        <w:bCs/>
      </w:rPr>
      <w:tblPr/>
      <w:tcPr>
        <w:tcBorders>
          <w:top w:val="double" w:sz="6" w:space="0" w:color="6076B4"/>
          <w:left w:val="single" w:sz="8" w:space="0" w:color="6076B4"/>
          <w:bottom w:val="single" w:sz="8" w:space="0" w:color="6076B4"/>
          <w:right w:val="single" w:sz="8" w:space="0" w:color="6076B4"/>
        </w:tcBorders>
      </w:tcPr>
    </w:tblStylePr>
    <w:tblStylePr w:type="firstCol">
      <w:rPr>
        <w:b/>
        <w:bCs/>
      </w:rPr>
    </w:tblStylePr>
    <w:tblStylePr w:type="lastCol">
      <w:rPr>
        <w:b/>
        <w:bCs/>
      </w:rPr>
    </w:tblStylePr>
    <w:tblStylePr w:type="band1Vert">
      <w:tblPr/>
      <w:tcPr>
        <w:tcBorders>
          <w:top w:val="single" w:sz="8" w:space="0" w:color="6076B4"/>
          <w:left w:val="single" w:sz="8" w:space="0" w:color="6076B4"/>
          <w:bottom w:val="single" w:sz="8" w:space="0" w:color="6076B4"/>
          <w:right w:val="single" w:sz="8" w:space="0" w:color="6076B4"/>
        </w:tcBorders>
      </w:tcPr>
    </w:tblStylePr>
    <w:tblStylePr w:type="band1Horz">
      <w:tblPr/>
      <w:tcPr>
        <w:tcBorders>
          <w:top w:val="single" w:sz="8" w:space="0" w:color="6076B4"/>
          <w:left w:val="single" w:sz="8" w:space="0" w:color="6076B4"/>
          <w:bottom w:val="single" w:sz="8" w:space="0" w:color="6076B4"/>
          <w:right w:val="single" w:sz="8" w:space="0" w:color="6076B4"/>
        </w:tcBorders>
      </w:tcPr>
    </w:tblStylePr>
  </w:style>
  <w:style w:type="paragraph" w:styleId="Caption">
    <w:name w:val="caption"/>
    <w:basedOn w:val="Normal"/>
    <w:next w:val="Normal"/>
    <w:uiPriority w:val="35"/>
    <w:qFormat/>
    <w:rsid w:val="006E1E61"/>
    <w:pPr>
      <w:spacing w:before="0" w:after="200" w:line="240" w:lineRule="auto"/>
    </w:pPr>
    <w:rPr>
      <w:b/>
      <w:bCs/>
      <w:color w:val="6076B4"/>
      <w:sz w:val="18"/>
      <w:szCs w:val="18"/>
    </w:rPr>
  </w:style>
  <w:style w:type="paragraph" w:customStyle="1" w:styleId="TableHeader">
    <w:name w:val="Table Header"/>
    <w:basedOn w:val="BodyText"/>
    <w:rsid w:val="00E714B9"/>
    <w:pPr>
      <w:shd w:val="clear" w:color="auto" w:fill="F3F3F3"/>
      <w:spacing w:before="80" w:after="40" w:line="240" w:lineRule="auto"/>
    </w:pPr>
    <w:rPr>
      <w:rFonts w:eastAsia="Times New Roman" w:cs="Arial"/>
      <w:b/>
      <w:sz w:val="16"/>
    </w:rPr>
  </w:style>
  <w:style w:type="paragraph" w:customStyle="1" w:styleId="Tablebodytext">
    <w:name w:val="Table body text"/>
    <w:basedOn w:val="BodyText"/>
    <w:rsid w:val="00E714B9"/>
    <w:pPr>
      <w:spacing w:before="80" w:after="80" w:line="240" w:lineRule="auto"/>
    </w:pPr>
    <w:rPr>
      <w:rFonts w:eastAsia="Times New Roman" w:cs="Arial"/>
      <w:sz w:val="16"/>
    </w:rPr>
  </w:style>
  <w:style w:type="table" w:customStyle="1" w:styleId="IntenseQuote1">
    <w:name w:val="Intense Quote1"/>
    <w:basedOn w:val="TableNormal"/>
    <w:uiPriority w:val="60"/>
    <w:qFormat/>
    <w:rsid w:val="00B40C71"/>
    <w:rPr>
      <w:rFonts w:ascii="Palatino Linotype" w:eastAsia="Palatino Linotype" w:hAnsi="Palatino Linotype"/>
      <w:color w:val="42558C"/>
      <w:sz w:val="22"/>
      <w:szCs w:val="22"/>
    </w:rPr>
    <w:tblPr>
      <w:tblStyleRowBandSize w:val="1"/>
      <w:tblStyleColBandSize w:val="1"/>
      <w:tblBorders>
        <w:top w:val="single" w:sz="8" w:space="0" w:color="6076B4"/>
        <w:bottom w:val="single" w:sz="8" w:space="0" w:color="6076B4"/>
      </w:tblBorders>
    </w:tblPr>
    <w:tblStylePr w:type="firstRow">
      <w:pPr>
        <w:spacing w:before="0" w:after="0" w:line="240" w:lineRule="auto"/>
      </w:pPr>
      <w:rPr>
        <w:b/>
        <w:bCs/>
      </w:rPr>
      <w:tblPr/>
      <w:tcPr>
        <w:tcBorders>
          <w:top w:val="single" w:sz="8" w:space="0" w:color="6076B4"/>
          <w:left w:val="nil"/>
          <w:bottom w:val="single" w:sz="8" w:space="0" w:color="6076B4"/>
          <w:right w:val="nil"/>
          <w:insideH w:val="nil"/>
          <w:insideV w:val="nil"/>
        </w:tcBorders>
      </w:tcPr>
    </w:tblStylePr>
    <w:tblStylePr w:type="lastRow">
      <w:pPr>
        <w:spacing w:before="0" w:after="0" w:line="240" w:lineRule="auto"/>
      </w:pPr>
      <w:rPr>
        <w:b/>
        <w:bCs/>
      </w:rPr>
      <w:tblPr/>
      <w:tcPr>
        <w:tcBorders>
          <w:top w:val="single" w:sz="8" w:space="0" w:color="6076B4"/>
          <w:left w:val="nil"/>
          <w:bottom w:val="single" w:sz="8" w:space="0" w:color="6076B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cPr>
    </w:tblStylePr>
    <w:tblStylePr w:type="band1Horz">
      <w:tblPr/>
      <w:tcPr>
        <w:tcBorders>
          <w:left w:val="nil"/>
          <w:right w:val="nil"/>
          <w:insideH w:val="nil"/>
          <w:insideV w:val="nil"/>
        </w:tcBorders>
        <w:shd w:val="clear" w:color="auto" w:fill="D7DCEC"/>
      </w:tcPr>
    </w:tblStylePr>
  </w:style>
  <w:style w:type="paragraph" w:styleId="DocumentMap">
    <w:name w:val="Document Map"/>
    <w:basedOn w:val="Normal"/>
    <w:link w:val="DocumentMapChar"/>
    <w:uiPriority w:val="99"/>
    <w:semiHidden/>
    <w:unhideWhenUsed/>
    <w:rsid w:val="00841EC0"/>
    <w:pPr>
      <w:spacing w:before="0" w:after="0" w:line="240" w:lineRule="auto"/>
    </w:pPr>
    <w:rPr>
      <w:rFonts w:ascii="Times New Roman" w:hAnsi="Times New Roman"/>
      <w:sz w:val="24"/>
    </w:rPr>
  </w:style>
  <w:style w:type="character" w:customStyle="1" w:styleId="DocumentMapChar">
    <w:name w:val="Document Map Char"/>
    <w:link w:val="DocumentMap"/>
    <w:uiPriority w:val="99"/>
    <w:semiHidden/>
    <w:rsid w:val="00841EC0"/>
    <w:rPr>
      <w:rFonts w:ascii="Times New Roman" w:hAnsi="Times New Roman"/>
      <w:sz w:val="24"/>
      <w:szCs w:val="24"/>
    </w:rPr>
  </w:style>
  <w:style w:type="character" w:styleId="UnresolvedMention">
    <w:name w:val="Unresolved Mention"/>
    <w:uiPriority w:val="99"/>
    <w:semiHidden/>
    <w:unhideWhenUsed/>
    <w:rsid w:val="00634861"/>
    <w:rPr>
      <w:color w:val="808080"/>
      <w:shd w:val="clear" w:color="auto" w:fill="E6E6E6"/>
    </w:rPr>
  </w:style>
  <w:style w:type="paragraph" w:styleId="ListParagraph">
    <w:name w:val="List Paragraph"/>
    <w:basedOn w:val="Normal"/>
    <w:uiPriority w:val="34"/>
    <w:qFormat/>
    <w:rsid w:val="00743386"/>
    <w:pPr>
      <w:ind w:left="720"/>
      <w:contextualSpacing/>
    </w:pPr>
  </w:style>
  <w:style w:type="paragraph" w:customStyle="1" w:styleId="Body1">
    <w:name w:val="Body 1"/>
    <w:qFormat/>
    <w:rsid w:val="00FA5846"/>
    <w:pPr>
      <w:spacing w:after="240"/>
      <w:ind w:left="851"/>
      <w:jc w:val="both"/>
    </w:pPr>
    <w:rPr>
      <w:rFonts w:ascii="Arial" w:eastAsia="Times New Roman" w:hAnsi="Arial"/>
      <w:color w:val="000000"/>
      <w:lang w:eastAsia="en-GB"/>
    </w:rPr>
  </w:style>
  <w:style w:type="character" w:customStyle="1" w:styleId="apple-converted-space">
    <w:name w:val="apple-converted-space"/>
    <w:basedOn w:val="DefaultParagraphFont"/>
    <w:rsid w:val="00193668"/>
  </w:style>
  <w:style w:type="paragraph" w:styleId="Revision">
    <w:name w:val="Revision"/>
    <w:hidden/>
    <w:uiPriority w:val="71"/>
    <w:unhideWhenUsed/>
    <w:rsid w:val="007517FB"/>
    <w:rPr>
      <w:rFonts w:ascii="Arial" w:hAnsi="Arial"/>
      <w:sz w:val="22"/>
      <w:szCs w:val="24"/>
    </w:rPr>
  </w:style>
  <w:style w:type="table" w:styleId="PlainTable1">
    <w:name w:val="Plain Table 1"/>
    <w:basedOn w:val="TableNormal"/>
    <w:uiPriority w:val="72"/>
    <w:rsid w:val="00D83C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33"/>
    <w:qFormat/>
    <w:rsid w:val="00D83C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TCTText">
    <w:name w:val="TTCT Text"/>
    <w:basedOn w:val="Normal"/>
    <w:link w:val="TTCTTextChar"/>
    <w:qFormat/>
    <w:rsid w:val="00FD72C2"/>
    <w:pPr>
      <w:spacing w:line="228" w:lineRule="exact"/>
    </w:pPr>
    <w:rPr>
      <w:rFonts w:ascii="Calibri" w:eastAsiaTheme="minorEastAsia" w:hAnsi="Calibri" w:cstheme="minorBidi"/>
      <w:sz w:val="20"/>
      <w:szCs w:val="19"/>
    </w:rPr>
  </w:style>
  <w:style w:type="character" w:customStyle="1" w:styleId="TTCTTextChar">
    <w:name w:val="TTCT Text Char"/>
    <w:basedOn w:val="DefaultParagraphFont"/>
    <w:link w:val="TTCTText"/>
    <w:locked/>
    <w:rsid w:val="00FD72C2"/>
    <w:rPr>
      <w:rFonts w:ascii="Calibri" w:eastAsiaTheme="minorEastAsia" w:hAnsi="Calibri" w:cstheme="minorBidi"/>
      <w:szCs w:val="19"/>
    </w:rPr>
  </w:style>
  <w:style w:type="paragraph" w:customStyle="1" w:styleId="Bullets">
    <w:name w:val="Bullets"/>
    <w:basedOn w:val="Heading2"/>
    <w:link w:val="BulletsChar"/>
    <w:qFormat/>
    <w:rsid w:val="00FD72C2"/>
    <w:pPr>
      <w:numPr>
        <w:ilvl w:val="0"/>
        <w:numId w:val="23"/>
      </w:numPr>
      <w:spacing w:before="120" w:after="120" w:line="259" w:lineRule="auto"/>
      <w:ind w:left="714" w:hanging="357"/>
    </w:pPr>
    <w:rPr>
      <w:rFonts w:ascii="Calibri" w:eastAsiaTheme="majorEastAsia" w:hAnsi="Calibri" w:cstheme="majorBidi"/>
      <w:b w:val="0"/>
      <w:bCs w:val="0"/>
    </w:rPr>
  </w:style>
  <w:style w:type="character" w:customStyle="1" w:styleId="BulletsChar">
    <w:name w:val="Bullets Char"/>
    <w:basedOn w:val="Heading2Char"/>
    <w:link w:val="Bullets"/>
    <w:rsid w:val="00FD72C2"/>
    <w:rPr>
      <w:rFonts w:ascii="Calibri" w:eastAsiaTheme="majorEastAsia" w:hAnsi="Calibri" w:cstheme="majorBidi"/>
      <w:b w:val="0"/>
      <w:bCs w:val="0"/>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9738">
      <w:bodyDiv w:val="1"/>
      <w:marLeft w:val="0"/>
      <w:marRight w:val="0"/>
      <w:marTop w:val="0"/>
      <w:marBottom w:val="0"/>
      <w:divBdr>
        <w:top w:val="none" w:sz="0" w:space="0" w:color="auto"/>
        <w:left w:val="none" w:sz="0" w:space="0" w:color="auto"/>
        <w:bottom w:val="none" w:sz="0" w:space="0" w:color="auto"/>
        <w:right w:val="none" w:sz="0" w:space="0" w:color="auto"/>
      </w:divBdr>
      <w:divsChild>
        <w:div w:id="2102144773">
          <w:marLeft w:val="547"/>
          <w:marRight w:val="0"/>
          <w:marTop w:val="120"/>
          <w:marBottom w:val="120"/>
          <w:divBdr>
            <w:top w:val="none" w:sz="0" w:space="0" w:color="auto"/>
            <w:left w:val="none" w:sz="0" w:space="0" w:color="auto"/>
            <w:bottom w:val="none" w:sz="0" w:space="0" w:color="auto"/>
            <w:right w:val="none" w:sz="0" w:space="0" w:color="auto"/>
          </w:divBdr>
        </w:div>
        <w:div w:id="1134568671">
          <w:marLeft w:val="547"/>
          <w:marRight w:val="0"/>
          <w:marTop w:val="120"/>
          <w:marBottom w:val="120"/>
          <w:divBdr>
            <w:top w:val="none" w:sz="0" w:space="0" w:color="auto"/>
            <w:left w:val="none" w:sz="0" w:space="0" w:color="auto"/>
            <w:bottom w:val="none" w:sz="0" w:space="0" w:color="auto"/>
            <w:right w:val="none" w:sz="0" w:space="0" w:color="auto"/>
          </w:divBdr>
        </w:div>
      </w:divsChild>
    </w:div>
    <w:div w:id="85153422">
      <w:bodyDiv w:val="1"/>
      <w:marLeft w:val="0"/>
      <w:marRight w:val="0"/>
      <w:marTop w:val="0"/>
      <w:marBottom w:val="0"/>
      <w:divBdr>
        <w:top w:val="none" w:sz="0" w:space="0" w:color="auto"/>
        <w:left w:val="none" w:sz="0" w:space="0" w:color="auto"/>
        <w:bottom w:val="none" w:sz="0" w:space="0" w:color="auto"/>
        <w:right w:val="none" w:sz="0" w:space="0" w:color="auto"/>
      </w:divBdr>
    </w:div>
    <w:div w:id="109054335">
      <w:bodyDiv w:val="1"/>
      <w:marLeft w:val="0"/>
      <w:marRight w:val="0"/>
      <w:marTop w:val="0"/>
      <w:marBottom w:val="0"/>
      <w:divBdr>
        <w:top w:val="none" w:sz="0" w:space="0" w:color="auto"/>
        <w:left w:val="none" w:sz="0" w:space="0" w:color="auto"/>
        <w:bottom w:val="none" w:sz="0" w:space="0" w:color="auto"/>
        <w:right w:val="none" w:sz="0" w:space="0" w:color="auto"/>
      </w:divBdr>
    </w:div>
    <w:div w:id="139662063">
      <w:bodyDiv w:val="1"/>
      <w:marLeft w:val="0"/>
      <w:marRight w:val="0"/>
      <w:marTop w:val="0"/>
      <w:marBottom w:val="0"/>
      <w:divBdr>
        <w:top w:val="none" w:sz="0" w:space="0" w:color="auto"/>
        <w:left w:val="none" w:sz="0" w:space="0" w:color="auto"/>
        <w:bottom w:val="none" w:sz="0" w:space="0" w:color="auto"/>
        <w:right w:val="none" w:sz="0" w:space="0" w:color="auto"/>
      </w:divBdr>
      <w:divsChild>
        <w:div w:id="1876042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1228">
      <w:bodyDiv w:val="1"/>
      <w:marLeft w:val="0"/>
      <w:marRight w:val="0"/>
      <w:marTop w:val="0"/>
      <w:marBottom w:val="0"/>
      <w:divBdr>
        <w:top w:val="none" w:sz="0" w:space="0" w:color="auto"/>
        <w:left w:val="none" w:sz="0" w:space="0" w:color="auto"/>
        <w:bottom w:val="none" w:sz="0" w:space="0" w:color="auto"/>
        <w:right w:val="none" w:sz="0" w:space="0" w:color="auto"/>
      </w:divBdr>
    </w:div>
    <w:div w:id="167214192">
      <w:bodyDiv w:val="1"/>
      <w:marLeft w:val="0"/>
      <w:marRight w:val="0"/>
      <w:marTop w:val="0"/>
      <w:marBottom w:val="0"/>
      <w:divBdr>
        <w:top w:val="none" w:sz="0" w:space="0" w:color="auto"/>
        <w:left w:val="none" w:sz="0" w:space="0" w:color="auto"/>
        <w:bottom w:val="none" w:sz="0" w:space="0" w:color="auto"/>
        <w:right w:val="none" w:sz="0" w:space="0" w:color="auto"/>
      </w:divBdr>
    </w:div>
    <w:div w:id="185952179">
      <w:bodyDiv w:val="1"/>
      <w:marLeft w:val="0"/>
      <w:marRight w:val="0"/>
      <w:marTop w:val="0"/>
      <w:marBottom w:val="0"/>
      <w:divBdr>
        <w:top w:val="none" w:sz="0" w:space="0" w:color="auto"/>
        <w:left w:val="none" w:sz="0" w:space="0" w:color="auto"/>
        <w:bottom w:val="none" w:sz="0" w:space="0" w:color="auto"/>
        <w:right w:val="none" w:sz="0" w:space="0" w:color="auto"/>
      </w:divBdr>
    </w:div>
    <w:div w:id="221058717">
      <w:bodyDiv w:val="1"/>
      <w:marLeft w:val="0"/>
      <w:marRight w:val="0"/>
      <w:marTop w:val="0"/>
      <w:marBottom w:val="0"/>
      <w:divBdr>
        <w:top w:val="none" w:sz="0" w:space="0" w:color="auto"/>
        <w:left w:val="none" w:sz="0" w:space="0" w:color="auto"/>
        <w:bottom w:val="none" w:sz="0" w:space="0" w:color="auto"/>
        <w:right w:val="none" w:sz="0" w:space="0" w:color="auto"/>
      </w:divBdr>
    </w:div>
    <w:div w:id="233513709">
      <w:bodyDiv w:val="1"/>
      <w:marLeft w:val="0"/>
      <w:marRight w:val="0"/>
      <w:marTop w:val="0"/>
      <w:marBottom w:val="0"/>
      <w:divBdr>
        <w:top w:val="none" w:sz="0" w:space="0" w:color="auto"/>
        <w:left w:val="none" w:sz="0" w:space="0" w:color="auto"/>
        <w:bottom w:val="none" w:sz="0" w:space="0" w:color="auto"/>
        <w:right w:val="none" w:sz="0" w:space="0" w:color="auto"/>
      </w:divBdr>
    </w:div>
    <w:div w:id="239288862">
      <w:bodyDiv w:val="1"/>
      <w:marLeft w:val="0"/>
      <w:marRight w:val="0"/>
      <w:marTop w:val="0"/>
      <w:marBottom w:val="0"/>
      <w:divBdr>
        <w:top w:val="none" w:sz="0" w:space="0" w:color="auto"/>
        <w:left w:val="none" w:sz="0" w:space="0" w:color="auto"/>
        <w:bottom w:val="none" w:sz="0" w:space="0" w:color="auto"/>
        <w:right w:val="none" w:sz="0" w:space="0" w:color="auto"/>
      </w:divBdr>
    </w:div>
    <w:div w:id="288055461">
      <w:bodyDiv w:val="1"/>
      <w:marLeft w:val="0"/>
      <w:marRight w:val="0"/>
      <w:marTop w:val="0"/>
      <w:marBottom w:val="0"/>
      <w:divBdr>
        <w:top w:val="none" w:sz="0" w:space="0" w:color="auto"/>
        <w:left w:val="none" w:sz="0" w:space="0" w:color="auto"/>
        <w:bottom w:val="none" w:sz="0" w:space="0" w:color="auto"/>
        <w:right w:val="none" w:sz="0" w:space="0" w:color="auto"/>
      </w:divBdr>
      <w:divsChild>
        <w:div w:id="105466235">
          <w:marLeft w:val="288"/>
          <w:marRight w:val="0"/>
          <w:marTop w:val="240"/>
          <w:marBottom w:val="0"/>
          <w:divBdr>
            <w:top w:val="none" w:sz="0" w:space="0" w:color="auto"/>
            <w:left w:val="none" w:sz="0" w:space="0" w:color="auto"/>
            <w:bottom w:val="none" w:sz="0" w:space="0" w:color="auto"/>
            <w:right w:val="none" w:sz="0" w:space="0" w:color="auto"/>
          </w:divBdr>
        </w:div>
        <w:div w:id="694845194">
          <w:marLeft w:val="288"/>
          <w:marRight w:val="0"/>
          <w:marTop w:val="240"/>
          <w:marBottom w:val="0"/>
          <w:divBdr>
            <w:top w:val="none" w:sz="0" w:space="0" w:color="auto"/>
            <w:left w:val="none" w:sz="0" w:space="0" w:color="auto"/>
            <w:bottom w:val="none" w:sz="0" w:space="0" w:color="auto"/>
            <w:right w:val="none" w:sz="0" w:space="0" w:color="auto"/>
          </w:divBdr>
        </w:div>
        <w:div w:id="1521895283">
          <w:marLeft w:val="288"/>
          <w:marRight w:val="0"/>
          <w:marTop w:val="240"/>
          <w:marBottom w:val="0"/>
          <w:divBdr>
            <w:top w:val="none" w:sz="0" w:space="0" w:color="auto"/>
            <w:left w:val="none" w:sz="0" w:space="0" w:color="auto"/>
            <w:bottom w:val="none" w:sz="0" w:space="0" w:color="auto"/>
            <w:right w:val="none" w:sz="0" w:space="0" w:color="auto"/>
          </w:divBdr>
        </w:div>
        <w:div w:id="2101371106">
          <w:marLeft w:val="288"/>
          <w:marRight w:val="0"/>
          <w:marTop w:val="240"/>
          <w:marBottom w:val="0"/>
          <w:divBdr>
            <w:top w:val="none" w:sz="0" w:space="0" w:color="auto"/>
            <w:left w:val="none" w:sz="0" w:space="0" w:color="auto"/>
            <w:bottom w:val="none" w:sz="0" w:space="0" w:color="auto"/>
            <w:right w:val="none" w:sz="0" w:space="0" w:color="auto"/>
          </w:divBdr>
        </w:div>
      </w:divsChild>
    </w:div>
    <w:div w:id="298658672">
      <w:bodyDiv w:val="1"/>
      <w:marLeft w:val="0"/>
      <w:marRight w:val="0"/>
      <w:marTop w:val="0"/>
      <w:marBottom w:val="0"/>
      <w:divBdr>
        <w:top w:val="none" w:sz="0" w:space="0" w:color="auto"/>
        <w:left w:val="none" w:sz="0" w:space="0" w:color="auto"/>
        <w:bottom w:val="none" w:sz="0" w:space="0" w:color="auto"/>
        <w:right w:val="none" w:sz="0" w:space="0" w:color="auto"/>
      </w:divBdr>
    </w:div>
    <w:div w:id="301154581">
      <w:bodyDiv w:val="1"/>
      <w:marLeft w:val="0"/>
      <w:marRight w:val="0"/>
      <w:marTop w:val="0"/>
      <w:marBottom w:val="0"/>
      <w:divBdr>
        <w:top w:val="none" w:sz="0" w:space="0" w:color="auto"/>
        <w:left w:val="none" w:sz="0" w:space="0" w:color="auto"/>
        <w:bottom w:val="none" w:sz="0" w:space="0" w:color="auto"/>
        <w:right w:val="none" w:sz="0" w:space="0" w:color="auto"/>
      </w:divBdr>
      <w:divsChild>
        <w:div w:id="802693107">
          <w:marLeft w:val="288"/>
          <w:marRight w:val="0"/>
          <w:marTop w:val="240"/>
          <w:marBottom w:val="0"/>
          <w:divBdr>
            <w:top w:val="none" w:sz="0" w:space="0" w:color="auto"/>
            <w:left w:val="none" w:sz="0" w:space="0" w:color="auto"/>
            <w:bottom w:val="none" w:sz="0" w:space="0" w:color="auto"/>
            <w:right w:val="none" w:sz="0" w:space="0" w:color="auto"/>
          </w:divBdr>
        </w:div>
        <w:div w:id="1057819065">
          <w:marLeft w:val="288"/>
          <w:marRight w:val="0"/>
          <w:marTop w:val="240"/>
          <w:marBottom w:val="0"/>
          <w:divBdr>
            <w:top w:val="none" w:sz="0" w:space="0" w:color="auto"/>
            <w:left w:val="none" w:sz="0" w:space="0" w:color="auto"/>
            <w:bottom w:val="none" w:sz="0" w:space="0" w:color="auto"/>
            <w:right w:val="none" w:sz="0" w:space="0" w:color="auto"/>
          </w:divBdr>
        </w:div>
        <w:div w:id="1188449036">
          <w:marLeft w:val="288"/>
          <w:marRight w:val="0"/>
          <w:marTop w:val="240"/>
          <w:marBottom w:val="0"/>
          <w:divBdr>
            <w:top w:val="none" w:sz="0" w:space="0" w:color="auto"/>
            <w:left w:val="none" w:sz="0" w:space="0" w:color="auto"/>
            <w:bottom w:val="none" w:sz="0" w:space="0" w:color="auto"/>
            <w:right w:val="none" w:sz="0" w:space="0" w:color="auto"/>
          </w:divBdr>
        </w:div>
        <w:div w:id="1323660107">
          <w:marLeft w:val="288"/>
          <w:marRight w:val="0"/>
          <w:marTop w:val="240"/>
          <w:marBottom w:val="0"/>
          <w:divBdr>
            <w:top w:val="none" w:sz="0" w:space="0" w:color="auto"/>
            <w:left w:val="none" w:sz="0" w:space="0" w:color="auto"/>
            <w:bottom w:val="none" w:sz="0" w:space="0" w:color="auto"/>
            <w:right w:val="none" w:sz="0" w:space="0" w:color="auto"/>
          </w:divBdr>
        </w:div>
        <w:div w:id="1531648907">
          <w:marLeft w:val="288"/>
          <w:marRight w:val="0"/>
          <w:marTop w:val="240"/>
          <w:marBottom w:val="0"/>
          <w:divBdr>
            <w:top w:val="none" w:sz="0" w:space="0" w:color="auto"/>
            <w:left w:val="none" w:sz="0" w:space="0" w:color="auto"/>
            <w:bottom w:val="none" w:sz="0" w:space="0" w:color="auto"/>
            <w:right w:val="none" w:sz="0" w:space="0" w:color="auto"/>
          </w:divBdr>
        </w:div>
      </w:divsChild>
    </w:div>
    <w:div w:id="315645387">
      <w:bodyDiv w:val="1"/>
      <w:marLeft w:val="0"/>
      <w:marRight w:val="0"/>
      <w:marTop w:val="0"/>
      <w:marBottom w:val="0"/>
      <w:divBdr>
        <w:top w:val="none" w:sz="0" w:space="0" w:color="auto"/>
        <w:left w:val="none" w:sz="0" w:space="0" w:color="auto"/>
        <w:bottom w:val="none" w:sz="0" w:space="0" w:color="auto"/>
        <w:right w:val="none" w:sz="0" w:space="0" w:color="auto"/>
      </w:divBdr>
    </w:div>
    <w:div w:id="365719261">
      <w:bodyDiv w:val="1"/>
      <w:marLeft w:val="0"/>
      <w:marRight w:val="0"/>
      <w:marTop w:val="0"/>
      <w:marBottom w:val="0"/>
      <w:divBdr>
        <w:top w:val="none" w:sz="0" w:space="0" w:color="auto"/>
        <w:left w:val="none" w:sz="0" w:space="0" w:color="auto"/>
        <w:bottom w:val="none" w:sz="0" w:space="0" w:color="auto"/>
        <w:right w:val="none" w:sz="0" w:space="0" w:color="auto"/>
      </w:divBdr>
    </w:div>
    <w:div w:id="368529597">
      <w:bodyDiv w:val="1"/>
      <w:marLeft w:val="0"/>
      <w:marRight w:val="0"/>
      <w:marTop w:val="0"/>
      <w:marBottom w:val="0"/>
      <w:divBdr>
        <w:top w:val="none" w:sz="0" w:space="0" w:color="auto"/>
        <w:left w:val="none" w:sz="0" w:space="0" w:color="auto"/>
        <w:bottom w:val="none" w:sz="0" w:space="0" w:color="auto"/>
        <w:right w:val="none" w:sz="0" w:space="0" w:color="auto"/>
      </w:divBdr>
      <w:divsChild>
        <w:div w:id="196161542">
          <w:marLeft w:val="1080"/>
          <w:marRight w:val="0"/>
          <w:marTop w:val="50"/>
          <w:marBottom w:val="50"/>
          <w:divBdr>
            <w:top w:val="none" w:sz="0" w:space="0" w:color="auto"/>
            <w:left w:val="none" w:sz="0" w:space="0" w:color="auto"/>
            <w:bottom w:val="none" w:sz="0" w:space="0" w:color="auto"/>
            <w:right w:val="none" w:sz="0" w:space="0" w:color="auto"/>
          </w:divBdr>
        </w:div>
        <w:div w:id="247203719">
          <w:marLeft w:val="1080"/>
          <w:marRight w:val="0"/>
          <w:marTop w:val="50"/>
          <w:marBottom w:val="50"/>
          <w:divBdr>
            <w:top w:val="none" w:sz="0" w:space="0" w:color="auto"/>
            <w:left w:val="none" w:sz="0" w:space="0" w:color="auto"/>
            <w:bottom w:val="none" w:sz="0" w:space="0" w:color="auto"/>
            <w:right w:val="none" w:sz="0" w:space="0" w:color="auto"/>
          </w:divBdr>
        </w:div>
        <w:div w:id="261568159">
          <w:marLeft w:val="1080"/>
          <w:marRight w:val="0"/>
          <w:marTop w:val="50"/>
          <w:marBottom w:val="50"/>
          <w:divBdr>
            <w:top w:val="none" w:sz="0" w:space="0" w:color="auto"/>
            <w:left w:val="none" w:sz="0" w:space="0" w:color="auto"/>
            <w:bottom w:val="none" w:sz="0" w:space="0" w:color="auto"/>
            <w:right w:val="none" w:sz="0" w:space="0" w:color="auto"/>
          </w:divBdr>
        </w:div>
        <w:div w:id="400712917">
          <w:marLeft w:val="1080"/>
          <w:marRight w:val="0"/>
          <w:marTop w:val="50"/>
          <w:marBottom w:val="50"/>
          <w:divBdr>
            <w:top w:val="none" w:sz="0" w:space="0" w:color="auto"/>
            <w:left w:val="none" w:sz="0" w:space="0" w:color="auto"/>
            <w:bottom w:val="none" w:sz="0" w:space="0" w:color="auto"/>
            <w:right w:val="none" w:sz="0" w:space="0" w:color="auto"/>
          </w:divBdr>
        </w:div>
        <w:div w:id="416562879">
          <w:marLeft w:val="1080"/>
          <w:marRight w:val="0"/>
          <w:marTop w:val="50"/>
          <w:marBottom w:val="50"/>
          <w:divBdr>
            <w:top w:val="none" w:sz="0" w:space="0" w:color="auto"/>
            <w:left w:val="none" w:sz="0" w:space="0" w:color="auto"/>
            <w:bottom w:val="none" w:sz="0" w:space="0" w:color="auto"/>
            <w:right w:val="none" w:sz="0" w:space="0" w:color="auto"/>
          </w:divBdr>
        </w:div>
        <w:div w:id="607657670">
          <w:marLeft w:val="288"/>
          <w:marRight w:val="0"/>
          <w:marTop w:val="240"/>
          <w:marBottom w:val="0"/>
          <w:divBdr>
            <w:top w:val="none" w:sz="0" w:space="0" w:color="auto"/>
            <w:left w:val="none" w:sz="0" w:space="0" w:color="auto"/>
            <w:bottom w:val="none" w:sz="0" w:space="0" w:color="auto"/>
            <w:right w:val="none" w:sz="0" w:space="0" w:color="auto"/>
          </w:divBdr>
        </w:div>
        <w:div w:id="682247673">
          <w:marLeft w:val="1080"/>
          <w:marRight w:val="0"/>
          <w:marTop w:val="50"/>
          <w:marBottom w:val="50"/>
          <w:divBdr>
            <w:top w:val="none" w:sz="0" w:space="0" w:color="auto"/>
            <w:left w:val="none" w:sz="0" w:space="0" w:color="auto"/>
            <w:bottom w:val="none" w:sz="0" w:space="0" w:color="auto"/>
            <w:right w:val="none" w:sz="0" w:space="0" w:color="auto"/>
          </w:divBdr>
        </w:div>
        <w:div w:id="808086393">
          <w:marLeft w:val="288"/>
          <w:marRight w:val="0"/>
          <w:marTop w:val="240"/>
          <w:marBottom w:val="0"/>
          <w:divBdr>
            <w:top w:val="none" w:sz="0" w:space="0" w:color="auto"/>
            <w:left w:val="none" w:sz="0" w:space="0" w:color="auto"/>
            <w:bottom w:val="none" w:sz="0" w:space="0" w:color="auto"/>
            <w:right w:val="none" w:sz="0" w:space="0" w:color="auto"/>
          </w:divBdr>
        </w:div>
        <w:div w:id="847870399">
          <w:marLeft w:val="288"/>
          <w:marRight w:val="0"/>
          <w:marTop w:val="240"/>
          <w:marBottom w:val="0"/>
          <w:divBdr>
            <w:top w:val="none" w:sz="0" w:space="0" w:color="auto"/>
            <w:left w:val="none" w:sz="0" w:space="0" w:color="auto"/>
            <w:bottom w:val="none" w:sz="0" w:space="0" w:color="auto"/>
            <w:right w:val="none" w:sz="0" w:space="0" w:color="auto"/>
          </w:divBdr>
        </w:div>
        <w:div w:id="867331583">
          <w:marLeft w:val="288"/>
          <w:marRight w:val="0"/>
          <w:marTop w:val="240"/>
          <w:marBottom w:val="0"/>
          <w:divBdr>
            <w:top w:val="none" w:sz="0" w:space="0" w:color="auto"/>
            <w:left w:val="none" w:sz="0" w:space="0" w:color="auto"/>
            <w:bottom w:val="none" w:sz="0" w:space="0" w:color="auto"/>
            <w:right w:val="none" w:sz="0" w:space="0" w:color="auto"/>
          </w:divBdr>
        </w:div>
        <w:div w:id="1603029343">
          <w:marLeft w:val="1080"/>
          <w:marRight w:val="0"/>
          <w:marTop w:val="50"/>
          <w:marBottom w:val="50"/>
          <w:divBdr>
            <w:top w:val="none" w:sz="0" w:space="0" w:color="auto"/>
            <w:left w:val="none" w:sz="0" w:space="0" w:color="auto"/>
            <w:bottom w:val="none" w:sz="0" w:space="0" w:color="auto"/>
            <w:right w:val="none" w:sz="0" w:space="0" w:color="auto"/>
          </w:divBdr>
        </w:div>
        <w:div w:id="1912764596">
          <w:marLeft w:val="288"/>
          <w:marRight w:val="0"/>
          <w:marTop w:val="240"/>
          <w:marBottom w:val="0"/>
          <w:divBdr>
            <w:top w:val="none" w:sz="0" w:space="0" w:color="auto"/>
            <w:left w:val="none" w:sz="0" w:space="0" w:color="auto"/>
            <w:bottom w:val="none" w:sz="0" w:space="0" w:color="auto"/>
            <w:right w:val="none" w:sz="0" w:space="0" w:color="auto"/>
          </w:divBdr>
        </w:div>
        <w:div w:id="1972199994">
          <w:marLeft w:val="1080"/>
          <w:marRight w:val="0"/>
          <w:marTop w:val="50"/>
          <w:marBottom w:val="50"/>
          <w:divBdr>
            <w:top w:val="none" w:sz="0" w:space="0" w:color="auto"/>
            <w:left w:val="none" w:sz="0" w:space="0" w:color="auto"/>
            <w:bottom w:val="none" w:sz="0" w:space="0" w:color="auto"/>
            <w:right w:val="none" w:sz="0" w:space="0" w:color="auto"/>
          </w:divBdr>
        </w:div>
      </w:divsChild>
    </w:div>
    <w:div w:id="412702574">
      <w:bodyDiv w:val="1"/>
      <w:marLeft w:val="0"/>
      <w:marRight w:val="0"/>
      <w:marTop w:val="0"/>
      <w:marBottom w:val="0"/>
      <w:divBdr>
        <w:top w:val="none" w:sz="0" w:space="0" w:color="auto"/>
        <w:left w:val="none" w:sz="0" w:space="0" w:color="auto"/>
        <w:bottom w:val="none" w:sz="0" w:space="0" w:color="auto"/>
        <w:right w:val="none" w:sz="0" w:space="0" w:color="auto"/>
      </w:divBdr>
    </w:div>
    <w:div w:id="450586860">
      <w:bodyDiv w:val="1"/>
      <w:marLeft w:val="0"/>
      <w:marRight w:val="0"/>
      <w:marTop w:val="0"/>
      <w:marBottom w:val="0"/>
      <w:divBdr>
        <w:top w:val="none" w:sz="0" w:space="0" w:color="auto"/>
        <w:left w:val="none" w:sz="0" w:space="0" w:color="auto"/>
        <w:bottom w:val="none" w:sz="0" w:space="0" w:color="auto"/>
        <w:right w:val="none" w:sz="0" w:space="0" w:color="auto"/>
      </w:divBdr>
    </w:div>
    <w:div w:id="458838996">
      <w:bodyDiv w:val="1"/>
      <w:marLeft w:val="0"/>
      <w:marRight w:val="0"/>
      <w:marTop w:val="0"/>
      <w:marBottom w:val="0"/>
      <w:divBdr>
        <w:top w:val="none" w:sz="0" w:space="0" w:color="auto"/>
        <w:left w:val="none" w:sz="0" w:space="0" w:color="auto"/>
        <w:bottom w:val="none" w:sz="0" w:space="0" w:color="auto"/>
        <w:right w:val="none" w:sz="0" w:space="0" w:color="auto"/>
      </w:divBdr>
      <w:divsChild>
        <w:div w:id="695890291">
          <w:marLeft w:val="288"/>
          <w:marRight w:val="0"/>
          <w:marTop w:val="240"/>
          <w:marBottom w:val="0"/>
          <w:divBdr>
            <w:top w:val="none" w:sz="0" w:space="0" w:color="auto"/>
            <w:left w:val="none" w:sz="0" w:space="0" w:color="auto"/>
            <w:bottom w:val="none" w:sz="0" w:space="0" w:color="auto"/>
            <w:right w:val="none" w:sz="0" w:space="0" w:color="auto"/>
          </w:divBdr>
        </w:div>
        <w:div w:id="1242132879">
          <w:marLeft w:val="288"/>
          <w:marRight w:val="0"/>
          <w:marTop w:val="240"/>
          <w:marBottom w:val="0"/>
          <w:divBdr>
            <w:top w:val="none" w:sz="0" w:space="0" w:color="auto"/>
            <w:left w:val="none" w:sz="0" w:space="0" w:color="auto"/>
            <w:bottom w:val="none" w:sz="0" w:space="0" w:color="auto"/>
            <w:right w:val="none" w:sz="0" w:space="0" w:color="auto"/>
          </w:divBdr>
        </w:div>
        <w:div w:id="1615019676">
          <w:marLeft w:val="288"/>
          <w:marRight w:val="0"/>
          <w:marTop w:val="240"/>
          <w:marBottom w:val="0"/>
          <w:divBdr>
            <w:top w:val="none" w:sz="0" w:space="0" w:color="auto"/>
            <w:left w:val="none" w:sz="0" w:space="0" w:color="auto"/>
            <w:bottom w:val="none" w:sz="0" w:space="0" w:color="auto"/>
            <w:right w:val="none" w:sz="0" w:space="0" w:color="auto"/>
          </w:divBdr>
        </w:div>
        <w:div w:id="1999648639">
          <w:marLeft w:val="288"/>
          <w:marRight w:val="0"/>
          <w:marTop w:val="240"/>
          <w:marBottom w:val="0"/>
          <w:divBdr>
            <w:top w:val="none" w:sz="0" w:space="0" w:color="auto"/>
            <w:left w:val="none" w:sz="0" w:space="0" w:color="auto"/>
            <w:bottom w:val="none" w:sz="0" w:space="0" w:color="auto"/>
            <w:right w:val="none" w:sz="0" w:space="0" w:color="auto"/>
          </w:divBdr>
        </w:div>
      </w:divsChild>
    </w:div>
    <w:div w:id="476263873">
      <w:bodyDiv w:val="1"/>
      <w:marLeft w:val="0"/>
      <w:marRight w:val="0"/>
      <w:marTop w:val="0"/>
      <w:marBottom w:val="0"/>
      <w:divBdr>
        <w:top w:val="none" w:sz="0" w:space="0" w:color="auto"/>
        <w:left w:val="none" w:sz="0" w:space="0" w:color="auto"/>
        <w:bottom w:val="none" w:sz="0" w:space="0" w:color="auto"/>
        <w:right w:val="none" w:sz="0" w:space="0" w:color="auto"/>
      </w:divBdr>
      <w:divsChild>
        <w:div w:id="1996299180">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3312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27872">
      <w:bodyDiv w:val="1"/>
      <w:marLeft w:val="0"/>
      <w:marRight w:val="0"/>
      <w:marTop w:val="0"/>
      <w:marBottom w:val="0"/>
      <w:divBdr>
        <w:top w:val="none" w:sz="0" w:space="0" w:color="auto"/>
        <w:left w:val="none" w:sz="0" w:space="0" w:color="auto"/>
        <w:bottom w:val="none" w:sz="0" w:space="0" w:color="auto"/>
        <w:right w:val="none" w:sz="0" w:space="0" w:color="auto"/>
      </w:divBdr>
      <w:divsChild>
        <w:div w:id="1012730812">
          <w:marLeft w:val="0"/>
          <w:marRight w:val="0"/>
          <w:marTop w:val="0"/>
          <w:marBottom w:val="0"/>
          <w:divBdr>
            <w:top w:val="none" w:sz="0" w:space="0" w:color="auto"/>
            <w:left w:val="none" w:sz="0" w:space="0" w:color="auto"/>
            <w:bottom w:val="none" w:sz="0" w:space="0" w:color="auto"/>
            <w:right w:val="none" w:sz="0" w:space="0" w:color="auto"/>
          </w:divBdr>
          <w:divsChild>
            <w:div w:id="1943420000">
              <w:marLeft w:val="0"/>
              <w:marRight w:val="0"/>
              <w:marTop w:val="0"/>
              <w:marBottom w:val="0"/>
              <w:divBdr>
                <w:top w:val="none" w:sz="0" w:space="0" w:color="auto"/>
                <w:left w:val="none" w:sz="0" w:space="0" w:color="auto"/>
                <w:bottom w:val="none" w:sz="0" w:space="0" w:color="auto"/>
                <w:right w:val="none" w:sz="0" w:space="0" w:color="auto"/>
              </w:divBdr>
              <w:divsChild>
                <w:div w:id="6480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10663">
          <w:marLeft w:val="0"/>
          <w:marRight w:val="0"/>
          <w:marTop w:val="0"/>
          <w:marBottom w:val="0"/>
          <w:divBdr>
            <w:top w:val="none" w:sz="0" w:space="0" w:color="auto"/>
            <w:left w:val="none" w:sz="0" w:space="0" w:color="auto"/>
            <w:bottom w:val="none" w:sz="0" w:space="0" w:color="auto"/>
            <w:right w:val="none" w:sz="0" w:space="0" w:color="auto"/>
          </w:divBdr>
          <w:divsChild>
            <w:div w:id="1052999404">
              <w:marLeft w:val="0"/>
              <w:marRight w:val="0"/>
              <w:marTop w:val="0"/>
              <w:marBottom w:val="0"/>
              <w:divBdr>
                <w:top w:val="none" w:sz="0" w:space="0" w:color="auto"/>
                <w:left w:val="none" w:sz="0" w:space="0" w:color="auto"/>
                <w:bottom w:val="none" w:sz="0" w:space="0" w:color="auto"/>
                <w:right w:val="none" w:sz="0" w:space="0" w:color="auto"/>
              </w:divBdr>
              <w:divsChild>
                <w:div w:id="1108546655">
                  <w:marLeft w:val="0"/>
                  <w:marRight w:val="0"/>
                  <w:marTop w:val="0"/>
                  <w:marBottom w:val="0"/>
                  <w:divBdr>
                    <w:top w:val="none" w:sz="0" w:space="0" w:color="auto"/>
                    <w:left w:val="none" w:sz="0" w:space="0" w:color="auto"/>
                    <w:bottom w:val="none" w:sz="0" w:space="0" w:color="auto"/>
                    <w:right w:val="none" w:sz="0" w:space="0" w:color="auto"/>
                  </w:divBdr>
                </w:div>
                <w:div w:id="3808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2082">
      <w:bodyDiv w:val="1"/>
      <w:marLeft w:val="0"/>
      <w:marRight w:val="0"/>
      <w:marTop w:val="0"/>
      <w:marBottom w:val="0"/>
      <w:divBdr>
        <w:top w:val="none" w:sz="0" w:space="0" w:color="auto"/>
        <w:left w:val="none" w:sz="0" w:space="0" w:color="auto"/>
        <w:bottom w:val="none" w:sz="0" w:space="0" w:color="auto"/>
        <w:right w:val="none" w:sz="0" w:space="0" w:color="auto"/>
      </w:divBdr>
    </w:div>
    <w:div w:id="571693852">
      <w:bodyDiv w:val="1"/>
      <w:marLeft w:val="0"/>
      <w:marRight w:val="0"/>
      <w:marTop w:val="0"/>
      <w:marBottom w:val="0"/>
      <w:divBdr>
        <w:top w:val="none" w:sz="0" w:space="0" w:color="auto"/>
        <w:left w:val="none" w:sz="0" w:space="0" w:color="auto"/>
        <w:bottom w:val="none" w:sz="0" w:space="0" w:color="auto"/>
        <w:right w:val="none" w:sz="0" w:space="0" w:color="auto"/>
      </w:divBdr>
      <w:divsChild>
        <w:div w:id="1790318501">
          <w:marLeft w:val="0"/>
          <w:marRight w:val="0"/>
          <w:marTop w:val="0"/>
          <w:marBottom w:val="0"/>
          <w:divBdr>
            <w:top w:val="none" w:sz="0" w:space="0" w:color="auto"/>
            <w:left w:val="none" w:sz="0" w:space="0" w:color="auto"/>
            <w:bottom w:val="none" w:sz="0" w:space="0" w:color="auto"/>
            <w:right w:val="none" w:sz="0" w:space="0" w:color="auto"/>
          </w:divBdr>
          <w:divsChild>
            <w:div w:id="1960642236">
              <w:marLeft w:val="0"/>
              <w:marRight w:val="0"/>
              <w:marTop w:val="0"/>
              <w:marBottom w:val="0"/>
              <w:divBdr>
                <w:top w:val="none" w:sz="0" w:space="0" w:color="auto"/>
                <w:left w:val="none" w:sz="0" w:space="0" w:color="auto"/>
                <w:bottom w:val="none" w:sz="0" w:space="0" w:color="auto"/>
                <w:right w:val="none" w:sz="0" w:space="0" w:color="auto"/>
              </w:divBdr>
              <w:divsChild>
                <w:div w:id="619722365">
                  <w:marLeft w:val="0"/>
                  <w:marRight w:val="0"/>
                  <w:marTop w:val="0"/>
                  <w:marBottom w:val="0"/>
                  <w:divBdr>
                    <w:top w:val="none" w:sz="0" w:space="0" w:color="auto"/>
                    <w:left w:val="none" w:sz="0" w:space="0" w:color="auto"/>
                    <w:bottom w:val="none" w:sz="0" w:space="0" w:color="auto"/>
                    <w:right w:val="none" w:sz="0" w:space="0" w:color="auto"/>
                  </w:divBdr>
                  <w:divsChild>
                    <w:div w:id="1902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8767">
      <w:bodyDiv w:val="1"/>
      <w:marLeft w:val="0"/>
      <w:marRight w:val="0"/>
      <w:marTop w:val="0"/>
      <w:marBottom w:val="0"/>
      <w:divBdr>
        <w:top w:val="none" w:sz="0" w:space="0" w:color="auto"/>
        <w:left w:val="none" w:sz="0" w:space="0" w:color="auto"/>
        <w:bottom w:val="none" w:sz="0" w:space="0" w:color="auto"/>
        <w:right w:val="none" w:sz="0" w:space="0" w:color="auto"/>
      </w:divBdr>
    </w:div>
    <w:div w:id="620962312">
      <w:bodyDiv w:val="1"/>
      <w:marLeft w:val="0"/>
      <w:marRight w:val="0"/>
      <w:marTop w:val="0"/>
      <w:marBottom w:val="0"/>
      <w:divBdr>
        <w:top w:val="none" w:sz="0" w:space="0" w:color="auto"/>
        <w:left w:val="none" w:sz="0" w:space="0" w:color="auto"/>
        <w:bottom w:val="none" w:sz="0" w:space="0" w:color="auto"/>
        <w:right w:val="none" w:sz="0" w:space="0" w:color="auto"/>
      </w:divBdr>
    </w:div>
    <w:div w:id="667052734">
      <w:bodyDiv w:val="1"/>
      <w:marLeft w:val="0"/>
      <w:marRight w:val="0"/>
      <w:marTop w:val="0"/>
      <w:marBottom w:val="0"/>
      <w:divBdr>
        <w:top w:val="none" w:sz="0" w:space="0" w:color="auto"/>
        <w:left w:val="none" w:sz="0" w:space="0" w:color="auto"/>
        <w:bottom w:val="none" w:sz="0" w:space="0" w:color="auto"/>
        <w:right w:val="none" w:sz="0" w:space="0" w:color="auto"/>
      </w:divBdr>
    </w:div>
    <w:div w:id="705179155">
      <w:bodyDiv w:val="1"/>
      <w:marLeft w:val="0"/>
      <w:marRight w:val="0"/>
      <w:marTop w:val="0"/>
      <w:marBottom w:val="0"/>
      <w:divBdr>
        <w:top w:val="none" w:sz="0" w:space="0" w:color="auto"/>
        <w:left w:val="none" w:sz="0" w:space="0" w:color="auto"/>
        <w:bottom w:val="none" w:sz="0" w:space="0" w:color="auto"/>
        <w:right w:val="none" w:sz="0" w:space="0" w:color="auto"/>
      </w:divBdr>
    </w:div>
    <w:div w:id="740711009">
      <w:bodyDiv w:val="1"/>
      <w:marLeft w:val="0"/>
      <w:marRight w:val="0"/>
      <w:marTop w:val="0"/>
      <w:marBottom w:val="0"/>
      <w:divBdr>
        <w:top w:val="none" w:sz="0" w:space="0" w:color="auto"/>
        <w:left w:val="none" w:sz="0" w:space="0" w:color="auto"/>
        <w:bottom w:val="none" w:sz="0" w:space="0" w:color="auto"/>
        <w:right w:val="none" w:sz="0" w:space="0" w:color="auto"/>
      </w:divBdr>
    </w:div>
    <w:div w:id="740909743">
      <w:bodyDiv w:val="1"/>
      <w:marLeft w:val="0"/>
      <w:marRight w:val="0"/>
      <w:marTop w:val="0"/>
      <w:marBottom w:val="0"/>
      <w:divBdr>
        <w:top w:val="none" w:sz="0" w:space="0" w:color="auto"/>
        <w:left w:val="none" w:sz="0" w:space="0" w:color="auto"/>
        <w:bottom w:val="none" w:sz="0" w:space="0" w:color="auto"/>
        <w:right w:val="none" w:sz="0" w:space="0" w:color="auto"/>
      </w:divBdr>
    </w:div>
    <w:div w:id="764228586">
      <w:bodyDiv w:val="1"/>
      <w:marLeft w:val="0"/>
      <w:marRight w:val="0"/>
      <w:marTop w:val="0"/>
      <w:marBottom w:val="0"/>
      <w:divBdr>
        <w:top w:val="none" w:sz="0" w:space="0" w:color="auto"/>
        <w:left w:val="none" w:sz="0" w:space="0" w:color="auto"/>
        <w:bottom w:val="none" w:sz="0" w:space="0" w:color="auto"/>
        <w:right w:val="none" w:sz="0" w:space="0" w:color="auto"/>
      </w:divBdr>
    </w:div>
    <w:div w:id="770709612">
      <w:bodyDiv w:val="1"/>
      <w:marLeft w:val="0"/>
      <w:marRight w:val="0"/>
      <w:marTop w:val="0"/>
      <w:marBottom w:val="0"/>
      <w:divBdr>
        <w:top w:val="none" w:sz="0" w:space="0" w:color="auto"/>
        <w:left w:val="none" w:sz="0" w:space="0" w:color="auto"/>
        <w:bottom w:val="none" w:sz="0" w:space="0" w:color="auto"/>
        <w:right w:val="none" w:sz="0" w:space="0" w:color="auto"/>
      </w:divBdr>
    </w:div>
    <w:div w:id="792674928">
      <w:bodyDiv w:val="1"/>
      <w:marLeft w:val="0"/>
      <w:marRight w:val="0"/>
      <w:marTop w:val="0"/>
      <w:marBottom w:val="0"/>
      <w:divBdr>
        <w:top w:val="none" w:sz="0" w:space="0" w:color="auto"/>
        <w:left w:val="none" w:sz="0" w:space="0" w:color="auto"/>
        <w:bottom w:val="none" w:sz="0" w:space="0" w:color="auto"/>
        <w:right w:val="none" w:sz="0" w:space="0" w:color="auto"/>
      </w:divBdr>
    </w:div>
    <w:div w:id="794179842">
      <w:bodyDiv w:val="1"/>
      <w:marLeft w:val="0"/>
      <w:marRight w:val="0"/>
      <w:marTop w:val="0"/>
      <w:marBottom w:val="0"/>
      <w:divBdr>
        <w:top w:val="none" w:sz="0" w:space="0" w:color="auto"/>
        <w:left w:val="none" w:sz="0" w:space="0" w:color="auto"/>
        <w:bottom w:val="none" w:sz="0" w:space="0" w:color="auto"/>
        <w:right w:val="none" w:sz="0" w:space="0" w:color="auto"/>
      </w:divBdr>
    </w:div>
    <w:div w:id="799306710">
      <w:bodyDiv w:val="1"/>
      <w:marLeft w:val="0"/>
      <w:marRight w:val="0"/>
      <w:marTop w:val="0"/>
      <w:marBottom w:val="0"/>
      <w:divBdr>
        <w:top w:val="none" w:sz="0" w:space="0" w:color="auto"/>
        <w:left w:val="none" w:sz="0" w:space="0" w:color="auto"/>
        <w:bottom w:val="none" w:sz="0" w:space="0" w:color="auto"/>
        <w:right w:val="none" w:sz="0" w:space="0" w:color="auto"/>
      </w:divBdr>
    </w:div>
    <w:div w:id="814225058">
      <w:bodyDiv w:val="1"/>
      <w:marLeft w:val="0"/>
      <w:marRight w:val="0"/>
      <w:marTop w:val="0"/>
      <w:marBottom w:val="0"/>
      <w:divBdr>
        <w:top w:val="none" w:sz="0" w:space="0" w:color="auto"/>
        <w:left w:val="none" w:sz="0" w:space="0" w:color="auto"/>
        <w:bottom w:val="none" w:sz="0" w:space="0" w:color="auto"/>
        <w:right w:val="none" w:sz="0" w:space="0" w:color="auto"/>
      </w:divBdr>
    </w:div>
    <w:div w:id="815072385">
      <w:bodyDiv w:val="1"/>
      <w:marLeft w:val="0"/>
      <w:marRight w:val="0"/>
      <w:marTop w:val="0"/>
      <w:marBottom w:val="0"/>
      <w:divBdr>
        <w:top w:val="none" w:sz="0" w:space="0" w:color="auto"/>
        <w:left w:val="none" w:sz="0" w:space="0" w:color="auto"/>
        <w:bottom w:val="none" w:sz="0" w:space="0" w:color="auto"/>
        <w:right w:val="none" w:sz="0" w:space="0" w:color="auto"/>
      </w:divBdr>
      <w:divsChild>
        <w:div w:id="310328599">
          <w:marLeft w:val="288"/>
          <w:marRight w:val="0"/>
          <w:marTop w:val="240"/>
          <w:marBottom w:val="0"/>
          <w:divBdr>
            <w:top w:val="none" w:sz="0" w:space="0" w:color="auto"/>
            <w:left w:val="none" w:sz="0" w:space="0" w:color="auto"/>
            <w:bottom w:val="none" w:sz="0" w:space="0" w:color="auto"/>
            <w:right w:val="none" w:sz="0" w:space="0" w:color="auto"/>
          </w:divBdr>
        </w:div>
        <w:div w:id="689647794">
          <w:marLeft w:val="288"/>
          <w:marRight w:val="0"/>
          <w:marTop w:val="240"/>
          <w:marBottom w:val="0"/>
          <w:divBdr>
            <w:top w:val="none" w:sz="0" w:space="0" w:color="auto"/>
            <w:left w:val="none" w:sz="0" w:space="0" w:color="auto"/>
            <w:bottom w:val="none" w:sz="0" w:space="0" w:color="auto"/>
            <w:right w:val="none" w:sz="0" w:space="0" w:color="auto"/>
          </w:divBdr>
        </w:div>
        <w:div w:id="692534657">
          <w:marLeft w:val="288"/>
          <w:marRight w:val="0"/>
          <w:marTop w:val="240"/>
          <w:marBottom w:val="0"/>
          <w:divBdr>
            <w:top w:val="none" w:sz="0" w:space="0" w:color="auto"/>
            <w:left w:val="none" w:sz="0" w:space="0" w:color="auto"/>
            <w:bottom w:val="none" w:sz="0" w:space="0" w:color="auto"/>
            <w:right w:val="none" w:sz="0" w:space="0" w:color="auto"/>
          </w:divBdr>
        </w:div>
      </w:divsChild>
    </w:div>
    <w:div w:id="826241954">
      <w:bodyDiv w:val="1"/>
      <w:marLeft w:val="0"/>
      <w:marRight w:val="0"/>
      <w:marTop w:val="0"/>
      <w:marBottom w:val="0"/>
      <w:divBdr>
        <w:top w:val="none" w:sz="0" w:space="0" w:color="auto"/>
        <w:left w:val="none" w:sz="0" w:space="0" w:color="auto"/>
        <w:bottom w:val="none" w:sz="0" w:space="0" w:color="auto"/>
        <w:right w:val="none" w:sz="0" w:space="0" w:color="auto"/>
      </w:divBdr>
      <w:divsChild>
        <w:div w:id="499271871">
          <w:marLeft w:val="288"/>
          <w:marRight w:val="0"/>
          <w:marTop w:val="240"/>
          <w:marBottom w:val="0"/>
          <w:divBdr>
            <w:top w:val="none" w:sz="0" w:space="0" w:color="auto"/>
            <w:left w:val="none" w:sz="0" w:space="0" w:color="auto"/>
            <w:bottom w:val="none" w:sz="0" w:space="0" w:color="auto"/>
            <w:right w:val="none" w:sz="0" w:space="0" w:color="auto"/>
          </w:divBdr>
        </w:div>
        <w:div w:id="1504399171">
          <w:marLeft w:val="288"/>
          <w:marRight w:val="0"/>
          <w:marTop w:val="240"/>
          <w:marBottom w:val="0"/>
          <w:divBdr>
            <w:top w:val="none" w:sz="0" w:space="0" w:color="auto"/>
            <w:left w:val="none" w:sz="0" w:space="0" w:color="auto"/>
            <w:bottom w:val="none" w:sz="0" w:space="0" w:color="auto"/>
            <w:right w:val="none" w:sz="0" w:space="0" w:color="auto"/>
          </w:divBdr>
        </w:div>
        <w:div w:id="1739941202">
          <w:marLeft w:val="288"/>
          <w:marRight w:val="0"/>
          <w:marTop w:val="240"/>
          <w:marBottom w:val="0"/>
          <w:divBdr>
            <w:top w:val="none" w:sz="0" w:space="0" w:color="auto"/>
            <w:left w:val="none" w:sz="0" w:space="0" w:color="auto"/>
            <w:bottom w:val="none" w:sz="0" w:space="0" w:color="auto"/>
            <w:right w:val="none" w:sz="0" w:space="0" w:color="auto"/>
          </w:divBdr>
        </w:div>
        <w:div w:id="2126727915">
          <w:marLeft w:val="288"/>
          <w:marRight w:val="0"/>
          <w:marTop w:val="240"/>
          <w:marBottom w:val="0"/>
          <w:divBdr>
            <w:top w:val="none" w:sz="0" w:space="0" w:color="auto"/>
            <w:left w:val="none" w:sz="0" w:space="0" w:color="auto"/>
            <w:bottom w:val="none" w:sz="0" w:space="0" w:color="auto"/>
            <w:right w:val="none" w:sz="0" w:space="0" w:color="auto"/>
          </w:divBdr>
        </w:div>
      </w:divsChild>
    </w:div>
    <w:div w:id="863252513">
      <w:bodyDiv w:val="1"/>
      <w:marLeft w:val="0"/>
      <w:marRight w:val="0"/>
      <w:marTop w:val="0"/>
      <w:marBottom w:val="0"/>
      <w:divBdr>
        <w:top w:val="none" w:sz="0" w:space="0" w:color="auto"/>
        <w:left w:val="none" w:sz="0" w:space="0" w:color="auto"/>
        <w:bottom w:val="none" w:sz="0" w:space="0" w:color="auto"/>
        <w:right w:val="none" w:sz="0" w:space="0" w:color="auto"/>
      </w:divBdr>
      <w:divsChild>
        <w:div w:id="193425614">
          <w:marLeft w:val="288"/>
          <w:marRight w:val="0"/>
          <w:marTop w:val="240"/>
          <w:marBottom w:val="0"/>
          <w:divBdr>
            <w:top w:val="none" w:sz="0" w:space="0" w:color="auto"/>
            <w:left w:val="none" w:sz="0" w:space="0" w:color="auto"/>
            <w:bottom w:val="none" w:sz="0" w:space="0" w:color="auto"/>
            <w:right w:val="none" w:sz="0" w:space="0" w:color="auto"/>
          </w:divBdr>
        </w:div>
        <w:div w:id="482545593">
          <w:marLeft w:val="288"/>
          <w:marRight w:val="0"/>
          <w:marTop w:val="240"/>
          <w:marBottom w:val="0"/>
          <w:divBdr>
            <w:top w:val="none" w:sz="0" w:space="0" w:color="auto"/>
            <w:left w:val="none" w:sz="0" w:space="0" w:color="auto"/>
            <w:bottom w:val="none" w:sz="0" w:space="0" w:color="auto"/>
            <w:right w:val="none" w:sz="0" w:space="0" w:color="auto"/>
          </w:divBdr>
        </w:div>
        <w:div w:id="1510019722">
          <w:marLeft w:val="288"/>
          <w:marRight w:val="0"/>
          <w:marTop w:val="240"/>
          <w:marBottom w:val="0"/>
          <w:divBdr>
            <w:top w:val="none" w:sz="0" w:space="0" w:color="auto"/>
            <w:left w:val="none" w:sz="0" w:space="0" w:color="auto"/>
            <w:bottom w:val="none" w:sz="0" w:space="0" w:color="auto"/>
            <w:right w:val="none" w:sz="0" w:space="0" w:color="auto"/>
          </w:divBdr>
        </w:div>
        <w:div w:id="1610967496">
          <w:marLeft w:val="288"/>
          <w:marRight w:val="0"/>
          <w:marTop w:val="240"/>
          <w:marBottom w:val="0"/>
          <w:divBdr>
            <w:top w:val="none" w:sz="0" w:space="0" w:color="auto"/>
            <w:left w:val="none" w:sz="0" w:space="0" w:color="auto"/>
            <w:bottom w:val="none" w:sz="0" w:space="0" w:color="auto"/>
            <w:right w:val="none" w:sz="0" w:space="0" w:color="auto"/>
          </w:divBdr>
        </w:div>
        <w:div w:id="2026665242">
          <w:marLeft w:val="288"/>
          <w:marRight w:val="0"/>
          <w:marTop w:val="240"/>
          <w:marBottom w:val="0"/>
          <w:divBdr>
            <w:top w:val="none" w:sz="0" w:space="0" w:color="auto"/>
            <w:left w:val="none" w:sz="0" w:space="0" w:color="auto"/>
            <w:bottom w:val="none" w:sz="0" w:space="0" w:color="auto"/>
            <w:right w:val="none" w:sz="0" w:space="0" w:color="auto"/>
          </w:divBdr>
        </w:div>
      </w:divsChild>
    </w:div>
    <w:div w:id="906111942">
      <w:bodyDiv w:val="1"/>
      <w:marLeft w:val="0"/>
      <w:marRight w:val="0"/>
      <w:marTop w:val="0"/>
      <w:marBottom w:val="0"/>
      <w:divBdr>
        <w:top w:val="none" w:sz="0" w:space="0" w:color="auto"/>
        <w:left w:val="none" w:sz="0" w:space="0" w:color="auto"/>
        <w:bottom w:val="none" w:sz="0" w:space="0" w:color="auto"/>
        <w:right w:val="none" w:sz="0" w:space="0" w:color="auto"/>
      </w:divBdr>
    </w:div>
    <w:div w:id="912811323">
      <w:bodyDiv w:val="1"/>
      <w:marLeft w:val="0"/>
      <w:marRight w:val="0"/>
      <w:marTop w:val="0"/>
      <w:marBottom w:val="0"/>
      <w:divBdr>
        <w:top w:val="none" w:sz="0" w:space="0" w:color="auto"/>
        <w:left w:val="none" w:sz="0" w:space="0" w:color="auto"/>
        <w:bottom w:val="none" w:sz="0" w:space="0" w:color="auto"/>
        <w:right w:val="none" w:sz="0" w:space="0" w:color="auto"/>
      </w:divBdr>
    </w:div>
    <w:div w:id="913900284">
      <w:bodyDiv w:val="1"/>
      <w:marLeft w:val="0"/>
      <w:marRight w:val="0"/>
      <w:marTop w:val="0"/>
      <w:marBottom w:val="0"/>
      <w:divBdr>
        <w:top w:val="none" w:sz="0" w:space="0" w:color="auto"/>
        <w:left w:val="none" w:sz="0" w:space="0" w:color="auto"/>
        <w:bottom w:val="none" w:sz="0" w:space="0" w:color="auto"/>
        <w:right w:val="none" w:sz="0" w:space="0" w:color="auto"/>
      </w:divBdr>
    </w:div>
    <w:div w:id="926772902">
      <w:bodyDiv w:val="1"/>
      <w:marLeft w:val="0"/>
      <w:marRight w:val="0"/>
      <w:marTop w:val="0"/>
      <w:marBottom w:val="0"/>
      <w:divBdr>
        <w:top w:val="none" w:sz="0" w:space="0" w:color="auto"/>
        <w:left w:val="none" w:sz="0" w:space="0" w:color="auto"/>
        <w:bottom w:val="none" w:sz="0" w:space="0" w:color="auto"/>
        <w:right w:val="none" w:sz="0" w:space="0" w:color="auto"/>
      </w:divBdr>
      <w:divsChild>
        <w:div w:id="203520482">
          <w:marLeft w:val="389"/>
          <w:marRight w:val="0"/>
          <w:marTop w:val="320"/>
          <w:marBottom w:val="0"/>
          <w:divBdr>
            <w:top w:val="none" w:sz="0" w:space="0" w:color="auto"/>
            <w:left w:val="none" w:sz="0" w:space="0" w:color="auto"/>
            <w:bottom w:val="none" w:sz="0" w:space="0" w:color="auto"/>
            <w:right w:val="none" w:sz="0" w:space="0" w:color="auto"/>
          </w:divBdr>
        </w:div>
        <w:div w:id="358707002">
          <w:marLeft w:val="389"/>
          <w:marRight w:val="0"/>
          <w:marTop w:val="320"/>
          <w:marBottom w:val="0"/>
          <w:divBdr>
            <w:top w:val="none" w:sz="0" w:space="0" w:color="auto"/>
            <w:left w:val="none" w:sz="0" w:space="0" w:color="auto"/>
            <w:bottom w:val="none" w:sz="0" w:space="0" w:color="auto"/>
            <w:right w:val="none" w:sz="0" w:space="0" w:color="auto"/>
          </w:divBdr>
        </w:div>
        <w:div w:id="856963422">
          <w:marLeft w:val="389"/>
          <w:marRight w:val="0"/>
          <w:marTop w:val="320"/>
          <w:marBottom w:val="0"/>
          <w:divBdr>
            <w:top w:val="none" w:sz="0" w:space="0" w:color="auto"/>
            <w:left w:val="none" w:sz="0" w:space="0" w:color="auto"/>
            <w:bottom w:val="none" w:sz="0" w:space="0" w:color="auto"/>
            <w:right w:val="none" w:sz="0" w:space="0" w:color="auto"/>
          </w:divBdr>
        </w:div>
      </w:divsChild>
    </w:div>
    <w:div w:id="974722262">
      <w:bodyDiv w:val="1"/>
      <w:marLeft w:val="0"/>
      <w:marRight w:val="0"/>
      <w:marTop w:val="0"/>
      <w:marBottom w:val="0"/>
      <w:divBdr>
        <w:top w:val="none" w:sz="0" w:space="0" w:color="auto"/>
        <w:left w:val="none" w:sz="0" w:space="0" w:color="auto"/>
        <w:bottom w:val="none" w:sz="0" w:space="0" w:color="auto"/>
        <w:right w:val="none" w:sz="0" w:space="0" w:color="auto"/>
      </w:divBdr>
    </w:div>
    <w:div w:id="977493679">
      <w:bodyDiv w:val="1"/>
      <w:marLeft w:val="0"/>
      <w:marRight w:val="0"/>
      <w:marTop w:val="0"/>
      <w:marBottom w:val="0"/>
      <w:divBdr>
        <w:top w:val="none" w:sz="0" w:space="0" w:color="auto"/>
        <w:left w:val="none" w:sz="0" w:space="0" w:color="auto"/>
        <w:bottom w:val="none" w:sz="0" w:space="0" w:color="auto"/>
        <w:right w:val="none" w:sz="0" w:space="0" w:color="auto"/>
      </w:divBdr>
      <w:divsChild>
        <w:div w:id="323969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4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0916">
      <w:bodyDiv w:val="1"/>
      <w:marLeft w:val="0"/>
      <w:marRight w:val="0"/>
      <w:marTop w:val="0"/>
      <w:marBottom w:val="0"/>
      <w:divBdr>
        <w:top w:val="none" w:sz="0" w:space="0" w:color="auto"/>
        <w:left w:val="none" w:sz="0" w:space="0" w:color="auto"/>
        <w:bottom w:val="none" w:sz="0" w:space="0" w:color="auto"/>
        <w:right w:val="none" w:sz="0" w:space="0" w:color="auto"/>
      </w:divBdr>
    </w:div>
    <w:div w:id="1051270751">
      <w:bodyDiv w:val="1"/>
      <w:marLeft w:val="0"/>
      <w:marRight w:val="0"/>
      <w:marTop w:val="0"/>
      <w:marBottom w:val="0"/>
      <w:divBdr>
        <w:top w:val="none" w:sz="0" w:space="0" w:color="auto"/>
        <w:left w:val="none" w:sz="0" w:space="0" w:color="auto"/>
        <w:bottom w:val="none" w:sz="0" w:space="0" w:color="auto"/>
        <w:right w:val="none" w:sz="0" w:space="0" w:color="auto"/>
      </w:divBdr>
      <w:divsChild>
        <w:div w:id="30302817">
          <w:marLeft w:val="288"/>
          <w:marRight w:val="0"/>
          <w:marTop w:val="240"/>
          <w:marBottom w:val="0"/>
          <w:divBdr>
            <w:top w:val="none" w:sz="0" w:space="0" w:color="auto"/>
            <w:left w:val="none" w:sz="0" w:space="0" w:color="auto"/>
            <w:bottom w:val="none" w:sz="0" w:space="0" w:color="auto"/>
            <w:right w:val="none" w:sz="0" w:space="0" w:color="auto"/>
          </w:divBdr>
        </w:div>
        <w:div w:id="450636090">
          <w:marLeft w:val="288"/>
          <w:marRight w:val="0"/>
          <w:marTop w:val="240"/>
          <w:marBottom w:val="0"/>
          <w:divBdr>
            <w:top w:val="none" w:sz="0" w:space="0" w:color="auto"/>
            <w:left w:val="none" w:sz="0" w:space="0" w:color="auto"/>
            <w:bottom w:val="none" w:sz="0" w:space="0" w:color="auto"/>
            <w:right w:val="none" w:sz="0" w:space="0" w:color="auto"/>
          </w:divBdr>
        </w:div>
        <w:div w:id="634717720">
          <w:marLeft w:val="288"/>
          <w:marRight w:val="0"/>
          <w:marTop w:val="240"/>
          <w:marBottom w:val="0"/>
          <w:divBdr>
            <w:top w:val="none" w:sz="0" w:space="0" w:color="auto"/>
            <w:left w:val="none" w:sz="0" w:space="0" w:color="auto"/>
            <w:bottom w:val="none" w:sz="0" w:space="0" w:color="auto"/>
            <w:right w:val="none" w:sz="0" w:space="0" w:color="auto"/>
          </w:divBdr>
        </w:div>
      </w:divsChild>
    </w:div>
    <w:div w:id="1062869111">
      <w:bodyDiv w:val="1"/>
      <w:marLeft w:val="0"/>
      <w:marRight w:val="0"/>
      <w:marTop w:val="0"/>
      <w:marBottom w:val="0"/>
      <w:divBdr>
        <w:top w:val="none" w:sz="0" w:space="0" w:color="auto"/>
        <w:left w:val="none" w:sz="0" w:space="0" w:color="auto"/>
        <w:bottom w:val="none" w:sz="0" w:space="0" w:color="auto"/>
        <w:right w:val="none" w:sz="0" w:space="0" w:color="auto"/>
      </w:divBdr>
    </w:div>
    <w:div w:id="1119177031">
      <w:bodyDiv w:val="1"/>
      <w:marLeft w:val="0"/>
      <w:marRight w:val="0"/>
      <w:marTop w:val="0"/>
      <w:marBottom w:val="0"/>
      <w:divBdr>
        <w:top w:val="none" w:sz="0" w:space="0" w:color="auto"/>
        <w:left w:val="none" w:sz="0" w:space="0" w:color="auto"/>
        <w:bottom w:val="none" w:sz="0" w:space="0" w:color="auto"/>
        <w:right w:val="none" w:sz="0" w:space="0" w:color="auto"/>
      </w:divBdr>
    </w:div>
    <w:div w:id="1133717969">
      <w:bodyDiv w:val="1"/>
      <w:marLeft w:val="0"/>
      <w:marRight w:val="0"/>
      <w:marTop w:val="0"/>
      <w:marBottom w:val="0"/>
      <w:divBdr>
        <w:top w:val="none" w:sz="0" w:space="0" w:color="auto"/>
        <w:left w:val="none" w:sz="0" w:space="0" w:color="auto"/>
        <w:bottom w:val="none" w:sz="0" w:space="0" w:color="auto"/>
        <w:right w:val="none" w:sz="0" w:space="0" w:color="auto"/>
      </w:divBdr>
    </w:div>
    <w:div w:id="1166551628">
      <w:bodyDiv w:val="1"/>
      <w:marLeft w:val="0"/>
      <w:marRight w:val="0"/>
      <w:marTop w:val="0"/>
      <w:marBottom w:val="0"/>
      <w:divBdr>
        <w:top w:val="none" w:sz="0" w:space="0" w:color="auto"/>
        <w:left w:val="none" w:sz="0" w:space="0" w:color="auto"/>
        <w:bottom w:val="none" w:sz="0" w:space="0" w:color="auto"/>
        <w:right w:val="none" w:sz="0" w:space="0" w:color="auto"/>
      </w:divBdr>
    </w:div>
    <w:div w:id="1199514103">
      <w:bodyDiv w:val="1"/>
      <w:marLeft w:val="0"/>
      <w:marRight w:val="0"/>
      <w:marTop w:val="0"/>
      <w:marBottom w:val="0"/>
      <w:divBdr>
        <w:top w:val="none" w:sz="0" w:space="0" w:color="auto"/>
        <w:left w:val="none" w:sz="0" w:space="0" w:color="auto"/>
        <w:bottom w:val="none" w:sz="0" w:space="0" w:color="auto"/>
        <w:right w:val="none" w:sz="0" w:space="0" w:color="auto"/>
      </w:divBdr>
    </w:div>
    <w:div w:id="1204175302">
      <w:bodyDiv w:val="1"/>
      <w:marLeft w:val="0"/>
      <w:marRight w:val="0"/>
      <w:marTop w:val="0"/>
      <w:marBottom w:val="0"/>
      <w:divBdr>
        <w:top w:val="none" w:sz="0" w:space="0" w:color="auto"/>
        <w:left w:val="none" w:sz="0" w:space="0" w:color="auto"/>
        <w:bottom w:val="none" w:sz="0" w:space="0" w:color="auto"/>
        <w:right w:val="none" w:sz="0" w:space="0" w:color="auto"/>
      </w:divBdr>
    </w:div>
    <w:div w:id="1208689070">
      <w:bodyDiv w:val="1"/>
      <w:marLeft w:val="0"/>
      <w:marRight w:val="0"/>
      <w:marTop w:val="0"/>
      <w:marBottom w:val="0"/>
      <w:divBdr>
        <w:top w:val="none" w:sz="0" w:space="0" w:color="auto"/>
        <w:left w:val="none" w:sz="0" w:space="0" w:color="auto"/>
        <w:bottom w:val="none" w:sz="0" w:space="0" w:color="auto"/>
        <w:right w:val="none" w:sz="0" w:space="0" w:color="auto"/>
      </w:divBdr>
      <w:divsChild>
        <w:div w:id="228422119">
          <w:marLeft w:val="288"/>
          <w:marRight w:val="0"/>
          <w:marTop w:val="120"/>
          <w:marBottom w:val="0"/>
          <w:divBdr>
            <w:top w:val="none" w:sz="0" w:space="0" w:color="auto"/>
            <w:left w:val="none" w:sz="0" w:space="0" w:color="auto"/>
            <w:bottom w:val="none" w:sz="0" w:space="0" w:color="auto"/>
            <w:right w:val="none" w:sz="0" w:space="0" w:color="auto"/>
          </w:divBdr>
        </w:div>
        <w:div w:id="241450011">
          <w:marLeft w:val="288"/>
          <w:marRight w:val="0"/>
          <w:marTop w:val="120"/>
          <w:marBottom w:val="0"/>
          <w:divBdr>
            <w:top w:val="none" w:sz="0" w:space="0" w:color="auto"/>
            <w:left w:val="none" w:sz="0" w:space="0" w:color="auto"/>
            <w:bottom w:val="none" w:sz="0" w:space="0" w:color="auto"/>
            <w:right w:val="none" w:sz="0" w:space="0" w:color="auto"/>
          </w:divBdr>
        </w:div>
        <w:div w:id="678120158">
          <w:marLeft w:val="288"/>
          <w:marRight w:val="0"/>
          <w:marTop w:val="120"/>
          <w:marBottom w:val="0"/>
          <w:divBdr>
            <w:top w:val="none" w:sz="0" w:space="0" w:color="auto"/>
            <w:left w:val="none" w:sz="0" w:space="0" w:color="auto"/>
            <w:bottom w:val="none" w:sz="0" w:space="0" w:color="auto"/>
            <w:right w:val="none" w:sz="0" w:space="0" w:color="auto"/>
          </w:divBdr>
        </w:div>
        <w:div w:id="794566899">
          <w:marLeft w:val="288"/>
          <w:marRight w:val="0"/>
          <w:marTop w:val="120"/>
          <w:marBottom w:val="0"/>
          <w:divBdr>
            <w:top w:val="none" w:sz="0" w:space="0" w:color="auto"/>
            <w:left w:val="none" w:sz="0" w:space="0" w:color="auto"/>
            <w:bottom w:val="none" w:sz="0" w:space="0" w:color="auto"/>
            <w:right w:val="none" w:sz="0" w:space="0" w:color="auto"/>
          </w:divBdr>
        </w:div>
        <w:div w:id="1294142244">
          <w:marLeft w:val="288"/>
          <w:marRight w:val="0"/>
          <w:marTop w:val="120"/>
          <w:marBottom w:val="0"/>
          <w:divBdr>
            <w:top w:val="none" w:sz="0" w:space="0" w:color="auto"/>
            <w:left w:val="none" w:sz="0" w:space="0" w:color="auto"/>
            <w:bottom w:val="none" w:sz="0" w:space="0" w:color="auto"/>
            <w:right w:val="none" w:sz="0" w:space="0" w:color="auto"/>
          </w:divBdr>
        </w:div>
        <w:div w:id="1946376347">
          <w:marLeft w:val="288"/>
          <w:marRight w:val="0"/>
          <w:marTop w:val="120"/>
          <w:marBottom w:val="0"/>
          <w:divBdr>
            <w:top w:val="none" w:sz="0" w:space="0" w:color="auto"/>
            <w:left w:val="none" w:sz="0" w:space="0" w:color="auto"/>
            <w:bottom w:val="none" w:sz="0" w:space="0" w:color="auto"/>
            <w:right w:val="none" w:sz="0" w:space="0" w:color="auto"/>
          </w:divBdr>
        </w:div>
      </w:divsChild>
    </w:div>
    <w:div w:id="1211962241">
      <w:bodyDiv w:val="1"/>
      <w:marLeft w:val="0"/>
      <w:marRight w:val="0"/>
      <w:marTop w:val="0"/>
      <w:marBottom w:val="0"/>
      <w:divBdr>
        <w:top w:val="none" w:sz="0" w:space="0" w:color="auto"/>
        <w:left w:val="none" w:sz="0" w:space="0" w:color="auto"/>
        <w:bottom w:val="none" w:sz="0" w:space="0" w:color="auto"/>
        <w:right w:val="none" w:sz="0" w:space="0" w:color="auto"/>
      </w:divBdr>
      <w:divsChild>
        <w:div w:id="1072893268">
          <w:marLeft w:val="0"/>
          <w:marRight w:val="0"/>
          <w:marTop w:val="0"/>
          <w:marBottom w:val="0"/>
          <w:divBdr>
            <w:top w:val="none" w:sz="0" w:space="0" w:color="auto"/>
            <w:left w:val="none" w:sz="0" w:space="0" w:color="auto"/>
            <w:bottom w:val="none" w:sz="0" w:space="0" w:color="auto"/>
            <w:right w:val="none" w:sz="0" w:space="0" w:color="auto"/>
          </w:divBdr>
          <w:divsChild>
            <w:div w:id="387652034">
              <w:marLeft w:val="0"/>
              <w:marRight w:val="0"/>
              <w:marTop w:val="0"/>
              <w:marBottom w:val="0"/>
              <w:divBdr>
                <w:top w:val="none" w:sz="0" w:space="0" w:color="auto"/>
                <w:left w:val="none" w:sz="0" w:space="0" w:color="auto"/>
                <w:bottom w:val="none" w:sz="0" w:space="0" w:color="auto"/>
                <w:right w:val="none" w:sz="0" w:space="0" w:color="auto"/>
              </w:divBdr>
              <w:divsChild>
                <w:div w:id="131217666">
                  <w:marLeft w:val="0"/>
                  <w:marRight w:val="0"/>
                  <w:marTop w:val="0"/>
                  <w:marBottom w:val="0"/>
                  <w:divBdr>
                    <w:top w:val="none" w:sz="0" w:space="0" w:color="auto"/>
                    <w:left w:val="none" w:sz="0" w:space="0" w:color="auto"/>
                    <w:bottom w:val="none" w:sz="0" w:space="0" w:color="auto"/>
                    <w:right w:val="none" w:sz="0" w:space="0" w:color="auto"/>
                  </w:divBdr>
                  <w:divsChild>
                    <w:div w:id="4640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72911">
      <w:bodyDiv w:val="1"/>
      <w:marLeft w:val="0"/>
      <w:marRight w:val="0"/>
      <w:marTop w:val="0"/>
      <w:marBottom w:val="0"/>
      <w:divBdr>
        <w:top w:val="none" w:sz="0" w:space="0" w:color="auto"/>
        <w:left w:val="none" w:sz="0" w:space="0" w:color="auto"/>
        <w:bottom w:val="none" w:sz="0" w:space="0" w:color="auto"/>
        <w:right w:val="none" w:sz="0" w:space="0" w:color="auto"/>
      </w:divBdr>
    </w:div>
    <w:div w:id="1262949784">
      <w:bodyDiv w:val="1"/>
      <w:marLeft w:val="0"/>
      <w:marRight w:val="0"/>
      <w:marTop w:val="0"/>
      <w:marBottom w:val="0"/>
      <w:divBdr>
        <w:top w:val="none" w:sz="0" w:space="0" w:color="auto"/>
        <w:left w:val="none" w:sz="0" w:space="0" w:color="auto"/>
        <w:bottom w:val="none" w:sz="0" w:space="0" w:color="auto"/>
        <w:right w:val="none" w:sz="0" w:space="0" w:color="auto"/>
      </w:divBdr>
    </w:div>
    <w:div w:id="1276249529">
      <w:bodyDiv w:val="1"/>
      <w:marLeft w:val="0"/>
      <w:marRight w:val="0"/>
      <w:marTop w:val="0"/>
      <w:marBottom w:val="0"/>
      <w:divBdr>
        <w:top w:val="none" w:sz="0" w:space="0" w:color="auto"/>
        <w:left w:val="none" w:sz="0" w:space="0" w:color="auto"/>
        <w:bottom w:val="none" w:sz="0" w:space="0" w:color="auto"/>
        <w:right w:val="none" w:sz="0" w:space="0" w:color="auto"/>
      </w:divBdr>
    </w:div>
    <w:div w:id="1277786448">
      <w:bodyDiv w:val="1"/>
      <w:marLeft w:val="0"/>
      <w:marRight w:val="0"/>
      <w:marTop w:val="0"/>
      <w:marBottom w:val="0"/>
      <w:divBdr>
        <w:top w:val="none" w:sz="0" w:space="0" w:color="auto"/>
        <w:left w:val="none" w:sz="0" w:space="0" w:color="auto"/>
        <w:bottom w:val="none" w:sz="0" w:space="0" w:color="auto"/>
        <w:right w:val="none" w:sz="0" w:space="0" w:color="auto"/>
      </w:divBdr>
    </w:div>
    <w:div w:id="1293096982">
      <w:bodyDiv w:val="1"/>
      <w:marLeft w:val="0"/>
      <w:marRight w:val="0"/>
      <w:marTop w:val="0"/>
      <w:marBottom w:val="0"/>
      <w:divBdr>
        <w:top w:val="none" w:sz="0" w:space="0" w:color="auto"/>
        <w:left w:val="none" w:sz="0" w:space="0" w:color="auto"/>
        <w:bottom w:val="none" w:sz="0" w:space="0" w:color="auto"/>
        <w:right w:val="none" w:sz="0" w:space="0" w:color="auto"/>
      </w:divBdr>
    </w:div>
    <w:div w:id="1297486505">
      <w:bodyDiv w:val="1"/>
      <w:marLeft w:val="0"/>
      <w:marRight w:val="0"/>
      <w:marTop w:val="0"/>
      <w:marBottom w:val="0"/>
      <w:divBdr>
        <w:top w:val="none" w:sz="0" w:space="0" w:color="auto"/>
        <w:left w:val="none" w:sz="0" w:space="0" w:color="auto"/>
        <w:bottom w:val="none" w:sz="0" w:space="0" w:color="auto"/>
        <w:right w:val="none" w:sz="0" w:space="0" w:color="auto"/>
      </w:divBdr>
    </w:div>
    <w:div w:id="1313951225">
      <w:bodyDiv w:val="1"/>
      <w:marLeft w:val="0"/>
      <w:marRight w:val="0"/>
      <w:marTop w:val="0"/>
      <w:marBottom w:val="0"/>
      <w:divBdr>
        <w:top w:val="none" w:sz="0" w:space="0" w:color="auto"/>
        <w:left w:val="none" w:sz="0" w:space="0" w:color="auto"/>
        <w:bottom w:val="none" w:sz="0" w:space="0" w:color="auto"/>
        <w:right w:val="none" w:sz="0" w:space="0" w:color="auto"/>
      </w:divBdr>
    </w:div>
    <w:div w:id="1333336483">
      <w:bodyDiv w:val="1"/>
      <w:marLeft w:val="0"/>
      <w:marRight w:val="0"/>
      <w:marTop w:val="0"/>
      <w:marBottom w:val="0"/>
      <w:divBdr>
        <w:top w:val="none" w:sz="0" w:space="0" w:color="auto"/>
        <w:left w:val="none" w:sz="0" w:space="0" w:color="auto"/>
        <w:bottom w:val="none" w:sz="0" w:space="0" w:color="auto"/>
        <w:right w:val="none" w:sz="0" w:space="0" w:color="auto"/>
      </w:divBdr>
      <w:divsChild>
        <w:div w:id="84573365">
          <w:marLeft w:val="288"/>
          <w:marRight w:val="0"/>
          <w:marTop w:val="120"/>
          <w:marBottom w:val="0"/>
          <w:divBdr>
            <w:top w:val="none" w:sz="0" w:space="0" w:color="auto"/>
            <w:left w:val="none" w:sz="0" w:space="0" w:color="auto"/>
            <w:bottom w:val="none" w:sz="0" w:space="0" w:color="auto"/>
            <w:right w:val="none" w:sz="0" w:space="0" w:color="auto"/>
          </w:divBdr>
        </w:div>
        <w:div w:id="324550242">
          <w:marLeft w:val="288"/>
          <w:marRight w:val="0"/>
          <w:marTop w:val="120"/>
          <w:marBottom w:val="0"/>
          <w:divBdr>
            <w:top w:val="none" w:sz="0" w:space="0" w:color="auto"/>
            <w:left w:val="none" w:sz="0" w:space="0" w:color="auto"/>
            <w:bottom w:val="none" w:sz="0" w:space="0" w:color="auto"/>
            <w:right w:val="none" w:sz="0" w:space="0" w:color="auto"/>
          </w:divBdr>
        </w:div>
        <w:div w:id="1143502463">
          <w:marLeft w:val="288"/>
          <w:marRight w:val="0"/>
          <w:marTop w:val="120"/>
          <w:marBottom w:val="0"/>
          <w:divBdr>
            <w:top w:val="none" w:sz="0" w:space="0" w:color="auto"/>
            <w:left w:val="none" w:sz="0" w:space="0" w:color="auto"/>
            <w:bottom w:val="none" w:sz="0" w:space="0" w:color="auto"/>
            <w:right w:val="none" w:sz="0" w:space="0" w:color="auto"/>
          </w:divBdr>
        </w:div>
        <w:div w:id="1420324730">
          <w:marLeft w:val="288"/>
          <w:marRight w:val="0"/>
          <w:marTop w:val="120"/>
          <w:marBottom w:val="0"/>
          <w:divBdr>
            <w:top w:val="none" w:sz="0" w:space="0" w:color="auto"/>
            <w:left w:val="none" w:sz="0" w:space="0" w:color="auto"/>
            <w:bottom w:val="none" w:sz="0" w:space="0" w:color="auto"/>
            <w:right w:val="none" w:sz="0" w:space="0" w:color="auto"/>
          </w:divBdr>
        </w:div>
        <w:div w:id="1750730950">
          <w:marLeft w:val="288"/>
          <w:marRight w:val="0"/>
          <w:marTop w:val="120"/>
          <w:marBottom w:val="0"/>
          <w:divBdr>
            <w:top w:val="none" w:sz="0" w:space="0" w:color="auto"/>
            <w:left w:val="none" w:sz="0" w:space="0" w:color="auto"/>
            <w:bottom w:val="none" w:sz="0" w:space="0" w:color="auto"/>
            <w:right w:val="none" w:sz="0" w:space="0" w:color="auto"/>
          </w:divBdr>
        </w:div>
        <w:div w:id="1987932235">
          <w:marLeft w:val="288"/>
          <w:marRight w:val="0"/>
          <w:marTop w:val="120"/>
          <w:marBottom w:val="0"/>
          <w:divBdr>
            <w:top w:val="none" w:sz="0" w:space="0" w:color="auto"/>
            <w:left w:val="none" w:sz="0" w:space="0" w:color="auto"/>
            <w:bottom w:val="none" w:sz="0" w:space="0" w:color="auto"/>
            <w:right w:val="none" w:sz="0" w:space="0" w:color="auto"/>
          </w:divBdr>
        </w:div>
      </w:divsChild>
    </w:div>
    <w:div w:id="1351293821">
      <w:bodyDiv w:val="1"/>
      <w:marLeft w:val="0"/>
      <w:marRight w:val="0"/>
      <w:marTop w:val="0"/>
      <w:marBottom w:val="0"/>
      <w:divBdr>
        <w:top w:val="none" w:sz="0" w:space="0" w:color="auto"/>
        <w:left w:val="none" w:sz="0" w:space="0" w:color="auto"/>
        <w:bottom w:val="none" w:sz="0" w:space="0" w:color="auto"/>
        <w:right w:val="none" w:sz="0" w:space="0" w:color="auto"/>
      </w:divBdr>
    </w:div>
    <w:div w:id="1411123598">
      <w:bodyDiv w:val="1"/>
      <w:marLeft w:val="0"/>
      <w:marRight w:val="0"/>
      <w:marTop w:val="0"/>
      <w:marBottom w:val="0"/>
      <w:divBdr>
        <w:top w:val="none" w:sz="0" w:space="0" w:color="auto"/>
        <w:left w:val="none" w:sz="0" w:space="0" w:color="auto"/>
        <w:bottom w:val="none" w:sz="0" w:space="0" w:color="auto"/>
        <w:right w:val="none" w:sz="0" w:space="0" w:color="auto"/>
      </w:divBdr>
    </w:div>
    <w:div w:id="1414547937">
      <w:bodyDiv w:val="1"/>
      <w:marLeft w:val="0"/>
      <w:marRight w:val="0"/>
      <w:marTop w:val="0"/>
      <w:marBottom w:val="0"/>
      <w:divBdr>
        <w:top w:val="none" w:sz="0" w:space="0" w:color="auto"/>
        <w:left w:val="none" w:sz="0" w:space="0" w:color="auto"/>
        <w:bottom w:val="none" w:sz="0" w:space="0" w:color="auto"/>
        <w:right w:val="none" w:sz="0" w:space="0" w:color="auto"/>
      </w:divBdr>
      <w:divsChild>
        <w:div w:id="403454455">
          <w:marLeft w:val="288"/>
          <w:marRight w:val="0"/>
          <w:marTop w:val="240"/>
          <w:marBottom w:val="0"/>
          <w:divBdr>
            <w:top w:val="none" w:sz="0" w:space="0" w:color="auto"/>
            <w:left w:val="none" w:sz="0" w:space="0" w:color="auto"/>
            <w:bottom w:val="none" w:sz="0" w:space="0" w:color="auto"/>
            <w:right w:val="none" w:sz="0" w:space="0" w:color="auto"/>
          </w:divBdr>
        </w:div>
        <w:div w:id="860432899">
          <w:marLeft w:val="288"/>
          <w:marRight w:val="0"/>
          <w:marTop w:val="240"/>
          <w:marBottom w:val="0"/>
          <w:divBdr>
            <w:top w:val="none" w:sz="0" w:space="0" w:color="auto"/>
            <w:left w:val="none" w:sz="0" w:space="0" w:color="auto"/>
            <w:bottom w:val="none" w:sz="0" w:space="0" w:color="auto"/>
            <w:right w:val="none" w:sz="0" w:space="0" w:color="auto"/>
          </w:divBdr>
        </w:div>
        <w:div w:id="1015227487">
          <w:marLeft w:val="288"/>
          <w:marRight w:val="0"/>
          <w:marTop w:val="240"/>
          <w:marBottom w:val="0"/>
          <w:divBdr>
            <w:top w:val="none" w:sz="0" w:space="0" w:color="auto"/>
            <w:left w:val="none" w:sz="0" w:space="0" w:color="auto"/>
            <w:bottom w:val="none" w:sz="0" w:space="0" w:color="auto"/>
            <w:right w:val="none" w:sz="0" w:space="0" w:color="auto"/>
          </w:divBdr>
        </w:div>
        <w:div w:id="1109349138">
          <w:marLeft w:val="288"/>
          <w:marRight w:val="0"/>
          <w:marTop w:val="240"/>
          <w:marBottom w:val="0"/>
          <w:divBdr>
            <w:top w:val="none" w:sz="0" w:space="0" w:color="auto"/>
            <w:left w:val="none" w:sz="0" w:space="0" w:color="auto"/>
            <w:bottom w:val="none" w:sz="0" w:space="0" w:color="auto"/>
            <w:right w:val="none" w:sz="0" w:space="0" w:color="auto"/>
          </w:divBdr>
        </w:div>
        <w:div w:id="1109549311">
          <w:marLeft w:val="288"/>
          <w:marRight w:val="0"/>
          <w:marTop w:val="240"/>
          <w:marBottom w:val="0"/>
          <w:divBdr>
            <w:top w:val="none" w:sz="0" w:space="0" w:color="auto"/>
            <w:left w:val="none" w:sz="0" w:space="0" w:color="auto"/>
            <w:bottom w:val="none" w:sz="0" w:space="0" w:color="auto"/>
            <w:right w:val="none" w:sz="0" w:space="0" w:color="auto"/>
          </w:divBdr>
        </w:div>
        <w:div w:id="1176923643">
          <w:marLeft w:val="288"/>
          <w:marRight w:val="0"/>
          <w:marTop w:val="240"/>
          <w:marBottom w:val="0"/>
          <w:divBdr>
            <w:top w:val="none" w:sz="0" w:space="0" w:color="auto"/>
            <w:left w:val="none" w:sz="0" w:space="0" w:color="auto"/>
            <w:bottom w:val="none" w:sz="0" w:space="0" w:color="auto"/>
            <w:right w:val="none" w:sz="0" w:space="0" w:color="auto"/>
          </w:divBdr>
        </w:div>
      </w:divsChild>
    </w:div>
    <w:div w:id="1480461462">
      <w:bodyDiv w:val="1"/>
      <w:marLeft w:val="0"/>
      <w:marRight w:val="0"/>
      <w:marTop w:val="0"/>
      <w:marBottom w:val="0"/>
      <w:divBdr>
        <w:top w:val="none" w:sz="0" w:space="0" w:color="auto"/>
        <w:left w:val="none" w:sz="0" w:space="0" w:color="auto"/>
        <w:bottom w:val="none" w:sz="0" w:space="0" w:color="auto"/>
        <w:right w:val="none" w:sz="0" w:space="0" w:color="auto"/>
      </w:divBdr>
    </w:div>
    <w:div w:id="1531408321">
      <w:bodyDiv w:val="1"/>
      <w:marLeft w:val="0"/>
      <w:marRight w:val="0"/>
      <w:marTop w:val="0"/>
      <w:marBottom w:val="0"/>
      <w:divBdr>
        <w:top w:val="none" w:sz="0" w:space="0" w:color="auto"/>
        <w:left w:val="none" w:sz="0" w:space="0" w:color="auto"/>
        <w:bottom w:val="none" w:sz="0" w:space="0" w:color="auto"/>
        <w:right w:val="none" w:sz="0" w:space="0" w:color="auto"/>
      </w:divBdr>
    </w:div>
    <w:div w:id="1545822761">
      <w:bodyDiv w:val="1"/>
      <w:marLeft w:val="0"/>
      <w:marRight w:val="0"/>
      <w:marTop w:val="0"/>
      <w:marBottom w:val="0"/>
      <w:divBdr>
        <w:top w:val="none" w:sz="0" w:space="0" w:color="auto"/>
        <w:left w:val="none" w:sz="0" w:space="0" w:color="auto"/>
        <w:bottom w:val="none" w:sz="0" w:space="0" w:color="auto"/>
        <w:right w:val="none" w:sz="0" w:space="0" w:color="auto"/>
      </w:divBdr>
      <w:divsChild>
        <w:div w:id="643853465">
          <w:marLeft w:val="144"/>
          <w:marRight w:val="0"/>
          <w:marTop w:val="240"/>
          <w:marBottom w:val="40"/>
          <w:divBdr>
            <w:top w:val="none" w:sz="0" w:space="0" w:color="auto"/>
            <w:left w:val="none" w:sz="0" w:space="0" w:color="auto"/>
            <w:bottom w:val="none" w:sz="0" w:space="0" w:color="auto"/>
            <w:right w:val="none" w:sz="0" w:space="0" w:color="auto"/>
          </w:divBdr>
        </w:div>
        <w:div w:id="1082333841">
          <w:marLeft w:val="144"/>
          <w:marRight w:val="0"/>
          <w:marTop w:val="240"/>
          <w:marBottom w:val="40"/>
          <w:divBdr>
            <w:top w:val="none" w:sz="0" w:space="0" w:color="auto"/>
            <w:left w:val="none" w:sz="0" w:space="0" w:color="auto"/>
            <w:bottom w:val="none" w:sz="0" w:space="0" w:color="auto"/>
            <w:right w:val="none" w:sz="0" w:space="0" w:color="auto"/>
          </w:divBdr>
        </w:div>
        <w:div w:id="776371451">
          <w:marLeft w:val="144"/>
          <w:marRight w:val="0"/>
          <w:marTop w:val="240"/>
          <w:marBottom w:val="40"/>
          <w:divBdr>
            <w:top w:val="none" w:sz="0" w:space="0" w:color="auto"/>
            <w:left w:val="none" w:sz="0" w:space="0" w:color="auto"/>
            <w:bottom w:val="none" w:sz="0" w:space="0" w:color="auto"/>
            <w:right w:val="none" w:sz="0" w:space="0" w:color="auto"/>
          </w:divBdr>
        </w:div>
        <w:div w:id="1728914760">
          <w:marLeft w:val="144"/>
          <w:marRight w:val="0"/>
          <w:marTop w:val="240"/>
          <w:marBottom w:val="40"/>
          <w:divBdr>
            <w:top w:val="none" w:sz="0" w:space="0" w:color="auto"/>
            <w:left w:val="none" w:sz="0" w:space="0" w:color="auto"/>
            <w:bottom w:val="none" w:sz="0" w:space="0" w:color="auto"/>
            <w:right w:val="none" w:sz="0" w:space="0" w:color="auto"/>
          </w:divBdr>
        </w:div>
        <w:div w:id="1403403294">
          <w:marLeft w:val="144"/>
          <w:marRight w:val="0"/>
          <w:marTop w:val="240"/>
          <w:marBottom w:val="40"/>
          <w:divBdr>
            <w:top w:val="none" w:sz="0" w:space="0" w:color="auto"/>
            <w:left w:val="none" w:sz="0" w:space="0" w:color="auto"/>
            <w:bottom w:val="none" w:sz="0" w:space="0" w:color="auto"/>
            <w:right w:val="none" w:sz="0" w:space="0" w:color="auto"/>
          </w:divBdr>
        </w:div>
      </w:divsChild>
    </w:div>
    <w:div w:id="1564439569">
      <w:bodyDiv w:val="1"/>
      <w:marLeft w:val="0"/>
      <w:marRight w:val="0"/>
      <w:marTop w:val="0"/>
      <w:marBottom w:val="0"/>
      <w:divBdr>
        <w:top w:val="none" w:sz="0" w:space="0" w:color="auto"/>
        <w:left w:val="none" w:sz="0" w:space="0" w:color="auto"/>
        <w:bottom w:val="none" w:sz="0" w:space="0" w:color="auto"/>
        <w:right w:val="none" w:sz="0" w:space="0" w:color="auto"/>
      </w:divBdr>
    </w:div>
    <w:div w:id="1573856841">
      <w:bodyDiv w:val="1"/>
      <w:marLeft w:val="0"/>
      <w:marRight w:val="0"/>
      <w:marTop w:val="0"/>
      <w:marBottom w:val="0"/>
      <w:divBdr>
        <w:top w:val="none" w:sz="0" w:space="0" w:color="auto"/>
        <w:left w:val="none" w:sz="0" w:space="0" w:color="auto"/>
        <w:bottom w:val="none" w:sz="0" w:space="0" w:color="auto"/>
        <w:right w:val="none" w:sz="0" w:space="0" w:color="auto"/>
      </w:divBdr>
    </w:div>
    <w:div w:id="1659728788">
      <w:bodyDiv w:val="1"/>
      <w:marLeft w:val="0"/>
      <w:marRight w:val="0"/>
      <w:marTop w:val="0"/>
      <w:marBottom w:val="0"/>
      <w:divBdr>
        <w:top w:val="none" w:sz="0" w:space="0" w:color="auto"/>
        <w:left w:val="none" w:sz="0" w:space="0" w:color="auto"/>
        <w:bottom w:val="none" w:sz="0" w:space="0" w:color="auto"/>
        <w:right w:val="none" w:sz="0" w:space="0" w:color="auto"/>
      </w:divBdr>
    </w:div>
    <w:div w:id="1662854846">
      <w:bodyDiv w:val="1"/>
      <w:marLeft w:val="0"/>
      <w:marRight w:val="0"/>
      <w:marTop w:val="0"/>
      <w:marBottom w:val="0"/>
      <w:divBdr>
        <w:top w:val="none" w:sz="0" w:space="0" w:color="auto"/>
        <w:left w:val="none" w:sz="0" w:space="0" w:color="auto"/>
        <w:bottom w:val="none" w:sz="0" w:space="0" w:color="auto"/>
        <w:right w:val="none" w:sz="0" w:space="0" w:color="auto"/>
      </w:divBdr>
    </w:div>
    <w:div w:id="1665278167">
      <w:bodyDiv w:val="1"/>
      <w:marLeft w:val="0"/>
      <w:marRight w:val="0"/>
      <w:marTop w:val="0"/>
      <w:marBottom w:val="0"/>
      <w:divBdr>
        <w:top w:val="none" w:sz="0" w:space="0" w:color="auto"/>
        <w:left w:val="none" w:sz="0" w:space="0" w:color="auto"/>
        <w:bottom w:val="none" w:sz="0" w:space="0" w:color="auto"/>
        <w:right w:val="none" w:sz="0" w:space="0" w:color="auto"/>
      </w:divBdr>
      <w:divsChild>
        <w:div w:id="130482263">
          <w:marLeft w:val="288"/>
          <w:marRight w:val="0"/>
          <w:marTop w:val="240"/>
          <w:marBottom w:val="0"/>
          <w:divBdr>
            <w:top w:val="none" w:sz="0" w:space="0" w:color="auto"/>
            <w:left w:val="none" w:sz="0" w:space="0" w:color="auto"/>
            <w:bottom w:val="none" w:sz="0" w:space="0" w:color="auto"/>
            <w:right w:val="none" w:sz="0" w:space="0" w:color="auto"/>
          </w:divBdr>
        </w:div>
        <w:div w:id="948199994">
          <w:marLeft w:val="288"/>
          <w:marRight w:val="0"/>
          <w:marTop w:val="240"/>
          <w:marBottom w:val="0"/>
          <w:divBdr>
            <w:top w:val="none" w:sz="0" w:space="0" w:color="auto"/>
            <w:left w:val="none" w:sz="0" w:space="0" w:color="auto"/>
            <w:bottom w:val="none" w:sz="0" w:space="0" w:color="auto"/>
            <w:right w:val="none" w:sz="0" w:space="0" w:color="auto"/>
          </w:divBdr>
        </w:div>
        <w:div w:id="1090078513">
          <w:marLeft w:val="288"/>
          <w:marRight w:val="0"/>
          <w:marTop w:val="240"/>
          <w:marBottom w:val="0"/>
          <w:divBdr>
            <w:top w:val="none" w:sz="0" w:space="0" w:color="auto"/>
            <w:left w:val="none" w:sz="0" w:space="0" w:color="auto"/>
            <w:bottom w:val="none" w:sz="0" w:space="0" w:color="auto"/>
            <w:right w:val="none" w:sz="0" w:space="0" w:color="auto"/>
          </w:divBdr>
        </w:div>
        <w:div w:id="1618103387">
          <w:marLeft w:val="288"/>
          <w:marRight w:val="0"/>
          <w:marTop w:val="240"/>
          <w:marBottom w:val="0"/>
          <w:divBdr>
            <w:top w:val="none" w:sz="0" w:space="0" w:color="auto"/>
            <w:left w:val="none" w:sz="0" w:space="0" w:color="auto"/>
            <w:bottom w:val="none" w:sz="0" w:space="0" w:color="auto"/>
            <w:right w:val="none" w:sz="0" w:space="0" w:color="auto"/>
          </w:divBdr>
        </w:div>
        <w:div w:id="1702320578">
          <w:marLeft w:val="288"/>
          <w:marRight w:val="0"/>
          <w:marTop w:val="240"/>
          <w:marBottom w:val="0"/>
          <w:divBdr>
            <w:top w:val="none" w:sz="0" w:space="0" w:color="auto"/>
            <w:left w:val="none" w:sz="0" w:space="0" w:color="auto"/>
            <w:bottom w:val="none" w:sz="0" w:space="0" w:color="auto"/>
            <w:right w:val="none" w:sz="0" w:space="0" w:color="auto"/>
          </w:divBdr>
        </w:div>
      </w:divsChild>
    </w:div>
    <w:div w:id="1691954567">
      <w:bodyDiv w:val="1"/>
      <w:marLeft w:val="0"/>
      <w:marRight w:val="0"/>
      <w:marTop w:val="0"/>
      <w:marBottom w:val="0"/>
      <w:divBdr>
        <w:top w:val="none" w:sz="0" w:space="0" w:color="auto"/>
        <w:left w:val="none" w:sz="0" w:space="0" w:color="auto"/>
        <w:bottom w:val="none" w:sz="0" w:space="0" w:color="auto"/>
        <w:right w:val="none" w:sz="0" w:space="0" w:color="auto"/>
      </w:divBdr>
    </w:div>
    <w:div w:id="1711539863">
      <w:bodyDiv w:val="1"/>
      <w:marLeft w:val="0"/>
      <w:marRight w:val="0"/>
      <w:marTop w:val="0"/>
      <w:marBottom w:val="0"/>
      <w:divBdr>
        <w:top w:val="none" w:sz="0" w:space="0" w:color="auto"/>
        <w:left w:val="none" w:sz="0" w:space="0" w:color="auto"/>
        <w:bottom w:val="none" w:sz="0" w:space="0" w:color="auto"/>
        <w:right w:val="none" w:sz="0" w:space="0" w:color="auto"/>
      </w:divBdr>
      <w:divsChild>
        <w:div w:id="211311859">
          <w:marLeft w:val="1080"/>
          <w:marRight w:val="0"/>
          <w:marTop w:val="50"/>
          <w:marBottom w:val="50"/>
          <w:divBdr>
            <w:top w:val="none" w:sz="0" w:space="0" w:color="auto"/>
            <w:left w:val="none" w:sz="0" w:space="0" w:color="auto"/>
            <w:bottom w:val="none" w:sz="0" w:space="0" w:color="auto"/>
            <w:right w:val="none" w:sz="0" w:space="0" w:color="auto"/>
          </w:divBdr>
        </w:div>
        <w:div w:id="676662793">
          <w:marLeft w:val="1080"/>
          <w:marRight w:val="0"/>
          <w:marTop w:val="50"/>
          <w:marBottom w:val="50"/>
          <w:divBdr>
            <w:top w:val="none" w:sz="0" w:space="0" w:color="auto"/>
            <w:left w:val="none" w:sz="0" w:space="0" w:color="auto"/>
            <w:bottom w:val="none" w:sz="0" w:space="0" w:color="auto"/>
            <w:right w:val="none" w:sz="0" w:space="0" w:color="auto"/>
          </w:divBdr>
        </w:div>
        <w:div w:id="1007555901">
          <w:marLeft w:val="1080"/>
          <w:marRight w:val="0"/>
          <w:marTop w:val="50"/>
          <w:marBottom w:val="50"/>
          <w:divBdr>
            <w:top w:val="none" w:sz="0" w:space="0" w:color="auto"/>
            <w:left w:val="none" w:sz="0" w:space="0" w:color="auto"/>
            <w:bottom w:val="none" w:sz="0" w:space="0" w:color="auto"/>
            <w:right w:val="none" w:sz="0" w:space="0" w:color="auto"/>
          </w:divBdr>
        </w:div>
        <w:div w:id="1038824314">
          <w:marLeft w:val="1080"/>
          <w:marRight w:val="0"/>
          <w:marTop w:val="50"/>
          <w:marBottom w:val="50"/>
          <w:divBdr>
            <w:top w:val="none" w:sz="0" w:space="0" w:color="auto"/>
            <w:left w:val="none" w:sz="0" w:space="0" w:color="auto"/>
            <w:bottom w:val="none" w:sz="0" w:space="0" w:color="auto"/>
            <w:right w:val="none" w:sz="0" w:space="0" w:color="auto"/>
          </w:divBdr>
        </w:div>
        <w:div w:id="1360736932">
          <w:marLeft w:val="1080"/>
          <w:marRight w:val="0"/>
          <w:marTop w:val="290"/>
          <w:marBottom w:val="50"/>
          <w:divBdr>
            <w:top w:val="none" w:sz="0" w:space="0" w:color="auto"/>
            <w:left w:val="none" w:sz="0" w:space="0" w:color="auto"/>
            <w:bottom w:val="none" w:sz="0" w:space="0" w:color="auto"/>
            <w:right w:val="none" w:sz="0" w:space="0" w:color="auto"/>
          </w:divBdr>
        </w:div>
        <w:div w:id="1381127873">
          <w:marLeft w:val="1080"/>
          <w:marRight w:val="0"/>
          <w:marTop w:val="50"/>
          <w:marBottom w:val="50"/>
          <w:divBdr>
            <w:top w:val="none" w:sz="0" w:space="0" w:color="auto"/>
            <w:left w:val="none" w:sz="0" w:space="0" w:color="auto"/>
            <w:bottom w:val="none" w:sz="0" w:space="0" w:color="auto"/>
            <w:right w:val="none" w:sz="0" w:space="0" w:color="auto"/>
          </w:divBdr>
        </w:div>
        <w:div w:id="1699886961">
          <w:marLeft w:val="1080"/>
          <w:marRight w:val="0"/>
          <w:marTop w:val="50"/>
          <w:marBottom w:val="50"/>
          <w:divBdr>
            <w:top w:val="none" w:sz="0" w:space="0" w:color="auto"/>
            <w:left w:val="none" w:sz="0" w:space="0" w:color="auto"/>
            <w:bottom w:val="none" w:sz="0" w:space="0" w:color="auto"/>
            <w:right w:val="none" w:sz="0" w:space="0" w:color="auto"/>
          </w:divBdr>
        </w:div>
      </w:divsChild>
    </w:div>
    <w:div w:id="1773210474">
      <w:bodyDiv w:val="1"/>
      <w:marLeft w:val="0"/>
      <w:marRight w:val="0"/>
      <w:marTop w:val="0"/>
      <w:marBottom w:val="0"/>
      <w:divBdr>
        <w:top w:val="none" w:sz="0" w:space="0" w:color="auto"/>
        <w:left w:val="none" w:sz="0" w:space="0" w:color="auto"/>
        <w:bottom w:val="none" w:sz="0" w:space="0" w:color="auto"/>
        <w:right w:val="none" w:sz="0" w:space="0" w:color="auto"/>
      </w:divBdr>
    </w:div>
    <w:div w:id="1789817603">
      <w:bodyDiv w:val="1"/>
      <w:marLeft w:val="0"/>
      <w:marRight w:val="0"/>
      <w:marTop w:val="0"/>
      <w:marBottom w:val="0"/>
      <w:divBdr>
        <w:top w:val="none" w:sz="0" w:space="0" w:color="auto"/>
        <w:left w:val="none" w:sz="0" w:space="0" w:color="auto"/>
        <w:bottom w:val="none" w:sz="0" w:space="0" w:color="auto"/>
        <w:right w:val="none" w:sz="0" w:space="0" w:color="auto"/>
      </w:divBdr>
    </w:div>
    <w:div w:id="1793018503">
      <w:bodyDiv w:val="1"/>
      <w:marLeft w:val="0"/>
      <w:marRight w:val="0"/>
      <w:marTop w:val="0"/>
      <w:marBottom w:val="0"/>
      <w:divBdr>
        <w:top w:val="none" w:sz="0" w:space="0" w:color="auto"/>
        <w:left w:val="none" w:sz="0" w:space="0" w:color="auto"/>
        <w:bottom w:val="none" w:sz="0" w:space="0" w:color="auto"/>
        <w:right w:val="none" w:sz="0" w:space="0" w:color="auto"/>
      </w:divBdr>
    </w:div>
    <w:div w:id="1795556255">
      <w:bodyDiv w:val="1"/>
      <w:marLeft w:val="0"/>
      <w:marRight w:val="0"/>
      <w:marTop w:val="0"/>
      <w:marBottom w:val="0"/>
      <w:divBdr>
        <w:top w:val="none" w:sz="0" w:space="0" w:color="auto"/>
        <w:left w:val="none" w:sz="0" w:space="0" w:color="auto"/>
        <w:bottom w:val="none" w:sz="0" w:space="0" w:color="auto"/>
        <w:right w:val="none" w:sz="0" w:space="0" w:color="auto"/>
      </w:divBdr>
    </w:div>
    <w:div w:id="1796676027">
      <w:bodyDiv w:val="1"/>
      <w:marLeft w:val="0"/>
      <w:marRight w:val="0"/>
      <w:marTop w:val="0"/>
      <w:marBottom w:val="0"/>
      <w:divBdr>
        <w:top w:val="none" w:sz="0" w:space="0" w:color="auto"/>
        <w:left w:val="none" w:sz="0" w:space="0" w:color="auto"/>
        <w:bottom w:val="none" w:sz="0" w:space="0" w:color="auto"/>
        <w:right w:val="none" w:sz="0" w:space="0" w:color="auto"/>
      </w:divBdr>
      <w:divsChild>
        <w:div w:id="843859467">
          <w:marLeft w:val="288"/>
          <w:marRight w:val="0"/>
          <w:marTop w:val="240"/>
          <w:marBottom w:val="0"/>
          <w:divBdr>
            <w:top w:val="none" w:sz="0" w:space="0" w:color="auto"/>
            <w:left w:val="none" w:sz="0" w:space="0" w:color="auto"/>
            <w:bottom w:val="none" w:sz="0" w:space="0" w:color="auto"/>
            <w:right w:val="none" w:sz="0" w:space="0" w:color="auto"/>
          </w:divBdr>
        </w:div>
        <w:div w:id="1507204927">
          <w:marLeft w:val="288"/>
          <w:marRight w:val="0"/>
          <w:marTop w:val="240"/>
          <w:marBottom w:val="0"/>
          <w:divBdr>
            <w:top w:val="none" w:sz="0" w:space="0" w:color="auto"/>
            <w:left w:val="none" w:sz="0" w:space="0" w:color="auto"/>
            <w:bottom w:val="none" w:sz="0" w:space="0" w:color="auto"/>
            <w:right w:val="none" w:sz="0" w:space="0" w:color="auto"/>
          </w:divBdr>
        </w:div>
        <w:div w:id="2035614046">
          <w:marLeft w:val="288"/>
          <w:marRight w:val="0"/>
          <w:marTop w:val="240"/>
          <w:marBottom w:val="0"/>
          <w:divBdr>
            <w:top w:val="none" w:sz="0" w:space="0" w:color="auto"/>
            <w:left w:val="none" w:sz="0" w:space="0" w:color="auto"/>
            <w:bottom w:val="none" w:sz="0" w:space="0" w:color="auto"/>
            <w:right w:val="none" w:sz="0" w:space="0" w:color="auto"/>
          </w:divBdr>
        </w:div>
      </w:divsChild>
    </w:div>
    <w:div w:id="1801075580">
      <w:bodyDiv w:val="1"/>
      <w:marLeft w:val="0"/>
      <w:marRight w:val="0"/>
      <w:marTop w:val="0"/>
      <w:marBottom w:val="0"/>
      <w:divBdr>
        <w:top w:val="none" w:sz="0" w:space="0" w:color="auto"/>
        <w:left w:val="none" w:sz="0" w:space="0" w:color="auto"/>
        <w:bottom w:val="none" w:sz="0" w:space="0" w:color="auto"/>
        <w:right w:val="none" w:sz="0" w:space="0" w:color="auto"/>
      </w:divBdr>
    </w:div>
    <w:div w:id="1804885793">
      <w:bodyDiv w:val="1"/>
      <w:marLeft w:val="0"/>
      <w:marRight w:val="0"/>
      <w:marTop w:val="0"/>
      <w:marBottom w:val="0"/>
      <w:divBdr>
        <w:top w:val="none" w:sz="0" w:space="0" w:color="auto"/>
        <w:left w:val="none" w:sz="0" w:space="0" w:color="auto"/>
        <w:bottom w:val="none" w:sz="0" w:space="0" w:color="auto"/>
        <w:right w:val="none" w:sz="0" w:space="0" w:color="auto"/>
      </w:divBdr>
    </w:div>
    <w:div w:id="1837453437">
      <w:bodyDiv w:val="1"/>
      <w:marLeft w:val="0"/>
      <w:marRight w:val="0"/>
      <w:marTop w:val="0"/>
      <w:marBottom w:val="0"/>
      <w:divBdr>
        <w:top w:val="none" w:sz="0" w:space="0" w:color="auto"/>
        <w:left w:val="none" w:sz="0" w:space="0" w:color="auto"/>
        <w:bottom w:val="none" w:sz="0" w:space="0" w:color="auto"/>
        <w:right w:val="none" w:sz="0" w:space="0" w:color="auto"/>
      </w:divBdr>
      <w:divsChild>
        <w:div w:id="135537546">
          <w:marLeft w:val="288"/>
          <w:marRight w:val="0"/>
          <w:marTop w:val="240"/>
          <w:marBottom w:val="0"/>
          <w:divBdr>
            <w:top w:val="none" w:sz="0" w:space="0" w:color="auto"/>
            <w:left w:val="none" w:sz="0" w:space="0" w:color="auto"/>
            <w:bottom w:val="none" w:sz="0" w:space="0" w:color="auto"/>
            <w:right w:val="none" w:sz="0" w:space="0" w:color="auto"/>
          </w:divBdr>
        </w:div>
        <w:div w:id="276183841">
          <w:marLeft w:val="288"/>
          <w:marRight w:val="0"/>
          <w:marTop w:val="240"/>
          <w:marBottom w:val="0"/>
          <w:divBdr>
            <w:top w:val="none" w:sz="0" w:space="0" w:color="auto"/>
            <w:left w:val="none" w:sz="0" w:space="0" w:color="auto"/>
            <w:bottom w:val="none" w:sz="0" w:space="0" w:color="auto"/>
            <w:right w:val="none" w:sz="0" w:space="0" w:color="auto"/>
          </w:divBdr>
        </w:div>
        <w:div w:id="997921177">
          <w:marLeft w:val="288"/>
          <w:marRight w:val="0"/>
          <w:marTop w:val="240"/>
          <w:marBottom w:val="0"/>
          <w:divBdr>
            <w:top w:val="none" w:sz="0" w:space="0" w:color="auto"/>
            <w:left w:val="none" w:sz="0" w:space="0" w:color="auto"/>
            <w:bottom w:val="none" w:sz="0" w:space="0" w:color="auto"/>
            <w:right w:val="none" w:sz="0" w:space="0" w:color="auto"/>
          </w:divBdr>
        </w:div>
        <w:div w:id="1088846799">
          <w:marLeft w:val="288"/>
          <w:marRight w:val="0"/>
          <w:marTop w:val="240"/>
          <w:marBottom w:val="0"/>
          <w:divBdr>
            <w:top w:val="none" w:sz="0" w:space="0" w:color="auto"/>
            <w:left w:val="none" w:sz="0" w:space="0" w:color="auto"/>
            <w:bottom w:val="none" w:sz="0" w:space="0" w:color="auto"/>
            <w:right w:val="none" w:sz="0" w:space="0" w:color="auto"/>
          </w:divBdr>
        </w:div>
        <w:div w:id="1879390789">
          <w:marLeft w:val="288"/>
          <w:marRight w:val="0"/>
          <w:marTop w:val="240"/>
          <w:marBottom w:val="0"/>
          <w:divBdr>
            <w:top w:val="none" w:sz="0" w:space="0" w:color="auto"/>
            <w:left w:val="none" w:sz="0" w:space="0" w:color="auto"/>
            <w:bottom w:val="none" w:sz="0" w:space="0" w:color="auto"/>
            <w:right w:val="none" w:sz="0" w:space="0" w:color="auto"/>
          </w:divBdr>
        </w:div>
        <w:div w:id="1943146869">
          <w:marLeft w:val="288"/>
          <w:marRight w:val="0"/>
          <w:marTop w:val="240"/>
          <w:marBottom w:val="0"/>
          <w:divBdr>
            <w:top w:val="none" w:sz="0" w:space="0" w:color="auto"/>
            <w:left w:val="none" w:sz="0" w:space="0" w:color="auto"/>
            <w:bottom w:val="none" w:sz="0" w:space="0" w:color="auto"/>
            <w:right w:val="none" w:sz="0" w:space="0" w:color="auto"/>
          </w:divBdr>
        </w:div>
      </w:divsChild>
    </w:div>
    <w:div w:id="1857841604">
      <w:bodyDiv w:val="1"/>
      <w:marLeft w:val="0"/>
      <w:marRight w:val="0"/>
      <w:marTop w:val="0"/>
      <w:marBottom w:val="0"/>
      <w:divBdr>
        <w:top w:val="none" w:sz="0" w:space="0" w:color="auto"/>
        <w:left w:val="none" w:sz="0" w:space="0" w:color="auto"/>
        <w:bottom w:val="none" w:sz="0" w:space="0" w:color="auto"/>
        <w:right w:val="none" w:sz="0" w:space="0" w:color="auto"/>
      </w:divBdr>
    </w:div>
    <w:div w:id="1859125587">
      <w:bodyDiv w:val="1"/>
      <w:marLeft w:val="0"/>
      <w:marRight w:val="0"/>
      <w:marTop w:val="0"/>
      <w:marBottom w:val="0"/>
      <w:divBdr>
        <w:top w:val="none" w:sz="0" w:space="0" w:color="auto"/>
        <w:left w:val="none" w:sz="0" w:space="0" w:color="auto"/>
        <w:bottom w:val="none" w:sz="0" w:space="0" w:color="auto"/>
        <w:right w:val="none" w:sz="0" w:space="0" w:color="auto"/>
      </w:divBdr>
    </w:div>
    <w:div w:id="1872105874">
      <w:bodyDiv w:val="1"/>
      <w:marLeft w:val="0"/>
      <w:marRight w:val="0"/>
      <w:marTop w:val="0"/>
      <w:marBottom w:val="0"/>
      <w:divBdr>
        <w:top w:val="none" w:sz="0" w:space="0" w:color="auto"/>
        <w:left w:val="none" w:sz="0" w:space="0" w:color="auto"/>
        <w:bottom w:val="none" w:sz="0" w:space="0" w:color="auto"/>
        <w:right w:val="none" w:sz="0" w:space="0" w:color="auto"/>
      </w:divBdr>
    </w:div>
    <w:div w:id="1905094878">
      <w:bodyDiv w:val="1"/>
      <w:marLeft w:val="0"/>
      <w:marRight w:val="0"/>
      <w:marTop w:val="0"/>
      <w:marBottom w:val="0"/>
      <w:divBdr>
        <w:top w:val="none" w:sz="0" w:space="0" w:color="auto"/>
        <w:left w:val="none" w:sz="0" w:space="0" w:color="auto"/>
        <w:bottom w:val="none" w:sz="0" w:space="0" w:color="auto"/>
        <w:right w:val="none" w:sz="0" w:space="0" w:color="auto"/>
      </w:divBdr>
    </w:div>
    <w:div w:id="1941331153">
      <w:bodyDiv w:val="1"/>
      <w:marLeft w:val="0"/>
      <w:marRight w:val="0"/>
      <w:marTop w:val="0"/>
      <w:marBottom w:val="0"/>
      <w:divBdr>
        <w:top w:val="none" w:sz="0" w:space="0" w:color="auto"/>
        <w:left w:val="none" w:sz="0" w:space="0" w:color="auto"/>
        <w:bottom w:val="none" w:sz="0" w:space="0" w:color="auto"/>
        <w:right w:val="none" w:sz="0" w:space="0" w:color="auto"/>
      </w:divBdr>
    </w:div>
    <w:div w:id="1979651060">
      <w:bodyDiv w:val="1"/>
      <w:marLeft w:val="0"/>
      <w:marRight w:val="0"/>
      <w:marTop w:val="0"/>
      <w:marBottom w:val="0"/>
      <w:divBdr>
        <w:top w:val="none" w:sz="0" w:space="0" w:color="auto"/>
        <w:left w:val="none" w:sz="0" w:space="0" w:color="auto"/>
        <w:bottom w:val="none" w:sz="0" w:space="0" w:color="auto"/>
        <w:right w:val="none" w:sz="0" w:space="0" w:color="auto"/>
      </w:divBdr>
      <w:divsChild>
        <w:div w:id="1063219574">
          <w:marLeft w:val="389"/>
          <w:marRight w:val="0"/>
          <w:marTop w:val="320"/>
          <w:marBottom w:val="0"/>
          <w:divBdr>
            <w:top w:val="none" w:sz="0" w:space="0" w:color="auto"/>
            <w:left w:val="none" w:sz="0" w:space="0" w:color="auto"/>
            <w:bottom w:val="none" w:sz="0" w:space="0" w:color="auto"/>
            <w:right w:val="none" w:sz="0" w:space="0" w:color="auto"/>
          </w:divBdr>
        </w:div>
        <w:div w:id="1229074498">
          <w:marLeft w:val="389"/>
          <w:marRight w:val="0"/>
          <w:marTop w:val="320"/>
          <w:marBottom w:val="0"/>
          <w:divBdr>
            <w:top w:val="none" w:sz="0" w:space="0" w:color="auto"/>
            <w:left w:val="none" w:sz="0" w:space="0" w:color="auto"/>
            <w:bottom w:val="none" w:sz="0" w:space="0" w:color="auto"/>
            <w:right w:val="none" w:sz="0" w:space="0" w:color="auto"/>
          </w:divBdr>
        </w:div>
        <w:div w:id="1622222622">
          <w:marLeft w:val="389"/>
          <w:marRight w:val="0"/>
          <w:marTop w:val="320"/>
          <w:marBottom w:val="0"/>
          <w:divBdr>
            <w:top w:val="none" w:sz="0" w:space="0" w:color="auto"/>
            <w:left w:val="none" w:sz="0" w:space="0" w:color="auto"/>
            <w:bottom w:val="none" w:sz="0" w:space="0" w:color="auto"/>
            <w:right w:val="none" w:sz="0" w:space="0" w:color="auto"/>
          </w:divBdr>
        </w:div>
      </w:divsChild>
    </w:div>
    <w:div w:id="1999071274">
      <w:bodyDiv w:val="1"/>
      <w:marLeft w:val="0"/>
      <w:marRight w:val="0"/>
      <w:marTop w:val="0"/>
      <w:marBottom w:val="0"/>
      <w:divBdr>
        <w:top w:val="none" w:sz="0" w:space="0" w:color="auto"/>
        <w:left w:val="none" w:sz="0" w:space="0" w:color="auto"/>
        <w:bottom w:val="none" w:sz="0" w:space="0" w:color="auto"/>
        <w:right w:val="none" w:sz="0" w:space="0" w:color="auto"/>
      </w:divBdr>
    </w:div>
    <w:div w:id="1999917465">
      <w:bodyDiv w:val="1"/>
      <w:marLeft w:val="0"/>
      <w:marRight w:val="0"/>
      <w:marTop w:val="0"/>
      <w:marBottom w:val="0"/>
      <w:divBdr>
        <w:top w:val="none" w:sz="0" w:space="0" w:color="auto"/>
        <w:left w:val="none" w:sz="0" w:space="0" w:color="auto"/>
        <w:bottom w:val="none" w:sz="0" w:space="0" w:color="auto"/>
        <w:right w:val="none" w:sz="0" w:space="0" w:color="auto"/>
      </w:divBdr>
    </w:div>
    <w:div w:id="2007631262">
      <w:bodyDiv w:val="1"/>
      <w:marLeft w:val="0"/>
      <w:marRight w:val="0"/>
      <w:marTop w:val="0"/>
      <w:marBottom w:val="0"/>
      <w:divBdr>
        <w:top w:val="none" w:sz="0" w:space="0" w:color="auto"/>
        <w:left w:val="none" w:sz="0" w:space="0" w:color="auto"/>
        <w:bottom w:val="none" w:sz="0" w:space="0" w:color="auto"/>
        <w:right w:val="none" w:sz="0" w:space="0" w:color="auto"/>
      </w:divBdr>
    </w:div>
    <w:div w:id="2020154532">
      <w:bodyDiv w:val="1"/>
      <w:marLeft w:val="0"/>
      <w:marRight w:val="0"/>
      <w:marTop w:val="0"/>
      <w:marBottom w:val="0"/>
      <w:divBdr>
        <w:top w:val="none" w:sz="0" w:space="0" w:color="auto"/>
        <w:left w:val="none" w:sz="0" w:space="0" w:color="auto"/>
        <w:bottom w:val="none" w:sz="0" w:space="0" w:color="auto"/>
        <w:right w:val="none" w:sz="0" w:space="0" w:color="auto"/>
      </w:divBdr>
    </w:div>
    <w:div w:id="2039964884">
      <w:bodyDiv w:val="1"/>
      <w:marLeft w:val="0"/>
      <w:marRight w:val="0"/>
      <w:marTop w:val="0"/>
      <w:marBottom w:val="0"/>
      <w:divBdr>
        <w:top w:val="none" w:sz="0" w:space="0" w:color="auto"/>
        <w:left w:val="none" w:sz="0" w:space="0" w:color="auto"/>
        <w:bottom w:val="none" w:sz="0" w:space="0" w:color="auto"/>
        <w:right w:val="none" w:sz="0" w:space="0" w:color="auto"/>
      </w:divBdr>
    </w:div>
    <w:div w:id="20943497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8A663E9D842744A7B14E7EAD434B76" ma:contentTypeVersion="13" ma:contentTypeDescription="Create a new document." ma:contentTypeScope="" ma:versionID="4be4c97cde3326f997f70963f30d038d">
  <xsd:schema xmlns:xsd="http://www.w3.org/2001/XMLSchema" xmlns:xs="http://www.w3.org/2001/XMLSchema" xmlns:p="http://schemas.microsoft.com/office/2006/metadata/properties" xmlns:ns3="ab51319e-6668-48fa-a1f9-4639ddfa510c" xmlns:ns4="c038406c-e5d2-4932-8401-28f79c60b762" targetNamespace="http://schemas.microsoft.com/office/2006/metadata/properties" ma:root="true" ma:fieldsID="f6fed3fa702e6fad40d300e8076bca2a" ns3:_="" ns4:_="">
    <xsd:import namespace="ab51319e-6668-48fa-a1f9-4639ddfa510c"/>
    <xsd:import namespace="c038406c-e5d2-4932-8401-28f79c60b7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1319e-6668-48fa-a1f9-4639ddfa51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8406c-e5d2-4932-8401-28f79c60b7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BB8ED-77CD-4AAF-9BB1-D1A861B09E54}">
  <ds:schemaRefs>
    <ds:schemaRef ds:uri="http://schemas.openxmlformats.org/officeDocument/2006/bibliography"/>
  </ds:schemaRefs>
</ds:datastoreItem>
</file>

<file path=customXml/itemProps2.xml><?xml version="1.0" encoding="utf-8"?>
<ds:datastoreItem xmlns:ds="http://schemas.openxmlformats.org/officeDocument/2006/customXml" ds:itemID="{A55C79CB-31BF-4186-850A-1511140B5E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527A8-52FE-424C-9ED7-54107820FEA1}">
  <ds:schemaRefs>
    <ds:schemaRef ds:uri="http://schemas.microsoft.com/sharepoint/v3/contenttype/forms"/>
  </ds:schemaRefs>
</ds:datastoreItem>
</file>

<file path=customXml/itemProps4.xml><?xml version="1.0" encoding="utf-8"?>
<ds:datastoreItem xmlns:ds="http://schemas.openxmlformats.org/officeDocument/2006/customXml" ds:itemID="{B3A8872C-CF33-4244-97DC-512317FBD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1319e-6668-48fa-a1f9-4639ddfa510c"/>
    <ds:schemaRef ds:uri="c038406c-e5d2-4932-8401-28f79c60b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BEH</vt:lpstr>
    </vt:vector>
  </TitlesOfParts>
  <Manager/>
  <Company>Neller Davies Ltd</Company>
  <LinksUpToDate>false</LinksUpToDate>
  <CharactersWithSpaces>7076</CharactersWithSpaces>
  <SharedDoc>false</SharedDoc>
  <HyperlinkBase/>
  <HLinks>
    <vt:vector size="276" baseType="variant">
      <vt:variant>
        <vt:i4>852084</vt:i4>
      </vt:variant>
      <vt:variant>
        <vt:i4>282</vt:i4>
      </vt:variant>
      <vt:variant>
        <vt:i4>0</vt:i4>
      </vt:variant>
      <vt:variant>
        <vt:i4>5</vt:i4>
      </vt:variant>
      <vt:variant>
        <vt:lpwstr>mailto:frazer.rendell@nellerdavies.com</vt:lpwstr>
      </vt:variant>
      <vt:variant>
        <vt:lpwstr/>
      </vt:variant>
      <vt:variant>
        <vt:i4>4194344</vt:i4>
      </vt:variant>
      <vt:variant>
        <vt:i4>279</vt:i4>
      </vt:variant>
      <vt:variant>
        <vt:i4>0</vt:i4>
      </vt:variant>
      <vt:variant>
        <vt:i4>5</vt:i4>
      </vt:variant>
      <vt:variant>
        <vt:lpwstr>mailto:jaz.notay@nellerdavies.com</vt:lpwstr>
      </vt:variant>
      <vt:variant>
        <vt:lpwstr/>
      </vt:variant>
      <vt:variant>
        <vt:i4>8060948</vt:i4>
      </vt:variant>
      <vt:variant>
        <vt:i4>276</vt:i4>
      </vt:variant>
      <vt:variant>
        <vt:i4>0</vt:i4>
      </vt:variant>
      <vt:variant>
        <vt:i4>5</vt:i4>
      </vt:variant>
      <vt:variant>
        <vt:lpwstr>mailto:julian.fris@nellerdavies.com</vt:lpwstr>
      </vt:variant>
      <vt:variant>
        <vt:lpwstr/>
      </vt:variant>
      <vt:variant>
        <vt:i4>1245231</vt:i4>
      </vt:variant>
      <vt:variant>
        <vt:i4>273</vt:i4>
      </vt:variant>
      <vt:variant>
        <vt:i4>0</vt:i4>
      </vt:variant>
      <vt:variant>
        <vt:i4>5</vt:i4>
      </vt:variant>
      <vt:variant>
        <vt:lpwstr>mailto:bruce@p-2-g.co.uk</vt:lpwstr>
      </vt:variant>
      <vt:variant>
        <vt:lpwstr/>
      </vt:variant>
      <vt:variant>
        <vt:i4>1179747</vt:i4>
      </vt:variant>
      <vt:variant>
        <vt:i4>270</vt:i4>
      </vt:variant>
      <vt:variant>
        <vt:i4>0</vt:i4>
      </vt:variant>
      <vt:variant>
        <vt:i4>5</vt:i4>
      </vt:variant>
      <vt:variant>
        <vt:lpwstr>mailto:sam.bridgman@nhs.net</vt:lpwstr>
      </vt:variant>
      <vt:variant>
        <vt:lpwstr/>
      </vt:variant>
      <vt:variant>
        <vt:i4>5963872</vt:i4>
      </vt:variant>
      <vt:variant>
        <vt:i4>267</vt:i4>
      </vt:variant>
      <vt:variant>
        <vt:i4>0</vt:i4>
      </vt:variant>
      <vt:variant>
        <vt:i4>5</vt:i4>
      </vt:variant>
      <vt:variant>
        <vt:lpwstr>mailto:chris.powell7@nhs.net</vt:lpwstr>
      </vt:variant>
      <vt:variant>
        <vt:lpwstr/>
      </vt:variant>
      <vt:variant>
        <vt:i4>1114160</vt:i4>
      </vt:variant>
      <vt:variant>
        <vt:i4>264</vt:i4>
      </vt:variant>
      <vt:variant>
        <vt:i4>0</vt:i4>
      </vt:variant>
      <vt:variant>
        <vt:i4>5</vt:i4>
      </vt:variant>
      <vt:variant>
        <vt:lpwstr>mailto:melanie.gilbert3@nhs.net</vt:lpwstr>
      </vt:variant>
      <vt:variant>
        <vt:lpwstr/>
      </vt:variant>
      <vt:variant>
        <vt:i4>7667725</vt:i4>
      </vt:variant>
      <vt:variant>
        <vt:i4>261</vt:i4>
      </vt:variant>
      <vt:variant>
        <vt:i4>0</vt:i4>
      </vt:variant>
      <vt:variant>
        <vt:i4>5</vt:i4>
      </vt:variant>
      <vt:variant>
        <vt:lpwstr>mailto:charles.hanford@nhs.net</vt:lpwstr>
      </vt:variant>
      <vt:variant>
        <vt:lpwstr/>
      </vt:variant>
      <vt:variant>
        <vt:i4>4456525</vt:i4>
      </vt:variant>
      <vt:variant>
        <vt:i4>252</vt:i4>
      </vt:variant>
      <vt:variant>
        <vt:i4>0</vt:i4>
      </vt:variant>
      <vt:variant>
        <vt:i4>5</vt:i4>
      </vt:variant>
      <vt:variant>
        <vt:lpwstr>https://in-tendhost.co.uk/nellerdavies4/aspx/Home</vt:lpwstr>
      </vt:variant>
      <vt:variant>
        <vt:lpwstr/>
      </vt:variant>
      <vt:variant>
        <vt:i4>1572916</vt:i4>
      </vt:variant>
      <vt:variant>
        <vt:i4>218</vt:i4>
      </vt:variant>
      <vt:variant>
        <vt:i4>0</vt:i4>
      </vt:variant>
      <vt:variant>
        <vt:i4>5</vt:i4>
      </vt:variant>
      <vt:variant>
        <vt:lpwstr/>
      </vt:variant>
      <vt:variant>
        <vt:lpwstr>_Toc516468121</vt:lpwstr>
      </vt:variant>
      <vt:variant>
        <vt:i4>1572916</vt:i4>
      </vt:variant>
      <vt:variant>
        <vt:i4>212</vt:i4>
      </vt:variant>
      <vt:variant>
        <vt:i4>0</vt:i4>
      </vt:variant>
      <vt:variant>
        <vt:i4>5</vt:i4>
      </vt:variant>
      <vt:variant>
        <vt:lpwstr/>
      </vt:variant>
      <vt:variant>
        <vt:lpwstr>_Toc516468120</vt:lpwstr>
      </vt:variant>
      <vt:variant>
        <vt:i4>1769524</vt:i4>
      </vt:variant>
      <vt:variant>
        <vt:i4>206</vt:i4>
      </vt:variant>
      <vt:variant>
        <vt:i4>0</vt:i4>
      </vt:variant>
      <vt:variant>
        <vt:i4>5</vt:i4>
      </vt:variant>
      <vt:variant>
        <vt:lpwstr/>
      </vt:variant>
      <vt:variant>
        <vt:lpwstr>_Toc516468119</vt:lpwstr>
      </vt:variant>
      <vt:variant>
        <vt:i4>1769524</vt:i4>
      </vt:variant>
      <vt:variant>
        <vt:i4>200</vt:i4>
      </vt:variant>
      <vt:variant>
        <vt:i4>0</vt:i4>
      </vt:variant>
      <vt:variant>
        <vt:i4>5</vt:i4>
      </vt:variant>
      <vt:variant>
        <vt:lpwstr/>
      </vt:variant>
      <vt:variant>
        <vt:lpwstr>_Toc516468118</vt:lpwstr>
      </vt:variant>
      <vt:variant>
        <vt:i4>1769524</vt:i4>
      </vt:variant>
      <vt:variant>
        <vt:i4>194</vt:i4>
      </vt:variant>
      <vt:variant>
        <vt:i4>0</vt:i4>
      </vt:variant>
      <vt:variant>
        <vt:i4>5</vt:i4>
      </vt:variant>
      <vt:variant>
        <vt:lpwstr/>
      </vt:variant>
      <vt:variant>
        <vt:lpwstr>_Toc516468117</vt:lpwstr>
      </vt:variant>
      <vt:variant>
        <vt:i4>1769524</vt:i4>
      </vt:variant>
      <vt:variant>
        <vt:i4>188</vt:i4>
      </vt:variant>
      <vt:variant>
        <vt:i4>0</vt:i4>
      </vt:variant>
      <vt:variant>
        <vt:i4>5</vt:i4>
      </vt:variant>
      <vt:variant>
        <vt:lpwstr/>
      </vt:variant>
      <vt:variant>
        <vt:lpwstr>_Toc516468116</vt:lpwstr>
      </vt:variant>
      <vt:variant>
        <vt:i4>1769524</vt:i4>
      </vt:variant>
      <vt:variant>
        <vt:i4>182</vt:i4>
      </vt:variant>
      <vt:variant>
        <vt:i4>0</vt:i4>
      </vt:variant>
      <vt:variant>
        <vt:i4>5</vt:i4>
      </vt:variant>
      <vt:variant>
        <vt:lpwstr/>
      </vt:variant>
      <vt:variant>
        <vt:lpwstr>_Toc516468115</vt:lpwstr>
      </vt:variant>
      <vt:variant>
        <vt:i4>1769524</vt:i4>
      </vt:variant>
      <vt:variant>
        <vt:i4>176</vt:i4>
      </vt:variant>
      <vt:variant>
        <vt:i4>0</vt:i4>
      </vt:variant>
      <vt:variant>
        <vt:i4>5</vt:i4>
      </vt:variant>
      <vt:variant>
        <vt:lpwstr/>
      </vt:variant>
      <vt:variant>
        <vt:lpwstr>_Toc516468114</vt:lpwstr>
      </vt:variant>
      <vt:variant>
        <vt:i4>1769524</vt:i4>
      </vt:variant>
      <vt:variant>
        <vt:i4>170</vt:i4>
      </vt:variant>
      <vt:variant>
        <vt:i4>0</vt:i4>
      </vt:variant>
      <vt:variant>
        <vt:i4>5</vt:i4>
      </vt:variant>
      <vt:variant>
        <vt:lpwstr/>
      </vt:variant>
      <vt:variant>
        <vt:lpwstr>_Toc516468113</vt:lpwstr>
      </vt:variant>
      <vt:variant>
        <vt:i4>1769524</vt:i4>
      </vt:variant>
      <vt:variant>
        <vt:i4>164</vt:i4>
      </vt:variant>
      <vt:variant>
        <vt:i4>0</vt:i4>
      </vt:variant>
      <vt:variant>
        <vt:i4>5</vt:i4>
      </vt:variant>
      <vt:variant>
        <vt:lpwstr/>
      </vt:variant>
      <vt:variant>
        <vt:lpwstr>_Toc516468112</vt:lpwstr>
      </vt:variant>
      <vt:variant>
        <vt:i4>1769524</vt:i4>
      </vt:variant>
      <vt:variant>
        <vt:i4>158</vt:i4>
      </vt:variant>
      <vt:variant>
        <vt:i4>0</vt:i4>
      </vt:variant>
      <vt:variant>
        <vt:i4>5</vt:i4>
      </vt:variant>
      <vt:variant>
        <vt:lpwstr/>
      </vt:variant>
      <vt:variant>
        <vt:lpwstr>_Toc516468111</vt:lpwstr>
      </vt:variant>
      <vt:variant>
        <vt:i4>1769524</vt:i4>
      </vt:variant>
      <vt:variant>
        <vt:i4>152</vt:i4>
      </vt:variant>
      <vt:variant>
        <vt:i4>0</vt:i4>
      </vt:variant>
      <vt:variant>
        <vt:i4>5</vt:i4>
      </vt:variant>
      <vt:variant>
        <vt:lpwstr/>
      </vt:variant>
      <vt:variant>
        <vt:lpwstr>_Toc516468110</vt:lpwstr>
      </vt:variant>
      <vt:variant>
        <vt:i4>1703988</vt:i4>
      </vt:variant>
      <vt:variant>
        <vt:i4>146</vt:i4>
      </vt:variant>
      <vt:variant>
        <vt:i4>0</vt:i4>
      </vt:variant>
      <vt:variant>
        <vt:i4>5</vt:i4>
      </vt:variant>
      <vt:variant>
        <vt:lpwstr/>
      </vt:variant>
      <vt:variant>
        <vt:lpwstr>_Toc516468109</vt:lpwstr>
      </vt:variant>
      <vt:variant>
        <vt:i4>1703988</vt:i4>
      </vt:variant>
      <vt:variant>
        <vt:i4>140</vt:i4>
      </vt:variant>
      <vt:variant>
        <vt:i4>0</vt:i4>
      </vt:variant>
      <vt:variant>
        <vt:i4>5</vt:i4>
      </vt:variant>
      <vt:variant>
        <vt:lpwstr/>
      </vt:variant>
      <vt:variant>
        <vt:lpwstr>_Toc516468108</vt:lpwstr>
      </vt:variant>
      <vt:variant>
        <vt:i4>1703988</vt:i4>
      </vt:variant>
      <vt:variant>
        <vt:i4>134</vt:i4>
      </vt:variant>
      <vt:variant>
        <vt:i4>0</vt:i4>
      </vt:variant>
      <vt:variant>
        <vt:i4>5</vt:i4>
      </vt:variant>
      <vt:variant>
        <vt:lpwstr/>
      </vt:variant>
      <vt:variant>
        <vt:lpwstr>_Toc516468107</vt:lpwstr>
      </vt:variant>
      <vt:variant>
        <vt:i4>1703988</vt:i4>
      </vt:variant>
      <vt:variant>
        <vt:i4>128</vt:i4>
      </vt:variant>
      <vt:variant>
        <vt:i4>0</vt:i4>
      </vt:variant>
      <vt:variant>
        <vt:i4>5</vt:i4>
      </vt:variant>
      <vt:variant>
        <vt:lpwstr/>
      </vt:variant>
      <vt:variant>
        <vt:lpwstr>_Toc516468106</vt:lpwstr>
      </vt:variant>
      <vt:variant>
        <vt:i4>1703988</vt:i4>
      </vt:variant>
      <vt:variant>
        <vt:i4>122</vt:i4>
      </vt:variant>
      <vt:variant>
        <vt:i4>0</vt:i4>
      </vt:variant>
      <vt:variant>
        <vt:i4>5</vt:i4>
      </vt:variant>
      <vt:variant>
        <vt:lpwstr/>
      </vt:variant>
      <vt:variant>
        <vt:lpwstr>_Toc516468105</vt:lpwstr>
      </vt:variant>
      <vt:variant>
        <vt:i4>1703988</vt:i4>
      </vt:variant>
      <vt:variant>
        <vt:i4>116</vt:i4>
      </vt:variant>
      <vt:variant>
        <vt:i4>0</vt:i4>
      </vt:variant>
      <vt:variant>
        <vt:i4>5</vt:i4>
      </vt:variant>
      <vt:variant>
        <vt:lpwstr/>
      </vt:variant>
      <vt:variant>
        <vt:lpwstr>_Toc516468104</vt:lpwstr>
      </vt:variant>
      <vt:variant>
        <vt:i4>1703988</vt:i4>
      </vt:variant>
      <vt:variant>
        <vt:i4>110</vt:i4>
      </vt:variant>
      <vt:variant>
        <vt:i4>0</vt:i4>
      </vt:variant>
      <vt:variant>
        <vt:i4>5</vt:i4>
      </vt:variant>
      <vt:variant>
        <vt:lpwstr/>
      </vt:variant>
      <vt:variant>
        <vt:lpwstr>_Toc516468103</vt:lpwstr>
      </vt:variant>
      <vt:variant>
        <vt:i4>1703988</vt:i4>
      </vt:variant>
      <vt:variant>
        <vt:i4>104</vt:i4>
      </vt:variant>
      <vt:variant>
        <vt:i4>0</vt:i4>
      </vt:variant>
      <vt:variant>
        <vt:i4>5</vt:i4>
      </vt:variant>
      <vt:variant>
        <vt:lpwstr/>
      </vt:variant>
      <vt:variant>
        <vt:lpwstr>_Toc516468102</vt:lpwstr>
      </vt:variant>
      <vt:variant>
        <vt:i4>1703988</vt:i4>
      </vt:variant>
      <vt:variant>
        <vt:i4>98</vt:i4>
      </vt:variant>
      <vt:variant>
        <vt:i4>0</vt:i4>
      </vt:variant>
      <vt:variant>
        <vt:i4>5</vt:i4>
      </vt:variant>
      <vt:variant>
        <vt:lpwstr/>
      </vt:variant>
      <vt:variant>
        <vt:lpwstr>_Toc516468101</vt:lpwstr>
      </vt:variant>
      <vt:variant>
        <vt:i4>1703988</vt:i4>
      </vt:variant>
      <vt:variant>
        <vt:i4>92</vt:i4>
      </vt:variant>
      <vt:variant>
        <vt:i4>0</vt:i4>
      </vt:variant>
      <vt:variant>
        <vt:i4>5</vt:i4>
      </vt:variant>
      <vt:variant>
        <vt:lpwstr/>
      </vt:variant>
      <vt:variant>
        <vt:lpwstr>_Toc516468100</vt:lpwstr>
      </vt:variant>
      <vt:variant>
        <vt:i4>1245237</vt:i4>
      </vt:variant>
      <vt:variant>
        <vt:i4>86</vt:i4>
      </vt:variant>
      <vt:variant>
        <vt:i4>0</vt:i4>
      </vt:variant>
      <vt:variant>
        <vt:i4>5</vt:i4>
      </vt:variant>
      <vt:variant>
        <vt:lpwstr/>
      </vt:variant>
      <vt:variant>
        <vt:lpwstr>_Toc516468099</vt:lpwstr>
      </vt:variant>
      <vt:variant>
        <vt:i4>1245237</vt:i4>
      </vt:variant>
      <vt:variant>
        <vt:i4>80</vt:i4>
      </vt:variant>
      <vt:variant>
        <vt:i4>0</vt:i4>
      </vt:variant>
      <vt:variant>
        <vt:i4>5</vt:i4>
      </vt:variant>
      <vt:variant>
        <vt:lpwstr/>
      </vt:variant>
      <vt:variant>
        <vt:lpwstr>_Toc516468098</vt:lpwstr>
      </vt:variant>
      <vt:variant>
        <vt:i4>1245237</vt:i4>
      </vt:variant>
      <vt:variant>
        <vt:i4>74</vt:i4>
      </vt:variant>
      <vt:variant>
        <vt:i4>0</vt:i4>
      </vt:variant>
      <vt:variant>
        <vt:i4>5</vt:i4>
      </vt:variant>
      <vt:variant>
        <vt:lpwstr/>
      </vt:variant>
      <vt:variant>
        <vt:lpwstr>_Toc516468097</vt:lpwstr>
      </vt:variant>
      <vt:variant>
        <vt:i4>1245237</vt:i4>
      </vt:variant>
      <vt:variant>
        <vt:i4>68</vt:i4>
      </vt:variant>
      <vt:variant>
        <vt:i4>0</vt:i4>
      </vt:variant>
      <vt:variant>
        <vt:i4>5</vt:i4>
      </vt:variant>
      <vt:variant>
        <vt:lpwstr/>
      </vt:variant>
      <vt:variant>
        <vt:lpwstr>_Toc516468096</vt:lpwstr>
      </vt:variant>
      <vt:variant>
        <vt:i4>1245237</vt:i4>
      </vt:variant>
      <vt:variant>
        <vt:i4>62</vt:i4>
      </vt:variant>
      <vt:variant>
        <vt:i4>0</vt:i4>
      </vt:variant>
      <vt:variant>
        <vt:i4>5</vt:i4>
      </vt:variant>
      <vt:variant>
        <vt:lpwstr/>
      </vt:variant>
      <vt:variant>
        <vt:lpwstr>_Toc516468095</vt:lpwstr>
      </vt:variant>
      <vt:variant>
        <vt:i4>1245237</vt:i4>
      </vt:variant>
      <vt:variant>
        <vt:i4>56</vt:i4>
      </vt:variant>
      <vt:variant>
        <vt:i4>0</vt:i4>
      </vt:variant>
      <vt:variant>
        <vt:i4>5</vt:i4>
      </vt:variant>
      <vt:variant>
        <vt:lpwstr/>
      </vt:variant>
      <vt:variant>
        <vt:lpwstr>_Toc516468094</vt:lpwstr>
      </vt:variant>
      <vt:variant>
        <vt:i4>1245237</vt:i4>
      </vt:variant>
      <vt:variant>
        <vt:i4>50</vt:i4>
      </vt:variant>
      <vt:variant>
        <vt:i4>0</vt:i4>
      </vt:variant>
      <vt:variant>
        <vt:i4>5</vt:i4>
      </vt:variant>
      <vt:variant>
        <vt:lpwstr/>
      </vt:variant>
      <vt:variant>
        <vt:lpwstr>_Toc516468093</vt:lpwstr>
      </vt:variant>
      <vt:variant>
        <vt:i4>1245237</vt:i4>
      </vt:variant>
      <vt:variant>
        <vt:i4>44</vt:i4>
      </vt:variant>
      <vt:variant>
        <vt:i4>0</vt:i4>
      </vt:variant>
      <vt:variant>
        <vt:i4>5</vt:i4>
      </vt:variant>
      <vt:variant>
        <vt:lpwstr/>
      </vt:variant>
      <vt:variant>
        <vt:lpwstr>_Toc516468092</vt:lpwstr>
      </vt:variant>
      <vt:variant>
        <vt:i4>1245237</vt:i4>
      </vt:variant>
      <vt:variant>
        <vt:i4>38</vt:i4>
      </vt:variant>
      <vt:variant>
        <vt:i4>0</vt:i4>
      </vt:variant>
      <vt:variant>
        <vt:i4>5</vt:i4>
      </vt:variant>
      <vt:variant>
        <vt:lpwstr/>
      </vt:variant>
      <vt:variant>
        <vt:lpwstr>_Toc516468091</vt:lpwstr>
      </vt:variant>
      <vt:variant>
        <vt:i4>1245237</vt:i4>
      </vt:variant>
      <vt:variant>
        <vt:i4>32</vt:i4>
      </vt:variant>
      <vt:variant>
        <vt:i4>0</vt:i4>
      </vt:variant>
      <vt:variant>
        <vt:i4>5</vt:i4>
      </vt:variant>
      <vt:variant>
        <vt:lpwstr/>
      </vt:variant>
      <vt:variant>
        <vt:lpwstr>_Toc516468090</vt:lpwstr>
      </vt:variant>
      <vt:variant>
        <vt:i4>1179701</vt:i4>
      </vt:variant>
      <vt:variant>
        <vt:i4>26</vt:i4>
      </vt:variant>
      <vt:variant>
        <vt:i4>0</vt:i4>
      </vt:variant>
      <vt:variant>
        <vt:i4>5</vt:i4>
      </vt:variant>
      <vt:variant>
        <vt:lpwstr/>
      </vt:variant>
      <vt:variant>
        <vt:lpwstr>_Toc516468089</vt:lpwstr>
      </vt:variant>
      <vt:variant>
        <vt:i4>1179701</vt:i4>
      </vt:variant>
      <vt:variant>
        <vt:i4>20</vt:i4>
      </vt:variant>
      <vt:variant>
        <vt:i4>0</vt:i4>
      </vt:variant>
      <vt:variant>
        <vt:i4>5</vt:i4>
      </vt:variant>
      <vt:variant>
        <vt:lpwstr/>
      </vt:variant>
      <vt:variant>
        <vt:lpwstr>_Toc516468088</vt:lpwstr>
      </vt:variant>
      <vt:variant>
        <vt:i4>1179701</vt:i4>
      </vt:variant>
      <vt:variant>
        <vt:i4>14</vt:i4>
      </vt:variant>
      <vt:variant>
        <vt:i4>0</vt:i4>
      </vt:variant>
      <vt:variant>
        <vt:i4>5</vt:i4>
      </vt:variant>
      <vt:variant>
        <vt:lpwstr/>
      </vt:variant>
      <vt:variant>
        <vt:lpwstr>_Toc516468087</vt:lpwstr>
      </vt:variant>
      <vt:variant>
        <vt:i4>1179701</vt:i4>
      </vt:variant>
      <vt:variant>
        <vt:i4>8</vt:i4>
      </vt:variant>
      <vt:variant>
        <vt:i4>0</vt:i4>
      </vt:variant>
      <vt:variant>
        <vt:i4>5</vt:i4>
      </vt:variant>
      <vt:variant>
        <vt:lpwstr/>
      </vt:variant>
      <vt:variant>
        <vt:lpwstr>_Toc516468086</vt:lpwstr>
      </vt:variant>
      <vt:variant>
        <vt:i4>1179701</vt:i4>
      </vt:variant>
      <vt:variant>
        <vt:i4>2</vt:i4>
      </vt:variant>
      <vt:variant>
        <vt:i4>0</vt:i4>
      </vt:variant>
      <vt:variant>
        <vt:i4>5</vt:i4>
      </vt:variant>
      <vt:variant>
        <vt:lpwstr/>
      </vt:variant>
      <vt:variant>
        <vt:lpwstr>_Toc516468085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dc:title>
  <dc:subject>PID</dc:subject>
  <dc:creator>Julian Fris</dc:creator>
  <cp:keywords/>
  <dc:description/>
  <cp:lastModifiedBy>HEYWOOD, Jodie (BARKING, HAVERING AND REDBRIDGE UNIVERSITY HOSPITALS NHS TRUST)</cp:lastModifiedBy>
  <cp:revision>2</cp:revision>
  <cp:lastPrinted>2017-08-09T20:44:00Z</cp:lastPrinted>
  <dcterms:created xsi:type="dcterms:W3CDTF">2024-09-18T09:42:00Z</dcterms:created>
  <dcterms:modified xsi:type="dcterms:W3CDTF">2024-09-18T09:42:00Z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0x010100908A663E9D842744A7B14E7EAD434B76</vt:lpwstr>
  </property>
</Properties>
</file>