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605A" w14:textId="77777777" w:rsidR="001F50C9" w:rsidRPr="00770F61" w:rsidRDefault="001F50C9" w:rsidP="000E32B7">
      <w:pPr>
        <w:tabs>
          <w:tab w:val="left" w:pos="3435"/>
          <w:tab w:val="left" w:pos="6480"/>
        </w:tabs>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46D73A81" w14:textId="77777777" w:rsidR="00B71C4D" w:rsidRPr="001F50C9" w:rsidRDefault="00B71C4D">
      <w:pPr>
        <w:rPr>
          <w:rFonts w:ascii="Arial" w:hAnsi="Arial" w:cs="Arial"/>
          <w:szCs w:val="24"/>
        </w:rPr>
      </w:pPr>
    </w:p>
    <w:p w14:paraId="01121CBF" w14:textId="77777777" w:rsidR="00FE6046" w:rsidRPr="00FE6046" w:rsidRDefault="002C2BFC" w:rsidP="00FE6046">
      <w:pPr>
        <w:rPr>
          <w:rFonts w:ascii="Times New Roman" w:eastAsia="Times New Roman" w:hAnsi="Times New Roman"/>
          <w:sz w:val="20"/>
        </w:rPr>
      </w:pPr>
      <w:r>
        <w:rPr>
          <w:rFonts w:ascii="Arial" w:hAnsi="Arial" w:cs="Arial"/>
          <w:b/>
          <w:szCs w:val="24"/>
        </w:rPr>
        <w:t xml:space="preserve"> </w:t>
      </w:r>
      <w:bookmarkStart w:id="0" w:name="_Hlk124411353"/>
      <w:r w:rsidR="00FE6046" w:rsidRPr="00FE6046">
        <w:rPr>
          <w:rFonts w:ascii="Arial" w:eastAsia="Times New Roman" w:hAnsi="Arial" w:cs="Arial"/>
          <w:b/>
          <w:sz w:val="20"/>
        </w:rPr>
        <w:t xml:space="preserve">Invitation to offer for </w:t>
      </w:r>
      <w:r w:rsidR="00FE6046" w:rsidRPr="00FE6046">
        <w:rPr>
          <w:rFonts w:ascii="Arial" w:eastAsia="Times New Roman" w:hAnsi="Arial" w:cs="Arial"/>
          <w:b/>
          <w:bCs/>
          <w:sz w:val="20"/>
        </w:rPr>
        <w:t xml:space="preserve">NHS National Generic Pharmaceuticals - </w:t>
      </w:r>
      <w:proofErr w:type="spellStart"/>
      <w:r w:rsidR="00FE6046" w:rsidRPr="00FE6046">
        <w:rPr>
          <w:rFonts w:ascii="Arial" w:eastAsia="Times New Roman" w:hAnsi="Arial" w:cs="Arial"/>
          <w:b/>
          <w:bCs/>
          <w:sz w:val="20"/>
        </w:rPr>
        <w:t>Dasatinib</w:t>
      </w:r>
      <w:proofErr w:type="spellEnd"/>
      <w:r w:rsidR="00FE6046" w:rsidRPr="00FE6046">
        <w:rPr>
          <w:rFonts w:ascii="Arial" w:eastAsia="Times New Roman" w:hAnsi="Arial" w:cs="Arial"/>
          <w:b/>
          <w:bCs/>
          <w:sz w:val="20"/>
        </w:rPr>
        <w:t xml:space="preserve"> and Paliperidone Injection</w:t>
      </w:r>
    </w:p>
    <w:p w14:paraId="2EE5865B" w14:textId="77777777" w:rsidR="00FE6046" w:rsidRPr="00FE6046" w:rsidRDefault="00FE6046" w:rsidP="00FE6046">
      <w:pPr>
        <w:rPr>
          <w:rFonts w:ascii="Arial" w:eastAsia="Times New Roman" w:hAnsi="Arial" w:cs="Arial"/>
          <w:b/>
          <w:bCs/>
          <w:szCs w:val="24"/>
          <w:lang w:val="en-US"/>
        </w:rPr>
      </w:pPr>
    </w:p>
    <w:p w14:paraId="36602907" w14:textId="77777777" w:rsidR="00FE6046" w:rsidRPr="00FE6046" w:rsidRDefault="00FE6046" w:rsidP="00FE6046">
      <w:pPr>
        <w:rPr>
          <w:rFonts w:ascii="Arial" w:eastAsia="Calibri" w:hAnsi="Arial" w:cs="Arial"/>
          <w:b/>
          <w:szCs w:val="22"/>
          <w:lang w:val="en-US" w:bidi="en-US"/>
        </w:rPr>
      </w:pPr>
      <w:r w:rsidRPr="00FE6046">
        <w:rPr>
          <w:rFonts w:ascii="Arial" w:eastAsia="Calibri" w:hAnsi="Arial" w:cs="Arial"/>
          <w:b/>
          <w:szCs w:val="22"/>
          <w:lang w:val="en-US" w:bidi="en-US"/>
        </w:rPr>
        <w:t>Offer reference number: CM/PHG/22/5694</w:t>
      </w:r>
    </w:p>
    <w:p w14:paraId="2212B9F7" w14:textId="77777777" w:rsidR="00FE6046" w:rsidRPr="00FE6046" w:rsidRDefault="00FE6046" w:rsidP="00FE6046">
      <w:pPr>
        <w:rPr>
          <w:rFonts w:ascii="Arial" w:eastAsia="Calibri" w:hAnsi="Arial" w:cs="Arial"/>
          <w:b/>
          <w:szCs w:val="22"/>
          <w:lang w:val="en-US" w:bidi="en-US"/>
        </w:rPr>
      </w:pPr>
      <w:r w:rsidRPr="00FE6046">
        <w:rPr>
          <w:rFonts w:ascii="Arial" w:eastAsia="Calibri" w:hAnsi="Arial" w:cs="Arial"/>
          <w:b/>
          <w:szCs w:val="22"/>
          <w:highlight w:val="yellow"/>
          <w:lang w:val="en-US" w:bidi="en-US"/>
        </w:rPr>
        <w:t>FIND A TENDER (FTS) Reference number</w:t>
      </w:r>
      <w:r w:rsidRPr="00FE6046">
        <w:rPr>
          <w:rFonts w:ascii="Arial" w:eastAsia="Calibri" w:hAnsi="Arial" w:cs="Arial"/>
          <w:b/>
          <w:szCs w:val="22"/>
          <w:lang w:val="en-US" w:bidi="en-US"/>
        </w:rPr>
        <w:t xml:space="preserve"> </w:t>
      </w:r>
    </w:p>
    <w:p w14:paraId="4374EE61" w14:textId="77777777" w:rsidR="00FE6046" w:rsidRPr="00FE6046" w:rsidRDefault="00FE6046" w:rsidP="00FE6046">
      <w:pPr>
        <w:rPr>
          <w:rFonts w:ascii="Arial" w:eastAsia="Calibri" w:hAnsi="Arial" w:cs="Arial"/>
          <w:b/>
          <w:szCs w:val="22"/>
          <w:lang w:val="en-US" w:bidi="en-US"/>
        </w:rPr>
      </w:pPr>
    </w:p>
    <w:p w14:paraId="77E9DB2C" w14:textId="77777777" w:rsidR="00FE6046" w:rsidRPr="00FE6046" w:rsidRDefault="00FE6046" w:rsidP="00FE6046">
      <w:pPr>
        <w:spacing w:before="120" w:after="120" w:line="280" w:lineRule="exact"/>
        <w:rPr>
          <w:rFonts w:ascii="Arial" w:eastAsia="Times New Roman" w:hAnsi="Arial" w:cs="Arial"/>
          <w:color w:val="000000"/>
          <w:szCs w:val="24"/>
          <w:lang w:eastAsia="en-GB"/>
        </w:rPr>
      </w:pPr>
      <w:r w:rsidRPr="00FE6046">
        <w:rPr>
          <w:rFonts w:ascii="Arial" w:eastAsia="Times New Roman" w:hAnsi="Arial" w:cs="Arial"/>
          <w:b/>
          <w:szCs w:val="24"/>
          <w:lang w:eastAsia="en-GB"/>
        </w:rPr>
        <w:t xml:space="preserve">Period of framework agreement: The total maximum duration of the framework agreement to be no more than 21 months </w:t>
      </w:r>
      <w:r w:rsidRPr="00FE6046">
        <w:rPr>
          <w:rFonts w:ascii="Arial" w:eastAsia="Times New Roman" w:hAnsi="Arial" w:cs="Arial"/>
          <w:color w:val="000000"/>
          <w:szCs w:val="24"/>
          <w:lang w:eastAsia="en-GB"/>
        </w:rPr>
        <w:t xml:space="preserve">with an option or options to extend (at the Authority’s discretion) for a period or periods up to a total of 48 months. </w:t>
      </w:r>
    </w:p>
    <w:p w14:paraId="618A2251" w14:textId="77777777" w:rsidR="00FE6046" w:rsidRPr="00FE6046" w:rsidRDefault="00FE6046" w:rsidP="00FE6046">
      <w:pPr>
        <w:rPr>
          <w:rFonts w:ascii="Arial" w:eastAsia="Calibri" w:hAnsi="Arial" w:cs="Arial"/>
          <w:b/>
          <w:szCs w:val="22"/>
          <w:lang w:val="en-US" w:bidi="en-US"/>
        </w:rPr>
      </w:pPr>
    </w:p>
    <w:p w14:paraId="0B5356AB" w14:textId="77777777" w:rsidR="00FE6046" w:rsidRPr="00FE6046" w:rsidRDefault="00FE6046" w:rsidP="00FE6046">
      <w:pPr>
        <w:rPr>
          <w:rFonts w:ascii="Arial" w:eastAsia="Calibri" w:hAnsi="Arial" w:cs="Arial"/>
          <w:b/>
          <w:szCs w:val="22"/>
          <w:lang w:val="en-US" w:bidi="en-US"/>
        </w:rPr>
      </w:pPr>
      <w:r w:rsidRPr="00FE6046">
        <w:rPr>
          <w:rFonts w:ascii="Arial" w:eastAsia="Calibri" w:hAnsi="Arial" w:cs="Arial"/>
          <w:b/>
          <w:szCs w:val="22"/>
          <w:lang w:val="en-US" w:bidi="en-US"/>
        </w:rPr>
        <w:t>Potential periods of call-offs under the framework agreement:</w:t>
      </w:r>
    </w:p>
    <w:p w14:paraId="17309E6A" w14:textId="77777777" w:rsidR="00FE6046" w:rsidRPr="00FE6046" w:rsidRDefault="00FE6046" w:rsidP="00FE6046">
      <w:pPr>
        <w:rPr>
          <w:rFonts w:ascii="Arial" w:eastAsia="Calibri" w:hAnsi="Arial" w:cs="Arial"/>
          <w:b/>
          <w:szCs w:val="22"/>
          <w:lang w:val="en-US" w:bidi="en-US"/>
        </w:rPr>
      </w:pPr>
    </w:p>
    <w:p w14:paraId="3F39F624" w14:textId="77777777" w:rsidR="00FE6046" w:rsidRPr="00FE6046" w:rsidRDefault="00FE6046" w:rsidP="00FE6046">
      <w:pPr>
        <w:rPr>
          <w:rFonts w:ascii="Arial" w:eastAsia="Times New Roman" w:hAnsi="Arial" w:cs="Arial"/>
          <w:b/>
          <w:sz w:val="22"/>
          <w:szCs w:val="22"/>
        </w:rPr>
      </w:pPr>
      <w:r w:rsidRPr="00FE6046">
        <w:rPr>
          <w:rFonts w:ascii="Arial" w:eastAsia="Times New Roman" w:hAnsi="Arial" w:cs="Arial"/>
          <w:b/>
          <w:sz w:val="22"/>
          <w:szCs w:val="22"/>
        </w:rPr>
        <w:t xml:space="preserve">CM/PHG/22/5694/00 - </w:t>
      </w:r>
      <w:proofErr w:type="spellStart"/>
      <w:r w:rsidRPr="00FE6046">
        <w:rPr>
          <w:rFonts w:ascii="Arial" w:eastAsia="Times New Roman" w:hAnsi="Arial" w:cs="Arial"/>
          <w:b/>
          <w:sz w:val="22"/>
          <w:szCs w:val="22"/>
        </w:rPr>
        <w:t>Dasatinib</w:t>
      </w:r>
      <w:proofErr w:type="spellEnd"/>
      <w:r w:rsidRPr="00FE6046">
        <w:rPr>
          <w:rFonts w:ascii="Arial" w:eastAsia="Times New Roman" w:hAnsi="Arial" w:cs="Arial"/>
          <w:b/>
          <w:sz w:val="22"/>
          <w:szCs w:val="22"/>
        </w:rPr>
        <w:t xml:space="preserve"> </w:t>
      </w:r>
      <w:r w:rsidRPr="00FE6046">
        <w:rPr>
          <w:rFonts w:ascii="Arial" w:eastAsia="Times New Roman" w:hAnsi="Arial" w:cs="Arial"/>
          <w:b/>
          <w:sz w:val="22"/>
          <w:szCs w:val="22"/>
        </w:rPr>
        <w:tab/>
      </w:r>
    </w:p>
    <w:p w14:paraId="2DA48E4F" w14:textId="77777777" w:rsidR="00FE6046" w:rsidRPr="00FE6046" w:rsidRDefault="00FE6046" w:rsidP="00FE6046">
      <w:pPr>
        <w:rPr>
          <w:rFonts w:ascii="Arial" w:eastAsia="Times New Roman" w:hAnsi="Arial" w:cs="Arial"/>
          <w:b/>
          <w:sz w:val="22"/>
          <w:szCs w:val="22"/>
        </w:rPr>
      </w:pPr>
      <w:r w:rsidRPr="00FE6046">
        <w:rPr>
          <w:rFonts w:ascii="Arial" w:eastAsia="Times New Roman" w:hAnsi="Arial" w:cs="Arial"/>
          <w:b/>
          <w:sz w:val="22"/>
          <w:szCs w:val="22"/>
        </w:rPr>
        <w:t>CESW</w:t>
      </w:r>
      <w:r w:rsidRPr="00FE6046">
        <w:rPr>
          <w:rFonts w:ascii="Arial" w:eastAsia="Times New Roman" w:hAnsi="Arial" w:cs="Arial"/>
          <w:b/>
          <w:sz w:val="22"/>
          <w:szCs w:val="22"/>
        </w:rPr>
        <w:tab/>
      </w:r>
      <w:r w:rsidRPr="00FE6046">
        <w:rPr>
          <w:rFonts w:ascii="Arial" w:eastAsia="Times New Roman" w:hAnsi="Arial" w:cs="Arial"/>
          <w:b/>
          <w:sz w:val="22"/>
          <w:szCs w:val="22"/>
        </w:rPr>
        <w:tab/>
        <w:t xml:space="preserve">01/05/2023 – 30/04/2024 – (12 Months) </w:t>
      </w:r>
    </w:p>
    <w:p w14:paraId="1CF42E44" w14:textId="77777777" w:rsidR="00FE6046" w:rsidRPr="00FE6046" w:rsidRDefault="00FE6046" w:rsidP="00FE6046">
      <w:pPr>
        <w:rPr>
          <w:rFonts w:ascii="Arial" w:eastAsia="Times New Roman" w:hAnsi="Arial" w:cs="Arial"/>
          <w:b/>
          <w:sz w:val="22"/>
          <w:szCs w:val="22"/>
        </w:rPr>
      </w:pPr>
      <w:r w:rsidRPr="00FE6046">
        <w:rPr>
          <w:rFonts w:ascii="Arial" w:eastAsia="Times New Roman" w:hAnsi="Arial" w:cs="Arial"/>
          <w:b/>
          <w:sz w:val="22"/>
          <w:szCs w:val="22"/>
        </w:rPr>
        <w:t>LSNE</w:t>
      </w:r>
      <w:r w:rsidRPr="00FE6046">
        <w:rPr>
          <w:rFonts w:ascii="Arial" w:eastAsia="Times New Roman" w:hAnsi="Arial" w:cs="Arial"/>
          <w:b/>
          <w:sz w:val="22"/>
          <w:szCs w:val="22"/>
        </w:rPr>
        <w:tab/>
      </w:r>
      <w:r w:rsidRPr="00FE6046">
        <w:rPr>
          <w:rFonts w:ascii="Arial" w:eastAsia="Times New Roman" w:hAnsi="Arial" w:cs="Arial"/>
          <w:b/>
          <w:sz w:val="22"/>
          <w:szCs w:val="22"/>
        </w:rPr>
        <w:tab/>
        <w:t>01/05/2023 – 30/04/2024 – (12 Months)</w:t>
      </w:r>
    </w:p>
    <w:p w14:paraId="5E9F97B4" w14:textId="77777777" w:rsidR="00FE6046" w:rsidRPr="00FE6046" w:rsidRDefault="00FE6046" w:rsidP="00FE6046">
      <w:pPr>
        <w:rPr>
          <w:rFonts w:ascii="Arial" w:eastAsia="Times New Roman" w:hAnsi="Arial" w:cs="Arial"/>
          <w:b/>
          <w:sz w:val="22"/>
          <w:szCs w:val="22"/>
        </w:rPr>
      </w:pPr>
      <w:r w:rsidRPr="00FE6046">
        <w:rPr>
          <w:rFonts w:ascii="Arial" w:eastAsia="Times New Roman" w:hAnsi="Arial" w:cs="Arial"/>
          <w:b/>
          <w:sz w:val="22"/>
          <w:szCs w:val="22"/>
        </w:rPr>
        <w:t>NWLN</w:t>
      </w:r>
      <w:r w:rsidRPr="00FE6046">
        <w:rPr>
          <w:rFonts w:ascii="Arial" w:eastAsia="Times New Roman" w:hAnsi="Arial" w:cs="Arial"/>
          <w:b/>
          <w:sz w:val="22"/>
          <w:szCs w:val="22"/>
        </w:rPr>
        <w:tab/>
      </w:r>
      <w:r w:rsidRPr="00FE6046">
        <w:rPr>
          <w:rFonts w:ascii="Arial" w:eastAsia="Times New Roman" w:hAnsi="Arial" w:cs="Arial"/>
          <w:b/>
          <w:sz w:val="22"/>
          <w:szCs w:val="22"/>
        </w:rPr>
        <w:tab/>
        <w:t>01/05/2023 – 30/04/2024 – (12 Months)</w:t>
      </w:r>
    </w:p>
    <w:p w14:paraId="2B8BCCA7" w14:textId="77777777" w:rsidR="00FE6046" w:rsidRPr="00FE6046" w:rsidRDefault="00FE6046" w:rsidP="00FE6046">
      <w:pPr>
        <w:rPr>
          <w:rFonts w:ascii="Arial" w:eastAsia="Times New Roman" w:hAnsi="Arial" w:cs="Arial"/>
          <w:b/>
          <w:sz w:val="22"/>
          <w:szCs w:val="22"/>
        </w:rPr>
      </w:pPr>
    </w:p>
    <w:p w14:paraId="2D36EA9A" w14:textId="77777777" w:rsidR="00FE6046" w:rsidRPr="00FE6046" w:rsidRDefault="00FE6046" w:rsidP="00FE6046">
      <w:pPr>
        <w:rPr>
          <w:rFonts w:ascii="Arial" w:eastAsia="Times New Roman" w:hAnsi="Arial" w:cs="Arial"/>
          <w:b/>
          <w:sz w:val="22"/>
          <w:szCs w:val="22"/>
        </w:rPr>
      </w:pPr>
      <w:r w:rsidRPr="00FE6046">
        <w:rPr>
          <w:rFonts w:ascii="Arial" w:eastAsia="Times New Roman" w:hAnsi="Arial" w:cs="Arial"/>
          <w:b/>
          <w:sz w:val="22"/>
          <w:szCs w:val="22"/>
        </w:rPr>
        <w:t xml:space="preserve">CM/PHG/22/5694/01 - Paliperidone Injection: </w:t>
      </w:r>
      <w:r w:rsidRPr="00FE6046">
        <w:rPr>
          <w:rFonts w:ascii="Arial" w:eastAsia="Times New Roman" w:hAnsi="Arial" w:cs="Arial"/>
          <w:b/>
          <w:sz w:val="22"/>
          <w:szCs w:val="22"/>
        </w:rPr>
        <w:tab/>
      </w:r>
    </w:p>
    <w:p w14:paraId="2ED2D7CF" w14:textId="77777777" w:rsidR="00FE6046" w:rsidRPr="00FE6046" w:rsidRDefault="00FE6046" w:rsidP="00FE6046">
      <w:pPr>
        <w:rPr>
          <w:rFonts w:ascii="Arial" w:eastAsia="Times New Roman" w:hAnsi="Arial" w:cs="Arial"/>
          <w:b/>
          <w:sz w:val="22"/>
          <w:szCs w:val="22"/>
        </w:rPr>
      </w:pPr>
      <w:r w:rsidRPr="00FE6046">
        <w:rPr>
          <w:rFonts w:ascii="Arial" w:eastAsia="Times New Roman" w:hAnsi="Arial" w:cs="Arial"/>
          <w:b/>
          <w:sz w:val="22"/>
          <w:szCs w:val="22"/>
        </w:rPr>
        <w:t>LSNE</w:t>
      </w:r>
      <w:r w:rsidRPr="00FE6046">
        <w:rPr>
          <w:rFonts w:ascii="Arial" w:eastAsia="Times New Roman" w:hAnsi="Arial" w:cs="Arial"/>
          <w:b/>
          <w:sz w:val="22"/>
          <w:szCs w:val="22"/>
        </w:rPr>
        <w:tab/>
      </w:r>
      <w:r w:rsidRPr="00FE6046">
        <w:rPr>
          <w:rFonts w:ascii="Arial" w:eastAsia="Times New Roman" w:hAnsi="Arial" w:cs="Arial"/>
          <w:b/>
          <w:sz w:val="22"/>
          <w:szCs w:val="22"/>
        </w:rPr>
        <w:tab/>
        <w:t xml:space="preserve">01/05/2023 – 31/05/2024 (13 Months) </w:t>
      </w:r>
    </w:p>
    <w:p w14:paraId="69ADED13" w14:textId="77777777" w:rsidR="00FE6046" w:rsidRPr="00FE6046" w:rsidRDefault="00FE6046" w:rsidP="00FE6046">
      <w:pPr>
        <w:rPr>
          <w:rFonts w:ascii="Arial" w:eastAsia="Times New Roman" w:hAnsi="Arial" w:cs="Arial"/>
          <w:b/>
          <w:bCs/>
          <w:szCs w:val="24"/>
        </w:rPr>
      </w:pPr>
      <w:r w:rsidRPr="00FE6046">
        <w:rPr>
          <w:rFonts w:ascii="Arial" w:eastAsia="Times New Roman" w:hAnsi="Arial" w:cs="Arial"/>
          <w:b/>
          <w:sz w:val="22"/>
          <w:szCs w:val="22"/>
        </w:rPr>
        <w:t xml:space="preserve">NWLN </w:t>
      </w:r>
      <w:r w:rsidRPr="00FE6046">
        <w:rPr>
          <w:rFonts w:ascii="Arial" w:eastAsia="Times New Roman" w:hAnsi="Arial" w:cs="Arial"/>
          <w:b/>
          <w:sz w:val="22"/>
          <w:szCs w:val="22"/>
        </w:rPr>
        <w:tab/>
        <w:t xml:space="preserve">01/05/2023 – 31/01/2025 (21 months) </w:t>
      </w:r>
    </w:p>
    <w:bookmarkEnd w:id="0"/>
    <w:p w14:paraId="35599E6A" w14:textId="506CD9AD" w:rsidR="007B5B75" w:rsidRPr="002C2BFC" w:rsidRDefault="007B5B75" w:rsidP="00FE6046">
      <w:pPr>
        <w:rPr>
          <w:rFonts w:ascii="Arial" w:eastAsia="Calibri" w:hAnsi="Arial" w:cs="Arial"/>
          <w:b/>
          <w:szCs w:val="22"/>
          <w:lang w:val="en-US" w:bidi="en-US"/>
        </w:rPr>
      </w:pPr>
    </w:p>
    <w:p w14:paraId="6DCEE090" w14:textId="37AE2D05" w:rsidR="002C2BFC" w:rsidRPr="002C2BFC" w:rsidRDefault="002C2BFC" w:rsidP="002C2BFC">
      <w:pPr>
        <w:rPr>
          <w:rFonts w:ascii="Arial" w:eastAsia="Calibri" w:hAnsi="Arial" w:cs="Arial"/>
          <w:b/>
          <w:szCs w:val="22"/>
          <w:lang w:val="en-US" w:bidi="en-US"/>
        </w:rPr>
      </w:pPr>
    </w:p>
    <w:p w14:paraId="3960C9C5" w14:textId="3489F0C5" w:rsidR="008F48CA" w:rsidRPr="008F48CA" w:rsidRDefault="008F48CA" w:rsidP="008F48CA">
      <w:pPr>
        <w:rPr>
          <w:rFonts w:ascii="Arial" w:eastAsia="Times New Roman" w:hAnsi="Arial" w:cs="Arial"/>
          <w:b/>
          <w:sz w:val="22"/>
          <w:szCs w:val="22"/>
        </w:rPr>
      </w:pPr>
    </w:p>
    <w:p w14:paraId="65060473" w14:textId="77777777" w:rsidR="00972E36" w:rsidRDefault="00972E36" w:rsidP="00972E36">
      <w:pPr>
        <w:rPr>
          <w:rFonts w:ascii="Arial" w:hAnsi="Arial" w:cs="Arial"/>
          <w:b/>
        </w:rPr>
      </w:pPr>
    </w:p>
    <w:p w14:paraId="0FEC8B3F" w14:textId="1A5C611B" w:rsidR="00C852EF" w:rsidRDefault="00C852EF" w:rsidP="00972E36">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00A6B62C" w14:textId="77777777" w:rsidR="00C852EF" w:rsidRPr="001F50C9" w:rsidRDefault="00C852EF" w:rsidP="00C852EF">
      <w:pPr>
        <w:rPr>
          <w:rFonts w:ascii="Arial" w:hAnsi="Arial" w:cs="Arial"/>
          <w:b/>
          <w:szCs w:val="24"/>
        </w:rPr>
      </w:pPr>
    </w:p>
    <w:p w14:paraId="16A77800" w14:textId="77777777" w:rsidR="00B71C4D" w:rsidRPr="001F50C9" w:rsidRDefault="00930376">
      <w:pPr>
        <w:rPr>
          <w:rFonts w:ascii="Arial" w:hAnsi="Arial" w:cs="Arial"/>
          <w:szCs w:val="24"/>
        </w:rPr>
      </w:pPr>
      <w:r w:rsidRPr="001F50C9">
        <w:rPr>
          <w:rFonts w:ascii="Arial" w:hAnsi="Arial" w:cs="Arial"/>
          <w:szCs w:val="24"/>
        </w:rPr>
        <w:t>‘the Offeror’</w:t>
      </w:r>
    </w:p>
    <w:p w14:paraId="31B34C74" w14:textId="77777777" w:rsidR="00B71C4D" w:rsidRPr="001F50C9" w:rsidRDefault="00B71C4D">
      <w:pPr>
        <w:rPr>
          <w:rFonts w:ascii="Arial" w:hAnsi="Arial" w:cs="Arial"/>
          <w:b/>
          <w:szCs w:val="24"/>
        </w:rPr>
      </w:pPr>
      <w:r w:rsidRPr="001F50C9">
        <w:rPr>
          <w:rFonts w:ascii="Arial" w:hAnsi="Arial" w:cs="Arial"/>
          <w:b/>
          <w:szCs w:val="24"/>
        </w:rPr>
        <w:t>Agrees:</w:t>
      </w:r>
    </w:p>
    <w:p w14:paraId="4688C2D0" w14:textId="77777777" w:rsidR="00B71C4D" w:rsidRPr="001F50C9" w:rsidRDefault="00B71C4D">
      <w:pPr>
        <w:rPr>
          <w:rFonts w:ascii="Arial" w:hAnsi="Arial" w:cs="Arial"/>
          <w:szCs w:val="24"/>
        </w:rPr>
      </w:pPr>
    </w:p>
    <w:p w14:paraId="07A67E65"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194B95CD" w14:textId="77777777" w:rsidR="00B71C4D" w:rsidRPr="00D22965" w:rsidRDefault="00B71C4D" w:rsidP="00770F61">
      <w:pPr>
        <w:jc w:val="both"/>
        <w:rPr>
          <w:rFonts w:ascii="Arial" w:hAnsi="Arial" w:cs="Arial"/>
          <w:szCs w:val="24"/>
        </w:rPr>
      </w:pPr>
    </w:p>
    <w:p w14:paraId="03BE9A4A"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2B58CD" w:rsidRPr="001E0092">
        <w:rPr>
          <w:rFonts w:ascii="Arial" w:hAnsi="Arial" w:cs="Arial"/>
        </w:rPr>
        <w:t xml:space="preserve">The </w:t>
      </w:r>
      <w:r w:rsidR="001E0092">
        <w:rPr>
          <w:rFonts w:ascii="Arial" w:hAnsi="Arial" w:cs="Arial"/>
        </w:rPr>
        <w:t xml:space="preserve">NHS Commissioning Board (Operating Under the Name of 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4231C0EE" w14:textId="77777777" w:rsidR="00B71C4D" w:rsidRPr="00D22965" w:rsidRDefault="00B71C4D" w:rsidP="00770F61">
      <w:pPr>
        <w:jc w:val="both"/>
        <w:rPr>
          <w:rFonts w:ascii="Arial" w:hAnsi="Arial" w:cs="Arial"/>
          <w:szCs w:val="24"/>
        </w:rPr>
      </w:pPr>
    </w:p>
    <w:p w14:paraId="09C33F35"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225C9871" w14:textId="77777777" w:rsidR="00B71C4D" w:rsidRPr="001F50C9" w:rsidRDefault="00B71C4D" w:rsidP="00770F61">
      <w:pPr>
        <w:jc w:val="both"/>
        <w:rPr>
          <w:rFonts w:ascii="Arial" w:hAnsi="Arial" w:cs="Arial"/>
          <w:szCs w:val="24"/>
        </w:rPr>
      </w:pPr>
    </w:p>
    <w:p w14:paraId="5550E5C4"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1B8B6B52" w14:textId="77777777" w:rsidR="00B71C4D" w:rsidRPr="001F50C9" w:rsidRDefault="00B71C4D" w:rsidP="00770F61">
      <w:pPr>
        <w:jc w:val="both"/>
        <w:rPr>
          <w:rFonts w:ascii="Arial" w:hAnsi="Arial" w:cs="Arial"/>
          <w:szCs w:val="24"/>
        </w:rPr>
      </w:pPr>
    </w:p>
    <w:p w14:paraId="4EA0D778" w14:textId="77777777" w:rsidR="00B71C4D" w:rsidRDefault="00D22965" w:rsidP="00770F61">
      <w:pPr>
        <w:ind w:left="709"/>
        <w:jc w:val="both"/>
        <w:rPr>
          <w:rFonts w:ascii="Arial" w:hAnsi="Arial" w:cs="Arial"/>
          <w:szCs w:val="24"/>
        </w:rPr>
      </w:pPr>
      <w:r>
        <w:rPr>
          <w:rFonts w:ascii="Arial" w:hAnsi="Arial" w:cs="Arial"/>
          <w:szCs w:val="24"/>
        </w:rPr>
        <w:lastRenderedPageBreak/>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B76F6A8" w14:textId="77777777" w:rsidR="00EB4BF3" w:rsidRDefault="00EB4BF3" w:rsidP="00770F61">
      <w:pPr>
        <w:ind w:left="709"/>
        <w:jc w:val="both"/>
        <w:rPr>
          <w:rFonts w:ascii="Arial" w:hAnsi="Arial" w:cs="Arial"/>
          <w:szCs w:val="24"/>
        </w:rPr>
      </w:pPr>
    </w:p>
    <w:p w14:paraId="6DE13942"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745E9BF3" w14:textId="77777777" w:rsidR="00EB4BF3" w:rsidRDefault="00EB4BF3" w:rsidP="00EB4BF3">
      <w:pPr>
        <w:keepNext/>
        <w:overflowPunct w:val="0"/>
        <w:autoSpaceDE w:val="0"/>
        <w:autoSpaceDN w:val="0"/>
        <w:adjustRightInd w:val="0"/>
        <w:outlineLvl w:val="4"/>
        <w:rPr>
          <w:rFonts w:ascii="Arial" w:hAnsi="Arial" w:cs="Arial"/>
          <w:b/>
          <w:szCs w:val="24"/>
        </w:rPr>
      </w:pPr>
    </w:p>
    <w:p w14:paraId="6C91A698" w14:textId="77777777" w:rsidR="00EB4BF3" w:rsidRDefault="00EB4BF3" w:rsidP="00EB4BF3">
      <w:pPr>
        <w:keepNext/>
        <w:overflowPunct w:val="0"/>
        <w:autoSpaceDE w:val="0"/>
        <w:autoSpaceDN w:val="0"/>
        <w:adjustRightInd w:val="0"/>
        <w:outlineLvl w:val="4"/>
        <w:rPr>
          <w:rFonts w:ascii="Arial" w:hAnsi="Arial" w:cs="Arial"/>
          <w:b/>
          <w:szCs w:val="24"/>
        </w:rPr>
      </w:pPr>
    </w:p>
    <w:p w14:paraId="2AB11606"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EB4BF3">
      <w:headerReference w:type="default" r:id="rId9"/>
      <w:footerReference w:type="default" r:id="rId10"/>
      <w:headerReference w:type="first" r:id="rId11"/>
      <w:footerReference w:type="first" r:id="rId12"/>
      <w:pgSz w:w="11894" w:h="16834"/>
      <w:pgMar w:top="1440" w:right="1008" w:bottom="1440" w:left="1008" w:header="706" w:footer="5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23014" w14:textId="77777777" w:rsidR="002C063B" w:rsidRDefault="002C063B">
      <w:r>
        <w:separator/>
      </w:r>
    </w:p>
  </w:endnote>
  <w:endnote w:type="continuationSeparator" w:id="0">
    <w:p w14:paraId="16E46CC6" w14:textId="77777777" w:rsidR="002C063B" w:rsidRDefault="002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0BEC" w14:textId="77777777" w:rsidR="001E0092" w:rsidRDefault="000E32B7" w:rsidP="000E32B7">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No. 0</w:t>
    </w:r>
    <w:r w:rsidR="001E0092">
      <w:rPr>
        <w:color w:val="BFBFBF"/>
        <w:sz w:val="20"/>
        <w:szCs w:val="20"/>
      </w:rPr>
      <w:t>6</w:t>
    </w:r>
    <w:r w:rsidRPr="00EB4BF3">
      <w:rPr>
        <w:color w:val="BFBFBF"/>
        <w:sz w:val="20"/>
        <w:szCs w:val="20"/>
      </w:rPr>
      <w:t xml:space="preserve"> – Form of offer </w:t>
    </w:r>
  </w:p>
  <w:p w14:paraId="17A04BEE" w14:textId="77777777" w:rsidR="001E0092" w:rsidRDefault="001E0092" w:rsidP="001E0092">
    <w:pPr>
      <w:pStyle w:val="Footer"/>
      <w:rPr>
        <w:rFonts w:ascii="Arial" w:hAnsi="Arial" w:cs="Arial"/>
        <w:sz w:val="20"/>
      </w:rPr>
    </w:pPr>
    <w:r w:rsidRPr="00D440BE">
      <w:rPr>
        <w:rFonts w:ascii="Arial" w:hAnsi="Arial" w:cs="Arial"/>
        <w:sz w:val="20"/>
      </w:rPr>
      <w:t>©</w:t>
    </w:r>
    <w:r w:rsidR="000270A2">
      <w:rPr>
        <w:rFonts w:ascii="Arial" w:hAnsi="Arial" w:cs="Arial"/>
        <w:sz w:val="20"/>
      </w:rPr>
      <w:t xml:space="preserve"> </w:t>
    </w:r>
    <w:r w:rsidRPr="00D440BE">
      <w:rPr>
        <w:rFonts w:ascii="Arial" w:hAnsi="Arial" w:cs="Arial"/>
        <w:sz w:val="20"/>
      </w:rPr>
      <w:t>NHS England 20</w:t>
    </w:r>
    <w:r w:rsidR="000270A2">
      <w:rPr>
        <w:rFonts w:ascii="Arial" w:hAnsi="Arial" w:cs="Arial"/>
        <w:sz w:val="20"/>
      </w:rPr>
      <w:t>2</w:t>
    </w:r>
    <w:r w:rsidR="00090DB4">
      <w:rPr>
        <w:rFonts w:ascii="Arial" w:hAnsi="Arial" w:cs="Arial"/>
        <w:sz w:val="20"/>
      </w:rPr>
      <w:t>2</w:t>
    </w:r>
  </w:p>
  <w:p w14:paraId="7B8DB237" w14:textId="77777777" w:rsidR="00E77DA5" w:rsidRDefault="00E77DA5" w:rsidP="00E77DA5">
    <w:pPr>
      <w:pStyle w:val="NoSpacing"/>
      <w:jc w:val="center"/>
      <w:rPr>
        <w:color w:val="BFBFBF"/>
        <w:szCs w:val="24"/>
      </w:rPr>
    </w:pPr>
    <w:r w:rsidRPr="00E77DA5">
      <w:rPr>
        <w:color w:val="BFBFBF"/>
        <w:szCs w:val="24"/>
      </w:rPr>
      <w:t>OFFICIAL – SENSITIVE: COMMERCIAL</w:t>
    </w:r>
  </w:p>
  <w:p w14:paraId="05FAD022" w14:textId="77777777" w:rsidR="000E32B7" w:rsidRPr="00EB4BF3" w:rsidRDefault="000E32B7" w:rsidP="000E32B7">
    <w:pPr>
      <w:pStyle w:val="NoSpacing"/>
      <w:rPr>
        <w:color w:val="BFBFBF"/>
        <w:sz w:val="20"/>
        <w:szCs w:val="20"/>
      </w:rPr>
    </w:pPr>
    <w:r w:rsidRPr="00EB4BF3">
      <w:rPr>
        <w:color w:val="BFBFBF"/>
        <w:sz w:val="20"/>
        <w:szCs w:val="20"/>
      </w:rPr>
      <w:tab/>
    </w:r>
    <w:r w:rsidRPr="00EB4BF3">
      <w:rPr>
        <w:color w:val="BFBFBF"/>
        <w:sz w:val="20"/>
        <w:szCs w:val="20"/>
      </w:rPr>
      <w:tab/>
    </w:r>
    <w:r w:rsidRPr="00EB4BF3">
      <w:rPr>
        <w:color w:val="BFBFBF"/>
        <w:sz w:val="20"/>
        <w:szCs w:val="20"/>
      </w:rPr>
      <w:tab/>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00302013">
      <w:rPr>
        <w:color w:val="BFBFBF"/>
        <w:sz w:val="20"/>
        <w:szCs w:val="20"/>
      </w:rPr>
      <w:tab/>
    </w:r>
    <w:r w:rsidR="00302013">
      <w:rPr>
        <w:color w:val="BFBFBF"/>
        <w:sz w:val="20"/>
        <w:szCs w:val="20"/>
      </w:rPr>
      <w:tab/>
    </w:r>
    <w:r w:rsidR="00302013">
      <w:rPr>
        <w:color w:val="BFBFBF"/>
        <w:sz w:val="20"/>
        <w:szCs w:val="20"/>
      </w:rPr>
      <w:tab/>
    </w:r>
    <w:r w:rsidRPr="00EB4BF3">
      <w:rPr>
        <w:color w:val="BFBFBF"/>
        <w:sz w:val="20"/>
        <w:szCs w:val="20"/>
      </w:rPr>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DE681C">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DE681C">
      <w:rPr>
        <w:noProof/>
        <w:color w:val="BFBFBF"/>
        <w:sz w:val="20"/>
        <w:szCs w:val="20"/>
      </w:rPr>
      <w:t>3</w:t>
    </w:r>
    <w:r w:rsidRPr="00EB4BF3">
      <w:rPr>
        <w:color w:val="BFBF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700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093AE9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C9D7581"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13AB4" w14:textId="77777777" w:rsidR="002C063B" w:rsidRDefault="002C063B">
      <w:r>
        <w:separator/>
      </w:r>
    </w:p>
  </w:footnote>
  <w:footnote w:type="continuationSeparator" w:id="0">
    <w:p w14:paraId="7EA11733" w14:textId="77777777" w:rsidR="002C063B" w:rsidRDefault="002C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3FE4" w14:textId="77777777" w:rsidR="000E32B7" w:rsidRPr="00302013" w:rsidRDefault="000E32B7" w:rsidP="000E32B7">
    <w:pPr>
      <w:pStyle w:val="Header"/>
      <w:jc w:val="center"/>
      <w:rPr>
        <w:rFonts w:ascii="Arial" w:hAnsi="Arial" w:cs="Arial"/>
        <w:color w:val="BFBFBF"/>
        <w:sz w:val="24"/>
        <w:szCs w:val="24"/>
      </w:rPr>
    </w:pPr>
    <w:r w:rsidRPr="00302013">
      <w:rPr>
        <w:rFonts w:ascii="Arial" w:hAnsi="Arial" w:cs="Arial"/>
        <w:color w:val="BFBFBF"/>
        <w:sz w:val="24"/>
        <w:szCs w:val="24"/>
      </w:rPr>
      <w:t>OFFICIAL</w:t>
    </w:r>
    <w:r w:rsidR="00302013" w:rsidRPr="00302013">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859E"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718E7"/>
    <w:rsid w:val="0008336D"/>
    <w:rsid w:val="00090DB4"/>
    <w:rsid w:val="000A292E"/>
    <w:rsid w:val="000A4A1E"/>
    <w:rsid w:val="000B52EE"/>
    <w:rsid w:val="000C781A"/>
    <w:rsid w:val="000E32B7"/>
    <w:rsid w:val="000E5E41"/>
    <w:rsid w:val="00115686"/>
    <w:rsid w:val="00132A71"/>
    <w:rsid w:val="001430DE"/>
    <w:rsid w:val="001573CF"/>
    <w:rsid w:val="001C3F16"/>
    <w:rsid w:val="001E0092"/>
    <w:rsid w:val="001F50C9"/>
    <w:rsid w:val="00214852"/>
    <w:rsid w:val="0024692E"/>
    <w:rsid w:val="00247C5F"/>
    <w:rsid w:val="002538E9"/>
    <w:rsid w:val="0026006C"/>
    <w:rsid w:val="00292AE5"/>
    <w:rsid w:val="002B58CD"/>
    <w:rsid w:val="002C063B"/>
    <w:rsid w:val="002C1A06"/>
    <w:rsid w:val="002C2A01"/>
    <w:rsid w:val="002C2BFC"/>
    <w:rsid w:val="002D0D61"/>
    <w:rsid w:val="002E4F27"/>
    <w:rsid w:val="002F0D9B"/>
    <w:rsid w:val="002F48D2"/>
    <w:rsid w:val="00302013"/>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2347B"/>
    <w:rsid w:val="00655117"/>
    <w:rsid w:val="00671288"/>
    <w:rsid w:val="00672457"/>
    <w:rsid w:val="006E007F"/>
    <w:rsid w:val="006E5B0F"/>
    <w:rsid w:val="0072419A"/>
    <w:rsid w:val="00724ABC"/>
    <w:rsid w:val="00730AE3"/>
    <w:rsid w:val="007313B0"/>
    <w:rsid w:val="00770F61"/>
    <w:rsid w:val="007B5B75"/>
    <w:rsid w:val="007E2666"/>
    <w:rsid w:val="007F49F9"/>
    <w:rsid w:val="0082062A"/>
    <w:rsid w:val="00836520"/>
    <w:rsid w:val="0085473C"/>
    <w:rsid w:val="00871EC7"/>
    <w:rsid w:val="008C2C73"/>
    <w:rsid w:val="008C3003"/>
    <w:rsid w:val="008C785B"/>
    <w:rsid w:val="008D36D9"/>
    <w:rsid w:val="008D60E2"/>
    <w:rsid w:val="008F48CA"/>
    <w:rsid w:val="00903CF6"/>
    <w:rsid w:val="00915D8F"/>
    <w:rsid w:val="00930376"/>
    <w:rsid w:val="009420F8"/>
    <w:rsid w:val="00971CE0"/>
    <w:rsid w:val="00972E36"/>
    <w:rsid w:val="009C41CB"/>
    <w:rsid w:val="009D5400"/>
    <w:rsid w:val="00A24AB8"/>
    <w:rsid w:val="00A6767F"/>
    <w:rsid w:val="00A955CE"/>
    <w:rsid w:val="00A96234"/>
    <w:rsid w:val="00AA287D"/>
    <w:rsid w:val="00AB7D16"/>
    <w:rsid w:val="00AD628D"/>
    <w:rsid w:val="00AE5F1E"/>
    <w:rsid w:val="00AF004D"/>
    <w:rsid w:val="00B064C6"/>
    <w:rsid w:val="00B12F12"/>
    <w:rsid w:val="00B308A7"/>
    <w:rsid w:val="00B401AA"/>
    <w:rsid w:val="00B71C4D"/>
    <w:rsid w:val="00B92515"/>
    <w:rsid w:val="00BA62D8"/>
    <w:rsid w:val="00BA64A7"/>
    <w:rsid w:val="00BC042A"/>
    <w:rsid w:val="00BC18B3"/>
    <w:rsid w:val="00BC5431"/>
    <w:rsid w:val="00C012A8"/>
    <w:rsid w:val="00C116C2"/>
    <w:rsid w:val="00C22C03"/>
    <w:rsid w:val="00C5377B"/>
    <w:rsid w:val="00C579BA"/>
    <w:rsid w:val="00C852EF"/>
    <w:rsid w:val="00CA7157"/>
    <w:rsid w:val="00CC1C88"/>
    <w:rsid w:val="00CC7441"/>
    <w:rsid w:val="00CF0FF7"/>
    <w:rsid w:val="00D16FD1"/>
    <w:rsid w:val="00D22965"/>
    <w:rsid w:val="00D26172"/>
    <w:rsid w:val="00D26D96"/>
    <w:rsid w:val="00D66988"/>
    <w:rsid w:val="00D955F3"/>
    <w:rsid w:val="00DA5551"/>
    <w:rsid w:val="00DA791E"/>
    <w:rsid w:val="00DE681C"/>
    <w:rsid w:val="00DF18E5"/>
    <w:rsid w:val="00E11D8F"/>
    <w:rsid w:val="00E44150"/>
    <w:rsid w:val="00E77DA5"/>
    <w:rsid w:val="00E960A4"/>
    <w:rsid w:val="00EB4BF3"/>
    <w:rsid w:val="00EE1ABD"/>
    <w:rsid w:val="00EF7153"/>
    <w:rsid w:val="00F168C6"/>
    <w:rsid w:val="00F3362D"/>
    <w:rsid w:val="00F40F05"/>
    <w:rsid w:val="00F70E3B"/>
    <w:rsid w:val="00F94D28"/>
    <w:rsid w:val="00FB0862"/>
    <w:rsid w:val="00FE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09083"/>
  <w15:chartTrackingRefBased/>
  <w15:docId w15:val="{2B166E3A-8170-4D1D-8D2D-4E960F78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9936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57b7d5be65ba42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A2688434</value>
    </field>
    <field name="Objective-Title">
      <value order="0">Document No. 06 - Form of offer</value>
    </field>
    <field name="Objective-Description">
      <value order="0"/>
    </field>
    <field name="Objective-CreationStamp">
      <value order="0">2022-07-11T12:07:41Z</value>
    </field>
    <field name="Objective-IsApproved">
      <value order="0">false</value>
    </field>
    <field name="Objective-IsPublished">
      <value order="0">true</value>
    </field>
    <field name="Objective-DatePublished">
      <value order="0">2023-01-12T10:26:09Z</value>
    </field>
    <field name="Objective-ModificationStamp">
      <value order="0">2023-01-13T09:36:25Z</value>
    </field>
    <field name="Objective-Owner">
      <value order="0">Giblin, Sharron</value>
    </field>
    <field name="Objective-Path">
      <value order="0">Global Folder:03 Generic Medicine Projects and Contracts:Live Projects:19 Generic Pharmaceuticals Projects 2022:CM/PHG/22/5694 - NHS National Generic Pharmaceuticals - Dasatinib:03 Tender for CM/PHG/22/5694 - NHS National Generic Pharmaceuticals - Dasatinib:02 ITO Documentation</value>
    </field>
    <field name="Objective-Parent">
      <value order="0">02 ITO Documentation</value>
    </field>
    <field name="Objective-State">
      <value order="0">Published</value>
    </field>
    <field name="Objective-VersionId">
      <value order="0">vA4133035</value>
    </field>
    <field name="Objective-Version">
      <value order="0">6.0</value>
    </field>
    <field name="Objective-VersionNumber">
      <value order="0">6</value>
    </field>
    <field name="Objective-VersionComment">
      <value order="0"/>
    </field>
    <field name="Objective-FileNumber">
      <value order="0">qA18969</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2651</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Sharron Giblin</cp:lastModifiedBy>
  <cp:revision>8</cp:revision>
  <cp:lastPrinted>2013-01-09T10:23:00Z</cp:lastPrinted>
  <dcterms:created xsi:type="dcterms:W3CDTF">2022-07-11T11:07:00Z</dcterms:created>
  <dcterms:modified xsi:type="dcterms:W3CDTF">2023-01-12T10:25:00Z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2022-12-21T13:31:43Z</vt:filetime>
  </property>
  <property fmtid="{D5CDD505-2E9C-101B-9397-08002B2CF9AE}" pid="4" name="Objective-Id">
    <vt:lpwstr>A2688434</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2023-01-12T10:26:09Z</vt:filetime>
  </property>
  <property fmtid="{D5CDD505-2E9C-101B-9397-08002B2CF9AE}" pid="8" name="Objective-ModificationStamp">
    <vt:filetime>2023-01-13T09:36:25Z</vt:filetime>
  </property>
  <property fmtid="{D5CDD505-2E9C-101B-9397-08002B2CF9AE}" pid="9" name="Objective-Owner">
    <vt:lpwstr>Giblin, Sharron</vt:lpwstr>
  </property>
  <property fmtid="{D5CDD505-2E9C-101B-9397-08002B2CF9AE}" pid="10" name="Objective-Path">
    <vt:lpwstr>Global Folder:03 Generic Medicine Projects and Contracts:Live Projects:19 Generic Pharmaceuticals Projects 2022:CM/PHG/22/5694 - NHS National Generic Pharmaceuticals - Dasatinib:03 Tender for CM/PHG/22/5694 - NHS National Generic Pharmaceuticals - Dasatinib:02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qA18969</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vA4133035</vt:lpwstr>
  </property>
</Properties>
</file>