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6F295" w14:textId="6FF92C36" w:rsidR="00DA7D8B" w:rsidRPr="00DA54E5" w:rsidRDefault="008003A1" w:rsidP="00311AEF">
      <w:pPr>
        <w:ind w:left="720" w:firstLine="720"/>
        <w:rPr>
          <w:rFonts w:ascii="Calibri" w:hAnsi="Calibri" w:cs="Calibri"/>
          <w:b/>
          <w:sz w:val="22"/>
          <w:szCs w:val="22"/>
        </w:rPr>
      </w:pPr>
      <w:bookmarkStart w:id="0" w:name="_Hlk173504964"/>
      <w:bookmarkStart w:id="1" w:name="_Hlk92373904"/>
      <w:r w:rsidRPr="008003A1">
        <w:rPr>
          <w:rFonts w:ascii="Calibri" w:hAnsi="Calibri" w:cs="Calibri"/>
          <w:b/>
          <w:sz w:val="22"/>
          <w:szCs w:val="22"/>
        </w:rPr>
        <w:t xml:space="preserve">Medicine Supply for </w:t>
      </w:r>
      <w:r w:rsidR="00EC71D8">
        <w:rPr>
          <w:rFonts w:ascii="Calibri" w:hAnsi="Calibri" w:cs="Calibri"/>
          <w:b/>
          <w:sz w:val="22"/>
          <w:szCs w:val="22"/>
        </w:rPr>
        <w:t>Hertfordshire</w:t>
      </w:r>
      <w:r w:rsidRPr="008003A1">
        <w:rPr>
          <w:rFonts w:ascii="Calibri" w:hAnsi="Calibri" w:cs="Calibri"/>
          <w:b/>
          <w:sz w:val="22"/>
          <w:szCs w:val="22"/>
        </w:rPr>
        <w:t xml:space="preserve"> Community NHS Trust</w:t>
      </w:r>
      <w:bookmarkEnd w:id="0"/>
      <w:r w:rsidR="005B066E">
        <w:rPr>
          <w:rFonts w:ascii="Calibri" w:hAnsi="Calibri" w:cs="Calibri"/>
          <w:b/>
          <w:sz w:val="22"/>
          <w:szCs w:val="22"/>
        </w:rPr>
        <w:t xml:space="preserve"> </w:t>
      </w:r>
    </w:p>
    <w:bookmarkEnd w:id="1"/>
    <w:p w14:paraId="4389A0F1" w14:textId="77777777" w:rsidR="003C001E" w:rsidRPr="00DA54E5" w:rsidRDefault="003C001E" w:rsidP="002B571C">
      <w:pPr>
        <w:rPr>
          <w:rFonts w:ascii="Calibri" w:eastAsia="Times New Roman" w:hAnsi="Calibri" w:cs="Calibri"/>
          <w:sz w:val="22"/>
          <w:szCs w:val="22"/>
          <w:lang w:eastAsia="en-GB"/>
        </w:rPr>
      </w:pPr>
    </w:p>
    <w:p w14:paraId="2CD0BECB" w14:textId="27A3DC38" w:rsidR="00B30430" w:rsidRPr="00DA54E5" w:rsidRDefault="0025779A" w:rsidP="00FB70C8">
      <w:pPr>
        <w:rPr>
          <w:rFonts w:ascii="Calibri" w:eastAsia="Times New Roman" w:hAnsi="Calibri" w:cs="Calibri"/>
          <w:sz w:val="22"/>
          <w:szCs w:val="22"/>
          <w:lang w:eastAsia="en-GB"/>
        </w:rPr>
      </w:pPr>
      <w:bookmarkStart w:id="2" w:name="_Hlk92871190"/>
      <w:bookmarkStart w:id="3" w:name="_Hlk89697028"/>
      <w:r w:rsidRPr="00DA54E5">
        <w:rPr>
          <w:rFonts w:ascii="Calibri" w:eastAsia="Times New Roman" w:hAnsi="Calibri" w:cs="Calibri"/>
          <w:sz w:val="22"/>
          <w:szCs w:val="22"/>
          <w:lang w:eastAsia="en-GB"/>
        </w:rPr>
        <w:t xml:space="preserve">The East of England NHS Collaborative Procurement Hub (the Authority) is procuring a </w:t>
      </w:r>
      <w:r w:rsidR="005B510D" w:rsidRPr="00DA54E5">
        <w:rPr>
          <w:rFonts w:ascii="Calibri" w:eastAsia="Times New Roman" w:hAnsi="Calibri" w:cs="Calibri"/>
          <w:sz w:val="22"/>
          <w:szCs w:val="22"/>
          <w:lang w:eastAsia="en-GB"/>
        </w:rPr>
        <w:t>contract</w:t>
      </w:r>
      <w:r w:rsidRPr="00DA54E5">
        <w:rPr>
          <w:rFonts w:ascii="Calibri" w:eastAsia="Times New Roman" w:hAnsi="Calibri" w:cs="Calibri"/>
          <w:sz w:val="22"/>
          <w:szCs w:val="22"/>
          <w:lang w:eastAsia="en-GB"/>
        </w:rPr>
        <w:t xml:space="preserve"> for the provision of </w:t>
      </w:r>
      <w:r w:rsidR="001820D6" w:rsidRPr="00DA54E5">
        <w:rPr>
          <w:rFonts w:ascii="Calibri" w:eastAsia="Times New Roman" w:hAnsi="Calibri" w:cs="Calibri"/>
          <w:sz w:val="22"/>
          <w:szCs w:val="22"/>
          <w:lang w:eastAsia="en-GB"/>
        </w:rPr>
        <w:t>a</w:t>
      </w:r>
      <w:r w:rsidRPr="00DA54E5">
        <w:rPr>
          <w:rFonts w:ascii="Calibri" w:eastAsia="Times New Roman" w:hAnsi="Calibri" w:cs="Calibri"/>
          <w:sz w:val="22"/>
          <w:szCs w:val="22"/>
          <w:lang w:eastAsia="en-GB"/>
        </w:rPr>
        <w:t xml:space="preserve"> </w:t>
      </w:r>
      <w:r w:rsidR="00EC71D8" w:rsidRPr="009D1A65">
        <w:rPr>
          <w:rFonts w:ascii="Calibri" w:eastAsia="Times New Roman" w:hAnsi="Calibri" w:cs="Calibri"/>
          <w:b/>
          <w:bCs/>
          <w:sz w:val="22"/>
          <w:szCs w:val="22"/>
          <w:lang w:eastAsia="en-GB"/>
        </w:rPr>
        <w:t xml:space="preserve">Medicine Supply </w:t>
      </w:r>
      <w:r w:rsidR="0070532B">
        <w:rPr>
          <w:rFonts w:ascii="Calibri" w:eastAsia="Times New Roman" w:hAnsi="Calibri" w:cs="Calibri"/>
          <w:b/>
          <w:bCs/>
          <w:sz w:val="22"/>
          <w:szCs w:val="22"/>
          <w:lang w:eastAsia="en-GB"/>
        </w:rPr>
        <w:t xml:space="preserve">Service </w:t>
      </w:r>
      <w:r w:rsidR="00EC71D8" w:rsidRPr="009D1A65">
        <w:rPr>
          <w:rFonts w:ascii="Calibri" w:eastAsia="Times New Roman" w:hAnsi="Calibri" w:cs="Calibri"/>
          <w:b/>
          <w:bCs/>
          <w:sz w:val="22"/>
          <w:szCs w:val="22"/>
          <w:lang w:eastAsia="en-GB"/>
        </w:rPr>
        <w:t>for Hertfordshire Community NHS Trust</w:t>
      </w:r>
      <w:r w:rsidR="001820D6" w:rsidRPr="00DA54E5">
        <w:rPr>
          <w:rFonts w:ascii="Calibri" w:eastAsia="Times New Roman" w:hAnsi="Calibri" w:cs="Calibri"/>
          <w:sz w:val="22"/>
          <w:szCs w:val="22"/>
          <w:lang w:val="en-US" w:eastAsia="en-GB"/>
        </w:rPr>
        <w:t>.</w:t>
      </w:r>
      <w:r w:rsidR="00FB70C8" w:rsidRPr="00DA54E5">
        <w:rPr>
          <w:rFonts w:ascii="Calibri" w:eastAsia="Times New Roman" w:hAnsi="Calibri" w:cs="Calibri"/>
          <w:sz w:val="22"/>
          <w:szCs w:val="22"/>
          <w:lang w:val="en-US" w:eastAsia="en-GB"/>
        </w:rPr>
        <w:t xml:space="preserve"> </w:t>
      </w:r>
      <w:r w:rsidR="00B30430" w:rsidRPr="00DA54E5">
        <w:rPr>
          <w:rFonts w:ascii="Calibri" w:hAnsi="Calibri" w:cs="Calibri"/>
          <w:sz w:val="22"/>
          <w:szCs w:val="22"/>
        </w:rPr>
        <w:t>The aim</w:t>
      </w:r>
      <w:r w:rsidR="009F2C65" w:rsidRPr="00DA54E5">
        <w:rPr>
          <w:rFonts w:ascii="Calibri" w:hAnsi="Calibri" w:cs="Calibri"/>
          <w:sz w:val="22"/>
          <w:szCs w:val="22"/>
        </w:rPr>
        <w:t>s and objectives</w:t>
      </w:r>
      <w:r w:rsidR="00B30430" w:rsidRPr="00DA54E5">
        <w:rPr>
          <w:rFonts w:ascii="Calibri" w:hAnsi="Calibri" w:cs="Calibri"/>
          <w:sz w:val="22"/>
          <w:szCs w:val="22"/>
        </w:rPr>
        <w:t xml:space="preserve"> of the </w:t>
      </w:r>
      <w:r w:rsidR="0077772F">
        <w:rPr>
          <w:rFonts w:ascii="Calibri" w:hAnsi="Calibri" w:cs="Calibri"/>
          <w:sz w:val="22"/>
          <w:szCs w:val="22"/>
        </w:rPr>
        <w:t>contract</w:t>
      </w:r>
      <w:r w:rsidR="00B30430" w:rsidRPr="00DA54E5">
        <w:rPr>
          <w:rFonts w:ascii="Calibri" w:hAnsi="Calibri" w:cs="Calibri"/>
          <w:sz w:val="22"/>
          <w:szCs w:val="22"/>
        </w:rPr>
        <w:t xml:space="preserve"> is to </w:t>
      </w:r>
      <w:r w:rsidR="00325E22" w:rsidRPr="00DA54E5">
        <w:rPr>
          <w:rFonts w:ascii="Calibri" w:hAnsi="Calibri" w:cs="Calibri"/>
          <w:sz w:val="22"/>
          <w:szCs w:val="22"/>
        </w:rPr>
        <w:t xml:space="preserve">provide a </w:t>
      </w:r>
      <w:r w:rsidR="00EC71D8" w:rsidRPr="008003A1">
        <w:rPr>
          <w:rFonts w:ascii="Calibri" w:hAnsi="Calibri" w:cs="Calibri"/>
          <w:b/>
          <w:sz w:val="22"/>
          <w:szCs w:val="22"/>
        </w:rPr>
        <w:t xml:space="preserve">Medicine Supply </w:t>
      </w:r>
      <w:r w:rsidR="0070532B">
        <w:rPr>
          <w:rFonts w:ascii="Calibri" w:hAnsi="Calibri" w:cs="Calibri"/>
          <w:b/>
          <w:sz w:val="22"/>
          <w:szCs w:val="22"/>
        </w:rPr>
        <w:t xml:space="preserve">Service </w:t>
      </w:r>
      <w:r w:rsidR="00EC71D8" w:rsidRPr="008003A1">
        <w:rPr>
          <w:rFonts w:ascii="Calibri" w:hAnsi="Calibri" w:cs="Calibri"/>
          <w:b/>
          <w:sz w:val="22"/>
          <w:szCs w:val="22"/>
        </w:rPr>
        <w:t xml:space="preserve">for </w:t>
      </w:r>
      <w:r w:rsidR="00EC71D8">
        <w:rPr>
          <w:rFonts w:ascii="Calibri" w:hAnsi="Calibri" w:cs="Calibri"/>
          <w:b/>
          <w:sz w:val="22"/>
          <w:szCs w:val="22"/>
        </w:rPr>
        <w:t>Hertfordshire</w:t>
      </w:r>
      <w:r w:rsidR="00EC71D8" w:rsidRPr="008003A1">
        <w:rPr>
          <w:rFonts w:ascii="Calibri" w:hAnsi="Calibri" w:cs="Calibri"/>
          <w:b/>
          <w:sz w:val="22"/>
          <w:szCs w:val="22"/>
        </w:rPr>
        <w:t xml:space="preserve"> Community NHS Trust</w:t>
      </w:r>
      <w:r w:rsidR="00EC71D8">
        <w:rPr>
          <w:rFonts w:ascii="Calibri" w:hAnsi="Calibri" w:cs="Calibri"/>
          <w:b/>
          <w:sz w:val="22"/>
          <w:szCs w:val="22"/>
        </w:rPr>
        <w:t xml:space="preserve"> </w:t>
      </w:r>
      <w:r w:rsidR="00325E22" w:rsidRPr="00DA54E5">
        <w:rPr>
          <w:rFonts w:ascii="Calibri" w:hAnsi="Calibri" w:cs="Calibri"/>
          <w:sz w:val="22"/>
          <w:szCs w:val="22"/>
        </w:rPr>
        <w:t xml:space="preserve">agreement between </w:t>
      </w:r>
      <w:r w:rsidR="005B510D" w:rsidRPr="00DA54E5">
        <w:rPr>
          <w:rFonts w:ascii="Calibri" w:hAnsi="Calibri" w:cs="Calibri"/>
          <w:sz w:val="22"/>
          <w:szCs w:val="22"/>
        </w:rPr>
        <w:t xml:space="preserve">the </w:t>
      </w:r>
      <w:r w:rsidR="00325E22" w:rsidRPr="00DA54E5">
        <w:rPr>
          <w:rFonts w:ascii="Calibri" w:hAnsi="Calibri" w:cs="Calibri"/>
          <w:sz w:val="22"/>
          <w:szCs w:val="22"/>
        </w:rPr>
        <w:t>Trust and Supplier</w:t>
      </w:r>
      <w:r w:rsidR="005B510D" w:rsidRPr="00DA54E5">
        <w:rPr>
          <w:rFonts w:ascii="Calibri" w:hAnsi="Calibri" w:cs="Calibri"/>
          <w:sz w:val="22"/>
          <w:szCs w:val="22"/>
        </w:rPr>
        <w:t>.</w:t>
      </w:r>
    </w:p>
    <w:p w14:paraId="69204E0E" w14:textId="175F6D58" w:rsidR="00A5151C" w:rsidRPr="00DA54E5" w:rsidRDefault="00A5151C" w:rsidP="002B571C">
      <w:pPr>
        <w:pStyle w:val="NoSpacing"/>
        <w:suppressAutoHyphens/>
        <w:rPr>
          <w:rFonts w:ascii="Calibri" w:hAnsi="Calibri" w:cs="Calibri"/>
          <w:highlight w:val="yellow"/>
        </w:rPr>
      </w:pPr>
    </w:p>
    <w:p w14:paraId="42F27EEB" w14:textId="43A04A90" w:rsidR="00A5151C" w:rsidRPr="00DA54E5" w:rsidRDefault="00A5151C" w:rsidP="7C24274B">
      <w:pPr>
        <w:pStyle w:val="NoSpacing"/>
        <w:suppressAutoHyphens/>
        <w:rPr>
          <w:rFonts w:ascii="Calibri" w:hAnsi="Calibri" w:cs="Calibri"/>
        </w:rPr>
      </w:pPr>
      <w:r w:rsidRPr="00DA54E5">
        <w:rPr>
          <w:rFonts w:ascii="Calibri" w:hAnsi="Calibri" w:cs="Calibri"/>
        </w:rPr>
        <w:t xml:space="preserve">The purpose of the PIN is to inform potential suppliers of our intention to procure this service but also to engage suppliers to understand market capability and capacity to deliver the </w:t>
      </w:r>
      <w:r w:rsidR="00287EF8" w:rsidRPr="00DA54E5">
        <w:rPr>
          <w:rFonts w:ascii="Calibri" w:hAnsi="Calibri" w:cs="Calibri"/>
        </w:rPr>
        <w:t>service</w:t>
      </w:r>
      <w:r w:rsidRPr="00DA54E5">
        <w:rPr>
          <w:rFonts w:ascii="Calibri" w:hAnsi="Calibri" w:cs="Calibri"/>
        </w:rPr>
        <w:t>. This notice is for information only and the Contracting Authority reserves the right to not proceed to tender or at its absolute discretion to amend it at the time of issue of any further notice or notices or at any other time.</w:t>
      </w:r>
    </w:p>
    <w:p w14:paraId="23B39A93" w14:textId="3C3DBFE9" w:rsidR="003A1F6C" w:rsidRPr="00DA54E5" w:rsidRDefault="003A1F6C" w:rsidP="002B571C">
      <w:pPr>
        <w:pStyle w:val="NoSpacing"/>
        <w:suppressAutoHyphens/>
        <w:rPr>
          <w:rFonts w:ascii="Calibri" w:hAnsi="Calibri" w:cs="Calibri"/>
          <w:highlight w:val="yellow"/>
        </w:rPr>
      </w:pPr>
    </w:p>
    <w:p w14:paraId="27F82490" w14:textId="1ABFEA07" w:rsidR="003A1F6C" w:rsidRPr="00DA54E5" w:rsidRDefault="003A1F6C" w:rsidP="7C24274B">
      <w:pPr>
        <w:pStyle w:val="NoSpacing"/>
        <w:suppressAutoHyphens/>
        <w:rPr>
          <w:rFonts w:ascii="Calibri" w:hAnsi="Calibri" w:cs="Calibri"/>
        </w:rPr>
      </w:pPr>
      <w:r w:rsidRPr="00DA54E5">
        <w:rPr>
          <w:rFonts w:ascii="Calibri" w:hAnsi="Calibri" w:cs="Calibri"/>
        </w:rPr>
        <w:t xml:space="preserve">Potential suppliers are asked to take part in a short market engagement questionnaire. The information provided will help to form the way the service specification is designed for the framework agreement. </w:t>
      </w:r>
      <w:r w:rsidR="00287EF8" w:rsidRPr="00DA54E5">
        <w:rPr>
          <w:rFonts w:ascii="Calibri" w:hAnsi="Calibri" w:cs="Calibri"/>
        </w:rPr>
        <w:t xml:space="preserve">Details of how to access the questionnaire can be found further </w:t>
      </w:r>
      <w:r w:rsidR="0077772F">
        <w:rPr>
          <w:rFonts w:ascii="Calibri" w:hAnsi="Calibri" w:cs="Calibri"/>
        </w:rPr>
        <w:t>on in</w:t>
      </w:r>
      <w:r w:rsidR="00170DBC" w:rsidRPr="00DA54E5">
        <w:rPr>
          <w:rFonts w:ascii="Calibri" w:hAnsi="Calibri" w:cs="Calibri"/>
        </w:rPr>
        <w:t xml:space="preserve"> this notice:</w:t>
      </w:r>
    </w:p>
    <w:p w14:paraId="38FD98BB" w14:textId="77777777" w:rsidR="002062F4" w:rsidRPr="00DA54E5" w:rsidRDefault="002062F4" w:rsidP="00170DBC">
      <w:pPr>
        <w:rPr>
          <w:rFonts w:ascii="Calibri" w:eastAsia="Calibri" w:hAnsi="Calibri" w:cs="Calibri"/>
          <w:sz w:val="22"/>
          <w:szCs w:val="22"/>
          <w:highlight w:val="yellow"/>
          <w:lang w:eastAsia="en-GB"/>
        </w:rPr>
      </w:pPr>
    </w:p>
    <w:p w14:paraId="754AC6F7" w14:textId="2BB4B52C" w:rsidR="002062F4" w:rsidRPr="00DA54E5" w:rsidRDefault="00C80F31" w:rsidP="002062F4">
      <w:pPr>
        <w:rPr>
          <w:rFonts w:ascii="Calibri" w:eastAsia="Times New Roman" w:hAnsi="Calibri" w:cs="Calibri"/>
          <w:b/>
          <w:sz w:val="22"/>
          <w:szCs w:val="22"/>
          <w:lang w:eastAsia="en-GB"/>
        </w:rPr>
      </w:pPr>
      <w:r w:rsidRPr="00DA54E5">
        <w:rPr>
          <w:rFonts w:ascii="Calibri" w:hAnsi="Calibri" w:cs="Calibri"/>
          <w:b/>
          <w:sz w:val="22"/>
          <w:szCs w:val="22"/>
        </w:rPr>
        <w:t>Community Pharmacy</w:t>
      </w:r>
      <w:r w:rsidR="002062F4" w:rsidRPr="00DA54E5">
        <w:rPr>
          <w:rFonts w:ascii="Calibri" w:eastAsia="Calibri" w:hAnsi="Calibri" w:cs="Calibri"/>
          <w:b/>
          <w:sz w:val="22"/>
          <w:szCs w:val="22"/>
          <w:lang w:eastAsia="en-GB"/>
        </w:rPr>
        <w:t xml:space="preserve"> Key Aims and Objectives</w:t>
      </w:r>
      <w:r w:rsidRPr="00DA54E5">
        <w:rPr>
          <w:rFonts w:ascii="Calibri" w:eastAsia="Calibri" w:hAnsi="Calibri" w:cs="Calibri"/>
          <w:b/>
          <w:sz w:val="22"/>
          <w:szCs w:val="22"/>
          <w:lang w:eastAsia="en-GB"/>
        </w:rPr>
        <w:t xml:space="preserve"> </w:t>
      </w:r>
    </w:p>
    <w:p w14:paraId="54235026" w14:textId="22D58DC8" w:rsidR="002062F4" w:rsidRPr="00DA54E5" w:rsidRDefault="002062F4" w:rsidP="002062F4">
      <w:pPr>
        <w:pStyle w:val="NoSpacing"/>
        <w:suppressAutoHyphens/>
        <w:rPr>
          <w:rFonts w:ascii="Calibri" w:hAnsi="Calibri" w:cs="Calibri"/>
        </w:rPr>
      </w:pPr>
      <w:r w:rsidRPr="00DA54E5">
        <w:rPr>
          <w:rFonts w:ascii="Calibri" w:hAnsi="Calibri" w:cs="Calibri"/>
        </w:rPr>
        <w:t xml:space="preserve">The overall aim of the East of England NHS Collaborative Procurement Hub Framework Agreement is to </w:t>
      </w:r>
      <w:bookmarkStart w:id="4" w:name="_Hlk109906045"/>
      <w:r w:rsidRPr="00DA54E5">
        <w:rPr>
          <w:rFonts w:ascii="Calibri" w:hAnsi="Calibri" w:cs="Calibri"/>
        </w:rPr>
        <w:t xml:space="preserve">provide a </w:t>
      </w:r>
      <w:r w:rsidR="00EC71D8" w:rsidRPr="008003A1">
        <w:rPr>
          <w:rFonts w:ascii="Calibri" w:hAnsi="Calibri" w:cs="Calibri"/>
          <w:b/>
        </w:rPr>
        <w:t>Medicine Supply</w:t>
      </w:r>
      <w:r w:rsidR="0070532B">
        <w:rPr>
          <w:rFonts w:ascii="Calibri" w:hAnsi="Calibri" w:cs="Calibri"/>
          <w:b/>
        </w:rPr>
        <w:t xml:space="preserve"> Service</w:t>
      </w:r>
      <w:r w:rsidR="00EC71D8" w:rsidRPr="008003A1">
        <w:rPr>
          <w:rFonts w:ascii="Calibri" w:hAnsi="Calibri" w:cs="Calibri"/>
          <w:b/>
        </w:rPr>
        <w:t xml:space="preserve"> for </w:t>
      </w:r>
      <w:r w:rsidR="00EC71D8">
        <w:rPr>
          <w:rFonts w:ascii="Calibri" w:hAnsi="Calibri" w:cs="Calibri"/>
          <w:b/>
        </w:rPr>
        <w:t>Hertfordshire</w:t>
      </w:r>
      <w:r w:rsidR="00EC71D8" w:rsidRPr="008003A1">
        <w:rPr>
          <w:rFonts w:ascii="Calibri" w:hAnsi="Calibri" w:cs="Calibri"/>
          <w:b/>
        </w:rPr>
        <w:t xml:space="preserve"> Community NHS Trust</w:t>
      </w:r>
      <w:r w:rsidR="00EC71D8">
        <w:rPr>
          <w:rFonts w:ascii="Calibri" w:hAnsi="Calibri" w:cs="Calibri"/>
          <w:b/>
        </w:rPr>
        <w:t xml:space="preserve"> </w:t>
      </w:r>
      <w:r w:rsidRPr="00DA54E5">
        <w:rPr>
          <w:rFonts w:ascii="Calibri" w:hAnsi="Calibri" w:cs="Calibri"/>
        </w:rPr>
        <w:t xml:space="preserve">agreement between </w:t>
      </w:r>
      <w:r w:rsidR="005B510D" w:rsidRPr="00DA54E5">
        <w:rPr>
          <w:rFonts w:ascii="Calibri" w:hAnsi="Calibri" w:cs="Calibri"/>
        </w:rPr>
        <w:t xml:space="preserve">the </w:t>
      </w:r>
      <w:r w:rsidRPr="00DA54E5">
        <w:rPr>
          <w:rFonts w:ascii="Calibri" w:hAnsi="Calibri" w:cs="Calibri"/>
        </w:rPr>
        <w:t>Trust and Supplier</w:t>
      </w:r>
      <w:r w:rsidR="005B510D" w:rsidRPr="00DA54E5">
        <w:rPr>
          <w:rFonts w:ascii="Calibri" w:hAnsi="Calibri" w:cs="Calibri"/>
        </w:rPr>
        <w:t xml:space="preserve">. </w:t>
      </w:r>
    </w:p>
    <w:p w14:paraId="49EE811B" w14:textId="77777777" w:rsidR="00376E1B" w:rsidRPr="00DA54E5" w:rsidRDefault="00376E1B" w:rsidP="002062F4">
      <w:pPr>
        <w:pStyle w:val="NoSpacing"/>
        <w:suppressAutoHyphens/>
        <w:rPr>
          <w:rFonts w:ascii="Calibri" w:hAnsi="Calibri" w:cs="Calibri"/>
        </w:rPr>
      </w:pPr>
    </w:p>
    <w:p w14:paraId="1D0B1405" w14:textId="16632C11" w:rsidR="00376E1B" w:rsidRPr="00DA54E5" w:rsidRDefault="00376E1B" w:rsidP="002062F4">
      <w:pPr>
        <w:pStyle w:val="NoSpacing"/>
        <w:suppressAutoHyphens/>
        <w:rPr>
          <w:rFonts w:ascii="Calibri" w:hAnsi="Calibri" w:cs="Calibri"/>
          <w:b/>
          <w:bCs/>
        </w:rPr>
      </w:pPr>
      <w:r w:rsidRPr="00DA54E5">
        <w:rPr>
          <w:rFonts w:ascii="Calibri" w:hAnsi="Calibri" w:cs="Calibri"/>
          <w:b/>
          <w:bCs/>
        </w:rPr>
        <w:t>Location</w:t>
      </w:r>
    </w:p>
    <w:p w14:paraId="1648E955" w14:textId="722E152C" w:rsidR="00376E1B" w:rsidRPr="0022616C" w:rsidRDefault="00376E1B" w:rsidP="00376E1B">
      <w:pPr>
        <w:rPr>
          <w:rFonts w:ascii="Calibri" w:eastAsiaTheme="minorHAnsi" w:hAnsi="Calibri" w:cs="Calibri"/>
          <w:sz w:val="22"/>
          <w:szCs w:val="22"/>
        </w:rPr>
      </w:pPr>
      <w:r w:rsidRPr="00DA54E5">
        <w:rPr>
          <w:rFonts w:ascii="Calibri" w:hAnsi="Calibri" w:cs="Calibri"/>
          <w:sz w:val="22"/>
          <w:szCs w:val="22"/>
        </w:rPr>
        <w:t xml:space="preserve">There are three wards located in two geographical locations. Two wards </w:t>
      </w:r>
      <w:r w:rsidR="0077772F">
        <w:rPr>
          <w:rFonts w:ascii="Calibri" w:hAnsi="Calibri" w:cs="Calibri"/>
          <w:sz w:val="22"/>
          <w:szCs w:val="22"/>
        </w:rPr>
        <w:t xml:space="preserve">are </w:t>
      </w:r>
      <w:r w:rsidRPr="00DA54E5">
        <w:rPr>
          <w:rFonts w:ascii="Calibri" w:hAnsi="Calibri" w:cs="Calibri"/>
          <w:sz w:val="22"/>
          <w:szCs w:val="22"/>
        </w:rPr>
        <w:t xml:space="preserve">in Welwyn Garden City </w:t>
      </w:r>
      <w:r w:rsidR="0077772F">
        <w:rPr>
          <w:rFonts w:ascii="Calibri" w:hAnsi="Calibri" w:cs="Calibri"/>
          <w:sz w:val="22"/>
          <w:szCs w:val="22"/>
        </w:rPr>
        <w:t xml:space="preserve">and are </w:t>
      </w:r>
      <w:r w:rsidRPr="00DA54E5">
        <w:rPr>
          <w:rFonts w:ascii="Calibri" w:hAnsi="Calibri" w:cs="Calibri"/>
          <w:sz w:val="22"/>
          <w:szCs w:val="22"/>
        </w:rPr>
        <w:t xml:space="preserve">located next to each other. One ward </w:t>
      </w:r>
      <w:r w:rsidR="0077772F">
        <w:rPr>
          <w:rFonts w:ascii="Calibri" w:hAnsi="Calibri" w:cs="Calibri"/>
          <w:sz w:val="22"/>
          <w:szCs w:val="22"/>
        </w:rPr>
        <w:t xml:space="preserve">is </w:t>
      </w:r>
      <w:r w:rsidRPr="00DA54E5">
        <w:rPr>
          <w:rFonts w:ascii="Calibri" w:hAnsi="Calibri" w:cs="Calibri"/>
          <w:sz w:val="22"/>
          <w:szCs w:val="22"/>
        </w:rPr>
        <w:t xml:space="preserve">in Bishop’s Stortford. These will be for </w:t>
      </w:r>
      <w:r w:rsidRPr="0077772F">
        <w:rPr>
          <w:rFonts w:ascii="Calibri" w:hAnsi="Calibri" w:cs="Calibri"/>
          <w:b/>
          <w:bCs/>
          <w:sz w:val="22"/>
          <w:szCs w:val="22"/>
        </w:rPr>
        <w:t>dispensed drugs and stock</w:t>
      </w:r>
      <w:r w:rsidRPr="00DA54E5">
        <w:rPr>
          <w:rFonts w:ascii="Calibri" w:hAnsi="Calibri" w:cs="Calibri"/>
          <w:sz w:val="22"/>
          <w:szCs w:val="22"/>
        </w:rPr>
        <w:t xml:space="preserve">. </w:t>
      </w:r>
    </w:p>
    <w:p w14:paraId="062C22B2" w14:textId="77777777" w:rsidR="00376E1B" w:rsidRPr="00DA54E5" w:rsidRDefault="00376E1B" w:rsidP="00376E1B">
      <w:pPr>
        <w:rPr>
          <w:rFonts w:ascii="Calibri" w:hAnsi="Calibri" w:cs="Calibri"/>
          <w:sz w:val="22"/>
          <w:szCs w:val="22"/>
        </w:rPr>
      </w:pPr>
    </w:p>
    <w:p w14:paraId="663BBEB5" w14:textId="09A7A3EF" w:rsidR="00376E1B" w:rsidRDefault="00376E1B" w:rsidP="00376E1B">
      <w:pPr>
        <w:rPr>
          <w:rFonts w:ascii="Calibri" w:hAnsi="Calibri" w:cs="Calibri"/>
          <w:sz w:val="22"/>
          <w:szCs w:val="22"/>
        </w:rPr>
      </w:pPr>
      <w:r w:rsidRPr="00DA54E5">
        <w:rPr>
          <w:rFonts w:ascii="Calibri" w:hAnsi="Calibri" w:cs="Calibri"/>
          <w:sz w:val="22"/>
          <w:szCs w:val="22"/>
        </w:rPr>
        <w:t xml:space="preserve">There are </w:t>
      </w:r>
      <w:r w:rsidR="007E1F98" w:rsidRPr="007E1F98">
        <w:rPr>
          <w:rFonts w:ascii="Calibri" w:hAnsi="Calibri" w:cs="Calibri"/>
          <w:sz w:val="22"/>
          <w:szCs w:val="22"/>
        </w:rPr>
        <w:t>also locations</w:t>
      </w:r>
      <w:r w:rsidRPr="00DA54E5">
        <w:rPr>
          <w:rFonts w:ascii="Calibri" w:hAnsi="Calibri" w:cs="Calibri"/>
          <w:sz w:val="22"/>
          <w:szCs w:val="22"/>
        </w:rPr>
        <w:t xml:space="preserve"> spread around East and North Hert</w:t>
      </w:r>
      <w:r w:rsidR="0022616C" w:rsidRPr="00DA54E5">
        <w:rPr>
          <w:rFonts w:ascii="Calibri" w:hAnsi="Calibri" w:cs="Calibri"/>
          <w:sz w:val="22"/>
          <w:szCs w:val="22"/>
        </w:rPr>
        <w:t>fordshire</w:t>
      </w:r>
      <w:r w:rsidRPr="00DA54E5">
        <w:rPr>
          <w:rFonts w:ascii="Calibri" w:hAnsi="Calibri" w:cs="Calibri"/>
          <w:sz w:val="22"/>
          <w:szCs w:val="22"/>
        </w:rPr>
        <w:t xml:space="preserve"> which require </w:t>
      </w:r>
      <w:r w:rsidRPr="0077772F">
        <w:rPr>
          <w:rFonts w:ascii="Calibri" w:hAnsi="Calibri" w:cs="Calibri"/>
          <w:b/>
          <w:bCs/>
          <w:sz w:val="22"/>
          <w:szCs w:val="22"/>
        </w:rPr>
        <w:t>stock delivery</w:t>
      </w:r>
      <w:r w:rsidRPr="00DA54E5">
        <w:rPr>
          <w:rFonts w:ascii="Calibri" w:hAnsi="Calibri" w:cs="Calibri"/>
          <w:sz w:val="22"/>
          <w:szCs w:val="22"/>
        </w:rPr>
        <w:t xml:space="preserve"> and some of the </w:t>
      </w:r>
      <w:r w:rsidR="001943FE">
        <w:rPr>
          <w:rFonts w:ascii="Calibri" w:hAnsi="Calibri" w:cs="Calibri"/>
          <w:sz w:val="22"/>
          <w:szCs w:val="22"/>
        </w:rPr>
        <w:t>items / services</w:t>
      </w:r>
      <w:r w:rsidR="001943FE" w:rsidRPr="00DA54E5">
        <w:rPr>
          <w:rFonts w:ascii="Calibri" w:hAnsi="Calibri" w:cs="Calibri"/>
          <w:sz w:val="22"/>
          <w:szCs w:val="22"/>
        </w:rPr>
        <w:t xml:space="preserve"> </w:t>
      </w:r>
      <w:r w:rsidRPr="00DA54E5">
        <w:rPr>
          <w:rFonts w:ascii="Calibri" w:hAnsi="Calibri" w:cs="Calibri"/>
          <w:sz w:val="22"/>
          <w:szCs w:val="22"/>
        </w:rPr>
        <w:t xml:space="preserve">listed in the </w:t>
      </w:r>
      <w:r w:rsidR="00DE4568" w:rsidRPr="00DE4568">
        <w:rPr>
          <w:rFonts w:ascii="Calibri" w:hAnsi="Calibri" w:cs="Calibri"/>
          <w:sz w:val="22"/>
          <w:szCs w:val="22"/>
        </w:rPr>
        <w:t>Integrated Care Team</w:t>
      </w:r>
      <w:r w:rsidR="00DE4568" w:rsidRPr="00DE4568" w:rsidDel="00DE4568">
        <w:rPr>
          <w:rFonts w:ascii="Calibri" w:hAnsi="Calibri" w:cs="Calibri"/>
          <w:sz w:val="22"/>
          <w:szCs w:val="22"/>
        </w:rPr>
        <w:t xml:space="preserve"> </w:t>
      </w:r>
      <w:r w:rsidRPr="00DA54E5">
        <w:rPr>
          <w:rFonts w:ascii="Calibri" w:hAnsi="Calibri" w:cs="Calibri"/>
          <w:sz w:val="22"/>
          <w:szCs w:val="22"/>
        </w:rPr>
        <w:t xml:space="preserve">/ Hospital at Home requirements section below. Delivery there will be once every week or two weeks. </w:t>
      </w:r>
    </w:p>
    <w:p w14:paraId="5F756165" w14:textId="77777777" w:rsidR="004D4C2C" w:rsidRDefault="004D4C2C" w:rsidP="00376E1B">
      <w:pPr>
        <w:rPr>
          <w:rFonts w:ascii="Calibri" w:hAnsi="Calibri" w:cs="Calibri"/>
          <w:sz w:val="22"/>
          <w:szCs w:val="22"/>
        </w:rPr>
      </w:pPr>
    </w:p>
    <w:p w14:paraId="165769A2" w14:textId="25776165" w:rsidR="004D4C2C" w:rsidRPr="004D4C2C" w:rsidRDefault="004D4C2C" w:rsidP="00376E1B">
      <w:pPr>
        <w:rPr>
          <w:rFonts w:ascii="Calibri" w:hAnsi="Calibri" w:cs="Calibri"/>
          <w:b/>
          <w:bCs/>
          <w:sz w:val="22"/>
          <w:szCs w:val="22"/>
        </w:rPr>
      </w:pPr>
      <w:r w:rsidRPr="004D4C2C">
        <w:rPr>
          <w:rFonts w:ascii="Calibri" w:hAnsi="Calibri" w:cs="Calibri"/>
          <w:b/>
          <w:bCs/>
          <w:sz w:val="22"/>
          <w:szCs w:val="22"/>
        </w:rPr>
        <w:t>Financial</w:t>
      </w:r>
      <w:r w:rsidR="006D3135">
        <w:rPr>
          <w:rFonts w:ascii="Calibri" w:hAnsi="Calibri" w:cs="Calibri"/>
          <w:b/>
          <w:bCs/>
          <w:sz w:val="22"/>
          <w:szCs w:val="22"/>
        </w:rPr>
        <w:t xml:space="preserve"> Element </w:t>
      </w:r>
    </w:p>
    <w:p w14:paraId="24311318" w14:textId="7F48C3FD" w:rsidR="004D4C2C" w:rsidRDefault="004D4C2C" w:rsidP="00376E1B">
      <w:pPr>
        <w:rPr>
          <w:rFonts w:ascii="Calibri" w:hAnsi="Calibri" w:cs="Calibri"/>
          <w:sz w:val="22"/>
          <w:szCs w:val="22"/>
        </w:rPr>
      </w:pPr>
      <w:r>
        <w:rPr>
          <w:rFonts w:ascii="Calibri" w:hAnsi="Calibri" w:cs="Calibri"/>
          <w:sz w:val="22"/>
          <w:szCs w:val="22"/>
        </w:rPr>
        <w:t xml:space="preserve">The Trust has a budget of £60,000 - £65,000 </w:t>
      </w:r>
      <w:r w:rsidR="00E81C5C">
        <w:rPr>
          <w:rFonts w:ascii="Calibri" w:hAnsi="Calibri" w:cs="Calibri"/>
          <w:sz w:val="22"/>
          <w:szCs w:val="22"/>
        </w:rPr>
        <w:t xml:space="preserve">per annum </w:t>
      </w:r>
      <w:r w:rsidR="000E7221">
        <w:rPr>
          <w:rFonts w:ascii="Calibri" w:hAnsi="Calibri" w:cs="Calibri"/>
          <w:sz w:val="22"/>
          <w:szCs w:val="22"/>
        </w:rPr>
        <w:t>over the duration of the contract</w:t>
      </w:r>
      <w:r w:rsidR="00E20323">
        <w:rPr>
          <w:rFonts w:ascii="Calibri" w:hAnsi="Calibri" w:cs="Calibri"/>
          <w:sz w:val="22"/>
          <w:szCs w:val="22"/>
        </w:rPr>
        <w:t xml:space="preserve">. </w:t>
      </w:r>
      <w:r w:rsidR="00E20323" w:rsidRPr="00E20323">
        <w:rPr>
          <w:rFonts w:ascii="Calibri" w:hAnsi="Calibri" w:cs="Calibri"/>
          <w:sz w:val="22"/>
          <w:szCs w:val="22"/>
        </w:rPr>
        <w:t xml:space="preserve">The cost of the </w:t>
      </w:r>
      <w:r w:rsidR="00E20323">
        <w:rPr>
          <w:rFonts w:ascii="Calibri" w:hAnsi="Calibri" w:cs="Calibri"/>
          <w:sz w:val="22"/>
          <w:szCs w:val="22"/>
        </w:rPr>
        <w:t>medicines</w:t>
      </w:r>
      <w:r w:rsidR="00E20323" w:rsidRPr="00E20323">
        <w:rPr>
          <w:rFonts w:ascii="Calibri" w:hAnsi="Calibri" w:cs="Calibri"/>
          <w:sz w:val="22"/>
          <w:szCs w:val="22"/>
        </w:rPr>
        <w:t xml:space="preserve"> is not </w:t>
      </w:r>
      <w:r w:rsidR="001943FE">
        <w:rPr>
          <w:rFonts w:ascii="Calibri" w:hAnsi="Calibri" w:cs="Calibri"/>
          <w:sz w:val="22"/>
          <w:szCs w:val="22"/>
        </w:rPr>
        <w:t xml:space="preserve">included </w:t>
      </w:r>
      <w:r w:rsidR="00E20323" w:rsidRPr="00E20323">
        <w:rPr>
          <w:rFonts w:ascii="Calibri" w:hAnsi="Calibri" w:cs="Calibri"/>
          <w:sz w:val="22"/>
          <w:szCs w:val="22"/>
        </w:rPr>
        <w:t xml:space="preserve">within this </w:t>
      </w:r>
      <w:r w:rsidR="00E20323">
        <w:rPr>
          <w:rFonts w:ascii="Calibri" w:hAnsi="Calibri" w:cs="Calibri"/>
          <w:sz w:val="22"/>
          <w:szCs w:val="22"/>
        </w:rPr>
        <w:t>envelope.</w:t>
      </w:r>
      <w:r w:rsidR="00E20323" w:rsidRPr="00E20323">
        <w:rPr>
          <w:rFonts w:ascii="Calibri" w:hAnsi="Calibri" w:cs="Calibri"/>
          <w:sz w:val="22"/>
          <w:szCs w:val="22"/>
        </w:rPr>
        <w:t xml:space="preserve"> </w:t>
      </w:r>
      <w:r w:rsidR="00E20323">
        <w:rPr>
          <w:rFonts w:ascii="Calibri" w:hAnsi="Calibri" w:cs="Calibri"/>
          <w:sz w:val="22"/>
          <w:szCs w:val="22"/>
        </w:rPr>
        <w:t>The budget is</w:t>
      </w:r>
      <w:r w:rsidR="00E20323" w:rsidRPr="00E20323">
        <w:rPr>
          <w:rFonts w:ascii="Calibri" w:hAnsi="Calibri" w:cs="Calibri"/>
          <w:sz w:val="22"/>
          <w:szCs w:val="22"/>
        </w:rPr>
        <w:t xml:space="preserve"> for service provision</w:t>
      </w:r>
      <w:r w:rsidR="00E20323">
        <w:rPr>
          <w:rFonts w:ascii="Calibri" w:hAnsi="Calibri" w:cs="Calibri"/>
          <w:sz w:val="22"/>
          <w:szCs w:val="22"/>
        </w:rPr>
        <w:t xml:space="preserve"> alone.</w:t>
      </w:r>
    </w:p>
    <w:p w14:paraId="681C2AD9" w14:textId="77777777" w:rsidR="006D3135" w:rsidRDefault="006D3135" w:rsidP="00376E1B">
      <w:pPr>
        <w:rPr>
          <w:rFonts w:ascii="Calibri" w:hAnsi="Calibri" w:cs="Calibri"/>
          <w:sz w:val="22"/>
          <w:szCs w:val="22"/>
        </w:rPr>
      </w:pPr>
    </w:p>
    <w:p w14:paraId="29043446" w14:textId="2404D6B3" w:rsidR="006D3135" w:rsidRDefault="006D3135" w:rsidP="00376E1B">
      <w:pPr>
        <w:rPr>
          <w:rFonts w:ascii="Calibri" w:hAnsi="Calibri" w:cs="Calibri"/>
          <w:sz w:val="22"/>
          <w:szCs w:val="22"/>
        </w:rPr>
      </w:pPr>
      <w:r w:rsidRPr="009D1A65">
        <w:rPr>
          <w:rFonts w:ascii="Calibri" w:hAnsi="Calibri" w:cs="Calibri"/>
          <w:b/>
          <w:bCs/>
          <w:sz w:val="22"/>
          <w:szCs w:val="22"/>
        </w:rPr>
        <w:t>Dispensing Volumes</w:t>
      </w:r>
    </w:p>
    <w:p w14:paraId="0007E777" w14:textId="2954686D" w:rsidR="006D3135" w:rsidRPr="009D1A65" w:rsidRDefault="006D3135" w:rsidP="00376E1B">
      <w:pPr>
        <w:rPr>
          <w:rFonts w:ascii="Calibri" w:hAnsi="Calibri" w:cs="Calibri"/>
          <w:sz w:val="22"/>
          <w:szCs w:val="22"/>
        </w:rPr>
      </w:pPr>
      <w:r w:rsidRPr="009D1A65">
        <w:rPr>
          <w:rFonts w:ascii="Calibri" w:hAnsi="Calibri" w:cs="Calibri"/>
          <w:sz w:val="22"/>
          <w:szCs w:val="22"/>
        </w:rPr>
        <w:t>Stock Numbers Per Week by Ward</w:t>
      </w:r>
    </w:p>
    <w:p w14:paraId="5C3E7929" w14:textId="32703954" w:rsidR="006D3135" w:rsidRPr="006D3135" w:rsidRDefault="0080019C" w:rsidP="006D3135">
      <w:pPr>
        <w:rPr>
          <w:rFonts w:asciiTheme="minorHAnsi" w:eastAsiaTheme="minorHAnsi" w:hAnsiTheme="minorHAnsi" w:cstheme="minorHAnsi"/>
          <w:color w:val="000000"/>
          <w:sz w:val="22"/>
          <w:szCs w:val="22"/>
        </w:rPr>
      </w:pPr>
      <w:r w:rsidRPr="0080019C">
        <w:rPr>
          <w:rFonts w:asciiTheme="minorHAnsi" w:hAnsiTheme="minorHAnsi" w:cstheme="minorHAnsi"/>
          <w:color w:val="000000"/>
          <w:sz w:val="22"/>
          <w:szCs w:val="22"/>
        </w:rPr>
        <w:t xml:space="preserve">Queen Victoria Memorial Ward </w:t>
      </w:r>
      <w:r>
        <w:rPr>
          <w:rFonts w:asciiTheme="minorHAnsi" w:hAnsiTheme="minorHAnsi" w:cstheme="minorHAnsi"/>
          <w:color w:val="000000"/>
          <w:sz w:val="22"/>
          <w:szCs w:val="22"/>
        </w:rPr>
        <w:t>(</w:t>
      </w:r>
      <w:r w:rsidR="006D3135" w:rsidRPr="006D3135">
        <w:rPr>
          <w:rFonts w:asciiTheme="minorHAnsi" w:hAnsiTheme="minorHAnsi" w:cstheme="minorHAnsi"/>
          <w:color w:val="000000"/>
          <w:sz w:val="22"/>
          <w:szCs w:val="22"/>
        </w:rPr>
        <w:t>QVM</w:t>
      </w:r>
      <w:r>
        <w:rPr>
          <w:rFonts w:asciiTheme="minorHAnsi" w:hAnsiTheme="minorHAnsi" w:cstheme="minorHAnsi"/>
          <w:color w:val="000000"/>
          <w:sz w:val="22"/>
          <w:szCs w:val="22"/>
        </w:rPr>
        <w:t xml:space="preserve">) </w:t>
      </w:r>
      <w:r w:rsidR="006D3135" w:rsidRPr="006D3135">
        <w:rPr>
          <w:rFonts w:asciiTheme="minorHAnsi" w:hAnsiTheme="minorHAnsi" w:cstheme="minorHAnsi"/>
          <w:color w:val="000000"/>
          <w:sz w:val="22"/>
          <w:szCs w:val="22"/>
        </w:rPr>
        <w:t xml:space="preserve">:36 </w:t>
      </w:r>
      <w:r w:rsidR="006D3135">
        <w:rPr>
          <w:rFonts w:asciiTheme="minorHAnsi" w:hAnsiTheme="minorHAnsi" w:cstheme="minorHAnsi"/>
          <w:color w:val="000000"/>
          <w:sz w:val="22"/>
          <w:szCs w:val="22"/>
        </w:rPr>
        <w:t>I</w:t>
      </w:r>
      <w:r w:rsidR="006D3135" w:rsidRPr="006D3135">
        <w:rPr>
          <w:rFonts w:asciiTheme="minorHAnsi" w:hAnsiTheme="minorHAnsi" w:cstheme="minorHAnsi"/>
          <w:color w:val="000000"/>
          <w:sz w:val="22"/>
          <w:szCs w:val="22"/>
        </w:rPr>
        <w:t>tems</w:t>
      </w:r>
    </w:p>
    <w:p w14:paraId="63BB093C" w14:textId="68AD59EE" w:rsidR="006D3135" w:rsidRDefault="0080019C" w:rsidP="006D3135">
      <w:pPr>
        <w:rPr>
          <w:rFonts w:asciiTheme="minorHAnsi" w:hAnsiTheme="minorHAnsi" w:cstheme="minorHAnsi"/>
          <w:color w:val="000000"/>
          <w:sz w:val="22"/>
          <w:szCs w:val="22"/>
        </w:rPr>
      </w:pPr>
      <w:r w:rsidRPr="0080019C">
        <w:rPr>
          <w:rFonts w:asciiTheme="minorHAnsi" w:hAnsiTheme="minorHAnsi" w:cstheme="minorHAnsi"/>
          <w:color w:val="000000"/>
          <w:sz w:val="22"/>
          <w:szCs w:val="22"/>
        </w:rPr>
        <w:t>Danesbury Ward</w:t>
      </w:r>
      <w:r w:rsidRPr="0080019C" w:rsidDel="0080019C">
        <w:rPr>
          <w:rFonts w:asciiTheme="minorHAnsi" w:hAnsiTheme="minorHAnsi" w:cstheme="minorHAnsi"/>
          <w:color w:val="000000"/>
          <w:sz w:val="22"/>
          <w:szCs w:val="22"/>
        </w:rPr>
        <w:t xml:space="preserve"> </w:t>
      </w:r>
      <w:r w:rsidR="006D3135" w:rsidRPr="006D3135">
        <w:rPr>
          <w:rFonts w:asciiTheme="minorHAnsi" w:hAnsiTheme="minorHAnsi" w:cstheme="minorHAnsi"/>
          <w:color w:val="000000"/>
          <w:sz w:val="22"/>
          <w:szCs w:val="22"/>
        </w:rPr>
        <w:t>:</w:t>
      </w:r>
      <w:r w:rsidR="006D3135">
        <w:rPr>
          <w:rFonts w:asciiTheme="minorHAnsi" w:hAnsiTheme="minorHAnsi" w:cstheme="minorHAnsi"/>
          <w:color w:val="000000"/>
          <w:sz w:val="22"/>
          <w:szCs w:val="22"/>
        </w:rPr>
        <w:t xml:space="preserve"> </w:t>
      </w:r>
      <w:r w:rsidR="006D3135" w:rsidRPr="006D3135">
        <w:rPr>
          <w:rFonts w:asciiTheme="minorHAnsi" w:hAnsiTheme="minorHAnsi" w:cstheme="minorHAnsi"/>
          <w:color w:val="000000"/>
          <w:sz w:val="22"/>
          <w:szCs w:val="22"/>
        </w:rPr>
        <w:t xml:space="preserve">67 </w:t>
      </w:r>
      <w:r w:rsidR="006D3135">
        <w:rPr>
          <w:rFonts w:asciiTheme="minorHAnsi" w:hAnsiTheme="minorHAnsi" w:cstheme="minorHAnsi"/>
          <w:color w:val="000000"/>
          <w:sz w:val="22"/>
          <w:szCs w:val="22"/>
        </w:rPr>
        <w:t>I</w:t>
      </w:r>
      <w:r w:rsidR="006D3135" w:rsidRPr="006D3135">
        <w:rPr>
          <w:rFonts w:asciiTheme="minorHAnsi" w:hAnsiTheme="minorHAnsi" w:cstheme="minorHAnsi"/>
          <w:color w:val="000000"/>
          <w:sz w:val="22"/>
          <w:szCs w:val="22"/>
        </w:rPr>
        <w:t xml:space="preserve">tems </w:t>
      </w:r>
    </w:p>
    <w:p w14:paraId="7D9075EF" w14:textId="5D5FF58C" w:rsidR="006D3135" w:rsidRPr="006D3135" w:rsidRDefault="0080019C" w:rsidP="006D3135">
      <w:pPr>
        <w:rPr>
          <w:rFonts w:asciiTheme="minorHAnsi" w:hAnsiTheme="minorHAnsi" w:cstheme="minorHAnsi"/>
          <w:color w:val="000000"/>
          <w:sz w:val="22"/>
          <w:szCs w:val="22"/>
        </w:rPr>
      </w:pPr>
      <w:r w:rsidRPr="0080019C">
        <w:rPr>
          <w:rFonts w:asciiTheme="minorHAnsi" w:hAnsiTheme="minorHAnsi" w:cstheme="minorHAnsi"/>
          <w:color w:val="000000"/>
          <w:sz w:val="22"/>
          <w:szCs w:val="22"/>
        </w:rPr>
        <w:t>Herts and Essex Hospital</w:t>
      </w:r>
      <w:r w:rsidRPr="0080019C" w:rsidDel="0080019C">
        <w:rPr>
          <w:rFonts w:asciiTheme="minorHAnsi" w:hAnsiTheme="minorHAnsi" w:cstheme="minorHAnsi"/>
          <w:color w:val="000000"/>
          <w:sz w:val="22"/>
          <w:szCs w:val="22"/>
        </w:rPr>
        <w:t xml:space="preserve"> </w:t>
      </w:r>
      <w:r>
        <w:rPr>
          <w:rFonts w:asciiTheme="minorHAnsi" w:hAnsiTheme="minorHAnsi" w:cstheme="minorHAnsi"/>
          <w:color w:val="000000"/>
          <w:sz w:val="22"/>
          <w:szCs w:val="22"/>
        </w:rPr>
        <w:t>(HEH)</w:t>
      </w:r>
      <w:r w:rsidR="00D20404">
        <w:rPr>
          <w:rFonts w:asciiTheme="minorHAnsi" w:hAnsiTheme="minorHAnsi" w:cstheme="minorHAnsi"/>
          <w:color w:val="000000"/>
          <w:sz w:val="22"/>
          <w:szCs w:val="22"/>
        </w:rPr>
        <w:t>:</w:t>
      </w:r>
      <w:r w:rsidR="006D3135">
        <w:rPr>
          <w:rFonts w:asciiTheme="minorHAnsi" w:hAnsiTheme="minorHAnsi" w:cstheme="minorHAnsi"/>
          <w:color w:val="000000"/>
          <w:sz w:val="22"/>
          <w:szCs w:val="22"/>
        </w:rPr>
        <w:t xml:space="preserve"> 73 Items</w:t>
      </w:r>
    </w:p>
    <w:p w14:paraId="218F259A" w14:textId="77777777" w:rsidR="006D3135" w:rsidRDefault="006D3135" w:rsidP="00376E1B">
      <w:pPr>
        <w:rPr>
          <w:rFonts w:ascii="Calibri" w:hAnsi="Calibri" w:cs="Calibri"/>
          <w:sz w:val="22"/>
          <w:szCs w:val="22"/>
        </w:rPr>
      </w:pPr>
    </w:p>
    <w:p w14:paraId="38B93F0D" w14:textId="0FB0C2E6" w:rsidR="0027602C" w:rsidRPr="0027602C" w:rsidRDefault="0027602C" w:rsidP="00376E1B">
      <w:pPr>
        <w:rPr>
          <w:rFonts w:ascii="Calibri" w:hAnsi="Calibri" w:cs="Calibri"/>
          <w:b/>
          <w:bCs/>
          <w:sz w:val="22"/>
          <w:szCs w:val="22"/>
        </w:rPr>
      </w:pPr>
      <w:r w:rsidRPr="0027602C">
        <w:rPr>
          <w:rFonts w:ascii="Calibri" w:hAnsi="Calibri" w:cs="Calibri"/>
          <w:b/>
          <w:bCs/>
          <w:sz w:val="22"/>
          <w:szCs w:val="22"/>
        </w:rPr>
        <w:t>To Take Out</w:t>
      </w:r>
      <w:r w:rsidR="00F65243">
        <w:rPr>
          <w:rFonts w:ascii="Calibri" w:hAnsi="Calibri" w:cs="Calibri"/>
          <w:b/>
          <w:bCs/>
          <w:sz w:val="22"/>
          <w:szCs w:val="22"/>
        </w:rPr>
        <w:t xml:space="preserve"> (TTO)</w:t>
      </w:r>
    </w:p>
    <w:p w14:paraId="11E1EE5D" w14:textId="38FEAE76" w:rsidR="0027602C" w:rsidRPr="001216DA" w:rsidRDefault="00F65243" w:rsidP="0027602C">
      <w:pPr>
        <w:rPr>
          <w:rFonts w:ascii="Calibri" w:eastAsiaTheme="minorHAnsi" w:hAnsi="Calibri" w:cs="Calibri"/>
          <w:sz w:val="22"/>
          <w:szCs w:val="22"/>
        </w:rPr>
      </w:pPr>
      <w:r>
        <w:rPr>
          <w:rFonts w:ascii="Calibri" w:hAnsi="Calibri" w:cs="Calibri"/>
          <w:sz w:val="22"/>
          <w:szCs w:val="22"/>
        </w:rPr>
        <w:t>T</w:t>
      </w:r>
      <w:r w:rsidR="0027602C" w:rsidRPr="0027602C">
        <w:rPr>
          <w:rFonts w:ascii="Calibri" w:hAnsi="Calibri" w:cs="Calibri"/>
          <w:sz w:val="22"/>
          <w:szCs w:val="22"/>
        </w:rPr>
        <w:t>hese are the discharge to t</w:t>
      </w:r>
      <w:r>
        <w:rPr>
          <w:rFonts w:ascii="Calibri" w:hAnsi="Calibri" w:cs="Calibri"/>
          <w:sz w:val="22"/>
          <w:szCs w:val="22"/>
        </w:rPr>
        <w:t>a</w:t>
      </w:r>
      <w:r w:rsidR="0027602C" w:rsidRPr="0027602C">
        <w:rPr>
          <w:rFonts w:ascii="Calibri" w:hAnsi="Calibri" w:cs="Calibri"/>
          <w:sz w:val="22"/>
          <w:szCs w:val="22"/>
        </w:rPr>
        <w:t xml:space="preserve">ke out medicines. This is not the number of </w:t>
      </w:r>
      <w:r w:rsidRPr="0027602C">
        <w:rPr>
          <w:rFonts w:ascii="Calibri" w:hAnsi="Calibri" w:cs="Calibri"/>
          <w:sz w:val="22"/>
          <w:szCs w:val="22"/>
        </w:rPr>
        <w:t>medicines,</w:t>
      </w:r>
      <w:r w:rsidR="0027602C" w:rsidRPr="0027602C">
        <w:rPr>
          <w:rFonts w:ascii="Calibri" w:hAnsi="Calibri" w:cs="Calibri"/>
          <w:sz w:val="22"/>
          <w:szCs w:val="22"/>
        </w:rPr>
        <w:t xml:space="preserve"> but the number of patients discharged. Each TTO will have around 8 to 1</w:t>
      </w:r>
      <w:r w:rsidR="0070532B">
        <w:rPr>
          <w:rFonts w:ascii="Calibri" w:hAnsi="Calibri" w:cs="Calibri"/>
          <w:sz w:val="22"/>
          <w:szCs w:val="22"/>
        </w:rPr>
        <w:t>6</w:t>
      </w:r>
      <w:r w:rsidR="0027602C" w:rsidRPr="0027602C">
        <w:rPr>
          <w:rFonts w:ascii="Calibri" w:hAnsi="Calibri" w:cs="Calibri"/>
          <w:sz w:val="22"/>
          <w:szCs w:val="22"/>
        </w:rPr>
        <w:t xml:space="preserve"> medicines. </w:t>
      </w:r>
    </w:p>
    <w:p w14:paraId="47E67648" w14:textId="038F6A33" w:rsidR="0027602C" w:rsidRPr="0027602C" w:rsidRDefault="00F65243" w:rsidP="0027602C">
      <w:pPr>
        <w:rPr>
          <w:rFonts w:ascii="Calibri" w:hAnsi="Calibri" w:cs="Calibri"/>
          <w:sz w:val="22"/>
          <w:szCs w:val="22"/>
        </w:rPr>
      </w:pPr>
      <w:r w:rsidRPr="0027602C">
        <w:rPr>
          <w:rFonts w:ascii="Calibri" w:hAnsi="Calibri" w:cs="Calibri"/>
          <w:sz w:val="22"/>
          <w:szCs w:val="22"/>
        </w:rPr>
        <w:t xml:space="preserve">TTO requests that are sent to pharmacy per week range from: </w:t>
      </w:r>
    </w:p>
    <w:p w14:paraId="15D59ECA" w14:textId="70A8F41C" w:rsidR="0027602C" w:rsidRPr="0027602C" w:rsidRDefault="0027602C" w:rsidP="0027602C">
      <w:pPr>
        <w:rPr>
          <w:rFonts w:ascii="Calibri" w:hAnsi="Calibri" w:cs="Calibri"/>
          <w:sz w:val="22"/>
          <w:szCs w:val="22"/>
        </w:rPr>
      </w:pPr>
      <w:proofErr w:type="spellStart"/>
      <w:r w:rsidRPr="0027602C">
        <w:rPr>
          <w:rFonts w:ascii="Calibri" w:hAnsi="Calibri" w:cs="Calibri"/>
          <w:sz w:val="22"/>
          <w:szCs w:val="22"/>
        </w:rPr>
        <w:t>D</w:t>
      </w:r>
      <w:r w:rsidR="0080019C">
        <w:rPr>
          <w:rFonts w:ascii="Calibri" w:hAnsi="Calibri" w:cs="Calibri"/>
          <w:sz w:val="22"/>
          <w:szCs w:val="22"/>
        </w:rPr>
        <w:t>anesbury</w:t>
      </w:r>
      <w:proofErr w:type="spellEnd"/>
      <w:r w:rsidRPr="0027602C">
        <w:rPr>
          <w:rFonts w:ascii="Calibri" w:hAnsi="Calibri" w:cs="Calibri"/>
          <w:sz w:val="22"/>
          <w:szCs w:val="22"/>
        </w:rPr>
        <w:t xml:space="preserve"> – 4-6 per week</w:t>
      </w:r>
    </w:p>
    <w:p w14:paraId="17D92582" w14:textId="5E70B8D2" w:rsidR="0027602C" w:rsidRPr="0027602C" w:rsidRDefault="0027602C" w:rsidP="0027602C">
      <w:pPr>
        <w:rPr>
          <w:rFonts w:ascii="Calibri" w:hAnsi="Calibri" w:cs="Calibri"/>
          <w:sz w:val="22"/>
          <w:szCs w:val="22"/>
        </w:rPr>
      </w:pPr>
      <w:r w:rsidRPr="0027602C">
        <w:rPr>
          <w:rFonts w:ascii="Calibri" w:hAnsi="Calibri" w:cs="Calibri"/>
          <w:sz w:val="22"/>
          <w:szCs w:val="22"/>
        </w:rPr>
        <w:t xml:space="preserve">QVM – 3-5 per week </w:t>
      </w:r>
    </w:p>
    <w:p w14:paraId="0BF3B1DF" w14:textId="0080B716" w:rsidR="0027602C" w:rsidRDefault="0027602C" w:rsidP="0027602C">
      <w:pPr>
        <w:rPr>
          <w:rFonts w:ascii="Calibri" w:hAnsi="Calibri" w:cs="Calibri"/>
          <w:sz w:val="22"/>
          <w:szCs w:val="22"/>
        </w:rPr>
      </w:pPr>
      <w:r w:rsidRPr="0027602C">
        <w:rPr>
          <w:rFonts w:ascii="Calibri" w:hAnsi="Calibri" w:cs="Calibri"/>
          <w:sz w:val="22"/>
          <w:szCs w:val="22"/>
        </w:rPr>
        <w:lastRenderedPageBreak/>
        <w:t>HEH- 3-5 per week</w:t>
      </w:r>
    </w:p>
    <w:p w14:paraId="1275A1DA" w14:textId="77777777" w:rsidR="00376E1B" w:rsidRPr="00DA54E5" w:rsidRDefault="00376E1B" w:rsidP="002062F4">
      <w:pPr>
        <w:pStyle w:val="NoSpacing"/>
        <w:suppressAutoHyphens/>
        <w:rPr>
          <w:rFonts w:ascii="Calibri" w:hAnsi="Calibri" w:cs="Calibri"/>
        </w:rPr>
      </w:pPr>
    </w:p>
    <w:p w14:paraId="5B8BC423" w14:textId="77777777" w:rsidR="00376E1B" w:rsidRPr="00DA54E5" w:rsidRDefault="00376E1B" w:rsidP="00376E1B">
      <w:pPr>
        <w:rPr>
          <w:rFonts w:ascii="Calibri" w:hAnsi="Calibri" w:cs="Calibri"/>
          <w:b/>
          <w:bCs/>
          <w:sz w:val="22"/>
          <w:szCs w:val="22"/>
          <w:u w:val="single"/>
        </w:rPr>
      </w:pPr>
      <w:r w:rsidRPr="00DA54E5">
        <w:rPr>
          <w:rFonts w:ascii="Calibri" w:hAnsi="Calibri" w:cs="Calibri"/>
          <w:b/>
          <w:bCs/>
          <w:sz w:val="22"/>
          <w:szCs w:val="22"/>
          <w:u w:val="single"/>
        </w:rPr>
        <w:t>Wards Requirements:</w:t>
      </w:r>
    </w:p>
    <w:p w14:paraId="1BF05459" w14:textId="03149B10" w:rsidR="00376E1B" w:rsidRPr="00DA54E5" w:rsidRDefault="00376E1B" w:rsidP="00376E1B">
      <w:pPr>
        <w:pStyle w:val="ListParagraph"/>
        <w:numPr>
          <w:ilvl w:val="0"/>
          <w:numId w:val="12"/>
        </w:numPr>
        <w:suppressAutoHyphens w:val="0"/>
        <w:contextualSpacing w:val="0"/>
        <w:rPr>
          <w:rFonts w:ascii="Calibri" w:eastAsia="Times New Roman" w:hAnsi="Calibri" w:cs="Calibri"/>
          <w:sz w:val="22"/>
          <w:szCs w:val="22"/>
        </w:rPr>
      </w:pPr>
      <w:r w:rsidRPr="00DA54E5">
        <w:rPr>
          <w:rFonts w:ascii="Calibri" w:eastAsia="Times New Roman" w:hAnsi="Calibri" w:cs="Calibri"/>
          <w:sz w:val="22"/>
          <w:szCs w:val="22"/>
        </w:rPr>
        <w:t>Reasonable timeframe /</w:t>
      </w:r>
      <w:r w:rsidR="00617246">
        <w:rPr>
          <w:rFonts w:ascii="Calibri" w:eastAsia="Times New Roman" w:hAnsi="Calibri" w:cs="Calibri"/>
          <w:sz w:val="22"/>
          <w:szCs w:val="22"/>
        </w:rPr>
        <w:t xml:space="preserve"> </w:t>
      </w:r>
      <w:r w:rsidRPr="00DA54E5">
        <w:rPr>
          <w:rFonts w:ascii="Calibri" w:eastAsia="Times New Roman" w:hAnsi="Calibri" w:cs="Calibri"/>
          <w:sz w:val="22"/>
          <w:szCs w:val="22"/>
        </w:rPr>
        <w:t>Request and Delivery Turnaround</w:t>
      </w:r>
      <w:r w:rsidR="00D20404">
        <w:rPr>
          <w:rFonts w:ascii="Calibri" w:eastAsia="Times New Roman" w:hAnsi="Calibri" w:cs="Calibri"/>
          <w:sz w:val="22"/>
          <w:szCs w:val="22"/>
        </w:rPr>
        <w:t>.</w:t>
      </w:r>
      <w:r w:rsidRPr="00DA54E5">
        <w:rPr>
          <w:rFonts w:ascii="Calibri" w:eastAsia="Times New Roman" w:hAnsi="Calibri" w:cs="Calibri"/>
          <w:sz w:val="22"/>
          <w:szCs w:val="22"/>
        </w:rPr>
        <w:t xml:space="preserve"> </w:t>
      </w:r>
      <w:r w:rsidRPr="009D1A65">
        <w:rPr>
          <w:rFonts w:ascii="Calibri" w:eastAsia="Times New Roman" w:hAnsi="Calibri" w:cs="Calibri"/>
          <w:sz w:val="22"/>
          <w:szCs w:val="22"/>
        </w:rPr>
        <w:t>TTO</w:t>
      </w:r>
      <w:r w:rsidRPr="00DA54E5">
        <w:rPr>
          <w:rFonts w:ascii="Calibri" w:eastAsia="Times New Roman" w:hAnsi="Calibri" w:cs="Calibri"/>
          <w:sz w:val="22"/>
          <w:szCs w:val="22"/>
        </w:rPr>
        <w:t xml:space="preserve"> submitted by </w:t>
      </w:r>
      <w:r w:rsidR="0070532B">
        <w:rPr>
          <w:rFonts w:ascii="Calibri" w:eastAsia="Times New Roman" w:hAnsi="Calibri" w:cs="Calibri"/>
          <w:sz w:val="22"/>
          <w:szCs w:val="22"/>
        </w:rPr>
        <w:t xml:space="preserve">an agreed time (for example </w:t>
      </w:r>
      <w:r w:rsidRPr="00DA54E5">
        <w:rPr>
          <w:rFonts w:ascii="Calibri" w:eastAsia="Times New Roman" w:hAnsi="Calibri" w:cs="Calibri"/>
          <w:sz w:val="22"/>
          <w:szCs w:val="22"/>
        </w:rPr>
        <w:t>11</w:t>
      </w:r>
      <w:r w:rsidR="0070532B">
        <w:rPr>
          <w:rFonts w:ascii="Calibri" w:eastAsia="Times New Roman" w:hAnsi="Calibri" w:cs="Calibri"/>
          <w:sz w:val="22"/>
          <w:szCs w:val="22"/>
        </w:rPr>
        <w:t>30</w:t>
      </w:r>
      <w:r w:rsidRPr="00DA54E5">
        <w:rPr>
          <w:rFonts w:ascii="Calibri" w:eastAsia="Times New Roman" w:hAnsi="Calibri" w:cs="Calibri"/>
          <w:sz w:val="22"/>
          <w:szCs w:val="22"/>
        </w:rPr>
        <w:t>am</w:t>
      </w:r>
      <w:r w:rsidR="0070532B">
        <w:rPr>
          <w:rFonts w:ascii="Calibri" w:eastAsia="Times New Roman" w:hAnsi="Calibri" w:cs="Calibri"/>
          <w:sz w:val="22"/>
          <w:szCs w:val="22"/>
        </w:rPr>
        <w:t>)</w:t>
      </w:r>
      <w:r w:rsidRPr="00DA54E5">
        <w:rPr>
          <w:rFonts w:ascii="Calibri" w:eastAsia="Times New Roman" w:hAnsi="Calibri" w:cs="Calibri"/>
          <w:sz w:val="22"/>
          <w:szCs w:val="22"/>
        </w:rPr>
        <w:t xml:space="preserve"> to be back in the afternoon</w:t>
      </w:r>
      <w:r w:rsidR="00617246">
        <w:rPr>
          <w:rFonts w:ascii="Calibri" w:eastAsia="Times New Roman" w:hAnsi="Calibri" w:cs="Calibri"/>
          <w:sz w:val="22"/>
          <w:szCs w:val="22"/>
        </w:rPr>
        <w:t xml:space="preserve"> </w:t>
      </w:r>
      <w:r w:rsidR="001943FE">
        <w:rPr>
          <w:rFonts w:ascii="Calibri" w:eastAsia="Times New Roman" w:hAnsi="Calibri" w:cs="Calibri"/>
          <w:sz w:val="22"/>
          <w:szCs w:val="22"/>
        </w:rPr>
        <w:t>(</w:t>
      </w:r>
      <w:r w:rsidR="002F1B90">
        <w:rPr>
          <w:rFonts w:ascii="Calibri" w:eastAsia="Times New Roman" w:hAnsi="Calibri" w:cs="Calibri"/>
          <w:sz w:val="22"/>
          <w:szCs w:val="22"/>
        </w:rPr>
        <w:t>s</w:t>
      </w:r>
      <w:r w:rsidRPr="00DA54E5">
        <w:rPr>
          <w:rFonts w:ascii="Calibri" w:eastAsia="Times New Roman" w:hAnsi="Calibri" w:cs="Calibri"/>
          <w:sz w:val="22"/>
          <w:szCs w:val="22"/>
        </w:rPr>
        <w:t>ame day service</w:t>
      </w:r>
      <w:r w:rsidR="001943FE">
        <w:rPr>
          <w:rFonts w:ascii="Calibri" w:eastAsia="Times New Roman" w:hAnsi="Calibri" w:cs="Calibri"/>
          <w:sz w:val="22"/>
          <w:szCs w:val="22"/>
        </w:rPr>
        <w:t>)</w:t>
      </w:r>
      <w:r w:rsidRPr="00DA54E5">
        <w:rPr>
          <w:rFonts w:ascii="Calibri" w:eastAsia="Times New Roman" w:hAnsi="Calibri" w:cs="Calibri"/>
          <w:sz w:val="22"/>
          <w:szCs w:val="22"/>
        </w:rPr>
        <w:t xml:space="preserve">.  Requests after </w:t>
      </w:r>
      <w:r w:rsidR="0070532B">
        <w:rPr>
          <w:rFonts w:ascii="Calibri" w:eastAsia="Times New Roman" w:hAnsi="Calibri" w:cs="Calibri"/>
          <w:sz w:val="22"/>
          <w:szCs w:val="22"/>
        </w:rPr>
        <w:t xml:space="preserve">agreed time </w:t>
      </w:r>
      <w:r w:rsidR="00D20404">
        <w:rPr>
          <w:rFonts w:ascii="Calibri" w:eastAsia="Times New Roman" w:hAnsi="Calibri" w:cs="Calibri"/>
          <w:sz w:val="22"/>
          <w:szCs w:val="22"/>
        </w:rPr>
        <w:t xml:space="preserve">- </w:t>
      </w:r>
      <w:r w:rsidRPr="00DA54E5">
        <w:rPr>
          <w:rFonts w:ascii="Calibri" w:eastAsia="Times New Roman" w:hAnsi="Calibri" w:cs="Calibri"/>
          <w:sz w:val="22"/>
          <w:szCs w:val="22"/>
        </w:rPr>
        <w:t>next day delivery</w:t>
      </w:r>
      <w:r w:rsidR="004B4A91">
        <w:rPr>
          <w:rFonts w:ascii="Calibri" w:eastAsia="Times New Roman" w:hAnsi="Calibri" w:cs="Calibri"/>
          <w:sz w:val="22"/>
          <w:szCs w:val="22"/>
        </w:rPr>
        <w:t>.</w:t>
      </w:r>
    </w:p>
    <w:p w14:paraId="5E9282FE" w14:textId="56E2C46C" w:rsidR="00376E1B" w:rsidRPr="009D1A65" w:rsidRDefault="00376E1B" w:rsidP="00E20323">
      <w:pPr>
        <w:pStyle w:val="ListParagraph"/>
        <w:numPr>
          <w:ilvl w:val="0"/>
          <w:numId w:val="12"/>
        </w:numPr>
        <w:suppressAutoHyphens w:val="0"/>
        <w:contextualSpacing w:val="0"/>
        <w:rPr>
          <w:rFonts w:ascii="Calibri" w:eastAsia="Times New Roman" w:hAnsi="Calibri" w:cs="Calibri"/>
          <w:sz w:val="22"/>
          <w:szCs w:val="22"/>
        </w:rPr>
      </w:pPr>
      <w:r w:rsidRPr="00DA54E5">
        <w:rPr>
          <w:rFonts w:ascii="Calibri" w:eastAsia="Times New Roman" w:hAnsi="Calibri" w:cs="Calibri"/>
          <w:sz w:val="22"/>
          <w:szCs w:val="22"/>
        </w:rPr>
        <w:t>Ability to turn around ad hoc emergency requests.</w:t>
      </w:r>
    </w:p>
    <w:p w14:paraId="35B83F8A" w14:textId="2718A0E1" w:rsidR="00376E1B" w:rsidRPr="00DA54E5" w:rsidRDefault="00A90666" w:rsidP="00376E1B">
      <w:pPr>
        <w:pStyle w:val="ListParagraph"/>
        <w:numPr>
          <w:ilvl w:val="0"/>
          <w:numId w:val="12"/>
        </w:numPr>
        <w:suppressAutoHyphens w:val="0"/>
        <w:contextualSpacing w:val="0"/>
        <w:rPr>
          <w:rFonts w:ascii="Calibri" w:eastAsia="Times New Roman" w:hAnsi="Calibri" w:cs="Calibri"/>
          <w:sz w:val="22"/>
          <w:szCs w:val="22"/>
        </w:rPr>
      </w:pPr>
      <w:r>
        <w:rPr>
          <w:rFonts w:ascii="Calibri" w:eastAsia="Times New Roman" w:hAnsi="Calibri" w:cs="Calibri"/>
          <w:sz w:val="22"/>
          <w:szCs w:val="22"/>
        </w:rPr>
        <w:t>O</w:t>
      </w:r>
      <w:r w:rsidR="00376E1B" w:rsidRPr="00DA54E5">
        <w:rPr>
          <w:rFonts w:ascii="Calibri" w:eastAsia="Times New Roman" w:hAnsi="Calibri" w:cs="Calibri"/>
          <w:sz w:val="22"/>
          <w:szCs w:val="22"/>
        </w:rPr>
        <w:t>nce a week stock top up</w:t>
      </w:r>
      <w:r>
        <w:rPr>
          <w:rFonts w:ascii="Calibri" w:eastAsia="Times New Roman" w:hAnsi="Calibri" w:cs="Calibri"/>
          <w:sz w:val="22"/>
          <w:szCs w:val="22"/>
        </w:rPr>
        <w:t xml:space="preserve"> for each ward.</w:t>
      </w:r>
    </w:p>
    <w:p w14:paraId="17D1ECE0" w14:textId="38656477" w:rsidR="008570C3" w:rsidRPr="009D1A65" w:rsidRDefault="00376E1B" w:rsidP="0050240F">
      <w:pPr>
        <w:pStyle w:val="ListParagraph"/>
        <w:numPr>
          <w:ilvl w:val="0"/>
          <w:numId w:val="12"/>
        </w:numPr>
        <w:suppressAutoHyphens w:val="0"/>
        <w:contextualSpacing w:val="0"/>
        <w:rPr>
          <w:rFonts w:ascii="Calibri" w:eastAsia="Times New Roman" w:hAnsi="Calibri" w:cs="Calibri"/>
          <w:sz w:val="22"/>
          <w:szCs w:val="22"/>
        </w:rPr>
      </w:pPr>
      <w:r w:rsidRPr="00DA54E5">
        <w:rPr>
          <w:rFonts w:ascii="Calibri" w:eastAsia="Times New Roman" w:hAnsi="Calibri" w:cs="Calibri"/>
          <w:sz w:val="22"/>
          <w:szCs w:val="22"/>
        </w:rPr>
        <w:t>Ability to have a formulary- as a check and balance in terms of drugs used.</w:t>
      </w:r>
    </w:p>
    <w:p w14:paraId="56483E4C" w14:textId="6C9591D4" w:rsidR="00376E1B" w:rsidRPr="00DA54E5" w:rsidRDefault="00376E1B" w:rsidP="00376E1B">
      <w:pPr>
        <w:pStyle w:val="ListParagraph"/>
        <w:numPr>
          <w:ilvl w:val="0"/>
          <w:numId w:val="12"/>
        </w:numPr>
        <w:suppressAutoHyphens w:val="0"/>
        <w:contextualSpacing w:val="0"/>
        <w:rPr>
          <w:rFonts w:ascii="Calibri" w:eastAsia="Times New Roman" w:hAnsi="Calibri" w:cs="Calibri"/>
          <w:sz w:val="22"/>
          <w:szCs w:val="22"/>
        </w:rPr>
      </w:pPr>
      <w:r w:rsidRPr="00DA54E5">
        <w:rPr>
          <w:rFonts w:ascii="Calibri" w:eastAsia="Times New Roman" w:hAnsi="Calibri" w:cs="Calibri"/>
          <w:sz w:val="22"/>
          <w:szCs w:val="22"/>
        </w:rPr>
        <w:t xml:space="preserve">Access to a tracking system.  </w:t>
      </w:r>
    </w:p>
    <w:p w14:paraId="1CC1542D" w14:textId="42EE907A" w:rsidR="001820D6" w:rsidRPr="00DA54E5" w:rsidRDefault="001820D6" w:rsidP="002B571C">
      <w:pPr>
        <w:rPr>
          <w:rFonts w:ascii="Calibri" w:eastAsia="Times New Roman" w:hAnsi="Calibri" w:cs="Calibri"/>
          <w:sz w:val="22"/>
          <w:szCs w:val="22"/>
          <w:highlight w:val="yellow"/>
          <w:lang w:eastAsia="en-GB"/>
        </w:rPr>
      </w:pPr>
      <w:bookmarkStart w:id="5" w:name="_Hlk92868835"/>
      <w:bookmarkEnd w:id="4"/>
      <w:bookmarkEnd w:id="2"/>
    </w:p>
    <w:p w14:paraId="20844DF0" w14:textId="7BA224EF" w:rsidR="00376E1B" w:rsidRPr="00DA54E5" w:rsidRDefault="00DE4568" w:rsidP="00376E1B">
      <w:pPr>
        <w:rPr>
          <w:rFonts w:ascii="Calibri" w:hAnsi="Calibri" w:cs="Calibri"/>
          <w:b/>
          <w:bCs/>
          <w:sz w:val="22"/>
          <w:szCs w:val="22"/>
          <w:u w:val="single"/>
        </w:rPr>
      </w:pPr>
      <w:r w:rsidRPr="00DE4568">
        <w:rPr>
          <w:rFonts w:ascii="Calibri" w:hAnsi="Calibri" w:cs="Calibri"/>
          <w:b/>
          <w:bCs/>
          <w:sz w:val="22"/>
          <w:szCs w:val="22"/>
          <w:u w:val="single"/>
        </w:rPr>
        <w:t>Integrated Care Team</w:t>
      </w:r>
      <w:r w:rsidRPr="00DE4568" w:rsidDel="00DE4568">
        <w:rPr>
          <w:rFonts w:ascii="Calibri" w:hAnsi="Calibri" w:cs="Calibri"/>
          <w:b/>
          <w:bCs/>
          <w:sz w:val="22"/>
          <w:szCs w:val="22"/>
          <w:u w:val="single"/>
        </w:rPr>
        <w:t xml:space="preserve"> </w:t>
      </w:r>
      <w:r w:rsidR="00376E1B" w:rsidRPr="00DA54E5">
        <w:rPr>
          <w:rFonts w:ascii="Calibri" w:hAnsi="Calibri" w:cs="Calibri"/>
          <w:b/>
          <w:bCs/>
          <w:sz w:val="22"/>
          <w:szCs w:val="22"/>
          <w:u w:val="single"/>
        </w:rPr>
        <w:t xml:space="preserve">/Hospital at Home Requirements: </w:t>
      </w:r>
    </w:p>
    <w:p w14:paraId="0EAEB93F" w14:textId="488D61B2" w:rsidR="00376E1B" w:rsidRPr="00DA54E5" w:rsidRDefault="00376E1B" w:rsidP="00376E1B">
      <w:pPr>
        <w:pStyle w:val="ListParagraph"/>
        <w:numPr>
          <w:ilvl w:val="0"/>
          <w:numId w:val="13"/>
        </w:numPr>
        <w:suppressAutoHyphens w:val="0"/>
        <w:contextualSpacing w:val="0"/>
        <w:rPr>
          <w:rFonts w:ascii="Calibri" w:eastAsia="Times New Roman" w:hAnsi="Calibri" w:cs="Calibri"/>
          <w:sz w:val="22"/>
          <w:szCs w:val="22"/>
        </w:rPr>
      </w:pPr>
      <w:r w:rsidRPr="00DA54E5">
        <w:rPr>
          <w:rFonts w:ascii="Calibri" w:eastAsia="Times New Roman" w:hAnsi="Calibri" w:cs="Calibri"/>
          <w:sz w:val="22"/>
          <w:szCs w:val="22"/>
        </w:rPr>
        <w:t>Provide adrenalin kits/pre-packs (various amounts)</w:t>
      </w:r>
      <w:r w:rsidR="004B4A91">
        <w:rPr>
          <w:rFonts w:ascii="Calibri" w:eastAsia="Times New Roman" w:hAnsi="Calibri" w:cs="Calibri"/>
          <w:sz w:val="22"/>
          <w:szCs w:val="22"/>
        </w:rPr>
        <w:t>.</w:t>
      </w:r>
    </w:p>
    <w:p w14:paraId="48D4AFDC" w14:textId="72E9BBEF" w:rsidR="00376E1B" w:rsidRPr="00DA54E5" w:rsidRDefault="00376E1B" w:rsidP="00376E1B">
      <w:pPr>
        <w:pStyle w:val="ListParagraph"/>
        <w:numPr>
          <w:ilvl w:val="0"/>
          <w:numId w:val="13"/>
        </w:numPr>
        <w:suppressAutoHyphens w:val="0"/>
        <w:contextualSpacing w:val="0"/>
        <w:rPr>
          <w:rFonts w:ascii="Calibri" w:eastAsia="Times New Roman" w:hAnsi="Calibri" w:cs="Calibri"/>
          <w:sz w:val="22"/>
          <w:szCs w:val="22"/>
        </w:rPr>
      </w:pPr>
      <w:r w:rsidRPr="00DA54E5">
        <w:rPr>
          <w:rFonts w:ascii="Calibri" w:eastAsia="Times New Roman" w:hAnsi="Calibri" w:cs="Calibri"/>
          <w:sz w:val="22"/>
          <w:szCs w:val="22"/>
        </w:rPr>
        <w:t>Provide electronic ordering system</w:t>
      </w:r>
      <w:r w:rsidR="004B4A91">
        <w:rPr>
          <w:rFonts w:ascii="Calibri" w:eastAsia="Times New Roman" w:hAnsi="Calibri" w:cs="Calibri"/>
          <w:sz w:val="22"/>
          <w:szCs w:val="22"/>
        </w:rPr>
        <w:t>.</w:t>
      </w:r>
    </w:p>
    <w:p w14:paraId="226B7852" w14:textId="0BDBC19B" w:rsidR="00376E1B" w:rsidRPr="00DA54E5" w:rsidRDefault="00376E1B" w:rsidP="00376E1B">
      <w:pPr>
        <w:pStyle w:val="ListParagraph"/>
        <w:numPr>
          <w:ilvl w:val="0"/>
          <w:numId w:val="13"/>
        </w:numPr>
        <w:suppressAutoHyphens w:val="0"/>
        <w:contextualSpacing w:val="0"/>
        <w:rPr>
          <w:rFonts w:ascii="Calibri" w:eastAsia="Times New Roman" w:hAnsi="Calibri" w:cs="Calibri"/>
          <w:sz w:val="22"/>
          <w:szCs w:val="22"/>
        </w:rPr>
      </w:pPr>
      <w:r w:rsidRPr="00DA54E5">
        <w:rPr>
          <w:rFonts w:ascii="Calibri" w:eastAsia="Times New Roman" w:hAnsi="Calibri" w:cs="Calibri"/>
          <w:sz w:val="22"/>
          <w:szCs w:val="22"/>
        </w:rPr>
        <w:t xml:space="preserve">Provide </w:t>
      </w:r>
      <w:r w:rsidR="00A90666">
        <w:rPr>
          <w:rFonts w:ascii="Calibri" w:eastAsia="Times New Roman" w:hAnsi="Calibri" w:cs="Calibri"/>
          <w:sz w:val="22"/>
          <w:szCs w:val="22"/>
        </w:rPr>
        <w:t>user-friendly</w:t>
      </w:r>
      <w:r w:rsidRPr="00DA54E5">
        <w:rPr>
          <w:rFonts w:ascii="Calibri" w:eastAsia="Times New Roman" w:hAnsi="Calibri" w:cs="Calibri"/>
          <w:sz w:val="22"/>
          <w:szCs w:val="22"/>
        </w:rPr>
        <w:t xml:space="preserve"> method of updating stock</w:t>
      </w:r>
      <w:r w:rsidR="004B4A91">
        <w:rPr>
          <w:rFonts w:ascii="Calibri" w:eastAsia="Times New Roman" w:hAnsi="Calibri" w:cs="Calibri"/>
          <w:sz w:val="22"/>
          <w:szCs w:val="22"/>
        </w:rPr>
        <w:t>.</w:t>
      </w:r>
    </w:p>
    <w:p w14:paraId="6FFEC7DB" w14:textId="70909029" w:rsidR="00F121D1" w:rsidRDefault="00376E1B" w:rsidP="00376E1B">
      <w:pPr>
        <w:pStyle w:val="ListParagraph"/>
        <w:numPr>
          <w:ilvl w:val="0"/>
          <w:numId w:val="13"/>
        </w:numPr>
        <w:suppressAutoHyphens w:val="0"/>
        <w:contextualSpacing w:val="0"/>
        <w:rPr>
          <w:rFonts w:ascii="Calibri" w:eastAsia="Times New Roman" w:hAnsi="Calibri" w:cs="Calibri"/>
          <w:sz w:val="22"/>
          <w:szCs w:val="22"/>
        </w:rPr>
      </w:pPr>
      <w:r w:rsidRPr="00DA54E5">
        <w:rPr>
          <w:rFonts w:ascii="Calibri" w:eastAsia="Times New Roman" w:hAnsi="Calibri" w:cs="Calibri"/>
          <w:sz w:val="22"/>
          <w:szCs w:val="22"/>
        </w:rPr>
        <w:t>Agreed stock lists</w:t>
      </w:r>
      <w:r w:rsidR="004B4A91">
        <w:rPr>
          <w:rFonts w:ascii="Calibri" w:eastAsia="Times New Roman" w:hAnsi="Calibri" w:cs="Calibri"/>
          <w:sz w:val="22"/>
          <w:szCs w:val="22"/>
        </w:rPr>
        <w:t>.</w:t>
      </w:r>
    </w:p>
    <w:p w14:paraId="0FD19672" w14:textId="74F75C84" w:rsidR="00376E1B" w:rsidRPr="002F1B90" w:rsidRDefault="00F121D1" w:rsidP="002F1B90">
      <w:pPr>
        <w:pStyle w:val="ListParagraph"/>
        <w:numPr>
          <w:ilvl w:val="0"/>
          <w:numId w:val="13"/>
        </w:numPr>
        <w:suppressAutoHyphens w:val="0"/>
        <w:contextualSpacing w:val="0"/>
        <w:rPr>
          <w:rFonts w:ascii="Calibri" w:eastAsia="Times New Roman" w:hAnsi="Calibri" w:cs="Calibri"/>
          <w:sz w:val="22"/>
          <w:szCs w:val="22"/>
        </w:rPr>
      </w:pPr>
      <w:r>
        <w:rPr>
          <w:rFonts w:ascii="Calibri" w:eastAsia="Times New Roman" w:hAnsi="Calibri" w:cs="Calibri"/>
          <w:sz w:val="22"/>
          <w:szCs w:val="22"/>
        </w:rPr>
        <w:t xml:space="preserve">Define their process for </w:t>
      </w:r>
      <w:r w:rsidR="00376E1B" w:rsidRPr="00DA54E5">
        <w:rPr>
          <w:rFonts w:ascii="Calibri" w:eastAsia="Times New Roman" w:hAnsi="Calibri" w:cs="Calibri"/>
          <w:sz w:val="22"/>
          <w:szCs w:val="22"/>
        </w:rPr>
        <w:t>ordering outside of stock list</w:t>
      </w:r>
      <w:r w:rsidR="004B4A91">
        <w:rPr>
          <w:rFonts w:ascii="Calibri" w:eastAsia="Times New Roman" w:hAnsi="Calibri" w:cs="Calibri"/>
          <w:sz w:val="22"/>
          <w:szCs w:val="22"/>
        </w:rPr>
        <w:t>.</w:t>
      </w:r>
    </w:p>
    <w:p w14:paraId="78447F52" w14:textId="50A53C3F" w:rsidR="00E20323" w:rsidRDefault="00376E1B" w:rsidP="00E20323">
      <w:pPr>
        <w:pStyle w:val="ListParagraph"/>
        <w:numPr>
          <w:ilvl w:val="0"/>
          <w:numId w:val="13"/>
        </w:numPr>
        <w:suppressAutoHyphens w:val="0"/>
        <w:contextualSpacing w:val="0"/>
        <w:rPr>
          <w:rFonts w:ascii="Calibri" w:eastAsia="Times New Roman" w:hAnsi="Calibri" w:cs="Calibri"/>
          <w:sz w:val="22"/>
          <w:szCs w:val="22"/>
        </w:rPr>
      </w:pPr>
      <w:r w:rsidRPr="00E20323">
        <w:rPr>
          <w:rFonts w:ascii="Calibri" w:eastAsia="Times New Roman" w:hAnsi="Calibri" w:cs="Calibri"/>
          <w:sz w:val="22"/>
          <w:szCs w:val="22"/>
        </w:rPr>
        <w:t xml:space="preserve">Ability to deliver direct to patient </w:t>
      </w:r>
      <w:r w:rsidR="00E20323" w:rsidRPr="00E20323">
        <w:rPr>
          <w:rFonts w:ascii="Calibri" w:eastAsia="Times New Roman" w:hAnsi="Calibri" w:cs="Calibri"/>
          <w:sz w:val="22"/>
          <w:szCs w:val="22"/>
        </w:rPr>
        <w:t>homes and</w:t>
      </w:r>
      <w:r w:rsidR="00F121D1" w:rsidRPr="00E20323">
        <w:rPr>
          <w:rFonts w:ascii="Calibri" w:eastAsia="Times New Roman" w:hAnsi="Calibri" w:cs="Calibri"/>
          <w:sz w:val="22"/>
          <w:szCs w:val="22"/>
        </w:rPr>
        <w:t xml:space="preserve"> define the price</w:t>
      </w:r>
      <w:r w:rsidRPr="009D1A65">
        <w:rPr>
          <w:rFonts w:ascii="Calibri" w:eastAsia="Times New Roman" w:hAnsi="Calibri" w:cs="Calibri"/>
          <w:sz w:val="22"/>
          <w:szCs w:val="22"/>
        </w:rPr>
        <w:t xml:space="preserve"> structure</w:t>
      </w:r>
      <w:r w:rsidR="00F121D1" w:rsidRPr="00E20323">
        <w:rPr>
          <w:rFonts w:ascii="Calibri" w:eastAsia="Times New Roman" w:hAnsi="Calibri" w:cs="Calibri"/>
          <w:sz w:val="22"/>
          <w:szCs w:val="22"/>
        </w:rPr>
        <w:t xml:space="preserve"> for this</w:t>
      </w:r>
      <w:r w:rsidR="004B4A91">
        <w:rPr>
          <w:rFonts w:ascii="Calibri" w:eastAsia="Times New Roman" w:hAnsi="Calibri" w:cs="Calibri"/>
          <w:sz w:val="22"/>
          <w:szCs w:val="22"/>
        </w:rPr>
        <w:t>.</w:t>
      </w:r>
    </w:p>
    <w:p w14:paraId="326C26E5" w14:textId="77777777" w:rsidR="00E81C5C" w:rsidRDefault="00E81C5C" w:rsidP="009D1A65">
      <w:pPr>
        <w:pStyle w:val="ListParagraph"/>
        <w:rPr>
          <w:rFonts w:ascii="Calibri" w:eastAsia="Times New Roman" w:hAnsi="Calibri" w:cs="Calibri"/>
          <w:b/>
          <w:bCs/>
          <w:sz w:val="22"/>
          <w:szCs w:val="22"/>
          <w:lang w:eastAsia="en-GB"/>
        </w:rPr>
      </w:pPr>
    </w:p>
    <w:p w14:paraId="7F73CACB" w14:textId="7698E76B" w:rsidR="00E81C5C" w:rsidRDefault="00E81C5C" w:rsidP="002B571C">
      <w:pP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Useful to have</w:t>
      </w:r>
    </w:p>
    <w:p w14:paraId="7BD7F439" w14:textId="6E05264F" w:rsidR="00E81C5C" w:rsidRDefault="00E81C5C" w:rsidP="002B571C">
      <w:pPr>
        <w:rPr>
          <w:rFonts w:ascii="Calibri" w:eastAsia="Times New Roman" w:hAnsi="Calibri" w:cs="Calibri"/>
          <w:sz w:val="22"/>
          <w:szCs w:val="22"/>
          <w:lang w:eastAsia="en-GB"/>
        </w:rPr>
      </w:pPr>
      <w:r w:rsidRPr="00E81C5C">
        <w:rPr>
          <w:rFonts w:ascii="Calibri" w:eastAsia="Times New Roman" w:hAnsi="Calibri" w:cs="Calibri"/>
          <w:b/>
          <w:bCs/>
          <w:sz w:val="22"/>
          <w:szCs w:val="22"/>
          <w:lang w:eastAsia="en-GB"/>
        </w:rPr>
        <w:t>-</w:t>
      </w:r>
      <w:r w:rsidRPr="00E81C5C">
        <w:rPr>
          <w:rFonts w:ascii="Calibri" w:eastAsia="Times New Roman" w:hAnsi="Calibri" w:cs="Calibri"/>
          <w:b/>
          <w:bCs/>
          <w:sz w:val="22"/>
          <w:szCs w:val="22"/>
          <w:lang w:eastAsia="en-GB"/>
        </w:rPr>
        <w:tab/>
      </w:r>
      <w:r w:rsidRPr="009D1A65">
        <w:rPr>
          <w:rFonts w:ascii="Calibri" w:eastAsia="Times New Roman" w:hAnsi="Calibri" w:cs="Calibri"/>
          <w:sz w:val="22"/>
          <w:szCs w:val="22"/>
          <w:lang w:eastAsia="en-GB"/>
        </w:rPr>
        <w:t>Ability for supplier to provide pre-packs would be valuable</w:t>
      </w:r>
      <w:r w:rsidR="004B4A91">
        <w:rPr>
          <w:rFonts w:ascii="Calibri" w:eastAsia="Times New Roman" w:hAnsi="Calibri" w:cs="Calibri"/>
          <w:sz w:val="22"/>
          <w:szCs w:val="22"/>
          <w:lang w:eastAsia="en-GB"/>
        </w:rPr>
        <w:t>.</w:t>
      </w:r>
    </w:p>
    <w:p w14:paraId="162EECD3" w14:textId="569B9457" w:rsidR="001943FE" w:rsidRPr="009D1A65" w:rsidRDefault="001943FE" w:rsidP="009D1A65">
      <w:pPr>
        <w:rPr>
          <w:rFonts w:ascii="Calibri" w:eastAsia="Times New Roman" w:hAnsi="Calibri" w:cs="Calibri"/>
          <w:sz w:val="22"/>
          <w:szCs w:val="22"/>
          <w:lang w:eastAsia="en-GB"/>
        </w:rPr>
      </w:pPr>
      <w:r>
        <w:rPr>
          <w:rFonts w:ascii="Calibri" w:hAnsi="Calibri" w:cs="Calibri"/>
          <w:bCs/>
          <w:sz w:val="22"/>
          <w:szCs w:val="22"/>
        </w:rPr>
        <w:t>-</w:t>
      </w:r>
      <w:r>
        <w:rPr>
          <w:rFonts w:ascii="Calibri" w:hAnsi="Calibri" w:cs="Calibri"/>
          <w:bCs/>
          <w:sz w:val="22"/>
          <w:szCs w:val="22"/>
        </w:rPr>
        <w:tab/>
        <w:t>A</w:t>
      </w:r>
      <w:r w:rsidRPr="009D1A65">
        <w:rPr>
          <w:rFonts w:ascii="Calibri" w:hAnsi="Calibri" w:cs="Calibri"/>
          <w:bCs/>
          <w:sz w:val="22"/>
          <w:szCs w:val="22"/>
        </w:rPr>
        <w:t>ble to communicate and order from our EPMA system or an online portal</w:t>
      </w:r>
      <w:r w:rsidR="004B4A91">
        <w:rPr>
          <w:rFonts w:ascii="Calibri" w:hAnsi="Calibri" w:cs="Calibri"/>
          <w:bCs/>
          <w:sz w:val="22"/>
          <w:szCs w:val="22"/>
        </w:rPr>
        <w:t>.</w:t>
      </w:r>
    </w:p>
    <w:p w14:paraId="071D6027" w14:textId="77777777" w:rsidR="00E81C5C" w:rsidRDefault="00E81C5C" w:rsidP="002B571C">
      <w:pPr>
        <w:rPr>
          <w:rFonts w:ascii="Calibri" w:eastAsia="Times New Roman" w:hAnsi="Calibri" w:cs="Calibri"/>
          <w:b/>
          <w:bCs/>
          <w:sz w:val="22"/>
          <w:szCs w:val="22"/>
          <w:lang w:eastAsia="en-GB"/>
        </w:rPr>
      </w:pPr>
    </w:p>
    <w:p w14:paraId="60E628F3" w14:textId="6E6DD8A7" w:rsidR="002A11F6" w:rsidRPr="00F65243" w:rsidRDefault="002A11F6" w:rsidP="002B571C">
      <w:pPr>
        <w:rPr>
          <w:rFonts w:ascii="Calibri" w:eastAsia="Times New Roman" w:hAnsi="Calibri" w:cs="Calibri"/>
          <w:b/>
          <w:bCs/>
          <w:sz w:val="22"/>
          <w:szCs w:val="22"/>
          <w:lang w:eastAsia="en-GB"/>
        </w:rPr>
      </w:pPr>
      <w:r w:rsidRPr="00F65243">
        <w:rPr>
          <w:rFonts w:ascii="Calibri" w:eastAsia="Times New Roman" w:hAnsi="Calibri" w:cs="Calibri"/>
          <w:b/>
          <w:bCs/>
          <w:sz w:val="22"/>
          <w:szCs w:val="22"/>
          <w:lang w:eastAsia="en-GB"/>
        </w:rPr>
        <w:t>Suppliers will need to:</w:t>
      </w:r>
    </w:p>
    <w:p w14:paraId="0164DE9F" w14:textId="77777777" w:rsidR="004A0A72" w:rsidRPr="00DA54E5" w:rsidRDefault="002A11F6" w:rsidP="002B571C">
      <w:pPr>
        <w:pStyle w:val="ListParagraph"/>
        <w:numPr>
          <w:ilvl w:val="0"/>
          <w:numId w:val="10"/>
        </w:numPr>
        <w:rPr>
          <w:rFonts w:ascii="Calibri" w:eastAsia="Times New Roman" w:hAnsi="Calibri" w:cs="Calibri"/>
          <w:sz w:val="22"/>
          <w:szCs w:val="22"/>
          <w:lang w:eastAsia="en-GB"/>
        </w:rPr>
      </w:pPr>
      <w:r w:rsidRPr="00DA54E5">
        <w:rPr>
          <w:rFonts w:ascii="Calibri" w:eastAsia="Times New Roman" w:hAnsi="Calibri" w:cs="Calibri"/>
          <w:sz w:val="22"/>
          <w:szCs w:val="22"/>
          <w:lang w:eastAsia="en-GB"/>
        </w:rPr>
        <w:t xml:space="preserve">Be able to provide the service outlined above and as will be further outlined in the service </w:t>
      </w:r>
    </w:p>
    <w:p w14:paraId="51A3DD69" w14:textId="727EEA86" w:rsidR="002A11F6" w:rsidRPr="00DA54E5" w:rsidRDefault="002A11F6" w:rsidP="002B571C">
      <w:pPr>
        <w:pStyle w:val="ListParagraph"/>
        <w:rPr>
          <w:rFonts w:ascii="Calibri" w:eastAsia="Times New Roman" w:hAnsi="Calibri" w:cs="Calibri"/>
          <w:sz w:val="22"/>
          <w:szCs w:val="22"/>
          <w:lang w:eastAsia="en-GB"/>
        </w:rPr>
      </w:pPr>
      <w:r w:rsidRPr="00DA54E5">
        <w:rPr>
          <w:rFonts w:ascii="Calibri" w:eastAsia="Times New Roman" w:hAnsi="Calibri" w:cs="Calibri"/>
          <w:sz w:val="22"/>
          <w:szCs w:val="22"/>
          <w:lang w:eastAsia="en-GB"/>
        </w:rPr>
        <w:t>specification once the procurement is live</w:t>
      </w:r>
      <w:r w:rsidR="00EC4056" w:rsidRPr="00DA54E5">
        <w:rPr>
          <w:rFonts w:ascii="Calibri" w:eastAsia="Times New Roman" w:hAnsi="Calibri" w:cs="Calibri"/>
          <w:sz w:val="22"/>
          <w:szCs w:val="22"/>
          <w:lang w:eastAsia="en-GB"/>
        </w:rPr>
        <w:t>.</w:t>
      </w:r>
    </w:p>
    <w:p w14:paraId="6263DA75" w14:textId="5DFC4918" w:rsidR="002A11F6" w:rsidRPr="00EF41F7" w:rsidRDefault="002A11F6" w:rsidP="002B571C">
      <w:pPr>
        <w:pStyle w:val="ListParagraph"/>
        <w:numPr>
          <w:ilvl w:val="0"/>
          <w:numId w:val="10"/>
        </w:numPr>
        <w:rPr>
          <w:rFonts w:ascii="Calibri" w:eastAsia="Times New Roman" w:hAnsi="Calibri" w:cs="Calibri"/>
          <w:sz w:val="22"/>
          <w:szCs w:val="22"/>
          <w:lang w:eastAsia="en-GB"/>
        </w:rPr>
      </w:pPr>
      <w:r w:rsidRPr="00DA54E5">
        <w:rPr>
          <w:rFonts w:ascii="Calibri" w:eastAsia="Times New Roman" w:hAnsi="Calibri" w:cs="Calibri"/>
          <w:sz w:val="22"/>
          <w:szCs w:val="22"/>
          <w:lang w:eastAsia="en-GB"/>
        </w:rPr>
        <w:t xml:space="preserve">Commence the service </w:t>
      </w:r>
      <w:r w:rsidRPr="00EF41F7">
        <w:rPr>
          <w:rFonts w:ascii="Calibri" w:eastAsia="Times New Roman" w:hAnsi="Calibri" w:cs="Calibri"/>
          <w:sz w:val="22"/>
          <w:szCs w:val="22"/>
          <w:lang w:eastAsia="en-GB"/>
        </w:rPr>
        <w:t xml:space="preserve">by </w:t>
      </w:r>
      <w:r w:rsidR="00DC1E85" w:rsidRPr="00EF41F7">
        <w:rPr>
          <w:rFonts w:ascii="Calibri" w:eastAsia="Times New Roman" w:hAnsi="Calibri" w:cs="Calibri"/>
          <w:b/>
          <w:bCs/>
          <w:sz w:val="22"/>
          <w:szCs w:val="22"/>
          <w:lang w:eastAsia="en-GB"/>
        </w:rPr>
        <w:t xml:space="preserve">1 </w:t>
      </w:r>
      <w:r w:rsidR="00EC71D8" w:rsidRPr="00EF41F7">
        <w:rPr>
          <w:rFonts w:ascii="Calibri" w:eastAsia="Times New Roman" w:hAnsi="Calibri" w:cs="Calibri"/>
          <w:b/>
          <w:bCs/>
          <w:sz w:val="22"/>
          <w:szCs w:val="22"/>
          <w:lang w:eastAsia="en-GB"/>
        </w:rPr>
        <w:t>April 2025</w:t>
      </w:r>
      <w:r w:rsidRPr="00EF41F7">
        <w:rPr>
          <w:rFonts w:ascii="Calibri" w:eastAsia="Times New Roman" w:hAnsi="Calibri" w:cs="Calibri"/>
          <w:b/>
          <w:bCs/>
          <w:sz w:val="22"/>
          <w:szCs w:val="22"/>
          <w:lang w:eastAsia="en-GB"/>
        </w:rPr>
        <w:t xml:space="preserve"> </w:t>
      </w:r>
      <w:r w:rsidRPr="00EF41F7">
        <w:rPr>
          <w:rFonts w:ascii="Calibri" w:eastAsia="Times New Roman" w:hAnsi="Calibri" w:cs="Calibri"/>
          <w:sz w:val="22"/>
          <w:szCs w:val="22"/>
          <w:lang w:eastAsia="en-GB"/>
        </w:rPr>
        <w:t>(This date is subject to chang</w:t>
      </w:r>
      <w:r w:rsidR="00FE7ED6" w:rsidRPr="00EF41F7">
        <w:rPr>
          <w:rFonts w:ascii="Calibri" w:eastAsia="Times New Roman" w:hAnsi="Calibri" w:cs="Calibri"/>
          <w:sz w:val="22"/>
          <w:szCs w:val="22"/>
          <w:lang w:eastAsia="en-GB"/>
        </w:rPr>
        <w:t>e and is a target date. It may be earlier or later)</w:t>
      </w:r>
      <w:r w:rsidR="00EC4056" w:rsidRPr="00EF41F7">
        <w:rPr>
          <w:rFonts w:ascii="Calibri" w:eastAsia="Times New Roman" w:hAnsi="Calibri" w:cs="Calibri"/>
          <w:sz w:val="22"/>
          <w:szCs w:val="22"/>
          <w:lang w:eastAsia="en-GB"/>
        </w:rPr>
        <w:t>.</w:t>
      </w:r>
    </w:p>
    <w:p w14:paraId="24E53F96" w14:textId="223DE1D1" w:rsidR="000F64DC" w:rsidRPr="009D1A65" w:rsidRDefault="00FE7ED6" w:rsidP="00CF2C10">
      <w:pPr>
        <w:pStyle w:val="ListParagraph"/>
        <w:numPr>
          <w:ilvl w:val="0"/>
          <w:numId w:val="10"/>
        </w:numPr>
        <w:rPr>
          <w:rFonts w:ascii="Calibri" w:eastAsia="Times New Roman" w:hAnsi="Calibri" w:cs="Calibri"/>
          <w:sz w:val="22"/>
          <w:szCs w:val="22"/>
          <w:lang w:eastAsia="en-GB"/>
        </w:rPr>
      </w:pPr>
      <w:r w:rsidRPr="00DA54E5">
        <w:rPr>
          <w:rFonts w:ascii="Calibri" w:eastAsia="Times New Roman" w:hAnsi="Calibri" w:cs="Calibri"/>
          <w:sz w:val="22"/>
          <w:szCs w:val="22"/>
          <w:lang w:eastAsia="en-GB"/>
        </w:rPr>
        <w:t xml:space="preserve">Let us know </w:t>
      </w:r>
      <w:r w:rsidR="004A3D9F" w:rsidRPr="00DA54E5">
        <w:rPr>
          <w:rFonts w:ascii="Calibri" w:eastAsia="Times New Roman" w:hAnsi="Calibri" w:cs="Calibri"/>
          <w:sz w:val="22"/>
          <w:szCs w:val="22"/>
          <w:lang w:eastAsia="en-GB"/>
        </w:rPr>
        <w:t>if</w:t>
      </w:r>
      <w:r w:rsidRPr="00DA54E5">
        <w:rPr>
          <w:rFonts w:ascii="Calibri" w:eastAsia="Times New Roman" w:hAnsi="Calibri" w:cs="Calibri"/>
          <w:sz w:val="22"/>
          <w:szCs w:val="22"/>
          <w:lang w:eastAsia="en-GB"/>
        </w:rPr>
        <w:t xml:space="preserve"> they are interested in bidding for</w:t>
      </w:r>
      <w:r w:rsidR="004A3D9F" w:rsidRPr="00DA54E5">
        <w:rPr>
          <w:rFonts w:ascii="Calibri" w:eastAsia="Times New Roman" w:hAnsi="Calibri" w:cs="Calibri"/>
          <w:sz w:val="22"/>
          <w:szCs w:val="22"/>
          <w:lang w:eastAsia="en-GB"/>
        </w:rPr>
        <w:t xml:space="preserve"> this contract</w:t>
      </w:r>
      <w:r w:rsidR="00EC4056" w:rsidRPr="00DA54E5">
        <w:rPr>
          <w:rFonts w:ascii="Calibri" w:eastAsia="Times New Roman" w:hAnsi="Calibri" w:cs="Calibri"/>
          <w:sz w:val="22"/>
          <w:szCs w:val="22"/>
          <w:lang w:eastAsia="en-GB"/>
        </w:rPr>
        <w:t>.</w:t>
      </w:r>
    </w:p>
    <w:p w14:paraId="7060B545" w14:textId="2996C053" w:rsidR="005B510D" w:rsidRPr="00CF2C10" w:rsidRDefault="007E1F98" w:rsidP="002B571C">
      <w:pPr>
        <w:pStyle w:val="ListParagraph"/>
        <w:numPr>
          <w:ilvl w:val="0"/>
          <w:numId w:val="10"/>
        </w:numPr>
        <w:rPr>
          <w:rFonts w:ascii="Calibri" w:eastAsia="Times New Roman" w:hAnsi="Calibri" w:cs="Calibri"/>
          <w:sz w:val="22"/>
          <w:szCs w:val="22"/>
          <w:lang w:eastAsia="en-GB"/>
        </w:rPr>
      </w:pPr>
      <w:r w:rsidRPr="00CF2C10">
        <w:rPr>
          <w:rFonts w:ascii="Calibri" w:eastAsia="Times New Roman" w:hAnsi="Calibri" w:cs="Calibri"/>
          <w:sz w:val="22"/>
          <w:szCs w:val="22"/>
          <w:lang w:eastAsia="en-GB"/>
        </w:rPr>
        <w:t>Provide i</w:t>
      </w:r>
      <w:r w:rsidR="005B510D" w:rsidRPr="00CF2C10">
        <w:rPr>
          <w:rFonts w:ascii="Calibri" w:eastAsia="Times New Roman" w:hAnsi="Calibri" w:cs="Calibri"/>
          <w:sz w:val="22"/>
          <w:szCs w:val="22"/>
          <w:lang w:eastAsia="en-GB"/>
        </w:rPr>
        <w:t>ndicative costings for the project</w:t>
      </w:r>
      <w:r w:rsidR="004B4A91">
        <w:rPr>
          <w:rFonts w:ascii="Calibri" w:eastAsia="Times New Roman" w:hAnsi="Calibri" w:cs="Calibri"/>
          <w:sz w:val="22"/>
          <w:szCs w:val="22"/>
          <w:lang w:eastAsia="en-GB"/>
        </w:rPr>
        <w:t>.</w:t>
      </w:r>
    </w:p>
    <w:p w14:paraId="3DC1BA7A" w14:textId="2E9254E2" w:rsidR="00CF2C10" w:rsidRDefault="00CF2C10" w:rsidP="002B571C">
      <w:pPr>
        <w:pStyle w:val="ListParagraph"/>
        <w:numPr>
          <w:ilvl w:val="0"/>
          <w:numId w:val="10"/>
        </w:numPr>
        <w:rPr>
          <w:rFonts w:ascii="Calibri" w:eastAsia="Times New Roman" w:hAnsi="Calibri" w:cs="Calibri"/>
          <w:sz w:val="22"/>
          <w:szCs w:val="22"/>
          <w:lang w:eastAsia="en-GB"/>
        </w:rPr>
      </w:pPr>
      <w:r w:rsidRPr="00CF2C10">
        <w:rPr>
          <w:rFonts w:ascii="Calibri" w:eastAsia="Times New Roman" w:hAnsi="Calibri" w:cs="Calibri"/>
          <w:sz w:val="22"/>
          <w:szCs w:val="22"/>
          <w:lang w:eastAsia="en-GB"/>
        </w:rPr>
        <w:t>Confirm that you can deliver the project within the budget of £60,000 - £65,000</w:t>
      </w:r>
      <w:r w:rsidR="00E20323">
        <w:rPr>
          <w:rFonts w:ascii="Calibri" w:eastAsia="Times New Roman" w:hAnsi="Calibri" w:cs="Calibri"/>
          <w:sz w:val="22"/>
          <w:szCs w:val="22"/>
          <w:lang w:eastAsia="en-GB"/>
        </w:rPr>
        <w:t xml:space="preserve"> per annum</w:t>
      </w:r>
    </w:p>
    <w:p w14:paraId="47FB1EB7" w14:textId="7B542BDC" w:rsidR="00C17150" w:rsidRPr="005422B9" w:rsidRDefault="00A4525A" w:rsidP="002B571C">
      <w:pPr>
        <w:pStyle w:val="ListParagraph"/>
        <w:numPr>
          <w:ilvl w:val="0"/>
          <w:numId w:val="10"/>
        </w:numPr>
        <w:rPr>
          <w:rFonts w:ascii="Calibri" w:eastAsia="Times New Roman" w:hAnsi="Calibri" w:cs="Calibri"/>
          <w:sz w:val="22"/>
          <w:szCs w:val="22"/>
          <w:lang w:eastAsia="en-GB"/>
        </w:rPr>
      </w:pPr>
      <w:r w:rsidRPr="005422B9">
        <w:rPr>
          <w:rFonts w:asciiTheme="minorHAnsi" w:hAnsiTheme="minorHAnsi" w:cstheme="minorHAnsi"/>
          <w:bCs/>
          <w:sz w:val="22"/>
          <w:szCs w:val="22"/>
        </w:rPr>
        <w:t>Confirm what budget the project is achievable with</w:t>
      </w:r>
      <w:r w:rsidR="005422B9" w:rsidRPr="005422B9">
        <w:rPr>
          <w:rFonts w:asciiTheme="minorHAnsi" w:hAnsiTheme="minorHAnsi" w:cstheme="minorHAnsi"/>
          <w:bCs/>
          <w:sz w:val="22"/>
          <w:szCs w:val="22"/>
        </w:rPr>
        <w:t>.</w:t>
      </w:r>
    </w:p>
    <w:p w14:paraId="7F1AE19D" w14:textId="0292C41F" w:rsidR="00CF6F29" w:rsidRPr="00CF2C10" w:rsidRDefault="00CF6F29" w:rsidP="002B571C">
      <w:pPr>
        <w:pStyle w:val="ListParagraph"/>
        <w:numPr>
          <w:ilvl w:val="0"/>
          <w:numId w:val="10"/>
        </w:numPr>
        <w:rPr>
          <w:rFonts w:ascii="Calibri" w:eastAsia="Times New Roman" w:hAnsi="Calibri" w:cs="Calibri"/>
          <w:sz w:val="22"/>
          <w:szCs w:val="22"/>
          <w:lang w:eastAsia="en-GB"/>
        </w:rPr>
      </w:pPr>
      <w:r w:rsidRPr="00CF2C10">
        <w:rPr>
          <w:rFonts w:ascii="Calibri" w:eastAsia="Times New Roman" w:hAnsi="Calibri" w:cs="Calibri"/>
          <w:sz w:val="22"/>
          <w:szCs w:val="22"/>
          <w:lang w:eastAsia="en-GB"/>
        </w:rPr>
        <w:t>Confirm that your organisation is already registered on or will arrange for registration on Atamis</w:t>
      </w:r>
      <w:r w:rsidR="004A0A72" w:rsidRPr="00CF2C10">
        <w:rPr>
          <w:rFonts w:ascii="Calibri" w:eastAsia="Times New Roman" w:hAnsi="Calibri" w:cs="Calibri"/>
          <w:sz w:val="22"/>
          <w:szCs w:val="22"/>
          <w:lang w:eastAsia="en-GB"/>
        </w:rPr>
        <w:t xml:space="preserve"> </w:t>
      </w:r>
      <w:hyperlink r:id="rId10" w:history="1">
        <w:r w:rsidR="00DC1E85" w:rsidRPr="00CF2C10">
          <w:rPr>
            <w:rStyle w:val="Hyperlink"/>
            <w:rFonts w:asciiTheme="minorHAnsi" w:hAnsiTheme="minorHAnsi" w:cstheme="minorHAnsi"/>
            <w:sz w:val="22"/>
            <w:szCs w:val="22"/>
          </w:rPr>
          <w:t>https://health-family.force.com</w:t>
        </w:r>
      </w:hyperlink>
    </w:p>
    <w:p w14:paraId="0676B39B" w14:textId="537A9833" w:rsidR="00DC1E85" w:rsidRPr="009D1A65" w:rsidRDefault="00A4311D" w:rsidP="001943FE">
      <w:pPr>
        <w:pStyle w:val="ListParagraph"/>
        <w:numPr>
          <w:ilvl w:val="0"/>
          <w:numId w:val="10"/>
        </w:numPr>
        <w:rPr>
          <w:rFonts w:ascii="Calibri" w:eastAsia="Times New Roman" w:hAnsi="Calibri" w:cs="Calibri"/>
          <w:sz w:val="22"/>
          <w:szCs w:val="22"/>
          <w:lang w:eastAsia="en-GB"/>
        </w:rPr>
      </w:pPr>
      <w:r w:rsidRPr="0050240F">
        <w:rPr>
          <w:rFonts w:ascii="Calibri" w:hAnsi="Calibri" w:cs="Calibri"/>
          <w:bCs/>
          <w:sz w:val="22"/>
          <w:szCs w:val="22"/>
        </w:rPr>
        <w:t>C</w:t>
      </w:r>
      <w:r w:rsidR="006E4B8B" w:rsidRPr="0050240F">
        <w:rPr>
          <w:rFonts w:ascii="Calibri" w:hAnsi="Calibri" w:cs="Calibri"/>
          <w:bCs/>
          <w:sz w:val="22"/>
          <w:szCs w:val="22"/>
        </w:rPr>
        <w:t>onfirm the names of any other Framework Agreements</w:t>
      </w:r>
      <w:r w:rsidR="00311AEF">
        <w:rPr>
          <w:rFonts w:ascii="Calibri" w:hAnsi="Calibri" w:cs="Calibri"/>
          <w:bCs/>
          <w:sz w:val="22"/>
          <w:szCs w:val="22"/>
        </w:rPr>
        <w:t xml:space="preserve"> or contracts</w:t>
      </w:r>
      <w:r w:rsidR="006E4B8B" w:rsidRPr="0050240F">
        <w:rPr>
          <w:rFonts w:ascii="Calibri" w:hAnsi="Calibri" w:cs="Calibri"/>
          <w:bCs/>
          <w:sz w:val="22"/>
          <w:szCs w:val="22"/>
        </w:rPr>
        <w:t xml:space="preserve"> you</w:t>
      </w:r>
      <w:r w:rsidR="00311AEF">
        <w:rPr>
          <w:rFonts w:ascii="Calibri" w:hAnsi="Calibri" w:cs="Calibri"/>
          <w:bCs/>
          <w:sz w:val="22"/>
          <w:szCs w:val="22"/>
        </w:rPr>
        <w:t>r organisation</w:t>
      </w:r>
      <w:r w:rsidR="006E4B8B" w:rsidRPr="0050240F">
        <w:rPr>
          <w:rFonts w:ascii="Calibri" w:hAnsi="Calibri" w:cs="Calibri"/>
          <w:bCs/>
          <w:sz w:val="22"/>
          <w:szCs w:val="22"/>
        </w:rPr>
        <w:t xml:space="preserve"> are on that are similar to </w:t>
      </w:r>
      <w:r w:rsidR="002F1B90">
        <w:rPr>
          <w:rFonts w:ascii="Calibri" w:hAnsi="Calibri" w:cs="Calibri"/>
          <w:bCs/>
          <w:sz w:val="22"/>
          <w:szCs w:val="22"/>
        </w:rPr>
        <w:t>this service (</w:t>
      </w:r>
      <w:r w:rsidR="002F1B90" w:rsidRPr="002F1B90">
        <w:rPr>
          <w:rFonts w:ascii="Calibri" w:hAnsi="Calibri" w:cs="Calibri"/>
          <w:bCs/>
          <w:sz w:val="22"/>
          <w:szCs w:val="22"/>
        </w:rPr>
        <w:t xml:space="preserve">Medicine Supply </w:t>
      </w:r>
      <w:r w:rsidR="002F1B90">
        <w:rPr>
          <w:rFonts w:ascii="Calibri" w:hAnsi="Calibri" w:cs="Calibri"/>
          <w:bCs/>
          <w:sz w:val="22"/>
          <w:szCs w:val="22"/>
        </w:rPr>
        <w:t xml:space="preserve">Service </w:t>
      </w:r>
      <w:r w:rsidR="002F1B90" w:rsidRPr="002F1B90">
        <w:rPr>
          <w:rFonts w:ascii="Calibri" w:hAnsi="Calibri" w:cs="Calibri"/>
          <w:bCs/>
          <w:sz w:val="22"/>
          <w:szCs w:val="22"/>
        </w:rPr>
        <w:t>for Hertfordshire Community NHS Trust</w:t>
      </w:r>
      <w:r w:rsidR="002F1B90">
        <w:rPr>
          <w:rFonts w:ascii="Calibri" w:hAnsi="Calibri" w:cs="Calibri"/>
          <w:bCs/>
          <w:sz w:val="22"/>
          <w:szCs w:val="22"/>
        </w:rPr>
        <w:t>)</w:t>
      </w:r>
      <w:r w:rsidR="004B4A91">
        <w:rPr>
          <w:rFonts w:ascii="Calibri" w:hAnsi="Calibri" w:cs="Calibri"/>
          <w:bCs/>
          <w:sz w:val="22"/>
          <w:szCs w:val="22"/>
        </w:rPr>
        <w:t>.</w:t>
      </w:r>
    </w:p>
    <w:p w14:paraId="4487966E" w14:textId="212DCC8D" w:rsidR="00DC1E85" w:rsidRPr="00EF41F7" w:rsidRDefault="00DC1E85" w:rsidP="006E4B8B">
      <w:pPr>
        <w:pStyle w:val="ListParagraph"/>
        <w:numPr>
          <w:ilvl w:val="0"/>
          <w:numId w:val="10"/>
        </w:numPr>
        <w:rPr>
          <w:rFonts w:ascii="Calibri" w:eastAsia="Times New Roman" w:hAnsi="Calibri" w:cs="Calibri"/>
          <w:sz w:val="22"/>
          <w:szCs w:val="22"/>
          <w:lang w:eastAsia="en-GB"/>
        </w:rPr>
      </w:pPr>
      <w:r w:rsidRPr="00EF41F7">
        <w:rPr>
          <w:rFonts w:ascii="Calibri" w:eastAsia="Times New Roman" w:hAnsi="Calibri" w:cs="Calibri"/>
          <w:sz w:val="22"/>
          <w:szCs w:val="22"/>
          <w:lang w:eastAsia="en-GB"/>
        </w:rPr>
        <w:t>Confirm your service have access to a tracking system (for prescriptions)</w:t>
      </w:r>
      <w:r w:rsidR="004B4A91">
        <w:rPr>
          <w:rFonts w:ascii="Calibri" w:eastAsia="Times New Roman" w:hAnsi="Calibri" w:cs="Calibri"/>
          <w:sz w:val="22"/>
          <w:szCs w:val="22"/>
          <w:lang w:eastAsia="en-GB"/>
        </w:rPr>
        <w:t>.</w:t>
      </w:r>
    </w:p>
    <w:p w14:paraId="3B0D01D1" w14:textId="77777777" w:rsidR="006E4B8B" w:rsidRPr="00DA54E5" w:rsidRDefault="006E4B8B" w:rsidP="006E4B8B">
      <w:pPr>
        <w:pStyle w:val="ListParagraph"/>
        <w:rPr>
          <w:rFonts w:ascii="Calibri" w:eastAsia="Times New Roman" w:hAnsi="Calibri" w:cs="Calibri"/>
          <w:sz w:val="22"/>
          <w:szCs w:val="22"/>
          <w:lang w:eastAsia="en-GB"/>
        </w:rPr>
      </w:pPr>
    </w:p>
    <w:p w14:paraId="35759FB0" w14:textId="74E18D03" w:rsidR="001C5EF5" w:rsidRPr="00DA54E5" w:rsidRDefault="00B427D3" w:rsidP="002B571C">
      <w:pPr>
        <w:rPr>
          <w:rFonts w:ascii="Calibri" w:eastAsia="Calibri" w:hAnsi="Calibri" w:cs="Calibri"/>
          <w:sz w:val="22"/>
          <w:szCs w:val="22"/>
          <w:lang w:eastAsia="en-GB"/>
        </w:rPr>
      </w:pPr>
      <w:r w:rsidRPr="00DA54E5">
        <w:rPr>
          <w:rFonts w:ascii="Calibri" w:eastAsia="Calibri" w:hAnsi="Calibri" w:cs="Calibri"/>
          <w:sz w:val="22"/>
          <w:szCs w:val="22"/>
          <w:lang w:eastAsia="en-GB"/>
        </w:rPr>
        <w:t xml:space="preserve">This </w:t>
      </w:r>
      <w:r w:rsidR="005B510D" w:rsidRPr="00DA54E5">
        <w:rPr>
          <w:rFonts w:ascii="Calibri" w:eastAsia="Calibri" w:hAnsi="Calibri" w:cs="Calibri"/>
          <w:sz w:val="22"/>
          <w:szCs w:val="22"/>
          <w:lang w:eastAsia="en-GB"/>
        </w:rPr>
        <w:t>contract</w:t>
      </w:r>
      <w:r w:rsidRPr="00DA54E5">
        <w:rPr>
          <w:rFonts w:ascii="Calibri" w:eastAsia="Calibri" w:hAnsi="Calibri" w:cs="Calibri"/>
          <w:sz w:val="22"/>
          <w:szCs w:val="22"/>
          <w:lang w:eastAsia="en-GB"/>
        </w:rPr>
        <w:t xml:space="preserve"> is for </w:t>
      </w:r>
      <w:r w:rsidR="00F121D1">
        <w:rPr>
          <w:rFonts w:ascii="Calibri" w:eastAsia="Calibri" w:hAnsi="Calibri" w:cs="Calibri"/>
          <w:sz w:val="22"/>
          <w:szCs w:val="22"/>
          <w:lang w:eastAsia="en-GB"/>
        </w:rPr>
        <w:t xml:space="preserve">the </w:t>
      </w:r>
      <w:r w:rsidRPr="00DA54E5">
        <w:rPr>
          <w:rFonts w:ascii="Calibri" w:eastAsia="Calibri" w:hAnsi="Calibri" w:cs="Calibri"/>
          <w:sz w:val="22"/>
          <w:szCs w:val="22"/>
          <w:lang w:eastAsia="en-GB"/>
        </w:rPr>
        <w:t>East of England NHS Collaborative Procurement Hub (</w:t>
      </w:r>
      <w:proofErr w:type="spellStart"/>
      <w:r w:rsidRPr="00DA54E5">
        <w:rPr>
          <w:rFonts w:ascii="Calibri" w:eastAsia="Calibri" w:hAnsi="Calibri" w:cs="Calibri"/>
          <w:sz w:val="22"/>
          <w:szCs w:val="22"/>
          <w:lang w:eastAsia="en-GB"/>
        </w:rPr>
        <w:t>EoECPH</w:t>
      </w:r>
      <w:proofErr w:type="spellEnd"/>
      <w:r w:rsidRPr="00DA54E5">
        <w:rPr>
          <w:rFonts w:ascii="Calibri" w:eastAsia="Calibri" w:hAnsi="Calibri" w:cs="Calibri"/>
          <w:sz w:val="22"/>
          <w:szCs w:val="22"/>
          <w:lang w:eastAsia="en-GB"/>
        </w:rPr>
        <w:t xml:space="preserve">) </w:t>
      </w:r>
      <w:r w:rsidR="005B510D" w:rsidRPr="00DA54E5">
        <w:rPr>
          <w:rFonts w:ascii="Calibri" w:eastAsia="Calibri" w:hAnsi="Calibri" w:cs="Calibri"/>
          <w:sz w:val="22"/>
          <w:szCs w:val="22"/>
          <w:lang w:eastAsia="en-GB"/>
        </w:rPr>
        <w:t>on behalf of Hertfordshire Community NHS Trust</w:t>
      </w:r>
      <w:r w:rsidRPr="00DA54E5">
        <w:rPr>
          <w:rFonts w:ascii="Calibri" w:eastAsia="Calibri" w:hAnsi="Calibri" w:cs="Calibri"/>
          <w:sz w:val="22"/>
          <w:szCs w:val="22"/>
          <w:lang w:eastAsia="en-GB"/>
        </w:rPr>
        <w:t xml:space="preserve">. </w:t>
      </w:r>
    </w:p>
    <w:bookmarkEnd w:id="5"/>
    <w:p w14:paraId="38169893" w14:textId="77777777" w:rsidR="001C5EF5" w:rsidRPr="00DA54E5" w:rsidRDefault="001C5EF5" w:rsidP="002B571C">
      <w:pPr>
        <w:rPr>
          <w:rFonts w:ascii="Calibri" w:eastAsia="Calibri" w:hAnsi="Calibri" w:cs="Calibri"/>
          <w:sz w:val="22"/>
          <w:szCs w:val="22"/>
          <w:highlight w:val="yellow"/>
          <w:lang w:eastAsia="en-GB"/>
        </w:rPr>
      </w:pPr>
    </w:p>
    <w:p w14:paraId="4DC2CAD0" w14:textId="02115C24" w:rsidR="00F34761" w:rsidRPr="00DA54E5" w:rsidRDefault="001C5EF5" w:rsidP="002B571C">
      <w:pPr>
        <w:rPr>
          <w:rFonts w:ascii="Calibri" w:hAnsi="Calibri" w:cs="Calibri"/>
          <w:sz w:val="22"/>
          <w:szCs w:val="22"/>
        </w:rPr>
      </w:pPr>
      <w:bookmarkStart w:id="6" w:name="_Hlk174001225"/>
      <w:r w:rsidRPr="00DA54E5">
        <w:rPr>
          <w:rFonts w:ascii="Calibri" w:eastAsia="Calibri" w:hAnsi="Calibri" w:cs="Calibri"/>
          <w:sz w:val="22"/>
          <w:szCs w:val="22"/>
          <w:lang w:eastAsia="en-GB"/>
        </w:rPr>
        <w:t>If you would like to express an interest in this opportunity,</w:t>
      </w:r>
      <w:r w:rsidR="009C73B9" w:rsidRPr="00DA54E5">
        <w:rPr>
          <w:rFonts w:ascii="Calibri" w:eastAsia="Calibri" w:hAnsi="Calibri" w:cs="Calibri"/>
          <w:sz w:val="22"/>
          <w:szCs w:val="22"/>
          <w:lang w:eastAsia="en-GB"/>
        </w:rPr>
        <w:t xml:space="preserve"> </w:t>
      </w:r>
      <w:bookmarkStart w:id="7" w:name="_Hlk89847154"/>
      <w:r w:rsidR="00537642">
        <w:rPr>
          <w:rFonts w:ascii="Calibri" w:eastAsia="Calibri" w:hAnsi="Calibri" w:cs="Calibri"/>
          <w:sz w:val="22"/>
          <w:szCs w:val="22"/>
          <w:lang w:eastAsia="en-GB"/>
        </w:rPr>
        <w:t>please complete the</w:t>
      </w:r>
      <w:r w:rsidR="00537642" w:rsidRPr="00537642">
        <w:rPr>
          <w:rFonts w:ascii="Calibri" w:eastAsia="Calibri" w:hAnsi="Calibri" w:cs="Calibri"/>
          <w:sz w:val="22"/>
          <w:szCs w:val="22"/>
          <w:lang w:eastAsia="en-GB"/>
        </w:rPr>
        <w:t xml:space="preserve"> short market engagement questionnaire which is available to access on </w:t>
      </w:r>
      <w:proofErr w:type="spellStart"/>
      <w:r w:rsidR="00537642" w:rsidRPr="00537642">
        <w:rPr>
          <w:rFonts w:ascii="Calibri" w:eastAsia="Calibri" w:hAnsi="Calibri" w:cs="Calibri"/>
          <w:sz w:val="22"/>
          <w:szCs w:val="22"/>
          <w:lang w:eastAsia="en-GB"/>
        </w:rPr>
        <w:t>Atamis</w:t>
      </w:r>
      <w:proofErr w:type="spellEnd"/>
      <w:r w:rsidR="00DA74ED">
        <w:rPr>
          <w:rFonts w:ascii="Calibri" w:eastAsia="Calibri" w:hAnsi="Calibri" w:cs="Calibri"/>
          <w:sz w:val="22"/>
          <w:szCs w:val="22"/>
          <w:lang w:eastAsia="en-GB"/>
        </w:rPr>
        <w:t xml:space="preserve"> (</w:t>
      </w:r>
      <w:hyperlink r:id="rId11" w:history="1">
        <w:r w:rsidR="00937A99" w:rsidRPr="006D62E7">
          <w:rPr>
            <w:rStyle w:val="Hyperlink"/>
            <w:rFonts w:ascii="Calibri" w:eastAsia="Calibri" w:hAnsi="Calibri" w:cs="Calibri"/>
            <w:sz w:val="22"/>
            <w:szCs w:val="22"/>
            <w:lang w:eastAsia="en-GB"/>
          </w:rPr>
          <w:t>https://health-family.force.com</w:t>
        </w:r>
      </w:hyperlink>
      <w:r w:rsidR="00937A99">
        <w:rPr>
          <w:rFonts w:ascii="Calibri" w:eastAsia="Calibri" w:hAnsi="Calibri" w:cs="Calibri"/>
          <w:sz w:val="22"/>
          <w:szCs w:val="22"/>
          <w:lang w:eastAsia="en-GB"/>
        </w:rPr>
        <w:t>)</w:t>
      </w:r>
      <w:r w:rsidR="00537642" w:rsidRPr="00537642">
        <w:rPr>
          <w:rFonts w:ascii="Calibri" w:eastAsia="Calibri" w:hAnsi="Calibri" w:cs="Calibri"/>
          <w:sz w:val="22"/>
          <w:szCs w:val="22"/>
          <w:lang w:eastAsia="en-GB"/>
        </w:rPr>
        <w:t xml:space="preserve"> </w:t>
      </w:r>
      <w:r w:rsidR="00537642">
        <w:rPr>
          <w:rFonts w:ascii="Calibri" w:eastAsia="Calibri" w:hAnsi="Calibri" w:cs="Calibri"/>
          <w:sz w:val="22"/>
          <w:szCs w:val="22"/>
          <w:lang w:eastAsia="en-GB"/>
        </w:rPr>
        <w:t xml:space="preserve">The deadline for completion is </w:t>
      </w:r>
      <w:r w:rsidRPr="00EF41F7">
        <w:rPr>
          <w:rFonts w:ascii="Calibri" w:eastAsia="Calibri" w:hAnsi="Calibri" w:cs="Calibri"/>
          <w:sz w:val="22"/>
          <w:szCs w:val="22"/>
          <w:u w:val="single"/>
          <w:lang w:eastAsia="en-GB"/>
        </w:rPr>
        <w:t>12:00</w:t>
      </w:r>
      <w:r w:rsidR="004A3D9F" w:rsidRPr="00EF41F7">
        <w:rPr>
          <w:rFonts w:ascii="Calibri" w:eastAsia="Calibri" w:hAnsi="Calibri" w:cs="Calibri"/>
          <w:sz w:val="22"/>
          <w:szCs w:val="22"/>
          <w:u w:val="single"/>
          <w:lang w:eastAsia="en-GB"/>
        </w:rPr>
        <w:t xml:space="preserve"> Midday</w:t>
      </w:r>
      <w:r w:rsidRPr="00EF41F7">
        <w:rPr>
          <w:rFonts w:ascii="Calibri" w:eastAsia="Calibri" w:hAnsi="Calibri" w:cs="Calibri"/>
          <w:sz w:val="22"/>
          <w:szCs w:val="22"/>
          <w:u w:val="single"/>
          <w:lang w:eastAsia="en-GB"/>
        </w:rPr>
        <w:t xml:space="preserve"> </w:t>
      </w:r>
      <w:r w:rsidR="00EC71D8" w:rsidRPr="00EF41F7">
        <w:rPr>
          <w:rFonts w:ascii="Calibri" w:eastAsia="Calibri" w:hAnsi="Calibri" w:cs="Calibri"/>
          <w:sz w:val="22"/>
          <w:szCs w:val="22"/>
          <w:u w:val="single"/>
          <w:lang w:eastAsia="en-GB"/>
        </w:rPr>
        <w:t>30</w:t>
      </w:r>
      <w:r w:rsidR="00A00920" w:rsidRPr="00EF41F7">
        <w:rPr>
          <w:rFonts w:ascii="Calibri" w:eastAsia="Calibri" w:hAnsi="Calibri" w:cs="Calibri"/>
          <w:sz w:val="22"/>
          <w:szCs w:val="22"/>
          <w:u w:val="single"/>
          <w:lang w:eastAsia="en-GB"/>
        </w:rPr>
        <w:t xml:space="preserve"> August</w:t>
      </w:r>
      <w:r w:rsidR="00CF62B4" w:rsidRPr="00EF41F7">
        <w:rPr>
          <w:rFonts w:ascii="Calibri" w:eastAsia="Calibri" w:hAnsi="Calibri" w:cs="Calibri"/>
          <w:sz w:val="22"/>
          <w:szCs w:val="22"/>
          <w:u w:val="single"/>
          <w:lang w:eastAsia="en-GB"/>
        </w:rPr>
        <w:t xml:space="preserve"> 202</w:t>
      </w:r>
      <w:r w:rsidR="007535BD" w:rsidRPr="00EF41F7">
        <w:rPr>
          <w:rFonts w:ascii="Calibri" w:eastAsia="Calibri" w:hAnsi="Calibri" w:cs="Calibri"/>
          <w:sz w:val="22"/>
          <w:szCs w:val="22"/>
          <w:u w:val="single"/>
          <w:lang w:eastAsia="en-GB"/>
        </w:rPr>
        <w:t>4</w:t>
      </w:r>
      <w:r w:rsidRPr="00EF41F7">
        <w:rPr>
          <w:rFonts w:ascii="Calibri" w:eastAsia="Calibri" w:hAnsi="Calibri" w:cs="Calibri"/>
          <w:sz w:val="22"/>
          <w:szCs w:val="22"/>
          <w:lang w:eastAsia="en-GB"/>
        </w:rPr>
        <w:t>.</w:t>
      </w:r>
      <w:bookmarkEnd w:id="7"/>
      <w:r w:rsidR="0092156A" w:rsidRPr="00EF41F7">
        <w:rPr>
          <w:rFonts w:ascii="Calibri" w:eastAsia="Calibri" w:hAnsi="Calibri" w:cs="Calibri"/>
          <w:sz w:val="22"/>
          <w:szCs w:val="22"/>
          <w:lang w:eastAsia="en-GB"/>
        </w:rPr>
        <w:t xml:space="preserve"> </w:t>
      </w:r>
      <w:bookmarkEnd w:id="3"/>
      <w:bookmarkEnd w:id="6"/>
      <w:r w:rsidR="00537642" w:rsidRPr="00537642">
        <w:rPr>
          <w:rFonts w:ascii="Calibri" w:eastAsia="Calibri" w:hAnsi="Calibri" w:cs="Calibri"/>
          <w:sz w:val="22"/>
          <w:szCs w:val="22"/>
          <w:lang w:eastAsia="en-GB"/>
        </w:rPr>
        <w:t>The notice has been published on Find a Tender</w:t>
      </w:r>
      <w:r w:rsidR="00537642">
        <w:rPr>
          <w:rFonts w:ascii="Calibri" w:eastAsia="Calibri" w:hAnsi="Calibri" w:cs="Calibri"/>
          <w:sz w:val="22"/>
          <w:szCs w:val="22"/>
          <w:lang w:eastAsia="en-GB"/>
        </w:rPr>
        <w:t xml:space="preserve"> and Contracts Finder</w:t>
      </w:r>
      <w:r w:rsidR="00537642" w:rsidRPr="00537642">
        <w:rPr>
          <w:rFonts w:ascii="Calibri" w:eastAsia="Calibri" w:hAnsi="Calibri" w:cs="Calibri"/>
          <w:sz w:val="22"/>
          <w:szCs w:val="22"/>
          <w:lang w:eastAsia="en-GB"/>
        </w:rPr>
        <w:t>.</w:t>
      </w:r>
    </w:p>
    <w:sectPr w:rsidR="00F34761" w:rsidRPr="00DA54E5" w:rsidSect="0025779A">
      <w:headerReference w:type="default" r:id="rId12"/>
      <w:footerReference w:type="default" r:id="rId13"/>
      <w:pgSz w:w="11906" w:h="16838"/>
      <w:pgMar w:top="1440" w:right="1440" w:bottom="1440" w:left="144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3E04D" w14:textId="77777777" w:rsidR="00C92B7E" w:rsidRDefault="00C92B7E">
      <w:r>
        <w:separator/>
      </w:r>
    </w:p>
  </w:endnote>
  <w:endnote w:type="continuationSeparator" w:id="0">
    <w:p w14:paraId="0A5F9D2D" w14:textId="77777777" w:rsidR="00C92B7E" w:rsidRDefault="00C92B7E">
      <w:r>
        <w:continuationSeparator/>
      </w:r>
    </w:p>
  </w:endnote>
  <w:endnote w:type="continuationNotice" w:id="1">
    <w:p w14:paraId="364ADC4E" w14:textId="77777777" w:rsidR="00C92B7E" w:rsidRDefault="00C92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mericanTypewriter Medium">
    <w:altName w:val="Calibri"/>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0" w:type="dxa"/>
      <w:tblInd w:w="-492" w:type="dxa"/>
      <w:tblLayout w:type="fixed"/>
      <w:tblLook w:val="04A0" w:firstRow="1" w:lastRow="0" w:firstColumn="1" w:lastColumn="0" w:noHBand="0" w:noVBand="1"/>
    </w:tblPr>
    <w:tblGrid>
      <w:gridCol w:w="3684"/>
      <w:gridCol w:w="3191"/>
      <w:gridCol w:w="3535"/>
    </w:tblGrid>
    <w:tr w:rsidR="00C92B7E" w14:paraId="07547A01" w14:textId="77777777">
      <w:trPr>
        <w:trHeight w:val="140"/>
      </w:trPr>
      <w:tc>
        <w:tcPr>
          <w:tcW w:w="3684" w:type="dxa"/>
        </w:tcPr>
        <w:p w14:paraId="5043CB0F" w14:textId="77777777" w:rsidR="00C92B7E" w:rsidRDefault="00C92B7E">
          <w:pPr>
            <w:pStyle w:val="Footer"/>
            <w:widowControl w:val="0"/>
            <w:rPr>
              <w:rFonts w:ascii="AmericanTypewriter Medium" w:hAnsi="AmericanTypewriter Medium"/>
              <w:b/>
              <w:i/>
              <w:sz w:val="20"/>
            </w:rPr>
          </w:pPr>
        </w:p>
      </w:tc>
      <w:tc>
        <w:tcPr>
          <w:tcW w:w="3191" w:type="dxa"/>
        </w:tcPr>
        <w:p w14:paraId="07459315" w14:textId="77777777" w:rsidR="00C92B7E" w:rsidRDefault="00C92B7E">
          <w:pPr>
            <w:pStyle w:val="Footer"/>
            <w:widowControl w:val="0"/>
            <w:jc w:val="center"/>
          </w:pPr>
        </w:p>
      </w:tc>
      <w:tc>
        <w:tcPr>
          <w:tcW w:w="3535" w:type="dxa"/>
        </w:tcPr>
        <w:p w14:paraId="6537F28F" w14:textId="77777777" w:rsidR="00C92B7E" w:rsidRDefault="00C92B7E">
          <w:pPr>
            <w:pStyle w:val="Footer"/>
            <w:widowControl w:val="0"/>
            <w:tabs>
              <w:tab w:val="clear" w:pos="4153"/>
            </w:tabs>
            <w:jc w:val="right"/>
            <w:rPr>
              <w:sz w:val="16"/>
            </w:rPr>
          </w:pPr>
        </w:p>
      </w:tc>
    </w:tr>
  </w:tbl>
  <w:p w14:paraId="078C5717" w14:textId="77777777" w:rsidR="00C92B7E" w:rsidRDefault="00C92B7E">
    <w:pPr>
      <w:pStyle w:val="Footer"/>
      <w:rPr>
        <w:sz w:val="16"/>
      </w:rPr>
    </w:pPr>
    <w:r>
      <w:rPr>
        <w:noProof/>
        <w:sz w:val="16"/>
      </w:rPr>
      <mc:AlternateContent>
        <mc:Choice Requires="wps">
          <w:drawing>
            <wp:anchor distT="6350" distB="6350" distL="6350" distR="6350" simplePos="0" relativeHeight="251658241" behindDoc="1" locked="0" layoutInCell="0" allowOverlap="1" wp14:anchorId="4B76F79B" wp14:editId="07777777">
              <wp:simplePos x="0" y="0"/>
              <wp:positionH relativeFrom="page">
                <wp:posOffset>0</wp:posOffset>
              </wp:positionH>
              <wp:positionV relativeFrom="paragraph">
                <wp:posOffset>-67310</wp:posOffset>
              </wp:positionV>
              <wp:extent cx="12192635" cy="651510"/>
              <wp:effectExtent l="0" t="0" r="0" b="0"/>
              <wp:wrapNone/>
              <wp:docPr id="9" name="Rectangle 1"/>
              <wp:cNvGraphicFramePr/>
              <a:graphic xmlns:a="http://schemas.openxmlformats.org/drawingml/2006/main">
                <a:graphicData uri="http://schemas.microsoft.com/office/word/2010/wordprocessingShape">
                  <wps:wsp>
                    <wps:cNvSpPr/>
                    <wps:spPr>
                      <a:xfrm>
                        <a:off x="0" y="0"/>
                        <a:ext cx="12192120" cy="650880"/>
                      </a:xfrm>
                      <a:prstGeom prst="rect">
                        <a:avLst/>
                      </a:prstGeom>
                      <a:solidFill>
                        <a:srgbClr val="0070C0"/>
                      </a:solidFill>
                      <a:ln w="12600">
                        <a:noFill/>
                      </a:ln>
                    </wps:spPr>
                    <wps:style>
                      <a:lnRef idx="0">
                        <a:scrgbClr r="0" g="0" b="0"/>
                      </a:lnRef>
                      <a:fillRef idx="0">
                        <a:scrgbClr r="0" g="0" b="0"/>
                      </a:fillRef>
                      <a:effectRef idx="0">
                        <a:scrgbClr r="0" g="0" b="0"/>
                      </a:effectRef>
                      <a:fontRef idx="minor"/>
                    </wps:style>
                    <wps:txbx>
                      <w:txbxContent>
                        <w:p w14:paraId="6DFB9E20" w14:textId="77777777" w:rsidR="00C92B7E" w:rsidRDefault="00C92B7E">
                          <w:pPr>
                            <w:pStyle w:val="FrameContents"/>
                          </w:pPr>
                        </w:p>
                      </w:txbxContent>
                    </wps:txbx>
                    <wps:bodyPr anchor="ctr">
                      <a:noAutofit/>
                    </wps:bodyPr>
                  </wps:wsp>
                </a:graphicData>
              </a:graphic>
            </wp:anchor>
          </w:drawing>
        </mc:Choice>
        <mc:Fallback>
          <w:pict>
            <v:rect w14:anchorId="4B76F79B" id="Rectangle 1" o:spid="_x0000_s1026" style="position:absolute;margin-left:0;margin-top:-5.3pt;width:960.05pt;height:51.3pt;z-index:-251658239;visibility:visible;mso-wrap-style:square;mso-wrap-distance-left:.5pt;mso-wrap-distance-top:.5pt;mso-wrap-distance-right:.5pt;mso-wrap-distance-bottom:.5pt;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" o:allowincell="f" fillcolor="#0070c0" stroked="f" strokeweight=".35mm">
              <v:textbox>
                <w:txbxContent>
                  <w:p w14:paraId="6DFB9E20" w14:textId="77777777" w:rsidR="00C92B7E" w:rsidRDefault="00C92B7E">
                    <w:pPr>
                      <w:pStyle w:val="FrameContents"/>
                    </w:pPr>
                  </w:p>
                </w:txbxContent>
              </v:textbox>
              <w10:wrap anchorx="page"/>
            </v:rect>
          </w:pict>
        </mc:Fallback>
      </mc:AlternateContent>
    </w:r>
    <w:r>
      <w:rPr>
        <w:noProof/>
        <w:sz w:val="16"/>
      </w:rPr>
      <mc:AlternateContent>
        <mc:Choice Requires="wps">
          <w:drawing>
            <wp:anchor distT="0" distB="0" distL="0" distR="0" simplePos="0" relativeHeight="251658242" behindDoc="1" locked="0" layoutInCell="0" allowOverlap="1" wp14:anchorId="70FDF501" wp14:editId="07777777">
              <wp:simplePos x="0" y="0"/>
              <wp:positionH relativeFrom="margin">
                <wp:posOffset>-133350</wp:posOffset>
              </wp:positionH>
              <wp:positionV relativeFrom="page">
                <wp:posOffset>10134600</wp:posOffset>
              </wp:positionV>
              <wp:extent cx="3097530" cy="398145"/>
              <wp:effectExtent l="0" t="0" r="0" b="0"/>
              <wp:wrapNone/>
              <wp:docPr id="11" name="TextBox 1"/>
              <wp:cNvGraphicFramePr/>
              <a:graphic xmlns:a="http://schemas.openxmlformats.org/drawingml/2006/main">
                <a:graphicData uri="http://schemas.microsoft.com/office/word/2010/wordprocessingShape">
                  <wps:wsp>
                    <wps:cNvSpPr/>
                    <wps:spPr>
                      <a:xfrm>
                        <a:off x="0" y="0"/>
                        <a:ext cx="3096720" cy="397440"/>
                      </a:xfrm>
                      <a:prstGeom prst="rect">
                        <a:avLst/>
                      </a:prstGeom>
                      <a:noFill/>
                      <a:ln w="0">
                        <a:noFill/>
                      </a:ln>
                    </wps:spPr>
                    <wps:style>
                      <a:lnRef idx="0">
                        <a:scrgbClr r="0" g="0" b="0"/>
                      </a:lnRef>
                      <a:fillRef idx="0">
                        <a:scrgbClr r="0" g="0" b="0"/>
                      </a:fillRef>
                      <a:effectRef idx="0">
                        <a:scrgbClr r="0" g="0" b="0"/>
                      </a:effectRef>
                      <a:fontRef idx="minor"/>
                    </wps:style>
                    <wps:txbx>
                      <w:txbxContent>
                        <w:p w14:paraId="43B352AD" w14:textId="77777777" w:rsidR="00C92B7E" w:rsidRDefault="00C92B7E">
                          <w:pPr>
                            <w:pStyle w:val="FrameContents"/>
                          </w:pPr>
                          <w:r>
                            <w:rPr>
                              <w:rFonts w:ascii="Arial" w:hAnsi="Arial" w:cs="Arial"/>
                              <w:color w:val="FFFFFF"/>
                              <w:kern w:val="2"/>
                              <w:sz w:val="21"/>
                              <w:szCs w:val="21"/>
                            </w:rPr>
                            <w:t xml:space="preserve">East of England NHS Collaborative </w:t>
                          </w:r>
                          <w:r>
                            <w:rPr>
                              <w:rFonts w:ascii="Arial" w:hAnsi="Arial" w:cs="Arial"/>
                              <w:color w:val="FFFFFF"/>
                              <w:kern w:val="2"/>
                              <w:sz w:val="21"/>
                              <w:szCs w:val="21"/>
                            </w:rPr>
                            <w:br/>
                            <w:t xml:space="preserve">Procurement Hub </w:t>
                          </w:r>
                        </w:p>
                      </w:txbxContent>
                    </wps:txbx>
                    <wps:bodyPr anchor="t">
                      <a:spAutoFit/>
                    </wps:bodyPr>
                  </wps:wsp>
                </a:graphicData>
              </a:graphic>
            </wp:anchor>
          </w:drawing>
        </mc:Choice>
        <mc:Fallback>
          <w:pict>
            <v:rect w14:anchorId="70FDF501" id="TextBox 1" o:spid="_x0000_s1027" style="position:absolute;margin-left:-10.5pt;margin-top:798pt;width:243.9pt;height:31.35pt;z-index:-251658238;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" o:allowincell="f" filled="f" stroked="f" strokeweight="0">
              <v:textbox style="mso-fit-shape-to-text:t">
                <w:txbxContent>
                  <w:p w14:paraId="43B352AD" w14:textId="77777777" w:rsidR="00C92B7E" w:rsidRDefault="00C92B7E">
                    <w:pPr>
                      <w:pStyle w:val="FrameContents"/>
                    </w:pPr>
                    <w:r>
                      <w:rPr>
                        <w:rFonts w:ascii="Arial" w:hAnsi="Arial" w:cs="Arial"/>
                        <w:color w:val="FFFFFF"/>
                        <w:kern w:val="2"/>
                        <w:sz w:val="21"/>
                        <w:szCs w:val="21"/>
                      </w:rPr>
                      <w:t xml:space="preserve">East of England NHS Collaborative </w:t>
                    </w:r>
                    <w:r>
                      <w:rPr>
                        <w:rFonts w:ascii="Arial" w:hAnsi="Arial" w:cs="Arial"/>
                        <w:color w:val="FFFFFF"/>
                        <w:kern w:val="2"/>
                        <w:sz w:val="21"/>
                        <w:szCs w:val="21"/>
                      </w:rPr>
                      <w:br/>
                      <w:t xml:space="preserve">Procurement Hub </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7F148" w14:textId="77777777" w:rsidR="00C92B7E" w:rsidRDefault="00C92B7E">
      <w:r>
        <w:separator/>
      </w:r>
    </w:p>
  </w:footnote>
  <w:footnote w:type="continuationSeparator" w:id="0">
    <w:p w14:paraId="384AA3E0" w14:textId="77777777" w:rsidR="00C92B7E" w:rsidRDefault="00C92B7E">
      <w:r>
        <w:continuationSeparator/>
      </w:r>
    </w:p>
  </w:footnote>
  <w:footnote w:type="continuationNotice" w:id="1">
    <w:p w14:paraId="48DBE89E" w14:textId="77777777" w:rsidR="00C92B7E" w:rsidRDefault="00C92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CF375" w14:textId="77777777" w:rsidR="00C92B7E" w:rsidRDefault="00C92B7E">
    <w:pPr>
      <w:pStyle w:val="Header"/>
      <w:tabs>
        <w:tab w:val="clear" w:pos="4153"/>
        <w:tab w:val="clear" w:pos="8306"/>
        <w:tab w:val="left" w:pos="8475"/>
      </w:tabs>
      <w:jc w:val="right"/>
    </w:pPr>
    <w:r>
      <w:rPr>
        <w:noProof/>
      </w:rPr>
      <w:drawing>
        <wp:anchor distT="0" distB="0" distL="114300" distR="114300" simplePos="0" relativeHeight="251658243" behindDoc="0" locked="0" layoutInCell="0" allowOverlap="1" wp14:anchorId="6F5E0E31" wp14:editId="07777777">
          <wp:simplePos x="0" y="0"/>
          <wp:positionH relativeFrom="column">
            <wp:posOffset>4181475</wp:posOffset>
          </wp:positionH>
          <wp:positionV relativeFrom="paragraph">
            <wp:posOffset>-183515</wp:posOffset>
          </wp:positionV>
          <wp:extent cx="2470150" cy="925830"/>
          <wp:effectExtent l="0" t="0" r="0" b="0"/>
          <wp:wrapTight wrapText="bothSides">
            <wp:wrapPolygon edited="0">
              <wp:start x="-4" y="0"/>
              <wp:lineTo x="-4" y="21331"/>
              <wp:lineTo x="21485" y="21331"/>
              <wp:lineTo x="21485" y="0"/>
              <wp:lineTo x="-4" y="0"/>
            </wp:wrapPolygon>
          </wp:wrapTight>
          <wp:docPr id="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1"/>
                  <pic:cNvPicPr>
                    <a:picLocks noChangeAspect="1" noChangeArrowheads="1"/>
                  </pic:cNvPicPr>
                </pic:nvPicPr>
                <pic:blipFill>
                  <a:blip r:embed="rId1"/>
                  <a:stretch>
                    <a:fillRect/>
                  </a:stretch>
                </pic:blipFill>
                <pic:spPr bwMode="auto">
                  <a:xfrm>
                    <a:off x="0" y="0"/>
                    <a:ext cx="2470150" cy="925830"/>
                  </a:xfrm>
                  <a:prstGeom prst="rect">
                    <a:avLst/>
                  </a:prstGeom>
                </pic:spPr>
              </pic:pic>
            </a:graphicData>
          </a:graphic>
        </wp:anchor>
      </w:drawing>
    </w:r>
    <w:r>
      <w:rPr>
        <w:noProof/>
      </w:rPr>
      <w:drawing>
        <wp:anchor distT="0" distB="0" distL="0" distR="0" simplePos="0" relativeHeight="251658240" behindDoc="1" locked="0" layoutInCell="0" allowOverlap="1" wp14:anchorId="60F868D9" wp14:editId="07777777">
          <wp:simplePos x="0" y="0"/>
          <wp:positionH relativeFrom="column">
            <wp:posOffset>4660900</wp:posOffset>
          </wp:positionH>
          <wp:positionV relativeFrom="paragraph">
            <wp:posOffset>-1842770</wp:posOffset>
          </wp:positionV>
          <wp:extent cx="1773555" cy="419100"/>
          <wp:effectExtent l="0" t="0" r="0" b="0"/>
          <wp:wrapNone/>
          <wp:docPr id="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2"/>
                  <pic:cNvPicPr>
                    <a:picLocks noChangeAspect="1" noChangeArrowheads="1"/>
                  </pic:cNvPicPr>
                </pic:nvPicPr>
                <pic:blipFill>
                  <a:blip r:embed="rId2"/>
                  <a:stretch>
                    <a:fillRect/>
                  </a:stretch>
                </pic:blipFill>
                <pic:spPr bwMode="auto">
                  <a:xfrm>
                    <a:off x="0" y="0"/>
                    <a:ext cx="1773555" cy="419100"/>
                  </a:xfrm>
                  <a:prstGeom prst="rect">
                    <a:avLst/>
                  </a:prstGeom>
                </pic:spPr>
              </pic:pic>
            </a:graphicData>
          </a:graphic>
        </wp:anchor>
      </w:drawing>
    </w:r>
    <w:r>
      <w:tab/>
    </w:r>
  </w:p>
  <w:p w14:paraId="44E871BC" w14:textId="77777777" w:rsidR="00C92B7E" w:rsidRDefault="00C92B7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8477C"/>
    <w:multiLevelType w:val="hybridMultilevel"/>
    <w:tmpl w:val="3E5C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FC4E15"/>
    <w:multiLevelType w:val="hybridMultilevel"/>
    <w:tmpl w:val="8942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97441"/>
    <w:multiLevelType w:val="multilevel"/>
    <w:tmpl w:val="8BA014FC"/>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D4F58C2"/>
    <w:multiLevelType w:val="hybridMultilevel"/>
    <w:tmpl w:val="898425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01DE0"/>
    <w:multiLevelType w:val="hybridMultilevel"/>
    <w:tmpl w:val="8ECA7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FD0421"/>
    <w:multiLevelType w:val="hybridMultilevel"/>
    <w:tmpl w:val="16FAF7E8"/>
    <w:lvl w:ilvl="0" w:tplc="B34888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F6000"/>
    <w:multiLevelType w:val="multilevel"/>
    <w:tmpl w:val="3A58D2C8"/>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547B34CE"/>
    <w:multiLevelType w:val="hybridMultilevel"/>
    <w:tmpl w:val="EFF4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83242"/>
    <w:multiLevelType w:val="hybridMultilevel"/>
    <w:tmpl w:val="A034778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5E0F3C90"/>
    <w:multiLevelType w:val="multilevel"/>
    <w:tmpl w:val="43BE3D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16C3873"/>
    <w:multiLevelType w:val="multilevel"/>
    <w:tmpl w:val="97E0D656"/>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74ED72BD"/>
    <w:multiLevelType w:val="hybridMultilevel"/>
    <w:tmpl w:val="EE9EAE5A"/>
    <w:lvl w:ilvl="0" w:tplc="5D6457E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097EC8"/>
    <w:multiLevelType w:val="hybridMultilevel"/>
    <w:tmpl w:val="62F82E08"/>
    <w:lvl w:ilvl="0" w:tplc="5A6C449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570C5"/>
    <w:multiLevelType w:val="hybridMultilevel"/>
    <w:tmpl w:val="CC28C1E0"/>
    <w:lvl w:ilvl="0" w:tplc="177663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645309">
    <w:abstractNumId w:val="10"/>
  </w:num>
  <w:num w:numId="2" w16cid:durableId="1631864413">
    <w:abstractNumId w:val="2"/>
  </w:num>
  <w:num w:numId="3" w16cid:durableId="791872749">
    <w:abstractNumId w:val="6"/>
  </w:num>
  <w:num w:numId="4" w16cid:durableId="1094672450">
    <w:abstractNumId w:val="9"/>
  </w:num>
  <w:num w:numId="5" w16cid:durableId="1068260564">
    <w:abstractNumId w:val="13"/>
  </w:num>
  <w:num w:numId="6" w16cid:durableId="510872774">
    <w:abstractNumId w:val="11"/>
  </w:num>
  <w:num w:numId="7" w16cid:durableId="2010592489">
    <w:abstractNumId w:val="3"/>
  </w:num>
  <w:num w:numId="8" w16cid:durableId="1107577740">
    <w:abstractNumId w:val="7"/>
  </w:num>
  <w:num w:numId="9" w16cid:durableId="1107192841">
    <w:abstractNumId w:val="1"/>
  </w:num>
  <w:num w:numId="10" w16cid:durableId="1131246084">
    <w:abstractNumId w:val="12"/>
  </w:num>
  <w:num w:numId="11" w16cid:durableId="1088766827">
    <w:abstractNumId w:val="8"/>
  </w:num>
  <w:num w:numId="12" w16cid:durableId="599680389">
    <w:abstractNumId w:val="4"/>
  </w:num>
  <w:num w:numId="13" w16cid:durableId="398090780">
    <w:abstractNumId w:val="0"/>
  </w:num>
  <w:num w:numId="14" w16cid:durableId="477766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FE114"/>
    <w:rsid w:val="0002694F"/>
    <w:rsid w:val="000307B6"/>
    <w:rsid w:val="000406E9"/>
    <w:rsid w:val="000C2F6F"/>
    <w:rsid w:val="000D3A27"/>
    <w:rsid w:val="000E4893"/>
    <w:rsid w:val="000E7221"/>
    <w:rsid w:val="000F2471"/>
    <w:rsid w:val="000F4DEA"/>
    <w:rsid w:val="000F64DC"/>
    <w:rsid w:val="00101AE5"/>
    <w:rsid w:val="0011446D"/>
    <w:rsid w:val="001216DA"/>
    <w:rsid w:val="00170DBC"/>
    <w:rsid w:val="00170DDB"/>
    <w:rsid w:val="001820D6"/>
    <w:rsid w:val="001833F9"/>
    <w:rsid w:val="001943FE"/>
    <w:rsid w:val="001C1631"/>
    <w:rsid w:val="001C3FB8"/>
    <w:rsid w:val="001C5EF5"/>
    <w:rsid w:val="001D7E4E"/>
    <w:rsid w:val="001E014F"/>
    <w:rsid w:val="002062F4"/>
    <w:rsid w:val="002211B4"/>
    <w:rsid w:val="0022616C"/>
    <w:rsid w:val="00234564"/>
    <w:rsid w:val="00243516"/>
    <w:rsid w:val="00252BDB"/>
    <w:rsid w:val="0025779A"/>
    <w:rsid w:val="0027602C"/>
    <w:rsid w:val="00287EF8"/>
    <w:rsid w:val="002928A7"/>
    <w:rsid w:val="002939A4"/>
    <w:rsid w:val="002A11F6"/>
    <w:rsid w:val="002A58D4"/>
    <w:rsid w:val="002A5F84"/>
    <w:rsid w:val="002A838C"/>
    <w:rsid w:val="002B571C"/>
    <w:rsid w:val="002C44B1"/>
    <w:rsid w:val="002E2807"/>
    <w:rsid w:val="002F1B90"/>
    <w:rsid w:val="002F40B9"/>
    <w:rsid w:val="00305B92"/>
    <w:rsid w:val="00311AEF"/>
    <w:rsid w:val="0031341E"/>
    <w:rsid w:val="00325E22"/>
    <w:rsid w:val="00331229"/>
    <w:rsid w:val="00340652"/>
    <w:rsid w:val="00344ED9"/>
    <w:rsid w:val="003511B4"/>
    <w:rsid w:val="00376E1B"/>
    <w:rsid w:val="0038576B"/>
    <w:rsid w:val="003A1F6C"/>
    <w:rsid w:val="003B5A28"/>
    <w:rsid w:val="003B6778"/>
    <w:rsid w:val="003C001E"/>
    <w:rsid w:val="003C6FFE"/>
    <w:rsid w:val="003D2132"/>
    <w:rsid w:val="003E464A"/>
    <w:rsid w:val="00415949"/>
    <w:rsid w:val="004177AC"/>
    <w:rsid w:val="004217D9"/>
    <w:rsid w:val="004316A4"/>
    <w:rsid w:val="00431D18"/>
    <w:rsid w:val="0043774C"/>
    <w:rsid w:val="00447132"/>
    <w:rsid w:val="00450929"/>
    <w:rsid w:val="00471F70"/>
    <w:rsid w:val="004A0A72"/>
    <w:rsid w:val="004A3D9F"/>
    <w:rsid w:val="004B4A91"/>
    <w:rsid w:val="004D4C2C"/>
    <w:rsid w:val="0050120A"/>
    <w:rsid w:val="0050240F"/>
    <w:rsid w:val="00514B97"/>
    <w:rsid w:val="00537642"/>
    <w:rsid w:val="005422B9"/>
    <w:rsid w:val="00562B52"/>
    <w:rsid w:val="005716EE"/>
    <w:rsid w:val="00582190"/>
    <w:rsid w:val="00591732"/>
    <w:rsid w:val="005A135B"/>
    <w:rsid w:val="005A2AD3"/>
    <w:rsid w:val="005B066E"/>
    <w:rsid w:val="005B510D"/>
    <w:rsid w:val="005F6090"/>
    <w:rsid w:val="006171D1"/>
    <w:rsid w:val="00617246"/>
    <w:rsid w:val="0062132C"/>
    <w:rsid w:val="00622160"/>
    <w:rsid w:val="00654FF7"/>
    <w:rsid w:val="006606DD"/>
    <w:rsid w:val="00670F4F"/>
    <w:rsid w:val="006A3CB8"/>
    <w:rsid w:val="006C350A"/>
    <w:rsid w:val="006C57F1"/>
    <w:rsid w:val="006D3135"/>
    <w:rsid w:val="006E1F57"/>
    <w:rsid w:val="006E4B8B"/>
    <w:rsid w:val="006F20EE"/>
    <w:rsid w:val="0070532B"/>
    <w:rsid w:val="00724BAF"/>
    <w:rsid w:val="00735137"/>
    <w:rsid w:val="0074499C"/>
    <w:rsid w:val="007535BD"/>
    <w:rsid w:val="00754216"/>
    <w:rsid w:val="0076310C"/>
    <w:rsid w:val="0077772F"/>
    <w:rsid w:val="00784FB9"/>
    <w:rsid w:val="00797EE3"/>
    <w:rsid w:val="007A15FD"/>
    <w:rsid w:val="007A215A"/>
    <w:rsid w:val="007B658D"/>
    <w:rsid w:val="007C4595"/>
    <w:rsid w:val="007E1F98"/>
    <w:rsid w:val="007F27DA"/>
    <w:rsid w:val="0080019C"/>
    <w:rsid w:val="008003A1"/>
    <w:rsid w:val="00800CE4"/>
    <w:rsid w:val="0081645D"/>
    <w:rsid w:val="00831341"/>
    <w:rsid w:val="00831BFD"/>
    <w:rsid w:val="008330E2"/>
    <w:rsid w:val="0083461B"/>
    <w:rsid w:val="00837926"/>
    <w:rsid w:val="008570C3"/>
    <w:rsid w:val="008914F6"/>
    <w:rsid w:val="008B03BA"/>
    <w:rsid w:val="008B1A73"/>
    <w:rsid w:val="008C47E7"/>
    <w:rsid w:val="008E3003"/>
    <w:rsid w:val="008F16C0"/>
    <w:rsid w:val="008F717A"/>
    <w:rsid w:val="00900049"/>
    <w:rsid w:val="00912745"/>
    <w:rsid w:val="0092156A"/>
    <w:rsid w:val="0092200D"/>
    <w:rsid w:val="00937A99"/>
    <w:rsid w:val="0094648D"/>
    <w:rsid w:val="009478DA"/>
    <w:rsid w:val="009502B0"/>
    <w:rsid w:val="009578CD"/>
    <w:rsid w:val="00990862"/>
    <w:rsid w:val="009B08BC"/>
    <w:rsid w:val="009B239A"/>
    <w:rsid w:val="009B71EE"/>
    <w:rsid w:val="009C73B9"/>
    <w:rsid w:val="009D1A65"/>
    <w:rsid w:val="009F2C65"/>
    <w:rsid w:val="00A00920"/>
    <w:rsid w:val="00A1554D"/>
    <w:rsid w:val="00A4311D"/>
    <w:rsid w:val="00A4525A"/>
    <w:rsid w:val="00A455B9"/>
    <w:rsid w:val="00A5151C"/>
    <w:rsid w:val="00A53FED"/>
    <w:rsid w:val="00A8699D"/>
    <w:rsid w:val="00A90666"/>
    <w:rsid w:val="00A9715F"/>
    <w:rsid w:val="00AA0D98"/>
    <w:rsid w:val="00AA36C0"/>
    <w:rsid w:val="00AA3FBE"/>
    <w:rsid w:val="00B24B6A"/>
    <w:rsid w:val="00B25A3A"/>
    <w:rsid w:val="00B30430"/>
    <w:rsid w:val="00B364EC"/>
    <w:rsid w:val="00B36679"/>
    <w:rsid w:val="00B427D3"/>
    <w:rsid w:val="00B528F5"/>
    <w:rsid w:val="00B93524"/>
    <w:rsid w:val="00BB74CE"/>
    <w:rsid w:val="00BC174F"/>
    <w:rsid w:val="00BD702F"/>
    <w:rsid w:val="00BF2E7F"/>
    <w:rsid w:val="00BF6B7F"/>
    <w:rsid w:val="00C103CD"/>
    <w:rsid w:val="00C17150"/>
    <w:rsid w:val="00C20E27"/>
    <w:rsid w:val="00C22F9D"/>
    <w:rsid w:val="00C5007A"/>
    <w:rsid w:val="00C7192F"/>
    <w:rsid w:val="00C80F31"/>
    <w:rsid w:val="00C92B7E"/>
    <w:rsid w:val="00C94E5C"/>
    <w:rsid w:val="00CA0F67"/>
    <w:rsid w:val="00CA1EB5"/>
    <w:rsid w:val="00CD4CC3"/>
    <w:rsid w:val="00CE59BD"/>
    <w:rsid w:val="00CE766A"/>
    <w:rsid w:val="00CF2C10"/>
    <w:rsid w:val="00CF62B4"/>
    <w:rsid w:val="00CF6F29"/>
    <w:rsid w:val="00D01720"/>
    <w:rsid w:val="00D20404"/>
    <w:rsid w:val="00D24E67"/>
    <w:rsid w:val="00D3062F"/>
    <w:rsid w:val="00D43CA2"/>
    <w:rsid w:val="00D555C0"/>
    <w:rsid w:val="00D73E85"/>
    <w:rsid w:val="00D75965"/>
    <w:rsid w:val="00DA54E5"/>
    <w:rsid w:val="00DA61D4"/>
    <w:rsid w:val="00DA74ED"/>
    <w:rsid w:val="00DA7D8B"/>
    <w:rsid w:val="00DC1E85"/>
    <w:rsid w:val="00DD7A67"/>
    <w:rsid w:val="00DE0916"/>
    <w:rsid w:val="00DE4568"/>
    <w:rsid w:val="00DF2B4A"/>
    <w:rsid w:val="00E20323"/>
    <w:rsid w:val="00E70D9D"/>
    <w:rsid w:val="00E7205B"/>
    <w:rsid w:val="00E81C5C"/>
    <w:rsid w:val="00E91811"/>
    <w:rsid w:val="00EC21E2"/>
    <w:rsid w:val="00EC4056"/>
    <w:rsid w:val="00EC71D8"/>
    <w:rsid w:val="00EC7CB5"/>
    <w:rsid w:val="00EC7DC0"/>
    <w:rsid w:val="00EE0A7D"/>
    <w:rsid w:val="00EF41F7"/>
    <w:rsid w:val="00F113E5"/>
    <w:rsid w:val="00F121D1"/>
    <w:rsid w:val="00F34761"/>
    <w:rsid w:val="00F37FD1"/>
    <w:rsid w:val="00F42374"/>
    <w:rsid w:val="00F61EF7"/>
    <w:rsid w:val="00F65243"/>
    <w:rsid w:val="00F8535B"/>
    <w:rsid w:val="00F935D3"/>
    <w:rsid w:val="00FB70C8"/>
    <w:rsid w:val="00FE7ED6"/>
    <w:rsid w:val="01631533"/>
    <w:rsid w:val="042B8029"/>
    <w:rsid w:val="0434AA19"/>
    <w:rsid w:val="05C661E5"/>
    <w:rsid w:val="07A038C9"/>
    <w:rsid w:val="0A4D5435"/>
    <w:rsid w:val="0BEFE114"/>
    <w:rsid w:val="0C379CA2"/>
    <w:rsid w:val="0E99CCD2"/>
    <w:rsid w:val="0F9D3705"/>
    <w:rsid w:val="10B5727C"/>
    <w:rsid w:val="11380B47"/>
    <w:rsid w:val="1271C2F4"/>
    <w:rsid w:val="13BDF98B"/>
    <w:rsid w:val="14692044"/>
    <w:rsid w:val="1A084E0B"/>
    <w:rsid w:val="1A95F0F1"/>
    <w:rsid w:val="1D3F5755"/>
    <w:rsid w:val="1FD7A17D"/>
    <w:rsid w:val="2185F970"/>
    <w:rsid w:val="21B76CAE"/>
    <w:rsid w:val="244C8EAD"/>
    <w:rsid w:val="249EDD77"/>
    <w:rsid w:val="253BC1D2"/>
    <w:rsid w:val="266B5C80"/>
    <w:rsid w:val="26998B4D"/>
    <w:rsid w:val="2741C931"/>
    <w:rsid w:val="291877EC"/>
    <w:rsid w:val="2CCC25B4"/>
    <w:rsid w:val="2D3346CA"/>
    <w:rsid w:val="2FBE380F"/>
    <w:rsid w:val="2FE0B3B4"/>
    <w:rsid w:val="348A214E"/>
    <w:rsid w:val="35E15F67"/>
    <w:rsid w:val="3660D009"/>
    <w:rsid w:val="38C494CB"/>
    <w:rsid w:val="39CB7D9A"/>
    <w:rsid w:val="3A03E4A5"/>
    <w:rsid w:val="3A294F15"/>
    <w:rsid w:val="3C30237B"/>
    <w:rsid w:val="3E54DBEA"/>
    <w:rsid w:val="3EAAF25B"/>
    <w:rsid w:val="3FCBA505"/>
    <w:rsid w:val="3FF8A287"/>
    <w:rsid w:val="4134F2D6"/>
    <w:rsid w:val="4158FD16"/>
    <w:rsid w:val="421C914A"/>
    <w:rsid w:val="4330B4F3"/>
    <w:rsid w:val="45038E68"/>
    <w:rsid w:val="48F90AF6"/>
    <w:rsid w:val="494B7E16"/>
    <w:rsid w:val="4D13FD22"/>
    <w:rsid w:val="4D237B8B"/>
    <w:rsid w:val="4E4464D7"/>
    <w:rsid w:val="50229DEC"/>
    <w:rsid w:val="504251F3"/>
    <w:rsid w:val="5112D048"/>
    <w:rsid w:val="51C1625B"/>
    <w:rsid w:val="536421FC"/>
    <w:rsid w:val="53F15424"/>
    <w:rsid w:val="56416313"/>
    <w:rsid w:val="57AF39D3"/>
    <w:rsid w:val="58827E5B"/>
    <w:rsid w:val="5933756E"/>
    <w:rsid w:val="595BCAA6"/>
    <w:rsid w:val="5C2587C9"/>
    <w:rsid w:val="5D7B651C"/>
    <w:rsid w:val="5DC05C0B"/>
    <w:rsid w:val="5FC0D164"/>
    <w:rsid w:val="609D5A1E"/>
    <w:rsid w:val="635B2A17"/>
    <w:rsid w:val="6385FA72"/>
    <w:rsid w:val="663CCAE9"/>
    <w:rsid w:val="665AC372"/>
    <w:rsid w:val="67088888"/>
    <w:rsid w:val="68CE7539"/>
    <w:rsid w:val="6A108BD4"/>
    <w:rsid w:val="6D0F888E"/>
    <w:rsid w:val="6E5CC189"/>
    <w:rsid w:val="737051C2"/>
    <w:rsid w:val="73852306"/>
    <w:rsid w:val="73C425A8"/>
    <w:rsid w:val="7701233F"/>
    <w:rsid w:val="7993791A"/>
    <w:rsid w:val="7C24274B"/>
    <w:rsid w:val="7C858B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DA6EBEB"/>
  <w15:docId w15:val="{2BDE1699-FF94-4150-9A74-FB7361EB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ejaVu Sans"/>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eastAsia="Times"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Pr>
      <w:rFonts w:ascii="Palatino" w:eastAsia="Times" w:hAnsi="Palatino" w:cs="Times New Roman"/>
      <w:sz w:val="24"/>
      <w:szCs w:val="20"/>
    </w:rPr>
  </w:style>
  <w:style w:type="character" w:customStyle="1" w:styleId="FooterChar">
    <w:name w:val="Footer Char"/>
    <w:basedOn w:val="DefaultParagraphFont"/>
    <w:qFormat/>
    <w:rPr>
      <w:rFonts w:ascii="Palatino" w:eastAsia="Times" w:hAnsi="Palatino" w:cs="Times New Roman"/>
      <w:sz w:val="24"/>
      <w:szCs w:val="20"/>
    </w:rPr>
  </w:style>
  <w:style w:type="character" w:styleId="PageNumber">
    <w:name w:val="page number"/>
    <w:basedOn w:val="DefaultParagraphFont"/>
    <w:qFormat/>
  </w:style>
  <w:style w:type="character" w:customStyle="1" w:styleId="BalloonTextChar">
    <w:name w:val="Balloon Text Char"/>
    <w:basedOn w:val="DefaultParagraphFont"/>
    <w:qFormat/>
    <w:rPr>
      <w:rFonts w:ascii="Segoe UI" w:eastAsia="Times" w:hAnsi="Segoe UI" w:cs="Segoe UI"/>
      <w:sz w:val="18"/>
      <w:szCs w:val="18"/>
    </w:rPr>
  </w:style>
  <w:style w:type="character" w:customStyle="1" w:styleId="CommentTextChar">
    <w:name w:val="Comment Text Char"/>
    <w:basedOn w:val="DefaultParagraphFont"/>
    <w:qFormat/>
    <w:rPr>
      <w:rFonts w:ascii="Palatino" w:eastAsia="Times" w:hAnsi="Palatino" w:cs="Times New Roman"/>
      <w:sz w:val="20"/>
      <w:szCs w:val="20"/>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rFonts w:ascii="Palatino" w:eastAsia="Times" w:hAnsi="Palatino" w:cs="Times New Roman"/>
      <w:b/>
      <w:bCs/>
      <w:sz w:val="20"/>
      <w:szCs w:val="20"/>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Cs w:val="24"/>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qFormat/>
    <w:rPr>
      <w:rFonts w:ascii="Segoe UI" w:hAnsi="Segoe UI" w:cs="Segoe UI"/>
      <w:sz w:val="18"/>
      <w:szCs w:val="18"/>
    </w:rPr>
  </w:style>
  <w:style w:type="paragraph" w:styleId="Revision">
    <w:name w:val="Revision"/>
    <w:qFormat/>
    <w:rPr>
      <w:rFonts w:ascii="Palatino" w:eastAsia="Times" w:hAnsi="Palatino" w:cs="Times New Roman"/>
      <w:sz w:val="24"/>
      <w:szCs w:val="20"/>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ListParagraph">
    <w:name w:val="List Paragraph"/>
    <w:basedOn w:val="Normal"/>
    <w:uiPriority w:val="34"/>
    <w:qFormat/>
    <w:pPr>
      <w:ind w:left="720"/>
      <w:contextualSpacing/>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styleId="NoSpacing">
    <w:name w:val="No Spacing"/>
    <w:uiPriority w:val="1"/>
    <w:qFormat/>
    <w:rsid w:val="00CE766A"/>
    <w:pPr>
      <w:suppressAutoHyphens w:val="0"/>
    </w:pPr>
    <w:rPr>
      <w:rFonts w:asciiTheme="minorHAnsi" w:eastAsiaTheme="minorHAnsi" w:hAnsiTheme="minorHAnsi" w:cstheme="minorBidi"/>
    </w:rPr>
  </w:style>
  <w:style w:type="character" w:styleId="Hyperlink">
    <w:name w:val="Hyperlink"/>
    <w:basedOn w:val="DefaultParagraphFont"/>
    <w:uiPriority w:val="99"/>
    <w:unhideWhenUsed/>
    <w:rsid w:val="00CF6F29"/>
    <w:rPr>
      <w:color w:val="0563C1" w:themeColor="hyperlink"/>
      <w:u w:val="single"/>
    </w:rPr>
  </w:style>
  <w:style w:type="character" w:styleId="UnresolvedMention">
    <w:name w:val="Unresolved Mention"/>
    <w:basedOn w:val="DefaultParagraphFont"/>
    <w:uiPriority w:val="99"/>
    <w:semiHidden/>
    <w:unhideWhenUsed/>
    <w:rsid w:val="00CF6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799">
      <w:bodyDiv w:val="1"/>
      <w:marLeft w:val="0"/>
      <w:marRight w:val="0"/>
      <w:marTop w:val="0"/>
      <w:marBottom w:val="0"/>
      <w:divBdr>
        <w:top w:val="none" w:sz="0" w:space="0" w:color="auto"/>
        <w:left w:val="none" w:sz="0" w:space="0" w:color="auto"/>
        <w:bottom w:val="none" w:sz="0" w:space="0" w:color="auto"/>
        <w:right w:val="none" w:sz="0" w:space="0" w:color="auto"/>
      </w:divBdr>
    </w:div>
    <w:div w:id="100608951">
      <w:bodyDiv w:val="1"/>
      <w:marLeft w:val="0"/>
      <w:marRight w:val="0"/>
      <w:marTop w:val="0"/>
      <w:marBottom w:val="0"/>
      <w:divBdr>
        <w:top w:val="none" w:sz="0" w:space="0" w:color="auto"/>
        <w:left w:val="none" w:sz="0" w:space="0" w:color="auto"/>
        <w:bottom w:val="none" w:sz="0" w:space="0" w:color="auto"/>
        <w:right w:val="none" w:sz="0" w:space="0" w:color="auto"/>
      </w:divBdr>
    </w:div>
    <w:div w:id="160047716">
      <w:bodyDiv w:val="1"/>
      <w:marLeft w:val="0"/>
      <w:marRight w:val="0"/>
      <w:marTop w:val="0"/>
      <w:marBottom w:val="0"/>
      <w:divBdr>
        <w:top w:val="none" w:sz="0" w:space="0" w:color="auto"/>
        <w:left w:val="none" w:sz="0" w:space="0" w:color="auto"/>
        <w:bottom w:val="none" w:sz="0" w:space="0" w:color="auto"/>
        <w:right w:val="none" w:sz="0" w:space="0" w:color="auto"/>
      </w:divBdr>
    </w:div>
    <w:div w:id="171535873">
      <w:bodyDiv w:val="1"/>
      <w:marLeft w:val="0"/>
      <w:marRight w:val="0"/>
      <w:marTop w:val="0"/>
      <w:marBottom w:val="0"/>
      <w:divBdr>
        <w:top w:val="none" w:sz="0" w:space="0" w:color="auto"/>
        <w:left w:val="none" w:sz="0" w:space="0" w:color="auto"/>
        <w:bottom w:val="none" w:sz="0" w:space="0" w:color="auto"/>
        <w:right w:val="none" w:sz="0" w:space="0" w:color="auto"/>
      </w:divBdr>
    </w:div>
    <w:div w:id="193080908">
      <w:bodyDiv w:val="1"/>
      <w:marLeft w:val="0"/>
      <w:marRight w:val="0"/>
      <w:marTop w:val="0"/>
      <w:marBottom w:val="0"/>
      <w:divBdr>
        <w:top w:val="none" w:sz="0" w:space="0" w:color="auto"/>
        <w:left w:val="none" w:sz="0" w:space="0" w:color="auto"/>
        <w:bottom w:val="none" w:sz="0" w:space="0" w:color="auto"/>
        <w:right w:val="none" w:sz="0" w:space="0" w:color="auto"/>
      </w:divBdr>
    </w:div>
    <w:div w:id="794299782">
      <w:bodyDiv w:val="1"/>
      <w:marLeft w:val="0"/>
      <w:marRight w:val="0"/>
      <w:marTop w:val="0"/>
      <w:marBottom w:val="0"/>
      <w:divBdr>
        <w:top w:val="none" w:sz="0" w:space="0" w:color="auto"/>
        <w:left w:val="none" w:sz="0" w:space="0" w:color="auto"/>
        <w:bottom w:val="none" w:sz="0" w:space="0" w:color="auto"/>
        <w:right w:val="none" w:sz="0" w:space="0" w:color="auto"/>
      </w:divBdr>
    </w:div>
    <w:div w:id="828013218">
      <w:bodyDiv w:val="1"/>
      <w:marLeft w:val="0"/>
      <w:marRight w:val="0"/>
      <w:marTop w:val="0"/>
      <w:marBottom w:val="0"/>
      <w:divBdr>
        <w:top w:val="none" w:sz="0" w:space="0" w:color="auto"/>
        <w:left w:val="none" w:sz="0" w:space="0" w:color="auto"/>
        <w:bottom w:val="none" w:sz="0" w:space="0" w:color="auto"/>
        <w:right w:val="none" w:sz="0" w:space="0" w:color="auto"/>
      </w:divBdr>
    </w:div>
    <w:div w:id="926160691">
      <w:bodyDiv w:val="1"/>
      <w:marLeft w:val="0"/>
      <w:marRight w:val="0"/>
      <w:marTop w:val="0"/>
      <w:marBottom w:val="0"/>
      <w:divBdr>
        <w:top w:val="none" w:sz="0" w:space="0" w:color="auto"/>
        <w:left w:val="none" w:sz="0" w:space="0" w:color="auto"/>
        <w:bottom w:val="none" w:sz="0" w:space="0" w:color="auto"/>
        <w:right w:val="none" w:sz="0" w:space="0" w:color="auto"/>
      </w:divBdr>
    </w:div>
    <w:div w:id="1272474652">
      <w:bodyDiv w:val="1"/>
      <w:marLeft w:val="0"/>
      <w:marRight w:val="0"/>
      <w:marTop w:val="0"/>
      <w:marBottom w:val="0"/>
      <w:divBdr>
        <w:top w:val="none" w:sz="0" w:space="0" w:color="auto"/>
        <w:left w:val="none" w:sz="0" w:space="0" w:color="auto"/>
        <w:bottom w:val="none" w:sz="0" w:space="0" w:color="auto"/>
        <w:right w:val="none" w:sz="0" w:space="0" w:color="auto"/>
      </w:divBdr>
    </w:div>
    <w:div w:id="1365667601">
      <w:bodyDiv w:val="1"/>
      <w:marLeft w:val="0"/>
      <w:marRight w:val="0"/>
      <w:marTop w:val="0"/>
      <w:marBottom w:val="0"/>
      <w:divBdr>
        <w:top w:val="none" w:sz="0" w:space="0" w:color="auto"/>
        <w:left w:val="none" w:sz="0" w:space="0" w:color="auto"/>
        <w:bottom w:val="none" w:sz="0" w:space="0" w:color="auto"/>
        <w:right w:val="none" w:sz="0" w:space="0" w:color="auto"/>
      </w:divBdr>
    </w:div>
    <w:div w:id="1487937774">
      <w:bodyDiv w:val="1"/>
      <w:marLeft w:val="0"/>
      <w:marRight w:val="0"/>
      <w:marTop w:val="0"/>
      <w:marBottom w:val="0"/>
      <w:divBdr>
        <w:top w:val="none" w:sz="0" w:space="0" w:color="auto"/>
        <w:left w:val="none" w:sz="0" w:space="0" w:color="auto"/>
        <w:bottom w:val="none" w:sz="0" w:space="0" w:color="auto"/>
        <w:right w:val="none" w:sz="0" w:space="0" w:color="auto"/>
      </w:divBdr>
    </w:div>
    <w:div w:id="1522552932">
      <w:bodyDiv w:val="1"/>
      <w:marLeft w:val="0"/>
      <w:marRight w:val="0"/>
      <w:marTop w:val="0"/>
      <w:marBottom w:val="0"/>
      <w:divBdr>
        <w:top w:val="none" w:sz="0" w:space="0" w:color="auto"/>
        <w:left w:val="none" w:sz="0" w:space="0" w:color="auto"/>
        <w:bottom w:val="none" w:sz="0" w:space="0" w:color="auto"/>
        <w:right w:val="none" w:sz="0" w:space="0" w:color="auto"/>
      </w:divBdr>
    </w:div>
    <w:div w:id="1767800656">
      <w:bodyDiv w:val="1"/>
      <w:marLeft w:val="0"/>
      <w:marRight w:val="0"/>
      <w:marTop w:val="0"/>
      <w:marBottom w:val="0"/>
      <w:divBdr>
        <w:top w:val="none" w:sz="0" w:space="0" w:color="auto"/>
        <w:left w:val="none" w:sz="0" w:space="0" w:color="auto"/>
        <w:bottom w:val="none" w:sz="0" w:space="0" w:color="auto"/>
        <w:right w:val="none" w:sz="0" w:space="0" w:color="auto"/>
      </w:divBdr>
    </w:div>
    <w:div w:id="1852259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family.forc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ealth-family.for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22F470EC8D44CB90B217AE75C8439" ma:contentTypeVersion="18" ma:contentTypeDescription="Create a new document." ma:contentTypeScope="" ma:versionID="0b3c427bf123ed47a044ac1e31d6a6c0">
  <xsd:schema xmlns:xsd="http://www.w3.org/2001/XMLSchema" xmlns:xs="http://www.w3.org/2001/XMLSchema" xmlns:p="http://schemas.microsoft.com/office/2006/metadata/properties" xmlns:ns2="383f0758-f32a-4e3c-8775-b2914e7dc19f" xmlns:ns3="3cc795e3-58c8-4110-ab34-e3c83d5c5685" xmlns:ns4="cd55ae8d-f41b-4bfa-a7a9-470ed40e51c1" targetNamespace="http://schemas.microsoft.com/office/2006/metadata/properties" ma:root="true" ma:fieldsID="ab85b12faaf06c03b3ff9b029d9d22f9" ns2:_="" ns3:_="" ns4:_="">
    <xsd:import namespace="383f0758-f32a-4e3c-8775-b2914e7dc19f"/>
    <xsd:import namespace="3cc795e3-58c8-4110-ab34-e3c83d5c5685"/>
    <xsd:import namespace="cd55ae8d-f41b-4bfa-a7a9-470ed40e5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0758-f32a-4e3c-8775-b2914e7d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a2b3b8-3a3e-45c2-8518-989bf344611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95e3-58c8-4110-ab34-e3c83d5c56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5ae8d-f41b-4bfa-a7a9-470ed40e51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666900-98ce-4fd7-a1cb-0e637d46e972}" ma:internalName="TaxCatchAll" ma:showField="CatchAllData" ma:web="cd55ae8d-f41b-4bfa-a7a9-470ed40e5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cc795e3-58c8-4110-ab34-e3c83d5c5685">
      <UserInfo>
        <DisplayName>Richard Dixon-Ramsey</DisplayName>
        <AccountId>1580</AccountId>
        <AccountType/>
      </UserInfo>
    </SharedWithUsers>
    <lcf76f155ced4ddcb4097134ff3c332f xmlns="383f0758-f32a-4e3c-8775-b2914e7dc19f">
      <Terms xmlns="http://schemas.microsoft.com/office/infopath/2007/PartnerControls"/>
    </lcf76f155ced4ddcb4097134ff3c332f>
    <TaxCatchAll xmlns="cd55ae8d-f41b-4bfa-a7a9-470ed40e51c1" xsi:nil="true"/>
    <_Flow_SignoffStatus xmlns="383f0758-f32a-4e3c-8775-b2914e7dc1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06282-50EB-433A-BFF2-0227BBC1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0758-f32a-4e3c-8775-b2914e7dc19f"/>
    <ds:schemaRef ds:uri="3cc795e3-58c8-4110-ab34-e3c83d5c5685"/>
    <ds:schemaRef ds:uri="cd55ae8d-f41b-4bfa-a7a9-470ed40e5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7FC5D-067C-43A1-95AA-E3644ED4E226}">
  <ds:schemaRefs>
    <ds:schemaRef ds:uri="http://schemas.microsoft.com/office/2006/metadata/properties"/>
    <ds:schemaRef ds:uri="http://schemas.microsoft.com/office/infopath/2007/PartnerControls"/>
    <ds:schemaRef ds:uri="3cc795e3-58c8-4110-ab34-e3c83d5c5685"/>
    <ds:schemaRef ds:uri="383f0758-f32a-4e3c-8775-b2914e7dc19f"/>
    <ds:schemaRef ds:uri="cd55ae8d-f41b-4bfa-a7a9-470ed40e51c1"/>
  </ds:schemaRefs>
</ds:datastoreItem>
</file>

<file path=customXml/itemProps3.xml><?xml version="1.0" encoding="utf-8"?>
<ds:datastoreItem xmlns:ds="http://schemas.openxmlformats.org/officeDocument/2006/customXml" ds:itemID="{F515C963-0D76-4E04-879F-F1BA5D714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McColl</dc:creator>
  <cp:keywords/>
  <dc:description/>
  <cp:lastModifiedBy>David Olusanya</cp:lastModifiedBy>
  <cp:revision>9</cp:revision>
  <dcterms:created xsi:type="dcterms:W3CDTF">2024-08-08T08:03:00Z</dcterms:created>
  <dcterms:modified xsi:type="dcterms:W3CDTF">2024-08-08T09:03:00Z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0x0101000A222F470EC8D44CB90B217AE75C8439</vt:lpwstr>
  </property>
  <property fmtid="{D5CDD505-2E9C-101B-9397-08002B2CF9AE}" pid="3" name="MediaServiceImageTags">
    <vt:lpwstr/>
  </property>
  <property fmtid="{D5CDD505-2E9C-101B-9397-08002B2CF9AE}" pid="4" name="MSIP_Label_4060ab0d-bac5-413b-b22d-b8e3584a949b_Enabled">
    <vt:lpwstr>true</vt:lpwstr>
  </property>
  <property fmtid="{D5CDD505-2E9C-101B-9397-08002B2CF9AE}" pid="5" name="MSIP_Label_4060ab0d-bac5-413b-b22d-b8e3584a949b_SetDate">
    <vt:lpwstr>2022-08-08T10:32:38Z</vt:lpwstr>
  </property>
  <property fmtid="{D5CDD505-2E9C-101B-9397-08002B2CF9AE}" pid="6" name="MSIP_Label_4060ab0d-bac5-413b-b22d-b8e3584a949b_Method">
    <vt:lpwstr>Standard</vt:lpwstr>
  </property>
  <property fmtid="{D5CDD505-2E9C-101B-9397-08002B2CF9AE}" pid="7" name="MSIP_Label_4060ab0d-bac5-413b-b22d-b8e3584a949b_Name">
    <vt:lpwstr>Public</vt:lpwstr>
  </property>
  <property fmtid="{D5CDD505-2E9C-101B-9397-08002B2CF9AE}" pid="8" name="MSIP_Label_4060ab0d-bac5-413b-b22d-b8e3584a949b_SiteId">
    <vt:lpwstr>882415b0-7612-4cb3-8949-2005b7dd7378</vt:lpwstr>
  </property>
  <property fmtid="{D5CDD505-2E9C-101B-9397-08002B2CF9AE}" pid="9" name="MSIP_Label_4060ab0d-bac5-413b-b22d-b8e3584a949b_ActionId">
    <vt:lpwstr>121c9847-58d2-4296-a4e9-e42daba37a14</vt:lpwstr>
  </property>
  <property fmtid="{D5CDD505-2E9C-101B-9397-08002B2CF9AE}" pid="10" name="MSIP_Label_4060ab0d-bac5-413b-b22d-b8e3584a949b_ContentBits">
    <vt:lpwstr>0</vt:lpwstr>
  </property>
</Properties>
</file>