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B9DA8" w14:textId="77777777" w:rsidR="00425D6D" w:rsidRDefault="00425D6D">
      <w:pPr>
        <w:pStyle w:val="NormalWeb"/>
        <w:spacing w:before="0" w:after="0" w:line="360" w:lineRule="auto"/>
        <w:jc w:val="center"/>
        <w:rPr>
          <w:rFonts w:ascii="Calibri" w:hAnsi="Calibri" w:cs="Arial"/>
          <w:b/>
          <w:color w:val="4F81BD"/>
        </w:rPr>
      </w:pPr>
    </w:p>
    <w:p w14:paraId="3F2C163D" w14:textId="77777777" w:rsidR="00860A15" w:rsidRDefault="00860A15" w:rsidP="00860A15">
      <w:pPr>
        <w:spacing w:after="160" w:line="259" w:lineRule="auto"/>
      </w:pPr>
      <w:r>
        <w:rPr>
          <w:noProof/>
          <w:sz w:val="32"/>
          <w:szCs w:val="32"/>
          <w:lang w:eastAsia="en-GB"/>
        </w:rPr>
        <w:drawing>
          <wp:anchor distT="0" distB="0" distL="114300" distR="114300" simplePos="0" relativeHeight="251659264" behindDoc="0" locked="0" layoutInCell="1" allowOverlap="1" wp14:anchorId="195DFD5A" wp14:editId="45CD1B58">
            <wp:simplePos x="0" y="0"/>
            <wp:positionH relativeFrom="column">
              <wp:posOffset>0</wp:posOffset>
            </wp:positionH>
            <wp:positionV relativeFrom="paragraph">
              <wp:posOffset>-635</wp:posOffset>
            </wp:positionV>
            <wp:extent cx="3624580" cy="387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4580" cy="387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EC789" w14:textId="77777777" w:rsidR="00425D6D" w:rsidRDefault="00425D6D" w:rsidP="00860A15">
      <w:pPr>
        <w:pStyle w:val="NormalWeb"/>
        <w:spacing w:before="0" w:after="0" w:line="360" w:lineRule="auto"/>
        <w:rPr>
          <w:rFonts w:ascii="Calibri" w:hAnsi="Calibri" w:cs="Arial"/>
          <w:b/>
          <w:color w:val="4F81BD"/>
        </w:rPr>
      </w:pPr>
    </w:p>
    <w:p w14:paraId="4E747FBB" w14:textId="77777777" w:rsidR="00425D6D" w:rsidRDefault="00425D6D">
      <w:pPr>
        <w:pStyle w:val="NormalWeb"/>
        <w:spacing w:before="0" w:after="0" w:line="360" w:lineRule="auto"/>
        <w:jc w:val="center"/>
        <w:rPr>
          <w:rFonts w:ascii="Calibri" w:hAnsi="Calibri" w:cs="Arial"/>
          <w:b/>
          <w:color w:val="4F81BD"/>
        </w:rPr>
      </w:pPr>
    </w:p>
    <w:p w14:paraId="657AE18F" w14:textId="1DC22F58" w:rsidR="00425D6D" w:rsidRDefault="00425D6D">
      <w:pPr>
        <w:pStyle w:val="NormalWeb"/>
        <w:spacing w:before="0" w:after="0" w:line="360" w:lineRule="auto"/>
        <w:jc w:val="center"/>
        <w:rPr>
          <w:rFonts w:ascii="Calibri" w:hAnsi="Calibri" w:cs="Arial"/>
          <w:b/>
          <w:color w:val="4F81BD"/>
        </w:rPr>
      </w:pPr>
    </w:p>
    <w:p w14:paraId="3D9EF552" w14:textId="77777777" w:rsidR="00860A15" w:rsidRDefault="00860A15">
      <w:pPr>
        <w:pStyle w:val="NormalWeb"/>
        <w:spacing w:before="0" w:after="0" w:line="360" w:lineRule="auto"/>
        <w:jc w:val="center"/>
        <w:rPr>
          <w:rFonts w:ascii="Calibri" w:hAnsi="Calibri" w:cs="Arial"/>
          <w:b/>
          <w:color w:val="4F81BD"/>
        </w:rPr>
      </w:pPr>
    </w:p>
    <w:p w14:paraId="17ACAE50" w14:textId="59A62863" w:rsidR="005E2497" w:rsidRPr="00924E56" w:rsidRDefault="00F05507">
      <w:pPr>
        <w:pStyle w:val="NormalWeb"/>
        <w:spacing w:before="0" w:after="0" w:line="360" w:lineRule="auto"/>
        <w:jc w:val="center"/>
        <w:rPr>
          <w:rFonts w:ascii="Calibri" w:hAnsi="Calibri" w:cs="Arial"/>
          <w:b/>
          <w:color w:val="4F81BD"/>
          <w:sz w:val="36"/>
          <w:szCs w:val="36"/>
        </w:rPr>
      </w:pPr>
      <w:r w:rsidRPr="00924E56">
        <w:rPr>
          <w:rFonts w:ascii="Calibri" w:hAnsi="Calibri" w:cs="Arial"/>
          <w:b/>
          <w:color w:val="4F81BD"/>
          <w:sz w:val="36"/>
          <w:szCs w:val="36"/>
        </w:rPr>
        <w:t xml:space="preserve">REQUEST FOR </w:t>
      </w:r>
      <w:r w:rsidR="00A0701C">
        <w:rPr>
          <w:rFonts w:ascii="Calibri" w:hAnsi="Calibri" w:cs="Arial"/>
          <w:b/>
          <w:color w:val="4F81BD"/>
          <w:sz w:val="36"/>
          <w:szCs w:val="36"/>
        </w:rPr>
        <w:t>INFORMATION</w:t>
      </w:r>
    </w:p>
    <w:p w14:paraId="3427118C" w14:textId="59D8F137" w:rsidR="00602380" w:rsidRPr="00924E56" w:rsidRDefault="00602380">
      <w:pPr>
        <w:pStyle w:val="NormalWeb"/>
        <w:spacing w:before="0" w:after="0" w:line="360" w:lineRule="auto"/>
        <w:jc w:val="center"/>
        <w:rPr>
          <w:rFonts w:ascii="Calibri" w:hAnsi="Calibri" w:cs="Arial"/>
          <w:b/>
          <w:color w:val="4F81BD"/>
          <w:sz w:val="36"/>
          <w:szCs w:val="36"/>
        </w:rPr>
      </w:pPr>
    </w:p>
    <w:p w14:paraId="72AA9E26" w14:textId="7FA6083B" w:rsidR="00602380" w:rsidRPr="00924E56" w:rsidRDefault="00425D6D">
      <w:pPr>
        <w:pStyle w:val="NormalWeb"/>
        <w:spacing w:before="0" w:after="0" w:line="360" w:lineRule="auto"/>
        <w:jc w:val="center"/>
        <w:rPr>
          <w:rFonts w:ascii="Calibri" w:hAnsi="Calibri" w:cs="Arial"/>
          <w:b/>
          <w:color w:val="4F81BD"/>
          <w:sz w:val="36"/>
          <w:szCs w:val="36"/>
        </w:rPr>
      </w:pPr>
      <w:r w:rsidRPr="00924E56">
        <w:rPr>
          <w:rFonts w:ascii="Calibri" w:hAnsi="Calibri" w:cs="Arial"/>
          <w:b/>
          <w:color w:val="4F81BD"/>
          <w:sz w:val="36"/>
          <w:szCs w:val="36"/>
        </w:rPr>
        <w:t>DYNAMIC</w:t>
      </w:r>
      <w:r w:rsidR="00924E56" w:rsidRPr="00924E56">
        <w:rPr>
          <w:rFonts w:ascii="Calibri" w:hAnsi="Calibri" w:cs="Arial"/>
          <w:b/>
          <w:color w:val="4F81BD"/>
          <w:sz w:val="36"/>
          <w:szCs w:val="36"/>
        </w:rPr>
        <w:t>S</w:t>
      </w:r>
      <w:r w:rsidRPr="00924E56">
        <w:rPr>
          <w:rFonts w:ascii="Calibri" w:hAnsi="Calibri" w:cs="Arial"/>
          <w:b/>
          <w:color w:val="4F81BD"/>
          <w:sz w:val="36"/>
          <w:szCs w:val="36"/>
        </w:rPr>
        <w:t xml:space="preserve"> 365 </w:t>
      </w:r>
      <w:r w:rsidR="00924E56">
        <w:rPr>
          <w:rFonts w:ascii="Calibri" w:hAnsi="Calibri" w:cs="Arial"/>
          <w:b/>
          <w:color w:val="4F81BD"/>
          <w:sz w:val="36"/>
          <w:szCs w:val="36"/>
        </w:rPr>
        <w:t xml:space="preserve">&amp; </w:t>
      </w:r>
      <w:r w:rsidRPr="00924E56">
        <w:rPr>
          <w:rFonts w:ascii="Calibri" w:hAnsi="Calibri" w:cs="Arial"/>
          <w:b/>
          <w:color w:val="4F81BD"/>
          <w:sz w:val="36"/>
          <w:szCs w:val="36"/>
        </w:rPr>
        <w:t>POWER AUTOMATE TRAINING</w:t>
      </w:r>
    </w:p>
    <w:p w14:paraId="533ED9DA" w14:textId="2D3874EF" w:rsidR="00425D6D" w:rsidRPr="00924E56" w:rsidRDefault="00425D6D">
      <w:pPr>
        <w:pStyle w:val="NormalWeb"/>
        <w:spacing w:before="0" w:after="0" w:line="360" w:lineRule="auto"/>
        <w:jc w:val="center"/>
        <w:rPr>
          <w:rFonts w:ascii="Calibri" w:hAnsi="Calibri" w:cs="Arial"/>
          <w:b/>
          <w:color w:val="4F81BD"/>
          <w:sz w:val="36"/>
          <w:szCs w:val="36"/>
        </w:rPr>
      </w:pPr>
    </w:p>
    <w:p w14:paraId="69EACE83" w14:textId="3A296387" w:rsidR="00425D6D" w:rsidRPr="00924E56" w:rsidRDefault="003B3887">
      <w:pPr>
        <w:pStyle w:val="NormalWeb"/>
        <w:spacing w:before="0" w:after="0" w:line="360" w:lineRule="auto"/>
        <w:jc w:val="center"/>
        <w:rPr>
          <w:rFonts w:ascii="Calibri" w:hAnsi="Calibri" w:cs="Arial"/>
          <w:b/>
          <w:color w:val="4F81BD"/>
          <w:sz w:val="36"/>
          <w:szCs w:val="36"/>
        </w:rPr>
      </w:pPr>
      <w:r w:rsidRPr="00924E56">
        <w:rPr>
          <w:rFonts w:ascii="Calibri" w:hAnsi="Calibri" w:cs="Arial"/>
          <w:b/>
          <w:color w:val="4F81BD"/>
          <w:sz w:val="36"/>
          <w:szCs w:val="36"/>
        </w:rPr>
        <w:t>October 2021</w:t>
      </w:r>
    </w:p>
    <w:p w14:paraId="17ACAE61" w14:textId="77777777" w:rsidR="005E2497" w:rsidRDefault="005E2497">
      <w:pPr>
        <w:spacing w:line="360" w:lineRule="auto"/>
      </w:pPr>
    </w:p>
    <w:p w14:paraId="17ACAE62" w14:textId="77777777" w:rsidR="005E2497" w:rsidRDefault="005E2497">
      <w:pPr>
        <w:spacing w:line="360" w:lineRule="auto"/>
      </w:pPr>
    </w:p>
    <w:p w14:paraId="17ACAE63" w14:textId="77777777" w:rsidR="005E2497" w:rsidRDefault="005E2497">
      <w:pPr>
        <w:spacing w:line="360" w:lineRule="auto"/>
      </w:pPr>
    </w:p>
    <w:p w14:paraId="17ACAE64" w14:textId="77777777" w:rsidR="005E2497" w:rsidRDefault="005E2497">
      <w:pPr>
        <w:spacing w:line="360" w:lineRule="auto"/>
      </w:pPr>
    </w:p>
    <w:p w14:paraId="17ACAE65" w14:textId="77777777" w:rsidR="005E2497" w:rsidRDefault="005E2497">
      <w:pPr>
        <w:spacing w:line="360" w:lineRule="auto"/>
      </w:pPr>
    </w:p>
    <w:p w14:paraId="17ACAE66" w14:textId="77777777" w:rsidR="005E2497" w:rsidRDefault="005E2497">
      <w:pPr>
        <w:spacing w:line="360" w:lineRule="auto"/>
      </w:pPr>
    </w:p>
    <w:p w14:paraId="17ACAE67" w14:textId="77777777" w:rsidR="005E2497" w:rsidRDefault="005E2497">
      <w:pPr>
        <w:spacing w:line="360" w:lineRule="auto"/>
      </w:pPr>
    </w:p>
    <w:p w14:paraId="16C7E194" w14:textId="77777777" w:rsidR="00BA4162" w:rsidRDefault="00BA4162">
      <w:pPr>
        <w:suppressAutoHyphens w:val="0"/>
        <w:spacing w:after="200" w:line="276" w:lineRule="auto"/>
        <w:rPr>
          <w:rFonts w:eastAsia="Times New Roman" w:cs="Arial"/>
          <w:b/>
          <w:color w:val="4F81BD"/>
          <w:lang w:val="en-GB" w:eastAsia="en-GB"/>
        </w:rPr>
      </w:pPr>
      <w:r>
        <w:rPr>
          <w:rFonts w:cs="Arial"/>
          <w:b/>
          <w:color w:val="4F81BD"/>
        </w:rPr>
        <w:br w:type="page"/>
      </w:r>
    </w:p>
    <w:p w14:paraId="17ACAE68" w14:textId="5ED0986E" w:rsidR="005E2497" w:rsidRPr="00252CE4" w:rsidRDefault="00F05507">
      <w:pPr>
        <w:pStyle w:val="NormalWeb"/>
        <w:spacing w:before="0" w:after="0" w:line="360" w:lineRule="auto"/>
        <w:rPr>
          <w:rFonts w:asciiTheme="minorHAnsi" w:hAnsiTheme="minorHAnsi" w:cstheme="minorHAnsi"/>
        </w:rPr>
      </w:pPr>
      <w:r w:rsidRPr="00252CE4">
        <w:rPr>
          <w:rFonts w:asciiTheme="minorHAnsi" w:hAnsiTheme="minorHAnsi" w:cstheme="minorHAnsi"/>
          <w:b/>
          <w:color w:val="4F81BD"/>
        </w:rPr>
        <w:lastRenderedPageBreak/>
        <w:t xml:space="preserve">CUSTOMER: </w:t>
      </w:r>
      <w:r w:rsidRPr="00252CE4">
        <w:rPr>
          <w:rStyle w:val="apple-tab-span"/>
          <w:rFonts w:asciiTheme="minorHAnsi" w:hAnsiTheme="minorHAnsi" w:cstheme="minorHAnsi"/>
          <w:color w:val="000000"/>
        </w:rPr>
        <w:tab/>
      </w:r>
      <w:r w:rsidRPr="00252CE4">
        <w:rPr>
          <w:rStyle w:val="apple-tab-span"/>
          <w:rFonts w:asciiTheme="minorHAnsi" w:hAnsiTheme="minorHAnsi" w:cstheme="minorHAnsi"/>
          <w:color w:val="000000"/>
        </w:rPr>
        <w:tab/>
      </w:r>
      <w:r w:rsidRPr="00252CE4">
        <w:rPr>
          <w:rStyle w:val="apple-tab-span"/>
          <w:rFonts w:asciiTheme="minorHAnsi" w:hAnsiTheme="minorHAnsi" w:cstheme="minorHAnsi"/>
          <w:color w:val="000000"/>
        </w:rPr>
        <w:tab/>
      </w:r>
      <w:r w:rsidRPr="00252CE4">
        <w:rPr>
          <w:rStyle w:val="apple-tab-span"/>
          <w:rFonts w:asciiTheme="minorHAnsi" w:hAnsiTheme="minorHAnsi" w:cstheme="minorHAnsi"/>
          <w:color w:val="000000"/>
        </w:rPr>
        <w:tab/>
      </w:r>
      <w:r w:rsidR="00FC30D9">
        <w:rPr>
          <w:rStyle w:val="apple-tab-span"/>
          <w:rFonts w:asciiTheme="minorHAnsi" w:hAnsiTheme="minorHAnsi" w:cstheme="minorHAnsi"/>
          <w:color w:val="000000"/>
        </w:rPr>
        <w:t>Insolvency Service</w:t>
      </w:r>
    </w:p>
    <w:p w14:paraId="17ACAE69" w14:textId="77777777" w:rsidR="005E2497" w:rsidRPr="00252CE4" w:rsidRDefault="005E2497">
      <w:pPr>
        <w:spacing w:line="360" w:lineRule="auto"/>
        <w:rPr>
          <w:rFonts w:asciiTheme="minorHAnsi" w:hAnsiTheme="minorHAnsi" w:cstheme="minorHAnsi"/>
        </w:rPr>
      </w:pPr>
    </w:p>
    <w:p w14:paraId="17ACAE6A" w14:textId="7F4E035D" w:rsidR="005E2497" w:rsidRPr="00252CE4" w:rsidRDefault="00F05507">
      <w:pPr>
        <w:pStyle w:val="NormalWeb"/>
        <w:spacing w:before="0" w:after="0" w:line="360" w:lineRule="auto"/>
        <w:rPr>
          <w:rFonts w:asciiTheme="minorHAnsi" w:hAnsiTheme="minorHAnsi" w:cstheme="minorHAnsi"/>
        </w:rPr>
      </w:pPr>
      <w:r w:rsidRPr="00252CE4">
        <w:rPr>
          <w:rFonts w:asciiTheme="minorHAnsi" w:hAnsiTheme="minorHAnsi" w:cstheme="minorHAnsi"/>
          <w:b/>
          <w:color w:val="4F81BD"/>
        </w:rPr>
        <w:t>START DATE:</w:t>
      </w:r>
      <w:r w:rsidRPr="00252CE4">
        <w:rPr>
          <w:rStyle w:val="apple-tab-span"/>
          <w:rFonts w:asciiTheme="minorHAnsi" w:hAnsiTheme="minorHAnsi" w:cstheme="minorHAnsi"/>
          <w:b/>
          <w:color w:val="4F81BD"/>
        </w:rPr>
        <w:tab/>
      </w:r>
      <w:r w:rsidRPr="00252CE4">
        <w:rPr>
          <w:rStyle w:val="apple-tab-span"/>
          <w:rFonts w:asciiTheme="minorHAnsi" w:hAnsiTheme="minorHAnsi" w:cstheme="minorHAnsi"/>
          <w:color w:val="000000"/>
        </w:rPr>
        <w:tab/>
      </w:r>
      <w:r w:rsidRPr="00252CE4">
        <w:rPr>
          <w:rStyle w:val="apple-tab-span"/>
          <w:rFonts w:asciiTheme="minorHAnsi" w:hAnsiTheme="minorHAnsi" w:cstheme="minorHAnsi"/>
          <w:color w:val="000000"/>
        </w:rPr>
        <w:tab/>
      </w:r>
      <w:r w:rsidRPr="00252CE4">
        <w:rPr>
          <w:rStyle w:val="apple-tab-span"/>
          <w:rFonts w:asciiTheme="minorHAnsi" w:hAnsiTheme="minorHAnsi" w:cstheme="minorHAnsi"/>
          <w:color w:val="000000"/>
        </w:rPr>
        <w:tab/>
      </w:r>
      <w:r w:rsidR="004D5EA8">
        <w:rPr>
          <w:rStyle w:val="apple-tab-span"/>
          <w:rFonts w:asciiTheme="minorHAnsi" w:hAnsiTheme="minorHAnsi" w:cstheme="minorHAnsi"/>
          <w:color w:val="000000"/>
        </w:rPr>
        <w:t>22/10/2021</w:t>
      </w:r>
    </w:p>
    <w:p w14:paraId="17ACAE6B" w14:textId="77777777" w:rsidR="005E2497" w:rsidRPr="00252CE4" w:rsidRDefault="005E2497">
      <w:pPr>
        <w:spacing w:line="360" w:lineRule="auto"/>
        <w:rPr>
          <w:rFonts w:asciiTheme="minorHAnsi" w:hAnsiTheme="minorHAnsi" w:cstheme="minorHAnsi"/>
        </w:rPr>
      </w:pPr>
    </w:p>
    <w:p w14:paraId="17ACAE6C" w14:textId="4535A184" w:rsidR="005E2497" w:rsidRPr="00252CE4" w:rsidRDefault="00F05507">
      <w:pPr>
        <w:pStyle w:val="NormalWeb"/>
        <w:spacing w:before="0" w:after="0" w:line="360" w:lineRule="auto"/>
        <w:rPr>
          <w:rFonts w:asciiTheme="minorHAnsi" w:hAnsiTheme="minorHAnsi" w:cstheme="minorHAnsi"/>
        </w:rPr>
      </w:pPr>
      <w:r w:rsidRPr="00252CE4">
        <w:rPr>
          <w:rFonts w:asciiTheme="minorHAnsi" w:hAnsiTheme="minorHAnsi" w:cstheme="minorHAnsi"/>
          <w:b/>
          <w:color w:val="4F81BD"/>
        </w:rPr>
        <w:t xml:space="preserve">DATE RESPONSE </w:t>
      </w:r>
      <w:r w:rsidRPr="00252CE4">
        <w:rPr>
          <w:rFonts w:asciiTheme="minorHAnsi" w:hAnsiTheme="minorHAnsi" w:cstheme="minorHAnsi"/>
          <w:b/>
          <w:color w:val="4F81BD"/>
        </w:rPr>
        <w:t>REQUIRED:</w:t>
      </w:r>
      <w:r w:rsidRPr="00252CE4">
        <w:rPr>
          <w:rStyle w:val="apple-tab-span"/>
          <w:rFonts w:asciiTheme="minorHAnsi" w:hAnsiTheme="minorHAnsi" w:cstheme="minorHAnsi"/>
          <w:color w:val="000000"/>
        </w:rPr>
        <w:tab/>
      </w:r>
      <w:r w:rsidRPr="00252CE4">
        <w:rPr>
          <w:rStyle w:val="apple-tab-span"/>
          <w:rFonts w:asciiTheme="minorHAnsi" w:hAnsiTheme="minorHAnsi" w:cstheme="minorHAnsi"/>
          <w:color w:val="000000"/>
        </w:rPr>
        <w:tab/>
      </w:r>
      <w:r w:rsidR="00D156E3">
        <w:rPr>
          <w:rStyle w:val="apple-tab-span"/>
          <w:rFonts w:asciiTheme="minorHAnsi" w:hAnsiTheme="minorHAnsi" w:cstheme="minorHAnsi"/>
          <w:color w:val="000000"/>
        </w:rPr>
        <w:t>29/10/2021</w:t>
      </w:r>
      <w:r w:rsidRPr="00252CE4">
        <w:rPr>
          <w:rFonts w:asciiTheme="minorHAnsi" w:hAnsiTheme="minorHAnsi" w:cstheme="minorHAnsi"/>
        </w:rPr>
        <w:br/>
      </w:r>
    </w:p>
    <w:p w14:paraId="045FE85E" w14:textId="77777777" w:rsidR="0069386E" w:rsidRDefault="0069386E">
      <w:pPr>
        <w:pStyle w:val="NormalWeb"/>
        <w:spacing w:before="0" w:after="0" w:line="360" w:lineRule="auto"/>
        <w:rPr>
          <w:rFonts w:ascii="Calibri" w:hAnsi="Calibri" w:cs="Arial"/>
          <w:color w:val="000000"/>
        </w:rPr>
      </w:pPr>
    </w:p>
    <w:p w14:paraId="17ACAE6D" w14:textId="5B5A4A2E" w:rsidR="005E2497" w:rsidRDefault="00F05507">
      <w:pPr>
        <w:pStyle w:val="NormalWeb"/>
        <w:spacing w:before="0" w:after="0" w:line="360" w:lineRule="auto"/>
      </w:pPr>
      <w:r>
        <w:rPr>
          <w:rFonts w:ascii="Calibri" w:hAnsi="Calibri" w:cs="Arial"/>
          <w:color w:val="000000"/>
        </w:rPr>
        <w:t>Dear Supplier</w:t>
      </w:r>
    </w:p>
    <w:p w14:paraId="17ACAE6E" w14:textId="77777777" w:rsidR="005E2497" w:rsidRDefault="005E2497">
      <w:pPr>
        <w:pStyle w:val="NormalWeb"/>
        <w:spacing w:before="0" w:after="0" w:line="360" w:lineRule="auto"/>
        <w:jc w:val="both"/>
        <w:rPr>
          <w:rFonts w:ascii="Calibri" w:hAnsi="Calibri" w:cs="Arial"/>
          <w:color w:val="000000"/>
        </w:rPr>
      </w:pPr>
    </w:p>
    <w:p w14:paraId="17ACAE71" w14:textId="39C45AB9" w:rsidR="005E2497" w:rsidRDefault="00F05507">
      <w:pPr>
        <w:pStyle w:val="NormalWeb"/>
        <w:spacing w:before="0" w:after="0" w:line="360" w:lineRule="auto"/>
        <w:jc w:val="both"/>
      </w:pPr>
      <w:r w:rsidRPr="00F24515">
        <w:rPr>
          <w:rFonts w:ascii="Calibri" w:hAnsi="Calibri" w:cs="Arial"/>
          <w:color w:val="000000"/>
        </w:rPr>
        <w:t xml:space="preserve">This Request for Information (RFI) </w:t>
      </w:r>
      <w:r w:rsidR="00A11D21" w:rsidRPr="00F24515">
        <w:rPr>
          <w:rFonts w:ascii="Calibri" w:hAnsi="Calibri" w:cs="Arial"/>
          <w:color w:val="000000"/>
        </w:rPr>
        <w:t xml:space="preserve">is </w:t>
      </w:r>
      <w:r w:rsidRPr="00F24515">
        <w:rPr>
          <w:rFonts w:ascii="Calibri" w:hAnsi="Calibri" w:cs="Arial"/>
          <w:color w:val="000000"/>
        </w:rPr>
        <w:t>seek</w:t>
      </w:r>
      <w:r w:rsidR="00A11D21" w:rsidRPr="00F24515">
        <w:rPr>
          <w:rFonts w:ascii="Calibri" w:hAnsi="Calibri" w:cs="Arial"/>
          <w:color w:val="000000"/>
        </w:rPr>
        <w:t>ing</w:t>
      </w:r>
      <w:r w:rsidRPr="00F24515">
        <w:rPr>
          <w:rFonts w:ascii="Calibri" w:hAnsi="Calibri" w:cs="Arial"/>
          <w:color w:val="000000"/>
        </w:rPr>
        <w:t xml:space="preserve"> information </w:t>
      </w:r>
      <w:r w:rsidRPr="00F24515">
        <w:rPr>
          <w:rFonts w:ascii="Calibri" w:hAnsi="Calibri" w:cs="Arial"/>
          <w:color w:val="000000"/>
        </w:rPr>
        <w:t>relating to</w:t>
      </w:r>
      <w:r w:rsidR="00E53F9D" w:rsidRPr="00F24515">
        <w:rPr>
          <w:rFonts w:ascii="Calibri" w:hAnsi="Calibri" w:cs="Arial"/>
          <w:color w:val="000000"/>
        </w:rPr>
        <w:t xml:space="preserve"> training for</w:t>
      </w:r>
      <w:r w:rsidR="00D156E3">
        <w:rPr>
          <w:rFonts w:ascii="Calibri" w:hAnsi="Calibri" w:cs="Arial"/>
          <w:color w:val="000000"/>
        </w:rPr>
        <w:t xml:space="preserve"> Dynamics 365 and Power Automate.</w:t>
      </w:r>
    </w:p>
    <w:p w14:paraId="3382F643" w14:textId="77777777" w:rsidR="0069386E" w:rsidRDefault="0069386E">
      <w:pPr>
        <w:pStyle w:val="Heading1"/>
        <w:spacing w:line="360" w:lineRule="auto"/>
        <w:rPr>
          <w:rFonts w:ascii="Calibri" w:hAnsi="Calibri"/>
          <w:sz w:val="24"/>
          <w:szCs w:val="24"/>
        </w:rPr>
      </w:pPr>
    </w:p>
    <w:p w14:paraId="17ACAE7D" w14:textId="5B825EFD" w:rsidR="005E2497" w:rsidRDefault="00CA7F2B">
      <w:pPr>
        <w:pStyle w:val="Heading1"/>
        <w:spacing w:line="360" w:lineRule="auto"/>
        <w:rPr>
          <w:rFonts w:ascii="Calibri" w:hAnsi="Calibri"/>
          <w:sz w:val="24"/>
          <w:szCs w:val="24"/>
        </w:rPr>
      </w:pPr>
      <w:r>
        <w:rPr>
          <w:rFonts w:ascii="Calibri" w:hAnsi="Calibri"/>
          <w:sz w:val="24"/>
          <w:szCs w:val="24"/>
        </w:rPr>
        <w:t xml:space="preserve">ABOUT </w:t>
      </w:r>
      <w:r w:rsidR="00C9345E">
        <w:rPr>
          <w:rFonts w:ascii="Calibri" w:hAnsi="Calibri"/>
          <w:sz w:val="24"/>
          <w:szCs w:val="24"/>
        </w:rPr>
        <w:t>US</w:t>
      </w:r>
    </w:p>
    <w:p w14:paraId="064F4234" w14:textId="7B2C3EFB"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CC22AA">
        <w:rPr>
          <w:rFonts w:asciiTheme="minorHAnsi" w:eastAsia="Times New Roman" w:hAnsiTheme="minorHAnsi" w:cstheme="minorHAnsi"/>
          <w:lang w:val="en-GB" w:eastAsia="en-GB"/>
        </w:rPr>
        <w:t xml:space="preserve">The Insolvency Service is a </w:t>
      </w:r>
      <w:r w:rsidRPr="00EE3AF2">
        <w:rPr>
          <w:rFonts w:asciiTheme="minorHAnsi" w:eastAsia="Times New Roman" w:hAnsiTheme="minorHAnsi" w:cstheme="minorHAnsi"/>
          <w:lang w:val="en-GB" w:eastAsia="en-GB"/>
        </w:rPr>
        <w:t>government agency that provides services to those affected by financial distress or failure.</w:t>
      </w:r>
    </w:p>
    <w:p w14:paraId="29AB694F" w14:textId="77777777"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We play a vital part in promoting long-term economic growth by dealing with financial failure and giving confidence to lend.</w:t>
      </w:r>
    </w:p>
    <w:p w14:paraId="2FF3B9D1" w14:textId="77777777"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Our goal is a fair and open insolvency system that works well, and a marketplace that is fair for businesses and individuals.</w:t>
      </w:r>
    </w:p>
    <w:p w14:paraId="342C50A8" w14:textId="77777777"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We work across boundaries within government and collaborate with our partners in the insolvency sector.</w:t>
      </w:r>
    </w:p>
    <w:p w14:paraId="231F0CAF" w14:textId="77777777" w:rsidR="00EE3AF2" w:rsidRPr="00EE3AF2" w:rsidRDefault="00EE3AF2" w:rsidP="00B30C80">
      <w:pPr>
        <w:numPr>
          <w:ilvl w:val="0"/>
          <w:numId w:val="6"/>
        </w:numPr>
        <w:shd w:val="clear" w:color="auto" w:fill="F8F7F4"/>
        <w:suppressAutoHyphens w:val="0"/>
        <w:autoSpaceDN/>
        <w:spacing w:before="120" w:after="120"/>
        <w:ind w:left="75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our official receivers deal with personal debts and insolvent businesses – realising and distributing assets, helping people back on their feet financially and carrying out investigations to support the integrity of the insolvency system</w:t>
      </w:r>
    </w:p>
    <w:p w14:paraId="79364C45" w14:textId="77777777" w:rsidR="00EE3AF2" w:rsidRPr="00EE3AF2" w:rsidRDefault="00EE3AF2" w:rsidP="00B30C80">
      <w:pPr>
        <w:numPr>
          <w:ilvl w:val="0"/>
          <w:numId w:val="6"/>
        </w:numPr>
        <w:shd w:val="clear" w:color="auto" w:fill="F8F7F4"/>
        <w:suppressAutoHyphens w:val="0"/>
        <w:autoSpaceDN/>
        <w:spacing w:before="120" w:after="120"/>
        <w:ind w:left="75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our investigators scrutinise director and corporate behaviour, investigating and disqualifying those who abuse the system – protecting the economy to the tune of £100,000 economic benefit for every disqualified director</w:t>
      </w:r>
    </w:p>
    <w:p w14:paraId="3318E3D6" w14:textId="6B790A35" w:rsidR="00EE3AF2" w:rsidRPr="00CC22AA" w:rsidRDefault="00EE3AF2" w:rsidP="00B30C80">
      <w:pPr>
        <w:numPr>
          <w:ilvl w:val="0"/>
          <w:numId w:val="6"/>
        </w:numPr>
        <w:shd w:val="clear" w:color="auto" w:fill="F8F7F4"/>
        <w:suppressAutoHyphens w:val="0"/>
        <w:autoSpaceDN/>
        <w:spacing w:before="120" w:after="120"/>
        <w:ind w:left="75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our Redundancy Payments Service ensures people receive redundancy pay and other statutory entitlements when a company fails – protecting people at a time when they may be at their most financially vulnerable</w:t>
      </w:r>
    </w:p>
    <w:p w14:paraId="5CE94A74" w14:textId="77777777"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We maintain the standards that help make Britain one of the best places in the world to do business. We are proud to provide an insolvency regime which is highly regarded globally. We authorise and regulate the insolvency profession. We deliver insolvency services, often when there is no private sector practitioner. Where legislation needs improving, we advise on the changes required.</w:t>
      </w:r>
    </w:p>
    <w:p w14:paraId="7CDA2971" w14:textId="77777777"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lastRenderedPageBreak/>
        <w:t>Treating each of our customers as an individual and with respect is at the heart of what we do. We balance our efforts in protecting creditors and the public from misconduct and scams, with providing help to individuals and companies going through financial failure – providing a proper way out. We continuously improve our services and are moving more services online so people can connect with us better.</w:t>
      </w:r>
    </w:p>
    <w:p w14:paraId="5874C411" w14:textId="77777777"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 xml:space="preserve">Our people have a unique blend of talent and exceptional skills. We draw upon a wide range of expertise across the agency and intelligence from a variety of sources. As unbiased, professional experts, we also have excellent connections with wider government, the legal </w:t>
      </w:r>
      <w:proofErr w:type="gramStart"/>
      <w:r w:rsidRPr="00EE3AF2">
        <w:rPr>
          <w:rFonts w:asciiTheme="minorHAnsi" w:eastAsia="Times New Roman" w:hAnsiTheme="minorHAnsi" w:cstheme="minorHAnsi"/>
          <w:lang w:val="en-GB" w:eastAsia="en-GB"/>
        </w:rPr>
        <w:t>profession</w:t>
      </w:r>
      <w:proofErr w:type="gramEnd"/>
      <w:r w:rsidRPr="00EE3AF2">
        <w:rPr>
          <w:rFonts w:asciiTheme="minorHAnsi" w:eastAsia="Times New Roman" w:hAnsiTheme="minorHAnsi" w:cstheme="minorHAnsi"/>
          <w:lang w:val="en-GB" w:eastAsia="en-GB"/>
        </w:rPr>
        <w:t xml:space="preserve"> and other stakeholders.</w:t>
      </w:r>
    </w:p>
    <w:p w14:paraId="1292AF4C" w14:textId="4086514A" w:rsidR="00EE3AF2" w:rsidRPr="00CC22AA" w:rsidRDefault="00EE3AF2" w:rsidP="00B30C80">
      <w:pPr>
        <w:shd w:val="clear" w:color="auto" w:fill="F8F7F4"/>
        <w:suppressAutoHyphens w:val="0"/>
        <w:autoSpaceDN/>
        <w:spacing w:before="120" w:after="120"/>
        <w:textAlignment w:val="auto"/>
        <w:rPr>
          <w:rFonts w:asciiTheme="minorHAnsi" w:eastAsia="Times New Roman" w:hAnsiTheme="minorHAnsi" w:cstheme="minorHAnsi"/>
          <w:lang w:val="en-GB" w:eastAsia="en-GB"/>
        </w:rPr>
      </w:pPr>
      <w:r w:rsidRPr="00EE3AF2">
        <w:rPr>
          <w:rFonts w:asciiTheme="minorHAnsi" w:eastAsia="Times New Roman" w:hAnsiTheme="minorHAnsi" w:cstheme="minorHAnsi"/>
          <w:lang w:val="en-GB" w:eastAsia="en-GB"/>
        </w:rPr>
        <w:t>Together as the Insolvency Service, we provide leadership across the insolvency sector and deliver integrated, valuable services where they are needed.</w:t>
      </w:r>
    </w:p>
    <w:p w14:paraId="7BE94A2A" w14:textId="77777777" w:rsidR="00EE3AF2" w:rsidRPr="00EE3AF2" w:rsidRDefault="00EE3AF2" w:rsidP="00B30C80">
      <w:pPr>
        <w:shd w:val="clear" w:color="auto" w:fill="F8F7F4"/>
        <w:suppressAutoHyphens w:val="0"/>
        <w:autoSpaceDN/>
        <w:spacing w:before="120" w:after="120"/>
        <w:textAlignment w:val="auto"/>
        <w:rPr>
          <w:rFonts w:asciiTheme="minorHAnsi" w:eastAsia="Times New Roman" w:hAnsiTheme="minorHAnsi" w:cstheme="minorHAnsi"/>
          <w:color w:val="545454"/>
          <w:lang w:val="en-GB" w:eastAsia="en-GB"/>
        </w:rPr>
      </w:pPr>
    </w:p>
    <w:p w14:paraId="075CD254" w14:textId="206F22E2" w:rsidR="00C9345E" w:rsidRPr="00B30C80" w:rsidRDefault="00C9345E" w:rsidP="00B30C80">
      <w:pPr>
        <w:pStyle w:val="Heading1"/>
        <w:spacing w:before="120" w:after="120"/>
        <w:rPr>
          <w:rFonts w:asciiTheme="minorHAnsi" w:hAnsiTheme="minorHAnsi" w:cstheme="minorHAnsi"/>
          <w:sz w:val="24"/>
          <w:szCs w:val="24"/>
          <w:shd w:val="clear" w:color="auto" w:fill="F8F7F4"/>
        </w:rPr>
      </w:pPr>
      <w:r w:rsidRPr="00B30C80">
        <w:rPr>
          <w:rFonts w:asciiTheme="minorHAnsi" w:hAnsiTheme="minorHAnsi" w:cstheme="minorHAnsi"/>
          <w:sz w:val="24"/>
          <w:szCs w:val="24"/>
          <w:shd w:val="clear" w:color="auto" w:fill="F8F7F4"/>
        </w:rPr>
        <w:t>REQUIREMENT</w:t>
      </w:r>
    </w:p>
    <w:p w14:paraId="17ACAE7E" w14:textId="7D6188F2" w:rsidR="005E2497" w:rsidRDefault="00CC4EFB" w:rsidP="00B30C80">
      <w:pPr>
        <w:pStyle w:val="NormalWeb"/>
        <w:spacing w:before="120" w:after="120"/>
        <w:rPr>
          <w:rFonts w:asciiTheme="minorHAnsi" w:hAnsiTheme="minorHAnsi" w:cstheme="minorHAnsi"/>
          <w:shd w:val="clear" w:color="auto" w:fill="F8F7F4"/>
        </w:rPr>
      </w:pPr>
      <w:r w:rsidRPr="004645C0">
        <w:rPr>
          <w:rFonts w:asciiTheme="minorHAnsi" w:hAnsiTheme="minorHAnsi" w:cstheme="minorHAnsi"/>
          <w:shd w:val="clear" w:color="auto" w:fill="F8F7F4"/>
        </w:rPr>
        <w:t>The Operational Service Management (OSM) Team administer selected systems that are used by the business to ensure that they are configured correct for their needs.</w:t>
      </w:r>
      <w:r w:rsidRPr="004645C0">
        <w:rPr>
          <w:rFonts w:asciiTheme="minorHAnsi" w:hAnsiTheme="minorHAnsi" w:cstheme="minorHAnsi"/>
          <w:shd w:val="clear" w:color="auto" w:fill="F8F7F4"/>
        </w:rPr>
        <w:t xml:space="preserve"> </w:t>
      </w:r>
      <w:r w:rsidR="002B6A43" w:rsidRPr="004645C0">
        <w:rPr>
          <w:rFonts w:asciiTheme="minorHAnsi" w:hAnsiTheme="minorHAnsi" w:cstheme="minorHAnsi"/>
          <w:shd w:val="clear" w:color="auto" w:fill="F8F7F4"/>
        </w:rPr>
        <w:t xml:space="preserve">One of those systems is </w:t>
      </w:r>
      <w:r w:rsidR="00A835C5" w:rsidRPr="004645C0">
        <w:rPr>
          <w:rFonts w:asciiTheme="minorHAnsi" w:hAnsiTheme="minorHAnsi" w:cstheme="minorHAnsi"/>
          <w:shd w:val="clear" w:color="auto" w:fill="F8F7F4"/>
        </w:rPr>
        <w:t xml:space="preserve">the </w:t>
      </w:r>
      <w:r w:rsidR="002B6A43" w:rsidRPr="004645C0">
        <w:rPr>
          <w:rFonts w:asciiTheme="minorHAnsi" w:hAnsiTheme="minorHAnsi" w:cstheme="minorHAnsi"/>
          <w:shd w:val="clear" w:color="auto" w:fill="F8F7F4"/>
        </w:rPr>
        <w:t xml:space="preserve">Dynamics Case Management System (CMS) </w:t>
      </w:r>
      <w:r w:rsidR="00C15B8F">
        <w:rPr>
          <w:rFonts w:asciiTheme="minorHAnsi" w:hAnsiTheme="minorHAnsi" w:cstheme="minorHAnsi"/>
          <w:shd w:val="clear" w:color="auto" w:fill="F8F7F4"/>
        </w:rPr>
        <w:t xml:space="preserve">which is </w:t>
      </w:r>
      <w:r w:rsidR="002B6A43" w:rsidRPr="004645C0">
        <w:rPr>
          <w:rFonts w:asciiTheme="minorHAnsi" w:hAnsiTheme="minorHAnsi" w:cstheme="minorHAnsi"/>
          <w:shd w:val="clear" w:color="auto" w:fill="F8F7F4"/>
        </w:rPr>
        <w:t>used for Redundancy Payments and Breathing Space</w:t>
      </w:r>
      <w:r w:rsidR="00C15B8F">
        <w:rPr>
          <w:rFonts w:asciiTheme="minorHAnsi" w:hAnsiTheme="minorHAnsi" w:cstheme="minorHAnsi"/>
          <w:shd w:val="clear" w:color="auto" w:fill="F8F7F4"/>
        </w:rPr>
        <w:t>.</w:t>
      </w:r>
    </w:p>
    <w:p w14:paraId="305D6AFC" w14:textId="77777777" w:rsidR="004645C0" w:rsidRPr="004645C0" w:rsidRDefault="004645C0" w:rsidP="00B30C80">
      <w:pPr>
        <w:pStyle w:val="NormalWeb"/>
        <w:spacing w:before="120" w:after="120"/>
        <w:rPr>
          <w:rFonts w:asciiTheme="minorHAnsi" w:hAnsiTheme="minorHAnsi" w:cstheme="minorHAnsi"/>
        </w:rPr>
      </w:pPr>
    </w:p>
    <w:p w14:paraId="611B946D" w14:textId="2DF8CA89" w:rsidR="00417596" w:rsidRPr="00B30C80" w:rsidRDefault="00B52E15" w:rsidP="00417596">
      <w:pPr>
        <w:spacing w:before="120" w:after="120"/>
        <w:rPr>
          <w:rFonts w:asciiTheme="minorHAnsi" w:hAnsiTheme="minorHAnsi" w:cstheme="minorHAnsi"/>
        </w:rPr>
      </w:pPr>
      <w:r w:rsidRPr="004645C0">
        <w:rPr>
          <w:rFonts w:asciiTheme="minorHAnsi" w:hAnsiTheme="minorHAnsi" w:cstheme="minorHAnsi"/>
        </w:rPr>
        <w:t xml:space="preserve">The OSM team are seeking </w:t>
      </w:r>
      <w:r w:rsidR="00BE2B9A" w:rsidRPr="004645C0">
        <w:rPr>
          <w:rFonts w:asciiTheme="minorHAnsi" w:hAnsiTheme="minorHAnsi" w:cstheme="minorHAnsi"/>
        </w:rPr>
        <w:t xml:space="preserve">Dynamics </w:t>
      </w:r>
      <w:r w:rsidR="00273590" w:rsidRPr="004645C0">
        <w:rPr>
          <w:rFonts w:asciiTheme="minorHAnsi" w:hAnsiTheme="minorHAnsi" w:cstheme="minorHAnsi"/>
        </w:rPr>
        <w:t xml:space="preserve">training </w:t>
      </w:r>
      <w:r w:rsidR="0034300A" w:rsidRPr="004645C0">
        <w:rPr>
          <w:rFonts w:asciiTheme="minorHAnsi" w:hAnsiTheme="minorHAnsi" w:cstheme="minorHAnsi"/>
        </w:rPr>
        <w:t xml:space="preserve">which specifically </w:t>
      </w:r>
      <w:r w:rsidR="00BE2B9A" w:rsidRPr="004645C0">
        <w:rPr>
          <w:rFonts w:asciiTheme="minorHAnsi" w:hAnsiTheme="minorHAnsi" w:cstheme="minorHAnsi"/>
        </w:rPr>
        <w:t>relates to the ability to build and embed functional workflows and also the ability to use a bolt on application called Power Automate</w:t>
      </w:r>
      <w:r w:rsidRPr="004645C0">
        <w:rPr>
          <w:rFonts w:asciiTheme="minorHAnsi" w:hAnsiTheme="minorHAnsi" w:cstheme="minorHAnsi"/>
        </w:rPr>
        <w:t>.</w:t>
      </w:r>
      <w:r w:rsidR="0087594A" w:rsidRPr="004645C0">
        <w:rPr>
          <w:rFonts w:asciiTheme="minorHAnsi" w:hAnsiTheme="minorHAnsi" w:cstheme="minorHAnsi"/>
        </w:rPr>
        <w:t xml:space="preserve">  </w:t>
      </w:r>
      <w:r w:rsidR="002E2AF6" w:rsidRPr="004645C0">
        <w:rPr>
          <w:rFonts w:asciiTheme="minorHAnsi" w:hAnsiTheme="minorHAnsi" w:cstheme="minorHAnsi"/>
        </w:rPr>
        <w:t xml:space="preserve"> </w:t>
      </w:r>
      <w:r w:rsidR="00815B1D" w:rsidRPr="004645C0">
        <w:rPr>
          <w:rFonts w:asciiTheme="minorHAnsi" w:hAnsiTheme="minorHAnsi" w:cstheme="minorHAnsi"/>
        </w:rPr>
        <w:t xml:space="preserve">The office </w:t>
      </w:r>
      <w:r w:rsidR="00D3016B" w:rsidRPr="004645C0">
        <w:rPr>
          <w:rFonts w:asciiTheme="minorHAnsi" w:hAnsiTheme="minorHAnsi" w:cstheme="minorHAnsi"/>
        </w:rPr>
        <w:t>is in</w:t>
      </w:r>
      <w:r w:rsidR="00815B1D" w:rsidRPr="004645C0">
        <w:rPr>
          <w:rFonts w:asciiTheme="minorHAnsi" w:hAnsiTheme="minorHAnsi" w:cstheme="minorHAnsi"/>
        </w:rPr>
        <w:t xml:space="preserve"> Birmingham and t</w:t>
      </w:r>
      <w:r w:rsidR="003C44B1" w:rsidRPr="004645C0">
        <w:rPr>
          <w:rFonts w:asciiTheme="minorHAnsi" w:hAnsiTheme="minorHAnsi" w:cstheme="minorHAnsi"/>
        </w:rPr>
        <w:t xml:space="preserve">he team </w:t>
      </w:r>
      <w:r w:rsidR="00815B1D" w:rsidRPr="004645C0">
        <w:rPr>
          <w:rFonts w:asciiTheme="minorHAnsi" w:hAnsiTheme="minorHAnsi" w:cstheme="minorHAnsi"/>
        </w:rPr>
        <w:t xml:space="preserve">(6 people) </w:t>
      </w:r>
      <w:r w:rsidR="003C44B1" w:rsidRPr="004645C0">
        <w:rPr>
          <w:rFonts w:asciiTheme="minorHAnsi" w:hAnsiTheme="minorHAnsi" w:cstheme="minorHAnsi"/>
        </w:rPr>
        <w:t xml:space="preserve">would </w:t>
      </w:r>
      <w:r w:rsidR="00F006EE" w:rsidRPr="004645C0">
        <w:rPr>
          <w:rFonts w:asciiTheme="minorHAnsi" w:hAnsiTheme="minorHAnsi" w:cstheme="minorHAnsi"/>
        </w:rPr>
        <w:t xml:space="preserve">prefer </w:t>
      </w:r>
      <w:r w:rsidR="002F089A" w:rsidRPr="004645C0">
        <w:rPr>
          <w:rFonts w:asciiTheme="minorHAnsi" w:hAnsiTheme="minorHAnsi" w:cstheme="minorHAnsi"/>
        </w:rPr>
        <w:t>onsite</w:t>
      </w:r>
      <w:r w:rsidR="00DD1CA9" w:rsidRPr="004645C0">
        <w:rPr>
          <w:rFonts w:asciiTheme="minorHAnsi" w:hAnsiTheme="minorHAnsi" w:cstheme="minorHAnsi"/>
        </w:rPr>
        <w:t xml:space="preserve"> </w:t>
      </w:r>
      <w:r w:rsidR="003C44B1" w:rsidRPr="004645C0">
        <w:rPr>
          <w:rFonts w:asciiTheme="minorHAnsi" w:hAnsiTheme="minorHAnsi" w:cstheme="minorHAnsi"/>
        </w:rPr>
        <w:t xml:space="preserve">face to face classroom style training event where </w:t>
      </w:r>
      <w:r w:rsidR="00DD1CA9" w:rsidRPr="004645C0">
        <w:rPr>
          <w:rFonts w:asciiTheme="minorHAnsi" w:hAnsiTheme="minorHAnsi" w:cstheme="minorHAnsi"/>
        </w:rPr>
        <w:t>they</w:t>
      </w:r>
      <w:r w:rsidR="003C44B1" w:rsidRPr="004645C0">
        <w:rPr>
          <w:rFonts w:asciiTheme="minorHAnsi" w:hAnsiTheme="minorHAnsi" w:cstheme="minorHAnsi"/>
        </w:rPr>
        <w:t xml:space="preserve"> can ask questions and build/reverse engineer workflows that already exist</w:t>
      </w:r>
      <w:r w:rsidR="00DD1CA9" w:rsidRPr="004645C0">
        <w:rPr>
          <w:rFonts w:asciiTheme="minorHAnsi" w:hAnsiTheme="minorHAnsi" w:cstheme="minorHAnsi"/>
        </w:rPr>
        <w:t xml:space="preserve">.  </w:t>
      </w:r>
      <w:r w:rsidR="005622C5">
        <w:rPr>
          <w:rFonts w:asciiTheme="minorHAnsi" w:hAnsiTheme="minorHAnsi" w:cstheme="minorHAnsi"/>
        </w:rPr>
        <w:t>Training is to be provided</w:t>
      </w:r>
      <w:r w:rsidR="00417596" w:rsidRPr="00B30C80">
        <w:rPr>
          <w:rFonts w:asciiTheme="minorHAnsi" w:hAnsiTheme="minorHAnsi" w:cstheme="minorHAnsi"/>
        </w:rPr>
        <w:t xml:space="preserve"> as soon as possible, </w:t>
      </w:r>
      <w:r w:rsidR="005622C5">
        <w:rPr>
          <w:rFonts w:asciiTheme="minorHAnsi" w:hAnsiTheme="minorHAnsi" w:cstheme="minorHAnsi"/>
        </w:rPr>
        <w:t xml:space="preserve">ideally in </w:t>
      </w:r>
      <w:r w:rsidR="00417596" w:rsidRPr="00B30C80">
        <w:rPr>
          <w:rFonts w:asciiTheme="minorHAnsi" w:hAnsiTheme="minorHAnsi" w:cstheme="minorHAnsi"/>
        </w:rPr>
        <w:t>November.</w:t>
      </w:r>
    </w:p>
    <w:p w14:paraId="51602661" w14:textId="7A19F7EE" w:rsidR="003C44B1" w:rsidRDefault="003C44B1" w:rsidP="008E1559">
      <w:pPr>
        <w:pStyle w:val="NormalWeb"/>
        <w:spacing w:before="120" w:after="120"/>
        <w:rPr>
          <w:rFonts w:asciiTheme="minorHAnsi" w:hAnsiTheme="minorHAnsi" w:cstheme="minorHAnsi"/>
        </w:rPr>
      </w:pPr>
    </w:p>
    <w:p w14:paraId="2D5497FD" w14:textId="77777777" w:rsidR="008E1559" w:rsidRPr="004645C0" w:rsidRDefault="008E1559" w:rsidP="008E1559">
      <w:pPr>
        <w:pStyle w:val="NormalWeb"/>
        <w:spacing w:before="120" w:after="120"/>
        <w:rPr>
          <w:rFonts w:asciiTheme="minorHAnsi" w:hAnsiTheme="minorHAnsi" w:cstheme="minorHAnsi"/>
        </w:rPr>
      </w:pPr>
      <w:r w:rsidRPr="004645C0">
        <w:rPr>
          <w:rFonts w:asciiTheme="minorHAnsi" w:hAnsiTheme="minorHAnsi" w:cstheme="minorHAnsi"/>
        </w:rPr>
        <w:t>Potential suppliers are requested to provide a suggested course outline for this training</w:t>
      </w:r>
      <w:r>
        <w:rPr>
          <w:rFonts w:asciiTheme="minorHAnsi" w:hAnsiTheme="minorHAnsi" w:cstheme="minorHAnsi"/>
        </w:rPr>
        <w:t xml:space="preserve"> and a quote for such</w:t>
      </w:r>
      <w:r w:rsidRPr="004645C0">
        <w:rPr>
          <w:rFonts w:asciiTheme="minorHAnsi" w:hAnsiTheme="minorHAnsi" w:cstheme="minorHAnsi"/>
        </w:rPr>
        <w:t>.</w:t>
      </w:r>
    </w:p>
    <w:p w14:paraId="03A35DDD" w14:textId="77777777" w:rsidR="008E1559" w:rsidRPr="004645C0" w:rsidRDefault="008E1559" w:rsidP="00B30C80">
      <w:pPr>
        <w:spacing w:before="120" w:after="120"/>
        <w:rPr>
          <w:rFonts w:asciiTheme="minorHAnsi" w:eastAsiaTheme="minorHAnsi" w:hAnsiTheme="minorHAnsi" w:cstheme="minorHAnsi"/>
          <w:lang w:val="en-GB" w:eastAsia="en-US"/>
        </w:rPr>
      </w:pPr>
    </w:p>
    <w:p w14:paraId="2BA4B412" w14:textId="68F8EC0E" w:rsidR="00EF2195" w:rsidRPr="00B30C80" w:rsidRDefault="00EF2195" w:rsidP="00B30C80">
      <w:pPr>
        <w:pStyle w:val="NormalWeb"/>
        <w:spacing w:before="120" w:after="120"/>
        <w:jc w:val="both"/>
        <w:rPr>
          <w:rFonts w:asciiTheme="minorHAnsi" w:hAnsiTheme="minorHAnsi" w:cstheme="minorHAnsi"/>
        </w:rPr>
      </w:pPr>
      <w:r w:rsidRPr="00B30C80">
        <w:rPr>
          <w:rFonts w:asciiTheme="minorHAnsi" w:hAnsiTheme="minorHAnsi" w:cstheme="minorHAnsi"/>
          <w:color w:val="000000"/>
        </w:rPr>
        <w:t>Please note:</w:t>
      </w:r>
    </w:p>
    <w:p w14:paraId="689CD554" w14:textId="77777777" w:rsidR="00EF2195" w:rsidRPr="00B30C80" w:rsidRDefault="00EF2195" w:rsidP="00B30C80">
      <w:pPr>
        <w:pStyle w:val="NormalWeb"/>
        <w:numPr>
          <w:ilvl w:val="0"/>
          <w:numId w:val="2"/>
        </w:numPr>
        <w:spacing w:before="120" w:after="120"/>
        <w:jc w:val="both"/>
        <w:rPr>
          <w:rFonts w:asciiTheme="minorHAnsi" w:hAnsiTheme="minorHAnsi" w:cstheme="minorHAnsi"/>
        </w:rPr>
      </w:pPr>
      <w:r w:rsidRPr="00B30C80">
        <w:rPr>
          <w:rFonts w:asciiTheme="minorHAnsi" w:hAnsiTheme="minorHAnsi" w:cstheme="minorHAnsi"/>
          <w:color w:val="000000"/>
        </w:rPr>
        <w:t>We reserve the right not to proceed progress this requirement.  Nothing shall constitute a commitment to ordering unless we enter into a contract with a Potential Provider.  </w:t>
      </w:r>
    </w:p>
    <w:p w14:paraId="63B0D998" w14:textId="305038C2" w:rsidR="00EF2195" w:rsidRPr="00B30C80" w:rsidRDefault="00EF2195" w:rsidP="00B30C80">
      <w:pPr>
        <w:pStyle w:val="NormalWeb"/>
        <w:numPr>
          <w:ilvl w:val="0"/>
          <w:numId w:val="2"/>
        </w:numPr>
        <w:spacing w:before="120" w:after="120"/>
        <w:jc w:val="both"/>
        <w:rPr>
          <w:rFonts w:asciiTheme="minorHAnsi" w:hAnsiTheme="minorHAnsi" w:cstheme="minorHAnsi"/>
        </w:rPr>
      </w:pPr>
      <w:r w:rsidRPr="00B30C80">
        <w:rPr>
          <w:rFonts w:asciiTheme="minorHAnsi" w:hAnsiTheme="minorHAnsi" w:cstheme="minorHAnsi"/>
          <w:color w:val="000000"/>
        </w:rPr>
        <w:t xml:space="preserve">Should a contract be entered into, the Potential Provider agrees to supply the services in accordance the contract.  </w:t>
      </w:r>
    </w:p>
    <w:p w14:paraId="12989382" w14:textId="4DDEAA97" w:rsidR="00EF2195" w:rsidRPr="00B30C80" w:rsidRDefault="00EF2195" w:rsidP="00B30C80">
      <w:pPr>
        <w:pStyle w:val="NormalWeb"/>
        <w:numPr>
          <w:ilvl w:val="0"/>
          <w:numId w:val="2"/>
        </w:numPr>
        <w:spacing w:before="120" w:after="120"/>
        <w:jc w:val="both"/>
        <w:rPr>
          <w:rFonts w:asciiTheme="minorHAnsi" w:hAnsiTheme="minorHAnsi" w:cstheme="minorHAnsi"/>
        </w:rPr>
      </w:pPr>
      <w:r w:rsidRPr="00B30C80">
        <w:rPr>
          <w:rFonts w:asciiTheme="minorHAnsi" w:hAnsiTheme="minorHAnsi" w:cstheme="minorHAnsi"/>
          <w:color w:val="000000"/>
        </w:rPr>
        <w:t xml:space="preserve">Any and all costs associated with the </w:t>
      </w:r>
      <w:r w:rsidR="00AC16BE">
        <w:rPr>
          <w:rFonts w:asciiTheme="minorHAnsi" w:hAnsiTheme="minorHAnsi" w:cstheme="minorHAnsi"/>
          <w:color w:val="000000"/>
        </w:rPr>
        <w:t xml:space="preserve">providing a response to this </w:t>
      </w:r>
      <w:r w:rsidRPr="00B30C80">
        <w:rPr>
          <w:rFonts w:asciiTheme="minorHAnsi" w:hAnsiTheme="minorHAnsi" w:cstheme="minorHAnsi"/>
          <w:color w:val="000000"/>
        </w:rPr>
        <w:t>RFI must be borne by the Supplier. We will not contribute in any way to meeting production costs of any response.</w:t>
      </w:r>
    </w:p>
    <w:p w14:paraId="4A4A9E38" w14:textId="77777777" w:rsidR="00EF2195" w:rsidRPr="00B30C80" w:rsidRDefault="00EF2195" w:rsidP="00B30C80">
      <w:pPr>
        <w:pStyle w:val="NormalWeb"/>
        <w:spacing w:before="120" w:after="120"/>
        <w:rPr>
          <w:rFonts w:asciiTheme="minorHAnsi" w:hAnsiTheme="minorHAnsi" w:cstheme="minorHAnsi"/>
        </w:rPr>
      </w:pPr>
    </w:p>
    <w:p w14:paraId="17ACAEB3" w14:textId="201187EE" w:rsidR="005E2497" w:rsidRDefault="00F05507" w:rsidP="00B30C80">
      <w:pPr>
        <w:pStyle w:val="Heading1"/>
        <w:spacing w:before="120" w:after="120"/>
        <w:rPr>
          <w:rFonts w:asciiTheme="minorHAnsi" w:hAnsiTheme="minorHAnsi" w:cstheme="minorHAnsi"/>
          <w:sz w:val="24"/>
          <w:szCs w:val="24"/>
        </w:rPr>
      </w:pPr>
      <w:r w:rsidRPr="00B30C80">
        <w:rPr>
          <w:rFonts w:asciiTheme="minorHAnsi" w:hAnsiTheme="minorHAnsi" w:cstheme="minorHAnsi"/>
          <w:sz w:val="24"/>
          <w:szCs w:val="24"/>
        </w:rPr>
        <w:t>GENERAL CONTACT POINT FOR THIS RFI</w:t>
      </w:r>
    </w:p>
    <w:p w14:paraId="79B43A4A" w14:textId="77777777" w:rsidR="00B72755" w:rsidRDefault="005851BD" w:rsidP="005851BD">
      <w:pPr>
        <w:pStyle w:val="BodyText"/>
        <w:rPr>
          <w:lang w:val="en-GB" w:eastAsia="en-US"/>
        </w:rPr>
      </w:pPr>
      <w:r>
        <w:rPr>
          <w:lang w:val="en-GB" w:eastAsia="en-US"/>
        </w:rPr>
        <w:t>Patricia Ricketts, Commercial Business Partner</w:t>
      </w:r>
    </w:p>
    <w:p w14:paraId="44B6CC55" w14:textId="06CDE408" w:rsidR="005851BD" w:rsidRPr="005851BD" w:rsidRDefault="00B72755" w:rsidP="005851BD">
      <w:pPr>
        <w:pStyle w:val="BodyText"/>
        <w:rPr>
          <w:lang w:val="en-GB" w:eastAsia="en-US"/>
        </w:rPr>
      </w:pPr>
      <w:r>
        <w:rPr>
          <w:lang w:val="en-GB" w:eastAsia="en-US"/>
        </w:rPr>
        <w:t xml:space="preserve">Email: </w:t>
      </w:r>
      <w:hyperlink r:id="rId8" w:history="1">
        <w:r w:rsidRPr="00074BB3">
          <w:rPr>
            <w:rStyle w:val="Hyperlink"/>
            <w:lang w:val="en-GB" w:eastAsia="en-US"/>
          </w:rPr>
          <w:t>patricia.ricketts@insolvency.gov.uk</w:t>
        </w:r>
      </w:hyperlink>
      <w:r>
        <w:rPr>
          <w:lang w:val="en-GB" w:eastAsia="en-US"/>
        </w:rPr>
        <w:t xml:space="preserve"> </w:t>
      </w:r>
    </w:p>
    <w:p w14:paraId="17ACAEBF" w14:textId="77777777" w:rsidR="005E2497" w:rsidRPr="00B30C80" w:rsidRDefault="005E2497" w:rsidP="00B30C80">
      <w:pPr>
        <w:spacing w:before="120" w:after="120"/>
        <w:rPr>
          <w:rFonts w:asciiTheme="minorHAnsi" w:hAnsiTheme="minorHAnsi" w:cstheme="minorHAnsi"/>
          <w:color w:val="000000"/>
        </w:rPr>
      </w:pPr>
    </w:p>
    <w:sectPr w:rsidR="005E2497" w:rsidRPr="00B30C80">
      <w:headerReference w:type="default" r:id="rId9"/>
      <w:footerReference w:type="default" r:id="rId10"/>
      <w:footerReference w:type="first" r:id="rId11"/>
      <w:pgSz w:w="11906" w:h="16838"/>
      <w:pgMar w:top="720" w:right="720" w:bottom="720" w:left="720" w:header="708" w:footer="3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C94A5" w14:textId="77777777" w:rsidR="00F05507" w:rsidRDefault="00F05507">
      <w:r>
        <w:separator/>
      </w:r>
    </w:p>
  </w:endnote>
  <w:endnote w:type="continuationSeparator" w:id="0">
    <w:p w14:paraId="333D0E5E" w14:textId="77777777" w:rsidR="00F05507" w:rsidRDefault="00F0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0" w:type="dxa"/>
        <w:right w:w="10" w:type="dxa"/>
      </w:tblCellMar>
      <w:tblLook w:val="04A0" w:firstRow="1" w:lastRow="0" w:firstColumn="1" w:lastColumn="0" w:noHBand="0" w:noVBand="1"/>
    </w:tblPr>
    <w:tblGrid>
      <w:gridCol w:w="4536"/>
      <w:gridCol w:w="5930"/>
    </w:tblGrid>
    <w:tr w:rsidR="003472AA" w14:paraId="17ACAE5F" w14:textId="77777777">
      <w:tblPrEx>
        <w:tblCellMar>
          <w:top w:w="0" w:type="dxa"/>
          <w:bottom w:w="0" w:type="dxa"/>
        </w:tblCellMar>
      </w:tblPrEx>
      <w:tc>
        <w:tcPr>
          <w:tcW w:w="4536" w:type="dxa"/>
          <w:tcBorders>
            <w:top w:val="single" w:sz="4" w:space="0" w:color="808080"/>
          </w:tcBorders>
          <w:shd w:val="clear" w:color="auto" w:fill="auto"/>
          <w:tcMar>
            <w:top w:w="0" w:type="dxa"/>
            <w:left w:w="108" w:type="dxa"/>
            <w:bottom w:w="0" w:type="dxa"/>
            <w:right w:w="108" w:type="dxa"/>
          </w:tcMar>
        </w:tcPr>
        <w:p w14:paraId="17ACAE5D" w14:textId="77777777" w:rsidR="003472AA" w:rsidRDefault="00F05507">
          <w:pPr>
            <w:pStyle w:val="Footer"/>
            <w:tabs>
              <w:tab w:val="left" w:pos="7230"/>
            </w:tabs>
          </w:pPr>
          <w:r>
            <w:rPr>
              <w:rFonts w:ascii="Arial" w:hAnsi="Arial" w:cs="Arial"/>
              <w:color w:val="808080"/>
              <w:sz w:val="20"/>
            </w:rPr>
            <w:t xml:space="preserve">Page </w:t>
          </w:r>
          <w:r>
            <w:rPr>
              <w:rFonts w:ascii="Arial" w:hAnsi="Arial" w:cs="Arial"/>
              <w:bCs/>
              <w:color w:val="808080"/>
              <w:sz w:val="20"/>
            </w:rPr>
            <w:fldChar w:fldCharType="begin"/>
          </w:r>
          <w:r>
            <w:rPr>
              <w:rFonts w:ascii="Arial" w:hAnsi="Arial" w:cs="Arial"/>
              <w:bCs/>
              <w:color w:val="808080"/>
              <w:sz w:val="20"/>
            </w:rPr>
            <w:instrText xml:space="preserve"> PAGE \* ARABIC </w:instrText>
          </w:r>
          <w:r>
            <w:rPr>
              <w:rFonts w:ascii="Arial" w:hAnsi="Arial" w:cs="Arial"/>
              <w:bCs/>
              <w:color w:val="808080"/>
              <w:sz w:val="20"/>
            </w:rPr>
            <w:fldChar w:fldCharType="separate"/>
          </w:r>
          <w:r>
            <w:rPr>
              <w:rFonts w:ascii="Arial" w:hAnsi="Arial" w:cs="Arial"/>
              <w:bCs/>
              <w:color w:val="808080"/>
              <w:sz w:val="20"/>
            </w:rPr>
            <w:t>2</w:t>
          </w:r>
          <w:r>
            <w:rPr>
              <w:rFonts w:ascii="Arial" w:hAnsi="Arial" w:cs="Arial"/>
              <w:bCs/>
              <w:color w:val="808080"/>
              <w:sz w:val="20"/>
            </w:rPr>
            <w:fldChar w:fldCharType="end"/>
          </w:r>
          <w:r>
            <w:rPr>
              <w:rFonts w:ascii="Arial" w:hAnsi="Arial" w:cs="Arial"/>
              <w:color w:val="808080"/>
              <w:sz w:val="20"/>
            </w:rPr>
            <w:t xml:space="preserve"> of </w:t>
          </w:r>
          <w:r>
            <w:rPr>
              <w:rFonts w:ascii="Arial" w:hAnsi="Arial" w:cs="Arial"/>
              <w:bCs/>
              <w:color w:val="808080"/>
              <w:sz w:val="20"/>
            </w:rPr>
            <w:fldChar w:fldCharType="begin"/>
          </w:r>
          <w:r>
            <w:rPr>
              <w:rFonts w:ascii="Arial" w:hAnsi="Arial" w:cs="Arial"/>
              <w:bCs/>
              <w:color w:val="808080"/>
              <w:sz w:val="20"/>
            </w:rPr>
            <w:instrText xml:space="preserve"> NUMPAGES \* ARABIC </w:instrText>
          </w:r>
          <w:r>
            <w:rPr>
              <w:rFonts w:ascii="Arial" w:hAnsi="Arial" w:cs="Arial"/>
              <w:bCs/>
              <w:color w:val="808080"/>
              <w:sz w:val="20"/>
            </w:rPr>
            <w:fldChar w:fldCharType="separate"/>
          </w:r>
          <w:r>
            <w:rPr>
              <w:rFonts w:ascii="Arial" w:hAnsi="Arial" w:cs="Arial"/>
              <w:bCs/>
              <w:color w:val="808080"/>
              <w:sz w:val="20"/>
            </w:rPr>
            <w:t>5</w:t>
          </w:r>
          <w:r>
            <w:rPr>
              <w:rFonts w:ascii="Arial" w:hAnsi="Arial" w:cs="Arial"/>
              <w:bCs/>
              <w:color w:val="808080"/>
              <w:sz w:val="20"/>
            </w:rPr>
            <w:fldChar w:fldCharType="end"/>
          </w:r>
        </w:p>
      </w:tc>
      <w:tc>
        <w:tcPr>
          <w:tcW w:w="5930" w:type="dxa"/>
          <w:tcBorders>
            <w:top w:val="single" w:sz="4" w:space="0" w:color="808080"/>
          </w:tcBorders>
          <w:shd w:val="clear" w:color="auto" w:fill="auto"/>
          <w:tcMar>
            <w:top w:w="0" w:type="dxa"/>
            <w:left w:w="108" w:type="dxa"/>
            <w:bottom w:w="0" w:type="dxa"/>
            <w:right w:w="108" w:type="dxa"/>
          </w:tcMar>
        </w:tcPr>
        <w:p w14:paraId="17ACAE5E" w14:textId="6FEA3F92" w:rsidR="003472AA" w:rsidRDefault="00F05507">
          <w:pPr>
            <w:pStyle w:val="Footer"/>
            <w:tabs>
              <w:tab w:val="left" w:pos="7230"/>
            </w:tabs>
            <w:jc w:val="right"/>
          </w:pPr>
        </w:p>
      </w:tc>
    </w:tr>
  </w:tbl>
  <w:p w14:paraId="17ACAE60" w14:textId="77777777" w:rsidR="003472AA" w:rsidRDefault="00F05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0" w:type="dxa"/>
        <w:right w:w="10" w:type="dxa"/>
      </w:tblCellMar>
      <w:tblLook w:val="04A0" w:firstRow="1" w:lastRow="0" w:firstColumn="1" w:lastColumn="0" w:noHBand="0" w:noVBand="1"/>
    </w:tblPr>
    <w:tblGrid>
      <w:gridCol w:w="4536"/>
      <w:gridCol w:w="5930"/>
    </w:tblGrid>
    <w:tr w:rsidR="003472AA" w14:paraId="17ACAE64" w14:textId="77777777">
      <w:tblPrEx>
        <w:tblCellMar>
          <w:top w:w="0" w:type="dxa"/>
          <w:bottom w:w="0" w:type="dxa"/>
        </w:tblCellMar>
      </w:tblPrEx>
      <w:tc>
        <w:tcPr>
          <w:tcW w:w="4536" w:type="dxa"/>
          <w:tcBorders>
            <w:top w:val="single" w:sz="4" w:space="0" w:color="808080"/>
          </w:tcBorders>
          <w:shd w:val="clear" w:color="auto" w:fill="auto"/>
          <w:tcMar>
            <w:top w:w="0" w:type="dxa"/>
            <w:left w:w="108" w:type="dxa"/>
            <w:bottom w:w="0" w:type="dxa"/>
            <w:right w:w="108" w:type="dxa"/>
          </w:tcMar>
        </w:tcPr>
        <w:p w14:paraId="17ACAE62" w14:textId="77777777" w:rsidR="003472AA" w:rsidRDefault="00F05507">
          <w:pPr>
            <w:pStyle w:val="Footer"/>
            <w:tabs>
              <w:tab w:val="left" w:pos="7230"/>
            </w:tabs>
          </w:pPr>
          <w:r>
            <w:rPr>
              <w:rFonts w:ascii="Arial" w:hAnsi="Arial" w:cs="Arial"/>
              <w:color w:val="808080"/>
              <w:sz w:val="20"/>
            </w:rPr>
            <w:t xml:space="preserve">Page </w:t>
          </w:r>
          <w:r>
            <w:rPr>
              <w:rFonts w:ascii="Arial" w:hAnsi="Arial" w:cs="Arial"/>
              <w:bCs/>
              <w:color w:val="808080"/>
              <w:sz w:val="20"/>
            </w:rPr>
            <w:fldChar w:fldCharType="begin"/>
          </w:r>
          <w:r>
            <w:rPr>
              <w:rFonts w:ascii="Arial" w:hAnsi="Arial" w:cs="Arial"/>
              <w:bCs/>
              <w:color w:val="808080"/>
              <w:sz w:val="20"/>
            </w:rPr>
            <w:instrText xml:space="preserve"> PAGE \* ARABIC </w:instrText>
          </w:r>
          <w:r>
            <w:rPr>
              <w:rFonts w:ascii="Arial" w:hAnsi="Arial" w:cs="Arial"/>
              <w:bCs/>
              <w:color w:val="808080"/>
              <w:sz w:val="20"/>
            </w:rPr>
            <w:fldChar w:fldCharType="separate"/>
          </w:r>
          <w:r>
            <w:rPr>
              <w:rFonts w:ascii="Arial" w:hAnsi="Arial" w:cs="Arial"/>
              <w:bCs/>
              <w:color w:val="808080"/>
              <w:sz w:val="20"/>
            </w:rPr>
            <w:t>1</w:t>
          </w:r>
          <w:r>
            <w:rPr>
              <w:rFonts w:ascii="Arial" w:hAnsi="Arial" w:cs="Arial"/>
              <w:bCs/>
              <w:color w:val="808080"/>
              <w:sz w:val="20"/>
            </w:rPr>
            <w:fldChar w:fldCharType="end"/>
          </w:r>
          <w:r>
            <w:rPr>
              <w:rFonts w:ascii="Arial" w:hAnsi="Arial" w:cs="Arial"/>
              <w:color w:val="808080"/>
              <w:sz w:val="20"/>
            </w:rPr>
            <w:t xml:space="preserve"> of </w:t>
          </w:r>
          <w:r>
            <w:rPr>
              <w:rFonts w:ascii="Arial" w:hAnsi="Arial" w:cs="Arial"/>
              <w:bCs/>
              <w:color w:val="808080"/>
              <w:sz w:val="20"/>
            </w:rPr>
            <w:fldChar w:fldCharType="begin"/>
          </w:r>
          <w:r>
            <w:rPr>
              <w:rFonts w:ascii="Arial" w:hAnsi="Arial" w:cs="Arial"/>
              <w:bCs/>
              <w:color w:val="808080"/>
              <w:sz w:val="20"/>
            </w:rPr>
            <w:instrText xml:space="preserve"> NUMPAGES \* ARABIC </w:instrText>
          </w:r>
          <w:r>
            <w:rPr>
              <w:rFonts w:ascii="Arial" w:hAnsi="Arial" w:cs="Arial"/>
              <w:bCs/>
              <w:color w:val="808080"/>
              <w:sz w:val="20"/>
            </w:rPr>
            <w:fldChar w:fldCharType="separate"/>
          </w:r>
          <w:r>
            <w:rPr>
              <w:rFonts w:ascii="Arial" w:hAnsi="Arial" w:cs="Arial"/>
              <w:bCs/>
              <w:color w:val="808080"/>
              <w:sz w:val="20"/>
            </w:rPr>
            <w:t>1</w:t>
          </w:r>
          <w:r>
            <w:rPr>
              <w:rFonts w:ascii="Arial" w:hAnsi="Arial" w:cs="Arial"/>
              <w:bCs/>
              <w:color w:val="808080"/>
              <w:sz w:val="20"/>
            </w:rPr>
            <w:fldChar w:fldCharType="end"/>
          </w:r>
        </w:p>
      </w:tc>
      <w:tc>
        <w:tcPr>
          <w:tcW w:w="5930" w:type="dxa"/>
          <w:tcBorders>
            <w:top w:val="single" w:sz="4" w:space="0" w:color="808080"/>
          </w:tcBorders>
          <w:shd w:val="clear" w:color="auto" w:fill="auto"/>
          <w:tcMar>
            <w:top w:w="0" w:type="dxa"/>
            <w:left w:w="108" w:type="dxa"/>
            <w:bottom w:w="0" w:type="dxa"/>
            <w:right w:w="108" w:type="dxa"/>
          </w:tcMar>
        </w:tcPr>
        <w:p w14:paraId="17ACAE63" w14:textId="6B00A203" w:rsidR="003472AA" w:rsidRDefault="00F05507">
          <w:pPr>
            <w:pStyle w:val="Footer"/>
            <w:tabs>
              <w:tab w:val="left" w:pos="7230"/>
            </w:tabs>
            <w:jc w:val="right"/>
          </w:pPr>
        </w:p>
      </w:tc>
    </w:tr>
  </w:tbl>
  <w:p w14:paraId="17ACAE65" w14:textId="77777777" w:rsidR="003472AA" w:rsidRDefault="00F05507">
    <w:pPr>
      <w:pStyle w:val="Footer"/>
      <w:tabs>
        <w:tab w:val="right" w:pos="864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1E90E" w14:textId="77777777" w:rsidR="00F05507" w:rsidRDefault="00F05507">
      <w:r>
        <w:rPr>
          <w:color w:val="000000"/>
        </w:rPr>
        <w:separator/>
      </w:r>
    </w:p>
  </w:footnote>
  <w:footnote w:type="continuationSeparator" w:id="0">
    <w:p w14:paraId="0EE3C7FF" w14:textId="77777777" w:rsidR="00F05507" w:rsidRDefault="00F0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0" w:type="dxa"/>
        <w:right w:w="10" w:type="dxa"/>
      </w:tblCellMar>
      <w:tblLook w:val="04A0" w:firstRow="1" w:lastRow="0" w:firstColumn="1" w:lastColumn="0" w:noHBand="0" w:noVBand="1"/>
    </w:tblPr>
    <w:tblGrid>
      <w:gridCol w:w="5233"/>
      <w:gridCol w:w="5233"/>
    </w:tblGrid>
    <w:tr w:rsidR="003472AA" w14:paraId="17ACAE5A" w14:textId="77777777">
      <w:tblPrEx>
        <w:tblCellMar>
          <w:top w:w="0" w:type="dxa"/>
          <w:bottom w:w="0" w:type="dxa"/>
        </w:tblCellMar>
      </w:tblPrEx>
      <w:trPr>
        <w:trHeight w:val="985"/>
      </w:trPr>
      <w:tc>
        <w:tcPr>
          <w:tcW w:w="5233" w:type="dxa"/>
          <w:tcBorders>
            <w:bottom w:val="single" w:sz="4" w:space="0" w:color="808080"/>
          </w:tcBorders>
          <w:shd w:val="clear" w:color="auto" w:fill="auto"/>
          <w:tcMar>
            <w:top w:w="0" w:type="dxa"/>
            <w:left w:w="108" w:type="dxa"/>
            <w:bottom w:w="0" w:type="dxa"/>
            <w:right w:w="108" w:type="dxa"/>
          </w:tcMar>
        </w:tcPr>
        <w:p w14:paraId="17ACAE58" w14:textId="77777777" w:rsidR="003472AA" w:rsidRDefault="00F05507">
          <w:pPr>
            <w:pStyle w:val="Header"/>
            <w:tabs>
              <w:tab w:val="left" w:pos="4820"/>
              <w:tab w:val="left" w:pos="5812"/>
              <w:tab w:val="left" w:pos="7371"/>
              <w:tab w:val="right" w:pos="8364"/>
            </w:tabs>
            <w:rPr>
              <w:rFonts w:ascii="Arial" w:hAnsi="Arial" w:cs="Arial"/>
              <w:sz w:val="20"/>
            </w:rPr>
          </w:pPr>
        </w:p>
      </w:tc>
      <w:tc>
        <w:tcPr>
          <w:tcW w:w="5233" w:type="dxa"/>
          <w:tcBorders>
            <w:bottom w:val="single" w:sz="4" w:space="0" w:color="808080"/>
          </w:tcBorders>
          <w:shd w:val="clear" w:color="auto" w:fill="auto"/>
          <w:tcMar>
            <w:top w:w="0" w:type="dxa"/>
            <w:left w:w="108" w:type="dxa"/>
            <w:bottom w:w="0" w:type="dxa"/>
            <w:right w:w="108" w:type="dxa"/>
          </w:tcMar>
          <w:vAlign w:val="center"/>
        </w:tcPr>
        <w:p w14:paraId="17ACAE59" w14:textId="77777777" w:rsidR="003472AA" w:rsidRDefault="00F05507">
          <w:pPr>
            <w:pStyle w:val="Header"/>
            <w:tabs>
              <w:tab w:val="clear" w:pos="4513"/>
              <w:tab w:val="left" w:pos="4820"/>
              <w:tab w:val="center" w:pos="5007"/>
              <w:tab w:val="left" w:pos="5812"/>
              <w:tab w:val="left" w:pos="7371"/>
              <w:tab w:val="right" w:pos="8364"/>
            </w:tabs>
            <w:jc w:val="right"/>
          </w:pPr>
          <w:r>
            <w:rPr>
              <w:rFonts w:ascii="Arial" w:hAnsi="Arial" w:cs="Arial"/>
              <w:color w:val="808080"/>
              <w:sz w:val="20"/>
              <w:lang w:val="en-GB"/>
            </w:rPr>
            <w:t>REQUEST FOR INFORMATION</w:t>
          </w:r>
        </w:p>
      </w:tc>
    </w:tr>
  </w:tbl>
  <w:p w14:paraId="17ACAE5B" w14:textId="77777777" w:rsidR="003472AA" w:rsidRDefault="00F05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00E3B"/>
    <w:multiLevelType w:val="multilevel"/>
    <w:tmpl w:val="486A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208FC"/>
    <w:multiLevelType w:val="hybridMultilevel"/>
    <w:tmpl w:val="A5F4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17B5"/>
    <w:multiLevelType w:val="multilevel"/>
    <w:tmpl w:val="7B50532E"/>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2FC4E8E"/>
    <w:multiLevelType w:val="multilevel"/>
    <w:tmpl w:val="DD825E8E"/>
    <w:lvl w:ilvl="0">
      <w:numFmt w:val="bullet"/>
      <w:lvlText w:val=""/>
      <w:lvlJc w:val="left"/>
      <w:pPr>
        <w:ind w:left="1095" w:hanging="735"/>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6A7035A"/>
    <w:multiLevelType w:val="multilevel"/>
    <w:tmpl w:val="A0FEDE70"/>
    <w:styleLink w:val="WWOutlineListStyle"/>
    <w:lvl w:ilvl="0">
      <w:start w:val="1"/>
      <w:numFmt w:val="decimal"/>
      <w:pStyle w:val="MFNumLev1"/>
      <w:lvlText w:val="%1."/>
      <w:lvlJc w:val="left"/>
      <w:pPr>
        <w:ind w:left="720" w:hanging="720"/>
      </w:pPr>
      <w:rPr>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ind w:left="720" w:hanging="720"/>
      </w:pPr>
      <w:rPr>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ind w:left="1644" w:hanging="924"/>
      </w:pPr>
      <w:rPr>
        <w:b w:val="0"/>
        <w:i w:val="0"/>
        <w:color w:val="auto"/>
        <w:sz w:val="20"/>
        <w:szCs w:val="20"/>
      </w:rPr>
    </w:lvl>
    <w:lvl w:ilvl="3">
      <w:start w:val="1"/>
      <w:numFmt w:val="lowerLetter"/>
      <w:pStyle w:val="MFNumLev4"/>
      <w:lvlText w:val="(%4)"/>
      <w:lvlJc w:val="left"/>
      <w:pPr>
        <w:ind w:left="2160" w:hanging="720"/>
      </w:pPr>
    </w:lvl>
    <w:lvl w:ilvl="4">
      <w:start w:val="1"/>
      <w:numFmt w:val="lowerRoman"/>
      <w:pStyle w:val="MFNumLev5"/>
      <w:lvlText w:val="(%5)"/>
      <w:lvlJc w:val="left"/>
      <w:pPr>
        <w:ind w:left="2880" w:hanging="720"/>
      </w:pPr>
    </w:lvl>
    <w:lvl w:ilvl="5">
      <w:start w:val="1"/>
      <w:numFmt w:val="decimal"/>
      <w:pStyle w:val="MFNumLev6"/>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6E852F6"/>
    <w:multiLevelType w:val="multilevel"/>
    <w:tmpl w:val="F62EC56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E2497"/>
    <w:rsid w:val="00015B82"/>
    <w:rsid w:val="000224CB"/>
    <w:rsid w:val="001528FF"/>
    <w:rsid w:val="001D672D"/>
    <w:rsid w:val="001F211F"/>
    <w:rsid w:val="001F5073"/>
    <w:rsid w:val="001F761B"/>
    <w:rsid w:val="00242D69"/>
    <w:rsid w:val="00252CE4"/>
    <w:rsid w:val="00273590"/>
    <w:rsid w:val="00284E50"/>
    <w:rsid w:val="002B6A43"/>
    <w:rsid w:val="002C0D50"/>
    <w:rsid w:val="002E2AF6"/>
    <w:rsid w:val="002F089A"/>
    <w:rsid w:val="002F1D6D"/>
    <w:rsid w:val="0034300A"/>
    <w:rsid w:val="003955FE"/>
    <w:rsid w:val="003B3887"/>
    <w:rsid w:val="003C44B1"/>
    <w:rsid w:val="00417596"/>
    <w:rsid w:val="00425D6D"/>
    <w:rsid w:val="004645C0"/>
    <w:rsid w:val="00486C1E"/>
    <w:rsid w:val="004B2226"/>
    <w:rsid w:val="004D565E"/>
    <w:rsid w:val="004D5EA8"/>
    <w:rsid w:val="005622C5"/>
    <w:rsid w:val="005851BD"/>
    <w:rsid w:val="005E2497"/>
    <w:rsid w:val="00600144"/>
    <w:rsid w:val="00602380"/>
    <w:rsid w:val="0069386E"/>
    <w:rsid w:val="007C77A4"/>
    <w:rsid w:val="00815B1D"/>
    <w:rsid w:val="00860A15"/>
    <w:rsid w:val="00866626"/>
    <w:rsid w:val="0087594A"/>
    <w:rsid w:val="008E1559"/>
    <w:rsid w:val="008F2188"/>
    <w:rsid w:val="00924E56"/>
    <w:rsid w:val="00A0701C"/>
    <w:rsid w:val="00A11D21"/>
    <w:rsid w:val="00A56D93"/>
    <w:rsid w:val="00A835C5"/>
    <w:rsid w:val="00AC16BE"/>
    <w:rsid w:val="00B12072"/>
    <w:rsid w:val="00B30C80"/>
    <w:rsid w:val="00B52E15"/>
    <w:rsid w:val="00B72755"/>
    <w:rsid w:val="00B91AC3"/>
    <w:rsid w:val="00B93364"/>
    <w:rsid w:val="00BA4162"/>
    <w:rsid w:val="00BE2B9A"/>
    <w:rsid w:val="00C15B8F"/>
    <w:rsid w:val="00C9345E"/>
    <w:rsid w:val="00CA7F2B"/>
    <w:rsid w:val="00CC22AA"/>
    <w:rsid w:val="00CC4EFB"/>
    <w:rsid w:val="00D156E3"/>
    <w:rsid w:val="00D3016B"/>
    <w:rsid w:val="00D33781"/>
    <w:rsid w:val="00D67BF1"/>
    <w:rsid w:val="00DD1CA9"/>
    <w:rsid w:val="00DD79FB"/>
    <w:rsid w:val="00E5077A"/>
    <w:rsid w:val="00E53F9D"/>
    <w:rsid w:val="00E91280"/>
    <w:rsid w:val="00EE3AF2"/>
    <w:rsid w:val="00EF2195"/>
    <w:rsid w:val="00F006EE"/>
    <w:rsid w:val="00F05507"/>
    <w:rsid w:val="00F1313E"/>
    <w:rsid w:val="00F24515"/>
    <w:rsid w:val="00FC30D9"/>
    <w:rsid w:val="00FF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CAE50"/>
  <w15:docId w15:val="{023F63BB-C95E-4E16-A6ED-EF0F725F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MS Mincho"/>
      <w:sz w:val="24"/>
      <w:szCs w:val="24"/>
      <w:lang w:val="en-US" w:eastAsia="ja-JP"/>
    </w:rPr>
  </w:style>
  <w:style w:type="paragraph" w:styleId="Heading1">
    <w:name w:val="heading 1"/>
    <w:next w:val="BodyText"/>
    <w:uiPriority w:val="9"/>
    <w:qFormat/>
    <w:pPr>
      <w:tabs>
        <w:tab w:val="left" w:pos="567"/>
      </w:tabs>
      <w:suppressAutoHyphens/>
      <w:spacing w:after="240" w:line="240" w:lineRule="auto"/>
      <w:outlineLvl w:val="0"/>
    </w:pPr>
    <w:rPr>
      <w:rFonts w:ascii="Arial" w:eastAsia="Times New Roman" w:hAnsi="Arial"/>
      <w:b/>
      <w:color w:val="4F81BD"/>
      <w:sz w:val="28"/>
      <w:szCs w:val="20"/>
    </w:rPr>
  </w:style>
  <w:style w:type="paragraph" w:styleId="Heading2">
    <w:name w:val="heading 2"/>
    <w:basedOn w:val="Heading1"/>
    <w:next w:val="BodyText"/>
    <w:uiPriority w:val="9"/>
    <w:semiHidden/>
    <w:unhideWhenUsed/>
    <w:qFormat/>
    <w:pPr>
      <w:outlineLvl w:val="1"/>
    </w:pPr>
  </w:style>
  <w:style w:type="paragraph" w:styleId="Heading3">
    <w:name w:val="heading 3"/>
    <w:basedOn w:val="Normal"/>
    <w:next w:val="Normal"/>
    <w:uiPriority w:val="9"/>
    <w:semiHidden/>
    <w:unhideWhenUsed/>
    <w:qFormat/>
    <w:pPr>
      <w:keepNext/>
      <w:keepLines/>
      <w:spacing w:before="40"/>
      <w:outlineLvl w:val="2"/>
    </w:pPr>
    <w:rPr>
      <w:rFonts w:ascii="Cambria" w:eastAsia="MS Gothic" w:hAnsi="Cambria"/>
      <w:color w:val="243F60"/>
    </w:rPr>
  </w:style>
  <w:style w:type="paragraph" w:styleId="Heading4">
    <w:name w:val="heading 4"/>
    <w:basedOn w:val="Normal"/>
    <w:next w:val="Normal"/>
    <w:uiPriority w:val="9"/>
    <w:semiHidden/>
    <w:unhideWhenUsed/>
    <w:qFormat/>
    <w:pPr>
      <w:tabs>
        <w:tab w:val="left" w:pos="284"/>
      </w:tabs>
      <w:jc w:val="both"/>
      <w:outlineLvl w:val="3"/>
    </w:pPr>
    <w:rPr>
      <w:rFonts w:ascii="Arial" w:eastAsia="Times New Roman" w:hAnsi="Arial"/>
      <w:szCs w:val="20"/>
      <w:u w:val="single"/>
    </w:rPr>
  </w:style>
  <w:style w:type="paragraph" w:styleId="Heading5">
    <w:name w:val="heading 5"/>
    <w:basedOn w:val="Normal"/>
    <w:next w:val="Normal"/>
    <w:uiPriority w:val="9"/>
    <w:semiHidden/>
    <w:unhideWhenUsed/>
    <w:qFormat/>
    <w:pPr>
      <w:tabs>
        <w:tab w:val="left" w:pos="284"/>
      </w:tabs>
      <w:jc w:val="both"/>
      <w:outlineLvl w:val="4"/>
    </w:pPr>
    <w:rPr>
      <w:rFonts w:ascii="Arial" w:eastAsia="Times New Roman" w:hAnsi="Arial"/>
      <w:b/>
      <w:sz w:val="20"/>
      <w:szCs w:val="20"/>
    </w:rPr>
  </w:style>
  <w:style w:type="paragraph" w:styleId="Heading6">
    <w:name w:val="heading 6"/>
    <w:basedOn w:val="Normal"/>
    <w:next w:val="Normal"/>
    <w:uiPriority w:val="9"/>
    <w:semiHidden/>
    <w:unhideWhenUsed/>
    <w:qFormat/>
    <w:pPr>
      <w:tabs>
        <w:tab w:val="left" w:pos="284"/>
      </w:tabs>
      <w:jc w:val="both"/>
      <w:outlineLvl w:val="5"/>
    </w:pPr>
    <w:rPr>
      <w:rFonts w:ascii="Arial" w:eastAsia="Times New Roman" w:hAnsi="Arial"/>
      <w:sz w:val="20"/>
      <w:szCs w:val="20"/>
      <w:u w:val="single"/>
    </w:rPr>
  </w:style>
  <w:style w:type="paragraph" w:styleId="Heading7">
    <w:name w:val="heading 7"/>
    <w:basedOn w:val="Normal"/>
    <w:next w:val="Normal"/>
    <w:pPr>
      <w:tabs>
        <w:tab w:val="left" w:pos="284"/>
      </w:tabs>
      <w:jc w:val="both"/>
      <w:outlineLvl w:val="6"/>
    </w:pPr>
    <w:rPr>
      <w:rFonts w:ascii="Arial" w:eastAsia="Times New Roman" w:hAnsi="Arial"/>
      <w:i/>
      <w:sz w:val="20"/>
      <w:szCs w:val="20"/>
    </w:rPr>
  </w:style>
  <w:style w:type="paragraph" w:styleId="Heading8">
    <w:name w:val="heading 8"/>
    <w:basedOn w:val="Normal"/>
    <w:next w:val="Normal"/>
    <w:pPr>
      <w:tabs>
        <w:tab w:val="left" w:pos="284"/>
      </w:tabs>
      <w:jc w:val="both"/>
      <w:outlineLvl w:val="7"/>
    </w:pPr>
    <w:rPr>
      <w:rFonts w:ascii="Arial" w:eastAsia="Times New Roman" w:hAnsi="Arial"/>
      <w:i/>
      <w:sz w:val="20"/>
      <w:szCs w:val="20"/>
    </w:rPr>
  </w:style>
  <w:style w:type="paragraph" w:styleId="Heading9">
    <w:name w:val="heading 9"/>
    <w:basedOn w:val="Normal"/>
    <w:next w:val="Normal"/>
    <w:pPr>
      <w:tabs>
        <w:tab w:val="left" w:pos="284"/>
      </w:tabs>
      <w:jc w:val="both"/>
      <w:outlineLvl w:val="8"/>
    </w:pPr>
    <w:rPr>
      <w:rFonts w:ascii="Arial" w:eastAsia="Times New Roman"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MFNumLev1">
    <w:name w:val="MFNumLev1"/>
    <w:pPr>
      <w:keepNext/>
      <w:numPr>
        <w:numId w:val="1"/>
      </w:numPr>
      <w:suppressAutoHyphens/>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pPr>
      <w:keepNext w:val="0"/>
      <w:numPr>
        <w:ilvl w:val="1"/>
      </w:numPr>
      <w:outlineLvl w:val="1"/>
    </w:pPr>
    <w:rPr>
      <w:b w:val="0"/>
      <w:bCs w:val="0"/>
      <w:caps w:val="0"/>
      <w:sz w:val="22"/>
      <w:szCs w:val="22"/>
    </w:rPr>
  </w:style>
  <w:style w:type="paragraph" w:customStyle="1" w:styleId="MFNumLev3">
    <w:name w:val="MFNumLev3"/>
    <w:basedOn w:val="MFNumLev2"/>
    <w:pPr>
      <w:numPr>
        <w:ilvl w:val="2"/>
      </w:numPr>
      <w:outlineLvl w:val="2"/>
    </w:pPr>
  </w:style>
  <w:style w:type="paragraph" w:customStyle="1" w:styleId="MFNumLev4">
    <w:name w:val="MFNumLev4"/>
    <w:basedOn w:val="MFNumLev2"/>
    <w:pPr>
      <w:numPr>
        <w:ilvl w:val="3"/>
      </w:numPr>
      <w:outlineLvl w:val="3"/>
    </w:pPr>
  </w:style>
  <w:style w:type="paragraph" w:customStyle="1" w:styleId="MFNumLev5">
    <w:name w:val="MFNumLev5"/>
    <w:basedOn w:val="MFNumLev2"/>
    <w:pPr>
      <w:numPr>
        <w:ilvl w:val="4"/>
      </w:numPr>
      <w:outlineLvl w:val="4"/>
    </w:pPr>
  </w:style>
  <w:style w:type="paragraph" w:customStyle="1" w:styleId="MFNumLev6">
    <w:name w:val="MFNumLev6"/>
    <w:basedOn w:val="MFNumLev2"/>
    <w:pPr>
      <w:numPr>
        <w:ilvl w:val="5"/>
      </w:numPr>
      <w:outlineLvl w:val="5"/>
    </w:p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BodyTextIndent">
    <w:name w:val="Body Text Indent"/>
    <w:pPr>
      <w:suppressAutoHyphens/>
      <w:spacing w:after="0" w:line="240" w:lineRule="auto"/>
      <w:ind w:left="2563"/>
    </w:pPr>
    <w:rPr>
      <w:rFonts w:ascii="Arial" w:eastAsia="Times New Roman" w:hAnsi="Arial"/>
      <w:szCs w:val="20"/>
    </w:rPr>
  </w:style>
  <w:style w:type="character" w:customStyle="1" w:styleId="BodyTextIndentChar">
    <w:name w:val="Body Text Indent Char"/>
    <w:basedOn w:val="DefaultParagraphFont"/>
    <w:rPr>
      <w:rFonts w:ascii="Arial" w:eastAsia="Times New Roman" w:hAnsi="Arial" w:cs="Times New Roman"/>
      <w:szCs w:val="20"/>
    </w:rPr>
  </w:style>
  <w:style w:type="paragraph" w:customStyle="1" w:styleId="Normal1">
    <w:name w:val="Normal1"/>
    <w:pPr>
      <w:suppressAutoHyphens/>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pPr>
      <w:ind w:left="720"/>
    </w:pPr>
  </w:style>
  <w:style w:type="paragraph" w:styleId="BodyText">
    <w:name w:val="Body Text"/>
    <w:basedOn w:val="Normal"/>
    <w:pPr>
      <w:spacing w:after="120"/>
    </w:pPr>
  </w:style>
  <w:style w:type="character" w:customStyle="1" w:styleId="BodyTextChar">
    <w:name w:val="Body Text Char"/>
    <w:basedOn w:val="DefaultParagraphFont"/>
  </w:style>
  <w:style w:type="character" w:customStyle="1" w:styleId="Heading1Char">
    <w:name w:val="Heading 1 Char"/>
    <w:basedOn w:val="DefaultParagraphFont"/>
    <w:rPr>
      <w:rFonts w:ascii="Arial" w:eastAsia="Times New Roman" w:hAnsi="Arial" w:cs="Times New Roman"/>
      <w:b/>
      <w:color w:val="4F81BD"/>
      <w:sz w:val="28"/>
      <w:szCs w:val="20"/>
    </w:rPr>
  </w:style>
  <w:style w:type="character" w:customStyle="1" w:styleId="Heading2Char">
    <w:name w:val="Heading 2 Char"/>
    <w:basedOn w:val="DefaultParagraphFont"/>
    <w:rPr>
      <w:rFonts w:ascii="Arial" w:eastAsia="Times New Roman" w:hAnsi="Arial" w:cs="Times New Roman"/>
      <w:b/>
      <w:sz w:val="24"/>
      <w:szCs w:val="20"/>
    </w:rPr>
  </w:style>
  <w:style w:type="character" w:customStyle="1" w:styleId="Heading4Char">
    <w:name w:val="Heading 4 Char"/>
    <w:basedOn w:val="DefaultParagraphFont"/>
    <w:rPr>
      <w:rFonts w:ascii="Arial" w:eastAsia="Times New Roman" w:hAnsi="Arial" w:cs="Times New Roman"/>
      <w:szCs w:val="20"/>
      <w:u w:val="single"/>
    </w:rPr>
  </w:style>
  <w:style w:type="character" w:customStyle="1" w:styleId="Heading5Char">
    <w:name w:val="Heading 5 Char"/>
    <w:basedOn w:val="DefaultParagraphFont"/>
    <w:rPr>
      <w:rFonts w:ascii="Arial" w:eastAsia="Times New Roman" w:hAnsi="Arial" w:cs="Times New Roman"/>
      <w:b/>
      <w:sz w:val="20"/>
      <w:szCs w:val="20"/>
    </w:rPr>
  </w:style>
  <w:style w:type="character" w:customStyle="1" w:styleId="Heading6Char">
    <w:name w:val="Heading 6 Char"/>
    <w:basedOn w:val="DefaultParagraphFont"/>
    <w:rPr>
      <w:rFonts w:ascii="Arial" w:eastAsia="Times New Roman" w:hAnsi="Arial" w:cs="Times New Roman"/>
      <w:sz w:val="20"/>
      <w:szCs w:val="20"/>
      <w:u w:val="single"/>
    </w:rPr>
  </w:style>
  <w:style w:type="character" w:customStyle="1" w:styleId="Heading7Char">
    <w:name w:val="Heading 7 Char"/>
    <w:basedOn w:val="DefaultParagraphFont"/>
    <w:rPr>
      <w:rFonts w:ascii="Arial" w:eastAsia="Times New Roman" w:hAnsi="Arial" w:cs="Times New Roman"/>
      <w:i/>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i/>
      <w:sz w:val="20"/>
      <w:szCs w:val="20"/>
    </w:rPr>
  </w:style>
  <w:style w:type="character" w:styleId="Hyperlink">
    <w:name w:val="Hyperlink"/>
    <w:rPr>
      <w:color w:val="0000FF"/>
      <w:u w:val="single"/>
    </w:rPr>
  </w:style>
  <w:style w:type="paragraph" w:customStyle="1" w:styleId="MarginText">
    <w:name w:val="Margin Text"/>
    <w:basedOn w:val="Normal"/>
    <w:pPr>
      <w:spacing w:before="60" w:after="60"/>
      <w:jc w:val="both"/>
    </w:pPr>
    <w:rPr>
      <w:rFonts w:ascii="Arial" w:eastAsia="STZhongsong" w:hAnsi="Arial"/>
      <w:sz w:val="20"/>
      <w:szCs w:val="20"/>
      <w:lang w:eastAsia="zh-CN"/>
    </w:rPr>
  </w:style>
  <w:style w:type="character" w:customStyle="1" w:styleId="MarginTextChar">
    <w:name w:val="Margin Text Char"/>
    <w:basedOn w:val="BodyTextChar"/>
    <w:rPr>
      <w:rFonts w:ascii="Arial" w:eastAsia="STZhongsong" w:hAnsi="Arial" w:cs="Times New Roman"/>
      <w:sz w:val="20"/>
      <w:szCs w:val="20"/>
      <w:lang w:eastAsia="zh-CN"/>
    </w:rPr>
  </w:style>
  <w:style w:type="character" w:styleId="PageNumber">
    <w:name w:val="page number"/>
    <w:rPr>
      <w:rFonts w:ascii="Arial" w:hAnsi="Arial"/>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MS Mincho"/>
      <w:sz w:val="20"/>
      <w:szCs w:val="20"/>
      <w:lang w:val="en-US" w:eastAsia="ja-JP"/>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MS Mincho"/>
      <w:b/>
      <w:bCs/>
      <w:sz w:val="20"/>
      <w:szCs w:val="20"/>
      <w:lang w:val="en-US" w:eastAsia="ja-JP"/>
    </w:rPr>
  </w:style>
  <w:style w:type="character" w:styleId="FollowedHyperlink">
    <w:name w:val="FollowedHyperlink"/>
    <w:basedOn w:val="DefaultParagraphFont"/>
    <w:rPr>
      <w:color w:val="800080"/>
      <w:u w:val="single"/>
    </w:r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rPr>
      <w:rFonts w:eastAsia="MS Mincho"/>
      <w:sz w:val="24"/>
      <w:szCs w:val="24"/>
      <w:lang w:val="en-US" w:eastAsia="ja-JP"/>
    </w:rPr>
  </w:style>
  <w:style w:type="paragraph" w:styleId="TOCHeading">
    <w:name w:val="TOC Heading"/>
    <w:basedOn w:val="Heading1"/>
    <w:next w:val="Normal"/>
    <w:pPr>
      <w:keepNext/>
      <w:keepLines/>
      <w:tabs>
        <w:tab w:val="clear" w:pos="567"/>
      </w:tabs>
      <w:spacing w:before="480" w:after="0" w:line="276" w:lineRule="auto"/>
    </w:pPr>
    <w:rPr>
      <w:rFonts w:ascii="Cambria" w:eastAsia="MS Gothic" w:hAnsi="Cambria"/>
      <w:bCs/>
      <w:color w:val="365F91"/>
      <w:szCs w:val="28"/>
      <w:lang w:val="en-US" w:eastAsia="ja-JP"/>
    </w:rPr>
  </w:style>
  <w:style w:type="paragraph" w:styleId="TOC1">
    <w:name w:val="toc 1"/>
    <w:basedOn w:val="Normal"/>
    <w:next w:val="Normal"/>
    <w:autoRedefine/>
    <w:pPr>
      <w:tabs>
        <w:tab w:val="right" w:leader="dot" w:pos="10348"/>
      </w:tabs>
      <w:spacing w:before="120" w:after="120"/>
      <w:jc w:val="both"/>
    </w:pPr>
    <w:rPr>
      <w:rFonts w:ascii="Arial" w:hAnsi="Arial" w:cs="Arial"/>
      <w:b/>
      <w:bCs/>
      <w:caps/>
      <w:color w:val="4F81BD"/>
      <w:sz w:val="28"/>
      <w:szCs w:val="20"/>
    </w:rPr>
  </w:style>
  <w:style w:type="paragraph" w:styleId="TOC2">
    <w:name w:val="toc 2"/>
    <w:basedOn w:val="Normal"/>
    <w:next w:val="Normal"/>
    <w:autoRedefine/>
    <w:pPr>
      <w:ind w:left="240"/>
    </w:pPr>
    <w:rPr>
      <w:smallCaps/>
      <w:sz w:val="20"/>
      <w:szCs w:val="20"/>
    </w:rPr>
  </w:style>
  <w:style w:type="paragraph" w:styleId="TOC3">
    <w:name w:val="toc 3"/>
    <w:basedOn w:val="Normal"/>
    <w:next w:val="Normal"/>
    <w:autoRedefine/>
    <w:pPr>
      <w:ind w:left="480"/>
    </w:pPr>
    <w:rPr>
      <w:i/>
      <w:iCs/>
      <w:sz w:val="20"/>
      <w:szCs w:val="20"/>
    </w:rPr>
  </w:style>
  <w:style w:type="paragraph" w:styleId="TOC4">
    <w:name w:val="toc 4"/>
    <w:basedOn w:val="Normal"/>
    <w:next w:val="Normal"/>
    <w:autoRedefine/>
    <w:pPr>
      <w:ind w:left="720"/>
    </w:pPr>
    <w:rPr>
      <w:sz w:val="18"/>
      <w:szCs w:val="18"/>
    </w:rPr>
  </w:style>
  <w:style w:type="paragraph" w:styleId="TOC5">
    <w:name w:val="toc 5"/>
    <w:basedOn w:val="Normal"/>
    <w:next w:val="Normal"/>
    <w:autoRedefine/>
    <w:pPr>
      <w:ind w:left="960"/>
    </w:pPr>
    <w:rPr>
      <w:sz w:val="18"/>
      <w:szCs w:val="18"/>
    </w:rPr>
  </w:style>
  <w:style w:type="paragraph" w:styleId="TOC6">
    <w:name w:val="toc 6"/>
    <w:basedOn w:val="Normal"/>
    <w:next w:val="Normal"/>
    <w:autoRedefine/>
    <w:pPr>
      <w:ind w:left="1200"/>
    </w:pPr>
    <w:rPr>
      <w:sz w:val="18"/>
      <w:szCs w:val="18"/>
    </w:rPr>
  </w:style>
  <w:style w:type="paragraph" w:styleId="TOC7">
    <w:name w:val="toc 7"/>
    <w:basedOn w:val="Normal"/>
    <w:next w:val="Normal"/>
    <w:autoRedefine/>
    <w:pPr>
      <w:ind w:left="1440"/>
    </w:pPr>
    <w:rPr>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character" w:customStyle="1" w:styleId="Heading3Char">
    <w:name w:val="Heading 3 Char"/>
    <w:basedOn w:val="DefaultParagraphFont"/>
    <w:rPr>
      <w:rFonts w:ascii="Cambria" w:eastAsia="MS Gothic" w:hAnsi="Cambria" w:cs="Times New Roman"/>
      <w:color w:val="243F60"/>
      <w:sz w:val="24"/>
      <w:szCs w:val="24"/>
      <w:lang w:val="en-US" w:eastAsia="ja-JP"/>
    </w:rPr>
  </w:style>
  <w:style w:type="paragraph" w:styleId="NormalWeb">
    <w:name w:val="Normal (Web)"/>
    <w:basedOn w:val="Normal"/>
    <w:uiPriority w:val="99"/>
    <w:pPr>
      <w:spacing w:before="100" w:after="100"/>
    </w:pPr>
    <w:rPr>
      <w:rFonts w:ascii="Times New Roman" w:eastAsia="Times New Roman" w:hAnsi="Times New Roman"/>
      <w:lang w:val="en-GB" w:eastAsia="en-GB"/>
    </w:rPr>
  </w:style>
  <w:style w:type="character" w:customStyle="1" w:styleId="apple-tab-span">
    <w:name w:val="apple-tab-span"/>
    <w:basedOn w:val="DefaultParagraphFont"/>
  </w:style>
  <w:style w:type="paragraph" w:styleId="NormalIndent">
    <w:name w:val="Normal Indent"/>
    <w:basedOn w:val="Normal"/>
    <w:pPr>
      <w:tabs>
        <w:tab w:val="left" w:pos="284"/>
      </w:tabs>
      <w:ind w:left="720"/>
      <w:jc w:val="both"/>
    </w:pPr>
    <w:rPr>
      <w:rFonts w:ascii="Arial" w:eastAsia="Times New Roman" w:hAnsi="Arial"/>
      <w:sz w:val="22"/>
      <w:szCs w:val="20"/>
      <w:lang w:val="en-GB" w:eastAsia="en-US"/>
    </w:rPr>
  </w:style>
  <w:style w:type="character" w:styleId="UnresolvedMention">
    <w:name w:val="Unresolved Mention"/>
    <w:basedOn w:val="DefaultParagraphFont"/>
    <w:uiPriority w:val="99"/>
    <w:semiHidden/>
    <w:unhideWhenUsed/>
    <w:rsid w:val="00B7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798963">
      <w:bodyDiv w:val="1"/>
      <w:marLeft w:val="0"/>
      <w:marRight w:val="0"/>
      <w:marTop w:val="0"/>
      <w:marBottom w:val="0"/>
      <w:divBdr>
        <w:top w:val="none" w:sz="0" w:space="0" w:color="auto"/>
        <w:left w:val="none" w:sz="0" w:space="0" w:color="auto"/>
        <w:bottom w:val="none" w:sz="0" w:space="0" w:color="auto"/>
        <w:right w:val="none" w:sz="0" w:space="0" w:color="auto"/>
      </w:divBdr>
    </w:div>
    <w:div w:id="1554005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tricia.ricketts@insolvency.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MasterRev1</cp:keywords>
  <cp:lastModifiedBy>Patricia Ricketts</cp:lastModifiedBy>
  <cp:revision>7</cp:revision>
  <cp:lastPrinted>2016-10-28T11:50:00Z</cp:lastPrinted>
  <dcterms:created xsi:type="dcterms:W3CDTF">2021-10-22T16:01:00Z</dcterms:created>
  <dcterms:modified xsi:type="dcterms:W3CDTF">2021-10-22T16:05:00Z</dcterms:modified>
</cp:coreProperties>
</file>