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2375" w:rsidRPr="00E55280" w:rsidRDefault="00D45F05">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sidRPr="00E55280">
        <w:rPr>
          <w:rFonts w:ascii="Arial" w:eastAsia="Arial" w:hAnsi="Arial" w:cs="Arial"/>
          <w:b/>
          <w:color w:val="000000"/>
          <w:sz w:val="36"/>
          <w:szCs w:val="36"/>
        </w:rPr>
        <w:t>Joint Schedule 3 (Insurance Requirements)</w:t>
      </w:r>
    </w:p>
    <w:p w14:paraId="00000002" w14:textId="77777777" w:rsidR="00632375" w:rsidRPr="00E55280"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sidRPr="00E55280">
        <w:rPr>
          <w:rFonts w:ascii="Arial Bold" w:eastAsia="Arial Bold" w:hAnsi="Arial Bold" w:cs="Arial Bold"/>
          <w:b/>
          <w:color w:val="000000"/>
          <w:sz w:val="24"/>
          <w:szCs w:val="24"/>
        </w:rPr>
        <w:t>The insurance you need to have</w:t>
      </w:r>
    </w:p>
    <w:p w14:paraId="00000003"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sidRPr="00E55280">
        <w:rPr>
          <w:rFonts w:ascii="Arial" w:eastAsia="Arial" w:hAnsi="Arial" w:cs="Arial"/>
          <w:b/>
          <w:color w:val="000000"/>
          <w:sz w:val="24"/>
          <w:szCs w:val="24"/>
        </w:rPr>
        <w:t>Additional Insurances</w:t>
      </w:r>
      <w:r w:rsidRPr="00E55280">
        <w:rPr>
          <w:rFonts w:ascii="Arial" w:eastAsia="Arial" w:hAnsi="Arial" w:cs="Arial"/>
          <w:color w:val="000000"/>
          <w:sz w:val="24"/>
          <w:szCs w:val="24"/>
        </w:rPr>
        <w:t>") and any other insurances as may be required by applicable Law (together the “</w:t>
      </w:r>
      <w:r w:rsidRPr="00E55280">
        <w:rPr>
          <w:rFonts w:ascii="Arial" w:eastAsia="Arial" w:hAnsi="Arial" w:cs="Arial"/>
          <w:b/>
          <w:color w:val="000000"/>
          <w:sz w:val="24"/>
          <w:szCs w:val="24"/>
        </w:rPr>
        <w:t>Insurances</w:t>
      </w:r>
      <w:r w:rsidRPr="00E55280">
        <w:rPr>
          <w:rFonts w:ascii="Arial" w:eastAsia="Arial" w:hAnsi="Arial" w:cs="Arial"/>
          <w:color w:val="000000"/>
          <w:sz w:val="24"/>
          <w:szCs w:val="24"/>
        </w:rPr>
        <w:t xml:space="preserve">”).  The Supplier shall ensure that each of the Insurances is effective no later than: </w:t>
      </w:r>
    </w:p>
    <w:p w14:paraId="00000004" w14:textId="77777777" w:rsidR="00632375" w:rsidRPr="00E55280"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00000005" w14:textId="77777777" w:rsidR="00632375" w:rsidRPr="00E55280"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the Call-Off Contract Effective Date in respect of the Additional Insurances.</w:t>
      </w:r>
    </w:p>
    <w:p w14:paraId="00000006" w14:textId="77777777" w:rsidR="00632375" w:rsidRPr="00E55280" w:rsidRDefault="00D45F05">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 xml:space="preserve">The Insurances shall be: </w:t>
      </w:r>
    </w:p>
    <w:p w14:paraId="00000007" w14:textId="77777777" w:rsidR="00632375" w:rsidRPr="00E55280"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 xml:space="preserve">maintained in accordance with Good Industry Practice; </w:t>
      </w:r>
    </w:p>
    <w:p w14:paraId="00000008" w14:textId="77777777" w:rsidR="00632375" w:rsidRPr="00E55280"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632375" w:rsidRPr="00E55280"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taken out and maintained with insurers of good financial standing and good repute in the international insurance market; and</w:t>
      </w:r>
    </w:p>
    <w:p w14:paraId="0000000A" w14:textId="77777777" w:rsidR="00632375" w:rsidRPr="00E55280" w:rsidRDefault="00D45F05">
      <w:pPr>
        <w:numPr>
          <w:ilvl w:val="2"/>
          <w:numId w:val="2"/>
        </w:numPr>
        <w:pBdr>
          <w:top w:val="nil"/>
          <w:left w:val="nil"/>
          <w:bottom w:val="nil"/>
          <w:right w:val="nil"/>
          <w:between w:val="nil"/>
        </w:pBdr>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maintained for at least six (6) years after the End Date.</w:t>
      </w:r>
    </w:p>
    <w:p w14:paraId="0000000B"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 xml:space="preserve">The Supplier shall ensure that the public and products liability policy contain an indemnity to </w:t>
      </w:r>
      <w:proofErr w:type="gramStart"/>
      <w:r w:rsidRPr="00E55280">
        <w:rPr>
          <w:rFonts w:ascii="Arial" w:eastAsia="Arial" w:hAnsi="Arial" w:cs="Arial"/>
          <w:color w:val="000000"/>
          <w:sz w:val="24"/>
          <w:szCs w:val="24"/>
        </w:rPr>
        <w:t>principals</w:t>
      </w:r>
      <w:proofErr w:type="gramEnd"/>
      <w:r w:rsidRPr="00E55280">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z w:val="24"/>
          <w:szCs w:val="24"/>
        </w:rPr>
      </w:pPr>
      <w:r w:rsidRPr="00E55280">
        <w:rPr>
          <w:rFonts w:ascii="Arial" w:eastAsia="Arial" w:hAnsi="Arial" w:cs="Arial"/>
          <w:sz w:val="24"/>
          <w:szCs w:val="24"/>
        </w:rPr>
        <w:t xml:space="preserve">In your capacity as the Supplier, when project managing a managed service of a Civilian Programme under either Lot 1 - Part B or Lot 4, you shall be solely responsible for conducting a comprehensive review of all necessary insurance policies to ensure that the coverage is commensurate with the risks associated with the scope, scale and complexity of what you are delivering. This review must be completed to the satisfaction of the Buyer prior to the commencement of the project and periodically thereafter as to be reasonably required or in response to any material changes to the project or applicable law. </w:t>
      </w:r>
    </w:p>
    <w:p w14:paraId="0000000D" w14:textId="77777777" w:rsidR="00632375" w:rsidRPr="00E55280"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sidRPr="00E55280">
        <w:rPr>
          <w:rFonts w:ascii="Arial Bold" w:eastAsia="Arial Bold" w:hAnsi="Arial Bold" w:cs="Arial Bold"/>
          <w:b/>
          <w:color w:val="000000"/>
          <w:sz w:val="24"/>
          <w:szCs w:val="24"/>
        </w:rPr>
        <w:t>How to manage the insurance</w:t>
      </w:r>
    </w:p>
    <w:p w14:paraId="0000000E" w14:textId="77777777" w:rsidR="00632375" w:rsidRPr="00E55280" w:rsidRDefault="00D45F05">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Without limiting the other provisions of this Contract, the Supplier shall:</w:t>
      </w:r>
    </w:p>
    <w:p w14:paraId="0000000F" w14:textId="77777777" w:rsidR="00632375" w:rsidRPr="00E55280" w:rsidRDefault="00D45F0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 xml:space="preserve">take or procure the taking of all reasonable risk management and risk control measures in relation to Deliverables as it would be reasonable to expect of a prudent contractor acting in accordance with Good </w:t>
      </w:r>
      <w:r w:rsidRPr="00E55280">
        <w:rPr>
          <w:rFonts w:ascii="Arial" w:eastAsia="Arial" w:hAnsi="Arial" w:cs="Arial"/>
          <w:color w:val="000000"/>
          <w:sz w:val="24"/>
          <w:szCs w:val="24"/>
        </w:rPr>
        <w:lastRenderedPageBreak/>
        <w:t>Industry Practice, including the investigation and reports of relevant claims to insurers;</w:t>
      </w:r>
    </w:p>
    <w:p w14:paraId="00000010" w14:textId="77777777" w:rsidR="00632375" w:rsidRPr="00E55280" w:rsidRDefault="00D45F0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promptly notify the insurers in writing of any relevant material fact under any Insurances of which the Supplier is or becomes aware; and</w:t>
      </w:r>
    </w:p>
    <w:p w14:paraId="00000011" w14:textId="77777777" w:rsidR="00632375" w:rsidRPr="00E55280" w:rsidRDefault="00D45F0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s="Arial"/>
          <w:color w:val="000000"/>
          <w:sz w:val="24"/>
          <w:szCs w:val="24"/>
        </w:rPr>
      </w:pPr>
      <w:r w:rsidRPr="00E55280">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2" w14:textId="77777777" w:rsidR="00632375" w:rsidRPr="00E55280"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sidRPr="00E55280">
        <w:rPr>
          <w:rFonts w:ascii="Arial Bold" w:eastAsia="Arial Bold" w:hAnsi="Arial Bold" w:cs="Arial Bold"/>
          <w:b/>
          <w:color w:val="000000"/>
          <w:sz w:val="24"/>
          <w:szCs w:val="24"/>
        </w:rPr>
        <w:t>What happens if you aren’t insured</w:t>
      </w:r>
    </w:p>
    <w:p w14:paraId="00000013"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4"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5" w14:textId="77777777" w:rsidR="00632375" w:rsidRPr="00E55280"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sidRPr="00E55280">
        <w:rPr>
          <w:rFonts w:ascii="Arial Bold" w:eastAsia="Arial Bold" w:hAnsi="Arial Bold" w:cs="Arial Bold"/>
          <w:b/>
          <w:color w:val="000000"/>
          <w:sz w:val="24"/>
          <w:szCs w:val="24"/>
        </w:rPr>
        <w:t>Evidence of insurance you must provide</w:t>
      </w:r>
    </w:p>
    <w:p w14:paraId="00000016"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sidRPr="00E55280">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7" w14:textId="77777777" w:rsidR="00632375" w:rsidRPr="00E55280"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sidRPr="00E55280">
        <w:rPr>
          <w:rFonts w:ascii="Arial Bold" w:eastAsia="Arial Bold" w:hAnsi="Arial Bold" w:cs="Arial Bold"/>
          <w:b/>
          <w:color w:val="000000"/>
          <w:sz w:val="24"/>
          <w:szCs w:val="24"/>
        </w:rPr>
        <w:t>Making sure you are insured to the required amount</w:t>
      </w:r>
    </w:p>
    <w:p w14:paraId="00000018"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bookmarkStart w:id="0" w:name="_heading=h.gjdgxs" w:colFirst="0" w:colLast="0"/>
      <w:bookmarkEnd w:id="0"/>
      <w:r w:rsidRPr="00E55280">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0000019" w14:textId="77777777" w:rsidR="00632375" w:rsidRPr="00E55280" w:rsidRDefault="00D45F05">
      <w:pPr>
        <w:keepNext/>
        <w:numPr>
          <w:ilvl w:val="0"/>
          <w:numId w:val="2"/>
        </w:numPr>
        <w:pBdr>
          <w:top w:val="nil"/>
          <w:left w:val="nil"/>
          <w:bottom w:val="nil"/>
          <w:right w:val="nil"/>
          <w:between w:val="nil"/>
        </w:pBdr>
        <w:tabs>
          <w:tab w:val="left" w:pos="142"/>
        </w:tabs>
        <w:spacing w:before="120"/>
        <w:jc w:val="left"/>
        <w:rPr>
          <w:rFonts w:ascii="Arial" w:eastAsia="Arial" w:hAnsi="Arial" w:cs="Arial"/>
          <w:b/>
          <w:smallCaps/>
          <w:color w:val="000000"/>
          <w:sz w:val="24"/>
          <w:szCs w:val="24"/>
        </w:rPr>
      </w:pPr>
      <w:r w:rsidRPr="00E55280">
        <w:rPr>
          <w:rFonts w:ascii="Arial Bold" w:eastAsia="Arial Bold" w:hAnsi="Arial Bold" w:cs="Arial Bold"/>
          <w:b/>
          <w:color w:val="000000"/>
          <w:sz w:val="24"/>
          <w:szCs w:val="24"/>
        </w:rPr>
        <w:t>Cancelled Insurance</w:t>
      </w:r>
    </w:p>
    <w:p w14:paraId="0000001A"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sidRPr="00E55280">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0000001B"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smallCaps/>
          <w:color w:val="000000"/>
          <w:sz w:val="24"/>
          <w:szCs w:val="24"/>
        </w:rPr>
      </w:pPr>
      <w:r w:rsidRPr="00E55280">
        <w:rPr>
          <w:rFonts w:ascii="Arial" w:eastAsia="Arial" w:hAnsi="Arial" w:cs="Arial"/>
          <w:color w:val="000000"/>
          <w:sz w:val="24"/>
          <w:szCs w:val="24"/>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w:t>
      </w:r>
      <w:r w:rsidRPr="00E55280">
        <w:rPr>
          <w:rFonts w:ascii="Arial" w:eastAsia="Arial" w:hAnsi="Arial" w:cs="Arial"/>
          <w:color w:val="000000"/>
          <w:sz w:val="24"/>
          <w:szCs w:val="24"/>
        </w:rPr>
        <w:lastRenderedPageBreak/>
        <w:t>give notice to cancel, rescind, suspend or void any insurance, or any cover or claim under any insurance in whole or in part.</w:t>
      </w:r>
    </w:p>
    <w:p w14:paraId="0000001C" w14:textId="77777777" w:rsidR="00632375" w:rsidRPr="00E55280" w:rsidRDefault="00D45F05">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sidRPr="00E55280">
        <w:rPr>
          <w:rFonts w:ascii="Arial Bold" w:eastAsia="Arial Bold" w:hAnsi="Arial Bold" w:cs="Arial Bold"/>
          <w:b/>
          <w:color w:val="000000"/>
          <w:sz w:val="24"/>
          <w:szCs w:val="24"/>
        </w:rPr>
        <w:t>Insurance claims</w:t>
      </w:r>
    </w:p>
    <w:p w14:paraId="0000001D"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E"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F" w14:textId="77777777" w:rsidR="00632375" w:rsidRPr="00E55280" w:rsidRDefault="00D45F0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Where any Insurance requires payment of a premium, the Supplier shall be liable for and shall promptly pay such premium.</w:t>
      </w:r>
    </w:p>
    <w:p w14:paraId="00000020" w14:textId="77777777" w:rsidR="00632375" w:rsidRPr="00E55280" w:rsidRDefault="00D45F05">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E55280">
        <w:br w:type="page"/>
      </w:r>
    </w:p>
    <w:p w14:paraId="00000021" w14:textId="77777777" w:rsidR="00632375" w:rsidRPr="00E55280" w:rsidRDefault="00D45F05">
      <w:pPr>
        <w:pBdr>
          <w:top w:val="nil"/>
          <w:left w:val="nil"/>
          <w:bottom w:val="nil"/>
          <w:right w:val="nil"/>
          <w:between w:val="nil"/>
        </w:pBdr>
        <w:tabs>
          <w:tab w:val="left" w:pos="1134"/>
        </w:tabs>
        <w:spacing w:before="120" w:after="120"/>
        <w:ind w:left="648" w:hanging="576"/>
        <w:jc w:val="left"/>
        <w:rPr>
          <w:rFonts w:ascii="Arial" w:eastAsia="Arial" w:hAnsi="Arial" w:cs="Arial"/>
          <w:b/>
          <w:color w:val="000000"/>
          <w:sz w:val="24"/>
          <w:szCs w:val="24"/>
        </w:rPr>
      </w:pPr>
      <w:r w:rsidRPr="00E55280">
        <w:rPr>
          <w:rFonts w:ascii="Arial" w:eastAsia="Arial" w:hAnsi="Arial" w:cs="Arial"/>
          <w:b/>
          <w:color w:val="000000"/>
          <w:sz w:val="24"/>
          <w:szCs w:val="24"/>
        </w:rPr>
        <w:lastRenderedPageBreak/>
        <w:t>ANNEX: REQUIRED INSURANCES</w:t>
      </w:r>
    </w:p>
    <w:p w14:paraId="00000022" w14:textId="77777777" w:rsidR="00632375" w:rsidRPr="00E55280" w:rsidRDefault="00D45F05">
      <w:pPr>
        <w:keepNext/>
        <w:numPr>
          <w:ilvl w:val="0"/>
          <w:numId w:val="1"/>
        </w:numPr>
        <w:pBdr>
          <w:top w:val="nil"/>
          <w:left w:val="nil"/>
          <w:bottom w:val="nil"/>
          <w:right w:val="nil"/>
          <w:between w:val="nil"/>
        </w:pBdr>
        <w:tabs>
          <w:tab w:val="left" w:pos="142"/>
        </w:tabs>
        <w:spacing w:before="120"/>
        <w:ind w:left="360"/>
        <w:jc w:val="left"/>
        <w:rPr>
          <w:rFonts w:ascii="Arial" w:eastAsia="Arial" w:hAnsi="Arial" w:cs="Arial"/>
          <w:smallCaps/>
          <w:color w:val="000000"/>
          <w:sz w:val="24"/>
          <w:szCs w:val="24"/>
        </w:rPr>
      </w:pPr>
      <w:bookmarkStart w:id="1" w:name="_heading=h.30j0zll" w:colFirst="0" w:colLast="0"/>
      <w:bookmarkEnd w:id="1"/>
      <w:r w:rsidRPr="00E55280">
        <w:rPr>
          <w:rFonts w:ascii="Arial" w:eastAsia="Arial" w:hAnsi="Arial" w:cs="Arial"/>
          <w:color w:val="000000"/>
          <w:sz w:val="24"/>
          <w:szCs w:val="24"/>
        </w:rPr>
        <w:t>The Supplier shall hold the following [standard] insurance cover from the Framework Start Date in accordance with this Schedule:</w:t>
      </w:r>
    </w:p>
    <w:p w14:paraId="00000023" w14:textId="3877FF9D" w:rsidR="00632375" w:rsidRPr="00E55280" w:rsidRDefault="00D45F0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bookmarkStart w:id="2" w:name="bookmark=id.1fob9te" w:colFirst="0" w:colLast="0"/>
      <w:bookmarkEnd w:id="2"/>
      <w:r w:rsidRPr="00E55280">
        <w:rPr>
          <w:rFonts w:ascii="Arial" w:eastAsia="Arial" w:hAnsi="Arial" w:cs="Arial"/>
          <w:color w:val="000000"/>
          <w:sz w:val="24"/>
          <w:szCs w:val="24"/>
        </w:rPr>
        <w:t xml:space="preserve">professional indemnity insurance [with cover (for a single event or a series of related events and in the aggregate) of not less than] </w:t>
      </w:r>
      <w:r w:rsidR="00D357E1" w:rsidRPr="00E55280">
        <w:rPr>
          <w:rFonts w:ascii="Arial" w:eastAsia="Arial" w:hAnsi="Arial" w:cs="Arial"/>
          <w:color w:val="000000"/>
          <w:sz w:val="24"/>
          <w:szCs w:val="24"/>
        </w:rPr>
        <w:t>one</w:t>
      </w:r>
      <w:r w:rsidRPr="00E55280">
        <w:rPr>
          <w:rFonts w:ascii="Arial" w:eastAsia="Arial" w:hAnsi="Arial" w:cs="Arial"/>
          <w:color w:val="000000"/>
          <w:sz w:val="24"/>
          <w:szCs w:val="24"/>
        </w:rPr>
        <w:t xml:space="preserve"> million pounds (£1,000,000); </w:t>
      </w:r>
    </w:p>
    <w:p w14:paraId="00000024" w14:textId="77777777" w:rsidR="00632375" w:rsidRPr="00E55280" w:rsidRDefault="00D45F0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r w:rsidRPr="00E55280">
        <w:rPr>
          <w:rFonts w:ascii="Arial" w:eastAsia="Arial" w:hAnsi="Arial" w:cs="Arial"/>
          <w:color w:val="000000"/>
          <w:sz w:val="24"/>
          <w:szCs w:val="24"/>
        </w:rPr>
        <w:t xml:space="preserve">public liability insurance [with cover (for a single event or a series of related events and in the aggregate)] of not less than </w:t>
      </w:r>
      <w:r w:rsidRPr="00E55280">
        <w:rPr>
          <w:rFonts w:ascii="Arial" w:eastAsia="Arial" w:hAnsi="Arial" w:cs="Arial"/>
          <w:sz w:val="24"/>
          <w:szCs w:val="24"/>
        </w:rPr>
        <w:t>five</w:t>
      </w:r>
      <w:r w:rsidRPr="00E55280">
        <w:rPr>
          <w:rFonts w:ascii="Arial" w:eastAsia="Arial" w:hAnsi="Arial" w:cs="Arial"/>
          <w:color w:val="000000"/>
          <w:sz w:val="24"/>
          <w:szCs w:val="24"/>
        </w:rPr>
        <w:t xml:space="preserve"> million pounds (£5,000,000); and</w:t>
      </w:r>
    </w:p>
    <w:p w14:paraId="00000025" w14:textId="77777777" w:rsidR="00632375" w:rsidRPr="00E55280" w:rsidRDefault="00D45F0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s="Arial"/>
          <w:color w:val="000000"/>
          <w:sz w:val="24"/>
          <w:szCs w:val="24"/>
        </w:rPr>
      </w:pPr>
      <w:bookmarkStart w:id="3" w:name="_heading=h.3znysh7" w:colFirst="0" w:colLast="0"/>
      <w:bookmarkEnd w:id="3"/>
      <w:r w:rsidRPr="00E55280">
        <w:rPr>
          <w:rFonts w:ascii="Arial" w:eastAsia="Arial" w:hAnsi="Arial" w:cs="Arial"/>
          <w:color w:val="000000"/>
          <w:sz w:val="24"/>
          <w:szCs w:val="24"/>
        </w:rPr>
        <w:t xml:space="preserve">employers’ liability insurance [with cover (for a single event or a series of related events and in the aggregate) of not less than] </w:t>
      </w:r>
      <w:r w:rsidRPr="00E55280">
        <w:rPr>
          <w:rFonts w:ascii="Arial" w:eastAsia="Arial" w:hAnsi="Arial" w:cs="Arial"/>
          <w:sz w:val="24"/>
          <w:szCs w:val="24"/>
        </w:rPr>
        <w:t>five</w:t>
      </w:r>
      <w:r w:rsidRPr="00E55280">
        <w:rPr>
          <w:rFonts w:ascii="Arial" w:eastAsia="Arial" w:hAnsi="Arial" w:cs="Arial"/>
          <w:color w:val="000000"/>
          <w:sz w:val="24"/>
          <w:szCs w:val="24"/>
        </w:rPr>
        <w:t xml:space="preserve"> million pounds (£5,000,000). </w:t>
      </w:r>
    </w:p>
    <w:p w14:paraId="00000026" w14:textId="77777777" w:rsidR="00632375" w:rsidRPr="00E55280" w:rsidRDefault="00D45F05">
      <w:pPr>
        <w:pBdr>
          <w:top w:val="nil"/>
          <w:left w:val="nil"/>
          <w:bottom w:val="nil"/>
          <w:right w:val="nil"/>
          <w:between w:val="nil"/>
        </w:pBdr>
        <w:tabs>
          <w:tab w:val="left" w:pos="142"/>
        </w:tabs>
        <w:spacing w:before="120"/>
        <w:ind w:left="540" w:hanging="360"/>
        <w:jc w:val="left"/>
        <w:rPr>
          <w:rFonts w:ascii="Arial" w:eastAsia="Arial" w:hAnsi="Arial" w:cs="Arial"/>
          <w:smallCaps/>
          <w:color w:val="000000"/>
          <w:sz w:val="24"/>
          <w:szCs w:val="24"/>
        </w:rPr>
        <w:sectPr w:rsidR="00632375" w:rsidRPr="00E55280">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sidRPr="00E55280">
        <w:rPr>
          <w:rFonts w:ascii="Arial" w:eastAsia="Arial" w:hAnsi="Arial" w:cs="Arial"/>
          <w:color w:val="000000"/>
          <w:sz w:val="24"/>
          <w:szCs w:val="24"/>
        </w:rPr>
        <w:t>[</w:t>
      </w:r>
      <w:r w:rsidRPr="00E55280">
        <w:rPr>
          <w:rFonts w:ascii="Arial" w:eastAsia="Arial" w:hAnsi="Arial" w:cs="Arial"/>
          <w:b/>
          <w:color w:val="000000"/>
          <w:sz w:val="24"/>
          <w:szCs w:val="24"/>
        </w:rPr>
        <w:t>Guidance:</w:t>
      </w:r>
      <w:r w:rsidRPr="00E55280">
        <w:rPr>
          <w:rFonts w:ascii="Arial" w:eastAsia="Arial" w:hAnsi="Arial" w:cs="Arial"/>
          <w:color w:val="000000"/>
          <w:sz w:val="24"/>
          <w:szCs w:val="24"/>
        </w:rPr>
        <w:t xml:space="preserve"> adjust the above as required for your procurement and add any other insurance required for the framework tender. Note that this is not the place for Additional Insurances – they are specified in the Order Form by the Buyer]</w:t>
      </w:r>
    </w:p>
    <w:p w14:paraId="00000027" w14:textId="77777777" w:rsidR="00632375" w:rsidRPr="00E55280" w:rsidRDefault="00632375"/>
    <w:sectPr w:rsidR="00632375" w:rsidRPr="00E5528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1E568" w14:textId="77777777" w:rsidR="00463F1D" w:rsidRPr="00E55280" w:rsidRDefault="00463F1D">
      <w:pPr>
        <w:spacing w:after="0"/>
      </w:pPr>
      <w:r w:rsidRPr="00E55280">
        <w:separator/>
      </w:r>
    </w:p>
  </w:endnote>
  <w:endnote w:type="continuationSeparator" w:id="0">
    <w:p w14:paraId="199846EE" w14:textId="77777777" w:rsidR="00463F1D" w:rsidRPr="00E55280" w:rsidRDefault="00463F1D">
      <w:pPr>
        <w:spacing w:after="0"/>
      </w:pPr>
      <w:r w:rsidRPr="00E552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632375" w:rsidRPr="00E55280" w:rsidRDefault="00D45F05">
    <w:pPr>
      <w:tabs>
        <w:tab w:val="center" w:pos="4513"/>
        <w:tab w:val="right" w:pos="9026"/>
      </w:tabs>
      <w:spacing w:after="0"/>
      <w:rPr>
        <w:rFonts w:ascii="Arial" w:eastAsia="Arial" w:hAnsi="Arial" w:cs="Arial"/>
        <w:sz w:val="20"/>
        <w:szCs w:val="20"/>
      </w:rPr>
    </w:pPr>
    <w:r w:rsidRPr="00E55280">
      <w:rPr>
        <w:rFonts w:ascii="Arial" w:eastAsia="Arial" w:hAnsi="Arial" w:cs="Arial"/>
        <w:sz w:val="20"/>
        <w:szCs w:val="20"/>
      </w:rPr>
      <w:t>Framework Ref: RM6342</w:t>
    </w:r>
    <w:r w:rsidRPr="00E55280">
      <w:rPr>
        <w:rFonts w:ascii="Arial" w:eastAsia="Arial" w:hAnsi="Arial" w:cs="Arial"/>
        <w:sz w:val="20"/>
        <w:szCs w:val="20"/>
      </w:rPr>
      <w:tab/>
      <w:t xml:space="preserve">                                           </w:t>
    </w:r>
  </w:p>
  <w:p w14:paraId="00000032" w14:textId="0BFBC3BF" w:rsidR="00632375" w:rsidRPr="00E55280" w:rsidRDefault="00D45F05">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sidRPr="00E55280">
      <w:rPr>
        <w:rFonts w:ascii="Arial" w:eastAsia="Arial" w:hAnsi="Arial" w:cs="Arial"/>
        <w:color w:val="000000"/>
        <w:sz w:val="20"/>
        <w:szCs w:val="20"/>
      </w:rPr>
      <w:t>Project Version: v1.0</w:t>
    </w:r>
    <w:r w:rsidRPr="00E55280">
      <w:rPr>
        <w:rFonts w:ascii="Arial" w:eastAsia="Arial" w:hAnsi="Arial" w:cs="Arial"/>
        <w:color w:val="000000"/>
        <w:sz w:val="20"/>
        <w:szCs w:val="20"/>
      </w:rPr>
      <w:tab/>
    </w:r>
    <w:r w:rsidRPr="00E55280">
      <w:rPr>
        <w:rFonts w:ascii="Arial" w:eastAsia="Arial" w:hAnsi="Arial" w:cs="Arial"/>
        <w:color w:val="000000"/>
        <w:sz w:val="20"/>
        <w:szCs w:val="20"/>
      </w:rPr>
      <w:tab/>
      <w:t xml:space="preserve"> </w:t>
    </w:r>
    <w:r w:rsidRPr="00E55280">
      <w:rPr>
        <w:rFonts w:ascii="Arial" w:eastAsia="Arial" w:hAnsi="Arial" w:cs="Arial"/>
        <w:color w:val="000000"/>
        <w:sz w:val="20"/>
        <w:szCs w:val="20"/>
      </w:rPr>
      <w:fldChar w:fldCharType="begin"/>
    </w:r>
    <w:r w:rsidRPr="00E55280">
      <w:rPr>
        <w:rFonts w:ascii="Arial" w:eastAsia="Arial" w:hAnsi="Arial" w:cs="Arial"/>
        <w:color w:val="000000"/>
        <w:sz w:val="20"/>
        <w:szCs w:val="20"/>
      </w:rPr>
      <w:instrText>PAGE</w:instrText>
    </w:r>
    <w:r w:rsidRPr="00E55280">
      <w:rPr>
        <w:rFonts w:ascii="Arial" w:eastAsia="Arial" w:hAnsi="Arial" w:cs="Arial"/>
        <w:color w:val="000000"/>
        <w:sz w:val="20"/>
        <w:szCs w:val="20"/>
      </w:rPr>
      <w:fldChar w:fldCharType="separate"/>
    </w:r>
    <w:r w:rsidR="00D357E1" w:rsidRPr="00E55280">
      <w:rPr>
        <w:rFonts w:ascii="Arial" w:eastAsia="Arial" w:hAnsi="Arial" w:cs="Arial"/>
        <w:noProof/>
        <w:color w:val="000000"/>
        <w:sz w:val="20"/>
        <w:szCs w:val="20"/>
      </w:rPr>
      <w:t>1</w:t>
    </w:r>
    <w:r w:rsidRPr="00E55280">
      <w:rPr>
        <w:rFonts w:ascii="Arial" w:eastAsia="Arial" w:hAnsi="Arial" w:cs="Arial"/>
        <w:color w:val="000000"/>
        <w:sz w:val="20"/>
        <w:szCs w:val="20"/>
      </w:rPr>
      <w:fldChar w:fldCharType="end"/>
    </w:r>
  </w:p>
  <w:p w14:paraId="00000033" w14:textId="77777777" w:rsidR="00632375" w:rsidRPr="00E55280" w:rsidRDefault="00D45F05">
    <w:pPr>
      <w:spacing w:after="0"/>
    </w:pPr>
    <w:r w:rsidRPr="00E55280">
      <w:rPr>
        <w:rFonts w:ascii="Arial" w:eastAsia="Arial" w:hAnsi="Arial" w:cs="Arial"/>
        <w:sz w:val="20"/>
        <w:szCs w:val="20"/>
      </w:rPr>
      <w:t>Model Version: v3.1</w:t>
    </w:r>
    <w:r w:rsidRPr="00E55280">
      <w:rPr>
        <w:rFonts w:ascii="Arial" w:eastAsia="Arial" w:hAnsi="Arial" w:cs="Arial"/>
        <w:sz w:val="20"/>
        <w:szCs w:val="20"/>
      </w:rPr>
      <w:tab/>
    </w:r>
    <w:r w:rsidRPr="00E55280">
      <w:rPr>
        <w:rFonts w:ascii="Arial" w:eastAsia="Arial" w:hAnsi="Arial" w:cs="Arial"/>
        <w:sz w:val="20"/>
        <w:szCs w:val="20"/>
      </w:rPr>
      <w:tab/>
    </w:r>
    <w:r w:rsidRPr="00E55280">
      <w:rPr>
        <w:rFonts w:ascii="Arial" w:eastAsia="Arial" w:hAnsi="Arial" w:cs="Arial"/>
        <w:sz w:val="20"/>
        <w:szCs w:val="20"/>
      </w:rPr>
      <w:tab/>
    </w:r>
    <w:r w:rsidRPr="00E55280">
      <w:rPr>
        <w:rFonts w:ascii="Arial" w:eastAsia="Arial" w:hAnsi="Arial" w:cs="Arial"/>
        <w:sz w:val="20"/>
        <w:szCs w:val="20"/>
      </w:rPr>
      <w:tab/>
    </w:r>
    <w:r w:rsidRPr="00E55280">
      <w:rPr>
        <w:rFonts w:ascii="Arial" w:eastAsia="Arial" w:hAnsi="Arial" w:cs="Arial"/>
        <w:sz w:val="20"/>
        <w:szCs w:val="20"/>
      </w:rPr>
      <w:tab/>
    </w:r>
    <w:r w:rsidRPr="00E55280">
      <w:rPr>
        <w:rFonts w:ascii="Arial" w:eastAsia="Arial" w:hAnsi="Arial" w:cs="Arial"/>
        <w:sz w:val="20"/>
        <w:szCs w:val="20"/>
      </w:rPr>
      <w:tab/>
    </w:r>
    <w:r w:rsidRPr="00E55280">
      <w:rPr>
        <w:rFonts w:ascii="Arial" w:eastAsia="Arial" w:hAnsi="Arial" w:cs="Arial"/>
        <w:sz w:val="20"/>
        <w:szCs w:val="20"/>
      </w:rPr>
      <w:tab/>
    </w:r>
    <w:r w:rsidRPr="00E55280">
      <w:rPr>
        <w:rFonts w:ascii="Arial" w:eastAsia="Arial" w:hAnsi="Arial" w:cs="Arial"/>
        <w:sz w:val="20"/>
        <w:szCs w:val="20"/>
      </w:rPr>
      <w:tab/>
    </w:r>
    <w:r w:rsidRPr="00E55280">
      <w:rPr>
        <w:rFonts w:ascii="Arial" w:eastAsia="Arial" w:hAnsi="Arial" w:cs="Arial"/>
        <w:sz w:val="20"/>
        <w:szCs w:val="20"/>
      </w:rPr>
      <w:tab/>
    </w:r>
    <w:r w:rsidRPr="00E5528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632375" w:rsidRPr="00E55280" w:rsidRDefault="00632375">
    <w:pPr>
      <w:tabs>
        <w:tab w:val="center" w:pos="4513"/>
        <w:tab w:val="right" w:pos="9026"/>
      </w:tabs>
      <w:spacing w:after="0"/>
      <w:rPr>
        <w:rFonts w:ascii="Arial" w:eastAsia="Arial" w:hAnsi="Arial" w:cs="Arial"/>
        <w:color w:val="BFBFBF"/>
        <w:sz w:val="20"/>
        <w:szCs w:val="20"/>
      </w:rPr>
    </w:pPr>
  </w:p>
  <w:p w14:paraId="0000002E" w14:textId="77777777" w:rsidR="00632375" w:rsidRPr="00E55280" w:rsidRDefault="00D45F05">
    <w:pPr>
      <w:tabs>
        <w:tab w:val="center" w:pos="4513"/>
        <w:tab w:val="right" w:pos="9026"/>
      </w:tabs>
      <w:spacing w:after="0"/>
      <w:jc w:val="left"/>
      <w:rPr>
        <w:rFonts w:ascii="Arial" w:eastAsia="Arial" w:hAnsi="Arial" w:cs="Arial"/>
        <w:color w:val="BFBFBF"/>
        <w:sz w:val="20"/>
        <w:szCs w:val="20"/>
      </w:rPr>
    </w:pPr>
    <w:r w:rsidRPr="00E55280">
      <w:rPr>
        <w:rFonts w:ascii="Arial" w:eastAsia="Arial" w:hAnsi="Arial" w:cs="Arial"/>
        <w:color w:val="BFBFBF"/>
        <w:sz w:val="20"/>
        <w:szCs w:val="20"/>
      </w:rPr>
      <w:t>Framework Ref: RM</w:t>
    </w:r>
    <w:r w:rsidRPr="00E55280">
      <w:rPr>
        <w:rFonts w:ascii="Arial" w:eastAsia="Arial" w:hAnsi="Arial" w:cs="Arial"/>
        <w:color w:val="BFBFBF"/>
        <w:sz w:val="20"/>
        <w:szCs w:val="20"/>
      </w:rPr>
      <w:tab/>
      <w:t xml:space="preserve">                                           </w:t>
    </w:r>
  </w:p>
  <w:p w14:paraId="0000002F" w14:textId="77777777" w:rsidR="00632375" w:rsidRPr="00E55280" w:rsidRDefault="00D45F05">
    <w:pPr>
      <w:pBdr>
        <w:top w:val="nil"/>
        <w:left w:val="nil"/>
        <w:bottom w:val="nil"/>
        <w:right w:val="nil"/>
        <w:between w:val="nil"/>
      </w:pBdr>
      <w:tabs>
        <w:tab w:val="center" w:pos="4513"/>
        <w:tab w:val="right" w:pos="9026"/>
      </w:tabs>
      <w:spacing w:after="0"/>
      <w:jc w:val="left"/>
      <w:rPr>
        <w:rFonts w:ascii="Arial" w:eastAsia="Arial" w:hAnsi="Arial" w:cs="Arial"/>
        <w:color w:val="BFBFBF"/>
        <w:sz w:val="20"/>
        <w:szCs w:val="20"/>
      </w:rPr>
    </w:pPr>
    <w:r w:rsidRPr="00E55280">
      <w:rPr>
        <w:rFonts w:ascii="Arial" w:eastAsia="Arial" w:hAnsi="Arial" w:cs="Arial"/>
        <w:color w:val="BFBFBF"/>
        <w:sz w:val="20"/>
        <w:szCs w:val="20"/>
      </w:rPr>
      <w:t>Project Version: v1.0</w:t>
    </w:r>
    <w:r w:rsidRPr="00E55280">
      <w:rPr>
        <w:rFonts w:ascii="Arial" w:eastAsia="Arial" w:hAnsi="Arial" w:cs="Arial"/>
        <w:color w:val="BFBFBF"/>
        <w:sz w:val="20"/>
        <w:szCs w:val="20"/>
      </w:rPr>
      <w:tab/>
    </w:r>
    <w:r w:rsidRPr="00E55280">
      <w:rPr>
        <w:rFonts w:ascii="Arial" w:eastAsia="Arial" w:hAnsi="Arial" w:cs="Arial"/>
        <w:color w:val="BFBFBF"/>
        <w:sz w:val="20"/>
        <w:szCs w:val="20"/>
      </w:rPr>
      <w:tab/>
      <w:t xml:space="preserve"> </w:t>
    </w:r>
    <w:r w:rsidRPr="00E55280">
      <w:rPr>
        <w:rFonts w:ascii="Arial" w:eastAsia="Arial" w:hAnsi="Arial" w:cs="Arial"/>
        <w:color w:val="BFBFBF"/>
        <w:sz w:val="20"/>
        <w:szCs w:val="20"/>
      </w:rPr>
      <w:fldChar w:fldCharType="begin"/>
    </w:r>
    <w:r w:rsidRPr="00E55280">
      <w:rPr>
        <w:rFonts w:ascii="Arial" w:eastAsia="Arial" w:hAnsi="Arial" w:cs="Arial"/>
        <w:color w:val="BFBFBF"/>
        <w:sz w:val="20"/>
        <w:szCs w:val="20"/>
      </w:rPr>
      <w:instrText>PAGE</w:instrText>
    </w:r>
    <w:r w:rsidRPr="00E55280">
      <w:rPr>
        <w:rFonts w:ascii="Arial" w:eastAsia="Arial" w:hAnsi="Arial" w:cs="Arial"/>
        <w:color w:val="BFBFBF"/>
        <w:sz w:val="20"/>
        <w:szCs w:val="20"/>
      </w:rPr>
      <w:fldChar w:fldCharType="end"/>
    </w:r>
  </w:p>
  <w:p w14:paraId="00000030" w14:textId="77777777" w:rsidR="00632375" w:rsidRPr="00E55280" w:rsidRDefault="00D45F05">
    <w:pPr>
      <w:spacing w:after="0"/>
      <w:jc w:val="left"/>
      <w:rPr>
        <w:color w:val="BFBFBF"/>
      </w:rPr>
    </w:pPr>
    <w:r w:rsidRPr="00E55280">
      <w:rPr>
        <w:rFonts w:ascii="Arial" w:eastAsia="Arial" w:hAnsi="Arial" w:cs="Arial"/>
        <w:color w:val="BFBFBF"/>
        <w:sz w:val="20"/>
        <w:szCs w:val="20"/>
      </w:rPr>
      <w:t xml:space="preserve">Model </w:t>
    </w:r>
    <w:proofErr w:type="gramStart"/>
    <w:r w:rsidRPr="00E55280">
      <w:rPr>
        <w:rFonts w:ascii="Arial" w:eastAsia="Arial" w:hAnsi="Arial" w:cs="Arial"/>
        <w:color w:val="BFBFBF"/>
        <w:sz w:val="20"/>
        <w:szCs w:val="20"/>
      </w:rPr>
      <w:t>Version :</w:t>
    </w:r>
    <w:proofErr w:type="gramEnd"/>
    <w:r w:rsidRPr="00E55280">
      <w:rPr>
        <w:rFonts w:ascii="Arial" w:eastAsia="Arial" w:hAnsi="Arial" w:cs="Arial"/>
        <w:color w:val="BFBFBF"/>
        <w:sz w:val="20"/>
        <w:szCs w:val="20"/>
      </w:rPr>
      <w:t xml:space="preserve"> v3.0</w:t>
    </w:r>
    <w:r w:rsidRPr="00E55280">
      <w:rPr>
        <w:rFonts w:ascii="Arial" w:eastAsia="Arial" w:hAnsi="Arial" w:cs="Arial"/>
        <w:color w:val="BFBFBF"/>
        <w:sz w:val="20"/>
        <w:szCs w:val="20"/>
      </w:rPr>
      <w:tab/>
    </w:r>
    <w:r w:rsidRPr="00E55280">
      <w:rPr>
        <w:rFonts w:ascii="Arial" w:eastAsia="Arial" w:hAnsi="Arial" w:cs="Arial"/>
        <w:color w:val="BFBFBF"/>
        <w:sz w:val="20"/>
        <w:szCs w:val="20"/>
      </w:rPr>
      <w:tab/>
    </w:r>
    <w:r w:rsidRPr="00E55280">
      <w:rPr>
        <w:rFonts w:ascii="Arial" w:eastAsia="Arial" w:hAnsi="Arial" w:cs="Arial"/>
        <w:color w:val="BFBFBF"/>
        <w:sz w:val="20"/>
        <w:szCs w:val="20"/>
      </w:rPr>
      <w:tab/>
    </w:r>
    <w:r w:rsidRPr="00E55280">
      <w:rPr>
        <w:rFonts w:ascii="Arial" w:eastAsia="Arial" w:hAnsi="Arial" w:cs="Arial"/>
        <w:color w:val="BFBFBF"/>
        <w:sz w:val="20"/>
        <w:szCs w:val="20"/>
      </w:rPr>
      <w:tab/>
    </w:r>
    <w:r w:rsidRPr="00E55280">
      <w:rPr>
        <w:rFonts w:ascii="Arial" w:eastAsia="Arial" w:hAnsi="Arial" w:cs="Arial"/>
        <w:color w:val="BFBFBF"/>
        <w:sz w:val="20"/>
        <w:szCs w:val="20"/>
      </w:rPr>
      <w:tab/>
    </w:r>
    <w:r w:rsidRPr="00E55280">
      <w:rPr>
        <w:rFonts w:ascii="Arial" w:eastAsia="Arial" w:hAnsi="Arial" w:cs="Arial"/>
        <w:color w:val="BFBFBF"/>
        <w:sz w:val="20"/>
        <w:szCs w:val="20"/>
      </w:rPr>
      <w:tab/>
    </w:r>
    <w:r w:rsidRPr="00E55280">
      <w:rPr>
        <w:rFonts w:ascii="Arial" w:eastAsia="Arial" w:hAnsi="Arial" w:cs="Arial"/>
        <w:color w:val="BFBFBF"/>
        <w:sz w:val="20"/>
        <w:szCs w:val="20"/>
      </w:rPr>
      <w:tab/>
    </w:r>
    <w:r w:rsidRPr="00E55280">
      <w:rPr>
        <w:rFonts w:ascii="Arial" w:eastAsia="Arial" w:hAnsi="Arial" w:cs="Arial"/>
        <w:color w:val="BFBFBF"/>
        <w:sz w:val="20"/>
        <w:szCs w:val="20"/>
      </w:rPr>
      <w:tab/>
    </w:r>
    <w:r w:rsidRPr="00E55280">
      <w:rPr>
        <w:rFonts w:ascii="Arial" w:eastAsia="Arial" w:hAnsi="Arial" w:cs="Arial"/>
        <w:color w:val="BFBFBF"/>
        <w:sz w:val="20"/>
        <w:szCs w:val="20"/>
      </w:rPr>
      <w:tab/>
    </w:r>
    <w:r w:rsidRPr="00E55280">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A2EA" w14:textId="77777777" w:rsidR="00463F1D" w:rsidRPr="00E55280" w:rsidRDefault="00463F1D">
      <w:pPr>
        <w:spacing w:after="0"/>
      </w:pPr>
      <w:r w:rsidRPr="00E55280">
        <w:separator/>
      </w:r>
    </w:p>
  </w:footnote>
  <w:footnote w:type="continuationSeparator" w:id="0">
    <w:p w14:paraId="276AC040" w14:textId="77777777" w:rsidR="00463F1D" w:rsidRPr="00E55280" w:rsidRDefault="00463F1D">
      <w:pPr>
        <w:spacing w:after="0"/>
      </w:pPr>
      <w:r w:rsidRPr="00E552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632375" w:rsidRPr="00E55280" w:rsidRDefault="00D45F05">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E55280">
      <w:rPr>
        <w:rFonts w:ascii="Arial" w:eastAsia="Arial" w:hAnsi="Arial" w:cs="Arial"/>
        <w:b/>
        <w:color w:val="000000"/>
        <w:sz w:val="20"/>
        <w:szCs w:val="20"/>
      </w:rPr>
      <w:t>Joint Schedule 3 (Insurance Requirements)</w:t>
    </w:r>
  </w:p>
  <w:p w14:paraId="0000002C" w14:textId="77777777" w:rsidR="00632375" w:rsidRPr="00E55280" w:rsidRDefault="00D45F05">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sidRPr="00E55280">
      <w:rPr>
        <w:rFonts w:ascii="Arial" w:eastAsia="Arial" w:hAnsi="Arial" w:cs="Arial"/>
        <w:color w:val="000000"/>
        <w:sz w:val="20"/>
        <w:szCs w:val="20"/>
      </w:rPr>
      <w:t>Crown Copyright 20</w:t>
    </w:r>
    <w:r w:rsidRPr="00E55280">
      <w:rPr>
        <w:rFonts w:ascii="Arial" w:eastAsia="Arial" w:hAnsi="Arial" w:cs="Arial"/>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632375" w:rsidRPr="00E55280" w:rsidRDefault="00D45F05">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sidRPr="00E55280">
      <w:rPr>
        <w:rFonts w:ascii="Arial" w:eastAsia="Arial" w:hAnsi="Arial" w:cs="Arial"/>
        <w:b/>
        <w:color w:val="BFBFBF"/>
        <w:sz w:val="20"/>
        <w:szCs w:val="20"/>
      </w:rPr>
      <w:t>Joint Schedule 3 (Insurance Requirements)</w:t>
    </w:r>
  </w:p>
  <w:p w14:paraId="00000029" w14:textId="77777777" w:rsidR="00632375" w:rsidRPr="00E55280" w:rsidRDefault="00D45F05">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sidRPr="00E55280">
      <w:rPr>
        <w:rFonts w:ascii="Arial" w:eastAsia="Arial" w:hAnsi="Arial" w:cs="Arial"/>
        <w:color w:val="BFBFBF"/>
        <w:sz w:val="20"/>
        <w:szCs w:val="20"/>
      </w:rPr>
      <w:t xml:space="preserve">Crown Copyright </w:t>
    </w:r>
  </w:p>
  <w:p w14:paraId="0000002A" w14:textId="77777777" w:rsidR="00632375" w:rsidRPr="00E55280" w:rsidRDefault="00632375">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D2553"/>
    <w:multiLevelType w:val="multilevel"/>
    <w:tmpl w:val="44A868B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6180462B"/>
    <w:multiLevelType w:val="multilevel"/>
    <w:tmpl w:val="46FA651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75"/>
    <w:rsid w:val="00463F1D"/>
    <w:rsid w:val="00632375"/>
    <w:rsid w:val="00D357E1"/>
    <w:rsid w:val="00D45F05"/>
    <w:rsid w:val="00E5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2225"/>
  <w15:docId w15:val="{F6ECC776-3125-4876-9E3E-B1BE4644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65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55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2655C"/>
    <w:rPr>
      <w:b/>
      <w:bCs/>
    </w:rPr>
  </w:style>
  <w:style w:type="character" w:customStyle="1" w:styleId="CommentSubjectChar">
    <w:name w:val="Comment Subject Char"/>
    <w:basedOn w:val="CommentTextChar"/>
    <w:link w:val="CommentSubject"/>
    <w:uiPriority w:val="99"/>
    <w:semiHidden/>
    <w:rsid w:val="00E2655C"/>
    <w:rPr>
      <w:b/>
      <w:bCs/>
      <w:sz w:val="20"/>
      <w:szCs w:val="20"/>
    </w:rPr>
  </w:style>
  <w:style w:type="paragraph" w:styleId="Header">
    <w:name w:val="header"/>
    <w:basedOn w:val="Normal"/>
    <w:link w:val="HeaderChar"/>
    <w:uiPriority w:val="99"/>
    <w:unhideWhenUsed/>
    <w:rsid w:val="00E2655C"/>
    <w:pPr>
      <w:tabs>
        <w:tab w:val="center" w:pos="4513"/>
        <w:tab w:val="right" w:pos="9026"/>
      </w:tabs>
      <w:spacing w:after="0"/>
    </w:pPr>
  </w:style>
  <w:style w:type="character" w:customStyle="1" w:styleId="HeaderChar">
    <w:name w:val="Header Char"/>
    <w:basedOn w:val="DefaultParagraphFont"/>
    <w:link w:val="Header"/>
    <w:uiPriority w:val="99"/>
    <w:rsid w:val="00E2655C"/>
  </w:style>
  <w:style w:type="paragraph" w:styleId="Footer">
    <w:name w:val="footer"/>
    <w:basedOn w:val="Normal"/>
    <w:link w:val="FooterChar"/>
    <w:uiPriority w:val="99"/>
    <w:unhideWhenUsed/>
    <w:rsid w:val="00E2655C"/>
    <w:pPr>
      <w:tabs>
        <w:tab w:val="center" w:pos="4513"/>
        <w:tab w:val="right" w:pos="9026"/>
      </w:tabs>
      <w:spacing w:after="0"/>
    </w:pPr>
  </w:style>
  <w:style w:type="character" w:customStyle="1" w:styleId="FooterChar">
    <w:name w:val="Footer Char"/>
    <w:basedOn w:val="DefaultParagraphFont"/>
    <w:link w:val="Footer"/>
    <w:uiPriority w:val="99"/>
    <w:rsid w:val="00E2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lP/J93vMawRs7oB8yL48mJN3g==">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Greg Marsh</cp:lastModifiedBy>
  <cp:revision>3</cp:revision>
  <dcterms:created xsi:type="dcterms:W3CDTF">2024-02-29T13:45:00Z</dcterms:created>
  <dcterms:modified xsi:type="dcterms:W3CDTF">2026-02-19T16:49:00Z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