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2BD3B" w14:textId="39914043" w:rsidR="002C6660" w:rsidRPr="002C6660" w:rsidRDefault="000078E2" w:rsidP="000078E2">
      <w:pPr>
        <w:spacing w:after="0" w:line="240" w:lineRule="auto"/>
        <w:ind w:right="130"/>
        <w:jc w:val="right"/>
        <w:rPr>
          <w:rFonts w:ascii="Arial" w:eastAsia="Arial" w:hAnsi="Arial" w:cs="Arial"/>
          <w:spacing w:val="-1"/>
        </w:rPr>
      </w:pPr>
      <w:r w:rsidRPr="00513541">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46FE2B89">
        <w:rPr>
          <w:rFonts w:ascii="Arial" w:eastAsia="Arial" w:hAnsi="Arial" w:cs="Arial"/>
          <w:color w:val="FF0000"/>
          <w:spacing w:val="1"/>
        </w:rPr>
        <w:t xml:space="preserve"> </w:t>
      </w:r>
      <w:r w:rsidRPr="46FE2B89">
        <w:rPr>
          <w:rFonts w:ascii="Arial" w:eastAsia="Arial" w:hAnsi="Arial" w:cs="Arial"/>
          <w:color w:val="FF0000"/>
          <w:spacing w:val="-2"/>
        </w:rPr>
        <w:t xml:space="preserve">  </w:t>
      </w:r>
      <w:r w:rsidR="002C6660" w:rsidRPr="002C6660">
        <w:rPr>
          <w:rFonts w:ascii="Arial" w:eastAsia="Arial" w:hAnsi="Arial" w:cs="Arial"/>
          <w:spacing w:val="-1"/>
        </w:rPr>
        <w:t>Angela Benneworth</w:t>
      </w:r>
    </w:p>
    <w:p w14:paraId="357BC3FE" w14:textId="06D7F5AF" w:rsidR="000078E2" w:rsidRPr="00513541" w:rsidRDefault="000078E2" w:rsidP="000078E2">
      <w:pPr>
        <w:spacing w:after="0" w:line="240" w:lineRule="auto"/>
        <w:ind w:right="130"/>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5E76A1DE" w14:textId="77777777" w:rsidR="00EB6C93" w:rsidRPr="002C6660" w:rsidRDefault="00EB6C93" w:rsidP="00EB6C93">
      <w:pPr>
        <w:spacing w:after="0" w:line="252" w:lineRule="exact"/>
        <w:ind w:right="127"/>
        <w:jc w:val="right"/>
        <w:rPr>
          <w:rFonts w:ascii="Arial" w:eastAsia="Arial" w:hAnsi="Arial" w:cs="Arial"/>
        </w:rPr>
      </w:pPr>
      <w:r w:rsidRPr="002C6660">
        <w:rPr>
          <w:rFonts w:ascii="Arial" w:eastAsia="Arial" w:hAnsi="Arial" w:cs="Arial"/>
          <w:spacing w:val="-1"/>
        </w:rPr>
        <w:t>4 Deck</w:t>
      </w:r>
    </w:p>
    <w:p w14:paraId="1E9E8E1C" w14:textId="77777777" w:rsidR="009F1699" w:rsidRPr="002C6660" w:rsidRDefault="009F1699" w:rsidP="009F1699">
      <w:pPr>
        <w:spacing w:before="1" w:after="0" w:line="240" w:lineRule="auto"/>
        <w:ind w:right="127"/>
        <w:jc w:val="right"/>
        <w:rPr>
          <w:rFonts w:ascii="Arial" w:eastAsia="Arial" w:hAnsi="Arial" w:cs="Arial"/>
        </w:rPr>
      </w:pPr>
      <w:r w:rsidRPr="002C6660">
        <w:rPr>
          <w:rFonts w:ascii="Arial" w:eastAsia="Arial" w:hAnsi="Arial" w:cs="Arial"/>
          <w:spacing w:val="-1"/>
        </w:rPr>
        <w:t>Navy Command Headquarters</w:t>
      </w:r>
    </w:p>
    <w:p w14:paraId="43BE9DBD" w14:textId="77777777" w:rsidR="009F1699" w:rsidRPr="002C6660" w:rsidRDefault="009F1699" w:rsidP="009F1699">
      <w:pPr>
        <w:spacing w:before="1" w:after="0" w:line="240" w:lineRule="auto"/>
        <w:ind w:right="127"/>
        <w:jc w:val="right"/>
        <w:rPr>
          <w:rFonts w:ascii="Arial" w:eastAsia="Arial" w:hAnsi="Arial" w:cs="Arial"/>
        </w:rPr>
      </w:pPr>
      <w:r w:rsidRPr="002C6660">
        <w:rPr>
          <w:rFonts w:ascii="Arial" w:eastAsia="Arial" w:hAnsi="Arial" w:cs="Arial"/>
          <w:spacing w:val="-1"/>
        </w:rPr>
        <w:t>Leach Building</w:t>
      </w:r>
    </w:p>
    <w:p w14:paraId="02B64623" w14:textId="77777777" w:rsidR="009F1699" w:rsidRPr="002C6660" w:rsidRDefault="009F1699" w:rsidP="009F1699">
      <w:pPr>
        <w:spacing w:after="0" w:line="252" w:lineRule="exact"/>
        <w:ind w:right="126"/>
        <w:jc w:val="right"/>
        <w:rPr>
          <w:rFonts w:ascii="Arial" w:eastAsia="Arial" w:hAnsi="Arial" w:cs="Arial"/>
          <w:spacing w:val="-1"/>
        </w:rPr>
      </w:pPr>
      <w:r w:rsidRPr="002C6660">
        <w:rPr>
          <w:rFonts w:ascii="Arial" w:eastAsia="Arial" w:hAnsi="Arial" w:cs="Arial"/>
          <w:spacing w:val="1"/>
        </w:rPr>
        <w:t>Whale Island</w:t>
      </w:r>
    </w:p>
    <w:p w14:paraId="25AD6477" w14:textId="77777777" w:rsidR="009F1699" w:rsidRPr="002C6660" w:rsidRDefault="009F1699" w:rsidP="009F1699">
      <w:pPr>
        <w:spacing w:after="0" w:line="252" w:lineRule="exact"/>
        <w:ind w:right="126"/>
        <w:jc w:val="right"/>
        <w:rPr>
          <w:rFonts w:ascii="Arial" w:eastAsia="Arial" w:hAnsi="Arial" w:cs="Arial"/>
        </w:rPr>
      </w:pPr>
      <w:r w:rsidRPr="002C6660">
        <w:rPr>
          <w:rFonts w:ascii="Arial" w:eastAsia="Arial" w:hAnsi="Arial" w:cs="Arial"/>
        </w:rPr>
        <w:t xml:space="preserve"> </w:t>
      </w:r>
      <w:r w:rsidRPr="002C6660">
        <w:rPr>
          <w:rFonts w:ascii="Arial" w:eastAsia="Arial" w:hAnsi="Arial" w:cs="Arial"/>
          <w:spacing w:val="-1"/>
        </w:rPr>
        <w:t>P</w:t>
      </w:r>
      <w:r w:rsidRPr="002C6660">
        <w:rPr>
          <w:rFonts w:ascii="Arial" w:eastAsia="Arial" w:hAnsi="Arial" w:cs="Arial"/>
        </w:rPr>
        <w:t>o</w:t>
      </w:r>
      <w:r w:rsidRPr="002C6660">
        <w:rPr>
          <w:rFonts w:ascii="Arial" w:eastAsia="Arial" w:hAnsi="Arial" w:cs="Arial"/>
          <w:spacing w:val="1"/>
        </w:rPr>
        <w:t>rt</w:t>
      </w:r>
      <w:r w:rsidRPr="002C6660">
        <w:rPr>
          <w:rFonts w:ascii="Arial" w:eastAsia="Arial" w:hAnsi="Arial" w:cs="Arial"/>
        </w:rPr>
        <w:t>s</w:t>
      </w:r>
      <w:r w:rsidRPr="002C6660">
        <w:rPr>
          <w:rFonts w:ascii="Arial" w:eastAsia="Arial" w:hAnsi="Arial" w:cs="Arial"/>
          <w:spacing w:val="1"/>
        </w:rPr>
        <w:t>m</w:t>
      </w:r>
      <w:r w:rsidRPr="002C6660">
        <w:rPr>
          <w:rFonts w:ascii="Arial" w:eastAsia="Arial" w:hAnsi="Arial" w:cs="Arial"/>
        </w:rPr>
        <w:t>o</w:t>
      </w:r>
      <w:r w:rsidRPr="002C6660">
        <w:rPr>
          <w:rFonts w:ascii="Arial" w:eastAsia="Arial" w:hAnsi="Arial" w:cs="Arial"/>
          <w:spacing w:val="-3"/>
        </w:rPr>
        <w:t>u</w:t>
      </w:r>
      <w:r w:rsidRPr="002C6660">
        <w:rPr>
          <w:rFonts w:ascii="Arial" w:eastAsia="Arial" w:hAnsi="Arial" w:cs="Arial"/>
          <w:spacing w:val="1"/>
        </w:rPr>
        <w:t>t</w:t>
      </w:r>
      <w:r w:rsidRPr="002C6660">
        <w:rPr>
          <w:rFonts w:ascii="Arial" w:eastAsia="Arial" w:hAnsi="Arial" w:cs="Arial"/>
        </w:rPr>
        <w:t>h</w:t>
      </w:r>
    </w:p>
    <w:p w14:paraId="07F3E21B" w14:textId="77777777" w:rsidR="009F1699" w:rsidRPr="002C6660" w:rsidRDefault="009F1699" w:rsidP="009F1699">
      <w:pPr>
        <w:spacing w:after="0" w:line="252" w:lineRule="exact"/>
        <w:ind w:right="126"/>
        <w:jc w:val="right"/>
        <w:rPr>
          <w:rFonts w:ascii="Arial" w:eastAsia="Arial" w:hAnsi="Arial" w:cs="Arial"/>
          <w:spacing w:val="-1"/>
        </w:rPr>
      </w:pPr>
      <w:r w:rsidRPr="002C6660">
        <w:rPr>
          <w:rFonts w:ascii="Arial" w:eastAsia="Arial" w:hAnsi="Arial" w:cs="Arial"/>
        </w:rPr>
        <w:t>P</w:t>
      </w:r>
      <w:r w:rsidRPr="002C6660">
        <w:rPr>
          <w:rFonts w:ascii="Arial" w:eastAsia="Arial" w:hAnsi="Arial" w:cs="Arial"/>
          <w:spacing w:val="-1"/>
        </w:rPr>
        <w:t>O2 8BY</w:t>
      </w:r>
    </w:p>
    <w:p w14:paraId="213AD1AF" w14:textId="77777777" w:rsidR="000078E2" w:rsidRPr="002C6660" w:rsidRDefault="000078E2" w:rsidP="000078E2">
      <w:pPr>
        <w:spacing w:after="0" w:line="200" w:lineRule="exact"/>
        <w:rPr>
          <w:sz w:val="20"/>
          <w:szCs w:val="20"/>
        </w:rPr>
      </w:pPr>
    </w:p>
    <w:p w14:paraId="688AEE0E" w14:textId="351C54A2" w:rsidR="000078E2" w:rsidRPr="002C6660" w:rsidRDefault="000078E2" w:rsidP="000078E2">
      <w:pPr>
        <w:spacing w:after="0" w:line="240" w:lineRule="auto"/>
        <w:ind w:right="96"/>
        <w:jc w:val="right"/>
        <w:rPr>
          <w:rFonts w:ascii="Arial" w:eastAsia="Arial" w:hAnsi="Arial" w:cs="Arial"/>
        </w:rPr>
      </w:pPr>
      <w:r w:rsidRPr="002C6660">
        <w:rPr>
          <w:rFonts w:ascii="Arial" w:eastAsia="Arial" w:hAnsi="Arial" w:cs="Arial"/>
          <w:spacing w:val="2"/>
        </w:rPr>
        <w:t>T</w:t>
      </w:r>
      <w:r w:rsidRPr="002C6660">
        <w:rPr>
          <w:rFonts w:ascii="Arial" w:eastAsia="Arial" w:hAnsi="Arial" w:cs="Arial"/>
        </w:rPr>
        <w:t>e</w:t>
      </w:r>
      <w:r w:rsidRPr="002C6660">
        <w:rPr>
          <w:rFonts w:ascii="Arial" w:eastAsia="Arial" w:hAnsi="Arial" w:cs="Arial"/>
          <w:spacing w:val="-1"/>
        </w:rPr>
        <w:t>l</w:t>
      </w:r>
      <w:r w:rsidRPr="002C6660">
        <w:rPr>
          <w:rFonts w:ascii="Arial" w:eastAsia="Arial" w:hAnsi="Arial" w:cs="Arial"/>
        </w:rPr>
        <w:t xml:space="preserve">ephone: </w:t>
      </w:r>
      <w:r w:rsidR="002C6660" w:rsidRPr="002C6660">
        <w:rPr>
          <w:rFonts w:ascii="Arial" w:eastAsia="Arial" w:hAnsi="Arial" w:cs="Arial"/>
        </w:rPr>
        <w:t>03001526849</w:t>
      </w:r>
    </w:p>
    <w:p w14:paraId="34DB73DE" w14:textId="3500E055" w:rsidR="000078E2" w:rsidRPr="0063127A" w:rsidRDefault="000078E2" w:rsidP="000078E2">
      <w:pPr>
        <w:spacing w:before="1" w:after="0" w:line="240" w:lineRule="auto"/>
        <w:ind w:right="96"/>
        <w:jc w:val="right"/>
        <w:rPr>
          <w:rFonts w:ascii="Arial" w:eastAsia="Arial" w:hAnsi="Arial" w:cs="Arial"/>
        </w:rPr>
      </w:pPr>
      <w:r w:rsidRPr="002C6660">
        <w:rPr>
          <w:rFonts w:ascii="Arial" w:eastAsia="Arial" w:hAnsi="Arial" w:cs="Arial"/>
          <w:spacing w:val="-1"/>
        </w:rPr>
        <w:t>E</w:t>
      </w:r>
      <w:r w:rsidRPr="002C6660">
        <w:rPr>
          <w:rFonts w:ascii="Arial" w:eastAsia="Arial" w:hAnsi="Arial" w:cs="Arial"/>
          <w:spacing w:val="1"/>
        </w:rPr>
        <w:t>m</w:t>
      </w:r>
      <w:r w:rsidRPr="002C6660">
        <w:rPr>
          <w:rFonts w:ascii="Arial" w:eastAsia="Arial" w:hAnsi="Arial" w:cs="Arial"/>
        </w:rPr>
        <w:t>a</w:t>
      </w:r>
      <w:r w:rsidRPr="002C6660">
        <w:rPr>
          <w:rFonts w:ascii="Arial" w:eastAsia="Arial" w:hAnsi="Arial" w:cs="Arial"/>
          <w:spacing w:val="-1"/>
        </w:rPr>
        <w:t>il</w:t>
      </w:r>
      <w:r w:rsidRPr="002C6660">
        <w:rPr>
          <w:rFonts w:ascii="Arial" w:eastAsia="Arial" w:hAnsi="Arial" w:cs="Arial"/>
        </w:rPr>
        <w:t>:</w:t>
      </w:r>
      <w:r w:rsidRPr="002C6660">
        <w:rPr>
          <w:rFonts w:ascii="Arial" w:eastAsia="Arial" w:hAnsi="Arial" w:cs="Arial"/>
          <w:spacing w:val="2"/>
        </w:rPr>
        <w:t xml:space="preserve"> </w:t>
      </w:r>
      <w:r w:rsidR="002C6660" w:rsidRPr="0063127A">
        <w:rPr>
          <w:rFonts w:ascii="Arial" w:eastAsia="Arial" w:hAnsi="Arial" w:cs="Arial"/>
          <w:spacing w:val="2"/>
        </w:rPr>
        <w:t>Angela.Benneworth100</w:t>
      </w:r>
      <w:r w:rsidR="007311E2" w:rsidRPr="0063127A">
        <w:rPr>
          <w:rFonts w:ascii="Arial" w:eastAsia="Arial" w:hAnsi="Arial" w:cs="Arial"/>
          <w:spacing w:val="2"/>
        </w:rPr>
        <w:t>@mod.gov.uk</w:t>
      </w:r>
    </w:p>
    <w:p w14:paraId="61F8CAE3" w14:textId="77777777" w:rsidR="000078E2" w:rsidRPr="0063127A" w:rsidRDefault="000078E2" w:rsidP="000078E2">
      <w:pPr>
        <w:spacing w:before="6" w:after="0" w:line="100" w:lineRule="exact"/>
        <w:rPr>
          <w:sz w:val="10"/>
          <w:szCs w:val="10"/>
        </w:rPr>
      </w:pPr>
    </w:p>
    <w:p w14:paraId="414C2DD5" w14:textId="77777777" w:rsidR="000078E2" w:rsidRPr="0063127A" w:rsidRDefault="000078E2" w:rsidP="000078E2">
      <w:pPr>
        <w:spacing w:after="0" w:line="200" w:lineRule="exact"/>
        <w:rPr>
          <w:sz w:val="20"/>
          <w:szCs w:val="20"/>
        </w:rPr>
      </w:pPr>
    </w:p>
    <w:p w14:paraId="22872710" w14:textId="29CC1464" w:rsidR="000078E2" w:rsidRPr="00F22871" w:rsidRDefault="00F22871" w:rsidP="000078E2">
      <w:pPr>
        <w:spacing w:after="0" w:line="248" w:lineRule="exact"/>
        <w:ind w:right="201"/>
        <w:jc w:val="right"/>
        <w:rPr>
          <w:rFonts w:ascii="Arial" w:eastAsia="Arial" w:hAnsi="Arial" w:cs="Arial"/>
        </w:rPr>
      </w:pPr>
      <w:r>
        <w:rPr>
          <w:rFonts w:ascii="Arial" w:eastAsia="Arial" w:hAnsi="Arial" w:cs="Arial"/>
          <w:spacing w:val="-4"/>
          <w:position w:val="-1"/>
        </w:rPr>
        <w:t>1</w:t>
      </w:r>
      <w:r w:rsidR="006748A1">
        <w:rPr>
          <w:rFonts w:ascii="Arial" w:eastAsia="Arial" w:hAnsi="Arial" w:cs="Arial"/>
          <w:spacing w:val="-4"/>
          <w:position w:val="-1"/>
        </w:rPr>
        <w:t>3</w:t>
      </w:r>
      <w:r w:rsidR="00605BD1" w:rsidRPr="00F22871">
        <w:rPr>
          <w:rFonts w:ascii="Arial" w:eastAsia="Arial" w:hAnsi="Arial" w:cs="Arial"/>
          <w:spacing w:val="-4"/>
          <w:position w:val="-1"/>
        </w:rPr>
        <w:t xml:space="preserve"> September 2021</w:t>
      </w:r>
    </w:p>
    <w:p w14:paraId="35F24CC2" w14:textId="77777777" w:rsidR="000078E2" w:rsidRPr="0063127A" w:rsidRDefault="000078E2" w:rsidP="000078E2">
      <w:pPr>
        <w:spacing w:before="2" w:after="0" w:line="140" w:lineRule="exact"/>
        <w:rPr>
          <w:sz w:val="14"/>
          <w:szCs w:val="14"/>
        </w:rPr>
      </w:pPr>
    </w:p>
    <w:p w14:paraId="2B776DF1" w14:textId="77777777" w:rsidR="000078E2" w:rsidRPr="0063127A" w:rsidRDefault="000078E2" w:rsidP="000078E2">
      <w:pPr>
        <w:spacing w:after="0" w:line="200" w:lineRule="exact"/>
        <w:rPr>
          <w:sz w:val="20"/>
          <w:szCs w:val="20"/>
        </w:rPr>
      </w:pPr>
    </w:p>
    <w:p w14:paraId="40123E1E" w14:textId="77777777" w:rsidR="00D364F6" w:rsidRPr="0063127A" w:rsidRDefault="00D364F6" w:rsidP="00D364F6">
      <w:pPr>
        <w:spacing w:after="0" w:line="240" w:lineRule="auto"/>
        <w:ind w:left="113" w:right="-20"/>
        <w:rPr>
          <w:rFonts w:ascii="Arial" w:eastAsia="Arial" w:hAnsi="Arial" w:cs="Arial"/>
        </w:rPr>
      </w:pPr>
      <w:r w:rsidRPr="0063127A">
        <w:rPr>
          <w:rFonts w:ascii="Arial" w:eastAsia="Arial" w:hAnsi="Arial" w:cs="Arial"/>
          <w:spacing w:val="-1"/>
        </w:rPr>
        <w:t>D</w:t>
      </w:r>
      <w:r w:rsidRPr="0063127A">
        <w:rPr>
          <w:rFonts w:ascii="Arial" w:eastAsia="Arial" w:hAnsi="Arial" w:cs="Arial"/>
        </w:rPr>
        <w:t>ear</w:t>
      </w:r>
      <w:r w:rsidRPr="0063127A">
        <w:rPr>
          <w:rFonts w:ascii="Arial" w:eastAsia="Arial" w:hAnsi="Arial" w:cs="Arial"/>
          <w:spacing w:val="2"/>
        </w:rPr>
        <w:t xml:space="preserve"> </w:t>
      </w:r>
      <w:r w:rsidRPr="0063127A">
        <w:rPr>
          <w:rFonts w:ascii="Arial" w:eastAsia="Arial" w:hAnsi="Arial" w:cs="Arial"/>
          <w:spacing w:val="-1"/>
        </w:rPr>
        <w:t>Si</w:t>
      </w:r>
      <w:r w:rsidRPr="0063127A">
        <w:rPr>
          <w:rFonts w:ascii="Arial" w:eastAsia="Arial" w:hAnsi="Arial" w:cs="Arial"/>
        </w:rPr>
        <w:t>r /</w:t>
      </w:r>
      <w:r w:rsidRPr="0063127A">
        <w:rPr>
          <w:rFonts w:ascii="Arial" w:eastAsia="Arial" w:hAnsi="Arial" w:cs="Arial"/>
          <w:spacing w:val="2"/>
        </w:rPr>
        <w:t xml:space="preserve"> </w:t>
      </w:r>
      <w:r w:rsidRPr="0063127A">
        <w:rPr>
          <w:rFonts w:ascii="Arial" w:eastAsia="Arial" w:hAnsi="Arial" w:cs="Arial"/>
          <w:spacing w:val="-4"/>
        </w:rPr>
        <w:t>M</w:t>
      </w:r>
      <w:r w:rsidRPr="0063127A">
        <w:rPr>
          <w:rFonts w:ascii="Arial" w:eastAsia="Arial" w:hAnsi="Arial" w:cs="Arial"/>
        </w:rPr>
        <w:t>adam</w:t>
      </w:r>
    </w:p>
    <w:p w14:paraId="16E5E6E8" w14:textId="77777777" w:rsidR="00D364F6" w:rsidRPr="0063127A" w:rsidRDefault="00D364F6" w:rsidP="00D364F6">
      <w:pPr>
        <w:spacing w:after="0" w:line="240" w:lineRule="auto"/>
        <w:rPr>
          <w:sz w:val="26"/>
          <w:szCs w:val="26"/>
        </w:rPr>
      </w:pPr>
    </w:p>
    <w:p w14:paraId="0CD81C3D" w14:textId="562CFA87" w:rsidR="00D364F6" w:rsidRPr="0063127A" w:rsidRDefault="00D364F6" w:rsidP="00D364F6">
      <w:pPr>
        <w:spacing w:after="0" w:line="240" w:lineRule="auto"/>
        <w:ind w:left="113" w:right="-20"/>
        <w:rPr>
          <w:rFonts w:ascii="Arial" w:eastAsia="Arial" w:hAnsi="Arial" w:cs="Arial"/>
        </w:rPr>
      </w:pPr>
      <w:bookmarkStart w:id="0" w:name="_Hlk38027897"/>
      <w:r w:rsidRPr="0063127A">
        <w:rPr>
          <w:rFonts w:ascii="Arial" w:eastAsia="Arial" w:hAnsi="Arial" w:cs="Arial"/>
          <w:b/>
          <w:bCs/>
          <w:spacing w:val="1"/>
        </w:rPr>
        <w:t>I</w:t>
      </w:r>
      <w:r w:rsidRPr="0063127A">
        <w:rPr>
          <w:rFonts w:ascii="Arial" w:eastAsia="Arial" w:hAnsi="Arial" w:cs="Arial"/>
          <w:b/>
          <w:bCs/>
        </w:rPr>
        <w:t>n</w:t>
      </w:r>
      <w:r w:rsidRPr="0063127A">
        <w:rPr>
          <w:rFonts w:ascii="Arial" w:eastAsia="Arial" w:hAnsi="Arial" w:cs="Arial"/>
          <w:b/>
          <w:bCs/>
          <w:spacing w:val="-3"/>
        </w:rPr>
        <w:t>v</w:t>
      </w:r>
      <w:r w:rsidRPr="0063127A">
        <w:rPr>
          <w:rFonts w:ascii="Arial" w:eastAsia="Arial" w:hAnsi="Arial" w:cs="Arial"/>
          <w:b/>
          <w:bCs/>
          <w:spacing w:val="1"/>
        </w:rPr>
        <w:t>it</w:t>
      </w:r>
      <w:r w:rsidRPr="0063127A">
        <w:rPr>
          <w:rFonts w:ascii="Arial" w:eastAsia="Arial" w:hAnsi="Arial" w:cs="Arial"/>
          <w:b/>
          <w:bCs/>
        </w:rPr>
        <w:t>a</w:t>
      </w:r>
      <w:r w:rsidRPr="0063127A">
        <w:rPr>
          <w:rFonts w:ascii="Arial" w:eastAsia="Arial" w:hAnsi="Arial" w:cs="Arial"/>
          <w:b/>
          <w:bCs/>
          <w:spacing w:val="-2"/>
        </w:rPr>
        <w:t>t</w:t>
      </w:r>
      <w:r w:rsidRPr="0063127A">
        <w:rPr>
          <w:rFonts w:ascii="Arial" w:eastAsia="Arial" w:hAnsi="Arial" w:cs="Arial"/>
          <w:b/>
          <w:bCs/>
          <w:spacing w:val="1"/>
        </w:rPr>
        <w:t>i</w:t>
      </w:r>
      <w:r w:rsidRPr="0063127A">
        <w:rPr>
          <w:rFonts w:ascii="Arial" w:eastAsia="Arial" w:hAnsi="Arial" w:cs="Arial"/>
          <w:b/>
          <w:bCs/>
        </w:rPr>
        <w:t>on</w:t>
      </w:r>
      <w:r w:rsidRPr="0063127A">
        <w:rPr>
          <w:rFonts w:ascii="Arial" w:eastAsia="Arial" w:hAnsi="Arial" w:cs="Arial"/>
          <w:b/>
          <w:bCs/>
          <w:spacing w:val="-1"/>
        </w:rPr>
        <w:t xml:space="preserve"> </w:t>
      </w:r>
      <w:r w:rsidRPr="0063127A">
        <w:rPr>
          <w:rFonts w:ascii="Arial" w:eastAsia="Arial" w:hAnsi="Arial" w:cs="Arial"/>
          <w:b/>
          <w:bCs/>
          <w:spacing w:val="1"/>
        </w:rPr>
        <w:t>t</w:t>
      </w:r>
      <w:r w:rsidRPr="0063127A">
        <w:rPr>
          <w:rFonts w:ascii="Arial" w:eastAsia="Arial" w:hAnsi="Arial" w:cs="Arial"/>
          <w:b/>
          <w:bCs/>
        </w:rPr>
        <w:t xml:space="preserve">o </w:t>
      </w:r>
      <w:r w:rsidRPr="0063127A">
        <w:rPr>
          <w:rFonts w:ascii="Arial" w:eastAsia="Arial" w:hAnsi="Arial" w:cs="Arial"/>
          <w:b/>
          <w:bCs/>
          <w:spacing w:val="-3"/>
        </w:rPr>
        <w:t>T</w:t>
      </w:r>
      <w:r w:rsidRPr="0063127A">
        <w:rPr>
          <w:rFonts w:ascii="Arial" w:eastAsia="Arial" w:hAnsi="Arial" w:cs="Arial"/>
          <w:b/>
          <w:bCs/>
        </w:rPr>
        <w:t xml:space="preserve">ender </w:t>
      </w:r>
      <w:r w:rsidRPr="0063127A">
        <w:rPr>
          <w:rFonts w:ascii="Arial" w:eastAsia="Arial" w:hAnsi="Arial" w:cs="Arial"/>
          <w:b/>
          <w:bCs/>
          <w:spacing w:val="-1"/>
        </w:rPr>
        <w:t>R</w:t>
      </w:r>
      <w:r w:rsidRPr="0063127A">
        <w:rPr>
          <w:rFonts w:ascii="Arial" w:eastAsia="Arial" w:hAnsi="Arial" w:cs="Arial"/>
          <w:b/>
          <w:bCs/>
        </w:rPr>
        <w:t>e</w:t>
      </w:r>
      <w:r w:rsidRPr="0063127A">
        <w:rPr>
          <w:rFonts w:ascii="Arial" w:eastAsia="Arial" w:hAnsi="Arial" w:cs="Arial"/>
          <w:b/>
          <w:bCs/>
          <w:spacing w:val="1"/>
        </w:rPr>
        <w:t>f</w:t>
      </w:r>
      <w:r w:rsidRPr="0063127A">
        <w:rPr>
          <w:rFonts w:ascii="Arial" w:eastAsia="Arial" w:hAnsi="Arial" w:cs="Arial"/>
          <w:b/>
          <w:bCs/>
        </w:rPr>
        <w:t>erence</w:t>
      </w:r>
      <w:r w:rsidRPr="0063127A">
        <w:rPr>
          <w:rFonts w:ascii="Arial" w:eastAsia="Arial" w:hAnsi="Arial" w:cs="Arial"/>
          <w:b/>
          <w:bCs/>
          <w:spacing w:val="5"/>
        </w:rPr>
        <w:t xml:space="preserve"> </w:t>
      </w:r>
      <w:bookmarkStart w:id="1" w:name="_Hlk97537"/>
      <w:bookmarkStart w:id="2" w:name="_Hlk82128476"/>
      <w:r w:rsidR="002C6660" w:rsidRPr="0063127A">
        <w:rPr>
          <w:rFonts w:ascii="Arial" w:eastAsia="Arial" w:hAnsi="Arial" w:cs="Arial"/>
          <w:b/>
          <w:bCs/>
        </w:rPr>
        <w:t>701578443</w:t>
      </w:r>
      <w:bookmarkStart w:id="3" w:name="_Hlk38027889"/>
      <w:bookmarkEnd w:id="1"/>
    </w:p>
    <w:bookmarkEnd w:id="0"/>
    <w:bookmarkEnd w:id="2"/>
    <w:bookmarkEnd w:id="3"/>
    <w:p w14:paraId="59C00E59" w14:textId="77777777" w:rsidR="00D364F6" w:rsidRPr="0063127A" w:rsidRDefault="00D364F6" w:rsidP="00D364F6">
      <w:pPr>
        <w:spacing w:after="0" w:line="240" w:lineRule="auto"/>
        <w:rPr>
          <w:sz w:val="20"/>
          <w:szCs w:val="20"/>
        </w:rPr>
      </w:pPr>
    </w:p>
    <w:p w14:paraId="37F36365" w14:textId="1BC1B981" w:rsidR="00D364F6" w:rsidRPr="0063127A" w:rsidRDefault="00D364F6" w:rsidP="00D364F6">
      <w:pPr>
        <w:tabs>
          <w:tab w:val="left" w:pos="640"/>
        </w:tabs>
        <w:spacing w:after="0" w:line="240" w:lineRule="auto"/>
        <w:ind w:left="113" w:right="350"/>
        <w:rPr>
          <w:rFonts w:ascii="Arial" w:eastAsia="Arial" w:hAnsi="Arial" w:cs="Arial"/>
        </w:rPr>
      </w:pPr>
      <w:r w:rsidRPr="0063127A">
        <w:rPr>
          <w:rFonts w:ascii="Arial" w:eastAsia="Arial" w:hAnsi="Arial" w:cs="Arial"/>
        </w:rPr>
        <w:t>1.</w:t>
      </w:r>
      <w:r w:rsidRPr="0063127A">
        <w:rPr>
          <w:rFonts w:ascii="Arial" w:eastAsia="Arial" w:hAnsi="Arial" w:cs="Arial"/>
        </w:rPr>
        <w:tab/>
      </w:r>
      <w:r w:rsidRPr="0063127A">
        <w:rPr>
          <w:rFonts w:ascii="Arial" w:eastAsia="Arial" w:hAnsi="Arial" w:cs="Arial"/>
          <w:spacing w:val="-1"/>
        </w:rPr>
        <w:t>Y</w:t>
      </w:r>
      <w:r w:rsidRPr="0063127A">
        <w:rPr>
          <w:rFonts w:ascii="Arial" w:eastAsia="Arial" w:hAnsi="Arial" w:cs="Arial"/>
        </w:rPr>
        <w:t>ou</w:t>
      </w:r>
      <w:r w:rsidRPr="0063127A">
        <w:rPr>
          <w:rFonts w:ascii="Arial" w:eastAsia="Arial" w:hAnsi="Arial" w:cs="Arial"/>
          <w:spacing w:val="1"/>
        </w:rPr>
        <w:t xml:space="preserve"> </w:t>
      </w:r>
      <w:r w:rsidRPr="0063127A">
        <w:rPr>
          <w:rFonts w:ascii="Arial" w:eastAsia="Arial" w:hAnsi="Arial" w:cs="Arial"/>
        </w:rPr>
        <w:t>a</w:t>
      </w:r>
      <w:r w:rsidRPr="0063127A">
        <w:rPr>
          <w:rFonts w:ascii="Arial" w:eastAsia="Arial" w:hAnsi="Arial" w:cs="Arial"/>
          <w:spacing w:val="1"/>
        </w:rPr>
        <w:t>r</w:t>
      </w:r>
      <w:r w:rsidRPr="0063127A">
        <w:rPr>
          <w:rFonts w:ascii="Arial" w:eastAsia="Arial" w:hAnsi="Arial" w:cs="Arial"/>
        </w:rPr>
        <w:t>e</w:t>
      </w:r>
      <w:r w:rsidRPr="0063127A">
        <w:rPr>
          <w:rFonts w:ascii="Arial" w:eastAsia="Arial" w:hAnsi="Arial" w:cs="Arial"/>
          <w:spacing w:val="1"/>
        </w:rPr>
        <w:t xml:space="preserve"> </w:t>
      </w:r>
      <w:r w:rsidRPr="0063127A">
        <w:rPr>
          <w:rFonts w:ascii="Arial" w:eastAsia="Arial" w:hAnsi="Arial" w:cs="Arial"/>
          <w:spacing w:val="-1"/>
        </w:rPr>
        <w:t>i</w:t>
      </w:r>
      <w:r w:rsidRPr="0063127A">
        <w:rPr>
          <w:rFonts w:ascii="Arial" w:eastAsia="Arial" w:hAnsi="Arial" w:cs="Arial"/>
        </w:rPr>
        <w:t>n</w:t>
      </w:r>
      <w:r w:rsidRPr="0063127A">
        <w:rPr>
          <w:rFonts w:ascii="Arial" w:eastAsia="Arial" w:hAnsi="Arial" w:cs="Arial"/>
          <w:spacing w:val="-2"/>
        </w:rPr>
        <w:t>v</w:t>
      </w:r>
      <w:r w:rsidRPr="0063127A">
        <w:rPr>
          <w:rFonts w:ascii="Arial" w:eastAsia="Arial" w:hAnsi="Arial" w:cs="Arial"/>
          <w:spacing w:val="-1"/>
        </w:rPr>
        <w:t>i</w:t>
      </w:r>
      <w:r w:rsidRPr="0063127A">
        <w:rPr>
          <w:rFonts w:ascii="Arial" w:eastAsia="Arial" w:hAnsi="Arial" w:cs="Arial"/>
          <w:spacing w:val="1"/>
        </w:rPr>
        <w:t>t</w:t>
      </w:r>
      <w:r w:rsidRPr="0063127A">
        <w:rPr>
          <w:rFonts w:ascii="Arial" w:eastAsia="Arial" w:hAnsi="Arial" w:cs="Arial"/>
        </w:rPr>
        <w:t>ed</w:t>
      </w:r>
      <w:r w:rsidRPr="0063127A">
        <w:rPr>
          <w:rFonts w:ascii="Arial" w:eastAsia="Arial" w:hAnsi="Arial" w:cs="Arial"/>
          <w:spacing w:val="-2"/>
        </w:rPr>
        <w:t xml:space="preserve"> </w:t>
      </w:r>
      <w:r w:rsidRPr="0063127A">
        <w:rPr>
          <w:rFonts w:ascii="Arial" w:eastAsia="Arial" w:hAnsi="Arial" w:cs="Arial"/>
          <w:spacing w:val="1"/>
        </w:rPr>
        <w:t>t</w:t>
      </w:r>
      <w:r w:rsidRPr="0063127A">
        <w:rPr>
          <w:rFonts w:ascii="Arial" w:eastAsia="Arial" w:hAnsi="Arial" w:cs="Arial"/>
        </w:rPr>
        <w:t>o</w:t>
      </w:r>
      <w:r w:rsidRPr="0063127A">
        <w:rPr>
          <w:rFonts w:ascii="Arial" w:eastAsia="Arial" w:hAnsi="Arial" w:cs="Arial"/>
          <w:spacing w:val="-1"/>
        </w:rPr>
        <w:t xml:space="preserve"> </w:t>
      </w:r>
      <w:r w:rsidRPr="0063127A">
        <w:rPr>
          <w:rFonts w:ascii="Arial" w:eastAsia="Arial" w:hAnsi="Arial" w:cs="Arial"/>
          <w:spacing w:val="1"/>
        </w:rPr>
        <w:t>t</w:t>
      </w:r>
      <w:r w:rsidRPr="0063127A">
        <w:rPr>
          <w:rFonts w:ascii="Arial" w:eastAsia="Arial" w:hAnsi="Arial" w:cs="Arial"/>
        </w:rPr>
        <w:t>ender</w:t>
      </w:r>
      <w:r w:rsidRPr="0063127A">
        <w:rPr>
          <w:rFonts w:ascii="Arial" w:eastAsia="Arial" w:hAnsi="Arial" w:cs="Arial"/>
          <w:spacing w:val="-2"/>
        </w:rPr>
        <w:t xml:space="preserve"> </w:t>
      </w:r>
      <w:r w:rsidRPr="0063127A">
        <w:rPr>
          <w:rFonts w:ascii="Arial" w:eastAsia="Arial" w:hAnsi="Arial" w:cs="Arial"/>
          <w:spacing w:val="3"/>
        </w:rPr>
        <w:t>f</w:t>
      </w:r>
      <w:r w:rsidRPr="0063127A">
        <w:rPr>
          <w:rFonts w:ascii="Arial" w:eastAsia="Arial" w:hAnsi="Arial" w:cs="Arial"/>
          <w:spacing w:val="-3"/>
        </w:rPr>
        <w:t>o</w:t>
      </w:r>
      <w:r w:rsidRPr="0063127A">
        <w:rPr>
          <w:rFonts w:ascii="Arial" w:eastAsia="Arial" w:hAnsi="Arial" w:cs="Arial"/>
        </w:rPr>
        <w:t xml:space="preserve">r </w:t>
      </w:r>
      <w:r w:rsidRPr="0063127A">
        <w:rPr>
          <w:rFonts w:ascii="Arial" w:eastAsia="Arial" w:hAnsi="Arial" w:cs="Arial"/>
          <w:spacing w:val="1"/>
        </w:rPr>
        <w:t>t</w:t>
      </w:r>
      <w:r w:rsidRPr="0063127A">
        <w:rPr>
          <w:rFonts w:ascii="Arial" w:eastAsia="Arial" w:hAnsi="Arial" w:cs="Arial"/>
        </w:rPr>
        <w:t>he</w:t>
      </w:r>
      <w:r w:rsidRPr="0063127A">
        <w:rPr>
          <w:rFonts w:ascii="Arial" w:eastAsia="Arial" w:hAnsi="Arial" w:cs="Arial"/>
          <w:spacing w:val="-2"/>
        </w:rPr>
        <w:t xml:space="preserve"> </w:t>
      </w:r>
      <w:bookmarkStart w:id="4" w:name="_Hlk38027377"/>
      <w:r w:rsidR="00D33B2F" w:rsidRPr="0063127A">
        <w:rPr>
          <w:rFonts w:ascii="Arial" w:eastAsia="Arial" w:hAnsi="Arial" w:cs="Arial"/>
          <w:spacing w:val="-1"/>
        </w:rPr>
        <w:t>Provision of Counter Uncrewed Air Systems (C-UAS)</w:t>
      </w:r>
      <w:r w:rsidRPr="0063127A">
        <w:rPr>
          <w:rFonts w:ascii="Arial" w:eastAsia="Arial" w:hAnsi="Arial" w:cs="Arial"/>
          <w:spacing w:val="-1"/>
        </w:rPr>
        <w:t xml:space="preserve"> </w:t>
      </w:r>
      <w:bookmarkEnd w:id="4"/>
      <w:r w:rsidRPr="0063127A">
        <w:rPr>
          <w:rFonts w:ascii="Arial" w:eastAsia="Arial" w:hAnsi="Arial" w:cs="Arial"/>
          <w:spacing w:val="-1"/>
        </w:rPr>
        <w:t>i</w:t>
      </w:r>
      <w:r w:rsidRPr="00254524">
        <w:rPr>
          <w:rFonts w:ascii="Arial" w:eastAsia="Arial" w:hAnsi="Arial" w:cs="Arial"/>
        </w:rPr>
        <w:t>n</w:t>
      </w:r>
      <w:r w:rsidRPr="0063127A">
        <w:rPr>
          <w:rFonts w:ascii="Arial" w:eastAsia="Arial" w:hAnsi="Arial" w:cs="Arial"/>
          <w:spacing w:val="1"/>
        </w:rPr>
        <w:t xml:space="preserve"> </w:t>
      </w:r>
      <w:r w:rsidRPr="0063127A">
        <w:rPr>
          <w:rFonts w:ascii="Arial" w:eastAsia="Arial" w:hAnsi="Arial" w:cs="Arial"/>
        </w:rPr>
        <w:t>c</w:t>
      </w:r>
      <w:r w:rsidRPr="0063127A">
        <w:rPr>
          <w:rFonts w:ascii="Arial" w:eastAsia="Arial" w:hAnsi="Arial" w:cs="Arial"/>
          <w:spacing w:val="-3"/>
        </w:rPr>
        <w:t>o</w:t>
      </w:r>
      <w:r w:rsidRPr="0063127A">
        <w:rPr>
          <w:rFonts w:ascii="Arial" w:eastAsia="Arial" w:hAnsi="Arial" w:cs="Arial"/>
          <w:spacing w:val="-2"/>
        </w:rPr>
        <w:t>m</w:t>
      </w:r>
      <w:r w:rsidRPr="0063127A">
        <w:rPr>
          <w:rFonts w:ascii="Arial" w:eastAsia="Arial" w:hAnsi="Arial" w:cs="Arial"/>
        </w:rPr>
        <w:t>pe</w:t>
      </w:r>
      <w:r w:rsidRPr="0063127A">
        <w:rPr>
          <w:rFonts w:ascii="Arial" w:eastAsia="Arial" w:hAnsi="Arial" w:cs="Arial"/>
          <w:spacing w:val="1"/>
        </w:rPr>
        <w:t>t</w:t>
      </w:r>
      <w:r w:rsidRPr="0063127A">
        <w:rPr>
          <w:rFonts w:ascii="Arial" w:eastAsia="Arial" w:hAnsi="Arial" w:cs="Arial"/>
          <w:spacing w:val="-1"/>
        </w:rPr>
        <w:t>i</w:t>
      </w:r>
      <w:r w:rsidRPr="0063127A">
        <w:rPr>
          <w:rFonts w:ascii="Arial" w:eastAsia="Arial" w:hAnsi="Arial" w:cs="Arial"/>
          <w:spacing w:val="1"/>
        </w:rPr>
        <w:t>t</w:t>
      </w:r>
      <w:r w:rsidRPr="0063127A">
        <w:rPr>
          <w:rFonts w:ascii="Arial" w:eastAsia="Arial" w:hAnsi="Arial" w:cs="Arial"/>
          <w:spacing w:val="-1"/>
        </w:rPr>
        <w:t>i</w:t>
      </w:r>
      <w:r w:rsidRPr="0063127A">
        <w:rPr>
          <w:rFonts w:ascii="Arial" w:eastAsia="Arial" w:hAnsi="Arial" w:cs="Arial"/>
        </w:rPr>
        <w:t>on</w:t>
      </w:r>
      <w:r w:rsidRPr="0063127A">
        <w:rPr>
          <w:rFonts w:ascii="Arial" w:eastAsia="Arial" w:hAnsi="Arial" w:cs="Arial"/>
          <w:spacing w:val="1"/>
        </w:rPr>
        <w:t xml:space="preserve"> </w:t>
      </w:r>
      <w:r w:rsidRPr="0063127A">
        <w:rPr>
          <w:rFonts w:ascii="Arial" w:eastAsia="Arial" w:hAnsi="Arial" w:cs="Arial"/>
          <w:spacing w:val="-1"/>
        </w:rPr>
        <w:t>i</w:t>
      </w:r>
      <w:r w:rsidRPr="0063127A">
        <w:rPr>
          <w:rFonts w:ascii="Arial" w:eastAsia="Arial" w:hAnsi="Arial" w:cs="Arial"/>
        </w:rPr>
        <w:t>n</w:t>
      </w:r>
      <w:r w:rsidRPr="0063127A">
        <w:rPr>
          <w:rFonts w:ascii="Arial" w:eastAsia="Arial" w:hAnsi="Arial" w:cs="Arial"/>
          <w:spacing w:val="1"/>
        </w:rPr>
        <w:t xml:space="preserve"> </w:t>
      </w:r>
      <w:r w:rsidRPr="0063127A">
        <w:rPr>
          <w:rFonts w:ascii="Arial" w:eastAsia="Arial" w:hAnsi="Arial" w:cs="Arial"/>
        </w:rPr>
        <w:t>acc</w:t>
      </w:r>
      <w:r w:rsidRPr="0063127A">
        <w:rPr>
          <w:rFonts w:ascii="Arial" w:eastAsia="Arial" w:hAnsi="Arial" w:cs="Arial"/>
          <w:spacing w:val="-3"/>
        </w:rPr>
        <w:t>o</w:t>
      </w:r>
      <w:r w:rsidRPr="0063127A">
        <w:rPr>
          <w:rFonts w:ascii="Arial" w:eastAsia="Arial" w:hAnsi="Arial" w:cs="Arial"/>
          <w:spacing w:val="1"/>
        </w:rPr>
        <w:t>r</w:t>
      </w:r>
      <w:r w:rsidRPr="0063127A">
        <w:rPr>
          <w:rFonts w:ascii="Arial" w:eastAsia="Arial" w:hAnsi="Arial" w:cs="Arial"/>
        </w:rPr>
        <w:t xml:space="preserve">dance </w:t>
      </w:r>
      <w:r w:rsidRPr="0063127A">
        <w:rPr>
          <w:rFonts w:ascii="Arial" w:eastAsia="Arial" w:hAnsi="Arial" w:cs="Arial"/>
          <w:spacing w:val="-1"/>
        </w:rPr>
        <w:t>wi</w:t>
      </w:r>
      <w:r w:rsidRPr="0063127A">
        <w:rPr>
          <w:rFonts w:ascii="Arial" w:eastAsia="Arial" w:hAnsi="Arial" w:cs="Arial"/>
          <w:spacing w:val="1"/>
        </w:rPr>
        <w:t>t</w:t>
      </w:r>
      <w:r w:rsidRPr="0063127A">
        <w:rPr>
          <w:rFonts w:ascii="Arial" w:eastAsia="Arial" w:hAnsi="Arial" w:cs="Arial"/>
        </w:rPr>
        <w:t>h</w:t>
      </w:r>
      <w:r w:rsidRPr="0063127A">
        <w:rPr>
          <w:rFonts w:ascii="Arial" w:eastAsia="Arial" w:hAnsi="Arial" w:cs="Arial"/>
          <w:spacing w:val="1"/>
        </w:rPr>
        <w:t xml:space="preserve"> t</w:t>
      </w:r>
      <w:r w:rsidRPr="0063127A">
        <w:rPr>
          <w:rFonts w:ascii="Arial" w:eastAsia="Arial" w:hAnsi="Arial" w:cs="Arial"/>
        </w:rPr>
        <w:t>he</w:t>
      </w:r>
      <w:r w:rsidRPr="0063127A">
        <w:rPr>
          <w:rFonts w:ascii="Arial" w:eastAsia="Arial" w:hAnsi="Arial" w:cs="Arial"/>
          <w:spacing w:val="-2"/>
        </w:rPr>
        <w:t xml:space="preserve"> </w:t>
      </w:r>
      <w:r w:rsidRPr="0063127A">
        <w:rPr>
          <w:rFonts w:ascii="Arial" w:eastAsia="Arial" w:hAnsi="Arial" w:cs="Arial"/>
        </w:rPr>
        <w:t>a</w:t>
      </w:r>
      <w:r w:rsidRPr="0063127A">
        <w:rPr>
          <w:rFonts w:ascii="Arial" w:eastAsia="Arial" w:hAnsi="Arial" w:cs="Arial"/>
          <w:spacing w:val="-1"/>
        </w:rPr>
        <w:t>t</w:t>
      </w:r>
      <w:r w:rsidRPr="0063127A">
        <w:rPr>
          <w:rFonts w:ascii="Arial" w:eastAsia="Arial" w:hAnsi="Arial" w:cs="Arial"/>
          <w:spacing w:val="1"/>
        </w:rPr>
        <w:t>t</w:t>
      </w:r>
      <w:r w:rsidRPr="0063127A">
        <w:rPr>
          <w:rFonts w:ascii="Arial" w:eastAsia="Arial" w:hAnsi="Arial" w:cs="Arial"/>
        </w:rPr>
        <w:t>ached</w:t>
      </w:r>
      <w:r w:rsidRPr="0063127A">
        <w:rPr>
          <w:rFonts w:ascii="Arial" w:eastAsia="Arial" w:hAnsi="Arial" w:cs="Arial"/>
          <w:spacing w:val="1"/>
        </w:rPr>
        <w:t xml:space="preserve"> </w:t>
      </w:r>
      <w:r w:rsidRPr="0063127A">
        <w:rPr>
          <w:rFonts w:ascii="Arial" w:eastAsia="Arial" w:hAnsi="Arial" w:cs="Arial"/>
        </w:rPr>
        <w:t>d</w:t>
      </w:r>
      <w:r w:rsidRPr="0063127A">
        <w:rPr>
          <w:rFonts w:ascii="Arial" w:eastAsia="Arial" w:hAnsi="Arial" w:cs="Arial"/>
          <w:spacing w:val="-3"/>
        </w:rPr>
        <w:t>o</w:t>
      </w:r>
      <w:r w:rsidRPr="0063127A">
        <w:rPr>
          <w:rFonts w:ascii="Arial" w:eastAsia="Arial" w:hAnsi="Arial" w:cs="Arial"/>
        </w:rPr>
        <w:t>cu</w:t>
      </w:r>
      <w:r w:rsidRPr="0063127A">
        <w:rPr>
          <w:rFonts w:ascii="Arial" w:eastAsia="Arial" w:hAnsi="Arial" w:cs="Arial"/>
          <w:spacing w:val="-2"/>
        </w:rPr>
        <w:t>m</w:t>
      </w:r>
      <w:r w:rsidRPr="0063127A">
        <w:rPr>
          <w:rFonts w:ascii="Arial" w:eastAsia="Arial" w:hAnsi="Arial" w:cs="Arial"/>
        </w:rPr>
        <w:t>en</w:t>
      </w:r>
      <w:r w:rsidRPr="0063127A">
        <w:rPr>
          <w:rFonts w:ascii="Arial" w:eastAsia="Arial" w:hAnsi="Arial" w:cs="Arial"/>
          <w:spacing w:val="2"/>
        </w:rPr>
        <w:t>t</w:t>
      </w:r>
      <w:r w:rsidRPr="0063127A">
        <w:rPr>
          <w:rFonts w:ascii="Arial" w:eastAsia="Arial" w:hAnsi="Arial" w:cs="Arial"/>
        </w:rPr>
        <w:t>a</w:t>
      </w:r>
      <w:r w:rsidRPr="0063127A">
        <w:rPr>
          <w:rFonts w:ascii="Arial" w:eastAsia="Arial" w:hAnsi="Arial" w:cs="Arial"/>
          <w:spacing w:val="1"/>
        </w:rPr>
        <w:t>t</w:t>
      </w:r>
      <w:r w:rsidRPr="0063127A">
        <w:rPr>
          <w:rFonts w:ascii="Arial" w:eastAsia="Arial" w:hAnsi="Arial" w:cs="Arial"/>
          <w:spacing w:val="-1"/>
        </w:rPr>
        <w:t>i</w:t>
      </w:r>
      <w:r w:rsidRPr="0063127A">
        <w:rPr>
          <w:rFonts w:ascii="Arial" w:eastAsia="Arial" w:hAnsi="Arial" w:cs="Arial"/>
        </w:rPr>
        <w:t>on.</w:t>
      </w:r>
    </w:p>
    <w:p w14:paraId="48FEF594" w14:textId="77777777" w:rsidR="00440798" w:rsidRPr="0063127A" w:rsidRDefault="00440798" w:rsidP="00440798">
      <w:pPr>
        <w:spacing w:after="0" w:line="240" w:lineRule="auto"/>
      </w:pPr>
    </w:p>
    <w:p w14:paraId="7820103F" w14:textId="5C238ED2" w:rsidR="00440798" w:rsidRPr="0063127A" w:rsidRDefault="00440798" w:rsidP="00440798">
      <w:pPr>
        <w:tabs>
          <w:tab w:val="left" w:pos="640"/>
        </w:tabs>
        <w:spacing w:after="0" w:line="240" w:lineRule="auto"/>
        <w:ind w:left="113" w:right="-20"/>
        <w:rPr>
          <w:rFonts w:ascii="Arial" w:eastAsia="Arial" w:hAnsi="Arial" w:cs="Arial"/>
        </w:rPr>
      </w:pPr>
      <w:r w:rsidRPr="0063127A">
        <w:rPr>
          <w:rFonts w:ascii="Arial" w:eastAsia="Arial" w:hAnsi="Arial" w:cs="Arial"/>
        </w:rPr>
        <w:t>2.</w:t>
      </w:r>
      <w:r w:rsidRPr="0063127A">
        <w:rPr>
          <w:rFonts w:ascii="Arial" w:eastAsia="Arial" w:hAnsi="Arial" w:cs="Arial"/>
        </w:rPr>
        <w:tab/>
      </w:r>
      <w:r w:rsidRPr="0063127A">
        <w:rPr>
          <w:rFonts w:ascii="Arial" w:eastAsia="Arial" w:hAnsi="Arial" w:cs="Arial"/>
          <w:spacing w:val="2"/>
        </w:rPr>
        <w:t>T</w:t>
      </w:r>
      <w:r w:rsidRPr="0063127A">
        <w:rPr>
          <w:rFonts w:ascii="Arial" w:eastAsia="Arial" w:hAnsi="Arial" w:cs="Arial"/>
        </w:rPr>
        <w:t>he</w:t>
      </w:r>
      <w:r w:rsidRPr="0063127A">
        <w:rPr>
          <w:rFonts w:ascii="Arial" w:eastAsia="Arial" w:hAnsi="Arial" w:cs="Arial"/>
          <w:spacing w:val="-2"/>
        </w:rPr>
        <w:t xml:space="preserve"> </w:t>
      </w:r>
      <w:r w:rsidRPr="0063127A">
        <w:rPr>
          <w:rFonts w:ascii="Arial" w:eastAsia="Arial" w:hAnsi="Arial" w:cs="Arial"/>
          <w:spacing w:val="1"/>
        </w:rPr>
        <w:t>r</w:t>
      </w:r>
      <w:r w:rsidRPr="0063127A">
        <w:rPr>
          <w:rFonts w:ascii="Arial" w:eastAsia="Arial" w:hAnsi="Arial" w:cs="Arial"/>
          <w:spacing w:val="-3"/>
        </w:rPr>
        <w:t>e</w:t>
      </w:r>
      <w:r w:rsidRPr="0063127A">
        <w:rPr>
          <w:rFonts w:ascii="Arial" w:eastAsia="Arial" w:hAnsi="Arial" w:cs="Arial"/>
          <w:spacing w:val="2"/>
        </w:rPr>
        <w:t>q</w:t>
      </w:r>
      <w:r w:rsidRPr="0063127A">
        <w:rPr>
          <w:rFonts w:ascii="Arial" w:eastAsia="Arial" w:hAnsi="Arial" w:cs="Arial"/>
        </w:rPr>
        <w:t>u</w:t>
      </w:r>
      <w:r w:rsidRPr="0063127A">
        <w:rPr>
          <w:rFonts w:ascii="Arial" w:eastAsia="Arial" w:hAnsi="Arial" w:cs="Arial"/>
          <w:spacing w:val="-1"/>
        </w:rPr>
        <w:t>i</w:t>
      </w:r>
      <w:r w:rsidRPr="0063127A">
        <w:rPr>
          <w:rFonts w:ascii="Arial" w:eastAsia="Arial" w:hAnsi="Arial" w:cs="Arial"/>
          <w:spacing w:val="1"/>
        </w:rPr>
        <w:t>r</w:t>
      </w:r>
      <w:r w:rsidRPr="0063127A">
        <w:rPr>
          <w:rFonts w:ascii="Arial" w:eastAsia="Arial" w:hAnsi="Arial" w:cs="Arial"/>
          <w:spacing w:val="-3"/>
        </w:rPr>
        <w:t>e</w:t>
      </w:r>
      <w:r w:rsidRPr="0063127A">
        <w:rPr>
          <w:rFonts w:ascii="Arial" w:eastAsia="Arial" w:hAnsi="Arial" w:cs="Arial"/>
          <w:spacing w:val="1"/>
        </w:rPr>
        <w:t>m</w:t>
      </w:r>
      <w:r w:rsidRPr="0063127A">
        <w:rPr>
          <w:rFonts w:ascii="Arial" w:eastAsia="Arial" w:hAnsi="Arial" w:cs="Arial"/>
        </w:rPr>
        <w:t xml:space="preserve">ent </w:t>
      </w:r>
      <w:r w:rsidRPr="0063127A">
        <w:rPr>
          <w:rFonts w:ascii="Arial" w:eastAsia="Arial" w:hAnsi="Arial" w:cs="Arial"/>
          <w:spacing w:val="-1"/>
        </w:rPr>
        <w:t>i</w:t>
      </w:r>
      <w:r w:rsidRPr="0063127A">
        <w:rPr>
          <w:rFonts w:ascii="Arial" w:eastAsia="Arial" w:hAnsi="Arial" w:cs="Arial"/>
        </w:rPr>
        <w:t>s</w:t>
      </w:r>
      <w:r w:rsidRPr="0063127A">
        <w:rPr>
          <w:rFonts w:ascii="Arial" w:eastAsia="Arial" w:hAnsi="Arial" w:cs="Arial"/>
          <w:spacing w:val="1"/>
        </w:rPr>
        <w:t xml:space="preserve"> </w:t>
      </w:r>
      <w:r w:rsidRPr="0063127A">
        <w:rPr>
          <w:rFonts w:ascii="Arial" w:eastAsia="Arial" w:hAnsi="Arial" w:cs="Arial"/>
        </w:rPr>
        <w:t>s</w:t>
      </w:r>
      <w:r w:rsidRPr="0063127A">
        <w:rPr>
          <w:rFonts w:ascii="Arial" w:eastAsia="Arial" w:hAnsi="Arial" w:cs="Arial"/>
          <w:spacing w:val="-3"/>
        </w:rPr>
        <w:t>e</w:t>
      </w:r>
      <w:r w:rsidRPr="0063127A">
        <w:rPr>
          <w:rFonts w:ascii="Arial" w:eastAsia="Arial" w:hAnsi="Arial" w:cs="Arial"/>
        </w:rPr>
        <w:t xml:space="preserve">t </w:t>
      </w:r>
      <w:r w:rsidRPr="0063127A">
        <w:rPr>
          <w:rFonts w:ascii="Arial" w:eastAsia="Arial" w:hAnsi="Arial" w:cs="Arial"/>
          <w:spacing w:val="-3"/>
        </w:rPr>
        <w:t>o</w:t>
      </w:r>
      <w:r w:rsidRPr="0063127A">
        <w:rPr>
          <w:rFonts w:ascii="Arial" w:eastAsia="Arial" w:hAnsi="Arial" w:cs="Arial"/>
        </w:rPr>
        <w:t>ut</w:t>
      </w:r>
      <w:r w:rsidRPr="0063127A">
        <w:rPr>
          <w:rFonts w:ascii="Arial" w:eastAsia="Arial" w:hAnsi="Arial" w:cs="Arial"/>
          <w:spacing w:val="2"/>
        </w:rPr>
        <w:t xml:space="preserve"> </w:t>
      </w:r>
      <w:r w:rsidRPr="0063127A">
        <w:rPr>
          <w:rFonts w:ascii="Arial" w:eastAsia="Arial" w:hAnsi="Arial" w:cs="Arial"/>
          <w:spacing w:val="-1"/>
        </w:rPr>
        <w:t>i</w:t>
      </w:r>
      <w:r w:rsidRPr="0063127A">
        <w:rPr>
          <w:rFonts w:ascii="Arial" w:eastAsia="Arial" w:hAnsi="Arial" w:cs="Arial"/>
        </w:rPr>
        <w:t>n</w:t>
      </w:r>
      <w:r w:rsidRPr="0063127A">
        <w:rPr>
          <w:rFonts w:ascii="Arial" w:eastAsia="Arial" w:hAnsi="Arial" w:cs="Arial"/>
          <w:spacing w:val="1"/>
        </w:rPr>
        <w:t xml:space="preserve"> </w:t>
      </w:r>
      <w:r w:rsidRPr="0063127A">
        <w:rPr>
          <w:rFonts w:ascii="Arial" w:eastAsia="Arial" w:hAnsi="Arial" w:cs="Arial"/>
          <w:spacing w:val="-1"/>
        </w:rPr>
        <w:t>S</w:t>
      </w:r>
      <w:r w:rsidRPr="0063127A">
        <w:rPr>
          <w:rFonts w:ascii="Arial" w:eastAsia="Arial" w:hAnsi="Arial" w:cs="Arial"/>
        </w:rPr>
        <w:t>chedu</w:t>
      </w:r>
      <w:r w:rsidRPr="0063127A">
        <w:rPr>
          <w:rFonts w:ascii="Arial" w:eastAsia="Arial" w:hAnsi="Arial" w:cs="Arial"/>
          <w:spacing w:val="-1"/>
        </w:rPr>
        <w:t>l</w:t>
      </w:r>
      <w:r w:rsidRPr="0063127A">
        <w:rPr>
          <w:rFonts w:ascii="Arial" w:eastAsia="Arial" w:hAnsi="Arial" w:cs="Arial"/>
        </w:rPr>
        <w:t>e</w:t>
      </w:r>
      <w:r w:rsidRPr="0063127A">
        <w:rPr>
          <w:rFonts w:ascii="Arial" w:eastAsia="Arial" w:hAnsi="Arial" w:cs="Arial"/>
          <w:spacing w:val="-2"/>
        </w:rPr>
        <w:t xml:space="preserve"> </w:t>
      </w:r>
      <w:r w:rsidR="00BD3A48">
        <w:rPr>
          <w:rFonts w:ascii="Arial" w:eastAsia="Arial" w:hAnsi="Arial" w:cs="Arial"/>
        </w:rPr>
        <w:t>9</w:t>
      </w:r>
      <w:r w:rsidRPr="0063127A">
        <w:rPr>
          <w:rFonts w:ascii="Arial" w:eastAsia="Arial" w:hAnsi="Arial" w:cs="Arial"/>
          <w:spacing w:val="-1"/>
        </w:rPr>
        <w:t xml:space="preserve"> </w:t>
      </w:r>
      <w:r w:rsidRPr="0063127A">
        <w:rPr>
          <w:rFonts w:ascii="Arial" w:eastAsia="Arial" w:hAnsi="Arial" w:cs="Arial"/>
        </w:rPr>
        <w:t>-</w:t>
      </w:r>
      <w:r w:rsidRPr="0063127A">
        <w:rPr>
          <w:rFonts w:ascii="Arial" w:eastAsia="Arial" w:hAnsi="Arial" w:cs="Arial"/>
          <w:spacing w:val="2"/>
        </w:rPr>
        <w:t xml:space="preserve"> </w:t>
      </w:r>
      <w:r w:rsidRPr="0063127A">
        <w:rPr>
          <w:rFonts w:ascii="Arial" w:eastAsia="Arial" w:hAnsi="Arial" w:cs="Arial"/>
          <w:spacing w:val="-1"/>
        </w:rPr>
        <w:t>S</w:t>
      </w:r>
      <w:r w:rsidRPr="0063127A">
        <w:rPr>
          <w:rFonts w:ascii="Arial" w:eastAsia="Arial" w:hAnsi="Arial" w:cs="Arial"/>
          <w:spacing w:val="1"/>
        </w:rPr>
        <w:t>t</w:t>
      </w:r>
      <w:r w:rsidRPr="0063127A">
        <w:rPr>
          <w:rFonts w:ascii="Arial" w:eastAsia="Arial" w:hAnsi="Arial" w:cs="Arial"/>
          <w:spacing w:val="-3"/>
        </w:rPr>
        <w:t>a</w:t>
      </w:r>
      <w:r w:rsidRPr="0063127A">
        <w:rPr>
          <w:rFonts w:ascii="Arial" w:eastAsia="Arial" w:hAnsi="Arial" w:cs="Arial"/>
          <w:spacing w:val="1"/>
        </w:rPr>
        <w:t>t</w:t>
      </w:r>
      <w:r w:rsidRPr="0063127A">
        <w:rPr>
          <w:rFonts w:ascii="Arial" w:eastAsia="Arial" w:hAnsi="Arial" w:cs="Arial"/>
          <w:spacing w:val="-3"/>
        </w:rPr>
        <w:t>e</w:t>
      </w:r>
      <w:r w:rsidRPr="0063127A">
        <w:rPr>
          <w:rFonts w:ascii="Arial" w:eastAsia="Arial" w:hAnsi="Arial" w:cs="Arial"/>
          <w:spacing w:val="1"/>
        </w:rPr>
        <w:t>m</w:t>
      </w:r>
      <w:r w:rsidRPr="0063127A">
        <w:rPr>
          <w:rFonts w:ascii="Arial" w:eastAsia="Arial" w:hAnsi="Arial" w:cs="Arial"/>
        </w:rPr>
        <w:t xml:space="preserve">ent </w:t>
      </w:r>
      <w:r w:rsidRPr="0063127A">
        <w:rPr>
          <w:rFonts w:ascii="Arial" w:eastAsia="Arial" w:hAnsi="Arial" w:cs="Arial"/>
          <w:spacing w:val="-3"/>
        </w:rPr>
        <w:t>o</w:t>
      </w:r>
      <w:r w:rsidRPr="0063127A">
        <w:rPr>
          <w:rFonts w:ascii="Arial" w:eastAsia="Arial" w:hAnsi="Arial" w:cs="Arial"/>
        </w:rPr>
        <w:t>f</w:t>
      </w:r>
      <w:r w:rsidRPr="0063127A">
        <w:rPr>
          <w:rFonts w:ascii="Arial" w:eastAsia="Arial" w:hAnsi="Arial" w:cs="Arial"/>
          <w:spacing w:val="2"/>
        </w:rPr>
        <w:t xml:space="preserve"> </w:t>
      </w:r>
      <w:r w:rsidRPr="0063127A">
        <w:rPr>
          <w:rFonts w:ascii="Arial" w:eastAsia="Arial" w:hAnsi="Arial" w:cs="Arial"/>
          <w:spacing w:val="-1"/>
        </w:rPr>
        <w:t>R</w:t>
      </w:r>
      <w:r w:rsidRPr="0063127A">
        <w:rPr>
          <w:rFonts w:ascii="Arial" w:eastAsia="Arial" w:hAnsi="Arial" w:cs="Arial"/>
          <w:spacing w:val="-3"/>
        </w:rPr>
        <w:t>e</w:t>
      </w:r>
      <w:r w:rsidRPr="0063127A">
        <w:rPr>
          <w:rFonts w:ascii="Arial" w:eastAsia="Arial" w:hAnsi="Arial" w:cs="Arial"/>
          <w:spacing w:val="2"/>
        </w:rPr>
        <w:t>q</w:t>
      </w:r>
      <w:r w:rsidRPr="0063127A">
        <w:rPr>
          <w:rFonts w:ascii="Arial" w:eastAsia="Arial" w:hAnsi="Arial" w:cs="Arial"/>
        </w:rPr>
        <w:t>u</w:t>
      </w:r>
      <w:r w:rsidRPr="0063127A">
        <w:rPr>
          <w:rFonts w:ascii="Arial" w:eastAsia="Arial" w:hAnsi="Arial" w:cs="Arial"/>
          <w:spacing w:val="-1"/>
        </w:rPr>
        <w:t>i</w:t>
      </w:r>
      <w:r w:rsidRPr="0063127A">
        <w:rPr>
          <w:rFonts w:ascii="Arial" w:eastAsia="Arial" w:hAnsi="Arial" w:cs="Arial"/>
          <w:spacing w:val="1"/>
        </w:rPr>
        <w:t>r</w:t>
      </w:r>
      <w:r w:rsidRPr="0063127A">
        <w:rPr>
          <w:rFonts w:ascii="Arial" w:eastAsia="Arial" w:hAnsi="Arial" w:cs="Arial"/>
        </w:rPr>
        <w:t>e</w:t>
      </w:r>
      <w:r w:rsidRPr="0063127A">
        <w:rPr>
          <w:rFonts w:ascii="Arial" w:eastAsia="Arial" w:hAnsi="Arial" w:cs="Arial"/>
          <w:spacing w:val="1"/>
        </w:rPr>
        <w:t>m</w:t>
      </w:r>
      <w:r w:rsidRPr="0063127A">
        <w:rPr>
          <w:rFonts w:ascii="Arial" w:eastAsia="Arial" w:hAnsi="Arial" w:cs="Arial"/>
        </w:rPr>
        <w:t>e</w:t>
      </w:r>
      <w:r w:rsidRPr="0063127A">
        <w:rPr>
          <w:rFonts w:ascii="Arial" w:eastAsia="Arial" w:hAnsi="Arial" w:cs="Arial"/>
          <w:spacing w:val="-3"/>
        </w:rPr>
        <w:t>n</w:t>
      </w:r>
      <w:r w:rsidRPr="0063127A">
        <w:rPr>
          <w:rFonts w:ascii="Arial" w:eastAsia="Arial" w:hAnsi="Arial" w:cs="Arial"/>
          <w:spacing w:val="1"/>
        </w:rPr>
        <w:t>t</w:t>
      </w:r>
      <w:r w:rsidRPr="0063127A">
        <w:rPr>
          <w:rFonts w:ascii="Arial" w:eastAsia="Arial" w:hAnsi="Arial" w:cs="Arial"/>
        </w:rPr>
        <w:t>s.</w:t>
      </w:r>
    </w:p>
    <w:p w14:paraId="21686B2D" w14:textId="77777777" w:rsidR="00D364F6" w:rsidRPr="0063127A" w:rsidRDefault="00D364F6" w:rsidP="00D364F6">
      <w:pPr>
        <w:spacing w:after="0" w:line="240" w:lineRule="auto"/>
        <w:rPr>
          <w:sz w:val="24"/>
          <w:szCs w:val="24"/>
        </w:rPr>
      </w:pPr>
      <w:bookmarkStart w:id="5" w:name="_Hlk534560536"/>
    </w:p>
    <w:p w14:paraId="1E06B56D" w14:textId="3E564B5A" w:rsidR="0063127A" w:rsidRPr="00F22871" w:rsidRDefault="00D364F6" w:rsidP="0063127A">
      <w:pPr>
        <w:tabs>
          <w:tab w:val="left" w:pos="640"/>
        </w:tabs>
        <w:spacing w:after="0" w:line="240" w:lineRule="auto"/>
        <w:ind w:left="114" w:right="105"/>
        <w:rPr>
          <w:rFonts w:ascii="Arial" w:eastAsia="Arial" w:hAnsi="Arial" w:cs="Arial"/>
          <w:b/>
          <w:bCs/>
          <w:lang w:val="en-GB"/>
        </w:rPr>
      </w:pPr>
      <w:r w:rsidRPr="0063127A">
        <w:rPr>
          <w:rFonts w:ascii="Arial" w:eastAsia="Arial" w:hAnsi="Arial" w:cs="Arial"/>
        </w:rPr>
        <w:t>3.</w:t>
      </w:r>
      <w:r w:rsidRPr="0063127A">
        <w:rPr>
          <w:rFonts w:ascii="Arial" w:eastAsia="Arial" w:hAnsi="Arial" w:cs="Arial"/>
        </w:rPr>
        <w:tab/>
      </w:r>
      <w:r w:rsidRPr="00F22871">
        <w:rPr>
          <w:rFonts w:ascii="Arial" w:eastAsia="Arial" w:hAnsi="Arial" w:cs="Arial"/>
          <w:spacing w:val="2"/>
        </w:rPr>
        <w:t>T</w:t>
      </w:r>
      <w:r w:rsidRPr="00F22871">
        <w:rPr>
          <w:rFonts w:ascii="Arial" w:eastAsia="Arial" w:hAnsi="Arial" w:cs="Arial"/>
        </w:rPr>
        <w:t>he</w:t>
      </w:r>
      <w:r w:rsidRPr="00F22871">
        <w:rPr>
          <w:rFonts w:ascii="Arial" w:eastAsia="Arial" w:hAnsi="Arial" w:cs="Arial"/>
          <w:spacing w:val="-1"/>
        </w:rPr>
        <w:t xml:space="preserve"> </w:t>
      </w:r>
      <w:r w:rsidRPr="00F22871">
        <w:rPr>
          <w:rFonts w:ascii="Arial" w:eastAsia="Arial" w:hAnsi="Arial" w:cs="Arial"/>
          <w:spacing w:val="1"/>
        </w:rPr>
        <w:t>t</w:t>
      </w:r>
      <w:r w:rsidRPr="00F22871">
        <w:rPr>
          <w:rFonts w:ascii="Arial" w:eastAsia="Arial" w:hAnsi="Arial" w:cs="Arial"/>
          <w:spacing w:val="-3"/>
        </w:rPr>
        <w:t>o</w:t>
      </w:r>
      <w:r w:rsidRPr="00F22871">
        <w:rPr>
          <w:rFonts w:ascii="Arial" w:eastAsia="Arial" w:hAnsi="Arial" w:cs="Arial"/>
          <w:spacing w:val="1"/>
        </w:rPr>
        <w:t>t</w:t>
      </w:r>
      <w:r w:rsidRPr="00F22871">
        <w:rPr>
          <w:rFonts w:ascii="Arial" w:eastAsia="Arial" w:hAnsi="Arial" w:cs="Arial"/>
        </w:rPr>
        <w:t>al</w:t>
      </w:r>
      <w:r w:rsidR="00375256" w:rsidRPr="00F22871">
        <w:rPr>
          <w:rFonts w:ascii="Arial" w:eastAsia="Arial" w:hAnsi="Arial" w:cs="Arial"/>
        </w:rPr>
        <w:t xml:space="preserve"> possible</w:t>
      </w:r>
      <w:r w:rsidRPr="00F22871">
        <w:rPr>
          <w:rFonts w:ascii="Arial" w:eastAsia="Arial" w:hAnsi="Arial" w:cs="Arial"/>
        </w:rPr>
        <w:t xml:space="preserve"> </w:t>
      </w:r>
      <w:r w:rsidR="00375256" w:rsidRPr="00F22871">
        <w:rPr>
          <w:rFonts w:ascii="Arial" w:eastAsia="Arial" w:hAnsi="Arial" w:cs="Arial"/>
        </w:rPr>
        <w:t>spend under this contract</w:t>
      </w:r>
      <w:r w:rsidRPr="00F22871">
        <w:rPr>
          <w:rFonts w:ascii="Arial" w:eastAsia="Arial" w:hAnsi="Arial" w:cs="Arial"/>
          <w:spacing w:val="2"/>
        </w:rPr>
        <w:t xml:space="preserve"> </w:t>
      </w:r>
      <w:r w:rsidR="00375256" w:rsidRPr="00F22871">
        <w:rPr>
          <w:rFonts w:ascii="Arial" w:eastAsia="Arial" w:hAnsi="Arial" w:cs="Arial"/>
          <w:spacing w:val="2"/>
        </w:rPr>
        <w:t>will be</w:t>
      </w:r>
      <w:r w:rsidRPr="00F22871">
        <w:rPr>
          <w:rFonts w:ascii="Arial" w:eastAsia="Arial" w:hAnsi="Arial" w:cs="Arial"/>
          <w:spacing w:val="-4"/>
        </w:rPr>
        <w:t xml:space="preserve"> </w:t>
      </w:r>
      <w:r w:rsidRPr="00F22871">
        <w:rPr>
          <w:rFonts w:ascii="Arial" w:eastAsia="Arial" w:hAnsi="Arial" w:cs="Arial"/>
        </w:rPr>
        <w:t>£</w:t>
      </w:r>
      <w:r w:rsidR="00375256" w:rsidRPr="00F22871">
        <w:rPr>
          <w:rFonts w:ascii="Arial" w:eastAsia="Arial" w:hAnsi="Arial" w:cs="Arial"/>
        </w:rPr>
        <w:t>15,000,000.00</w:t>
      </w:r>
      <w:r w:rsidRPr="00F22871">
        <w:rPr>
          <w:rFonts w:ascii="Arial" w:eastAsia="Arial" w:hAnsi="Arial" w:cs="Arial"/>
          <w:spacing w:val="-1"/>
        </w:rPr>
        <w:t xml:space="preserve"> </w:t>
      </w:r>
      <w:r w:rsidRPr="00F22871">
        <w:rPr>
          <w:rFonts w:ascii="Arial" w:eastAsia="Arial" w:hAnsi="Arial" w:cs="Arial"/>
          <w:spacing w:val="1"/>
        </w:rPr>
        <w:t>(</w:t>
      </w:r>
      <w:r w:rsidRPr="00F22871">
        <w:rPr>
          <w:rFonts w:ascii="Arial" w:eastAsia="Arial" w:hAnsi="Arial" w:cs="Arial"/>
        </w:rPr>
        <w:t>e</w:t>
      </w:r>
      <w:r w:rsidRPr="00F22871">
        <w:rPr>
          <w:rFonts w:ascii="Arial" w:eastAsia="Arial" w:hAnsi="Arial" w:cs="Arial"/>
          <w:spacing w:val="-2"/>
        </w:rPr>
        <w:t>x</w:t>
      </w:r>
      <w:r w:rsidRPr="00F22871">
        <w:rPr>
          <w:rFonts w:ascii="Arial" w:eastAsia="Arial" w:hAnsi="Arial" w:cs="Arial"/>
        </w:rPr>
        <w:t>c</w:t>
      </w:r>
      <w:r w:rsidRPr="00F22871">
        <w:rPr>
          <w:rFonts w:ascii="Arial" w:eastAsia="Arial" w:hAnsi="Arial" w:cs="Arial"/>
          <w:spacing w:val="-1"/>
        </w:rPr>
        <w:t>l</w:t>
      </w:r>
      <w:r w:rsidRPr="00F22871">
        <w:rPr>
          <w:rFonts w:ascii="Arial" w:eastAsia="Arial" w:hAnsi="Arial" w:cs="Arial"/>
        </w:rPr>
        <w:t>ud</w:t>
      </w:r>
      <w:r w:rsidRPr="00F22871">
        <w:rPr>
          <w:rFonts w:ascii="Arial" w:eastAsia="Arial" w:hAnsi="Arial" w:cs="Arial"/>
          <w:spacing w:val="-1"/>
        </w:rPr>
        <w:t>i</w:t>
      </w:r>
      <w:r w:rsidRPr="00F22871">
        <w:rPr>
          <w:rFonts w:ascii="Arial" w:eastAsia="Arial" w:hAnsi="Arial" w:cs="Arial"/>
        </w:rPr>
        <w:t>ng</w:t>
      </w:r>
      <w:r w:rsidRPr="00F22871">
        <w:rPr>
          <w:rFonts w:ascii="Arial" w:eastAsia="Arial" w:hAnsi="Arial" w:cs="Arial"/>
          <w:spacing w:val="1"/>
        </w:rPr>
        <w:t xml:space="preserve"> </w:t>
      </w:r>
      <w:r w:rsidRPr="00F22871">
        <w:rPr>
          <w:rFonts w:ascii="Arial" w:eastAsia="Arial" w:hAnsi="Arial" w:cs="Arial"/>
          <w:spacing w:val="-1"/>
        </w:rPr>
        <w:t>VA</w:t>
      </w:r>
      <w:r w:rsidRPr="00F22871">
        <w:rPr>
          <w:rFonts w:ascii="Arial" w:eastAsia="Arial" w:hAnsi="Arial" w:cs="Arial"/>
          <w:spacing w:val="2"/>
        </w:rPr>
        <w:t>T</w:t>
      </w:r>
      <w:r w:rsidRPr="00F22871">
        <w:rPr>
          <w:rFonts w:ascii="Arial" w:eastAsia="Arial" w:hAnsi="Arial" w:cs="Arial"/>
          <w:spacing w:val="-1"/>
        </w:rPr>
        <w:t>)</w:t>
      </w:r>
      <w:r w:rsidR="00375256" w:rsidRPr="00F22871">
        <w:rPr>
          <w:rFonts w:ascii="Arial" w:eastAsia="Arial" w:hAnsi="Arial" w:cs="Arial"/>
        </w:rPr>
        <w:t>.</w:t>
      </w:r>
      <w:r w:rsidR="0063127A" w:rsidRPr="0063127A">
        <w:rPr>
          <w:rFonts w:ascii="Arial" w:hAnsi="Arial" w:cs="Arial"/>
          <w:lang w:val="en-GB"/>
        </w:rPr>
        <w:t xml:space="preserve"> </w:t>
      </w:r>
      <w:r w:rsidR="0063127A" w:rsidRPr="00F22871">
        <w:rPr>
          <w:rFonts w:ascii="Arial" w:eastAsia="Arial" w:hAnsi="Arial" w:cs="Arial"/>
          <w:lang w:val="en-GB"/>
        </w:rPr>
        <w:t>The initial contract term will be for 2 years, up to the value for £4M. This contract will also include options to (a) extend for a further 2 years for support to the units purchased</w:t>
      </w:r>
      <w:r w:rsidR="00360712">
        <w:rPr>
          <w:rFonts w:ascii="Arial" w:eastAsia="Arial" w:hAnsi="Arial" w:cs="Arial"/>
          <w:lang w:val="en-GB"/>
        </w:rPr>
        <w:t xml:space="preserve"> during stage 1 and 2</w:t>
      </w:r>
      <w:r w:rsidR="0063127A" w:rsidRPr="00F22871">
        <w:rPr>
          <w:rFonts w:ascii="Arial" w:eastAsia="Arial" w:hAnsi="Arial" w:cs="Arial"/>
          <w:lang w:val="en-GB"/>
        </w:rPr>
        <w:t xml:space="preserve"> (b) extend for a further 5 years to procure and support additional systems up to the value of £11M. The total possible spend under this contract will be £15M. </w:t>
      </w:r>
      <w:r w:rsidR="0063127A" w:rsidRPr="00F22871">
        <w:rPr>
          <w:rFonts w:ascii="Arial" w:eastAsia="Arial" w:hAnsi="Arial" w:cs="Arial"/>
          <w:b/>
          <w:bCs/>
          <w:lang w:val="en-GB"/>
        </w:rPr>
        <w:tab/>
      </w:r>
    </w:p>
    <w:p w14:paraId="60DEB7D0" w14:textId="77777777" w:rsidR="000E685B" w:rsidRPr="0063127A" w:rsidRDefault="000E685B" w:rsidP="000E685B">
      <w:pPr>
        <w:tabs>
          <w:tab w:val="left" w:pos="640"/>
        </w:tabs>
        <w:spacing w:after="0" w:line="240" w:lineRule="auto"/>
        <w:ind w:left="114" w:right="210"/>
        <w:rPr>
          <w:rFonts w:ascii="Arial" w:eastAsia="Arial" w:hAnsi="Arial" w:cs="Arial"/>
        </w:rPr>
      </w:pPr>
      <w:bookmarkStart w:id="6" w:name="_Hlk40043399"/>
      <w:bookmarkStart w:id="7" w:name="_Hlk38031338"/>
      <w:bookmarkStart w:id="8" w:name="_Hlk66023379"/>
      <w:bookmarkStart w:id="9" w:name="_Hlk20085335"/>
      <w:bookmarkEnd w:id="5"/>
    </w:p>
    <w:p w14:paraId="5B3E9C59" w14:textId="141D91B9" w:rsidR="000E685B" w:rsidRPr="0063127A" w:rsidRDefault="000E685B" w:rsidP="000E685B">
      <w:pPr>
        <w:tabs>
          <w:tab w:val="left" w:pos="640"/>
        </w:tabs>
        <w:spacing w:after="0" w:line="240" w:lineRule="auto"/>
        <w:ind w:left="114" w:right="210"/>
        <w:rPr>
          <w:rFonts w:ascii="Arial" w:eastAsia="Arial" w:hAnsi="Arial" w:cs="Arial"/>
        </w:rPr>
      </w:pPr>
      <w:r w:rsidRPr="0063127A">
        <w:rPr>
          <w:rFonts w:ascii="Arial" w:eastAsia="Times New Roman" w:hAnsi="Arial" w:cs="Arial"/>
          <w:lang w:val="en-GB"/>
        </w:rPr>
        <w:t xml:space="preserve">4.        You may raise questions about the tender and the requirement via the </w:t>
      </w:r>
      <w:r w:rsidRPr="0063127A">
        <w:rPr>
          <w:rFonts w:ascii="Arial" w:eastAsia="Times New Roman" w:hAnsi="Arial" w:cs="Arial"/>
          <w:szCs w:val="24"/>
          <w:lang w:val="x-none"/>
        </w:rPr>
        <w:t>Defence Sourcing Portal</w:t>
      </w:r>
      <w:r w:rsidRPr="0063127A">
        <w:rPr>
          <w:rFonts w:ascii="Arial" w:eastAsia="Times New Roman" w:hAnsi="Arial" w:cs="Arial"/>
          <w:lang w:val="en-GB"/>
        </w:rPr>
        <w:t xml:space="preserve">. The deadline for asking questions is </w:t>
      </w:r>
      <w:r w:rsidR="001B6415">
        <w:rPr>
          <w:rFonts w:ascii="Arial" w:eastAsia="Times New Roman" w:hAnsi="Arial" w:cs="Arial"/>
          <w:lang w:val="en-GB"/>
        </w:rPr>
        <w:t>1</w:t>
      </w:r>
      <w:r w:rsidR="00100C01">
        <w:rPr>
          <w:rFonts w:ascii="Arial" w:eastAsia="Times New Roman" w:hAnsi="Arial" w:cs="Arial"/>
          <w:lang w:val="en-GB"/>
        </w:rPr>
        <w:t>0</w:t>
      </w:r>
      <w:r w:rsidR="00375256" w:rsidRPr="00F22871">
        <w:rPr>
          <w:rFonts w:ascii="Arial" w:eastAsia="Times New Roman" w:hAnsi="Arial" w:cs="Arial"/>
          <w:lang w:val="en-GB"/>
        </w:rPr>
        <w:t xml:space="preserve">:00 on </w:t>
      </w:r>
      <w:r w:rsidR="00297B15">
        <w:rPr>
          <w:rFonts w:ascii="Arial" w:eastAsia="Times New Roman" w:hAnsi="Arial" w:cs="Arial"/>
          <w:lang w:val="en-GB"/>
        </w:rPr>
        <w:t>2</w:t>
      </w:r>
      <w:r w:rsidR="00100C01">
        <w:rPr>
          <w:rFonts w:ascii="Arial" w:eastAsia="Times New Roman" w:hAnsi="Arial" w:cs="Arial"/>
          <w:lang w:val="en-GB"/>
        </w:rPr>
        <w:t>4</w:t>
      </w:r>
      <w:r w:rsidR="00A27FEA" w:rsidRPr="00F22871">
        <w:rPr>
          <w:rFonts w:ascii="Arial" w:eastAsia="Times New Roman" w:hAnsi="Arial" w:cs="Arial"/>
          <w:lang w:val="en-GB"/>
        </w:rPr>
        <w:t xml:space="preserve"> </w:t>
      </w:r>
      <w:r w:rsidR="00375256" w:rsidRPr="00F22871">
        <w:rPr>
          <w:rFonts w:ascii="Arial" w:eastAsia="Times New Roman" w:hAnsi="Arial" w:cs="Arial"/>
          <w:lang w:val="en-GB"/>
        </w:rPr>
        <w:t>September 2021</w:t>
      </w:r>
      <w:r w:rsidRPr="00F22871">
        <w:rPr>
          <w:rFonts w:ascii="Arial" w:eastAsia="Times New Roman" w:hAnsi="Arial" w:cs="Arial"/>
          <w:lang w:val="en-GB"/>
        </w:rPr>
        <w:t xml:space="preserve">. </w:t>
      </w:r>
      <w:r w:rsidRPr="00254524">
        <w:rPr>
          <w:rFonts w:ascii="Arial" w:eastAsia="Times New Roman" w:hAnsi="Arial" w:cs="Arial"/>
          <w:lang w:val="en-GB"/>
        </w:rPr>
        <w:t xml:space="preserve">Please note that any questions raised, and </w:t>
      </w:r>
      <w:r w:rsidRPr="0063127A">
        <w:rPr>
          <w:rFonts w:ascii="Arial" w:eastAsia="Times New Roman" w:hAnsi="Arial" w:cs="Arial"/>
          <w:lang w:val="en-GB"/>
        </w:rPr>
        <w:t>the answers provided, may be shared with other interested suppliers</w:t>
      </w:r>
      <w:r w:rsidRPr="0063127A">
        <w:rPr>
          <w:rFonts w:ascii="Arial" w:hAnsi="Arial" w:cs="Arial"/>
        </w:rPr>
        <w:t>.</w:t>
      </w:r>
    </w:p>
    <w:p w14:paraId="0C00F0DB" w14:textId="77777777" w:rsidR="000E685B" w:rsidRPr="0063127A" w:rsidRDefault="000E685B" w:rsidP="000E685B">
      <w:pPr>
        <w:tabs>
          <w:tab w:val="left" w:pos="640"/>
        </w:tabs>
        <w:spacing w:after="0" w:line="240" w:lineRule="auto"/>
        <w:ind w:left="114" w:right="210"/>
        <w:rPr>
          <w:rFonts w:ascii="Arial" w:eastAsia="Arial" w:hAnsi="Arial" w:cs="Arial"/>
        </w:rPr>
      </w:pPr>
    </w:p>
    <w:p w14:paraId="1B24B1F7" w14:textId="5BD2E30F" w:rsidR="000E685B" w:rsidRPr="00254524" w:rsidRDefault="000E685B" w:rsidP="000E685B">
      <w:pPr>
        <w:spacing w:after="0" w:line="240" w:lineRule="auto"/>
        <w:ind w:left="113" w:right="210"/>
        <w:rPr>
          <w:rFonts w:ascii="Arial" w:hAnsi="Arial" w:cs="Arial"/>
          <w:color w:val="FF0000"/>
          <w:spacing w:val="3"/>
        </w:rPr>
      </w:pPr>
      <w:r w:rsidRPr="0063127A">
        <w:rPr>
          <w:rFonts w:ascii="Arial" w:eastAsia="Arial" w:hAnsi="Arial" w:cs="Arial"/>
        </w:rPr>
        <w:t xml:space="preserve">5.      </w:t>
      </w:r>
      <w:r w:rsidRPr="0063127A">
        <w:rPr>
          <w:rFonts w:ascii="Arial" w:eastAsia="Times New Roman" w:hAnsi="Arial" w:cs="Arial"/>
          <w:color w:val="000000"/>
          <w:szCs w:val="24"/>
          <w:lang w:val="x-none"/>
        </w:rPr>
        <w:t xml:space="preserve">You must submit your Tender </w:t>
      </w:r>
      <w:r w:rsidRPr="0063127A">
        <w:rPr>
          <w:rFonts w:ascii="Arial" w:hAnsi="Arial" w:cs="Arial"/>
          <w:spacing w:val="1"/>
        </w:rPr>
        <w:t xml:space="preserve">via </w:t>
      </w:r>
      <w:r w:rsidRPr="0063127A">
        <w:rPr>
          <w:rFonts w:ascii="Arial" w:eastAsia="Times New Roman" w:hAnsi="Arial" w:cs="Arial"/>
          <w:color w:val="000000"/>
          <w:szCs w:val="24"/>
          <w:lang w:val="x-none"/>
        </w:rPr>
        <w:t>the Defence Sourcing Portal by</w:t>
      </w:r>
      <w:r w:rsidRPr="0063127A">
        <w:rPr>
          <w:rFonts w:ascii="Arial" w:eastAsia="Times New Roman" w:hAnsi="Arial" w:cs="Arial"/>
          <w:color w:val="000000"/>
          <w:szCs w:val="24"/>
          <w:lang w:val="en-GB"/>
        </w:rPr>
        <w:t xml:space="preserve"> </w:t>
      </w:r>
      <w:r w:rsidRPr="00F22871">
        <w:rPr>
          <w:rFonts w:ascii="Arial" w:hAnsi="Arial" w:cs="Arial"/>
        </w:rPr>
        <w:t>10</w:t>
      </w:r>
      <w:r w:rsidRPr="00F22871">
        <w:rPr>
          <w:rFonts w:ascii="Arial" w:hAnsi="Arial" w:cs="Arial"/>
          <w:spacing w:val="1"/>
        </w:rPr>
        <w:t>:</w:t>
      </w:r>
      <w:r w:rsidRPr="00F22871">
        <w:rPr>
          <w:rFonts w:ascii="Arial" w:hAnsi="Arial" w:cs="Arial"/>
        </w:rPr>
        <w:t>00</w:t>
      </w:r>
      <w:r w:rsidRPr="00F22871">
        <w:rPr>
          <w:rFonts w:ascii="Arial" w:hAnsi="Arial" w:cs="Arial"/>
          <w:spacing w:val="-2"/>
        </w:rPr>
        <w:t xml:space="preserve"> </w:t>
      </w:r>
      <w:r w:rsidRPr="00F22871">
        <w:rPr>
          <w:rFonts w:ascii="Arial" w:hAnsi="Arial" w:cs="Arial"/>
        </w:rPr>
        <w:t>on</w:t>
      </w:r>
      <w:r w:rsidRPr="00F22871">
        <w:rPr>
          <w:rFonts w:ascii="Arial" w:hAnsi="Arial" w:cs="Arial"/>
          <w:spacing w:val="1"/>
        </w:rPr>
        <w:t xml:space="preserve"> </w:t>
      </w:r>
      <w:r w:rsidR="0053541B">
        <w:rPr>
          <w:rFonts w:ascii="Arial" w:eastAsia="Arial" w:hAnsi="Arial" w:cs="Arial"/>
          <w:spacing w:val="-1"/>
        </w:rPr>
        <w:t xml:space="preserve">11 October </w:t>
      </w:r>
      <w:r w:rsidR="00375256" w:rsidRPr="00F22871">
        <w:rPr>
          <w:rFonts w:ascii="Arial" w:eastAsia="Arial" w:hAnsi="Arial" w:cs="Arial"/>
          <w:spacing w:val="-1"/>
        </w:rPr>
        <w:t>2021</w:t>
      </w:r>
      <w:r w:rsidRPr="00F22871">
        <w:rPr>
          <w:rFonts w:ascii="Arial" w:hAnsi="Arial" w:cs="Arial"/>
        </w:rPr>
        <w:t>.</w:t>
      </w:r>
      <w:bookmarkStart w:id="10" w:name="_Hlk41058996"/>
      <w:r w:rsidRPr="0063127A">
        <w:rPr>
          <w:rFonts w:ascii="Arial" w:hAnsi="Arial" w:cs="Arial"/>
          <w:spacing w:val="3"/>
        </w:rPr>
        <w:t xml:space="preserve"> </w:t>
      </w:r>
      <w:r w:rsidRPr="006F4183">
        <w:rPr>
          <w:rFonts w:ascii="Arial" w:hAnsi="Arial" w:cs="Arial"/>
        </w:rPr>
        <w:t xml:space="preserve">You should allow sufficient time for submission as late tenders will not be </w:t>
      </w:r>
      <w:r w:rsidRPr="0053541B">
        <w:rPr>
          <w:rFonts w:ascii="Arial" w:hAnsi="Arial" w:cs="Arial"/>
        </w:rPr>
        <w:t>accepted.</w:t>
      </w:r>
      <w:bookmarkEnd w:id="10"/>
    </w:p>
    <w:bookmarkEnd w:id="6"/>
    <w:bookmarkEnd w:id="7"/>
    <w:p w14:paraId="69CC113E" w14:textId="77777777" w:rsidR="000E685B" w:rsidRPr="0063127A" w:rsidRDefault="000E685B" w:rsidP="000E685B">
      <w:pPr>
        <w:spacing w:after="0" w:line="240" w:lineRule="auto"/>
        <w:ind w:left="113" w:right="210"/>
        <w:rPr>
          <w:rFonts w:ascii="Arial" w:hAnsi="Arial" w:cs="Arial"/>
          <w:lang w:val="en-GB"/>
        </w:rPr>
      </w:pPr>
    </w:p>
    <w:p w14:paraId="54BE606C" w14:textId="445D98C1" w:rsidR="000E685B" w:rsidRPr="0063127A" w:rsidRDefault="000E685B" w:rsidP="000E685B">
      <w:pPr>
        <w:tabs>
          <w:tab w:val="left" w:pos="640"/>
        </w:tabs>
        <w:spacing w:after="0" w:line="240" w:lineRule="auto"/>
        <w:ind w:left="113" w:right="210"/>
        <w:rPr>
          <w:rFonts w:ascii="Arial" w:eastAsia="Arial" w:hAnsi="Arial" w:cs="Arial"/>
        </w:rPr>
      </w:pPr>
      <w:r w:rsidRPr="0063127A">
        <w:rPr>
          <w:rFonts w:ascii="Arial" w:eastAsia="Arial" w:hAnsi="Arial" w:cs="Arial"/>
        </w:rPr>
        <w:t>6.</w:t>
      </w:r>
      <w:r w:rsidRPr="0063127A">
        <w:rPr>
          <w:rFonts w:ascii="Arial" w:eastAsia="Arial" w:hAnsi="Arial" w:cs="Arial"/>
        </w:rPr>
        <w:tab/>
      </w:r>
      <w:r w:rsidRPr="0063127A">
        <w:rPr>
          <w:rFonts w:ascii="Arial" w:eastAsia="Arial" w:hAnsi="Arial" w:cs="Arial"/>
          <w:spacing w:val="2"/>
        </w:rPr>
        <w:t>T</w:t>
      </w:r>
      <w:r w:rsidRPr="0063127A">
        <w:rPr>
          <w:rFonts w:ascii="Arial" w:eastAsia="Arial" w:hAnsi="Arial" w:cs="Arial"/>
        </w:rPr>
        <w:t>he</w:t>
      </w:r>
      <w:r w:rsidRPr="0063127A">
        <w:rPr>
          <w:rFonts w:ascii="Arial" w:eastAsia="Arial" w:hAnsi="Arial" w:cs="Arial"/>
          <w:spacing w:val="-2"/>
        </w:rPr>
        <w:t xml:space="preserve"> </w:t>
      </w:r>
      <w:r w:rsidRPr="0063127A">
        <w:rPr>
          <w:rFonts w:ascii="Arial" w:eastAsia="Arial" w:hAnsi="Arial" w:cs="Arial"/>
        </w:rPr>
        <w:t>an</w:t>
      </w:r>
      <w:r w:rsidRPr="0063127A">
        <w:rPr>
          <w:rFonts w:ascii="Arial" w:eastAsia="Arial" w:hAnsi="Arial" w:cs="Arial"/>
          <w:spacing w:val="1"/>
        </w:rPr>
        <w:t>t</w:t>
      </w:r>
      <w:r w:rsidRPr="0063127A">
        <w:rPr>
          <w:rFonts w:ascii="Arial" w:eastAsia="Arial" w:hAnsi="Arial" w:cs="Arial"/>
          <w:spacing w:val="-1"/>
        </w:rPr>
        <w:t>i</w:t>
      </w:r>
      <w:r w:rsidRPr="0063127A">
        <w:rPr>
          <w:rFonts w:ascii="Arial" w:eastAsia="Arial" w:hAnsi="Arial" w:cs="Arial"/>
        </w:rPr>
        <w:t>c</w:t>
      </w:r>
      <w:r w:rsidRPr="0063127A">
        <w:rPr>
          <w:rFonts w:ascii="Arial" w:eastAsia="Arial" w:hAnsi="Arial" w:cs="Arial"/>
          <w:spacing w:val="-1"/>
        </w:rPr>
        <w:t>i</w:t>
      </w:r>
      <w:r w:rsidRPr="0063127A">
        <w:rPr>
          <w:rFonts w:ascii="Arial" w:eastAsia="Arial" w:hAnsi="Arial" w:cs="Arial"/>
        </w:rPr>
        <w:t>pa</w:t>
      </w:r>
      <w:r w:rsidRPr="0063127A">
        <w:rPr>
          <w:rFonts w:ascii="Arial" w:eastAsia="Arial" w:hAnsi="Arial" w:cs="Arial"/>
          <w:spacing w:val="1"/>
        </w:rPr>
        <w:t>t</w:t>
      </w:r>
      <w:r w:rsidRPr="0063127A">
        <w:rPr>
          <w:rFonts w:ascii="Arial" w:eastAsia="Arial" w:hAnsi="Arial" w:cs="Arial"/>
        </w:rPr>
        <w:t>ed</w:t>
      </w:r>
      <w:r w:rsidRPr="0063127A">
        <w:rPr>
          <w:rFonts w:ascii="Arial" w:eastAsia="Arial" w:hAnsi="Arial" w:cs="Arial"/>
          <w:spacing w:val="-1"/>
        </w:rPr>
        <w:t xml:space="preserve"> </w:t>
      </w:r>
      <w:r w:rsidRPr="0063127A">
        <w:rPr>
          <w:rFonts w:ascii="Arial" w:eastAsia="Arial" w:hAnsi="Arial" w:cs="Arial"/>
        </w:rPr>
        <w:t>da</w:t>
      </w:r>
      <w:r w:rsidRPr="0063127A">
        <w:rPr>
          <w:rFonts w:ascii="Arial" w:eastAsia="Arial" w:hAnsi="Arial" w:cs="Arial"/>
          <w:spacing w:val="1"/>
        </w:rPr>
        <w:t>t</w:t>
      </w:r>
      <w:r w:rsidRPr="0063127A">
        <w:rPr>
          <w:rFonts w:ascii="Arial" w:eastAsia="Arial" w:hAnsi="Arial" w:cs="Arial"/>
        </w:rPr>
        <w:t>e</w:t>
      </w:r>
      <w:r w:rsidRPr="0063127A">
        <w:rPr>
          <w:rFonts w:ascii="Arial" w:eastAsia="Arial" w:hAnsi="Arial" w:cs="Arial"/>
          <w:spacing w:val="-4"/>
        </w:rPr>
        <w:t xml:space="preserve"> </w:t>
      </w:r>
      <w:r w:rsidRPr="0063127A">
        <w:rPr>
          <w:rFonts w:ascii="Arial" w:eastAsia="Arial" w:hAnsi="Arial" w:cs="Arial"/>
          <w:spacing w:val="3"/>
        </w:rPr>
        <w:t>f</w:t>
      </w:r>
      <w:r w:rsidRPr="0063127A">
        <w:rPr>
          <w:rFonts w:ascii="Arial" w:eastAsia="Arial" w:hAnsi="Arial" w:cs="Arial"/>
          <w:spacing w:val="-3"/>
        </w:rPr>
        <w:t>o</w:t>
      </w:r>
      <w:r w:rsidRPr="0063127A">
        <w:rPr>
          <w:rFonts w:ascii="Arial" w:eastAsia="Arial" w:hAnsi="Arial" w:cs="Arial"/>
        </w:rPr>
        <w:t xml:space="preserve">r </w:t>
      </w:r>
      <w:r w:rsidRPr="0063127A">
        <w:rPr>
          <w:rFonts w:ascii="Arial" w:eastAsia="Arial" w:hAnsi="Arial" w:cs="Arial"/>
          <w:spacing w:val="-1"/>
        </w:rPr>
        <w:t>t</w:t>
      </w:r>
      <w:r w:rsidRPr="0063127A">
        <w:rPr>
          <w:rFonts w:ascii="Arial" w:eastAsia="Arial" w:hAnsi="Arial" w:cs="Arial"/>
        </w:rPr>
        <w:t>he</w:t>
      </w:r>
      <w:r w:rsidRPr="0063127A">
        <w:rPr>
          <w:rFonts w:ascii="Arial" w:eastAsia="Arial" w:hAnsi="Arial" w:cs="Arial"/>
          <w:spacing w:val="1"/>
        </w:rPr>
        <w:t xml:space="preserve"> </w:t>
      </w:r>
      <w:r w:rsidRPr="0063127A">
        <w:rPr>
          <w:rFonts w:ascii="Arial" w:eastAsia="Arial" w:hAnsi="Arial" w:cs="Arial"/>
        </w:rPr>
        <w:t>con</w:t>
      </w:r>
      <w:r w:rsidRPr="0063127A">
        <w:rPr>
          <w:rFonts w:ascii="Arial" w:eastAsia="Arial" w:hAnsi="Arial" w:cs="Arial"/>
          <w:spacing w:val="-1"/>
        </w:rPr>
        <w:t>t</w:t>
      </w:r>
      <w:r w:rsidRPr="0063127A">
        <w:rPr>
          <w:rFonts w:ascii="Arial" w:eastAsia="Arial" w:hAnsi="Arial" w:cs="Arial"/>
          <w:spacing w:val="1"/>
        </w:rPr>
        <w:t>r</w:t>
      </w:r>
      <w:r w:rsidRPr="0063127A">
        <w:rPr>
          <w:rFonts w:ascii="Arial" w:eastAsia="Arial" w:hAnsi="Arial" w:cs="Arial"/>
        </w:rPr>
        <w:t>act a</w:t>
      </w:r>
      <w:r w:rsidRPr="0063127A">
        <w:rPr>
          <w:rFonts w:ascii="Arial" w:eastAsia="Arial" w:hAnsi="Arial" w:cs="Arial"/>
          <w:spacing w:val="-4"/>
        </w:rPr>
        <w:t>w</w:t>
      </w:r>
      <w:r w:rsidRPr="0063127A">
        <w:rPr>
          <w:rFonts w:ascii="Arial" w:eastAsia="Arial" w:hAnsi="Arial" w:cs="Arial"/>
        </w:rPr>
        <w:t>a</w:t>
      </w:r>
      <w:r w:rsidRPr="0063127A">
        <w:rPr>
          <w:rFonts w:ascii="Arial" w:eastAsia="Arial" w:hAnsi="Arial" w:cs="Arial"/>
          <w:spacing w:val="1"/>
        </w:rPr>
        <w:t>r</w:t>
      </w:r>
      <w:r w:rsidRPr="0063127A">
        <w:rPr>
          <w:rFonts w:ascii="Arial" w:eastAsia="Arial" w:hAnsi="Arial" w:cs="Arial"/>
        </w:rPr>
        <w:t>d</w:t>
      </w:r>
      <w:r w:rsidRPr="0063127A">
        <w:rPr>
          <w:rFonts w:ascii="Arial" w:eastAsia="Arial" w:hAnsi="Arial" w:cs="Arial"/>
          <w:spacing w:val="1"/>
        </w:rPr>
        <w:t xml:space="preserve"> </w:t>
      </w:r>
      <w:r w:rsidRPr="0063127A">
        <w:rPr>
          <w:rFonts w:ascii="Arial" w:eastAsia="Arial" w:hAnsi="Arial" w:cs="Arial"/>
        </w:rPr>
        <w:t>dec</w:t>
      </w:r>
      <w:r w:rsidRPr="0063127A">
        <w:rPr>
          <w:rFonts w:ascii="Arial" w:eastAsia="Arial" w:hAnsi="Arial" w:cs="Arial"/>
          <w:spacing w:val="-1"/>
        </w:rPr>
        <w:t>i</w:t>
      </w:r>
      <w:r w:rsidRPr="0063127A">
        <w:rPr>
          <w:rFonts w:ascii="Arial" w:eastAsia="Arial" w:hAnsi="Arial" w:cs="Arial"/>
        </w:rPr>
        <w:t>s</w:t>
      </w:r>
      <w:r w:rsidRPr="0063127A">
        <w:rPr>
          <w:rFonts w:ascii="Arial" w:eastAsia="Arial" w:hAnsi="Arial" w:cs="Arial"/>
          <w:spacing w:val="-1"/>
        </w:rPr>
        <w:t>i</w:t>
      </w:r>
      <w:r w:rsidRPr="0063127A">
        <w:rPr>
          <w:rFonts w:ascii="Arial" w:eastAsia="Arial" w:hAnsi="Arial" w:cs="Arial"/>
        </w:rPr>
        <w:t>on</w:t>
      </w:r>
      <w:r w:rsidRPr="0063127A">
        <w:rPr>
          <w:rFonts w:ascii="Arial" w:eastAsia="Arial" w:hAnsi="Arial" w:cs="Arial"/>
          <w:spacing w:val="2"/>
        </w:rPr>
        <w:t xml:space="preserve"> </w:t>
      </w:r>
      <w:r w:rsidRPr="0063127A">
        <w:rPr>
          <w:rFonts w:ascii="Arial" w:eastAsia="Arial" w:hAnsi="Arial" w:cs="Arial"/>
          <w:spacing w:val="-1"/>
        </w:rPr>
        <w:t>i</w:t>
      </w:r>
      <w:r w:rsidRPr="0063127A">
        <w:rPr>
          <w:rFonts w:ascii="Arial" w:eastAsia="Arial" w:hAnsi="Arial" w:cs="Arial"/>
        </w:rPr>
        <w:t>s</w:t>
      </w:r>
      <w:r w:rsidRPr="0063127A">
        <w:rPr>
          <w:rFonts w:ascii="Arial" w:eastAsia="Arial" w:hAnsi="Arial" w:cs="Arial"/>
          <w:spacing w:val="1"/>
        </w:rPr>
        <w:t xml:space="preserve"> </w:t>
      </w:r>
      <w:r w:rsidR="00254524">
        <w:rPr>
          <w:rFonts w:ascii="Arial" w:eastAsia="Arial" w:hAnsi="Arial" w:cs="Arial"/>
        </w:rPr>
        <w:t>5</w:t>
      </w:r>
      <w:r w:rsidR="001D569C">
        <w:rPr>
          <w:rFonts w:ascii="Arial" w:eastAsia="Arial" w:hAnsi="Arial" w:cs="Arial"/>
        </w:rPr>
        <w:t xml:space="preserve"> November</w:t>
      </w:r>
      <w:r w:rsidR="00375256" w:rsidRPr="00F22871">
        <w:rPr>
          <w:rFonts w:ascii="Arial" w:eastAsia="Arial" w:hAnsi="Arial" w:cs="Arial"/>
        </w:rPr>
        <w:t xml:space="preserve"> 2021</w:t>
      </w:r>
      <w:r w:rsidRPr="0063127A">
        <w:rPr>
          <w:rFonts w:ascii="Arial" w:eastAsia="Arial" w:hAnsi="Arial" w:cs="Arial"/>
        </w:rPr>
        <w:t>.</w:t>
      </w:r>
      <w:r w:rsidRPr="00254524">
        <w:rPr>
          <w:rFonts w:ascii="Arial" w:eastAsia="Arial" w:hAnsi="Arial" w:cs="Arial"/>
          <w:spacing w:val="2"/>
        </w:rPr>
        <w:t xml:space="preserve"> </w:t>
      </w:r>
      <w:r w:rsidRPr="00254524">
        <w:rPr>
          <w:rFonts w:ascii="Arial" w:eastAsia="Arial" w:hAnsi="Arial" w:cs="Arial"/>
          <w:spacing w:val="-1"/>
        </w:rPr>
        <w:t>Pl</w:t>
      </w:r>
      <w:r w:rsidRPr="001D569C">
        <w:rPr>
          <w:rFonts w:ascii="Arial" w:eastAsia="Arial" w:hAnsi="Arial" w:cs="Arial"/>
        </w:rPr>
        <w:t>ease</w:t>
      </w:r>
      <w:r w:rsidRPr="001D569C">
        <w:rPr>
          <w:rFonts w:ascii="Arial" w:eastAsia="Arial" w:hAnsi="Arial" w:cs="Arial"/>
          <w:spacing w:val="1"/>
        </w:rPr>
        <w:t xml:space="preserve"> </w:t>
      </w:r>
      <w:r w:rsidRPr="001D569C">
        <w:rPr>
          <w:rFonts w:ascii="Arial" w:eastAsia="Arial" w:hAnsi="Arial" w:cs="Arial"/>
        </w:rPr>
        <w:t>no</w:t>
      </w:r>
      <w:r w:rsidRPr="001D569C">
        <w:rPr>
          <w:rFonts w:ascii="Arial" w:eastAsia="Arial" w:hAnsi="Arial" w:cs="Arial"/>
          <w:spacing w:val="1"/>
        </w:rPr>
        <w:t>t</w:t>
      </w:r>
      <w:r w:rsidRPr="001D569C">
        <w:rPr>
          <w:rFonts w:ascii="Arial" w:eastAsia="Arial" w:hAnsi="Arial" w:cs="Arial"/>
        </w:rPr>
        <w:t>e</w:t>
      </w:r>
      <w:r w:rsidRPr="001D569C">
        <w:rPr>
          <w:rFonts w:ascii="Arial" w:eastAsia="Arial" w:hAnsi="Arial" w:cs="Arial"/>
          <w:spacing w:val="-2"/>
        </w:rPr>
        <w:t xml:space="preserve"> </w:t>
      </w:r>
      <w:r w:rsidRPr="001D569C">
        <w:rPr>
          <w:rFonts w:ascii="Arial" w:eastAsia="Arial" w:hAnsi="Arial" w:cs="Arial"/>
          <w:spacing w:val="1"/>
        </w:rPr>
        <w:t>t</w:t>
      </w:r>
      <w:r w:rsidRPr="0063127A">
        <w:rPr>
          <w:rFonts w:ascii="Arial" w:eastAsia="Arial" w:hAnsi="Arial" w:cs="Arial"/>
        </w:rPr>
        <w:t>h</w:t>
      </w:r>
      <w:r w:rsidRPr="0063127A">
        <w:rPr>
          <w:rFonts w:ascii="Arial" w:eastAsia="Arial" w:hAnsi="Arial" w:cs="Arial"/>
          <w:spacing w:val="-3"/>
        </w:rPr>
        <w:t>a</w:t>
      </w:r>
      <w:r w:rsidRPr="0063127A">
        <w:rPr>
          <w:rFonts w:ascii="Arial" w:eastAsia="Arial" w:hAnsi="Arial" w:cs="Arial"/>
        </w:rPr>
        <w:t xml:space="preserve">t </w:t>
      </w:r>
      <w:r w:rsidRPr="0063127A">
        <w:rPr>
          <w:rFonts w:ascii="Arial" w:eastAsia="Arial" w:hAnsi="Arial" w:cs="Arial"/>
          <w:spacing w:val="1"/>
        </w:rPr>
        <w:t>t</w:t>
      </w:r>
      <w:r w:rsidRPr="0063127A">
        <w:rPr>
          <w:rFonts w:ascii="Arial" w:eastAsia="Arial" w:hAnsi="Arial" w:cs="Arial"/>
        </w:rPr>
        <w:t>h</w:t>
      </w:r>
      <w:r w:rsidRPr="0063127A">
        <w:rPr>
          <w:rFonts w:ascii="Arial" w:eastAsia="Arial" w:hAnsi="Arial" w:cs="Arial"/>
          <w:spacing w:val="-1"/>
        </w:rPr>
        <w:t>i</w:t>
      </w:r>
      <w:r w:rsidRPr="0063127A">
        <w:rPr>
          <w:rFonts w:ascii="Arial" w:eastAsia="Arial" w:hAnsi="Arial" w:cs="Arial"/>
        </w:rPr>
        <w:t>s</w:t>
      </w:r>
      <w:r w:rsidRPr="0063127A">
        <w:rPr>
          <w:rFonts w:ascii="Arial" w:eastAsia="Arial" w:hAnsi="Arial" w:cs="Arial"/>
          <w:spacing w:val="1"/>
        </w:rPr>
        <w:t xml:space="preserve"> </w:t>
      </w:r>
      <w:r w:rsidRPr="0063127A">
        <w:rPr>
          <w:rFonts w:ascii="Arial" w:eastAsia="Arial" w:hAnsi="Arial" w:cs="Arial"/>
          <w:spacing w:val="-1"/>
        </w:rPr>
        <w:t>i</w:t>
      </w:r>
      <w:r w:rsidRPr="0063127A">
        <w:rPr>
          <w:rFonts w:ascii="Arial" w:eastAsia="Arial" w:hAnsi="Arial" w:cs="Arial"/>
        </w:rPr>
        <w:t>s an</w:t>
      </w:r>
      <w:r w:rsidRPr="0063127A">
        <w:rPr>
          <w:rFonts w:ascii="Arial" w:eastAsia="Arial" w:hAnsi="Arial" w:cs="Arial"/>
          <w:spacing w:val="1"/>
        </w:rPr>
        <w:t xml:space="preserve"> </w:t>
      </w:r>
      <w:r w:rsidRPr="0063127A">
        <w:rPr>
          <w:rFonts w:ascii="Arial" w:eastAsia="Arial" w:hAnsi="Arial" w:cs="Arial"/>
          <w:spacing w:val="-1"/>
        </w:rPr>
        <w:t>i</w:t>
      </w:r>
      <w:r w:rsidRPr="0063127A">
        <w:rPr>
          <w:rFonts w:ascii="Arial" w:eastAsia="Arial" w:hAnsi="Arial" w:cs="Arial"/>
        </w:rPr>
        <w:t>nd</w:t>
      </w:r>
      <w:r w:rsidRPr="0063127A">
        <w:rPr>
          <w:rFonts w:ascii="Arial" w:eastAsia="Arial" w:hAnsi="Arial" w:cs="Arial"/>
          <w:spacing w:val="-1"/>
        </w:rPr>
        <w:t>i</w:t>
      </w:r>
      <w:r w:rsidRPr="0063127A">
        <w:rPr>
          <w:rFonts w:ascii="Arial" w:eastAsia="Arial" w:hAnsi="Arial" w:cs="Arial"/>
        </w:rPr>
        <w:t>ca</w:t>
      </w:r>
      <w:r w:rsidRPr="0063127A">
        <w:rPr>
          <w:rFonts w:ascii="Arial" w:eastAsia="Arial" w:hAnsi="Arial" w:cs="Arial"/>
          <w:spacing w:val="1"/>
        </w:rPr>
        <w:t>t</w:t>
      </w:r>
      <w:r w:rsidRPr="0063127A">
        <w:rPr>
          <w:rFonts w:ascii="Arial" w:eastAsia="Arial" w:hAnsi="Arial" w:cs="Arial"/>
          <w:spacing w:val="-1"/>
        </w:rPr>
        <w:t>i</w:t>
      </w:r>
      <w:r w:rsidRPr="0063127A">
        <w:rPr>
          <w:rFonts w:ascii="Arial" w:eastAsia="Arial" w:hAnsi="Arial" w:cs="Arial"/>
          <w:spacing w:val="-2"/>
        </w:rPr>
        <w:t>v</w:t>
      </w:r>
      <w:r w:rsidRPr="0063127A">
        <w:rPr>
          <w:rFonts w:ascii="Arial" w:eastAsia="Arial" w:hAnsi="Arial" w:cs="Arial"/>
        </w:rPr>
        <w:t>e</w:t>
      </w:r>
      <w:r w:rsidRPr="0063127A">
        <w:rPr>
          <w:rFonts w:ascii="Arial" w:eastAsia="Arial" w:hAnsi="Arial" w:cs="Arial"/>
          <w:spacing w:val="1"/>
        </w:rPr>
        <w:t xml:space="preserve"> </w:t>
      </w:r>
      <w:r w:rsidRPr="0063127A">
        <w:rPr>
          <w:rFonts w:ascii="Arial" w:eastAsia="Arial" w:hAnsi="Arial" w:cs="Arial"/>
        </w:rPr>
        <w:t>da</w:t>
      </w:r>
      <w:r w:rsidRPr="0063127A">
        <w:rPr>
          <w:rFonts w:ascii="Arial" w:eastAsia="Arial" w:hAnsi="Arial" w:cs="Arial"/>
          <w:spacing w:val="1"/>
        </w:rPr>
        <w:t>t</w:t>
      </w:r>
      <w:r w:rsidRPr="0063127A">
        <w:rPr>
          <w:rFonts w:ascii="Arial" w:eastAsia="Arial" w:hAnsi="Arial" w:cs="Arial"/>
        </w:rPr>
        <w:t>e</w:t>
      </w:r>
      <w:r w:rsidRPr="0063127A">
        <w:rPr>
          <w:rFonts w:ascii="Arial" w:eastAsia="Arial" w:hAnsi="Arial" w:cs="Arial"/>
          <w:spacing w:val="1"/>
        </w:rPr>
        <w:t xml:space="preserve"> </w:t>
      </w:r>
      <w:r w:rsidRPr="0063127A">
        <w:rPr>
          <w:rFonts w:ascii="Arial" w:eastAsia="Arial" w:hAnsi="Arial" w:cs="Arial"/>
        </w:rPr>
        <w:t>and</w:t>
      </w:r>
      <w:r w:rsidRPr="0063127A">
        <w:rPr>
          <w:rFonts w:ascii="Arial" w:eastAsia="Arial" w:hAnsi="Arial" w:cs="Arial"/>
          <w:spacing w:val="-2"/>
        </w:rPr>
        <w:t xml:space="preserve"> m</w:t>
      </w:r>
      <w:r w:rsidRPr="0063127A">
        <w:rPr>
          <w:rFonts w:ascii="Arial" w:eastAsia="Arial" w:hAnsi="Arial" w:cs="Arial"/>
        </w:rPr>
        <w:t>ay</w:t>
      </w:r>
      <w:r w:rsidRPr="0063127A">
        <w:rPr>
          <w:rFonts w:ascii="Arial" w:eastAsia="Arial" w:hAnsi="Arial" w:cs="Arial"/>
          <w:spacing w:val="-1"/>
        </w:rPr>
        <w:t xml:space="preserve"> </w:t>
      </w:r>
      <w:r w:rsidRPr="0063127A">
        <w:rPr>
          <w:rFonts w:ascii="Arial" w:eastAsia="Arial" w:hAnsi="Arial" w:cs="Arial"/>
        </w:rPr>
        <w:t>chan</w:t>
      </w:r>
      <w:r w:rsidRPr="0063127A">
        <w:rPr>
          <w:rFonts w:ascii="Arial" w:eastAsia="Arial" w:hAnsi="Arial" w:cs="Arial"/>
          <w:spacing w:val="2"/>
        </w:rPr>
        <w:t>g</w:t>
      </w:r>
      <w:r w:rsidRPr="0063127A">
        <w:rPr>
          <w:rFonts w:ascii="Arial" w:eastAsia="Arial" w:hAnsi="Arial" w:cs="Arial"/>
        </w:rPr>
        <w:t>e.</w:t>
      </w:r>
      <w:bookmarkEnd w:id="8"/>
    </w:p>
    <w:p w14:paraId="21D82878" w14:textId="77777777" w:rsidR="007D281D" w:rsidRPr="0063127A"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sidRPr="0063127A">
        <w:rPr>
          <w:rFonts w:ascii="Arial" w:eastAsia="Arial" w:hAnsi="Arial" w:cs="Arial"/>
          <w:spacing w:val="-1"/>
        </w:rPr>
        <w:t>Y</w:t>
      </w:r>
      <w:r w:rsidRPr="0063127A">
        <w:rPr>
          <w:rFonts w:ascii="Arial" w:eastAsia="Arial" w:hAnsi="Arial" w:cs="Arial"/>
        </w:rPr>
        <w:t>ou</w:t>
      </w:r>
      <w:r w:rsidRPr="0063127A">
        <w:rPr>
          <w:rFonts w:ascii="Arial" w:eastAsia="Arial" w:hAnsi="Arial" w:cs="Arial"/>
          <w:spacing w:val="1"/>
        </w:rPr>
        <w:t>r</w:t>
      </w:r>
      <w:r w:rsidRPr="0063127A">
        <w:rPr>
          <w:rFonts w:ascii="Arial" w:eastAsia="Arial" w:hAnsi="Arial" w:cs="Arial"/>
        </w:rPr>
        <w:t>s</w:t>
      </w:r>
      <w:r w:rsidRPr="0063127A">
        <w:rPr>
          <w:rFonts w:ascii="Arial" w:eastAsia="Arial" w:hAnsi="Arial" w:cs="Arial"/>
          <w:spacing w:val="-1"/>
        </w:rPr>
        <w:t xml:space="preserve"> </w:t>
      </w:r>
      <w:r w:rsidRPr="0063127A">
        <w:rPr>
          <w:rFonts w:ascii="Arial" w:eastAsia="Arial" w:hAnsi="Arial" w:cs="Arial"/>
          <w:spacing w:val="1"/>
        </w:rPr>
        <w:t>f</w:t>
      </w:r>
      <w:r w:rsidRPr="0063127A">
        <w:rPr>
          <w:rFonts w:ascii="Arial" w:eastAsia="Arial" w:hAnsi="Arial" w:cs="Arial"/>
        </w:rPr>
        <w:t>a</w:t>
      </w:r>
      <w:r w:rsidRPr="0063127A">
        <w:rPr>
          <w:rFonts w:ascii="Arial" w:eastAsia="Arial" w:hAnsi="Arial" w:cs="Arial"/>
          <w:spacing w:val="-1"/>
        </w:rPr>
        <w:t>i</w:t>
      </w:r>
      <w:r w:rsidRPr="0063127A">
        <w:rPr>
          <w:rFonts w:ascii="Arial" w:eastAsia="Arial" w:hAnsi="Arial" w:cs="Arial"/>
          <w:spacing w:val="1"/>
        </w:rPr>
        <w:t>t</w:t>
      </w:r>
      <w:r w:rsidRPr="0063127A">
        <w:rPr>
          <w:rFonts w:ascii="Arial" w:eastAsia="Arial" w:hAnsi="Arial" w:cs="Arial"/>
          <w:spacing w:val="-3"/>
        </w:rPr>
        <w:t>h</w:t>
      </w:r>
      <w:r w:rsidRPr="0063127A">
        <w:rPr>
          <w:rFonts w:ascii="Arial" w:eastAsia="Arial" w:hAnsi="Arial" w:cs="Arial"/>
          <w:spacing w:val="3"/>
        </w:rPr>
        <w:t>f</w:t>
      </w:r>
      <w:r w:rsidRPr="0063127A">
        <w:rPr>
          <w:rFonts w:ascii="Arial" w:eastAsia="Arial" w:hAnsi="Arial" w:cs="Arial"/>
        </w:rPr>
        <w:t>u</w:t>
      </w:r>
      <w:r w:rsidRPr="0063127A">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540F5CC4" w:rsidR="007D281D" w:rsidRPr="002C6660" w:rsidRDefault="002C6660" w:rsidP="007D281D">
      <w:pPr>
        <w:spacing w:after="0" w:line="240" w:lineRule="auto"/>
        <w:ind w:left="113" w:right="-20"/>
        <w:rPr>
          <w:rFonts w:ascii="Arial" w:eastAsia="Arial" w:hAnsi="Arial" w:cs="Arial"/>
          <w:b/>
          <w:bCs/>
        </w:rPr>
      </w:pPr>
      <w:r w:rsidRPr="002C6660">
        <w:rPr>
          <w:rFonts w:ascii="Arial" w:eastAsia="Arial" w:hAnsi="Arial" w:cs="Arial"/>
          <w:b/>
          <w:bCs/>
        </w:rPr>
        <w:t>Angela Benneworth</w:t>
      </w:r>
    </w:p>
    <w:p w14:paraId="7A774B80" w14:textId="2C3783E0" w:rsidR="00065180" w:rsidRPr="002C6660" w:rsidRDefault="007D281D" w:rsidP="007D1A78">
      <w:pPr>
        <w:spacing w:after="0" w:line="240" w:lineRule="auto"/>
        <w:ind w:left="113" w:right="-20"/>
        <w:rPr>
          <w:rFonts w:ascii="Arial" w:eastAsia="Arial" w:hAnsi="Arial" w:cs="Arial"/>
          <w:b/>
          <w:bCs/>
          <w:sz w:val="36"/>
          <w:szCs w:val="36"/>
        </w:rPr>
      </w:pPr>
      <w:r w:rsidRPr="002C6660">
        <w:rPr>
          <w:rFonts w:ascii="Arial" w:eastAsia="Arial" w:hAnsi="Arial" w:cs="Arial"/>
          <w:bCs/>
        </w:rPr>
        <w:t xml:space="preserve">Commercial </w:t>
      </w:r>
      <w:r w:rsidR="002C6660" w:rsidRPr="002C6660">
        <w:rPr>
          <w:rFonts w:ascii="Arial" w:eastAsia="Arial" w:hAnsi="Arial" w:cs="Arial"/>
          <w:bCs/>
        </w:rPr>
        <w:t>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FC6F043" w:rsidR="00440798" w:rsidRDefault="00440798" w:rsidP="00440798">
      <w:pPr>
        <w:spacing w:after="0" w:line="252" w:lineRule="exact"/>
        <w:ind w:left="113" w:right="-20"/>
        <w:rPr>
          <w:rFonts w:ascii="Arial" w:eastAsia="Arial" w:hAnsi="Arial" w:cs="Arial"/>
          <w:b/>
          <w:bCs/>
        </w:rPr>
      </w:pPr>
    </w:p>
    <w:p w14:paraId="0DFC372C" w14:textId="1FDD5E24" w:rsidR="000503CA" w:rsidRDefault="000503CA" w:rsidP="00440798">
      <w:pPr>
        <w:spacing w:after="0" w:line="252" w:lineRule="exact"/>
        <w:ind w:left="113" w:right="-20"/>
        <w:rPr>
          <w:rFonts w:ascii="Arial" w:eastAsia="Arial" w:hAnsi="Arial" w:cs="Arial"/>
          <w:b/>
          <w:bCs/>
        </w:rPr>
      </w:pPr>
    </w:p>
    <w:p w14:paraId="0A7145AD" w14:textId="368AB2F9" w:rsidR="000503CA" w:rsidRDefault="000503CA" w:rsidP="00440798">
      <w:pPr>
        <w:spacing w:after="0" w:line="252" w:lineRule="exact"/>
        <w:ind w:left="113" w:right="-20"/>
        <w:rPr>
          <w:rFonts w:ascii="Arial" w:eastAsia="Arial" w:hAnsi="Arial" w:cs="Arial"/>
          <w:b/>
          <w:bCs/>
        </w:rPr>
      </w:pPr>
    </w:p>
    <w:p w14:paraId="0200CBFC" w14:textId="739E27A2" w:rsidR="000503CA" w:rsidRDefault="000503CA" w:rsidP="00440798">
      <w:pPr>
        <w:spacing w:after="0" w:line="252" w:lineRule="exact"/>
        <w:ind w:left="113" w:right="-20"/>
        <w:rPr>
          <w:rFonts w:ascii="Arial" w:eastAsia="Arial" w:hAnsi="Arial" w:cs="Arial"/>
          <w:b/>
          <w:bCs/>
        </w:rPr>
      </w:pPr>
    </w:p>
    <w:p w14:paraId="15636EB0" w14:textId="50E3B5C8" w:rsidR="000503CA" w:rsidRDefault="000503CA" w:rsidP="00440798">
      <w:pPr>
        <w:spacing w:after="0" w:line="252" w:lineRule="exact"/>
        <w:ind w:left="113" w:right="-20"/>
        <w:rPr>
          <w:rFonts w:ascii="Arial" w:eastAsia="Arial" w:hAnsi="Arial" w:cs="Arial"/>
          <w:b/>
          <w:bCs/>
        </w:rPr>
      </w:pPr>
    </w:p>
    <w:p w14:paraId="4AC19811" w14:textId="560C7199" w:rsidR="00075A8C" w:rsidRDefault="00075A8C" w:rsidP="00440798">
      <w:pPr>
        <w:spacing w:after="0" w:line="252" w:lineRule="exact"/>
        <w:ind w:left="113" w:right="-20"/>
        <w:rPr>
          <w:rFonts w:ascii="Arial" w:eastAsia="Arial" w:hAnsi="Arial" w:cs="Arial"/>
          <w:b/>
          <w:bCs/>
        </w:rPr>
      </w:pPr>
    </w:p>
    <w:p w14:paraId="366EE3A2" w14:textId="571F8AA7" w:rsidR="00075A8C" w:rsidRDefault="00075A8C" w:rsidP="00440798">
      <w:pPr>
        <w:spacing w:after="0" w:line="252" w:lineRule="exact"/>
        <w:ind w:left="113" w:right="-20"/>
        <w:rPr>
          <w:rFonts w:ascii="Arial" w:eastAsia="Arial" w:hAnsi="Arial" w:cs="Arial"/>
          <w:b/>
          <w:bCs/>
        </w:rPr>
      </w:pPr>
    </w:p>
    <w:p w14:paraId="70170979" w14:textId="3ED35ADF" w:rsidR="00075A8C" w:rsidRDefault="00075A8C" w:rsidP="00440798">
      <w:pPr>
        <w:spacing w:after="0" w:line="252" w:lineRule="exact"/>
        <w:ind w:left="113" w:right="-20"/>
        <w:rPr>
          <w:rFonts w:ascii="Arial" w:eastAsia="Arial" w:hAnsi="Arial" w:cs="Arial"/>
          <w:b/>
          <w:bCs/>
        </w:rPr>
      </w:pPr>
    </w:p>
    <w:p w14:paraId="4D51F6DA" w14:textId="5C77DADE" w:rsidR="00075A8C" w:rsidRDefault="00075A8C" w:rsidP="00440798">
      <w:pPr>
        <w:spacing w:after="0" w:line="252" w:lineRule="exact"/>
        <w:ind w:left="113" w:right="-20"/>
        <w:rPr>
          <w:rFonts w:ascii="Arial" w:eastAsia="Arial" w:hAnsi="Arial" w:cs="Arial"/>
          <w:b/>
          <w:bCs/>
        </w:rPr>
      </w:pPr>
    </w:p>
    <w:p w14:paraId="7D145009" w14:textId="0F4F5DDC" w:rsidR="00075A8C" w:rsidRDefault="00075A8C" w:rsidP="00440798">
      <w:pPr>
        <w:spacing w:after="0" w:line="252" w:lineRule="exact"/>
        <w:ind w:left="113" w:right="-20"/>
        <w:rPr>
          <w:rFonts w:ascii="Arial" w:eastAsia="Arial" w:hAnsi="Arial" w:cs="Arial"/>
          <w:b/>
          <w:bCs/>
        </w:rPr>
      </w:pPr>
    </w:p>
    <w:p w14:paraId="72D08CAC" w14:textId="45B194D3" w:rsidR="00075A8C" w:rsidRDefault="00075A8C" w:rsidP="00440798">
      <w:pPr>
        <w:spacing w:after="0" w:line="252" w:lineRule="exact"/>
        <w:ind w:left="113" w:right="-20"/>
        <w:rPr>
          <w:rFonts w:ascii="Arial" w:eastAsia="Arial" w:hAnsi="Arial" w:cs="Arial"/>
          <w:b/>
          <w:bCs/>
        </w:rPr>
      </w:pPr>
    </w:p>
    <w:p w14:paraId="48A743AF" w14:textId="4B044105" w:rsidR="00075A8C" w:rsidRDefault="00075A8C" w:rsidP="00440798">
      <w:pPr>
        <w:spacing w:after="0" w:line="252" w:lineRule="exact"/>
        <w:ind w:left="113" w:right="-20"/>
        <w:rPr>
          <w:rFonts w:ascii="Arial" w:eastAsia="Arial" w:hAnsi="Arial" w:cs="Arial"/>
          <w:b/>
          <w:bCs/>
        </w:rPr>
      </w:pPr>
    </w:p>
    <w:p w14:paraId="7D3F3F32" w14:textId="77777777" w:rsidR="00FB36CE" w:rsidRDefault="00FB36CE" w:rsidP="00440798">
      <w:pPr>
        <w:spacing w:after="0" w:line="252" w:lineRule="exact"/>
        <w:ind w:left="113" w:right="-20"/>
        <w:rPr>
          <w:rFonts w:ascii="Arial" w:eastAsia="Arial" w:hAnsi="Arial" w:cs="Arial"/>
          <w:b/>
          <w:bCs/>
        </w:rPr>
      </w:pPr>
    </w:p>
    <w:p w14:paraId="0BA42AF5" w14:textId="3410B313" w:rsidR="000503CA" w:rsidRDefault="000503CA" w:rsidP="00440798">
      <w:pPr>
        <w:spacing w:after="0" w:line="252" w:lineRule="exact"/>
        <w:ind w:left="113" w:right="-20"/>
        <w:rPr>
          <w:rFonts w:ascii="Arial" w:eastAsia="Arial" w:hAnsi="Arial" w:cs="Arial"/>
          <w:b/>
          <w:bCs/>
        </w:rPr>
      </w:pPr>
    </w:p>
    <w:p w14:paraId="7FB2B0F9" w14:textId="053C2ED5" w:rsidR="000503CA" w:rsidRDefault="000503CA" w:rsidP="00440798">
      <w:pPr>
        <w:spacing w:after="0" w:line="252" w:lineRule="exact"/>
        <w:ind w:left="113" w:right="-20"/>
        <w:rPr>
          <w:rFonts w:ascii="Arial" w:eastAsia="Arial" w:hAnsi="Arial" w:cs="Arial"/>
          <w:b/>
          <w:bCs/>
        </w:r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1" w:name="_Hlk55150514"/>
      <w:bookmarkStart w:id="12" w:name="_Hlk66023209"/>
      <w:bookmarkEnd w:id="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01285B7C"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Edn 15 Feb 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1"/>
    <w:p w14:paraId="09331FC1" w14:textId="77777777" w:rsidR="00440798" w:rsidRDefault="00440798" w:rsidP="00440798">
      <w:pPr>
        <w:spacing w:before="2" w:after="0" w:line="120" w:lineRule="exact"/>
        <w:rPr>
          <w:sz w:val="12"/>
          <w:szCs w:val="12"/>
        </w:rPr>
      </w:pPr>
    </w:p>
    <w:p w14:paraId="6AE5728E" w14:textId="77777777" w:rsidR="005054D1" w:rsidRPr="00375256" w:rsidRDefault="005054D1" w:rsidP="005054D1">
      <w:pPr>
        <w:autoSpaceDE w:val="0"/>
        <w:autoSpaceDN w:val="0"/>
        <w:adjustRightInd w:val="0"/>
        <w:spacing w:before="120" w:after="180" w:line="240" w:lineRule="auto"/>
        <w:ind w:left="120"/>
        <w:jc w:val="both"/>
        <w:rPr>
          <w:rFonts w:ascii="Arial" w:hAnsi="Arial" w:cs="Arial"/>
        </w:rPr>
      </w:pPr>
      <w:r w:rsidRPr="00375256">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375256" w:rsidRDefault="005054D1" w:rsidP="005054D1">
      <w:pPr>
        <w:autoSpaceDE w:val="0"/>
        <w:autoSpaceDN w:val="0"/>
        <w:adjustRightInd w:val="0"/>
        <w:spacing w:before="120" w:after="180" w:line="240" w:lineRule="auto"/>
        <w:ind w:left="120"/>
        <w:jc w:val="both"/>
        <w:rPr>
          <w:rFonts w:ascii="Arial" w:hAnsi="Arial" w:cs="Arial"/>
        </w:rPr>
      </w:pPr>
      <w:bookmarkStart w:id="13" w:name="#_Hlk50544007"/>
      <w:bookmarkEnd w:id="13"/>
      <w:r w:rsidRPr="00375256">
        <w:rPr>
          <w:rFonts w:ascii="Arial" w:hAnsi="Arial" w:cs="Arial"/>
          <w:color w:val="000000"/>
        </w:rPr>
        <w:t xml:space="preserve">This invitation consists of the following documentation: </w:t>
      </w:r>
    </w:p>
    <w:p w14:paraId="088DBB3D" w14:textId="75B7BA6F" w:rsidR="005054D1" w:rsidRPr="00375256" w:rsidRDefault="005054D1" w:rsidP="005E7D4A">
      <w:pPr>
        <w:pStyle w:val="ListParagraph"/>
        <w:numPr>
          <w:ilvl w:val="0"/>
          <w:numId w:val="33"/>
        </w:numPr>
        <w:tabs>
          <w:tab w:val="left" w:pos="120"/>
        </w:tabs>
        <w:autoSpaceDE w:val="0"/>
        <w:autoSpaceDN w:val="0"/>
        <w:adjustRightInd w:val="0"/>
        <w:spacing w:before="120" w:after="0" w:line="240" w:lineRule="auto"/>
        <w:rPr>
          <w:rFonts w:ascii="Arial" w:hAnsi="Arial" w:cs="Arial"/>
        </w:rPr>
      </w:pPr>
      <w:r w:rsidRPr="00375256">
        <w:rPr>
          <w:rFonts w:ascii="Arial" w:hAnsi="Arial" w:cs="Arial"/>
          <w:color w:val="000000"/>
        </w:rPr>
        <w:t>DEFFORM 47 – Invitation To Tender.</w:t>
      </w:r>
      <w:r w:rsidR="007D1A78" w:rsidRPr="00375256">
        <w:rPr>
          <w:rFonts w:ascii="Arial" w:hAnsi="Arial" w:cs="Arial"/>
          <w:color w:val="000000"/>
        </w:rPr>
        <w:t xml:space="preserve"> </w:t>
      </w:r>
      <w:r w:rsidRPr="00375256">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375256" w:rsidRDefault="00440798" w:rsidP="00440798">
      <w:pPr>
        <w:spacing w:before="5" w:after="0" w:line="120" w:lineRule="exact"/>
      </w:pPr>
    </w:p>
    <w:p w14:paraId="4D949B4E" w14:textId="77777777" w:rsidR="00440798" w:rsidRPr="00375256" w:rsidRDefault="00440798" w:rsidP="00440798">
      <w:pPr>
        <w:tabs>
          <w:tab w:val="left" w:pos="1520"/>
          <w:tab w:val="left" w:pos="8600"/>
        </w:tabs>
        <w:spacing w:after="0" w:line="240" w:lineRule="auto"/>
        <w:ind w:left="1175"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rPr>
        <w:t>A</w:t>
      </w:r>
      <w:r w:rsidRPr="00375256">
        <w:rPr>
          <w:rFonts w:ascii="Arial" w:eastAsia="Arial" w:hAnsi="Arial" w:cs="Arial"/>
          <w:spacing w:val="3"/>
        </w:rPr>
        <w:t xml:space="preserve"> </w:t>
      </w:r>
      <w:r w:rsidRPr="00375256">
        <w:rPr>
          <w:rFonts w:ascii="Arial" w:eastAsia="Arial" w:hAnsi="Arial" w:cs="Arial"/>
        </w:rPr>
        <w:t>–</w:t>
      </w:r>
      <w:r w:rsidRPr="00375256">
        <w:rPr>
          <w:rFonts w:ascii="Arial" w:eastAsia="Arial" w:hAnsi="Arial" w:cs="Arial"/>
          <w:spacing w:val="-4"/>
        </w:rPr>
        <w:t xml:space="preserve"> </w:t>
      </w:r>
      <w:r w:rsidRPr="00375256">
        <w:rPr>
          <w:rFonts w:ascii="Arial" w:eastAsia="Arial" w:hAnsi="Arial" w:cs="Arial"/>
          <w:spacing w:val="1"/>
        </w:rPr>
        <w:t>I</w:t>
      </w:r>
      <w:r w:rsidRPr="00375256">
        <w:rPr>
          <w:rFonts w:ascii="Arial" w:eastAsia="Arial" w:hAnsi="Arial" w:cs="Arial"/>
          <w:spacing w:val="-3"/>
        </w:rPr>
        <w:t>n</w:t>
      </w:r>
      <w:r w:rsidRPr="00375256">
        <w:rPr>
          <w:rFonts w:ascii="Arial" w:eastAsia="Arial" w:hAnsi="Arial" w:cs="Arial"/>
          <w:spacing w:val="1"/>
        </w:rPr>
        <w:t>tr</w:t>
      </w:r>
      <w:r w:rsidRPr="00375256">
        <w:rPr>
          <w:rFonts w:ascii="Arial" w:eastAsia="Arial" w:hAnsi="Arial" w:cs="Arial"/>
          <w:spacing w:val="-3"/>
        </w:rPr>
        <w:t>o</w:t>
      </w:r>
      <w:r w:rsidRPr="00375256">
        <w:rPr>
          <w:rFonts w:ascii="Arial" w:eastAsia="Arial" w:hAnsi="Arial" w:cs="Arial"/>
        </w:rPr>
        <w:t>du</w:t>
      </w:r>
      <w:r w:rsidRPr="00375256">
        <w:rPr>
          <w:rFonts w:ascii="Arial" w:eastAsia="Arial" w:hAnsi="Arial" w:cs="Arial"/>
          <w:spacing w:val="-2"/>
        </w:rPr>
        <w:t>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rPr>
        <w:tab/>
      </w:r>
    </w:p>
    <w:p w14:paraId="5C95CFD3" w14:textId="77777777" w:rsidR="00440798" w:rsidRPr="00375256" w:rsidRDefault="00440798" w:rsidP="00440798">
      <w:pPr>
        <w:spacing w:before="1" w:after="0" w:line="130" w:lineRule="exact"/>
      </w:pPr>
    </w:p>
    <w:p w14:paraId="7A52B66D" w14:textId="77777777" w:rsidR="00440798" w:rsidRPr="00375256" w:rsidRDefault="00440798" w:rsidP="00440798">
      <w:pPr>
        <w:tabs>
          <w:tab w:val="left" w:pos="1520"/>
          <w:tab w:val="left" w:pos="8600"/>
        </w:tabs>
        <w:spacing w:after="0" w:line="240" w:lineRule="auto"/>
        <w:ind w:left="1173"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rPr>
        <w:t>B</w:t>
      </w:r>
      <w:r w:rsidRPr="00375256">
        <w:rPr>
          <w:rFonts w:ascii="Arial" w:eastAsia="Arial" w:hAnsi="Arial" w:cs="Arial"/>
          <w:spacing w:val="3"/>
        </w:rPr>
        <w:t xml:space="preserve"> </w:t>
      </w:r>
      <w:r w:rsidRPr="00375256">
        <w:rPr>
          <w:rFonts w:ascii="Arial" w:eastAsia="Arial" w:hAnsi="Arial" w:cs="Arial"/>
        </w:rPr>
        <w:t>–</w:t>
      </w:r>
      <w:r w:rsidRPr="00375256">
        <w:rPr>
          <w:rFonts w:ascii="Arial" w:eastAsia="Arial" w:hAnsi="Arial" w:cs="Arial"/>
          <w:spacing w:val="-4"/>
        </w:rPr>
        <w:t xml:space="preserve"> </w:t>
      </w:r>
      <w:r w:rsidRPr="00375256">
        <w:rPr>
          <w:rFonts w:ascii="Arial" w:eastAsia="Arial" w:hAnsi="Arial" w:cs="Arial"/>
          <w:spacing w:val="-1"/>
        </w:rPr>
        <w:t>K</w:t>
      </w:r>
      <w:r w:rsidRPr="00375256">
        <w:rPr>
          <w:rFonts w:ascii="Arial" w:eastAsia="Arial" w:hAnsi="Arial" w:cs="Arial"/>
        </w:rPr>
        <w:t>ey</w:t>
      </w:r>
      <w:r w:rsidRPr="00375256">
        <w:rPr>
          <w:rFonts w:ascii="Arial" w:eastAsia="Arial" w:hAnsi="Arial" w:cs="Arial"/>
          <w:spacing w:val="-6"/>
        </w:rPr>
        <w:t xml:space="preserve"> </w:t>
      </w:r>
      <w:r w:rsidRPr="00375256">
        <w:rPr>
          <w:rFonts w:ascii="Arial" w:eastAsia="Arial" w:hAnsi="Arial" w:cs="Arial"/>
          <w:spacing w:val="4"/>
        </w:rPr>
        <w:t>T</w:t>
      </w:r>
      <w:r w:rsidRPr="00375256">
        <w:rPr>
          <w:rFonts w:ascii="Arial" w:eastAsia="Arial" w:hAnsi="Arial" w:cs="Arial"/>
        </w:rPr>
        <w:t>end</w:t>
      </w:r>
      <w:r w:rsidRPr="00375256">
        <w:rPr>
          <w:rFonts w:ascii="Arial" w:eastAsia="Arial" w:hAnsi="Arial" w:cs="Arial"/>
          <w:spacing w:val="-3"/>
        </w:rPr>
        <w:t>e</w:t>
      </w:r>
      <w:r w:rsidRPr="00375256">
        <w:rPr>
          <w:rFonts w:ascii="Arial" w:eastAsia="Arial" w:hAnsi="Arial" w:cs="Arial"/>
          <w:spacing w:val="1"/>
        </w:rPr>
        <w:t>r</w:t>
      </w:r>
      <w:r w:rsidRPr="00375256">
        <w:rPr>
          <w:rFonts w:ascii="Arial" w:eastAsia="Arial" w:hAnsi="Arial" w:cs="Arial"/>
          <w:spacing w:val="-3"/>
        </w:rPr>
        <w:t>i</w:t>
      </w:r>
      <w:r w:rsidRPr="00375256">
        <w:rPr>
          <w:rFonts w:ascii="Arial" w:eastAsia="Arial" w:hAnsi="Arial" w:cs="Arial"/>
        </w:rPr>
        <w:t>ng</w:t>
      </w:r>
      <w:r w:rsidRPr="00375256">
        <w:rPr>
          <w:rFonts w:ascii="Arial" w:eastAsia="Arial" w:hAnsi="Arial" w:cs="Arial"/>
          <w:spacing w:val="4"/>
        </w:rPr>
        <w:t xml:space="preserve"> </w:t>
      </w:r>
      <w:r w:rsidRPr="00375256">
        <w:rPr>
          <w:rFonts w:ascii="Arial" w:eastAsia="Arial" w:hAnsi="Arial" w:cs="Arial"/>
          <w:spacing w:val="-3"/>
        </w:rPr>
        <w:t>A</w:t>
      </w:r>
      <w:r w:rsidRPr="00375256">
        <w:rPr>
          <w:rFonts w:ascii="Arial" w:eastAsia="Arial" w:hAnsi="Arial" w:cs="Arial"/>
        </w:rPr>
        <w:t>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spacing w:val="-5"/>
        </w:rPr>
        <w:t>v</w:t>
      </w:r>
      <w:r w:rsidRPr="00375256">
        <w:rPr>
          <w:rFonts w:ascii="Arial" w:eastAsia="Arial" w:hAnsi="Arial" w:cs="Arial"/>
          <w:spacing w:val="-1"/>
        </w:rPr>
        <w:t>i</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es</w:t>
      </w:r>
      <w:r w:rsidRPr="00375256">
        <w:rPr>
          <w:rFonts w:ascii="Arial" w:eastAsia="Arial" w:hAnsi="Arial" w:cs="Arial"/>
        </w:rPr>
        <w:tab/>
      </w:r>
    </w:p>
    <w:p w14:paraId="522D7F90" w14:textId="77777777" w:rsidR="00440798" w:rsidRPr="00375256" w:rsidRDefault="00440798" w:rsidP="00440798">
      <w:pPr>
        <w:spacing w:before="1" w:after="0" w:line="120" w:lineRule="exact"/>
      </w:pPr>
    </w:p>
    <w:p w14:paraId="36839CD7" w14:textId="77777777" w:rsidR="00440798" w:rsidRPr="00375256" w:rsidRDefault="00440798" w:rsidP="00440798">
      <w:pPr>
        <w:tabs>
          <w:tab w:val="left" w:pos="1520"/>
          <w:tab w:val="left" w:pos="8600"/>
        </w:tabs>
        <w:spacing w:after="0" w:line="240" w:lineRule="auto"/>
        <w:ind w:left="1175"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rPr>
        <w:t>C –</w:t>
      </w:r>
      <w:r w:rsidRPr="00375256">
        <w:rPr>
          <w:rFonts w:ascii="Arial" w:eastAsia="Arial" w:hAnsi="Arial" w:cs="Arial"/>
          <w:spacing w:val="-2"/>
        </w:rPr>
        <w:t xml:space="preserve"> </w:t>
      </w:r>
      <w:r w:rsidRPr="00375256">
        <w:rPr>
          <w:rFonts w:ascii="Arial" w:eastAsia="Arial" w:hAnsi="Arial" w:cs="Arial"/>
          <w:spacing w:val="1"/>
        </w:rPr>
        <w:t>I</w:t>
      </w:r>
      <w:r w:rsidRPr="00375256">
        <w:rPr>
          <w:rFonts w:ascii="Arial" w:eastAsia="Arial" w:hAnsi="Arial" w:cs="Arial"/>
        </w:rPr>
        <w:t>n</w:t>
      </w:r>
      <w:r w:rsidRPr="00375256">
        <w:rPr>
          <w:rFonts w:ascii="Arial" w:eastAsia="Arial" w:hAnsi="Arial" w:cs="Arial"/>
          <w:spacing w:val="-5"/>
        </w:rPr>
        <w:t>s</w:t>
      </w:r>
      <w:r w:rsidRPr="00375256">
        <w:rPr>
          <w:rFonts w:ascii="Arial" w:eastAsia="Arial" w:hAnsi="Arial" w:cs="Arial"/>
          <w:spacing w:val="1"/>
        </w:rPr>
        <w:t>tr</w:t>
      </w:r>
      <w:r w:rsidRPr="00375256">
        <w:rPr>
          <w:rFonts w:ascii="Arial" w:eastAsia="Arial" w:hAnsi="Arial" w:cs="Arial"/>
          <w:spacing w:val="-3"/>
        </w:rPr>
        <w:t>u</w:t>
      </w:r>
      <w:r w:rsidRPr="00375256">
        <w:rPr>
          <w:rFonts w:ascii="Arial" w:eastAsia="Arial" w:hAnsi="Arial" w:cs="Arial"/>
        </w:rPr>
        <w:t>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spacing w:val="-3"/>
        </w:rPr>
        <w:t>o</w:t>
      </w:r>
      <w:r w:rsidRPr="00375256">
        <w:rPr>
          <w:rFonts w:ascii="Arial" w:eastAsia="Arial" w:hAnsi="Arial" w:cs="Arial"/>
        </w:rPr>
        <w:t>ns</w:t>
      </w:r>
      <w:r w:rsidRPr="00375256">
        <w:rPr>
          <w:rFonts w:ascii="Arial" w:eastAsia="Arial" w:hAnsi="Arial" w:cs="Arial"/>
          <w:spacing w:val="-4"/>
        </w:rPr>
        <w:t xml:space="preserve"> </w:t>
      </w:r>
      <w:r w:rsidRPr="00375256">
        <w:rPr>
          <w:rFonts w:ascii="Arial" w:eastAsia="Arial" w:hAnsi="Arial" w:cs="Arial"/>
        </w:rPr>
        <w:t>on</w:t>
      </w:r>
      <w:r w:rsidRPr="00375256">
        <w:rPr>
          <w:rFonts w:ascii="Arial" w:eastAsia="Arial" w:hAnsi="Arial" w:cs="Arial"/>
          <w:spacing w:val="1"/>
        </w:rPr>
        <w:t xml:space="preserve"> </w:t>
      </w:r>
      <w:r w:rsidRPr="00375256">
        <w:rPr>
          <w:rFonts w:ascii="Arial" w:eastAsia="Arial" w:hAnsi="Arial" w:cs="Arial"/>
          <w:spacing w:val="-1"/>
        </w:rPr>
        <w:t>P</w:t>
      </w:r>
      <w:r w:rsidRPr="00375256">
        <w:rPr>
          <w:rFonts w:ascii="Arial" w:eastAsia="Arial" w:hAnsi="Arial" w:cs="Arial"/>
          <w:spacing w:val="1"/>
        </w:rPr>
        <w:t>r</w:t>
      </w:r>
      <w:r w:rsidRPr="00375256">
        <w:rPr>
          <w:rFonts w:ascii="Arial" w:eastAsia="Arial" w:hAnsi="Arial" w:cs="Arial"/>
        </w:rPr>
        <w:t>epa</w:t>
      </w:r>
      <w:r w:rsidRPr="00375256">
        <w:rPr>
          <w:rFonts w:ascii="Arial" w:eastAsia="Arial" w:hAnsi="Arial" w:cs="Arial"/>
          <w:spacing w:val="1"/>
        </w:rPr>
        <w:t>r</w:t>
      </w:r>
      <w:r w:rsidRPr="00375256">
        <w:rPr>
          <w:rFonts w:ascii="Arial" w:eastAsia="Arial" w:hAnsi="Arial" w:cs="Arial"/>
          <w:spacing w:val="-1"/>
        </w:rPr>
        <w:t>i</w:t>
      </w:r>
      <w:r w:rsidRPr="00375256">
        <w:rPr>
          <w:rFonts w:ascii="Arial" w:eastAsia="Arial" w:hAnsi="Arial" w:cs="Arial"/>
          <w:spacing w:val="-5"/>
        </w:rPr>
        <w:t>n</w:t>
      </w:r>
      <w:r w:rsidRPr="00375256">
        <w:rPr>
          <w:rFonts w:ascii="Arial" w:eastAsia="Arial" w:hAnsi="Arial" w:cs="Arial"/>
        </w:rPr>
        <w:t>g</w:t>
      </w:r>
      <w:r w:rsidRPr="00375256">
        <w:rPr>
          <w:rFonts w:ascii="Arial" w:eastAsia="Arial" w:hAnsi="Arial" w:cs="Arial"/>
          <w:spacing w:val="-2"/>
        </w:rPr>
        <w:t xml:space="preserve"> </w:t>
      </w:r>
      <w:r w:rsidRPr="00375256">
        <w:rPr>
          <w:rFonts w:ascii="Arial" w:eastAsia="Arial" w:hAnsi="Arial" w:cs="Arial"/>
          <w:spacing w:val="4"/>
        </w:rPr>
        <w:t>T</w:t>
      </w:r>
      <w:r w:rsidRPr="00375256">
        <w:rPr>
          <w:rFonts w:ascii="Arial" w:eastAsia="Arial" w:hAnsi="Arial" w:cs="Arial"/>
          <w:spacing w:val="-3"/>
        </w:rPr>
        <w:t>e</w:t>
      </w:r>
      <w:r w:rsidRPr="00375256">
        <w:rPr>
          <w:rFonts w:ascii="Arial" w:eastAsia="Arial" w:hAnsi="Arial" w:cs="Arial"/>
        </w:rPr>
        <w:t>nde</w:t>
      </w:r>
      <w:r w:rsidRPr="00375256">
        <w:rPr>
          <w:rFonts w:ascii="Arial" w:eastAsia="Arial" w:hAnsi="Arial" w:cs="Arial"/>
          <w:spacing w:val="-2"/>
        </w:rPr>
        <w:t>r</w:t>
      </w:r>
      <w:r w:rsidRPr="00375256">
        <w:rPr>
          <w:rFonts w:ascii="Arial" w:eastAsia="Arial" w:hAnsi="Arial" w:cs="Arial"/>
        </w:rPr>
        <w:t>s</w:t>
      </w:r>
      <w:r w:rsidRPr="00375256">
        <w:rPr>
          <w:rFonts w:ascii="Arial" w:eastAsia="Arial" w:hAnsi="Arial" w:cs="Arial"/>
        </w:rPr>
        <w:tab/>
      </w:r>
    </w:p>
    <w:p w14:paraId="0FDB2969" w14:textId="77777777" w:rsidR="00440798" w:rsidRPr="00375256" w:rsidRDefault="00440798" w:rsidP="00440798">
      <w:pPr>
        <w:spacing w:before="1" w:after="0" w:line="130" w:lineRule="exact"/>
      </w:pPr>
    </w:p>
    <w:p w14:paraId="65D04D6D" w14:textId="77777777" w:rsidR="00440798" w:rsidRPr="00375256" w:rsidRDefault="00440798" w:rsidP="00440798">
      <w:pPr>
        <w:tabs>
          <w:tab w:val="left" w:pos="1520"/>
          <w:tab w:val="left" w:pos="8600"/>
        </w:tabs>
        <w:spacing w:after="0" w:line="240" w:lineRule="auto"/>
        <w:ind w:left="1173"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rPr>
        <w:t>D –</w:t>
      </w:r>
      <w:r w:rsidRPr="00375256">
        <w:rPr>
          <w:rFonts w:ascii="Arial" w:eastAsia="Arial" w:hAnsi="Arial" w:cs="Arial"/>
          <w:spacing w:val="-6"/>
        </w:rPr>
        <w:t xml:space="preserve"> </w:t>
      </w:r>
      <w:r w:rsidRPr="00375256">
        <w:rPr>
          <w:rFonts w:ascii="Arial" w:eastAsia="Arial" w:hAnsi="Arial" w:cs="Arial"/>
          <w:spacing w:val="4"/>
        </w:rPr>
        <w:t>T</w:t>
      </w:r>
      <w:r w:rsidRPr="00375256">
        <w:rPr>
          <w:rFonts w:ascii="Arial" w:eastAsia="Arial" w:hAnsi="Arial" w:cs="Arial"/>
        </w:rPr>
        <w:t>en</w:t>
      </w:r>
      <w:r w:rsidRPr="00375256">
        <w:rPr>
          <w:rFonts w:ascii="Arial" w:eastAsia="Arial" w:hAnsi="Arial" w:cs="Arial"/>
          <w:spacing w:val="-3"/>
        </w:rPr>
        <w:t>d</w:t>
      </w:r>
      <w:r w:rsidRPr="00375256">
        <w:rPr>
          <w:rFonts w:ascii="Arial" w:eastAsia="Arial" w:hAnsi="Arial" w:cs="Arial"/>
        </w:rPr>
        <w:t xml:space="preserve">er </w:t>
      </w:r>
      <w:r w:rsidRPr="00375256">
        <w:rPr>
          <w:rFonts w:ascii="Arial" w:eastAsia="Arial" w:hAnsi="Arial" w:cs="Arial"/>
          <w:spacing w:val="-1"/>
        </w:rPr>
        <w:t>E</w:t>
      </w:r>
      <w:r w:rsidRPr="00375256">
        <w:rPr>
          <w:rFonts w:ascii="Arial" w:eastAsia="Arial" w:hAnsi="Arial" w:cs="Arial"/>
          <w:spacing w:val="-5"/>
        </w:rPr>
        <w:t>v</w:t>
      </w:r>
      <w:r w:rsidRPr="00375256">
        <w:rPr>
          <w:rFonts w:ascii="Arial" w:eastAsia="Arial" w:hAnsi="Arial" w:cs="Arial"/>
        </w:rPr>
        <w:t>a</w:t>
      </w:r>
      <w:r w:rsidRPr="00375256">
        <w:rPr>
          <w:rFonts w:ascii="Arial" w:eastAsia="Arial" w:hAnsi="Arial" w:cs="Arial"/>
          <w:spacing w:val="1"/>
        </w:rPr>
        <w:t>l</w:t>
      </w:r>
      <w:r w:rsidRPr="00375256">
        <w:rPr>
          <w:rFonts w:ascii="Arial" w:eastAsia="Arial" w:hAnsi="Arial" w:cs="Arial"/>
        </w:rPr>
        <w:t>ua</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rPr>
        <w:tab/>
      </w:r>
    </w:p>
    <w:p w14:paraId="033735DA" w14:textId="77777777" w:rsidR="00440798" w:rsidRPr="00375256" w:rsidRDefault="00440798" w:rsidP="006935E1">
      <w:pPr>
        <w:tabs>
          <w:tab w:val="left" w:pos="1500"/>
          <w:tab w:val="left" w:pos="8580"/>
        </w:tabs>
        <w:spacing w:before="97" w:after="0" w:line="240" w:lineRule="auto"/>
        <w:ind w:left="1174"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1"/>
        </w:rPr>
        <w:t xml:space="preserve"> </w:t>
      </w:r>
      <w:r w:rsidRPr="00375256">
        <w:rPr>
          <w:rFonts w:ascii="Arial" w:eastAsia="Arial" w:hAnsi="Arial" w:cs="Arial"/>
        </w:rPr>
        <w:t>E –</w:t>
      </w:r>
      <w:r w:rsidRPr="00375256">
        <w:rPr>
          <w:rFonts w:ascii="Arial" w:eastAsia="Arial" w:hAnsi="Arial" w:cs="Arial"/>
          <w:spacing w:val="-4"/>
        </w:rPr>
        <w:t xml:space="preserve"> </w:t>
      </w:r>
      <w:r w:rsidRPr="00375256">
        <w:rPr>
          <w:rFonts w:ascii="Arial" w:eastAsia="Arial" w:hAnsi="Arial" w:cs="Arial"/>
          <w:spacing w:val="1"/>
        </w:rPr>
        <w:t>I</w:t>
      </w:r>
      <w:r w:rsidRPr="00375256">
        <w:rPr>
          <w:rFonts w:ascii="Arial" w:eastAsia="Arial" w:hAnsi="Arial" w:cs="Arial"/>
        </w:rPr>
        <w:t>n</w:t>
      </w:r>
      <w:r w:rsidRPr="00375256">
        <w:rPr>
          <w:rFonts w:ascii="Arial" w:eastAsia="Arial" w:hAnsi="Arial" w:cs="Arial"/>
          <w:spacing w:val="-2"/>
        </w:rPr>
        <w:t>s</w:t>
      </w:r>
      <w:r w:rsidRPr="00375256">
        <w:rPr>
          <w:rFonts w:ascii="Arial" w:eastAsia="Arial" w:hAnsi="Arial" w:cs="Arial"/>
          <w:spacing w:val="1"/>
        </w:rPr>
        <w:t>tr</w:t>
      </w:r>
      <w:r w:rsidRPr="00375256">
        <w:rPr>
          <w:rFonts w:ascii="Arial" w:eastAsia="Arial" w:hAnsi="Arial" w:cs="Arial"/>
          <w:spacing w:val="-5"/>
        </w:rPr>
        <w:t>u</w:t>
      </w:r>
      <w:r w:rsidRPr="00375256">
        <w:rPr>
          <w:rFonts w:ascii="Arial" w:eastAsia="Arial" w:hAnsi="Arial" w:cs="Arial"/>
        </w:rPr>
        <w:t>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ons</w:t>
      </w:r>
      <w:r w:rsidRPr="00375256">
        <w:rPr>
          <w:rFonts w:ascii="Arial" w:eastAsia="Arial" w:hAnsi="Arial" w:cs="Arial"/>
          <w:spacing w:val="-4"/>
        </w:rPr>
        <w:t xml:space="preserve"> </w:t>
      </w:r>
      <w:r w:rsidRPr="00375256">
        <w:rPr>
          <w:rFonts w:ascii="Arial" w:eastAsia="Arial" w:hAnsi="Arial" w:cs="Arial"/>
        </w:rPr>
        <w:t>on</w:t>
      </w:r>
      <w:r w:rsidRPr="00375256">
        <w:rPr>
          <w:rFonts w:ascii="Arial" w:eastAsia="Arial" w:hAnsi="Arial" w:cs="Arial"/>
          <w:spacing w:val="1"/>
        </w:rPr>
        <w:t xml:space="preserve"> </w:t>
      </w:r>
      <w:r w:rsidRPr="00375256">
        <w:rPr>
          <w:rFonts w:ascii="Arial" w:eastAsia="Arial" w:hAnsi="Arial" w:cs="Arial"/>
          <w:spacing w:val="-1"/>
        </w:rPr>
        <w:t>S</w:t>
      </w:r>
      <w:r w:rsidRPr="00375256">
        <w:rPr>
          <w:rFonts w:ascii="Arial" w:eastAsia="Arial" w:hAnsi="Arial" w:cs="Arial"/>
        </w:rPr>
        <w:t>ub</w:t>
      </w:r>
      <w:r w:rsidRPr="00375256">
        <w:rPr>
          <w:rFonts w:ascii="Arial" w:eastAsia="Arial" w:hAnsi="Arial" w:cs="Arial"/>
          <w:spacing w:val="-2"/>
        </w:rPr>
        <w:t>m</w:t>
      </w:r>
      <w:r w:rsidRPr="00375256">
        <w:rPr>
          <w:rFonts w:ascii="Arial" w:eastAsia="Arial" w:hAnsi="Arial" w:cs="Arial"/>
          <w:spacing w:val="-1"/>
        </w:rPr>
        <w:t>it</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spacing w:val="-3"/>
        </w:rPr>
        <w:t>n</w:t>
      </w:r>
      <w:r w:rsidRPr="00375256">
        <w:rPr>
          <w:rFonts w:ascii="Arial" w:eastAsia="Arial" w:hAnsi="Arial" w:cs="Arial"/>
        </w:rPr>
        <w:t>g</w:t>
      </w:r>
      <w:r w:rsidRPr="00375256">
        <w:rPr>
          <w:rFonts w:ascii="Arial" w:eastAsia="Arial" w:hAnsi="Arial" w:cs="Arial"/>
          <w:spacing w:val="-1"/>
        </w:rPr>
        <w:t xml:space="preserve"> </w:t>
      </w:r>
      <w:r w:rsidRPr="00375256">
        <w:rPr>
          <w:rFonts w:ascii="Arial" w:eastAsia="Arial" w:hAnsi="Arial" w:cs="Arial"/>
          <w:spacing w:val="4"/>
        </w:rPr>
        <w:t>T</w:t>
      </w:r>
      <w:r w:rsidRPr="00375256">
        <w:rPr>
          <w:rFonts w:ascii="Arial" w:eastAsia="Arial" w:hAnsi="Arial" w:cs="Arial"/>
        </w:rPr>
        <w:t>en</w:t>
      </w:r>
      <w:r w:rsidRPr="00375256">
        <w:rPr>
          <w:rFonts w:ascii="Arial" w:eastAsia="Arial" w:hAnsi="Arial" w:cs="Arial"/>
          <w:spacing w:val="-3"/>
        </w:rPr>
        <w:t>de</w:t>
      </w:r>
      <w:r w:rsidRPr="00375256">
        <w:rPr>
          <w:rFonts w:ascii="Arial" w:eastAsia="Arial" w:hAnsi="Arial" w:cs="Arial"/>
          <w:spacing w:val="1"/>
        </w:rPr>
        <w:t>r</w:t>
      </w:r>
      <w:r w:rsidRPr="00375256">
        <w:rPr>
          <w:rFonts w:ascii="Arial" w:eastAsia="Arial" w:hAnsi="Arial" w:cs="Arial"/>
        </w:rPr>
        <w:t>s</w:t>
      </w:r>
      <w:r w:rsidRPr="00375256">
        <w:rPr>
          <w:rFonts w:ascii="Arial" w:eastAsia="Arial" w:hAnsi="Arial" w:cs="Arial"/>
        </w:rPr>
        <w:tab/>
      </w:r>
    </w:p>
    <w:p w14:paraId="6084B129" w14:textId="77777777" w:rsidR="00440798" w:rsidRPr="00375256" w:rsidRDefault="00440798" w:rsidP="006935E1">
      <w:pPr>
        <w:spacing w:before="6" w:after="0" w:line="120" w:lineRule="exact"/>
      </w:pPr>
    </w:p>
    <w:p w14:paraId="2C8CD721" w14:textId="4BB867CD" w:rsidR="00440798" w:rsidRPr="00375256" w:rsidRDefault="00440798" w:rsidP="006935E1">
      <w:pPr>
        <w:tabs>
          <w:tab w:val="left" w:pos="1520"/>
          <w:tab w:val="left" w:pos="8600"/>
        </w:tabs>
        <w:spacing w:after="0" w:line="240" w:lineRule="auto"/>
        <w:ind w:left="1175"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S</w:t>
      </w:r>
      <w:r w:rsidRPr="00375256">
        <w:rPr>
          <w:rFonts w:ascii="Arial" w:eastAsia="Arial" w:hAnsi="Arial" w:cs="Arial"/>
        </w:rPr>
        <w:t>ec</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1"/>
        </w:rPr>
        <w:t xml:space="preserve"> </w:t>
      </w:r>
      <w:r w:rsidRPr="00375256">
        <w:rPr>
          <w:rFonts w:ascii="Arial" w:eastAsia="Arial" w:hAnsi="Arial" w:cs="Arial"/>
        </w:rPr>
        <w:t>F</w:t>
      </w:r>
      <w:r w:rsidRPr="00375256">
        <w:rPr>
          <w:rFonts w:ascii="Arial" w:eastAsia="Arial" w:hAnsi="Arial" w:cs="Arial"/>
          <w:spacing w:val="1"/>
        </w:rPr>
        <w:t xml:space="preserve"> </w:t>
      </w:r>
      <w:r w:rsidRPr="00375256">
        <w:rPr>
          <w:rFonts w:ascii="Arial" w:eastAsia="Arial" w:hAnsi="Arial" w:cs="Arial"/>
        </w:rPr>
        <w:t>–</w:t>
      </w:r>
      <w:r w:rsidRPr="00375256">
        <w:rPr>
          <w:rFonts w:ascii="Arial" w:eastAsia="Arial" w:hAnsi="Arial" w:cs="Arial"/>
          <w:spacing w:val="-4"/>
        </w:rPr>
        <w:t xml:space="preserve"> </w:t>
      </w:r>
      <w:r w:rsidRPr="00375256">
        <w:rPr>
          <w:rFonts w:ascii="Arial" w:eastAsia="Arial" w:hAnsi="Arial" w:cs="Arial"/>
          <w:spacing w:val="-1"/>
        </w:rPr>
        <w:t>C</w:t>
      </w:r>
      <w:r w:rsidRPr="00375256">
        <w:rPr>
          <w:rFonts w:ascii="Arial" w:eastAsia="Arial" w:hAnsi="Arial" w:cs="Arial"/>
        </w:rPr>
        <w:t>ond</w:t>
      </w:r>
      <w:r w:rsidRPr="00375256">
        <w:rPr>
          <w:rFonts w:ascii="Arial" w:eastAsia="Arial" w:hAnsi="Arial" w:cs="Arial"/>
          <w:spacing w:val="-3"/>
        </w:rPr>
        <w:t>i</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ons</w:t>
      </w:r>
      <w:r w:rsidRPr="00375256">
        <w:rPr>
          <w:rFonts w:ascii="Arial" w:eastAsia="Arial" w:hAnsi="Arial" w:cs="Arial"/>
          <w:spacing w:val="-1"/>
        </w:rPr>
        <w:t xml:space="preserve"> </w:t>
      </w:r>
      <w:r w:rsidRPr="00375256">
        <w:rPr>
          <w:rFonts w:ascii="Arial" w:eastAsia="Arial" w:hAnsi="Arial" w:cs="Arial"/>
          <w:spacing w:val="-5"/>
        </w:rPr>
        <w:t>o</w:t>
      </w:r>
      <w:r w:rsidRPr="00375256">
        <w:rPr>
          <w:rFonts w:ascii="Arial" w:eastAsia="Arial" w:hAnsi="Arial" w:cs="Arial"/>
        </w:rPr>
        <w:t xml:space="preserve">f </w:t>
      </w:r>
      <w:r w:rsidRPr="00375256">
        <w:rPr>
          <w:rFonts w:ascii="Arial" w:eastAsia="Arial" w:hAnsi="Arial" w:cs="Arial"/>
          <w:spacing w:val="4"/>
        </w:rPr>
        <w:t>T</w:t>
      </w:r>
      <w:r w:rsidRPr="00375256">
        <w:rPr>
          <w:rFonts w:ascii="Arial" w:eastAsia="Arial" w:hAnsi="Arial" w:cs="Arial"/>
        </w:rPr>
        <w:t>end</w:t>
      </w:r>
      <w:r w:rsidRPr="00375256">
        <w:rPr>
          <w:rFonts w:ascii="Arial" w:eastAsia="Arial" w:hAnsi="Arial" w:cs="Arial"/>
          <w:spacing w:val="-3"/>
        </w:rPr>
        <w:t>e</w:t>
      </w:r>
      <w:r w:rsidRPr="00375256">
        <w:rPr>
          <w:rFonts w:ascii="Arial" w:eastAsia="Arial" w:hAnsi="Arial" w:cs="Arial"/>
          <w:spacing w:val="-2"/>
        </w:rPr>
        <w:t>r</w:t>
      </w:r>
      <w:r w:rsidRPr="00375256">
        <w:rPr>
          <w:rFonts w:ascii="Arial" w:eastAsia="Arial" w:hAnsi="Arial" w:cs="Arial"/>
          <w:spacing w:val="-1"/>
        </w:rPr>
        <w:t>i</w:t>
      </w:r>
      <w:r w:rsidRPr="00375256">
        <w:rPr>
          <w:rFonts w:ascii="Arial" w:eastAsia="Arial" w:hAnsi="Arial" w:cs="Arial"/>
          <w:spacing w:val="-3"/>
        </w:rPr>
        <w:t>n</w:t>
      </w:r>
      <w:r w:rsidRPr="00375256">
        <w:rPr>
          <w:rFonts w:ascii="Arial" w:eastAsia="Arial" w:hAnsi="Arial" w:cs="Arial"/>
        </w:rPr>
        <w:t>g</w:t>
      </w:r>
      <w:r w:rsidRPr="00375256">
        <w:rPr>
          <w:rFonts w:ascii="Arial" w:eastAsia="Arial" w:hAnsi="Arial" w:cs="Arial"/>
        </w:rPr>
        <w:tab/>
      </w:r>
    </w:p>
    <w:p w14:paraId="3225E268" w14:textId="77777777" w:rsidR="00440798" w:rsidRPr="00375256" w:rsidRDefault="00440798" w:rsidP="006935E1">
      <w:pPr>
        <w:spacing w:before="9" w:after="0" w:line="120" w:lineRule="exact"/>
      </w:pPr>
    </w:p>
    <w:p w14:paraId="726B8C51" w14:textId="77777777" w:rsidR="00440798" w:rsidRPr="00375256" w:rsidRDefault="00440798" w:rsidP="006935E1">
      <w:pPr>
        <w:tabs>
          <w:tab w:val="left" w:pos="1520"/>
          <w:tab w:val="left" w:pos="8600"/>
        </w:tabs>
        <w:spacing w:after="0" w:line="240" w:lineRule="auto"/>
        <w:ind w:left="1170" w:right="-20"/>
        <w:rPr>
          <w:rFonts w:ascii="Arial" w:eastAsia="Arial" w:hAnsi="Arial" w:cs="Arial"/>
        </w:rPr>
      </w:pPr>
      <w:r w:rsidRPr="00375256">
        <w:rPr>
          <w:rFonts w:ascii="Courier New" w:eastAsia="Courier New" w:hAnsi="Courier New" w:cs="Courier New"/>
        </w:rPr>
        <w:t>o</w:t>
      </w:r>
      <w:r w:rsidRPr="00375256">
        <w:rPr>
          <w:rFonts w:ascii="Courier New" w:eastAsia="Courier New" w:hAnsi="Courier New" w:cs="Courier New"/>
        </w:rPr>
        <w:tab/>
      </w:r>
      <w:r w:rsidRPr="00375256">
        <w:rPr>
          <w:rFonts w:ascii="Arial" w:eastAsia="Arial" w:hAnsi="Arial" w:cs="Arial"/>
          <w:spacing w:val="-1"/>
        </w:rPr>
        <w:t>DE</w:t>
      </w:r>
      <w:r w:rsidRPr="00375256">
        <w:rPr>
          <w:rFonts w:ascii="Arial" w:eastAsia="Arial" w:hAnsi="Arial" w:cs="Arial"/>
        </w:rPr>
        <w:t>FF</w:t>
      </w:r>
      <w:r w:rsidRPr="00375256">
        <w:rPr>
          <w:rFonts w:ascii="Arial" w:eastAsia="Arial" w:hAnsi="Arial" w:cs="Arial"/>
          <w:spacing w:val="1"/>
        </w:rPr>
        <w:t>O</w:t>
      </w:r>
      <w:r w:rsidRPr="00375256">
        <w:rPr>
          <w:rFonts w:ascii="Arial" w:eastAsia="Arial" w:hAnsi="Arial" w:cs="Arial"/>
          <w:spacing w:val="-1"/>
        </w:rPr>
        <w:t>R</w:t>
      </w:r>
      <w:r w:rsidRPr="00375256">
        <w:rPr>
          <w:rFonts w:ascii="Arial" w:eastAsia="Arial" w:hAnsi="Arial" w:cs="Arial"/>
        </w:rPr>
        <w:t>M</w:t>
      </w:r>
      <w:r w:rsidRPr="00375256">
        <w:rPr>
          <w:rFonts w:ascii="Arial" w:eastAsia="Arial" w:hAnsi="Arial" w:cs="Arial"/>
          <w:spacing w:val="-5"/>
        </w:rPr>
        <w:t xml:space="preserve"> </w:t>
      </w:r>
      <w:r w:rsidRPr="00375256">
        <w:rPr>
          <w:rFonts w:ascii="Arial" w:eastAsia="Arial" w:hAnsi="Arial" w:cs="Arial"/>
        </w:rPr>
        <w:t>47</w:t>
      </w:r>
      <w:r w:rsidRPr="00375256">
        <w:rPr>
          <w:rFonts w:ascii="Arial" w:eastAsia="Arial" w:hAnsi="Arial" w:cs="Arial"/>
          <w:spacing w:val="1"/>
        </w:rPr>
        <w:t xml:space="preserve"> </w:t>
      </w:r>
      <w:r w:rsidRPr="00375256">
        <w:rPr>
          <w:rFonts w:ascii="Arial" w:eastAsia="Arial" w:hAnsi="Arial" w:cs="Arial"/>
          <w:spacing w:val="-1"/>
        </w:rPr>
        <w:t>A</w:t>
      </w:r>
      <w:r w:rsidRPr="00375256">
        <w:rPr>
          <w:rFonts w:ascii="Arial" w:eastAsia="Arial" w:hAnsi="Arial" w:cs="Arial"/>
        </w:rPr>
        <w:t>nnex</w:t>
      </w:r>
      <w:r w:rsidRPr="00375256">
        <w:rPr>
          <w:rFonts w:ascii="Arial" w:eastAsia="Arial" w:hAnsi="Arial" w:cs="Arial"/>
          <w:spacing w:val="-4"/>
        </w:rPr>
        <w:t xml:space="preserve"> </w:t>
      </w:r>
      <w:r w:rsidRPr="00375256">
        <w:rPr>
          <w:rFonts w:ascii="Arial" w:eastAsia="Arial" w:hAnsi="Arial" w:cs="Arial"/>
        </w:rPr>
        <w:t>A</w:t>
      </w:r>
      <w:r w:rsidRPr="00375256">
        <w:rPr>
          <w:rFonts w:ascii="Arial" w:eastAsia="Arial" w:hAnsi="Arial" w:cs="Arial"/>
          <w:spacing w:val="-2"/>
        </w:rPr>
        <w:t xml:space="preserve"> </w:t>
      </w:r>
      <w:r w:rsidRPr="00375256">
        <w:rPr>
          <w:rFonts w:ascii="Arial" w:eastAsia="Arial" w:hAnsi="Arial" w:cs="Arial"/>
        </w:rPr>
        <w:t>–</w:t>
      </w:r>
      <w:r w:rsidRPr="00375256">
        <w:rPr>
          <w:rFonts w:ascii="Arial" w:eastAsia="Arial" w:hAnsi="Arial" w:cs="Arial"/>
          <w:spacing w:val="-4"/>
        </w:rPr>
        <w:t xml:space="preserve"> </w:t>
      </w:r>
      <w:r w:rsidRPr="00375256">
        <w:rPr>
          <w:rFonts w:ascii="Arial" w:eastAsia="Arial" w:hAnsi="Arial" w:cs="Arial"/>
          <w:spacing w:val="4"/>
        </w:rPr>
        <w:t>T</w:t>
      </w:r>
      <w:r w:rsidRPr="00375256">
        <w:rPr>
          <w:rFonts w:ascii="Arial" w:eastAsia="Arial" w:hAnsi="Arial" w:cs="Arial"/>
        </w:rPr>
        <w:t>end</w:t>
      </w:r>
      <w:r w:rsidRPr="00375256">
        <w:rPr>
          <w:rFonts w:ascii="Arial" w:eastAsia="Arial" w:hAnsi="Arial" w:cs="Arial"/>
          <w:spacing w:val="-3"/>
        </w:rPr>
        <w:t>e</w:t>
      </w:r>
      <w:r w:rsidRPr="00375256">
        <w:rPr>
          <w:rFonts w:ascii="Arial" w:eastAsia="Arial" w:hAnsi="Arial" w:cs="Arial"/>
        </w:rPr>
        <w:t xml:space="preserve">r </w:t>
      </w:r>
      <w:r w:rsidRPr="00375256">
        <w:rPr>
          <w:rFonts w:ascii="Arial" w:eastAsia="Arial" w:hAnsi="Arial" w:cs="Arial"/>
          <w:spacing w:val="-1"/>
        </w:rPr>
        <w:t>S</w:t>
      </w:r>
      <w:r w:rsidRPr="00375256">
        <w:rPr>
          <w:rFonts w:ascii="Arial" w:eastAsia="Arial" w:hAnsi="Arial" w:cs="Arial"/>
        </w:rPr>
        <w:t>ub</w:t>
      </w:r>
      <w:r w:rsidRPr="00375256">
        <w:rPr>
          <w:rFonts w:ascii="Arial" w:eastAsia="Arial" w:hAnsi="Arial" w:cs="Arial"/>
          <w:spacing w:val="1"/>
        </w:rPr>
        <w:t>m</w:t>
      </w:r>
      <w:r w:rsidRPr="00375256">
        <w:rPr>
          <w:rFonts w:ascii="Arial" w:eastAsia="Arial" w:hAnsi="Arial" w:cs="Arial"/>
          <w:spacing w:val="-3"/>
        </w:rPr>
        <w:t>i</w:t>
      </w:r>
      <w:r w:rsidRPr="00375256">
        <w:rPr>
          <w:rFonts w:ascii="Arial" w:eastAsia="Arial" w:hAnsi="Arial" w:cs="Arial"/>
        </w:rPr>
        <w:t>ss</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spacing w:val="-1"/>
        </w:rPr>
        <w:t>D</w:t>
      </w:r>
      <w:r w:rsidRPr="00375256">
        <w:rPr>
          <w:rFonts w:ascii="Arial" w:eastAsia="Arial" w:hAnsi="Arial" w:cs="Arial"/>
          <w:spacing w:val="-5"/>
        </w:rPr>
        <w:t>o</w:t>
      </w:r>
      <w:r w:rsidRPr="00375256">
        <w:rPr>
          <w:rFonts w:ascii="Arial" w:eastAsia="Arial" w:hAnsi="Arial" w:cs="Arial"/>
        </w:rPr>
        <w:t>cu</w:t>
      </w:r>
      <w:r w:rsidRPr="00375256">
        <w:rPr>
          <w:rFonts w:ascii="Arial" w:eastAsia="Arial" w:hAnsi="Arial" w:cs="Arial"/>
          <w:spacing w:val="1"/>
        </w:rPr>
        <w:t>m</w:t>
      </w:r>
      <w:r w:rsidRPr="00375256">
        <w:rPr>
          <w:rFonts w:ascii="Arial" w:eastAsia="Arial" w:hAnsi="Arial" w:cs="Arial"/>
        </w:rPr>
        <w:t xml:space="preserve">ent </w:t>
      </w:r>
      <w:r w:rsidRPr="00375256">
        <w:rPr>
          <w:rFonts w:ascii="Arial" w:eastAsia="Arial" w:hAnsi="Arial" w:cs="Arial"/>
          <w:spacing w:val="-4"/>
        </w:rPr>
        <w:t>(</w:t>
      </w:r>
      <w:r w:rsidRPr="00375256">
        <w:rPr>
          <w:rFonts w:ascii="Arial" w:eastAsia="Arial" w:hAnsi="Arial" w:cs="Arial"/>
          <w:spacing w:val="-1"/>
        </w:rPr>
        <w:t>O</w:t>
      </w:r>
      <w:r w:rsidRPr="00375256">
        <w:rPr>
          <w:rFonts w:ascii="Arial" w:eastAsia="Arial" w:hAnsi="Arial" w:cs="Arial"/>
          <w:spacing w:val="1"/>
        </w:rPr>
        <w:t>f</w:t>
      </w:r>
      <w:r w:rsidRPr="00375256">
        <w:rPr>
          <w:rFonts w:ascii="Arial" w:eastAsia="Arial" w:hAnsi="Arial" w:cs="Arial"/>
          <w:spacing w:val="3"/>
        </w:rPr>
        <w:t>f</w:t>
      </w:r>
      <w:r w:rsidRPr="00375256">
        <w:rPr>
          <w:rFonts w:ascii="Arial" w:eastAsia="Arial" w:hAnsi="Arial" w:cs="Arial"/>
          <w:spacing w:val="-3"/>
        </w:rPr>
        <w:t>e</w:t>
      </w:r>
      <w:r w:rsidRPr="00375256">
        <w:rPr>
          <w:rFonts w:ascii="Arial" w:eastAsia="Arial" w:hAnsi="Arial" w:cs="Arial"/>
          <w:spacing w:val="-2"/>
        </w:rPr>
        <w:t>r</w:t>
      </w:r>
      <w:r w:rsidRPr="00375256">
        <w:rPr>
          <w:rFonts w:ascii="Arial" w:eastAsia="Arial" w:hAnsi="Arial" w:cs="Arial"/>
        </w:rPr>
        <w:t>)</w:t>
      </w:r>
      <w:r w:rsidRPr="00375256">
        <w:rPr>
          <w:rFonts w:ascii="Arial" w:eastAsia="Arial" w:hAnsi="Arial" w:cs="Arial"/>
        </w:rPr>
        <w:tab/>
      </w:r>
    </w:p>
    <w:p w14:paraId="22F2E5C8" w14:textId="77777777" w:rsidR="00440798" w:rsidRPr="00375256" w:rsidRDefault="00440798" w:rsidP="006935E1">
      <w:pPr>
        <w:tabs>
          <w:tab w:val="left" w:pos="2240"/>
        </w:tabs>
        <w:spacing w:after="0" w:line="230" w:lineRule="exact"/>
        <w:ind w:left="1892" w:right="-20"/>
        <w:rPr>
          <w:rFonts w:ascii="Arial" w:eastAsia="Arial" w:hAnsi="Arial" w:cs="Arial"/>
        </w:rPr>
      </w:pPr>
      <w:r w:rsidRPr="00375256">
        <w:rPr>
          <w:rFonts w:ascii="Wingdings" w:eastAsia="Wingdings" w:hAnsi="Wingdings" w:cs="Wingdings"/>
        </w:rPr>
        <w:t></w:t>
      </w:r>
      <w:r w:rsidRPr="00375256">
        <w:rPr>
          <w:rFonts w:ascii="Times New Roman" w:eastAsia="Times New Roman" w:hAnsi="Times New Roman" w:cs="Times New Roman"/>
        </w:rPr>
        <w:tab/>
      </w:r>
      <w:r w:rsidRPr="00375256">
        <w:rPr>
          <w:rFonts w:ascii="Arial" w:eastAsia="Arial" w:hAnsi="Arial" w:cs="Arial"/>
          <w:spacing w:val="-1"/>
        </w:rPr>
        <w:t>A</w:t>
      </w:r>
      <w:r w:rsidRPr="00375256">
        <w:rPr>
          <w:rFonts w:ascii="Arial" w:eastAsia="Arial" w:hAnsi="Arial" w:cs="Arial"/>
        </w:rPr>
        <w:t>ppend</w:t>
      </w:r>
      <w:r w:rsidRPr="00375256">
        <w:rPr>
          <w:rFonts w:ascii="Arial" w:eastAsia="Arial" w:hAnsi="Arial" w:cs="Arial"/>
          <w:spacing w:val="-1"/>
        </w:rPr>
        <w:t>i</w:t>
      </w:r>
      <w:r w:rsidRPr="00375256">
        <w:rPr>
          <w:rFonts w:ascii="Arial" w:eastAsia="Arial" w:hAnsi="Arial" w:cs="Arial"/>
        </w:rPr>
        <w:t>x</w:t>
      </w:r>
      <w:r w:rsidRPr="00375256">
        <w:rPr>
          <w:rFonts w:ascii="Arial" w:eastAsia="Arial" w:hAnsi="Arial" w:cs="Arial"/>
          <w:spacing w:val="-1"/>
        </w:rPr>
        <w:t xml:space="preserve"> </w:t>
      </w:r>
      <w:r w:rsidRPr="00375256">
        <w:rPr>
          <w:rFonts w:ascii="Arial" w:eastAsia="Arial" w:hAnsi="Arial" w:cs="Arial"/>
        </w:rPr>
        <w:t>1</w:t>
      </w:r>
      <w:r w:rsidRPr="00375256">
        <w:rPr>
          <w:rFonts w:ascii="Arial" w:eastAsia="Arial" w:hAnsi="Arial" w:cs="Arial"/>
          <w:spacing w:val="1"/>
        </w:rPr>
        <w:t xml:space="preserve"> t</w:t>
      </w:r>
      <w:r w:rsidRPr="00375256">
        <w:rPr>
          <w:rFonts w:ascii="Arial" w:eastAsia="Arial" w:hAnsi="Arial" w:cs="Arial"/>
        </w:rPr>
        <w:t>o</w:t>
      </w:r>
      <w:r w:rsidRPr="00375256">
        <w:rPr>
          <w:rFonts w:ascii="Arial" w:eastAsia="Arial" w:hAnsi="Arial" w:cs="Arial"/>
          <w:spacing w:val="-2"/>
        </w:rPr>
        <w:t xml:space="preserve"> </w:t>
      </w:r>
      <w:r w:rsidRPr="00375256">
        <w:rPr>
          <w:rFonts w:ascii="Arial" w:eastAsia="Arial" w:hAnsi="Arial" w:cs="Arial"/>
          <w:spacing w:val="-1"/>
        </w:rPr>
        <w:t>DE</w:t>
      </w:r>
      <w:r w:rsidRPr="00375256">
        <w:rPr>
          <w:rFonts w:ascii="Arial" w:eastAsia="Arial" w:hAnsi="Arial" w:cs="Arial"/>
        </w:rPr>
        <w:t>FF</w:t>
      </w:r>
      <w:r w:rsidRPr="00375256">
        <w:rPr>
          <w:rFonts w:ascii="Arial" w:eastAsia="Arial" w:hAnsi="Arial" w:cs="Arial"/>
          <w:spacing w:val="-1"/>
        </w:rPr>
        <w:t>O</w:t>
      </w:r>
      <w:r w:rsidRPr="00375256">
        <w:rPr>
          <w:rFonts w:ascii="Arial" w:eastAsia="Arial" w:hAnsi="Arial" w:cs="Arial"/>
          <w:spacing w:val="-6"/>
        </w:rPr>
        <w:t>R</w:t>
      </w:r>
      <w:r w:rsidRPr="00375256">
        <w:rPr>
          <w:rFonts w:ascii="Arial" w:eastAsia="Arial" w:hAnsi="Arial" w:cs="Arial"/>
        </w:rPr>
        <w:t>M</w:t>
      </w:r>
      <w:r w:rsidRPr="00375256">
        <w:rPr>
          <w:rFonts w:ascii="Arial" w:eastAsia="Arial" w:hAnsi="Arial" w:cs="Arial"/>
          <w:spacing w:val="-5"/>
        </w:rPr>
        <w:t xml:space="preserve"> </w:t>
      </w:r>
      <w:r w:rsidRPr="00375256">
        <w:rPr>
          <w:rFonts w:ascii="Arial" w:eastAsia="Arial" w:hAnsi="Arial" w:cs="Arial"/>
        </w:rPr>
        <w:t>47</w:t>
      </w:r>
      <w:r w:rsidRPr="00375256">
        <w:rPr>
          <w:rFonts w:ascii="Arial" w:eastAsia="Arial" w:hAnsi="Arial" w:cs="Arial"/>
          <w:spacing w:val="1"/>
        </w:rPr>
        <w:t xml:space="preserve"> </w:t>
      </w:r>
      <w:r w:rsidRPr="00375256">
        <w:rPr>
          <w:rFonts w:ascii="Arial" w:eastAsia="Arial" w:hAnsi="Arial" w:cs="Arial"/>
          <w:spacing w:val="-1"/>
        </w:rPr>
        <w:t>A</w:t>
      </w:r>
      <w:r w:rsidRPr="00375256">
        <w:rPr>
          <w:rFonts w:ascii="Arial" w:eastAsia="Arial" w:hAnsi="Arial" w:cs="Arial"/>
        </w:rPr>
        <w:t>nnex</w:t>
      </w:r>
      <w:r w:rsidRPr="00375256">
        <w:rPr>
          <w:rFonts w:ascii="Arial" w:eastAsia="Arial" w:hAnsi="Arial" w:cs="Arial"/>
          <w:spacing w:val="-4"/>
        </w:rPr>
        <w:t xml:space="preserve"> </w:t>
      </w:r>
      <w:r w:rsidRPr="00375256">
        <w:rPr>
          <w:rFonts w:ascii="Arial" w:eastAsia="Arial" w:hAnsi="Arial" w:cs="Arial"/>
        </w:rPr>
        <w:t xml:space="preserve">A </w:t>
      </w:r>
      <w:r w:rsidRPr="00375256">
        <w:rPr>
          <w:rFonts w:ascii="Arial" w:eastAsia="Arial" w:hAnsi="Arial" w:cs="Arial"/>
          <w:spacing w:val="1"/>
        </w:rPr>
        <w:t>(</w:t>
      </w:r>
      <w:r w:rsidRPr="00375256">
        <w:rPr>
          <w:rFonts w:ascii="Arial" w:eastAsia="Arial" w:hAnsi="Arial" w:cs="Arial"/>
          <w:spacing w:val="-1"/>
        </w:rPr>
        <w:t>O</w:t>
      </w:r>
      <w:r w:rsidRPr="00375256">
        <w:rPr>
          <w:rFonts w:ascii="Arial" w:eastAsia="Arial" w:hAnsi="Arial" w:cs="Arial"/>
          <w:spacing w:val="1"/>
        </w:rPr>
        <w:t>f</w:t>
      </w:r>
      <w:r w:rsidRPr="00375256">
        <w:rPr>
          <w:rFonts w:ascii="Arial" w:eastAsia="Arial" w:hAnsi="Arial" w:cs="Arial"/>
          <w:spacing w:val="3"/>
        </w:rPr>
        <w:t>f</w:t>
      </w:r>
      <w:r w:rsidRPr="00375256">
        <w:rPr>
          <w:rFonts w:ascii="Arial" w:eastAsia="Arial" w:hAnsi="Arial" w:cs="Arial"/>
          <w:spacing w:val="-3"/>
        </w:rPr>
        <w:t>e</w:t>
      </w:r>
      <w:r w:rsidRPr="00375256">
        <w:rPr>
          <w:rFonts w:ascii="Arial" w:eastAsia="Arial" w:hAnsi="Arial" w:cs="Arial"/>
          <w:spacing w:val="-2"/>
        </w:rPr>
        <w:t>r</w:t>
      </w:r>
      <w:r w:rsidRPr="00375256">
        <w:rPr>
          <w:rFonts w:ascii="Arial" w:eastAsia="Arial" w:hAnsi="Arial" w:cs="Arial"/>
        </w:rPr>
        <w:t>)</w:t>
      </w:r>
      <w:r w:rsidRPr="00375256">
        <w:rPr>
          <w:rFonts w:ascii="Arial" w:eastAsia="Arial" w:hAnsi="Arial" w:cs="Arial"/>
          <w:spacing w:val="4"/>
        </w:rPr>
        <w:t xml:space="preserve"> </w:t>
      </w:r>
      <w:r w:rsidRPr="00375256">
        <w:rPr>
          <w:rFonts w:ascii="Arial" w:eastAsia="Arial" w:hAnsi="Arial" w:cs="Arial"/>
        </w:rPr>
        <w:t>–</w:t>
      </w:r>
      <w:r w:rsidRPr="00375256">
        <w:rPr>
          <w:rFonts w:ascii="Arial" w:eastAsia="Arial" w:hAnsi="Arial" w:cs="Arial"/>
          <w:spacing w:val="-6"/>
        </w:rPr>
        <w:t xml:space="preserve"> </w:t>
      </w:r>
      <w:r w:rsidRPr="00375256">
        <w:rPr>
          <w:rFonts w:ascii="Arial" w:eastAsia="Arial" w:hAnsi="Arial" w:cs="Arial"/>
          <w:spacing w:val="-1"/>
        </w:rPr>
        <w:t>I</w:t>
      </w:r>
      <w:r w:rsidRPr="00375256">
        <w:rPr>
          <w:rFonts w:ascii="Arial" w:eastAsia="Arial" w:hAnsi="Arial" w:cs="Arial"/>
          <w:spacing w:val="-5"/>
        </w:rPr>
        <w:t>n</w:t>
      </w:r>
      <w:r w:rsidRPr="00375256">
        <w:rPr>
          <w:rFonts w:ascii="Arial" w:eastAsia="Arial" w:hAnsi="Arial" w:cs="Arial"/>
          <w:spacing w:val="6"/>
        </w:rPr>
        <w:t>f</w:t>
      </w:r>
      <w:r w:rsidRPr="00375256">
        <w:rPr>
          <w:rFonts w:ascii="Arial" w:eastAsia="Arial" w:hAnsi="Arial" w:cs="Arial"/>
        </w:rPr>
        <w:t>o</w:t>
      </w:r>
      <w:r w:rsidRPr="00375256">
        <w:rPr>
          <w:rFonts w:ascii="Arial" w:eastAsia="Arial" w:hAnsi="Arial" w:cs="Arial"/>
          <w:spacing w:val="-2"/>
        </w:rPr>
        <w:t>r</w:t>
      </w:r>
      <w:r w:rsidRPr="00375256">
        <w:rPr>
          <w:rFonts w:ascii="Arial" w:eastAsia="Arial" w:hAnsi="Arial" w:cs="Arial"/>
          <w:spacing w:val="1"/>
        </w:rPr>
        <w:t>m</w:t>
      </w:r>
      <w:r w:rsidRPr="00375256">
        <w:rPr>
          <w:rFonts w:ascii="Arial" w:eastAsia="Arial" w:hAnsi="Arial" w:cs="Arial"/>
          <w:spacing w:val="-3"/>
        </w:rPr>
        <w:t>a</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rPr>
        <w:t>on</w:t>
      </w:r>
      <w:r w:rsidRPr="00375256">
        <w:rPr>
          <w:rFonts w:ascii="Arial" w:eastAsia="Arial" w:hAnsi="Arial" w:cs="Arial"/>
          <w:spacing w:val="1"/>
        </w:rPr>
        <w:t xml:space="preserve"> </w:t>
      </w:r>
      <w:r w:rsidRPr="00375256">
        <w:rPr>
          <w:rFonts w:ascii="Arial" w:eastAsia="Arial" w:hAnsi="Arial" w:cs="Arial"/>
        </w:rPr>
        <w:t>on</w:t>
      </w:r>
      <w:r w:rsidRPr="00375256">
        <w:rPr>
          <w:rFonts w:ascii="Arial" w:eastAsia="Arial" w:hAnsi="Arial" w:cs="Arial"/>
          <w:spacing w:val="-2"/>
        </w:rPr>
        <w:t xml:space="preserve"> </w:t>
      </w:r>
      <w:r w:rsidRPr="00375256">
        <w:rPr>
          <w:rFonts w:ascii="Arial" w:eastAsia="Arial" w:hAnsi="Arial" w:cs="Arial"/>
          <w:spacing w:val="-9"/>
        </w:rPr>
        <w:t>M</w:t>
      </w:r>
      <w:r w:rsidRPr="00375256">
        <w:rPr>
          <w:rFonts w:ascii="Arial" w:eastAsia="Arial" w:hAnsi="Arial" w:cs="Arial"/>
        </w:rPr>
        <w:t>anda</w:t>
      </w:r>
      <w:r w:rsidRPr="00375256">
        <w:rPr>
          <w:rFonts w:ascii="Arial" w:eastAsia="Arial" w:hAnsi="Arial" w:cs="Arial"/>
          <w:spacing w:val="1"/>
        </w:rPr>
        <w:t>t</w:t>
      </w:r>
      <w:r w:rsidRPr="00375256">
        <w:rPr>
          <w:rFonts w:ascii="Arial" w:eastAsia="Arial" w:hAnsi="Arial" w:cs="Arial"/>
        </w:rPr>
        <w:t>o</w:t>
      </w:r>
      <w:r w:rsidRPr="00375256">
        <w:rPr>
          <w:rFonts w:ascii="Arial" w:eastAsia="Arial" w:hAnsi="Arial" w:cs="Arial"/>
          <w:spacing w:val="1"/>
        </w:rPr>
        <w:t>r</w:t>
      </w:r>
      <w:r w:rsidRPr="00375256">
        <w:rPr>
          <w:rFonts w:ascii="Arial" w:eastAsia="Arial" w:hAnsi="Arial" w:cs="Arial"/>
        </w:rPr>
        <w:t>y</w:t>
      </w:r>
    </w:p>
    <w:p w14:paraId="57F32045" w14:textId="4DE75DE3" w:rsidR="005054D1" w:rsidRPr="00375256" w:rsidRDefault="00440798" w:rsidP="006935E1">
      <w:pPr>
        <w:spacing w:after="0" w:line="250" w:lineRule="exact"/>
        <w:ind w:left="2233" w:right="6293"/>
        <w:rPr>
          <w:rFonts w:ascii="Arial" w:hAnsi="Arial" w:cs="Arial"/>
        </w:rPr>
      </w:pPr>
      <w:r w:rsidRPr="00375256">
        <w:rPr>
          <w:rFonts w:ascii="Arial" w:eastAsia="Arial" w:hAnsi="Arial" w:cs="Arial"/>
          <w:spacing w:val="-1"/>
        </w:rPr>
        <w:t>D</w:t>
      </w:r>
      <w:r w:rsidRPr="00375256">
        <w:rPr>
          <w:rFonts w:ascii="Arial" w:eastAsia="Arial" w:hAnsi="Arial" w:cs="Arial"/>
        </w:rPr>
        <w:t>ec</w:t>
      </w:r>
      <w:r w:rsidRPr="00375256">
        <w:rPr>
          <w:rFonts w:ascii="Arial" w:eastAsia="Arial" w:hAnsi="Arial" w:cs="Arial"/>
          <w:spacing w:val="-1"/>
        </w:rPr>
        <w:t>l</w:t>
      </w:r>
      <w:r w:rsidRPr="00375256">
        <w:rPr>
          <w:rFonts w:ascii="Arial" w:eastAsia="Arial" w:hAnsi="Arial" w:cs="Arial"/>
        </w:rPr>
        <w:t>a</w:t>
      </w:r>
      <w:r w:rsidRPr="00375256">
        <w:rPr>
          <w:rFonts w:ascii="Arial" w:eastAsia="Arial" w:hAnsi="Arial" w:cs="Arial"/>
          <w:spacing w:val="1"/>
        </w:rPr>
        <w:t>r</w:t>
      </w:r>
      <w:r w:rsidRPr="00375256">
        <w:rPr>
          <w:rFonts w:ascii="Arial" w:eastAsia="Arial" w:hAnsi="Arial" w:cs="Arial"/>
        </w:rPr>
        <w:t>a</w:t>
      </w:r>
      <w:r w:rsidRPr="00375256">
        <w:rPr>
          <w:rFonts w:ascii="Arial" w:eastAsia="Arial" w:hAnsi="Arial" w:cs="Arial"/>
          <w:spacing w:val="1"/>
        </w:rPr>
        <w:t>t</w:t>
      </w:r>
      <w:r w:rsidRPr="00375256">
        <w:rPr>
          <w:rFonts w:ascii="Arial" w:eastAsia="Arial" w:hAnsi="Arial" w:cs="Arial"/>
          <w:spacing w:val="-1"/>
        </w:rPr>
        <w:t>i</w:t>
      </w:r>
      <w:r w:rsidRPr="00375256">
        <w:rPr>
          <w:rFonts w:ascii="Arial" w:eastAsia="Arial" w:hAnsi="Arial" w:cs="Arial"/>
          <w:spacing w:val="-3"/>
        </w:rPr>
        <w:t>o</w:t>
      </w:r>
      <w:r w:rsidRPr="00375256">
        <w:rPr>
          <w:rFonts w:ascii="Arial" w:eastAsia="Arial" w:hAnsi="Arial" w:cs="Arial"/>
        </w:rPr>
        <w:t>ns</w:t>
      </w:r>
    </w:p>
    <w:p w14:paraId="65EA0859" w14:textId="7843A47F" w:rsidR="005054D1" w:rsidRPr="00375256" w:rsidRDefault="005054D1" w:rsidP="006935E1">
      <w:pPr>
        <w:tabs>
          <w:tab w:val="left" w:pos="120"/>
        </w:tabs>
        <w:autoSpaceDE w:val="0"/>
        <w:autoSpaceDN w:val="0"/>
        <w:adjustRightInd w:val="0"/>
        <w:spacing w:before="120" w:after="0" w:line="240" w:lineRule="auto"/>
        <w:ind w:left="720"/>
        <w:rPr>
          <w:rFonts w:ascii="Arial" w:hAnsi="Arial" w:cs="Arial"/>
          <w:color w:val="000000"/>
        </w:rPr>
      </w:pPr>
      <w:r w:rsidRPr="00375256">
        <w:rPr>
          <w:rFonts w:ascii="Symbol" w:hAnsi="Symbol" w:cs="Symbol"/>
          <w:color w:val="000000"/>
        </w:rPr>
        <w:t>·</w:t>
      </w:r>
      <w:r w:rsidRPr="00375256">
        <w:rPr>
          <w:rFonts w:ascii="Arial" w:hAnsi="Arial" w:cs="Arial"/>
        </w:rPr>
        <w:tab/>
      </w:r>
      <w:r w:rsidRPr="00375256">
        <w:rPr>
          <w:rFonts w:ascii="Arial" w:hAnsi="Arial" w:cs="Arial"/>
          <w:color w:val="000000"/>
        </w:rPr>
        <w:t>Contract Documents (As per the contents table in the Terms and Conditions)</w:t>
      </w:r>
    </w:p>
    <w:p w14:paraId="05A9AAA2" w14:textId="77777777" w:rsidR="005054D1" w:rsidRPr="00375256" w:rsidRDefault="005054D1" w:rsidP="006935E1">
      <w:pPr>
        <w:spacing w:before="5" w:after="0" w:line="120" w:lineRule="exact"/>
      </w:pPr>
    </w:p>
    <w:p w14:paraId="74E8CC77" w14:textId="5F3046CA" w:rsidR="007702BF" w:rsidRPr="00BA135C" w:rsidRDefault="005054D1" w:rsidP="006935E1">
      <w:pPr>
        <w:pStyle w:val="ListParagraph"/>
        <w:numPr>
          <w:ilvl w:val="0"/>
          <w:numId w:val="33"/>
        </w:numPr>
        <w:tabs>
          <w:tab w:val="left" w:pos="1520"/>
          <w:tab w:val="left" w:pos="8600"/>
        </w:tabs>
        <w:spacing w:after="0" w:line="240" w:lineRule="auto"/>
        <w:ind w:left="1418" w:right="-20" w:hanging="698"/>
        <w:rPr>
          <w:rFonts w:ascii="Arial" w:eastAsia="Arial" w:hAnsi="Arial" w:cs="Arial"/>
        </w:rPr>
      </w:pPr>
      <w:r w:rsidRPr="00375256">
        <w:rPr>
          <w:rFonts w:ascii="Arial" w:hAnsi="Arial" w:cs="Arial"/>
          <w:color w:val="000000"/>
        </w:rPr>
        <w:t>Terms &amp; Conditions which includes the Schedule of Requirements and any additional Schedules, Annexes and/or Appendices</w:t>
      </w:r>
    </w:p>
    <w:p w14:paraId="5A18898D" w14:textId="77777777" w:rsidR="00BA135C" w:rsidRPr="007702BF" w:rsidRDefault="00BA135C" w:rsidP="00BA135C">
      <w:pPr>
        <w:pStyle w:val="ListParagraph"/>
        <w:tabs>
          <w:tab w:val="left" w:pos="1520"/>
          <w:tab w:val="left" w:pos="8600"/>
        </w:tabs>
        <w:spacing w:after="0" w:line="240" w:lineRule="auto"/>
        <w:ind w:left="1418" w:right="-20"/>
        <w:rPr>
          <w:rFonts w:ascii="Arial" w:eastAsia="Arial" w:hAnsi="Arial" w:cs="Arial"/>
        </w:rPr>
      </w:pPr>
    </w:p>
    <w:p w14:paraId="5903C205" w14:textId="47D383BF" w:rsidR="005054D1" w:rsidRPr="00375256" w:rsidRDefault="007E0E6C" w:rsidP="006935E1">
      <w:pPr>
        <w:pStyle w:val="ListParagraph"/>
        <w:numPr>
          <w:ilvl w:val="0"/>
          <w:numId w:val="33"/>
        </w:numPr>
        <w:tabs>
          <w:tab w:val="left" w:pos="1520"/>
          <w:tab w:val="left" w:pos="8600"/>
        </w:tabs>
        <w:spacing w:after="0" w:line="240" w:lineRule="auto"/>
        <w:ind w:left="1418" w:right="-20" w:hanging="698"/>
        <w:rPr>
          <w:rFonts w:ascii="Arial" w:eastAsia="Arial" w:hAnsi="Arial" w:cs="Arial"/>
        </w:rPr>
      </w:pPr>
      <w:r>
        <w:rPr>
          <w:rFonts w:ascii="Arial" w:eastAsia="Arial" w:hAnsi="Arial" w:cs="Arial"/>
        </w:rPr>
        <w:t xml:space="preserve">DEFFORM 68 - </w:t>
      </w:r>
      <w:r w:rsidR="00097C35" w:rsidRPr="00097C35">
        <w:rPr>
          <w:rFonts w:ascii="Arial" w:eastAsia="Arial" w:hAnsi="Arial" w:cs="Arial"/>
        </w:rPr>
        <w:t>Hazardous Contractor Deliverables</w:t>
      </w:r>
      <w:r>
        <w:rPr>
          <w:rFonts w:ascii="Arial" w:eastAsia="Arial" w:hAnsi="Arial" w:cs="Arial"/>
        </w:rPr>
        <w:t xml:space="preserve"> Form </w:t>
      </w:r>
      <w:r w:rsidR="005054D1" w:rsidRPr="00375256">
        <w:rPr>
          <w:rFonts w:ascii="Arial" w:eastAsia="Arial" w:hAnsi="Arial" w:cs="Arial"/>
        </w:rPr>
        <w:tab/>
      </w:r>
    </w:p>
    <w:p w14:paraId="0467D64C" w14:textId="77777777" w:rsidR="005054D1" w:rsidRPr="00375256" w:rsidRDefault="005054D1" w:rsidP="006935E1">
      <w:pPr>
        <w:tabs>
          <w:tab w:val="left" w:pos="120"/>
        </w:tabs>
        <w:autoSpaceDE w:val="0"/>
        <w:autoSpaceDN w:val="0"/>
        <w:adjustRightInd w:val="0"/>
        <w:spacing w:before="120" w:after="0" w:line="240" w:lineRule="auto"/>
        <w:ind w:left="720"/>
        <w:rPr>
          <w:rFonts w:ascii="Arial" w:hAnsi="Arial" w:cs="Arial"/>
        </w:rPr>
      </w:pPr>
      <w:r w:rsidRPr="00375256">
        <w:rPr>
          <w:rFonts w:ascii="Symbol" w:hAnsi="Symbol" w:cs="Symbol"/>
          <w:color w:val="000000"/>
        </w:rPr>
        <w:t>·</w:t>
      </w:r>
      <w:r w:rsidRPr="00375256">
        <w:rPr>
          <w:rFonts w:ascii="Arial" w:hAnsi="Arial" w:cs="Arial"/>
        </w:rPr>
        <w:tab/>
      </w:r>
      <w:r w:rsidRPr="00375256">
        <w:rPr>
          <w:rFonts w:ascii="Arial" w:hAnsi="Arial" w:cs="Arial"/>
          <w:color w:val="000000"/>
        </w:rPr>
        <w:t>DEFFORM 111 – Appendix to Contract - Addresses and Other Information</w:t>
      </w:r>
    </w:p>
    <w:p w14:paraId="1E94D443" w14:textId="107F4C31" w:rsidR="005054D1" w:rsidRPr="00375256" w:rsidRDefault="005054D1" w:rsidP="006935E1">
      <w:pPr>
        <w:tabs>
          <w:tab w:val="left" w:pos="120"/>
        </w:tabs>
        <w:autoSpaceDE w:val="0"/>
        <w:autoSpaceDN w:val="0"/>
        <w:adjustRightInd w:val="0"/>
        <w:spacing w:before="120" w:after="0" w:line="240" w:lineRule="auto"/>
        <w:ind w:left="1440" w:hanging="720"/>
        <w:rPr>
          <w:rFonts w:ascii="Arial" w:hAnsi="Arial" w:cs="Arial"/>
        </w:rPr>
      </w:pPr>
      <w:r w:rsidRPr="00375256">
        <w:rPr>
          <w:rFonts w:ascii="Symbol" w:hAnsi="Symbol" w:cs="Symbol"/>
          <w:color w:val="000000"/>
        </w:rPr>
        <w:t>·</w:t>
      </w:r>
      <w:r w:rsidRPr="00375256">
        <w:rPr>
          <w:rFonts w:ascii="Arial" w:hAnsi="Arial" w:cs="Arial"/>
        </w:rPr>
        <w:tab/>
      </w:r>
      <w:r w:rsidRPr="00375256">
        <w:rPr>
          <w:rFonts w:ascii="Arial" w:hAnsi="Arial" w:cs="Arial"/>
          <w:color w:val="000000"/>
        </w:rPr>
        <w:t xml:space="preserve">DEFFORM 539A – Tenderer’s Commercially Sensitive Information Form (SC2 Schedule 5) </w:t>
      </w:r>
    </w:p>
    <w:p w14:paraId="0F3AE45C" w14:textId="77777777" w:rsidR="005054D1" w:rsidRPr="00375256" w:rsidRDefault="005054D1" w:rsidP="006935E1">
      <w:pPr>
        <w:tabs>
          <w:tab w:val="left" w:pos="120"/>
        </w:tabs>
        <w:autoSpaceDE w:val="0"/>
        <w:autoSpaceDN w:val="0"/>
        <w:adjustRightInd w:val="0"/>
        <w:spacing w:before="120" w:after="0" w:line="240" w:lineRule="auto"/>
        <w:ind w:left="720"/>
        <w:rPr>
          <w:rFonts w:ascii="Arial" w:eastAsia="Arial" w:hAnsi="Arial" w:cs="Arial"/>
        </w:rPr>
      </w:pPr>
      <w:r w:rsidRPr="00375256">
        <w:rPr>
          <w:rFonts w:ascii="Symbol" w:hAnsi="Symbol" w:cs="Symbol"/>
          <w:color w:val="000000"/>
        </w:rPr>
        <w:t>·</w:t>
      </w:r>
      <w:r w:rsidRPr="00375256">
        <w:rPr>
          <w:rFonts w:ascii="Arial" w:hAnsi="Arial" w:cs="Arial"/>
        </w:rPr>
        <w:tab/>
      </w:r>
      <w:r w:rsidR="00440798" w:rsidRPr="00375256">
        <w:rPr>
          <w:rFonts w:ascii="Arial" w:eastAsia="Arial" w:hAnsi="Arial" w:cs="Arial"/>
          <w:spacing w:val="-1"/>
        </w:rPr>
        <w:t>S</w:t>
      </w:r>
      <w:r w:rsidR="00440798" w:rsidRPr="00375256">
        <w:rPr>
          <w:rFonts w:ascii="Arial" w:eastAsia="Arial" w:hAnsi="Arial" w:cs="Arial"/>
          <w:spacing w:val="1"/>
        </w:rPr>
        <w:t>t</w:t>
      </w:r>
      <w:r w:rsidR="00440798" w:rsidRPr="00375256">
        <w:rPr>
          <w:rFonts w:ascii="Arial" w:eastAsia="Arial" w:hAnsi="Arial" w:cs="Arial"/>
        </w:rPr>
        <w:t>a</w:t>
      </w:r>
      <w:r w:rsidR="00440798" w:rsidRPr="00375256">
        <w:rPr>
          <w:rFonts w:ascii="Arial" w:eastAsia="Arial" w:hAnsi="Arial" w:cs="Arial"/>
          <w:spacing w:val="1"/>
        </w:rPr>
        <w:t>t</w:t>
      </w:r>
      <w:r w:rsidR="00440798" w:rsidRPr="00375256">
        <w:rPr>
          <w:rFonts w:ascii="Arial" w:eastAsia="Arial" w:hAnsi="Arial" w:cs="Arial"/>
        </w:rPr>
        <w:t>e</w:t>
      </w:r>
      <w:r w:rsidR="00440798" w:rsidRPr="00375256">
        <w:rPr>
          <w:rFonts w:ascii="Arial" w:eastAsia="Arial" w:hAnsi="Arial" w:cs="Arial"/>
          <w:spacing w:val="1"/>
        </w:rPr>
        <w:t>m</w:t>
      </w:r>
      <w:r w:rsidR="00440798" w:rsidRPr="00375256">
        <w:rPr>
          <w:rFonts w:ascii="Arial" w:eastAsia="Arial" w:hAnsi="Arial" w:cs="Arial"/>
          <w:spacing w:val="2"/>
        </w:rPr>
        <w:t>e</w:t>
      </w:r>
      <w:r w:rsidR="00440798" w:rsidRPr="00375256">
        <w:rPr>
          <w:rFonts w:ascii="Arial" w:eastAsia="Arial" w:hAnsi="Arial" w:cs="Arial"/>
        </w:rPr>
        <w:t>nt</w:t>
      </w:r>
      <w:r w:rsidR="00440798" w:rsidRPr="00375256">
        <w:rPr>
          <w:rFonts w:ascii="Arial" w:eastAsia="Arial" w:hAnsi="Arial" w:cs="Arial"/>
          <w:spacing w:val="2"/>
        </w:rPr>
        <w:t xml:space="preserve"> </w:t>
      </w:r>
      <w:r w:rsidR="00440798" w:rsidRPr="00375256">
        <w:rPr>
          <w:rFonts w:ascii="Arial" w:eastAsia="Arial" w:hAnsi="Arial" w:cs="Arial"/>
          <w:spacing w:val="-1"/>
        </w:rPr>
        <w:t>R</w:t>
      </w:r>
      <w:r w:rsidR="00440798" w:rsidRPr="00375256">
        <w:rPr>
          <w:rFonts w:ascii="Arial" w:eastAsia="Arial" w:hAnsi="Arial" w:cs="Arial"/>
          <w:spacing w:val="2"/>
        </w:rPr>
        <w:t>e</w:t>
      </w:r>
      <w:r w:rsidR="00440798" w:rsidRPr="00375256">
        <w:rPr>
          <w:rFonts w:ascii="Arial" w:eastAsia="Arial" w:hAnsi="Arial" w:cs="Arial"/>
          <w:spacing w:val="1"/>
        </w:rPr>
        <w:t>l</w:t>
      </w:r>
      <w:r w:rsidR="00440798" w:rsidRPr="00375256">
        <w:rPr>
          <w:rFonts w:ascii="Arial" w:eastAsia="Arial" w:hAnsi="Arial" w:cs="Arial"/>
        </w:rPr>
        <w:t>a</w:t>
      </w:r>
      <w:r w:rsidR="00440798" w:rsidRPr="00375256">
        <w:rPr>
          <w:rFonts w:ascii="Arial" w:eastAsia="Arial" w:hAnsi="Arial" w:cs="Arial"/>
          <w:spacing w:val="1"/>
        </w:rPr>
        <w:t>ti</w:t>
      </w:r>
      <w:r w:rsidR="00440798" w:rsidRPr="00375256">
        <w:rPr>
          <w:rFonts w:ascii="Arial" w:eastAsia="Arial" w:hAnsi="Arial" w:cs="Arial"/>
        </w:rPr>
        <w:t>ng</w:t>
      </w:r>
      <w:r w:rsidR="00440798" w:rsidRPr="00375256">
        <w:rPr>
          <w:rFonts w:ascii="Arial" w:eastAsia="Arial" w:hAnsi="Arial" w:cs="Arial"/>
          <w:spacing w:val="3"/>
        </w:rPr>
        <w:t xml:space="preserve"> </w:t>
      </w:r>
      <w:r w:rsidR="00440798" w:rsidRPr="00375256">
        <w:rPr>
          <w:rFonts w:ascii="Arial" w:eastAsia="Arial" w:hAnsi="Arial" w:cs="Arial"/>
          <w:spacing w:val="1"/>
        </w:rPr>
        <w:t>t</w:t>
      </w:r>
      <w:r w:rsidR="00440798" w:rsidRPr="00375256">
        <w:rPr>
          <w:rFonts w:ascii="Arial" w:eastAsia="Arial" w:hAnsi="Arial" w:cs="Arial"/>
        </w:rPr>
        <w:t>o</w:t>
      </w:r>
      <w:r w:rsidR="00440798" w:rsidRPr="00375256">
        <w:rPr>
          <w:rFonts w:ascii="Arial" w:eastAsia="Arial" w:hAnsi="Arial" w:cs="Arial"/>
          <w:spacing w:val="1"/>
        </w:rPr>
        <w:t xml:space="preserve"> G</w:t>
      </w:r>
      <w:r w:rsidR="00440798" w:rsidRPr="00375256">
        <w:rPr>
          <w:rFonts w:ascii="Arial" w:eastAsia="Arial" w:hAnsi="Arial" w:cs="Arial"/>
        </w:rPr>
        <w:t>ood</w:t>
      </w:r>
      <w:r w:rsidR="00440798" w:rsidRPr="00375256">
        <w:rPr>
          <w:rFonts w:ascii="Arial" w:eastAsia="Arial" w:hAnsi="Arial" w:cs="Arial"/>
          <w:spacing w:val="3"/>
        </w:rPr>
        <w:t xml:space="preserve"> </w:t>
      </w:r>
      <w:r w:rsidR="00440798" w:rsidRPr="00375256">
        <w:rPr>
          <w:rFonts w:ascii="Arial" w:eastAsia="Arial" w:hAnsi="Arial" w:cs="Arial"/>
          <w:spacing w:val="-1"/>
        </w:rPr>
        <w:t>S</w:t>
      </w:r>
      <w:r w:rsidR="00440798" w:rsidRPr="00375256">
        <w:rPr>
          <w:rFonts w:ascii="Arial" w:eastAsia="Arial" w:hAnsi="Arial" w:cs="Arial"/>
          <w:spacing w:val="1"/>
        </w:rPr>
        <w:t>t</w:t>
      </w:r>
      <w:r w:rsidR="00440798" w:rsidRPr="00375256">
        <w:rPr>
          <w:rFonts w:ascii="Arial" w:eastAsia="Arial" w:hAnsi="Arial" w:cs="Arial"/>
        </w:rPr>
        <w:t>a</w:t>
      </w:r>
      <w:r w:rsidR="00440798" w:rsidRPr="00375256">
        <w:rPr>
          <w:rFonts w:ascii="Arial" w:eastAsia="Arial" w:hAnsi="Arial" w:cs="Arial"/>
          <w:spacing w:val="2"/>
        </w:rPr>
        <w:t>nd</w:t>
      </w:r>
      <w:r w:rsidR="00440798" w:rsidRPr="00375256">
        <w:rPr>
          <w:rFonts w:ascii="Arial" w:eastAsia="Arial" w:hAnsi="Arial" w:cs="Arial"/>
          <w:spacing w:val="-1"/>
        </w:rPr>
        <w:t>i</w:t>
      </w:r>
      <w:r w:rsidR="00440798" w:rsidRPr="00375256">
        <w:rPr>
          <w:rFonts w:ascii="Arial" w:eastAsia="Arial" w:hAnsi="Arial" w:cs="Arial"/>
        </w:rPr>
        <w:t>ng</w:t>
      </w:r>
      <w:r w:rsidRPr="00375256">
        <w:rPr>
          <w:rFonts w:ascii="Arial" w:eastAsia="Arial" w:hAnsi="Arial" w:cs="Arial"/>
        </w:rPr>
        <w:t xml:space="preserve"> </w:t>
      </w:r>
    </w:p>
    <w:p w14:paraId="3B794858" w14:textId="314578A4" w:rsidR="005054D1" w:rsidRPr="00375256" w:rsidRDefault="005054D1" w:rsidP="006935E1">
      <w:pPr>
        <w:tabs>
          <w:tab w:val="left" w:pos="120"/>
        </w:tabs>
        <w:autoSpaceDE w:val="0"/>
        <w:autoSpaceDN w:val="0"/>
        <w:adjustRightInd w:val="0"/>
        <w:spacing w:before="120" w:after="0" w:line="240" w:lineRule="auto"/>
        <w:ind w:left="720"/>
        <w:rPr>
          <w:rFonts w:ascii="Arial" w:eastAsia="Arial" w:hAnsi="Arial" w:cs="Arial"/>
        </w:rPr>
      </w:pPr>
      <w:r w:rsidRPr="00375256">
        <w:rPr>
          <w:rFonts w:ascii="Symbol" w:hAnsi="Symbol" w:cs="Symbol"/>
          <w:color w:val="000000"/>
        </w:rPr>
        <w:t>·</w:t>
      </w:r>
      <w:r w:rsidRPr="00375256">
        <w:rPr>
          <w:rFonts w:ascii="Arial" w:hAnsi="Arial" w:cs="Arial"/>
        </w:rPr>
        <w:tab/>
      </w:r>
      <w:r w:rsidRPr="00242E30">
        <w:rPr>
          <w:rFonts w:ascii="Arial" w:eastAsia="Arial" w:hAnsi="Arial" w:cs="Arial"/>
          <w:spacing w:val="1"/>
        </w:rPr>
        <w:t>C</w:t>
      </w:r>
      <w:r w:rsidRPr="00242E30">
        <w:rPr>
          <w:rFonts w:ascii="Arial" w:eastAsia="Arial" w:hAnsi="Arial" w:cs="Arial"/>
          <w:spacing w:val="-2"/>
        </w:rPr>
        <w:t>y</w:t>
      </w:r>
      <w:r w:rsidRPr="00242E30">
        <w:rPr>
          <w:rFonts w:ascii="Arial" w:eastAsia="Arial" w:hAnsi="Arial" w:cs="Arial"/>
          <w:spacing w:val="2"/>
        </w:rPr>
        <w:t>b</w:t>
      </w:r>
      <w:r w:rsidRPr="00242E30">
        <w:rPr>
          <w:rFonts w:ascii="Arial" w:eastAsia="Arial" w:hAnsi="Arial" w:cs="Arial"/>
        </w:rPr>
        <w:t>er</w:t>
      </w:r>
      <w:r w:rsidRPr="00242E30">
        <w:rPr>
          <w:rFonts w:ascii="Arial" w:eastAsia="Arial" w:hAnsi="Arial" w:cs="Arial"/>
          <w:spacing w:val="2"/>
        </w:rPr>
        <w:t xml:space="preserve"> </w:t>
      </w:r>
      <w:r w:rsidRPr="00242E30">
        <w:rPr>
          <w:rFonts w:ascii="Arial" w:eastAsia="Arial" w:hAnsi="Arial" w:cs="Arial"/>
          <w:spacing w:val="1"/>
        </w:rPr>
        <w:t>R</w:t>
      </w:r>
      <w:r w:rsidRPr="00242E30">
        <w:rPr>
          <w:rFonts w:ascii="Arial" w:eastAsia="Arial" w:hAnsi="Arial" w:cs="Arial"/>
          <w:spacing w:val="-1"/>
        </w:rPr>
        <w:t>i</w:t>
      </w:r>
      <w:r w:rsidRPr="00242E30">
        <w:rPr>
          <w:rFonts w:ascii="Arial" w:eastAsia="Arial" w:hAnsi="Arial" w:cs="Arial"/>
        </w:rPr>
        <w:t>sk</w:t>
      </w:r>
      <w:r w:rsidRPr="00242E30">
        <w:rPr>
          <w:rFonts w:ascii="Arial" w:eastAsia="Arial" w:hAnsi="Arial" w:cs="Arial"/>
          <w:spacing w:val="4"/>
        </w:rPr>
        <w:t xml:space="preserve"> </w:t>
      </w:r>
      <w:r w:rsidRPr="00242E30">
        <w:rPr>
          <w:rFonts w:ascii="Arial" w:eastAsia="Arial" w:hAnsi="Arial" w:cs="Arial"/>
          <w:spacing w:val="-1"/>
        </w:rPr>
        <w:t>A</w:t>
      </w:r>
      <w:r w:rsidRPr="00242E30">
        <w:rPr>
          <w:rFonts w:ascii="Arial" w:eastAsia="Arial" w:hAnsi="Arial" w:cs="Arial"/>
        </w:rPr>
        <w:t>s</w:t>
      </w:r>
      <w:r w:rsidRPr="00242E30">
        <w:rPr>
          <w:rFonts w:ascii="Arial" w:eastAsia="Arial" w:hAnsi="Arial" w:cs="Arial"/>
          <w:spacing w:val="2"/>
        </w:rPr>
        <w:t>s</w:t>
      </w:r>
      <w:r w:rsidRPr="00242E30">
        <w:rPr>
          <w:rFonts w:ascii="Arial" w:eastAsia="Arial" w:hAnsi="Arial" w:cs="Arial"/>
        </w:rPr>
        <w:t>ess</w:t>
      </w:r>
      <w:r w:rsidRPr="00242E30">
        <w:rPr>
          <w:rFonts w:ascii="Arial" w:eastAsia="Arial" w:hAnsi="Arial" w:cs="Arial"/>
          <w:spacing w:val="1"/>
        </w:rPr>
        <w:t>m</w:t>
      </w:r>
      <w:r w:rsidRPr="00242E30">
        <w:rPr>
          <w:rFonts w:ascii="Arial" w:eastAsia="Arial" w:hAnsi="Arial" w:cs="Arial"/>
          <w:spacing w:val="2"/>
        </w:rPr>
        <w:t>e</w:t>
      </w:r>
      <w:r w:rsidRPr="00242E30">
        <w:rPr>
          <w:rFonts w:ascii="Arial" w:eastAsia="Arial" w:hAnsi="Arial" w:cs="Arial"/>
        </w:rPr>
        <w:t>nt</w:t>
      </w:r>
      <w:r w:rsidR="00375256" w:rsidRPr="00242E30">
        <w:rPr>
          <w:rFonts w:ascii="Arial" w:eastAsia="Arial" w:hAnsi="Arial" w:cs="Arial"/>
        </w:rPr>
        <w:t xml:space="preserve"> – RAR 910286599 – ‘Very Low’</w:t>
      </w:r>
      <w:r w:rsidRPr="00375256">
        <w:rPr>
          <w:rFonts w:ascii="Arial" w:eastAsia="Arial" w:hAnsi="Arial" w:cs="Arial"/>
          <w:spacing w:val="5"/>
        </w:rPr>
        <w:t xml:space="preserve"> </w:t>
      </w:r>
      <w:r w:rsidR="00B0139F" w:rsidRPr="00375256">
        <w:rPr>
          <w:rFonts w:ascii="Arial" w:eastAsia="Arial" w:hAnsi="Arial" w:cs="Arial"/>
          <w:spacing w:val="1"/>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4"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4"/>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5"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7BF29EF2"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Pr>
          <w:rFonts w:ascii="Arial" w:eastAsia="Times New Roman" w:hAnsi="Arial" w:cs="Arial"/>
          <w:color w:val="000000"/>
          <w:szCs w:val="24"/>
          <w:lang w:val="x-none"/>
        </w:rPr>
        <w:t>A21. The sections in this ITT and associated documents are structured in line with a generic tendering process and do not indicate importance and/or precedence.</w:t>
      </w:r>
    </w:p>
    <w:p w14:paraId="5080E5D3" w14:textId="77777777" w:rsidR="00BB5514" w:rsidRPr="00BB5514" w:rsidRDefault="00BB5514" w:rsidP="00BB5514">
      <w:pPr>
        <w:spacing w:after="0" w:line="200" w:lineRule="exact"/>
        <w:ind w:left="76"/>
        <w:rPr>
          <w:sz w:val="20"/>
          <w:szCs w:val="20"/>
        </w:rPr>
      </w:pPr>
      <w:bookmarkStart w:id="16" w:name="_Hlk66024347"/>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7BFDBAF2" w14:textId="6789C232" w:rsidR="00BB5514" w:rsidRPr="00531B00" w:rsidRDefault="00697C70" w:rsidP="00BB5514">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Arial" w:hAnsi="Arial" w:cs="Arial"/>
          <w:spacing w:val="-4"/>
          <w:position w:val="-1"/>
        </w:rPr>
        <w:t>10</w:t>
      </w:r>
      <w:r w:rsidR="00605BD1">
        <w:rPr>
          <w:rFonts w:ascii="Arial" w:eastAsia="Arial" w:hAnsi="Arial" w:cs="Arial"/>
          <w:spacing w:val="-4"/>
          <w:position w:val="-1"/>
        </w:rPr>
        <w:t xml:space="preserve"> September 2021</w:t>
      </w:r>
      <w:r w:rsidR="00BB5514" w:rsidRPr="00375256">
        <w:rPr>
          <w:rFonts w:ascii="Arial" w:eastAsia="Times New Roman" w:hAnsi="Arial" w:cs="Arial"/>
          <w:szCs w:val="24"/>
          <w:lang w:val="x-none"/>
        </w:rPr>
        <w:t xml:space="preserve"> under the following reference</w:t>
      </w:r>
      <w:r w:rsidR="00BB5514" w:rsidRPr="00375256">
        <w:rPr>
          <w:rFonts w:ascii="Arial" w:eastAsia="Arial" w:hAnsi="Arial" w:cs="Arial"/>
          <w:b/>
          <w:bCs/>
        </w:rPr>
        <w:t xml:space="preserve"> </w:t>
      </w:r>
      <w:r w:rsidR="002C6660" w:rsidRPr="00375256">
        <w:rPr>
          <w:rFonts w:ascii="Arial" w:eastAsia="Arial" w:hAnsi="Arial" w:cs="Arial"/>
        </w:rPr>
        <w:t>701578443</w:t>
      </w:r>
      <w:r w:rsidR="00BB5514">
        <w:rPr>
          <w:rFonts w:ascii="Arial" w:eastAsia="Times New Roman" w:hAnsi="Arial" w:cs="Arial"/>
          <w:color w:val="000000"/>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6"/>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0F1DD145" w14:textId="3E166263"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take responsibility for the safe custody of the ITT Documentation and ITT Material and for all loss</w:t>
      </w:r>
      <w:r w:rsidR="00375256" w:rsidRPr="00375256">
        <w:rPr>
          <w:rFonts w:ascii="Arial" w:eastAsiaTheme="minorEastAsia" w:hAnsi="Arial" w:cs="Arial"/>
          <w:color w:val="000000"/>
          <w:lang w:val="en-GB" w:eastAsia="en-GB"/>
        </w:rPr>
        <w:t xml:space="preserve"> </w:t>
      </w:r>
      <w:r w:rsidRPr="00375256">
        <w:rPr>
          <w:rFonts w:ascii="Arial" w:eastAsiaTheme="minorEastAsia" w:hAnsi="Arial" w:cs="Arial"/>
          <w:color w:val="000000"/>
          <w:lang w:val="en-GB" w:eastAsia="en-GB"/>
        </w:rPr>
        <w:t>and damage sustained to it while in your care;</w:t>
      </w:r>
      <w:r w:rsidR="00375256">
        <w:rPr>
          <w:rFonts w:ascii="Arial" w:eastAsiaTheme="minorEastAsia" w:hAnsi="Arial" w:cs="Arial"/>
          <w:color w:val="000000"/>
          <w:lang w:val="en-GB" w:eastAsia="en-GB"/>
        </w:rPr>
        <w:br/>
      </w:r>
    </w:p>
    <w:p w14:paraId="348C8963" w14:textId="7BC94169"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not copy or disclose the ITT Documentation or any part of it to anyone other than the bid team involved in preparing your Tender, and not use it except for the purpose of responding to this ITT;</w:t>
      </w:r>
      <w:r w:rsidR="00375256">
        <w:rPr>
          <w:rFonts w:ascii="Arial" w:eastAsiaTheme="minorEastAsia" w:hAnsi="Arial" w:cs="Arial"/>
          <w:color w:val="000000"/>
          <w:lang w:val="en-GB" w:eastAsia="en-GB"/>
        </w:rPr>
        <w:br/>
      </w:r>
    </w:p>
    <w:p w14:paraId="2E0762DD" w14:textId="72DF43FD"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 xml:space="preserve">seek written approval from the Authority if you need to provide access to any ITT Documentation or ITT Material to any Third Party; </w:t>
      </w:r>
      <w:r w:rsidR="00375256">
        <w:rPr>
          <w:rFonts w:ascii="Arial" w:eastAsiaTheme="minorEastAsia" w:hAnsi="Arial" w:cs="Arial"/>
          <w:color w:val="000000"/>
          <w:lang w:val="en-GB" w:eastAsia="en-GB"/>
        </w:rPr>
        <w:br/>
      </w:r>
    </w:p>
    <w:p w14:paraId="09028108" w14:textId="7A404202"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 xml:space="preserve">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r w:rsidR="00375256">
        <w:rPr>
          <w:rFonts w:ascii="Arial" w:eastAsiaTheme="minorEastAsia" w:hAnsi="Arial" w:cs="Arial"/>
          <w:color w:val="000000"/>
          <w:lang w:val="en-GB" w:eastAsia="en-GB"/>
        </w:rPr>
        <w:br/>
      </w:r>
    </w:p>
    <w:p w14:paraId="529E8D01" w14:textId="0E3145BC"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lastRenderedPageBreak/>
        <w:t xml:space="preserve">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r w:rsidR="00375256">
        <w:rPr>
          <w:rFonts w:ascii="Arial" w:eastAsiaTheme="minorEastAsia" w:hAnsi="Arial" w:cs="Arial"/>
          <w:color w:val="000000"/>
          <w:lang w:val="en-GB" w:eastAsia="en-GB"/>
        </w:rPr>
        <w:br/>
      </w:r>
    </w:p>
    <w:p w14:paraId="1DB537E3" w14:textId="134CEC48"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inform the named Commercial Officer if you decide not to submit a Tender;</w:t>
      </w:r>
      <w:r w:rsidR="00375256">
        <w:rPr>
          <w:rFonts w:ascii="Arial" w:eastAsiaTheme="minorEastAsia" w:hAnsi="Arial" w:cs="Arial"/>
          <w:color w:val="000000"/>
          <w:lang w:val="en-GB" w:eastAsia="en-GB"/>
        </w:rPr>
        <w:br/>
      </w:r>
    </w:p>
    <w:p w14:paraId="7A3AD550" w14:textId="0911355D" w:rsidR="00375256"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immediately confirm destruction of (or in the case of software, that it is beyond use) all</w:t>
      </w:r>
      <w:r w:rsidR="00375256" w:rsidRPr="00375256">
        <w:rPr>
          <w:rFonts w:ascii="Arial" w:eastAsiaTheme="minorEastAsia" w:hAnsi="Arial" w:cs="Arial"/>
          <w:color w:val="000000"/>
          <w:lang w:val="en-GB" w:eastAsia="en-GB"/>
        </w:rPr>
        <w:t xml:space="preserve"> </w:t>
      </w:r>
      <w:r w:rsidRPr="00375256">
        <w:rPr>
          <w:rFonts w:ascii="Arial" w:eastAsiaTheme="minorEastAsia" w:hAnsi="Arial" w:cs="Arial"/>
          <w:color w:val="000000"/>
          <w:lang w:val="en-GB" w:eastAsia="en-GB"/>
        </w:rPr>
        <w:t>ITT Documentation, ITT Material and derived information of an unmarked nature, should you decide not to respond to this ITT, or you are notified by the Authority that your Tender has been unsuccessful; and</w:t>
      </w:r>
      <w:r w:rsidR="00375256">
        <w:rPr>
          <w:rFonts w:ascii="Arial" w:eastAsiaTheme="minorEastAsia" w:hAnsi="Arial" w:cs="Arial"/>
          <w:color w:val="000000"/>
          <w:lang w:val="en-GB" w:eastAsia="en-GB"/>
        </w:rPr>
        <w:br/>
      </w:r>
    </w:p>
    <w:p w14:paraId="18E76EAC" w14:textId="643256DA" w:rsidR="00165337" w:rsidRPr="00375256" w:rsidRDefault="00165337" w:rsidP="005E7D4A">
      <w:pPr>
        <w:pStyle w:val="ListParagraph"/>
        <w:numPr>
          <w:ilvl w:val="0"/>
          <w:numId w:val="46"/>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B244445" w14:textId="7C47EB76" w:rsidR="00375256" w:rsidRPr="00375256" w:rsidRDefault="00165337" w:rsidP="005E7D4A">
      <w:pPr>
        <w:pStyle w:val="ListParagraph"/>
        <w:numPr>
          <w:ilvl w:val="0"/>
          <w:numId w:val="47"/>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any material changes to any of the information, representations or other matters of fact communicated to the Authority as part of your PQQ response or in connection with the submission of your PQQ response;</w:t>
      </w:r>
      <w:r w:rsidR="00375256">
        <w:rPr>
          <w:rFonts w:ascii="Arial" w:eastAsiaTheme="minorEastAsia" w:hAnsi="Arial" w:cs="Arial"/>
          <w:color w:val="000000"/>
          <w:lang w:val="en-GB" w:eastAsia="en-GB"/>
        </w:rPr>
        <w:br/>
      </w:r>
    </w:p>
    <w:p w14:paraId="3F819227" w14:textId="6E210214" w:rsidR="00375256" w:rsidRPr="00375256" w:rsidRDefault="00165337" w:rsidP="005E7D4A">
      <w:pPr>
        <w:pStyle w:val="ListParagraph"/>
        <w:numPr>
          <w:ilvl w:val="0"/>
          <w:numId w:val="47"/>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r w:rsidR="00375256">
        <w:rPr>
          <w:rFonts w:ascii="Arial" w:eastAsiaTheme="minorEastAsia" w:hAnsi="Arial" w:cs="Arial"/>
          <w:color w:val="000000"/>
          <w:lang w:val="en-GB" w:eastAsia="en-GB"/>
        </w:rPr>
        <w:br/>
      </w:r>
    </w:p>
    <w:p w14:paraId="020E5277" w14:textId="0359AEFB" w:rsidR="00375256" w:rsidRPr="00375256" w:rsidRDefault="00165337" w:rsidP="005E7D4A">
      <w:pPr>
        <w:pStyle w:val="ListParagraph"/>
        <w:numPr>
          <w:ilvl w:val="0"/>
          <w:numId w:val="47"/>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any material changes to your financial health or that of a party to the Consortium Arrangement or Sub-Contracting Arrangement; and</w:t>
      </w:r>
      <w:r w:rsidR="00375256">
        <w:rPr>
          <w:rFonts w:ascii="Arial" w:eastAsiaTheme="minorEastAsia" w:hAnsi="Arial" w:cs="Arial"/>
          <w:color w:val="000000"/>
          <w:lang w:val="en-GB" w:eastAsia="en-GB"/>
        </w:rPr>
        <w:br/>
      </w:r>
    </w:p>
    <w:p w14:paraId="6803FE84" w14:textId="229A9473" w:rsidR="00375256" w:rsidRPr="00375256" w:rsidRDefault="00165337" w:rsidP="005E7D4A">
      <w:pPr>
        <w:pStyle w:val="ListParagraph"/>
        <w:numPr>
          <w:ilvl w:val="0"/>
          <w:numId w:val="47"/>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any material changes to the makeup of the Consortium Arrangement or Sub-Contracting Arrangement, including:</w:t>
      </w:r>
      <w:r w:rsidR="00375256">
        <w:rPr>
          <w:rFonts w:ascii="Arial" w:eastAsiaTheme="minorEastAsia" w:hAnsi="Arial" w:cs="Arial"/>
          <w:color w:val="000000"/>
          <w:lang w:val="en-GB" w:eastAsia="en-GB"/>
        </w:rPr>
        <w:br/>
      </w:r>
    </w:p>
    <w:p w14:paraId="1188B0AF" w14:textId="2B677234" w:rsidR="00165337" w:rsidRPr="00375256" w:rsidRDefault="00165337" w:rsidP="005E7D4A">
      <w:pPr>
        <w:pStyle w:val="ListParagraph"/>
        <w:numPr>
          <w:ilvl w:val="0"/>
          <w:numId w:val="47"/>
        </w:numPr>
        <w:autoSpaceDE w:val="0"/>
        <w:autoSpaceDN w:val="0"/>
        <w:adjustRightInd w:val="0"/>
        <w:spacing w:before="240" w:after="60" w:line="240" w:lineRule="auto"/>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the form of legal arrangement by which the Consortium Arrangement or Sub-Contracting Arrangement will be structured;</w:t>
      </w:r>
      <w:r w:rsidR="00375256">
        <w:rPr>
          <w:rFonts w:ascii="Arial" w:eastAsiaTheme="minorEastAsia" w:hAnsi="Arial" w:cs="Arial"/>
          <w:color w:val="000000"/>
          <w:lang w:val="en-GB" w:eastAsia="en-GB"/>
        </w:rPr>
        <w:br/>
      </w:r>
    </w:p>
    <w:p w14:paraId="433B9CD2" w14:textId="5742E024" w:rsidR="00375256" w:rsidRPr="00375256" w:rsidRDefault="00165337" w:rsidP="005E7D4A">
      <w:pPr>
        <w:pStyle w:val="ListParagraph"/>
        <w:numPr>
          <w:ilvl w:val="0"/>
          <w:numId w:val="48"/>
        </w:numPr>
        <w:autoSpaceDE w:val="0"/>
        <w:autoSpaceDN w:val="0"/>
        <w:adjustRightInd w:val="0"/>
        <w:spacing w:before="240" w:after="60" w:line="240" w:lineRule="auto"/>
        <w:ind w:left="1560" w:hanging="284"/>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the identity of Consortium Arrangement or Sub-Contracting Arrangement;</w:t>
      </w:r>
      <w:r w:rsidR="00375256">
        <w:rPr>
          <w:rFonts w:ascii="Arial" w:eastAsiaTheme="minorEastAsia" w:hAnsi="Arial" w:cs="Arial"/>
          <w:color w:val="000000"/>
          <w:lang w:val="en-GB" w:eastAsia="en-GB"/>
        </w:rPr>
        <w:br/>
      </w:r>
    </w:p>
    <w:p w14:paraId="5E35F69D" w14:textId="3B9DAFA0" w:rsidR="00375256" w:rsidRPr="00375256" w:rsidRDefault="00165337" w:rsidP="005E7D4A">
      <w:pPr>
        <w:pStyle w:val="ListParagraph"/>
        <w:numPr>
          <w:ilvl w:val="0"/>
          <w:numId w:val="48"/>
        </w:numPr>
        <w:autoSpaceDE w:val="0"/>
        <w:autoSpaceDN w:val="0"/>
        <w:adjustRightInd w:val="0"/>
        <w:spacing w:before="240" w:after="60" w:line="240" w:lineRule="auto"/>
        <w:ind w:left="1560" w:hanging="284"/>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the intended division or allocation of work or responsibilities within or between the Consortium Arrangement or Sub-Contracting Arrangement; and</w:t>
      </w:r>
      <w:r w:rsidR="00375256">
        <w:rPr>
          <w:rFonts w:ascii="Arial" w:eastAsiaTheme="minorEastAsia" w:hAnsi="Arial" w:cs="Arial"/>
          <w:color w:val="000000"/>
          <w:lang w:val="en-GB" w:eastAsia="en-GB"/>
        </w:rPr>
        <w:br/>
      </w:r>
    </w:p>
    <w:p w14:paraId="4095F187" w14:textId="6F7B09DB" w:rsidR="00165337" w:rsidRPr="00375256" w:rsidRDefault="00165337" w:rsidP="005E7D4A">
      <w:pPr>
        <w:pStyle w:val="ListParagraph"/>
        <w:numPr>
          <w:ilvl w:val="0"/>
          <w:numId w:val="48"/>
        </w:numPr>
        <w:autoSpaceDE w:val="0"/>
        <w:autoSpaceDN w:val="0"/>
        <w:adjustRightInd w:val="0"/>
        <w:spacing w:before="240" w:after="60" w:line="240" w:lineRule="auto"/>
        <w:ind w:left="1560" w:hanging="284"/>
        <w:rPr>
          <w:rFonts w:ascii="Arial" w:eastAsiaTheme="minorEastAsia" w:hAnsi="Arial" w:cs="Arial"/>
          <w:sz w:val="24"/>
          <w:szCs w:val="24"/>
          <w:lang w:val="en-GB" w:eastAsia="en-GB"/>
        </w:rPr>
      </w:pPr>
      <w:r w:rsidRPr="00375256">
        <w:rPr>
          <w:rFonts w:ascii="Arial" w:eastAsiaTheme="minorEastAsia" w:hAnsi="Arial" w:cs="Arial"/>
          <w:color w:val="000000"/>
          <w:lang w:val="en-GB" w:eastAsia="en-GB"/>
        </w:rPr>
        <w:t>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3C68AA0" w14:textId="62C0E75A" w:rsidR="00E0743F" w:rsidRPr="00E0743F" w:rsidRDefault="00165337" w:rsidP="005E7D4A">
      <w:pPr>
        <w:pStyle w:val="ListParagraph"/>
        <w:numPr>
          <w:ilvl w:val="0"/>
          <w:numId w:val="49"/>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it fails to re-submit to the Authority the updated relevant section of its PQQ response providing details of such change in accordance with paragraph A33 as soon as is reasonably practicable and in any event no later than</w:t>
      </w:r>
      <w:r w:rsidR="00BB5514" w:rsidRPr="00E0743F">
        <w:rPr>
          <w:rFonts w:ascii="Arial" w:eastAsiaTheme="minorEastAsia" w:hAnsi="Arial" w:cs="Arial"/>
          <w:color w:val="000000"/>
          <w:lang w:val="en-GB" w:eastAsia="en-GB"/>
        </w:rPr>
        <w:t xml:space="preserve"> 5</w:t>
      </w:r>
      <w:r w:rsidRPr="00E0743F">
        <w:rPr>
          <w:rFonts w:ascii="Arial" w:eastAsiaTheme="minorEastAsia" w:hAnsi="Arial" w:cs="Arial"/>
          <w:color w:val="000000"/>
          <w:lang w:val="en-GB" w:eastAsia="en-GB"/>
        </w:rPr>
        <w:t xml:space="preserve">  business days following request from the Authority; or</w:t>
      </w:r>
      <w:r w:rsidR="00E0743F">
        <w:rPr>
          <w:rFonts w:ascii="Arial" w:eastAsiaTheme="minorEastAsia" w:hAnsi="Arial" w:cs="Arial"/>
          <w:color w:val="000000"/>
          <w:lang w:val="en-GB" w:eastAsia="en-GB"/>
        </w:rPr>
        <w:br/>
      </w:r>
    </w:p>
    <w:p w14:paraId="21AD8B2C" w14:textId="32E5C515" w:rsidR="00165337" w:rsidRPr="00E0743F" w:rsidRDefault="00165337" w:rsidP="005E7D4A">
      <w:pPr>
        <w:pStyle w:val="ListParagraph"/>
        <w:numPr>
          <w:ilvl w:val="0"/>
          <w:numId w:val="49"/>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65337">
          <w:rPr>
            <w:rFonts w:ascii="Arial" w:eastAsiaTheme="minorEastAsia" w:hAnsi="Arial" w:cs="Arial"/>
            <w:color w:val="0000FF"/>
            <w:u w:val="single"/>
            <w:lang w:val="en-GB" w:eastAsia="en-GB"/>
          </w:rPr>
          <w:t>Knowledge in Defence (KiD)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687D57B5" w14:textId="2B9ABABC" w:rsidR="00E0743F"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 xml:space="preserve">The Armed Forces Covenant is a promise from the nation to those who serve, or who have served, and their families, to ensure that they are treated fairly and are not disadvantaged in their day to day lives, as a result of their service.  </w:t>
      </w:r>
      <w:r w:rsidR="00E0743F">
        <w:rPr>
          <w:rFonts w:ascii="Arial" w:eastAsiaTheme="minorEastAsia" w:hAnsi="Arial" w:cs="Arial"/>
          <w:color w:val="000000"/>
          <w:lang w:val="en-GB" w:eastAsia="en-GB"/>
        </w:rPr>
        <w:br/>
      </w:r>
    </w:p>
    <w:p w14:paraId="38D69820" w14:textId="07814852" w:rsidR="00165337"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The Covenant is based on two principles:</w:t>
      </w:r>
      <w:r w:rsidR="00E0743F">
        <w:rPr>
          <w:rFonts w:ascii="Arial" w:eastAsiaTheme="minorEastAsia" w:hAnsi="Arial" w:cs="Arial"/>
          <w:color w:val="000000"/>
          <w:lang w:val="en-GB" w:eastAsia="en-GB"/>
        </w:rPr>
        <w:br/>
      </w:r>
    </w:p>
    <w:p w14:paraId="0665F678" w14:textId="77777777" w:rsidR="00E0743F" w:rsidRPr="00E0743F" w:rsidRDefault="00165337" w:rsidP="005E7D4A">
      <w:pPr>
        <w:pStyle w:val="ListParagraph"/>
        <w:numPr>
          <w:ilvl w:val="0"/>
          <w:numId w:val="51"/>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That the Armed Forces community would not face disadvantages when compared to other citizens in the provision of public and commercial services; and</w:t>
      </w:r>
    </w:p>
    <w:p w14:paraId="076CFC61" w14:textId="76AC2C39" w:rsidR="00165337" w:rsidRPr="00E0743F" w:rsidRDefault="00165337" w:rsidP="005E7D4A">
      <w:pPr>
        <w:pStyle w:val="ListParagraph"/>
        <w:numPr>
          <w:ilvl w:val="0"/>
          <w:numId w:val="51"/>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That special consideration is appropriate in some cases, especially for those who have given most, such as the injured and the bereaved.</w:t>
      </w:r>
      <w:r w:rsidR="00E0743F">
        <w:rPr>
          <w:rFonts w:ascii="Arial" w:eastAsiaTheme="minorEastAsia" w:hAnsi="Arial" w:cs="Arial"/>
          <w:color w:val="000000"/>
          <w:lang w:val="en-GB" w:eastAsia="en-GB"/>
        </w:rPr>
        <w:br/>
      </w:r>
    </w:p>
    <w:p w14:paraId="41084E2F" w14:textId="46298E07" w:rsidR="00E0743F"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r w:rsidR="00E0743F">
        <w:rPr>
          <w:rFonts w:ascii="Arial" w:eastAsiaTheme="minorEastAsia" w:hAnsi="Arial" w:cs="Arial"/>
          <w:color w:val="000000"/>
          <w:lang w:val="en-GB" w:eastAsia="en-GB"/>
        </w:rPr>
        <w:br/>
      </w:r>
    </w:p>
    <w:p w14:paraId="61C16F6F" w14:textId="54DCCDAA" w:rsidR="00E0743F"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 xml:space="preserve">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r w:rsidR="00E0743F">
        <w:rPr>
          <w:rFonts w:ascii="Arial" w:eastAsiaTheme="minorEastAsia" w:hAnsi="Arial" w:cs="Arial"/>
          <w:color w:val="000000"/>
          <w:lang w:val="en-GB" w:eastAsia="en-GB"/>
        </w:rPr>
        <w:br/>
      </w:r>
    </w:p>
    <w:p w14:paraId="54D906A4" w14:textId="35CAD284" w:rsidR="00165337"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r w:rsidR="00E0743F">
        <w:rPr>
          <w:rFonts w:ascii="Arial" w:eastAsiaTheme="minorEastAsia" w:hAnsi="Arial" w:cs="Arial"/>
          <w:color w:val="000000"/>
          <w:lang w:val="en-GB" w:eastAsia="en-GB"/>
        </w:rPr>
        <w:br/>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4A185B01" w:rsidR="00165337" w:rsidRPr="00E0743F" w:rsidRDefault="00165337" w:rsidP="005E7D4A">
      <w:pPr>
        <w:pStyle w:val="ListParagraph"/>
        <w:numPr>
          <w:ilvl w:val="0"/>
          <w:numId w:val="50"/>
        </w:numPr>
        <w:autoSpaceDE w:val="0"/>
        <w:autoSpaceDN w:val="0"/>
        <w:adjustRightInd w:val="0"/>
        <w:spacing w:before="240" w:after="60" w:line="240" w:lineRule="auto"/>
        <w:rPr>
          <w:rFonts w:ascii="Arial" w:eastAsiaTheme="minorEastAsia" w:hAnsi="Arial" w:cs="Arial"/>
          <w:sz w:val="24"/>
          <w:szCs w:val="24"/>
          <w:lang w:val="en-GB" w:eastAsia="en-GB"/>
        </w:rPr>
      </w:pPr>
      <w:r w:rsidRPr="00E0743F">
        <w:rPr>
          <w:rFonts w:ascii="Arial" w:eastAsiaTheme="minorEastAsia" w:hAnsi="Arial" w:cs="Arial"/>
          <w:color w:val="000000"/>
          <w:lang w:val="en-GB" w:eastAsia="en-GB"/>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0F13A1B" w14:textId="77777777" w:rsidR="00E0743F" w:rsidRDefault="00E0743F" w:rsidP="00B94864">
      <w:pPr>
        <w:spacing w:after="0" w:line="240" w:lineRule="auto"/>
        <w:ind w:left="120"/>
        <w:contextualSpacing/>
        <w:rPr>
          <w:rFonts w:ascii="Arial" w:eastAsiaTheme="minorEastAsia" w:hAnsi="Arial" w:cs="Arial"/>
          <w:color w:val="000000"/>
          <w:lang w:val="en-GB" w:eastAsia="en-GB"/>
        </w:rPr>
      </w:pPr>
      <w:bookmarkStart w:id="17" w:name="_Hlk41057265"/>
      <w:bookmarkEnd w:id="15"/>
    </w:p>
    <w:p w14:paraId="7B53CF60" w14:textId="3C33A36B" w:rsidR="00E0743F" w:rsidRDefault="00E0743F" w:rsidP="00B94864">
      <w:pPr>
        <w:spacing w:after="0" w:line="240" w:lineRule="auto"/>
        <w:ind w:left="120"/>
        <w:contextualSpacing/>
        <w:rPr>
          <w:rFonts w:ascii="Arial" w:eastAsiaTheme="minorEastAsia" w:hAnsi="Arial" w:cs="Arial"/>
          <w:color w:val="000000"/>
          <w:lang w:val="en-GB" w:eastAsia="en-GB"/>
        </w:rPr>
      </w:pPr>
      <w:r w:rsidRPr="00E0743F">
        <w:rPr>
          <w:rFonts w:ascii="Arial" w:eastAsiaTheme="minorEastAsia" w:hAnsi="Arial" w:cs="Arial"/>
          <w:color w:val="000000"/>
          <w:lang w:val="en-GB" w:eastAsia="en-GB"/>
        </w:rPr>
        <w:t>A3</w:t>
      </w:r>
      <w:r>
        <w:rPr>
          <w:rFonts w:ascii="Arial" w:eastAsiaTheme="minorEastAsia" w:hAnsi="Arial" w:cs="Arial"/>
          <w:color w:val="000000"/>
          <w:lang w:val="en-GB" w:eastAsia="en-GB"/>
        </w:rPr>
        <w:t>8</w:t>
      </w:r>
      <w:r w:rsidRPr="00E0743F">
        <w:rPr>
          <w:rFonts w:ascii="Arial" w:eastAsiaTheme="minorEastAsia" w:hAnsi="Arial" w:cs="Arial"/>
          <w:color w:val="000000"/>
          <w:lang w:val="en-GB" w:eastAsia="en-GB"/>
        </w:rPr>
        <w:t xml:space="preserve">.   </w:t>
      </w:r>
      <w:r>
        <w:rPr>
          <w:rFonts w:ascii="Arial" w:eastAsiaTheme="minorEastAsia" w:hAnsi="Arial" w:cs="Arial"/>
          <w:b/>
          <w:bCs/>
          <w:color w:val="000000"/>
          <w:lang w:val="en-GB" w:eastAsia="en-GB"/>
        </w:rPr>
        <w:t>IR35</w:t>
      </w:r>
    </w:p>
    <w:p w14:paraId="293E7BA2" w14:textId="77777777" w:rsidR="00E0743F" w:rsidRDefault="00E0743F" w:rsidP="00B94864">
      <w:pPr>
        <w:spacing w:after="0" w:line="240" w:lineRule="auto"/>
        <w:ind w:left="120"/>
        <w:contextualSpacing/>
        <w:rPr>
          <w:rFonts w:ascii="Arial" w:eastAsiaTheme="minorEastAsia" w:hAnsi="Arial" w:cs="Arial"/>
          <w:color w:val="000000"/>
          <w:lang w:val="en-GB" w:eastAsia="en-GB"/>
        </w:rPr>
      </w:pPr>
    </w:p>
    <w:p w14:paraId="08249E1B" w14:textId="59478ECF" w:rsidR="00B94864" w:rsidRDefault="00B94864" w:rsidP="00B94864">
      <w:pPr>
        <w:spacing w:after="0" w:line="240" w:lineRule="auto"/>
        <w:ind w:left="120"/>
        <w:contextualSpacing/>
        <w:rPr>
          <w:rFonts w:ascii="Arial" w:eastAsia="Arial" w:hAnsi="Arial" w:cs="Arial"/>
          <w:color w:val="000000" w:themeColor="text1"/>
          <w:spacing w:val="-2"/>
        </w:rPr>
      </w:pPr>
      <w:r w:rsidRPr="00B640A3">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7"/>
    <w:p w14:paraId="7FD2153F" w14:textId="77777777" w:rsidR="00B94864" w:rsidRPr="00083C44" w:rsidRDefault="00B94864" w:rsidP="00B94864">
      <w:pPr>
        <w:spacing w:after="0" w:line="240" w:lineRule="auto"/>
        <w:ind w:left="120"/>
        <w:contextualSpacing/>
        <w:rPr>
          <w:color w:val="FF0000"/>
          <w:sz w:val="20"/>
          <w:szCs w:val="20"/>
        </w:rPr>
      </w:pPr>
    </w:p>
    <w:p w14:paraId="0B33D41C" w14:textId="0C09AA26" w:rsidR="00A84FBC" w:rsidRPr="00E0743F" w:rsidRDefault="00E0743F" w:rsidP="00E0743F">
      <w:pPr>
        <w:autoSpaceDE w:val="0"/>
        <w:autoSpaceDN w:val="0"/>
        <w:adjustRightInd w:val="0"/>
        <w:spacing w:before="240" w:after="60" w:line="240" w:lineRule="auto"/>
        <w:ind w:left="120"/>
        <w:rPr>
          <w:rFonts w:ascii="Arial" w:eastAsiaTheme="minorEastAsia" w:hAnsi="Arial" w:cs="Arial"/>
          <w:sz w:val="24"/>
          <w:szCs w:val="24"/>
          <w:lang w:val="en-GB" w:eastAsia="en-GB"/>
        </w:rPr>
      </w:pPr>
      <w:bookmarkStart w:id="18" w:name="_Hlk69499237"/>
      <w:bookmarkStart w:id="19" w:name="_Hlk69499200"/>
      <w:r w:rsidRPr="00165337">
        <w:rPr>
          <w:rFonts w:ascii="Arial" w:eastAsiaTheme="minorEastAsia" w:hAnsi="Arial" w:cs="Arial"/>
          <w:color w:val="000000"/>
          <w:lang w:val="en-GB" w:eastAsia="en-GB"/>
        </w:rPr>
        <w:t>A3</w:t>
      </w:r>
      <w:r>
        <w:rPr>
          <w:rFonts w:ascii="Arial" w:eastAsiaTheme="minorEastAsia" w:hAnsi="Arial" w:cs="Arial"/>
          <w:color w:val="000000"/>
          <w:lang w:val="en-GB" w:eastAsia="en-GB"/>
        </w:rPr>
        <w:t>9</w:t>
      </w:r>
      <w:r w:rsidRPr="00165337">
        <w:rPr>
          <w:rFonts w:ascii="Arial" w:eastAsiaTheme="minorEastAsia" w:hAnsi="Arial" w:cs="Arial"/>
          <w:color w:val="000000"/>
          <w:lang w:val="en-GB" w:eastAsia="en-GB"/>
        </w:rPr>
        <w:t xml:space="preserve">.   </w:t>
      </w:r>
      <w:r>
        <w:rPr>
          <w:rFonts w:ascii="Arial" w:eastAsiaTheme="minorEastAsia" w:hAnsi="Arial" w:cs="Arial"/>
          <w:b/>
          <w:bCs/>
          <w:color w:val="000000"/>
          <w:lang w:val="en-GB" w:eastAsia="en-GB"/>
        </w:rPr>
        <w:t>Cyber Risk Assessment</w:t>
      </w:r>
    </w:p>
    <w:p w14:paraId="297FDCC4" w14:textId="77777777" w:rsidR="00E0743F" w:rsidRDefault="00E0743F" w:rsidP="00A84FBC">
      <w:pPr>
        <w:keepNext/>
        <w:spacing w:after="0" w:line="240" w:lineRule="auto"/>
        <w:ind w:left="113"/>
        <w:outlineLvl w:val="1"/>
        <w:rPr>
          <w:rFonts w:ascii="Arial" w:eastAsia="Times New Roman" w:hAnsi="Arial" w:cs="Arial"/>
          <w:color w:val="FF0000"/>
          <w:kern w:val="22"/>
          <w:lang w:val="en-GB" w:eastAsia="en-GB"/>
        </w:rPr>
      </w:pPr>
    </w:p>
    <w:p w14:paraId="5E5CE527" w14:textId="7BD428CC" w:rsidR="00A84FBC" w:rsidRPr="00E0743F" w:rsidRDefault="00A84FBC" w:rsidP="00A84FBC">
      <w:pPr>
        <w:keepNext/>
        <w:spacing w:after="0" w:line="240" w:lineRule="auto"/>
        <w:ind w:left="113"/>
        <w:outlineLvl w:val="1"/>
        <w:rPr>
          <w:rFonts w:ascii="Arial" w:eastAsia="Times New Roman" w:hAnsi="Arial" w:cs="Arial"/>
          <w:kern w:val="22"/>
          <w:lang w:val="en-GB" w:eastAsia="en-GB"/>
        </w:rPr>
      </w:pPr>
      <w:r w:rsidRPr="00BF6E2C">
        <w:rPr>
          <w:rFonts w:ascii="Arial" w:eastAsia="Times New Roman" w:hAnsi="Arial" w:cs="Arial"/>
          <w:kern w:val="22"/>
          <w:lang w:val="en-GB" w:eastAsia="en-GB"/>
        </w:rPr>
        <w:t>A Cyber Risk Assessment has been raised for this requirement under Assessment number RAR-</w:t>
      </w:r>
      <w:r w:rsidR="00E0743F" w:rsidRPr="00BF6E2C">
        <w:rPr>
          <w:rFonts w:ascii="Arial" w:eastAsia="Times New Roman" w:hAnsi="Arial" w:cs="Arial"/>
          <w:kern w:val="22"/>
          <w:lang w:val="en-GB" w:eastAsia="en-GB"/>
        </w:rPr>
        <w:t>910286599</w:t>
      </w:r>
      <w:r w:rsidRPr="00BF6E2C">
        <w:rPr>
          <w:rFonts w:ascii="Arial" w:eastAsia="Times New Roman" w:hAnsi="Arial" w:cs="Arial"/>
          <w:kern w:val="22"/>
          <w:lang w:val="en-GB" w:eastAsia="en-GB"/>
        </w:rPr>
        <w:t>. The associated Cyber Risk Profile is ‘</w:t>
      </w:r>
      <w:r w:rsidR="00E0743F" w:rsidRPr="00BF6E2C">
        <w:rPr>
          <w:rFonts w:ascii="Arial" w:eastAsia="Times New Roman" w:hAnsi="Arial" w:cs="Arial"/>
          <w:kern w:val="22"/>
          <w:lang w:val="en-GB" w:eastAsia="en-GB"/>
        </w:rPr>
        <w:t>V</w:t>
      </w:r>
      <w:r w:rsidRPr="00BF6E2C">
        <w:rPr>
          <w:rFonts w:ascii="Arial" w:eastAsia="Times New Roman" w:hAnsi="Arial" w:cs="Arial"/>
          <w:kern w:val="22"/>
          <w:lang w:val="en-GB" w:eastAsia="en-GB"/>
        </w:rPr>
        <w:t xml:space="preserve">ery </w:t>
      </w:r>
      <w:r w:rsidR="00E0743F" w:rsidRPr="00BF6E2C">
        <w:rPr>
          <w:rFonts w:ascii="Arial" w:eastAsia="Times New Roman" w:hAnsi="Arial" w:cs="Arial"/>
          <w:kern w:val="22"/>
          <w:lang w:val="en-GB" w:eastAsia="en-GB"/>
        </w:rPr>
        <w:t>L</w:t>
      </w:r>
      <w:r w:rsidRPr="00BF6E2C">
        <w:rPr>
          <w:rFonts w:ascii="Arial" w:eastAsia="Times New Roman" w:hAnsi="Arial" w:cs="Arial"/>
          <w:kern w:val="22"/>
          <w:lang w:val="en-GB" w:eastAsia="en-GB"/>
        </w:rPr>
        <w:t>ow’’.</w:t>
      </w:r>
      <w:r w:rsidRPr="00E0743F">
        <w:rPr>
          <w:rFonts w:ascii="Arial" w:eastAsia="Times New Roman" w:hAnsi="Arial" w:cs="Arial"/>
          <w:kern w:val="22"/>
          <w:lang w:eastAsia="en-GB"/>
        </w:rPr>
        <w:t xml:space="preserve"> </w:t>
      </w:r>
    </w:p>
    <w:p w14:paraId="2CCFDEBD" w14:textId="77777777" w:rsidR="00A84FBC" w:rsidRPr="00AF3DA8" w:rsidRDefault="00A84FBC" w:rsidP="00A84FBC">
      <w:pPr>
        <w:spacing w:after="0" w:line="240" w:lineRule="auto"/>
        <w:ind w:left="113"/>
        <w:rPr>
          <w:rFonts w:ascii="Arial" w:eastAsia="Times New Roman" w:hAnsi="Arial" w:cs="Times New Roman"/>
          <w:color w:val="FF0000"/>
          <w:szCs w:val="20"/>
          <w:lang w:val="en-GB" w:eastAsia="en-GB"/>
        </w:rPr>
      </w:pPr>
      <w:bookmarkStart w:id="20" w:name="_Hlk38053406"/>
    </w:p>
    <w:p w14:paraId="3DA0BCC5" w14:textId="77777777" w:rsidR="00A84FBC" w:rsidRPr="00E0743F" w:rsidRDefault="00A84FBC" w:rsidP="00A84FBC">
      <w:pPr>
        <w:spacing w:after="0" w:line="240" w:lineRule="auto"/>
        <w:ind w:left="113"/>
        <w:rPr>
          <w:rFonts w:ascii="Arial" w:eastAsia="Times New Roman" w:hAnsi="Arial" w:cs="Arial"/>
          <w:lang w:val="en"/>
        </w:rPr>
      </w:pPr>
      <w:r w:rsidRPr="00E0743F">
        <w:rPr>
          <w:rFonts w:ascii="Arial" w:eastAsia="Times New Roman" w:hAnsi="Arial" w:cs="Times New Roman"/>
          <w:szCs w:val="20"/>
          <w:lang w:val="en-GB" w:eastAsia="en-GB"/>
        </w:rPr>
        <w:t xml:space="preserve">Where a Cyber Risk Assessment has been raised, Tenderers must </w:t>
      </w:r>
      <w:r w:rsidRPr="00E0743F">
        <w:rPr>
          <w:rFonts w:ascii="Arial" w:eastAsia="Times New Roman" w:hAnsi="Arial" w:cs="Arial"/>
          <w:lang w:val="en"/>
        </w:rPr>
        <w:t xml:space="preserve">complete a Supplier Assurance Questionnaire and email this to </w:t>
      </w:r>
      <w:hyperlink r:id="rId13" w:history="1">
        <w:r w:rsidRPr="00E0743F">
          <w:rPr>
            <w:rStyle w:val="Hyperlink"/>
            <w:rFonts w:ascii="Arial" w:hAnsi="Arial" w:cs="Arial"/>
            <w:color w:val="auto"/>
          </w:rPr>
          <w:t>ISSDes-DCPP@mod.gov.uk</w:t>
        </w:r>
      </w:hyperlink>
      <w:r w:rsidRPr="00E0743F">
        <w:rPr>
          <w:rFonts w:ascii="Arial" w:hAnsi="Arial" w:cs="Arial"/>
        </w:rPr>
        <w:t xml:space="preserve">, who will confirm cyber risk compliance. A copy of the </w:t>
      </w:r>
      <w:r w:rsidRPr="00E0743F">
        <w:rPr>
          <w:rFonts w:ascii="Arial" w:eastAsia="Times New Roman" w:hAnsi="Arial" w:cs="Arial"/>
          <w:lang w:val="en"/>
        </w:rPr>
        <w:t>completed questionnaire and the compliance email should then be included as part of the tender submission.</w:t>
      </w:r>
    </w:p>
    <w:p w14:paraId="5A76AFAD" w14:textId="77777777" w:rsidR="00A84FBC" w:rsidRPr="00E0743F" w:rsidRDefault="00A84FBC" w:rsidP="00A84FBC">
      <w:pPr>
        <w:widowControl/>
        <w:spacing w:after="0" w:line="240" w:lineRule="auto"/>
        <w:ind w:left="113"/>
        <w:rPr>
          <w:rFonts w:ascii="Arial" w:eastAsia="Times New Roman" w:hAnsi="Arial" w:cs="Arial"/>
          <w:lang w:val="en"/>
        </w:rPr>
      </w:pPr>
    </w:p>
    <w:bookmarkEnd w:id="20"/>
    <w:p w14:paraId="0C5F4679" w14:textId="27751286" w:rsidR="00E0743F" w:rsidRPr="00E0743F" w:rsidRDefault="00A84FBC" w:rsidP="00E0743F">
      <w:pPr>
        <w:spacing w:after="0" w:line="240" w:lineRule="auto"/>
        <w:ind w:left="113"/>
        <w:rPr>
          <w:rFonts w:ascii="Arial" w:eastAsia="Times New Roman" w:hAnsi="Arial" w:cs="Times New Roman"/>
          <w:szCs w:val="20"/>
          <w:lang w:val="en-GB" w:eastAsia="en-GB"/>
        </w:rPr>
      </w:pPr>
      <w:r w:rsidRPr="00E0743F">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1D27D4C" w14:textId="286D5E69" w:rsidR="00E0743F" w:rsidRDefault="00E0743F">
      <w:pPr>
        <w:widowControl/>
        <w:spacing w:after="160" w:line="259" w:lineRule="auto"/>
        <w:rPr>
          <w:rFonts w:ascii="Arial" w:eastAsia="Times New Roman" w:hAnsi="Arial" w:cs="Times New Roman"/>
          <w:color w:val="FF0000"/>
          <w:szCs w:val="20"/>
          <w:lang w:val="en-GB" w:eastAsia="en-GB"/>
        </w:rPr>
      </w:pPr>
      <w:r>
        <w:rPr>
          <w:rFonts w:ascii="Arial" w:eastAsia="Times New Roman" w:hAnsi="Arial" w:cs="Times New Roman"/>
          <w:color w:val="FF0000"/>
          <w:szCs w:val="20"/>
          <w:lang w:val="en-GB" w:eastAsia="en-GB"/>
        </w:rPr>
        <w:br w:type="page"/>
      </w:r>
    </w:p>
    <w:p w14:paraId="06CBAA61" w14:textId="77777777" w:rsidR="00A84FBC" w:rsidRPr="00AF3DA8" w:rsidRDefault="00A84FBC" w:rsidP="00A84FBC">
      <w:pPr>
        <w:spacing w:after="0" w:line="240" w:lineRule="auto"/>
        <w:ind w:left="113"/>
        <w:jc w:val="both"/>
        <w:rPr>
          <w:rFonts w:ascii="Arial" w:eastAsia="Times New Roman" w:hAnsi="Arial" w:cs="Times New Roman"/>
          <w:color w:val="FF0000"/>
          <w:szCs w:val="20"/>
          <w:lang w:val="en-GB" w:eastAsia="en-GB"/>
        </w:rPr>
      </w:pPr>
    </w:p>
    <w:p w14:paraId="331DB031" w14:textId="03CD3DCE" w:rsidR="00A84FBC" w:rsidRPr="00E0743F" w:rsidRDefault="00A84FBC" w:rsidP="00A84FBC">
      <w:pPr>
        <w:spacing w:after="0" w:line="240" w:lineRule="auto"/>
        <w:ind w:left="113"/>
        <w:jc w:val="center"/>
        <w:rPr>
          <w:rFonts w:ascii="Arial" w:hAnsi="Arial" w:cs="Arial"/>
          <w:b/>
          <w:sz w:val="28"/>
          <w:szCs w:val="28"/>
        </w:rPr>
      </w:pPr>
      <w:r w:rsidRPr="00E0743F">
        <w:rPr>
          <w:rFonts w:ascii="Arial" w:hAnsi="Arial" w:cs="Arial"/>
          <w:b/>
          <w:sz w:val="28"/>
          <w:szCs w:val="28"/>
        </w:rPr>
        <w:t>Cyber Implementation Plan Template</w:t>
      </w:r>
    </w:p>
    <w:p w14:paraId="14FD0AB7" w14:textId="77777777" w:rsidR="00A84FBC" w:rsidRPr="00E0743F" w:rsidRDefault="00A84FBC" w:rsidP="00A84FBC">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E0743F" w:rsidRPr="00E0743F" w14:paraId="7A5B25C1"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4A90C9D3" w14:textId="77777777" w:rsidR="00A84FBC" w:rsidRPr="00E0743F" w:rsidRDefault="00A84FBC" w:rsidP="002C6660">
            <w:pPr>
              <w:spacing w:after="0" w:line="240" w:lineRule="auto"/>
              <w:rPr>
                <w:rFonts w:ascii="Arial" w:hAnsi="Arial" w:cs="Arial"/>
              </w:rPr>
            </w:pPr>
            <w:r w:rsidRPr="00E0743F">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9B7819"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6F49C1DE"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15C452AE" w14:textId="77777777" w:rsidR="00A84FBC" w:rsidRPr="00E0743F" w:rsidRDefault="00A84FBC" w:rsidP="002C6660">
            <w:pPr>
              <w:spacing w:after="0" w:line="240" w:lineRule="auto"/>
              <w:rPr>
                <w:rFonts w:ascii="Arial" w:hAnsi="Arial" w:cs="Arial"/>
              </w:rPr>
            </w:pPr>
            <w:r w:rsidRPr="00E0743F">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27A4908A"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14A66F99"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7B9F4347" w14:textId="77777777" w:rsidR="00A84FBC" w:rsidRPr="00E0743F" w:rsidRDefault="00A84FBC" w:rsidP="002C6660">
            <w:pPr>
              <w:spacing w:after="0" w:line="240" w:lineRule="auto"/>
              <w:rPr>
                <w:rFonts w:ascii="Arial" w:hAnsi="Arial" w:cs="Arial"/>
              </w:rPr>
            </w:pPr>
            <w:r w:rsidRPr="00E0743F">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7E4EEB5"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5EE42991"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5013EBE4" w14:textId="77777777" w:rsidR="00A84FBC" w:rsidRPr="00E0743F" w:rsidRDefault="00A84FBC" w:rsidP="002C6660">
            <w:pPr>
              <w:spacing w:after="0" w:line="240" w:lineRule="auto"/>
              <w:rPr>
                <w:rFonts w:ascii="Arial" w:hAnsi="Arial" w:cs="Arial"/>
              </w:rPr>
            </w:pPr>
            <w:r w:rsidRPr="00E0743F">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74D6338"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04B76E3E"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721B91CA" w14:textId="77777777" w:rsidR="00A84FBC" w:rsidRPr="00E0743F" w:rsidRDefault="00A84FBC" w:rsidP="002C6660">
            <w:pPr>
              <w:spacing w:after="0" w:line="240" w:lineRule="auto"/>
              <w:rPr>
                <w:rFonts w:ascii="Arial" w:hAnsi="Arial" w:cs="Arial"/>
              </w:rPr>
            </w:pPr>
            <w:r w:rsidRPr="00E0743F">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26B4E4BA"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71C5B24C"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0C0CFC9F" w14:textId="77777777" w:rsidR="00A84FBC" w:rsidRPr="00E0743F" w:rsidRDefault="00A84FBC" w:rsidP="002C6660">
            <w:pPr>
              <w:spacing w:after="0" w:line="240" w:lineRule="auto"/>
              <w:rPr>
                <w:rFonts w:ascii="Arial" w:hAnsi="Arial" w:cs="Arial"/>
              </w:rPr>
            </w:pPr>
            <w:r w:rsidRPr="00E0743F">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94406CC"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667CC71D"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485606EB" w14:textId="77777777" w:rsidR="00A84FBC" w:rsidRPr="00E0743F" w:rsidRDefault="00A84FBC" w:rsidP="002C6660">
            <w:pPr>
              <w:spacing w:after="0" w:line="240" w:lineRule="auto"/>
              <w:rPr>
                <w:rFonts w:ascii="Arial" w:hAnsi="Arial" w:cs="Arial"/>
              </w:rPr>
            </w:pPr>
            <w:r w:rsidRPr="00E0743F">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544236"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r w:rsidR="00E0743F" w:rsidRPr="00E0743F" w14:paraId="3C6C4A8B" w14:textId="77777777" w:rsidTr="00E0743F">
        <w:trPr>
          <w:trHeight w:val="532"/>
        </w:trPr>
        <w:tc>
          <w:tcPr>
            <w:tcW w:w="4201" w:type="dxa"/>
            <w:tcBorders>
              <w:top w:val="single" w:sz="4" w:space="0" w:color="auto"/>
              <w:left w:val="single" w:sz="4" w:space="0" w:color="auto"/>
              <w:bottom w:val="single" w:sz="4" w:space="0" w:color="auto"/>
              <w:right w:val="single" w:sz="4" w:space="0" w:color="auto"/>
            </w:tcBorders>
            <w:hideMark/>
          </w:tcPr>
          <w:p w14:paraId="5BEF97E6" w14:textId="77777777" w:rsidR="00A84FBC" w:rsidRPr="00E0743F" w:rsidRDefault="00A84FBC" w:rsidP="002C6660">
            <w:pPr>
              <w:spacing w:after="0" w:line="240" w:lineRule="auto"/>
              <w:rPr>
                <w:rFonts w:ascii="Arial" w:hAnsi="Arial" w:cs="Arial"/>
              </w:rPr>
            </w:pPr>
            <w:r w:rsidRPr="00E0743F">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A32FC5" w14:textId="77777777" w:rsidR="00A84FBC" w:rsidRPr="00E0743F" w:rsidRDefault="00A84FBC" w:rsidP="002C6660">
            <w:pPr>
              <w:spacing w:after="0" w:line="240" w:lineRule="auto"/>
              <w:jc w:val="both"/>
              <w:rPr>
                <w:rFonts w:ascii="Arial" w:eastAsia="Times New Roman" w:hAnsi="Arial" w:cs="Arial"/>
                <w:szCs w:val="20"/>
                <w:lang w:val="en-GB" w:eastAsia="en-GB"/>
              </w:rPr>
            </w:pPr>
          </w:p>
        </w:tc>
      </w:tr>
    </w:tbl>
    <w:p w14:paraId="05B87391" w14:textId="77777777" w:rsidR="00B94864" w:rsidRDefault="00B94864" w:rsidP="00B94864"/>
    <w:bookmarkEnd w:id="18"/>
    <w:p w14:paraId="48AAC40A" w14:textId="3AA10986" w:rsidR="00D42F86" w:rsidRDefault="00D42F86" w:rsidP="00D42F86">
      <w:pPr>
        <w:spacing w:before="7" w:after="0" w:line="120" w:lineRule="exact"/>
        <w:rPr>
          <w:sz w:val="12"/>
          <w:szCs w:val="12"/>
        </w:rPr>
      </w:pPr>
    </w:p>
    <w:p w14:paraId="4EF73B50" w14:textId="3B462D77" w:rsidR="00B94864" w:rsidRDefault="00B94864" w:rsidP="00D42F86">
      <w:pPr>
        <w:spacing w:before="7" w:after="0" w:line="120" w:lineRule="exact"/>
        <w:rPr>
          <w:sz w:val="12"/>
          <w:szCs w:val="12"/>
        </w:rPr>
      </w:pPr>
    </w:p>
    <w:p w14:paraId="0E4AF4BE" w14:textId="67DF9FB6" w:rsidR="00083C44" w:rsidRDefault="00083C44" w:rsidP="00D42F86">
      <w:pPr>
        <w:spacing w:before="7" w:after="0" w:line="120" w:lineRule="exact"/>
        <w:rPr>
          <w:sz w:val="12"/>
          <w:szCs w:val="12"/>
        </w:rPr>
      </w:pPr>
    </w:p>
    <w:p w14:paraId="08FEF611" w14:textId="7969F616" w:rsidR="00083C44" w:rsidRDefault="00083C44" w:rsidP="00D42F86">
      <w:pPr>
        <w:spacing w:before="7" w:after="0" w:line="120" w:lineRule="exact"/>
        <w:rPr>
          <w:sz w:val="12"/>
          <w:szCs w:val="12"/>
        </w:rPr>
      </w:pPr>
    </w:p>
    <w:p w14:paraId="7112B2CF" w14:textId="178F59A0" w:rsidR="00083C44" w:rsidRDefault="00083C44" w:rsidP="00D42F86">
      <w:pPr>
        <w:spacing w:before="7" w:after="0" w:line="120" w:lineRule="exact"/>
        <w:rPr>
          <w:sz w:val="12"/>
          <w:szCs w:val="12"/>
        </w:rPr>
      </w:pPr>
    </w:p>
    <w:p w14:paraId="716E091E" w14:textId="7B3BBA1E" w:rsidR="00083C44" w:rsidRDefault="00083C44" w:rsidP="00D42F86">
      <w:pPr>
        <w:spacing w:before="7" w:after="0" w:line="120" w:lineRule="exact"/>
        <w:rPr>
          <w:sz w:val="12"/>
          <w:szCs w:val="12"/>
        </w:rPr>
      </w:pPr>
    </w:p>
    <w:p w14:paraId="3D5FFF6B" w14:textId="0ECE0BC3" w:rsidR="00083C44" w:rsidRDefault="00083C44" w:rsidP="00D42F86">
      <w:pPr>
        <w:spacing w:before="7" w:after="0" w:line="120" w:lineRule="exact"/>
        <w:rPr>
          <w:sz w:val="12"/>
          <w:szCs w:val="12"/>
        </w:rPr>
      </w:pPr>
    </w:p>
    <w:p w14:paraId="11A5FD4D" w14:textId="77777777" w:rsidR="00A84FBC" w:rsidRDefault="00A84FBC" w:rsidP="00D42F86">
      <w:pPr>
        <w:spacing w:before="7" w:after="0" w:line="120" w:lineRule="exact"/>
        <w:rPr>
          <w:sz w:val="12"/>
          <w:szCs w:val="12"/>
        </w:rPr>
      </w:pPr>
    </w:p>
    <w:p w14:paraId="69E9800B" w14:textId="07B9F0D8" w:rsidR="00083C44" w:rsidRDefault="00083C44" w:rsidP="00D42F86">
      <w:pPr>
        <w:spacing w:before="7" w:after="0" w:line="120" w:lineRule="exact"/>
        <w:rPr>
          <w:sz w:val="12"/>
          <w:szCs w:val="12"/>
        </w:rPr>
      </w:pPr>
    </w:p>
    <w:p w14:paraId="03594A6A" w14:textId="4995FC3D" w:rsidR="00083C44" w:rsidRDefault="00083C44" w:rsidP="00D42F86">
      <w:pPr>
        <w:spacing w:before="7" w:after="0" w:line="120" w:lineRule="exact"/>
        <w:rPr>
          <w:sz w:val="12"/>
          <w:szCs w:val="12"/>
        </w:rPr>
      </w:pPr>
    </w:p>
    <w:p w14:paraId="19FA940B" w14:textId="77777777" w:rsidR="00083C44" w:rsidRPr="00D42F86" w:rsidRDefault="00083C44" w:rsidP="00D42F86">
      <w:pPr>
        <w:spacing w:before="7" w:after="0" w:line="120" w:lineRule="exact"/>
        <w:rPr>
          <w:sz w:val="12"/>
          <w:szCs w:val="12"/>
        </w:rPr>
      </w:pPr>
    </w:p>
    <w:bookmarkEnd w:id="19"/>
    <w:p w14:paraId="5A2F9F9A" w14:textId="77777777" w:rsidR="00D42F86" w:rsidRPr="00D42F86" w:rsidRDefault="00D42F86" w:rsidP="00D42F86">
      <w:pPr>
        <w:spacing w:before="7" w:after="0" w:line="120" w:lineRule="exact"/>
        <w:rPr>
          <w:sz w:val="12"/>
          <w:szCs w:val="12"/>
        </w:rPr>
      </w:pPr>
    </w:p>
    <w:p w14:paraId="07F4FD6E" w14:textId="77777777" w:rsidR="00E0743F" w:rsidRDefault="00E0743F">
      <w:pPr>
        <w:widowControl/>
        <w:spacing w:after="160" w:line="259" w:lineRule="auto"/>
        <w:rPr>
          <w:rFonts w:ascii="Arial" w:eastAsia="Arial" w:hAnsi="Arial" w:cs="Arial"/>
          <w:b/>
          <w:bCs/>
          <w:sz w:val="28"/>
          <w:szCs w:val="28"/>
        </w:rPr>
      </w:pPr>
      <w:bookmarkStart w:id="21" w:name="_Hlk66025737"/>
      <w:r>
        <w:rPr>
          <w:rFonts w:ascii="Arial" w:eastAsia="Arial" w:hAnsi="Arial" w:cs="Arial"/>
          <w:b/>
          <w:bCs/>
          <w:sz w:val="28"/>
          <w:szCs w:val="28"/>
        </w:rPr>
        <w:br w:type="page"/>
      </w:r>
    </w:p>
    <w:p w14:paraId="700ACD54" w14:textId="4E54029C" w:rsidR="00D42F86" w:rsidRPr="00D42F86" w:rsidRDefault="00D42F86" w:rsidP="00D42F86">
      <w:pPr>
        <w:spacing w:before="25" w:after="0" w:line="240" w:lineRule="auto"/>
        <w:ind w:left="2510"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137" w:type="dxa"/>
        <w:tblLayout w:type="fixed"/>
        <w:tblCellMar>
          <w:left w:w="0" w:type="dxa"/>
          <w:right w:w="0" w:type="dxa"/>
        </w:tblCellMar>
        <w:tblLook w:val="01E0" w:firstRow="1" w:lastRow="1" w:firstColumn="1" w:lastColumn="1" w:noHBand="0" w:noVBand="0"/>
      </w:tblPr>
      <w:tblGrid>
        <w:gridCol w:w="2977"/>
        <w:gridCol w:w="2835"/>
        <w:gridCol w:w="1843"/>
        <w:gridCol w:w="1812"/>
      </w:tblGrid>
      <w:tr w:rsidR="00D42F86" w:rsidRPr="00D42F86" w14:paraId="0933AA62" w14:textId="77777777" w:rsidTr="009B1B1D">
        <w:trPr>
          <w:trHeight w:hRule="exact" w:val="1202"/>
        </w:trPr>
        <w:tc>
          <w:tcPr>
            <w:tcW w:w="2977" w:type="dxa"/>
            <w:tcBorders>
              <w:top w:val="single" w:sz="4" w:space="0" w:color="000000"/>
              <w:left w:val="single" w:sz="4" w:space="0" w:color="000000"/>
              <w:bottom w:val="single" w:sz="4" w:space="0" w:color="000000"/>
              <w:right w:val="single" w:sz="4" w:space="0" w:color="000000"/>
            </w:tcBorders>
            <w:vAlign w:val="center"/>
          </w:tcPr>
          <w:p w14:paraId="66311EA4" w14:textId="77777777" w:rsidR="00D42F86" w:rsidRPr="009B1B1D" w:rsidRDefault="00D42F86" w:rsidP="009B1B1D">
            <w:pPr>
              <w:spacing w:before="7" w:after="0" w:line="100" w:lineRule="exact"/>
              <w:jc w:val="center"/>
              <w:rPr>
                <w:sz w:val="10"/>
                <w:szCs w:val="10"/>
              </w:rPr>
            </w:pPr>
            <w:bookmarkStart w:id="22" w:name="_Hlk69497395"/>
          </w:p>
          <w:p w14:paraId="05716E18" w14:textId="77777777" w:rsidR="00D42F86" w:rsidRPr="009B1B1D" w:rsidRDefault="00D42F86" w:rsidP="009B1B1D">
            <w:pPr>
              <w:spacing w:after="0" w:line="240" w:lineRule="auto"/>
              <w:ind w:left="102" w:right="-20"/>
              <w:jc w:val="center"/>
              <w:rPr>
                <w:rFonts w:ascii="Arial" w:eastAsia="Arial" w:hAnsi="Arial" w:cs="Arial"/>
              </w:rPr>
            </w:pPr>
            <w:r w:rsidRPr="009B1B1D">
              <w:rPr>
                <w:rFonts w:ascii="Arial" w:eastAsia="Arial" w:hAnsi="Arial" w:cs="Arial"/>
                <w:b/>
                <w:bCs/>
                <w:spacing w:val="-1"/>
              </w:rPr>
              <w:t>S</w:t>
            </w:r>
            <w:r w:rsidRPr="009B1B1D">
              <w:rPr>
                <w:rFonts w:ascii="Arial" w:eastAsia="Arial" w:hAnsi="Arial" w:cs="Arial"/>
                <w:b/>
                <w:bCs/>
                <w:spacing w:val="1"/>
              </w:rPr>
              <w:t>t</w:t>
            </w:r>
            <w:r w:rsidRPr="009B1B1D">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vAlign w:val="center"/>
          </w:tcPr>
          <w:p w14:paraId="6B995380" w14:textId="77777777" w:rsidR="00D42F86" w:rsidRPr="009B1B1D" w:rsidRDefault="00D42F86" w:rsidP="009B1B1D">
            <w:pPr>
              <w:spacing w:before="7" w:after="0" w:line="100" w:lineRule="exact"/>
              <w:jc w:val="center"/>
              <w:rPr>
                <w:sz w:val="10"/>
                <w:szCs w:val="10"/>
              </w:rPr>
            </w:pPr>
          </w:p>
          <w:p w14:paraId="74254BF5" w14:textId="4184A4DD" w:rsidR="00D42F86" w:rsidRPr="009B1B1D" w:rsidRDefault="00D42F86" w:rsidP="009B1B1D">
            <w:pPr>
              <w:spacing w:after="0" w:line="240" w:lineRule="auto"/>
              <w:ind w:left="105" w:right="3"/>
              <w:jc w:val="center"/>
              <w:rPr>
                <w:rFonts w:ascii="Arial" w:eastAsia="Arial" w:hAnsi="Arial" w:cs="Arial"/>
              </w:rPr>
            </w:pPr>
            <w:r w:rsidRPr="009B1B1D">
              <w:rPr>
                <w:rFonts w:ascii="Arial" w:eastAsia="Arial" w:hAnsi="Arial" w:cs="Arial"/>
                <w:b/>
                <w:bCs/>
                <w:spacing w:val="-1"/>
              </w:rPr>
              <w:t>D</w:t>
            </w:r>
            <w:r w:rsidRPr="009B1B1D">
              <w:rPr>
                <w:rFonts w:ascii="Arial" w:eastAsia="Arial" w:hAnsi="Arial" w:cs="Arial"/>
                <w:b/>
                <w:bCs/>
              </w:rPr>
              <w:t>a</w:t>
            </w:r>
            <w:r w:rsidRPr="009B1B1D">
              <w:rPr>
                <w:rFonts w:ascii="Arial" w:eastAsia="Arial" w:hAnsi="Arial" w:cs="Arial"/>
                <w:b/>
                <w:bCs/>
                <w:spacing w:val="1"/>
              </w:rPr>
              <w:t>t</w:t>
            </w:r>
            <w:r w:rsidRPr="009B1B1D">
              <w:rPr>
                <w:rFonts w:ascii="Arial" w:eastAsia="Arial" w:hAnsi="Arial" w:cs="Arial"/>
                <w:b/>
                <w:bCs/>
              </w:rPr>
              <w:t>e</w:t>
            </w:r>
            <w:r w:rsidRPr="009B1B1D">
              <w:rPr>
                <w:rFonts w:ascii="Arial" w:eastAsia="Arial" w:hAnsi="Arial" w:cs="Arial"/>
                <w:b/>
                <w:bCs/>
                <w:spacing w:val="1"/>
              </w:rPr>
              <w:t xml:space="preserve"> </w:t>
            </w:r>
            <w:r w:rsidRPr="009B1B1D">
              <w:rPr>
                <w:rFonts w:ascii="Arial" w:eastAsia="Arial" w:hAnsi="Arial" w:cs="Arial"/>
                <w:b/>
                <w:bCs/>
              </w:rPr>
              <w:t>and</w:t>
            </w:r>
            <w:r w:rsidRPr="009B1B1D">
              <w:rPr>
                <w:rFonts w:ascii="Arial" w:eastAsia="Arial" w:hAnsi="Arial" w:cs="Arial"/>
                <w:b/>
                <w:bCs/>
                <w:spacing w:val="-2"/>
              </w:rPr>
              <w:t xml:space="preserve"> </w:t>
            </w:r>
            <w:r w:rsidRPr="009B1B1D">
              <w:rPr>
                <w:rFonts w:ascii="Arial" w:eastAsia="Arial" w:hAnsi="Arial" w:cs="Arial"/>
                <w:b/>
                <w:bCs/>
                <w:spacing w:val="-5"/>
              </w:rPr>
              <w:t>T</w:t>
            </w:r>
            <w:r w:rsidRPr="009B1B1D">
              <w:rPr>
                <w:rFonts w:ascii="Arial" w:eastAsia="Arial" w:hAnsi="Arial" w:cs="Arial"/>
                <w:b/>
                <w:bCs/>
                <w:spacing w:val="1"/>
              </w:rPr>
              <w:t>i</w:t>
            </w:r>
            <w:r w:rsidRPr="009B1B1D">
              <w:rPr>
                <w:rFonts w:ascii="Arial" w:eastAsia="Arial" w:hAnsi="Arial" w:cs="Arial"/>
                <w:b/>
                <w:bCs/>
              </w:rPr>
              <w:t>me</w:t>
            </w:r>
          </w:p>
        </w:tc>
        <w:tc>
          <w:tcPr>
            <w:tcW w:w="1843" w:type="dxa"/>
            <w:tcBorders>
              <w:top w:val="single" w:sz="4" w:space="0" w:color="000000"/>
              <w:left w:val="single" w:sz="4" w:space="0" w:color="000000"/>
              <w:bottom w:val="single" w:sz="4" w:space="0" w:color="000000"/>
              <w:right w:val="single" w:sz="4" w:space="0" w:color="000000"/>
            </w:tcBorders>
            <w:vAlign w:val="center"/>
          </w:tcPr>
          <w:p w14:paraId="55DFFCF3" w14:textId="77777777" w:rsidR="00D42F86" w:rsidRPr="009B1B1D" w:rsidRDefault="00D42F86" w:rsidP="009B1B1D">
            <w:pPr>
              <w:spacing w:before="7" w:after="0" w:line="100" w:lineRule="exact"/>
              <w:jc w:val="center"/>
              <w:rPr>
                <w:sz w:val="10"/>
                <w:szCs w:val="10"/>
              </w:rPr>
            </w:pPr>
          </w:p>
          <w:p w14:paraId="0CF7D55D" w14:textId="7A415824" w:rsidR="00D42F86" w:rsidRPr="009B1B1D" w:rsidRDefault="009D655D" w:rsidP="009B1B1D">
            <w:pPr>
              <w:spacing w:after="0" w:line="240" w:lineRule="auto"/>
              <w:ind w:left="105" w:right="-20"/>
              <w:jc w:val="center"/>
              <w:rPr>
                <w:rFonts w:ascii="Arial" w:eastAsia="Arial" w:hAnsi="Arial" w:cs="Arial"/>
              </w:rPr>
            </w:pPr>
            <w:r w:rsidRPr="009B1B1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vAlign w:val="center"/>
          </w:tcPr>
          <w:p w14:paraId="1AC11785" w14:textId="77777777" w:rsidR="00D42F86" w:rsidRPr="009B1B1D" w:rsidRDefault="00D42F86" w:rsidP="009B1B1D">
            <w:pPr>
              <w:spacing w:before="7" w:after="0" w:line="100" w:lineRule="exact"/>
              <w:jc w:val="center"/>
              <w:rPr>
                <w:sz w:val="10"/>
                <w:szCs w:val="10"/>
              </w:rPr>
            </w:pPr>
          </w:p>
          <w:p w14:paraId="7CB00EC6" w14:textId="77777777" w:rsidR="00D42F86" w:rsidRPr="009B1B1D" w:rsidRDefault="00D42F86" w:rsidP="009B1B1D">
            <w:pPr>
              <w:spacing w:after="0" w:line="240" w:lineRule="auto"/>
              <w:ind w:left="105" w:right="-20"/>
              <w:jc w:val="center"/>
              <w:rPr>
                <w:rFonts w:ascii="Arial" w:eastAsia="Arial" w:hAnsi="Arial" w:cs="Arial"/>
              </w:rPr>
            </w:pPr>
            <w:r w:rsidRPr="009B1B1D">
              <w:rPr>
                <w:rFonts w:ascii="Arial" w:eastAsia="Arial" w:hAnsi="Arial" w:cs="Arial"/>
                <w:b/>
                <w:bCs/>
                <w:spacing w:val="-1"/>
              </w:rPr>
              <w:t>S</w:t>
            </w:r>
            <w:r w:rsidRPr="009B1B1D">
              <w:rPr>
                <w:rFonts w:ascii="Arial" w:eastAsia="Arial" w:hAnsi="Arial" w:cs="Arial"/>
                <w:b/>
                <w:bCs/>
              </w:rPr>
              <w:t>ubm</w:t>
            </w:r>
            <w:r w:rsidRPr="009B1B1D">
              <w:rPr>
                <w:rFonts w:ascii="Arial" w:eastAsia="Arial" w:hAnsi="Arial" w:cs="Arial"/>
                <w:b/>
                <w:bCs/>
                <w:spacing w:val="-1"/>
              </w:rPr>
              <w:t>i</w:t>
            </w:r>
            <w:r w:rsidRPr="009B1B1D">
              <w:rPr>
                <w:rFonts w:ascii="Arial" w:eastAsia="Arial" w:hAnsi="Arial" w:cs="Arial"/>
                <w:b/>
                <w:bCs/>
              </w:rPr>
              <w:t>t</w:t>
            </w:r>
            <w:r w:rsidRPr="009B1B1D">
              <w:rPr>
                <w:rFonts w:ascii="Arial" w:eastAsia="Arial" w:hAnsi="Arial" w:cs="Arial"/>
                <w:b/>
                <w:bCs/>
                <w:spacing w:val="2"/>
              </w:rPr>
              <w:t xml:space="preserve"> </w:t>
            </w:r>
            <w:r w:rsidRPr="009B1B1D">
              <w:rPr>
                <w:rFonts w:ascii="Arial" w:eastAsia="Arial" w:hAnsi="Arial" w:cs="Arial"/>
                <w:b/>
                <w:bCs/>
                <w:spacing w:val="-2"/>
              </w:rPr>
              <w:t>t</w:t>
            </w:r>
            <w:r w:rsidRPr="009B1B1D">
              <w:rPr>
                <w:rFonts w:ascii="Arial" w:eastAsia="Arial" w:hAnsi="Arial" w:cs="Arial"/>
                <w:b/>
                <w:bCs/>
                <w:spacing w:val="-3"/>
              </w:rPr>
              <w:t>o</w:t>
            </w:r>
            <w:r w:rsidRPr="009B1B1D">
              <w:rPr>
                <w:rFonts w:ascii="Arial" w:eastAsia="Arial" w:hAnsi="Arial" w:cs="Arial"/>
                <w:b/>
                <w:bCs/>
              </w:rPr>
              <w:t>:</w:t>
            </w:r>
          </w:p>
        </w:tc>
      </w:tr>
      <w:tr w:rsidR="00E0743F" w:rsidRPr="00D42F86" w14:paraId="1AD7F7E2" w14:textId="77777777" w:rsidTr="009B1B1D">
        <w:trPr>
          <w:trHeight w:hRule="exact" w:val="1168"/>
        </w:trPr>
        <w:tc>
          <w:tcPr>
            <w:tcW w:w="2977" w:type="dxa"/>
            <w:tcBorders>
              <w:top w:val="single" w:sz="4" w:space="0" w:color="000000"/>
              <w:left w:val="single" w:sz="4" w:space="0" w:color="000000"/>
              <w:bottom w:val="single" w:sz="4" w:space="0" w:color="000000"/>
              <w:right w:val="single" w:sz="4" w:space="0" w:color="000000"/>
            </w:tcBorders>
            <w:vAlign w:val="center"/>
          </w:tcPr>
          <w:p w14:paraId="1EC9A296" w14:textId="77777777" w:rsidR="00E0743F" w:rsidRPr="003A1CE7" w:rsidRDefault="00E0743F" w:rsidP="009B1B1D">
            <w:pPr>
              <w:spacing w:after="0" w:line="247" w:lineRule="exact"/>
              <w:ind w:left="102" w:right="-20"/>
              <w:rPr>
                <w:rFonts w:ascii="Arial" w:eastAsia="Arial" w:hAnsi="Arial" w:cs="Arial"/>
              </w:rPr>
            </w:pPr>
            <w:r w:rsidRPr="003A1CE7">
              <w:rPr>
                <w:rFonts w:ascii="Arial" w:eastAsia="Arial" w:hAnsi="Arial" w:cs="Arial"/>
                <w:spacing w:val="-1"/>
              </w:rPr>
              <w:t>F</w:t>
            </w:r>
            <w:r w:rsidRPr="003A1CE7">
              <w:rPr>
                <w:rFonts w:ascii="Arial" w:eastAsia="Arial" w:hAnsi="Arial" w:cs="Arial"/>
                <w:spacing w:val="-3"/>
              </w:rPr>
              <w:t>i</w:t>
            </w:r>
            <w:r w:rsidRPr="003A1CE7">
              <w:rPr>
                <w:rFonts w:ascii="Arial" w:eastAsia="Arial" w:hAnsi="Arial" w:cs="Arial"/>
              </w:rPr>
              <w:t>nal da</w:t>
            </w:r>
            <w:r w:rsidRPr="003A1CE7">
              <w:rPr>
                <w:rFonts w:ascii="Arial" w:eastAsia="Arial" w:hAnsi="Arial" w:cs="Arial"/>
                <w:spacing w:val="1"/>
              </w:rPr>
              <w:t>t</w:t>
            </w:r>
            <w:r w:rsidRPr="003A1CE7">
              <w:rPr>
                <w:rFonts w:ascii="Arial" w:eastAsia="Arial" w:hAnsi="Arial" w:cs="Arial"/>
              </w:rPr>
              <w:t>e</w:t>
            </w:r>
            <w:r w:rsidRPr="003A1CE7">
              <w:rPr>
                <w:rFonts w:ascii="Arial" w:eastAsia="Arial" w:hAnsi="Arial" w:cs="Arial"/>
                <w:spacing w:val="-4"/>
              </w:rPr>
              <w:t xml:space="preserve"> </w:t>
            </w:r>
            <w:r w:rsidRPr="003A1CE7">
              <w:rPr>
                <w:rFonts w:ascii="Arial" w:eastAsia="Arial" w:hAnsi="Arial" w:cs="Arial"/>
                <w:spacing w:val="3"/>
              </w:rPr>
              <w:t>f</w:t>
            </w:r>
            <w:r w:rsidRPr="003A1CE7">
              <w:rPr>
                <w:rFonts w:ascii="Arial" w:eastAsia="Arial" w:hAnsi="Arial" w:cs="Arial"/>
                <w:spacing w:val="-3"/>
              </w:rPr>
              <w:t>o</w:t>
            </w:r>
            <w:r w:rsidRPr="003A1CE7">
              <w:rPr>
                <w:rFonts w:ascii="Arial" w:eastAsia="Arial" w:hAnsi="Arial" w:cs="Arial"/>
              </w:rPr>
              <w:t>r</w:t>
            </w:r>
          </w:p>
          <w:p w14:paraId="386F2318" w14:textId="77777777" w:rsidR="00E0743F" w:rsidRPr="003A1CE7" w:rsidRDefault="00E0743F" w:rsidP="009B1B1D">
            <w:pPr>
              <w:spacing w:after="0" w:line="252" w:lineRule="exact"/>
              <w:ind w:left="102" w:right="-20"/>
              <w:rPr>
                <w:rFonts w:ascii="Arial" w:eastAsia="Arial" w:hAnsi="Arial" w:cs="Arial"/>
              </w:rPr>
            </w:pPr>
            <w:r w:rsidRPr="003A1CE7">
              <w:rPr>
                <w:rFonts w:ascii="Arial" w:eastAsia="Arial" w:hAnsi="Arial" w:cs="Arial"/>
                <w:spacing w:val="-1"/>
              </w:rPr>
              <w:t>Cl</w:t>
            </w:r>
            <w:r w:rsidRPr="003A1CE7">
              <w:rPr>
                <w:rFonts w:ascii="Arial" w:eastAsia="Arial" w:hAnsi="Arial" w:cs="Arial"/>
              </w:rPr>
              <w:t>a</w:t>
            </w:r>
            <w:r w:rsidRPr="003A1CE7">
              <w:rPr>
                <w:rFonts w:ascii="Arial" w:eastAsia="Arial" w:hAnsi="Arial" w:cs="Arial"/>
                <w:spacing w:val="1"/>
              </w:rPr>
              <w:t>r</w:t>
            </w:r>
            <w:r w:rsidRPr="003A1CE7">
              <w:rPr>
                <w:rFonts w:ascii="Arial" w:eastAsia="Arial" w:hAnsi="Arial" w:cs="Arial"/>
                <w:spacing w:val="-3"/>
              </w:rPr>
              <w:t>i</w:t>
            </w:r>
            <w:r w:rsidRPr="003A1CE7">
              <w:rPr>
                <w:rFonts w:ascii="Arial" w:eastAsia="Arial" w:hAnsi="Arial" w:cs="Arial"/>
                <w:spacing w:val="6"/>
              </w:rPr>
              <w:t>f</w:t>
            </w:r>
            <w:r w:rsidRPr="003A1CE7">
              <w:rPr>
                <w:rFonts w:ascii="Arial" w:eastAsia="Arial" w:hAnsi="Arial" w:cs="Arial"/>
                <w:spacing w:val="-1"/>
              </w:rPr>
              <w:t>i</w:t>
            </w:r>
            <w:r w:rsidRPr="003A1CE7">
              <w:rPr>
                <w:rFonts w:ascii="Arial" w:eastAsia="Arial" w:hAnsi="Arial" w:cs="Arial"/>
              </w:rPr>
              <w:t>ca</w:t>
            </w:r>
            <w:r w:rsidRPr="003A1CE7">
              <w:rPr>
                <w:rFonts w:ascii="Arial" w:eastAsia="Arial" w:hAnsi="Arial" w:cs="Arial"/>
                <w:spacing w:val="1"/>
              </w:rPr>
              <w:t>t</w:t>
            </w:r>
            <w:r w:rsidRPr="003A1CE7">
              <w:rPr>
                <w:rFonts w:ascii="Arial" w:eastAsia="Arial" w:hAnsi="Arial" w:cs="Arial"/>
                <w:spacing w:val="-1"/>
              </w:rPr>
              <w:t>i</w:t>
            </w:r>
            <w:r w:rsidRPr="003A1CE7">
              <w:rPr>
                <w:rFonts w:ascii="Arial" w:eastAsia="Arial" w:hAnsi="Arial" w:cs="Arial"/>
                <w:spacing w:val="-3"/>
              </w:rPr>
              <w:t>o</w:t>
            </w:r>
            <w:r w:rsidRPr="003A1CE7">
              <w:rPr>
                <w:rFonts w:ascii="Arial" w:eastAsia="Arial" w:hAnsi="Arial" w:cs="Arial"/>
              </w:rPr>
              <w:t>n</w:t>
            </w:r>
            <w:r w:rsidRPr="003A1CE7">
              <w:rPr>
                <w:rFonts w:ascii="Arial" w:eastAsia="Arial" w:hAnsi="Arial" w:cs="Arial"/>
                <w:spacing w:val="-2"/>
              </w:rPr>
              <w:t xml:space="preserve"> </w:t>
            </w:r>
            <w:r w:rsidRPr="003A1CE7">
              <w:rPr>
                <w:rFonts w:ascii="Arial" w:eastAsia="Arial" w:hAnsi="Arial" w:cs="Arial"/>
                <w:spacing w:val="1"/>
              </w:rPr>
              <w:t>Q</w:t>
            </w:r>
            <w:r w:rsidRPr="003A1CE7">
              <w:rPr>
                <w:rFonts w:ascii="Arial" w:eastAsia="Arial" w:hAnsi="Arial" w:cs="Arial"/>
              </w:rPr>
              <w:t>u</w:t>
            </w:r>
            <w:r w:rsidRPr="003A1CE7">
              <w:rPr>
                <w:rFonts w:ascii="Arial" w:eastAsia="Arial" w:hAnsi="Arial" w:cs="Arial"/>
                <w:spacing w:val="-5"/>
              </w:rPr>
              <w:t>e</w:t>
            </w:r>
            <w:r w:rsidRPr="003A1CE7">
              <w:rPr>
                <w:rFonts w:ascii="Arial" w:eastAsia="Arial" w:hAnsi="Arial" w:cs="Arial"/>
              </w:rPr>
              <w:t>s</w:t>
            </w:r>
            <w:r w:rsidRPr="003A1CE7">
              <w:rPr>
                <w:rFonts w:ascii="Arial" w:eastAsia="Arial" w:hAnsi="Arial" w:cs="Arial"/>
                <w:spacing w:val="1"/>
              </w:rPr>
              <w:t>t</w:t>
            </w:r>
            <w:r w:rsidRPr="003A1CE7">
              <w:rPr>
                <w:rFonts w:ascii="Arial" w:eastAsia="Arial" w:hAnsi="Arial" w:cs="Arial"/>
                <w:spacing w:val="-1"/>
              </w:rPr>
              <w:t>i</w:t>
            </w:r>
            <w:r w:rsidRPr="003A1CE7">
              <w:rPr>
                <w:rFonts w:ascii="Arial" w:eastAsia="Arial" w:hAnsi="Arial" w:cs="Arial"/>
              </w:rPr>
              <w:t>ons</w:t>
            </w:r>
          </w:p>
          <w:p w14:paraId="54EE19C5" w14:textId="1AA217F4" w:rsidR="00E0743F" w:rsidRPr="003A1CE7" w:rsidRDefault="00E0743F" w:rsidP="009B1B1D">
            <w:pPr>
              <w:spacing w:before="3" w:after="0" w:line="250" w:lineRule="exact"/>
              <w:ind w:left="102" w:right="151"/>
              <w:rPr>
                <w:rFonts w:ascii="Arial" w:eastAsia="Arial" w:hAnsi="Arial" w:cs="Arial"/>
              </w:rPr>
            </w:pPr>
            <w:r w:rsidRPr="003A1CE7">
              <w:rPr>
                <w:rFonts w:ascii="Arial" w:eastAsia="Arial" w:hAnsi="Arial" w:cs="Arial"/>
              </w:rPr>
              <w:t xml:space="preserve">/ </w:t>
            </w:r>
            <w:r w:rsidRPr="003A1CE7">
              <w:rPr>
                <w:rFonts w:ascii="Arial" w:eastAsia="Arial" w:hAnsi="Arial" w:cs="Arial"/>
                <w:spacing w:val="-1"/>
              </w:rPr>
              <w:t>R</w:t>
            </w:r>
            <w:r w:rsidRPr="003A1CE7">
              <w:rPr>
                <w:rFonts w:ascii="Arial" w:eastAsia="Arial" w:hAnsi="Arial" w:cs="Arial"/>
                <w:spacing w:val="-3"/>
              </w:rPr>
              <w:t>e</w:t>
            </w:r>
            <w:r w:rsidRPr="003A1CE7">
              <w:rPr>
                <w:rFonts w:ascii="Arial" w:eastAsia="Arial" w:hAnsi="Arial" w:cs="Arial"/>
                <w:spacing w:val="4"/>
              </w:rPr>
              <w:t>q</w:t>
            </w:r>
            <w:r w:rsidRPr="003A1CE7">
              <w:rPr>
                <w:rFonts w:ascii="Arial" w:eastAsia="Arial" w:hAnsi="Arial" w:cs="Arial"/>
                <w:spacing w:val="-3"/>
              </w:rPr>
              <w:t>u</w:t>
            </w:r>
            <w:r w:rsidRPr="003A1CE7">
              <w:rPr>
                <w:rFonts w:ascii="Arial" w:eastAsia="Arial" w:hAnsi="Arial" w:cs="Arial"/>
              </w:rPr>
              <w:t>e</w:t>
            </w:r>
            <w:r w:rsidRPr="003A1CE7">
              <w:rPr>
                <w:rFonts w:ascii="Arial" w:eastAsia="Arial" w:hAnsi="Arial" w:cs="Arial"/>
                <w:spacing w:val="-2"/>
              </w:rPr>
              <w:t>s</w:t>
            </w:r>
            <w:r w:rsidRPr="003A1CE7">
              <w:rPr>
                <w:rFonts w:ascii="Arial" w:eastAsia="Arial" w:hAnsi="Arial" w:cs="Arial"/>
                <w:spacing w:val="1"/>
              </w:rPr>
              <w:t>t</w:t>
            </w:r>
            <w:r w:rsidRPr="003A1CE7">
              <w:rPr>
                <w:rFonts w:ascii="Arial" w:eastAsia="Arial" w:hAnsi="Arial" w:cs="Arial"/>
              </w:rPr>
              <w:t>s</w:t>
            </w:r>
            <w:r w:rsidRPr="003A1CE7">
              <w:rPr>
                <w:rFonts w:ascii="Arial" w:eastAsia="Arial" w:hAnsi="Arial" w:cs="Arial"/>
                <w:spacing w:val="-4"/>
              </w:rPr>
              <w:t xml:space="preserve"> </w:t>
            </w:r>
            <w:r w:rsidRPr="003A1CE7">
              <w:rPr>
                <w:rFonts w:ascii="Arial" w:eastAsia="Arial" w:hAnsi="Arial" w:cs="Arial"/>
                <w:spacing w:val="3"/>
              </w:rPr>
              <w:t>f</w:t>
            </w:r>
            <w:r w:rsidRPr="003A1CE7">
              <w:rPr>
                <w:rFonts w:ascii="Arial" w:eastAsia="Arial" w:hAnsi="Arial" w:cs="Arial"/>
                <w:spacing w:val="-3"/>
              </w:rPr>
              <w:t xml:space="preserve">or </w:t>
            </w:r>
            <w:r w:rsidRPr="003A1CE7">
              <w:rPr>
                <w:rFonts w:ascii="Arial" w:eastAsia="Arial" w:hAnsi="Arial" w:cs="Arial"/>
              </w:rPr>
              <w:t>add</w:t>
            </w:r>
            <w:r w:rsidRPr="003A1CE7">
              <w:rPr>
                <w:rFonts w:ascii="Arial" w:eastAsia="Arial" w:hAnsi="Arial" w:cs="Arial"/>
                <w:spacing w:val="-1"/>
              </w:rPr>
              <w:t>i</w:t>
            </w:r>
            <w:r w:rsidRPr="003A1CE7">
              <w:rPr>
                <w:rFonts w:ascii="Arial" w:eastAsia="Arial" w:hAnsi="Arial" w:cs="Arial"/>
                <w:spacing w:val="1"/>
              </w:rPr>
              <w:t>t</w:t>
            </w:r>
            <w:r w:rsidRPr="003A1CE7">
              <w:rPr>
                <w:rFonts w:ascii="Arial" w:eastAsia="Arial" w:hAnsi="Arial" w:cs="Arial"/>
                <w:spacing w:val="-1"/>
              </w:rPr>
              <w:t>i</w:t>
            </w:r>
            <w:r w:rsidRPr="003A1CE7">
              <w:rPr>
                <w:rFonts w:ascii="Arial" w:eastAsia="Arial" w:hAnsi="Arial" w:cs="Arial"/>
              </w:rPr>
              <w:t xml:space="preserve">onal </w:t>
            </w:r>
            <w:r w:rsidRPr="003A1CE7">
              <w:rPr>
                <w:rFonts w:ascii="Arial" w:eastAsia="Arial" w:hAnsi="Arial" w:cs="Arial"/>
                <w:spacing w:val="-1"/>
              </w:rPr>
              <w:t>i</w:t>
            </w:r>
            <w:r w:rsidRPr="003A1CE7">
              <w:rPr>
                <w:rFonts w:ascii="Arial" w:eastAsia="Arial" w:hAnsi="Arial" w:cs="Arial"/>
                <w:spacing w:val="-3"/>
              </w:rPr>
              <w:t>n</w:t>
            </w:r>
            <w:r w:rsidRPr="003A1CE7">
              <w:rPr>
                <w:rFonts w:ascii="Arial" w:eastAsia="Arial" w:hAnsi="Arial" w:cs="Arial"/>
                <w:spacing w:val="3"/>
              </w:rPr>
              <w:t>f</w:t>
            </w:r>
            <w:r w:rsidRPr="003A1CE7">
              <w:rPr>
                <w:rFonts w:ascii="Arial" w:eastAsia="Arial" w:hAnsi="Arial" w:cs="Arial"/>
                <w:spacing w:val="-3"/>
              </w:rPr>
              <w:t>o</w:t>
            </w:r>
            <w:r w:rsidRPr="003A1CE7">
              <w:rPr>
                <w:rFonts w:ascii="Arial" w:eastAsia="Arial" w:hAnsi="Arial" w:cs="Arial"/>
                <w:spacing w:val="1"/>
              </w:rPr>
              <w:t>rm</w:t>
            </w:r>
            <w:r w:rsidRPr="003A1CE7">
              <w:rPr>
                <w:rFonts w:ascii="Arial" w:eastAsia="Arial" w:hAnsi="Arial" w:cs="Arial"/>
                <w:spacing w:val="-5"/>
              </w:rPr>
              <w:t>a</w:t>
            </w:r>
            <w:r w:rsidRPr="003A1CE7">
              <w:rPr>
                <w:rFonts w:ascii="Arial" w:eastAsia="Arial" w:hAnsi="Arial" w:cs="Arial"/>
                <w:spacing w:val="1"/>
              </w:rPr>
              <w:t>t</w:t>
            </w:r>
            <w:r w:rsidRPr="003A1CE7">
              <w:rPr>
                <w:rFonts w:ascii="Arial" w:eastAsia="Arial" w:hAnsi="Arial" w:cs="Arial"/>
                <w:spacing w:val="-1"/>
              </w:rPr>
              <w:t>i</w:t>
            </w:r>
            <w:r w:rsidRPr="003A1CE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vAlign w:val="center"/>
          </w:tcPr>
          <w:p w14:paraId="4D5F6AE4" w14:textId="5D0FB8AC" w:rsidR="00E0743F" w:rsidRPr="003A1CE7" w:rsidRDefault="00E0743F" w:rsidP="009B1B1D">
            <w:pPr>
              <w:spacing w:after="0" w:line="250" w:lineRule="exact"/>
              <w:ind w:left="114" w:right="-20"/>
              <w:rPr>
                <w:rFonts w:ascii="Arial" w:eastAsia="Arial" w:hAnsi="Arial" w:cs="Arial"/>
              </w:rPr>
            </w:pPr>
            <w:r w:rsidRPr="003A1CE7">
              <w:rPr>
                <w:rFonts w:ascii="Arial" w:eastAsia="Arial" w:hAnsi="Arial" w:cs="Arial"/>
              </w:rPr>
              <w:t>1</w:t>
            </w:r>
            <w:r w:rsidR="00BF1780" w:rsidRPr="003A1CE7">
              <w:rPr>
                <w:rFonts w:ascii="Arial" w:eastAsia="Arial" w:hAnsi="Arial" w:cs="Arial"/>
              </w:rPr>
              <w:t>0</w:t>
            </w:r>
            <w:r w:rsidRPr="003A1CE7">
              <w:rPr>
                <w:rFonts w:ascii="Arial" w:eastAsia="Arial" w:hAnsi="Arial" w:cs="Arial"/>
              </w:rPr>
              <w:t xml:space="preserve">:00 on </w:t>
            </w:r>
            <w:r w:rsidRPr="003A1CE7">
              <w:rPr>
                <w:rFonts w:ascii="Arial" w:eastAsia="Arial" w:hAnsi="Arial" w:cs="Arial"/>
              </w:rPr>
              <w:br/>
            </w:r>
            <w:r w:rsidR="00656813" w:rsidRPr="003A1CE7">
              <w:rPr>
                <w:rFonts w:ascii="Arial" w:eastAsia="Arial" w:hAnsi="Arial" w:cs="Arial"/>
              </w:rPr>
              <w:t>2</w:t>
            </w:r>
            <w:r w:rsidR="00BF1780" w:rsidRPr="003A1CE7">
              <w:rPr>
                <w:rFonts w:ascii="Arial" w:eastAsia="Arial" w:hAnsi="Arial" w:cs="Arial"/>
              </w:rPr>
              <w:t>4</w:t>
            </w:r>
            <w:r w:rsidRPr="003A1CE7">
              <w:rPr>
                <w:rFonts w:ascii="Arial" w:eastAsia="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60947BE0" w14:textId="09E38CD9"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spacing w:val="4"/>
              </w:rPr>
              <w:t>T</w:t>
            </w:r>
            <w:r w:rsidRPr="003A1CE7">
              <w:rPr>
                <w:rFonts w:ascii="Arial" w:eastAsia="Arial" w:hAnsi="Arial" w:cs="Arial"/>
                <w:spacing w:val="-3"/>
              </w:rPr>
              <w:t>e</w:t>
            </w:r>
            <w:r w:rsidRPr="003A1CE7">
              <w:rPr>
                <w:rFonts w:ascii="Arial" w:eastAsia="Arial" w:hAnsi="Arial" w:cs="Arial"/>
              </w:rPr>
              <w:t>nd</w:t>
            </w:r>
            <w:r w:rsidRPr="003A1CE7">
              <w:rPr>
                <w:rFonts w:ascii="Arial" w:eastAsia="Arial" w:hAnsi="Arial" w:cs="Arial"/>
                <w:spacing w:val="-3"/>
              </w:rPr>
              <w:t>e</w:t>
            </w:r>
            <w:r w:rsidRPr="003A1CE7">
              <w:rPr>
                <w:rFonts w:ascii="Arial" w:eastAsia="Arial" w:hAnsi="Arial" w:cs="Arial"/>
                <w:spacing w:val="1"/>
              </w:rPr>
              <w:t>r</w:t>
            </w:r>
            <w:r w:rsidRPr="003A1CE7">
              <w:rPr>
                <w:rFonts w:ascii="Arial" w:eastAsia="Arial" w:hAnsi="Arial" w:cs="Arial"/>
              </w:rPr>
              <w:t>e</w:t>
            </w:r>
            <w:r w:rsidRPr="003A1CE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vAlign w:val="center"/>
          </w:tcPr>
          <w:p w14:paraId="3B61326B" w14:textId="799F23BD" w:rsidR="00E0743F" w:rsidRPr="003A1CE7" w:rsidRDefault="00E0743F" w:rsidP="009B1B1D">
            <w:pPr>
              <w:spacing w:after="0" w:line="250" w:lineRule="exact"/>
              <w:ind w:left="114" w:right="-20"/>
              <w:rPr>
                <w:rFonts w:ascii="Arial" w:eastAsia="Arial" w:hAnsi="Arial" w:cs="Arial"/>
              </w:rPr>
            </w:pPr>
            <w:r w:rsidRPr="003A1CE7">
              <w:rPr>
                <w:rFonts w:ascii="Arial" w:eastAsia="Arial" w:hAnsi="Arial" w:cs="Arial"/>
                <w:spacing w:val="-1"/>
              </w:rPr>
              <w:t>Defence Sourcing Portal</w:t>
            </w:r>
          </w:p>
        </w:tc>
      </w:tr>
      <w:tr w:rsidR="00E0743F" w:rsidRPr="00D42F86" w14:paraId="1B5CB982" w14:textId="77777777" w:rsidTr="009B1B1D">
        <w:trPr>
          <w:trHeight w:hRule="exact" w:val="986"/>
        </w:trPr>
        <w:tc>
          <w:tcPr>
            <w:tcW w:w="2977" w:type="dxa"/>
            <w:tcBorders>
              <w:top w:val="single" w:sz="4" w:space="0" w:color="000000"/>
              <w:left w:val="single" w:sz="4" w:space="0" w:color="000000"/>
              <w:bottom w:val="single" w:sz="4" w:space="0" w:color="000000"/>
              <w:right w:val="single" w:sz="4" w:space="0" w:color="000000"/>
            </w:tcBorders>
            <w:vAlign w:val="center"/>
          </w:tcPr>
          <w:p w14:paraId="6A4D57BD" w14:textId="5D07CF73" w:rsidR="00E0743F" w:rsidRPr="003A1CE7" w:rsidRDefault="00E0743F" w:rsidP="009B1B1D">
            <w:pPr>
              <w:spacing w:before="2" w:after="0" w:line="228" w:lineRule="auto"/>
              <w:ind w:left="102" w:right="391"/>
              <w:rPr>
                <w:rFonts w:ascii="Arial" w:eastAsia="Arial" w:hAnsi="Arial" w:cs="Arial"/>
                <w:sz w:val="14"/>
                <w:szCs w:val="14"/>
              </w:rPr>
            </w:pPr>
            <w:r w:rsidRPr="003A1CE7">
              <w:rPr>
                <w:rFonts w:ascii="Arial" w:eastAsia="Arial" w:hAnsi="Arial" w:cs="Arial"/>
                <w:spacing w:val="-1"/>
              </w:rPr>
              <w:t>F</w:t>
            </w:r>
            <w:r w:rsidRPr="003A1CE7">
              <w:rPr>
                <w:rFonts w:ascii="Arial" w:eastAsia="Arial" w:hAnsi="Arial" w:cs="Arial"/>
                <w:spacing w:val="-3"/>
              </w:rPr>
              <w:t>i</w:t>
            </w:r>
            <w:r w:rsidRPr="003A1CE7">
              <w:rPr>
                <w:rFonts w:ascii="Arial" w:eastAsia="Arial" w:hAnsi="Arial" w:cs="Arial"/>
              </w:rPr>
              <w:t xml:space="preserve">nal </w:t>
            </w:r>
            <w:r w:rsidRPr="003A1CE7">
              <w:rPr>
                <w:rFonts w:ascii="Arial" w:eastAsia="Arial" w:hAnsi="Arial" w:cs="Arial"/>
                <w:spacing w:val="-1"/>
              </w:rPr>
              <w:t>D</w:t>
            </w:r>
            <w:r w:rsidRPr="003A1CE7">
              <w:rPr>
                <w:rFonts w:ascii="Arial" w:eastAsia="Arial" w:hAnsi="Arial" w:cs="Arial"/>
              </w:rPr>
              <w:t>a</w:t>
            </w:r>
            <w:r w:rsidRPr="003A1CE7">
              <w:rPr>
                <w:rFonts w:ascii="Arial" w:eastAsia="Arial" w:hAnsi="Arial" w:cs="Arial"/>
                <w:spacing w:val="1"/>
              </w:rPr>
              <w:t>t</w:t>
            </w:r>
            <w:r w:rsidRPr="003A1CE7">
              <w:rPr>
                <w:rFonts w:ascii="Arial" w:eastAsia="Arial" w:hAnsi="Arial" w:cs="Arial"/>
              </w:rPr>
              <w:t>e</w:t>
            </w:r>
            <w:r w:rsidRPr="003A1CE7">
              <w:rPr>
                <w:rFonts w:ascii="Arial" w:eastAsia="Arial" w:hAnsi="Arial" w:cs="Arial"/>
                <w:spacing w:val="-4"/>
              </w:rPr>
              <w:t xml:space="preserve"> </w:t>
            </w:r>
            <w:r w:rsidRPr="003A1CE7">
              <w:rPr>
                <w:rFonts w:ascii="Arial" w:eastAsia="Arial" w:hAnsi="Arial" w:cs="Arial"/>
                <w:spacing w:val="6"/>
              </w:rPr>
              <w:t>f</w:t>
            </w:r>
            <w:r w:rsidRPr="003A1CE7">
              <w:rPr>
                <w:rFonts w:ascii="Arial" w:eastAsia="Arial" w:hAnsi="Arial" w:cs="Arial"/>
                <w:spacing w:val="-5"/>
              </w:rPr>
              <w:t>o</w:t>
            </w:r>
            <w:r w:rsidRPr="003A1CE7">
              <w:rPr>
                <w:rFonts w:ascii="Arial" w:eastAsia="Arial" w:hAnsi="Arial" w:cs="Arial"/>
              </w:rPr>
              <w:t xml:space="preserve">r </w:t>
            </w:r>
            <w:r w:rsidRPr="003A1CE7">
              <w:rPr>
                <w:rFonts w:ascii="Arial" w:eastAsia="Arial" w:hAnsi="Arial" w:cs="Arial"/>
                <w:spacing w:val="-1"/>
              </w:rPr>
              <w:t>R</w:t>
            </w:r>
            <w:r w:rsidRPr="003A1CE7">
              <w:rPr>
                <w:rFonts w:ascii="Arial" w:eastAsia="Arial" w:hAnsi="Arial" w:cs="Arial"/>
                <w:spacing w:val="-5"/>
              </w:rPr>
              <w:t>e</w:t>
            </w:r>
            <w:r w:rsidRPr="003A1CE7">
              <w:rPr>
                <w:rFonts w:ascii="Arial" w:eastAsia="Arial" w:hAnsi="Arial" w:cs="Arial"/>
                <w:spacing w:val="4"/>
              </w:rPr>
              <w:t>q</w:t>
            </w:r>
            <w:r w:rsidRPr="003A1CE7">
              <w:rPr>
                <w:rFonts w:ascii="Arial" w:eastAsia="Arial" w:hAnsi="Arial" w:cs="Arial"/>
              </w:rPr>
              <w:t>ue</w:t>
            </w:r>
            <w:r w:rsidRPr="003A1CE7">
              <w:rPr>
                <w:rFonts w:ascii="Arial" w:eastAsia="Arial" w:hAnsi="Arial" w:cs="Arial"/>
                <w:spacing w:val="-2"/>
              </w:rPr>
              <w:t>s</w:t>
            </w:r>
            <w:r w:rsidRPr="003A1CE7">
              <w:rPr>
                <w:rFonts w:ascii="Arial" w:eastAsia="Arial" w:hAnsi="Arial" w:cs="Arial"/>
                <w:spacing w:val="1"/>
              </w:rPr>
              <w:t>t</w:t>
            </w:r>
            <w:r w:rsidRPr="003A1CE7">
              <w:rPr>
                <w:rFonts w:ascii="Arial" w:eastAsia="Arial" w:hAnsi="Arial" w:cs="Arial"/>
              </w:rPr>
              <w:t>s</w:t>
            </w:r>
            <w:r w:rsidRPr="003A1CE7">
              <w:rPr>
                <w:rFonts w:ascii="Arial" w:eastAsia="Arial" w:hAnsi="Arial" w:cs="Arial"/>
                <w:spacing w:val="-4"/>
              </w:rPr>
              <w:t xml:space="preserve"> </w:t>
            </w:r>
            <w:r w:rsidRPr="003A1CE7">
              <w:rPr>
                <w:rFonts w:ascii="Arial" w:eastAsia="Arial" w:hAnsi="Arial" w:cs="Arial"/>
                <w:spacing w:val="3"/>
              </w:rPr>
              <w:t>f</w:t>
            </w:r>
            <w:r w:rsidRPr="003A1CE7">
              <w:rPr>
                <w:rFonts w:ascii="Arial" w:eastAsia="Arial" w:hAnsi="Arial" w:cs="Arial"/>
                <w:spacing w:val="-3"/>
              </w:rPr>
              <w:t xml:space="preserve">or </w:t>
            </w:r>
            <w:r w:rsidRPr="003A1CE7">
              <w:rPr>
                <w:rFonts w:ascii="Arial" w:eastAsia="Arial" w:hAnsi="Arial" w:cs="Arial"/>
                <w:spacing w:val="-1"/>
              </w:rPr>
              <w:t>E</w:t>
            </w:r>
            <w:r w:rsidRPr="003A1CE7">
              <w:rPr>
                <w:rFonts w:ascii="Arial" w:eastAsia="Arial" w:hAnsi="Arial" w:cs="Arial"/>
                <w:spacing w:val="-5"/>
              </w:rPr>
              <w:t>x</w:t>
            </w:r>
            <w:r w:rsidRPr="003A1CE7">
              <w:rPr>
                <w:rFonts w:ascii="Arial" w:eastAsia="Arial" w:hAnsi="Arial" w:cs="Arial"/>
                <w:spacing w:val="1"/>
              </w:rPr>
              <w:t>t</w:t>
            </w:r>
            <w:r w:rsidRPr="003A1CE7">
              <w:rPr>
                <w:rFonts w:ascii="Arial" w:eastAsia="Arial" w:hAnsi="Arial" w:cs="Arial"/>
              </w:rPr>
              <w:t>ens</w:t>
            </w:r>
            <w:r w:rsidRPr="003A1CE7">
              <w:rPr>
                <w:rFonts w:ascii="Arial" w:eastAsia="Arial" w:hAnsi="Arial" w:cs="Arial"/>
                <w:spacing w:val="-1"/>
              </w:rPr>
              <w:t>i</w:t>
            </w:r>
            <w:r w:rsidRPr="003A1CE7">
              <w:rPr>
                <w:rFonts w:ascii="Arial" w:eastAsia="Arial" w:hAnsi="Arial" w:cs="Arial"/>
              </w:rPr>
              <w:t>on</w:t>
            </w:r>
            <w:r w:rsidRPr="003A1CE7">
              <w:rPr>
                <w:rFonts w:ascii="Arial" w:eastAsia="Arial" w:hAnsi="Arial" w:cs="Arial"/>
                <w:spacing w:val="1"/>
              </w:rPr>
              <w:t xml:space="preserve"> t</w:t>
            </w:r>
            <w:r w:rsidRPr="003A1CE7">
              <w:rPr>
                <w:rFonts w:ascii="Arial" w:eastAsia="Arial" w:hAnsi="Arial" w:cs="Arial"/>
              </w:rPr>
              <w:t>o</w:t>
            </w:r>
            <w:r w:rsidRPr="003A1CE7">
              <w:rPr>
                <w:rFonts w:ascii="Arial" w:eastAsia="Arial" w:hAnsi="Arial" w:cs="Arial"/>
                <w:spacing w:val="-2"/>
              </w:rPr>
              <w:t xml:space="preserve"> </w:t>
            </w:r>
            <w:r w:rsidRPr="003A1CE7">
              <w:rPr>
                <w:rFonts w:ascii="Arial" w:eastAsia="Arial" w:hAnsi="Arial" w:cs="Arial"/>
                <w:spacing w:val="1"/>
              </w:rPr>
              <w:t>r</w:t>
            </w:r>
            <w:r w:rsidRPr="003A1CE7">
              <w:rPr>
                <w:rFonts w:ascii="Arial" w:eastAsia="Arial" w:hAnsi="Arial" w:cs="Arial"/>
                <w:spacing w:val="-3"/>
              </w:rPr>
              <w:t>e</w:t>
            </w:r>
            <w:r w:rsidRPr="003A1CE7">
              <w:rPr>
                <w:rFonts w:ascii="Arial" w:eastAsia="Arial" w:hAnsi="Arial" w:cs="Arial"/>
                <w:spacing w:val="1"/>
              </w:rPr>
              <w:t>t</w:t>
            </w:r>
            <w:r w:rsidRPr="003A1CE7">
              <w:rPr>
                <w:rFonts w:ascii="Arial" w:eastAsia="Arial" w:hAnsi="Arial" w:cs="Arial"/>
                <w:spacing w:val="-3"/>
              </w:rPr>
              <w:t>u</w:t>
            </w:r>
            <w:r w:rsidRPr="003A1CE7">
              <w:rPr>
                <w:rFonts w:ascii="Arial" w:eastAsia="Arial" w:hAnsi="Arial" w:cs="Arial"/>
                <w:spacing w:val="1"/>
              </w:rPr>
              <w:t>r</w:t>
            </w:r>
            <w:r w:rsidRPr="003A1CE7">
              <w:rPr>
                <w:rFonts w:ascii="Arial" w:eastAsia="Arial" w:hAnsi="Arial" w:cs="Arial"/>
              </w:rPr>
              <w:t>n da</w:t>
            </w:r>
            <w:r w:rsidRPr="003A1CE7">
              <w:rPr>
                <w:rFonts w:ascii="Arial" w:eastAsia="Arial" w:hAnsi="Arial" w:cs="Arial"/>
                <w:spacing w:val="1"/>
              </w:rPr>
              <w:t>t</w:t>
            </w:r>
            <w:r w:rsidRPr="003A1CE7">
              <w:rPr>
                <w:rFonts w:ascii="Arial" w:eastAsia="Arial" w:hAnsi="Arial" w:cs="Arial"/>
              </w:rPr>
              <w:t>e</w:t>
            </w:r>
            <w:r w:rsidRPr="003A1CE7">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vAlign w:val="center"/>
          </w:tcPr>
          <w:p w14:paraId="342BE82B" w14:textId="3292D0F7" w:rsidR="00E0743F" w:rsidRPr="003A1CE7" w:rsidRDefault="00E0743F" w:rsidP="009B1B1D">
            <w:pPr>
              <w:spacing w:after="0" w:line="250" w:lineRule="exact"/>
              <w:ind w:left="114" w:right="-20"/>
              <w:rPr>
                <w:rFonts w:ascii="Arial" w:eastAsia="Arial" w:hAnsi="Arial" w:cs="Arial"/>
              </w:rPr>
            </w:pPr>
            <w:r w:rsidRPr="003A1CE7">
              <w:rPr>
                <w:rFonts w:ascii="Arial" w:eastAsia="Arial" w:hAnsi="Arial" w:cs="Arial"/>
              </w:rPr>
              <w:t>1</w:t>
            </w:r>
            <w:r w:rsidR="00BF1780" w:rsidRPr="003A1CE7">
              <w:rPr>
                <w:rFonts w:ascii="Arial" w:eastAsia="Arial" w:hAnsi="Arial" w:cs="Arial"/>
              </w:rPr>
              <w:t>0</w:t>
            </w:r>
            <w:r w:rsidRPr="003A1CE7">
              <w:rPr>
                <w:rFonts w:ascii="Arial" w:eastAsia="Arial" w:hAnsi="Arial" w:cs="Arial"/>
              </w:rPr>
              <w:t xml:space="preserve">:00 on </w:t>
            </w:r>
            <w:r w:rsidRPr="003A1CE7">
              <w:rPr>
                <w:rFonts w:ascii="Arial" w:eastAsia="Arial" w:hAnsi="Arial" w:cs="Arial"/>
              </w:rPr>
              <w:br/>
            </w:r>
            <w:r w:rsidR="00656813" w:rsidRPr="003A1CE7">
              <w:rPr>
                <w:rFonts w:ascii="Arial" w:eastAsia="Arial" w:hAnsi="Arial" w:cs="Arial"/>
              </w:rPr>
              <w:t>2</w:t>
            </w:r>
            <w:r w:rsidR="00BF1780" w:rsidRPr="003A1CE7">
              <w:rPr>
                <w:rFonts w:ascii="Arial" w:eastAsia="Arial" w:hAnsi="Arial" w:cs="Arial"/>
              </w:rPr>
              <w:t>4</w:t>
            </w:r>
            <w:r w:rsidRPr="003A1CE7">
              <w:rPr>
                <w:rFonts w:ascii="Arial" w:eastAsia="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137692CA" w14:textId="2F0A45B5"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spacing w:val="4"/>
              </w:rPr>
              <w:t>T</w:t>
            </w:r>
            <w:r w:rsidRPr="003A1CE7">
              <w:rPr>
                <w:rFonts w:ascii="Arial" w:eastAsia="Arial" w:hAnsi="Arial" w:cs="Arial"/>
                <w:spacing w:val="-3"/>
              </w:rPr>
              <w:t>e</w:t>
            </w:r>
            <w:r w:rsidRPr="003A1CE7">
              <w:rPr>
                <w:rFonts w:ascii="Arial" w:eastAsia="Arial" w:hAnsi="Arial" w:cs="Arial"/>
              </w:rPr>
              <w:t>nd</w:t>
            </w:r>
            <w:r w:rsidRPr="003A1CE7">
              <w:rPr>
                <w:rFonts w:ascii="Arial" w:eastAsia="Arial" w:hAnsi="Arial" w:cs="Arial"/>
                <w:spacing w:val="-3"/>
              </w:rPr>
              <w:t>e</w:t>
            </w:r>
            <w:r w:rsidRPr="003A1CE7">
              <w:rPr>
                <w:rFonts w:ascii="Arial" w:eastAsia="Arial" w:hAnsi="Arial" w:cs="Arial"/>
                <w:spacing w:val="1"/>
              </w:rPr>
              <w:t>r</w:t>
            </w:r>
            <w:r w:rsidRPr="003A1CE7">
              <w:rPr>
                <w:rFonts w:ascii="Arial" w:eastAsia="Arial" w:hAnsi="Arial" w:cs="Arial"/>
              </w:rPr>
              <w:t>e</w:t>
            </w:r>
            <w:r w:rsidRPr="003A1CE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vAlign w:val="center"/>
          </w:tcPr>
          <w:p w14:paraId="46EA08B4" w14:textId="3820EEB8" w:rsidR="00E0743F" w:rsidRPr="003A1CE7" w:rsidRDefault="00E0743F" w:rsidP="009B1B1D">
            <w:pPr>
              <w:spacing w:after="0" w:line="250" w:lineRule="exact"/>
              <w:ind w:left="126" w:right="-20"/>
              <w:rPr>
                <w:rFonts w:ascii="Arial" w:eastAsia="Arial" w:hAnsi="Arial" w:cs="Arial"/>
              </w:rPr>
            </w:pPr>
            <w:r w:rsidRPr="003A1CE7">
              <w:rPr>
                <w:rFonts w:ascii="Arial" w:eastAsia="Arial" w:hAnsi="Arial" w:cs="Arial"/>
                <w:spacing w:val="-1"/>
              </w:rPr>
              <w:t>Defence Sourcing Portal</w:t>
            </w:r>
          </w:p>
        </w:tc>
      </w:tr>
      <w:tr w:rsidR="00E0743F" w:rsidRPr="00D42F86" w14:paraId="079E9BC8" w14:textId="77777777" w:rsidTr="009B1B1D">
        <w:trPr>
          <w:trHeight w:hRule="exact" w:val="703"/>
        </w:trPr>
        <w:tc>
          <w:tcPr>
            <w:tcW w:w="2977" w:type="dxa"/>
            <w:tcBorders>
              <w:top w:val="single" w:sz="4" w:space="0" w:color="000000"/>
              <w:left w:val="single" w:sz="4" w:space="0" w:color="000000"/>
              <w:bottom w:val="single" w:sz="4" w:space="0" w:color="000000"/>
              <w:right w:val="single" w:sz="4" w:space="0" w:color="000000"/>
            </w:tcBorders>
            <w:vAlign w:val="center"/>
          </w:tcPr>
          <w:p w14:paraId="4F457B14" w14:textId="73D6D25D" w:rsidR="00E0743F" w:rsidRPr="003A1CE7" w:rsidRDefault="00E0743F" w:rsidP="009B1B1D">
            <w:pPr>
              <w:spacing w:before="6" w:after="0" w:line="225" w:lineRule="auto"/>
              <w:ind w:left="102" w:right="245"/>
              <w:rPr>
                <w:rFonts w:ascii="Arial" w:eastAsia="Arial" w:hAnsi="Arial" w:cs="Arial"/>
                <w:sz w:val="14"/>
                <w:szCs w:val="14"/>
              </w:rPr>
            </w:pPr>
            <w:r w:rsidRPr="003A1CE7">
              <w:rPr>
                <w:rFonts w:ascii="Arial" w:eastAsia="Arial" w:hAnsi="Arial" w:cs="Arial"/>
                <w:spacing w:val="4"/>
              </w:rPr>
              <w:t>T</w:t>
            </w:r>
            <w:r w:rsidRPr="003A1CE7">
              <w:rPr>
                <w:rFonts w:ascii="Arial" w:eastAsia="Arial" w:hAnsi="Arial" w:cs="Arial"/>
              </w:rPr>
              <w:t>he</w:t>
            </w:r>
            <w:r w:rsidRPr="003A1CE7">
              <w:rPr>
                <w:rFonts w:ascii="Arial" w:eastAsia="Arial" w:hAnsi="Arial" w:cs="Arial"/>
                <w:spacing w:val="-4"/>
              </w:rPr>
              <w:t xml:space="preserve"> </w:t>
            </w:r>
            <w:r w:rsidRPr="003A1CE7">
              <w:rPr>
                <w:rFonts w:ascii="Arial" w:eastAsia="Arial" w:hAnsi="Arial" w:cs="Arial"/>
                <w:spacing w:val="-1"/>
              </w:rPr>
              <w:t>A</w:t>
            </w:r>
            <w:r w:rsidRPr="003A1CE7">
              <w:rPr>
                <w:rFonts w:ascii="Arial" w:eastAsia="Arial" w:hAnsi="Arial" w:cs="Arial"/>
              </w:rPr>
              <w:t>u</w:t>
            </w:r>
            <w:r w:rsidRPr="003A1CE7">
              <w:rPr>
                <w:rFonts w:ascii="Arial" w:eastAsia="Arial" w:hAnsi="Arial" w:cs="Arial"/>
                <w:spacing w:val="1"/>
              </w:rPr>
              <w:t>t</w:t>
            </w:r>
            <w:r w:rsidRPr="003A1CE7">
              <w:rPr>
                <w:rFonts w:ascii="Arial" w:eastAsia="Arial" w:hAnsi="Arial" w:cs="Arial"/>
              </w:rPr>
              <w:t>ho</w:t>
            </w:r>
            <w:r w:rsidRPr="003A1CE7">
              <w:rPr>
                <w:rFonts w:ascii="Arial" w:eastAsia="Arial" w:hAnsi="Arial" w:cs="Arial"/>
                <w:spacing w:val="1"/>
              </w:rPr>
              <w:t>r</w:t>
            </w:r>
            <w:r w:rsidRPr="003A1CE7">
              <w:rPr>
                <w:rFonts w:ascii="Arial" w:eastAsia="Arial" w:hAnsi="Arial" w:cs="Arial"/>
                <w:spacing w:val="-3"/>
              </w:rPr>
              <w:t>i</w:t>
            </w:r>
            <w:r w:rsidRPr="003A1CE7">
              <w:rPr>
                <w:rFonts w:ascii="Arial" w:eastAsia="Arial" w:hAnsi="Arial" w:cs="Arial"/>
                <w:spacing w:val="1"/>
              </w:rPr>
              <w:t>t</w:t>
            </w:r>
            <w:r w:rsidRPr="003A1CE7">
              <w:rPr>
                <w:rFonts w:ascii="Arial" w:eastAsia="Arial" w:hAnsi="Arial" w:cs="Arial"/>
              </w:rPr>
              <w:t>y</w:t>
            </w:r>
            <w:r w:rsidRPr="003A1CE7">
              <w:rPr>
                <w:rFonts w:ascii="Arial" w:eastAsia="Arial" w:hAnsi="Arial" w:cs="Arial"/>
                <w:spacing w:val="-4"/>
              </w:rPr>
              <w:t xml:space="preserve"> </w:t>
            </w:r>
            <w:r w:rsidRPr="003A1CE7">
              <w:rPr>
                <w:rFonts w:ascii="Arial" w:eastAsia="Arial" w:hAnsi="Arial" w:cs="Arial"/>
                <w:spacing w:val="-1"/>
              </w:rPr>
              <w:t>i</w:t>
            </w:r>
            <w:r w:rsidRPr="003A1CE7">
              <w:rPr>
                <w:rFonts w:ascii="Arial" w:eastAsia="Arial" w:hAnsi="Arial" w:cs="Arial"/>
              </w:rPr>
              <w:t>ssu</w:t>
            </w:r>
            <w:r w:rsidRPr="003A1CE7">
              <w:rPr>
                <w:rFonts w:ascii="Arial" w:eastAsia="Arial" w:hAnsi="Arial" w:cs="Arial"/>
                <w:spacing w:val="-3"/>
              </w:rPr>
              <w:t>e</w:t>
            </w:r>
            <w:r w:rsidRPr="003A1CE7">
              <w:rPr>
                <w:rFonts w:ascii="Arial" w:eastAsia="Arial" w:hAnsi="Arial" w:cs="Arial"/>
              </w:rPr>
              <w:t>s F</w:t>
            </w:r>
            <w:r w:rsidRPr="003A1CE7">
              <w:rPr>
                <w:rFonts w:ascii="Arial" w:eastAsia="Arial" w:hAnsi="Arial" w:cs="Arial"/>
                <w:spacing w:val="-3"/>
              </w:rPr>
              <w:t>i</w:t>
            </w:r>
            <w:r w:rsidRPr="003A1CE7">
              <w:rPr>
                <w:rFonts w:ascii="Arial" w:eastAsia="Arial" w:hAnsi="Arial" w:cs="Arial"/>
              </w:rPr>
              <w:t xml:space="preserve">nal </w:t>
            </w:r>
            <w:r w:rsidRPr="003A1CE7">
              <w:rPr>
                <w:rFonts w:ascii="Arial" w:eastAsia="Arial" w:hAnsi="Arial" w:cs="Arial"/>
                <w:spacing w:val="-1"/>
              </w:rPr>
              <w:t>Cl</w:t>
            </w:r>
            <w:r w:rsidRPr="003A1CE7">
              <w:rPr>
                <w:rFonts w:ascii="Arial" w:eastAsia="Arial" w:hAnsi="Arial" w:cs="Arial"/>
              </w:rPr>
              <w:t>a</w:t>
            </w:r>
            <w:r w:rsidRPr="003A1CE7">
              <w:rPr>
                <w:rFonts w:ascii="Arial" w:eastAsia="Arial" w:hAnsi="Arial" w:cs="Arial"/>
                <w:spacing w:val="1"/>
              </w:rPr>
              <w:t>r</w:t>
            </w:r>
            <w:r w:rsidRPr="003A1CE7">
              <w:rPr>
                <w:rFonts w:ascii="Arial" w:eastAsia="Arial" w:hAnsi="Arial" w:cs="Arial"/>
                <w:spacing w:val="-3"/>
              </w:rPr>
              <w:t>i</w:t>
            </w:r>
            <w:r w:rsidRPr="003A1CE7">
              <w:rPr>
                <w:rFonts w:ascii="Arial" w:eastAsia="Arial" w:hAnsi="Arial" w:cs="Arial"/>
                <w:spacing w:val="6"/>
              </w:rPr>
              <w:t>f</w:t>
            </w:r>
            <w:r w:rsidRPr="003A1CE7">
              <w:rPr>
                <w:rFonts w:ascii="Arial" w:eastAsia="Arial" w:hAnsi="Arial" w:cs="Arial"/>
                <w:spacing w:val="-1"/>
              </w:rPr>
              <w:t>i</w:t>
            </w:r>
            <w:r w:rsidRPr="003A1CE7">
              <w:rPr>
                <w:rFonts w:ascii="Arial" w:eastAsia="Arial" w:hAnsi="Arial" w:cs="Arial"/>
              </w:rPr>
              <w:t>c</w:t>
            </w:r>
            <w:r w:rsidRPr="003A1CE7">
              <w:rPr>
                <w:rFonts w:ascii="Arial" w:eastAsia="Arial" w:hAnsi="Arial" w:cs="Arial"/>
                <w:spacing w:val="-3"/>
              </w:rPr>
              <w:t>a</w:t>
            </w:r>
            <w:r w:rsidRPr="003A1CE7">
              <w:rPr>
                <w:rFonts w:ascii="Arial" w:eastAsia="Arial" w:hAnsi="Arial" w:cs="Arial"/>
                <w:spacing w:val="1"/>
              </w:rPr>
              <w:t>t</w:t>
            </w:r>
            <w:r w:rsidRPr="003A1CE7">
              <w:rPr>
                <w:rFonts w:ascii="Arial" w:eastAsia="Arial" w:hAnsi="Arial" w:cs="Arial"/>
                <w:spacing w:val="-1"/>
              </w:rPr>
              <w:t>i</w:t>
            </w:r>
            <w:r w:rsidRPr="003A1CE7">
              <w:rPr>
                <w:rFonts w:ascii="Arial" w:eastAsia="Arial" w:hAnsi="Arial" w:cs="Arial"/>
              </w:rPr>
              <w:t xml:space="preserve">on </w:t>
            </w:r>
            <w:r w:rsidRPr="003A1CE7">
              <w:rPr>
                <w:rFonts w:ascii="Arial" w:eastAsia="Arial" w:hAnsi="Arial" w:cs="Arial"/>
                <w:spacing w:val="-1"/>
              </w:rPr>
              <w:t>A</w:t>
            </w:r>
            <w:r w:rsidRPr="003A1CE7">
              <w:rPr>
                <w:rFonts w:ascii="Arial" w:eastAsia="Arial" w:hAnsi="Arial" w:cs="Arial"/>
              </w:rPr>
              <w:t>ns</w:t>
            </w:r>
            <w:r w:rsidRPr="003A1CE7">
              <w:rPr>
                <w:rFonts w:ascii="Arial" w:eastAsia="Arial" w:hAnsi="Arial" w:cs="Arial"/>
                <w:spacing w:val="-8"/>
              </w:rPr>
              <w:t>w</w:t>
            </w:r>
            <w:r w:rsidRPr="003A1CE7">
              <w:rPr>
                <w:rFonts w:ascii="Arial" w:eastAsia="Arial" w:hAnsi="Arial" w:cs="Arial"/>
              </w:rPr>
              <w:t>e</w:t>
            </w:r>
            <w:r w:rsidRPr="003A1CE7">
              <w:rPr>
                <w:rFonts w:ascii="Arial" w:eastAsia="Arial" w:hAnsi="Arial" w:cs="Arial"/>
                <w:spacing w:val="1"/>
              </w:rPr>
              <w:t>r</w:t>
            </w:r>
            <w:r w:rsidRPr="003A1CE7">
              <w:rPr>
                <w:rFonts w:ascii="Arial" w:eastAsia="Arial" w:hAnsi="Arial" w:cs="Arial"/>
              </w:rPr>
              <w:t>s</w:t>
            </w:r>
            <w:r w:rsidRPr="003A1CE7">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378F99B7" w14:textId="2A483E35" w:rsidR="00E0743F" w:rsidRPr="003A1CE7" w:rsidRDefault="00E0743F" w:rsidP="009B1B1D">
            <w:pPr>
              <w:spacing w:after="0" w:line="250" w:lineRule="exact"/>
              <w:ind w:left="126" w:right="-20"/>
              <w:rPr>
                <w:rFonts w:ascii="Arial" w:eastAsia="Arial" w:hAnsi="Arial" w:cs="Arial"/>
              </w:rPr>
            </w:pPr>
            <w:r w:rsidRPr="003A1CE7">
              <w:rPr>
                <w:rFonts w:ascii="Arial" w:eastAsia="Arial" w:hAnsi="Arial" w:cs="Arial"/>
              </w:rPr>
              <w:t>17:00 on</w:t>
            </w:r>
            <w:r w:rsidRPr="003A1CE7">
              <w:rPr>
                <w:rFonts w:ascii="Arial" w:eastAsia="Arial" w:hAnsi="Arial" w:cs="Arial"/>
              </w:rPr>
              <w:br/>
            </w:r>
            <w:r w:rsidR="00AD206C" w:rsidRPr="003A1CE7">
              <w:rPr>
                <w:rFonts w:ascii="Arial" w:eastAsia="Arial" w:hAnsi="Arial" w:cs="Arial"/>
              </w:rPr>
              <w:t>2</w:t>
            </w:r>
            <w:r w:rsidR="00BF1780" w:rsidRPr="003A1CE7">
              <w:rPr>
                <w:rFonts w:ascii="Arial" w:eastAsia="Arial" w:hAnsi="Arial" w:cs="Arial"/>
              </w:rPr>
              <w:t>8</w:t>
            </w:r>
            <w:r w:rsidRPr="003A1CE7">
              <w:rPr>
                <w:rFonts w:ascii="Arial" w:eastAsia="Arial" w:hAnsi="Arial" w:cs="Arial"/>
              </w:rPr>
              <w:t xml:space="preserve"> September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1B08C717" w14:textId="2D0AFD97"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spacing w:val="4"/>
              </w:rPr>
              <w:t>T</w:t>
            </w:r>
            <w:r w:rsidRPr="003A1CE7">
              <w:rPr>
                <w:rFonts w:ascii="Arial" w:eastAsia="Arial" w:hAnsi="Arial" w:cs="Arial"/>
              </w:rPr>
              <w:t>he</w:t>
            </w:r>
            <w:r w:rsidRPr="003A1CE7">
              <w:rPr>
                <w:rFonts w:ascii="Arial" w:eastAsia="Arial" w:hAnsi="Arial" w:cs="Arial"/>
                <w:spacing w:val="-4"/>
              </w:rPr>
              <w:t xml:space="preserve"> </w:t>
            </w:r>
            <w:r w:rsidRPr="003A1CE7">
              <w:rPr>
                <w:rFonts w:ascii="Arial" w:eastAsia="Arial" w:hAnsi="Arial" w:cs="Arial"/>
                <w:spacing w:val="-1"/>
              </w:rPr>
              <w:t>A</w:t>
            </w:r>
            <w:r w:rsidRPr="003A1CE7">
              <w:rPr>
                <w:rFonts w:ascii="Arial" w:eastAsia="Arial" w:hAnsi="Arial" w:cs="Arial"/>
              </w:rPr>
              <w:t>u</w:t>
            </w:r>
            <w:r w:rsidRPr="003A1CE7">
              <w:rPr>
                <w:rFonts w:ascii="Arial" w:eastAsia="Arial" w:hAnsi="Arial" w:cs="Arial"/>
                <w:spacing w:val="1"/>
              </w:rPr>
              <w:t>t</w:t>
            </w:r>
            <w:r w:rsidRPr="003A1CE7">
              <w:rPr>
                <w:rFonts w:ascii="Arial" w:eastAsia="Arial" w:hAnsi="Arial" w:cs="Arial"/>
              </w:rPr>
              <w:t>ho</w:t>
            </w:r>
            <w:r w:rsidRPr="003A1CE7">
              <w:rPr>
                <w:rFonts w:ascii="Arial" w:eastAsia="Arial" w:hAnsi="Arial" w:cs="Arial"/>
                <w:spacing w:val="1"/>
              </w:rPr>
              <w:t>r</w:t>
            </w:r>
            <w:r w:rsidRPr="003A1CE7">
              <w:rPr>
                <w:rFonts w:ascii="Arial" w:eastAsia="Arial" w:hAnsi="Arial" w:cs="Arial"/>
                <w:spacing w:val="-3"/>
              </w:rPr>
              <w:t>i</w:t>
            </w:r>
            <w:r w:rsidRPr="003A1CE7">
              <w:rPr>
                <w:rFonts w:ascii="Arial" w:eastAsia="Arial" w:hAnsi="Arial" w:cs="Arial"/>
                <w:spacing w:val="1"/>
              </w:rPr>
              <w:t>t</w:t>
            </w:r>
            <w:r w:rsidRPr="003A1CE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vAlign w:val="center"/>
          </w:tcPr>
          <w:p w14:paraId="3ACA8D61" w14:textId="19AF6053" w:rsidR="00E0743F" w:rsidRPr="003A1CE7" w:rsidRDefault="00E0743F" w:rsidP="009B1B1D">
            <w:pPr>
              <w:spacing w:after="0" w:line="247" w:lineRule="exact"/>
              <w:ind w:left="105" w:right="-20"/>
              <w:rPr>
                <w:rFonts w:ascii="Arial" w:eastAsia="Arial" w:hAnsi="Arial" w:cs="Arial"/>
                <w:sz w:val="14"/>
                <w:szCs w:val="14"/>
              </w:rPr>
            </w:pPr>
            <w:r w:rsidRPr="003A1CE7">
              <w:rPr>
                <w:rFonts w:ascii="Arial" w:eastAsia="Arial" w:hAnsi="Arial" w:cs="Arial"/>
                <w:spacing w:val="-1"/>
              </w:rPr>
              <w:t>Al</w:t>
            </w:r>
            <w:r w:rsidRPr="003A1CE7">
              <w:rPr>
                <w:rFonts w:ascii="Arial" w:eastAsia="Arial" w:hAnsi="Arial" w:cs="Arial"/>
              </w:rPr>
              <w:t>l</w:t>
            </w:r>
            <w:r w:rsidRPr="003A1CE7">
              <w:rPr>
                <w:rFonts w:ascii="Arial" w:eastAsia="Arial" w:hAnsi="Arial" w:cs="Arial"/>
                <w:spacing w:val="-2"/>
              </w:rPr>
              <w:t xml:space="preserve"> </w:t>
            </w:r>
            <w:r w:rsidRPr="003A1CE7">
              <w:rPr>
                <w:rFonts w:ascii="Arial" w:eastAsia="Arial" w:hAnsi="Arial" w:cs="Arial"/>
                <w:spacing w:val="4"/>
              </w:rPr>
              <w:t>T</w:t>
            </w:r>
            <w:r w:rsidRPr="003A1CE7">
              <w:rPr>
                <w:rFonts w:ascii="Arial" w:eastAsia="Arial" w:hAnsi="Arial" w:cs="Arial"/>
              </w:rPr>
              <w:t>en</w:t>
            </w:r>
            <w:r w:rsidRPr="003A1CE7">
              <w:rPr>
                <w:rFonts w:ascii="Arial" w:eastAsia="Arial" w:hAnsi="Arial" w:cs="Arial"/>
                <w:spacing w:val="-3"/>
              </w:rPr>
              <w:t>d</w:t>
            </w:r>
            <w:r w:rsidRPr="003A1CE7">
              <w:rPr>
                <w:rFonts w:ascii="Arial" w:eastAsia="Arial" w:hAnsi="Arial" w:cs="Arial"/>
              </w:rPr>
              <w:t>e</w:t>
            </w:r>
            <w:r w:rsidRPr="003A1CE7">
              <w:rPr>
                <w:rFonts w:ascii="Arial" w:eastAsia="Arial" w:hAnsi="Arial" w:cs="Arial"/>
                <w:spacing w:val="1"/>
              </w:rPr>
              <w:t>r</w:t>
            </w:r>
            <w:r w:rsidRPr="003A1CE7">
              <w:rPr>
                <w:rFonts w:ascii="Arial" w:eastAsia="Arial" w:hAnsi="Arial" w:cs="Arial"/>
                <w:spacing w:val="-3"/>
              </w:rPr>
              <w:t>e</w:t>
            </w:r>
            <w:r w:rsidRPr="003A1CE7">
              <w:rPr>
                <w:rFonts w:ascii="Arial" w:eastAsia="Arial" w:hAnsi="Arial" w:cs="Arial"/>
                <w:spacing w:val="1"/>
              </w:rPr>
              <w:t>r</w:t>
            </w:r>
            <w:r w:rsidRPr="003A1CE7">
              <w:rPr>
                <w:rFonts w:ascii="Arial" w:eastAsia="Arial" w:hAnsi="Arial" w:cs="Arial"/>
              </w:rPr>
              <w:t>s</w:t>
            </w:r>
          </w:p>
        </w:tc>
      </w:tr>
      <w:tr w:rsidR="00E0743F" w:rsidRPr="00D42F86" w14:paraId="5C1681C9" w14:textId="77777777" w:rsidTr="009B1B1D">
        <w:trPr>
          <w:trHeight w:hRule="exact" w:val="719"/>
        </w:trPr>
        <w:tc>
          <w:tcPr>
            <w:tcW w:w="2977" w:type="dxa"/>
            <w:tcBorders>
              <w:top w:val="single" w:sz="4" w:space="0" w:color="000000"/>
              <w:left w:val="single" w:sz="4" w:space="0" w:color="000000"/>
              <w:bottom w:val="single" w:sz="4" w:space="0" w:color="000000"/>
              <w:right w:val="single" w:sz="4" w:space="0" w:color="000000"/>
            </w:tcBorders>
            <w:vAlign w:val="center"/>
          </w:tcPr>
          <w:p w14:paraId="6ACAFD74" w14:textId="69556F5A" w:rsidR="00E0743F" w:rsidRPr="003A1CE7" w:rsidRDefault="00E0743F" w:rsidP="009B1B1D">
            <w:pPr>
              <w:spacing w:after="0" w:line="247" w:lineRule="exact"/>
              <w:ind w:left="102" w:right="-20"/>
              <w:rPr>
                <w:rFonts w:ascii="Arial" w:eastAsia="Arial" w:hAnsi="Arial" w:cs="Arial"/>
              </w:rPr>
            </w:pPr>
            <w:r w:rsidRPr="003A1CE7">
              <w:rPr>
                <w:rFonts w:ascii="Arial" w:eastAsia="Arial" w:hAnsi="Arial" w:cs="Arial"/>
                <w:spacing w:val="4"/>
              </w:rPr>
              <w:t>T</w:t>
            </w:r>
            <w:r w:rsidRPr="003A1CE7">
              <w:rPr>
                <w:rFonts w:ascii="Arial" w:eastAsia="Arial" w:hAnsi="Arial" w:cs="Arial"/>
                <w:spacing w:val="-3"/>
              </w:rPr>
              <w:t>e</w:t>
            </w:r>
            <w:r w:rsidRPr="003A1CE7">
              <w:rPr>
                <w:rFonts w:ascii="Arial" w:eastAsia="Arial" w:hAnsi="Arial" w:cs="Arial"/>
              </w:rPr>
              <w:t>nd</w:t>
            </w:r>
            <w:r w:rsidRPr="003A1CE7">
              <w:rPr>
                <w:rFonts w:ascii="Arial" w:eastAsia="Arial" w:hAnsi="Arial" w:cs="Arial"/>
                <w:spacing w:val="-3"/>
              </w:rPr>
              <w:t>e</w:t>
            </w:r>
            <w:r w:rsidRPr="003A1CE7">
              <w:rPr>
                <w:rFonts w:ascii="Arial" w:eastAsia="Arial" w:hAnsi="Arial" w:cs="Arial"/>
              </w:rPr>
              <w:t>r</w:t>
            </w:r>
            <w:r w:rsidRPr="003A1CE7">
              <w:rPr>
                <w:rFonts w:ascii="Arial" w:eastAsia="Arial" w:hAnsi="Arial" w:cs="Arial"/>
                <w:spacing w:val="2"/>
              </w:rPr>
              <w:t xml:space="preserve"> </w:t>
            </w:r>
            <w:r w:rsidRPr="003A1CE7">
              <w:rPr>
                <w:rFonts w:ascii="Arial" w:eastAsia="Arial" w:hAnsi="Arial" w:cs="Arial"/>
                <w:spacing w:val="-1"/>
              </w:rPr>
              <w:t>R</w:t>
            </w:r>
            <w:r w:rsidRPr="003A1CE7">
              <w:rPr>
                <w:rFonts w:ascii="Arial" w:eastAsia="Arial" w:hAnsi="Arial" w:cs="Arial"/>
                <w:spacing w:val="-3"/>
              </w:rPr>
              <w:t>e</w:t>
            </w:r>
            <w:r w:rsidRPr="003A1CE7">
              <w:rPr>
                <w:rFonts w:ascii="Arial" w:eastAsia="Arial" w:hAnsi="Arial" w:cs="Arial"/>
                <w:spacing w:val="1"/>
              </w:rPr>
              <w:t>t</w:t>
            </w:r>
            <w:r w:rsidRPr="003A1CE7">
              <w:rPr>
                <w:rFonts w:ascii="Arial" w:eastAsia="Arial" w:hAnsi="Arial" w:cs="Arial"/>
                <w:spacing w:val="-3"/>
              </w:rPr>
              <w:t>u</w:t>
            </w:r>
            <w:r w:rsidRPr="003A1CE7">
              <w:rPr>
                <w:rFonts w:ascii="Arial" w:eastAsia="Arial" w:hAnsi="Arial" w:cs="Arial"/>
                <w:spacing w:val="1"/>
              </w:rPr>
              <w:t>r</w:t>
            </w:r>
            <w:r w:rsidRPr="003A1CE7">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vAlign w:val="center"/>
          </w:tcPr>
          <w:p w14:paraId="086A3505" w14:textId="613A3C71" w:rsidR="00E0743F" w:rsidRPr="003A1CE7" w:rsidRDefault="00E0743F" w:rsidP="009B1B1D">
            <w:pPr>
              <w:spacing w:after="0" w:line="250" w:lineRule="exact"/>
              <w:ind w:left="102" w:right="-20"/>
              <w:rPr>
                <w:rFonts w:ascii="Arial" w:eastAsia="Arial" w:hAnsi="Arial" w:cs="Arial"/>
              </w:rPr>
            </w:pPr>
            <w:r w:rsidRPr="003A1CE7">
              <w:rPr>
                <w:rFonts w:ascii="Arial" w:eastAsia="Arial" w:hAnsi="Arial" w:cs="Arial"/>
              </w:rPr>
              <w:t>10:00 on</w:t>
            </w:r>
            <w:r w:rsidRPr="003A1CE7">
              <w:rPr>
                <w:rFonts w:ascii="Arial" w:eastAsia="Arial" w:hAnsi="Arial" w:cs="Arial"/>
              </w:rPr>
              <w:br/>
            </w:r>
            <w:r w:rsidR="00AD206C" w:rsidRPr="003A1CE7">
              <w:rPr>
                <w:rFonts w:ascii="Arial" w:eastAsia="Arial" w:hAnsi="Arial" w:cs="Arial"/>
              </w:rPr>
              <w:t>11 October</w:t>
            </w:r>
            <w:r w:rsidRPr="003A1CE7">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6D80A741" w14:textId="766C2832"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spacing w:val="4"/>
              </w:rPr>
              <w:t>T</w:t>
            </w:r>
            <w:r w:rsidRPr="003A1CE7">
              <w:rPr>
                <w:rFonts w:ascii="Arial" w:eastAsia="Arial" w:hAnsi="Arial" w:cs="Arial"/>
                <w:spacing w:val="-3"/>
              </w:rPr>
              <w:t>e</w:t>
            </w:r>
            <w:r w:rsidRPr="003A1CE7">
              <w:rPr>
                <w:rFonts w:ascii="Arial" w:eastAsia="Arial" w:hAnsi="Arial" w:cs="Arial"/>
              </w:rPr>
              <w:t>nd</w:t>
            </w:r>
            <w:r w:rsidRPr="003A1CE7">
              <w:rPr>
                <w:rFonts w:ascii="Arial" w:eastAsia="Arial" w:hAnsi="Arial" w:cs="Arial"/>
                <w:spacing w:val="-3"/>
              </w:rPr>
              <w:t>e</w:t>
            </w:r>
            <w:r w:rsidRPr="003A1CE7">
              <w:rPr>
                <w:rFonts w:ascii="Arial" w:eastAsia="Arial" w:hAnsi="Arial" w:cs="Arial"/>
                <w:spacing w:val="1"/>
              </w:rPr>
              <w:t>r</w:t>
            </w:r>
            <w:r w:rsidRPr="003A1CE7">
              <w:rPr>
                <w:rFonts w:ascii="Arial" w:eastAsia="Arial" w:hAnsi="Arial" w:cs="Arial"/>
              </w:rPr>
              <w:t>e</w:t>
            </w:r>
            <w:r w:rsidRPr="003A1CE7">
              <w:rPr>
                <w:rFonts w:ascii="Arial" w:eastAsia="Arial" w:hAnsi="Arial" w:cs="Arial"/>
                <w:spacing w:val="1"/>
              </w:rPr>
              <w:t>r</w:t>
            </w:r>
            <w:r w:rsidRPr="003A1CE7">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vAlign w:val="center"/>
          </w:tcPr>
          <w:p w14:paraId="7B9D496B" w14:textId="2E4EF3A3"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spacing w:val="-1"/>
              </w:rPr>
              <w:t>Defence Sourcing Portal</w:t>
            </w:r>
          </w:p>
        </w:tc>
      </w:tr>
      <w:tr w:rsidR="00E0743F" w:rsidRPr="00D42F86" w14:paraId="379B6B4F" w14:textId="77777777" w:rsidTr="009B1B1D">
        <w:trPr>
          <w:trHeight w:hRule="exact" w:val="701"/>
        </w:trPr>
        <w:tc>
          <w:tcPr>
            <w:tcW w:w="2977" w:type="dxa"/>
            <w:tcBorders>
              <w:top w:val="single" w:sz="4" w:space="0" w:color="000000"/>
              <w:left w:val="single" w:sz="4" w:space="0" w:color="000000"/>
              <w:bottom w:val="single" w:sz="4" w:space="0" w:color="000000"/>
              <w:right w:val="single" w:sz="4" w:space="0" w:color="000000"/>
            </w:tcBorders>
            <w:vAlign w:val="center"/>
          </w:tcPr>
          <w:p w14:paraId="667DD5DB" w14:textId="6B38A2FD" w:rsidR="00E0743F" w:rsidRPr="003A1CE7" w:rsidRDefault="00E0743F" w:rsidP="009B1B1D">
            <w:pPr>
              <w:spacing w:after="0" w:line="247" w:lineRule="exact"/>
              <w:ind w:left="102" w:right="-20"/>
              <w:rPr>
                <w:rFonts w:ascii="Arial" w:eastAsia="Arial" w:hAnsi="Arial" w:cs="Arial"/>
              </w:rPr>
            </w:pPr>
            <w:r w:rsidRPr="003A1CE7">
              <w:rPr>
                <w:rFonts w:ascii="Arial" w:eastAsia="Arial" w:hAnsi="Arial" w:cs="Arial"/>
              </w:rPr>
              <w:t>Stage One (1) Evaluation Decision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04822A99" w14:textId="1F708F67" w:rsidR="00E0743F" w:rsidRPr="003A1CE7" w:rsidRDefault="00E0743F" w:rsidP="009B1B1D">
            <w:pPr>
              <w:spacing w:after="0" w:line="250" w:lineRule="exact"/>
              <w:ind w:left="141" w:right="-20"/>
              <w:rPr>
                <w:rFonts w:ascii="Arial" w:eastAsia="Arial" w:hAnsi="Arial" w:cs="Arial"/>
              </w:rPr>
            </w:pPr>
            <w:r w:rsidRPr="003A1CE7">
              <w:rPr>
                <w:rFonts w:ascii="Arial" w:eastAsia="Arial" w:hAnsi="Arial" w:cs="Arial"/>
              </w:rPr>
              <w:t>17:00 on</w:t>
            </w:r>
            <w:r w:rsidRPr="003A1CE7">
              <w:rPr>
                <w:rFonts w:ascii="Arial" w:eastAsia="Arial" w:hAnsi="Arial" w:cs="Arial"/>
              </w:rPr>
              <w:br/>
            </w:r>
            <w:r w:rsidR="005979E1" w:rsidRPr="003A1CE7">
              <w:rPr>
                <w:rFonts w:ascii="Arial" w:eastAsia="Arial" w:hAnsi="Arial" w:cs="Arial"/>
              </w:rPr>
              <w:t>18</w:t>
            </w:r>
            <w:r w:rsidRPr="003A1CE7">
              <w:rPr>
                <w:rFonts w:ascii="Arial" w:eastAsia="Arial" w:hAnsi="Arial" w:cs="Arial"/>
              </w:rPr>
              <w:t xml:space="preserve"> October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10A8E29D" w14:textId="285D925C"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rPr>
              <w:t>The Authority</w:t>
            </w:r>
          </w:p>
        </w:tc>
        <w:tc>
          <w:tcPr>
            <w:tcW w:w="1812" w:type="dxa"/>
            <w:tcBorders>
              <w:top w:val="single" w:sz="4" w:space="0" w:color="000000"/>
              <w:left w:val="single" w:sz="4" w:space="0" w:color="000000"/>
              <w:bottom w:val="single" w:sz="4" w:space="0" w:color="000000"/>
              <w:right w:val="single" w:sz="4" w:space="0" w:color="000000"/>
            </w:tcBorders>
            <w:vAlign w:val="center"/>
          </w:tcPr>
          <w:p w14:paraId="3A0A48E6" w14:textId="14F435EE" w:rsidR="00E0743F" w:rsidRPr="003A1CE7" w:rsidRDefault="00E0743F" w:rsidP="009B1B1D">
            <w:pPr>
              <w:spacing w:after="0" w:line="247" w:lineRule="exact"/>
              <w:ind w:left="105" w:right="-20"/>
              <w:rPr>
                <w:rFonts w:ascii="Arial" w:eastAsia="Arial" w:hAnsi="Arial" w:cs="Arial"/>
              </w:rPr>
            </w:pPr>
            <w:r w:rsidRPr="003A1CE7">
              <w:rPr>
                <w:rFonts w:ascii="Arial" w:eastAsia="Arial" w:hAnsi="Arial" w:cs="Arial"/>
              </w:rPr>
              <w:t>All Tenderers</w:t>
            </w:r>
          </w:p>
        </w:tc>
      </w:tr>
      <w:tr w:rsidR="00E0743F" w:rsidRPr="00D42F86" w14:paraId="16DFD613" w14:textId="77777777" w:rsidTr="009B1B1D">
        <w:trPr>
          <w:trHeight w:hRule="exact" w:val="1126"/>
        </w:trPr>
        <w:tc>
          <w:tcPr>
            <w:tcW w:w="2977" w:type="dxa"/>
            <w:tcBorders>
              <w:top w:val="single" w:sz="4" w:space="0" w:color="000000"/>
              <w:left w:val="single" w:sz="4" w:space="0" w:color="000000"/>
              <w:bottom w:val="single" w:sz="4" w:space="0" w:color="000000"/>
              <w:right w:val="single" w:sz="4" w:space="0" w:color="000000"/>
            </w:tcBorders>
            <w:vAlign w:val="center"/>
          </w:tcPr>
          <w:p w14:paraId="572BAABB" w14:textId="77C59DE3" w:rsidR="00E0743F" w:rsidRPr="003A1CE7" w:rsidRDefault="00E0743F" w:rsidP="009B1B1D">
            <w:pPr>
              <w:spacing w:after="0" w:line="250" w:lineRule="exact"/>
              <w:ind w:left="102" w:right="-20"/>
              <w:rPr>
                <w:rFonts w:ascii="Arial" w:eastAsia="Arial" w:hAnsi="Arial" w:cs="Arial"/>
              </w:rPr>
            </w:pPr>
            <w:r w:rsidRPr="003A1CE7">
              <w:rPr>
                <w:rFonts w:ascii="Arial" w:eastAsia="Arial" w:hAnsi="Arial" w:cs="Arial"/>
              </w:rPr>
              <w:t xml:space="preserve">Stage Two (2) </w:t>
            </w:r>
            <w:r w:rsidRPr="003A1CE7">
              <w:rPr>
                <w:rFonts w:ascii="Arial" w:eastAsia="Arial" w:hAnsi="Arial" w:cs="Arial"/>
              </w:rPr>
              <w:br/>
              <w:t>Demonstration Day</w:t>
            </w:r>
          </w:p>
        </w:tc>
        <w:tc>
          <w:tcPr>
            <w:tcW w:w="2835" w:type="dxa"/>
            <w:tcBorders>
              <w:top w:val="single" w:sz="4" w:space="0" w:color="000000"/>
              <w:left w:val="single" w:sz="4" w:space="0" w:color="000000"/>
              <w:bottom w:val="single" w:sz="4" w:space="0" w:color="000000"/>
              <w:right w:val="single" w:sz="4" w:space="0" w:color="000000"/>
            </w:tcBorders>
            <w:vAlign w:val="center"/>
          </w:tcPr>
          <w:p w14:paraId="41419C74" w14:textId="7465C3D8" w:rsidR="00E0743F" w:rsidRPr="003A1CE7" w:rsidRDefault="009B1B1D" w:rsidP="009B1B1D">
            <w:pPr>
              <w:spacing w:after="0" w:line="252" w:lineRule="exact"/>
              <w:ind w:left="126" w:right="-20"/>
              <w:rPr>
                <w:rFonts w:ascii="Arial" w:eastAsia="Arial" w:hAnsi="Arial" w:cs="Arial"/>
              </w:rPr>
            </w:pPr>
            <w:r w:rsidRPr="003A1CE7">
              <w:rPr>
                <w:rFonts w:ascii="Arial" w:eastAsia="Arial" w:hAnsi="Arial" w:cs="Arial"/>
              </w:rPr>
              <w:t>Within 2 weeks of Stage One (1) Evaluation Decision</w:t>
            </w:r>
          </w:p>
        </w:tc>
        <w:tc>
          <w:tcPr>
            <w:tcW w:w="1843" w:type="dxa"/>
            <w:tcBorders>
              <w:top w:val="single" w:sz="4" w:space="0" w:color="000000"/>
              <w:left w:val="single" w:sz="4" w:space="0" w:color="000000"/>
              <w:bottom w:val="single" w:sz="4" w:space="0" w:color="000000"/>
              <w:right w:val="single" w:sz="4" w:space="0" w:color="000000"/>
            </w:tcBorders>
            <w:vAlign w:val="center"/>
          </w:tcPr>
          <w:p w14:paraId="0D1BE3C9" w14:textId="2D26C8B2" w:rsidR="00E0743F" w:rsidRPr="003A1CE7" w:rsidRDefault="009B1B1D" w:rsidP="009B1B1D">
            <w:pPr>
              <w:spacing w:after="0" w:line="250" w:lineRule="exact"/>
              <w:ind w:left="105" w:right="-20"/>
              <w:rPr>
                <w:rFonts w:ascii="Arial" w:eastAsia="Arial" w:hAnsi="Arial" w:cs="Arial"/>
              </w:rPr>
            </w:pPr>
            <w:r w:rsidRPr="003A1CE7">
              <w:rPr>
                <w:rFonts w:ascii="Arial" w:eastAsia="Arial" w:hAnsi="Arial" w:cs="Arial"/>
              </w:rPr>
              <w:t>The Authority</w:t>
            </w:r>
            <w:r w:rsidRPr="003A1CE7">
              <w:rPr>
                <w:rFonts w:ascii="Arial" w:eastAsia="Arial" w:hAnsi="Arial" w:cs="Arial"/>
              </w:rPr>
              <w:br/>
              <w:t>and Successful Compliant Tenderers</w:t>
            </w:r>
          </w:p>
        </w:tc>
        <w:tc>
          <w:tcPr>
            <w:tcW w:w="1812" w:type="dxa"/>
            <w:tcBorders>
              <w:top w:val="single" w:sz="4" w:space="0" w:color="000000"/>
              <w:left w:val="single" w:sz="4" w:space="0" w:color="000000"/>
              <w:bottom w:val="single" w:sz="4" w:space="0" w:color="000000"/>
              <w:right w:val="single" w:sz="4" w:space="0" w:color="000000"/>
            </w:tcBorders>
            <w:vAlign w:val="center"/>
          </w:tcPr>
          <w:p w14:paraId="01FE611A" w14:textId="577E640E" w:rsidR="00E0743F" w:rsidRPr="003A1CE7" w:rsidRDefault="009B1B1D" w:rsidP="009B1B1D">
            <w:pPr>
              <w:spacing w:after="0" w:line="250" w:lineRule="exact"/>
              <w:ind w:left="105" w:right="-20"/>
              <w:rPr>
                <w:rFonts w:ascii="Arial" w:eastAsia="Arial" w:hAnsi="Arial" w:cs="Arial"/>
              </w:rPr>
            </w:pPr>
            <w:r w:rsidRPr="003A1CE7">
              <w:rPr>
                <w:rFonts w:ascii="Arial" w:eastAsia="Arial" w:hAnsi="Arial" w:cs="Arial"/>
              </w:rPr>
              <w:t>N/A</w:t>
            </w:r>
          </w:p>
        </w:tc>
      </w:tr>
      <w:tr w:rsidR="00E0743F" w:rsidRPr="00D42F86" w14:paraId="246C87D8" w14:textId="77777777" w:rsidTr="009B1B1D">
        <w:trPr>
          <w:trHeight w:hRule="exact" w:val="430"/>
        </w:trPr>
        <w:tc>
          <w:tcPr>
            <w:tcW w:w="2977" w:type="dxa"/>
            <w:tcBorders>
              <w:top w:val="single" w:sz="4" w:space="0" w:color="000000"/>
              <w:left w:val="single" w:sz="4" w:space="0" w:color="000000"/>
              <w:bottom w:val="single" w:sz="4" w:space="0" w:color="000000"/>
              <w:right w:val="single" w:sz="4" w:space="0" w:color="000000"/>
            </w:tcBorders>
            <w:vAlign w:val="center"/>
          </w:tcPr>
          <w:p w14:paraId="781503C2" w14:textId="318C0EB5" w:rsidR="00E0743F" w:rsidRPr="003A1CE7" w:rsidRDefault="009B1B1D" w:rsidP="009B1B1D">
            <w:pPr>
              <w:spacing w:after="0" w:line="247" w:lineRule="exact"/>
              <w:ind w:left="102" w:right="-20"/>
              <w:rPr>
                <w:rFonts w:ascii="Arial" w:eastAsia="Arial" w:hAnsi="Arial" w:cs="Arial"/>
                <w:lang w:val="en-GB"/>
              </w:rPr>
            </w:pPr>
            <w:r w:rsidRPr="003A1CE7">
              <w:rPr>
                <w:rFonts w:ascii="Arial" w:eastAsia="Times New Roman" w:hAnsi="Arial" w:cs="Arial"/>
                <w:szCs w:val="24"/>
                <w:lang w:val="en-GB"/>
              </w:rPr>
              <w:t>Final Award Decision</w:t>
            </w:r>
          </w:p>
        </w:tc>
        <w:tc>
          <w:tcPr>
            <w:tcW w:w="2835" w:type="dxa"/>
            <w:tcBorders>
              <w:top w:val="single" w:sz="4" w:space="0" w:color="000000"/>
              <w:left w:val="single" w:sz="4" w:space="0" w:color="000000"/>
              <w:bottom w:val="single" w:sz="4" w:space="0" w:color="000000"/>
              <w:right w:val="single" w:sz="4" w:space="0" w:color="000000"/>
            </w:tcBorders>
            <w:vAlign w:val="center"/>
          </w:tcPr>
          <w:p w14:paraId="593E12C0" w14:textId="3B241F89" w:rsidR="00E0743F" w:rsidRPr="003A1CE7" w:rsidRDefault="00200E8E" w:rsidP="009B1B1D">
            <w:pPr>
              <w:spacing w:after="0" w:line="250" w:lineRule="exact"/>
              <w:ind w:left="126" w:right="-20"/>
              <w:rPr>
                <w:rFonts w:ascii="Arial" w:eastAsia="Arial" w:hAnsi="Arial" w:cs="Arial"/>
              </w:rPr>
            </w:pPr>
            <w:r w:rsidRPr="003A1CE7">
              <w:rPr>
                <w:rFonts w:ascii="Arial" w:eastAsia="Arial" w:hAnsi="Arial" w:cs="Arial"/>
              </w:rPr>
              <w:t>5 November</w:t>
            </w:r>
            <w:r w:rsidR="009B1B1D" w:rsidRPr="003A1CE7">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3D623188" w14:textId="69693F3B" w:rsidR="00E0743F" w:rsidRPr="003A1CE7" w:rsidRDefault="009B1B1D" w:rsidP="009B1B1D">
            <w:pPr>
              <w:spacing w:after="0" w:line="247" w:lineRule="exact"/>
              <w:ind w:left="105" w:right="-20"/>
              <w:rPr>
                <w:rFonts w:ascii="Arial" w:eastAsia="Arial" w:hAnsi="Arial" w:cs="Arial"/>
              </w:rPr>
            </w:pPr>
            <w:r w:rsidRPr="003A1CE7">
              <w:rPr>
                <w:rFonts w:ascii="Arial" w:eastAsia="Arial" w:hAnsi="Arial" w:cs="Arial"/>
              </w:rPr>
              <w:t>The Authority</w:t>
            </w:r>
          </w:p>
        </w:tc>
        <w:tc>
          <w:tcPr>
            <w:tcW w:w="1812" w:type="dxa"/>
            <w:tcBorders>
              <w:top w:val="single" w:sz="4" w:space="0" w:color="000000"/>
              <w:left w:val="single" w:sz="4" w:space="0" w:color="000000"/>
              <w:bottom w:val="single" w:sz="4" w:space="0" w:color="000000"/>
              <w:right w:val="single" w:sz="4" w:space="0" w:color="000000"/>
            </w:tcBorders>
            <w:vAlign w:val="center"/>
          </w:tcPr>
          <w:p w14:paraId="7B1309D1" w14:textId="02040437" w:rsidR="00E0743F" w:rsidRPr="003A1CE7" w:rsidRDefault="009B1B1D" w:rsidP="009B1B1D">
            <w:pPr>
              <w:spacing w:after="0" w:line="247" w:lineRule="exact"/>
              <w:ind w:left="105" w:right="-20"/>
              <w:rPr>
                <w:rFonts w:ascii="Arial" w:eastAsia="Arial" w:hAnsi="Arial" w:cs="Arial"/>
              </w:rPr>
            </w:pPr>
            <w:r w:rsidRPr="003A1CE7">
              <w:rPr>
                <w:rFonts w:ascii="Arial" w:eastAsia="Arial" w:hAnsi="Arial" w:cs="Arial"/>
              </w:rPr>
              <w:t>All Tenderers</w:t>
            </w:r>
          </w:p>
        </w:tc>
      </w:tr>
      <w:tr w:rsidR="00E0743F" w:rsidRPr="00D42F86" w14:paraId="59153799" w14:textId="77777777" w:rsidTr="009B1B1D">
        <w:trPr>
          <w:trHeight w:hRule="exact" w:val="856"/>
        </w:trPr>
        <w:tc>
          <w:tcPr>
            <w:tcW w:w="2977" w:type="dxa"/>
            <w:tcBorders>
              <w:top w:val="single" w:sz="4" w:space="0" w:color="000000"/>
              <w:left w:val="single" w:sz="4" w:space="0" w:color="000000"/>
              <w:bottom w:val="single" w:sz="4" w:space="0" w:color="000000"/>
              <w:right w:val="single" w:sz="4" w:space="0" w:color="000000"/>
            </w:tcBorders>
            <w:vAlign w:val="center"/>
          </w:tcPr>
          <w:p w14:paraId="66945F35" w14:textId="489C4B5C" w:rsidR="00E0743F" w:rsidRPr="003A1CE7" w:rsidRDefault="009B1B1D" w:rsidP="009B1B1D">
            <w:pPr>
              <w:spacing w:after="0" w:line="247" w:lineRule="exact"/>
              <w:ind w:left="102" w:right="-20"/>
              <w:rPr>
                <w:rFonts w:ascii="Arial" w:eastAsia="Arial" w:hAnsi="Arial" w:cs="Arial"/>
                <w:spacing w:val="-1"/>
              </w:rPr>
            </w:pPr>
            <w:r w:rsidRPr="003A1CE7">
              <w:rPr>
                <w:rFonts w:ascii="Arial" w:eastAsia="Arial" w:hAnsi="Arial" w:cs="Arial"/>
                <w:spacing w:val="4"/>
              </w:rPr>
              <w:t>Contract Commencement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51561DF" w14:textId="452C7036" w:rsidR="00E0743F" w:rsidRPr="003A1CE7" w:rsidRDefault="00574A1A" w:rsidP="009B1B1D">
            <w:pPr>
              <w:spacing w:after="0" w:line="250" w:lineRule="exact"/>
              <w:ind w:left="126" w:right="-20"/>
              <w:rPr>
                <w:rFonts w:ascii="Arial" w:eastAsia="Arial" w:hAnsi="Arial" w:cs="Arial"/>
              </w:rPr>
            </w:pPr>
            <w:r w:rsidRPr="003A1CE7">
              <w:rPr>
                <w:rFonts w:ascii="Arial" w:eastAsia="Arial" w:hAnsi="Arial" w:cs="Arial"/>
              </w:rPr>
              <w:t>16</w:t>
            </w:r>
            <w:r w:rsidR="009B1B1D" w:rsidRPr="003A1CE7">
              <w:rPr>
                <w:rFonts w:ascii="Arial" w:eastAsia="Arial" w:hAnsi="Arial" w:cs="Arial"/>
              </w:rPr>
              <w:t xml:space="preserve"> November 2021</w:t>
            </w:r>
          </w:p>
        </w:tc>
        <w:tc>
          <w:tcPr>
            <w:tcW w:w="1843" w:type="dxa"/>
            <w:tcBorders>
              <w:top w:val="single" w:sz="4" w:space="0" w:color="000000"/>
              <w:left w:val="single" w:sz="4" w:space="0" w:color="000000"/>
              <w:bottom w:val="single" w:sz="4" w:space="0" w:color="000000"/>
              <w:right w:val="single" w:sz="4" w:space="0" w:color="000000"/>
            </w:tcBorders>
            <w:vAlign w:val="center"/>
          </w:tcPr>
          <w:p w14:paraId="00589E41" w14:textId="76378DDD" w:rsidR="00E0743F" w:rsidRPr="003A1CE7" w:rsidRDefault="00E0743F" w:rsidP="009B1B1D">
            <w:pPr>
              <w:spacing w:after="0" w:line="247" w:lineRule="exact"/>
              <w:ind w:left="105" w:right="-20"/>
              <w:rPr>
                <w:rFonts w:ascii="Arial" w:eastAsia="Arial" w:hAnsi="Arial" w:cs="Arial"/>
                <w:spacing w:val="8"/>
              </w:rPr>
            </w:pPr>
            <w:r w:rsidRPr="003A1CE7">
              <w:rPr>
                <w:rFonts w:ascii="Arial" w:eastAsia="Arial" w:hAnsi="Arial" w:cs="Arial"/>
                <w:spacing w:val="4"/>
              </w:rPr>
              <w:t>T</w:t>
            </w:r>
            <w:r w:rsidRPr="003A1CE7">
              <w:rPr>
                <w:rFonts w:ascii="Arial" w:eastAsia="Arial" w:hAnsi="Arial" w:cs="Arial"/>
              </w:rPr>
              <w:t>he</w:t>
            </w:r>
            <w:r w:rsidRPr="003A1CE7">
              <w:rPr>
                <w:rFonts w:ascii="Arial" w:eastAsia="Arial" w:hAnsi="Arial" w:cs="Arial"/>
                <w:spacing w:val="-4"/>
              </w:rPr>
              <w:t xml:space="preserve"> </w:t>
            </w:r>
            <w:r w:rsidRPr="003A1CE7">
              <w:rPr>
                <w:rFonts w:ascii="Arial" w:eastAsia="Arial" w:hAnsi="Arial" w:cs="Arial"/>
                <w:spacing w:val="-1"/>
              </w:rPr>
              <w:t>A</w:t>
            </w:r>
            <w:r w:rsidRPr="003A1CE7">
              <w:rPr>
                <w:rFonts w:ascii="Arial" w:eastAsia="Arial" w:hAnsi="Arial" w:cs="Arial"/>
              </w:rPr>
              <w:t>u</w:t>
            </w:r>
            <w:r w:rsidRPr="003A1CE7">
              <w:rPr>
                <w:rFonts w:ascii="Arial" w:eastAsia="Arial" w:hAnsi="Arial" w:cs="Arial"/>
                <w:spacing w:val="1"/>
              </w:rPr>
              <w:t>t</w:t>
            </w:r>
            <w:r w:rsidRPr="003A1CE7">
              <w:rPr>
                <w:rFonts w:ascii="Arial" w:eastAsia="Arial" w:hAnsi="Arial" w:cs="Arial"/>
              </w:rPr>
              <w:t>ho</w:t>
            </w:r>
            <w:r w:rsidRPr="003A1CE7">
              <w:rPr>
                <w:rFonts w:ascii="Arial" w:eastAsia="Arial" w:hAnsi="Arial" w:cs="Arial"/>
                <w:spacing w:val="1"/>
              </w:rPr>
              <w:t>r</w:t>
            </w:r>
            <w:r w:rsidRPr="003A1CE7">
              <w:rPr>
                <w:rFonts w:ascii="Arial" w:eastAsia="Arial" w:hAnsi="Arial" w:cs="Arial"/>
                <w:spacing w:val="-3"/>
              </w:rPr>
              <w:t>i</w:t>
            </w:r>
            <w:r w:rsidRPr="003A1CE7">
              <w:rPr>
                <w:rFonts w:ascii="Arial" w:eastAsia="Arial" w:hAnsi="Arial" w:cs="Arial"/>
                <w:spacing w:val="1"/>
              </w:rPr>
              <w:t>t</w:t>
            </w:r>
            <w:r w:rsidRPr="003A1CE7">
              <w:rPr>
                <w:rFonts w:ascii="Arial" w:eastAsia="Arial" w:hAnsi="Arial" w:cs="Arial"/>
              </w:rPr>
              <w:t>y</w:t>
            </w:r>
            <w:r w:rsidR="009B1B1D" w:rsidRPr="003A1CE7">
              <w:rPr>
                <w:rFonts w:ascii="Arial" w:eastAsia="Arial" w:hAnsi="Arial" w:cs="Arial"/>
              </w:rPr>
              <w:t xml:space="preserve"> </w:t>
            </w:r>
            <w:r w:rsidR="009B1B1D" w:rsidRPr="003A1CE7">
              <w:rPr>
                <w:rFonts w:ascii="Arial" w:eastAsia="Arial" w:hAnsi="Arial" w:cs="Arial"/>
              </w:rPr>
              <w:br/>
              <w:t>and Winning Tenderer</w:t>
            </w:r>
          </w:p>
        </w:tc>
        <w:tc>
          <w:tcPr>
            <w:tcW w:w="1812" w:type="dxa"/>
            <w:tcBorders>
              <w:top w:val="single" w:sz="4" w:space="0" w:color="000000"/>
              <w:left w:val="single" w:sz="4" w:space="0" w:color="000000"/>
              <w:bottom w:val="single" w:sz="4" w:space="0" w:color="000000"/>
              <w:right w:val="single" w:sz="4" w:space="0" w:color="000000"/>
            </w:tcBorders>
            <w:vAlign w:val="center"/>
          </w:tcPr>
          <w:p w14:paraId="62BBC8DA" w14:textId="1496B0DD" w:rsidR="00E0743F" w:rsidRPr="003A1CE7" w:rsidRDefault="00E0743F" w:rsidP="009B1B1D">
            <w:pPr>
              <w:spacing w:after="0" w:line="247" w:lineRule="exact"/>
              <w:ind w:left="105" w:right="-20"/>
              <w:rPr>
                <w:rFonts w:ascii="Arial" w:eastAsia="Arial" w:hAnsi="Arial" w:cs="Arial"/>
                <w:spacing w:val="4"/>
              </w:rPr>
            </w:pPr>
            <w:r w:rsidRPr="003A1CE7">
              <w:rPr>
                <w:rFonts w:ascii="Arial" w:eastAsia="Arial" w:hAnsi="Arial" w:cs="Arial"/>
                <w:spacing w:val="-1"/>
              </w:rPr>
              <w:t>N</w:t>
            </w:r>
            <w:r w:rsidRPr="003A1CE7">
              <w:rPr>
                <w:rFonts w:ascii="Arial" w:eastAsia="Arial" w:hAnsi="Arial" w:cs="Arial"/>
                <w:spacing w:val="1"/>
              </w:rPr>
              <w:t>/</w:t>
            </w:r>
            <w:r w:rsidRPr="003A1CE7">
              <w:rPr>
                <w:rFonts w:ascii="Arial" w:eastAsia="Arial" w:hAnsi="Arial" w:cs="Arial"/>
              </w:rPr>
              <w:t>A</w:t>
            </w:r>
          </w:p>
        </w:tc>
      </w:tr>
      <w:bookmarkEnd w:id="22"/>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3F0491C5" w:rsidR="00D42F86" w:rsidRPr="00D42F86" w:rsidRDefault="00D42F86" w:rsidP="00641A76">
      <w:pPr>
        <w:widowControl/>
        <w:tabs>
          <w:tab w:val="left" w:pos="5760"/>
        </w:tabs>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r w:rsidR="00641A76">
        <w:rPr>
          <w:rFonts w:ascii="Arial" w:eastAsia="Times New Roman" w:hAnsi="Arial" w:cs="Arial"/>
          <w:b/>
          <w:color w:val="000000"/>
          <w:szCs w:val="24"/>
          <w:lang w:val="x-none"/>
        </w:rPr>
        <w:tab/>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21"/>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7D124055" w14:textId="77777777" w:rsidR="009B1B1D" w:rsidRDefault="009B1B1D" w:rsidP="00B94864">
      <w:pPr>
        <w:spacing w:after="0" w:line="240" w:lineRule="auto"/>
        <w:ind w:left="113" w:right="-20"/>
        <w:rPr>
          <w:rFonts w:ascii="Arial" w:eastAsia="Arial" w:hAnsi="Arial" w:cs="Arial"/>
          <w:b/>
          <w:bCs/>
          <w:spacing w:val="-19"/>
          <w:sz w:val="26"/>
          <w:szCs w:val="26"/>
        </w:rPr>
      </w:pPr>
    </w:p>
    <w:p w14:paraId="618BD198" w14:textId="371D60AB"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23" w:name="_Hlk531639161"/>
    </w:p>
    <w:bookmarkEnd w:id="23"/>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24" w:name="_Hlk18881623"/>
      <w:bookmarkStart w:id="25" w:name="_Hlk38718917"/>
      <w:bookmarkStart w:id="26"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0B5BBA7E"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szCs w:val="20"/>
          <w:lang w:val="en-GB" w:eastAsia="en-GB"/>
        </w:rPr>
      </w:pPr>
      <w:bookmarkStart w:id="27" w:name="_Hlk531645561"/>
      <w:bookmarkStart w:id="28" w:name="_Hlk531645487"/>
      <w:bookmarkStart w:id="29" w:name="_Hlk41056187"/>
      <w:bookmarkEnd w:id="24"/>
      <w:r w:rsidRPr="00901CAC">
        <w:rPr>
          <w:rFonts w:ascii="Arial" w:eastAsia="Arial" w:hAnsi="Arial" w:cs="Arial"/>
          <w:spacing w:val="-2"/>
          <w:szCs w:val="20"/>
          <w:lang w:val="en-GB" w:eastAsia="en-GB"/>
        </w:rPr>
        <w:t>This s</w:t>
      </w:r>
      <w:r w:rsidRPr="00901CAC">
        <w:rPr>
          <w:rFonts w:ascii="Arial" w:eastAsia="Arial" w:hAnsi="Arial" w:cs="Arial"/>
          <w:spacing w:val="-3"/>
          <w:szCs w:val="20"/>
          <w:lang w:val="en-GB" w:eastAsia="en-GB"/>
        </w:rPr>
        <w:t>e</w:t>
      </w:r>
      <w:r w:rsidRPr="00901CAC">
        <w:rPr>
          <w:rFonts w:ascii="Arial" w:eastAsia="Arial" w:hAnsi="Arial" w:cs="Arial"/>
          <w:spacing w:val="-2"/>
          <w:szCs w:val="20"/>
          <w:lang w:val="en-GB" w:eastAsia="en-GB"/>
        </w:rPr>
        <w:t>c</w:t>
      </w:r>
      <w:r w:rsidRPr="00901CAC">
        <w:rPr>
          <w:rFonts w:ascii="Arial" w:eastAsia="Arial" w:hAnsi="Arial" w:cs="Arial"/>
          <w:spacing w:val="-1"/>
          <w:szCs w:val="20"/>
          <w:lang w:val="en-GB" w:eastAsia="en-GB"/>
        </w:rPr>
        <w:t>t</w:t>
      </w:r>
      <w:r w:rsidRPr="00901CAC">
        <w:rPr>
          <w:rFonts w:ascii="Arial" w:eastAsia="Arial" w:hAnsi="Arial" w:cs="Arial"/>
          <w:spacing w:val="-3"/>
          <w:szCs w:val="20"/>
          <w:lang w:val="en-GB" w:eastAsia="en-GB"/>
        </w:rPr>
        <w:t>io</w:t>
      </w:r>
      <w:r w:rsidRPr="00901CAC">
        <w:rPr>
          <w:rFonts w:ascii="Arial" w:eastAsia="Arial" w:hAnsi="Arial" w:cs="Arial"/>
          <w:szCs w:val="20"/>
          <w:lang w:val="en-GB" w:eastAsia="en-GB"/>
        </w:rPr>
        <w:t>n</w:t>
      </w:r>
      <w:r w:rsidRPr="00901CAC">
        <w:rPr>
          <w:rFonts w:ascii="Arial" w:eastAsia="Arial" w:hAnsi="Arial" w:cs="Arial"/>
          <w:spacing w:val="-4"/>
          <w:szCs w:val="20"/>
          <w:lang w:val="en-GB" w:eastAsia="en-GB"/>
        </w:rPr>
        <w:t xml:space="preserve"> </w:t>
      </w:r>
      <w:r w:rsidRPr="00901CAC">
        <w:rPr>
          <w:rFonts w:ascii="Arial" w:eastAsia="Arial" w:hAnsi="Arial" w:cs="Arial"/>
          <w:spacing w:val="-3"/>
          <w:szCs w:val="20"/>
          <w:lang w:val="en-GB" w:eastAsia="en-GB"/>
        </w:rPr>
        <w:t>de</w:t>
      </w:r>
      <w:r w:rsidRPr="00901CAC">
        <w:rPr>
          <w:rFonts w:ascii="Arial" w:eastAsia="Arial" w:hAnsi="Arial" w:cs="Arial"/>
          <w:spacing w:val="-1"/>
          <w:szCs w:val="20"/>
          <w:lang w:val="en-GB" w:eastAsia="en-GB"/>
        </w:rPr>
        <w:t>t</w:t>
      </w:r>
      <w:r w:rsidRPr="00901CAC">
        <w:rPr>
          <w:rFonts w:ascii="Arial" w:eastAsia="Arial" w:hAnsi="Arial" w:cs="Arial"/>
          <w:spacing w:val="-3"/>
          <w:szCs w:val="20"/>
          <w:lang w:val="en-GB" w:eastAsia="en-GB"/>
        </w:rPr>
        <w:t>ail</w:t>
      </w:r>
      <w:r w:rsidRPr="00901CAC">
        <w:rPr>
          <w:rFonts w:ascii="Arial" w:eastAsia="Arial" w:hAnsi="Arial" w:cs="Arial"/>
          <w:szCs w:val="20"/>
          <w:lang w:val="en-GB" w:eastAsia="en-GB"/>
        </w:rPr>
        <w:t>s</w:t>
      </w:r>
      <w:r w:rsidRPr="00901CAC">
        <w:rPr>
          <w:rFonts w:ascii="Arial" w:eastAsia="Arial" w:hAnsi="Arial" w:cs="Arial"/>
          <w:spacing w:val="-4"/>
          <w:szCs w:val="20"/>
          <w:lang w:val="en-GB" w:eastAsia="en-GB"/>
        </w:rPr>
        <w:t xml:space="preserve"> </w:t>
      </w:r>
      <w:r w:rsidRPr="00901CAC">
        <w:rPr>
          <w:rFonts w:ascii="Arial" w:eastAsia="Arial" w:hAnsi="Arial" w:cs="Arial"/>
          <w:spacing w:val="-3"/>
          <w:szCs w:val="20"/>
          <w:lang w:val="en-GB" w:eastAsia="en-GB"/>
        </w:rPr>
        <w:t>h</w:t>
      </w:r>
      <w:r w:rsidRPr="00901CAC">
        <w:rPr>
          <w:rFonts w:ascii="Arial" w:eastAsia="Arial" w:hAnsi="Arial" w:cs="Arial"/>
          <w:szCs w:val="20"/>
          <w:lang w:val="en-GB" w:eastAsia="en-GB"/>
        </w:rPr>
        <w:t>ow</w:t>
      </w:r>
      <w:r w:rsidRPr="00901CAC">
        <w:rPr>
          <w:rFonts w:ascii="Arial" w:eastAsia="Arial" w:hAnsi="Arial" w:cs="Arial"/>
          <w:spacing w:val="-5"/>
          <w:szCs w:val="20"/>
          <w:lang w:val="en-GB" w:eastAsia="en-GB"/>
        </w:rPr>
        <w:t xml:space="preserve"> </w:t>
      </w:r>
      <w:r w:rsidRPr="00901CAC">
        <w:rPr>
          <w:rFonts w:ascii="Arial" w:eastAsia="Arial" w:hAnsi="Arial" w:cs="Arial"/>
          <w:spacing w:val="-2"/>
          <w:szCs w:val="20"/>
          <w:lang w:val="en-GB" w:eastAsia="en-GB"/>
        </w:rPr>
        <w:t>y</w:t>
      </w:r>
      <w:r w:rsidRPr="00901CAC">
        <w:rPr>
          <w:rFonts w:ascii="Arial" w:eastAsia="Arial" w:hAnsi="Arial" w:cs="Arial"/>
          <w:spacing w:val="-3"/>
          <w:szCs w:val="20"/>
          <w:lang w:val="en-GB" w:eastAsia="en-GB"/>
        </w:rPr>
        <w:t>ou</w:t>
      </w:r>
      <w:r w:rsidRPr="00901CAC">
        <w:rPr>
          <w:rFonts w:ascii="Arial" w:eastAsia="Arial" w:hAnsi="Arial" w:cs="Arial"/>
          <w:szCs w:val="20"/>
          <w:lang w:val="en-GB" w:eastAsia="en-GB"/>
        </w:rPr>
        <w:t>r</w:t>
      </w:r>
      <w:r w:rsidRPr="00901CAC">
        <w:rPr>
          <w:rFonts w:ascii="Arial" w:eastAsia="Arial" w:hAnsi="Arial" w:cs="Arial"/>
          <w:spacing w:val="-3"/>
          <w:szCs w:val="20"/>
          <w:lang w:val="en-GB" w:eastAsia="en-GB"/>
        </w:rPr>
        <w:t xml:space="preserve"> </w:t>
      </w:r>
      <w:r w:rsidRPr="00901CAC">
        <w:rPr>
          <w:rFonts w:ascii="Arial" w:eastAsia="Arial" w:hAnsi="Arial" w:cs="Arial"/>
          <w:szCs w:val="20"/>
          <w:lang w:val="en-GB" w:eastAsia="en-GB"/>
        </w:rPr>
        <w:t>T</w:t>
      </w:r>
      <w:r w:rsidRPr="00901CAC">
        <w:rPr>
          <w:rFonts w:ascii="Arial" w:eastAsia="Arial" w:hAnsi="Arial" w:cs="Arial"/>
          <w:spacing w:val="-3"/>
          <w:szCs w:val="20"/>
          <w:lang w:val="en-GB" w:eastAsia="en-GB"/>
        </w:rPr>
        <w:t>ende</w:t>
      </w:r>
      <w:r w:rsidRPr="00901CAC">
        <w:rPr>
          <w:rFonts w:ascii="Arial" w:eastAsia="Arial" w:hAnsi="Arial" w:cs="Arial"/>
          <w:szCs w:val="20"/>
          <w:lang w:val="en-GB" w:eastAsia="en-GB"/>
        </w:rPr>
        <w:t>r</w:t>
      </w:r>
      <w:r w:rsidRPr="00901CAC">
        <w:rPr>
          <w:rFonts w:ascii="Arial" w:eastAsia="Arial" w:hAnsi="Arial" w:cs="Arial"/>
          <w:spacing w:val="-3"/>
          <w:szCs w:val="20"/>
          <w:lang w:val="en-GB" w:eastAsia="en-GB"/>
        </w:rPr>
        <w:t xml:space="preserve"> </w:t>
      </w:r>
      <w:r w:rsidRPr="00901CAC">
        <w:rPr>
          <w:rFonts w:ascii="Arial" w:eastAsia="Arial" w:hAnsi="Arial" w:cs="Arial"/>
          <w:spacing w:val="-6"/>
          <w:szCs w:val="20"/>
          <w:lang w:val="en-GB" w:eastAsia="en-GB"/>
        </w:rPr>
        <w:t>w</w:t>
      </w:r>
      <w:r w:rsidRPr="00901CAC">
        <w:rPr>
          <w:rFonts w:ascii="Arial" w:eastAsia="Arial" w:hAnsi="Arial" w:cs="Arial"/>
          <w:spacing w:val="-3"/>
          <w:szCs w:val="20"/>
          <w:lang w:val="en-GB" w:eastAsia="en-GB"/>
        </w:rPr>
        <w:t>i</w:t>
      </w:r>
      <w:r w:rsidRPr="00901CAC">
        <w:rPr>
          <w:rFonts w:ascii="Arial" w:eastAsia="Arial" w:hAnsi="Arial" w:cs="Arial"/>
          <w:spacing w:val="-1"/>
          <w:szCs w:val="20"/>
          <w:lang w:val="en-GB" w:eastAsia="en-GB"/>
        </w:rPr>
        <w:t>l</w:t>
      </w:r>
      <w:r w:rsidRPr="00901CAC">
        <w:rPr>
          <w:rFonts w:ascii="Arial" w:eastAsia="Arial" w:hAnsi="Arial" w:cs="Arial"/>
          <w:szCs w:val="20"/>
          <w:lang w:val="en-GB" w:eastAsia="en-GB"/>
        </w:rPr>
        <w:t>l</w:t>
      </w:r>
      <w:r w:rsidRPr="00901CAC">
        <w:rPr>
          <w:rFonts w:ascii="Arial" w:eastAsia="Arial" w:hAnsi="Arial" w:cs="Arial"/>
          <w:spacing w:val="-4"/>
          <w:szCs w:val="20"/>
          <w:lang w:val="en-GB" w:eastAsia="en-GB"/>
        </w:rPr>
        <w:t xml:space="preserve"> </w:t>
      </w:r>
      <w:r w:rsidRPr="00901CAC">
        <w:rPr>
          <w:rFonts w:ascii="Arial" w:eastAsia="Arial" w:hAnsi="Arial" w:cs="Arial"/>
          <w:spacing w:val="-3"/>
          <w:szCs w:val="20"/>
          <w:lang w:val="en-GB" w:eastAsia="en-GB"/>
        </w:rPr>
        <w:t>b</w:t>
      </w:r>
      <w:r w:rsidRPr="00901CAC">
        <w:rPr>
          <w:rFonts w:ascii="Arial" w:eastAsia="Arial" w:hAnsi="Arial" w:cs="Arial"/>
          <w:szCs w:val="20"/>
          <w:lang w:val="en-GB" w:eastAsia="en-GB"/>
        </w:rPr>
        <w:t>e</w:t>
      </w:r>
      <w:r w:rsidRPr="00901CAC">
        <w:rPr>
          <w:rFonts w:ascii="Arial" w:eastAsia="Arial" w:hAnsi="Arial" w:cs="Arial"/>
          <w:spacing w:val="-4"/>
          <w:szCs w:val="20"/>
          <w:lang w:val="en-GB" w:eastAsia="en-GB"/>
        </w:rPr>
        <w:t xml:space="preserve"> </w:t>
      </w:r>
      <w:r w:rsidRPr="00901CAC">
        <w:rPr>
          <w:rFonts w:ascii="Arial" w:eastAsia="Arial" w:hAnsi="Arial" w:cs="Arial"/>
          <w:spacing w:val="-3"/>
          <w:szCs w:val="20"/>
          <w:lang w:val="en-GB" w:eastAsia="en-GB"/>
        </w:rPr>
        <w:t>e</w:t>
      </w:r>
      <w:r w:rsidRPr="00901CAC">
        <w:rPr>
          <w:rFonts w:ascii="Arial" w:eastAsia="Arial" w:hAnsi="Arial" w:cs="Arial"/>
          <w:spacing w:val="-2"/>
          <w:szCs w:val="20"/>
          <w:lang w:val="en-GB" w:eastAsia="en-GB"/>
        </w:rPr>
        <w:t>v</w:t>
      </w:r>
      <w:r w:rsidRPr="00901CAC">
        <w:rPr>
          <w:rFonts w:ascii="Arial" w:eastAsia="Arial" w:hAnsi="Arial" w:cs="Arial"/>
          <w:spacing w:val="-3"/>
          <w:szCs w:val="20"/>
          <w:lang w:val="en-GB" w:eastAsia="en-GB"/>
        </w:rPr>
        <w:t>alu</w:t>
      </w:r>
      <w:r w:rsidRPr="00901CAC">
        <w:rPr>
          <w:rFonts w:ascii="Arial" w:eastAsia="Arial" w:hAnsi="Arial" w:cs="Arial"/>
          <w:szCs w:val="20"/>
          <w:lang w:val="en-GB" w:eastAsia="en-GB"/>
        </w:rPr>
        <w:t>a</w:t>
      </w:r>
      <w:r w:rsidRPr="00901CAC">
        <w:rPr>
          <w:rFonts w:ascii="Arial" w:eastAsia="Arial" w:hAnsi="Arial" w:cs="Arial"/>
          <w:spacing w:val="-2"/>
          <w:szCs w:val="20"/>
          <w:lang w:val="en-GB" w:eastAsia="en-GB"/>
        </w:rPr>
        <w:t>t</w:t>
      </w:r>
      <w:r w:rsidRPr="00901CAC">
        <w:rPr>
          <w:rFonts w:ascii="Arial" w:eastAsia="Arial" w:hAnsi="Arial" w:cs="Arial"/>
          <w:spacing w:val="-3"/>
          <w:szCs w:val="20"/>
          <w:lang w:val="en-GB" w:eastAsia="en-GB"/>
        </w:rPr>
        <w:t>ed.</w:t>
      </w:r>
    </w:p>
    <w:p w14:paraId="590E326A" w14:textId="77777777" w:rsidR="00901CAC" w:rsidRPr="00901CAC" w:rsidRDefault="00901CAC" w:rsidP="00901CAC">
      <w:pPr>
        <w:tabs>
          <w:tab w:val="left" w:pos="8931"/>
        </w:tabs>
        <w:spacing w:after="0" w:line="240" w:lineRule="auto"/>
        <w:ind w:left="567" w:right="109"/>
        <w:contextualSpacing/>
        <w:rPr>
          <w:rFonts w:ascii="Arial" w:eastAsia="Arial" w:hAnsi="Arial" w:cs="Arial"/>
          <w:szCs w:val="20"/>
          <w:lang w:val="en-GB" w:eastAsia="en-GB"/>
        </w:rPr>
      </w:pPr>
    </w:p>
    <w:p w14:paraId="10B0E0A8"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szCs w:val="20"/>
          <w:lang w:val="en-GB" w:eastAsia="en-GB"/>
        </w:rPr>
      </w:pPr>
      <w:r w:rsidRPr="00901CAC">
        <w:rPr>
          <w:rFonts w:ascii="Arial" w:eastAsia="Times New Roman" w:hAnsi="Arial" w:cs="Arial"/>
          <w:bCs/>
          <w:color w:val="212121"/>
          <w:spacing w:val="-3"/>
          <w:szCs w:val="20"/>
          <w:lang w:val="en-GB" w:eastAsia="en-GB"/>
        </w:rPr>
        <w:t>The Tender evaluation will assess the Mo</w:t>
      </w:r>
      <w:r w:rsidRPr="00901CAC">
        <w:rPr>
          <w:rFonts w:ascii="Arial" w:eastAsia="Times New Roman" w:hAnsi="Arial" w:cs="Arial"/>
          <w:bCs/>
          <w:color w:val="000000"/>
          <w:spacing w:val="-3"/>
          <w:lang w:val="en-GB" w:eastAsia="en-GB"/>
        </w:rPr>
        <w:t>st Economically Advantageous Tender (MEAT) to The Authority</w:t>
      </w:r>
      <w:bookmarkStart w:id="30" w:name="_Hlk531646086"/>
      <w:r w:rsidRPr="00901CAC">
        <w:rPr>
          <w:rFonts w:ascii="Arial" w:eastAsia="Times New Roman" w:hAnsi="Arial" w:cs="Arial"/>
          <w:color w:val="000000"/>
          <w:spacing w:val="-3"/>
          <w:lang w:val="en-GB" w:eastAsia="en-GB"/>
        </w:rPr>
        <w:t xml:space="preserve"> based on the following calculation:</w:t>
      </w:r>
    </w:p>
    <w:p w14:paraId="6CA73FD5" w14:textId="77777777" w:rsidR="00901CAC" w:rsidRPr="00901CAC" w:rsidRDefault="00901CAC" w:rsidP="00901CAC">
      <w:pPr>
        <w:tabs>
          <w:tab w:val="left" w:pos="8931"/>
        </w:tabs>
        <w:spacing w:after="0" w:line="240" w:lineRule="auto"/>
        <w:ind w:right="109"/>
        <w:rPr>
          <w:rFonts w:ascii="Arial" w:eastAsia="Arial" w:hAnsi="Arial" w:cs="Arial"/>
          <w:szCs w:val="20"/>
          <w:lang w:val="en-GB" w:eastAsia="en-GB"/>
        </w:rPr>
      </w:pPr>
    </w:p>
    <w:p w14:paraId="6748AE0F" w14:textId="77777777" w:rsidR="00901CAC" w:rsidRPr="006F3F20" w:rsidRDefault="00901CAC" w:rsidP="00901CAC">
      <w:pPr>
        <w:widowControl/>
        <w:spacing w:after="0" w:line="240" w:lineRule="auto"/>
        <w:rPr>
          <w:rFonts w:ascii="Arial" w:eastAsia="Times New Roman" w:hAnsi="Arial" w:cs="Arial"/>
          <w:spacing w:val="-3"/>
          <w:u w:val="single"/>
          <w:lang w:val="en-GB" w:eastAsia="en-GB"/>
        </w:rPr>
      </w:pPr>
      <w:r w:rsidRPr="006F3F20">
        <w:rPr>
          <w:rFonts w:ascii="Arial" w:eastAsia="Arial" w:hAnsi="Arial" w:cs="Arial"/>
          <w:szCs w:val="20"/>
          <w:lang w:val="en-GB" w:eastAsia="en-GB"/>
        </w:rPr>
        <w:t xml:space="preserve">Evaluation Score = </w:t>
      </w:r>
      <w:r w:rsidRPr="006F3F20">
        <w:rPr>
          <w:rFonts w:ascii="Arial" w:eastAsia="Times New Roman" w:hAnsi="Arial" w:cs="Arial"/>
          <w:spacing w:val="-3"/>
          <w:u w:val="single"/>
          <w:lang w:val="en-GB" w:eastAsia="en-GB"/>
        </w:rPr>
        <w:t>Total Price</w:t>
      </w:r>
    </w:p>
    <w:p w14:paraId="7DB48B05" w14:textId="77777777" w:rsidR="00447DB4" w:rsidRDefault="00901CAC" w:rsidP="001A2C3F">
      <w:pPr>
        <w:widowControl/>
        <w:tabs>
          <w:tab w:val="left" w:pos="6060"/>
        </w:tabs>
        <w:spacing w:after="0" w:line="240" w:lineRule="auto"/>
        <w:rPr>
          <w:rFonts w:ascii="Arial" w:eastAsia="Times New Roman" w:hAnsi="Arial" w:cs="Arial"/>
          <w:spacing w:val="-3"/>
          <w:lang w:val="en-GB" w:eastAsia="en-GB"/>
        </w:rPr>
      </w:pPr>
      <w:r w:rsidRPr="006F3F20">
        <w:rPr>
          <w:rFonts w:ascii="Arial" w:eastAsia="Times New Roman" w:hAnsi="Arial" w:cs="Arial"/>
          <w:spacing w:val="-3"/>
          <w:lang w:val="en-GB" w:eastAsia="en-GB"/>
        </w:rPr>
        <w:t xml:space="preserve">                                 Total Technical Score</w:t>
      </w:r>
    </w:p>
    <w:p w14:paraId="2DB85FDF" w14:textId="77777777" w:rsidR="00447DB4" w:rsidRDefault="00447DB4" w:rsidP="001A2C3F">
      <w:pPr>
        <w:widowControl/>
        <w:tabs>
          <w:tab w:val="left" w:pos="6060"/>
        </w:tabs>
        <w:spacing w:after="0" w:line="240" w:lineRule="auto"/>
        <w:rPr>
          <w:rFonts w:ascii="Arial" w:eastAsia="Times New Roman" w:hAnsi="Arial" w:cs="Arial"/>
          <w:spacing w:val="-3"/>
          <w:lang w:val="en-GB" w:eastAsia="en-GB"/>
        </w:rPr>
      </w:pPr>
    </w:p>
    <w:p w14:paraId="53B31E66"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szCs w:val="20"/>
          <w:lang w:val="en-GB" w:eastAsia="en-GB"/>
        </w:rPr>
      </w:pPr>
      <w:r w:rsidRPr="00901CAC">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30"/>
    </w:p>
    <w:p w14:paraId="19A21B67" w14:textId="77777777" w:rsidR="00901CAC" w:rsidRPr="00901CAC" w:rsidRDefault="00901CAC" w:rsidP="00901CAC">
      <w:pPr>
        <w:tabs>
          <w:tab w:val="left" w:pos="8931"/>
        </w:tabs>
        <w:spacing w:after="0" w:line="240" w:lineRule="auto"/>
        <w:ind w:right="109"/>
        <w:contextualSpacing/>
        <w:rPr>
          <w:rFonts w:ascii="Arial" w:eastAsia="Arial" w:hAnsi="Arial" w:cs="Arial"/>
          <w:szCs w:val="20"/>
          <w:lang w:val="en-GB" w:eastAsia="en-GB"/>
        </w:rPr>
      </w:pPr>
    </w:p>
    <w:p w14:paraId="7B020AEB"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szCs w:val="20"/>
          <w:lang w:val="en-GB" w:eastAsia="en-GB"/>
        </w:rPr>
      </w:pPr>
      <w:r w:rsidRPr="00901CAC">
        <w:rPr>
          <w:rFonts w:ascii="Arial" w:eastAsia="Times New Roman" w:hAnsi="Arial" w:cs="Arial"/>
          <w:color w:val="000000"/>
          <w:spacing w:val="-3"/>
          <w:lang w:val="en-GB" w:eastAsia="en-GB"/>
        </w:rPr>
        <w:t xml:space="preserve">The Tenderer with the lowest </w:t>
      </w:r>
      <w:r w:rsidRPr="00901CAC">
        <w:rPr>
          <w:rFonts w:ascii="Arial" w:eastAsia="Calibri" w:hAnsi="Arial" w:cs="Arial"/>
          <w:spacing w:val="-3"/>
        </w:rPr>
        <w:t xml:space="preserve">Evaluation </w:t>
      </w:r>
      <w:r w:rsidRPr="00901CAC">
        <w:rPr>
          <w:rFonts w:ascii="Arial" w:eastAsia="Times New Roman" w:hAnsi="Arial" w:cs="Arial"/>
          <w:color w:val="000000"/>
          <w:spacing w:val="-3"/>
          <w:lang w:val="en-GB" w:eastAsia="en-GB"/>
        </w:rPr>
        <w:t xml:space="preserve">Score will be considered to be the Winning Tenderer and awarded any resulting contract. </w:t>
      </w:r>
    </w:p>
    <w:p w14:paraId="1869C4AC" w14:textId="77777777" w:rsidR="00901CAC" w:rsidRPr="00901CAC" w:rsidRDefault="00901CAC" w:rsidP="00901CAC">
      <w:pPr>
        <w:spacing w:after="0" w:line="240" w:lineRule="auto"/>
        <w:ind w:left="720"/>
        <w:contextualSpacing/>
        <w:rPr>
          <w:rFonts w:ascii="Arial" w:eastAsia="Calibri" w:hAnsi="Arial" w:cs="Arial"/>
          <w:spacing w:val="-3"/>
        </w:rPr>
      </w:pPr>
    </w:p>
    <w:p w14:paraId="2CAAB228"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Calibri" w:hAnsi="Arial" w:cs="Arial"/>
          <w:color w:val="000000"/>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B8180CC" w14:textId="77777777" w:rsidR="00901CAC" w:rsidRPr="00901CAC" w:rsidRDefault="00901CAC" w:rsidP="00901CAC">
      <w:pPr>
        <w:spacing w:after="0" w:line="240" w:lineRule="auto"/>
        <w:ind w:left="720"/>
        <w:contextualSpacing/>
        <w:rPr>
          <w:rFonts w:ascii="Arial" w:eastAsia="Times New Roman" w:hAnsi="Arial" w:cs="Arial"/>
          <w:color w:val="000000"/>
          <w:lang w:val="en-GB" w:eastAsia="en-GB"/>
        </w:rPr>
      </w:pPr>
    </w:p>
    <w:p w14:paraId="2236EAE7" w14:textId="77777777" w:rsidR="00901CAC" w:rsidRPr="00901CAC" w:rsidRDefault="00901CAC" w:rsidP="005E7D4A">
      <w:pPr>
        <w:numPr>
          <w:ilvl w:val="0"/>
          <w:numId w:val="45"/>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2FDE5CC3" w14:textId="77777777" w:rsidR="00901CAC" w:rsidRPr="00901CAC" w:rsidRDefault="00901CAC" w:rsidP="00901CAC">
      <w:pPr>
        <w:spacing w:after="0" w:line="240" w:lineRule="auto"/>
        <w:ind w:left="720"/>
        <w:contextualSpacing/>
        <w:rPr>
          <w:rFonts w:ascii="Arial" w:eastAsia="Arial" w:hAnsi="Arial" w:cs="Arial"/>
          <w:color w:val="000000"/>
          <w:szCs w:val="20"/>
          <w:lang w:val="en-GB" w:eastAsia="en-GB"/>
        </w:rPr>
      </w:pPr>
    </w:p>
    <w:p w14:paraId="00996B34" w14:textId="77777777" w:rsidR="00901CAC" w:rsidRPr="00901CAC" w:rsidRDefault="00901CAC" w:rsidP="005E7D4A">
      <w:pPr>
        <w:widowControl/>
        <w:numPr>
          <w:ilvl w:val="0"/>
          <w:numId w:val="45"/>
        </w:numPr>
        <w:shd w:val="clear" w:color="auto" w:fill="FFFFFF"/>
        <w:spacing w:after="0" w:line="240" w:lineRule="auto"/>
        <w:contextualSpacing/>
        <w:rPr>
          <w:rFonts w:ascii="Arial" w:eastAsia="Times New Roman" w:hAnsi="Arial" w:cs="Arial"/>
          <w:color w:val="000000"/>
          <w:lang w:val="en-GB" w:eastAsia="en-GB"/>
        </w:rPr>
      </w:pPr>
      <w:r w:rsidRPr="00901CAC">
        <w:rPr>
          <w:rFonts w:ascii="Arial" w:eastAsia="Times New Roman" w:hAnsi="Arial" w:cs="Arial"/>
          <w:color w:val="000000"/>
          <w:lang w:val="en-GB" w:eastAsia="en-GB"/>
        </w:rPr>
        <w:t xml:space="preserve">Should any exclusions, </w:t>
      </w:r>
      <w:r w:rsidRPr="00901CAC">
        <w:rPr>
          <w:rFonts w:ascii="Arial" w:eastAsia="Times New Roman" w:hAnsi="Arial" w:cs="Arial"/>
          <w:lang w:val="en-GB" w:eastAsia="en-GB"/>
        </w:rPr>
        <w:t>assumptions, dependencies or caveats apply</w:t>
      </w:r>
      <w:r w:rsidRPr="00901CAC">
        <w:rPr>
          <w:rFonts w:ascii="Arial" w:eastAsia="Times New Roman" w:hAnsi="Arial" w:cs="Arial"/>
          <w:color w:val="000000"/>
          <w:lang w:val="en-GB" w:eastAsia="en-GB"/>
        </w:rPr>
        <w:t xml:space="preserve"> to your Tender</w:t>
      </w:r>
      <w:r w:rsidRPr="00901CAC">
        <w:rPr>
          <w:rFonts w:ascii="Arial" w:eastAsia="Times New Roman" w:hAnsi="Arial" w:cs="Arial"/>
          <w:lang w:val="en-GB" w:eastAsia="en-GB"/>
        </w:rPr>
        <w:t xml:space="preserve"> or any of the goods and/or </w:t>
      </w:r>
      <w:r w:rsidRPr="00901CAC">
        <w:rPr>
          <w:rFonts w:ascii="Arial" w:eastAsia="Times New Roman" w:hAnsi="Arial" w:cs="Arial"/>
          <w:color w:val="000000"/>
          <w:lang w:val="en-GB" w:eastAsia="en-GB"/>
        </w:rPr>
        <w:t xml:space="preserve">services that you would provide when delivering the requirements, these </w:t>
      </w:r>
      <w:r w:rsidRPr="00901CAC">
        <w:rPr>
          <w:rFonts w:ascii="Arial" w:eastAsia="Times New Roman" w:hAnsi="Arial" w:cs="Arial"/>
          <w:lang w:val="en-GB" w:eastAsia="en-GB"/>
        </w:rPr>
        <w:t>should be clearly indicated in the relevant areas of the Tender.</w:t>
      </w:r>
    </w:p>
    <w:p w14:paraId="18B24C83" w14:textId="77777777" w:rsidR="00901CAC" w:rsidRPr="00901CAC" w:rsidRDefault="00901CAC" w:rsidP="00901CAC">
      <w:pPr>
        <w:widowControl/>
        <w:shd w:val="clear" w:color="auto" w:fill="FFFFFF"/>
        <w:spacing w:after="0" w:line="240" w:lineRule="auto"/>
        <w:rPr>
          <w:rFonts w:ascii="Arial" w:eastAsia="Times New Roman" w:hAnsi="Arial" w:cs="Arial"/>
          <w:color w:val="212121"/>
          <w:lang w:val="en-GB" w:eastAsia="en-GB"/>
        </w:rPr>
      </w:pPr>
    </w:p>
    <w:p w14:paraId="0B2DEDEC" w14:textId="77777777" w:rsidR="00901CAC" w:rsidRPr="00901CAC" w:rsidRDefault="00901CAC" w:rsidP="00901CAC">
      <w:pPr>
        <w:widowControl/>
        <w:spacing w:after="0" w:line="240" w:lineRule="auto"/>
        <w:rPr>
          <w:rFonts w:ascii="Arial" w:eastAsia="Times New Roman" w:hAnsi="Arial" w:cs="Arial"/>
          <w:b/>
          <w:bCs/>
          <w:color w:val="000000"/>
          <w:spacing w:val="-3"/>
          <w:lang w:val="en-GB" w:eastAsia="en-GB"/>
        </w:rPr>
      </w:pPr>
      <w:r w:rsidRPr="00901CAC">
        <w:rPr>
          <w:rFonts w:ascii="Arial" w:eastAsia="Times New Roman" w:hAnsi="Arial" w:cs="Arial"/>
          <w:b/>
          <w:bCs/>
          <w:color w:val="000000"/>
          <w:spacing w:val="-3"/>
          <w:lang w:val="en-GB" w:eastAsia="en-GB"/>
        </w:rPr>
        <w:t>Commercial Qualification Evaluation</w:t>
      </w:r>
    </w:p>
    <w:p w14:paraId="7C0D3BC7" w14:textId="77777777" w:rsidR="00901CAC" w:rsidRPr="00901CAC" w:rsidRDefault="00901CAC" w:rsidP="00901CAC">
      <w:pPr>
        <w:tabs>
          <w:tab w:val="left" w:pos="8931"/>
        </w:tabs>
        <w:spacing w:after="0" w:line="240" w:lineRule="auto"/>
        <w:ind w:right="109"/>
        <w:contextualSpacing/>
        <w:rPr>
          <w:rFonts w:ascii="Arial" w:eastAsia="Arial" w:hAnsi="Arial" w:cs="Arial"/>
          <w:szCs w:val="20"/>
          <w:lang w:val="en-GB" w:eastAsia="en-GB"/>
        </w:rPr>
      </w:pPr>
    </w:p>
    <w:p w14:paraId="22BB3CF7"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The Commercial Qualification Evaluation will assess tendering and contractual criteria to ensure:</w:t>
      </w:r>
    </w:p>
    <w:p w14:paraId="041E8EC0" w14:textId="77777777" w:rsidR="00901CAC" w:rsidRPr="00901CAC" w:rsidRDefault="00901CAC" w:rsidP="00901CAC">
      <w:pPr>
        <w:widowControl/>
        <w:spacing w:after="0" w:line="240" w:lineRule="auto"/>
        <w:rPr>
          <w:rFonts w:ascii="Arial" w:eastAsia="Times New Roman" w:hAnsi="Arial" w:cs="Arial"/>
          <w:bCs/>
          <w:spacing w:val="-3"/>
          <w:lang w:val="en-GB" w:eastAsia="en-GB"/>
        </w:rPr>
      </w:pPr>
    </w:p>
    <w:p w14:paraId="23570603"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901CAC">
        <w:rPr>
          <w:rFonts w:ascii="Arial" w:eastAsia="Times New Roman" w:hAnsi="Arial" w:cs="Arial"/>
          <w:bCs/>
          <w:spacing w:val="-3"/>
          <w:lang w:val="en-GB" w:eastAsia="en-GB"/>
        </w:rPr>
        <w:t>the Tender was received by the due date and time.</w:t>
      </w:r>
    </w:p>
    <w:p w14:paraId="5C8E65A6"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bookmarkStart w:id="31" w:name="_Hlk66043633"/>
      <w:r w:rsidRPr="00901CAC">
        <w:rPr>
          <w:rFonts w:ascii="Arial" w:eastAsia="Times New Roman" w:hAnsi="Arial" w:cs="Arial"/>
          <w:bCs/>
          <w:spacing w:val="-3"/>
          <w:lang w:val="en-GB" w:eastAsia="en-GB"/>
        </w:rPr>
        <w:t>any required delivery dates can be met.</w:t>
      </w:r>
    </w:p>
    <w:bookmarkEnd w:id="31"/>
    <w:p w14:paraId="5DDE72DC"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901CAC">
        <w:rPr>
          <w:rFonts w:ascii="Arial" w:eastAsia="Times New Roman" w:hAnsi="Arial" w:cs="Arial"/>
          <w:bCs/>
          <w:spacing w:val="-3"/>
          <w:lang w:val="en-GB" w:eastAsia="en-GB"/>
        </w:rPr>
        <w:t>all Terms &amp; Conditions have been accepted.</w:t>
      </w:r>
    </w:p>
    <w:p w14:paraId="39E94ECB"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901CAC">
        <w:rPr>
          <w:rFonts w:ascii="Arial" w:eastAsia="Times New Roman" w:hAnsi="Arial" w:cs="Arial"/>
          <w:bCs/>
          <w:spacing w:val="-3"/>
          <w:lang w:val="en-GB" w:eastAsia="en-GB"/>
        </w:rPr>
        <w:t>Tender Offer Annex A was submitted.</w:t>
      </w:r>
    </w:p>
    <w:p w14:paraId="468098AA"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901CAC">
        <w:rPr>
          <w:rFonts w:ascii="Arial" w:eastAsia="Times New Roman" w:hAnsi="Arial" w:cs="Arial"/>
          <w:bCs/>
          <w:spacing w:val="-3"/>
          <w:lang w:val="en-GB" w:eastAsia="en-GB"/>
        </w:rPr>
        <w:t>the Statement Relating to Good Standing was submitted.</w:t>
      </w:r>
    </w:p>
    <w:p w14:paraId="4E6D8035" w14:textId="77777777" w:rsidR="00901CAC" w:rsidRPr="007563FF"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7563FF">
        <w:rPr>
          <w:rFonts w:ascii="Arial" w:eastAsia="Times New Roman" w:hAnsi="Arial" w:cs="Arial"/>
          <w:bCs/>
          <w:spacing w:val="-3"/>
          <w:lang w:val="en-GB" w:eastAsia="en-GB"/>
        </w:rPr>
        <w:t xml:space="preserve">the Supplier Assurance Questionnaire (and Cyber Implementation Plan, if required) was submitted. </w:t>
      </w:r>
    </w:p>
    <w:p w14:paraId="59DC51E9" w14:textId="77777777" w:rsidR="00901CAC" w:rsidRPr="00901CAC" w:rsidRDefault="00901CAC" w:rsidP="005E7D4A">
      <w:pPr>
        <w:widowControl/>
        <w:numPr>
          <w:ilvl w:val="0"/>
          <w:numId w:val="34"/>
        </w:numPr>
        <w:spacing w:after="0" w:line="240" w:lineRule="auto"/>
        <w:rPr>
          <w:rFonts w:ascii="Arial" w:eastAsia="Times New Roman" w:hAnsi="Arial" w:cs="Arial"/>
          <w:bCs/>
          <w:spacing w:val="-3"/>
          <w:lang w:val="en-GB" w:eastAsia="en-GB"/>
        </w:rPr>
      </w:pPr>
      <w:r w:rsidRPr="00901CAC">
        <w:rPr>
          <w:rFonts w:ascii="Arial" w:eastAsia="Times New Roman" w:hAnsi="Arial" w:cs="Arial"/>
          <w:bCs/>
          <w:spacing w:val="-3"/>
          <w:lang w:val="en-GB" w:eastAsia="en-GB"/>
        </w:rPr>
        <w:t>any other requested information was submitted.</w:t>
      </w:r>
    </w:p>
    <w:p w14:paraId="743F3D9E" w14:textId="77777777" w:rsidR="00901CAC" w:rsidRPr="00901CAC" w:rsidRDefault="00901CAC" w:rsidP="00901CAC">
      <w:pPr>
        <w:spacing w:after="0" w:line="240" w:lineRule="auto"/>
        <w:ind w:left="720"/>
        <w:contextualSpacing/>
        <w:rPr>
          <w:rFonts w:ascii="Arial" w:eastAsia="Times New Roman" w:hAnsi="Arial" w:cs="Arial"/>
          <w:bCs/>
          <w:spacing w:val="-3"/>
          <w:lang w:val="en-GB" w:eastAsia="en-GB"/>
        </w:rPr>
      </w:pPr>
      <w:bookmarkStart w:id="32" w:name="_Hlk66044044"/>
    </w:p>
    <w:p w14:paraId="392BDEC5"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A Tender may be considered non-compliant if:</w:t>
      </w:r>
    </w:p>
    <w:p w14:paraId="630DF585" w14:textId="77777777" w:rsidR="00901CAC" w:rsidRPr="00901CAC" w:rsidRDefault="00901CAC" w:rsidP="00901CAC">
      <w:pPr>
        <w:tabs>
          <w:tab w:val="left" w:pos="8931"/>
        </w:tabs>
        <w:spacing w:after="0" w:line="240" w:lineRule="auto"/>
        <w:ind w:right="109"/>
        <w:contextualSpacing/>
        <w:rPr>
          <w:rFonts w:ascii="Arial" w:eastAsia="Times New Roman" w:hAnsi="Arial" w:cs="Arial"/>
          <w:bCs/>
          <w:spacing w:val="-3"/>
          <w:lang w:val="en-GB" w:eastAsia="en-GB"/>
        </w:rPr>
      </w:pPr>
    </w:p>
    <w:p w14:paraId="2990D3DF" w14:textId="77777777" w:rsidR="00901CAC" w:rsidRPr="00901CAC" w:rsidRDefault="00901CAC" w:rsidP="005E7D4A">
      <w:pPr>
        <w:numPr>
          <w:ilvl w:val="0"/>
          <w:numId w:val="3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any of the items detailed in D8 are not provided.</w:t>
      </w:r>
    </w:p>
    <w:bookmarkEnd w:id="32"/>
    <w:p w14:paraId="341CE2B6" w14:textId="77777777" w:rsidR="00901CAC" w:rsidRPr="00901CAC" w:rsidRDefault="00901CAC" w:rsidP="00901CAC">
      <w:pPr>
        <w:widowControl/>
        <w:spacing w:after="0" w:line="240" w:lineRule="auto"/>
        <w:ind w:left="720"/>
        <w:rPr>
          <w:rFonts w:ascii="Arial" w:eastAsia="Times New Roman" w:hAnsi="Arial" w:cs="Arial"/>
          <w:bCs/>
          <w:color w:val="000000"/>
          <w:spacing w:val="-3"/>
          <w:lang w:val="en-GB" w:eastAsia="en-GB"/>
        </w:rPr>
      </w:pPr>
    </w:p>
    <w:p w14:paraId="53322BA5"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lang w:val="en-GB" w:eastAsia="en-GB"/>
        </w:rPr>
      </w:pPr>
      <w:r w:rsidRPr="00901CAC">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901CAC">
        <w:rPr>
          <w:rFonts w:ascii="Arial" w:eastAsia="Times New Roman" w:hAnsi="Arial" w:cs="Arial"/>
          <w:lang w:val="en-GB" w:eastAsia="en-GB"/>
        </w:rPr>
        <w:t xml:space="preserve">If a Parent Company or Bank guarantee is requested and is not provided, The Authority retains the right to consider the Tenderer non-compliant. </w:t>
      </w:r>
    </w:p>
    <w:p w14:paraId="46C13660" w14:textId="77777777" w:rsidR="00901CAC" w:rsidRPr="00901CAC" w:rsidRDefault="00901CAC" w:rsidP="00901CAC">
      <w:pPr>
        <w:widowControl/>
        <w:shd w:val="clear" w:color="auto" w:fill="FFFFFF"/>
        <w:spacing w:after="0" w:line="240" w:lineRule="auto"/>
        <w:rPr>
          <w:rFonts w:ascii="Arial" w:eastAsia="Times New Roman" w:hAnsi="Arial" w:cs="Arial"/>
          <w:color w:val="212121"/>
          <w:lang w:val="en-GB" w:eastAsia="en-GB"/>
        </w:rPr>
      </w:pPr>
    </w:p>
    <w:p w14:paraId="7D4FEE1E" w14:textId="77777777" w:rsidR="00901CAC" w:rsidRPr="00901CAC" w:rsidRDefault="00901CAC" w:rsidP="00901CAC">
      <w:pPr>
        <w:widowControl/>
        <w:spacing w:after="0" w:line="240" w:lineRule="auto"/>
        <w:rPr>
          <w:rFonts w:ascii="Arial" w:eastAsia="Times New Roman" w:hAnsi="Arial" w:cs="Arial"/>
          <w:b/>
          <w:bCs/>
          <w:color w:val="000000"/>
          <w:spacing w:val="-3"/>
          <w:lang w:val="en-GB" w:eastAsia="en-GB"/>
        </w:rPr>
      </w:pPr>
      <w:r w:rsidRPr="00901CAC">
        <w:rPr>
          <w:rFonts w:ascii="Arial" w:eastAsia="Times New Roman" w:hAnsi="Arial" w:cs="Arial"/>
          <w:b/>
          <w:bCs/>
          <w:color w:val="000000"/>
          <w:spacing w:val="-3"/>
          <w:lang w:val="en-GB" w:eastAsia="en-GB"/>
        </w:rPr>
        <w:t>Financial Evaluation</w:t>
      </w:r>
    </w:p>
    <w:p w14:paraId="7E6EEEA7" w14:textId="77777777" w:rsidR="00901CAC" w:rsidRPr="00901CAC" w:rsidRDefault="00901CAC" w:rsidP="00901CAC">
      <w:pPr>
        <w:widowControl/>
        <w:spacing w:after="0" w:line="240" w:lineRule="auto"/>
        <w:rPr>
          <w:rFonts w:ascii="Arial" w:eastAsia="Times New Roman" w:hAnsi="Arial" w:cs="Arial"/>
          <w:color w:val="212121"/>
          <w:lang w:val="en-GB" w:eastAsia="en-GB"/>
        </w:rPr>
      </w:pPr>
    </w:p>
    <w:p w14:paraId="00C68351"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bookmarkStart w:id="33" w:name="_Hlk66044082"/>
      <w:bookmarkStart w:id="34" w:name="_Hlk20087732"/>
      <w:r w:rsidRPr="00901CAC">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33"/>
    <w:p w14:paraId="5AA87DA3" w14:textId="77777777" w:rsidR="00901CAC" w:rsidRPr="00901CAC" w:rsidRDefault="00901CAC" w:rsidP="00901CAC">
      <w:pPr>
        <w:widowControl/>
        <w:spacing w:after="0" w:line="240" w:lineRule="auto"/>
        <w:rPr>
          <w:rFonts w:ascii="Arial" w:eastAsia="Times New Roman" w:hAnsi="Arial" w:cs="Arial"/>
          <w:bCs/>
          <w:spacing w:val="-3"/>
          <w:lang w:val="en-GB" w:eastAsia="en-GB"/>
        </w:rPr>
      </w:pPr>
    </w:p>
    <w:p w14:paraId="0CE8AD70"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35" w:name="_Hlk66043734"/>
      <w:r w:rsidRPr="00901CAC">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36" w:name="_Hlk531646109"/>
      <w:r w:rsidRPr="00901CAC">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35"/>
      <w:r w:rsidRPr="00901CAC">
        <w:rPr>
          <w:rFonts w:ascii="Arial" w:eastAsia="Times New Roman" w:hAnsi="Arial" w:cs="Arial"/>
          <w:bCs/>
          <w:spacing w:val="-3"/>
          <w:lang w:val="en-GB" w:eastAsia="en-GB"/>
        </w:rPr>
        <w:t xml:space="preserve">. </w:t>
      </w:r>
    </w:p>
    <w:p w14:paraId="55524ABF" w14:textId="77777777" w:rsidR="00901CAC" w:rsidRPr="00901CAC" w:rsidRDefault="00901CAC" w:rsidP="00901CAC">
      <w:pPr>
        <w:spacing w:after="0" w:line="240" w:lineRule="auto"/>
        <w:ind w:left="720"/>
        <w:contextualSpacing/>
        <w:rPr>
          <w:rFonts w:ascii="Arial" w:eastAsia="Times New Roman" w:hAnsi="Arial" w:cs="Arial"/>
          <w:bCs/>
          <w:spacing w:val="-3"/>
          <w:lang w:val="en-GB" w:eastAsia="en-GB"/>
        </w:rPr>
      </w:pPr>
    </w:p>
    <w:p w14:paraId="510A6FE8"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i/>
          <w:color w:val="000000"/>
          <w:spacing w:val="-3"/>
          <w:sz w:val="18"/>
          <w:szCs w:val="18"/>
          <w:lang w:val="en-GB" w:eastAsia="en-GB"/>
        </w:rPr>
      </w:pPr>
      <w:bookmarkStart w:id="37" w:name="_Hlk66043780"/>
      <w:r w:rsidRPr="00901CAC">
        <w:rPr>
          <w:rFonts w:ascii="Arial" w:eastAsia="Times New Roman" w:hAnsi="Arial" w:cs="Arial"/>
          <w:bCs/>
          <w:color w:val="000000"/>
          <w:spacing w:val="-3"/>
          <w:lang w:val="en-GB" w:eastAsia="en-GB"/>
        </w:rPr>
        <w:t xml:space="preserve">The Total Price figure that will be used in the evaluation of Tenders shall be the total figure that is calculated from </w:t>
      </w:r>
      <w:bookmarkEnd w:id="36"/>
      <w:r w:rsidRPr="00901CAC">
        <w:rPr>
          <w:rFonts w:ascii="Arial" w:eastAsia="Times New Roman" w:hAnsi="Arial" w:cs="Arial"/>
          <w:bCs/>
          <w:spacing w:val="-3"/>
          <w:lang w:val="en-GB" w:eastAsia="en-GB"/>
        </w:rPr>
        <w:t>the prices Tenderers have provided for each item listed in the Schedule of Requirements,</w:t>
      </w:r>
      <w:r w:rsidRPr="00901CAC">
        <w:rPr>
          <w:rFonts w:ascii="Arial" w:eastAsia="Times New Roman" w:hAnsi="Arial" w:cs="Arial"/>
          <w:bCs/>
          <w:color w:val="000000"/>
          <w:spacing w:val="-3"/>
          <w:lang w:val="en-GB" w:eastAsia="en-GB"/>
        </w:rPr>
        <w:t xml:space="preserve"> for the full maximum duration of the requirement, including any optional services and periods. </w:t>
      </w:r>
    </w:p>
    <w:bookmarkEnd w:id="37"/>
    <w:p w14:paraId="1873EE0D" w14:textId="77777777" w:rsidR="00901CAC" w:rsidRPr="00901CAC" w:rsidRDefault="00901CAC" w:rsidP="00901CAC">
      <w:pPr>
        <w:spacing w:after="0" w:line="240" w:lineRule="auto"/>
        <w:ind w:left="720"/>
        <w:contextualSpacing/>
        <w:rPr>
          <w:rFonts w:ascii="Arial" w:eastAsia="Times New Roman" w:hAnsi="Arial" w:cs="Arial"/>
          <w:lang w:val="en-GB" w:eastAsia="en-GB"/>
        </w:rPr>
      </w:pPr>
    </w:p>
    <w:p w14:paraId="3280293D"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901CAC">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79BACBB1" w14:textId="77777777" w:rsidR="00901CAC" w:rsidRPr="00901CAC" w:rsidRDefault="00901CAC" w:rsidP="00901CAC">
      <w:pPr>
        <w:ind w:left="720"/>
        <w:contextualSpacing/>
        <w:rPr>
          <w:rFonts w:ascii="Arial" w:eastAsia="Times New Roman" w:hAnsi="Arial" w:cs="Arial"/>
          <w:bCs/>
          <w:color w:val="000000"/>
          <w:spacing w:val="-3"/>
          <w:lang w:val="en-GB" w:eastAsia="en-GB"/>
        </w:rPr>
      </w:pPr>
      <w:bookmarkStart w:id="38" w:name="_Hlk66043960"/>
    </w:p>
    <w:p w14:paraId="0E2550E5"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901CAC">
        <w:rPr>
          <w:rFonts w:ascii="Arial" w:eastAsia="Times New Roman" w:hAnsi="Arial" w:cs="Arial"/>
          <w:bCs/>
          <w:color w:val="000000"/>
          <w:spacing w:val="-3"/>
          <w:lang w:val="en-GB" w:eastAsia="en-GB"/>
        </w:rPr>
        <w:t xml:space="preserve">Where estimated Authority usage figures are shown on the Schedule of Requirements, the Total Price figure shall not be a guarantee of payments to be made under any resulting Contract.  </w:t>
      </w:r>
    </w:p>
    <w:p w14:paraId="489D23F4" w14:textId="77777777" w:rsidR="00901CAC" w:rsidRPr="00901CAC" w:rsidRDefault="00901CAC" w:rsidP="00901CAC">
      <w:pPr>
        <w:tabs>
          <w:tab w:val="left" w:pos="8931"/>
        </w:tabs>
        <w:spacing w:after="0" w:line="240" w:lineRule="auto"/>
        <w:ind w:right="109"/>
        <w:contextualSpacing/>
        <w:rPr>
          <w:rFonts w:ascii="Arial" w:eastAsia="Times New Roman" w:hAnsi="Arial" w:cs="Arial"/>
          <w:bCs/>
          <w:i/>
          <w:color w:val="FF0000"/>
          <w:spacing w:val="-3"/>
          <w:sz w:val="18"/>
          <w:szCs w:val="18"/>
          <w:lang w:val="en-GB" w:eastAsia="en-GB"/>
        </w:rPr>
      </w:pPr>
      <w:bookmarkStart w:id="39" w:name="_Hlk66044103"/>
      <w:bookmarkEnd w:id="38"/>
    </w:p>
    <w:p w14:paraId="4F791B69"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bookmarkStart w:id="40" w:name="_Hlk20087744"/>
      <w:bookmarkEnd w:id="34"/>
      <w:r w:rsidRPr="00901CAC">
        <w:rPr>
          <w:rFonts w:ascii="Arial" w:eastAsia="Times New Roman" w:hAnsi="Arial" w:cs="Arial"/>
          <w:lang w:val="en-GB" w:eastAsia="en-GB"/>
        </w:rPr>
        <w:t>A Tender will be considered non-compliant if:</w:t>
      </w:r>
    </w:p>
    <w:p w14:paraId="741D67D4" w14:textId="77777777" w:rsidR="00901CAC" w:rsidRPr="00901CAC" w:rsidRDefault="00901CAC" w:rsidP="00901CAC">
      <w:pPr>
        <w:tabs>
          <w:tab w:val="left" w:pos="8931"/>
        </w:tabs>
        <w:spacing w:after="0" w:line="240" w:lineRule="auto"/>
        <w:ind w:right="109"/>
        <w:contextualSpacing/>
        <w:rPr>
          <w:rFonts w:ascii="Arial" w:eastAsia="Times New Roman" w:hAnsi="Arial" w:cs="Arial"/>
          <w:bCs/>
          <w:spacing w:val="-3"/>
          <w:lang w:val="en-GB" w:eastAsia="en-GB"/>
        </w:rPr>
      </w:pPr>
    </w:p>
    <w:p w14:paraId="2725244E" w14:textId="758C3E5C" w:rsidR="00901CAC" w:rsidRPr="00901CAC" w:rsidRDefault="00901CAC" w:rsidP="005E7D4A">
      <w:pPr>
        <w:numPr>
          <w:ilvl w:val="0"/>
          <w:numId w:val="36"/>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lang w:val="en-GB" w:eastAsia="en-GB"/>
        </w:rPr>
        <w:t xml:space="preserve">the Total Price is greater than the total available </w:t>
      </w:r>
      <w:r w:rsidRPr="00FD1E11">
        <w:rPr>
          <w:rFonts w:ascii="Arial" w:eastAsia="Times New Roman" w:hAnsi="Arial" w:cs="Arial"/>
          <w:lang w:val="en-GB" w:eastAsia="en-GB"/>
        </w:rPr>
        <w:t>funding of £</w:t>
      </w:r>
      <w:r w:rsidR="00484FD5" w:rsidRPr="00FD1E11">
        <w:rPr>
          <w:rFonts w:ascii="Arial" w:eastAsia="Times New Roman" w:hAnsi="Arial" w:cs="Arial"/>
          <w:lang w:val="en-GB" w:eastAsia="en-GB"/>
        </w:rPr>
        <w:t>4,</w:t>
      </w:r>
      <w:r w:rsidR="00FD1E11" w:rsidRPr="00FD1E11">
        <w:rPr>
          <w:rFonts w:ascii="Arial" w:eastAsia="Times New Roman" w:hAnsi="Arial" w:cs="Arial"/>
          <w:lang w:val="en-GB" w:eastAsia="en-GB"/>
        </w:rPr>
        <w:t>0</w:t>
      </w:r>
      <w:r w:rsidRPr="00FD1E11">
        <w:rPr>
          <w:rFonts w:ascii="Arial" w:eastAsia="Times New Roman" w:hAnsi="Arial" w:cs="Arial"/>
          <w:lang w:val="en-GB" w:eastAsia="en-GB"/>
        </w:rPr>
        <w:t>00,000</w:t>
      </w:r>
      <w:r w:rsidR="00FD1E11" w:rsidRPr="00FD1E11">
        <w:rPr>
          <w:rFonts w:ascii="Arial" w:eastAsia="Times New Roman" w:hAnsi="Arial" w:cs="Arial"/>
          <w:lang w:val="en-GB" w:eastAsia="en-GB"/>
        </w:rPr>
        <w:t>.00</w:t>
      </w:r>
      <w:r w:rsidRPr="00FD1E11">
        <w:rPr>
          <w:rFonts w:ascii="Arial" w:eastAsia="Times New Roman" w:hAnsi="Arial" w:cs="Arial"/>
          <w:lang w:val="en-GB" w:eastAsia="en-GB"/>
        </w:rPr>
        <w:t>; or</w:t>
      </w:r>
    </w:p>
    <w:p w14:paraId="56EE9A94" w14:textId="77777777" w:rsidR="00901CAC" w:rsidRPr="00901CAC" w:rsidRDefault="00901CAC" w:rsidP="005E7D4A">
      <w:pPr>
        <w:numPr>
          <w:ilvl w:val="0"/>
          <w:numId w:val="36"/>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lang w:val="en-GB" w:eastAsia="en-GB"/>
        </w:rPr>
        <w:t xml:space="preserve">the Tender does not indicate a Total Price; or </w:t>
      </w:r>
    </w:p>
    <w:p w14:paraId="1AACFC3B" w14:textId="77777777" w:rsidR="00901CAC" w:rsidRPr="00901CAC" w:rsidRDefault="00901CAC" w:rsidP="005E7D4A">
      <w:pPr>
        <w:numPr>
          <w:ilvl w:val="0"/>
          <w:numId w:val="36"/>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lang w:val="en-GB" w:eastAsia="en-GB"/>
        </w:rPr>
        <w:t xml:space="preserve">the Tender has not provided prices for the all items in the Schedule of Requirements. </w:t>
      </w:r>
    </w:p>
    <w:bookmarkEnd w:id="39"/>
    <w:bookmarkEnd w:id="40"/>
    <w:p w14:paraId="79551C73" w14:textId="77777777" w:rsidR="00901CAC" w:rsidRPr="00901CAC" w:rsidRDefault="00901CAC" w:rsidP="00901CAC">
      <w:pPr>
        <w:widowControl/>
        <w:shd w:val="clear" w:color="auto" w:fill="FFFFFF"/>
        <w:spacing w:after="0" w:line="240" w:lineRule="auto"/>
        <w:rPr>
          <w:rFonts w:ascii="Arial" w:eastAsia="Times New Roman" w:hAnsi="Arial" w:cs="Arial"/>
          <w:color w:val="212121"/>
          <w:lang w:val="en-GB" w:eastAsia="en-GB"/>
        </w:rPr>
      </w:pPr>
    </w:p>
    <w:p w14:paraId="513170BF" w14:textId="77777777" w:rsidR="00901CAC" w:rsidRPr="00901CAC" w:rsidRDefault="00901CAC" w:rsidP="00901CAC">
      <w:pPr>
        <w:widowControl/>
        <w:spacing w:after="0" w:line="240" w:lineRule="auto"/>
        <w:rPr>
          <w:rFonts w:ascii="Arial" w:eastAsia="Times New Roman" w:hAnsi="Arial" w:cs="Arial"/>
          <w:b/>
          <w:bCs/>
          <w:color w:val="212121"/>
          <w:spacing w:val="-3"/>
          <w:lang w:val="en-GB" w:eastAsia="en-GB"/>
        </w:rPr>
      </w:pPr>
      <w:r w:rsidRPr="00901CAC">
        <w:rPr>
          <w:rFonts w:ascii="Arial" w:eastAsia="Times New Roman" w:hAnsi="Arial" w:cs="Arial"/>
          <w:b/>
          <w:bCs/>
          <w:color w:val="212121"/>
          <w:spacing w:val="-3"/>
          <w:lang w:val="en-GB" w:eastAsia="en-GB"/>
        </w:rPr>
        <w:t>Technical Evaluation</w:t>
      </w:r>
    </w:p>
    <w:p w14:paraId="70BF2AB9" w14:textId="77777777" w:rsidR="00901CAC" w:rsidRPr="00901CAC" w:rsidRDefault="00901CAC" w:rsidP="00901CAC">
      <w:pPr>
        <w:tabs>
          <w:tab w:val="left" w:pos="8931"/>
        </w:tabs>
        <w:spacing w:after="0" w:line="240" w:lineRule="auto"/>
        <w:ind w:right="109"/>
        <w:contextualSpacing/>
        <w:rPr>
          <w:rFonts w:ascii="Arial" w:eastAsia="Arial" w:hAnsi="Arial" w:cs="Arial"/>
          <w:szCs w:val="20"/>
          <w:lang w:val="en-GB" w:eastAsia="en-GB"/>
        </w:rPr>
      </w:pPr>
    </w:p>
    <w:p w14:paraId="70D6E527"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7F22035F" w14:textId="77777777" w:rsidR="00901CAC" w:rsidRPr="00901CAC" w:rsidRDefault="00901CAC" w:rsidP="00901CAC">
      <w:pPr>
        <w:tabs>
          <w:tab w:val="left" w:pos="8931"/>
        </w:tabs>
        <w:spacing w:after="0" w:line="240" w:lineRule="auto"/>
        <w:ind w:right="109"/>
        <w:contextualSpacing/>
        <w:rPr>
          <w:rFonts w:ascii="Arial" w:eastAsia="Times New Roman" w:hAnsi="Arial" w:cs="Arial"/>
          <w:bCs/>
          <w:spacing w:val="-3"/>
          <w:lang w:val="en-GB" w:eastAsia="en-GB"/>
        </w:rPr>
      </w:pPr>
    </w:p>
    <w:p w14:paraId="56E85D9A"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 xml:space="preserve">The Technical Evaluation </w:t>
      </w:r>
      <w:r w:rsidRPr="00901CAC">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2B5BD428" w14:textId="77777777" w:rsidR="00901CAC" w:rsidRPr="00901CAC" w:rsidRDefault="00901CAC" w:rsidP="00901CAC">
      <w:pPr>
        <w:tabs>
          <w:tab w:val="left" w:pos="8931"/>
        </w:tabs>
        <w:spacing w:after="0" w:line="240" w:lineRule="auto"/>
        <w:ind w:right="109"/>
        <w:contextualSpacing/>
        <w:rPr>
          <w:rFonts w:ascii="Arial" w:eastAsia="Times New Roman" w:hAnsi="Arial" w:cs="Arial"/>
          <w:bCs/>
          <w:spacing w:val="-3"/>
          <w:lang w:val="en-GB" w:eastAsia="en-GB"/>
        </w:rPr>
      </w:pPr>
    </w:p>
    <w:p w14:paraId="7CE6DBFE"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color w:val="000000"/>
          <w:spacing w:val="-3"/>
          <w:lang w:val="en-GB" w:eastAsia="en-GB"/>
        </w:rPr>
      </w:pPr>
      <w:r w:rsidRPr="00901CAC">
        <w:rPr>
          <w:rFonts w:ascii="Arial" w:eastAsia="Times New Roman" w:hAnsi="Arial" w:cs="Arial"/>
          <w:bCs/>
          <w:color w:val="000000"/>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3F929AD5" w14:textId="77777777" w:rsidR="00901CAC" w:rsidRPr="00901CAC" w:rsidRDefault="00901CAC" w:rsidP="00901CAC">
      <w:pPr>
        <w:spacing w:after="0" w:line="240" w:lineRule="auto"/>
        <w:ind w:left="720"/>
        <w:contextualSpacing/>
        <w:rPr>
          <w:rFonts w:ascii="Arial" w:eastAsia="Times New Roman" w:hAnsi="Arial" w:cs="Arial"/>
          <w:bCs/>
          <w:spacing w:val="-3"/>
          <w:lang w:val="en-GB" w:eastAsia="en-GB"/>
        </w:rPr>
      </w:pPr>
    </w:p>
    <w:p w14:paraId="764AA515"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color w:val="000000"/>
          <w:spacing w:val="-3"/>
          <w:lang w:val="en-GB" w:eastAsia="en-GB"/>
        </w:rPr>
      </w:pPr>
      <w:r w:rsidRPr="00901CAC">
        <w:rPr>
          <w:rFonts w:ascii="Arial" w:eastAsia="Times New Roman" w:hAnsi="Arial" w:cs="Arial"/>
          <w:bCs/>
          <w:color w:val="000000"/>
          <w:spacing w:val="-3"/>
          <w:lang w:val="en-GB" w:eastAsia="en-GB"/>
        </w:rPr>
        <w:t>The scores awarded for each individual criteria, excluding any pass/fail criteria, will be added together to give the Total Technical Score.</w:t>
      </w:r>
    </w:p>
    <w:p w14:paraId="28AC1050" w14:textId="77777777" w:rsidR="00901CAC" w:rsidRPr="00901CAC" w:rsidRDefault="00901CAC" w:rsidP="00901CAC">
      <w:pPr>
        <w:spacing w:after="0" w:line="240" w:lineRule="auto"/>
        <w:ind w:left="720"/>
        <w:contextualSpacing/>
        <w:rPr>
          <w:rFonts w:ascii="Arial" w:eastAsia="Times New Roman" w:hAnsi="Arial" w:cs="Arial"/>
          <w:bCs/>
          <w:spacing w:val="-3"/>
          <w:lang w:val="en-GB" w:eastAsia="en-GB"/>
        </w:rPr>
      </w:pPr>
    </w:p>
    <w:p w14:paraId="6BFAA64D"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27"/>
    </w:p>
    <w:p w14:paraId="09CABEA1" w14:textId="77777777" w:rsidR="00901CAC" w:rsidRPr="00901CAC" w:rsidRDefault="00901CAC" w:rsidP="00901CAC">
      <w:pPr>
        <w:spacing w:after="0" w:line="240" w:lineRule="auto"/>
        <w:ind w:left="720"/>
        <w:contextualSpacing/>
        <w:rPr>
          <w:rFonts w:ascii="Arial" w:eastAsia="Times New Roman" w:hAnsi="Arial" w:cs="Arial"/>
          <w:bCs/>
          <w:spacing w:val="-3"/>
          <w:lang w:val="en-GB" w:eastAsia="en-GB"/>
        </w:rPr>
      </w:pPr>
      <w:bookmarkStart w:id="41" w:name="_Hlk66044150"/>
    </w:p>
    <w:p w14:paraId="41FFD445"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A Tender will be considered non-compliant if:</w:t>
      </w:r>
    </w:p>
    <w:p w14:paraId="0E7F343C" w14:textId="77777777" w:rsidR="00901CAC" w:rsidRPr="00901CAC" w:rsidRDefault="00901CAC" w:rsidP="00901CAC">
      <w:pPr>
        <w:tabs>
          <w:tab w:val="left" w:pos="8931"/>
        </w:tabs>
        <w:spacing w:after="0" w:line="240" w:lineRule="auto"/>
        <w:ind w:right="109"/>
        <w:contextualSpacing/>
        <w:rPr>
          <w:rFonts w:ascii="Arial" w:eastAsia="Times New Roman" w:hAnsi="Arial" w:cs="Arial"/>
          <w:bCs/>
          <w:spacing w:val="-3"/>
          <w:lang w:val="en-GB" w:eastAsia="en-GB"/>
        </w:rPr>
      </w:pPr>
    </w:p>
    <w:p w14:paraId="5D87B24E" w14:textId="39873844" w:rsidR="00901CAC" w:rsidRDefault="00901CAC" w:rsidP="005E7D4A">
      <w:pPr>
        <w:numPr>
          <w:ilvl w:val="0"/>
          <w:numId w:val="37"/>
        </w:numPr>
        <w:tabs>
          <w:tab w:val="left" w:pos="8931"/>
        </w:tabs>
        <w:spacing w:after="0" w:line="240" w:lineRule="auto"/>
        <w:ind w:right="109"/>
        <w:contextualSpacing/>
        <w:rPr>
          <w:rFonts w:ascii="Arial" w:eastAsia="Times New Roman" w:hAnsi="Arial" w:cs="Arial"/>
          <w:bCs/>
          <w:color w:val="000000"/>
          <w:spacing w:val="-3"/>
          <w:lang w:val="en-GB" w:eastAsia="en-GB"/>
        </w:rPr>
      </w:pPr>
      <w:r w:rsidRPr="00901CAC">
        <w:rPr>
          <w:rFonts w:ascii="Arial" w:eastAsia="Times New Roman" w:hAnsi="Arial" w:cs="Arial"/>
          <w:bCs/>
          <w:color w:val="000000"/>
          <w:spacing w:val="-3"/>
          <w:lang w:val="en-GB" w:eastAsia="en-GB"/>
        </w:rPr>
        <w:t xml:space="preserve">the Tender receives a fail on any pass/fail criteria.  </w:t>
      </w:r>
    </w:p>
    <w:p w14:paraId="13865848" w14:textId="27E37582" w:rsidR="009A4AD6" w:rsidRDefault="009A4AD6" w:rsidP="009A4AD6">
      <w:pPr>
        <w:tabs>
          <w:tab w:val="left" w:pos="8931"/>
        </w:tabs>
        <w:spacing w:after="0" w:line="240" w:lineRule="auto"/>
        <w:ind w:left="780" w:right="109"/>
        <w:contextualSpacing/>
        <w:rPr>
          <w:rFonts w:ascii="Arial" w:eastAsia="Times New Roman" w:hAnsi="Arial" w:cs="Arial"/>
          <w:bCs/>
          <w:color w:val="000000"/>
          <w:spacing w:val="-3"/>
          <w:lang w:val="en-GB" w:eastAsia="en-GB"/>
        </w:rPr>
      </w:pPr>
    </w:p>
    <w:p w14:paraId="5C1FC2A8" w14:textId="53590502" w:rsidR="009A4AD6" w:rsidRDefault="009A4AD6" w:rsidP="009A4AD6">
      <w:pPr>
        <w:tabs>
          <w:tab w:val="left" w:pos="8931"/>
        </w:tabs>
        <w:spacing w:after="0" w:line="240" w:lineRule="auto"/>
        <w:ind w:left="780" w:right="109"/>
        <w:contextualSpacing/>
        <w:rPr>
          <w:rFonts w:ascii="Arial" w:eastAsia="Times New Roman" w:hAnsi="Arial" w:cs="Arial"/>
          <w:bCs/>
          <w:color w:val="000000"/>
          <w:spacing w:val="-3"/>
          <w:lang w:val="en-GB" w:eastAsia="en-GB"/>
        </w:rPr>
      </w:pPr>
    </w:p>
    <w:p w14:paraId="1921EDFA" w14:textId="51DF13D8" w:rsidR="009A4AD6" w:rsidRDefault="009A4AD6" w:rsidP="009A4AD6">
      <w:pPr>
        <w:tabs>
          <w:tab w:val="left" w:pos="8931"/>
        </w:tabs>
        <w:spacing w:after="0" w:line="240" w:lineRule="auto"/>
        <w:ind w:left="780" w:right="109"/>
        <w:contextualSpacing/>
        <w:rPr>
          <w:rFonts w:ascii="Arial" w:eastAsia="Times New Roman" w:hAnsi="Arial" w:cs="Arial"/>
          <w:bCs/>
          <w:color w:val="000000"/>
          <w:spacing w:val="-3"/>
          <w:lang w:val="en-GB" w:eastAsia="en-GB"/>
        </w:rPr>
      </w:pPr>
    </w:p>
    <w:p w14:paraId="76092E37" w14:textId="0E4B06D3" w:rsidR="001D42AD" w:rsidRDefault="001D42AD">
      <w:pPr>
        <w:widowControl/>
        <w:spacing w:after="160" w:line="259" w:lineRule="auto"/>
        <w:rPr>
          <w:rFonts w:ascii="Arial" w:eastAsia="Times New Roman" w:hAnsi="Arial" w:cs="Arial"/>
          <w:bCs/>
          <w:color w:val="000000"/>
          <w:spacing w:val="-3"/>
          <w:lang w:val="en-GB" w:eastAsia="en-GB"/>
        </w:rPr>
      </w:pPr>
      <w:r>
        <w:rPr>
          <w:rFonts w:ascii="Arial" w:eastAsia="Times New Roman" w:hAnsi="Arial" w:cs="Arial"/>
          <w:bCs/>
          <w:color w:val="000000"/>
          <w:spacing w:val="-3"/>
          <w:lang w:val="en-GB" w:eastAsia="en-GB"/>
        </w:rPr>
        <w:br w:type="page"/>
      </w:r>
    </w:p>
    <w:p w14:paraId="2076C4F5" w14:textId="77777777" w:rsidR="001D42AD" w:rsidRDefault="001D42AD" w:rsidP="009A4AD6">
      <w:pPr>
        <w:tabs>
          <w:tab w:val="left" w:pos="8931"/>
        </w:tabs>
        <w:spacing w:after="0" w:line="240" w:lineRule="auto"/>
        <w:ind w:left="780" w:right="109"/>
        <w:contextualSpacing/>
        <w:rPr>
          <w:rFonts w:ascii="Arial" w:eastAsia="Times New Roman" w:hAnsi="Arial" w:cs="Arial"/>
          <w:bCs/>
          <w:color w:val="000000"/>
          <w:spacing w:val="-3"/>
          <w:lang w:val="en-GB" w:eastAsia="en-GB"/>
        </w:rPr>
        <w:sectPr w:rsidR="001D42AD">
          <w:pgSz w:w="11940" w:h="16860"/>
          <w:pgMar w:top="820" w:right="920" w:bottom="280" w:left="1020" w:header="567" w:footer="567" w:gutter="0"/>
          <w:cols w:space="720"/>
        </w:sectPr>
      </w:pPr>
    </w:p>
    <w:p w14:paraId="784847B9" w14:textId="3D7083A2" w:rsidR="009A4AD6" w:rsidRDefault="009A4AD6" w:rsidP="009A4AD6">
      <w:pPr>
        <w:tabs>
          <w:tab w:val="left" w:pos="8931"/>
        </w:tabs>
        <w:spacing w:after="0" w:line="240" w:lineRule="auto"/>
        <w:ind w:left="780" w:right="109"/>
        <w:contextualSpacing/>
        <w:rPr>
          <w:rFonts w:ascii="Arial" w:eastAsia="Times New Roman" w:hAnsi="Arial" w:cs="Arial"/>
          <w:bCs/>
          <w:color w:val="000000"/>
          <w:spacing w:val="-3"/>
          <w:lang w:val="en-GB" w:eastAsia="en-GB"/>
        </w:rPr>
      </w:pPr>
    </w:p>
    <w:bookmarkEnd w:id="41"/>
    <w:p w14:paraId="0611F5A2"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t xml:space="preserve">Technical Criteria Table </w:t>
      </w:r>
    </w:p>
    <w:p w14:paraId="3F4A11CE" w14:textId="375031A1" w:rsidR="00901CAC" w:rsidRDefault="00901CAC" w:rsidP="00901CAC">
      <w:pPr>
        <w:spacing w:after="0" w:line="240" w:lineRule="auto"/>
        <w:ind w:left="720"/>
        <w:contextualSpacing/>
        <w:rPr>
          <w:rFonts w:ascii="Arial" w:eastAsia="Times New Roman" w:hAnsi="Arial" w:cs="Arial"/>
          <w:bCs/>
          <w:spacing w:val="-3"/>
          <w:lang w:val="en-GB" w:eastAsia="en-GB"/>
        </w:rPr>
      </w:pPr>
    </w:p>
    <w:p w14:paraId="78BA4CDA" w14:textId="77777777" w:rsidR="00CB1754" w:rsidRPr="00CB1754" w:rsidRDefault="00CB1754" w:rsidP="00CB1754">
      <w:pPr>
        <w:widowControl/>
        <w:spacing w:after="0" w:line="240" w:lineRule="auto"/>
        <w:rPr>
          <w:rFonts w:ascii="Arial" w:hAnsi="Arial" w:cs="Arial"/>
          <w:lang w:val="en-GB"/>
        </w:rPr>
      </w:pPr>
      <w:r w:rsidRPr="00CB1754">
        <w:rPr>
          <w:rFonts w:ascii="Arial" w:hAnsi="Arial" w:cs="Arial"/>
          <w:b/>
          <w:bCs/>
          <w:lang w:val="en-GB"/>
        </w:rPr>
        <w:t>701578443 Counter-Uncrewed Air System (C-UAS) Systems</w:t>
      </w:r>
    </w:p>
    <w:p w14:paraId="1E233C29" w14:textId="77777777" w:rsidR="00CB1754" w:rsidRPr="00CB1754" w:rsidRDefault="00CB1754" w:rsidP="00CB1754">
      <w:pPr>
        <w:widowControl/>
        <w:spacing w:after="0" w:line="240" w:lineRule="auto"/>
        <w:rPr>
          <w:rFonts w:ascii="Arial" w:hAnsi="Arial" w:cs="Arial"/>
          <w:lang w:val="en-GB"/>
        </w:rPr>
      </w:pPr>
    </w:p>
    <w:p w14:paraId="48C7B933" w14:textId="77777777" w:rsidR="00CB1754" w:rsidRPr="00CB1754" w:rsidRDefault="00CB1754" w:rsidP="00CB1754">
      <w:pPr>
        <w:widowControl/>
        <w:spacing w:after="0" w:line="240" w:lineRule="auto"/>
        <w:rPr>
          <w:rFonts w:ascii="Arial" w:hAnsi="Arial" w:cs="Arial"/>
          <w:lang w:val="en-GB"/>
        </w:rPr>
      </w:pPr>
      <w:r w:rsidRPr="00CB1754">
        <w:rPr>
          <w:rFonts w:ascii="Arial" w:hAnsi="Arial" w:cs="Arial"/>
          <w:lang w:val="en-GB"/>
        </w:rPr>
        <w:t xml:space="preserve">Stage 1 –Technical Evaluation Criteria </w:t>
      </w:r>
    </w:p>
    <w:p w14:paraId="3118BE3B" w14:textId="77777777" w:rsidR="00CB1754" w:rsidRPr="00CB1754" w:rsidRDefault="00CB1754" w:rsidP="00CB1754">
      <w:pPr>
        <w:widowControl/>
        <w:spacing w:after="0" w:line="240" w:lineRule="auto"/>
        <w:rPr>
          <w:rFonts w:ascii="Arial" w:hAnsi="Arial" w:cs="Arial"/>
          <w:lang w:val="en-GB"/>
        </w:rPr>
      </w:pPr>
    </w:p>
    <w:tbl>
      <w:tblPr>
        <w:tblStyle w:val="TableGrid"/>
        <w:tblpPr w:leftFromText="180" w:rightFromText="180" w:vertAnchor="text" w:tblpY="1"/>
        <w:tblOverlap w:val="never"/>
        <w:tblW w:w="14596" w:type="dxa"/>
        <w:tblInd w:w="0" w:type="dxa"/>
        <w:tblLook w:val="04A0" w:firstRow="1" w:lastRow="0" w:firstColumn="1" w:lastColumn="0" w:noHBand="0" w:noVBand="1"/>
      </w:tblPr>
      <w:tblGrid>
        <w:gridCol w:w="2221"/>
        <w:gridCol w:w="8958"/>
        <w:gridCol w:w="1146"/>
        <w:gridCol w:w="1280"/>
        <w:gridCol w:w="991"/>
      </w:tblGrid>
      <w:tr w:rsidR="00CB1754" w:rsidRPr="00CB1754" w14:paraId="578FC2D2" w14:textId="77777777" w:rsidTr="00FB74A0">
        <w:trPr>
          <w:cantSplit/>
          <w:trHeight w:val="601"/>
          <w:tblHeader/>
        </w:trPr>
        <w:tc>
          <w:tcPr>
            <w:tcW w:w="2221" w:type="dxa"/>
            <w:shd w:val="clear" w:color="auto" w:fill="D9E2F3" w:themeFill="accent1" w:themeFillTint="33"/>
          </w:tcPr>
          <w:p w14:paraId="1D46BC12"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Figure</w:t>
            </w:r>
          </w:p>
        </w:tc>
        <w:tc>
          <w:tcPr>
            <w:tcW w:w="8958" w:type="dxa"/>
            <w:shd w:val="clear" w:color="auto" w:fill="D9E2F3" w:themeFill="accent1" w:themeFillTint="33"/>
          </w:tcPr>
          <w:p w14:paraId="3DA9C1D3"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Criteria</w:t>
            </w:r>
          </w:p>
        </w:tc>
        <w:tc>
          <w:tcPr>
            <w:tcW w:w="1146" w:type="dxa"/>
            <w:shd w:val="clear" w:color="auto" w:fill="D9E2F3" w:themeFill="accent1" w:themeFillTint="33"/>
          </w:tcPr>
          <w:p w14:paraId="347D99D7" w14:textId="77777777" w:rsidR="00CB1754" w:rsidRPr="00CB1754" w:rsidRDefault="00CB1754" w:rsidP="00CB1754">
            <w:pPr>
              <w:widowControl/>
              <w:spacing w:after="0" w:line="240" w:lineRule="auto"/>
              <w:jc w:val="center"/>
              <w:rPr>
                <w:rFonts w:ascii="Arial" w:hAnsi="Arial" w:cs="Arial"/>
                <w:b/>
                <w:bCs/>
                <w:lang w:val="en-GB" w:eastAsia="en-GB"/>
              </w:rPr>
            </w:pPr>
            <w:r w:rsidRPr="00CB1754">
              <w:rPr>
                <w:rFonts w:ascii="Arial" w:hAnsi="Arial" w:cs="Arial"/>
                <w:b/>
                <w:bCs/>
                <w:lang w:val="en-GB" w:eastAsia="en-GB"/>
              </w:rPr>
              <w:t>Points available</w:t>
            </w:r>
          </w:p>
        </w:tc>
        <w:tc>
          <w:tcPr>
            <w:tcW w:w="1280" w:type="dxa"/>
            <w:shd w:val="clear" w:color="auto" w:fill="D9E2F3" w:themeFill="accent1" w:themeFillTint="33"/>
          </w:tcPr>
          <w:p w14:paraId="51838CF2" w14:textId="77777777" w:rsidR="00CB1754" w:rsidRPr="00CB1754" w:rsidRDefault="00CB1754" w:rsidP="00CB1754">
            <w:pPr>
              <w:widowControl/>
              <w:spacing w:after="0" w:line="240" w:lineRule="auto"/>
              <w:jc w:val="center"/>
              <w:rPr>
                <w:rFonts w:ascii="Arial" w:hAnsi="Arial" w:cs="Arial"/>
                <w:b/>
                <w:bCs/>
                <w:lang w:val="en-GB" w:eastAsia="en-GB"/>
              </w:rPr>
            </w:pPr>
            <w:r w:rsidRPr="00CB1754">
              <w:rPr>
                <w:rFonts w:ascii="Arial" w:hAnsi="Arial" w:cs="Arial"/>
                <w:b/>
                <w:bCs/>
                <w:lang w:val="en-GB" w:eastAsia="en-GB"/>
              </w:rPr>
              <w:t>Minimum Threshold</w:t>
            </w:r>
          </w:p>
        </w:tc>
        <w:tc>
          <w:tcPr>
            <w:tcW w:w="991" w:type="dxa"/>
            <w:shd w:val="clear" w:color="auto" w:fill="D9E2F3" w:themeFill="accent1" w:themeFillTint="33"/>
          </w:tcPr>
          <w:p w14:paraId="3EC2F076" w14:textId="77777777" w:rsidR="00CB1754" w:rsidRPr="00CB1754" w:rsidRDefault="00CB1754" w:rsidP="00CB1754">
            <w:pPr>
              <w:widowControl/>
              <w:spacing w:after="0" w:line="240" w:lineRule="auto"/>
              <w:jc w:val="center"/>
              <w:rPr>
                <w:rFonts w:ascii="Arial" w:hAnsi="Arial" w:cs="Arial"/>
                <w:b/>
                <w:bCs/>
                <w:lang w:val="en-GB" w:eastAsia="en-GB"/>
              </w:rPr>
            </w:pPr>
            <w:r w:rsidRPr="00CB1754">
              <w:rPr>
                <w:rFonts w:ascii="Arial" w:hAnsi="Arial" w:cs="Arial"/>
                <w:b/>
                <w:bCs/>
                <w:lang w:val="en-GB" w:eastAsia="en-GB"/>
              </w:rPr>
              <w:t>Weight</w:t>
            </w:r>
          </w:p>
        </w:tc>
      </w:tr>
      <w:tr w:rsidR="00CB1754" w:rsidRPr="00CB1754" w14:paraId="18E976C7" w14:textId="77777777" w:rsidTr="00FB74A0">
        <w:trPr>
          <w:cantSplit/>
        </w:trPr>
        <w:tc>
          <w:tcPr>
            <w:tcW w:w="2221" w:type="dxa"/>
            <w:vMerge w:val="restart"/>
          </w:tcPr>
          <w:p w14:paraId="4131D7F8"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 xml:space="preserve">Effectives </w:t>
            </w:r>
          </w:p>
        </w:tc>
        <w:tc>
          <w:tcPr>
            <w:tcW w:w="8958" w:type="dxa"/>
          </w:tcPr>
          <w:p w14:paraId="30370B3A"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The system must detect Uncrewed Air Systems (UAS).  Nano, micro and mini UAS class 1a, 1b and 1c at a minimum of 1 Km slant range. Bidders must present range information, define the ambient conditions for the values given and provide any supporting research &amp; development (R&amp;D) data to validate the claim.</w:t>
            </w:r>
          </w:p>
        </w:tc>
        <w:tc>
          <w:tcPr>
            <w:tcW w:w="1146" w:type="dxa"/>
            <w:vAlign w:val="center"/>
          </w:tcPr>
          <w:p w14:paraId="4AB68A82"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57EC8048"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vAlign w:val="center"/>
          </w:tcPr>
          <w:p w14:paraId="270228F1"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66C36752" w14:textId="77777777" w:rsidTr="00FB74A0">
        <w:trPr>
          <w:cantSplit/>
        </w:trPr>
        <w:tc>
          <w:tcPr>
            <w:tcW w:w="2221" w:type="dxa"/>
            <w:vMerge/>
          </w:tcPr>
          <w:p w14:paraId="4F7E5FDF" w14:textId="77777777" w:rsidR="00CB1754" w:rsidRPr="00CB1754" w:rsidRDefault="00CB1754" w:rsidP="00CB1754">
            <w:pPr>
              <w:widowControl/>
              <w:spacing w:after="0" w:line="240" w:lineRule="auto"/>
              <w:rPr>
                <w:rFonts w:ascii="Arial" w:hAnsi="Arial" w:cs="Arial"/>
                <w:b/>
                <w:bCs/>
                <w:lang w:val="en-GB" w:eastAsia="en-GB"/>
              </w:rPr>
            </w:pPr>
          </w:p>
        </w:tc>
        <w:tc>
          <w:tcPr>
            <w:tcW w:w="8958" w:type="dxa"/>
          </w:tcPr>
          <w:p w14:paraId="3E30D4F7"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 xml:space="preserve">The system must provide audible and/or visual alerts that notify the operator on detection of UAS or a new active Ground Control Station (GCS) entering the detection area. Bidders must provide a detailed explanation on how the system provides alerts. </w:t>
            </w:r>
          </w:p>
        </w:tc>
        <w:tc>
          <w:tcPr>
            <w:tcW w:w="1146" w:type="dxa"/>
            <w:vAlign w:val="center"/>
          </w:tcPr>
          <w:p w14:paraId="7266D13B"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6D75CBE7"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vAlign w:val="center"/>
          </w:tcPr>
          <w:p w14:paraId="5B1C4657"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648A8392" w14:textId="77777777" w:rsidTr="00FB74A0">
        <w:trPr>
          <w:cantSplit/>
        </w:trPr>
        <w:tc>
          <w:tcPr>
            <w:tcW w:w="2221" w:type="dxa"/>
            <w:vMerge/>
          </w:tcPr>
          <w:p w14:paraId="715FAE52" w14:textId="77777777" w:rsidR="00CB1754" w:rsidRPr="00CB1754" w:rsidRDefault="00CB1754" w:rsidP="00CB1754">
            <w:pPr>
              <w:widowControl/>
              <w:spacing w:after="0" w:line="240" w:lineRule="auto"/>
              <w:rPr>
                <w:rFonts w:ascii="Arial" w:hAnsi="Arial" w:cs="Arial"/>
                <w:b/>
                <w:bCs/>
                <w:lang w:val="en-GB" w:eastAsia="en-GB"/>
              </w:rPr>
            </w:pPr>
          </w:p>
        </w:tc>
        <w:tc>
          <w:tcPr>
            <w:tcW w:w="8958" w:type="dxa"/>
          </w:tcPr>
          <w:p w14:paraId="7EAF7174"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 xml:space="preserve">The systems detection capability must be passive. </w:t>
            </w:r>
          </w:p>
        </w:tc>
        <w:tc>
          <w:tcPr>
            <w:tcW w:w="1146" w:type="dxa"/>
            <w:vAlign w:val="center"/>
          </w:tcPr>
          <w:p w14:paraId="2BA05E1C"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42473276"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4067ADFC"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013F02F9" w14:textId="77777777" w:rsidTr="00FB74A0">
        <w:trPr>
          <w:cantSplit/>
        </w:trPr>
        <w:tc>
          <w:tcPr>
            <w:tcW w:w="2221" w:type="dxa"/>
            <w:vMerge/>
          </w:tcPr>
          <w:p w14:paraId="30E66EE0" w14:textId="77777777" w:rsidR="00CB1754" w:rsidRPr="00CB1754" w:rsidRDefault="00CB1754" w:rsidP="00CB1754">
            <w:pPr>
              <w:widowControl/>
              <w:spacing w:after="0" w:line="240" w:lineRule="auto"/>
              <w:rPr>
                <w:rFonts w:ascii="Arial" w:hAnsi="Arial" w:cs="Arial"/>
                <w:b/>
                <w:bCs/>
                <w:lang w:val="en-GB" w:eastAsia="en-GB"/>
              </w:rPr>
            </w:pPr>
          </w:p>
        </w:tc>
        <w:tc>
          <w:tcPr>
            <w:tcW w:w="8958" w:type="dxa"/>
          </w:tcPr>
          <w:p w14:paraId="1338645D"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 xml:space="preserve">The system must be able to defeat UAS by sending home or other suitable means. </w:t>
            </w:r>
          </w:p>
        </w:tc>
        <w:tc>
          <w:tcPr>
            <w:tcW w:w="1146" w:type="dxa"/>
            <w:vAlign w:val="center"/>
          </w:tcPr>
          <w:p w14:paraId="756F0738"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3F74DB77"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01144245"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4747DEA0" w14:textId="77777777" w:rsidTr="00FB74A0">
        <w:trPr>
          <w:cantSplit/>
        </w:trPr>
        <w:tc>
          <w:tcPr>
            <w:tcW w:w="2221" w:type="dxa"/>
          </w:tcPr>
          <w:p w14:paraId="6961BCE2"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 xml:space="preserve">Maritime Platform suitability </w:t>
            </w:r>
          </w:p>
        </w:tc>
        <w:tc>
          <w:tcPr>
            <w:tcW w:w="8958" w:type="dxa"/>
          </w:tcPr>
          <w:p w14:paraId="659818CE"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The system must operate on a dynamic maritime platform. The bidder must explain how the equipment operates on a dynamic maritime platform and explain if any ship references such as GPS or bearings are required to interface with the equipment. All components must fit through the ships existing hatches measuring 1.8m x 1.4m, whilst packaged.  The equipment must comply with DEF STAN 00-035 part 3 and 4.</w:t>
            </w:r>
          </w:p>
        </w:tc>
        <w:tc>
          <w:tcPr>
            <w:tcW w:w="1146" w:type="dxa"/>
            <w:vAlign w:val="center"/>
          </w:tcPr>
          <w:p w14:paraId="16FC7B3E"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6F10BC48"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70141049" w14:textId="77777777" w:rsidR="00CB1754" w:rsidRPr="00CB1754" w:rsidRDefault="00CB1754" w:rsidP="00CB1754">
            <w:pPr>
              <w:widowControl/>
              <w:spacing w:after="0" w:line="240" w:lineRule="auto"/>
              <w:jc w:val="center"/>
              <w:rPr>
                <w:rFonts w:ascii="Arial" w:hAnsi="Arial" w:cs="Arial"/>
                <w:lang w:val="en-GB" w:eastAsia="en-GB"/>
              </w:rPr>
            </w:pPr>
          </w:p>
          <w:p w14:paraId="4CC1C3B8" w14:textId="77777777" w:rsidR="00CB1754" w:rsidRPr="00CB1754" w:rsidRDefault="00CB1754" w:rsidP="00CB1754">
            <w:pPr>
              <w:widowControl/>
              <w:spacing w:after="0" w:line="240" w:lineRule="auto"/>
              <w:jc w:val="center"/>
              <w:rPr>
                <w:rFonts w:ascii="Arial" w:hAnsi="Arial" w:cs="Arial"/>
                <w:lang w:val="en-GB" w:eastAsia="en-GB"/>
              </w:rPr>
            </w:pPr>
          </w:p>
          <w:p w14:paraId="407E45C8"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149B01FF" w14:textId="77777777" w:rsidTr="00FB74A0">
        <w:trPr>
          <w:cantSplit/>
          <w:trHeight w:val="2542"/>
        </w:trPr>
        <w:tc>
          <w:tcPr>
            <w:tcW w:w="2221" w:type="dxa"/>
          </w:tcPr>
          <w:p w14:paraId="2B347937"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 xml:space="preserve">Health and safety </w:t>
            </w:r>
          </w:p>
        </w:tc>
        <w:tc>
          <w:tcPr>
            <w:tcW w:w="8958" w:type="dxa"/>
          </w:tcPr>
          <w:p w14:paraId="171B0BB3"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 xml:space="preserve">The bidders must provide evidence, or a plan, of how the system/users will comply with the following (as applicable): </w:t>
            </w:r>
          </w:p>
          <w:p w14:paraId="039C87E8"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The Electromagnetic Compatibility Regulations 2016 (S.I. 2016 No. 1091) (as amended) and The Electromagnetic Compatibility (EMC) Directive ((EMC) Directive 2014/30/EU).</w:t>
            </w:r>
          </w:p>
          <w:p w14:paraId="27167366"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The Radio Equipment Regulations 2017 (S.I. 2017 No. 1206) (as amended) and The Radio Equipment Directive (RED) (Directive 2014/53/EU).</w:t>
            </w:r>
          </w:p>
          <w:p w14:paraId="2355D8AA"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All UK Health Safety and Environmental Protection (HS&amp;EP) legislation applicable to the solution.</w:t>
            </w:r>
          </w:p>
          <w:p w14:paraId="2F65A59C"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DEF STAN 00-056.</w:t>
            </w:r>
          </w:p>
          <w:p w14:paraId="698F1FD2"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Provision and Use of Work Equipment Regulations 1998 (S.I. 1998 No. 2306) (as amended).</w:t>
            </w:r>
          </w:p>
          <w:p w14:paraId="32C4A670" w14:textId="77777777" w:rsidR="00CB1754" w:rsidRPr="00CB1754" w:rsidRDefault="00CB1754" w:rsidP="00CB1754">
            <w:pPr>
              <w:widowControl/>
              <w:numPr>
                <w:ilvl w:val="0"/>
                <w:numId w:val="57"/>
              </w:numPr>
              <w:spacing w:after="0" w:line="240" w:lineRule="auto"/>
              <w:contextualSpacing/>
              <w:textAlignment w:val="baseline"/>
              <w:rPr>
                <w:rFonts w:ascii="Arial" w:hAnsi="Arial" w:cs="Arial"/>
                <w:lang w:eastAsia="en-GB"/>
              </w:rPr>
            </w:pPr>
            <w:r w:rsidRPr="00CB1754">
              <w:rPr>
                <w:rFonts w:ascii="Arial" w:hAnsi="Arial" w:cs="Arial"/>
                <w:lang w:eastAsia="en-GB"/>
              </w:rPr>
              <w:t>The Electricity at Work Regulations 1989 (S.I. 1989 No. 635).</w:t>
            </w:r>
          </w:p>
          <w:p w14:paraId="3D31E6C9"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 xml:space="preserve">Safety Data Sheets (SDS) must be provided for the system. </w:t>
            </w:r>
          </w:p>
          <w:p w14:paraId="3E6F8D87"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Safety Data sheets must be provided for all hazardous Sensor components and maintenance items in accordance with DEFCON 68, as applicable.</w:t>
            </w:r>
          </w:p>
          <w:p w14:paraId="58954C15"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All cables are to be Low Smoke Zero Halogen insulation and be compliant with DEF STAN 02-526 and 02-512 Part 1.</w:t>
            </w:r>
          </w:p>
          <w:p w14:paraId="7294ABE0"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lastRenderedPageBreak/>
              <w:t>EMC compliance to DEF STAN 59-411 Part 3 Issue 3 Sea Service or Plans to be able achieve to DEF STAN 59-411 Part 3 Issue 3 – Sea Service limits.</w:t>
            </w:r>
          </w:p>
          <w:p w14:paraId="4C929FF1"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Broadband RF emissions evidence must be provided which may be received by on board communications and RADAR systems against the limits within DEF STAN 59-411 Part 3 DRE-01. B Sea Service.</w:t>
            </w:r>
          </w:p>
          <w:p w14:paraId="300ECC39"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Broadband RF susceptibility/immunity evidence must be provided to RF at HF and VHF from on board communications against the limits within DEF STAN 59-411 Part 3 DRS02.B Sea Service – Above Decks Limits.</w:t>
            </w:r>
          </w:p>
          <w:p w14:paraId="42BD8138" w14:textId="77777777" w:rsidR="00CB1754" w:rsidRPr="00CB1754" w:rsidRDefault="00CB1754" w:rsidP="00CB1754">
            <w:pPr>
              <w:widowControl/>
              <w:spacing w:after="0" w:line="240" w:lineRule="auto"/>
              <w:ind w:left="70"/>
              <w:textAlignment w:val="baseline"/>
              <w:rPr>
                <w:rFonts w:ascii="Arial" w:hAnsi="Arial" w:cs="Arial"/>
                <w:lang w:val="en-GB" w:eastAsia="en-GB"/>
              </w:rPr>
            </w:pPr>
            <w:r w:rsidRPr="00CB1754">
              <w:rPr>
                <w:rFonts w:ascii="Arial" w:hAnsi="Arial" w:cs="Arial"/>
                <w:lang w:val="en-GB" w:eastAsia="en-GB"/>
              </w:rPr>
              <w:t>Pulsed RF susceptibility/immunity evidence must be provided to on board radar/communication systems limits with DEF STAN 59-411 Part 3 DRS02.B Sea Service – Above Decks Pulsed Modulations Limits.</w:t>
            </w:r>
          </w:p>
        </w:tc>
        <w:tc>
          <w:tcPr>
            <w:tcW w:w="1146" w:type="dxa"/>
            <w:vAlign w:val="center"/>
          </w:tcPr>
          <w:p w14:paraId="7B132B5D" w14:textId="77777777" w:rsidR="00CB1754" w:rsidRPr="00CB1754" w:rsidRDefault="00CB1754" w:rsidP="00CB1754">
            <w:pPr>
              <w:widowControl/>
              <w:spacing w:after="0" w:line="240" w:lineRule="auto"/>
              <w:jc w:val="center"/>
              <w:rPr>
                <w:rFonts w:ascii="Arial" w:hAnsi="Arial" w:cs="Arial"/>
                <w:lang w:val="en-GB" w:eastAsia="en-GB"/>
              </w:rPr>
            </w:pPr>
          </w:p>
          <w:p w14:paraId="29738FD0"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5160F04F" w14:textId="77777777" w:rsidR="00CB1754" w:rsidRPr="00CB1754" w:rsidRDefault="00CB1754" w:rsidP="00CB1754">
            <w:pPr>
              <w:widowControl/>
              <w:spacing w:after="0" w:line="240" w:lineRule="auto"/>
              <w:jc w:val="center"/>
              <w:rPr>
                <w:rFonts w:ascii="Arial" w:hAnsi="Arial" w:cs="Arial"/>
                <w:lang w:val="en-GB" w:eastAsia="en-GB"/>
              </w:rPr>
            </w:pPr>
          </w:p>
          <w:p w14:paraId="0EEFE70F"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247FF48E" w14:textId="77777777" w:rsidR="00CB1754" w:rsidRPr="00CB1754" w:rsidRDefault="00CB1754" w:rsidP="00CB1754">
            <w:pPr>
              <w:widowControl/>
              <w:spacing w:after="0" w:line="240" w:lineRule="auto"/>
              <w:jc w:val="center"/>
              <w:rPr>
                <w:rFonts w:ascii="Arial" w:hAnsi="Arial" w:cs="Arial"/>
                <w:lang w:val="en-GB" w:eastAsia="en-GB"/>
              </w:rPr>
            </w:pPr>
          </w:p>
          <w:p w14:paraId="5BD5B7B6" w14:textId="77777777" w:rsidR="00CB1754" w:rsidRPr="00CB1754" w:rsidRDefault="00CB1754" w:rsidP="00CB1754">
            <w:pPr>
              <w:widowControl/>
              <w:spacing w:after="0" w:line="240" w:lineRule="auto"/>
              <w:jc w:val="center"/>
              <w:rPr>
                <w:rFonts w:ascii="Arial" w:hAnsi="Arial" w:cs="Arial"/>
                <w:lang w:val="en-GB" w:eastAsia="en-GB"/>
              </w:rPr>
            </w:pPr>
          </w:p>
          <w:p w14:paraId="30F5AFF0" w14:textId="77777777" w:rsidR="00CB1754" w:rsidRPr="00CB1754" w:rsidRDefault="00CB1754" w:rsidP="00CB1754">
            <w:pPr>
              <w:widowControl/>
              <w:spacing w:after="0" w:line="240" w:lineRule="auto"/>
              <w:jc w:val="center"/>
              <w:rPr>
                <w:rFonts w:ascii="Arial" w:hAnsi="Arial" w:cs="Arial"/>
                <w:lang w:val="en-GB" w:eastAsia="en-GB"/>
              </w:rPr>
            </w:pPr>
          </w:p>
          <w:p w14:paraId="5C6B5677" w14:textId="77777777" w:rsidR="00CB1754" w:rsidRPr="00CB1754" w:rsidRDefault="00CB1754" w:rsidP="00CB1754">
            <w:pPr>
              <w:widowControl/>
              <w:spacing w:after="0" w:line="240" w:lineRule="auto"/>
              <w:jc w:val="center"/>
              <w:rPr>
                <w:rFonts w:ascii="Arial" w:hAnsi="Arial" w:cs="Arial"/>
                <w:lang w:val="en-GB" w:eastAsia="en-GB"/>
              </w:rPr>
            </w:pPr>
          </w:p>
          <w:p w14:paraId="1CE0E9A0" w14:textId="77777777" w:rsidR="00CB1754" w:rsidRPr="00CB1754" w:rsidRDefault="00CB1754" w:rsidP="00CB1754">
            <w:pPr>
              <w:widowControl/>
              <w:spacing w:after="0" w:line="240" w:lineRule="auto"/>
              <w:jc w:val="center"/>
              <w:rPr>
                <w:rFonts w:ascii="Arial" w:hAnsi="Arial" w:cs="Arial"/>
                <w:lang w:val="en-GB" w:eastAsia="en-GB"/>
              </w:rPr>
            </w:pPr>
          </w:p>
          <w:p w14:paraId="7B6F6328" w14:textId="77777777" w:rsidR="00CB1754" w:rsidRPr="00CB1754" w:rsidRDefault="00CB1754" w:rsidP="00CB1754">
            <w:pPr>
              <w:widowControl/>
              <w:spacing w:after="0" w:line="240" w:lineRule="auto"/>
              <w:jc w:val="center"/>
              <w:rPr>
                <w:rFonts w:ascii="Arial" w:hAnsi="Arial" w:cs="Arial"/>
                <w:lang w:val="en-GB" w:eastAsia="en-GB"/>
              </w:rPr>
            </w:pPr>
          </w:p>
          <w:p w14:paraId="7B3BF308" w14:textId="77777777" w:rsidR="00CB1754" w:rsidRPr="00CB1754" w:rsidRDefault="00CB1754" w:rsidP="00CB1754">
            <w:pPr>
              <w:widowControl/>
              <w:spacing w:after="0" w:line="240" w:lineRule="auto"/>
              <w:jc w:val="center"/>
              <w:rPr>
                <w:rFonts w:ascii="Arial" w:hAnsi="Arial" w:cs="Arial"/>
                <w:lang w:val="en-GB" w:eastAsia="en-GB"/>
              </w:rPr>
            </w:pPr>
          </w:p>
          <w:p w14:paraId="45E783B3" w14:textId="77777777" w:rsidR="00CB1754" w:rsidRPr="00CB1754" w:rsidRDefault="00CB1754" w:rsidP="00CB1754">
            <w:pPr>
              <w:widowControl/>
              <w:spacing w:after="0" w:line="240" w:lineRule="auto"/>
              <w:jc w:val="center"/>
              <w:rPr>
                <w:rFonts w:ascii="Arial" w:hAnsi="Arial" w:cs="Arial"/>
                <w:lang w:val="en-GB" w:eastAsia="en-GB"/>
              </w:rPr>
            </w:pPr>
          </w:p>
          <w:p w14:paraId="5DB4455D" w14:textId="77777777" w:rsidR="00CB1754" w:rsidRPr="00CB1754" w:rsidRDefault="00CB1754" w:rsidP="00CB1754">
            <w:pPr>
              <w:widowControl/>
              <w:spacing w:after="0" w:line="240" w:lineRule="auto"/>
              <w:jc w:val="center"/>
              <w:rPr>
                <w:rFonts w:ascii="Arial" w:hAnsi="Arial" w:cs="Arial"/>
                <w:lang w:val="en-GB" w:eastAsia="en-GB"/>
              </w:rPr>
            </w:pPr>
          </w:p>
          <w:p w14:paraId="67D5EABB"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03A54196" w14:textId="77777777" w:rsidTr="00FB74A0">
        <w:trPr>
          <w:cantSplit/>
        </w:trPr>
        <w:tc>
          <w:tcPr>
            <w:tcW w:w="2221" w:type="dxa"/>
          </w:tcPr>
          <w:p w14:paraId="19A842FE"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Power Supply</w:t>
            </w:r>
          </w:p>
        </w:tc>
        <w:tc>
          <w:tcPr>
            <w:tcW w:w="8958" w:type="dxa"/>
          </w:tcPr>
          <w:p w14:paraId="671EDC51"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The system must be compatible with the ship’s power supply system. The system’s primary power source will be the ship’s power supply system. (115 VAC, 240 VAC, 440VAC @ 60HZ). The bidder must comply with Defence Standard 08-107.</w:t>
            </w:r>
          </w:p>
        </w:tc>
        <w:tc>
          <w:tcPr>
            <w:tcW w:w="1146" w:type="dxa"/>
            <w:vAlign w:val="center"/>
          </w:tcPr>
          <w:p w14:paraId="25F70BA9"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11870C04"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04E4C315" w14:textId="77777777" w:rsidR="00CB1754" w:rsidRPr="00CB1754" w:rsidRDefault="00CB1754" w:rsidP="00CB1754">
            <w:pPr>
              <w:widowControl/>
              <w:spacing w:after="0" w:line="240" w:lineRule="auto"/>
              <w:jc w:val="center"/>
              <w:rPr>
                <w:rFonts w:ascii="Arial" w:hAnsi="Arial" w:cs="Arial"/>
                <w:lang w:val="en-GB" w:eastAsia="en-GB"/>
              </w:rPr>
            </w:pPr>
          </w:p>
          <w:p w14:paraId="571CB6FF"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2B71E2CE" w14:textId="77777777" w:rsidTr="00FB74A0">
        <w:trPr>
          <w:cantSplit/>
        </w:trPr>
        <w:tc>
          <w:tcPr>
            <w:tcW w:w="2221" w:type="dxa"/>
          </w:tcPr>
          <w:p w14:paraId="75D1CF03"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 xml:space="preserve">Operation </w:t>
            </w:r>
          </w:p>
        </w:tc>
        <w:tc>
          <w:tcPr>
            <w:tcW w:w="8958" w:type="dxa"/>
          </w:tcPr>
          <w:p w14:paraId="0CFF96C9"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The system must provide a re-locatable centralized command and control unit, negating the need for a dedicated user to monitor the operation. Should an alert occur a trained user will then attend to the system.</w:t>
            </w:r>
            <w:r w:rsidRPr="00CB1754" w:rsidDel="00D077D1">
              <w:rPr>
                <w:rFonts w:ascii="Arial" w:hAnsi="Arial" w:cs="Arial"/>
                <w:lang w:val="en-GB" w:eastAsia="en-GB"/>
              </w:rPr>
              <w:t xml:space="preserve"> </w:t>
            </w:r>
          </w:p>
        </w:tc>
        <w:tc>
          <w:tcPr>
            <w:tcW w:w="1146" w:type="dxa"/>
            <w:vAlign w:val="center"/>
          </w:tcPr>
          <w:p w14:paraId="444857B0"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2658DD65"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Pr>
          <w:p w14:paraId="3A323918" w14:textId="77777777" w:rsidR="00CB1754" w:rsidRPr="00CB1754" w:rsidRDefault="00CB1754" w:rsidP="00CB1754">
            <w:pPr>
              <w:widowControl/>
              <w:spacing w:after="0" w:line="240" w:lineRule="auto"/>
              <w:jc w:val="center"/>
              <w:rPr>
                <w:rFonts w:ascii="Arial" w:hAnsi="Arial" w:cs="Arial"/>
                <w:lang w:val="en-GB" w:eastAsia="en-GB"/>
              </w:rPr>
            </w:pPr>
          </w:p>
          <w:p w14:paraId="33C5198C"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3161F5A4" w14:textId="77777777" w:rsidTr="00FB74A0">
        <w:trPr>
          <w:cantSplit/>
        </w:trPr>
        <w:tc>
          <w:tcPr>
            <w:tcW w:w="2221" w:type="dxa"/>
          </w:tcPr>
          <w:p w14:paraId="4B16D599" w14:textId="77777777" w:rsidR="00CB1754" w:rsidRPr="00CB1754" w:rsidRDefault="00CB1754" w:rsidP="00CB1754">
            <w:pPr>
              <w:widowControl/>
              <w:spacing w:after="0" w:line="240" w:lineRule="auto"/>
              <w:rPr>
                <w:rFonts w:ascii="Arial" w:hAnsi="Arial" w:cs="Arial"/>
                <w:b/>
                <w:bCs/>
                <w:lang w:val="en-GB" w:eastAsia="en-GB"/>
              </w:rPr>
            </w:pPr>
            <w:r w:rsidRPr="00CB1754">
              <w:rPr>
                <w:rFonts w:ascii="Arial" w:hAnsi="Arial" w:cs="Arial"/>
                <w:b/>
                <w:bCs/>
                <w:lang w:val="en-GB" w:eastAsia="en-GB"/>
              </w:rPr>
              <w:t xml:space="preserve">System security </w:t>
            </w:r>
          </w:p>
        </w:tc>
        <w:tc>
          <w:tcPr>
            <w:tcW w:w="8958" w:type="dxa"/>
          </w:tcPr>
          <w:p w14:paraId="460D237A" w14:textId="77777777" w:rsidR="00CB1754" w:rsidRPr="00CB1754" w:rsidRDefault="00CB1754" w:rsidP="00CB1754">
            <w:pPr>
              <w:widowControl/>
              <w:spacing w:after="0" w:line="240" w:lineRule="auto"/>
              <w:textAlignment w:val="baseline"/>
              <w:rPr>
                <w:rFonts w:ascii="Arial" w:hAnsi="Arial" w:cs="Arial"/>
                <w:lang w:val="en-GB" w:eastAsia="en-GB"/>
              </w:rPr>
            </w:pPr>
            <w:r w:rsidRPr="00CB1754">
              <w:rPr>
                <w:rFonts w:ascii="Arial" w:hAnsi="Arial" w:cs="Arial"/>
                <w:lang w:val="en-GB" w:eastAsia="en-GB"/>
              </w:rPr>
              <w:t>The system must be secure.  Details of any existing accreditations held on the bidders equipment must be provided by the bidder.  Where existing accreditations are not held, the bidder must provide a detailed plan on how accreditations will be achieved. This must include any TEMPEST approvals.</w:t>
            </w:r>
          </w:p>
          <w:p w14:paraId="0116D172" w14:textId="77777777" w:rsidR="00CB1754" w:rsidRPr="00CB1754" w:rsidRDefault="00CB1754" w:rsidP="00CB1754">
            <w:pPr>
              <w:widowControl/>
              <w:numPr>
                <w:ilvl w:val="0"/>
                <w:numId w:val="58"/>
              </w:numPr>
              <w:spacing w:after="0" w:line="240" w:lineRule="auto"/>
              <w:contextualSpacing/>
              <w:textAlignment w:val="baseline"/>
              <w:rPr>
                <w:rFonts w:ascii="Arial" w:hAnsi="Arial" w:cs="Arial"/>
                <w:lang w:eastAsia="en-GB"/>
              </w:rPr>
            </w:pPr>
            <w:r w:rsidRPr="00CB1754">
              <w:rPr>
                <w:rFonts w:ascii="Arial" w:hAnsi="Arial" w:cs="Arial"/>
                <w:lang w:eastAsia="en-GB"/>
              </w:rPr>
              <w:t>Achieve Authority accreditation to allow the storage, handling, processing and transmission of material and information, up to and including OFFICIAL SENSITIVE.</w:t>
            </w:r>
          </w:p>
          <w:p w14:paraId="636DB8E3" w14:textId="77777777" w:rsidR="00CB1754" w:rsidRPr="00CB1754" w:rsidRDefault="00CB1754" w:rsidP="00CB1754">
            <w:pPr>
              <w:widowControl/>
              <w:numPr>
                <w:ilvl w:val="0"/>
                <w:numId w:val="58"/>
              </w:numPr>
              <w:spacing w:after="0" w:line="240" w:lineRule="auto"/>
              <w:contextualSpacing/>
              <w:textAlignment w:val="baseline"/>
              <w:rPr>
                <w:rFonts w:ascii="Arial" w:hAnsi="Arial" w:cs="Arial"/>
                <w:lang w:eastAsia="en-GB"/>
              </w:rPr>
            </w:pPr>
            <w:r w:rsidRPr="00CB1754">
              <w:rPr>
                <w:rFonts w:ascii="Arial" w:hAnsi="Arial" w:cs="Arial"/>
                <w:lang w:eastAsia="en-GB"/>
              </w:rPr>
              <w:t>Achieve Defence Cyber Protection Partnership (DCPP) compliance as per DEF STAN 05-138.</w:t>
            </w:r>
          </w:p>
          <w:p w14:paraId="035AB855" w14:textId="77777777" w:rsidR="00CB1754" w:rsidRPr="00CB1754" w:rsidRDefault="00CB1754" w:rsidP="00CB1754">
            <w:pPr>
              <w:widowControl/>
              <w:numPr>
                <w:ilvl w:val="0"/>
                <w:numId w:val="58"/>
              </w:numPr>
              <w:spacing w:after="0" w:line="240" w:lineRule="auto"/>
              <w:contextualSpacing/>
              <w:textAlignment w:val="baseline"/>
              <w:rPr>
                <w:rFonts w:ascii="Arial" w:hAnsi="Arial" w:cs="Arial"/>
                <w:lang w:eastAsia="en-GB"/>
              </w:rPr>
            </w:pPr>
            <w:r w:rsidRPr="00CB1754">
              <w:rPr>
                <w:rFonts w:ascii="Arial" w:hAnsi="Arial" w:cs="Arial"/>
                <w:lang w:eastAsia="en-GB"/>
              </w:rPr>
              <w:t xml:space="preserve">Comply with </w:t>
            </w:r>
          </w:p>
          <w:p w14:paraId="4A5E47FB" w14:textId="77777777" w:rsidR="00CB1754" w:rsidRPr="00CB1754" w:rsidRDefault="00CB1754" w:rsidP="00CB1754">
            <w:pPr>
              <w:widowControl/>
              <w:numPr>
                <w:ilvl w:val="1"/>
                <w:numId w:val="58"/>
              </w:numPr>
              <w:spacing w:after="0" w:line="240" w:lineRule="auto"/>
              <w:contextualSpacing/>
              <w:textAlignment w:val="baseline"/>
              <w:rPr>
                <w:rFonts w:ascii="Arial" w:hAnsi="Arial" w:cs="Arial"/>
                <w:lang w:eastAsia="en-GB"/>
              </w:rPr>
            </w:pPr>
            <w:r w:rsidRPr="00CB1754">
              <w:rPr>
                <w:rFonts w:ascii="Arial" w:hAnsi="Arial" w:cs="Arial"/>
                <w:lang w:eastAsia="en-GB"/>
              </w:rPr>
              <w:t>JSP 440 Defence Manual for Security.</w:t>
            </w:r>
          </w:p>
          <w:p w14:paraId="1DFC3D61" w14:textId="77777777" w:rsidR="00CB1754" w:rsidRPr="00CB1754" w:rsidRDefault="00CB1754" w:rsidP="00CB1754">
            <w:pPr>
              <w:widowControl/>
              <w:numPr>
                <w:ilvl w:val="1"/>
                <w:numId w:val="58"/>
              </w:numPr>
              <w:spacing w:after="0" w:line="240" w:lineRule="auto"/>
              <w:contextualSpacing/>
              <w:textAlignment w:val="baseline"/>
              <w:rPr>
                <w:rFonts w:ascii="Arial" w:hAnsi="Arial" w:cs="Arial"/>
                <w:lang w:eastAsia="en-GB"/>
              </w:rPr>
            </w:pPr>
            <w:r w:rsidRPr="00CB1754">
              <w:rPr>
                <w:rFonts w:ascii="Arial" w:hAnsi="Arial" w:cs="Arial"/>
                <w:lang w:eastAsia="en-GB"/>
              </w:rPr>
              <w:t>Her Majesty’s Government InfoSec Standards 1 – 7.</w:t>
            </w:r>
          </w:p>
          <w:p w14:paraId="70CB79DE" w14:textId="77777777" w:rsidR="00CB1754" w:rsidRPr="00CB1754" w:rsidRDefault="00CB1754" w:rsidP="00CB1754">
            <w:pPr>
              <w:widowControl/>
              <w:numPr>
                <w:ilvl w:val="1"/>
                <w:numId w:val="58"/>
              </w:numPr>
              <w:spacing w:after="0" w:line="240" w:lineRule="auto"/>
              <w:contextualSpacing/>
              <w:textAlignment w:val="baseline"/>
              <w:rPr>
                <w:rFonts w:ascii="Arial" w:hAnsi="Arial" w:cs="Arial"/>
                <w:lang w:eastAsia="en-GB"/>
              </w:rPr>
            </w:pPr>
            <w:r w:rsidRPr="00CB1754">
              <w:rPr>
                <w:rFonts w:ascii="Arial" w:hAnsi="Arial" w:cs="Arial"/>
                <w:lang w:eastAsia="en-GB"/>
              </w:rPr>
              <w:t>CESG IA Portfolio (which includes, but is not limited to, IA Standards, GPGs, Implementation Guides, Ims and Memos).</w:t>
            </w:r>
          </w:p>
          <w:p w14:paraId="490F2C5D" w14:textId="77777777" w:rsidR="00CB1754" w:rsidRPr="00CB1754" w:rsidRDefault="00CB1754" w:rsidP="00CB1754">
            <w:pPr>
              <w:widowControl/>
              <w:numPr>
                <w:ilvl w:val="1"/>
                <w:numId w:val="58"/>
              </w:numPr>
              <w:spacing w:after="0" w:line="240" w:lineRule="auto"/>
              <w:contextualSpacing/>
              <w:textAlignment w:val="baseline"/>
              <w:rPr>
                <w:rFonts w:ascii="Arial" w:hAnsi="Arial" w:cs="Arial"/>
                <w:lang w:eastAsia="en-GB"/>
              </w:rPr>
            </w:pPr>
            <w:r w:rsidRPr="00CB1754">
              <w:rPr>
                <w:rFonts w:ascii="Arial" w:hAnsi="Arial" w:cs="Arial"/>
                <w:lang w:eastAsia="en-GB"/>
              </w:rPr>
              <w:t>Defence Information Assurance Note (DIAN) 18</w:t>
            </w:r>
          </w:p>
          <w:p w14:paraId="52A55697" w14:textId="7BFA7295" w:rsidR="00CB1754" w:rsidRPr="00CB1754" w:rsidRDefault="00CB1754" w:rsidP="009B62DF">
            <w:pPr>
              <w:widowControl/>
              <w:numPr>
                <w:ilvl w:val="1"/>
                <w:numId w:val="58"/>
              </w:numPr>
              <w:spacing w:after="0" w:line="240" w:lineRule="auto"/>
              <w:contextualSpacing/>
              <w:textAlignment w:val="baseline"/>
              <w:rPr>
                <w:rFonts w:ascii="Arial" w:hAnsi="Arial" w:cs="Arial"/>
                <w:lang w:eastAsia="en-GB"/>
              </w:rPr>
            </w:pPr>
            <w:r w:rsidRPr="00CB1754">
              <w:rPr>
                <w:rFonts w:ascii="Arial" w:hAnsi="Arial" w:cs="Arial"/>
                <w:lang w:eastAsia="en-GB"/>
              </w:rPr>
              <w:t>JSP604 (Defence manual of ICT)</w:t>
            </w:r>
          </w:p>
        </w:tc>
        <w:tc>
          <w:tcPr>
            <w:tcW w:w="1146" w:type="dxa"/>
            <w:vAlign w:val="center"/>
          </w:tcPr>
          <w:p w14:paraId="2BF7B241"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Pass/Fail</w:t>
            </w:r>
          </w:p>
        </w:tc>
        <w:tc>
          <w:tcPr>
            <w:tcW w:w="1280" w:type="dxa"/>
            <w:vAlign w:val="center"/>
          </w:tcPr>
          <w:p w14:paraId="587E2175"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vAlign w:val="center"/>
          </w:tcPr>
          <w:p w14:paraId="79D66808"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N/A</w:t>
            </w:r>
          </w:p>
        </w:tc>
      </w:tr>
      <w:tr w:rsidR="00CB1754" w:rsidRPr="00CB1754" w14:paraId="3C289BA0" w14:textId="77777777" w:rsidTr="00FB74A0">
        <w:trPr>
          <w:cantSplit/>
        </w:trPr>
        <w:tc>
          <w:tcPr>
            <w:tcW w:w="2221" w:type="dxa"/>
            <w:vAlign w:val="center"/>
          </w:tcPr>
          <w:p w14:paraId="16195C70" w14:textId="77777777" w:rsidR="00CB1754" w:rsidRPr="00CB1754" w:rsidRDefault="00CB1754" w:rsidP="00CB1754">
            <w:pPr>
              <w:widowControl/>
              <w:spacing w:after="0" w:line="240" w:lineRule="auto"/>
              <w:rPr>
                <w:rFonts w:ascii="Arial" w:hAnsi="Arial" w:cs="Arial"/>
                <w:lang w:val="en-GB" w:eastAsia="en-GB"/>
              </w:rPr>
            </w:pPr>
            <w:bookmarkStart w:id="42" w:name="_Hlk82106544"/>
            <w:r w:rsidRPr="00CB1754">
              <w:rPr>
                <w:rFonts w:ascii="Arial" w:hAnsi="Arial" w:cs="Arial"/>
                <w:lang w:val="en-GB" w:eastAsia="en-GB"/>
              </w:rPr>
              <w:t>Social Value Theme:</w:t>
            </w:r>
          </w:p>
          <w:p w14:paraId="65FBEF94"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Tackling Economic Equality</w:t>
            </w:r>
          </w:p>
        </w:tc>
        <w:tc>
          <w:tcPr>
            <w:tcW w:w="8958" w:type="dxa"/>
            <w:vAlign w:val="center"/>
          </w:tcPr>
          <w:p w14:paraId="0D22F821"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 xml:space="preserve">Explain how you will support innovation and disruptive technologies throughout the supply chain to deliver lower cost and/or higher quality goods and services (further information on social value can be found at </w:t>
            </w:r>
            <w:hyperlink r:id="rId14" w:history="1">
              <w:r w:rsidRPr="00CB1754">
                <w:rPr>
                  <w:rFonts w:ascii="Arial" w:hAnsi="Arial" w:cs="Arial"/>
                  <w:u w:val="single"/>
                  <w:lang w:val="en-GB" w:eastAsia="en-GB"/>
                </w:rPr>
                <w:t>this link</w:t>
              </w:r>
            </w:hyperlink>
            <w:r w:rsidRPr="00CB1754">
              <w:rPr>
                <w:rFonts w:ascii="Arial" w:hAnsi="Arial" w:cs="Arial"/>
                <w:lang w:val="en-GB" w:eastAsia="en-GB"/>
              </w:rPr>
              <w:t>)</w:t>
            </w:r>
          </w:p>
        </w:tc>
        <w:tc>
          <w:tcPr>
            <w:tcW w:w="1146" w:type="dxa"/>
            <w:vAlign w:val="center"/>
          </w:tcPr>
          <w:p w14:paraId="1195CB07"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 or Fail</w:t>
            </w:r>
          </w:p>
        </w:tc>
        <w:tc>
          <w:tcPr>
            <w:tcW w:w="1280" w:type="dxa"/>
            <w:vAlign w:val="center"/>
          </w:tcPr>
          <w:p w14:paraId="3A9A987F"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vAlign w:val="center"/>
          </w:tcPr>
          <w:p w14:paraId="57D90884"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5%</w:t>
            </w:r>
          </w:p>
        </w:tc>
      </w:tr>
      <w:tr w:rsidR="00CB1754" w:rsidRPr="00CB1754" w14:paraId="037CBB21" w14:textId="77777777" w:rsidTr="00FB74A0">
        <w:trPr>
          <w:cantSplit/>
        </w:trPr>
        <w:tc>
          <w:tcPr>
            <w:tcW w:w="2221" w:type="dxa"/>
            <w:vAlign w:val="center"/>
          </w:tcPr>
          <w:p w14:paraId="7CE723A3"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Social Value Theme: Fighting Climate Change</w:t>
            </w:r>
          </w:p>
        </w:tc>
        <w:tc>
          <w:tcPr>
            <w:tcW w:w="8958" w:type="dxa"/>
            <w:vAlign w:val="center"/>
          </w:tcPr>
          <w:p w14:paraId="4A4F0E3D"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Explain how you will deliver additional environmental benefits in the performance of the contract including working towards net zero greenhouse gas emissions</w:t>
            </w:r>
          </w:p>
          <w:p w14:paraId="55E214E6"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 xml:space="preserve">(further information on social value can be found at </w:t>
            </w:r>
            <w:hyperlink r:id="rId15" w:history="1">
              <w:r w:rsidRPr="00CB1754">
                <w:rPr>
                  <w:rFonts w:ascii="Arial" w:hAnsi="Arial" w:cs="Arial"/>
                  <w:u w:val="single"/>
                  <w:lang w:val="en-GB" w:eastAsia="en-GB"/>
                </w:rPr>
                <w:t>this link</w:t>
              </w:r>
            </w:hyperlink>
            <w:r w:rsidRPr="00CB1754">
              <w:rPr>
                <w:rFonts w:ascii="Arial" w:hAnsi="Arial" w:cs="Arial"/>
                <w:lang w:val="en-GB" w:eastAsia="en-GB"/>
              </w:rPr>
              <w:t>)</w:t>
            </w:r>
          </w:p>
        </w:tc>
        <w:tc>
          <w:tcPr>
            <w:tcW w:w="1146" w:type="dxa"/>
            <w:vAlign w:val="center"/>
          </w:tcPr>
          <w:p w14:paraId="5D48941E"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 or Fail</w:t>
            </w:r>
          </w:p>
        </w:tc>
        <w:tc>
          <w:tcPr>
            <w:tcW w:w="1280" w:type="dxa"/>
            <w:vAlign w:val="center"/>
          </w:tcPr>
          <w:p w14:paraId="44673790"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vAlign w:val="center"/>
          </w:tcPr>
          <w:p w14:paraId="46CB6209"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2.5%</w:t>
            </w:r>
          </w:p>
        </w:tc>
      </w:tr>
      <w:tr w:rsidR="00CB1754" w:rsidRPr="00CB1754" w14:paraId="51C68728" w14:textId="77777777" w:rsidTr="00297146">
        <w:trPr>
          <w:cantSplit/>
        </w:trPr>
        <w:tc>
          <w:tcPr>
            <w:tcW w:w="2221" w:type="dxa"/>
            <w:tcBorders>
              <w:bottom w:val="single" w:sz="4" w:space="0" w:color="auto"/>
            </w:tcBorders>
            <w:vAlign w:val="center"/>
          </w:tcPr>
          <w:p w14:paraId="63239BE1"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Social Value Theme:</w:t>
            </w:r>
          </w:p>
          <w:p w14:paraId="681FFE19"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Equal Opportunity</w:t>
            </w:r>
          </w:p>
        </w:tc>
        <w:tc>
          <w:tcPr>
            <w:tcW w:w="8958" w:type="dxa"/>
            <w:tcBorders>
              <w:bottom w:val="single" w:sz="4" w:space="0" w:color="auto"/>
            </w:tcBorders>
            <w:vAlign w:val="center"/>
          </w:tcPr>
          <w:p w14:paraId="2E63EC7C" w14:textId="77777777" w:rsidR="00CB1754" w:rsidRPr="00CB1754" w:rsidRDefault="00CB1754" w:rsidP="00CB1754">
            <w:pPr>
              <w:widowControl/>
              <w:spacing w:after="0" w:line="240" w:lineRule="auto"/>
              <w:rPr>
                <w:rFonts w:ascii="Arial" w:hAnsi="Arial" w:cs="Arial"/>
                <w:lang w:val="en-GB" w:eastAsia="en-GB"/>
              </w:rPr>
            </w:pPr>
            <w:r w:rsidRPr="00CB1754">
              <w:rPr>
                <w:rFonts w:ascii="Arial" w:hAnsi="Arial" w:cs="Arial"/>
                <w:lang w:val="en-GB" w:eastAsia="en-GB"/>
              </w:rPr>
              <w:t xml:space="preserve">Explain how you will demonstrate action to identify and tackle inequality in employment, skills and pay in the contract workforce (further information on social value can be found at </w:t>
            </w:r>
            <w:hyperlink r:id="rId16" w:history="1">
              <w:r w:rsidRPr="00CB1754">
                <w:rPr>
                  <w:rFonts w:ascii="Arial" w:hAnsi="Arial" w:cs="Arial"/>
                  <w:u w:val="single"/>
                  <w:lang w:val="en-GB" w:eastAsia="en-GB"/>
                </w:rPr>
                <w:t>this link</w:t>
              </w:r>
            </w:hyperlink>
            <w:r w:rsidRPr="00CB1754">
              <w:rPr>
                <w:rFonts w:ascii="Arial" w:hAnsi="Arial" w:cs="Arial"/>
                <w:lang w:val="en-GB" w:eastAsia="en-GB"/>
              </w:rPr>
              <w:t>)</w:t>
            </w:r>
          </w:p>
        </w:tc>
        <w:tc>
          <w:tcPr>
            <w:tcW w:w="1146" w:type="dxa"/>
            <w:tcBorders>
              <w:bottom w:val="single" w:sz="4" w:space="0" w:color="auto"/>
            </w:tcBorders>
            <w:vAlign w:val="center"/>
          </w:tcPr>
          <w:p w14:paraId="4A741DFF"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 or Fail</w:t>
            </w:r>
          </w:p>
        </w:tc>
        <w:tc>
          <w:tcPr>
            <w:tcW w:w="1280" w:type="dxa"/>
            <w:tcBorders>
              <w:bottom w:val="single" w:sz="4" w:space="0" w:color="auto"/>
            </w:tcBorders>
            <w:vAlign w:val="center"/>
          </w:tcPr>
          <w:p w14:paraId="63AFAE61"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Pass</w:t>
            </w:r>
          </w:p>
        </w:tc>
        <w:tc>
          <w:tcPr>
            <w:tcW w:w="991" w:type="dxa"/>
            <w:tcBorders>
              <w:bottom w:val="single" w:sz="4" w:space="0" w:color="auto"/>
            </w:tcBorders>
            <w:vAlign w:val="center"/>
          </w:tcPr>
          <w:p w14:paraId="65C1AAE9" w14:textId="77777777" w:rsidR="00CB1754" w:rsidRPr="00CB1754" w:rsidRDefault="00CB1754" w:rsidP="00CB1754">
            <w:pPr>
              <w:widowControl/>
              <w:spacing w:after="0" w:line="240" w:lineRule="auto"/>
              <w:jc w:val="center"/>
              <w:rPr>
                <w:rFonts w:ascii="Arial" w:hAnsi="Arial" w:cs="Arial"/>
                <w:lang w:val="en-GB" w:eastAsia="en-GB"/>
              </w:rPr>
            </w:pPr>
            <w:r w:rsidRPr="00CB1754">
              <w:rPr>
                <w:rFonts w:ascii="Arial" w:hAnsi="Arial" w:cs="Arial"/>
                <w:lang w:val="en-GB" w:eastAsia="en-GB"/>
              </w:rPr>
              <w:t>2.5%</w:t>
            </w:r>
          </w:p>
        </w:tc>
      </w:tr>
    </w:tbl>
    <w:tbl>
      <w:tblPr>
        <w:tblStyle w:val="TableGrid11"/>
        <w:tblW w:w="14596" w:type="dxa"/>
        <w:tblLook w:val="04A0" w:firstRow="1" w:lastRow="0" w:firstColumn="1" w:lastColumn="0" w:noHBand="0" w:noVBand="1"/>
      </w:tblPr>
      <w:tblGrid>
        <w:gridCol w:w="2238"/>
        <w:gridCol w:w="8941"/>
        <w:gridCol w:w="1146"/>
        <w:gridCol w:w="1280"/>
        <w:gridCol w:w="991"/>
      </w:tblGrid>
      <w:tr w:rsidR="00CB1754" w:rsidRPr="00CB1754" w14:paraId="77A1ABBE" w14:textId="77777777" w:rsidTr="00297146">
        <w:trPr>
          <w:cantSplit/>
        </w:trPr>
        <w:tc>
          <w:tcPr>
            <w:tcW w:w="2238" w:type="dxa"/>
            <w:vMerge w:val="restart"/>
            <w:tcBorders>
              <w:top w:val="single" w:sz="4" w:space="0" w:color="auto"/>
            </w:tcBorders>
          </w:tcPr>
          <w:bookmarkEnd w:id="42"/>
          <w:p w14:paraId="483BF38E" w14:textId="77777777" w:rsidR="00CB1754" w:rsidRPr="00CB1754" w:rsidRDefault="00CB1754" w:rsidP="00CB1754">
            <w:pPr>
              <w:spacing w:after="160" w:line="259" w:lineRule="auto"/>
              <w:rPr>
                <w:rFonts w:ascii="Arial" w:hAnsi="Arial" w:cs="Arial"/>
                <w:b/>
                <w:bCs/>
              </w:rPr>
            </w:pPr>
            <w:r w:rsidRPr="00CB1754">
              <w:rPr>
                <w:rFonts w:ascii="Arial" w:hAnsi="Arial" w:cs="Arial"/>
                <w:b/>
                <w:bCs/>
              </w:rPr>
              <w:lastRenderedPageBreak/>
              <w:t>Effectiveness</w:t>
            </w:r>
          </w:p>
        </w:tc>
        <w:tc>
          <w:tcPr>
            <w:tcW w:w="8941" w:type="dxa"/>
            <w:tcBorders>
              <w:top w:val="single" w:sz="4" w:space="0" w:color="auto"/>
            </w:tcBorders>
          </w:tcPr>
          <w:p w14:paraId="3EFB6940"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must detect nano, micro and mini UAS class 1a, 1b and 1c at a slant range of 1-3 km. The bidder must present range information and define the ambient conditions for the values given. Bidders must provide any supporting R&amp;D data to validate the claim.</w:t>
            </w:r>
          </w:p>
        </w:tc>
        <w:tc>
          <w:tcPr>
            <w:tcW w:w="1146" w:type="dxa"/>
            <w:tcBorders>
              <w:top w:val="single" w:sz="4" w:space="0" w:color="auto"/>
            </w:tcBorders>
            <w:vAlign w:val="center"/>
          </w:tcPr>
          <w:p w14:paraId="4E018DD9"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tcBorders>
              <w:top w:val="single" w:sz="4" w:space="0" w:color="auto"/>
            </w:tcBorders>
            <w:vAlign w:val="center"/>
          </w:tcPr>
          <w:p w14:paraId="2CAB9041"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tcBorders>
              <w:top w:val="single" w:sz="4" w:space="0" w:color="auto"/>
            </w:tcBorders>
            <w:vAlign w:val="center"/>
          </w:tcPr>
          <w:p w14:paraId="4CC9DFF6" w14:textId="15FFEAEF" w:rsidR="00CB1754" w:rsidRPr="00CB1754" w:rsidRDefault="000866B6" w:rsidP="00CB1754">
            <w:pPr>
              <w:spacing w:after="160" w:line="259" w:lineRule="auto"/>
              <w:rPr>
                <w:rFonts w:ascii="Arial" w:hAnsi="Arial" w:cs="Arial"/>
              </w:rPr>
            </w:pPr>
            <w:r>
              <w:rPr>
                <w:rFonts w:ascii="Arial" w:hAnsi="Arial" w:cs="Arial"/>
              </w:rPr>
              <w:t>10%</w:t>
            </w:r>
          </w:p>
        </w:tc>
      </w:tr>
      <w:tr w:rsidR="00CB1754" w:rsidRPr="00CB1754" w14:paraId="777120D9" w14:textId="77777777" w:rsidTr="00FB74A0">
        <w:trPr>
          <w:cantSplit/>
        </w:trPr>
        <w:tc>
          <w:tcPr>
            <w:tcW w:w="2238" w:type="dxa"/>
            <w:vMerge/>
          </w:tcPr>
          <w:p w14:paraId="10468DE4" w14:textId="77777777" w:rsidR="00CB1754" w:rsidRPr="00CB1754" w:rsidRDefault="00CB1754" w:rsidP="00CB1754">
            <w:pPr>
              <w:spacing w:after="160" w:line="259" w:lineRule="auto"/>
              <w:rPr>
                <w:rFonts w:ascii="Arial" w:hAnsi="Arial" w:cs="Arial"/>
                <w:b/>
                <w:bCs/>
              </w:rPr>
            </w:pPr>
          </w:p>
        </w:tc>
        <w:tc>
          <w:tcPr>
            <w:tcW w:w="8941" w:type="dxa"/>
          </w:tcPr>
          <w:p w14:paraId="7DBE0CA9"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must detect nano, micro and mini UAS class 1a, 1b and 1c at a slant range of greater than 3km. The bidder must present range information and defined the ambient conditions for the values given. Bidders must provide any supporting R&amp;D data to validate their claim</w:t>
            </w:r>
          </w:p>
        </w:tc>
        <w:tc>
          <w:tcPr>
            <w:tcW w:w="1146" w:type="dxa"/>
            <w:vAlign w:val="center"/>
          </w:tcPr>
          <w:p w14:paraId="7EF8AF5E"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256CB2A5"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560E2368" w14:textId="7EE0BD06" w:rsidR="00CB1754" w:rsidRPr="00CB1754" w:rsidRDefault="000866B6" w:rsidP="00CB1754">
            <w:pPr>
              <w:spacing w:after="160" w:line="259" w:lineRule="auto"/>
              <w:rPr>
                <w:rFonts w:ascii="Arial" w:hAnsi="Arial" w:cs="Arial"/>
              </w:rPr>
            </w:pPr>
            <w:r>
              <w:rPr>
                <w:rFonts w:ascii="Arial" w:hAnsi="Arial" w:cs="Arial"/>
              </w:rPr>
              <w:t>10%</w:t>
            </w:r>
          </w:p>
        </w:tc>
      </w:tr>
      <w:tr w:rsidR="00CB1754" w:rsidRPr="00CB1754" w14:paraId="0B3F0941" w14:textId="77777777" w:rsidTr="00FB74A0">
        <w:trPr>
          <w:cantSplit/>
        </w:trPr>
        <w:tc>
          <w:tcPr>
            <w:tcW w:w="2238" w:type="dxa"/>
            <w:vMerge/>
          </w:tcPr>
          <w:p w14:paraId="4A061D64" w14:textId="77777777" w:rsidR="00CB1754" w:rsidRPr="00CB1754" w:rsidRDefault="00CB1754" w:rsidP="00CB1754">
            <w:pPr>
              <w:spacing w:after="160" w:line="259" w:lineRule="auto"/>
              <w:rPr>
                <w:rFonts w:ascii="Arial" w:hAnsi="Arial" w:cs="Arial"/>
                <w:b/>
                <w:bCs/>
              </w:rPr>
            </w:pPr>
          </w:p>
        </w:tc>
        <w:tc>
          <w:tcPr>
            <w:tcW w:w="8941" w:type="dxa"/>
          </w:tcPr>
          <w:p w14:paraId="67A26935"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must detect multiple UAS. Simultaneously detect a minimum of 2 targets in the detection area at the full detection range. The bidder must state how many UAS the system can detect whilst they are within the detection area (range). Bidders must clearly state what ambient conditions affect this, if any and provide R&amp;D data to validate the claim if available.</w:t>
            </w:r>
          </w:p>
        </w:tc>
        <w:tc>
          <w:tcPr>
            <w:tcW w:w="1146" w:type="dxa"/>
            <w:vAlign w:val="center"/>
          </w:tcPr>
          <w:p w14:paraId="5CAAF4F6"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258471FD"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6515AA9C" w14:textId="0EC08C9D" w:rsidR="00CB1754" w:rsidRPr="00CB1754" w:rsidRDefault="000866B6" w:rsidP="00CB1754">
            <w:pPr>
              <w:spacing w:after="160" w:line="259" w:lineRule="auto"/>
              <w:rPr>
                <w:rFonts w:ascii="Arial" w:hAnsi="Arial" w:cs="Arial"/>
              </w:rPr>
            </w:pPr>
            <w:r>
              <w:rPr>
                <w:rFonts w:ascii="Arial" w:hAnsi="Arial" w:cs="Arial"/>
              </w:rPr>
              <w:t>10%</w:t>
            </w:r>
          </w:p>
        </w:tc>
      </w:tr>
      <w:tr w:rsidR="00CB1754" w:rsidRPr="00CB1754" w14:paraId="79F1C213" w14:textId="77777777" w:rsidTr="00FB74A0">
        <w:trPr>
          <w:cantSplit/>
        </w:trPr>
        <w:tc>
          <w:tcPr>
            <w:tcW w:w="2238" w:type="dxa"/>
            <w:vMerge/>
          </w:tcPr>
          <w:p w14:paraId="0C52A948" w14:textId="77777777" w:rsidR="00CB1754" w:rsidRPr="00CB1754" w:rsidRDefault="00CB1754" w:rsidP="00CB1754">
            <w:pPr>
              <w:spacing w:after="160" w:line="259" w:lineRule="auto"/>
              <w:rPr>
                <w:rFonts w:ascii="Arial" w:hAnsi="Arial" w:cs="Arial"/>
                <w:b/>
                <w:bCs/>
              </w:rPr>
            </w:pPr>
          </w:p>
        </w:tc>
        <w:tc>
          <w:tcPr>
            <w:tcW w:w="8941" w:type="dxa"/>
          </w:tcPr>
          <w:p w14:paraId="5A34D824"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 xml:space="preserve">The system must differentiate multiple UAS. </w:t>
            </w:r>
          </w:p>
          <w:p w14:paraId="3854C4A1" w14:textId="77777777" w:rsidR="00CB1754" w:rsidRPr="00CB1754" w:rsidRDefault="00CB1754" w:rsidP="00CB1754">
            <w:pPr>
              <w:widowControl/>
              <w:numPr>
                <w:ilvl w:val="0"/>
                <w:numId w:val="59"/>
              </w:numPr>
              <w:spacing w:after="0" w:line="240" w:lineRule="auto"/>
              <w:contextualSpacing/>
              <w:textAlignment w:val="baseline"/>
              <w:rPr>
                <w:rFonts w:ascii="Arial" w:hAnsi="Arial" w:cs="Arial"/>
              </w:rPr>
            </w:pPr>
            <w:r w:rsidRPr="00CB1754">
              <w:rPr>
                <w:rFonts w:ascii="Arial" w:hAnsi="Arial" w:cs="Arial"/>
              </w:rPr>
              <w:t>Simultaneously differentiate a minimum of 2 targets in the detection area at the full detection range.</w:t>
            </w:r>
          </w:p>
          <w:p w14:paraId="27082F61" w14:textId="77777777" w:rsidR="00CB1754" w:rsidRPr="00CB1754" w:rsidRDefault="00CB1754" w:rsidP="00CB1754">
            <w:pPr>
              <w:widowControl/>
              <w:numPr>
                <w:ilvl w:val="0"/>
                <w:numId w:val="59"/>
              </w:numPr>
              <w:spacing w:after="0" w:line="240" w:lineRule="auto"/>
              <w:contextualSpacing/>
              <w:textAlignment w:val="baseline"/>
              <w:rPr>
                <w:rFonts w:ascii="Arial" w:hAnsi="Arial" w:cs="Arial"/>
              </w:rPr>
            </w:pPr>
            <w:r w:rsidRPr="00CB1754">
              <w:rPr>
                <w:rFonts w:ascii="Arial" w:hAnsi="Arial" w:cs="Arial"/>
              </w:rPr>
              <w:t>Provide indication on multiple UAS, even when in the same detection sector.</w:t>
            </w:r>
          </w:p>
        </w:tc>
        <w:tc>
          <w:tcPr>
            <w:tcW w:w="1146" w:type="dxa"/>
            <w:vAlign w:val="center"/>
          </w:tcPr>
          <w:p w14:paraId="000E5C62"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41FABB4C"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4AF02615" w14:textId="0BDF1936" w:rsidR="00CB1754" w:rsidRPr="00CB1754" w:rsidRDefault="000866B6" w:rsidP="00CB1754">
            <w:pPr>
              <w:spacing w:after="160" w:line="259" w:lineRule="auto"/>
              <w:rPr>
                <w:rFonts w:ascii="Arial" w:hAnsi="Arial" w:cs="Arial"/>
              </w:rPr>
            </w:pPr>
            <w:r>
              <w:rPr>
                <w:rFonts w:ascii="Arial" w:hAnsi="Arial" w:cs="Arial"/>
              </w:rPr>
              <w:t>10%</w:t>
            </w:r>
          </w:p>
        </w:tc>
      </w:tr>
      <w:tr w:rsidR="00CB1754" w:rsidRPr="00CB1754" w14:paraId="63A93039" w14:textId="77777777" w:rsidTr="00FB74A0">
        <w:trPr>
          <w:cantSplit/>
        </w:trPr>
        <w:tc>
          <w:tcPr>
            <w:tcW w:w="2238" w:type="dxa"/>
            <w:vMerge/>
          </w:tcPr>
          <w:p w14:paraId="4AAF59EC" w14:textId="77777777" w:rsidR="00CB1754" w:rsidRPr="00CB1754" w:rsidRDefault="00CB1754" w:rsidP="00CB1754">
            <w:pPr>
              <w:spacing w:after="160" w:line="259" w:lineRule="auto"/>
              <w:rPr>
                <w:rFonts w:ascii="Arial" w:hAnsi="Arial" w:cs="Arial"/>
                <w:b/>
                <w:bCs/>
              </w:rPr>
            </w:pPr>
          </w:p>
        </w:tc>
        <w:tc>
          <w:tcPr>
            <w:tcW w:w="8941" w:type="dxa"/>
          </w:tcPr>
          <w:p w14:paraId="441998DD"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must be capable of detecting multiple UAS operating on a range of frequencies. Monitoring can occur over a range of UAS operating on 433MHz, 868 MHz, 900 MHz, 2.4GHz and 5.8GHz</w:t>
            </w:r>
          </w:p>
        </w:tc>
        <w:tc>
          <w:tcPr>
            <w:tcW w:w="1146" w:type="dxa"/>
            <w:vAlign w:val="center"/>
          </w:tcPr>
          <w:p w14:paraId="250A1FDE"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1075495D"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7E8C33B9" w14:textId="08D6EC9C" w:rsidR="00CB1754" w:rsidRPr="00CB1754" w:rsidRDefault="000866B6" w:rsidP="00CB1754">
            <w:pPr>
              <w:spacing w:after="160" w:line="259" w:lineRule="auto"/>
              <w:rPr>
                <w:rFonts w:ascii="Arial" w:hAnsi="Arial" w:cs="Arial"/>
              </w:rPr>
            </w:pPr>
            <w:r>
              <w:rPr>
                <w:rFonts w:ascii="Arial" w:hAnsi="Arial" w:cs="Arial"/>
              </w:rPr>
              <w:t>10%</w:t>
            </w:r>
          </w:p>
        </w:tc>
      </w:tr>
      <w:tr w:rsidR="00CB1754" w:rsidRPr="00CB1754" w14:paraId="03B96474" w14:textId="77777777" w:rsidTr="00FB74A0">
        <w:trPr>
          <w:cantSplit/>
        </w:trPr>
        <w:tc>
          <w:tcPr>
            <w:tcW w:w="2238" w:type="dxa"/>
            <w:vMerge/>
          </w:tcPr>
          <w:p w14:paraId="6CABE9D3" w14:textId="77777777" w:rsidR="00CB1754" w:rsidRPr="00CB1754" w:rsidRDefault="00CB1754" w:rsidP="00CB1754">
            <w:pPr>
              <w:spacing w:after="160" w:line="259" w:lineRule="auto"/>
              <w:rPr>
                <w:rFonts w:ascii="Arial" w:hAnsi="Arial" w:cs="Arial"/>
                <w:b/>
                <w:bCs/>
              </w:rPr>
            </w:pPr>
          </w:p>
        </w:tc>
        <w:tc>
          <w:tcPr>
            <w:tcW w:w="8941" w:type="dxa"/>
          </w:tcPr>
          <w:p w14:paraId="1A362BCE"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must provide a bearing readout to the target. Bearing alerts will have a detailed explanation on whether the bearing is relative to the equipment and other limiting factors.</w:t>
            </w:r>
            <w:r w:rsidRPr="00CB1754">
              <w:rPr>
                <w:rFonts w:eastAsiaTheme="minorHAnsi"/>
                <w:sz w:val="16"/>
                <w:szCs w:val="16"/>
                <w:lang w:val="en-GB"/>
              </w:rPr>
              <w:t xml:space="preserve"> </w:t>
            </w:r>
            <w:r w:rsidRPr="00CB1754">
              <w:rPr>
                <w:rFonts w:ascii="Arial" w:hAnsi="Arial" w:cs="Arial"/>
              </w:rPr>
              <w:t xml:space="preserve">Limiting factors could be but aren’t limited to; vessel motions, cloud cover, size of UAS and speed. </w:t>
            </w:r>
          </w:p>
        </w:tc>
        <w:tc>
          <w:tcPr>
            <w:tcW w:w="1146" w:type="dxa"/>
            <w:vAlign w:val="center"/>
          </w:tcPr>
          <w:p w14:paraId="2B3B43E5"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1BA87BAA"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299CE993" w14:textId="06BFA611" w:rsidR="00CB1754" w:rsidRPr="00CB1754" w:rsidRDefault="001248C4" w:rsidP="00CB1754">
            <w:pPr>
              <w:spacing w:after="160" w:line="259" w:lineRule="auto"/>
              <w:rPr>
                <w:rFonts w:ascii="Arial" w:hAnsi="Arial" w:cs="Arial"/>
              </w:rPr>
            </w:pPr>
            <w:r>
              <w:rPr>
                <w:rFonts w:ascii="Arial" w:hAnsi="Arial" w:cs="Arial"/>
              </w:rPr>
              <w:t>7.5%</w:t>
            </w:r>
          </w:p>
        </w:tc>
      </w:tr>
      <w:tr w:rsidR="00CB1754" w:rsidRPr="00CB1754" w14:paraId="0BA1C059" w14:textId="77777777" w:rsidTr="00FB74A0">
        <w:trPr>
          <w:cantSplit/>
        </w:trPr>
        <w:tc>
          <w:tcPr>
            <w:tcW w:w="2238" w:type="dxa"/>
            <w:vMerge/>
          </w:tcPr>
          <w:p w14:paraId="7A4F6485" w14:textId="77777777" w:rsidR="00CB1754" w:rsidRPr="00CB1754" w:rsidRDefault="00CB1754" w:rsidP="00CB1754">
            <w:pPr>
              <w:spacing w:after="160" w:line="259" w:lineRule="auto"/>
              <w:rPr>
                <w:rFonts w:ascii="Arial" w:hAnsi="Arial" w:cs="Arial"/>
                <w:b/>
                <w:bCs/>
              </w:rPr>
            </w:pPr>
          </w:p>
        </w:tc>
        <w:tc>
          <w:tcPr>
            <w:tcW w:w="8941" w:type="dxa"/>
          </w:tcPr>
          <w:p w14:paraId="52D02CDD"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 xml:space="preserve">The system must have a low False Alarm Rate. The False Alarm rate must be suitably managed and/or measured. The bidder must demonstrate how they can manage False Alarm rates in a range of (congested/contested) electromagnetic environment. False Alarm rates will be measured per hour and scored: -  </w:t>
            </w:r>
          </w:p>
          <w:p w14:paraId="1755FF84" w14:textId="77777777" w:rsidR="00CB1754" w:rsidRPr="00CB1754" w:rsidRDefault="00CB1754" w:rsidP="00CB1754">
            <w:pPr>
              <w:widowControl/>
              <w:numPr>
                <w:ilvl w:val="0"/>
                <w:numId w:val="63"/>
              </w:numPr>
              <w:spacing w:after="0" w:line="240" w:lineRule="auto"/>
              <w:contextualSpacing/>
              <w:textAlignment w:val="baseline"/>
              <w:rPr>
                <w:rFonts w:ascii="Arial" w:hAnsi="Arial" w:cs="Arial"/>
              </w:rPr>
            </w:pPr>
            <w:r w:rsidRPr="00CB1754">
              <w:rPr>
                <w:rFonts w:ascii="Arial" w:hAnsi="Arial" w:cs="Arial"/>
              </w:rPr>
              <w:t xml:space="preserve">0 False Alarms per hour = 100 points, </w:t>
            </w:r>
          </w:p>
          <w:p w14:paraId="59382DA3" w14:textId="77777777" w:rsidR="00CB1754" w:rsidRPr="00CB1754" w:rsidRDefault="00CB1754" w:rsidP="00CB1754">
            <w:pPr>
              <w:widowControl/>
              <w:numPr>
                <w:ilvl w:val="0"/>
                <w:numId w:val="63"/>
              </w:numPr>
              <w:spacing w:after="0" w:line="240" w:lineRule="auto"/>
              <w:contextualSpacing/>
              <w:textAlignment w:val="baseline"/>
              <w:rPr>
                <w:rFonts w:ascii="Arial" w:hAnsi="Arial" w:cs="Arial"/>
              </w:rPr>
            </w:pPr>
            <w:r w:rsidRPr="00CB1754">
              <w:rPr>
                <w:rFonts w:ascii="Arial" w:hAnsi="Arial" w:cs="Arial"/>
              </w:rPr>
              <w:t xml:space="preserve">1 – 10 False Alarms per hour = 70 points, </w:t>
            </w:r>
          </w:p>
          <w:p w14:paraId="5B3BB961" w14:textId="77777777" w:rsidR="00CB1754" w:rsidRPr="00CB1754" w:rsidRDefault="00CB1754" w:rsidP="00CB1754">
            <w:pPr>
              <w:widowControl/>
              <w:numPr>
                <w:ilvl w:val="0"/>
                <w:numId w:val="63"/>
              </w:numPr>
              <w:spacing w:after="0" w:line="240" w:lineRule="auto"/>
              <w:contextualSpacing/>
              <w:textAlignment w:val="baseline"/>
              <w:rPr>
                <w:rFonts w:ascii="Arial" w:hAnsi="Arial" w:cs="Arial"/>
              </w:rPr>
            </w:pPr>
            <w:r w:rsidRPr="00CB1754">
              <w:rPr>
                <w:rFonts w:ascii="Arial" w:hAnsi="Arial" w:cs="Arial"/>
              </w:rPr>
              <w:t>11 – 20 False Alarms per hour = 30 points,</w:t>
            </w:r>
          </w:p>
          <w:p w14:paraId="1D439F0C" w14:textId="77777777" w:rsidR="00CB1754" w:rsidRPr="00CB1754" w:rsidRDefault="00CB1754" w:rsidP="00CB1754">
            <w:pPr>
              <w:widowControl/>
              <w:numPr>
                <w:ilvl w:val="0"/>
                <w:numId w:val="63"/>
              </w:numPr>
              <w:spacing w:after="0" w:line="240" w:lineRule="auto"/>
              <w:contextualSpacing/>
              <w:textAlignment w:val="baseline"/>
              <w:rPr>
                <w:rFonts w:ascii="Arial" w:hAnsi="Arial" w:cs="Arial"/>
              </w:rPr>
            </w:pPr>
            <w:r w:rsidRPr="00CB1754">
              <w:rPr>
                <w:rFonts w:ascii="Arial" w:hAnsi="Arial" w:cs="Arial"/>
              </w:rPr>
              <w:t xml:space="preserve">31 or more False Alarms per hour = 0 points. </w:t>
            </w:r>
          </w:p>
        </w:tc>
        <w:tc>
          <w:tcPr>
            <w:tcW w:w="1146" w:type="dxa"/>
            <w:vAlign w:val="center"/>
          </w:tcPr>
          <w:p w14:paraId="46395CE9"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21AE3069"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3283F6D9" w14:textId="3982CB6B" w:rsidR="00CB1754" w:rsidRPr="00CB1754" w:rsidRDefault="001248C4" w:rsidP="00CB1754">
            <w:pPr>
              <w:spacing w:after="160" w:line="259" w:lineRule="auto"/>
              <w:rPr>
                <w:rFonts w:ascii="Arial" w:hAnsi="Arial" w:cs="Arial"/>
              </w:rPr>
            </w:pPr>
            <w:r>
              <w:rPr>
                <w:rFonts w:ascii="Arial" w:hAnsi="Arial" w:cs="Arial"/>
              </w:rPr>
              <w:t>10%</w:t>
            </w:r>
          </w:p>
        </w:tc>
      </w:tr>
      <w:tr w:rsidR="00CB1754" w:rsidRPr="00CB1754" w14:paraId="178C08CF" w14:textId="77777777" w:rsidTr="00FB74A0">
        <w:trPr>
          <w:cantSplit/>
        </w:trPr>
        <w:tc>
          <w:tcPr>
            <w:tcW w:w="2238" w:type="dxa"/>
            <w:vMerge/>
          </w:tcPr>
          <w:p w14:paraId="575CBDD1" w14:textId="77777777" w:rsidR="00CB1754" w:rsidRPr="00CB1754" w:rsidRDefault="00CB1754" w:rsidP="00CB1754">
            <w:pPr>
              <w:spacing w:after="160" w:line="259" w:lineRule="auto"/>
              <w:rPr>
                <w:rFonts w:ascii="Arial" w:hAnsi="Arial" w:cs="Arial"/>
                <w:b/>
                <w:bCs/>
              </w:rPr>
            </w:pPr>
          </w:p>
        </w:tc>
        <w:tc>
          <w:tcPr>
            <w:tcW w:w="8941" w:type="dxa"/>
          </w:tcPr>
          <w:p w14:paraId="1BEAF091"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The system shows a high probability of availability to deliver mission success.</w:t>
            </w:r>
          </w:p>
          <w:p w14:paraId="1F1BA4E6" w14:textId="77777777" w:rsidR="00CB1754" w:rsidRPr="00CB1754" w:rsidRDefault="00CB1754" w:rsidP="00CB1754">
            <w:pPr>
              <w:widowControl/>
              <w:numPr>
                <w:ilvl w:val="0"/>
                <w:numId w:val="60"/>
              </w:numPr>
              <w:spacing w:after="0" w:line="240" w:lineRule="auto"/>
              <w:contextualSpacing/>
              <w:textAlignment w:val="baseline"/>
              <w:rPr>
                <w:rFonts w:ascii="Arial" w:hAnsi="Arial" w:cs="Arial"/>
              </w:rPr>
            </w:pPr>
            <w:r w:rsidRPr="00CB1754">
              <w:rPr>
                <w:rFonts w:ascii="Arial" w:hAnsi="Arial" w:cs="Arial"/>
              </w:rPr>
              <w:t>The bidder must provide a methodology to predict system performance, this might be dependent on ambient conditions which should be considered.</w:t>
            </w:r>
          </w:p>
          <w:p w14:paraId="0291C434" w14:textId="77777777" w:rsidR="00CB1754" w:rsidRPr="00CB1754" w:rsidRDefault="00CB1754" w:rsidP="00CB1754">
            <w:pPr>
              <w:widowControl/>
              <w:numPr>
                <w:ilvl w:val="0"/>
                <w:numId w:val="60"/>
              </w:numPr>
              <w:spacing w:after="0" w:line="240" w:lineRule="auto"/>
              <w:contextualSpacing/>
              <w:textAlignment w:val="baseline"/>
              <w:rPr>
                <w:rFonts w:ascii="Arial" w:hAnsi="Arial" w:cs="Arial"/>
              </w:rPr>
            </w:pPr>
            <w:r w:rsidRPr="00CB1754">
              <w:rPr>
                <w:rFonts w:ascii="Arial" w:hAnsi="Arial" w:cs="Arial"/>
              </w:rPr>
              <w:t>The system must be capable of continuous operation. When system is operating, it must not be unavailable for more than an hour, in segments not exceeding 20 minutes, in every 7 days</w:t>
            </w:r>
          </w:p>
          <w:p w14:paraId="2D20BEA8" w14:textId="77777777" w:rsidR="00CB1754" w:rsidRPr="00CB1754" w:rsidRDefault="00CB1754" w:rsidP="00CB1754">
            <w:pPr>
              <w:widowControl/>
              <w:numPr>
                <w:ilvl w:val="0"/>
                <w:numId w:val="60"/>
              </w:numPr>
              <w:spacing w:after="0" w:line="240" w:lineRule="auto"/>
              <w:contextualSpacing/>
              <w:textAlignment w:val="baseline"/>
              <w:rPr>
                <w:rFonts w:ascii="Arial" w:hAnsi="Arial" w:cs="Arial"/>
              </w:rPr>
            </w:pPr>
            <w:r w:rsidRPr="00CB1754">
              <w:rPr>
                <w:rFonts w:ascii="Arial" w:hAnsi="Arial" w:cs="Arial"/>
              </w:rPr>
              <w:t>The bidder must supply a methodology for the calibration of the equipment. Including any limitations of the process. The bidder must be able to define a time period between calibration required.</w:t>
            </w:r>
          </w:p>
          <w:p w14:paraId="5C3EFC9D" w14:textId="77777777" w:rsidR="00CB1754" w:rsidRPr="00CB1754" w:rsidRDefault="00CB1754" w:rsidP="00CB1754">
            <w:pPr>
              <w:widowControl/>
              <w:numPr>
                <w:ilvl w:val="0"/>
                <w:numId w:val="60"/>
              </w:numPr>
              <w:spacing w:after="0" w:line="240" w:lineRule="auto"/>
              <w:contextualSpacing/>
              <w:textAlignment w:val="baseline"/>
              <w:rPr>
                <w:rFonts w:ascii="Arial" w:hAnsi="Arial" w:cs="Arial"/>
              </w:rPr>
            </w:pPr>
            <w:r w:rsidRPr="00CB1754">
              <w:rPr>
                <w:rFonts w:ascii="Arial" w:hAnsi="Arial" w:cs="Arial"/>
              </w:rPr>
              <w:t>The system must not require re-set more than once per day</w:t>
            </w:r>
          </w:p>
        </w:tc>
        <w:tc>
          <w:tcPr>
            <w:tcW w:w="1146" w:type="dxa"/>
            <w:vAlign w:val="center"/>
          </w:tcPr>
          <w:p w14:paraId="776DEBBF"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4EFA00FC"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6804B476" w14:textId="7AB1C79D" w:rsidR="00CB1754" w:rsidRPr="00CB1754" w:rsidRDefault="00427E11" w:rsidP="00CB1754">
            <w:pPr>
              <w:spacing w:after="160" w:line="259" w:lineRule="auto"/>
              <w:rPr>
                <w:rFonts w:ascii="Arial" w:hAnsi="Arial" w:cs="Arial"/>
              </w:rPr>
            </w:pPr>
            <w:r>
              <w:rPr>
                <w:rFonts w:ascii="Arial" w:hAnsi="Arial" w:cs="Arial"/>
              </w:rPr>
              <w:t>5%</w:t>
            </w:r>
          </w:p>
        </w:tc>
      </w:tr>
      <w:tr w:rsidR="00CB1754" w:rsidRPr="00CB1754" w14:paraId="32C4F871" w14:textId="77777777" w:rsidTr="00FB74A0">
        <w:trPr>
          <w:cantSplit/>
        </w:trPr>
        <w:tc>
          <w:tcPr>
            <w:tcW w:w="2238" w:type="dxa"/>
          </w:tcPr>
          <w:p w14:paraId="723A9CED" w14:textId="77777777" w:rsidR="00CB1754" w:rsidRPr="00CB1754" w:rsidRDefault="00CB1754" w:rsidP="00CB1754">
            <w:pPr>
              <w:spacing w:after="160" w:line="259" w:lineRule="auto"/>
              <w:rPr>
                <w:rFonts w:ascii="Arial" w:hAnsi="Arial" w:cs="Arial"/>
                <w:b/>
                <w:bCs/>
              </w:rPr>
            </w:pPr>
            <w:r w:rsidRPr="00CB1754">
              <w:rPr>
                <w:rFonts w:ascii="Arial" w:hAnsi="Arial" w:cs="Arial"/>
                <w:b/>
                <w:bCs/>
              </w:rPr>
              <w:t xml:space="preserve">Interfaces </w:t>
            </w:r>
          </w:p>
        </w:tc>
        <w:tc>
          <w:tcPr>
            <w:tcW w:w="8941" w:type="dxa"/>
          </w:tcPr>
          <w:p w14:paraId="4DA324FC"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 xml:space="preserve">The system must be able to have various interfaces: </w:t>
            </w:r>
          </w:p>
          <w:p w14:paraId="06CEBF2D" w14:textId="77777777" w:rsidR="00CB1754" w:rsidRPr="00CB1754" w:rsidRDefault="00CB1754" w:rsidP="00CB1754">
            <w:pPr>
              <w:widowControl/>
              <w:numPr>
                <w:ilvl w:val="0"/>
                <w:numId w:val="61"/>
              </w:numPr>
              <w:spacing w:after="0" w:line="240" w:lineRule="auto"/>
              <w:contextualSpacing/>
              <w:textAlignment w:val="baseline"/>
              <w:rPr>
                <w:rFonts w:ascii="Arial" w:hAnsi="Arial" w:cs="Arial"/>
              </w:rPr>
            </w:pPr>
            <w:r w:rsidRPr="00CB1754">
              <w:rPr>
                <w:rFonts w:ascii="Arial" w:hAnsi="Arial" w:cs="Arial"/>
              </w:rPr>
              <w:t xml:space="preserve">Bidder to provide interface details, preference to open standards such as SAPIENT. </w:t>
            </w:r>
          </w:p>
          <w:p w14:paraId="4488DCD7" w14:textId="77777777" w:rsidR="00CB1754" w:rsidRPr="00CB1754" w:rsidRDefault="00CB1754" w:rsidP="00CB1754">
            <w:pPr>
              <w:widowControl/>
              <w:numPr>
                <w:ilvl w:val="0"/>
                <w:numId w:val="61"/>
              </w:numPr>
              <w:spacing w:after="0" w:line="240" w:lineRule="auto"/>
              <w:contextualSpacing/>
              <w:textAlignment w:val="baseline"/>
              <w:rPr>
                <w:rFonts w:ascii="Arial" w:hAnsi="Arial" w:cs="Arial"/>
              </w:rPr>
            </w:pPr>
            <w:r w:rsidRPr="00CB1754">
              <w:rPr>
                <w:rFonts w:ascii="Arial" w:hAnsi="Arial" w:cs="Arial"/>
              </w:rPr>
              <w:t>The bidder must explain how additional track information will enhance system performance.</w:t>
            </w:r>
          </w:p>
        </w:tc>
        <w:tc>
          <w:tcPr>
            <w:tcW w:w="1146" w:type="dxa"/>
            <w:vAlign w:val="center"/>
          </w:tcPr>
          <w:p w14:paraId="518D067C"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2A3EAFD8"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41ECC16B" w14:textId="373420F8" w:rsidR="00CB1754" w:rsidRPr="00CB1754" w:rsidRDefault="005260E9" w:rsidP="00CB1754">
            <w:pPr>
              <w:spacing w:after="160" w:line="259" w:lineRule="auto"/>
              <w:rPr>
                <w:rFonts w:ascii="Arial" w:hAnsi="Arial" w:cs="Arial"/>
              </w:rPr>
            </w:pPr>
            <w:r>
              <w:rPr>
                <w:rFonts w:ascii="Arial" w:hAnsi="Arial" w:cs="Arial"/>
              </w:rPr>
              <w:t>5</w:t>
            </w:r>
            <w:r w:rsidR="0005061E">
              <w:rPr>
                <w:rFonts w:ascii="Arial" w:hAnsi="Arial" w:cs="Arial"/>
              </w:rPr>
              <w:t>%</w:t>
            </w:r>
          </w:p>
        </w:tc>
      </w:tr>
      <w:tr w:rsidR="00CB1754" w:rsidRPr="00CB1754" w14:paraId="6F851209" w14:textId="77777777" w:rsidTr="00FB74A0">
        <w:trPr>
          <w:cantSplit/>
        </w:trPr>
        <w:tc>
          <w:tcPr>
            <w:tcW w:w="2238" w:type="dxa"/>
          </w:tcPr>
          <w:p w14:paraId="497BE755" w14:textId="77777777" w:rsidR="00CB1754" w:rsidRPr="00CB1754" w:rsidRDefault="00CB1754" w:rsidP="00CB1754">
            <w:pPr>
              <w:spacing w:after="160" w:line="259" w:lineRule="auto"/>
              <w:rPr>
                <w:rFonts w:ascii="Arial" w:hAnsi="Arial" w:cs="Arial"/>
                <w:b/>
                <w:bCs/>
              </w:rPr>
            </w:pPr>
            <w:r w:rsidRPr="00CB1754">
              <w:rPr>
                <w:rFonts w:ascii="Arial" w:hAnsi="Arial" w:cs="Arial"/>
                <w:b/>
                <w:bCs/>
              </w:rPr>
              <w:t xml:space="preserve">Training </w:t>
            </w:r>
          </w:p>
        </w:tc>
        <w:tc>
          <w:tcPr>
            <w:tcW w:w="8941" w:type="dxa"/>
          </w:tcPr>
          <w:p w14:paraId="31669161"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 xml:space="preserve">The bidder must propose a suitable training package for both operators and maintainers. Noting the often the trainees will be on deployed platforms. </w:t>
            </w:r>
          </w:p>
        </w:tc>
        <w:tc>
          <w:tcPr>
            <w:tcW w:w="1146" w:type="dxa"/>
            <w:vAlign w:val="center"/>
          </w:tcPr>
          <w:p w14:paraId="46E4067D"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34D9B17E"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1E7AFE93" w14:textId="23259774" w:rsidR="00CB1754" w:rsidRPr="00CB1754" w:rsidRDefault="0005061E" w:rsidP="00CB1754">
            <w:pPr>
              <w:spacing w:after="160" w:line="259" w:lineRule="auto"/>
              <w:rPr>
                <w:rFonts w:ascii="Arial" w:hAnsi="Arial" w:cs="Arial"/>
              </w:rPr>
            </w:pPr>
            <w:r>
              <w:rPr>
                <w:rFonts w:ascii="Arial" w:hAnsi="Arial" w:cs="Arial"/>
              </w:rPr>
              <w:t>7.5%</w:t>
            </w:r>
          </w:p>
        </w:tc>
      </w:tr>
      <w:tr w:rsidR="00CB1754" w:rsidRPr="00CB1754" w14:paraId="44ADFBF2" w14:textId="77777777" w:rsidTr="00FB74A0">
        <w:trPr>
          <w:cantSplit/>
        </w:trPr>
        <w:tc>
          <w:tcPr>
            <w:tcW w:w="2238" w:type="dxa"/>
          </w:tcPr>
          <w:p w14:paraId="5F11CBCB" w14:textId="77777777" w:rsidR="00CB1754" w:rsidRPr="00CB1754" w:rsidRDefault="00CB1754" w:rsidP="00CB1754">
            <w:pPr>
              <w:spacing w:after="160" w:line="259" w:lineRule="auto"/>
              <w:rPr>
                <w:rFonts w:ascii="Arial" w:hAnsi="Arial" w:cs="Arial"/>
                <w:b/>
                <w:bCs/>
              </w:rPr>
            </w:pPr>
            <w:r w:rsidRPr="00CB1754">
              <w:rPr>
                <w:rFonts w:ascii="Arial" w:hAnsi="Arial" w:cs="Arial"/>
                <w:b/>
                <w:bCs/>
              </w:rPr>
              <w:t xml:space="preserve">Enhancements </w:t>
            </w:r>
          </w:p>
        </w:tc>
        <w:tc>
          <w:tcPr>
            <w:tcW w:w="8941" w:type="dxa"/>
          </w:tcPr>
          <w:p w14:paraId="48C41392" w14:textId="77777777" w:rsidR="00CB1754" w:rsidRPr="00CB1754" w:rsidRDefault="00CB1754" w:rsidP="00CB1754">
            <w:pPr>
              <w:spacing w:after="160" w:line="259" w:lineRule="auto"/>
              <w:textAlignment w:val="baseline"/>
              <w:rPr>
                <w:rFonts w:ascii="Arial" w:hAnsi="Arial" w:cs="Arial"/>
              </w:rPr>
            </w:pPr>
            <w:r w:rsidRPr="00CB1754">
              <w:rPr>
                <w:rFonts w:ascii="Arial" w:hAnsi="Arial" w:cs="Arial"/>
              </w:rPr>
              <w:t xml:space="preserve">The system must be able to be enhanced: </w:t>
            </w:r>
          </w:p>
          <w:p w14:paraId="252FA64D" w14:textId="77777777" w:rsidR="00CB1754" w:rsidRPr="00CB1754" w:rsidRDefault="00CB1754" w:rsidP="00CB1754">
            <w:pPr>
              <w:widowControl/>
              <w:numPr>
                <w:ilvl w:val="0"/>
                <w:numId w:val="62"/>
              </w:numPr>
              <w:spacing w:after="0" w:line="240" w:lineRule="auto"/>
              <w:contextualSpacing/>
              <w:textAlignment w:val="baseline"/>
              <w:rPr>
                <w:rFonts w:ascii="Arial" w:hAnsi="Arial" w:cs="Arial"/>
              </w:rPr>
            </w:pPr>
            <w:r w:rsidRPr="00CB1754">
              <w:rPr>
                <w:rFonts w:ascii="Arial" w:hAnsi="Arial" w:cs="Arial"/>
              </w:rPr>
              <w:t>The system must be able to have a 3rd party data library inputted</w:t>
            </w:r>
          </w:p>
          <w:p w14:paraId="300B9EC8" w14:textId="77777777" w:rsidR="00CB1754" w:rsidRPr="00CB1754" w:rsidRDefault="00CB1754" w:rsidP="00CB1754">
            <w:pPr>
              <w:widowControl/>
              <w:numPr>
                <w:ilvl w:val="0"/>
                <w:numId w:val="62"/>
              </w:numPr>
              <w:spacing w:after="0" w:line="240" w:lineRule="auto"/>
              <w:contextualSpacing/>
              <w:textAlignment w:val="baseline"/>
              <w:rPr>
                <w:rFonts w:ascii="Arial" w:hAnsi="Arial" w:cs="Arial"/>
              </w:rPr>
            </w:pPr>
            <w:r w:rsidRPr="00CB1754">
              <w:rPr>
                <w:rFonts w:ascii="Arial" w:hAnsi="Arial" w:cs="Arial"/>
              </w:rPr>
              <w:t>Achieve Authority accreditation to allow the storage, handling, processing and transmission of material and information, up to the level of Data inputted (SECRET)</w:t>
            </w:r>
          </w:p>
          <w:p w14:paraId="48D72B15" w14:textId="77777777" w:rsidR="00CB1754" w:rsidRPr="00CB1754" w:rsidRDefault="00CB1754" w:rsidP="00CB1754">
            <w:pPr>
              <w:widowControl/>
              <w:numPr>
                <w:ilvl w:val="0"/>
                <w:numId w:val="62"/>
              </w:numPr>
              <w:spacing w:after="0" w:line="240" w:lineRule="auto"/>
              <w:contextualSpacing/>
              <w:textAlignment w:val="baseline"/>
              <w:rPr>
                <w:rFonts w:ascii="Arial" w:hAnsi="Arial" w:cs="Arial"/>
              </w:rPr>
            </w:pPr>
            <w:r w:rsidRPr="00CB1754">
              <w:rPr>
                <w:rFonts w:ascii="Arial" w:hAnsi="Arial" w:cs="Arial"/>
              </w:rPr>
              <w:t>A method of providing library updates to deployed platforms is to be defined.</w:t>
            </w:r>
          </w:p>
        </w:tc>
        <w:tc>
          <w:tcPr>
            <w:tcW w:w="1146" w:type="dxa"/>
            <w:vAlign w:val="center"/>
          </w:tcPr>
          <w:p w14:paraId="019CA8F6" w14:textId="77777777" w:rsidR="00CB1754" w:rsidRPr="00CB1754" w:rsidRDefault="00CB1754" w:rsidP="00CB1754">
            <w:pPr>
              <w:spacing w:after="160" w:line="259" w:lineRule="auto"/>
              <w:rPr>
                <w:rFonts w:ascii="Arial" w:hAnsi="Arial" w:cs="Arial"/>
              </w:rPr>
            </w:pPr>
            <w:r w:rsidRPr="00CB1754">
              <w:rPr>
                <w:rFonts w:ascii="Arial" w:hAnsi="Arial" w:cs="Arial"/>
              </w:rPr>
              <w:t>0, 30, 70 or 100</w:t>
            </w:r>
          </w:p>
        </w:tc>
        <w:tc>
          <w:tcPr>
            <w:tcW w:w="1280" w:type="dxa"/>
            <w:vAlign w:val="center"/>
          </w:tcPr>
          <w:p w14:paraId="720AA128" w14:textId="77777777" w:rsidR="00CB1754" w:rsidRPr="00CB1754" w:rsidRDefault="00CB1754" w:rsidP="00CB1754">
            <w:pPr>
              <w:spacing w:after="160" w:line="259" w:lineRule="auto"/>
              <w:rPr>
                <w:rFonts w:ascii="Arial" w:hAnsi="Arial" w:cs="Arial"/>
              </w:rPr>
            </w:pPr>
            <w:r w:rsidRPr="00CB1754">
              <w:rPr>
                <w:rFonts w:ascii="Arial" w:hAnsi="Arial" w:cs="Arial"/>
              </w:rPr>
              <w:t>0</w:t>
            </w:r>
          </w:p>
        </w:tc>
        <w:tc>
          <w:tcPr>
            <w:tcW w:w="991" w:type="dxa"/>
            <w:vAlign w:val="center"/>
          </w:tcPr>
          <w:p w14:paraId="1CD579CA" w14:textId="534DE0A6" w:rsidR="00CB1754" w:rsidRPr="00CB1754" w:rsidRDefault="009F705C" w:rsidP="00CB1754">
            <w:pPr>
              <w:spacing w:after="160" w:line="259" w:lineRule="auto"/>
              <w:rPr>
                <w:rFonts w:ascii="Arial" w:hAnsi="Arial" w:cs="Arial"/>
              </w:rPr>
            </w:pPr>
            <w:r>
              <w:rPr>
                <w:rFonts w:ascii="Arial" w:hAnsi="Arial" w:cs="Arial"/>
              </w:rPr>
              <w:t>5</w:t>
            </w:r>
            <w:r w:rsidR="0005061E">
              <w:rPr>
                <w:rFonts w:ascii="Arial" w:hAnsi="Arial" w:cs="Arial"/>
              </w:rPr>
              <w:t>%</w:t>
            </w:r>
          </w:p>
        </w:tc>
      </w:tr>
    </w:tbl>
    <w:p w14:paraId="61A74A47" w14:textId="77777777" w:rsidR="00CB1754" w:rsidRPr="00CB1754" w:rsidRDefault="00CB1754" w:rsidP="00CB1754">
      <w:pPr>
        <w:widowControl/>
        <w:spacing w:after="0" w:line="240" w:lineRule="auto"/>
        <w:rPr>
          <w:rFonts w:ascii="Arial" w:hAnsi="Arial" w:cs="Arial"/>
          <w:lang w:val="en-GB"/>
        </w:rPr>
      </w:pPr>
    </w:p>
    <w:p w14:paraId="69D97E0D" w14:textId="77777777" w:rsidR="00CB1754" w:rsidRPr="00CB1754" w:rsidRDefault="00CB1754" w:rsidP="00CB1754">
      <w:pPr>
        <w:widowControl/>
        <w:spacing w:after="160" w:line="259" w:lineRule="auto"/>
        <w:rPr>
          <w:rFonts w:ascii="Arial" w:hAnsi="Arial" w:cs="Arial"/>
          <w:lang w:val="en-GB"/>
        </w:rPr>
      </w:pPr>
      <w:r w:rsidRPr="00CB1754">
        <w:rPr>
          <w:rFonts w:ascii="Arial" w:hAnsi="Arial" w:cs="Arial"/>
          <w:lang w:val="en-GB"/>
        </w:rPr>
        <w:t xml:space="preserve">Please note: Social Value will only be assessed at Stage 1; the score will be taken to Stage 2 and the above themes will apply throughout the competition stages and resulting contract. </w:t>
      </w:r>
    </w:p>
    <w:p w14:paraId="4A985BBF" w14:textId="77777777" w:rsidR="00C1103D" w:rsidRDefault="00CB1754" w:rsidP="00CB1754">
      <w:pPr>
        <w:widowControl/>
        <w:spacing w:after="160" w:line="259" w:lineRule="auto"/>
        <w:rPr>
          <w:rFonts w:ascii="Arial" w:hAnsi="Arial" w:cs="Arial"/>
          <w:lang w:val="en-GB"/>
        </w:rPr>
      </w:pPr>
      <w:r w:rsidRPr="00CB1754">
        <w:rPr>
          <w:rFonts w:ascii="Arial" w:hAnsi="Arial" w:cs="Arial"/>
          <w:lang w:val="en-GB"/>
        </w:rPr>
        <w:t xml:space="preserve">Up to a maximum of the 5 top scoring suppliers from Stage 1 will be invited to the demonstration day event (Stage 2) for further down selection </w:t>
      </w:r>
    </w:p>
    <w:p w14:paraId="13104910" w14:textId="77777777" w:rsidR="00C1103D" w:rsidRDefault="00C1103D" w:rsidP="00CB1754">
      <w:pPr>
        <w:widowControl/>
        <w:spacing w:after="160" w:line="259" w:lineRule="auto"/>
        <w:rPr>
          <w:rFonts w:ascii="Arial" w:hAnsi="Arial" w:cs="Arial"/>
          <w:lang w:val="en-GB"/>
        </w:rPr>
      </w:pPr>
    </w:p>
    <w:p w14:paraId="255F475F" w14:textId="77777777" w:rsidR="00C1103D" w:rsidRDefault="00C1103D" w:rsidP="00CB1754">
      <w:pPr>
        <w:widowControl/>
        <w:spacing w:after="160" w:line="259" w:lineRule="auto"/>
        <w:rPr>
          <w:rFonts w:ascii="Arial" w:hAnsi="Arial" w:cs="Arial"/>
          <w:lang w:val="en-GB"/>
        </w:rPr>
      </w:pPr>
    </w:p>
    <w:p w14:paraId="1E38F05B" w14:textId="77777777" w:rsidR="00C1103D" w:rsidRDefault="00C1103D" w:rsidP="00CB1754">
      <w:pPr>
        <w:widowControl/>
        <w:spacing w:after="160" w:line="259" w:lineRule="auto"/>
        <w:rPr>
          <w:rFonts w:ascii="Arial" w:hAnsi="Arial" w:cs="Arial"/>
          <w:lang w:val="en-GB"/>
        </w:rPr>
      </w:pPr>
    </w:p>
    <w:p w14:paraId="3471585E" w14:textId="77777777" w:rsidR="00C1103D" w:rsidRDefault="00C1103D" w:rsidP="00CB1754">
      <w:pPr>
        <w:widowControl/>
        <w:spacing w:after="160" w:line="259" w:lineRule="auto"/>
        <w:rPr>
          <w:rFonts w:ascii="Arial" w:hAnsi="Arial" w:cs="Arial"/>
          <w:lang w:val="en-GB"/>
        </w:rPr>
      </w:pPr>
    </w:p>
    <w:p w14:paraId="75C4EE14" w14:textId="77777777" w:rsidR="00C1103D" w:rsidRDefault="00C1103D" w:rsidP="00CB1754">
      <w:pPr>
        <w:widowControl/>
        <w:spacing w:after="160" w:line="259" w:lineRule="auto"/>
        <w:rPr>
          <w:rFonts w:ascii="Arial" w:hAnsi="Arial" w:cs="Arial"/>
          <w:lang w:val="en-GB"/>
        </w:rPr>
      </w:pPr>
    </w:p>
    <w:p w14:paraId="3E5F3FDB" w14:textId="77777777" w:rsidR="00C1103D" w:rsidRDefault="00C1103D" w:rsidP="00CB1754">
      <w:pPr>
        <w:widowControl/>
        <w:spacing w:after="160" w:line="259" w:lineRule="auto"/>
        <w:rPr>
          <w:rFonts w:ascii="Arial" w:hAnsi="Arial" w:cs="Arial"/>
          <w:lang w:val="en-GB"/>
        </w:rPr>
      </w:pPr>
    </w:p>
    <w:p w14:paraId="0E2CC78C" w14:textId="77777777" w:rsidR="00C1103D" w:rsidRDefault="00C1103D" w:rsidP="00CB1754">
      <w:pPr>
        <w:widowControl/>
        <w:spacing w:after="160" w:line="259" w:lineRule="auto"/>
        <w:rPr>
          <w:rFonts w:ascii="Arial" w:hAnsi="Arial" w:cs="Arial"/>
          <w:lang w:val="en-GB"/>
        </w:rPr>
      </w:pPr>
    </w:p>
    <w:p w14:paraId="7C43FC61" w14:textId="77777777" w:rsidR="00812526" w:rsidRPr="00812526" w:rsidRDefault="00812526" w:rsidP="00812526">
      <w:pPr>
        <w:widowControl/>
        <w:spacing w:after="0" w:line="240" w:lineRule="auto"/>
        <w:rPr>
          <w:rFonts w:ascii="Arial" w:hAnsi="Arial" w:cs="Arial"/>
          <w:lang w:val="en-GB"/>
        </w:rPr>
      </w:pPr>
      <w:r w:rsidRPr="00812526">
        <w:rPr>
          <w:rFonts w:ascii="Arial" w:hAnsi="Arial" w:cs="Arial"/>
          <w:lang w:val="en-GB"/>
        </w:rPr>
        <w:lastRenderedPageBreak/>
        <w:t>Stage 2 – Demonstration Day Technical Evaluation Criteria</w:t>
      </w:r>
    </w:p>
    <w:p w14:paraId="57360242" w14:textId="77777777" w:rsidR="00812526" w:rsidRPr="00812526" w:rsidRDefault="00812526" w:rsidP="00812526">
      <w:pPr>
        <w:widowControl/>
        <w:spacing w:after="0" w:line="240" w:lineRule="auto"/>
        <w:rPr>
          <w:rFonts w:ascii="Arial" w:hAnsi="Arial" w:cs="Arial"/>
          <w:lang w:val="en-GB"/>
        </w:rPr>
      </w:pPr>
    </w:p>
    <w:tbl>
      <w:tblPr>
        <w:tblStyle w:val="TableGrid"/>
        <w:tblW w:w="14596" w:type="dxa"/>
        <w:tblInd w:w="0" w:type="dxa"/>
        <w:tblLook w:val="04A0" w:firstRow="1" w:lastRow="0" w:firstColumn="1" w:lastColumn="0" w:noHBand="0" w:noVBand="1"/>
      </w:tblPr>
      <w:tblGrid>
        <w:gridCol w:w="2235"/>
        <w:gridCol w:w="8942"/>
        <w:gridCol w:w="1146"/>
        <w:gridCol w:w="11"/>
        <w:gridCol w:w="1269"/>
        <w:gridCol w:w="993"/>
      </w:tblGrid>
      <w:tr w:rsidR="00812526" w:rsidRPr="00812526" w14:paraId="04E20BBA" w14:textId="77777777" w:rsidTr="00FB74A0">
        <w:trPr>
          <w:cantSplit/>
          <w:trHeight w:val="601"/>
          <w:tblHeader/>
        </w:trPr>
        <w:tc>
          <w:tcPr>
            <w:tcW w:w="2235" w:type="dxa"/>
            <w:shd w:val="clear" w:color="auto" w:fill="D9E2F3" w:themeFill="accent1" w:themeFillTint="33"/>
          </w:tcPr>
          <w:p w14:paraId="4E0182E8"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Figure</w:t>
            </w:r>
          </w:p>
        </w:tc>
        <w:tc>
          <w:tcPr>
            <w:tcW w:w="8942" w:type="dxa"/>
            <w:shd w:val="clear" w:color="auto" w:fill="D9E2F3" w:themeFill="accent1" w:themeFillTint="33"/>
          </w:tcPr>
          <w:p w14:paraId="2B07CB76"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Criteria</w:t>
            </w:r>
          </w:p>
        </w:tc>
        <w:tc>
          <w:tcPr>
            <w:tcW w:w="1146" w:type="dxa"/>
            <w:shd w:val="clear" w:color="auto" w:fill="D9E2F3" w:themeFill="accent1" w:themeFillTint="33"/>
          </w:tcPr>
          <w:p w14:paraId="651524CA"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Points available</w:t>
            </w:r>
          </w:p>
        </w:tc>
        <w:tc>
          <w:tcPr>
            <w:tcW w:w="1280" w:type="dxa"/>
            <w:gridSpan w:val="2"/>
            <w:shd w:val="clear" w:color="auto" w:fill="D9E2F3" w:themeFill="accent1" w:themeFillTint="33"/>
          </w:tcPr>
          <w:p w14:paraId="773138B0"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Minimum Threshold</w:t>
            </w:r>
          </w:p>
        </w:tc>
        <w:tc>
          <w:tcPr>
            <w:tcW w:w="993" w:type="dxa"/>
            <w:shd w:val="clear" w:color="auto" w:fill="D9E2F3" w:themeFill="accent1" w:themeFillTint="33"/>
          </w:tcPr>
          <w:p w14:paraId="3658B9F0"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Weight</w:t>
            </w:r>
          </w:p>
        </w:tc>
      </w:tr>
      <w:tr w:rsidR="00812526" w:rsidRPr="00812526" w14:paraId="0DE3AAF3" w14:textId="77777777" w:rsidTr="00FB74A0">
        <w:trPr>
          <w:cantSplit/>
        </w:trPr>
        <w:tc>
          <w:tcPr>
            <w:tcW w:w="2235" w:type="dxa"/>
            <w:vMerge w:val="restart"/>
          </w:tcPr>
          <w:p w14:paraId="6EE88262"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 xml:space="preserve">Effectiveness </w:t>
            </w:r>
          </w:p>
        </w:tc>
        <w:tc>
          <w:tcPr>
            <w:tcW w:w="8942" w:type="dxa"/>
          </w:tcPr>
          <w:p w14:paraId="68DEE30F"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must detect Uncrewed Air systems (UAS). Detect nano, micro and mini UAS class 1a, 1b and 1c at a minimum of 1 Km slant range. During the day there will be unannounced UAS launches from varying ranges. The observer will note when the system first detects the UAS.</w:t>
            </w:r>
          </w:p>
        </w:tc>
        <w:tc>
          <w:tcPr>
            <w:tcW w:w="1146" w:type="dxa"/>
            <w:vAlign w:val="center"/>
          </w:tcPr>
          <w:p w14:paraId="49B9A13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Pass/Fail</w:t>
            </w:r>
          </w:p>
        </w:tc>
        <w:tc>
          <w:tcPr>
            <w:tcW w:w="1280" w:type="dxa"/>
            <w:gridSpan w:val="2"/>
            <w:vAlign w:val="center"/>
          </w:tcPr>
          <w:p w14:paraId="716ADB53"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2B6CF444"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N/A</w:t>
            </w:r>
          </w:p>
        </w:tc>
      </w:tr>
      <w:tr w:rsidR="00812526" w:rsidRPr="00812526" w14:paraId="667F4CAE" w14:textId="77777777" w:rsidTr="00FB74A0">
        <w:trPr>
          <w:cantSplit/>
        </w:trPr>
        <w:tc>
          <w:tcPr>
            <w:tcW w:w="2235" w:type="dxa"/>
            <w:vMerge/>
          </w:tcPr>
          <w:p w14:paraId="7221E25F"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18F65C43" w14:textId="77777777" w:rsidR="00812526" w:rsidRPr="00812526" w:rsidRDefault="00812526" w:rsidP="00812526">
            <w:pPr>
              <w:widowControl/>
              <w:tabs>
                <w:tab w:val="left" w:pos="1700"/>
              </w:tabs>
              <w:spacing w:after="0" w:line="240" w:lineRule="auto"/>
              <w:textAlignment w:val="baseline"/>
              <w:rPr>
                <w:rFonts w:ascii="Arial" w:hAnsi="Arial" w:cs="Arial"/>
                <w:lang w:val="en-GB" w:eastAsia="en-GB"/>
              </w:rPr>
            </w:pPr>
            <w:r w:rsidRPr="00812526">
              <w:rPr>
                <w:rFonts w:ascii="Arial" w:hAnsi="Arial" w:cs="Arial"/>
                <w:lang w:val="en-GB" w:eastAsia="en-GB"/>
              </w:rPr>
              <w:t>The system must provide audible and/or visual alerts that notify the operator on detection of UAS or a new active Ground Control Station (GCS) entering the detection area. During the day there will be unannounced UAS launches from varying ranges. The observer will note when the system first detects the UAS.</w:t>
            </w:r>
          </w:p>
        </w:tc>
        <w:tc>
          <w:tcPr>
            <w:tcW w:w="1146" w:type="dxa"/>
            <w:vAlign w:val="center"/>
          </w:tcPr>
          <w:p w14:paraId="3E3E32A8"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Pass/Fail</w:t>
            </w:r>
          </w:p>
        </w:tc>
        <w:tc>
          <w:tcPr>
            <w:tcW w:w="1280" w:type="dxa"/>
            <w:gridSpan w:val="2"/>
            <w:vAlign w:val="center"/>
          </w:tcPr>
          <w:p w14:paraId="732A3956"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35E67E12"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N/A</w:t>
            </w:r>
          </w:p>
        </w:tc>
      </w:tr>
      <w:tr w:rsidR="00812526" w:rsidRPr="00812526" w14:paraId="2F6CD7FB" w14:textId="77777777" w:rsidTr="00FB74A0">
        <w:trPr>
          <w:cantSplit/>
        </w:trPr>
        <w:tc>
          <w:tcPr>
            <w:tcW w:w="2235" w:type="dxa"/>
            <w:vMerge/>
          </w:tcPr>
          <w:p w14:paraId="3CADAEBD"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6E156857"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must provide a re-locatable centralized command and control unit, negating the need for a dedicated user to monitor the operation. Should an alert occur a trained user will then attend to the system.</w:t>
            </w:r>
            <w:r w:rsidRPr="00812526" w:rsidDel="00D077D1">
              <w:rPr>
                <w:rFonts w:ascii="Arial" w:hAnsi="Arial" w:cs="Arial"/>
                <w:lang w:val="en-GB" w:eastAsia="en-GB"/>
              </w:rPr>
              <w:t xml:space="preserve"> </w:t>
            </w:r>
            <w:r w:rsidRPr="00812526">
              <w:rPr>
                <w:rFonts w:ascii="Arial" w:hAnsi="Arial" w:cs="Arial"/>
                <w:lang w:val="en-GB" w:eastAsia="en-GB"/>
              </w:rPr>
              <w:t>It is expected during the competition minimal user oversight will be needed and that the system is self-sufficient only requiring attention during a UAS event</w:t>
            </w:r>
          </w:p>
        </w:tc>
        <w:tc>
          <w:tcPr>
            <w:tcW w:w="1146" w:type="dxa"/>
            <w:vAlign w:val="center"/>
          </w:tcPr>
          <w:p w14:paraId="4650D016"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Pass/Fail</w:t>
            </w:r>
          </w:p>
        </w:tc>
        <w:tc>
          <w:tcPr>
            <w:tcW w:w="1280" w:type="dxa"/>
            <w:gridSpan w:val="2"/>
            <w:vAlign w:val="center"/>
          </w:tcPr>
          <w:p w14:paraId="254BA6D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624C97EA"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N/A</w:t>
            </w:r>
          </w:p>
        </w:tc>
      </w:tr>
      <w:tr w:rsidR="00812526" w:rsidRPr="00812526" w14:paraId="7B28FE2B" w14:textId="77777777" w:rsidTr="00FB74A0">
        <w:trPr>
          <w:cantSplit/>
        </w:trPr>
        <w:tc>
          <w:tcPr>
            <w:tcW w:w="2235" w:type="dxa"/>
            <w:vAlign w:val="center"/>
          </w:tcPr>
          <w:p w14:paraId="7DA68834"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Social Value Theme:</w:t>
            </w:r>
          </w:p>
          <w:p w14:paraId="78C432CA"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lang w:val="en-GB" w:eastAsia="en-GB"/>
              </w:rPr>
              <w:t>Tackling Economic Equality</w:t>
            </w:r>
          </w:p>
        </w:tc>
        <w:tc>
          <w:tcPr>
            <w:tcW w:w="8942" w:type="dxa"/>
            <w:vAlign w:val="center"/>
          </w:tcPr>
          <w:p w14:paraId="19DD71FC"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Explain how you will support innovation and disruptive technologies throughout the supply chain to deliver lower cost and/or higher quality goods and services (further information on social value can be found at </w:t>
            </w:r>
            <w:hyperlink r:id="rId17" w:history="1">
              <w:r w:rsidRPr="00812526">
                <w:rPr>
                  <w:rFonts w:ascii="Arial" w:hAnsi="Arial" w:cs="Arial"/>
                  <w:u w:val="single"/>
                  <w:lang w:val="en-GB" w:eastAsia="en-GB"/>
                </w:rPr>
                <w:t>this link</w:t>
              </w:r>
            </w:hyperlink>
            <w:r w:rsidRPr="00812526">
              <w:rPr>
                <w:rFonts w:ascii="Arial" w:hAnsi="Arial" w:cs="Arial"/>
                <w:lang w:val="en-GB" w:eastAsia="en-GB"/>
              </w:rPr>
              <w:t>)</w:t>
            </w:r>
          </w:p>
        </w:tc>
        <w:tc>
          <w:tcPr>
            <w:tcW w:w="1146" w:type="dxa"/>
            <w:vAlign w:val="center"/>
          </w:tcPr>
          <w:p w14:paraId="5F6A9B1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 or Fail</w:t>
            </w:r>
          </w:p>
        </w:tc>
        <w:tc>
          <w:tcPr>
            <w:tcW w:w="1280" w:type="dxa"/>
            <w:gridSpan w:val="2"/>
            <w:vAlign w:val="center"/>
          </w:tcPr>
          <w:p w14:paraId="17CD0406"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2F2009E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5%</w:t>
            </w:r>
          </w:p>
        </w:tc>
      </w:tr>
      <w:tr w:rsidR="00812526" w:rsidRPr="00812526" w14:paraId="1D902740" w14:textId="77777777" w:rsidTr="00FB74A0">
        <w:trPr>
          <w:cantSplit/>
        </w:trPr>
        <w:tc>
          <w:tcPr>
            <w:tcW w:w="2235" w:type="dxa"/>
            <w:vAlign w:val="center"/>
          </w:tcPr>
          <w:p w14:paraId="6EAB9F3F"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lang w:val="en-GB" w:eastAsia="en-GB"/>
              </w:rPr>
              <w:t>Social Value Theme: Fighting Climate Change</w:t>
            </w:r>
          </w:p>
        </w:tc>
        <w:tc>
          <w:tcPr>
            <w:tcW w:w="8942" w:type="dxa"/>
            <w:vAlign w:val="center"/>
          </w:tcPr>
          <w:p w14:paraId="490915D1"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Explain how you will deliver additional environmental benefits in the performance of the contract including working towards net zero greenhouse gas emissions</w:t>
            </w:r>
          </w:p>
          <w:p w14:paraId="7C96DC59"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(further information on social value can be found at </w:t>
            </w:r>
            <w:hyperlink r:id="rId18" w:history="1">
              <w:r w:rsidRPr="00812526">
                <w:rPr>
                  <w:rFonts w:ascii="Arial" w:hAnsi="Arial" w:cs="Arial"/>
                  <w:u w:val="single"/>
                  <w:lang w:val="en-GB" w:eastAsia="en-GB"/>
                </w:rPr>
                <w:t>this link</w:t>
              </w:r>
            </w:hyperlink>
            <w:r w:rsidRPr="00812526">
              <w:rPr>
                <w:rFonts w:ascii="Arial" w:hAnsi="Arial" w:cs="Arial"/>
                <w:lang w:val="en-GB" w:eastAsia="en-GB"/>
              </w:rPr>
              <w:t>)</w:t>
            </w:r>
          </w:p>
        </w:tc>
        <w:tc>
          <w:tcPr>
            <w:tcW w:w="1146" w:type="dxa"/>
            <w:vAlign w:val="center"/>
          </w:tcPr>
          <w:p w14:paraId="429031FA"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 or Fail</w:t>
            </w:r>
          </w:p>
        </w:tc>
        <w:tc>
          <w:tcPr>
            <w:tcW w:w="1280" w:type="dxa"/>
            <w:gridSpan w:val="2"/>
            <w:vAlign w:val="center"/>
          </w:tcPr>
          <w:p w14:paraId="30DA102C"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38AB455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2.5%</w:t>
            </w:r>
          </w:p>
        </w:tc>
      </w:tr>
      <w:tr w:rsidR="00812526" w:rsidRPr="00812526" w14:paraId="6E916CEA" w14:textId="77777777" w:rsidTr="00FB74A0">
        <w:trPr>
          <w:cantSplit/>
        </w:trPr>
        <w:tc>
          <w:tcPr>
            <w:tcW w:w="2235" w:type="dxa"/>
            <w:vAlign w:val="center"/>
          </w:tcPr>
          <w:p w14:paraId="3E3E7367"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Social Value Theme:</w:t>
            </w:r>
          </w:p>
          <w:p w14:paraId="7CDE163F"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lang w:val="en-GB" w:eastAsia="en-GB"/>
              </w:rPr>
              <w:t>Equal Opportunity</w:t>
            </w:r>
          </w:p>
        </w:tc>
        <w:tc>
          <w:tcPr>
            <w:tcW w:w="8942" w:type="dxa"/>
            <w:vAlign w:val="center"/>
          </w:tcPr>
          <w:p w14:paraId="6F087B4D"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Explain how you will demonstrate action to identify and tackle inequality in employment, skills and pay in the contract workforce (further information on social value can be found at </w:t>
            </w:r>
            <w:hyperlink r:id="rId19" w:history="1">
              <w:r w:rsidRPr="00812526">
                <w:rPr>
                  <w:rFonts w:ascii="Arial" w:hAnsi="Arial" w:cs="Arial"/>
                  <w:u w:val="single"/>
                  <w:lang w:val="en-GB" w:eastAsia="en-GB"/>
                </w:rPr>
                <w:t>this link</w:t>
              </w:r>
            </w:hyperlink>
            <w:r w:rsidRPr="00812526">
              <w:rPr>
                <w:rFonts w:ascii="Arial" w:hAnsi="Arial" w:cs="Arial"/>
                <w:lang w:val="en-GB" w:eastAsia="en-GB"/>
              </w:rPr>
              <w:t>)</w:t>
            </w:r>
          </w:p>
        </w:tc>
        <w:tc>
          <w:tcPr>
            <w:tcW w:w="1146" w:type="dxa"/>
            <w:vAlign w:val="center"/>
          </w:tcPr>
          <w:p w14:paraId="336F221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 or Fail</w:t>
            </w:r>
          </w:p>
        </w:tc>
        <w:tc>
          <w:tcPr>
            <w:tcW w:w="1280" w:type="dxa"/>
            <w:gridSpan w:val="2"/>
            <w:vAlign w:val="center"/>
          </w:tcPr>
          <w:p w14:paraId="497BECED"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Pass</w:t>
            </w:r>
          </w:p>
        </w:tc>
        <w:tc>
          <w:tcPr>
            <w:tcW w:w="993" w:type="dxa"/>
            <w:vAlign w:val="center"/>
          </w:tcPr>
          <w:p w14:paraId="323D23C1"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2.5%</w:t>
            </w:r>
          </w:p>
        </w:tc>
      </w:tr>
      <w:tr w:rsidR="00812526" w:rsidRPr="00812526" w14:paraId="24F9DB06" w14:textId="77777777" w:rsidTr="00FB74A0">
        <w:trPr>
          <w:cantSplit/>
        </w:trPr>
        <w:tc>
          <w:tcPr>
            <w:tcW w:w="2235" w:type="dxa"/>
            <w:vMerge w:val="restart"/>
          </w:tcPr>
          <w:p w14:paraId="5C0C49FD"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 xml:space="preserve">Effectiveness </w:t>
            </w:r>
          </w:p>
        </w:tc>
        <w:tc>
          <w:tcPr>
            <w:tcW w:w="8942" w:type="dxa"/>
          </w:tcPr>
          <w:p w14:paraId="5E7F47D9"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must detect nano, micro and mini UAS class 1a, 1b and 1c at a slant range of 1-3 km. During the day there will be unannounced UAS launches from varying ranges. The observer will note when the system first detects the UAS.</w:t>
            </w:r>
          </w:p>
        </w:tc>
        <w:tc>
          <w:tcPr>
            <w:tcW w:w="1146" w:type="dxa"/>
            <w:vAlign w:val="center"/>
          </w:tcPr>
          <w:p w14:paraId="53F440F9"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 xml:space="preserve">Detected range (km) </w:t>
            </w:r>
          </w:p>
        </w:tc>
        <w:tc>
          <w:tcPr>
            <w:tcW w:w="1280" w:type="dxa"/>
            <w:gridSpan w:val="2"/>
            <w:vAlign w:val="center"/>
          </w:tcPr>
          <w:p w14:paraId="5C6D74EF"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6E2BE4EA" w14:textId="175914C8" w:rsidR="00812526" w:rsidRPr="00812526" w:rsidRDefault="00FF5251" w:rsidP="00812526">
            <w:pPr>
              <w:widowControl/>
              <w:spacing w:after="0" w:line="240" w:lineRule="auto"/>
              <w:rPr>
                <w:rFonts w:ascii="Arial" w:hAnsi="Arial" w:cs="Arial"/>
                <w:lang w:val="en-GB" w:eastAsia="en-GB"/>
              </w:rPr>
            </w:pPr>
            <w:r>
              <w:rPr>
                <w:rFonts w:ascii="Arial" w:hAnsi="Arial" w:cs="Arial"/>
                <w:lang w:val="en-GB" w:eastAsia="en-GB"/>
              </w:rPr>
              <w:t>10%</w:t>
            </w:r>
          </w:p>
        </w:tc>
      </w:tr>
      <w:tr w:rsidR="00812526" w:rsidRPr="00812526" w14:paraId="54E4786B" w14:textId="77777777" w:rsidTr="00FB74A0">
        <w:trPr>
          <w:cantSplit/>
        </w:trPr>
        <w:tc>
          <w:tcPr>
            <w:tcW w:w="2235" w:type="dxa"/>
            <w:vMerge/>
          </w:tcPr>
          <w:p w14:paraId="20542BF4"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58270103"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must detect nano, micro and mini UAS class 1a, 1b and 1c at a slant range of greater than 3km. During the day there will be unannounced UAS launches from varying ranges. The observer will note when the system first detects the UAS.</w:t>
            </w:r>
          </w:p>
        </w:tc>
        <w:tc>
          <w:tcPr>
            <w:tcW w:w="1146" w:type="dxa"/>
            <w:vAlign w:val="center"/>
          </w:tcPr>
          <w:p w14:paraId="6B5EB3F8"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Detected range (km)</w:t>
            </w:r>
          </w:p>
        </w:tc>
        <w:tc>
          <w:tcPr>
            <w:tcW w:w="1280" w:type="dxa"/>
            <w:gridSpan w:val="2"/>
            <w:vAlign w:val="center"/>
          </w:tcPr>
          <w:p w14:paraId="2B2B0FCE"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2E0A1C17" w14:textId="5F04E5F4" w:rsidR="00812526" w:rsidRPr="00812526" w:rsidRDefault="00FF5251" w:rsidP="00812526">
            <w:pPr>
              <w:widowControl/>
              <w:spacing w:after="0" w:line="240" w:lineRule="auto"/>
              <w:rPr>
                <w:rFonts w:ascii="Arial" w:hAnsi="Arial" w:cs="Arial"/>
                <w:lang w:val="en-GB" w:eastAsia="en-GB"/>
              </w:rPr>
            </w:pPr>
            <w:r w:rsidRPr="00FF5251">
              <w:rPr>
                <w:rFonts w:ascii="Arial" w:hAnsi="Arial" w:cs="Arial"/>
                <w:lang w:val="en-GB" w:eastAsia="en-GB"/>
              </w:rPr>
              <w:t>10%</w:t>
            </w:r>
          </w:p>
        </w:tc>
      </w:tr>
      <w:tr w:rsidR="00812526" w:rsidRPr="00812526" w14:paraId="53096555" w14:textId="77777777" w:rsidTr="00FB74A0">
        <w:trPr>
          <w:cantSplit/>
        </w:trPr>
        <w:tc>
          <w:tcPr>
            <w:tcW w:w="2235" w:type="dxa"/>
            <w:vMerge/>
          </w:tcPr>
          <w:p w14:paraId="5BEC8772"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1C1513CE"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must detect multiple UAS. Simultaneously detect a minimum of 2 targets in the detection area at the full detection range. During the day there will be an event where multiple UAS are launched. The observer will note how the system responds to the event and how the UAS are identified and tracked.</w:t>
            </w:r>
          </w:p>
        </w:tc>
        <w:tc>
          <w:tcPr>
            <w:tcW w:w="1146" w:type="dxa"/>
            <w:vAlign w:val="center"/>
          </w:tcPr>
          <w:p w14:paraId="6FA5952F"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 30, 70 or 100</w:t>
            </w:r>
          </w:p>
        </w:tc>
        <w:tc>
          <w:tcPr>
            <w:tcW w:w="1280" w:type="dxa"/>
            <w:gridSpan w:val="2"/>
            <w:vAlign w:val="center"/>
          </w:tcPr>
          <w:p w14:paraId="3E5913A0"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7A52BC29" w14:textId="69241C66" w:rsidR="00812526" w:rsidRPr="00812526" w:rsidRDefault="00FF5251" w:rsidP="00812526">
            <w:pPr>
              <w:widowControl/>
              <w:spacing w:after="0" w:line="240" w:lineRule="auto"/>
              <w:rPr>
                <w:rFonts w:ascii="Arial" w:hAnsi="Arial" w:cs="Arial"/>
                <w:lang w:val="en-GB" w:eastAsia="en-GB"/>
              </w:rPr>
            </w:pPr>
            <w:r w:rsidRPr="00FF5251">
              <w:rPr>
                <w:rFonts w:ascii="Arial" w:hAnsi="Arial" w:cs="Arial"/>
                <w:lang w:val="en-GB" w:eastAsia="en-GB"/>
              </w:rPr>
              <w:t>10%</w:t>
            </w:r>
          </w:p>
        </w:tc>
      </w:tr>
      <w:tr w:rsidR="00812526" w:rsidRPr="00812526" w14:paraId="47A1CAD7" w14:textId="77777777" w:rsidTr="00FB74A0">
        <w:trPr>
          <w:cantSplit/>
        </w:trPr>
        <w:tc>
          <w:tcPr>
            <w:tcW w:w="2235" w:type="dxa"/>
            <w:vMerge/>
          </w:tcPr>
          <w:p w14:paraId="2A815236"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3E3B9D69"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The system must </w:t>
            </w:r>
            <w:r w:rsidRPr="00812526">
              <w:rPr>
                <w:rFonts w:ascii="Arial" w:hAnsi="Arial" w:cs="Arial"/>
                <w:lang w:eastAsia="en-GB"/>
              </w:rPr>
              <w:t>differentiate</w:t>
            </w:r>
            <w:r w:rsidRPr="00812526">
              <w:rPr>
                <w:rFonts w:ascii="Arial" w:hAnsi="Arial" w:cs="Arial"/>
                <w:lang w:val="en-GB" w:eastAsia="en-GB"/>
              </w:rPr>
              <w:t xml:space="preserve"> multiple UAS. </w:t>
            </w:r>
          </w:p>
          <w:p w14:paraId="10129D0A" w14:textId="77777777" w:rsidR="00812526" w:rsidRPr="00812526" w:rsidRDefault="00812526" w:rsidP="00812526">
            <w:pPr>
              <w:widowControl/>
              <w:numPr>
                <w:ilvl w:val="0"/>
                <w:numId w:val="59"/>
              </w:numPr>
              <w:spacing w:after="0" w:line="240" w:lineRule="auto"/>
              <w:contextualSpacing/>
              <w:textAlignment w:val="baseline"/>
              <w:rPr>
                <w:rFonts w:ascii="Arial" w:hAnsi="Arial" w:cs="Arial"/>
                <w:lang w:eastAsia="en-GB"/>
              </w:rPr>
            </w:pPr>
            <w:r w:rsidRPr="00812526">
              <w:rPr>
                <w:rFonts w:ascii="Arial" w:hAnsi="Arial" w:cs="Arial"/>
                <w:lang w:eastAsia="en-GB"/>
              </w:rPr>
              <w:t>Simultaneously differentiate a minimum of 2 targets in the detection area at the full detection range.</w:t>
            </w:r>
          </w:p>
          <w:p w14:paraId="351F3E95" w14:textId="77777777" w:rsidR="00812526" w:rsidRPr="00812526" w:rsidRDefault="00812526" w:rsidP="00812526">
            <w:pPr>
              <w:widowControl/>
              <w:numPr>
                <w:ilvl w:val="0"/>
                <w:numId w:val="59"/>
              </w:numPr>
              <w:spacing w:after="0" w:line="240" w:lineRule="auto"/>
              <w:contextualSpacing/>
              <w:textAlignment w:val="baseline"/>
              <w:rPr>
                <w:rFonts w:ascii="Arial" w:hAnsi="Arial" w:cs="Arial"/>
                <w:lang w:eastAsia="en-GB"/>
              </w:rPr>
            </w:pPr>
            <w:r w:rsidRPr="00812526">
              <w:rPr>
                <w:rFonts w:ascii="Arial" w:hAnsi="Arial" w:cs="Arial"/>
                <w:lang w:eastAsia="en-GB"/>
              </w:rPr>
              <w:t>Provide indication on multiple UAS, even when in the same detection sector.</w:t>
            </w:r>
          </w:p>
          <w:p w14:paraId="0AB0AB94"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During the day there will be an event where multiple UAS are launched. The observer will note how the system responds to the event and how the UAS are identified and tracked.</w:t>
            </w:r>
          </w:p>
        </w:tc>
        <w:tc>
          <w:tcPr>
            <w:tcW w:w="1146" w:type="dxa"/>
            <w:vAlign w:val="center"/>
          </w:tcPr>
          <w:p w14:paraId="36B31140"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 30, 70 or 100</w:t>
            </w:r>
          </w:p>
        </w:tc>
        <w:tc>
          <w:tcPr>
            <w:tcW w:w="1280" w:type="dxa"/>
            <w:gridSpan w:val="2"/>
            <w:vAlign w:val="center"/>
          </w:tcPr>
          <w:p w14:paraId="0EA99ED7"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1C3F68BD" w14:textId="3A15AAEB" w:rsidR="00812526" w:rsidRPr="00812526" w:rsidRDefault="00FF5251" w:rsidP="00812526">
            <w:pPr>
              <w:widowControl/>
              <w:spacing w:after="0" w:line="240" w:lineRule="auto"/>
              <w:rPr>
                <w:rFonts w:ascii="Arial" w:hAnsi="Arial" w:cs="Arial"/>
                <w:lang w:val="en-GB" w:eastAsia="en-GB"/>
              </w:rPr>
            </w:pPr>
            <w:r w:rsidRPr="00FF5251">
              <w:rPr>
                <w:rFonts w:ascii="Arial" w:hAnsi="Arial" w:cs="Arial"/>
                <w:lang w:val="en-GB" w:eastAsia="en-GB"/>
              </w:rPr>
              <w:t>1</w:t>
            </w:r>
            <w:r w:rsidR="00C066E6">
              <w:rPr>
                <w:rFonts w:ascii="Arial" w:hAnsi="Arial" w:cs="Arial"/>
                <w:lang w:val="en-GB" w:eastAsia="en-GB"/>
              </w:rPr>
              <w:t>2.5</w:t>
            </w:r>
            <w:r w:rsidRPr="00FF5251">
              <w:rPr>
                <w:rFonts w:ascii="Arial" w:hAnsi="Arial" w:cs="Arial"/>
                <w:lang w:val="en-GB" w:eastAsia="en-GB"/>
              </w:rPr>
              <w:t>%</w:t>
            </w:r>
          </w:p>
        </w:tc>
      </w:tr>
      <w:tr w:rsidR="00812526" w:rsidRPr="00812526" w14:paraId="37EE7155" w14:textId="77777777" w:rsidTr="00FB74A0">
        <w:trPr>
          <w:cantSplit/>
        </w:trPr>
        <w:tc>
          <w:tcPr>
            <w:tcW w:w="2235" w:type="dxa"/>
            <w:vMerge/>
          </w:tcPr>
          <w:p w14:paraId="24EF6C14" w14:textId="77777777" w:rsidR="00812526" w:rsidRPr="00812526" w:rsidRDefault="00812526" w:rsidP="00812526">
            <w:pPr>
              <w:widowControl/>
              <w:spacing w:after="0" w:line="240" w:lineRule="auto"/>
              <w:rPr>
                <w:rFonts w:ascii="Arial" w:hAnsi="Arial" w:cs="Arial"/>
                <w:b/>
                <w:bCs/>
                <w:lang w:val="en-GB" w:eastAsia="en-GB"/>
              </w:rPr>
            </w:pPr>
          </w:p>
        </w:tc>
        <w:tc>
          <w:tcPr>
            <w:tcW w:w="8942" w:type="dxa"/>
          </w:tcPr>
          <w:p w14:paraId="10120A2B"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The system must be capable of detecting multiple UAS operating on a range of frequencies. </w:t>
            </w:r>
          </w:p>
          <w:p w14:paraId="1F1CD15D"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It can monitor a range of UAS operating on 433MHz, 868 MHz, 900 MHz, 2.4GHz and 5.8GHz. </w:t>
            </w:r>
          </w:p>
          <w:p w14:paraId="2F98AA0A"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During the day there will be an event where multiple UAS are launched. The Observer will note how the system responds to the event and how the UAS are identified and tracked.</w:t>
            </w:r>
          </w:p>
        </w:tc>
        <w:tc>
          <w:tcPr>
            <w:tcW w:w="1146" w:type="dxa"/>
            <w:vAlign w:val="center"/>
          </w:tcPr>
          <w:p w14:paraId="0EBFFF87"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 30, 70 or 100</w:t>
            </w:r>
          </w:p>
        </w:tc>
        <w:tc>
          <w:tcPr>
            <w:tcW w:w="1280" w:type="dxa"/>
            <w:gridSpan w:val="2"/>
            <w:vAlign w:val="center"/>
          </w:tcPr>
          <w:p w14:paraId="76BA92DD"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6EA12AA8" w14:textId="5123DB77" w:rsidR="00812526" w:rsidRPr="00812526" w:rsidRDefault="00E139E2" w:rsidP="00812526">
            <w:pPr>
              <w:widowControl/>
              <w:spacing w:after="0" w:line="240" w:lineRule="auto"/>
              <w:rPr>
                <w:rFonts w:ascii="Arial" w:hAnsi="Arial" w:cs="Arial"/>
                <w:lang w:val="en-GB" w:eastAsia="en-GB"/>
              </w:rPr>
            </w:pPr>
            <w:r w:rsidRPr="00E139E2">
              <w:rPr>
                <w:rFonts w:ascii="Arial" w:hAnsi="Arial" w:cs="Arial"/>
                <w:lang w:val="en-GB" w:eastAsia="en-GB"/>
              </w:rPr>
              <w:t>10%</w:t>
            </w:r>
          </w:p>
        </w:tc>
      </w:tr>
      <w:tr w:rsidR="00812526" w:rsidRPr="00812526" w14:paraId="370E986C" w14:textId="77777777" w:rsidTr="00FB74A0">
        <w:trPr>
          <w:cantSplit/>
        </w:trPr>
        <w:tc>
          <w:tcPr>
            <w:tcW w:w="2235" w:type="dxa"/>
          </w:tcPr>
          <w:p w14:paraId="517E9EEC"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Display</w:t>
            </w:r>
          </w:p>
        </w:tc>
        <w:tc>
          <w:tcPr>
            <w:tcW w:w="8942" w:type="dxa"/>
          </w:tcPr>
          <w:p w14:paraId="01A3A3CC"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 xml:space="preserve">The system must provide a bearing readout to the target. Bearing alerts will have a detailed explanation on whether the bearing is relative to the equipment and other limiting factors. </w:t>
            </w:r>
            <w:r w:rsidRPr="00812526">
              <w:rPr>
                <w:rFonts w:ascii="Arial" w:hAnsi="Arial" w:cs="Arial"/>
                <w:lang w:eastAsia="en-GB"/>
              </w:rPr>
              <w:t xml:space="preserve">Limiting factors could be but aren’t limited to; vessel motions, cloud cover, size of UAS and speed. </w:t>
            </w:r>
            <w:r w:rsidRPr="00812526">
              <w:rPr>
                <w:rFonts w:ascii="Arial" w:hAnsi="Arial" w:cs="Arial"/>
                <w:lang w:val="en-GB" w:eastAsia="en-GB"/>
              </w:rPr>
              <w:t>The alerts will be tested during unannounced UAS events throughout the day. Should variable intensities or adjustments be possible these can also be demonstrated throughout the day and/or as part of a standalone test.</w:t>
            </w:r>
          </w:p>
        </w:tc>
        <w:tc>
          <w:tcPr>
            <w:tcW w:w="1157" w:type="dxa"/>
            <w:gridSpan w:val="2"/>
          </w:tcPr>
          <w:p w14:paraId="7DCF7756" w14:textId="77777777" w:rsidR="00812526" w:rsidRPr="00812526" w:rsidRDefault="00812526" w:rsidP="00812526">
            <w:pPr>
              <w:widowControl/>
              <w:spacing w:after="0" w:line="240" w:lineRule="auto"/>
              <w:jc w:val="center"/>
              <w:rPr>
                <w:rFonts w:ascii="Arial" w:hAnsi="Arial" w:cs="Arial"/>
                <w:lang w:val="en-GB" w:eastAsia="en-GB"/>
              </w:rPr>
            </w:pPr>
            <w:r w:rsidRPr="00812526">
              <w:rPr>
                <w:rFonts w:ascii="Arial" w:hAnsi="Arial" w:cs="Arial"/>
                <w:lang w:val="en-GB" w:eastAsia="en-GB"/>
              </w:rPr>
              <w:t>0, 30, 70 or 100</w:t>
            </w:r>
          </w:p>
        </w:tc>
        <w:tc>
          <w:tcPr>
            <w:tcW w:w="1269" w:type="dxa"/>
          </w:tcPr>
          <w:p w14:paraId="1B222138"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tcPr>
          <w:p w14:paraId="076133D8" w14:textId="3F167C3C" w:rsidR="00812526" w:rsidRPr="00812526" w:rsidRDefault="002A606E" w:rsidP="00812526">
            <w:pPr>
              <w:widowControl/>
              <w:spacing w:after="0" w:line="240" w:lineRule="auto"/>
              <w:rPr>
                <w:rFonts w:ascii="Arial" w:hAnsi="Arial" w:cs="Arial"/>
                <w:lang w:val="en-GB" w:eastAsia="en-GB"/>
              </w:rPr>
            </w:pPr>
            <w:r>
              <w:rPr>
                <w:rFonts w:ascii="Arial" w:hAnsi="Arial" w:cs="Arial"/>
                <w:lang w:val="en-GB" w:eastAsia="en-GB"/>
              </w:rPr>
              <w:t>7.5%</w:t>
            </w:r>
          </w:p>
        </w:tc>
      </w:tr>
      <w:tr w:rsidR="00812526" w:rsidRPr="00812526" w14:paraId="0EAEED76" w14:textId="77777777" w:rsidTr="00FB74A0">
        <w:trPr>
          <w:cantSplit/>
        </w:trPr>
        <w:tc>
          <w:tcPr>
            <w:tcW w:w="2235" w:type="dxa"/>
          </w:tcPr>
          <w:p w14:paraId="45FA2E7E"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 xml:space="preserve">False alarm </w:t>
            </w:r>
          </w:p>
        </w:tc>
        <w:tc>
          <w:tcPr>
            <w:tcW w:w="8942" w:type="dxa"/>
          </w:tcPr>
          <w:p w14:paraId="29D667A6" w14:textId="77777777" w:rsidR="00812526" w:rsidRPr="00812526" w:rsidRDefault="00812526" w:rsidP="00812526">
            <w:pPr>
              <w:widowControl/>
              <w:spacing w:after="0" w:line="240" w:lineRule="auto"/>
              <w:textAlignment w:val="baseline"/>
              <w:rPr>
                <w:rFonts w:ascii="Arial" w:hAnsi="Arial" w:cs="Arial"/>
                <w:lang w:eastAsia="en-GB"/>
              </w:rPr>
            </w:pPr>
            <w:r w:rsidRPr="00812526">
              <w:rPr>
                <w:rFonts w:ascii="Arial" w:hAnsi="Arial" w:cs="Arial"/>
                <w:lang w:eastAsia="en-GB"/>
              </w:rPr>
              <w:t xml:space="preserve">The system must have a low False Alarm Rate. The False Alarm rate must be suitably managed and/or measured. The bidder must demonstrate how they can manage False Alarm rates in a range of (congested/contested) electromagnetic environment. </w:t>
            </w:r>
            <w:r w:rsidRPr="00812526">
              <w:rPr>
                <w:rFonts w:ascii="Arial" w:hAnsi="Arial" w:cs="Arial"/>
                <w:lang w:val="en-GB" w:eastAsia="en-GB"/>
              </w:rPr>
              <w:t xml:space="preserve">The false alarm rate throughout the day will be monitored. The equipment will be placed in a high RF environment to replicate that of a naval Platform. Should the false alarm rate be high the bidder will be able to manage it through system settings in line with the response provided at the initial competition.  </w:t>
            </w:r>
            <w:r w:rsidRPr="00812526">
              <w:rPr>
                <w:rFonts w:ascii="Arial" w:hAnsi="Arial" w:cs="Arial"/>
                <w:lang w:eastAsia="en-GB"/>
              </w:rPr>
              <w:t xml:space="preserve">False Alarm rates will be measured per hour and scored: -  </w:t>
            </w:r>
          </w:p>
          <w:p w14:paraId="215316E9" w14:textId="77777777" w:rsidR="00812526" w:rsidRPr="00812526" w:rsidRDefault="00812526" w:rsidP="00812526">
            <w:pPr>
              <w:widowControl/>
              <w:numPr>
                <w:ilvl w:val="0"/>
                <w:numId w:val="63"/>
              </w:numPr>
              <w:spacing w:after="0" w:line="240" w:lineRule="auto"/>
              <w:textAlignment w:val="baseline"/>
              <w:rPr>
                <w:rFonts w:ascii="Arial" w:hAnsi="Arial" w:cs="Arial"/>
                <w:lang w:eastAsia="en-GB"/>
              </w:rPr>
            </w:pPr>
            <w:r w:rsidRPr="00812526">
              <w:rPr>
                <w:rFonts w:ascii="Arial" w:hAnsi="Arial" w:cs="Arial"/>
                <w:lang w:eastAsia="en-GB"/>
              </w:rPr>
              <w:t xml:space="preserve">0 False Alarms per hour = 100 points, </w:t>
            </w:r>
          </w:p>
          <w:p w14:paraId="0BA2A6B0" w14:textId="77777777" w:rsidR="00812526" w:rsidRPr="00812526" w:rsidRDefault="00812526" w:rsidP="00812526">
            <w:pPr>
              <w:widowControl/>
              <w:numPr>
                <w:ilvl w:val="0"/>
                <w:numId w:val="63"/>
              </w:numPr>
              <w:spacing w:after="0" w:line="240" w:lineRule="auto"/>
              <w:textAlignment w:val="baseline"/>
              <w:rPr>
                <w:rFonts w:ascii="Arial" w:hAnsi="Arial" w:cs="Arial"/>
                <w:lang w:eastAsia="en-GB"/>
              </w:rPr>
            </w:pPr>
            <w:r w:rsidRPr="00812526">
              <w:rPr>
                <w:rFonts w:ascii="Arial" w:hAnsi="Arial" w:cs="Arial"/>
                <w:lang w:eastAsia="en-GB"/>
              </w:rPr>
              <w:t xml:space="preserve">1 – 10 False Alarms per hour = 70 points, </w:t>
            </w:r>
          </w:p>
          <w:p w14:paraId="79E170B2" w14:textId="77777777" w:rsidR="00812526" w:rsidRPr="00812526" w:rsidRDefault="00812526" w:rsidP="00812526">
            <w:pPr>
              <w:widowControl/>
              <w:numPr>
                <w:ilvl w:val="0"/>
                <w:numId w:val="63"/>
              </w:numPr>
              <w:spacing w:after="0" w:line="240" w:lineRule="auto"/>
              <w:textAlignment w:val="baseline"/>
              <w:rPr>
                <w:rFonts w:ascii="Arial" w:hAnsi="Arial" w:cs="Arial"/>
                <w:lang w:eastAsia="en-GB"/>
              </w:rPr>
            </w:pPr>
            <w:r w:rsidRPr="00812526">
              <w:rPr>
                <w:rFonts w:ascii="Arial" w:hAnsi="Arial" w:cs="Arial"/>
                <w:lang w:eastAsia="en-GB"/>
              </w:rPr>
              <w:t>11 – 20 False Alarms per hour = 30 points,</w:t>
            </w:r>
          </w:p>
          <w:p w14:paraId="58AD56CC" w14:textId="77777777" w:rsidR="00812526" w:rsidRPr="00812526" w:rsidRDefault="00812526" w:rsidP="00812526">
            <w:pPr>
              <w:widowControl/>
              <w:numPr>
                <w:ilvl w:val="0"/>
                <w:numId w:val="63"/>
              </w:numPr>
              <w:spacing w:after="0" w:line="240" w:lineRule="auto"/>
              <w:contextualSpacing/>
              <w:textAlignment w:val="baseline"/>
              <w:rPr>
                <w:rFonts w:ascii="Arial" w:hAnsi="Arial" w:cs="Arial"/>
                <w:lang w:eastAsia="en-GB"/>
              </w:rPr>
            </w:pPr>
            <w:r w:rsidRPr="00812526">
              <w:rPr>
                <w:rFonts w:ascii="Arial" w:hAnsi="Arial" w:cs="Arial"/>
                <w:lang w:eastAsia="en-GB"/>
              </w:rPr>
              <w:t>31 or more False Alarms per hour = 0 points.</w:t>
            </w:r>
          </w:p>
        </w:tc>
        <w:tc>
          <w:tcPr>
            <w:tcW w:w="1146" w:type="dxa"/>
            <w:vAlign w:val="center"/>
          </w:tcPr>
          <w:p w14:paraId="0CE7ACF3"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 30, 70 or 100</w:t>
            </w:r>
          </w:p>
        </w:tc>
        <w:tc>
          <w:tcPr>
            <w:tcW w:w="1280" w:type="dxa"/>
            <w:gridSpan w:val="2"/>
            <w:vAlign w:val="center"/>
          </w:tcPr>
          <w:p w14:paraId="2EE29BC7"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467EEF4B" w14:textId="3A04B16D" w:rsidR="00812526" w:rsidRPr="00812526" w:rsidRDefault="002A606E" w:rsidP="00812526">
            <w:pPr>
              <w:widowControl/>
              <w:spacing w:after="0" w:line="240" w:lineRule="auto"/>
              <w:rPr>
                <w:rFonts w:ascii="Arial" w:hAnsi="Arial" w:cs="Arial"/>
                <w:lang w:val="en-GB" w:eastAsia="en-GB"/>
              </w:rPr>
            </w:pPr>
            <w:r>
              <w:rPr>
                <w:rFonts w:ascii="Arial" w:hAnsi="Arial" w:cs="Arial"/>
                <w:lang w:val="en-GB" w:eastAsia="en-GB"/>
              </w:rPr>
              <w:t>20%</w:t>
            </w:r>
          </w:p>
        </w:tc>
      </w:tr>
      <w:tr w:rsidR="00812526" w:rsidRPr="00812526" w14:paraId="5767C323" w14:textId="77777777" w:rsidTr="00FB74A0">
        <w:trPr>
          <w:cantSplit/>
        </w:trPr>
        <w:tc>
          <w:tcPr>
            <w:tcW w:w="2235" w:type="dxa"/>
          </w:tcPr>
          <w:p w14:paraId="67D879D8" w14:textId="77777777" w:rsidR="00812526" w:rsidRPr="00812526" w:rsidRDefault="00812526" w:rsidP="00812526">
            <w:pPr>
              <w:widowControl/>
              <w:spacing w:after="0" w:line="240" w:lineRule="auto"/>
              <w:rPr>
                <w:rFonts w:ascii="Arial" w:hAnsi="Arial" w:cs="Arial"/>
                <w:b/>
                <w:bCs/>
                <w:lang w:val="en-GB" w:eastAsia="en-GB"/>
              </w:rPr>
            </w:pPr>
            <w:r w:rsidRPr="00812526">
              <w:rPr>
                <w:rFonts w:ascii="Arial" w:hAnsi="Arial" w:cs="Arial"/>
                <w:b/>
                <w:bCs/>
                <w:lang w:val="en-GB" w:eastAsia="en-GB"/>
              </w:rPr>
              <w:t xml:space="preserve">Availability </w:t>
            </w:r>
          </w:p>
        </w:tc>
        <w:tc>
          <w:tcPr>
            <w:tcW w:w="8942" w:type="dxa"/>
          </w:tcPr>
          <w:p w14:paraId="76C73339"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The system has a high probability of availability to deliver mission success.</w:t>
            </w:r>
          </w:p>
          <w:p w14:paraId="53051727" w14:textId="77777777" w:rsidR="00812526" w:rsidRPr="00812526" w:rsidRDefault="00812526" w:rsidP="00812526">
            <w:pPr>
              <w:widowControl/>
              <w:numPr>
                <w:ilvl w:val="0"/>
                <w:numId w:val="60"/>
              </w:numPr>
              <w:spacing w:after="0" w:line="240" w:lineRule="auto"/>
              <w:contextualSpacing/>
              <w:textAlignment w:val="baseline"/>
              <w:rPr>
                <w:rFonts w:ascii="Arial" w:hAnsi="Arial" w:cs="Arial"/>
                <w:lang w:eastAsia="en-GB"/>
              </w:rPr>
            </w:pPr>
            <w:r w:rsidRPr="00812526">
              <w:rPr>
                <w:rFonts w:ascii="Arial" w:hAnsi="Arial" w:cs="Arial"/>
                <w:lang w:eastAsia="en-GB"/>
              </w:rPr>
              <w:t>The bidder must provide a methodology to predict system performance, this might be dependent on ambient conditions which must be considered.</w:t>
            </w:r>
          </w:p>
          <w:p w14:paraId="05562058" w14:textId="77777777" w:rsidR="00812526" w:rsidRPr="00812526" w:rsidRDefault="00812526" w:rsidP="00812526">
            <w:pPr>
              <w:widowControl/>
              <w:numPr>
                <w:ilvl w:val="0"/>
                <w:numId w:val="60"/>
              </w:numPr>
              <w:spacing w:after="0" w:line="240" w:lineRule="auto"/>
              <w:contextualSpacing/>
              <w:textAlignment w:val="baseline"/>
              <w:rPr>
                <w:rFonts w:ascii="Arial" w:hAnsi="Arial" w:cs="Arial"/>
                <w:lang w:eastAsia="en-GB"/>
              </w:rPr>
            </w:pPr>
            <w:r w:rsidRPr="00812526">
              <w:rPr>
                <w:rFonts w:ascii="Arial" w:hAnsi="Arial" w:cs="Arial"/>
                <w:lang w:eastAsia="en-GB"/>
              </w:rPr>
              <w:t>The system must be capable of continuous operation. When system is operating, it must not be unavailable for more than an hour, in segments not exceeding 20 minutes, in every 7 days</w:t>
            </w:r>
          </w:p>
          <w:p w14:paraId="54237608" w14:textId="77777777" w:rsidR="00812526" w:rsidRPr="00812526" w:rsidRDefault="00812526" w:rsidP="00812526">
            <w:pPr>
              <w:widowControl/>
              <w:numPr>
                <w:ilvl w:val="0"/>
                <w:numId w:val="60"/>
              </w:numPr>
              <w:spacing w:after="0" w:line="240" w:lineRule="auto"/>
              <w:contextualSpacing/>
              <w:textAlignment w:val="baseline"/>
              <w:rPr>
                <w:rFonts w:ascii="Arial" w:hAnsi="Arial" w:cs="Arial"/>
                <w:lang w:eastAsia="en-GB"/>
              </w:rPr>
            </w:pPr>
            <w:r w:rsidRPr="00812526">
              <w:rPr>
                <w:rFonts w:ascii="Arial" w:hAnsi="Arial" w:cs="Arial"/>
                <w:lang w:eastAsia="en-GB"/>
              </w:rPr>
              <w:t>The bidder must supply a methodology for the calibration of the equipment. Including any limitations of the process. The bidder must be able to define a time period required.</w:t>
            </w:r>
          </w:p>
          <w:p w14:paraId="6F73F53C" w14:textId="77777777" w:rsidR="00812526" w:rsidRPr="00812526" w:rsidRDefault="00812526" w:rsidP="00812526">
            <w:pPr>
              <w:widowControl/>
              <w:numPr>
                <w:ilvl w:val="0"/>
                <w:numId w:val="60"/>
              </w:numPr>
              <w:spacing w:after="0" w:line="240" w:lineRule="auto"/>
              <w:contextualSpacing/>
              <w:textAlignment w:val="baseline"/>
              <w:rPr>
                <w:rFonts w:ascii="Arial" w:hAnsi="Arial" w:cs="Arial"/>
                <w:lang w:eastAsia="en-GB"/>
              </w:rPr>
            </w:pPr>
            <w:r w:rsidRPr="00812526">
              <w:rPr>
                <w:rFonts w:ascii="Arial" w:hAnsi="Arial" w:cs="Arial"/>
                <w:lang w:eastAsia="en-GB"/>
              </w:rPr>
              <w:t>The system must not require re-set more than once per day</w:t>
            </w:r>
          </w:p>
          <w:p w14:paraId="4E93E0F4" w14:textId="77777777" w:rsidR="00812526" w:rsidRPr="00812526" w:rsidRDefault="00812526" w:rsidP="00812526">
            <w:pPr>
              <w:widowControl/>
              <w:spacing w:after="0" w:line="240" w:lineRule="auto"/>
              <w:textAlignment w:val="baseline"/>
              <w:rPr>
                <w:rFonts w:ascii="Arial" w:hAnsi="Arial" w:cs="Arial"/>
                <w:lang w:val="en-GB" w:eastAsia="en-GB"/>
              </w:rPr>
            </w:pPr>
            <w:r w:rsidRPr="00812526">
              <w:rPr>
                <w:rFonts w:ascii="Arial" w:hAnsi="Arial" w:cs="Arial"/>
                <w:lang w:val="en-GB" w:eastAsia="en-GB"/>
              </w:rPr>
              <w:t xml:space="preserve">If this functionality is defined by the bidder, it must be demonstrated to the observer during the event. </w:t>
            </w:r>
          </w:p>
        </w:tc>
        <w:tc>
          <w:tcPr>
            <w:tcW w:w="1146" w:type="dxa"/>
            <w:vAlign w:val="center"/>
          </w:tcPr>
          <w:p w14:paraId="1A29C8AF"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 30, 70 or 100</w:t>
            </w:r>
          </w:p>
        </w:tc>
        <w:tc>
          <w:tcPr>
            <w:tcW w:w="1280" w:type="dxa"/>
            <w:gridSpan w:val="2"/>
            <w:vAlign w:val="center"/>
          </w:tcPr>
          <w:p w14:paraId="5004A575" w14:textId="77777777" w:rsidR="00812526" w:rsidRPr="00812526" w:rsidRDefault="00812526" w:rsidP="00812526">
            <w:pPr>
              <w:widowControl/>
              <w:spacing w:after="0" w:line="240" w:lineRule="auto"/>
              <w:rPr>
                <w:rFonts w:ascii="Arial" w:hAnsi="Arial" w:cs="Arial"/>
                <w:lang w:val="en-GB" w:eastAsia="en-GB"/>
              </w:rPr>
            </w:pPr>
            <w:r w:rsidRPr="00812526">
              <w:rPr>
                <w:rFonts w:ascii="Arial" w:hAnsi="Arial" w:cs="Arial"/>
                <w:lang w:val="en-GB" w:eastAsia="en-GB"/>
              </w:rPr>
              <w:t>0</w:t>
            </w:r>
          </w:p>
        </w:tc>
        <w:tc>
          <w:tcPr>
            <w:tcW w:w="993" w:type="dxa"/>
            <w:vAlign w:val="center"/>
          </w:tcPr>
          <w:p w14:paraId="5D4C6912" w14:textId="69F49A1D" w:rsidR="00812526" w:rsidRPr="00812526" w:rsidRDefault="0076442F" w:rsidP="00812526">
            <w:pPr>
              <w:widowControl/>
              <w:spacing w:after="0" w:line="240" w:lineRule="auto"/>
              <w:rPr>
                <w:rFonts w:ascii="Arial" w:hAnsi="Arial" w:cs="Arial"/>
                <w:lang w:val="en-GB" w:eastAsia="en-GB"/>
              </w:rPr>
            </w:pPr>
            <w:r>
              <w:rPr>
                <w:rFonts w:ascii="Arial" w:hAnsi="Arial" w:cs="Arial"/>
                <w:lang w:val="en-GB" w:eastAsia="en-GB"/>
              </w:rPr>
              <w:t>10%</w:t>
            </w:r>
          </w:p>
        </w:tc>
      </w:tr>
    </w:tbl>
    <w:p w14:paraId="42B5E943" w14:textId="77777777" w:rsidR="00812526" w:rsidRPr="00812526" w:rsidRDefault="00812526" w:rsidP="00812526">
      <w:pPr>
        <w:widowControl/>
        <w:spacing w:after="0" w:line="240" w:lineRule="auto"/>
        <w:rPr>
          <w:rFonts w:ascii="Arial" w:hAnsi="Arial" w:cs="Arial"/>
          <w:b/>
          <w:bCs/>
          <w:lang w:val="en-GB"/>
        </w:rPr>
      </w:pPr>
    </w:p>
    <w:p w14:paraId="57C2771F" w14:textId="5E246F3D" w:rsidR="00812526" w:rsidRDefault="00812526" w:rsidP="00812526">
      <w:pPr>
        <w:widowControl/>
        <w:spacing w:after="160" w:line="259" w:lineRule="auto"/>
        <w:rPr>
          <w:rFonts w:ascii="Arial" w:hAnsi="Arial" w:cs="Arial"/>
          <w:b/>
          <w:bCs/>
          <w:lang w:val="en-GB"/>
        </w:rPr>
      </w:pPr>
      <w:r w:rsidRPr="00812526">
        <w:rPr>
          <w:rFonts w:ascii="Arial" w:hAnsi="Arial" w:cs="Arial"/>
          <w:b/>
          <w:bCs/>
          <w:lang w:val="en-GB"/>
        </w:rPr>
        <w:br w:type="page"/>
      </w:r>
    </w:p>
    <w:p w14:paraId="0B1F1A73" w14:textId="77777777" w:rsidR="00996B0B" w:rsidRPr="00996B0B" w:rsidRDefault="00996B0B" w:rsidP="00996B0B">
      <w:pPr>
        <w:widowControl/>
        <w:spacing w:after="0" w:line="240" w:lineRule="auto"/>
        <w:rPr>
          <w:rFonts w:ascii="Arial" w:hAnsi="Arial" w:cs="Arial"/>
          <w:b/>
          <w:bCs/>
          <w:lang w:val="en-GB"/>
        </w:rPr>
      </w:pPr>
      <w:r w:rsidRPr="00996B0B">
        <w:rPr>
          <w:rFonts w:ascii="Arial" w:hAnsi="Arial" w:cs="Arial"/>
          <w:b/>
          <w:bCs/>
          <w:lang w:val="en-GB"/>
        </w:rPr>
        <w:lastRenderedPageBreak/>
        <w:t>Stage 3 – Fleet Minor Trial Technical Assessment Criteria</w:t>
      </w:r>
    </w:p>
    <w:p w14:paraId="43465BDC" w14:textId="77777777" w:rsidR="00996B0B" w:rsidRPr="00996B0B" w:rsidRDefault="00996B0B" w:rsidP="00996B0B">
      <w:pPr>
        <w:widowControl/>
        <w:spacing w:after="0" w:line="240" w:lineRule="auto"/>
        <w:rPr>
          <w:rFonts w:ascii="Arial" w:hAnsi="Arial" w:cs="Arial"/>
          <w:b/>
          <w:bCs/>
          <w:lang w:val="en-GB"/>
        </w:rPr>
      </w:pPr>
    </w:p>
    <w:p w14:paraId="7D3ED598" w14:textId="77777777" w:rsidR="00996B0B" w:rsidRPr="00996B0B" w:rsidRDefault="00996B0B" w:rsidP="00996B0B">
      <w:pPr>
        <w:widowControl/>
        <w:spacing w:after="0" w:line="240" w:lineRule="auto"/>
        <w:rPr>
          <w:rFonts w:ascii="Arial" w:hAnsi="Arial" w:cs="Arial"/>
          <w:lang w:val="en-GB"/>
        </w:rPr>
      </w:pPr>
      <w:r w:rsidRPr="00996B0B">
        <w:rPr>
          <w:rFonts w:ascii="Arial" w:hAnsi="Arial" w:cs="Arial"/>
          <w:lang w:val="en-GB"/>
        </w:rPr>
        <w:t xml:space="preserve">Stage 3 technical assessment criteria </w:t>
      </w:r>
      <w:r w:rsidRPr="00996B0B">
        <w:rPr>
          <w:rFonts w:ascii="Arial" w:hAnsi="Arial" w:cs="Arial"/>
          <w:u w:val="single"/>
          <w:lang w:val="en-GB"/>
        </w:rPr>
        <w:t>will not</w:t>
      </w:r>
      <w:r w:rsidRPr="00996B0B">
        <w:rPr>
          <w:rFonts w:ascii="Arial" w:hAnsi="Arial" w:cs="Arial"/>
          <w:lang w:val="en-GB"/>
        </w:rPr>
        <w:t xml:space="preserve"> be marked as part of the tender process.  This sets out the criteria against which the Fleet Minor Trial will be assessed once the requirement has been awarded to the successful bidder. </w:t>
      </w:r>
    </w:p>
    <w:p w14:paraId="6E951DC7" w14:textId="77777777" w:rsidR="00996B0B" w:rsidRPr="00996B0B" w:rsidRDefault="00996B0B" w:rsidP="00996B0B">
      <w:pPr>
        <w:widowControl/>
        <w:spacing w:after="0" w:line="240" w:lineRule="auto"/>
        <w:rPr>
          <w:rFonts w:ascii="Arial" w:hAnsi="Arial" w:cs="Arial"/>
          <w:lang w:val="en-GB"/>
        </w:rPr>
      </w:pPr>
    </w:p>
    <w:p w14:paraId="69A45B58" w14:textId="77777777" w:rsidR="00996B0B" w:rsidRPr="00996B0B" w:rsidRDefault="00996B0B" w:rsidP="00996B0B">
      <w:pPr>
        <w:widowControl/>
        <w:spacing w:after="0" w:line="240" w:lineRule="auto"/>
        <w:rPr>
          <w:rFonts w:ascii="Arial" w:hAnsi="Arial" w:cs="Arial"/>
          <w:b/>
          <w:bCs/>
          <w:lang w:val="en-GB"/>
        </w:rPr>
      </w:pPr>
      <w:r w:rsidRPr="00996B0B">
        <w:rPr>
          <w:rFonts w:ascii="Arial" w:hAnsi="Arial" w:cs="Arial"/>
          <w:b/>
          <w:bCs/>
          <w:lang w:val="en-GB"/>
        </w:rPr>
        <w:t xml:space="preserve">Essential criteria for Stage 3 assessment </w:t>
      </w:r>
    </w:p>
    <w:p w14:paraId="61512924" w14:textId="77777777" w:rsidR="00996B0B" w:rsidRPr="00996B0B" w:rsidRDefault="00996B0B" w:rsidP="00996B0B">
      <w:pPr>
        <w:widowControl/>
        <w:spacing w:after="0" w:line="240" w:lineRule="auto"/>
        <w:rPr>
          <w:rFonts w:ascii="Arial" w:hAnsi="Arial" w:cs="Arial"/>
          <w:b/>
          <w:bCs/>
          <w:lang w:val="en-GB"/>
        </w:rPr>
      </w:pPr>
    </w:p>
    <w:tbl>
      <w:tblPr>
        <w:tblStyle w:val="TableGrid"/>
        <w:tblW w:w="14596" w:type="dxa"/>
        <w:tblInd w:w="0" w:type="dxa"/>
        <w:tblLook w:val="04A0" w:firstRow="1" w:lastRow="0" w:firstColumn="1" w:lastColumn="0" w:noHBand="0" w:noVBand="1"/>
      </w:tblPr>
      <w:tblGrid>
        <w:gridCol w:w="2235"/>
        <w:gridCol w:w="8942"/>
        <w:gridCol w:w="1146"/>
        <w:gridCol w:w="11"/>
        <w:gridCol w:w="1269"/>
        <w:gridCol w:w="993"/>
      </w:tblGrid>
      <w:tr w:rsidR="00996B0B" w:rsidRPr="00996B0B" w14:paraId="5755C44F" w14:textId="77777777" w:rsidTr="00FB74A0">
        <w:trPr>
          <w:cantSplit/>
          <w:trHeight w:val="601"/>
          <w:tblHeader/>
        </w:trPr>
        <w:tc>
          <w:tcPr>
            <w:tcW w:w="2235" w:type="dxa"/>
            <w:shd w:val="clear" w:color="auto" w:fill="D9E2F3" w:themeFill="accent1" w:themeFillTint="33"/>
          </w:tcPr>
          <w:p w14:paraId="01A432AF"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Figure</w:t>
            </w:r>
          </w:p>
        </w:tc>
        <w:tc>
          <w:tcPr>
            <w:tcW w:w="8942" w:type="dxa"/>
            <w:shd w:val="clear" w:color="auto" w:fill="D9E2F3" w:themeFill="accent1" w:themeFillTint="33"/>
          </w:tcPr>
          <w:p w14:paraId="13390692"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Criteria</w:t>
            </w:r>
          </w:p>
        </w:tc>
        <w:tc>
          <w:tcPr>
            <w:tcW w:w="1146" w:type="dxa"/>
            <w:shd w:val="clear" w:color="auto" w:fill="D9E2F3" w:themeFill="accent1" w:themeFillTint="33"/>
          </w:tcPr>
          <w:p w14:paraId="0DBDBBDA"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Points available</w:t>
            </w:r>
          </w:p>
        </w:tc>
        <w:tc>
          <w:tcPr>
            <w:tcW w:w="1280" w:type="dxa"/>
            <w:gridSpan w:val="2"/>
            <w:shd w:val="clear" w:color="auto" w:fill="D9E2F3" w:themeFill="accent1" w:themeFillTint="33"/>
          </w:tcPr>
          <w:p w14:paraId="42DC4AA3"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Minimum Threshold</w:t>
            </w:r>
          </w:p>
        </w:tc>
        <w:tc>
          <w:tcPr>
            <w:tcW w:w="993" w:type="dxa"/>
            <w:shd w:val="clear" w:color="auto" w:fill="D9E2F3" w:themeFill="accent1" w:themeFillTint="33"/>
          </w:tcPr>
          <w:p w14:paraId="18282666"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Weight</w:t>
            </w:r>
          </w:p>
        </w:tc>
      </w:tr>
      <w:tr w:rsidR="00996B0B" w:rsidRPr="00996B0B" w14:paraId="18B002B6" w14:textId="77777777" w:rsidTr="00FB74A0">
        <w:trPr>
          <w:cantSplit/>
        </w:trPr>
        <w:tc>
          <w:tcPr>
            <w:tcW w:w="2235" w:type="dxa"/>
            <w:vMerge w:val="restart"/>
          </w:tcPr>
          <w:p w14:paraId="1058FFD1"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 xml:space="preserve">Effectiveness </w:t>
            </w:r>
          </w:p>
        </w:tc>
        <w:tc>
          <w:tcPr>
            <w:tcW w:w="8942" w:type="dxa"/>
          </w:tcPr>
          <w:p w14:paraId="415AA4BB"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must detect Uncrewed Air systems (UAS) Detect nano, micro and mini UAS class 1a, 1b and 1c at a minimum of 1 Km slant range. During the day there will be unannounced UAS launches from varying ranges. The observer will note when the system first detects the UAS.</w:t>
            </w:r>
          </w:p>
        </w:tc>
        <w:tc>
          <w:tcPr>
            <w:tcW w:w="1146" w:type="dxa"/>
            <w:vAlign w:val="center"/>
          </w:tcPr>
          <w:p w14:paraId="4D6E6F6D"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Pass/Fail</w:t>
            </w:r>
          </w:p>
        </w:tc>
        <w:tc>
          <w:tcPr>
            <w:tcW w:w="1280" w:type="dxa"/>
            <w:gridSpan w:val="2"/>
            <w:vAlign w:val="center"/>
          </w:tcPr>
          <w:p w14:paraId="20B58C1B"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w:t>
            </w:r>
          </w:p>
        </w:tc>
        <w:tc>
          <w:tcPr>
            <w:tcW w:w="993" w:type="dxa"/>
            <w:vAlign w:val="center"/>
          </w:tcPr>
          <w:p w14:paraId="6FCCA3AC"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n/a</w:t>
            </w:r>
          </w:p>
        </w:tc>
      </w:tr>
      <w:tr w:rsidR="00996B0B" w:rsidRPr="00996B0B" w14:paraId="66CC9E98" w14:textId="77777777" w:rsidTr="00FB74A0">
        <w:trPr>
          <w:cantSplit/>
        </w:trPr>
        <w:tc>
          <w:tcPr>
            <w:tcW w:w="2235" w:type="dxa"/>
            <w:vMerge/>
          </w:tcPr>
          <w:p w14:paraId="3364B218"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3911227A" w14:textId="77777777" w:rsidR="00996B0B" w:rsidRPr="00996B0B" w:rsidRDefault="00996B0B" w:rsidP="00996B0B">
            <w:pPr>
              <w:widowControl/>
              <w:tabs>
                <w:tab w:val="left" w:pos="1700"/>
              </w:tabs>
              <w:spacing w:after="0" w:line="240" w:lineRule="auto"/>
              <w:textAlignment w:val="baseline"/>
              <w:rPr>
                <w:rFonts w:ascii="Arial" w:hAnsi="Arial" w:cs="Arial"/>
                <w:lang w:val="en-GB" w:eastAsia="en-GB"/>
              </w:rPr>
            </w:pPr>
            <w:r w:rsidRPr="00996B0B">
              <w:rPr>
                <w:rFonts w:ascii="Arial" w:hAnsi="Arial" w:cs="Arial"/>
                <w:lang w:val="en-GB" w:eastAsia="en-GB"/>
              </w:rPr>
              <w:t>The system must provide audible and/or visual alerts that notify the operator on detection of UAS or a new active Ground Control Station (GCS) entering the detection area.  During the day there will be unannounced UAS launches from varying ranges. The observer will note when the system first detects the UAS.</w:t>
            </w:r>
          </w:p>
        </w:tc>
        <w:tc>
          <w:tcPr>
            <w:tcW w:w="1146" w:type="dxa"/>
            <w:vAlign w:val="center"/>
          </w:tcPr>
          <w:p w14:paraId="6164816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Pass/Fail</w:t>
            </w:r>
          </w:p>
        </w:tc>
        <w:tc>
          <w:tcPr>
            <w:tcW w:w="1280" w:type="dxa"/>
            <w:gridSpan w:val="2"/>
            <w:vAlign w:val="center"/>
          </w:tcPr>
          <w:p w14:paraId="67C53983"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w:t>
            </w:r>
          </w:p>
        </w:tc>
        <w:tc>
          <w:tcPr>
            <w:tcW w:w="993" w:type="dxa"/>
            <w:vAlign w:val="center"/>
          </w:tcPr>
          <w:p w14:paraId="143C426A"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n/a</w:t>
            </w:r>
          </w:p>
        </w:tc>
      </w:tr>
      <w:tr w:rsidR="00996B0B" w:rsidRPr="00996B0B" w14:paraId="37CA9FDE" w14:textId="77777777" w:rsidTr="00FB74A0">
        <w:trPr>
          <w:cantSplit/>
        </w:trPr>
        <w:tc>
          <w:tcPr>
            <w:tcW w:w="2235" w:type="dxa"/>
            <w:vMerge/>
          </w:tcPr>
          <w:p w14:paraId="52ED0F00"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6B654E69"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must provide a re-locatable centralized command and control unit, negating the need for a dedicated user to monitor the operation. Should an alert occur a trained user will then attend to the system. It is expected during the competition minimal user oversight will be needed and that the system is self-sufficient only requiring attention during a UAS event.</w:t>
            </w:r>
          </w:p>
        </w:tc>
        <w:tc>
          <w:tcPr>
            <w:tcW w:w="1146" w:type="dxa"/>
            <w:vAlign w:val="center"/>
          </w:tcPr>
          <w:p w14:paraId="287E0310"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Pass/Fail</w:t>
            </w:r>
          </w:p>
        </w:tc>
        <w:tc>
          <w:tcPr>
            <w:tcW w:w="1280" w:type="dxa"/>
            <w:gridSpan w:val="2"/>
            <w:vAlign w:val="center"/>
          </w:tcPr>
          <w:p w14:paraId="05484C7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Pass</w:t>
            </w:r>
          </w:p>
        </w:tc>
        <w:tc>
          <w:tcPr>
            <w:tcW w:w="993" w:type="dxa"/>
            <w:vAlign w:val="center"/>
          </w:tcPr>
          <w:p w14:paraId="41AA27EE"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n/a</w:t>
            </w:r>
          </w:p>
        </w:tc>
      </w:tr>
      <w:tr w:rsidR="00996B0B" w:rsidRPr="00996B0B" w14:paraId="34A76727" w14:textId="77777777" w:rsidTr="00FB74A0">
        <w:trPr>
          <w:cantSplit/>
        </w:trPr>
        <w:tc>
          <w:tcPr>
            <w:tcW w:w="2235" w:type="dxa"/>
            <w:vMerge w:val="restart"/>
          </w:tcPr>
          <w:p w14:paraId="7363C948"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 xml:space="preserve">Effectiveness </w:t>
            </w:r>
          </w:p>
        </w:tc>
        <w:tc>
          <w:tcPr>
            <w:tcW w:w="8942" w:type="dxa"/>
          </w:tcPr>
          <w:p w14:paraId="562DD3DA"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must detect nano, micro and mini UAS class 1a, 1b and 1c at a slant range of 1-3 km. During the day there will be unannounced UAS launches from varying ranges. The observer will note when the system first detects the UAS.</w:t>
            </w:r>
          </w:p>
        </w:tc>
        <w:tc>
          <w:tcPr>
            <w:tcW w:w="1146" w:type="dxa"/>
            <w:vAlign w:val="center"/>
          </w:tcPr>
          <w:p w14:paraId="37254669"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 xml:space="preserve">Detected range (km) </w:t>
            </w:r>
          </w:p>
        </w:tc>
        <w:tc>
          <w:tcPr>
            <w:tcW w:w="1280" w:type="dxa"/>
            <w:gridSpan w:val="2"/>
            <w:vAlign w:val="center"/>
          </w:tcPr>
          <w:p w14:paraId="2C0AF96C"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vAlign w:val="center"/>
          </w:tcPr>
          <w:p w14:paraId="3C0F5E74"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560CBE4E" w14:textId="77777777" w:rsidTr="00FB74A0">
        <w:trPr>
          <w:cantSplit/>
        </w:trPr>
        <w:tc>
          <w:tcPr>
            <w:tcW w:w="2235" w:type="dxa"/>
            <w:vMerge/>
          </w:tcPr>
          <w:p w14:paraId="152D02EF"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7AD65467"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must detect nano, micro and mini UAS class 1a, 1b and 1c at a slant range of greater than 3km. During the day there will be unannounced UAS launches from varying ranges. The observer will note when the system first detects the UAS.</w:t>
            </w:r>
          </w:p>
        </w:tc>
        <w:tc>
          <w:tcPr>
            <w:tcW w:w="1146" w:type="dxa"/>
            <w:vAlign w:val="center"/>
          </w:tcPr>
          <w:p w14:paraId="0B70DB7F"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Detected range (km)</w:t>
            </w:r>
          </w:p>
        </w:tc>
        <w:tc>
          <w:tcPr>
            <w:tcW w:w="1280" w:type="dxa"/>
            <w:gridSpan w:val="2"/>
            <w:vAlign w:val="center"/>
          </w:tcPr>
          <w:p w14:paraId="03A15628"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vAlign w:val="center"/>
          </w:tcPr>
          <w:p w14:paraId="5F72E6CA"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68E6662D" w14:textId="77777777" w:rsidTr="00FB74A0">
        <w:trPr>
          <w:cantSplit/>
        </w:trPr>
        <w:tc>
          <w:tcPr>
            <w:tcW w:w="2235" w:type="dxa"/>
            <w:vMerge/>
          </w:tcPr>
          <w:p w14:paraId="41ED97E5"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52E8F2B3"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must detect multiple UAS. Simultaneously detect a minimum of 2 targets in the detection area at the full detection range. During the day there will be an event where multiple UAS are launched. The Observer will note how the system responds to the event and how the UAS are identified and tracked.</w:t>
            </w:r>
          </w:p>
        </w:tc>
        <w:tc>
          <w:tcPr>
            <w:tcW w:w="1146" w:type="dxa"/>
            <w:vAlign w:val="center"/>
          </w:tcPr>
          <w:p w14:paraId="4DB393F2"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 30, 70 or 100</w:t>
            </w:r>
          </w:p>
        </w:tc>
        <w:tc>
          <w:tcPr>
            <w:tcW w:w="1280" w:type="dxa"/>
            <w:gridSpan w:val="2"/>
            <w:vAlign w:val="center"/>
          </w:tcPr>
          <w:p w14:paraId="7D3F795C"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vAlign w:val="center"/>
          </w:tcPr>
          <w:p w14:paraId="071FC572"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34050F45" w14:textId="77777777" w:rsidTr="00FB74A0">
        <w:trPr>
          <w:cantSplit/>
        </w:trPr>
        <w:tc>
          <w:tcPr>
            <w:tcW w:w="2235" w:type="dxa"/>
            <w:vMerge/>
          </w:tcPr>
          <w:p w14:paraId="69EABC4A"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6D464AF5"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 xml:space="preserve">The system must </w:t>
            </w:r>
            <w:r w:rsidRPr="00996B0B">
              <w:rPr>
                <w:rFonts w:ascii="Arial" w:hAnsi="Arial" w:cs="Arial"/>
                <w:lang w:eastAsia="en-GB"/>
              </w:rPr>
              <w:t>differentiate</w:t>
            </w:r>
            <w:r w:rsidRPr="00996B0B">
              <w:rPr>
                <w:rFonts w:ascii="Arial" w:hAnsi="Arial" w:cs="Arial"/>
                <w:lang w:val="en-GB" w:eastAsia="en-GB"/>
              </w:rPr>
              <w:t xml:space="preserve"> multiple UAS. </w:t>
            </w:r>
          </w:p>
          <w:p w14:paraId="3CB67E4F" w14:textId="77777777" w:rsidR="00996B0B" w:rsidRPr="00996B0B" w:rsidRDefault="00996B0B" w:rsidP="00996B0B">
            <w:pPr>
              <w:widowControl/>
              <w:numPr>
                <w:ilvl w:val="0"/>
                <w:numId w:val="59"/>
              </w:numPr>
              <w:spacing w:after="0" w:line="240" w:lineRule="auto"/>
              <w:contextualSpacing/>
              <w:textAlignment w:val="baseline"/>
              <w:rPr>
                <w:rFonts w:ascii="Arial" w:hAnsi="Arial" w:cs="Arial"/>
                <w:lang w:eastAsia="en-GB"/>
              </w:rPr>
            </w:pPr>
            <w:r w:rsidRPr="00996B0B">
              <w:rPr>
                <w:rFonts w:ascii="Arial" w:hAnsi="Arial" w:cs="Arial"/>
                <w:lang w:eastAsia="en-GB"/>
              </w:rPr>
              <w:t xml:space="preserve">Simultaneously </w:t>
            </w:r>
            <w:r w:rsidRPr="00996B0B">
              <w:rPr>
                <w:rFonts w:ascii="Arial" w:hAnsi="Arial" w:cs="Arial"/>
                <w:lang w:val="en-GB" w:eastAsia="en-GB"/>
              </w:rPr>
              <w:t>differentiate</w:t>
            </w:r>
            <w:r w:rsidRPr="00996B0B">
              <w:rPr>
                <w:rFonts w:ascii="Arial" w:hAnsi="Arial" w:cs="Arial"/>
                <w:lang w:eastAsia="en-GB"/>
              </w:rPr>
              <w:t xml:space="preserve"> a minimum of 2 targets in the detection area at the full detection range.</w:t>
            </w:r>
          </w:p>
          <w:p w14:paraId="4018665B" w14:textId="77777777" w:rsidR="00996B0B" w:rsidRPr="00996B0B" w:rsidRDefault="00996B0B" w:rsidP="00996B0B">
            <w:pPr>
              <w:widowControl/>
              <w:numPr>
                <w:ilvl w:val="0"/>
                <w:numId w:val="59"/>
              </w:numPr>
              <w:spacing w:after="0" w:line="240" w:lineRule="auto"/>
              <w:contextualSpacing/>
              <w:textAlignment w:val="baseline"/>
              <w:rPr>
                <w:rFonts w:ascii="Arial" w:hAnsi="Arial" w:cs="Arial"/>
                <w:lang w:eastAsia="en-GB"/>
              </w:rPr>
            </w:pPr>
            <w:r w:rsidRPr="00996B0B">
              <w:rPr>
                <w:rFonts w:ascii="Arial" w:hAnsi="Arial" w:cs="Arial"/>
                <w:lang w:eastAsia="en-GB"/>
              </w:rPr>
              <w:t>Provide indication on multiple UAS, even when in the same detection sector.</w:t>
            </w:r>
          </w:p>
          <w:p w14:paraId="031B79BE"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During the day there will be an event where multiple UAS are launched. The Observer will note how the system responds to the event and how the UAS are identified and tracked.</w:t>
            </w:r>
          </w:p>
        </w:tc>
        <w:tc>
          <w:tcPr>
            <w:tcW w:w="1146" w:type="dxa"/>
            <w:vAlign w:val="center"/>
          </w:tcPr>
          <w:p w14:paraId="501A28D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 30, 70 or 100</w:t>
            </w:r>
          </w:p>
        </w:tc>
        <w:tc>
          <w:tcPr>
            <w:tcW w:w="1280" w:type="dxa"/>
            <w:gridSpan w:val="2"/>
            <w:vAlign w:val="center"/>
          </w:tcPr>
          <w:p w14:paraId="169DB081"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vAlign w:val="center"/>
          </w:tcPr>
          <w:p w14:paraId="3A88FAAA"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3A10E1C4" w14:textId="77777777" w:rsidTr="00FB74A0">
        <w:trPr>
          <w:cantSplit/>
        </w:trPr>
        <w:tc>
          <w:tcPr>
            <w:tcW w:w="2235" w:type="dxa"/>
            <w:vMerge/>
          </w:tcPr>
          <w:p w14:paraId="412796CB" w14:textId="77777777" w:rsidR="00996B0B" w:rsidRPr="00996B0B" w:rsidRDefault="00996B0B" w:rsidP="00996B0B">
            <w:pPr>
              <w:widowControl/>
              <w:spacing w:after="0" w:line="240" w:lineRule="auto"/>
              <w:rPr>
                <w:rFonts w:ascii="Arial" w:hAnsi="Arial" w:cs="Arial"/>
                <w:b/>
                <w:bCs/>
                <w:lang w:val="en-GB" w:eastAsia="en-GB"/>
              </w:rPr>
            </w:pPr>
          </w:p>
        </w:tc>
        <w:tc>
          <w:tcPr>
            <w:tcW w:w="8942" w:type="dxa"/>
          </w:tcPr>
          <w:p w14:paraId="26D0C396"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 xml:space="preserve">The system must be capable of detecting multiple UAS operating on a range of frequencies. </w:t>
            </w:r>
          </w:p>
          <w:p w14:paraId="31EC232A"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 xml:space="preserve">Can monitor a range of UAS operating on 433MHz, 868 MHz, 900 MHz, 2.4GHz and 5.8GHz. </w:t>
            </w:r>
          </w:p>
          <w:p w14:paraId="4B0DDBA6"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During the day there will be an event where multiple UAS are launched. The Observer will note how the system responds to the event and how the UAS are identified and tracked.</w:t>
            </w:r>
          </w:p>
        </w:tc>
        <w:tc>
          <w:tcPr>
            <w:tcW w:w="1146" w:type="dxa"/>
            <w:vAlign w:val="center"/>
          </w:tcPr>
          <w:p w14:paraId="6DB03D8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 30, 70 or 100</w:t>
            </w:r>
          </w:p>
        </w:tc>
        <w:tc>
          <w:tcPr>
            <w:tcW w:w="1280" w:type="dxa"/>
            <w:gridSpan w:val="2"/>
            <w:vAlign w:val="center"/>
          </w:tcPr>
          <w:p w14:paraId="1D355629"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vAlign w:val="center"/>
          </w:tcPr>
          <w:p w14:paraId="22372EF3"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3AF1E2FA" w14:textId="77777777" w:rsidTr="00FB74A0">
        <w:trPr>
          <w:cantSplit/>
        </w:trPr>
        <w:tc>
          <w:tcPr>
            <w:tcW w:w="2235" w:type="dxa"/>
          </w:tcPr>
          <w:p w14:paraId="34B1EC9A"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lastRenderedPageBreak/>
              <w:t>Display</w:t>
            </w:r>
          </w:p>
        </w:tc>
        <w:tc>
          <w:tcPr>
            <w:tcW w:w="8942" w:type="dxa"/>
          </w:tcPr>
          <w:p w14:paraId="28CEA5F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The system must provide a bearing readout to the target. Bearing alerts will have a detailed explanation on whether the bearing is relative to the equipment and other limiting factors. The alerts will be tested during unannounced UAS events throughout the day. Should variable intensities or adjustments be possible these can be demonstrated throughout the day and/or as part of a standalone test.</w:t>
            </w:r>
          </w:p>
        </w:tc>
        <w:tc>
          <w:tcPr>
            <w:tcW w:w="1157" w:type="dxa"/>
            <w:gridSpan w:val="2"/>
          </w:tcPr>
          <w:p w14:paraId="1AC1BC4A" w14:textId="77777777" w:rsidR="00996B0B" w:rsidRPr="00996B0B" w:rsidRDefault="00996B0B" w:rsidP="00996B0B">
            <w:pPr>
              <w:widowControl/>
              <w:spacing w:after="0" w:line="240" w:lineRule="auto"/>
              <w:jc w:val="center"/>
              <w:rPr>
                <w:rFonts w:ascii="Arial" w:hAnsi="Arial" w:cs="Arial"/>
                <w:lang w:val="en-GB" w:eastAsia="en-GB"/>
              </w:rPr>
            </w:pPr>
            <w:r w:rsidRPr="00996B0B">
              <w:rPr>
                <w:rFonts w:ascii="Arial" w:hAnsi="Arial" w:cs="Arial"/>
                <w:lang w:val="en-GB" w:eastAsia="en-GB"/>
              </w:rPr>
              <w:t>0, 30, 70 or 100</w:t>
            </w:r>
          </w:p>
        </w:tc>
        <w:tc>
          <w:tcPr>
            <w:tcW w:w="1269" w:type="dxa"/>
          </w:tcPr>
          <w:p w14:paraId="15612845"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tcPr>
          <w:p w14:paraId="4B529A2F"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42D1A1BE" w14:textId="77777777" w:rsidTr="00FB74A0">
        <w:trPr>
          <w:cantSplit/>
        </w:trPr>
        <w:tc>
          <w:tcPr>
            <w:tcW w:w="2235" w:type="dxa"/>
            <w:tcBorders>
              <w:bottom w:val="single" w:sz="4" w:space="0" w:color="auto"/>
            </w:tcBorders>
          </w:tcPr>
          <w:p w14:paraId="6C9D6BDB"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 xml:space="preserve">False alarm </w:t>
            </w:r>
          </w:p>
        </w:tc>
        <w:tc>
          <w:tcPr>
            <w:tcW w:w="8942" w:type="dxa"/>
            <w:tcBorders>
              <w:bottom w:val="single" w:sz="4" w:space="0" w:color="auto"/>
            </w:tcBorders>
          </w:tcPr>
          <w:p w14:paraId="6E3FA4FF" w14:textId="77777777" w:rsidR="00996B0B" w:rsidRPr="00996B0B" w:rsidRDefault="00996B0B" w:rsidP="00996B0B">
            <w:pPr>
              <w:widowControl/>
              <w:spacing w:after="0" w:line="240" w:lineRule="auto"/>
              <w:textAlignment w:val="baseline"/>
              <w:rPr>
                <w:rFonts w:ascii="Arial" w:hAnsi="Arial" w:cs="Arial"/>
                <w:lang w:eastAsia="en-GB"/>
              </w:rPr>
            </w:pPr>
            <w:r w:rsidRPr="00996B0B">
              <w:rPr>
                <w:rFonts w:ascii="Arial" w:hAnsi="Arial" w:cs="Arial"/>
                <w:lang w:val="en-GB" w:eastAsia="en-GB"/>
              </w:rPr>
              <w:t xml:space="preserve">The system must have a low False Alarm Rate. False alarm rate must be suitable managed and/or measured. The bidder must demonstrate how they can manage false alarm rates in a range of (congested/contested) EME environments. The false alarm rate throughout the day will be monitored. The equipment will be placed in a high RF environment.  Should the false alarm rate be high the bidder will be able to manage it through system settings in line with the response provided at the initial competition.  </w:t>
            </w:r>
            <w:r w:rsidRPr="00996B0B">
              <w:rPr>
                <w:rFonts w:ascii="Arial" w:hAnsi="Arial" w:cs="Arial"/>
                <w:lang w:eastAsia="en-GB"/>
              </w:rPr>
              <w:t xml:space="preserve">False Alarm rates will be measured per hour and scored: -  </w:t>
            </w:r>
          </w:p>
          <w:p w14:paraId="1AA9AEF8" w14:textId="77777777" w:rsidR="00996B0B" w:rsidRPr="00996B0B" w:rsidRDefault="00996B0B" w:rsidP="00996B0B">
            <w:pPr>
              <w:widowControl/>
              <w:numPr>
                <w:ilvl w:val="0"/>
                <w:numId w:val="63"/>
              </w:numPr>
              <w:spacing w:after="0" w:line="240" w:lineRule="auto"/>
              <w:textAlignment w:val="baseline"/>
              <w:rPr>
                <w:rFonts w:ascii="Arial" w:hAnsi="Arial" w:cs="Arial"/>
                <w:lang w:eastAsia="en-GB"/>
              </w:rPr>
            </w:pPr>
            <w:r w:rsidRPr="00996B0B">
              <w:rPr>
                <w:rFonts w:ascii="Arial" w:hAnsi="Arial" w:cs="Arial"/>
                <w:lang w:eastAsia="en-GB"/>
              </w:rPr>
              <w:t xml:space="preserve">0 False Alarms per hour = 100 points, </w:t>
            </w:r>
          </w:p>
          <w:p w14:paraId="7AAA1BF5" w14:textId="77777777" w:rsidR="00996B0B" w:rsidRPr="00996B0B" w:rsidRDefault="00996B0B" w:rsidP="00996B0B">
            <w:pPr>
              <w:widowControl/>
              <w:numPr>
                <w:ilvl w:val="0"/>
                <w:numId w:val="63"/>
              </w:numPr>
              <w:spacing w:after="0" w:line="240" w:lineRule="auto"/>
              <w:textAlignment w:val="baseline"/>
              <w:rPr>
                <w:rFonts w:ascii="Arial" w:hAnsi="Arial" w:cs="Arial"/>
                <w:lang w:eastAsia="en-GB"/>
              </w:rPr>
            </w:pPr>
            <w:r w:rsidRPr="00996B0B">
              <w:rPr>
                <w:rFonts w:ascii="Arial" w:hAnsi="Arial" w:cs="Arial"/>
                <w:lang w:eastAsia="en-GB"/>
              </w:rPr>
              <w:t xml:space="preserve">1 – 10 False Alarms per hour = 70 points, </w:t>
            </w:r>
          </w:p>
          <w:p w14:paraId="6AFF8B39" w14:textId="77777777" w:rsidR="00996B0B" w:rsidRPr="00996B0B" w:rsidRDefault="00996B0B" w:rsidP="00996B0B">
            <w:pPr>
              <w:widowControl/>
              <w:numPr>
                <w:ilvl w:val="0"/>
                <w:numId w:val="63"/>
              </w:numPr>
              <w:spacing w:after="0" w:line="240" w:lineRule="auto"/>
              <w:textAlignment w:val="baseline"/>
              <w:rPr>
                <w:rFonts w:ascii="Arial" w:hAnsi="Arial" w:cs="Arial"/>
                <w:lang w:eastAsia="en-GB"/>
              </w:rPr>
            </w:pPr>
            <w:r w:rsidRPr="00996B0B">
              <w:rPr>
                <w:rFonts w:ascii="Arial" w:hAnsi="Arial" w:cs="Arial"/>
                <w:lang w:eastAsia="en-GB"/>
              </w:rPr>
              <w:t>11 – 20 False Alarms per hour = 30 points,</w:t>
            </w:r>
          </w:p>
          <w:p w14:paraId="688D0869" w14:textId="77777777" w:rsidR="00996B0B" w:rsidRPr="00996B0B" w:rsidRDefault="00996B0B" w:rsidP="00996B0B">
            <w:pPr>
              <w:widowControl/>
              <w:numPr>
                <w:ilvl w:val="0"/>
                <w:numId w:val="63"/>
              </w:numPr>
              <w:spacing w:after="0" w:line="240" w:lineRule="auto"/>
              <w:contextualSpacing/>
              <w:textAlignment w:val="baseline"/>
              <w:rPr>
                <w:rFonts w:ascii="Arial" w:hAnsi="Arial" w:cs="Arial"/>
                <w:lang w:eastAsia="en-GB"/>
              </w:rPr>
            </w:pPr>
            <w:r w:rsidRPr="00996B0B">
              <w:rPr>
                <w:rFonts w:ascii="Arial" w:hAnsi="Arial" w:cs="Arial"/>
                <w:lang w:eastAsia="en-GB"/>
              </w:rPr>
              <w:t>31 or more False Alarms per hour = 0 points.</w:t>
            </w:r>
          </w:p>
        </w:tc>
        <w:tc>
          <w:tcPr>
            <w:tcW w:w="1146" w:type="dxa"/>
            <w:tcBorders>
              <w:bottom w:val="single" w:sz="4" w:space="0" w:color="auto"/>
            </w:tcBorders>
            <w:vAlign w:val="center"/>
          </w:tcPr>
          <w:p w14:paraId="058883FB"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 30, 70 or 100</w:t>
            </w:r>
          </w:p>
        </w:tc>
        <w:tc>
          <w:tcPr>
            <w:tcW w:w="1280" w:type="dxa"/>
            <w:gridSpan w:val="2"/>
            <w:tcBorders>
              <w:bottom w:val="single" w:sz="4" w:space="0" w:color="auto"/>
            </w:tcBorders>
            <w:vAlign w:val="center"/>
          </w:tcPr>
          <w:p w14:paraId="613BF3DF"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tcBorders>
              <w:bottom w:val="single" w:sz="4" w:space="0" w:color="auto"/>
            </w:tcBorders>
            <w:vAlign w:val="center"/>
          </w:tcPr>
          <w:p w14:paraId="54079AFC"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r w:rsidR="00996B0B" w:rsidRPr="00996B0B" w14:paraId="0B64AACE" w14:textId="77777777" w:rsidTr="00FB74A0">
        <w:trPr>
          <w:cantSplit/>
        </w:trPr>
        <w:tc>
          <w:tcPr>
            <w:tcW w:w="2235" w:type="dxa"/>
            <w:tcBorders>
              <w:bottom w:val="single" w:sz="2" w:space="0" w:color="auto"/>
            </w:tcBorders>
          </w:tcPr>
          <w:p w14:paraId="7F36DAF3" w14:textId="77777777" w:rsidR="00996B0B" w:rsidRPr="00996B0B" w:rsidRDefault="00996B0B" w:rsidP="00996B0B">
            <w:pPr>
              <w:widowControl/>
              <w:spacing w:after="0" w:line="240" w:lineRule="auto"/>
              <w:rPr>
                <w:rFonts w:ascii="Arial" w:hAnsi="Arial" w:cs="Arial"/>
                <w:b/>
                <w:bCs/>
                <w:lang w:val="en-GB" w:eastAsia="en-GB"/>
              </w:rPr>
            </w:pPr>
            <w:r w:rsidRPr="00996B0B">
              <w:rPr>
                <w:rFonts w:ascii="Arial" w:hAnsi="Arial" w:cs="Arial"/>
                <w:b/>
                <w:bCs/>
                <w:lang w:val="en-GB" w:eastAsia="en-GB"/>
              </w:rPr>
              <w:t xml:space="preserve">Availability </w:t>
            </w:r>
          </w:p>
        </w:tc>
        <w:tc>
          <w:tcPr>
            <w:tcW w:w="8942" w:type="dxa"/>
            <w:tcBorders>
              <w:bottom w:val="single" w:sz="2" w:space="0" w:color="auto"/>
            </w:tcBorders>
          </w:tcPr>
          <w:p w14:paraId="767A8FD0"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The system has a high probability of availability to deliver mission success.</w:t>
            </w:r>
          </w:p>
          <w:p w14:paraId="56EC225C"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lang w:eastAsia="en-GB"/>
              </w:rPr>
            </w:pPr>
            <w:r w:rsidRPr="00996B0B">
              <w:rPr>
                <w:rFonts w:ascii="Arial" w:hAnsi="Arial" w:cs="Arial"/>
                <w:lang w:eastAsia="en-GB"/>
              </w:rPr>
              <w:t>The bidder must provide a methodology to predict system performance, this might be dependent on ambient conditions which must be considered.</w:t>
            </w:r>
          </w:p>
          <w:p w14:paraId="3BEF10BE"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lang w:eastAsia="en-GB"/>
              </w:rPr>
            </w:pPr>
            <w:r w:rsidRPr="00996B0B">
              <w:rPr>
                <w:rFonts w:ascii="Arial" w:hAnsi="Arial" w:cs="Arial"/>
                <w:lang w:eastAsia="en-GB"/>
              </w:rPr>
              <w:t>The system must be capable of continuous operation. When system is operating, it must not be unavailable for more than an hour, in segments not exceeding 20 minutes, in every 7 days</w:t>
            </w:r>
          </w:p>
          <w:p w14:paraId="5D622363"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lang w:eastAsia="en-GB"/>
              </w:rPr>
            </w:pPr>
            <w:r w:rsidRPr="00996B0B">
              <w:rPr>
                <w:rFonts w:ascii="Arial" w:hAnsi="Arial" w:cs="Arial"/>
                <w:lang w:eastAsia="en-GB"/>
              </w:rPr>
              <w:t>The bidder must supply a methodology for the calibration of the equipment. Including any limitations of the process. The bidder must be able to define a time period required.</w:t>
            </w:r>
          </w:p>
          <w:p w14:paraId="18F4690E"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lang w:eastAsia="en-GB"/>
              </w:rPr>
            </w:pPr>
            <w:r w:rsidRPr="00996B0B">
              <w:rPr>
                <w:rFonts w:ascii="Arial" w:hAnsi="Arial" w:cs="Arial"/>
                <w:lang w:eastAsia="en-GB"/>
              </w:rPr>
              <w:t>The system must not require re-set more than once per day</w:t>
            </w:r>
          </w:p>
          <w:p w14:paraId="736EFAA0" w14:textId="77777777" w:rsidR="00996B0B" w:rsidRPr="00996B0B" w:rsidRDefault="00996B0B" w:rsidP="00996B0B">
            <w:pPr>
              <w:widowControl/>
              <w:spacing w:after="0" w:line="240" w:lineRule="auto"/>
              <w:textAlignment w:val="baseline"/>
              <w:rPr>
                <w:rFonts w:ascii="Arial" w:hAnsi="Arial" w:cs="Arial"/>
                <w:lang w:val="en-GB" w:eastAsia="en-GB"/>
              </w:rPr>
            </w:pPr>
            <w:r w:rsidRPr="00996B0B">
              <w:rPr>
                <w:rFonts w:ascii="Arial" w:hAnsi="Arial" w:cs="Arial"/>
                <w:lang w:val="en-GB" w:eastAsia="en-GB"/>
              </w:rPr>
              <w:t xml:space="preserve">If this functionality is defined by the bidder, it should be demonstrated to the observer during the event. </w:t>
            </w:r>
          </w:p>
        </w:tc>
        <w:tc>
          <w:tcPr>
            <w:tcW w:w="1146" w:type="dxa"/>
            <w:tcBorders>
              <w:bottom w:val="single" w:sz="2" w:space="0" w:color="auto"/>
            </w:tcBorders>
            <w:vAlign w:val="center"/>
          </w:tcPr>
          <w:p w14:paraId="0391C357"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 30, 70 or 100</w:t>
            </w:r>
          </w:p>
        </w:tc>
        <w:tc>
          <w:tcPr>
            <w:tcW w:w="1280" w:type="dxa"/>
            <w:gridSpan w:val="2"/>
            <w:tcBorders>
              <w:bottom w:val="single" w:sz="2" w:space="0" w:color="auto"/>
            </w:tcBorders>
            <w:vAlign w:val="center"/>
          </w:tcPr>
          <w:p w14:paraId="09FF93C9"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c>
          <w:tcPr>
            <w:tcW w:w="993" w:type="dxa"/>
            <w:tcBorders>
              <w:bottom w:val="single" w:sz="2" w:space="0" w:color="auto"/>
            </w:tcBorders>
            <w:vAlign w:val="center"/>
          </w:tcPr>
          <w:p w14:paraId="2CD53BD2" w14:textId="77777777" w:rsidR="00996B0B" w:rsidRPr="00996B0B" w:rsidRDefault="00996B0B" w:rsidP="00996B0B">
            <w:pPr>
              <w:widowControl/>
              <w:spacing w:after="0" w:line="240" w:lineRule="auto"/>
              <w:rPr>
                <w:rFonts w:ascii="Arial" w:hAnsi="Arial" w:cs="Arial"/>
                <w:lang w:val="en-GB" w:eastAsia="en-GB"/>
              </w:rPr>
            </w:pPr>
            <w:r w:rsidRPr="00996B0B">
              <w:rPr>
                <w:rFonts w:ascii="Arial" w:hAnsi="Arial" w:cs="Arial"/>
                <w:lang w:val="en-GB" w:eastAsia="en-GB"/>
              </w:rPr>
              <w:t>0</w:t>
            </w:r>
          </w:p>
        </w:tc>
      </w:tr>
    </w:tbl>
    <w:tbl>
      <w:tblPr>
        <w:tblStyle w:val="TableGrid12"/>
        <w:tblW w:w="14596" w:type="dxa"/>
        <w:tblLook w:val="04A0" w:firstRow="1" w:lastRow="0" w:firstColumn="1" w:lastColumn="0" w:noHBand="0" w:noVBand="1"/>
      </w:tblPr>
      <w:tblGrid>
        <w:gridCol w:w="2239"/>
        <w:gridCol w:w="8940"/>
        <w:gridCol w:w="1146"/>
        <w:gridCol w:w="1280"/>
        <w:gridCol w:w="991"/>
      </w:tblGrid>
      <w:tr w:rsidR="00996B0B" w:rsidRPr="00996B0B" w14:paraId="0CAF8DAF" w14:textId="77777777" w:rsidTr="00FB74A0">
        <w:trPr>
          <w:cantSplit/>
          <w:tblHeader/>
        </w:trPr>
        <w:tc>
          <w:tcPr>
            <w:tcW w:w="14596" w:type="dxa"/>
            <w:gridSpan w:val="5"/>
            <w:tcBorders>
              <w:top w:val="single" w:sz="2" w:space="0" w:color="auto"/>
            </w:tcBorders>
          </w:tcPr>
          <w:p w14:paraId="2FF94733" w14:textId="77777777" w:rsidR="00996B0B" w:rsidRPr="00996B0B" w:rsidRDefault="00996B0B" w:rsidP="00996B0B">
            <w:pPr>
              <w:spacing w:after="0" w:line="240" w:lineRule="auto"/>
              <w:rPr>
                <w:rFonts w:ascii="Arial" w:hAnsi="Arial" w:cs="Arial"/>
                <w:b/>
                <w:bCs/>
                <w:lang w:val="en-GB"/>
              </w:rPr>
            </w:pPr>
            <w:r w:rsidRPr="00996B0B">
              <w:rPr>
                <w:rFonts w:ascii="Arial" w:hAnsi="Arial" w:cs="Arial"/>
                <w:b/>
                <w:bCs/>
                <w:lang w:val="en-GB"/>
              </w:rPr>
              <w:lastRenderedPageBreak/>
              <w:t xml:space="preserve">Optional criteria for Stage 3 assessment – This will be used </w:t>
            </w:r>
            <w:r w:rsidRPr="00996B0B">
              <w:rPr>
                <w:rFonts w:ascii="Arial" w:hAnsi="Arial" w:cs="Arial"/>
                <w:b/>
                <w:bCs/>
                <w:u w:val="single"/>
                <w:lang w:val="en-GB"/>
              </w:rPr>
              <w:t>only</w:t>
            </w:r>
            <w:r w:rsidRPr="00996B0B">
              <w:rPr>
                <w:rFonts w:ascii="Arial" w:hAnsi="Arial" w:cs="Arial"/>
                <w:b/>
                <w:bCs/>
                <w:lang w:val="en-GB"/>
              </w:rPr>
              <w:t xml:space="preserve"> where criteria are available to be assessed on the system progressed to Stage 3 and will not form part of the tender process.</w:t>
            </w:r>
          </w:p>
          <w:p w14:paraId="092D495F" w14:textId="77777777" w:rsidR="00996B0B" w:rsidRPr="00996B0B" w:rsidRDefault="00996B0B" w:rsidP="00996B0B">
            <w:pPr>
              <w:spacing w:after="0" w:line="240" w:lineRule="auto"/>
              <w:rPr>
                <w:rFonts w:ascii="Arial" w:hAnsi="Arial" w:cs="Arial"/>
                <w:b/>
                <w:bCs/>
                <w:lang w:val="en-GB"/>
              </w:rPr>
            </w:pPr>
          </w:p>
          <w:p w14:paraId="29646CD2" w14:textId="77777777" w:rsidR="00996B0B" w:rsidRPr="00996B0B" w:rsidRDefault="00996B0B" w:rsidP="00996B0B">
            <w:pPr>
              <w:spacing w:after="0" w:line="240" w:lineRule="auto"/>
              <w:rPr>
                <w:rFonts w:ascii="Arial" w:hAnsi="Arial" w:cs="Arial"/>
              </w:rPr>
            </w:pPr>
          </w:p>
        </w:tc>
      </w:tr>
      <w:tr w:rsidR="00996B0B" w:rsidRPr="00996B0B" w14:paraId="4ED304C1" w14:textId="77777777" w:rsidTr="00FB74A0">
        <w:trPr>
          <w:cantSplit/>
          <w:tblHeader/>
        </w:trPr>
        <w:tc>
          <w:tcPr>
            <w:tcW w:w="2239" w:type="dxa"/>
            <w:vMerge w:val="restart"/>
            <w:tcBorders>
              <w:top w:val="single" w:sz="2" w:space="0" w:color="auto"/>
            </w:tcBorders>
          </w:tcPr>
          <w:p w14:paraId="45DB1A70" w14:textId="77777777" w:rsidR="00996B0B" w:rsidRPr="00996B0B" w:rsidRDefault="00996B0B" w:rsidP="00996B0B">
            <w:pPr>
              <w:spacing w:after="0" w:line="240" w:lineRule="auto"/>
              <w:rPr>
                <w:rFonts w:ascii="Arial" w:hAnsi="Arial" w:cs="Arial"/>
                <w:b/>
                <w:bCs/>
              </w:rPr>
            </w:pPr>
            <w:bookmarkStart w:id="43" w:name="_Hlk80631977"/>
            <w:r w:rsidRPr="00996B0B">
              <w:rPr>
                <w:rFonts w:ascii="Arial" w:hAnsi="Arial" w:cs="Arial"/>
                <w:b/>
                <w:bCs/>
              </w:rPr>
              <w:t>Effectiveness</w:t>
            </w:r>
          </w:p>
        </w:tc>
        <w:tc>
          <w:tcPr>
            <w:tcW w:w="8940" w:type="dxa"/>
            <w:tcBorders>
              <w:top w:val="single" w:sz="2" w:space="0" w:color="auto"/>
            </w:tcBorders>
          </w:tcPr>
          <w:p w14:paraId="01920672"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The system will detect nano, micro and mini UAS class 1a, 1b and 1c at a slant range of 1-3 km. The bidder must present range information and define the ambient conditions for the values given. The bidder will provide any supporting research and development data to validate the claim.</w:t>
            </w:r>
          </w:p>
        </w:tc>
        <w:tc>
          <w:tcPr>
            <w:tcW w:w="1146" w:type="dxa"/>
            <w:tcBorders>
              <w:top w:val="single" w:sz="2" w:space="0" w:color="auto"/>
            </w:tcBorders>
            <w:vAlign w:val="center"/>
          </w:tcPr>
          <w:p w14:paraId="5A0DE907"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tcBorders>
              <w:top w:val="single" w:sz="2" w:space="0" w:color="auto"/>
            </w:tcBorders>
            <w:vAlign w:val="center"/>
          </w:tcPr>
          <w:p w14:paraId="62B1926D"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tcBorders>
              <w:top w:val="single" w:sz="2" w:space="0" w:color="auto"/>
            </w:tcBorders>
            <w:vAlign w:val="center"/>
          </w:tcPr>
          <w:p w14:paraId="514B3F94"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6EDAD749" w14:textId="77777777" w:rsidTr="00FB74A0">
        <w:trPr>
          <w:cantSplit/>
          <w:tblHeader/>
        </w:trPr>
        <w:tc>
          <w:tcPr>
            <w:tcW w:w="2239" w:type="dxa"/>
            <w:vMerge/>
          </w:tcPr>
          <w:p w14:paraId="106A40D9" w14:textId="77777777" w:rsidR="00996B0B" w:rsidRPr="00996B0B" w:rsidRDefault="00996B0B" w:rsidP="00996B0B">
            <w:pPr>
              <w:spacing w:after="0" w:line="240" w:lineRule="auto"/>
              <w:rPr>
                <w:rFonts w:ascii="Arial" w:hAnsi="Arial" w:cs="Arial"/>
                <w:b/>
                <w:bCs/>
              </w:rPr>
            </w:pPr>
          </w:p>
        </w:tc>
        <w:tc>
          <w:tcPr>
            <w:tcW w:w="8940" w:type="dxa"/>
          </w:tcPr>
          <w:p w14:paraId="57468B6A"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The system will detect nano, micro and mini UAS class 1a, 1b and 1c at a slant range of greater than 3km. The bidder must present range information and define the ambient conditions for the values given. The bidder will provide any supporting R&amp;D data to validate their claim</w:t>
            </w:r>
          </w:p>
        </w:tc>
        <w:tc>
          <w:tcPr>
            <w:tcW w:w="1146" w:type="dxa"/>
            <w:vAlign w:val="center"/>
          </w:tcPr>
          <w:p w14:paraId="485F3F65"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090FD006"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3EAC30D9"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0ADE9879" w14:textId="77777777" w:rsidTr="00FB74A0">
        <w:trPr>
          <w:cantSplit/>
          <w:tblHeader/>
        </w:trPr>
        <w:tc>
          <w:tcPr>
            <w:tcW w:w="2239" w:type="dxa"/>
            <w:vMerge/>
          </w:tcPr>
          <w:p w14:paraId="5C81FF48" w14:textId="77777777" w:rsidR="00996B0B" w:rsidRPr="00996B0B" w:rsidRDefault="00996B0B" w:rsidP="00996B0B">
            <w:pPr>
              <w:spacing w:after="0" w:line="240" w:lineRule="auto"/>
              <w:rPr>
                <w:rFonts w:ascii="Arial" w:hAnsi="Arial" w:cs="Arial"/>
                <w:b/>
                <w:bCs/>
              </w:rPr>
            </w:pPr>
          </w:p>
        </w:tc>
        <w:tc>
          <w:tcPr>
            <w:tcW w:w="8940" w:type="dxa"/>
          </w:tcPr>
          <w:p w14:paraId="022B5F6D"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The system will detect multiple UAS. Simultaneously detect a minimum of 2 targets in the detection area at the full detection range. The bidder must state how many UAS the system can detect whilst they are within the detection area (range). They should clearly state what ambient conditions affect this, if any and provide research and development data to validate the claim if available.</w:t>
            </w:r>
          </w:p>
        </w:tc>
        <w:tc>
          <w:tcPr>
            <w:tcW w:w="1146" w:type="dxa"/>
            <w:vAlign w:val="center"/>
          </w:tcPr>
          <w:p w14:paraId="54F88C26"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5E256672"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5BD80FAF"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05B5125E" w14:textId="77777777" w:rsidTr="00FB74A0">
        <w:trPr>
          <w:cantSplit/>
          <w:tblHeader/>
        </w:trPr>
        <w:tc>
          <w:tcPr>
            <w:tcW w:w="2239" w:type="dxa"/>
            <w:vMerge/>
          </w:tcPr>
          <w:p w14:paraId="188C2304" w14:textId="77777777" w:rsidR="00996B0B" w:rsidRPr="00996B0B" w:rsidRDefault="00996B0B" w:rsidP="00996B0B">
            <w:pPr>
              <w:spacing w:after="0" w:line="240" w:lineRule="auto"/>
              <w:rPr>
                <w:rFonts w:ascii="Arial" w:hAnsi="Arial" w:cs="Arial"/>
                <w:b/>
                <w:bCs/>
              </w:rPr>
            </w:pPr>
          </w:p>
        </w:tc>
        <w:tc>
          <w:tcPr>
            <w:tcW w:w="8940" w:type="dxa"/>
          </w:tcPr>
          <w:p w14:paraId="532807C0"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system will differentiate multiple UAS. </w:t>
            </w:r>
          </w:p>
          <w:p w14:paraId="41BE2C8A" w14:textId="77777777" w:rsidR="00996B0B" w:rsidRPr="00996B0B" w:rsidRDefault="00996B0B" w:rsidP="00996B0B">
            <w:pPr>
              <w:widowControl/>
              <w:numPr>
                <w:ilvl w:val="0"/>
                <w:numId w:val="59"/>
              </w:numPr>
              <w:spacing w:after="0" w:line="240" w:lineRule="auto"/>
              <w:contextualSpacing/>
              <w:textAlignment w:val="baseline"/>
              <w:rPr>
                <w:rFonts w:ascii="Arial" w:hAnsi="Arial" w:cs="Arial"/>
              </w:rPr>
            </w:pPr>
            <w:r w:rsidRPr="00996B0B">
              <w:rPr>
                <w:rFonts w:ascii="Arial" w:hAnsi="Arial" w:cs="Arial"/>
              </w:rPr>
              <w:t>Simultaneously differentiate a minimum of 2 targets in the detection area at the full detection range.</w:t>
            </w:r>
          </w:p>
          <w:p w14:paraId="37BF712A" w14:textId="77777777" w:rsidR="00996B0B" w:rsidRPr="00996B0B" w:rsidRDefault="00996B0B" w:rsidP="00996B0B">
            <w:pPr>
              <w:widowControl/>
              <w:numPr>
                <w:ilvl w:val="0"/>
                <w:numId w:val="59"/>
              </w:numPr>
              <w:spacing w:after="0" w:line="240" w:lineRule="auto"/>
              <w:contextualSpacing/>
              <w:textAlignment w:val="baseline"/>
              <w:rPr>
                <w:rFonts w:ascii="Arial" w:hAnsi="Arial" w:cs="Arial"/>
              </w:rPr>
            </w:pPr>
            <w:r w:rsidRPr="00996B0B">
              <w:rPr>
                <w:rFonts w:ascii="Arial" w:hAnsi="Arial" w:cs="Arial"/>
              </w:rPr>
              <w:t>Provide indication on multiple UAS, even when in the same detection sector.</w:t>
            </w:r>
          </w:p>
        </w:tc>
        <w:tc>
          <w:tcPr>
            <w:tcW w:w="1146" w:type="dxa"/>
            <w:vAlign w:val="center"/>
          </w:tcPr>
          <w:p w14:paraId="46653997"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345F2DD3"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426DB492"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389956B5" w14:textId="77777777" w:rsidTr="00FB74A0">
        <w:trPr>
          <w:cantSplit/>
          <w:tblHeader/>
        </w:trPr>
        <w:tc>
          <w:tcPr>
            <w:tcW w:w="2239" w:type="dxa"/>
            <w:vMerge/>
          </w:tcPr>
          <w:p w14:paraId="0E8E6503" w14:textId="77777777" w:rsidR="00996B0B" w:rsidRPr="00996B0B" w:rsidRDefault="00996B0B" w:rsidP="00996B0B">
            <w:pPr>
              <w:spacing w:after="0" w:line="240" w:lineRule="auto"/>
              <w:rPr>
                <w:rFonts w:ascii="Arial" w:hAnsi="Arial" w:cs="Arial"/>
                <w:b/>
                <w:bCs/>
              </w:rPr>
            </w:pPr>
          </w:p>
        </w:tc>
        <w:tc>
          <w:tcPr>
            <w:tcW w:w="8940" w:type="dxa"/>
          </w:tcPr>
          <w:p w14:paraId="07C5D4CC"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system is to be capable of detecting multiple UAS operating on a range of frequencies. </w:t>
            </w:r>
          </w:p>
          <w:p w14:paraId="4B814C22"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Can monitor a range of UAS operating on 433MHz, 868 MHz, 900 MHz, 2.4GHz and 5.8GHz</w:t>
            </w:r>
          </w:p>
        </w:tc>
        <w:tc>
          <w:tcPr>
            <w:tcW w:w="1146" w:type="dxa"/>
            <w:vAlign w:val="center"/>
          </w:tcPr>
          <w:p w14:paraId="3A528CC5"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0BEF21EF"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6FF5826C"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75CBF08C" w14:textId="77777777" w:rsidTr="00FB74A0">
        <w:trPr>
          <w:cantSplit/>
          <w:tblHeader/>
        </w:trPr>
        <w:tc>
          <w:tcPr>
            <w:tcW w:w="2239" w:type="dxa"/>
            <w:vMerge/>
          </w:tcPr>
          <w:p w14:paraId="6DA01FC3" w14:textId="77777777" w:rsidR="00996B0B" w:rsidRPr="00996B0B" w:rsidRDefault="00996B0B" w:rsidP="00996B0B">
            <w:pPr>
              <w:spacing w:after="0" w:line="240" w:lineRule="auto"/>
              <w:rPr>
                <w:rFonts w:ascii="Arial" w:hAnsi="Arial" w:cs="Arial"/>
                <w:b/>
                <w:bCs/>
              </w:rPr>
            </w:pPr>
          </w:p>
        </w:tc>
        <w:tc>
          <w:tcPr>
            <w:tcW w:w="8940" w:type="dxa"/>
          </w:tcPr>
          <w:p w14:paraId="32EF7D04"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The system can provide a bearing readout to the target. Bearing alerts will have a detailed explanation on whether the bearing is relative to the equipment and other limiting factors.</w:t>
            </w:r>
          </w:p>
        </w:tc>
        <w:tc>
          <w:tcPr>
            <w:tcW w:w="1146" w:type="dxa"/>
            <w:vAlign w:val="center"/>
          </w:tcPr>
          <w:p w14:paraId="289BE1FD"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7F397116"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59B45273"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0FD3E196" w14:textId="77777777" w:rsidTr="00FB74A0">
        <w:trPr>
          <w:cantSplit/>
          <w:tblHeader/>
        </w:trPr>
        <w:tc>
          <w:tcPr>
            <w:tcW w:w="2239" w:type="dxa"/>
            <w:vMerge/>
          </w:tcPr>
          <w:p w14:paraId="2BD824D8" w14:textId="77777777" w:rsidR="00996B0B" w:rsidRPr="00996B0B" w:rsidRDefault="00996B0B" w:rsidP="00996B0B">
            <w:pPr>
              <w:spacing w:after="0" w:line="240" w:lineRule="auto"/>
              <w:rPr>
                <w:rFonts w:ascii="Arial" w:hAnsi="Arial" w:cs="Arial"/>
                <w:b/>
                <w:bCs/>
              </w:rPr>
            </w:pPr>
          </w:p>
        </w:tc>
        <w:tc>
          <w:tcPr>
            <w:tcW w:w="8940" w:type="dxa"/>
          </w:tcPr>
          <w:p w14:paraId="1E0A4139"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system must have a low False Alarm Rate. False alarm rate must be suitable managed and/or measured. The company should demonstrate how they can manage false alarm rates in a range of (congested/contested) EME environments. </w:t>
            </w:r>
          </w:p>
        </w:tc>
        <w:tc>
          <w:tcPr>
            <w:tcW w:w="1146" w:type="dxa"/>
            <w:vAlign w:val="center"/>
          </w:tcPr>
          <w:p w14:paraId="0A74D784"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3F7C9215"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28FD1323"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143FD3A0" w14:textId="77777777" w:rsidTr="00FB74A0">
        <w:trPr>
          <w:cantSplit/>
          <w:tblHeader/>
        </w:trPr>
        <w:tc>
          <w:tcPr>
            <w:tcW w:w="2239" w:type="dxa"/>
            <w:vMerge/>
          </w:tcPr>
          <w:p w14:paraId="4E81EFFD" w14:textId="77777777" w:rsidR="00996B0B" w:rsidRPr="00996B0B" w:rsidRDefault="00996B0B" w:rsidP="00996B0B">
            <w:pPr>
              <w:spacing w:after="0" w:line="240" w:lineRule="auto"/>
              <w:rPr>
                <w:rFonts w:ascii="Arial" w:hAnsi="Arial" w:cs="Arial"/>
                <w:b/>
                <w:bCs/>
              </w:rPr>
            </w:pPr>
          </w:p>
        </w:tc>
        <w:tc>
          <w:tcPr>
            <w:tcW w:w="8940" w:type="dxa"/>
          </w:tcPr>
          <w:p w14:paraId="69E09519"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The system has a high probability of availability to deliver mission success.</w:t>
            </w:r>
          </w:p>
          <w:p w14:paraId="67C4D844"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rPr>
            </w:pPr>
            <w:r w:rsidRPr="00996B0B">
              <w:rPr>
                <w:rFonts w:ascii="Arial" w:hAnsi="Arial" w:cs="Arial"/>
              </w:rPr>
              <w:t>The bidder must provide a methodology to predict system performance, this might be dependent on ambient conditions which should be considered.</w:t>
            </w:r>
          </w:p>
          <w:p w14:paraId="05A99008"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rPr>
            </w:pPr>
            <w:r w:rsidRPr="00996B0B">
              <w:rPr>
                <w:rFonts w:ascii="Arial" w:hAnsi="Arial" w:cs="Arial"/>
              </w:rPr>
              <w:t>The system must be capable of continuous operation. When system is operating, it must not be unavailable for more than an hour, in segments not exceeding 20 minutes, in every 7 days</w:t>
            </w:r>
          </w:p>
          <w:p w14:paraId="550748E3"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rPr>
            </w:pPr>
            <w:r w:rsidRPr="00996B0B">
              <w:rPr>
                <w:rFonts w:ascii="Arial" w:hAnsi="Arial" w:cs="Arial"/>
              </w:rPr>
              <w:t>The bidder should supply a methodology for the calibration of the equipment. Including any limitations of the process. They should also be able to define a time period required.</w:t>
            </w:r>
          </w:p>
          <w:p w14:paraId="13841F55" w14:textId="77777777" w:rsidR="00996B0B" w:rsidRPr="00996B0B" w:rsidRDefault="00996B0B" w:rsidP="00996B0B">
            <w:pPr>
              <w:widowControl/>
              <w:numPr>
                <w:ilvl w:val="0"/>
                <w:numId w:val="60"/>
              </w:numPr>
              <w:spacing w:after="0" w:line="240" w:lineRule="auto"/>
              <w:contextualSpacing/>
              <w:textAlignment w:val="baseline"/>
              <w:rPr>
                <w:rFonts w:ascii="Arial" w:hAnsi="Arial" w:cs="Arial"/>
              </w:rPr>
            </w:pPr>
            <w:r w:rsidRPr="00996B0B">
              <w:rPr>
                <w:rFonts w:ascii="Arial" w:hAnsi="Arial" w:cs="Arial"/>
              </w:rPr>
              <w:t>The system should not require re-set more than once per day</w:t>
            </w:r>
          </w:p>
        </w:tc>
        <w:tc>
          <w:tcPr>
            <w:tcW w:w="1146" w:type="dxa"/>
            <w:vAlign w:val="center"/>
          </w:tcPr>
          <w:p w14:paraId="4EB2C4D0"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3B353D99"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0488EEDA"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3CBE5655" w14:textId="77777777" w:rsidTr="00FB74A0">
        <w:trPr>
          <w:cantSplit/>
          <w:tblHeader/>
        </w:trPr>
        <w:tc>
          <w:tcPr>
            <w:tcW w:w="2239" w:type="dxa"/>
          </w:tcPr>
          <w:p w14:paraId="6FA65DF7" w14:textId="77777777" w:rsidR="00996B0B" w:rsidRPr="00996B0B" w:rsidRDefault="00996B0B" w:rsidP="00996B0B">
            <w:pPr>
              <w:spacing w:after="0" w:line="240" w:lineRule="auto"/>
              <w:rPr>
                <w:rFonts w:ascii="Arial" w:hAnsi="Arial" w:cs="Arial"/>
                <w:b/>
                <w:bCs/>
              </w:rPr>
            </w:pPr>
            <w:r w:rsidRPr="00996B0B">
              <w:rPr>
                <w:rFonts w:ascii="Arial" w:hAnsi="Arial" w:cs="Arial"/>
                <w:b/>
                <w:bCs/>
              </w:rPr>
              <w:t xml:space="preserve">Interfaces </w:t>
            </w:r>
          </w:p>
        </w:tc>
        <w:tc>
          <w:tcPr>
            <w:tcW w:w="8940" w:type="dxa"/>
          </w:tcPr>
          <w:p w14:paraId="5C6FB973"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system shall be able to have various interfaces: </w:t>
            </w:r>
          </w:p>
          <w:p w14:paraId="452A6032" w14:textId="77777777" w:rsidR="00996B0B" w:rsidRPr="00996B0B" w:rsidRDefault="00996B0B" w:rsidP="00996B0B">
            <w:pPr>
              <w:widowControl/>
              <w:numPr>
                <w:ilvl w:val="0"/>
                <w:numId w:val="61"/>
              </w:numPr>
              <w:spacing w:after="0" w:line="240" w:lineRule="auto"/>
              <w:contextualSpacing/>
              <w:textAlignment w:val="baseline"/>
              <w:rPr>
                <w:rFonts w:ascii="Arial" w:hAnsi="Arial" w:cs="Arial"/>
              </w:rPr>
            </w:pPr>
            <w:r w:rsidRPr="00996B0B">
              <w:rPr>
                <w:rFonts w:ascii="Arial" w:hAnsi="Arial" w:cs="Arial"/>
              </w:rPr>
              <w:t xml:space="preserve">Supplier to provide interface details, preference to open standards such as SAPIENT. </w:t>
            </w:r>
          </w:p>
          <w:p w14:paraId="05B93BD4" w14:textId="77777777" w:rsidR="00996B0B" w:rsidRPr="00996B0B" w:rsidRDefault="00996B0B" w:rsidP="00996B0B">
            <w:pPr>
              <w:widowControl/>
              <w:numPr>
                <w:ilvl w:val="0"/>
                <w:numId w:val="61"/>
              </w:numPr>
              <w:spacing w:after="0" w:line="240" w:lineRule="auto"/>
              <w:contextualSpacing/>
              <w:textAlignment w:val="baseline"/>
              <w:rPr>
                <w:rFonts w:ascii="Arial" w:hAnsi="Arial" w:cs="Arial"/>
              </w:rPr>
            </w:pPr>
            <w:r w:rsidRPr="00996B0B">
              <w:rPr>
                <w:rFonts w:ascii="Arial" w:hAnsi="Arial" w:cs="Arial"/>
              </w:rPr>
              <w:t>They should explain how additional track information will enhance system performance.</w:t>
            </w:r>
          </w:p>
        </w:tc>
        <w:tc>
          <w:tcPr>
            <w:tcW w:w="1146" w:type="dxa"/>
            <w:vAlign w:val="center"/>
          </w:tcPr>
          <w:p w14:paraId="2E38E971"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58605B15"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039315F7"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r w:rsidR="00996B0B" w:rsidRPr="00996B0B" w14:paraId="4C96F18F" w14:textId="77777777" w:rsidTr="00FB74A0">
        <w:trPr>
          <w:cantSplit/>
          <w:tblHeader/>
        </w:trPr>
        <w:tc>
          <w:tcPr>
            <w:tcW w:w="2239" w:type="dxa"/>
          </w:tcPr>
          <w:p w14:paraId="6D02DE28" w14:textId="77777777" w:rsidR="00996B0B" w:rsidRPr="00996B0B" w:rsidRDefault="00996B0B" w:rsidP="00996B0B">
            <w:pPr>
              <w:spacing w:after="0" w:line="240" w:lineRule="auto"/>
              <w:rPr>
                <w:rFonts w:ascii="Arial" w:hAnsi="Arial" w:cs="Arial"/>
                <w:b/>
                <w:bCs/>
              </w:rPr>
            </w:pPr>
            <w:r w:rsidRPr="00996B0B">
              <w:rPr>
                <w:rFonts w:ascii="Arial" w:hAnsi="Arial" w:cs="Arial"/>
                <w:b/>
                <w:bCs/>
              </w:rPr>
              <w:t xml:space="preserve">Training </w:t>
            </w:r>
          </w:p>
        </w:tc>
        <w:tc>
          <w:tcPr>
            <w:tcW w:w="8940" w:type="dxa"/>
          </w:tcPr>
          <w:p w14:paraId="22119839"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bidder must propose a suitable training package for both operators and maintainers. Noting the often the trainees will be on deployed platforms. </w:t>
            </w:r>
          </w:p>
        </w:tc>
        <w:tc>
          <w:tcPr>
            <w:tcW w:w="1146" w:type="dxa"/>
            <w:vAlign w:val="center"/>
          </w:tcPr>
          <w:p w14:paraId="18098792"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40A29CBE"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39640169"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bookmarkEnd w:id="43"/>
      <w:tr w:rsidR="00996B0B" w:rsidRPr="00996B0B" w14:paraId="1D02AF9A" w14:textId="77777777" w:rsidTr="00FB74A0">
        <w:trPr>
          <w:cantSplit/>
          <w:tblHeader/>
        </w:trPr>
        <w:tc>
          <w:tcPr>
            <w:tcW w:w="2239" w:type="dxa"/>
          </w:tcPr>
          <w:p w14:paraId="55BDE1AD" w14:textId="77777777" w:rsidR="00996B0B" w:rsidRPr="00996B0B" w:rsidRDefault="00996B0B" w:rsidP="00996B0B">
            <w:pPr>
              <w:spacing w:after="0" w:line="240" w:lineRule="auto"/>
              <w:rPr>
                <w:rFonts w:ascii="Arial" w:hAnsi="Arial" w:cs="Arial"/>
                <w:b/>
                <w:bCs/>
              </w:rPr>
            </w:pPr>
            <w:r w:rsidRPr="00996B0B">
              <w:rPr>
                <w:rFonts w:ascii="Arial" w:hAnsi="Arial" w:cs="Arial"/>
                <w:b/>
                <w:bCs/>
              </w:rPr>
              <w:lastRenderedPageBreak/>
              <w:t xml:space="preserve">Enhancements </w:t>
            </w:r>
          </w:p>
        </w:tc>
        <w:tc>
          <w:tcPr>
            <w:tcW w:w="8940" w:type="dxa"/>
          </w:tcPr>
          <w:p w14:paraId="708784CF" w14:textId="77777777" w:rsidR="00996B0B" w:rsidRPr="00996B0B" w:rsidRDefault="00996B0B" w:rsidP="00996B0B">
            <w:pPr>
              <w:spacing w:after="0" w:line="240" w:lineRule="auto"/>
              <w:textAlignment w:val="baseline"/>
              <w:rPr>
                <w:rFonts w:ascii="Arial" w:hAnsi="Arial" w:cs="Arial"/>
              </w:rPr>
            </w:pPr>
            <w:r w:rsidRPr="00996B0B">
              <w:rPr>
                <w:rFonts w:ascii="Arial" w:hAnsi="Arial" w:cs="Arial"/>
              </w:rPr>
              <w:t xml:space="preserve">The system shall be able to be enhanced: </w:t>
            </w:r>
          </w:p>
          <w:p w14:paraId="19FEE6AC" w14:textId="77777777" w:rsidR="00996B0B" w:rsidRPr="00996B0B" w:rsidRDefault="00996B0B" w:rsidP="00996B0B">
            <w:pPr>
              <w:widowControl/>
              <w:numPr>
                <w:ilvl w:val="0"/>
                <w:numId w:val="62"/>
              </w:numPr>
              <w:spacing w:after="0" w:line="240" w:lineRule="auto"/>
              <w:contextualSpacing/>
              <w:textAlignment w:val="baseline"/>
              <w:rPr>
                <w:rFonts w:ascii="Arial" w:hAnsi="Arial" w:cs="Arial"/>
              </w:rPr>
            </w:pPr>
            <w:r w:rsidRPr="00996B0B">
              <w:rPr>
                <w:rFonts w:ascii="Arial" w:hAnsi="Arial" w:cs="Arial"/>
              </w:rPr>
              <w:t>The system shall be able to have a 3rd party data library inputted</w:t>
            </w:r>
          </w:p>
          <w:p w14:paraId="62E4167F" w14:textId="77777777" w:rsidR="00996B0B" w:rsidRPr="00996B0B" w:rsidRDefault="00996B0B" w:rsidP="00996B0B">
            <w:pPr>
              <w:widowControl/>
              <w:numPr>
                <w:ilvl w:val="0"/>
                <w:numId w:val="62"/>
              </w:numPr>
              <w:spacing w:after="0" w:line="240" w:lineRule="auto"/>
              <w:contextualSpacing/>
              <w:textAlignment w:val="baseline"/>
              <w:rPr>
                <w:rFonts w:ascii="Arial" w:hAnsi="Arial" w:cs="Arial"/>
              </w:rPr>
            </w:pPr>
            <w:r w:rsidRPr="00996B0B">
              <w:rPr>
                <w:rFonts w:ascii="Arial" w:hAnsi="Arial" w:cs="Arial"/>
              </w:rPr>
              <w:t>Achieve Authority accreditation to allow the storage, handling, processing and transmission of material and information, up to the level of Data inputted (SECRET)</w:t>
            </w:r>
          </w:p>
          <w:p w14:paraId="633FE0F3" w14:textId="77777777" w:rsidR="00996B0B" w:rsidRPr="00996B0B" w:rsidRDefault="00996B0B" w:rsidP="00996B0B">
            <w:pPr>
              <w:widowControl/>
              <w:numPr>
                <w:ilvl w:val="0"/>
                <w:numId w:val="62"/>
              </w:numPr>
              <w:spacing w:after="0" w:line="240" w:lineRule="auto"/>
              <w:contextualSpacing/>
              <w:textAlignment w:val="baseline"/>
              <w:rPr>
                <w:rFonts w:ascii="Arial" w:hAnsi="Arial" w:cs="Arial"/>
              </w:rPr>
            </w:pPr>
            <w:r w:rsidRPr="00996B0B">
              <w:rPr>
                <w:rFonts w:ascii="Arial" w:hAnsi="Arial" w:cs="Arial"/>
              </w:rPr>
              <w:t>A method of providing library updates to deployed platforms is to be defined</w:t>
            </w:r>
          </w:p>
        </w:tc>
        <w:tc>
          <w:tcPr>
            <w:tcW w:w="1146" w:type="dxa"/>
            <w:vAlign w:val="center"/>
          </w:tcPr>
          <w:p w14:paraId="24A5A9D0" w14:textId="77777777" w:rsidR="00996B0B" w:rsidRPr="00996B0B" w:rsidRDefault="00996B0B" w:rsidP="00996B0B">
            <w:pPr>
              <w:spacing w:after="0" w:line="240" w:lineRule="auto"/>
              <w:rPr>
                <w:rFonts w:ascii="Arial" w:hAnsi="Arial" w:cs="Arial"/>
              </w:rPr>
            </w:pPr>
            <w:r w:rsidRPr="00996B0B">
              <w:rPr>
                <w:rFonts w:ascii="Arial" w:hAnsi="Arial" w:cs="Arial"/>
              </w:rPr>
              <w:t>0, 30, 70 or 100</w:t>
            </w:r>
          </w:p>
        </w:tc>
        <w:tc>
          <w:tcPr>
            <w:tcW w:w="1280" w:type="dxa"/>
            <w:vAlign w:val="center"/>
          </w:tcPr>
          <w:p w14:paraId="02705ABF" w14:textId="77777777" w:rsidR="00996B0B" w:rsidRPr="00996B0B" w:rsidRDefault="00996B0B" w:rsidP="00996B0B">
            <w:pPr>
              <w:spacing w:after="0" w:line="240" w:lineRule="auto"/>
              <w:rPr>
                <w:rFonts w:ascii="Arial" w:hAnsi="Arial" w:cs="Arial"/>
              </w:rPr>
            </w:pPr>
            <w:r w:rsidRPr="00996B0B">
              <w:rPr>
                <w:rFonts w:ascii="Arial" w:hAnsi="Arial" w:cs="Arial"/>
              </w:rPr>
              <w:t>0</w:t>
            </w:r>
          </w:p>
        </w:tc>
        <w:tc>
          <w:tcPr>
            <w:tcW w:w="991" w:type="dxa"/>
            <w:vAlign w:val="center"/>
          </w:tcPr>
          <w:p w14:paraId="2B55FE1F" w14:textId="77777777" w:rsidR="00996B0B" w:rsidRPr="00996B0B" w:rsidRDefault="00996B0B" w:rsidP="00996B0B">
            <w:pPr>
              <w:spacing w:after="0" w:line="240" w:lineRule="auto"/>
              <w:rPr>
                <w:rFonts w:ascii="Arial" w:hAnsi="Arial" w:cs="Arial"/>
              </w:rPr>
            </w:pPr>
            <w:r w:rsidRPr="00996B0B">
              <w:rPr>
                <w:rFonts w:ascii="Arial" w:hAnsi="Arial" w:cs="Arial"/>
              </w:rPr>
              <w:t>0</w:t>
            </w:r>
          </w:p>
        </w:tc>
      </w:tr>
    </w:tbl>
    <w:p w14:paraId="0B17643D" w14:textId="77777777" w:rsidR="00996B0B" w:rsidRPr="00996B0B" w:rsidRDefault="00996B0B" w:rsidP="00996B0B">
      <w:pPr>
        <w:widowControl/>
        <w:spacing w:after="160" w:line="259" w:lineRule="auto"/>
        <w:rPr>
          <w:rFonts w:ascii="Arial" w:hAnsi="Arial" w:cs="Arial"/>
          <w:lang w:val="en-GB"/>
        </w:rPr>
      </w:pPr>
    </w:p>
    <w:p w14:paraId="36CC6A53" w14:textId="77777777" w:rsidR="0098586C" w:rsidRPr="00812526" w:rsidRDefault="0098586C" w:rsidP="00812526">
      <w:pPr>
        <w:widowControl/>
        <w:spacing w:after="160" w:line="259" w:lineRule="auto"/>
        <w:rPr>
          <w:rFonts w:ascii="Arial" w:hAnsi="Arial" w:cs="Arial"/>
          <w:b/>
          <w:bCs/>
          <w:lang w:val="en-GB"/>
        </w:rPr>
      </w:pPr>
    </w:p>
    <w:p w14:paraId="1A8CC947" w14:textId="672193B7" w:rsidR="001D42AD" w:rsidRDefault="001D42AD" w:rsidP="00CB1754">
      <w:pPr>
        <w:widowControl/>
        <w:spacing w:after="160" w:line="259" w:lineRule="auto"/>
        <w:rPr>
          <w:rFonts w:ascii="Arial" w:eastAsia="Times New Roman" w:hAnsi="Arial" w:cs="Arial"/>
          <w:bCs/>
          <w:spacing w:val="-3"/>
          <w:lang w:val="en-GB" w:eastAsia="en-GB"/>
        </w:rPr>
      </w:pPr>
      <w:r>
        <w:rPr>
          <w:rFonts w:ascii="Arial" w:eastAsia="Times New Roman" w:hAnsi="Arial" w:cs="Arial"/>
          <w:bCs/>
          <w:spacing w:val="-3"/>
          <w:lang w:val="en-GB" w:eastAsia="en-GB"/>
        </w:rPr>
        <w:br w:type="page"/>
      </w:r>
    </w:p>
    <w:p w14:paraId="10A64A47" w14:textId="77777777" w:rsidR="001D42AD" w:rsidRDefault="001D42AD" w:rsidP="001D42AD">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sectPr w:rsidR="001D42AD" w:rsidSect="001D42AD">
          <w:pgSz w:w="16860" w:h="11940" w:orient="landscape"/>
          <w:pgMar w:top="919" w:right="278" w:bottom="1021" w:left="822" w:header="567" w:footer="567" w:gutter="0"/>
          <w:cols w:space="720"/>
        </w:sectPr>
      </w:pPr>
    </w:p>
    <w:p w14:paraId="1799EC45" w14:textId="4A7F4C7E" w:rsidR="00901CAC" w:rsidRPr="001D42AD" w:rsidRDefault="00901CAC" w:rsidP="001D42AD">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1D42AD">
        <w:rPr>
          <w:rFonts w:ascii="Arial" w:eastAsia="Times New Roman" w:hAnsi="Arial" w:cs="Arial"/>
          <w:bCs/>
          <w:spacing w:val="-3"/>
          <w:lang w:val="en-GB" w:eastAsia="en-GB"/>
        </w:rPr>
        <w:lastRenderedPageBreak/>
        <w:t xml:space="preserve">Scoring Criteria Table </w:t>
      </w:r>
    </w:p>
    <w:p w14:paraId="0709E425" w14:textId="77777777" w:rsidR="00901CAC" w:rsidRPr="00901CAC" w:rsidRDefault="00901CAC" w:rsidP="00901CAC">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901CAC" w:rsidRPr="00901CAC" w14:paraId="027A13BD" w14:textId="77777777" w:rsidTr="002C6660">
        <w:trPr>
          <w:trHeight w:val="421"/>
        </w:trPr>
        <w:tc>
          <w:tcPr>
            <w:tcW w:w="2464" w:type="dxa"/>
            <w:tcBorders>
              <w:top w:val="single" w:sz="4" w:space="0" w:color="auto"/>
              <w:left w:val="single" w:sz="4" w:space="0" w:color="auto"/>
              <w:bottom w:val="nil"/>
              <w:right w:val="single" w:sz="4" w:space="0" w:color="auto"/>
            </w:tcBorders>
            <w:hideMark/>
          </w:tcPr>
          <w:p w14:paraId="21820116" w14:textId="77777777" w:rsidR="00901CAC" w:rsidRPr="00901CAC" w:rsidRDefault="00901CAC" w:rsidP="00901CAC">
            <w:pPr>
              <w:widowControl/>
              <w:spacing w:after="0" w:line="240" w:lineRule="auto"/>
              <w:rPr>
                <w:rFonts w:ascii="Arial" w:hAnsi="Arial" w:cs="Arial"/>
                <w:sz w:val="18"/>
                <w:szCs w:val="18"/>
                <w:lang w:val="en-GB" w:eastAsia="en-GB"/>
              </w:rPr>
            </w:pPr>
            <w:bookmarkStart w:id="44" w:name="_Hlk30327579"/>
            <w:r w:rsidRPr="00901CAC">
              <w:rPr>
                <w:rFonts w:ascii="Arial" w:hAnsi="Arial" w:cs="Arial"/>
                <w:sz w:val="18"/>
                <w:szCs w:val="18"/>
                <w:lang w:val="en-GB" w:eastAsia="en-GB"/>
              </w:rPr>
              <w:t>Pass</w:t>
            </w:r>
          </w:p>
          <w:p w14:paraId="137071D3"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64" w:type="dxa"/>
            <w:tcBorders>
              <w:top w:val="single" w:sz="4" w:space="0" w:color="auto"/>
              <w:left w:val="single" w:sz="4" w:space="0" w:color="auto"/>
              <w:bottom w:val="nil"/>
              <w:right w:val="single" w:sz="4" w:space="0" w:color="auto"/>
            </w:tcBorders>
            <w:hideMark/>
          </w:tcPr>
          <w:p w14:paraId="5BCB7468"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Fail</w:t>
            </w:r>
          </w:p>
          <w:p w14:paraId="273DA1EF" w14:textId="77777777" w:rsidR="00901CAC" w:rsidRPr="00901CAC" w:rsidRDefault="00901CAC" w:rsidP="00901CAC">
            <w:pPr>
              <w:widowControl/>
              <w:spacing w:after="0" w:line="240" w:lineRule="auto"/>
              <w:rPr>
                <w:rFonts w:ascii="Arial" w:hAnsi="Arial" w:cs="Arial"/>
                <w:sz w:val="18"/>
                <w:szCs w:val="18"/>
                <w:lang w:val="en-GB" w:eastAsia="en-GB"/>
              </w:rPr>
            </w:pPr>
          </w:p>
        </w:tc>
      </w:tr>
      <w:tr w:rsidR="00901CAC" w:rsidRPr="00901CAC" w14:paraId="014EFCB6" w14:textId="77777777" w:rsidTr="002C6660">
        <w:trPr>
          <w:trHeight w:val="765"/>
        </w:trPr>
        <w:tc>
          <w:tcPr>
            <w:tcW w:w="2464" w:type="dxa"/>
            <w:tcBorders>
              <w:top w:val="nil"/>
              <w:left w:val="single" w:sz="4" w:space="0" w:color="auto"/>
              <w:bottom w:val="nil"/>
              <w:right w:val="single" w:sz="4" w:space="0" w:color="auto"/>
            </w:tcBorders>
            <w:hideMark/>
          </w:tcPr>
          <w:p w14:paraId="2053D8D5"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4BB22C70"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0D5F92FE"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2696C6A2" w14:textId="77777777" w:rsidR="00901CAC" w:rsidRPr="00901CAC" w:rsidRDefault="00901CAC" w:rsidP="00901CAC">
            <w:pPr>
              <w:widowControl/>
              <w:spacing w:after="0" w:line="240" w:lineRule="auto"/>
              <w:rPr>
                <w:rFonts w:ascii="Arial" w:hAnsi="Arial" w:cs="Arial"/>
                <w:sz w:val="18"/>
                <w:szCs w:val="18"/>
                <w:lang w:val="en-GB" w:eastAsia="en-GB"/>
              </w:rPr>
            </w:pPr>
          </w:p>
        </w:tc>
      </w:tr>
      <w:tr w:rsidR="00901CAC" w:rsidRPr="00901CAC" w14:paraId="17DB1A99" w14:textId="77777777" w:rsidTr="002C6660">
        <w:trPr>
          <w:trHeight w:val="1270"/>
        </w:trPr>
        <w:tc>
          <w:tcPr>
            <w:tcW w:w="2464" w:type="dxa"/>
            <w:tcBorders>
              <w:top w:val="nil"/>
              <w:left w:val="single" w:sz="4" w:space="0" w:color="auto"/>
              <w:bottom w:val="nil"/>
              <w:right w:val="single" w:sz="4" w:space="0" w:color="auto"/>
            </w:tcBorders>
            <w:hideMark/>
          </w:tcPr>
          <w:p w14:paraId="4E418D03"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clearly details how the requirements or criteria will be met in full and sufficient evidence has been provided, where applicable. </w:t>
            </w:r>
          </w:p>
          <w:p w14:paraId="43CB7D17"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708AA7DB"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does not clearly detail how the requirement or criteria will be met in full and sufficient evidence has not been provided, where applicable. </w:t>
            </w:r>
          </w:p>
          <w:p w14:paraId="125667DC" w14:textId="77777777" w:rsidR="00901CAC" w:rsidRPr="00901CAC" w:rsidRDefault="00901CAC" w:rsidP="00901CAC">
            <w:pPr>
              <w:widowControl/>
              <w:spacing w:after="0" w:line="240" w:lineRule="auto"/>
              <w:rPr>
                <w:rFonts w:ascii="Arial" w:hAnsi="Arial" w:cs="Arial"/>
                <w:sz w:val="18"/>
                <w:szCs w:val="18"/>
                <w:lang w:val="en-GB" w:eastAsia="en-GB"/>
              </w:rPr>
            </w:pPr>
          </w:p>
        </w:tc>
      </w:tr>
      <w:tr w:rsidR="00901CAC" w:rsidRPr="00901CAC" w14:paraId="4323BEA3" w14:textId="77777777" w:rsidTr="002C6660">
        <w:tc>
          <w:tcPr>
            <w:tcW w:w="2464" w:type="dxa"/>
            <w:tcBorders>
              <w:top w:val="nil"/>
              <w:left w:val="single" w:sz="4" w:space="0" w:color="auto"/>
              <w:bottom w:val="single" w:sz="4" w:space="0" w:color="auto"/>
              <w:right w:val="single" w:sz="4" w:space="0" w:color="auto"/>
            </w:tcBorders>
            <w:hideMark/>
          </w:tcPr>
          <w:p w14:paraId="4B98117C"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clearly shows that any required volumes, timescales, standards or support will be met, where applicable. </w:t>
            </w:r>
          </w:p>
          <w:p w14:paraId="23E39AD7" w14:textId="77777777" w:rsidR="00901CAC" w:rsidRPr="00901CAC" w:rsidRDefault="00901CAC" w:rsidP="00901CAC">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6DB7E6F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clearly show that any required volumes, timescales, standards or support will be met, where applicable.</w:t>
            </w:r>
          </w:p>
        </w:tc>
      </w:tr>
      <w:tr w:rsidR="00901CAC" w:rsidRPr="00901CAC" w14:paraId="4D86BB5B" w14:textId="77777777" w:rsidTr="002C6660">
        <w:tc>
          <w:tcPr>
            <w:tcW w:w="2464" w:type="dxa"/>
            <w:tcBorders>
              <w:top w:val="single" w:sz="4" w:space="0" w:color="auto"/>
              <w:left w:val="nil"/>
              <w:bottom w:val="nil"/>
              <w:right w:val="nil"/>
            </w:tcBorders>
          </w:tcPr>
          <w:p w14:paraId="4D553C45"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9F600BA" w14:textId="77777777" w:rsidR="00901CAC" w:rsidRPr="00901CAC" w:rsidRDefault="00901CAC" w:rsidP="00901CAC">
            <w:pPr>
              <w:widowControl/>
              <w:spacing w:after="0" w:line="240" w:lineRule="auto"/>
              <w:rPr>
                <w:rFonts w:ascii="Arial" w:hAnsi="Arial" w:cs="Arial"/>
                <w:sz w:val="18"/>
                <w:szCs w:val="18"/>
                <w:lang w:val="en-GB" w:eastAsia="en-GB"/>
              </w:rPr>
            </w:pPr>
          </w:p>
        </w:tc>
      </w:tr>
      <w:bookmarkEnd w:id="44"/>
    </w:tbl>
    <w:p w14:paraId="44CE7F74" w14:textId="77777777" w:rsidR="00901CAC" w:rsidRPr="00901CAC" w:rsidRDefault="00901CAC" w:rsidP="00901CAC">
      <w:pPr>
        <w:widowControl/>
        <w:spacing w:after="0" w:line="240" w:lineRule="auto"/>
        <w:rPr>
          <w:rFonts w:ascii="Arial" w:eastAsia="Times New Roman" w:hAnsi="Arial" w:cs="Arial"/>
          <w:bCs/>
          <w:spacing w:val="-3"/>
          <w:sz w:val="18"/>
          <w:szCs w:val="18"/>
          <w:lang w:val="en-GB" w:eastAsia="en-GB"/>
        </w:rPr>
      </w:pPr>
    </w:p>
    <w:p w14:paraId="40FC6679" w14:textId="77777777" w:rsidR="00901CAC" w:rsidRPr="00901CAC" w:rsidRDefault="00901CAC" w:rsidP="00901CAC">
      <w:pPr>
        <w:widowControl/>
        <w:spacing w:after="0" w:line="240" w:lineRule="auto"/>
        <w:rPr>
          <w:rFonts w:ascii="Arial" w:eastAsia="Times New Roman" w:hAnsi="Arial" w:cs="Arial"/>
          <w:bCs/>
          <w:spacing w:val="-3"/>
          <w:sz w:val="18"/>
          <w:szCs w:val="18"/>
          <w:lang w:val="en-GB" w:eastAsia="en-GB"/>
        </w:rPr>
      </w:pPr>
      <w:r w:rsidRPr="00901CAC">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901CAC" w:rsidRPr="00901CAC" w14:paraId="63EC9F82" w14:textId="77777777" w:rsidTr="002C6660">
        <w:tc>
          <w:tcPr>
            <w:tcW w:w="2480" w:type="dxa"/>
            <w:tcBorders>
              <w:top w:val="single" w:sz="4" w:space="0" w:color="auto"/>
              <w:bottom w:val="nil"/>
            </w:tcBorders>
            <w:hideMark/>
          </w:tcPr>
          <w:p w14:paraId="2DF407ED" w14:textId="77777777" w:rsidR="00901CAC" w:rsidRPr="00901CAC" w:rsidRDefault="00901CAC" w:rsidP="00901CAC">
            <w:pPr>
              <w:widowControl/>
              <w:spacing w:after="0" w:line="240" w:lineRule="auto"/>
              <w:rPr>
                <w:rFonts w:ascii="Arial" w:hAnsi="Arial" w:cs="Arial"/>
                <w:sz w:val="18"/>
                <w:szCs w:val="18"/>
                <w:lang w:val="en-GB" w:eastAsia="en-GB"/>
              </w:rPr>
            </w:pPr>
            <w:bookmarkStart w:id="45" w:name="_Hlk30327166"/>
            <w:r w:rsidRPr="00901CAC">
              <w:rPr>
                <w:rFonts w:ascii="Arial" w:hAnsi="Arial" w:cs="Arial"/>
                <w:sz w:val="18"/>
                <w:szCs w:val="18"/>
                <w:lang w:val="en-GB" w:eastAsia="en-GB"/>
              </w:rPr>
              <w:t>100 – High Confidence</w:t>
            </w:r>
          </w:p>
          <w:p w14:paraId="05E0CC05" w14:textId="77777777" w:rsidR="00901CAC" w:rsidRPr="00901CAC" w:rsidRDefault="00901CAC" w:rsidP="00901CAC">
            <w:pPr>
              <w:widowControl/>
              <w:spacing w:after="0" w:line="240" w:lineRule="auto"/>
              <w:rPr>
                <w:rFonts w:ascii="Arial" w:hAnsi="Arial" w:cs="Arial"/>
                <w:sz w:val="18"/>
                <w:szCs w:val="18"/>
                <w:lang w:val="en-GB" w:eastAsia="en-GB"/>
              </w:rPr>
            </w:pPr>
          </w:p>
          <w:p w14:paraId="1BFF82C8"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3448F784"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tcBorders>
              <w:top w:val="single" w:sz="4" w:space="0" w:color="auto"/>
              <w:bottom w:val="nil"/>
            </w:tcBorders>
            <w:hideMark/>
          </w:tcPr>
          <w:p w14:paraId="6E4C5A04"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70 – Good Confidence</w:t>
            </w:r>
          </w:p>
          <w:p w14:paraId="02264E35" w14:textId="77777777" w:rsidR="00901CAC" w:rsidRPr="00901CAC" w:rsidRDefault="00901CAC" w:rsidP="00901CAC">
            <w:pPr>
              <w:widowControl/>
              <w:spacing w:after="0" w:line="240" w:lineRule="auto"/>
              <w:rPr>
                <w:rFonts w:ascii="Arial" w:hAnsi="Arial" w:cs="Arial"/>
                <w:sz w:val="18"/>
                <w:szCs w:val="18"/>
                <w:lang w:val="en-GB" w:eastAsia="en-GB"/>
              </w:rPr>
            </w:pPr>
          </w:p>
          <w:p w14:paraId="1292F96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2B75EBF0"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hideMark/>
          </w:tcPr>
          <w:p w14:paraId="65E91DAB"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30 – Moderate Confidence</w:t>
            </w:r>
          </w:p>
          <w:p w14:paraId="3B240DE6" w14:textId="77777777" w:rsidR="00901CAC" w:rsidRPr="00901CAC" w:rsidRDefault="00901CAC" w:rsidP="00901CAC">
            <w:pPr>
              <w:widowControl/>
              <w:spacing w:after="0" w:line="240" w:lineRule="auto"/>
              <w:rPr>
                <w:rFonts w:ascii="Arial" w:hAnsi="Arial" w:cs="Arial"/>
                <w:sz w:val="18"/>
                <w:szCs w:val="18"/>
                <w:lang w:val="en-GB" w:eastAsia="en-GB"/>
              </w:rPr>
            </w:pPr>
          </w:p>
          <w:p w14:paraId="71361628"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42FCE20F"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hideMark/>
          </w:tcPr>
          <w:p w14:paraId="7A793815"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0 – Low Confidence</w:t>
            </w:r>
          </w:p>
          <w:p w14:paraId="17696748" w14:textId="77777777" w:rsidR="00901CAC" w:rsidRPr="00901CAC" w:rsidRDefault="00901CAC" w:rsidP="00901CAC">
            <w:pPr>
              <w:widowControl/>
              <w:spacing w:after="0" w:line="240" w:lineRule="auto"/>
              <w:rPr>
                <w:rFonts w:ascii="Arial" w:hAnsi="Arial" w:cs="Arial"/>
                <w:sz w:val="18"/>
                <w:szCs w:val="18"/>
                <w:lang w:val="en-GB" w:eastAsia="en-GB"/>
              </w:rPr>
            </w:pPr>
          </w:p>
          <w:p w14:paraId="41ABED21"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 The Authority’s opinion the Tenderers response to the requirements or criteria being assessed:</w:t>
            </w:r>
          </w:p>
          <w:p w14:paraId="7BB4D8C3" w14:textId="77777777" w:rsidR="00901CAC" w:rsidRPr="00901CAC" w:rsidRDefault="00901CAC" w:rsidP="00901CAC">
            <w:pPr>
              <w:widowControl/>
              <w:spacing w:after="0" w:line="240" w:lineRule="auto"/>
              <w:rPr>
                <w:rFonts w:ascii="Arial" w:hAnsi="Arial" w:cs="Arial"/>
                <w:sz w:val="18"/>
                <w:szCs w:val="18"/>
                <w:lang w:val="en-GB" w:eastAsia="en-GB"/>
              </w:rPr>
            </w:pPr>
          </w:p>
        </w:tc>
      </w:tr>
      <w:tr w:rsidR="00901CAC" w:rsidRPr="00901CAC" w14:paraId="3E3DC875" w14:textId="77777777" w:rsidTr="002C6660">
        <w:tc>
          <w:tcPr>
            <w:tcW w:w="2480" w:type="dxa"/>
            <w:tcBorders>
              <w:top w:val="nil"/>
            </w:tcBorders>
            <w:hideMark/>
          </w:tcPr>
          <w:p w14:paraId="07B0230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addresses and demonstrates a thorough understanding of all elements of the requirement or criteria, where applicable.</w:t>
            </w:r>
          </w:p>
          <w:p w14:paraId="0B3BC2F8"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tcBorders>
              <w:top w:val="nil"/>
            </w:tcBorders>
            <w:hideMark/>
          </w:tcPr>
          <w:p w14:paraId="0EB36343"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addresses and demonstrates a sufficient understanding of most of the requirement or criteria, where applicable.</w:t>
            </w:r>
          </w:p>
        </w:tc>
        <w:tc>
          <w:tcPr>
            <w:tcW w:w="2481" w:type="dxa"/>
          </w:tcPr>
          <w:p w14:paraId="12F3B98A"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addresses and demonstrates an understanding of some of the elements of the requirement or criteria, where applicable.</w:t>
            </w:r>
          </w:p>
          <w:p w14:paraId="2B219F74" w14:textId="77777777" w:rsidR="00901CAC" w:rsidRPr="00901CAC" w:rsidRDefault="00901CAC" w:rsidP="00901CAC">
            <w:pPr>
              <w:widowControl/>
              <w:spacing w:after="0" w:line="240" w:lineRule="auto"/>
              <w:rPr>
                <w:rFonts w:ascii="Arial" w:eastAsia="Calibri" w:hAnsi="Arial" w:cs="Arial"/>
                <w:sz w:val="18"/>
                <w:szCs w:val="18"/>
                <w:lang w:val="en-GB"/>
              </w:rPr>
            </w:pPr>
          </w:p>
        </w:tc>
        <w:tc>
          <w:tcPr>
            <w:tcW w:w="2481" w:type="dxa"/>
            <w:hideMark/>
          </w:tcPr>
          <w:p w14:paraId="43EEE115"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address or demonstrate an understanding of most or all of the requirement or criteria, where applicable.</w:t>
            </w:r>
          </w:p>
        </w:tc>
      </w:tr>
      <w:tr w:rsidR="00901CAC" w:rsidRPr="00901CAC" w14:paraId="5FFB7EB0" w14:textId="77777777" w:rsidTr="002C6660">
        <w:tc>
          <w:tcPr>
            <w:tcW w:w="2480" w:type="dxa"/>
          </w:tcPr>
          <w:p w14:paraId="6340049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provides a comprehensive, unambiguous and thorough explanation of how all of the requirement or criteria will be delivered, where applicable.</w:t>
            </w:r>
          </w:p>
          <w:p w14:paraId="29FC4D9A" w14:textId="77777777" w:rsidR="00901CAC" w:rsidRPr="00901CAC" w:rsidRDefault="00901CAC" w:rsidP="00901CAC">
            <w:pPr>
              <w:widowControl/>
              <w:spacing w:after="0" w:line="240" w:lineRule="auto"/>
              <w:rPr>
                <w:rFonts w:ascii="Arial" w:eastAsia="Calibri" w:hAnsi="Arial" w:cs="Arial"/>
                <w:sz w:val="18"/>
                <w:szCs w:val="18"/>
                <w:lang w:val="en-GB"/>
              </w:rPr>
            </w:pPr>
          </w:p>
        </w:tc>
        <w:tc>
          <w:tcPr>
            <w:tcW w:w="2481" w:type="dxa"/>
          </w:tcPr>
          <w:p w14:paraId="4F39CA63"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provides sufficient detail and explanation of how most of the requirement or criteria will be delivered, where applicable.</w:t>
            </w:r>
          </w:p>
          <w:p w14:paraId="77160FB4" w14:textId="77777777" w:rsidR="00901CAC" w:rsidRPr="00901CAC" w:rsidRDefault="00901CAC" w:rsidP="00901CAC">
            <w:pPr>
              <w:widowControl/>
              <w:spacing w:after="0" w:line="240" w:lineRule="auto"/>
              <w:rPr>
                <w:rFonts w:ascii="Arial" w:eastAsia="Calibri" w:hAnsi="Arial" w:cs="Arial"/>
                <w:sz w:val="18"/>
                <w:szCs w:val="18"/>
                <w:lang w:val="en-GB"/>
              </w:rPr>
            </w:pPr>
          </w:p>
        </w:tc>
        <w:tc>
          <w:tcPr>
            <w:tcW w:w="2481" w:type="dxa"/>
            <w:hideMark/>
          </w:tcPr>
          <w:p w14:paraId="2465612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is weak in some areas and does not fully detail or explain how some elements of the requirement or criteria will be delivered, where applicable.</w:t>
            </w:r>
          </w:p>
        </w:tc>
        <w:tc>
          <w:tcPr>
            <w:tcW w:w="2481" w:type="dxa"/>
            <w:hideMark/>
          </w:tcPr>
          <w:p w14:paraId="604C08D3"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demonstrate the ability to deliver most or all of the requirement or criteria, where applicable.</w:t>
            </w:r>
          </w:p>
        </w:tc>
      </w:tr>
      <w:tr w:rsidR="00901CAC" w:rsidRPr="00901CAC" w14:paraId="0C988432" w14:textId="77777777" w:rsidTr="002C6660">
        <w:tc>
          <w:tcPr>
            <w:tcW w:w="2480" w:type="dxa"/>
            <w:hideMark/>
          </w:tcPr>
          <w:p w14:paraId="4E37FF54"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details a thorough explanation of how the full volumes and timescales of the requirement or criteria will be met, where applicable.</w:t>
            </w:r>
          </w:p>
        </w:tc>
        <w:tc>
          <w:tcPr>
            <w:tcW w:w="2481" w:type="dxa"/>
          </w:tcPr>
          <w:p w14:paraId="554B07BD"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shows sufficient ability to meet most of the volumes and timescales for the requirement or criteria, where applicable.</w:t>
            </w:r>
          </w:p>
          <w:p w14:paraId="3A74CFC7" w14:textId="77777777" w:rsidR="00901CAC" w:rsidRPr="00901CAC" w:rsidRDefault="00901CAC" w:rsidP="00901CAC">
            <w:pPr>
              <w:widowControl/>
              <w:spacing w:after="0" w:line="240" w:lineRule="auto"/>
              <w:rPr>
                <w:rFonts w:ascii="Arial" w:eastAsia="Calibri" w:hAnsi="Arial" w:cs="Arial"/>
                <w:sz w:val="18"/>
                <w:szCs w:val="18"/>
                <w:lang w:val="en-GB"/>
              </w:rPr>
            </w:pPr>
          </w:p>
        </w:tc>
        <w:tc>
          <w:tcPr>
            <w:tcW w:w="2481" w:type="dxa"/>
          </w:tcPr>
          <w:p w14:paraId="2E53D146"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indicates that some of the volumes or timescales for the requirement or criteria will be met but may be lacking detail is some areas, where applicable.</w:t>
            </w:r>
          </w:p>
          <w:p w14:paraId="609024F2"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tcPr>
          <w:p w14:paraId="14E652CD"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show that most or all of the volumes or timescales of the requirement or criteria will be met, where applicable.</w:t>
            </w:r>
          </w:p>
          <w:p w14:paraId="630331C0" w14:textId="77777777" w:rsidR="00901CAC" w:rsidRPr="00901CAC" w:rsidRDefault="00901CAC" w:rsidP="00901CAC">
            <w:pPr>
              <w:widowControl/>
              <w:spacing w:after="0" w:line="240" w:lineRule="auto"/>
              <w:rPr>
                <w:rFonts w:ascii="Arial" w:eastAsia="Calibri" w:hAnsi="Arial" w:cs="Arial"/>
                <w:sz w:val="18"/>
                <w:szCs w:val="18"/>
                <w:lang w:val="en-GB"/>
              </w:rPr>
            </w:pPr>
          </w:p>
        </w:tc>
      </w:tr>
      <w:tr w:rsidR="00901CAC" w:rsidRPr="00901CAC" w14:paraId="42BD7592" w14:textId="77777777" w:rsidTr="002C6660">
        <w:tc>
          <w:tcPr>
            <w:tcW w:w="2480" w:type="dxa"/>
          </w:tcPr>
          <w:p w14:paraId="521425CA"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provides comprehensive details showing how all of the requirement or criteria will be managed with sufficient resource allocated and support provided for the full duration, where applicable.</w:t>
            </w:r>
          </w:p>
          <w:p w14:paraId="69FA95FD"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hideMark/>
          </w:tcPr>
          <w:p w14:paraId="4D59026C"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provides sufficient information to show how most of the requirement or criteria will be managed with adequate resource allocated and support provided, where applicable.</w:t>
            </w:r>
          </w:p>
        </w:tc>
        <w:tc>
          <w:tcPr>
            <w:tcW w:w="2481" w:type="dxa"/>
            <w:hideMark/>
          </w:tcPr>
          <w:p w14:paraId="6ABEB835"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provides details of how some of the requirement or criteria will be managed but leaves concerns about the resource and support provided, where applicable.</w:t>
            </w:r>
          </w:p>
          <w:p w14:paraId="31ADB454"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w:t>
            </w:r>
          </w:p>
        </w:tc>
        <w:tc>
          <w:tcPr>
            <w:tcW w:w="2481" w:type="dxa"/>
            <w:hideMark/>
          </w:tcPr>
          <w:p w14:paraId="6FEBC3A5"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provide details of how most or all of the requirement or criteria will be managed or that the required resource and support will be provided, where applicable.</w:t>
            </w:r>
          </w:p>
        </w:tc>
      </w:tr>
      <w:tr w:rsidR="00901CAC" w:rsidRPr="00901CAC" w14:paraId="74955BA1" w14:textId="77777777" w:rsidTr="002C6660">
        <w:tc>
          <w:tcPr>
            <w:tcW w:w="2480" w:type="dxa"/>
            <w:hideMark/>
          </w:tcPr>
          <w:p w14:paraId="795439C7"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comprehensively details how the requirement or criteria will be assured and how all quality or standards expected will be met in full, where applicable.</w:t>
            </w:r>
          </w:p>
        </w:tc>
        <w:tc>
          <w:tcPr>
            <w:tcW w:w="2481" w:type="dxa"/>
            <w:hideMark/>
          </w:tcPr>
          <w:p w14:paraId="2F397C08"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sufficiently details how most of the requirement or criteria will be assured and quality or standards expected will be met, where applicable.  </w:t>
            </w:r>
          </w:p>
          <w:p w14:paraId="4B5818BF" w14:textId="77777777" w:rsidR="00901CAC" w:rsidRPr="00901CAC" w:rsidRDefault="00901CAC" w:rsidP="00901CAC">
            <w:pPr>
              <w:widowControl/>
              <w:spacing w:after="0" w:line="240" w:lineRule="auto"/>
              <w:rPr>
                <w:rFonts w:ascii="Arial" w:hAnsi="Arial" w:cs="Arial"/>
                <w:sz w:val="18"/>
                <w:szCs w:val="18"/>
                <w:lang w:val="en-GB" w:eastAsia="en-GB"/>
              </w:rPr>
            </w:pPr>
          </w:p>
          <w:p w14:paraId="0DBA2910" w14:textId="77777777" w:rsidR="00901CAC" w:rsidRPr="00901CAC" w:rsidRDefault="00901CAC" w:rsidP="00901CAC">
            <w:pPr>
              <w:widowControl/>
              <w:spacing w:after="0" w:line="240" w:lineRule="auto"/>
              <w:rPr>
                <w:rFonts w:ascii="Arial" w:eastAsia="Calibri" w:hAnsi="Arial" w:cs="Arial"/>
                <w:sz w:val="18"/>
                <w:szCs w:val="18"/>
                <w:lang w:eastAsia="en-GB"/>
              </w:rPr>
            </w:pPr>
          </w:p>
        </w:tc>
        <w:tc>
          <w:tcPr>
            <w:tcW w:w="2481" w:type="dxa"/>
            <w:hideMark/>
          </w:tcPr>
          <w:p w14:paraId="39C5FDD7" w14:textId="77777777" w:rsidR="00901CAC" w:rsidRPr="00901CAC" w:rsidRDefault="00901CAC" w:rsidP="00901CAC">
            <w:pPr>
              <w:widowControl/>
              <w:spacing w:after="0" w:line="240" w:lineRule="auto"/>
              <w:rPr>
                <w:rFonts w:ascii="Arial" w:eastAsia="Calibri" w:hAnsi="Arial" w:cs="Arial"/>
                <w:sz w:val="18"/>
                <w:szCs w:val="18"/>
                <w:lang w:val="en-GB" w:eastAsia="en-GB"/>
              </w:rPr>
            </w:pPr>
            <w:r w:rsidRPr="00901CAC">
              <w:rPr>
                <w:rFonts w:ascii="Arial" w:hAnsi="Arial" w:cs="Arial"/>
                <w:sz w:val="18"/>
                <w:szCs w:val="18"/>
                <w:lang w:val="en-GB" w:eastAsia="en-GB"/>
              </w:rPr>
              <w:t>provides details of how some of the requirement or criteria will be assured but leaves doubt about quality or standards, where applicable.</w:t>
            </w:r>
          </w:p>
        </w:tc>
        <w:tc>
          <w:tcPr>
            <w:tcW w:w="2481" w:type="dxa"/>
            <w:hideMark/>
          </w:tcPr>
          <w:p w14:paraId="7BA7EF54"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does not demonstrate that most or all of the required standards or quality will be met, where applicable.</w:t>
            </w:r>
          </w:p>
        </w:tc>
      </w:tr>
      <w:tr w:rsidR="00901CAC" w:rsidRPr="00901CAC" w14:paraId="3C1C0C2D" w14:textId="77777777" w:rsidTr="002C6660">
        <w:tc>
          <w:tcPr>
            <w:tcW w:w="2480" w:type="dxa"/>
          </w:tcPr>
          <w:p w14:paraId="20E921E8"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has comprehensively considered risks to delivery of the requirement or criteria and thoroughly explained how they will be eliminated or mitigated, where applicable. </w:t>
            </w:r>
          </w:p>
          <w:p w14:paraId="2AC682D8"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tcPr>
          <w:p w14:paraId="1C966FD6"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has considered risks to delivery of the requirement or criteria and adequately indicated how most will be eliminated or mitigated, where applicable. </w:t>
            </w:r>
          </w:p>
          <w:p w14:paraId="524D36A3"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tcPr>
          <w:p w14:paraId="7735F982"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 xml:space="preserve">has considered risks to some of the requirement or criteria but leaves concerns that there are risks that have not been considered or may not be mitigated, where applicable. </w:t>
            </w:r>
          </w:p>
          <w:p w14:paraId="6CB1D873" w14:textId="77777777" w:rsidR="00901CAC" w:rsidRPr="00901CAC" w:rsidRDefault="00901CAC" w:rsidP="00901CAC">
            <w:pPr>
              <w:widowControl/>
              <w:spacing w:after="0" w:line="240" w:lineRule="auto"/>
              <w:rPr>
                <w:rFonts w:ascii="Arial" w:hAnsi="Arial" w:cs="Arial"/>
                <w:sz w:val="18"/>
                <w:szCs w:val="18"/>
                <w:lang w:val="en-GB" w:eastAsia="en-GB"/>
              </w:rPr>
            </w:pPr>
          </w:p>
        </w:tc>
        <w:tc>
          <w:tcPr>
            <w:tcW w:w="2481" w:type="dxa"/>
            <w:hideMark/>
          </w:tcPr>
          <w:p w14:paraId="7DC9A717" w14:textId="77777777" w:rsidR="00901CAC" w:rsidRPr="00901CAC" w:rsidRDefault="00901CAC" w:rsidP="00901CAC">
            <w:pPr>
              <w:widowControl/>
              <w:spacing w:after="0" w:line="240" w:lineRule="auto"/>
              <w:rPr>
                <w:rFonts w:ascii="Arial" w:hAnsi="Arial" w:cs="Arial"/>
                <w:sz w:val="18"/>
                <w:szCs w:val="18"/>
                <w:lang w:val="en-GB" w:eastAsia="en-GB"/>
              </w:rPr>
            </w:pPr>
            <w:r w:rsidRPr="00901CAC">
              <w:rPr>
                <w:rFonts w:ascii="Arial" w:hAnsi="Arial" w:cs="Arial"/>
                <w:sz w:val="18"/>
                <w:szCs w:val="18"/>
                <w:lang w:val="en-GB" w:eastAsia="en-GB"/>
              </w:rPr>
              <w:t>has identified and addressed few or no risks to delivery, where applicable.</w:t>
            </w:r>
          </w:p>
        </w:tc>
        <w:bookmarkEnd w:id="45"/>
      </w:tr>
    </w:tbl>
    <w:p w14:paraId="329E3E64" w14:textId="77777777" w:rsidR="00901CAC" w:rsidRPr="00901CAC" w:rsidRDefault="00901CAC" w:rsidP="005E7D4A">
      <w:pPr>
        <w:numPr>
          <w:ilvl w:val="0"/>
          <w:numId w:val="45"/>
        </w:numPr>
        <w:tabs>
          <w:tab w:val="left" w:pos="8931"/>
        </w:tabs>
        <w:spacing w:after="0" w:line="240" w:lineRule="auto"/>
        <w:ind w:right="109"/>
        <w:contextualSpacing/>
        <w:rPr>
          <w:rFonts w:ascii="Arial" w:eastAsia="Times New Roman" w:hAnsi="Arial" w:cs="Arial"/>
          <w:bCs/>
          <w:spacing w:val="-3"/>
          <w:lang w:val="en-GB" w:eastAsia="en-GB"/>
        </w:rPr>
      </w:pPr>
      <w:r w:rsidRPr="00901CAC">
        <w:rPr>
          <w:rFonts w:ascii="Arial" w:eastAsia="Times New Roman" w:hAnsi="Arial" w:cs="Arial"/>
          <w:bCs/>
          <w:spacing w:val="-3"/>
          <w:lang w:val="en-GB" w:eastAsia="en-GB"/>
        </w:rPr>
        <w:lastRenderedPageBreak/>
        <w:t xml:space="preserve">Evaluation Example Table </w:t>
      </w:r>
    </w:p>
    <w:p w14:paraId="7BCC423D" w14:textId="77777777" w:rsidR="00901CAC" w:rsidRPr="00901CAC" w:rsidRDefault="00901CAC" w:rsidP="00901CAC">
      <w:pPr>
        <w:widowControl/>
        <w:spacing w:after="0" w:line="240" w:lineRule="auto"/>
        <w:rPr>
          <w:rFonts w:ascii="Arial" w:eastAsia="Times New Roman" w:hAnsi="Arial" w:cs="Arial"/>
          <w:bCs/>
          <w:spacing w:val="-3"/>
          <w:lang w:val="en-GB" w:eastAsia="en-GB"/>
        </w:rPr>
      </w:pPr>
    </w:p>
    <w:p w14:paraId="66161C0A" w14:textId="77777777" w:rsidR="00901CAC" w:rsidRPr="00901CAC" w:rsidRDefault="00901CAC" w:rsidP="00901CAC">
      <w:pPr>
        <w:widowControl/>
        <w:spacing w:after="0" w:line="240" w:lineRule="auto"/>
        <w:rPr>
          <w:rFonts w:ascii="Arial" w:eastAsia="Times New Roman" w:hAnsi="Arial" w:cs="Arial"/>
          <w:color w:val="000000"/>
          <w:spacing w:val="-3"/>
          <w:lang w:val="en-GB" w:eastAsia="en-GB"/>
        </w:rPr>
      </w:pPr>
      <w:r w:rsidRPr="00901CA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901CAC">
        <w:rPr>
          <w:rFonts w:ascii="Arial" w:eastAsia="Times New Roman" w:hAnsi="Arial" w:cs="Arial"/>
          <w:color w:val="000000"/>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901CAC" w:rsidRPr="00901CAC" w14:paraId="11AFD57F" w14:textId="77777777" w:rsidTr="002C6660">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793E8B77" w14:textId="77777777" w:rsidR="00901CAC" w:rsidRPr="00901CAC" w:rsidRDefault="00901CAC" w:rsidP="00901CAC">
            <w:pPr>
              <w:widowControl/>
              <w:spacing w:after="0" w:line="240" w:lineRule="auto"/>
              <w:jc w:val="center"/>
              <w:rPr>
                <w:rFonts w:ascii="Arial" w:eastAsia="Times New Roman" w:hAnsi="Arial" w:cs="Arial"/>
                <w:b/>
                <w:bCs/>
                <w:color w:val="000000"/>
                <w:sz w:val="12"/>
                <w:szCs w:val="12"/>
                <w:lang w:val="en-GB" w:eastAsia="en-GB"/>
              </w:rPr>
            </w:pPr>
            <w:r w:rsidRPr="00901CAC">
              <w:rPr>
                <w:rFonts w:ascii="Arial" w:eastAsia="Times New Roman" w:hAnsi="Arial" w:cs="Arial"/>
                <w:b/>
                <w:bCs/>
                <w:color w:val="000000"/>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6F793A48"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18BDC549" w14:textId="77777777" w:rsidR="00901CAC" w:rsidRPr="00901CAC" w:rsidRDefault="00901CAC" w:rsidP="00901CAC">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3462F00"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7685F6A7"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0C5454D7"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A476C70"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4117BE3C"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46E9CA74"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208A8FF"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14804D8"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72EEB3DF"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4A77774F"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428F0EE" w14:textId="77777777" w:rsidR="00901CAC" w:rsidRPr="00901CAC" w:rsidRDefault="00901CAC" w:rsidP="00901CAC">
            <w:pPr>
              <w:widowControl/>
              <w:spacing w:after="0" w:line="240" w:lineRule="auto"/>
              <w:jc w:val="center"/>
              <w:rPr>
                <w:rFonts w:ascii="Arial" w:eastAsia="Times New Roman" w:hAnsi="Arial" w:cs="Arial"/>
                <w:b/>
                <w:bCs/>
                <w:sz w:val="12"/>
                <w:szCs w:val="12"/>
                <w:lang w:val="en-GB" w:eastAsia="en-GB"/>
              </w:rPr>
            </w:pPr>
            <w:r w:rsidRPr="00901CAC">
              <w:rPr>
                <w:rFonts w:ascii="Arial" w:eastAsia="Times New Roman" w:hAnsi="Arial" w:cs="Arial"/>
                <w:b/>
                <w:bCs/>
                <w:sz w:val="12"/>
                <w:szCs w:val="12"/>
                <w:lang w:val="en-GB" w:eastAsia="en-GB"/>
              </w:rPr>
              <w:t>Tender 4    Score</w:t>
            </w:r>
          </w:p>
        </w:tc>
      </w:tr>
      <w:tr w:rsidR="00901CAC" w:rsidRPr="00901CAC" w14:paraId="55E407FE" w14:textId="77777777" w:rsidTr="002C666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E265B"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4B3233E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FFDB2E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2C62D0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7BA33D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2D63B831"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59DF7A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832C949"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F60ECE1"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46C5B3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BF420E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F9F022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5223646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2CF4DA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r>
      <w:tr w:rsidR="00901CAC" w:rsidRPr="00901CAC" w14:paraId="2D815C41" w14:textId="77777777" w:rsidTr="002C666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377D0"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0DE8268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E1BCDB6"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AF747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513DFA9"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678157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DD0DA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6610D0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343D346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0F7CF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C395EF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FFC86F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5D280C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7A3445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Pass</w:t>
            </w:r>
          </w:p>
        </w:tc>
      </w:tr>
      <w:tr w:rsidR="00901CAC" w:rsidRPr="00901CAC" w14:paraId="52DB2470" w14:textId="77777777" w:rsidTr="002C666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E84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826D9C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30.00%</w:t>
            </w:r>
          </w:p>
        </w:tc>
        <w:tc>
          <w:tcPr>
            <w:tcW w:w="239" w:type="dxa"/>
            <w:tcBorders>
              <w:left w:val="single" w:sz="8" w:space="0" w:color="auto"/>
              <w:right w:val="single" w:sz="4" w:space="0" w:color="auto"/>
            </w:tcBorders>
            <w:shd w:val="clear" w:color="auto" w:fill="auto"/>
            <w:vAlign w:val="center"/>
          </w:tcPr>
          <w:p w14:paraId="757CC0A3"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73343"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66988"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30.00</w:t>
            </w:r>
          </w:p>
        </w:tc>
        <w:tc>
          <w:tcPr>
            <w:tcW w:w="236" w:type="dxa"/>
            <w:tcBorders>
              <w:left w:val="single" w:sz="4" w:space="0" w:color="auto"/>
              <w:right w:val="single" w:sz="4" w:space="0" w:color="auto"/>
            </w:tcBorders>
            <w:shd w:val="clear" w:color="auto" w:fill="auto"/>
            <w:vAlign w:val="center"/>
          </w:tcPr>
          <w:p w14:paraId="1CBB583B"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4906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45F0A"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30.00</w:t>
            </w:r>
          </w:p>
        </w:tc>
        <w:tc>
          <w:tcPr>
            <w:tcW w:w="283" w:type="dxa"/>
            <w:tcBorders>
              <w:left w:val="single" w:sz="4" w:space="0" w:color="auto"/>
              <w:right w:val="single" w:sz="4" w:space="0" w:color="auto"/>
            </w:tcBorders>
            <w:shd w:val="clear" w:color="auto" w:fill="auto"/>
            <w:vAlign w:val="center"/>
          </w:tcPr>
          <w:p w14:paraId="300ECF23"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D36A6"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5C5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30.00</w:t>
            </w:r>
          </w:p>
        </w:tc>
        <w:tc>
          <w:tcPr>
            <w:tcW w:w="282" w:type="dxa"/>
            <w:tcBorders>
              <w:left w:val="single" w:sz="4" w:space="0" w:color="auto"/>
              <w:right w:val="single" w:sz="8" w:space="0" w:color="auto"/>
            </w:tcBorders>
            <w:shd w:val="clear" w:color="auto" w:fill="auto"/>
            <w:vAlign w:val="center"/>
          </w:tcPr>
          <w:p w14:paraId="7B614DD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EF53CCD"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2A67C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21.00</w:t>
            </w:r>
          </w:p>
        </w:tc>
      </w:tr>
      <w:tr w:rsidR="00901CAC" w:rsidRPr="00901CAC" w14:paraId="16E34043"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C11C7E9"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2F182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25.00%</w:t>
            </w:r>
          </w:p>
        </w:tc>
        <w:tc>
          <w:tcPr>
            <w:tcW w:w="239" w:type="dxa"/>
            <w:tcBorders>
              <w:left w:val="single" w:sz="8" w:space="0" w:color="auto"/>
              <w:right w:val="single" w:sz="4" w:space="0" w:color="auto"/>
            </w:tcBorders>
            <w:shd w:val="clear" w:color="auto" w:fill="auto"/>
            <w:vAlign w:val="center"/>
          </w:tcPr>
          <w:p w14:paraId="56BF4AB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3C8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9C08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655C6DB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AABF4"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3744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692089F4"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93E6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B599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2069F3B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B6995B"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5F98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25.00</w:t>
            </w:r>
          </w:p>
        </w:tc>
      </w:tr>
      <w:tr w:rsidR="00901CAC" w:rsidRPr="00901CAC" w14:paraId="5663C352"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724F9F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97733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18.00%</w:t>
            </w:r>
          </w:p>
        </w:tc>
        <w:tc>
          <w:tcPr>
            <w:tcW w:w="239" w:type="dxa"/>
            <w:tcBorders>
              <w:left w:val="single" w:sz="8" w:space="0" w:color="auto"/>
              <w:right w:val="single" w:sz="4" w:space="0" w:color="auto"/>
            </w:tcBorders>
            <w:shd w:val="clear" w:color="auto" w:fill="auto"/>
            <w:vAlign w:val="center"/>
          </w:tcPr>
          <w:p w14:paraId="5D2B0A8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07E5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B58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6DAF1743"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C59C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0B9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4A3B4FD"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3532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917B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688EC10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7913B88"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5BD8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12.60</w:t>
            </w:r>
          </w:p>
        </w:tc>
      </w:tr>
      <w:tr w:rsidR="00901CAC" w:rsidRPr="00901CAC" w14:paraId="1622EF9B"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49093D"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8F44AF1"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15.00%</w:t>
            </w:r>
          </w:p>
        </w:tc>
        <w:tc>
          <w:tcPr>
            <w:tcW w:w="239" w:type="dxa"/>
            <w:tcBorders>
              <w:left w:val="single" w:sz="8" w:space="0" w:color="auto"/>
              <w:right w:val="single" w:sz="4" w:space="0" w:color="auto"/>
            </w:tcBorders>
            <w:shd w:val="clear" w:color="auto" w:fill="auto"/>
            <w:vAlign w:val="center"/>
          </w:tcPr>
          <w:p w14:paraId="3EEBDAF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C0048"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3C019"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754D2EF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6FD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1F78D"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1C2A667"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69084"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DC4A"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0B19CF8A"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83B8DA3"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B5A260"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15.00</w:t>
            </w:r>
          </w:p>
        </w:tc>
      </w:tr>
      <w:tr w:rsidR="00901CAC" w:rsidRPr="00901CAC" w14:paraId="19FAC4D7"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54EBFA9"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91B92A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12.00%</w:t>
            </w:r>
          </w:p>
        </w:tc>
        <w:tc>
          <w:tcPr>
            <w:tcW w:w="239" w:type="dxa"/>
            <w:tcBorders>
              <w:left w:val="single" w:sz="8" w:space="0" w:color="auto"/>
              <w:right w:val="single" w:sz="4" w:space="0" w:color="auto"/>
            </w:tcBorders>
            <w:shd w:val="clear" w:color="auto" w:fill="auto"/>
            <w:vAlign w:val="center"/>
          </w:tcPr>
          <w:p w14:paraId="41D51B55"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6547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3F342"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00781F7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5CE98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E30C"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6AB2F5E"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50FCD"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BFF9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740A298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E958FF"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0806D4" w14:textId="77777777" w:rsidR="00901CAC" w:rsidRPr="00901CAC" w:rsidRDefault="00901CAC" w:rsidP="00901CAC">
            <w:pPr>
              <w:widowControl/>
              <w:spacing w:after="0" w:line="240" w:lineRule="auto"/>
              <w:jc w:val="center"/>
              <w:rPr>
                <w:rFonts w:ascii="Arial" w:eastAsia="Times New Roman" w:hAnsi="Arial" w:cs="Arial"/>
                <w:sz w:val="18"/>
                <w:szCs w:val="18"/>
                <w:lang w:val="en-GB" w:eastAsia="en-GB"/>
              </w:rPr>
            </w:pPr>
            <w:r w:rsidRPr="00901CAC">
              <w:rPr>
                <w:rFonts w:ascii="Arial" w:eastAsia="Calibri" w:hAnsi="Arial" w:cs="Arial"/>
                <w:sz w:val="18"/>
                <w:szCs w:val="18"/>
              </w:rPr>
              <w:t>12.00</w:t>
            </w:r>
          </w:p>
        </w:tc>
      </w:tr>
      <w:tr w:rsidR="00901CAC" w:rsidRPr="00901CAC" w14:paraId="4881C6F8"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45E2D12"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6BF3D18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03B9CE2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A27A61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2E1B58A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Calibri" w:hAnsi="Arial" w:cs="Arial"/>
                <w:color w:val="000000"/>
                <w:sz w:val="18"/>
                <w:szCs w:val="18"/>
              </w:rPr>
              <w:t>92.50</w:t>
            </w:r>
          </w:p>
        </w:tc>
        <w:tc>
          <w:tcPr>
            <w:tcW w:w="236" w:type="dxa"/>
            <w:tcBorders>
              <w:top w:val="nil"/>
              <w:left w:val="single" w:sz="8" w:space="0" w:color="auto"/>
              <w:right w:val="single" w:sz="8" w:space="0" w:color="auto"/>
            </w:tcBorders>
            <w:shd w:val="clear" w:color="auto" w:fill="auto"/>
            <w:vAlign w:val="center"/>
          </w:tcPr>
          <w:p w14:paraId="6A2412F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4F999C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8E2D2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7672FA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9BBE2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DAEFFA"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33535C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1B5D7CC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C886B1A"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81.10</w:t>
            </w:r>
          </w:p>
        </w:tc>
      </w:tr>
      <w:tr w:rsidR="00901CAC" w:rsidRPr="00901CAC" w14:paraId="66260703"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5BB021E"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624D138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1F44CE9"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4375911"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A60B385"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AD3E70F"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E53F9F3"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6A8AE68"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10377811"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05E510"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C317C30"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176346D"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C5FE28"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CB42617"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Compliant</w:t>
            </w:r>
          </w:p>
        </w:tc>
      </w:tr>
      <w:tr w:rsidR="00901CAC" w:rsidRPr="00901CAC" w14:paraId="4B25535F" w14:textId="77777777" w:rsidTr="002C6660">
        <w:trPr>
          <w:trHeight w:val="300"/>
        </w:trPr>
        <w:tc>
          <w:tcPr>
            <w:tcW w:w="917" w:type="dxa"/>
            <w:tcBorders>
              <w:top w:val="single" w:sz="4" w:space="0" w:color="auto"/>
              <w:left w:val="nil"/>
              <w:bottom w:val="single" w:sz="4" w:space="0" w:color="auto"/>
            </w:tcBorders>
            <w:shd w:val="clear" w:color="auto" w:fill="auto"/>
            <w:noWrap/>
            <w:vAlign w:val="center"/>
            <w:hideMark/>
          </w:tcPr>
          <w:p w14:paraId="5BE7E2F1"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9FA241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C489AA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62710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3980540"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A0E0F9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78D53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E97A1A1"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A20556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5787DC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7DE15A"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A3B446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EBB6C3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732990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r>
      <w:tr w:rsidR="00901CAC" w:rsidRPr="00901CAC" w14:paraId="651DAA3E" w14:textId="77777777" w:rsidTr="002C666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C3555"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396E53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EE3E84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54189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D40E08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5CF27C4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D9766F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4561F7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703181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CBFF2B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AD001F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28E8619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5F5615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1A3D48A"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210,000</w:t>
            </w:r>
          </w:p>
        </w:tc>
      </w:tr>
      <w:tr w:rsidR="00901CAC" w:rsidRPr="00901CAC" w14:paraId="6B96D313"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E18ECE2"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5D44643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3C5116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A38A50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A20FCBA"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E8C41F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5CB64C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E58A5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EF9355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7F857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C2F4D85"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DBD986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D8C338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6A2B8C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r>
      <w:tr w:rsidR="00901CAC" w:rsidRPr="00901CAC" w14:paraId="38923688" w14:textId="77777777" w:rsidTr="002C6660">
        <w:trPr>
          <w:trHeight w:val="300"/>
        </w:trPr>
        <w:tc>
          <w:tcPr>
            <w:tcW w:w="917" w:type="dxa"/>
            <w:tcBorders>
              <w:top w:val="single" w:sz="4" w:space="0" w:color="auto"/>
              <w:left w:val="nil"/>
              <w:bottom w:val="single" w:sz="4" w:space="0" w:color="auto"/>
            </w:tcBorders>
            <w:shd w:val="clear" w:color="auto" w:fill="auto"/>
            <w:noWrap/>
            <w:vAlign w:val="center"/>
          </w:tcPr>
          <w:p w14:paraId="142C6FA0"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7C2FA0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DFDF0F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213516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A26FCC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74BBB9F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0D99BCE"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73B29D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3C10E8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57EAD9"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7D96671"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3BCE33"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624980"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CAA9E92"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r>
      <w:tr w:rsidR="00901CAC" w:rsidRPr="00901CAC" w14:paraId="61B2B23D" w14:textId="77777777" w:rsidTr="002C6660">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C42E409"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0D3304F0"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951329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B0ECF0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229294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020FAD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4485A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7BC7B57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378ACFE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357D4F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3B92236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0661E08"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189B086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0E9E15B0"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2"/>
                <w:szCs w:val="12"/>
                <w:lang w:val="en-GB" w:eastAsia="en-GB"/>
              </w:rPr>
              <w:t>Compliant</w:t>
            </w:r>
          </w:p>
        </w:tc>
      </w:tr>
      <w:tr w:rsidR="00901CAC" w:rsidRPr="00901CAC" w14:paraId="55CF467A" w14:textId="77777777" w:rsidTr="002C6660">
        <w:trPr>
          <w:trHeight w:val="300"/>
        </w:trPr>
        <w:tc>
          <w:tcPr>
            <w:tcW w:w="917" w:type="dxa"/>
            <w:tcBorders>
              <w:top w:val="single" w:sz="4" w:space="0" w:color="auto"/>
              <w:left w:val="nil"/>
              <w:bottom w:val="single" w:sz="4" w:space="0" w:color="auto"/>
            </w:tcBorders>
            <w:shd w:val="clear" w:color="auto" w:fill="auto"/>
            <w:noWrap/>
            <w:vAlign w:val="center"/>
            <w:hideMark/>
          </w:tcPr>
          <w:p w14:paraId="1F6CBBEF" w14:textId="77777777" w:rsidR="00901CAC" w:rsidRPr="00901CAC" w:rsidRDefault="00901CAC" w:rsidP="00901CAC">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9727746"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27567BCB" w14:textId="77777777" w:rsidR="00901CAC" w:rsidRPr="00901CAC" w:rsidRDefault="00901CAC" w:rsidP="00901CAC">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BD7D989"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2C13ED9"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A95021F"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7F1955"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FBA2F3"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17A732A6"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44ED337"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098E57"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CA683A3"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14CA7F"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7A95284" w14:textId="77777777" w:rsidR="00901CAC" w:rsidRPr="00901CAC" w:rsidRDefault="00901CAC" w:rsidP="00901CAC">
            <w:pPr>
              <w:widowControl/>
              <w:spacing w:after="0" w:line="240" w:lineRule="auto"/>
              <w:jc w:val="center"/>
              <w:rPr>
                <w:rFonts w:ascii="Arial" w:eastAsia="Times New Roman" w:hAnsi="Arial" w:cs="Arial"/>
                <w:color w:val="FF0000"/>
                <w:sz w:val="18"/>
                <w:szCs w:val="18"/>
                <w:lang w:val="en-GB" w:eastAsia="en-GB"/>
              </w:rPr>
            </w:pPr>
          </w:p>
        </w:tc>
      </w:tr>
      <w:tr w:rsidR="00901CAC" w:rsidRPr="00901CAC" w14:paraId="16552AA0" w14:textId="77777777" w:rsidTr="002C6660">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F9CD3" w14:textId="77777777" w:rsidR="00901CAC" w:rsidRPr="00901CAC" w:rsidRDefault="00901CAC" w:rsidP="00901CAC">
            <w:pPr>
              <w:widowControl/>
              <w:spacing w:after="0" w:line="240" w:lineRule="auto"/>
              <w:jc w:val="center"/>
              <w:rPr>
                <w:rFonts w:ascii="Arial" w:eastAsia="Times New Roman" w:hAnsi="Arial" w:cs="Arial"/>
                <w:color w:val="000000"/>
                <w:sz w:val="12"/>
                <w:szCs w:val="12"/>
                <w:lang w:val="en-GB" w:eastAsia="en-GB"/>
              </w:rPr>
            </w:pPr>
            <w:r w:rsidRPr="00901CAC">
              <w:rPr>
                <w:rFonts w:ascii="Arial" w:eastAsia="Times New Roman" w:hAnsi="Arial" w:cs="Arial"/>
                <w:color w:val="000000"/>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6C010B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14DE997"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50706A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97AC89"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AC2BDA6"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F28280"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1854DF4"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620C613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FFAFB3D"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850EB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D92DEEB"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67EC60C"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8808AAF" w14:textId="77777777" w:rsidR="00901CAC" w:rsidRPr="00901CAC" w:rsidRDefault="00901CAC" w:rsidP="00901CAC">
            <w:pPr>
              <w:widowControl/>
              <w:spacing w:after="0" w:line="240" w:lineRule="auto"/>
              <w:jc w:val="center"/>
              <w:rPr>
                <w:rFonts w:ascii="Arial" w:eastAsia="Times New Roman" w:hAnsi="Arial" w:cs="Arial"/>
                <w:color w:val="000000"/>
                <w:sz w:val="18"/>
                <w:szCs w:val="18"/>
                <w:lang w:val="en-GB" w:eastAsia="en-GB"/>
              </w:rPr>
            </w:pPr>
            <w:r w:rsidRPr="00901CAC">
              <w:rPr>
                <w:rFonts w:ascii="Arial" w:eastAsia="Times New Roman" w:hAnsi="Arial" w:cs="Arial"/>
                <w:color w:val="000000"/>
                <w:sz w:val="18"/>
                <w:szCs w:val="18"/>
                <w:lang w:val="en-GB" w:eastAsia="en-GB"/>
              </w:rPr>
              <w:t>2589.40</w:t>
            </w:r>
          </w:p>
        </w:tc>
      </w:tr>
    </w:tbl>
    <w:p w14:paraId="5C5107CD" w14:textId="77777777" w:rsidR="00901CAC" w:rsidRPr="00901CAC" w:rsidRDefault="00901CAC" w:rsidP="00901CAC">
      <w:pPr>
        <w:widowControl/>
        <w:spacing w:after="0" w:line="240" w:lineRule="auto"/>
        <w:rPr>
          <w:rFonts w:ascii="Arial" w:eastAsia="Times New Roman" w:hAnsi="Arial" w:cs="Arial"/>
          <w:b/>
          <w:bCs/>
          <w:color w:val="212121"/>
          <w:spacing w:val="-3"/>
          <w:lang w:val="en-GB" w:eastAsia="en-GB"/>
        </w:rPr>
      </w:pPr>
    </w:p>
    <w:p w14:paraId="2BA52ED9" w14:textId="77777777" w:rsidR="00901CAC" w:rsidRPr="00901CAC" w:rsidRDefault="00901CAC" w:rsidP="00901CAC">
      <w:pPr>
        <w:widowControl/>
        <w:spacing w:after="0" w:line="240" w:lineRule="auto"/>
        <w:rPr>
          <w:rFonts w:ascii="Arial" w:eastAsia="Times New Roman" w:hAnsi="Arial" w:cs="Arial"/>
          <w:color w:val="000000"/>
          <w:szCs w:val="20"/>
          <w:lang w:val="en-GB" w:eastAsia="en-GB"/>
        </w:rPr>
      </w:pPr>
      <w:r w:rsidRPr="00901CA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901CAC">
        <w:rPr>
          <w:rFonts w:ascii="Arial" w:eastAsia="Times New Roman" w:hAnsi="Arial" w:cs="Arial"/>
          <w:color w:val="000000"/>
          <w:spacing w:val="-3"/>
          <w:szCs w:val="20"/>
          <w:lang w:val="en-GB" w:eastAsia="en-GB"/>
        </w:rPr>
        <w:t>. T</w:t>
      </w:r>
      <w:r w:rsidRPr="00901CA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8"/>
      <w:bookmarkEnd w:id="29"/>
    </w:p>
    <w:p w14:paraId="28325452" w14:textId="6E0B278B" w:rsidR="00AE4EB3" w:rsidRDefault="00AE4EB3" w:rsidP="00AE4EB3">
      <w:pPr>
        <w:widowControl/>
        <w:spacing w:after="0" w:line="240" w:lineRule="auto"/>
        <w:rPr>
          <w:rFonts w:ascii="Arial" w:eastAsia="Times New Roman" w:hAnsi="Arial" w:cs="Arial"/>
          <w:color w:val="000000"/>
          <w:szCs w:val="20"/>
          <w:lang w:val="en-GB" w:eastAsia="en-GB"/>
        </w:rPr>
      </w:pPr>
    </w:p>
    <w:p w14:paraId="3CF8FDE7" w14:textId="37314AE1" w:rsidR="00901CAC" w:rsidRDefault="00901CAC" w:rsidP="00AE4EB3">
      <w:pPr>
        <w:widowControl/>
        <w:spacing w:after="0" w:line="240" w:lineRule="auto"/>
        <w:rPr>
          <w:rFonts w:ascii="Arial" w:eastAsia="Times New Roman" w:hAnsi="Arial" w:cs="Arial"/>
          <w:color w:val="000000"/>
          <w:szCs w:val="20"/>
          <w:lang w:val="en-GB" w:eastAsia="en-GB"/>
        </w:rPr>
      </w:pPr>
    </w:p>
    <w:p w14:paraId="791269E9" w14:textId="7CAA1137" w:rsidR="004C6D75" w:rsidRDefault="004C6D75">
      <w:pPr>
        <w:widowControl/>
        <w:spacing w:after="160" w:line="259"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br w:type="page"/>
      </w:r>
    </w:p>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bookmarkStart w:id="46" w:name="_Hlk66026543"/>
      <w:bookmarkEnd w:id="25"/>
      <w:bookmarkEnd w:id="26"/>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47" w:name="_Hlk38050387"/>
    </w:p>
    <w:bookmarkEnd w:id="47"/>
    <w:p w14:paraId="1AB6AE8D" w14:textId="77777777" w:rsidR="00D42F86" w:rsidRPr="00D42F86" w:rsidRDefault="00D42F86" w:rsidP="00D42F86">
      <w:pPr>
        <w:spacing w:after="0" w:line="120" w:lineRule="exact"/>
        <w:rPr>
          <w:sz w:val="12"/>
          <w:szCs w:val="12"/>
        </w:rPr>
      </w:pPr>
    </w:p>
    <w:p w14:paraId="57B1A36F" w14:textId="7408D9F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54D7B243"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6CF193C2"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7E66C90F" w14:textId="4C612E7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4AA6F1E7"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019AF5B3" w14:textId="0D00B4D5"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66E6F622"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457D6219" w14:textId="26CB0C7D"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10E7F506"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2DAF8EE5" w14:textId="7324A1E4"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bookmarkEnd w:id="46"/>
    <w:p w14:paraId="34042B72" w14:textId="2D09F52D" w:rsidR="00D42F86" w:rsidRPr="00D42F86" w:rsidRDefault="00D42F86" w:rsidP="00D42F86">
      <w:pPr>
        <w:widowControl/>
        <w:spacing w:after="0"/>
        <w:ind w:left="113"/>
        <w:rPr>
          <w:lang w:val="en-GB"/>
        </w:rPr>
        <w:sectPr w:rsidR="00D42F86" w:rsidRPr="00D42F86" w:rsidSect="001D42AD">
          <w:pgSz w:w="11940" w:h="16860"/>
          <w:pgMar w:top="822" w:right="919" w:bottom="278" w:left="1021" w:header="567" w:footer="567" w:gutter="0"/>
          <w:cols w:space="720"/>
        </w:sectPr>
      </w:pP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bookmarkStart w:id="48" w:name="_Hlk6602707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680D06E2"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5E8F354F" w14:textId="5565250C"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 xml:space="preserve">vary the terms of this ITT in accordance with applicable law; </w:t>
      </w:r>
      <w:r w:rsidR="009B1B1D">
        <w:rPr>
          <w:rFonts w:ascii="Arial" w:hAnsi="Arial" w:cs="Arial"/>
          <w:color w:val="000000"/>
        </w:rPr>
        <w:br/>
      </w:r>
    </w:p>
    <w:p w14:paraId="34A18DF3" w14:textId="244B316D"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seek clarification or additional documents in respect of a Tenderer’s submission during the Tender evaluation where necessary for the purpose of carrying out a fair evaluation. Tenderers are asked to respond to such requests promptly;</w:t>
      </w:r>
      <w:r w:rsidR="009B1B1D">
        <w:rPr>
          <w:rFonts w:ascii="Arial" w:hAnsi="Arial" w:cs="Arial"/>
          <w:color w:val="000000"/>
        </w:rPr>
        <w:br/>
      </w:r>
    </w:p>
    <w:p w14:paraId="7093F0CA" w14:textId="73B3E3EF"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visit your site;</w:t>
      </w:r>
      <w:r w:rsidR="009B1B1D">
        <w:rPr>
          <w:rFonts w:ascii="Arial" w:hAnsi="Arial" w:cs="Arial"/>
          <w:color w:val="000000"/>
        </w:rPr>
        <w:br/>
      </w:r>
    </w:p>
    <w:p w14:paraId="09C424D0" w14:textId="573C30A6"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disqualify any Tenderer that submits a non-compliant Tender in accordance with the instructions or conditions of this ITT;</w:t>
      </w:r>
      <w:r w:rsidR="009B1B1D">
        <w:rPr>
          <w:rFonts w:ascii="Arial" w:hAnsi="Arial" w:cs="Arial"/>
          <w:color w:val="000000"/>
        </w:rPr>
        <w:br/>
      </w:r>
    </w:p>
    <w:p w14:paraId="0EF20DEB" w14:textId="3B232EA4"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disqualify any Tenderer that is guilty of misrepresentation in relation to its Tender, expression of interest, the dynamic PQQ or the tender process;</w:t>
      </w:r>
      <w:r w:rsidR="009B1B1D">
        <w:rPr>
          <w:rFonts w:ascii="Arial" w:hAnsi="Arial" w:cs="Arial"/>
          <w:color w:val="000000"/>
        </w:rPr>
        <w:br/>
      </w:r>
    </w:p>
    <w:p w14:paraId="67374144" w14:textId="4FC1175A"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re-assess your suitability to remain in the competition, for example where there is a material change in the information submitted in and relating to the PQQ response, see paragraphs A31 to A34;</w:t>
      </w:r>
      <w:r w:rsidR="009B1B1D">
        <w:rPr>
          <w:rFonts w:ascii="Arial" w:hAnsi="Arial" w:cs="Arial"/>
          <w:color w:val="000000"/>
        </w:rPr>
        <w:br/>
      </w:r>
    </w:p>
    <w:p w14:paraId="1A46F8B5" w14:textId="3DA9C65D"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withdraw this ITT at any time, or choose not to award any Contract as a result of this tender process, or re-invite Tenders on the same or any alternative basis;</w:t>
      </w:r>
      <w:r w:rsidR="009B1B1D">
        <w:rPr>
          <w:rFonts w:ascii="Arial" w:hAnsi="Arial" w:cs="Arial"/>
          <w:color w:val="000000"/>
        </w:rPr>
        <w:br/>
      </w:r>
    </w:p>
    <w:p w14:paraId="23B21352" w14:textId="352BC27D"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r w:rsidR="009B1B1D">
        <w:rPr>
          <w:rFonts w:ascii="Arial" w:hAnsi="Arial" w:cs="Arial"/>
          <w:color w:val="000000"/>
        </w:rPr>
        <w:br/>
      </w:r>
    </w:p>
    <w:p w14:paraId="6434B734" w14:textId="6AD1140B" w:rsidR="009B1B1D"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 xml:space="preserve">choose not to award any Contract as a result of the current tender process;  </w:t>
      </w:r>
      <w:r w:rsidR="009B1B1D">
        <w:rPr>
          <w:rFonts w:ascii="Arial" w:hAnsi="Arial" w:cs="Arial"/>
          <w:color w:val="000000"/>
        </w:rPr>
        <w:br/>
      </w:r>
    </w:p>
    <w:p w14:paraId="68528E9E" w14:textId="5C7A8B09" w:rsidR="00165337" w:rsidRPr="009B1B1D" w:rsidRDefault="00165337" w:rsidP="005E7D4A">
      <w:pPr>
        <w:pStyle w:val="ListParagraph"/>
        <w:numPr>
          <w:ilvl w:val="0"/>
          <w:numId w:val="52"/>
        </w:numPr>
        <w:autoSpaceDE w:val="0"/>
        <w:autoSpaceDN w:val="0"/>
        <w:adjustRightInd w:val="0"/>
        <w:spacing w:before="120" w:after="180" w:line="240" w:lineRule="auto"/>
        <w:rPr>
          <w:rFonts w:ascii="Arial" w:hAnsi="Arial" w:cs="Arial"/>
          <w:sz w:val="24"/>
          <w:szCs w:val="24"/>
        </w:rPr>
      </w:pPr>
      <w:r w:rsidRPr="009B1B1D">
        <w:rPr>
          <w:rFonts w:ascii="Arial" w:hAnsi="Arial" w:cs="Arial"/>
          <w:color w:val="000000"/>
        </w:rPr>
        <w:t>where it is considered appropriate, ask for an explanation of the costs or price proposed in the Tender where the Tender appears to be abnormally low;</w:t>
      </w:r>
    </w:p>
    <w:p w14:paraId="423637D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30F61F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02DADC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48BAB972"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9329A6A"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55AA9C7"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23005E4"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75EEA6D"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46CF22D9" w14:textId="3150B3BE" w:rsidR="00165337" w:rsidRPr="009B1B1D" w:rsidRDefault="00165337" w:rsidP="009B1B1D">
      <w:pPr>
        <w:keepNext/>
        <w:autoSpaceDE w:val="0"/>
        <w:autoSpaceDN w:val="0"/>
        <w:adjustRightInd w:val="0"/>
        <w:spacing w:before="100" w:after="100" w:line="240" w:lineRule="auto"/>
        <w:ind w:left="120"/>
        <w:rPr>
          <w:rFonts w:ascii="Arial" w:hAnsi="Arial" w:cs="Arial"/>
          <w:sz w:val="28"/>
          <w:szCs w:val="28"/>
        </w:rPr>
      </w:pPr>
      <w:r w:rsidRPr="009B1B1D">
        <w:rPr>
          <w:rFonts w:ascii="Arial" w:hAnsi="Arial" w:cs="Arial"/>
          <w:b/>
          <w:bCs/>
          <w:color w:val="000000"/>
        </w:rPr>
        <w:lastRenderedPageBreak/>
        <w:t>Conflicts of Interest</w:t>
      </w:r>
      <w:r w:rsidR="009B1B1D" w:rsidRPr="009B1B1D">
        <w:rPr>
          <w:rFonts w:ascii="Arial" w:hAnsi="Arial" w:cs="Arial"/>
          <w:sz w:val="28"/>
          <w:szCs w:val="28"/>
        </w:rPr>
        <w:br/>
      </w:r>
    </w:p>
    <w:p w14:paraId="1378C81C" w14:textId="77777777" w:rsidR="00165337" w:rsidRPr="009B1B1D" w:rsidRDefault="00165337" w:rsidP="00165337">
      <w:pPr>
        <w:autoSpaceDE w:val="0"/>
        <w:autoSpaceDN w:val="0"/>
        <w:adjustRightInd w:val="0"/>
        <w:spacing w:before="120" w:after="180" w:line="240" w:lineRule="auto"/>
        <w:ind w:left="120"/>
        <w:rPr>
          <w:rFonts w:ascii="Arial" w:hAnsi="Arial" w:cs="Arial"/>
        </w:rPr>
      </w:pPr>
      <w:r w:rsidRPr="009B1B1D">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3FA4EBCF" w14:textId="1E94155D" w:rsidR="009B1B1D" w:rsidRPr="009B1B1D" w:rsidRDefault="00165337" w:rsidP="005E7D4A">
      <w:pPr>
        <w:pStyle w:val="ListParagraph"/>
        <w:numPr>
          <w:ilvl w:val="0"/>
          <w:numId w:val="53"/>
        </w:numPr>
        <w:tabs>
          <w:tab w:val="left" w:pos="120"/>
        </w:tabs>
        <w:autoSpaceDE w:val="0"/>
        <w:autoSpaceDN w:val="0"/>
        <w:adjustRightInd w:val="0"/>
        <w:spacing w:before="120" w:after="0" w:line="240" w:lineRule="auto"/>
        <w:rPr>
          <w:rFonts w:ascii="Arial" w:hAnsi="Arial" w:cs="Arial"/>
        </w:rPr>
      </w:pPr>
      <w:r w:rsidRPr="009B1B1D">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r w:rsidR="009B1B1D">
        <w:rPr>
          <w:rFonts w:ascii="Arial" w:hAnsi="Arial" w:cs="Arial"/>
          <w:color w:val="000000"/>
        </w:rPr>
        <w:br/>
      </w:r>
    </w:p>
    <w:p w14:paraId="11990C82" w14:textId="32045BB7" w:rsidR="009B1B1D" w:rsidRPr="009B1B1D" w:rsidRDefault="00165337" w:rsidP="005E7D4A">
      <w:pPr>
        <w:pStyle w:val="ListParagraph"/>
        <w:numPr>
          <w:ilvl w:val="0"/>
          <w:numId w:val="53"/>
        </w:numPr>
        <w:tabs>
          <w:tab w:val="left" w:pos="120"/>
        </w:tabs>
        <w:autoSpaceDE w:val="0"/>
        <w:autoSpaceDN w:val="0"/>
        <w:adjustRightInd w:val="0"/>
        <w:spacing w:before="120" w:after="0" w:line="240" w:lineRule="auto"/>
        <w:rPr>
          <w:rFonts w:ascii="Arial" w:hAnsi="Arial" w:cs="Arial"/>
        </w:rPr>
      </w:pPr>
      <w:r w:rsidRPr="009B1B1D">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r w:rsidR="009B1B1D">
        <w:rPr>
          <w:rFonts w:ascii="Arial" w:hAnsi="Arial" w:cs="Arial"/>
          <w:color w:val="000000"/>
        </w:rPr>
        <w:br/>
      </w:r>
    </w:p>
    <w:p w14:paraId="2A331E02" w14:textId="6C3F4788" w:rsidR="009B1B1D" w:rsidRPr="009B1B1D" w:rsidRDefault="00165337" w:rsidP="005E7D4A">
      <w:pPr>
        <w:pStyle w:val="ListParagraph"/>
        <w:numPr>
          <w:ilvl w:val="0"/>
          <w:numId w:val="53"/>
        </w:numPr>
        <w:tabs>
          <w:tab w:val="left" w:pos="120"/>
        </w:tabs>
        <w:autoSpaceDE w:val="0"/>
        <w:autoSpaceDN w:val="0"/>
        <w:adjustRightInd w:val="0"/>
        <w:spacing w:before="120" w:after="0" w:line="240" w:lineRule="auto"/>
        <w:rPr>
          <w:rFonts w:ascii="Arial" w:hAnsi="Arial" w:cs="Arial"/>
        </w:rPr>
      </w:pPr>
      <w:r w:rsidRPr="009B1B1D">
        <w:rPr>
          <w:rFonts w:ascii="Arial" w:hAnsi="Arial" w:cs="Arial"/>
          <w:color w:val="000000"/>
        </w:rPr>
        <w:t>enter into any agreement or arrangement with any other person that has the effect of prohibiting or excluding that person from submitting a Tender;</w:t>
      </w:r>
      <w:r w:rsidR="009B1B1D">
        <w:rPr>
          <w:rFonts w:ascii="Arial" w:hAnsi="Arial" w:cs="Arial"/>
          <w:color w:val="000000"/>
        </w:rPr>
        <w:br/>
      </w:r>
    </w:p>
    <w:p w14:paraId="7EEF130A" w14:textId="07E01101" w:rsidR="00165337" w:rsidRPr="009B1B1D" w:rsidRDefault="00165337" w:rsidP="005E7D4A">
      <w:pPr>
        <w:pStyle w:val="ListParagraph"/>
        <w:numPr>
          <w:ilvl w:val="0"/>
          <w:numId w:val="53"/>
        </w:numPr>
        <w:tabs>
          <w:tab w:val="left" w:pos="120"/>
        </w:tabs>
        <w:autoSpaceDE w:val="0"/>
        <w:autoSpaceDN w:val="0"/>
        <w:adjustRightInd w:val="0"/>
        <w:spacing w:before="120" w:after="0" w:line="240" w:lineRule="auto"/>
        <w:rPr>
          <w:rFonts w:ascii="Arial" w:hAnsi="Arial" w:cs="Arial"/>
        </w:rPr>
      </w:pPr>
      <w:r w:rsidRPr="009B1B1D">
        <w:rPr>
          <w:rFonts w:ascii="Arial" w:hAnsi="Arial" w:cs="Arial"/>
          <w:color w:val="000000"/>
        </w:rPr>
        <w:t xml:space="preserve">canvass the Authority or any employees or agents of the Authority in relation to this procurement; </w:t>
      </w:r>
      <w:r w:rsidR="00582499" w:rsidRPr="009B1B1D">
        <w:rPr>
          <w:rFonts w:ascii="Arial" w:hAnsi="Arial" w:cs="Arial"/>
          <w:color w:val="000000"/>
        </w:rPr>
        <w:t>or attempt</w:t>
      </w:r>
      <w:r w:rsidRPr="009B1B1D">
        <w:rPr>
          <w:rFonts w:ascii="Arial" w:hAnsi="Arial" w:cs="Arial"/>
          <w:color w:val="000000"/>
        </w:rPr>
        <w:t xml:space="preserve"> to obtain information from any of the employees or agents of the Authority or their advisors concerning another Tenderer or Tender.</w:t>
      </w:r>
    </w:p>
    <w:p w14:paraId="34BA50CF" w14:textId="77777777" w:rsidR="00165337" w:rsidRPr="009B1B1D" w:rsidRDefault="00165337" w:rsidP="00165337">
      <w:pPr>
        <w:autoSpaceDE w:val="0"/>
        <w:autoSpaceDN w:val="0"/>
        <w:adjustRightInd w:val="0"/>
        <w:spacing w:before="120" w:after="180" w:line="240" w:lineRule="auto"/>
        <w:ind w:left="120"/>
        <w:rPr>
          <w:rFonts w:ascii="Arial" w:hAnsi="Arial" w:cs="Arial"/>
        </w:rPr>
      </w:pPr>
      <w:r w:rsidRPr="009B1B1D">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9B1B1D" w:rsidRDefault="00165337" w:rsidP="00165337">
      <w:pPr>
        <w:autoSpaceDE w:val="0"/>
        <w:autoSpaceDN w:val="0"/>
        <w:adjustRightInd w:val="0"/>
        <w:spacing w:before="120" w:after="180" w:line="240" w:lineRule="auto"/>
        <w:ind w:left="120"/>
        <w:rPr>
          <w:rFonts w:ascii="Arial" w:hAnsi="Arial" w:cs="Arial"/>
        </w:rPr>
      </w:pPr>
      <w:r w:rsidRPr="009B1B1D">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3223153C" w14:textId="7AD8E280"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the manner of operation and management;</w:t>
      </w:r>
      <w:r w:rsidR="009B1B1D">
        <w:rPr>
          <w:rFonts w:ascii="Arial" w:hAnsi="Arial" w:cs="Arial"/>
          <w:color w:val="000000"/>
        </w:rPr>
        <w:br/>
      </w:r>
    </w:p>
    <w:p w14:paraId="541193D8" w14:textId="6D763D16"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roles and responsibilities;</w:t>
      </w:r>
      <w:r w:rsidR="009B1B1D">
        <w:rPr>
          <w:rFonts w:ascii="Arial" w:hAnsi="Arial" w:cs="Arial"/>
          <w:color w:val="000000"/>
        </w:rPr>
        <w:br/>
      </w:r>
    </w:p>
    <w:p w14:paraId="09AE623A" w14:textId="6C12671B"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standards for integrity and fair dealing;</w:t>
      </w:r>
      <w:r w:rsidR="009B1B1D">
        <w:rPr>
          <w:rFonts w:ascii="Arial" w:hAnsi="Arial" w:cs="Arial"/>
          <w:color w:val="000000"/>
        </w:rPr>
        <w:br/>
      </w:r>
    </w:p>
    <w:p w14:paraId="1E788CA1" w14:textId="190A693A"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levels of access to and protection of competitors’ sensitive information and Government Furnished Information;</w:t>
      </w:r>
      <w:r w:rsidR="009B1B1D">
        <w:rPr>
          <w:rFonts w:ascii="Arial" w:hAnsi="Arial" w:cs="Arial"/>
          <w:color w:val="000000"/>
        </w:rPr>
        <w:br/>
      </w:r>
    </w:p>
    <w:p w14:paraId="3B0C9A69" w14:textId="3F7397A2"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confidentiality and/or non-disclosure agreements (e.g. DEFFORM 702);</w:t>
      </w:r>
      <w:r w:rsidR="009B1B1D">
        <w:rPr>
          <w:rFonts w:ascii="Arial" w:hAnsi="Arial" w:cs="Arial"/>
          <w:color w:val="000000"/>
        </w:rPr>
        <w:br/>
      </w:r>
    </w:p>
    <w:p w14:paraId="3B9FC1C1" w14:textId="508CF938" w:rsidR="009B1B1D"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the Authority’s rights of audit; and</w:t>
      </w:r>
      <w:r w:rsidR="009B1B1D">
        <w:rPr>
          <w:rFonts w:ascii="Arial" w:hAnsi="Arial" w:cs="Arial"/>
          <w:color w:val="000000"/>
        </w:rPr>
        <w:br/>
      </w:r>
    </w:p>
    <w:p w14:paraId="5F6865C7" w14:textId="5756E519" w:rsidR="00165337" w:rsidRPr="009B1B1D" w:rsidRDefault="00165337" w:rsidP="005E7D4A">
      <w:pPr>
        <w:pStyle w:val="ListParagraph"/>
        <w:numPr>
          <w:ilvl w:val="0"/>
          <w:numId w:val="54"/>
        </w:numPr>
        <w:autoSpaceDE w:val="0"/>
        <w:autoSpaceDN w:val="0"/>
        <w:adjustRightInd w:val="0"/>
        <w:spacing w:before="120" w:after="180" w:line="240" w:lineRule="auto"/>
        <w:rPr>
          <w:rFonts w:ascii="Arial" w:hAnsi="Arial" w:cs="Arial"/>
        </w:rPr>
      </w:pPr>
      <w:r w:rsidRPr="009B1B1D">
        <w:rPr>
          <w:rFonts w:ascii="Arial" w:hAnsi="Arial" w:cs="Arial"/>
          <w:color w:val="000000"/>
        </w:rPr>
        <w:t>physical and managerial separation.</w:t>
      </w:r>
    </w:p>
    <w:p w14:paraId="56A6772E" w14:textId="77777777" w:rsidR="00627C94" w:rsidRDefault="00165337" w:rsidP="00165337">
      <w:pPr>
        <w:autoSpaceDE w:val="0"/>
        <w:autoSpaceDN w:val="0"/>
        <w:adjustRightInd w:val="0"/>
        <w:spacing w:before="120" w:after="180" w:line="240" w:lineRule="auto"/>
        <w:ind w:left="120"/>
        <w:rPr>
          <w:rFonts w:ascii="Arial" w:hAnsi="Arial" w:cs="Arial"/>
          <w:b/>
          <w:bCs/>
          <w:color w:val="000000"/>
        </w:rPr>
      </w:pPr>
      <w:r w:rsidRPr="009B1B1D">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r w:rsidR="009B1B1D">
        <w:rPr>
          <w:rFonts w:ascii="Arial" w:hAnsi="Arial" w:cs="Arial"/>
        </w:rPr>
        <w:br/>
      </w:r>
    </w:p>
    <w:p w14:paraId="09542852" w14:textId="0494AC66"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C9B9A04"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lastRenderedPageBreak/>
        <w:t>Standstill Period</w:t>
      </w:r>
    </w:p>
    <w:p w14:paraId="113FF70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0FA56423"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6FF5E3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EE9D40"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11373A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3B1E2B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Default="00165337" w:rsidP="00165337">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2E9F71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485AEB3F" w14:textId="1E355AA9" w:rsidR="00165337" w:rsidRDefault="00165337" w:rsidP="009B1B1D">
      <w:pPr>
        <w:autoSpaceDE w:val="0"/>
        <w:autoSpaceDN w:val="0"/>
        <w:adjustRightInd w:val="0"/>
        <w:spacing w:before="120" w:after="180" w:line="240" w:lineRule="auto"/>
        <w:ind w:left="120"/>
        <w:rPr>
          <w:rFonts w:ascii="Arial" w:hAnsi="Arial" w:cs="Arial"/>
          <w:color w:val="000000"/>
        </w:rPr>
      </w:pPr>
      <w:r>
        <w:rPr>
          <w:rFonts w:ascii="Arial" w:hAnsi="Arial" w:cs="Arial"/>
          <w:color w:val="000000"/>
        </w:rPr>
        <w:t>F20.</w:t>
      </w:r>
      <w:bookmarkEnd w:id="48"/>
    </w:p>
    <w:p w14:paraId="14454A8D" w14:textId="123E4ABF" w:rsidR="00E70F28" w:rsidRDefault="00E70F28" w:rsidP="009B1B1D">
      <w:pPr>
        <w:autoSpaceDE w:val="0"/>
        <w:autoSpaceDN w:val="0"/>
        <w:adjustRightInd w:val="0"/>
        <w:spacing w:before="120" w:after="180" w:line="240" w:lineRule="auto"/>
        <w:ind w:left="120"/>
        <w:rPr>
          <w:rFonts w:ascii="Arial" w:hAnsi="Arial" w:cs="Arial"/>
          <w:color w:val="000000"/>
        </w:rPr>
      </w:pPr>
    </w:p>
    <w:p w14:paraId="7AC6335C" w14:textId="20AD568C" w:rsidR="000E1A64" w:rsidRDefault="000E1A64" w:rsidP="009B1B1D">
      <w:pPr>
        <w:autoSpaceDE w:val="0"/>
        <w:autoSpaceDN w:val="0"/>
        <w:adjustRightInd w:val="0"/>
        <w:spacing w:before="120" w:after="180" w:line="240" w:lineRule="auto"/>
        <w:ind w:left="120"/>
        <w:rPr>
          <w:rFonts w:ascii="Arial" w:hAnsi="Arial" w:cs="Arial"/>
          <w:color w:val="000000"/>
        </w:rPr>
      </w:pPr>
    </w:p>
    <w:p w14:paraId="34DDF1BB" w14:textId="418F679A" w:rsidR="000E1A64" w:rsidRDefault="000E1A64" w:rsidP="009B1B1D">
      <w:pPr>
        <w:autoSpaceDE w:val="0"/>
        <w:autoSpaceDN w:val="0"/>
        <w:adjustRightInd w:val="0"/>
        <w:spacing w:before="120" w:after="180" w:line="240" w:lineRule="auto"/>
        <w:ind w:left="120"/>
        <w:rPr>
          <w:rFonts w:ascii="Arial" w:hAnsi="Arial" w:cs="Arial"/>
          <w:color w:val="000000"/>
        </w:rPr>
      </w:pPr>
    </w:p>
    <w:p w14:paraId="35866287" w14:textId="7F7E97E0" w:rsidR="000E1A64" w:rsidRDefault="000E1A64" w:rsidP="009B1B1D">
      <w:pPr>
        <w:autoSpaceDE w:val="0"/>
        <w:autoSpaceDN w:val="0"/>
        <w:adjustRightInd w:val="0"/>
        <w:spacing w:before="120" w:after="180" w:line="240" w:lineRule="auto"/>
        <w:ind w:left="120"/>
        <w:rPr>
          <w:rFonts w:ascii="Arial" w:hAnsi="Arial" w:cs="Arial"/>
          <w:color w:val="000000"/>
        </w:rPr>
      </w:pPr>
    </w:p>
    <w:p w14:paraId="36956D7A" w14:textId="1D95B9F7" w:rsidR="000E1A64" w:rsidRDefault="000E1A64" w:rsidP="009B1B1D">
      <w:pPr>
        <w:autoSpaceDE w:val="0"/>
        <w:autoSpaceDN w:val="0"/>
        <w:adjustRightInd w:val="0"/>
        <w:spacing w:before="120" w:after="180" w:line="240" w:lineRule="auto"/>
        <w:ind w:left="120"/>
        <w:rPr>
          <w:rFonts w:ascii="Arial" w:hAnsi="Arial" w:cs="Arial"/>
          <w:color w:val="000000"/>
        </w:rPr>
      </w:pPr>
    </w:p>
    <w:p w14:paraId="140BE7A3" w14:textId="77777777" w:rsidR="000E1A64" w:rsidRDefault="000E1A64" w:rsidP="009B1B1D">
      <w:pPr>
        <w:autoSpaceDE w:val="0"/>
        <w:autoSpaceDN w:val="0"/>
        <w:adjustRightInd w:val="0"/>
        <w:spacing w:before="120" w:after="180" w:line="240" w:lineRule="auto"/>
        <w:ind w:left="120"/>
        <w:rPr>
          <w:rFonts w:ascii="Arial" w:hAnsi="Arial" w:cs="Arial"/>
          <w:color w:val="000000"/>
        </w:rPr>
      </w:pPr>
    </w:p>
    <w:p w14:paraId="485D99DA" w14:textId="77777777" w:rsidR="004A0762" w:rsidRPr="000128BE" w:rsidRDefault="004A0762" w:rsidP="00026F35">
      <w:pPr>
        <w:rPr>
          <w:rFonts w:ascii="Arial" w:eastAsia="Arial" w:hAnsi="Arial" w:cs="Arial"/>
          <w:b/>
          <w:bCs/>
        </w:rPr>
      </w:pPr>
      <w:r w:rsidRPr="000128BE">
        <w:rPr>
          <w:rFonts w:ascii="Arial" w:eastAsia="Arial" w:hAnsi="Arial" w:cs="Arial"/>
          <w:b/>
          <w:bCs/>
        </w:rPr>
        <w:lastRenderedPageBreak/>
        <w:t xml:space="preserve">Limitations on Liability </w:t>
      </w:r>
    </w:p>
    <w:p w14:paraId="2202EC99"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Definitions</w:t>
      </w:r>
    </w:p>
    <w:p w14:paraId="34D1F311"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1.1 In this Condition [1] the following words and expressions shall have the meanings given to them, except where the context requires a different meaning:</w:t>
      </w:r>
    </w:p>
    <w:p w14:paraId="7C6D6220"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“Charges” means any of the charges for the provision of the Services, Contractor Deliverables and the performance of any of the Contractor’s other obligations under this Contract, as determined in accordance with this Contract;</w:t>
      </w:r>
    </w:p>
    <w:p w14:paraId="5914FE8D" w14:textId="77777777" w:rsidR="00024162" w:rsidRDefault="00C22051" w:rsidP="00024162">
      <w:pPr>
        <w:widowControl/>
        <w:tabs>
          <w:tab w:val="left" w:pos="993"/>
        </w:tabs>
        <w:spacing w:after="160" w:line="259" w:lineRule="auto"/>
        <w:rPr>
          <w:rFonts w:ascii="Arial" w:hAnsi="Arial" w:cs="Arial"/>
          <w:lang w:val="en-GB"/>
        </w:rPr>
      </w:pPr>
      <w:r w:rsidRPr="00C22051">
        <w:rPr>
          <w:rFonts w:ascii="Arial" w:hAnsi="Arial" w:cs="Arial"/>
          <w:lang w:val="en-GB"/>
        </w:rPr>
        <w:t xml:space="preserve">“Data Protection Legislation” means all applicable data protection and privacy legislation in force from time to time in the UK, including but not limited to: </w:t>
      </w:r>
      <w:r w:rsidR="00F4251B">
        <w:rPr>
          <w:rFonts w:ascii="Arial" w:hAnsi="Arial" w:cs="Arial"/>
          <w:lang w:val="en-GB"/>
        </w:rPr>
        <w:tab/>
      </w:r>
      <w:r w:rsidR="00F4251B">
        <w:rPr>
          <w:rFonts w:ascii="Arial" w:hAnsi="Arial" w:cs="Arial"/>
          <w:lang w:val="en-GB"/>
        </w:rPr>
        <w:tab/>
      </w:r>
      <w:r w:rsidR="00F4251B">
        <w:rPr>
          <w:rFonts w:ascii="Arial" w:hAnsi="Arial" w:cs="Arial"/>
          <w:lang w:val="en-GB"/>
        </w:rPr>
        <w:tab/>
      </w:r>
      <w:r w:rsidR="00F4251B">
        <w:rPr>
          <w:rFonts w:ascii="Arial" w:hAnsi="Arial" w:cs="Arial"/>
          <w:lang w:val="en-GB"/>
        </w:rPr>
        <w:tab/>
      </w:r>
      <w:r w:rsidR="00F4251B">
        <w:rPr>
          <w:rFonts w:ascii="Arial" w:hAnsi="Arial" w:cs="Arial"/>
          <w:lang w:val="en-GB"/>
        </w:rPr>
        <w:tab/>
      </w:r>
      <w:r w:rsidR="00F4251B">
        <w:rPr>
          <w:rFonts w:ascii="Arial" w:hAnsi="Arial" w:cs="Arial"/>
          <w:lang w:val="en-GB"/>
        </w:rPr>
        <w:tab/>
      </w:r>
      <w:r w:rsidR="00F4251B">
        <w:rPr>
          <w:rFonts w:ascii="Arial" w:hAnsi="Arial" w:cs="Arial"/>
          <w:lang w:val="en-GB"/>
        </w:rPr>
        <w:tab/>
      </w:r>
    </w:p>
    <w:p w14:paraId="2610B103" w14:textId="1052F1DA" w:rsidR="00C22051" w:rsidRPr="00C22051" w:rsidRDefault="00C22051" w:rsidP="00F10787">
      <w:pPr>
        <w:widowControl/>
        <w:tabs>
          <w:tab w:val="left" w:pos="993"/>
        </w:tabs>
        <w:spacing w:after="160" w:line="259" w:lineRule="auto"/>
        <w:ind w:left="851"/>
        <w:rPr>
          <w:rFonts w:ascii="Arial" w:hAnsi="Arial" w:cs="Arial"/>
          <w:lang w:val="en-GB"/>
        </w:rPr>
      </w:pPr>
      <w:r w:rsidRPr="00C22051">
        <w:rPr>
          <w:rFonts w:ascii="Arial" w:hAnsi="Arial" w:cs="Arial"/>
          <w:lang w:val="en-GB"/>
        </w:rPr>
        <w:t xml:space="preserve">i) the General Data Protection Regulation ((EU) 2016/679) as retained in UK law by the EU </w:t>
      </w:r>
      <w:r w:rsidR="00F4251B">
        <w:rPr>
          <w:rFonts w:ascii="Arial" w:hAnsi="Arial" w:cs="Arial"/>
          <w:lang w:val="en-GB"/>
        </w:rPr>
        <w:t xml:space="preserve"> </w:t>
      </w:r>
      <w:r w:rsidRPr="00C22051">
        <w:rPr>
          <w:rFonts w:ascii="Arial" w:hAnsi="Arial" w:cs="Arial"/>
          <w:lang w:val="en-GB"/>
        </w:rPr>
        <w:t>(Withdrawal) Act 2018 and the Data Protection, Privacy and Electronic Communications (Amendments etc) (EU Exit) Regulations 2019</w:t>
      </w:r>
    </w:p>
    <w:p w14:paraId="696379B5" w14:textId="77777777" w:rsidR="00C22051" w:rsidRPr="00C22051" w:rsidRDefault="00C22051" w:rsidP="00F10787">
      <w:pPr>
        <w:widowControl/>
        <w:spacing w:after="160" w:line="259" w:lineRule="auto"/>
        <w:ind w:left="851"/>
        <w:rPr>
          <w:rFonts w:ascii="Arial" w:hAnsi="Arial" w:cs="Arial"/>
          <w:lang w:val="en-GB"/>
        </w:rPr>
      </w:pPr>
      <w:r w:rsidRPr="00C22051">
        <w:rPr>
          <w:rFonts w:ascii="Arial" w:hAnsi="Arial" w:cs="Arial"/>
          <w:lang w:val="en-GB"/>
        </w:rPr>
        <w:t>(the "UK General Data Protection Regulation" or “UK GDPR”);</w:t>
      </w:r>
    </w:p>
    <w:p w14:paraId="284108BF" w14:textId="77777777" w:rsidR="00C22051" w:rsidRPr="00C22051" w:rsidRDefault="00C22051" w:rsidP="00F10787">
      <w:pPr>
        <w:widowControl/>
        <w:spacing w:after="160" w:line="259" w:lineRule="auto"/>
        <w:ind w:left="851"/>
        <w:rPr>
          <w:rFonts w:ascii="Arial" w:hAnsi="Arial" w:cs="Arial"/>
          <w:lang w:val="en-GB"/>
        </w:rPr>
      </w:pPr>
      <w:r w:rsidRPr="00C22051">
        <w:rPr>
          <w:rFonts w:ascii="Arial" w:hAnsi="Arial" w:cs="Arial"/>
          <w:lang w:val="en-GB"/>
        </w:rPr>
        <w:t>ii) the Data Protection Act 2018;</w:t>
      </w:r>
    </w:p>
    <w:p w14:paraId="61F941C1" w14:textId="77777777" w:rsidR="00C22051" w:rsidRPr="00C22051" w:rsidRDefault="00C22051" w:rsidP="00F10787">
      <w:pPr>
        <w:widowControl/>
        <w:spacing w:after="160" w:line="259" w:lineRule="auto"/>
        <w:ind w:left="851"/>
        <w:rPr>
          <w:rFonts w:ascii="Arial" w:hAnsi="Arial" w:cs="Arial"/>
          <w:lang w:val="en-GB"/>
        </w:rPr>
      </w:pPr>
      <w:r w:rsidRPr="00C22051">
        <w:rPr>
          <w:rFonts w:ascii="Arial" w:hAnsi="Arial" w:cs="Arial"/>
          <w:lang w:val="en-GB"/>
        </w:rPr>
        <w:t>iii) the Privacy and Electronic Communications Directive 2002/58/EC (as updated by Directive 2009/136/EC) and the Privacy and Electronic Communications Regulations 2003 (SI 2003/2426) as amended; and</w:t>
      </w:r>
    </w:p>
    <w:p w14:paraId="325C760F" w14:textId="77777777" w:rsidR="00C22051" w:rsidRPr="00C22051" w:rsidRDefault="00C22051" w:rsidP="00F10787">
      <w:pPr>
        <w:widowControl/>
        <w:spacing w:after="160" w:line="259" w:lineRule="auto"/>
        <w:ind w:left="851"/>
        <w:rPr>
          <w:rFonts w:ascii="Arial" w:hAnsi="Arial" w:cs="Arial"/>
          <w:lang w:val="en-GB"/>
        </w:rPr>
      </w:pPr>
      <w:r w:rsidRPr="00C22051">
        <w:rPr>
          <w:rFonts w:ascii="Arial" w:hAnsi="Arial" w:cs="Arial"/>
          <w:lang w:val="en-GB"/>
        </w:rPr>
        <w:t>iv) all applicable legislation and regulatory requirements in force from time to time which apply to a party relating to the processing of personal data and privacy [and the guidance and codes of practice issued by the Information</w:t>
      </w:r>
    </w:p>
    <w:p w14:paraId="2029FB56" w14:textId="77777777" w:rsidR="00C22051" w:rsidRPr="00C22051" w:rsidRDefault="00C22051" w:rsidP="00F10787">
      <w:pPr>
        <w:widowControl/>
        <w:spacing w:after="160" w:line="259" w:lineRule="auto"/>
        <w:ind w:left="851"/>
        <w:rPr>
          <w:rFonts w:ascii="Arial" w:hAnsi="Arial" w:cs="Arial"/>
          <w:lang w:val="en-GB"/>
        </w:rPr>
      </w:pPr>
      <w:r w:rsidRPr="00C22051">
        <w:rPr>
          <w:rFonts w:ascii="Arial" w:hAnsi="Arial" w:cs="Arial"/>
          <w:lang w:val="en-GB"/>
        </w:rPr>
        <w:t>Commissioner’s Office which apply to a party];</w:t>
      </w:r>
    </w:p>
    <w:p w14:paraId="4769AE12"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943660A"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w:t>
      </w:r>
    </w:p>
    <w:p w14:paraId="50AAD6D0"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2368330C"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“Term” means the period commencing on [the commencement date / the date on which this Contract is signed / the date on which this Contract takes effect] and ending [on the expiry of x years /on x date] or on earlier termination of this Contract.</w:t>
      </w:r>
    </w:p>
    <w:p w14:paraId="6259BC85"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Unlimited liabilities</w:t>
      </w:r>
    </w:p>
    <w:p w14:paraId="103C9096"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1.2 Neither Party limits its liability for:</w:t>
      </w:r>
    </w:p>
    <w:p w14:paraId="7E837D37" w14:textId="77777777" w:rsidR="00C22051" w:rsidRPr="00C22051" w:rsidRDefault="00C22051" w:rsidP="00ED618E">
      <w:pPr>
        <w:widowControl/>
        <w:spacing w:after="160" w:line="259" w:lineRule="auto"/>
        <w:ind w:left="993"/>
        <w:rPr>
          <w:rFonts w:ascii="Arial" w:hAnsi="Arial" w:cs="Arial"/>
          <w:lang w:val="en-GB"/>
        </w:rPr>
      </w:pPr>
      <w:r w:rsidRPr="00C22051">
        <w:rPr>
          <w:rFonts w:ascii="Arial" w:hAnsi="Arial" w:cs="Arial"/>
          <w:lang w:val="en-GB"/>
        </w:rPr>
        <w:t>1.2.1 death or personal injury caused by its negligence, or that of its employees, agents or sub-contractors (as applicable);</w:t>
      </w:r>
    </w:p>
    <w:p w14:paraId="1567A610" w14:textId="77777777" w:rsidR="00C22051" w:rsidRPr="00C22051" w:rsidRDefault="00C22051" w:rsidP="00ED618E">
      <w:pPr>
        <w:widowControl/>
        <w:spacing w:after="160" w:line="259" w:lineRule="auto"/>
        <w:ind w:left="993"/>
        <w:rPr>
          <w:rFonts w:ascii="Arial" w:hAnsi="Arial" w:cs="Arial"/>
          <w:lang w:val="en-GB"/>
        </w:rPr>
      </w:pPr>
      <w:r w:rsidRPr="00C22051">
        <w:rPr>
          <w:rFonts w:ascii="Arial" w:hAnsi="Arial" w:cs="Arial"/>
          <w:lang w:val="en-GB"/>
        </w:rPr>
        <w:t>1.2.2 fraud or fraudulent misrepresentation by it or its employees;</w:t>
      </w:r>
    </w:p>
    <w:p w14:paraId="445A69B0" w14:textId="77777777" w:rsidR="00C22051" w:rsidRPr="00C22051" w:rsidRDefault="00C22051" w:rsidP="00ED618E">
      <w:pPr>
        <w:widowControl/>
        <w:spacing w:after="160" w:line="259" w:lineRule="auto"/>
        <w:ind w:left="993"/>
        <w:rPr>
          <w:rFonts w:ascii="Arial" w:hAnsi="Arial" w:cs="Arial"/>
          <w:lang w:val="en-GB"/>
        </w:rPr>
      </w:pPr>
      <w:r w:rsidRPr="00C22051">
        <w:rPr>
          <w:rFonts w:ascii="Arial" w:hAnsi="Arial" w:cs="Arial"/>
          <w:lang w:val="en-GB"/>
        </w:rPr>
        <w:t>1.2.3 breach of any obligation as to title implied by section 12 of the Sale of Goods Act 1979 or section 2 of the Supply of Goods and Services Act 1982; or</w:t>
      </w:r>
    </w:p>
    <w:p w14:paraId="5B954F6A" w14:textId="77777777" w:rsidR="00C22051" w:rsidRPr="00C22051" w:rsidRDefault="00C22051" w:rsidP="00ED618E">
      <w:pPr>
        <w:widowControl/>
        <w:spacing w:after="160" w:line="259" w:lineRule="auto"/>
        <w:ind w:left="993"/>
        <w:rPr>
          <w:rFonts w:ascii="Arial" w:hAnsi="Arial" w:cs="Arial"/>
          <w:lang w:val="en-GB"/>
        </w:rPr>
      </w:pPr>
      <w:r w:rsidRPr="00C22051">
        <w:rPr>
          <w:rFonts w:ascii="Arial" w:hAnsi="Arial" w:cs="Arial"/>
          <w:lang w:val="en-GB"/>
        </w:rPr>
        <w:t>1.2.4 any liability to the extent it cannot be limited or excluded by law.</w:t>
      </w:r>
    </w:p>
    <w:p w14:paraId="0A14847B" w14:textId="77777777" w:rsidR="00C22051" w:rsidRPr="00C22051" w:rsidRDefault="00C22051" w:rsidP="00C22051">
      <w:pPr>
        <w:widowControl/>
        <w:spacing w:after="160" w:line="259" w:lineRule="auto"/>
        <w:rPr>
          <w:rFonts w:ascii="Arial" w:hAnsi="Arial" w:cs="Arial"/>
          <w:lang w:val="en-GB"/>
        </w:rPr>
      </w:pPr>
    </w:p>
    <w:p w14:paraId="502B1689"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lastRenderedPageBreak/>
        <w:t>1.3 The financial caps on the Contractor's liability set out in Clause 1.5 below shall not apply to the following:</w:t>
      </w:r>
    </w:p>
    <w:p w14:paraId="200C53EC" w14:textId="2A714035" w:rsidR="00C22051" w:rsidRPr="00C22051" w:rsidRDefault="00C22051" w:rsidP="0036456B">
      <w:pPr>
        <w:widowControl/>
        <w:spacing w:after="160" w:line="259" w:lineRule="auto"/>
        <w:ind w:left="1134"/>
        <w:rPr>
          <w:rFonts w:ascii="Arial" w:hAnsi="Arial" w:cs="Arial"/>
          <w:lang w:val="en-GB"/>
        </w:rPr>
      </w:pPr>
      <w:r w:rsidRPr="00C22051">
        <w:rPr>
          <w:rFonts w:ascii="Arial" w:hAnsi="Arial" w:cs="Arial"/>
          <w:lang w:val="en-GB"/>
        </w:rPr>
        <w:t xml:space="preserve">1.3.1 for any indemnity given by the Contractor to the Authority under this Contact, including but not limited to </w:t>
      </w:r>
      <w:r w:rsidR="00603CC1" w:rsidRPr="00603CC1">
        <w:rPr>
          <w:rFonts w:ascii="Arial" w:hAnsi="Arial" w:cs="Arial"/>
          <w:lang w:val="en-GB"/>
        </w:rPr>
        <w:t>not applicable</w:t>
      </w:r>
    </w:p>
    <w:p w14:paraId="13FC4986" w14:textId="77777777" w:rsidR="00C22051" w:rsidRPr="00C22051" w:rsidRDefault="00C22051" w:rsidP="0036456B">
      <w:pPr>
        <w:widowControl/>
        <w:spacing w:after="160" w:line="259" w:lineRule="auto"/>
        <w:ind w:left="1134"/>
        <w:rPr>
          <w:rFonts w:ascii="Arial" w:hAnsi="Arial" w:cs="Arial"/>
          <w:lang w:val="en-GB"/>
        </w:rPr>
      </w:pPr>
      <w:r w:rsidRPr="00C22051">
        <w:rPr>
          <w:rFonts w:ascii="Arial" w:hAnsi="Arial" w:cs="Arial"/>
          <w:lang w:val="en-GB"/>
        </w:rPr>
        <w:t>1.3.2 the Contractor's indemnity in relation to DEFCON 91 (Intellectual Property in Software) and condition 33 (Third Party IP – Rights and Restrictions);</w:t>
      </w:r>
    </w:p>
    <w:p w14:paraId="509D436A" w14:textId="3D8FEB3C" w:rsidR="00C22051" w:rsidRPr="00C22051" w:rsidRDefault="00C22051" w:rsidP="0036456B">
      <w:pPr>
        <w:widowControl/>
        <w:spacing w:after="160" w:line="259" w:lineRule="auto"/>
        <w:ind w:left="1134"/>
        <w:rPr>
          <w:rFonts w:ascii="Arial" w:hAnsi="Arial" w:cs="Arial"/>
          <w:lang w:val="en-GB"/>
        </w:rPr>
      </w:pPr>
      <w:r w:rsidRPr="00C22051">
        <w:rPr>
          <w:rFonts w:ascii="Arial" w:hAnsi="Arial" w:cs="Arial"/>
          <w:lang w:val="en-GB"/>
        </w:rPr>
        <w:t xml:space="preserve">1.3.3 the Contractor's indemnity in relation to TUPE at Schedule </w:t>
      </w:r>
      <w:r w:rsidR="003667D8" w:rsidRPr="001135DA">
        <w:rPr>
          <w:rFonts w:ascii="Arial" w:hAnsi="Arial" w:cs="Arial"/>
          <w:lang w:val="en-GB"/>
        </w:rPr>
        <w:t>not applicable</w:t>
      </w:r>
    </w:p>
    <w:p w14:paraId="3C301A04" w14:textId="0D336AC0" w:rsidR="00C22051" w:rsidRPr="00C22051" w:rsidRDefault="00C22051" w:rsidP="0036456B">
      <w:pPr>
        <w:widowControl/>
        <w:spacing w:after="160" w:line="259" w:lineRule="auto"/>
        <w:ind w:left="1134"/>
        <w:rPr>
          <w:rFonts w:ascii="Arial" w:hAnsi="Arial" w:cs="Arial"/>
          <w:lang w:val="en-GB"/>
        </w:rPr>
      </w:pPr>
      <w:r w:rsidRPr="00C22051">
        <w:rPr>
          <w:rFonts w:ascii="Arial" w:hAnsi="Arial" w:cs="Arial"/>
          <w:lang w:val="en-GB"/>
        </w:rPr>
        <w:t>1.3.4 breach by the Contractor of DEFCON 532A (SC2) and Data Protection Legislation; and</w:t>
      </w:r>
    </w:p>
    <w:p w14:paraId="18BE4306" w14:textId="01120D6F" w:rsidR="00C22051" w:rsidRPr="00C22051" w:rsidRDefault="00C22051" w:rsidP="00D41691">
      <w:pPr>
        <w:widowControl/>
        <w:spacing w:after="160" w:line="259" w:lineRule="auto"/>
        <w:ind w:left="1134"/>
        <w:rPr>
          <w:rFonts w:ascii="Arial" w:hAnsi="Arial" w:cs="Arial"/>
          <w:lang w:val="en-GB"/>
        </w:rPr>
      </w:pPr>
      <w:r w:rsidRPr="00C22051">
        <w:rPr>
          <w:rFonts w:ascii="Arial" w:hAnsi="Arial" w:cs="Arial"/>
          <w:lang w:val="en-GB"/>
        </w:rPr>
        <w:t xml:space="preserve">1.3.5 </w:t>
      </w:r>
      <w:r w:rsidR="00D41691">
        <w:rPr>
          <w:rFonts w:ascii="Arial" w:hAnsi="Arial" w:cs="Arial"/>
          <w:lang w:val="en-GB"/>
        </w:rPr>
        <w:t>Not applicable</w:t>
      </w:r>
    </w:p>
    <w:p w14:paraId="4F1E7D12" w14:textId="6B91F2FC"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1.4 The financial caps on the Authority's liability set out in Clause 1.6 below shall not apply to</w:t>
      </w:r>
      <w:r w:rsidR="005C36BD">
        <w:rPr>
          <w:rFonts w:ascii="Arial" w:hAnsi="Arial" w:cs="Arial"/>
          <w:lang w:val="en-GB"/>
        </w:rPr>
        <w:t xml:space="preserve"> </w:t>
      </w:r>
      <w:r w:rsidRPr="00C22051">
        <w:rPr>
          <w:rFonts w:ascii="Arial" w:hAnsi="Arial" w:cs="Arial"/>
          <w:lang w:val="en-GB"/>
        </w:rPr>
        <w:t>the following:</w:t>
      </w:r>
    </w:p>
    <w:p w14:paraId="5FB109AF" w14:textId="45A93B73" w:rsidR="00C22051" w:rsidRPr="00C22051" w:rsidRDefault="00C22051" w:rsidP="005C36BD">
      <w:pPr>
        <w:widowControl/>
        <w:spacing w:after="160" w:line="259" w:lineRule="auto"/>
        <w:ind w:left="1134"/>
        <w:rPr>
          <w:rFonts w:ascii="Arial" w:hAnsi="Arial" w:cs="Arial"/>
          <w:lang w:val="en-GB"/>
        </w:rPr>
      </w:pPr>
      <w:r w:rsidRPr="00C22051">
        <w:rPr>
          <w:rFonts w:ascii="Arial" w:hAnsi="Arial" w:cs="Arial"/>
          <w:lang w:val="en-GB"/>
        </w:rPr>
        <w:t xml:space="preserve">1.4.1 for any indemnity given by the Authority to the Contractor under this Contract, including but not limited to </w:t>
      </w:r>
      <w:r w:rsidR="003707BD" w:rsidRPr="003707BD">
        <w:rPr>
          <w:rFonts w:ascii="Arial" w:hAnsi="Arial" w:cs="Arial"/>
          <w:lang w:val="en-GB"/>
        </w:rPr>
        <w:t>not applicable</w:t>
      </w:r>
      <w:r w:rsidRPr="00C22051">
        <w:rPr>
          <w:rFonts w:ascii="Arial" w:hAnsi="Arial" w:cs="Arial"/>
          <w:lang w:val="en-GB"/>
        </w:rPr>
        <w:t xml:space="preserve"> and </w:t>
      </w:r>
    </w:p>
    <w:p w14:paraId="25CD58DD" w14:textId="725F85F6" w:rsidR="00C22051" w:rsidRPr="00C22051" w:rsidRDefault="00C22051" w:rsidP="005C36BD">
      <w:pPr>
        <w:widowControl/>
        <w:spacing w:after="160" w:line="259" w:lineRule="auto"/>
        <w:ind w:left="1134"/>
        <w:rPr>
          <w:rFonts w:ascii="Arial" w:hAnsi="Arial" w:cs="Arial"/>
          <w:lang w:val="en-GB"/>
        </w:rPr>
      </w:pPr>
      <w:r w:rsidRPr="00C22051">
        <w:rPr>
          <w:rFonts w:ascii="Arial" w:hAnsi="Arial" w:cs="Arial"/>
          <w:lang w:val="en-GB"/>
        </w:rPr>
        <w:t xml:space="preserve">1.4.2 the indemnity given by the Authority in relation to TUPE under </w:t>
      </w:r>
      <w:r w:rsidR="0018053E" w:rsidRPr="008F44A1">
        <w:rPr>
          <w:rFonts w:ascii="Arial" w:hAnsi="Arial" w:cs="Arial"/>
          <w:lang w:val="en-GB"/>
        </w:rPr>
        <w:t>not applicable</w:t>
      </w:r>
      <w:r w:rsidRPr="00C22051">
        <w:rPr>
          <w:rFonts w:ascii="Arial" w:hAnsi="Arial" w:cs="Arial"/>
          <w:lang w:val="en-GB"/>
        </w:rPr>
        <w:t xml:space="preserve"> shall be unlimited; and</w:t>
      </w:r>
    </w:p>
    <w:p w14:paraId="3D11B572" w14:textId="29F52549" w:rsidR="00C22051" w:rsidRPr="00C22051" w:rsidRDefault="00C22051" w:rsidP="0018053E">
      <w:pPr>
        <w:widowControl/>
        <w:spacing w:after="160" w:line="259" w:lineRule="auto"/>
        <w:ind w:left="1134"/>
        <w:rPr>
          <w:rFonts w:ascii="Arial" w:hAnsi="Arial" w:cs="Arial"/>
          <w:color w:val="FF0000"/>
          <w:lang w:val="en-GB"/>
        </w:rPr>
      </w:pPr>
      <w:r w:rsidRPr="00C22051">
        <w:rPr>
          <w:rFonts w:ascii="Arial" w:hAnsi="Arial" w:cs="Arial"/>
          <w:lang w:val="en-GB"/>
        </w:rPr>
        <w:t xml:space="preserve">1.4.3 </w:t>
      </w:r>
      <w:r w:rsidR="0018053E">
        <w:rPr>
          <w:rFonts w:ascii="Arial" w:hAnsi="Arial" w:cs="Arial"/>
          <w:lang w:val="en-GB"/>
        </w:rPr>
        <w:t>Not applicable</w:t>
      </w:r>
    </w:p>
    <w:p w14:paraId="75912F73"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Financial limits</w:t>
      </w:r>
    </w:p>
    <w:p w14:paraId="7E482B77"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1.5 Subject to Clauses 1.2 and 1.3 and to the maximum extent permitted by Law:</w:t>
      </w:r>
    </w:p>
    <w:p w14:paraId="31B87B67" w14:textId="6AC066E3"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1.5.1 throughout the Term the Contractor's total liability in respect of losses that are caused by Defaults of the Contractor shall in no event exceed:</w:t>
      </w:r>
    </w:p>
    <w:p w14:paraId="0D62EBF9" w14:textId="60C36A9E"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 xml:space="preserve">(i) in respect of DEFCON 76 (SC2) </w:t>
      </w:r>
      <w:r w:rsidR="006950A4" w:rsidRPr="006950A4">
        <w:rPr>
          <w:rFonts w:ascii="Arial" w:hAnsi="Arial" w:cs="Arial"/>
          <w:lang w:val="en-GB"/>
        </w:rPr>
        <w:t>£5,000,000.00</w:t>
      </w:r>
      <w:r w:rsidRPr="00C22051">
        <w:rPr>
          <w:rFonts w:ascii="Arial" w:hAnsi="Arial" w:cs="Arial"/>
          <w:color w:val="FF0000"/>
          <w:lang w:val="en-GB"/>
        </w:rPr>
        <w:t xml:space="preserve"> </w:t>
      </w:r>
      <w:r w:rsidRPr="00C22051">
        <w:rPr>
          <w:rFonts w:ascii="Arial" w:hAnsi="Arial" w:cs="Arial"/>
          <w:lang w:val="en-GB"/>
        </w:rPr>
        <w:t>in aggregate;</w:t>
      </w:r>
    </w:p>
    <w:p w14:paraId="270362DC" w14:textId="2541BDC7"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(ii) in respect of condition 4</w:t>
      </w:r>
      <w:r w:rsidR="00D07DCC">
        <w:rPr>
          <w:rFonts w:ascii="Arial" w:hAnsi="Arial" w:cs="Arial"/>
          <w:lang w:val="en-GB"/>
        </w:rPr>
        <w:t>3</w:t>
      </w:r>
      <w:r w:rsidRPr="00C22051">
        <w:rPr>
          <w:rFonts w:ascii="Arial" w:hAnsi="Arial" w:cs="Arial"/>
          <w:lang w:val="en-GB"/>
        </w:rPr>
        <w:t>b</w:t>
      </w:r>
      <w:r w:rsidR="00C12117">
        <w:rPr>
          <w:rFonts w:ascii="Arial" w:hAnsi="Arial" w:cs="Arial"/>
          <w:lang w:val="en-GB"/>
        </w:rPr>
        <w:t xml:space="preserve"> </w:t>
      </w:r>
      <w:r w:rsidR="00C12117" w:rsidRPr="00D16C87">
        <w:rPr>
          <w:rFonts w:ascii="Arial" w:hAnsi="Arial" w:cs="Arial"/>
        </w:rPr>
        <w:t>£</w:t>
      </w:r>
      <w:r w:rsidR="00C12117">
        <w:rPr>
          <w:rFonts w:ascii="Arial" w:hAnsi="Arial" w:cs="Arial"/>
        </w:rPr>
        <w:t xml:space="preserve">5,000,000.00 </w:t>
      </w:r>
      <w:r w:rsidRPr="00C22051">
        <w:rPr>
          <w:rFonts w:ascii="Arial" w:hAnsi="Arial" w:cs="Arial"/>
          <w:lang w:val="en-GB"/>
        </w:rPr>
        <w:t>in aggregate;</w:t>
      </w:r>
    </w:p>
    <w:p w14:paraId="47F45CA0" w14:textId="3C49C7B1"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(iii) in respect of DEFCON 611 (SC2) £</w:t>
      </w:r>
      <w:r w:rsidR="004622EB">
        <w:rPr>
          <w:rFonts w:ascii="Arial" w:hAnsi="Arial" w:cs="Arial"/>
          <w:lang w:val="en-GB"/>
        </w:rPr>
        <w:t>0.00</w:t>
      </w:r>
      <w:r w:rsidRPr="00C22051">
        <w:rPr>
          <w:rFonts w:ascii="Arial" w:hAnsi="Arial" w:cs="Arial"/>
          <w:lang w:val="en-GB"/>
        </w:rPr>
        <w:t xml:space="preserve"> in aggregate; and</w:t>
      </w:r>
    </w:p>
    <w:p w14:paraId="049243A4" w14:textId="0607D33F"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 xml:space="preserve">(iv) in respect of condition </w:t>
      </w:r>
      <w:r w:rsidR="00793478">
        <w:rPr>
          <w:rFonts w:ascii="Arial" w:hAnsi="Arial" w:cs="Arial"/>
          <w:lang w:val="en-GB"/>
        </w:rPr>
        <w:t>28</w:t>
      </w:r>
      <w:r w:rsidR="00D07DCC">
        <w:rPr>
          <w:rFonts w:ascii="Arial" w:hAnsi="Arial" w:cs="Arial"/>
          <w:lang w:val="en-GB"/>
        </w:rPr>
        <w:t>d</w:t>
      </w:r>
      <w:r w:rsidRPr="00C22051">
        <w:rPr>
          <w:rFonts w:ascii="Arial" w:hAnsi="Arial" w:cs="Arial"/>
          <w:lang w:val="en-GB"/>
        </w:rPr>
        <w:t xml:space="preserve"> </w:t>
      </w:r>
      <w:r w:rsidR="00383911">
        <w:rPr>
          <w:rFonts w:ascii="Arial" w:hAnsi="Arial" w:cs="Arial"/>
          <w:lang w:val="en-GB"/>
        </w:rPr>
        <w:t xml:space="preserve">£0.00 </w:t>
      </w:r>
      <w:r w:rsidRPr="00C22051">
        <w:rPr>
          <w:rFonts w:ascii="Arial" w:hAnsi="Arial" w:cs="Arial"/>
          <w:lang w:val="en-GB"/>
        </w:rPr>
        <w:t>in aggregate;</w:t>
      </w:r>
    </w:p>
    <w:p w14:paraId="7A399210" w14:textId="6D8571AF"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 xml:space="preserve">1.5.2 without limiting Clause 1.5.1 and subject always to Clauses 1.2, 1.3, 1.3.5 and 1.5.3, the Contractor's total liability throughout the Term in respect of all other liabilities (but excluding any Service Credits paid or payable in accordance with </w:t>
      </w:r>
      <w:r w:rsidR="00E75A1F" w:rsidRPr="00E6236C">
        <w:rPr>
          <w:rFonts w:ascii="Arial" w:hAnsi="Arial" w:cs="Arial"/>
          <w:lang w:val="en-GB"/>
        </w:rPr>
        <w:t>the Key Performance Indicators</w:t>
      </w:r>
      <w:r w:rsidR="00E6236C" w:rsidRPr="00E6236C">
        <w:rPr>
          <w:rFonts w:ascii="Arial" w:hAnsi="Arial" w:cs="Arial"/>
          <w:lang w:val="en-GB"/>
        </w:rPr>
        <w:t xml:space="preserve">, </w:t>
      </w:r>
      <w:r w:rsidRPr="00C22051">
        <w:rPr>
          <w:rFonts w:ascii="Arial" w:hAnsi="Arial" w:cs="Arial"/>
          <w:lang w:val="en-GB"/>
        </w:rPr>
        <w:t xml:space="preserve">whether in contract, in tort (including negligence), arising under warranty, under statute or otherwise under or in connection with this Contract shall be </w:t>
      </w:r>
      <w:r w:rsidR="00E6236C" w:rsidRPr="00E6236C">
        <w:rPr>
          <w:rFonts w:ascii="Arial" w:hAnsi="Arial" w:cs="Arial"/>
          <w:lang w:val="en-GB"/>
        </w:rPr>
        <w:t>£5,000,000.00</w:t>
      </w:r>
      <w:r w:rsidRPr="00C22051">
        <w:rPr>
          <w:rFonts w:ascii="Arial" w:hAnsi="Arial" w:cs="Arial"/>
          <w:lang w:val="en-GB"/>
        </w:rPr>
        <w:t xml:space="preserve"> in aggregate.</w:t>
      </w:r>
    </w:p>
    <w:p w14:paraId="0DA56574" w14:textId="77777777" w:rsidR="00C22051" w:rsidRPr="00C22051" w:rsidRDefault="00C22051" w:rsidP="00D665C7">
      <w:pPr>
        <w:widowControl/>
        <w:spacing w:after="160" w:line="259" w:lineRule="auto"/>
        <w:ind w:left="1134"/>
        <w:rPr>
          <w:rFonts w:ascii="Arial" w:hAnsi="Arial" w:cs="Arial"/>
          <w:lang w:val="en-GB"/>
        </w:rPr>
      </w:pPr>
      <w:r w:rsidRPr="00C22051">
        <w:rPr>
          <w:rFonts w:ascii="Arial" w:hAnsi="Arial" w:cs="Arial"/>
          <w:lang w:val="en-GB"/>
        </w:rPr>
        <w:t>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w:t>
      </w:r>
    </w:p>
    <w:p w14:paraId="1AA5E12D"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1.6 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6F85F58" w14:textId="33673D69" w:rsidR="00C22051" w:rsidRDefault="00C22051" w:rsidP="00C22051">
      <w:pPr>
        <w:widowControl/>
        <w:spacing w:after="160" w:line="259" w:lineRule="auto"/>
        <w:rPr>
          <w:rFonts w:ascii="Arial" w:hAnsi="Arial" w:cs="Arial"/>
          <w:lang w:val="en-GB"/>
        </w:rPr>
      </w:pPr>
      <w:r w:rsidRPr="00C22051">
        <w:rPr>
          <w:rFonts w:ascii="Arial" w:hAnsi="Arial" w:cs="Arial"/>
          <w:lang w:val="en-GB"/>
        </w:rPr>
        <w:t>1.7 Clause 1.6 shall not exclude or limit the Contractor's right under this Contract to claim for the Charges.</w:t>
      </w:r>
    </w:p>
    <w:p w14:paraId="1AABC248" w14:textId="77777777" w:rsidR="00E6236C" w:rsidRPr="00C22051" w:rsidRDefault="00E6236C" w:rsidP="00C22051">
      <w:pPr>
        <w:widowControl/>
        <w:spacing w:after="160" w:line="259" w:lineRule="auto"/>
        <w:rPr>
          <w:rFonts w:ascii="Arial" w:hAnsi="Arial" w:cs="Arial"/>
          <w:lang w:val="en-GB"/>
        </w:rPr>
      </w:pPr>
    </w:p>
    <w:p w14:paraId="1470E8AC"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lastRenderedPageBreak/>
        <w:t>Consequential loss</w:t>
      </w:r>
    </w:p>
    <w:p w14:paraId="31F25F4B"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1.8 Subject to Clauses 1.2, 1.3 and 1.9, neither Party shall be liable to the other Party or to any third party, whether in contract (including under any warranty), in tort (including negligence), under statute or otherwise for or in respect of:</w:t>
      </w:r>
    </w:p>
    <w:p w14:paraId="3A3E9331"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1.8.1 indirect loss or damage;</w:t>
      </w:r>
    </w:p>
    <w:p w14:paraId="0DA19B91"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1.8.2 special loss or damage;</w:t>
      </w:r>
    </w:p>
    <w:p w14:paraId="0BD9B836"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1.8.3 consequential loss or damage;</w:t>
      </w:r>
    </w:p>
    <w:p w14:paraId="3A7C9B60"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1.8.4 loss of profits (whether direct or indirect);</w:t>
      </w:r>
    </w:p>
    <w:p w14:paraId="59618EB6"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1.8.5 loss of turnover (whether direct or indirect);</w:t>
      </w:r>
    </w:p>
    <w:p w14:paraId="0EACB7FC"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1.8.6 loss of business opportunities (whether direct or indirect); or</w:t>
      </w:r>
    </w:p>
    <w:p w14:paraId="131AE630" w14:textId="77777777" w:rsidR="00C22051" w:rsidRPr="00C22051" w:rsidRDefault="00C22051" w:rsidP="00303D4B">
      <w:pPr>
        <w:widowControl/>
        <w:spacing w:after="160" w:line="259" w:lineRule="auto"/>
        <w:ind w:left="1134"/>
        <w:rPr>
          <w:rFonts w:ascii="Arial" w:hAnsi="Arial" w:cs="Arial"/>
          <w:lang w:val="en-GB"/>
        </w:rPr>
      </w:pPr>
      <w:r w:rsidRPr="00C22051">
        <w:rPr>
          <w:rFonts w:ascii="Arial" w:hAnsi="Arial" w:cs="Arial"/>
          <w:lang w:val="en-GB"/>
        </w:rPr>
        <w:t>1.8.7 damage to goodwill (whether direct or indirect), even if that Party was aware of the possibility of such loss or damage to the other Party.</w:t>
      </w:r>
    </w:p>
    <w:p w14:paraId="5BAFA6DC"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1.9 The provisions of Clause 1.8 shall not restrict the Authority's ability to recover any of the following losses incurred by the Authority to the extent that they arise as a result of a Default by the Contractor:</w:t>
      </w:r>
    </w:p>
    <w:p w14:paraId="7CA125AD"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1.9.1 any additional operational and administrative costs and expenses arising from the Contractor's Default, including any costs paid or payable by the Authority:</w:t>
      </w:r>
    </w:p>
    <w:p w14:paraId="4D2F634B"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(i) to any third party;</w:t>
      </w:r>
    </w:p>
    <w:p w14:paraId="2E01216B"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(ii) for putting in place workarounds for the Contractor Deliverables and other deliverables that are reliant on the Contractor Deliverables; and</w:t>
      </w:r>
    </w:p>
    <w:p w14:paraId="7C6BD24B"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(iii) relating to time spent by or on behalf of the Authority in dealing with the consequences of the Default;</w:t>
      </w:r>
    </w:p>
    <w:p w14:paraId="4F6F91F0"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1.9.2 any or all wasted expenditure and losses incurred by the Authority arising from the Contractor's Default, including wasted management time;</w:t>
      </w:r>
    </w:p>
    <w:p w14:paraId="063E866C"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27B795BB"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48F7FF20"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1.9.5 damage to the Authority's physical property and tangible assets, including damage under DEFCONs 76 (SC2) and 611 (SC2);</w:t>
      </w:r>
    </w:p>
    <w:p w14:paraId="6D034072"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1.9.6 costs, expenses and charges arising from, or any damages, account of profits or other award made for, infringement of any third-party Intellectual Property Rights or breach of any obligations of confidence;</w:t>
      </w:r>
    </w:p>
    <w:p w14:paraId="30CC3CBE"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6430B15"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t>1.9.8 any fine or penalty incurred by the Authority pursuant to Law and any costs incurred by the Authority in defending any proceedings which result in such fine or penalty; or</w:t>
      </w:r>
    </w:p>
    <w:p w14:paraId="750CF819" w14:textId="77777777" w:rsidR="00C22051" w:rsidRPr="00C22051" w:rsidRDefault="00C22051" w:rsidP="008C41FA">
      <w:pPr>
        <w:widowControl/>
        <w:spacing w:after="160" w:line="259" w:lineRule="auto"/>
        <w:ind w:left="1134"/>
        <w:rPr>
          <w:rFonts w:ascii="Arial" w:hAnsi="Arial" w:cs="Arial"/>
          <w:lang w:val="en-GB"/>
        </w:rPr>
      </w:pPr>
      <w:r w:rsidRPr="00C22051">
        <w:rPr>
          <w:rFonts w:ascii="Arial" w:hAnsi="Arial" w:cs="Arial"/>
          <w:lang w:val="en-GB"/>
        </w:rPr>
        <w:lastRenderedPageBreak/>
        <w:t>1.9.9 any savings, discounts or price reductions during the Term and any option period or agreed extension to the Term committed to by the Contractor pursuant to this Contract.</w:t>
      </w:r>
    </w:p>
    <w:p w14:paraId="6B0DC875"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Invalidity</w:t>
      </w:r>
    </w:p>
    <w:p w14:paraId="70313E31"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1.10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25EE6C5B"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Third party claims or losses</w:t>
      </w:r>
    </w:p>
    <w:p w14:paraId="426D5503"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1.11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7633E2F" w14:textId="77777777" w:rsidR="00C22051" w:rsidRPr="00C22051" w:rsidRDefault="00C22051" w:rsidP="00E25F5C">
      <w:pPr>
        <w:widowControl/>
        <w:spacing w:after="160" w:line="259" w:lineRule="auto"/>
        <w:ind w:left="1134"/>
        <w:rPr>
          <w:rFonts w:ascii="Arial" w:hAnsi="Arial" w:cs="Arial"/>
          <w:lang w:val="en-GB"/>
        </w:rPr>
      </w:pPr>
      <w:r w:rsidRPr="00C22051">
        <w:rPr>
          <w:rFonts w:ascii="Arial" w:hAnsi="Arial" w:cs="Arial"/>
          <w:lang w:val="en-GB"/>
        </w:rPr>
        <w:t>1.11.1 arises naturally and ordinarily as a result of the Contractor's failure to provide the Contractor Deliverables or failure to perform any of its obligations under this Contract; and</w:t>
      </w:r>
    </w:p>
    <w:p w14:paraId="35559912" w14:textId="77777777" w:rsidR="00C22051" w:rsidRPr="00C22051" w:rsidRDefault="00C22051" w:rsidP="00E25F5C">
      <w:pPr>
        <w:widowControl/>
        <w:spacing w:after="160" w:line="259" w:lineRule="auto"/>
        <w:ind w:left="1134"/>
        <w:rPr>
          <w:rFonts w:ascii="Arial" w:hAnsi="Arial" w:cs="Arial"/>
          <w:lang w:val="en-GB"/>
        </w:rPr>
      </w:pPr>
      <w:r w:rsidRPr="00C22051">
        <w:rPr>
          <w:rFonts w:ascii="Arial" w:hAnsi="Arial" w:cs="Arial"/>
          <w:lang w:val="en-GB"/>
        </w:rPr>
        <w:t>1.11.2 is a type of claim or loss that would have been recoverable under this Contract if the third party were a party to this Contract (whether as the Authority or the Contractor), such claim to be construed as direct losses for the purpose of this Contract.</w:t>
      </w:r>
    </w:p>
    <w:p w14:paraId="112488F8" w14:textId="3711C608"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No double recovery</w:t>
      </w:r>
    </w:p>
    <w:p w14:paraId="41A74951" w14:textId="77777777" w:rsidR="00C22051" w:rsidRPr="00C22051" w:rsidRDefault="00C22051" w:rsidP="00C22051">
      <w:pPr>
        <w:widowControl/>
        <w:spacing w:after="160" w:line="259" w:lineRule="auto"/>
        <w:rPr>
          <w:rFonts w:ascii="Arial" w:hAnsi="Arial" w:cs="Arial"/>
          <w:lang w:val="en-GB"/>
        </w:rPr>
      </w:pPr>
      <w:r w:rsidRPr="00C22051">
        <w:rPr>
          <w:rFonts w:ascii="Arial" w:hAnsi="Arial" w:cs="Arial"/>
          <w:lang w:val="en-GB"/>
        </w:rPr>
        <w:t>1.12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11CBCC5" w14:textId="5004F86B" w:rsidR="004A0762" w:rsidRPr="00C22051" w:rsidRDefault="004A0762">
      <w:pPr>
        <w:widowControl/>
        <w:spacing w:after="160" w:line="259" w:lineRule="auto"/>
        <w:rPr>
          <w:rFonts w:ascii="Arial" w:hAnsi="Arial" w:cs="Arial"/>
        </w:rPr>
      </w:pPr>
      <w:r w:rsidRPr="00C22051">
        <w:rPr>
          <w:rFonts w:ascii="Arial" w:hAnsi="Arial" w:cs="Arial"/>
        </w:rPr>
        <w:br w:type="page"/>
      </w:r>
    </w:p>
    <w:p w14:paraId="69BAF337" w14:textId="77777777" w:rsidR="004A0762" w:rsidRPr="009B1B1D" w:rsidRDefault="004A0762" w:rsidP="009B1B1D">
      <w:pPr>
        <w:autoSpaceDE w:val="0"/>
        <w:autoSpaceDN w:val="0"/>
        <w:adjustRightInd w:val="0"/>
        <w:spacing w:before="120" w:after="180" w:line="240" w:lineRule="auto"/>
        <w:ind w:left="120"/>
        <w:rPr>
          <w:rFonts w:ascii="Arial" w:hAnsi="Arial" w:cs="Arial"/>
          <w:sz w:val="24"/>
          <w:szCs w:val="24"/>
        </w:rPr>
        <w:sectPr w:rsidR="004A0762" w:rsidRPr="009B1B1D" w:rsidSect="001D42AD">
          <w:pgSz w:w="11940" w:h="16860"/>
          <w:pgMar w:top="822" w:right="919" w:bottom="278" w:left="1021" w:header="567" w:footer="567" w:gutter="0"/>
          <w:cols w:space="720"/>
        </w:sectPr>
      </w:pPr>
    </w:p>
    <w:p w14:paraId="5E2A7C84"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49" w:name="_Hlk66022046"/>
      <w:bookmarkStart w:id="50" w:name="_Hlk66027865"/>
      <w:r>
        <w:rPr>
          <w:rFonts w:ascii="Arial" w:eastAsia="Times New Roman" w:hAnsi="Arial" w:cs="Arial"/>
          <w:b/>
          <w:color w:val="000000"/>
          <w:sz w:val="20"/>
          <w:szCs w:val="24"/>
          <w:lang w:val="x-none"/>
        </w:rPr>
        <w:lastRenderedPageBreak/>
        <w:t>DEFFORM 47 Annex A</w:t>
      </w:r>
    </w:p>
    <w:p w14:paraId="1EF7C639"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r>
        <w:rPr>
          <w:rFonts w:ascii="Arial" w:eastAsia="Times New Roman" w:hAnsi="Arial" w:cs="Arial"/>
          <w:b/>
          <w:color w:val="000000"/>
          <w:sz w:val="20"/>
          <w:szCs w:val="24"/>
          <w:lang w:val="x-none"/>
        </w:rPr>
        <w:t>Edn 15 Feb 21</w:t>
      </w:r>
    </w:p>
    <w:p w14:paraId="116A6B1F" w14:textId="77777777" w:rsidR="00027C44" w:rsidRDefault="00027C44" w:rsidP="00027C44">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49"/>
    <w:p w14:paraId="4A0941A3" w14:textId="77777777" w:rsidR="00B32424" w:rsidRPr="00B32424" w:rsidRDefault="00471BEA" w:rsidP="00B32424">
      <w:pPr>
        <w:widowControl/>
        <w:autoSpaceDE w:val="0"/>
        <w:autoSpaceDN w:val="0"/>
        <w:adjustRightInd w:val="0"/>
        <w:snapToGrid w:val="0"/>
        <w:spacing w:after="0" w:line="240" w:lineRule="auto"/>
        <w:jc w:val="center"/>
        <w:rPr>
          <w:rFonts w:ascii="Arial" w:eastAsia="Times New Roman" w:hAnsi="Arial" w:cs="Arial"/>
          <w:color w:val="000000"/>
          <w:sz w:val="20"/>
          <w:szCs w:val="20"/>
        </w:rPr>
      </w:pPr>
      <w:r w:rsidRPr="001464A7">
        <w:rPr>
          <w:rFonts w:ascii="Arial" w:eastAsia="Times New Roman" w:hAnsi="Arial" w:cs="Arial"/>
          <w:color w:val="000000"/>
          <w:sz w:val="20"/>
          <w:szCs w:val="20"/>
          <w:lang w:val="x-none"/>
        </w:rPr>
        <w:t xml:space="preserve">Tender Submission Document (Offer) – Ref Number </w:t>
      </w:r>
      <w:r w:rsidR="00B32424" w:rsidRPr="00B32424">
        <w:rPr>
          <w:rFonts w:ascii="Arial" w:eastAsia="Times New Roman" w:hAnsi="Arial" w:cs="Arial"/>
          <w:b/>
          <w:bCs/>
          <w:color w:val="000000"/>
          <w:sz w:val="20"/>
          <w:szCs w:val="20"/>
        </w:rPr>
        <w:t>701578443</w:t>
      </w:r>
    </w:p>
    <w:p w14:paraId="14E2F7EA" w14:textId="77777777" w:rsidR="00471BEA"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471BEA" w:rsidRDefault="00027C44" w:rsidP="00027C44">
      <w:pPr>
        <w:autoSpaceDE w:val="0"/>
        <w:autoSpaceDN w:val="0"/>
        <w:adjustRightInd w:val="0"/>
        <w:spacing w:after="60" w:line="240" w:lineRule="auto"/>
        <w:ind w:left="120"/>
        <w:jc w:val="both"/>
        <w:rPr>
          <w:rFonts w:ascii="Arial" w:hAnsi="Arial" w:cs="Arial"/>
          <w:b/>
          <w:bCs/>
          <w:color w:val="000000"/>
          <w:sz w:val="18"/>
          <w:szCs w:val="18"/>
        </w:rPr>
      </w:pPr>
      <w:bookmarkStart w:id="51" w:name="_Hlk66022055"/>
      <w:r w:rsidRPr="00471BEA">
        <w:rPr>
          <w:rFonts w:ascii="Arial" w:hAnsi="Arial" w:cs="Arial"/>
          <w:b/>
          <w:bCs/>
          <w:color w:val="000000"/>
          <w:sz w:val="18"/>
          <w:szCs w:val="18"/>
        </w:rPr>
        <w:t>To the Secretary of State for Defence of the United Kingdom of Great Britain and Northern Ireland</w:t>
      </w:r>
    </w:p>
    <w:p w14:paraId="1B7BA6D9" w14:textId="381DF7FC" w:rsidR="00027C44" w:rsidRPr="00471BEA" w:rsidRDefault="00027C44" w:rsidP="00027C44">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71BC8DB9"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51"/>
    <w:p w14:paraId="43D58A66" w14:textId="77777777" w:rsidR="00027C44" w:rsidRPr="00471BEA"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27C44" w:rsidRPr="00471BEA"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bookmarkStart w:id="52" w:name="_Hlk66022646"/>
            <w:r w:rsidRPr="00471BEA">
              <w:rPr>
                <w:rFonts w:ascii="Arial" w:hAnsi="Arial" w:cs="Arial"/>
                <w:b/>
                <w:bCs/>
                <w:color w:val="000000"/>
                <w:sz w:val="18"/>
                <w:szCs w:val="18"/>
              </w:rPr>
              <w:t xml:space="preserve">Applicable Law </w:t>
            </w:r>
          </w:p>
        </w:tc>
      </w:tr>
      <w:tr w:rsidR="00027C44" w:rsidRPr="00471BEA"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471BEA" w:rsidRDefault="00027C44" w:rsidP="007523FD">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24C52F6F" w14:textId="77777777" w:rsidR="00027C44" w:rsidRPr="00471BEA"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471BEA" w:rsidRDefault="00027C44" w:rsidP="007523FD">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027C44" w:rsidRPr="00471BEA"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027C44" w:rsidRPr="00471BEA"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471BEA" w:rsidRDefault="00471BEA" w:rsidP="00471BEA">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  </w:t>
            </w:r>
          </w:p>
          <w:p w14:paraId="5DB0A0E3" w14:textId="6A956E00" w:rsidR="00027C44" w:rsidRPr="00471BEA" w:rsidRDefault="00471BEA" w:rsidP="00471BEA">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WORDS  </w:t>
            </w:r>
          </w:p>
        </w:tc>
      </w:tr>
      <w:tr w:rsidR="00027C44" w:rsidRPr="00471BEA"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027C44" w:rsidRPr="00471BEA"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471BEA" w:rsidRDefault="00027C44" w:rsidP="007523FD">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56B59422" w14:textId="268447D9" w:rsidR="00027C44" w:rsidRPr="00471BEA" w:rsidRDefault="00027C44" w:rsidP="00471BEA">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r w:rsidR="00471BEA" w:rsidRPr="00471BEA">
              <w:rPr>
                <w:rFonts w:ascii="Arial" w:hAnsi="Arial" w:cs="Arial"/>
                <w:color w:val="000000"/>
                <w:sz w:val="18"/>
                <w:szCs w:val="18"/>
              </w:rPr>
              <w:t xml:space="preserve"> </w:t>
            </w:r>
          </w:p>
          <w:p w14:paraId="0F00B059" w14:textId="110E3483" w:rsidR="00027C44" w:rsidRPr="00471BEA" w:rsidRDefault="00027C44" w:rsidP="00471BEA">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b.    Total amount of Value Added Tax payable on this Tender (at current rate(s)) £</w:t>
            </w:r>
            <w:r w:rsidR="00471BEA" w:rsidRPr="00471BEA">
              <w:rPr>
                <w:rFonts w:ascii="Arial" w:hAnsi="Arial" w:cs="Arial"/>
                <w:color w:val="000000"/>
                <w:sz w:val="18"/>
                <w:szCs w:val="18"/>
              </w:rPr>
              <w:t xml:space="preserve"> </w:t>
            </w:r>
          </w:p>
        </w:tc>
      </w:tr>
      <w:tr w:rsidR="00027C44" w:rsidRPr="00471BEA"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027C44" w:rsidRPr="00471BEA"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(continue on another page if required)</w:t>
            </w:r>
          </w:p>
        </w:tc>
      </w:tr>
      <w:tr w:rsidR="00027C44" w:rsidRPr="00471BEA"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471BEA" w:rsidRDefault="00027C44" w:rsidP="007523FD">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471BEA" w:rsidRDefault="00027C44" w:rsidP="007523FD">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5E363B9E" w14:textId="77777777" w:rsidR="00027C44" w:rsidRPr="00471BEA" w:rsidRDefault="00027C44" w:rsidP="007523FD">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471BEA" w:rsidRDefault="00027C44" w:rsidP="007523FD">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471BEA" w:rsidRDefault="00027C44" w:rsidP="007523FD">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6A745B6B" w14:textId="77777777" w:rsidR="00027C44" w:rsidRPr="00471BEA" w:rsidRDefault="00027C44" w:rsidP="007523FD">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027C44" w:rsidRPr="00471BEA"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471BEA" w:rsidRDefault="00027C44" w:rsidP="007523FD">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027C44" w:rsidRPr="00471BEA"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027C44" w:rsidRPr="00471BEA"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w:t>
            </w:r>
            <w:r w:rsidR="00471BEA" w:rsidRPr="00471BEA">
              <w:rPr>
                <w:rFonts w:ascii="Arial" w:hAnsi="Arial" w:cs="Arial"/>
                <w:color w:val="000000"/>
                <w:sz w:val="18"/>
                <w:szCs w:val="18"/>
              </w:rPr>
              <w:t>N/A</w:t>
            </w:r>
          </w:p>
        </w:tc>
      </w:tr>
      <w:tr w:rsidR="00027C44" w:rsidRPr="00471BEA"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027C44" w:rsidRPr="00471BEA"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Do the Contractor Deliverables or any item provided in accordance with the Terms and Conditions of the Contract contain Asbestos, as defined by the control of Asbestos </w:t>
            </w:r>
            <w:r w:rsidRPr="00471BEA">
              <w:rPr>
                <w:rFonts w:ascii="Arial" w:hAnsi="Arial" w:cs="Arial"/>
                <w:color w:val="000000"/>
                <w:sz w:val="18"/>
                <w:szCs w:val="18"/>
              </w:rPr>
              <w:lastRenderedPageBreak/>
              <w:t>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lastRenderedPageBreak/>
              <w:t xml:space="preserve">Yes* / No  </w:t>
            </w:r>
          </w:p>
        </w:tc>
      </w:tr>
      <w:tr w:rsidR="00027C44" w:rsidRPr="00471BEA"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471BEA" w:rsidRPr="00471BEA"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471BEA" w:rsidRDefault="00471BEA" w:rsidP="00471BEA">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471BEA" w:rsidRDefault="00471BEA" w:rsidP="00471BEA">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r w:rsidR="00471BEA" w:rsidRPr="00471BEA">
              <w:rPr>
                <w:rFonts w:ascii="Arial" w:hAnsi="Arial" w:cs="Arial"/>
                <w:color w:val="000000"/>
                <w:sz w:val="18"/>
                <w:szCs w:val="18"/>
              </w:rPr>
              <w:t xml:space="preserve"> </w:t>
            </w:r>
          </w:p>
        </w:tc>
      </w:tr>
      <w:tr w:rsidR="00027C44" w:rsidRPr="00471BEA"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471BEA" w:rsidRDefault="00027C44" w:rsidP="007523FD">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027C44" w:rsidRPr="00471BEA"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027C44" w:rsidRPr="00471BEA"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1197C56"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69C3B7EC"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1473B9EB"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B03667"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no discussion with any Third Party has taken place concerning the details of either’s proposed price, and</w:t>
            </w:r>
          </w:p>
          <w:p w14:paraId="2123D294"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76524457"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348A579C" w14:textId="70C160B7" w:rsidR="00027C44" w:rsidRPr="00471BEA" w:rsidRDefault="00027C44" w:rsidP="00471BEA">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27C44" w:rsidRPr="00471BEA"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sidR="00471BEA">
              <w:rPr>
                <w:rFonts w:ascii="Arial" w:hAnsi="Arial" w:cs="Arial"/>
                <w:b/>
                <w:bCs/>
                <w:color w:val="000000"/>
                <w:sz w:val="18"/>
                <w:szCs w:val="18"/>
              </w:rPr>
              <w:t xml:space="preserve"> </w:t>
            </w:r>
          </w:p>
        </w:tc>
      </w:tr>
      <w:tr w:rsidR="00027C44" w:rsidRPr="00471BEA"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471BEA"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00027C44" w:rsidRPr="00471BEA">
              <w:rPr>
                <w:rFonts w:ascii="Arial" w:hAnsi="Arial" w:cs="Arial"/>
                <w:b/>
                <w:bCs/>
                <w:color w:val="000000"/>
                <w:sz w:val="18"/>
                <w:szCs w:val="18"/>
              </w:rPr>
              <w:t>Signature:</w:t>
            </w:r>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w:t>
            </w:r>
            <w:r w:rsidR="00027C44" w:rsidRPr="00471BEA">
              <w:rPr>
                <w:rFonts w:ascii="Arial" w:hAnsi="Arial" w:cs="Arial"/>
                <w:b/>
                <w:bCs/>
                <w:color w:val="000000"/>
                <w:sz w:val="18"/>
                <w:szCs w:val="18"/>
              </w:rPr>
              <w:t xml:space="preserve">In the capacity of </w:t>
            </w:r>
          </w:p>
          <w:p w14:paraId="46C41FFE" w14:textId="56F39472"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2D12527A" w14:textId="3BE43F00" w:rsidR="00027C44" w:rsidRDefault="00471BEA" w:rsidP="00471BEA">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00027C44" w:rsidRPr="00471BEA">
              <w:rPr>
                <w:rFonts w:ascii="Arial" w:hAnsi="Arial" w:cs="Arial"/>
                <w:color w:val="000000"/>
                <w:sz w:val="18"/>
                <w:szCs w:val="18"/>
              </w:rPr>
              <w:t>(Must be scanned original)              </w:t>
            </w:r>
            <w:r>
              <w:rPr>
                <w:rFonts w:ascii="Arial" w:hAnsi="Arial" w:cs="Arial"/>
                <w:color w:val="000000"/>
                <w:sz w:val="18"/>
                <w:szCs w:val="18"/>
              </w:rPr>
              <w:t xml:space="preserve">            </w:t>
            </w:r>
            <w:r w:rsidR="00027C44" w:rsidRPr="00471BEA">
              <w:rPr>
                <w:rFonts w:ascii="Arial" w:hAnsi="Arial" w:cs="Arial"/>
                <w:color w:val="000000"/>
                <w:sz w:val="18"/>
                <w:szCs w:val="18"/>
              </w:rPr>
              <w:t>      (State official position e.g. Director, Manager, Secretary etc.)</w:t>
            </w:r>
          </w:p>
          <w:p w14:paraId="6D0C2CF6" w14:textId="0CB59498" w:rsidR="00471BEA" w:rsidRPr="00471BEA" w:rsidRDefault="00471BEA" w:rsidP="00471BEA">
            <w:pPr>
              <w:autoSpaceDE w:val="0"/>
              <w:autoSpaceDN w:val="0"/>
              <w:adjustRightInd w:val="0"/>
              <w:spacing w:after="60" w:line="240" w:lineRule="auto"/>
              <w:ind w:right="18"/>
              <w:rPr>
                <w:rFonts w:ascii="Arial" w:hAnsi="Arial" w:cs="Arial"/>
                <w:sz w:val="18"/>
                <w:szCs w:val="18"/>
              </w:rPr>
            </w:pPr>
          </w:p>
        </w:tc>
      </w:tr>
      <w:tr w:rsidR="00027C44" w:rsidRPr="00471BEA"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471BEA" w:rsidRDefault="00027C44" w:rsidP="007523FD">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7EF724C2"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471BEA" w:rsidRDefault="00027C44" w:rsidP="007523FD">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duly authorised to sign this Tender for and on behalf of:</w:t>
            </w:r>
          </w:p>
          <w:p w14:paraId="38AC7F1D"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471BEA" w:rsidRDefault="00027C44" w:rsidP="007523FD">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471BEA" w:rsidRDefault="00027C44" w:rsidP="007523FD">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D6B2045"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471BEA" w:rsidRDefault="00027C44" w:rsidP="007523FD">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14484D11" w14:textId="77777777" w:rsidR="00027C44" w:rsidRPr="00471BEA" w:rsidRDefault="00027C44" w:rsidP="007523FD">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34C133C8" w14:textId="77777777" w:rsidR="00027C44" w:rsidRPr="00471BEA" w:rsidRDefault="00027C44" w:rsidP="007523FD">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Dun And Bradstreet number:</w:t>
            </w:r>
          </w:p>
        </w:tc>
      </w:tr>
      <w:bookmarkEnd w:id="52"/>
    </w:tbl>
    <w:p w14:paraId="11FAD20F" w14:textId="55B2B4F9" w:rsidR="00027C44" w:rsidRPr="00D42F86" w:rsidRDefault="00027C44" w:rsidP="00D42F86">
      <w:pPr>
        <w:widowControl/>
        <w:spacing w:after="0"/>
        <w:sectPr w:rsidR="00027C44" w:rsidRPr="00D42F86" w:rsidSect="001D42AD">
          <w:type w:val="continuous"/>
          <w:pgSz w:w="11940" w:h="16860"/>
          <w:pgMar w:top="822" w:right="919" w:bottom="278" w:left="1021" w:header="720" w:footer="720" w:gutter="0"/>
          <w:cols w:space="720"/>
        </w:sectPr>
      </w:pPr>
    </w:p>
    <w:p w14:paraId="5C901038" w14:textId="77777777" w:rsidR="00D42F86" w:rsidRPr="00D42F86" w:rsidRDefault="00D42F86" w:rsidP="009B1B1D">
      <w:pPr>
        <w:widowControl/>
        <w:spacing w:before="19" w:after="0" w:line="251" w:lineRule="exact"/>
        <w:ind w:right="72"/>
        <w:jc w:val="right"/>
        <w:textAlignment w:val="baseline"/>
        <w:rPr>
          <w:rFonts w:ascii="Arial" w:eastAsia="Arial" w:hAnsi="Arial" w:cs="Times New Roman"/>
          <w:b/>
          <w:color w:val="000000"/>
          <w:spacing w:val="-2"/>
        </w:rPr>
      </w:pPr>
      <w:bookmarkStart w:id="53" w:name="_Hlk66028947"/>
      <w:bookmarkEnd w:id="50"/>
      <w:r w:rsidRPr="00D42F86">
        <w:rPr>
          <w:rFonts w:ascii="Arial" w:eastAsia="Arial" w:hAnsi="Arial" w:cs="Times New Roman"/>
          <w:b/>
          <w:color w:val="000000"/>
          <w:spacing w:val="-2"/>
        </w:rPr>
        <w:lastRenderedPageBreak/>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r w:rsidRPr="00D42F86">
        <w:rPr>
          <w:rFonts w:ascii="Arial" w:eastAsia="Arial" w:hAnsi="Arial" w:cs="Times New Roman"/>
          <w:b/>
          <w:color w:val="000000"/>
          <w:spacing w:val="-1"/>
        </w:rPr>
        <w:t xml:space="preserve">Edn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9B1B1D">
      <w:pPr>
        <w:widowControl/>
        <w:tabs>
          <w:tab w:val="left" w:pos="576"/>
        </w:tabs>
        <w:spacing w:before="115" w:after="0" w:line="253" w:lineRule="exact"/>
        <w:ind w:left="570" w:right="288" w:hanging="570"/>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383066C9" w:rsidR="00D42F86" w:rsidRPr="00D42F86" w:rsidRDefault="00D42F86" w:rsidP="009B1B1D">
      <w:pPr>
        <w:widowControl/>
        <w:tabs>
          <w:tab w:val="left" w:pos="576"/>
        </w:tabs>
        <w:spacing w:before="124" w:after="0" w:line="252" w:lineRule="exact"/>
        <w:ind w:left="570" w:right="144" w:hanging="570"/>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r>
      <w:r w:rsidR="009B1B1D">
        <w:rPr>
          <w:rFonts w:ascii="Arial" w:eastAsia="Arial" w:hAnsi="Arial" w:cs="Times New Roman"/>
          <w:color w:val="000000"/>
        </w:rPr>
        <w:tab/>
      </w:r>
      <w:r w:rsidRPr="00D42F86">
        <w:rPr>
          <w:rFonts w:ascii="Arial" w:eastAsia="Arial" w:hAnsi="Arial" w:cs="Times New Roman"/>
          <w:color w:val="00000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69189370" w14:textId="32EBDAF8" w:rsidR="009B1B1D" w:rsidRDefault="00D42F86" w:rsidP="005E7D4A">
      <w:pPr>
        <w:pStyle w:val="ListParagraph"/>
        <w:widowControl/>
        <w:numPr>
          <w:ilvl w:val="0"/>
          <w:numId w:val="55"/>
        </w:numPr>
        <w:tabs>
          <w:tab w:val="left" w:pos="504"/>
          <w:tab w:val="left" w:pos="1152"/>
        </w:tabs>
        <w:spacing w:before="125" w:after="0" w:line="252" w:lineRule="exact"/>
        <w:ind w:right="288"/>
        <w:textAlignment w:val="baseline"/>
        <w:rPr>
          <w:rFonts w:ascii="Arial" w:eastAsia="Arial" w:hAnsi="Arial" w:cs="Times New Roman"/>
          <w:color w:val="000000"/>
        </w:rPr>
      </w:pPr>
      <w:r w:rsidRPr="009B1B1D">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009B1B1D">
        <w:rPr>
          <w:rFonts w:ascii="Arial" w:eastAsia="Arial" w:hAnsi="Arial" w:cs="Times New Roman"/>
          <w:color w:val="000000"/>
        </w:rPr>
        <w:br/>
      </w:r>
    </w:p>
    <w:p w14:paraId="5A0E3D70" w14:textId="1D3C3496" w:rsidR="009B1B1D" w:rsidRDefault="00D42F86" w:rsidP="005E7D4A">
      <w:pPr>
        <w:pStyle w:val="ListParagraph"/>
        <w:widowControl/>
        <w:numPr>
          <w:ilvl w:val="0"/>
          <w:numId w:val="55"/>
        </w:numPr>
        <w:tabs>
          <w:tab w:val="left" w:pos="504"/>
          <w:tab w:val="left" w:pos="1152"/>
        </w:tabs>
        <w:spacing w:before="125" w:after="0" w:line="252" w:lineRule="exact"/>
        <w:ind w:right="288"/>
        <w:textAlignment w:val="baseline"/>
        <w:rPr>
          <w:rFonts w:ascii="Arial" w:eastAsia="Arial" w:hAnsi="Arial" w:cs="Times New Roman"/>
          <w:color w:val="000000"/>
        </w:rPr>
      </w:pPr>
      <w:r w:rsidRPr="009B1B1D">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r w:rsidR="009B1B1D">
        <w:rPr>
          <w:rFonts w:ascii="Arial" w:eastAsia="Arial" w:hAnsi="Arial" w:cs="Times New Roman"/>
          <w:color w:val="000000"/>
        </w:rPr>
        <w:br/>
      </w:r>
    </w:p>
    <w:p w14:paraId="0D4F3689" w14:textId="29BA25D3" w:rsidR="009B1B1D" w:rsidRDefault="00D42F86" w:rsidP="005E7D4A">
      <w:pPr>
        <w:pStyle w:val="ListParagraph"/>
        <w:widowControl/>
        <w:numPr>
          <w:ilvl w:val="0"/>
          <w:numId w:val="55"/>
        </w:numPr>
        <w:tabs>
          <w:tab w:val="left" w:pos="504"/>
          <w:tab w:val="left" w:pos="1152"/>
        </w:tabs>
        <w:spacing w:before="125" w:after="0" w:line="252" w:lineRule="exact"/>
        <w:ind w:right="288"/>
        <w:textAlignment w:val="baseline"/>
        <w:rPr>
          <w:rFonts w:ascii="Arial" w:eastAsia="Arial" w:hAnsi="Arial" w:cs="Times New Roman"/>
          <w:color w:val="000000"/>
        </w:rPr>
      </w:pPr>
      <w:r w:rsidRPr="009B1B1D">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r w:rsidR="009B1B1D">
        <w:rPr>
          <w:rFonts w:ascii="Arial" w:eastAsia="Arial" w:hAnsi="Arial" w:cs="Times New Roman"/>
          <w:color w:val="000000"/>
        </w:rPr>
        <w:br/>
      </w:r>
    </w:p>
    <w:p w14:paraId="0C5E3A87" w14:textId="1FB8BD9F" w:rsidR="00D42F86" w:rsidRPr="009B1B1D" w:rsidRDefault="00D42F86" w:rsidP="005E7D4A">
      <w:pPr>
        <w:pStyle w:val="ListParagraph"/>
        <w:widowControl/>
        <w:numPr>
          <w:ilvl w:val="0"/>
          <w:numId w:val="55"/>
        </w:numPr>
        <w:tabs>
          <w:tab w:val="left" w:pos="504"/>
          <w:tab w:val="left" w:pos="1152"/>
        </w:tabs>
        <w:spacing w:before="125" w:after="0" w:line="252" w:lineRule="exact"/>
        <w:ind w:right="288"/>
        <w:textAlignment w:val="baseline"/>
        <w:rPr>
          <w:rFonts w:ascii="Arial" w:eastAsia="Arial" w:hAnsi="Arial" w:cs="Times New Roman"/>
          <w:color w:val="000000"/>
        </w:rPr>
      </w:pPr>
      <w:r w:rsidRPr="009B1B1D">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D42F86" w:rsidRDefault="00D42F86" w:rsidP="009B1B1D">
      <w:pPr>
        <w:widowControl/>
        <w:tabs>
          <w:tab w:val="left" w:pos="576"/>
        </w:tabs>
        <w:spacing w:before="117" w:after="0" w:line="253" w:lineRule="exact"/>
        <w:ind w:left="570" w:right="288" w:hanging="570"/>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5446AFB" w14:textId="77777777" w:rsidR="00D42F86" w:rsidRPr="00D42F86" w:rsidRDefault="00D42F86" w:rsidP="009B1B1D">
      <w:pPr>
        <w:widowControl/>
        <w:tabs>
          <w:tab w:val="left" w:pos="576"/>
        </w:tabs>
        <w:spacing w:before="121" w:after="0" w:line="254" w:lineRule="exact"/>
        <w:ind w:left="570" w:right="720" w:hanging="57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0CC8FD99" w14:textId="77777777" w:rsidR="00D42F86" w:rsidRPr="00D42F86" w:rsidRDefault="00D42F86" w:rsidP="00D42F86">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15B584F7" w14:textId="77777777" w:rsidR="00D42F86" w:rsidRPr="00D42F86" w:rsidRDefault="00D42F86" w:rsidP="009B1B1D">
      <w:pPr>
        <w:widowControl/>
        <w:tabs>
          <w:tab w:val="left" w:pos="576"/>
        </w:tabs>
        <w:spacing w:before="123" w:after="0" w:line="252" w:lineRule="exact"/>
        <w:ind w:left="570" w:right="72" w:hanging="570"/>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C688FD0" w14:textId="2E380B40" w:rsidR="009B1B1D" w:rsidRDefault="00D42F86" w:rsidP="00AA134F">
      <w:pPr>
        <w:widowControl/>
        <w:tabs>
          <w:tab w:val="left" w:pos="576"/>
        </w:tabs>
        <w:spacing w:before="126" w:after="0" w:line="249" w:lineRule="exact"/>
        <w:ind w:left="570" w:right="432" w:hanging="570"/>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9C7E515" w14:textId="61895401" w:rsidR="00D42F86" w:rsidRPr="00D42F86" w:rsidRDefault="00D42F86" w:rsidP="00D42F86">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1830573C" w14:textId="118F4CA7" w:rsidR="009B1B1D" w:rsidRDefault="00D42F86" w:rsidP="005E7D4A">
      <w:pPr>
        <w:pStyle w:val="ListParagraph"/>
        <w:widowControl/>
        <w:numPr>
          <w:ilvl w:val="0"/>
          <w:numId w:val="56"/>
        </w:numPr>
        <w:tabs>
          <w:tab w:val="left" w:pos="504"/>
          <w:tab w:val="left" w:pos="1152"/>
        </w:tabs>
        <w:spacing w:before="124" w:after="0" w:line="250" w:lineRule="exact"/>
        <w:textAlignment w:val="baseline"/>
        <w:rPr>
          <w:rFonts w:ascii="Arial" w:eastAsia="Arial" w:hAnsi="Arial" w:cs="Times New Roman"/>
          <w:color w:val="000000"/>
        </w:rPr>
      </w:pPr>
      <w:r w:rsidRPr="009B1B1D">
        <w:rPr>
          <w:rFonts w:ascii="Arial" w:eastAsia="Arial" w:hAnsi="Arial" w:cs="Times New Roman"/>
          <w:color w:val="000000"/>
        </w:rPr>
        <w:t>a non-UK export licence, authorisation or exemption; or</w:t>
      </w:r>
      <w:r w:rsidR="009B1B1D">
        <w:rPr>
          <w:rFonts w:ascii="Arial" w:eastAsia="Arial" w:hAnsi="Arial" w:cs="Times New Roman"/>
          <w:color w:val="000000"/>
        </w:rPr>
        <w:br/>
      </w:r>
    </w:p>
    <w:p w14:paraId="52BFB8B9" w14:textId="2FC79F20" w:rsidR="00D42F86" w:rsidRPr="009B1B1D" w:rsidRDefault="00D42F86" w:rsidP="005E7D4A">
      <w:pPr>
        <w:pStyle w:val="ListParagraph"/>
        <w:widowControl/>
        <w:numPr>
          <w:ilvl w:val="0"/>
          <w:numId w:val="56"/>
        </w:numPr>
        <w:tabs>
          <w:tab w:val="left" w:pos="504"/>
          <w:tab w:val="left" w:pos="1152"/>
        </w:tabs>
        <w:spacing w:before="124" w:after="0" w:line="250" w:lineRule="exact"/>
        <w:textAlignment w:val="baseline"/>
        <w:rPr>
          <w:rFonts w:ascii="Arial" w:eastAsia="Arial" w:hAnsi="Arial" w:cs="Times New Roman"/>
          <w:color w:val="000000"/>
        </w:rPr>
      </w:pPr>
      <w:r w:rsidRPr="009B1B1D">
        <w:rPr>
          <w:rFonts w:ascii="Arial" w:eastAsia="Arial" w:hAnsi="Arial" w:cs="Times New Roman"/>
          <w:color w:val="000000"/>
        </w:rPr>
        <w:t>any other related transfer control that restricts or will restrict end use, end user, re-transfer or disclosure.</w:t>
      </w:r>
    </w:p>
    <w:p w14:paraId="2979307F" w14:textId="474DACCC" w:rsidR="00D42F86" w:rsidRPr="00D42F86" w:rsidRDefault="00D42F86" w:rsidP="009B1B1D">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r w:rsidR="009B1B1D">
        <w:rPr>
          <w:rFonts w:ascii="Arial" w:eastAsia="Arial" w:hAnsi="Arial" w:cs="Times New Roman"/>
          <w:color w:val="000000"/>
        </w:rPr>
        <w:t xml:space="preserve"> </w:t>
      </w:r>
      <w:r w:rsidRPr="00D42F86">
        <w:rPr>
          <w:rFonts w:ascii="Arial" w:eastAsia="Arial" w:hAnsi="Arial" w:cs="Times New Roman"/>
          <w:color w:val="000000"/>
        </w:rPr>
        <w:t>previously provided this information you can provide details of the previous notification and confirm the validity.</w:t>
      </w:r>
      <w:r w:rsidR="009B1B1D">
        <w:rPr>
          <w:rFonts w:ascii="Arial" w:eastAsia="Arial" w:hAnsi="Arial" w:cs="Times New Roman"/>
          <w:color w:val="000000"/>
        </w:rPr>
        <w:br/>
      </w:r>
      <w:r w:rsidR="009B1B1D">
        <w:rPr>
          <w:rFonts w:ascii="Arial" w:eastAsia="Arial" w:hAnsi="Arial" w:cs="Times New Roman"/>
          <w:color w:val="000000"/>
        </w:rPr>
        <w:lastRenderedPageBreak/>
        <w:br/>
      </w:r>
      <w:r w:rsidRPr="00D42F86">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D42F86" w:rsidRDefault="00D42F86" w:rsidP="005E7D4A">
      <w:pPr>
        <w:widowControl/>
        <w:numPr>
          <w:ilvl w:val="0"/>
          <w:numId w:val="29"/>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072E933E" w14:textId="77777777" w:rsidR="00D42F86" w:rsidRPr="00D42F86" w:rsidRDefault="00D42F86" w:rsidP="005E7D4A">
      <w:pPr>
        <w:widowControl/>
        <w:numPr>
          <w:ilvl w:val="0"/>
          <w:numId w:val="29"/>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20D35950" w14:textId="77777777" w:rsidR="00D42F86" w:rsidRPr="00D42F86" w:rsidRDefault="00D42F86" w:rsidP="005E7D4A">
      <w:pPr>
        <w:widowControl/>
        <w:numPr>
          <w:ilvl w:val="0"/>
          <w:numId w:val="29"/>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557752EE" w14:textId="1AF7AD8F" w:rsidR="00D42F86" w:rsidRPr="00D42F86" w:rsidRDefault="00A91FA9" w:rsidP="005E7D4A">
      <w:pPr>
        <w:widowControl/>
        <w:numPr>
          <w:ilvl w:val="0"/>
          <w:numId w:val="29"/>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00D42F86" w:rsidRPr="00D42F86">
        <w:rPr>
          <w:rFonts w:ascii="Arial" w:eastAsia="Arial" w:hAnsi="Arial" w:cs="Times New Roman"/>
          <w:color w:val="000000"/>
        </w:rPr>
        <w:t>.</w:t>
      </w:r>
    </w:p>
    <w:p w14:paraId="5DB554F8" w14:textId="3FB7940B" w:rsidR="00D42F86" w:rsidRPr="00D42F86" w:rsidRDefault="00A91FA9" w:rsidP="005E7D4A">
      <w:pPr>
        <w:widowControl/>
        <w:numPr>
          <w:ilvl w:val="0"/>
          <w:numId w:val="29"/>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D42F86">
        <w:rPr>
          <w:rFonts w:ascii="Arial" w:eastAsia="Arial" w:hAnsi="Arial" w:cs="Times New Roman"/>
          <w:color w:val="000000"/>
        </w:rPr>
        <w:t>.</w:t>
      </w:r>
    </w:p>
    <w:p w14:paraId="3437C7A3" w14:textId="5F87EBD0" w:rsidR="001464A7" w:rsidRPr="00D42F86" w:rsidRDefault="00D42F86" w:rsidP="005E7D4A">
      <w:pPr>
        <w:widowControl/>
        <w:numPr>
          <w:ilvl w:val="0"/>
          <w:numId w:val="29"/>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001464A7" w:rsidRPr="001464A7">
        <w:rPr>
          <w:rFonts w:ascii="Arial" w:eastAsia="Arial" w:hAnsi="Arial" w:cs="Times New Roman"/>
          <w:color w:val="000000"/>
        </w:rPr>
        <w:t xml:space="preserve"> </w:t>
      </w:r>
    </w:p>
    <w:p w14:paraId="5AF28B3C" w14:textId="74859AC7" w:rsidR="001464A7" w:rsidRPr="00D42F86" w:rsidRDefault="001464A7" w:rsidP="001464A7">
      <w:pPr>
        <w:widowControl/>
        <w:spacing w:before="246" w:after="0" w:line="297" w:lineRule="exact"/>
        <w:textAlignment w:val="baseline"/>
        <w:rPr>
          <w:rFonts w:ascii="Arial" w:eastAsia="Arial" w:hAnsi="Arial" w:cs="Times New Roman"/>
          <w:b/>
          <w:color w:val="000000"/>
          <w:spacing w:val="-3"/>
          <w:sz w:val="26"/>
        </w:rPr>
      </w:pPr>
      <w:r>
        <w:rPr>
          <w:rFonts w:ascii="Arial" w:eastAsia="Arial" w:hAnsi="Arial" w:cs="Times New Roman"/>
          <w:b/>
          <w:color w:val="000000"/>
          <w:spacing w:val="-3"/>
          <w:sz w:val="26"/>
        </w:rPr>
        <w:t xml:space="preserve">Cyber Risk </w:t>
      </w:r>
    </w:p>
    <w:p w14:paraId="00A9F3C7" w14:textId="7CFA2E9D" w:rsidR="00027C44" w:rsidRPr="00D33B52" w:rsidRDefault="00027C44" w:rsidP="001464A7">
      <w:pPr>
        <w:autoSpaceDE w:val="0"/>
        <w:autoSpaceDN w:val="0"/>
        <w:adjustRightInd w:val="0"/>
        <w:spacing w:before="120" w:after="180" w:line="240" w:lineRule="auto"/>
        <w:rPr>
          <w:rFonts w:ascii="Arial" w:hAnsi="Arial" w:cs="Arial"/>
        </w:rPr>
      </w:pPr>
      <w:r w:rsidRPr="00D33B52">
        <w:rPr>
          <w:rFonts w:ascii="Arial" w:hAnsi="Arial" w:cs="Arial"/>
        </w:rPr>
        <w:t>1</w:t>
      </w:r>
      <w:r w:rsidR="00D33B52" w:rsidRPr="00D33B52">
        <w:rPr>
          <w:rFonts w:ascii="Arial" w:hAnsi="Arial" w:cs="Arial"/>
        </w:rPr>
        <w:t>3</w:t>
      </w:r>
      <w:r w:rsidRPr="00D33B52">
        <w:rPr>
          <w:rFonts w:ascii="Arial" w:hAnsi="Arial" w:cs="Arial"/>
        </w:rPr>
        <w:t xml:space="preserve">.      Cyber risk has been considered and in accordance with the Cyber Security Model resulted in a Cyber Risk Profile of </w:t>
      </w:r>
      <w:r w:rsidR="001464A7" w:rsidRPr="00D33B52">
        <w:rPr>
          <w:rFonts w:ascii="Arial" w:hAnsi="Arial" w:cs="Arial"/>
        </w:rPr>
        <w:t>“Very Low”</w:t>
      </w:r>
      <w:r w:rsidRPr="00D33B52">
        <w:rPr>
          <w:rFonts w:ascii="Arial" w:hAnsi="Arial" w:cs="Arial"/>
        </w:rPr>
        <w:t xml:space="preserve">. The Risk Assessment Reference </w:t>
      </w:r>
      <w:r w:rsidR="001464A7" w:rsidRPr="00003079">
        <w:rPr>
          <w:rFonts w:ascii="Arial" w:hAnsi="Arial" w:cs="Arial"/>
        </w:rPr>
        <w:t>is RAR-</w:t>
      </w:r>
      <w:r w:rsidR="00D33B52" w:rsidRPr="00003079">
        <w:rPr>
          <w:rFonts w:ascii="Arial" w:hAnsi="Arial" w:cs="Arial"/>
        </w:rPr>
        <w:t>910286599</w:t>
      </w:r>
      <w:r w:rsidR="00FD76E0" w:rsidRPr="00003079">
        <w:rPr>
          <w:rFonts w:ascii="Arial" w:hAnsi="Arial" w:cs="Arial"/>
        </w:rPr>
        <w:t>.</w:t>
      </w:r>
      <w:r w:rsidRPr="00003079">
        <w:rPr>
          <w:rFonts w:ascii="Arial" w:hAnsi="Arial" w:cs="Arial"/>
        </w:rPr>
        <w:t xml:space="preserve"> Tenderers</w:t>
      </w:r>
      <w:r w:rsidRPr="00D33B52">
        <w:rPr>
          <w:rFonts w:ascii="Arial" w:hAnsi="Arial" w:cs="Arial"/>
        </w:rPr>
        <w:t xml:space="preserve"> are required to complete the Suppliers Assurance Questionnaire and submit this as part of their Tender response, together with a Cyber Security Implementation Plan as appropriate. </w:t>
      </w:r>
    </w:p>
    <w:p w14:paraId="349940F7"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342D99F1" w:rsidR="00D42F86" w:rsidRPr="00155F0A" w:rsidRDefault="00F66544" w:rsidP="005E7D4A">
      <w:pPr>
        <w:widowControl/>
        <w:numPr>
          <w:ilvl w:val="0"/>
          <w:numId w:val="29"/>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D42F86"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55F0A" w:rsidRPr="00155F0A">
        <w:rPr>
          <w:rFonts w:ascii="Arial" w:eastAsia="Arial" w:hAnsi="Arial" w:cs="Times New Roman"/>
          <w:color w:val="000000"/>
        </w:rPr>
        <w:t xml:space="preserve">Form 1686 and further guidance can be found in the Cabinet Office’s </w:t>
      </w:r>
      <w:hyperlink r:id="rId20" w:history="1">
        <w:r w:rsidR="00155F0A" w:rsidRPr="00155F0A">
          <w:rPr>
            <w:rStyle w:val="Hyperlink"/>
            <w:rFonts w:ascii="Arial" w:eastAsia="Arial" w:hAnsi="Arial" w:cs="Times New Roman"/>
          </w:rPr>
          <w:t>Contractual Process</w:t>
        </w:r>
      </w:hyperlink>
      <w:r w:rsidR="00155F0A" w:rsidRPr="00155F0A">
        <w:rPr>
          <w:rFonts w:ascii="Arial" w:eastAsia="Arial" w:hAnsi="Arial" w:cs="Times New Roman"/>
          <w:color w:val="000000"/>
        </w:rPr>
        <w:t>.</w:t>
      </w:r>
    </w:p>
    <w:p w14:paraId="4ADE337B" w14:textId="77777777" w:rsidR="00D33B52" w:rsidRDefault="00D33B52" w:rsidP="00D42F86">
      <w:pPr>
        <w:widowControl/>
        <w:spacing w:before="122" w:after="0" w:line="297" w:lineRule="exact"/>
        <w:textAlignment w:val="baseline"/>
        <w:rPr>
          <w:rFonts w:ascii="Arial" w:eastAsia="Arial" w:hAnsi="Arial" w:cs="Times New Roman"/>
          <w:b/>
          <w:color w:val="000000"/>
          <w:spacing w:val="-2"/>
          <w:sz w:val="26"/>
        </w:rPr>
      </w:pPr>
    </w:p>
    <w:p w14:paraId="10EC7AE2" w14:textId="1BBD5E7A"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36076CA9" w:rsidR="00A91FA9" w:rsidRDefault="008D5F1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A91FA9">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2E6C1372" w:rsidR="00D42F86" w:rsidRPr="00D42F86" w:rsidRDefault="00D42F86" w:rsidP="005E7D4A">
      <w:pPr>
        <w:widowControl/>
        <w:numPr>
          <w:ilvl w:val="0"/>
          <w:numId w:val="30"/>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21">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5E7D4A">
      <w:pPr>
        <w:widowControl/>
        <w:numPr>
          <w:ilvl w:val="0"/>
          <w:numId w:val="3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lastRenderedPageBreak/>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2">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5E7D4A">
      <w:pPr>
        <w:widowControl/>
        <w:numPr>
          <w:ilvl w:val="0"/>
          <w:numId w:val="30"/>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5E7D4A">
      <w:pPr>
        <w:widowControl/>
        <w:numPr>
          <w:ilvl w:val="0"/>
          <w:numId w:val="30"/>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5103D244" w:rsidR="00D42F86" w:rsidRPr="00D42F86" w:rsidRDefault="00D42F86" w:rsidP="005E7D4A">
      <w:pPr>
        <w:widowControl/>
        <w:numPr>
          <w:ilvl w:val="0"/>
          <w:numId w:val="30"/>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may publish the contents of any resultant Contract in line with government policy set out in the Prime Minister’s letter of May 2010</w:t>
      </w:r>
      <w:r w:rsidRPr="00D42F86">
        <w:rPr>
          <w:rFonts w:ascii="Arial" w:eastAsia="Arial" w:hAnsi="Arial" w:cs="Times New Roman"/>
          <w:color w:val="0000FF"/>
        </w:rPr>
        <w:t xml:space="preserve"> </w:t>
      </w:r>
      <w:hyperlink r:id="rId23">
        <w:r w:rsidRPr="00D42F86">
          <w:rPr>
            <w:rFonts w:ascii="Arial" w:eastAsia="Arial" w:hAnsi="Arial" w:cs="Times New Roman"/>
            <w:color w:val="0000FF"/>
            <w:u w:val="single"/>
          </w:rPr>
          <w:t>(</w:t>
        </w:r>
      </w:hyperlink>
      <w:r w:rsidRPr="00D42F86">
        <w:rPr>
          <w:rFonts w:ascii="Arial" w:eastAsia="Arial" w:hAnsi="Arial" w:cs="Times New Roman"/>
          <w:color w:val="0000FF"/>
          <w:u w:val="single"/>
        </w:rPr>
        <w:t xml:space="preserve">Government Transparency and </w:t>
      </w:r>
      <w:hyperlink r:id="rId24">
        <w:r w:rsidRPr="00D42F86">
          <w:rPr>
            <w:rFonts w:ascii="Arial" w:eastAsia="Arial" w:hAnsi="Arial" w:cs="Times New Roman"/>
            <w:color w:val="0000FF"/>
            <w:u w:val="single"/>
          </w:rPr>
          <w:t xml:space="preserve"> Accountability</w:t>
        </w:r>
      </w:hyperlink>
      <w:r w:rsidRPr="00D42F86">
        <w:rPr>
          <w:rFonts w:ascii="Arial" w:eastAsia="Arial" w:hAnsi="Arial" w:cs="Times New Roman"/>
          <w:color w:val="0000FF"/>
          <w:u w:val="single"/>
        </w:rPr>
        <w:t>)</w:t>
      </w:r>
      <w:r w:rsidRPr="00D42F86">
        <w:rPr>
          <w:rFonts w:ascii="Arial" w:eastAsia="Arial" w:hAnsi="Arial" w:cs="Times New Roman"/>
          <w:color w:val="000000"/>
        </w:rPr>
        <w:t xml:space="preserve"> and in accordance with the provisions </w:t>
      </w:r>
      <w:r w:rsidR="009269B5">
        <w:rPr>
          <w:rFonts w:ascii="Arial" w:eastAsia="Arial" w:hAnsi="Arial" w:cs="Times New Roman"/>
          <w:color w:val="000000"/>
        </w:rPr>
        <w:t>of</w:t>
      </w:r>
      <w:r w:rsidRPr="00D42F86">
        <w:rPr>
          <w:rFonts w:ascii="Arial" w:eastAsia="Arial" w:hAnsi="Arial" w:cs="Times New Roman"/>
          <w:color w:val="000000"/>
        </w:rPr>
        <w:t xml:space="preserve"> SC2 Conditions of Contract Clause 1</w:t>
      </w:r>
      <w:r w:rsidR="009269B5">
        <w:rPr>
          <w:rFonts w:ascii="Arial" w:eastAsia="Arial" w:hAnsi="Arial" w:cs="Times New Roman"/>
          <w:color w:val="000000"/>
        </w:rPr>
        <w:t>2</w:t>
      </w:r>
      <w:r w:rsidRPr="00D42F86">
        <w:rPr>
          <w:rFonts w:ascii="Arial" w:eastAsia="Arial" w:hAnsi="Arial" w:cs="Times New Roman"/>
          <w:color w:val="000000"/>
        </w:rPr>
        <w:t>.</w:t>
      </w:r>
    </w:p>
    <w:p w14:paraId="33A9DBEA" w14:textId="77777777" w:rsidR="00D42F86" w:rsidRPr="00D42F86" w:rsidRDefault="00D42F86" w:rsidP="005E7D4A">
      <w:pPr>
        <w:widowControl/>
        <w:numPr>
          <w:ilvl w:val="0"/>
          <w:numId w:val="30"/>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5E7D4A">
      <w:pPr>
        <w:widowControl/>
        <w:numPr>
          <w:ilvl w:val="0"/>
          <w:numId w:val="30"/>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713E2F74" w14:textId="77777777" w:rsidR="00D42F86" w:rsidRPr="00D42F86" w:rsidRDefault="00D42F86" w:rsidP="005E7D4A">
      <w:pPr>
        <w:widowControl/>
        <w:numPr>
          <w:ilvl w:val="0"/>
          <w:numId w:val="3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5E7D4A">
      <w:pPr>
        <w:widowControl/>
        <w:numPr>
          <w:ilvl w:val="0"/>
          <w:numId w:val="30"/>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5">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5E7D4A">
      <w:pPr>
        <w:widowControl/>
        <w:numPr>
          <w:ilvl w:val="0"/>
          <w:numId w:val="30"/>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rsidSect="001D42AD">
          <w:pgSz w:w="11940" w:h="16860"/>
          <w:pgMar w:top="822" w:right="919" w:bottom="278" w:left="1021" w:header="720" w:footer="720" w:gutter="0"/>
          <w:cols w:space="720"/>
        </w:sectPr>
      </w:pPr>
    </w:p>
    <w:p w14:paraId="556FE028" w14:textId="76CA1040" w:rsidR="00F37B17" w:rsidRDefault="00F37B17">
      <w:pPr>
        <w:widowControl/>
        <w:spacing w:after="160" w:line="259" w:lineRule="auto"/>
        <w:rPr>
          <w:rFonts w:ascii="Times New Roman" w:eastAsia="PMingLiU" w:hAnsi="Times New Roman" w:cs="Times New Roman"/>
        </w:rPr>
      </w:pPr>
      <w:r>
        <w:rPr>
          <w:rFonts w:ascii="Times New Roman" w:eastAsia="PMingLiU" w:hAnsi="Times New Roman" w:cs="Times New Roman"/>
        </w:rPr>
        <w:br w:type="page"/>
      </w:r>
    </w:p>
    <w:p w14:paraId="40DE6727"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rsidSect="001D42AD">
          <w:type w:val="continuous"/>
          <w:pgSz w:w="11940" w:h="16860"/>
          <w:pgMar w:top="822" w:right="919" w:bottom="278" w:left="1021"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2"/>
    <w:bookmarkEnd w:id="53"/>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3625D58" w:rsidR="00440798" w:rsidRDefault="00440798" w:rsidP="00440798">
      <w:pPr>
        <w:tabs>
          <w:tab w:val="left" w:pos="660"/>
        </w:tabs>
        <w:spacing w:after="0" w:line="252" w:lineRule="exact"/>
        <w:ind w:left="110" w:right="158" w:firstLine="3"/>
        <w:rPr>
          <w:rFonts w:ascii="Arial" w:eastAsia="Arial" w:hAnsi="Arial" w:cs="Arial"/>
        </w:rPr>
      </w:pPr>
    </w:p>
    <w:p w14:paraId="1FA3E086" w14:textId="6CE9295A" w:rsidR="001D0D24" w:rsidRDefault="001D0D24" w:rsidP="00440798">
      <w:pPr>
        <w:tabs>
          <w:tab w:val="left" w:pos="660"/>
        </w:tabs>
        <w:spacing w:after="0" w:line="252" w:lineRule="exact"/>
        <w:ind w:left="110" w:right="158" w:firstLine="3"/>
        <w:rPr>
          <w:rFonts w:ascii="Arial" w:eastAsia="Arial" w:hAnsi="Arial" w:cs="Arial"/>
        </w:rPr>
      </w:pPr>
    </w:p>
    <w:p w14:paraId="47E45622" w14:textId="77777777" w:rsidR="001D0D24" w:rsidRDefault="001D0D24"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54" w:name="_Toc422462853"/>
      <w:bookmarkStart w:id="55" w:name="_Toc402273351"/>
      <w:bookmarkStart w:id="56" w:name="_Toc375205555"/>
      <w:bookmarkStart w:id="57" w:name="_Toc367107576"/>
      <w:r>
        <w:rPr>
          <w:rFonts w:ascii="Arial" w:eastAsia="Times New Roman" w:hAnsi="Arial" w:cs="Arial"/>
          <w:b/>
          <w:bCs/>
          <w:sz w:val="32"/>
          <w:szCs w:val="32"/>
          <w:lang w:val="en-GB" w:eastAsia="en-GB"/>
        </w:rPr>
        <w:lastRenderedPageBreak/>
        <w:t>Schedule 1 - Definitions of Contract</w:t>
      </w:r>
      <w:bookmarkEnd w:id="54"/>
      <w:bookmarkEnd w:id="55"/>
      <w:bookmarkEnd w:id="56"/>
      <w:bookmarkEnd w:id="57"/>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5E7D4A">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5E7D4A">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5E7D4A">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5E7D4A">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4BB6AD2C" w14:textId="0C66C533" w:rsidR="00440798" w:rsidRDefault="00440798" w:rsidP="00440798">
      <w:pPr>
        <w:keepNext/>
        <w:spacing w:after="0" w:line="240" w:lineRule="auto"/>
        <w:ind w:left="3119" w:hanging="3119"/>
        <w:rPr>
          <w:rFonts w:ascii="Arial" w:hAnsi="Arial" w:cs="Arial"/>
          <w:b/>
          <w:sz w:val="20"/>
          <w:szCs w:val="20"/>
        </w:rPr>
      </w:pPr>
    </w:p>
    <w:p w14:paraId="5DA7DCCA" w14:textId="77777777" w:rsidR="003F0C5D" w:rsidRDefault="003F0C5D"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5E7D4A">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5E7D4A">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58" w:name="_DV_M72"/>
      <w:bookmarkStart w:id="59" w:name="_DV_M73"/>
      <w:bookmarkEnd w:id="58"/>
      <w:bookmarkEnd w:id="59"/>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5C69F317"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5E7D4A">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6"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7"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28" w:history="1">
        <w:r>
          <w:rPr>
            <w:rStyle w:val="Hyperlink"/>
            <w:color w:val="0000FF"/>
            <w:sz w:val="20"/>
            <w:szCs w:val="20"/>
          </w:rPr>
          <w:t>https://www.dstan.mod.uk/faqs.html</w:t>
        </w:r>
      </w:hyperlink>
      <w:r>
        <w:rPr>
          <w:rFonts w:ascii="Arial" w:hAnsi="Arial" w:cs="Arial"/>
          <w:sz w:val="20"/>
          <w:szCs w:val="20"/>
        </w:rPr>
        <w:t xml:space="preserve">; </w:t>
      </w:r>
    </w:p>
    <w:p w14:paraId="0FA77BE2" w14:textId="0BCE121E" w:rsidR="00440798" w:rsidRDefault="00440798" w:rsidP="00440798">
      <w:pPr>
        <w:spacing w:after="0" w:line="240" w:lineRule="auto"/>
        <w:ind w:left="3119" w:hanging="3119"/>
        <w:rPr>
          <w:rFonts w:ascii="Arial" w:hAnsi="Arial" w:cs="Arial"/>
          <w:b/>
          <w:sz w:val="20"/>
          <w:szCs w:val="20"/>
        </w:rPr>
      </w:pPr>
    </w:p>
    <w:p w14:paraId="7B99CF7A" w14:textId="77777777" w:rsidR="003F0C5D" w:rsidRDefault="003F0C5D"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394CD120" w14:textId="77777777" w:rsidR="001F6B98" w:rsidRDefault="001F6B98">
      <w:pPr>
        <w:widowControl/>
        <w:spacing w:after="160" w:line="259" w:lineRule="auto"/>
        <w:rPr>
          <w:rFonts w:ascii="Arial" w:eastAsia="Times New Roman" w:hAnsi="Arial" w:cs="Arial"/>
          <w:b/>
          <w:bCs/>
          <w:lang w:val="en-GB" w:eastAsia="en-GB"/>
        </w:rPr>
      </w:pPr>
      <w:r>
        <w:rPr>
          <w:rFonts w:ascii="Arial" w:eastAsia="Times New Roman" w:hAnsi="Arial" w:cs="Arial"/>
          <w:b/>
          <w:bCs/>
          <w:lang w:val="en-GB" w:eastAsia="en-GB"/>
        </w:rPr>
        <w:br w:type="page"/>
      </w:r>
    </w:p>
    <w:p w14:paraId="78B7DBEA" w14:textId="67B58218"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lastRenderedPageBreak/>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5C746A" w:rsidRDefault="00505F4E" w:rsidP="00505F4E">
      <w:pPr>
        <w:spacing w:after="0" w:line="240" w:lineRule="auto"/>
        <w:rPr>
          <w:rFonts w:ascii="Arial" w:eastAsia="Calibri" w:hAnsi="Arial" w:cs="Arial"/>
          <w:sz w:val="20"/>
          <w:szCs w:val="20"/>
        </w:rPr>
      </w:pPr>
      <w:r w:rsidRPr="005C746A">
        <w:rPr>
          <w:rFonts w:ascii="Arial" w:hAnsi="Arial" w:cs="Arial"/>
          <w:sz w:val="20"/>
          <w:szCs w:val="20"/>
        </w:rPr>
        <w:t>Not Applicable</w:t>
      </w:r>
    </w:p>
    <w:p w14:paraId="592C6260" w14:textId="268D41A3" w:rsidR="00440798" w:rsidRDefault="00440798" w:rsidP="00AE0251">
      <w:pPr>
        <w:widowControl/>
        <w:spacing w:after="0" w:line="240" w:lineRule="auto"/>
        <w:rPr>
          <w:rFonts w:ascii="Arial" w:eastAsia="Arial" w:hAnsi="Arial" w:cs="Arial"/>
          <w:b/>
          <w:bCs/>
        </w:rPr>
      </w:pPr>
      <w:r>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rsidSect="001D42AD">
          <w:endnotePr>
            <w:numFmt w:val="decimal"/>
          </w:endnotePr>
          <w:type w:val="nextColumn"/>
          <w:pgSz w:w="11940" w:h="16860"/>
          <w:pgMar w:top="822" w:right="919" w:bottom="278" w:left="1021" w:header="624" w:footer="352" w:gutter="0"/>
          <w:cols w:space="720"/>
        </w:sectPr>
      </w:pPr>
    </w:p>
    <w:p w14:paraId="219A4B91" w14:textId="7EE7EB8A" w:rsidR="007523FD" w:rsidRPr="00205CEA" w:rsidRDefault="007523FD" w:rsidP="007523FD">
      <w:pPr>
        <w:spacing w:before="18" w:after="0" w:line="240" w:lineRule="auto"/>
        <w:ind w:right="-20"/>
        <w:jc w:val="center"/>
        <w:rPr>
          <w:rFonts w:ascii="Arial" w:eastAsia="Arial" w:hAnsi="Arial" w:cs="Arial"/>
          <w:b/>
          <w:bCs/>
          <w:sz w:val="32"/>
          <w:szCs w:val="32"/>
          <w:lang w:val="en-GB" w:eastAsia="en-GB"/>
        </w:rPr>
      </w:pPr>
      <w:bookmarkStart w:id="60" w:name="_Hlk38051746"/>
      <w:r w:rsidRPr="00205CEA">
        <w:rPr>
          <w:rFonts w:ascii="Arial" w:eastAsia="Arial" w:hAnsi="Arial" w:cs="Arial"/>
          <w:b/>
          <w:bCs/>
          <w:spacing w:val="1"/>
          <w:sz w:val="32"/>
          <w:szCs w:val="32"/>
          <w:lang w:val="en-GB" w:eastAsia="en-GB"/>
        </w:rPr>
        <w:lastRenderedPageBreak/>
        <w:t>Schedule 2 - S</w:t>
      </w:r>
      <w:r w:rsidRPr="00205CEA">
        <w:rPr>
          <w:rFonts w:ascii="Arial" w:eastAsia="Arial" w:hAnsi="Arial" w:cs="Arial"/>
          <w:b/>
          <w:bCs/>
          <w:spacing w:val="3"/>
          <w:sz w:val="32"/>
          <w:szCs w:val="32"/>
          <w:lang w:val="en-GB" w:eastAsia="en-GB"/>
        </w:rPr>
        <w:t>c</w:t>
      </w:r>
      <w:r w:rsidRPr="00205CEA">
        <w:rPr>
          <w:rFonts w:ascii="Arial" w:eastAsia="Arial" w:hAnsi="Arial" w:cs="Arial"/>
          <w:b/>
          <w:bCs/>
          <w:spacing w:val="-1"/>
          <w:sz w:val="32"/>
          <w:szCs w:val="32"/>
          <w:lang w:val="en-GB" w:eastAsia="en-GB"/>
        </w:rPr>
        <w:t>h</w:t>
      </w:r>
      <w:r w:rsidRPr="00205CEA">
        <w:rPr>
          <w:rFonts w:ascii="Arial" w:eastAsia="Arial" w:hAnsi="Arial" w:cs="Arial"/>
          <w:b/>
          <w:bCs/>
          <w:sz w:val="32"/>
          <w:szCs w:val="32"/>
          <w:lang w:val="en-GB" w:eastAsia="en-GB"/>
        </w:rPr>
        <w:t>e</w:t>
      </w:r>
      <w:r w:rsidRPr="00205CEA">
        <w:rPr>
          <w:rFonts w:ascii="Arial" w:eastAsia="Arial" w:hAnsi="Arial" w:cs="Arial"/>
          <w:b/>
          <w:bCs/>
          <w:spacing w:val="2"/>
          <w:sz w:val="32"/>
          <w:szCs w:val="32"/>
          <w:lang w:val="en-GB" w:eastAsia="en-GB"/>
        </w:rPr>
        <w:t>d</w:t>
      </w:r>
      <w:r w:rsidRPr="00205CEA">
        <w:rPr>
          <w:rFonts w:ascii="Arial" w:eastAsia="Arial" w:hAnsi="Arial" w:cs="Arial"/>
          <w:b/>
          <w:bCs/>
          <w:spacing w:val="-1"/>
          <w:sz w:val="32"/>
          <w:szCs w:val="32"/>
          <w:lang w:val="en-GB" w:eastAsia="en-GB"/>
        </w:rPr>
        <w:t>u</w:t>
      </w:r>
      <w:r w:rsidRPr="00205CEA">
        <w:rPr>
          <w:rFonts w:ascii="Arial" w:eastAsia="Arial" w:hAnsi="Arial" w:cs="Arial"/>
          <w:b/>
          <w:bCs/>
          <w:sz w:val="32"/>
          <w:szCs w:val="32"/>
          <w:lang w:val="en-GB" w:eastAsia="en-GB"/>
        </w:rPr>
        <w:t>le</w:t>
      </w:r>
      <w:r w:rsidRPr="00205CEA">
        <w:rPr>
          <w:rFonts w:ascii="Arial" w:eastAsia="Arial" w:hAnsi="Arial" w:cs="Arial"/>
          <w:b/>
          <w:bCs/>
          <w:spacing w:val="-14"/>
          <w:sz w:val="32"/>
          <w:szCs w:val="32"/>
          <w:lang w:val="en-GB" w:eastAsia="en-GB"/>
        </w:rPr>
        <w:t xml:space="preserve"> </w:t>
      </w:r>
      <w:r w:rsidRPr="00205CEA">
        <w:rPr>
          <w:rFonts w:ascii="Arial" w:eastAsia="Arial" w:hAnsi="Arial" w:cs="Arial"/>
          <w:b/>
          <w:bCs/>
          <w:spacing w:val="2"/>
          <w:sz w:val="32"/>
          <w:szCs w:val="32"/>
          <w:lang w:val="en-GB" w:eastAsia="en-GB"/>
        </w:rPr>
        <w:t>o</w:t>
      </w:r>
      <w:r w:rsidRPr="00205CEA">
        <w:rPr>
          <w:rFonts w:ascii="Arial" w:eastAsia="Arial" w:hAnsi="Arial" w:cs="Arial"/>
          <w:b/>
          <w:bCs/>
          <w:sz w:val="32"/>
          <w:szCs w:val="32"/>
          <w:lang w:val="en-GB" w:eastAsia="en-GB"/>
        </w:rPr>
        <w:t>f</w:t>
      </w:r>
      <w:r w:rsidRPr="00205CEA">
        <w:rPr>
          <w:rFonts w:ascii="Arial" w:eastAsia="Arial" w:hAnsi="Arial" w:cs="Arial"/>
          <w:b/>
          <w:bCs/>
          <w:spacing w:val="-3"/>
          <w:sz w:val="32"/>
          <w:szCs w:val="32"/>
          <w:lang w:val="en-GB" w:eastAsia="en-GB"/>
        </w:rPr>
        <w:t xml:space="preserve"> </w:t>
      </w:r>
      <w:r w:rsidRPr="00205CEA">
        <w:rPr>
          <w:rFonts w:ascii="Arial" w:eastAsia="Arial" w:hAnsi="Arial" w:cs="Arial"/>
          <w:b/>
          <w:bCs/>
          <w:sz w:val="32"/>
          <w:szCs w:val="32"/>
          <w:lang w:val="en-GB" w:eastAsia="en-GB"/>
        </w:rPr>
        <w:t>R</w:t>
      </w:r>
      <w:r w:rsidRPr="00205CEA">
        <w:rPr>
          <w:rFonts w:ascii="Arial" w:eastAsia="Arial" w:hAnsi="Arial" w:cs="Arial"/>
          <w:b/>
          <w:bCs/>
          <w:spacing w:val="3"/>
          <w:sz w:val="32"/>
          <w:szCs w:val="32"/>
          <w:lang w:val="en-GB" w:eastAsia="en-GB"/>
        </w:rPr>
        <w:t>e</w:t>
      </w:r>
      <w:r w:rsidRPr="00205CEA">
        <w:rPr>
          <w:rFonts w:ascii="Arial" w:eastAsia="Arial" w:hAnsi="Arial" w:cs="Arial"/>
          <w:b/>
          <w:bCs/>
          <w:spacing w:val="-1"/>
          <w:sz w:val="32"/>
          <w:szCs w:val="32"/>
          <w:lang w:val="en-GB" w:eastAsia="en-GB"/>
        </w:rPr>
        <w:t>qu</w:t>
      </w:r>
      <w:r w:rsidRPr="00205CEA">
        <w:rPr>
          <w:rFonts w:ascii="Arial" w:eastAsia="Arial" w:hAnsi="Arial" w:cs="Arial"/>
          <w:b/>
          <w:bCs/>
          <w:spacing w:val="3"/>
          <w:sz w:val="32"/>
          <w:szCs w:val="32"/>
          <w:lang w:val="en-GB" w:eastAsia="en-GB"/>
        </w:rPr>
        <w:t>i</w:t>
      </w:r>
      <w:r w:rsidRPr="00205CEA">
        <w:rPr>
          <w:rFonts w:ascii="Arial" w:eastAsia="Arial" w:hAnsi="Arial" w:cs="Arial"/>
          <w:b/>
          <w:bCs/>
          <w:spacing w:val="1"/>
          <w:sz w:val="32"/>
          <w:szCs w:val="32"/>
          <w:lang w:val="en-GB" w:eastAsia="en-GB"/>
        </w:rPr>
        <w:t>r</w:t>
      </w:r>
      <w:r w:rsidRPr="00205CEA">
        <w:rPr>
          <w:rFonts w:ascii="Arial" w:eastAsia="Arial" w:hAnsi="Arial" w:cs="Arial"/>
          <w:b/>
          <w:bCs/>
          <w:sz w:val="32"/>
          <w:szCs w:val="32"/>
          <w:lang w:val="en-GB" w:eastAsia="en-GB"/>
        </w:rPr>
        <w:t>e</w:t>
      </w:r>
      <w:r w:rsidRPr="00205CEA">
        <w:rPr>
          <w:rFonts w:ascii="Arial" w:eastAsia="Arial" w:hAnsi="Arial" w:cs="Arial"/>
          <w:b/>
          <w:bCs/>
          <w:spacing w:val="-1"/>
          <w:sz w:val="32"/>
          <w:szCs w:val="32"/>
          <w:lang w:val="en-GB" w:eastAsia="en-GB"/>
        </w:rPr>
        <w:t>m</w:t>
      </w:r>
      <w:r w:rsidRPr="00205CEA">
        <w:rPr>
          <w:rFonts w:ascii="Arial" w:eastAsia="Arial" w:hAnsi="Arial" w:cs="Arial"/>
          <w:b/>
          <w:bCs/>
          <w:sz w:val="32"/>
          <w:szCs w:val="32"/>
          <w:lang w:val="en-GB" w:eastAsia="en-GB"/>
        </w:rPr>
        <w:t>e</w:t>
      </w:r>
      <w:r w:rsidRPr="00205CEA">
        <w:rPr>
          <w:rFonts w:ascii="Arial" w:eastAsia="Arial" w:hAnsi="Arial" w:cs="Arial"/>
          <w:b/>
          <w:bCs/>
          <w:spacing w:val="2"/>
          <w:sz w:val="32"/>
          <w:szCs w:val="32"/>
          <w:lang w:val="en-GB" w:eastAsia="en-GB"/>
        </w:rPr>
        <w:t>n</w:t>
      </w:r>
      <w:r w:rsidRPr="00205CEA">
        <w:rPr>
          <w:rFonts w:ascii="Arial" w:eastAsia="Arial" w:hAnsi="Arial" w:cs="Arial"/>
          <w:b/>
          <w:bCs/>
          <w:spacing w:val="-10"/>
          <w:sz w:val="32"/>
          <w:szCs w:val="32"/>
          <w:lang w:val="en-GB" w:eastAsia="en-GB"/>
        </w:rPr>
        <w:t>t</w:t>
      </w:r>
      <w:r w:rsidRPr="00205CEA">
        <w:rPr>
          <w:rFonts w:ascii="Arial" w:eastAsia="Arial" w:hAnsi="Arial" w:cs="Arial"/>
          <w:b/>
          <w:bCs/>
          <w:sz w:val="32"/>
          <w:szCs w:val="32"/>
          <w:lang w:val="en-GB" w:eastAsia="en-GB"/>
        </w:rPr>
        <w:t>s</w:t>
      </w:r>
      <w:r w:rsidR="00A5291F">
        <w:rPr>
          <w:rFonts w:ascii="Arial" w:eastAsia="Arial" w:hAnsi="Arial" w:cs="Arial"/>
          <w:b/>
          <w:bCs/>
          <w:sz w:val="32"/>
          <w:szCs w:val="32"/>
          <w:lang w:val="en-GB" w:eastAsia="en-GB"/>
        </w:rPr>
        <w:t xml:space="preserve"> for </w:t>
      </w:r>
      <w:r w:rsidR="00A5291F" w:rsidRPr="00205CEA">
        <w:rPr>
          <w:rFonts w:ascii="Arial" w:eastAsia="Arial" w:hAnsi="Arial" w:cs="Arial"/>
          <w:b/>
          <w:bCs/>
          <w:spacing w:val="1"/>
          <w:sz w:val="32"/>
          <w:szCs w:val="32"/>
          <w:lang w:val="en-GB" w:eastAsia="en-GB"/>
        </w:rPr>
        <w:t xml:space="preserve">701578443 </w:t>
      </w:r>
    </w:p>
    <w:p w14:paraId="26FBD83C" w14:textId="77777777" w:rsidR="001B2080" w:rsidRPr="001B2080" w:rsidRDefault="001B2080" w:rsidP="007523FD">
      <w:pPr>
        <w:spacing w:before="18" w:after="0" w:line="240" w:lineRule="auto"/>
        <w:ind w:right="-20"/>
        <w:jc w:val="center"/>
        <w:rPr>
          <w:rFonts w:ascii="Arial" w:eastAsia="Arial" w:hAnsi="Arial" w:cs="Arial"/>
          <w:sz w:val="24"/>
          <w:szCs w:val="24"/>
          <w:lang w:val="en-GB" w:eastAsia="en-GB"/>
        </w:rPr>
      </w:pPr>
    </w:p>
    <w:tbl>
      <w:tblPr>
        <w:tblW w:w="49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320"/>
        <w:gridCol w:w="1712"/>
        <w:gridCol w:w="1628"/>
        <w:gridCol w:w="958"/>
        <w:gridCol w:w="1984"/>
        <w:gridCol w:w="12"/>
        <w:gridCol w:w="1928"/>
        <w:gridCol w:w="9"/>
      </w:tblGrid>
      <w:tr w:rsidR="007523FD" w14:paraId="583ACB7D" w14:textId="77777777" w:rsidTr="007A5ADE">
        <w:trPr>
          <w:trHeight w:val="506"/>
        </w:trPr>
        <w:tc>
          <w:tcPr>
            <w:tcW w:w="5000" w:type="pct"/>
            <w:gridSpan w:val="9"/>
            <w:tcBorders>
              <w:top w:val="single" w:sz="4" w:space="0" w:color="auto"/>
              <w:left w:val="single" w:sz="4" w:space="0" w:color="auto"/>
              <w:bottom w:val="single" w:sz="4" w:space="0" w:color="auto"/>
              <w:right w:val="single" w:sz="4" w:space="0" w:color="auto"/>
            </w:tcBorders>
            <w:shd w:val="clear" w:color="auto" w:fill="E6E6E6"/>
            <w:hideMark/>
          </w:tcPr>
          <w:p w14:paraId="3751CD39" w14:textId="77777777" w:rsidR="007523FD" w:rsidRDefault="007523FD" w:rsidP="007523FD">
            <w:pPr>
              <w:spacing w:after="0" w:line="240" w:lineRule="auto"/>
              <w:jc w:val="center"/>
              <w:rPr>
                <w:rFonts w:ascii="Arial" w:eastAsia="Times New Roman" w:hAnsi="Arial" w:cs="Times New Roman"/>
                <w:b/>
                <w:sz w:val="24"/>
                <w:lang w:val="en-GB" w:eastAsia="en-GB"/>
              </w:rPr>
            </w:pPr>
            <w:bookmarkStart w:id="61" w:name="_Hlk66051738"/>
            <w:r>
              <w:rPr>
                <w:rFonts w:ascii="Arial" w:eastAsia="Times New Roman" w:hAnsi="Arial" w:cs="Times New Roman"/>
                <w:b/>
                <w:szCs w:val="20"/>
                <w:lang w:val="en-GB" w:eastAsia="en-GB"/>
              </w:rPr>
              <w:t>Deliverables in accordance with Statement of Requirements</w:t>
            </w:r>
          </w:p>
        </w:tc>
      </w:tr>
      <w:tr w:rsidR="007A5ADE" w14:paraId="6DACBA72" w14:textId="77777777" w:rsidTr="00E348D7">
        <w:trPr>
          <w:gridAfter w:val="1"/>
          <w:wAfter w:w="3" w:type="pct"/>
          <w:trHeight w:val="816"/>
        </w:trPr>
        <w:tc>
          <w:tcPr>
            <w:tcW w:w="290" w:type="pct"/>
            <w:tcBorders>
              <w:top w:val="single" w:sz="4" w:space="0" w:color="auto"/>
              <w:left w:val="single" w:sz="4" w:space="0" w:color="auto"/>
              <w:bottom w:val="single" w:sz="4" w:space="0" w:color="auto"/>
              <w:right w:val="single" w:sz="4" w:space="0" w:color="auto"/>
            </w:tcBorders>
            <w:hideMark/>
          </w:tcPr>
          <w:p w14:paraId="629D54B2" w14:textId="77777777" w:rsidR="00F85AF1" w:rsidRDefault="00F85AF1" w:rsidP="00F85AF1">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2046" w:type="pct"/>
            <w:tcBorders>
              <w:top w:val="single" w:sz="4" w:space="0" w:color="auto"/>
              <w:left w:val="single" w:sz="4" w:space="0" w:color="auto"/>
              <w:bottom w:val="single" w:sz="4" w:space="0" w:color="auto"/>
              <w:right w:val="single" w:sz="4" w:space="0" w:color="auto"/>
            </w:tcBorders>
            <w:hideMark/>
          </w:tcPr>
          <w:p w14:paraId="48C72C25" w14:textId="77777777" w:rsidR="00F85AF1" w:rsidRPr="0045096B" w:rsidRDefault="00F85AF1" w:rsidP="00F85AF1">
            <w:pPr>
              <w:spacing w:after="0"/>
              <w:jc w:val="center"/>
              <w:rPr>
                <w:rFonts w:ascii="Arial" w:eastAsia="Times New Roman" w:hAnsi="Arial" w:cs="Arial"/>
                <w:b/>
                <w:sz w:val="18"/>
                <w:szCs w:val="18"/>
                <w:lang w:val="en-GB" w:eastAsia="en-GB"/>
              </w:rPr>
            </w:pPr>
            <w:r w:rsidRPr="0045096B">
              <w:rPr>
                <w:rFonts w:ascii="Arial" w:hAnsi="Arial" w:cs="Arial"/>
                <w:b/>
                <w:bCs/>
                <w:sz w:val="18"/>
                <w:szCs w:val="18"/>
              </w:rPr>
              <w:t>Description</w:t>
            </w:r>
          </w:p>
        </w:tc>
        <w:tc>
          <w:tcPr>
            <w:tcW w:w="554" w:type="pct"/>
            <w:tcBorders>
              <w:top w:val="single" w:sz="4" w:space="0" w:color="auto"/>
              <w:left w:val="single" w:sz="4" w:space="0" w:color="auto"/>
              <w:bottom w:val="single" w:sz="4" w:space="0" w:color="auto"/>
              <w:right w:val="single" w:sz="4" w:space="0" w:color="auto"/>
            </w:tcBorders>
            <w:hideMark/>
          </w:tcPr>
          <w:p w14:paraId="1BF56E78" w14:textId="77777777" w:rsidR="00F85AF1" w:rsidRPr="007A5ADE" w:rsidRDefault="00F85AF1" w:rsidP="00F85AF1">
            <w:pPr>
              <w:spacing w:after="0" w:line="240" w:lineRule="auto"/>
              <w:jc w:val="center"/>
              <w:rPr>
                <w:rFonts w:ascii="Arial" w:eastAsia="Times New Roman" w:hAnsi="Arial" w:cs="Arial"/>
                <w:bCs/>
                <w:sz w:val="18"/>
                <w:szCs w:val="18"/>
                <w:lang w:val="en-GB" w:eastAsia="en-GB"/>
              </w:rPr>
            </w:pPr>
            <w:r w:rsidRPr="007A5ADE">
              <w:rPr>
                <w:rFonts w:ascii="Arial" w:eastAsia="Times New Roman" w:hAnsi="Arial" w:cs="Arial"/>
                <w:bCs/>
                <w:sz w:val="18"/>
                <w:szCs w:val="18"/>
                <w:lang w:val="en-GB" w:eastAsia="en-GB"/>
              </w:rPr>
              <w:t>Delivery Date</w:t>
            </w:r>
          </w:p>
          <w:p w14:paraId="319BC211" w14:textId="77777777" w:rsidR="00F85AF1" w:rsidRPr="007A5ADE" w:rsidRDefault="00F85AF1" w:rsidP="00F85AF1">
            <w:pPr>
              <w:spacing w:after="0"/>
              <w:jc w:val="center"/>
              <w:rPr>
                <w:rFonts w:ascii="Arial" w:eastAsia="Times New Roman" w:hAnsi="Arial" w:cs="Arial"/>
                <w:bCs/>
                <w:sz w:val="14"/>
                <w:szCs w:val="14"/>
                <w:lang w:val="en-GB" w:eastAsia="en-GB"/>
              </w:rPr>
            </w:pPr>
            <w:r w:rsidRPr="007A5ADE">
              <w:rPr>
                <w:rFonts w:ascii="Arial" w:eastAsia="Times New Roman" w:hAnsi="Arial" w:cs="Arial"/>
                <w:bCs/>
                <w:sz w:val="14"/>
                <w:szCs w:val="14"/>
                <w:lang w:val="en-GB" w:eastAsia="en-GB"/>
              </w:rPr>
              <w:t>(exact dates to be confirmed on contract award)</w:t>
            </w:r>
          </w:p>
        </w:tc>
        <w:tc>
          <w:tcPr>
            <w:tcW w:w="527" w:type="pct"/>
            <w:tcBorders>
              <w:top w:val="single" w:sz="4" w:space="0" w:color="auto"/>
              <w:left w:val="single" w:sz="4" w:space="0" w:color="auto"/>
              <w:bottom w:val="single" w:sz="4" w:space="0" w:color="auto"/>
              <w:right w:val="single" w:sz="4" w:space="0" w:color="auto"/>
            </w:tcBorders>
            <w:hideMark/>
          </w:tcPr>
          <w:p w14:paraId="3F70E32A" w14:textId="77777777" w:rsidR="00F85AF1" w:rsidRPr="0045096B" w:rsidRDefault="00F85AF1" w:rsidP="00F85AF1">
            <w:pPr>
              <w:spacing w:after="0"/>
              <w:jc w:val="center"/>
              <w:rPr>
                <w:rFonts w:ascii="Arial" w:eastAsia="Times New Roman" w:hAnsi="Arial" w:cs="Arial"/>
                <w:b/>
                <w:sz w:val="18"/>
                <w:szCs w:val="18"/>
                <w:lang w:val="en-GB" w:eastAsia="en-GB"/>
              </w:rPr>
            </w:pPr>
            <w:r w:rsidRPr="0045096B">
              <w:rPr>
                <w:rFonts w:ascii="Arial" w:hAnsi="Arial" w:cs="Arial"/>
                <w:b/>
                <w:bCs/>
                <w:sz w:val="18"/>
                <w:szCs w:val="18"/>
              </w:rPr>
              <w:t>Unit of Measurement</w:t>
            </w:r>
          </w:p>
        </w:tc>
        <w:tc>
          <w:tcPr>
            <w:tcW w:w="310" w:type="pct"/>
            <w:tcBorders>
              <w:top w:val="single" w:sz="4" w:space="0" w:color="auto"/>
              <w:left w:val="single" w:sz="4" w:space="0" w:color="auto"/>
              <w:bottom w:val="single" w:sz="4" w:space="0" w:color="auto"/>
              <w:right w:val="single" w:sz="4" w:space="0" w:color="auto"/>
            </w:tcBorders>
            <w:hideMark/>
          </w:tcPr>
          <w:p w14:paraId="68C785B1" w14:textId="77777777" w:rsidR="00F85AF1" w:rsidRPr="0045096B" w:rsidRDefault="00F85AF1" w:rsidP="00F85AF1">
            <w:pPr>
              <w:spacing w:after="0" w:line="240" w:lineRule="auto"/>
              <w:jc w:val="center"/>
              <w:rPr>
                <w:rFonts w:ascii="Arial" w:eastAsia="Times New Roman" w:hAnsi="Arial" w:cs="Arial"/>
                <w:b/>
                <w:sz w:val="18"/>
                <w:szCs w:val="18"/>
                <w:lang w:val="en-GB" w:eastAsia="en-GB"/>
              </w:rPr>
            </w:pPr>
            <w:r w:rsidRPr="0045096B">
              <w:rPr>
                <w:rFonts w:ascii="Arial" w:eastAsia="Times New Roman" w:hAnsi="Arial" w:cs="Arial"/>
                <w:b/>
                <w:sz w:val="18"/>
                <w:szCs w:val="18"/>
                <w:lang w:val="en-GB" w:eastAsia="en-GB"/>
              </w:rPr>
              <w:t>Quantity</w:t>
            </w:r>
          </w:p>
        </w:tc>
        <w:tc>
          <w:tcPr>
            <w:tcW w:w="64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FD38C1" w14:textId="77777777" w:rsidR="00346CC4" w:rsidRPr="0045096B" w:rsidRDefault="00F85AF1" w:rsidP="00F85AF1">
            <w:pPr>
              <w:spacing w:after="0" w:line="240" w:lineRule="auto"/>
              <w:jc w:val="center"/>
              <w:rPr>
                <w:rFonts w:ascii="Arial" w:eastAsia="Times New Roman" w:hAnsi="Arial" w:cs="Arial"/>
                <w:b/>
                <w:sz w:val="18"/>
                <w:szCs w:val="18"/>
                <w:lang w:val="en-GB" w:eastAsia="en-GB"/>
              </w:rPr>
            </w:pPr>
            <w:r w:rsidRPr="0045096B">
              <w:rPr>
                <w:rFonts w:ascii="Arial" w:eastAsia="Times New Roman" w:hAnsi="Arial" w:cs="Arial"/>
                <w:b/>
                <w:sz w:val="18"/>
                <w:szCs w:val="18"/>
                <w:lang w:val="en-GB" w:eastAsia="en-GB"/>
              </w:rPr>
              <w:t xml:space="preserve">Firm Price (£) Ex VAT </w:t>
            </w:r>
          </w:p>
          <w:p w14:paraId="466DD6A4" w14:textId="5E0D5185" w:rsidR="00F85AF1" w:rsidRPr="0045096B" w:rsidRDefault="00F85AF1" w:rsidP="00F85AF1">
            <w:pPr>
              <w:spacing w:after="0" w:line="240" w:lineRule="auto"/>
              <w:jc w:val="center"/>
              <w:rPr>
                <w:rFonts w:ascii="Arial" w:eastAsia="Times New Roman" w:hAnsi="Arial" w:cs="Arial"/>
                <w:b/>
                <w:sz w:val="18"/>
                <w:szCs w:val="18"/>
                <w:lang w:val="en-GB" w:eastAsia="en-GB"/>
              </w:rPr>
            </w:pPr>
            <w:r w:rsidRPr="0045096B">
              <w:rPr>
                <w:rFonts w:ascii="Arial" w:eastAsia="Times New Roman" w:hAnsi="Arial" w:cs="Arial"/>
                <w:b/>
                <w:sz w:val="18"/>
                <w:szCs w:val="18"/>
                <w:lang w:val="en-GB" w:eastAsia="en-GB"/>
              </w:rPr>
              <w:t>– Per Item</w:t>
            </w:r>
          </w:p>
          <w:p w14:paraId="4E802376" w14:textId="7ED02844" w:rsidR="00F85AF1" w:rsidRPr="0045096B" w:rsidRDefault="00F85AF1" w:rsidP="00F85AF1">
            <w:pPr>
              <w:spacing w:after="0" w:line="240" w:lineRule="auto"/>
              <w:jc w:val="center"/>
              <w:rPr>
                <w:rFonts w:ascii="Arial" w:eastAsia="Times New Roman" w:hAnsi="Arial" w:cs="Arial"/>
                <w:b/>
                <w:sz w:val="18"/>
                <w:szCs w:val="18"/>
                <w:lang w:val="en-GB" w:eastAsia="en-GB"/>
              </w:rPr>
            </w:pPr>
            <w:r w:rsidRPr="0045096B">
              <w:rPr>
                <w:rFonts w:ascii="Arial" w:eastAsia="Times New Roman" w:hAnsi="Arial" w:cs="Arial"/>
                <w:b/>
                <w:sz w:val="14"/>
                <w:szCs w:val="14"/>
                <w:lang w:val="en-GB" w:eastAsia="en-GB"/>
              </w:rPr>
              <w:t>(including any packaging, travel, delivery and importing)</w:t>
            </w:r>
          </w:p>
        </w:tc>
        <w:tc>
          <w:tcPr>
            <w:tcW w:w="628"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B9C4379"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34D5842D" w14:textId="77777777" w:rsidR="00F85AF1" w:rsidRDefault="00F85AF1" w:rsidP="00F85AF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59E62881" w14:textId="7E3C78B4" w:rsidR="00F85AF1" w:rsidRDefault="00F85AF1" w:rsidP="00F85AF1">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travel, delivery and importing)</w:t>
            </w:r>
          </w:p>
        </w:tc>
      </w:tr>
      <w:tr w:rsidR="007A5ADE" w:rsidRPr="00EB081F" w14:paraId="348A6D85" w14:textId="77777777" w:rsidTr="00E348D7">
        <w:trPr>
          <w:gridAfter w:val="1"/>
          <w:wAfter w:w="3" w:type="pct"/>
          <w:trHeight w:val="805"/>
        </w:trPr>
        <w:tc>
          <w:tcPr>
            <w:tcW w:w="290" w:type="pct"/>
            <w:tcBorders>
              <w:top w:val="single" w:sz="4" w:space="0" w:color="auto"/>
              <w:left w:val="single" w:sz="4" w:space="0" w:color="auto"/>
              <w:bottom w:val="single" w:sz="4" w:space="0" w:color="auto"/>
              <w:right w:val="single" w:sz="4" w:space="0" w:color="auto"/>
            </w:tcBorders>
            <w:hideMark/>
          </w:tcPr>
          <w:p w14:paraId="1679A299" w14:textId="77777777"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1</w:t>
            </w:r>
          </w:p>
        </w:tc>
        <w:tc>
          <w:tcPr>
            <w:tcW w:w="2046" w:type="pct"/>
            <w:tcBorders>
              <w:top w:val="single" w:sz="4" w:space="0" w:color="auto"/>
              <w:left w:val="single" w:sz="4" w:space="0" w:color="auto"/>
              <w:bottom w:val="single" w:sz="4" w:space="0" w:color="auto"/>
              <w:right w:val="single" w:sz="4" w:space="0" w:color="auto"/>
            </w:tcBorders>
            <w:hideMark/>
          </w:tcPr>
          <w:p w14:paraId="535F92BC" w14:textId="18F1A9C2" w:rsidR="007523FD" w:rsidRPr="0045096B" w:rsidRDefault="004030AB" w:rsidP="009F795F">
            <w:pPr>
              <w:spacing w:after="0" w:line="240" w:lineRule="auto"/>
              <w:rPr>
                <w:rFonts w:ascii="Arial" w:eastAsia="Times New Roman" w:hAnsi="Arial" w:cs="Arial"/>
                <w:sz w:val="20"/>
                <w:szCs w:val="20"/>
                <w:lang w:val="en-GB" w:eastAsia="en-GB"/>
              </w:rPr>
            </w:pPr>
            <w:r w:rsidRPr="004030AB">
              <w:rPr>
                <w:rFonts w:ascii="Arial" w:eastAsia="Times New Roman" w:hAnsi="Arial" w:cs="Arial"/>
                <w:sz w:val="20"/>
                <w:szCs w:val="20"/>
                <w:lang w:val="en-GB" w:eastAsia="en-GB"/>
              </w:rPr>
              <w:t>Counter Uncrewed Air Systems</w:t>
            </w:r>
            <w:r w:rsidR="00827892">
              <w:rPr>
                <w:rFonts w:ascii="Arial" w:eastAsia="Times New Roman" w:hAnsi="Arial" w:cs="Arial"/>
                <w:sz w:val="20"/>
                <w:szCs w:val="20"/>
                <w:lang w:val="en-GB" w:eastAsia="en-GB"/>
              </w:rPr>
              <w:t xml:space="preserve"> </w:t>
            </w:r>
            <w:r w:rsidR="007B6173">
              <w:rPr>
                <w:rFonts w:ascii="Arial" w:eastAsia="Times New Roman" w:hAnsi="Arial" w:cs="Arial"/>
                <w:sz w:val="20"/>
                <w:szCs w:val="20"/>
                <w:lang w:val="en-GB" w:eastAsia="en-GB"/>
              </w:rPr>
              <w:t>–</w:t>
            </w:r>
            <w:r w:rsidR="00827892">
              <w:rPr>
                <w:rFonts w:ascii="Arial" w:eastAsia="Times New Roman" w:hAnsi="Arial" w:cs="Arial"/>
                <w:sz w:val="20"/>
                <w:szCs w:val="20"/>
                <w:lang w:val="en-GB" w:eastAsia="en-GB"/>
              </w:rPr>
              <w:t xml:space="preserve"> </w:t>
            </w:r>
            <w:r w:rsidR="007B6173">
              <w:rPr>
                <w:rFonts w:ascii="Arial" w:eastAsia="Times New Roman" w:hAnsi="Arial" w:cs="Arial"/>
                <w:sz w:val="20"/>
                <w:szCs w:val="20"/>
                <w:lang w:val="en-GB" w:eastAsia="en-GB"/>
              </w:rPr>
              <w:t xml:space="preserve">To supply a COTS C-UAS </w:t>
            </w:r>
            <w:r w:rsidR="00FB7EC6">
              <w:rPr>
                <w:rFonts w:ascii="Arial" w:eastAsia="Times New Roman" w:hAnsi="Arial" w:cs="Arial"/>
                <w:sz w:val="20"/>
                <w:szCs w:val="20"/>
                <w:lang w:val="en-GB" w:eastAsia="en-GB"/>
              </w:rPr>
              <w:t>with</w:t>
            </w:r>
            <w:r w:rsidR="002928FF">
              <w:rPr>
                <w:rFonts w:ascii="Arial" w:eastAsia="Times New Roman" w:hAnsi="Arial" w:cs="Arial"/>
                <w:sz w:val="20"/>
                <w:szCs w:val="20"/>
                <w:lang w:val="en-GB" w:eastAsia="en-GB"/>
              </w:rPr>
              <w:t xml:space="preserve"> </w:t>
            </w:r>
            <w:r w:rsidR="002928FF" w:rsidRPr="002928FF">
              <w:rPr>
                <w:rFonts w:ascii="Arial" w:hAnsi="Arial" w:cs="Arial"/>
                <w:sz w:val="20"/>
                <w:szCs w:val="20"/>
              </w:rPr>
              <w:t>Software Defined Radio capability</w:t>
            </w:r>
            <w:r w:rsidR="00FA0741">
              <w:rPr>
                <w:rFonts w:ascii="Arial" w:hAnsi="Arial" w:cs="Arial"/>
                <w:sz w:val="20"/>
                <w:szCs w:val="20"/>
              </w:rPr>
              <w:t xml:space="preserve">, </w:t>
            </w:r>
            <w:r w:rsidR="00FA0741" w:rsidRPr="00FA0741">
              <w:rPr>
                <w:rFonts w:ascii="Arial" w:hAnsi="Arial" w:cs="Arial"/>
                <w:sz w:val="20"/>
                <w:szCs w:val="20"/>
                <w:lang w:val="en-GB"/>
              </w:rPr>
              <w:t>that can be rapidly deployed onto Naval Platforms</w:t>
            </w:r>
            <w:r w:rsidR="00E87B3B">
              <w:rPr>
                <w:rFonts w:ascii="Arial" w:hAnsi="Arial" w:cs="Arial"/>
                <w:sz w:val="20"/>
                <w:szCs w:val="20"/>
                <w:lang w:val="en-GB"/>
              </w:rPr>
              <w:t xml:space="preserve"> and </w:t>
            </w:r>
            <w:r w:rsidR="0096491A">
              <w:rPr>
                <w:rFonts w:ascii="Arial" w:hAnsi="Arial" w:cs="Arial"/>
                <w:sz w:val="20"/>
                <w:szCs w:val="20"/>
                <w:lang w:val="en-GB"/>
              </w:rPr>
              <w:t>that will d</w:t>
            </w:r>
            <w:r w:rsidR="00E87B3B" w:rsidRPr="00E87B3B">
              <w:rPr>
                <w:rFonts w:ascii="Arial" w:hAnsi="Arial" w:cs="Arial"/>
                <w:sz w:val="20"/>
                <w:szCs w:val="20"/>
                <w:lang w:val="en-GB"/>
              </w:rPr>
              <w:t xml:space="preserve">etect, </w:t>
            </w:r>
            <w:r w:rsidR="0096491A">
              <w:rPr>
                <w:rFonts w:ascii="Arial" w:hAnsi="Arial" w:cs="Arial"/>
                <w:sz w:val="20"/>
                <w:szCs w:val="20"/>
                <w:lang w:val="en-GB"/>
              </w:rPr>
              <w:t>t</w:t>
            </w:r>
            <w:r w:rsidR="00E87B3B" w:rsidRPr="00E87B3B">
              <w:rPr>
                <w:rFonts w:ascii="Arial" w:hAnsi="Arial" w:cs="Arial"/>
                <w:sz w:val="20"/>
                <w:szCs w:val="20"/>
                <w:lang w:val="en-GB"/>
              </w:rPr>
              <w:t xml:space="preserve">rack, </w:t>
            </w:r>
            <w:r w:rsidR="0096491A">
              <w:rPr>
                <w:rFonts w:ascii="Arial" w:hAnsi="Arial" w:cs="Arial"/>
                <w:sz w:val="20"/>
                <w:szCs w:val="20"/>
                <w:lang w:val="en-GB"/>
              </w:rPr>
              <w:t>i</w:t>
            </w:r>
            <w:r w:rsidR="00E87B3B" w:rsidRPr="00E87B3B">
              <w:rPr>
                <w:rFonts w:ascii="Arial" w:hAnsi="Arial" w:cs="Arial"/>
                <w:sz w:val="20"/>
                <w:szCs w:val="20"/>
                <w:lang w:val="en-GB"/>
              </w:rPr>
              <w:t xml:space="preserve">dentify and </w:t>
            </w:r>
            <w:r w:rsidR="00595B82">
              <w:rPr>
                <w:rFonts w:ascii="Arial" w:hAnsi="Arial" w:cs="Arial"/>
                <w:sz w:val="20"/>
                <w:szCs w:val="20"/>
                <w:lang w:val="en-GB"/>
              </w:rPr>
              <w:t xml:space="preserve">have </w:t>
            </w:r>
            <w:r w:rsidR="00E87B3B" w:rsidRPr="00E87B3B">
              <w:rPr>
                <w:rFonts w:ascii="Arial" w:hAnsi="Arial" w:cs="Arial"/>
                <w:sz w:val="20"/>
                <w:szCs w:val="20"/>
                <w:lang w:val="en-GB"/>
              </w:rPr>
              <w:t>cyber/radio frequency based takeover capability</w:t>
            </w:r>
            <w:r w:rsidR="00FA0741">
              <w:rPr>
                <w:rFonts w:ascii="Arial" w:hAnsi="Arial" w:cs="Arial"/>
                <w:sz w:val="20"/>
                <w:szCs w:val="20"/>
                <w:lang w:val="en-GB"/>
              </w:rPr>
              <w:t xml:space="preserve">, </w:t>
            </w:r>
            <w:r w:rsidR="00170E0C">
              <w:rPr>
                <w:rFonts w:ascii="Arial" w:hAnsi="Arial" w:cs="Arial"/>
                <w:sz w:val="20"/>
                <w:szCs w:val="20"/>
                <w:lang w:val="en-GB"/>
              </w:rPr>
              <w:t>as detailed in the SOR.</w:t>
            </w:r>
          </w:p>
        </w:tc>
        <w:tc>
          <w:tcPr>
            <w:tcW w:w="554" w:type="pct"/>
            <w:tcBorders>
              <w:top w:val="single" w:sz="4" w:space="0" w:color="auto"/>
              <w:left w:val="single" w:sz="4" w:space="0" w:color="auto"/>
              <w:bottom w:val="single" w:sz="4" w:space="0" w:color="auto"/>
              <w:right w:val="single" w:sz="4" w:space="0" w:color="auto"/>
            </w:tcBorders>
            <w:hideMark/>
          </w:tcPr>
          <w:p w14:paraId="148D1742" w14:textId="53689544" w:rsidR="007523FD" w:rsidRPr="0045096B" w:rsidRDefault="004660C4" w:rsidP="007523F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May </w:t>
            </w:r>
            <w:r w:rsidR="001E2280" w:rsidRPr="0045096B">
              <w:rPr>
                <w:rFonts w:ascii="Arial" w:eastAsia="Times New Roman" w:hAnsi="Arial" w:cs="Arial"/>
                <w:sz w:val="20"/>
                <w:szCs w:val="20"/>
                <w:lang w:val="en-GB" w:eastAsia="en-GB"/>
              </w:rPr>
              <w:t>2022</w:t>
            </w:r>
          </w:p>
        </w:tc>
        <w:tc>
          <w:tcPr>
            <w:tcW w:w="527" w:type="pct"/>
            <w:tcBorders>
              <w:top w:val="single" w:sz="4" w:space="0" w:color="auto"/>
              <w:left w:val="single" w:sz="4" w:space="0" w:color="auto"/>
              <w:bottom w:val="single" w:sz="4" w:space="0" w:color="auto"/>
              <w:right w:val="single" w:sz="4" w:space="0" w:color="auto"/>
            </w:tcBorders>
            <w:hideMark/>
          </w:tcPr>
          <w:p w14:paraId="03C1F41B" w14:textId="34B6B958"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 xml:space="preserve">Per </w:t>
            </w:r>
            <w:r w:rsidR="00BB7212" w:rsidRPr="0045096B">
              <w:rPr>
                <w:rFonts w:ascii="Arial" w:eastAsia="Times New Roman" w:hAnsi="Arial" w:cs="Arial"/>
                <w:sz w:val="20"/>
                <w:szCs w:val="20"/>
                <w:lang w:val="en-GB" w:eastAsia="en-GB"/>
              </w:rPr>
              <w:t>Unit</w:t>
            </w:r>
          </w:p>
        </w:tc>
        <w:tc>
          <w:tcPr>
            <w:tcW w:w="310" w:type="pct"/>
            <w:tcBorders>
              <w:top w:val="single" w:sz="4" w:space="0" w:color="auto"/>
              <w:left w:val="single" w:sz="4" w:space="0" w:color="auto"/>
              <w:bottom w:val="single" w:sz="4" w:space="0" w:color="auto"/>
              <w:right w:val="single" w:sz="4" w:space="0" w:color="auto"/>
            </w:tcBorders>
          </w:tcPr>
          <w:p w14:paraId="42BE5AF8" w14:textId="54D75D9B" w:rsidR="007523FD" w:rsidRPr="0045096B" w:rsidRDefault="00B02AC0"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5</w:t>
            </w:r>
          </w:p>
        </w:tc>
        <w:tc>
          <w:tcPr>
            <w:tcW w:w="642" w:type="pct"/>
            <w:tcBorders>
              <w:top w:val="single" w:sz="4" w:space="0" w:color="auto"/>
              <w:left w:val="single" w:sz="4" w:space="0" w:color="auto"/>
              <w:bottom w:val="single" w:sz="4" w:space="0" w:color="auto"/>
              <w:right w:val="single" w:sz="4" w:space="0" w:color="auto"/>
            </w:tcBorders>
          </w:tcPr>
          <w:p w14:paraId="1BB4A78D" w14:textId="53003438" w:rsidR="007523FD" w:rsidRPr="0045096B" w:rsidRDefault="007523FD" w:rsidP="007523FD">
            <w:pPr>
              <w:spacing w:after="0" w:line="240" w:lineRule="auto"/>
              <w:jc w:val="center"/>
              <w:rPr>
                <w:rFonts w:ascii="Arial" w:eastAsia="Times New Roman" w:hAnsi="Arial" w:cs="Arial"/>
                <w:sz w:val="20"/>
                <w:szCs w:val="20"/>
                <w:lang w:val="en-GB" w:eastAsia="en-GB"/>
              </w:rPr>
            </w:pPr>
          </w:p>
        </w:tc>
        <w:tc>
          <w:tcPr>
            <w:tcW w:w="628" w:type="pct"/>
            <w:gridSpan w:val="2"/>
            <w:tcBorders>
              <w:top w:val="single" w:sz="4" w:space="0" w:color="auto"/>
              <w:left w:val="single" w:sz="4" w:space="0" w:color="auto"/>
              <w:bottom w:val="single" w:sz="4" w:space="0" w:color="auto"/>
              <w:right w:val="single" w:sz="4" w:space="0" w:color="auto"/>
            </w:tcBorders>
          </w:tcPr>
          <w:p w14:paraId="7C8C7C53" w14:textId="1EEBB15E" w:rsidR="007523FD" w:rsidRPr="00EB081F" w:rsidRDefault="007523FD" w:rsidP="007523FD">
            <w:pPr>
              <w:jc w:val="center"/>
              <w:rPr>
                <w:rFonts w:ascii="Arial" w:hAnsi="Arial" w:cs="Arial"/>
                <w:sz w:val="20"/>
                <w:szCs w:val="20"/>
              </w:rPr>
            </w:pPr>
          </w:p>
        </w:tc>
      </w:tr>
      <w:tr w:rsidR="007A5ADE" w:rsidRPr="00EB081F" w14:paraId="12A7A26C" w14:textId="77777777" w:rsidTr="00E348D7">
        <w:trPr>
          <w:gridAfter w:val="1"/>
          <w:wAfter w:w="3" w:type="pct"/>
          <w:trHeight w:val="805"/>
        </w:trPr>
        <w:tc>
          <w:tcPr>
            <w:tcW w:w="290" w:type="pct"/>
            <w:tcBorders>
              <w:top w:val="single" w:sz="4" w:space="0" w:color="auto"/>
              <w:left w:val="single" w:sz="4" w:space="0" w:color="auto"/>
              <w:bottom w:val="single" w:sz="4" w:space="0" w:color="auto"/>
              <w:right w:val="single" w:sz="4" w:space="0" w:color="auto"/>
            </w:tcBorders>
            <w:hideMark/>
          </w:tcPr>
          <w:p w14:paraId="3D985A6A" w14:textId="77777777"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2</w:t>
            </w:r>
          </w:p>
        </w:tc>
        <w:tc>
          <w:tcPr>
            <w:tcW w:w="2046" w:type="pct"/>
            <w:tcBorders>
              <w:top w:val="single" w:sz="4" w:space="0" w:color="auto"/>
              <w:left w:val="single" w:sz="4" w:space="0" w:color="auto"/>
              <w:bottom w:val="single" w:sz="4" w:space="0" w:color="auto"/>
              <w:right w:val="single" w:sz="4" w:space="0" w:color="auto"/>
            </w:tcBorders>
            <w:hideMark/>
          </w:tcPr>
          <w:p w14:paraId="18D158D8" w14:textId="4B70E565" w:rsidR="007523FD" w:rsidRPr="002B7580" w:rsidRDefault="005275AE" w:rsidP="00B44061">
            <w:pPr>
              <w:spacing w:after="0" w:line="240" w:lineRule="auto"/>
              <w:rPr>
                <w:rFonts w:ascii="Arial" w:eastAsia="Times New Roman" w:hAnsi="Arial" w:cs="Arial"/>
                <w:sz w:val="20"/>
                <w:szCs w:val="20"/>
                <w:lang w:val="en-GB" w:eastAsia="en-GB"/>
              </w:rPr>
            </w:pPr>
            <w:r>
              <w:rPr>
                <w:rFonts w:ascii="Arial" w:hAnsi="Arial" w:cs="Arial"/>
                <w:color w:val="000000" w:themeColor="text1"/>
                <w:sz w:val="20"/>
                <w:szCs w:val="20"/>
              </w:rPr>
              <w:t>System Support – To a</w:t>
            </w:r>
            <w:r w:rsidR="002B7580" w:rsidRPr="002B7580">
              <w:rPr>
                <w:rFonts w:ascii="Arial" w:hAnsi="Arial" w:cs="Arial"/>
                <w:color w:val="000000" w:themeColor="text1"/>
                <w:sz w:val="20"/>
                <w:szCs w:val="20"/>
              </w:rPr>
              <w:t xml:space="preserve">pply applicable updates to the system as they arise, to ensure </w:t>
            </w:r>
            <w:r w:rsidR="005B0031">
              <w:rPr>
                <w:rFonts w:ascii="Arial" w:hAnsi="Arial" w:cs="Arial"/>
                <w:color w:val="000000" w:themeColor="text1"/>
                <w:sz w:val="20"/>
                <w:szCs w:val="20"/>
              </w:rPr>
              <w:t>the C-UAS</w:t>
            </w:r>
            <w:r w:rsidR="002B7580" w:rsidRPr="002B7580">
              <w:rPr>
                <w:rFonts w:ascii="Arial" w:hAnsi="Arial" w:cs="Arial"/>
                <w:color w:val="000000" w:themeColor="text1"/>
                <w:sz w:val="20"/>
                <w:szCs w:val="20"/>
              </w:rPr>
              <w:t xml:space="preserve"> can deal with the latest UAS threat(s)</w:t>
            </w:r>
            <w:r w:rsidR="00085D39">
              <w:rPr>
                <w:rFonts w:ascii="Arial" w:hAnsi="Arial" w:cs="Arial"/>
                <w:color w:val="000000" w:themeColor="text1"/>
                <w:sz w:val="20"/>
                <w:szCs w:val="20"/>
              </w:rPr>
              <w:t xml:space="preserve">; and </w:t>
            </w:r>
            <w:r w:rsidR="0072374D">
              <w:rPr>
                <w:rFonts w:ascii="Arial" w:hAnsi="Arial" w:cs="Arial"/>
                <w:color w:val="000000" w:themeColor="text1"/>
                <w:sz w:val="20"/>
                <w:szCs w:val="20"/>
              </w:rPr>
              <w:t xml:space="preserve">provide </w:t>
            </w:r>
            <w:r w:rsidR="00085D39" w:rsidRPr="002B7580">
              <w:rPr>
                <w:rFonts w:ascii="Arial" w:hAnsi="Arial" w:cs="Arial"/>
                <w:color w:val="000000" w:themeColor="text1"/>
                <w:sz w:val="20"/>
                <w:szCs w:val="20"/>
              </w:rPr>
              <w:t>a suitable technical support solution that includes a phone-based support line and the provision of spares as required</w:t>
            </w:r>
            <w:r w:rsidR="00085D39">
              <w:rPr>
                <w:rFonts w:ascii="Arial" w:hAnsi="Arial" w:cs="Arial"/>
                <w:color w:val="000000" w:themeColor="text1"/>
                <w:sz w:val="20"/>
                <w:szCs w:val="20"/>
              </w:rPr>
              <w:t>, as detailed in the SOR</w:t>
            </w:r>
            <w:r w:rsidR="002B7580" w:rsidRPr="002B7580">
              <w:rPr>
                <w:rFonts w:ascii="Arial" w:hAnsi="Arial" w:cs="Arial"/>
                <w:color w:val="000000" w:themeColor="text1"/>
                <w:sz w:val="20"/>
                <w:szCs w:val="20"/>
              </w:rPr>
              <w:t xml:space="preserve">. </w:t>
            </w:r>
          </w:p>
        </w:tc>
        <w:tc>
          <w:tcPr>
            <w:tcW w:w="554" w:type="pct"/>
            <w:tcBorders>
              <w:top w:val="single" w:sz="4" w:space="0" w:color="auto"/>
              <w:left w:val="single" w:sz="4" w:space="0" w:color="auto"/>
              <w:bottom w:val="single" w:sz="4" w:space="0" w:color="auto"/>
              <w:right w:val="single" w:sz="4" w:space="0" w:color="auto"/>
            </w:tcBorders>
            <w:hideMark/>
          </w:tcPr>
          <w:p w14:paraId="5D470125" w14:textId="5B762099" w:rsidR="007523FD" w:rsidRPr="0045096B" w:rsidRDefault="00B02AC0"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31 March 2023</w:t>
            </w:r>
          </w:p>
        </w:tc>
        <w:tc>
          <w:tcPr>
            <w:tcW w:w="527" w:type="pct"/>
            <w:tcBorders>
              <w:top w:val="single" w:sz="4" w:space="0" w:color="auto"/>
              <w:left w:val="single" w:sz="4" w:space="0" w:color="auto"/>
              <w:bottom w:val="single" w:sz="4" w:space="0" w:color="auto"/>
              <w:right w:val="single" w:sz="4" w:space="0" w:color="auto"/>
            </w:tcBorders>
            <w:hideMark/>
          </w:tcPr>
          <w:p w14:paraId="0803C176" w14:textId="77777777"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Per Year</w:t>
            </w:r>
          </w:p>
        </w:tc>
        <w:tc>
          <w:tcPr>
            <w:tcW w:w="310" w:type="pct"/>
            <w:tcBorders>
              <w:top w:val="single" w:sz="4" w:space="0" w:color="auto"/>
              <w:left w:val="single" w:sz="4" w:space="0" w:color="auto"/>
              <w:bottom w:val="single" w:sz="4" w:space="0" w:color="auto"/>
              <w:right w:val="single" w:sz="4" w:space="0" w:color="auto"/>
            </w:tcBorders>
          </w:tcPr>
          <w:p w14:paraId="13217741" w14:textId="71E5EBAA" w:rsidR="007523FD" w:rsidRPr="0045096B" w:rsidRDefault="001D774A" w:rsidP="007523FD">
            <w:pPr>
              <w:jc w:val="center"/>
              <w:rPr>
                <w:rFonts w:ascii="Arial" w:hAnsi="Arial" w:cs="Arial"/>
                <w:sz w:val="20"/>
                <w:szCs w:val="20"/>
              </w:rPr>
            </w:pPr>
            <w:r w:rsidRPr="0045096B">
              <w:rPr>
                <w:rFonts w:ascii="Arial" w:hAnsi="Arial" w:cs="Arial"/>
                <w:sz w:val="20"/>
                <w:szCs w:val="20"/>
              </w:rPr>
              <w:t>2</w:t>
            </w:r>
          </w:p>
        </w:tc>
        <w:tc>
          <w:tcPr>
            <w:tcW w:w="642" w:type="pct"/>
            <w:tcBorders>
              <w:top w:val="single" w:sz="4" w:space="0" w:color="auto"/>
              <w:left w:val="single" w:sz="4" w:space="0" w:color="auto"/>
              <w:bottom w:val="single" w:sz="4" w:space="0" w:color="auto"/>
              <w:right w:val="single" w:sz="4" w:space="0" w:color="auto"/>
            </w:tcBorders>
          </w:tcPr>
          <w:p w14:paraId="05E8B29D" w14:textId="77777777" w:rsidR="007523FD" w:rsidRPr="0045096B" w:rsidRDefault="007523FD" w:rsidP="007523FD">
            <w:pPr>
              <w:jc w:val="center"/>
              <w:rPr>
                <w:rFonts w:ascii="Arial" w:hAnsi="Arial" w:cs="Arial"/>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4B18D4C7" w14:textId="77777777" w:rsidR="007523FD" w:rsidRPr="00EB081F" w:rsidRDefault="007523FD" w:rsidP="007523FD">
            <w:pPr>
              <w:jc w:val="center"/>
              <w:rPr>
                <w:rFonts w:ascii="Arial" w:hAnsi="Arial" w:cs="Arial"/>
                <w:sz w:val="20"/>
                <w:szCs w:val="20"/>
              </w:rPr>
            </w:pPr>
          </w:p>
        </w:tc>
      </w:tr>
      <w:tr w:rsidR="007A5ADE" w:rsidRPr="00EB081F" w14:paraId="0C162EA9" w14:textId="77777777" w:rsidTr="00E348D7">
        <w:trPr>
          <w:gridAfter w:val="1"/>
          <w:wAfter w:w="3" w:type="pct"/>
          <w:trHeight w:val="805"/>
        </w:trPr>
        <w:tc>
          <w:tcPr>
            <w:tcW w:w="290" w:type="pct"/>
            <w:tcBorders>
              <w:top w:val="single" w:sz="4" w:space="0" w:color="auto"/>
              <w:left w:val="single" w:sz="4" w:space="0" w:color="auto"/>
              <w:bottom w:val="single" w:sz="4" w:space="0" w:color="auto"/>
              <w:right w:val="single" w:sz="4" w:space="0" w:color="auto"/>
            </w:tcBorders>
            <w:hideMark/>
          </w:tcPr>
          <w:p w14:paraId="440ED1B1" w14:textId="77777777"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3</w:t>
            </w:r>
          </w:p>
        </w:tc>
        <w:tc>
          <w:tcPr>
            <w:tcW w:w="2046" w:type="pct"/>
            <w:tcBorders>
              <w:top w:val="single" w:sz="4" w:space="0" w:color="auto"/>
              <w:left w:val="single" w:sz="4" w:space="0" w:color="auto"/>
              <w:bottom w:val="single" w:sz="4" w:space="0" w:color="auto"/>
              <w:right w:val="single" w:sz="4" w:space="0" w:color="auto"/>
            </w:tcBorders>
            <w:hideMark/>
          </w:tcPr>
          <w:p w14:paraId="078F3F95" w14:textId="08406244" w:rsidR="007523FD" w:rsidRPr="002B7580" w:rsidRDefault="007F4F96" w:rsidP="00B44061">
            <w:pPr>
              <w:spacing w:after="0" w:line="240" w:lineRule="auto"/>
              <w:ind w:left="-13"/>
              <w:rPr>
                <w:rFonts w:ascii="Arial" w:eastAsia="Times New Roman" w:hAnsi="Arial" w:cs="Arial"/>
                <w:sz w:val="20"/>
                <w:szCs w:val="20"/>
                <w:lang w:val="en-GB" w:eastAsia="en-GB"/>
              </w:rPr>
            </w:pPr>
            <w:r>
              <w:rPr>
                <w:rFonts w:ascii="Arial" w:eastAsia="Times New Roman" w:hAnsi="Arial" w:cs="Arial"/>
                <w:sz w:val="20"/>
                <w:szCs w:val="20"/>
                <w:lang w:eastAsia="en-GB"/>
              </w:rPr>
              <w:t xml:space="preserve">Training - </w:t>
            </w:r>
            <w:r w:rsidR="00870893" w:rsidRPr="002B7580">
              <w:rPr>
                <w:rFonts w:ascii="Arial" w:eastAsia="Times New Roman" w:hAnsi="Arial" w:cs="Arial"/>
                <w:sz w:val="20"/>
                <w:szCs w:val="20"/>
                <w:lang w:eastAsia="en-GB"/>
              </w:rPr>
              <w:t>To p</w:t>
            </w:r>
            <w:r w:rsidR="00D01C64" w:rsidRPr="00D01C64">
              <w:rPr>
                <w:rFonts w:ascii="Arial" w:eastAsia="Times New Roman" w:hAnsi="Arial" w:cs="Arial"/>
                <w:sz w:val="20"/>
                <w:szCs w:val="20"/>
                <w:lang w:eastAsia="en-GB"/>
              </w:rPr>
              <w:t>resent a training solution which will enable the training of operators and maintainers that are both in the UK and deployed overseas. With provision for train the trainer supported with e-learning</w:t>
            </w:r>
            <w:r w:rsidR="001820A2">
              <w:rPr>
                <w:rFonts w:ascii="Arial" w:eastAsia="Times New Roman" w:hAnsi="Arial" w:cs="Arial"/>
                <w:sz w:val="20"/>
                <w:szCs w:val="20"/>
                <w:lang w:eastAsia="en-GB"/>
              </w:rPr>
              <w:t xml:space="preserve"> as detailed in the SOR</w:t>
            </w:r>
            <w:r w:rsidR="00D01C64" w:rsidRPr="00D01C64">
              <w:rPr>
                <w:rFonts w:ascii="Arial" w:eastAsia="Times New Roman" w:hAnsi="Arial" w:cs="Arial"/>
                <w:sz w:val="20"/>
                <w:szCs w:val="20"/>
                <w:lang w:eastAsia="en-GB"/>
              </w:rPr>
              <w:t>.</w:t>
            </w:r>
          </w:p>
        </w:tc>
        <w:tc>
          <w:tcPr>
            <w:tcW w:w="554" w:type="pct"/>
            <w:tcBorders>
              <w:top w:val="single" w:sz="4" w:space="0" w:color="auto"/>
              <w:left w:val="single" w:sz="4" w:space="0" w:color="auto"/>
              <w:bottom w:val="single" w:sz="4" w:space="0" w:color="auto"/>
              <w:right w:val="single" w:sz="4" w:space="0" w:color="auto"/>
            </w:tcBorders>
            <w:hideMark/>
          </w:tcPr>
          <w:p w14:paraId="5FF5289A" w14:textId="4F7644D9" w:rsidR="007523FD" w:rsidRPr="0045096B" w:rsidRDefault="00E16384" w:rsidP="007523F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May </w:t>
            </w:r>
            <w:r w:rsidR="00B02AC0" w:rsidRPr="0045096B">
              <w:rPr>
                <w:rFonts w:ascii="Arial" w:eastAsia="Times New Roman" w:hAnsi="Arial" w:cs="Arial"/>
                <w:sz w:val="20"/>
                <w:szCs w:val="20"/>
                <w:lang w:val="en-GB" w:eastAsia="en-GB"/>
              </w:rPr>
              <w:t>202</w:t>
            </w:r>
            <w:r w:rsidR="00302D49" w:rsidRPr="0045096B">
              <w:rPr>
                <w:rFonts w:ascii="Arial" w:eastAsia="Times New Roman" w:hAnsi="Arial" w:cs="Arial"/>
                <w:sz w:val="20"/>
                <w:szCs w:val="20"/>
                <w:lang w:val="en-GB" w:eastAsia="en-GB"/>
              </w:rPr>
              <w:t>2</w:t>
            </w:r>
          </w:p>
        </w:tc>
        <w:tc>
          <w:tcPr>
            <w:tcW w:w="527" w:type="pct"/>
            <w:tcBorders>
              <w:top w:val="single" w:sz="4" w:space="0" w:color="auto"/>
              <w:left w:val="single" w:sz="4" w:space="0" w:color="auto"/>
              <w:bottom w:val="single" w:sz="4" w:space="0" w:color="auto"/>
              <w:right w:val="single" w:sz="4" w:space="0" w:color="auto"/>
            </w:tcBorders>
            <w:hideMark/>
          </w:tcPr>
          <w:p w14:paraId="4729169B" w14:textId="77777777" w:rsidR="007A5ADE"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 xml:space="preserve">Per </w:t>
            </w:r>
            <w:r w:rsidR="002C6CD5" w:rsidRPr="0045096B">
              <w:rPr>
                <w:rFonts w:ascii="Arial" w:eastAsia="Times New Roman" w:hAnsi="Arial" w:cs="Arial"/>
                <w:sz w:val="20"/>
                <w:szCs w:val="20"/>
                <w:lang w:val="en-GB" w:eastAsia="en-GB"/>
              </w:rPr>
              <w:t>Operative</w:t>
            </w:r>
            <w:r w:rsidR="00F15476">
              <w:rPr>
                <w:rFonts w:ascii="Arial" w:eastAsia="Times New Roman" w:hAnsi="Arial" w:cs="Arial"/>
                <w:sz w:val="20"/>
                <w:szCs w:val="20"/>
                <w:lang w:val="en-GB" w:eastAsia="en-GB"/>
              </w:rPr>
              <w:t>/</w:t>
            </w:r>
          </w:p>
          <w:p w14:paraId="5B237F4D" w14:textId="61424A4B" w:rsidR="007523FD" w:rsidRPr="0045096B" w:rsidRDefault="00F15476" w:rsidP="007523F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Maintainer</w:t>
            </w:r>
          </w:p>
        </w:tc>
        <w:tc>
          <w:tcPr>
            <w:tcW w:w="310" w:type="pct"/>
            <w:tcBorders>
              <w:top w:val="single" w:sz="4" w:space="0" w:color="auto"/>
              <w:left w:val="single" w:sz="4" w:space="0" w:color="auto"/>
              <w:bottom w:val="single" w:sz="4" w:space="0" w:color="auto"/>
              <w:right w:val="single" w:sz="4" w:space="0" w:color="auto"/>
            </w:tcBorders>
          </w:tcPr>
          <w:p w14:paraId="7BD78143" w14:textId="00AB1AE8" w:rsidR="007523FD" w:rsidRPr="0045096B" w:rsidRDefault="002C6CD5" w:rsidP="007523FD">
            <w:pPr>
              <w:jc w:val="center"/>
              <w:rPr>
                <w:rFonts w:ascii="Arial" w:hAnsi="Arial" w:cs="Arial"/>
                <w:sz w:val="20"/>
                <w:szCs w:val="20"/>
              </w:rPr>
            </w:pPr>
            <w:r w:rsidRPr="0045096B">
              <w:rPr>
                <w:rFonts w:ascii="Arial" w:hAnsi="Arial" w:cs="Arial"/>
                <w:sz w:val="20"/>
                <w:szCs w:val="20"/>
              </w:rPr>
              <w:t>5</w:t>
            </w:r>
          </w:p>
        </w:tc>
        <w:tc>
          <w:tcPr>
            <w:tcW w:w="642" w:type="pct"/>
            <w:tcBorders>
              <w:top w:val="single" w:sz="4" w:space="0" w:color="auto"/>
              <w:left w:val="single" w:sz="4" w:space="0" w:color="auto"/>
              <w:bottom w:val="single" w:sz="4" w:space="0" w:color="auto"/>
              <w:right w:val="single" w:sz="4" w:space="0" w:color="auto"/>
            </w:tcBorders>
          </w:tcPr>
          <w:p w14:paraId="1586F4CF" w14:textId="77777777" w:rsidR="007523FD" w:rsidRPr="0045096B" w:rsidRDefault="007523FD" w:rsidP="007523FD">
            <w:pPr>
              <w:jc w:val="center"/>
              <w:rPr>
                <w:rFonts w:ascii="Arial" w:hAnsi="Arial" w:cs="Arial"/>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756A5A46" w14:textId="77777777" w:rsidR="007523FD" w:rsidRPr="00EB081F" w:rsidRDefault="007523FD" w:rsidP="007523FD">
            <w:pPr>
              <w:jc w:val="center"/>
              <w:rPr>
                <w:rFonts w:ascii="Arial" w:hAnsi="Arial" w:cs="Arial"/>
                <w:sz w:val="20"/>
                <w:szCs w:val="20"/>
              </w:rPr>
            </w:pPr>
          </w:p>
        </w:tc>
      </w:tr>
      <w:tr w:rsidR="007A5ADE" w:rsidRPr="00EB081F" w14:paraId="413FAE27" w14:textId="77777777" w:rsidTr="00E348D7">
        <w:trPr>
          <w:gridAfter w:val="1"/>
          <w:wAfter w:w="3" w:type="pct"/>
          <w:trHeight w:val="805"/>
        </w:trPr>
        <w:tc>
          <w:tcPr>
            <w:tcW w:w="290" w:type="pct"/>
            <w:tcBorders>
              <w:top w:val="single" w:sz="4" w:space="0" w:color="auto"/>
              <w:left w:val="single" w:sz="4" w:space="0" w:color="auto"/>
              <w:bottom w:val="single" w:sz="4" w:space="0" w:color="auto"/>
              <w:right w:val="single" w:sz="4" w:space="0" w:color="auto"/>
            </w:tcBorders>
            <w:hideMark/>
          </w:tcPr>
          <w:p w14:paraId="4A08CD5B" w14:textId="77777777" w:rsidR="007523FD" w:rsidRPr="0045096B" w:rsidRDefault="007523FD"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4</w:t>
            </w:r>
          </w:p>
        </w:tc>
        <w:tc>
          <w:tcPr>
            <w:tcW w:w="2046" w:type="pct"/>
            <w:tcBorders>
              <w:top w:val="single" w:sz="4" w:space="0" w:color="auto"/>
              <w:left w:val="single" w:sz="4" w:space="0" w:color="auto"/>
              <w:bottom w:val="single" w:sz="4" w:space="0" w:color="auto"/>
              <w:right w:val="single" w:sz="4" w:space="0" w:color="auto"/>
            </w:tcBorders>
            <w:hideMark/>
          </w:tcPr>
          <w:p w14:paraId="4EBAEC3B" w14:textId="393007F8" w:rsidR="007523FD" w:rsidRPr="002B7580" w:rsidRDefault="007F4F96" w:rsidP="009F795F">
            <w:pPr>
              <w:widowControl/>
              <w:spacing w:after="240" w:line="240" w:lineRule="auto"/>
              <w:ind w:left="-13" w:firstLine="13"/>
              <w:rPr>
                <w:rFonts w:ascii="Arial" w:eastAsia="Times New Roman" w:hAnsi="Arial" w:cs="Arial"/>
                <w:sz w:val="20"/>
                <w:szCs w:val="20"/>
                <w:lang w:val="en-GB" w:eastAsia="en-GB"/>
              </w:rPr>
            </w:pPr>
            <w:r>
              <w:rPr>
                <w:rFonts w:ascii="Arial" w:hAnsi="Arial" w:cs="Arial"/>
                <w:sz w:val="20"/>
                <w:szCs w:val="20"/>
                <w:lang w:val="en-GB"/>
              </w:rPr>
              <w:t xml:space="preserve">Fleet Minor Trial - </w:t>
            </w:r>
            <w:r w:rsidR="00D01C64" w:rsidRPr="002B7580">
              <w:rPr>
                <w:rFonts w:ascii="Arial" w:hAnsi="Arial" w:cs="Arial"/>
                <w:sz w:val="20"/>
                <w:szCs w:val="20"/>
                <w:lang w:val="en-GB"/>
              </w:rPr>
              <w:t xml:space="preserve">To </w:t>
            </w:r>
            <w:r w:rsidR="00982EC5" w:rsidRPr="002B7580">
              <w:rPr>
                <w:rFonts w:ascii="Arial" w:hAnsi="Arial" w:cs="Arial"/>
                <w:sz w:val="20"/>
                <w:szCs w:val="20"/>
                <w:lang w:val="en-GB"/>
              </w:rPr>
              <w:t>supply,</w:t>
            </w:r>
            <w:r w:rsidR="0047219B" w:rsidRPr="002B7580">
              <w:rPr>
                <w:rFonts w:ascii="Arial" w:hAnsi="Arial" w:cs="Arial"/>
                <w:sz w:val="20"/>
                <w:szCs w:val="20"/>
                <w:lang w:val="en-GB"/>
              </w:rPr>
              <w:t xml:space="preserve"> install and commission the first </w:t>
            </w:r>
            <w:r w:rsidR="008B3C52" w:rsidRPr="002B7580">
              <w:rPr>
                <w:rFonts w:ascii="Arial" w:hAnsi="Arial" w:cs="Arial"/>
                <w:sz w:val="20"/>
                <w:szCs w:val="20"/>
                <w:lang w:val="en-GB"/>
              </w:rPr>
              <w:t xml:space="preserve">C-UAS </w:t>
            </w:r>
            <w:r w:rsidR="0047219B" w:rsidRPr="002B7580">
              <w:rPr>
                <w:rFonts w:ascii="Arial" w:hAnsi="Arial" w:cs="Arial"/>
                <w:sz w:val="20"/>
                <w:szCs w:val="20"/>
                <w:lang w:val="en-GB"/>
              </w:rPr>
              <w:t>(as demonstrated at Stage 2)</w:t>
            </w:r>
            <w:r w:rsidR="009A0DE0" w:rsidRPr="009A0DE0">
              <w:rPr>
                <w:rFonts w:ascii="Arial" w:hAnsi="Arial" w:cs="Arial"/>
                <w:sz w:val="20"/>
                <w:szCs w:val="20"/>
                <w:lang w:val="en-GB"/>
              </w:rPr>
              <w:t xml:space="preserve"> on a Naval Platform</w:t>
            </w:r>
            <w:r w:rsidR="00F240C8" w:rsidRPr="002B7580">
              <w:rPr>
                <w:rFonts w:ascii="Arial" w:hAnsi="Arial" w:cs="Arial"/>
                <w:sz w:val="20"/>
                <w:szCs w:val="20"/>
                <w:lang w:val="en-GB"/>
              </w:rPr>
              <w:t xml:space="preserve"> to enable a Fleet Minor Trial</w:t>
            </w:r>
            <w:r w:rsidR="00EA72FD" w:rsidRPr="002B7580">
              <w:rPr>
                <w:rFonts w:ascii="Arial" w:hAnsi="Arial" w:cs="Arial"/>
                <w:sz w:val="20"/>
                <w:szCs w:val="20"/>
                <w:lang w:val="en-GB"/>
              </w:rPr>
              <w:t xml:space="preserve"> to be undertaken</w:t>
            </w:r>
            <w:r w:rsidR="00870893" w:rsidRPr="002B7580">
              <w:rPr>
                <w:rFonts w:ascii="Arial" w:hAnsi="Arial" w:cs="Arial"/>
                <w:sz w:val="20"/>
                <w:szCs w:val="20"/>
                <w:lang w:val="en-GB"/>
              </w:rPr>
              <w:t xml:space="preserve">; and to be in </w:t>
            </w:r>
            <w:r w:rsidR="00F240C8" w:rsidRPr="002B7580">
              <w:rPr>
                <w:rFonts w:ascii="Arial" w:hAnsi="Arial" w:cs="Arial"/>
                <w:sz w:val="20"/>
                <w:szCs w:val="20"/>
                <w:lang w:val="en-GB"/>
              </w:rPr>
              <w:t xml:space="preserve">attendance </w:t>
            </w:r>
            <w:r w:rsidR="00EA72FD" w:rsidRPr="002B7580">
              <w:rPr>
                <w:rFonts w:ascii="Arial" w:hAnsi="Arial" w:cs="Arial"/>
                <w:sz w:val="20"/>
                <w:szCs w:val="20"/>
                <w:lang w:val="en-GB"/>
              </w:rPr>
              <w:t xml:space="preserve">at the </w:t>
            </w:r>
            <w:r w:rsidR="009A0DE0" w:rsidRPr="009A0DE0">
              <w:rPr>
                <w:rFonts w:ascii="Arial" w:hAnsi="Arial" w:cs="Arial"/>
                <w:sz w:val="20"/>
                <w:szCs w:val="20"/>
                <w:lang w:val="en-GB"/>
              </w:rPr>
              <w:t>Fleet Minor Trial</w:t>
            </w:r>
            <w:r w:rsidR="00EA72FD" w:rsidRPr="002B7580">
              <w:rPr>
                <w:rFonts w:ascii="Arial" w:hAnsi="Arial" w:cs="Arial"/>
                <w:sz w:val="20"/>
                <w:szCs w:val="20"/>
                <w:lang w:val="en-GB"/>
              </w:rPr>
              <w:t xml:space="preserve">, </w:t>
            </w:r>
            <w:r w:rsidR="00FB4C60" w:rsidRPr="002B7580">
              <w:rPr>
                <w:rFonts w:ascii="Arial" w:hAnsi="Arial" w:cs="Arial"/>
                <w:sz w:val="20"/>
                <w:szCs w:val="20"/>
                <w:lang w:val="en-GB"/>
              </w:rPr>
              <w:t>when evaluation of the C-UAS</w:t>
            </w:r>
            <w:r w:rsidR="009A0DE0" w:rsidRPr="009A0DE0">
              <w:rPr>
                <w:rFonts w:ascii="Arial" w:hAnsi="Arial" w:cs="Arial"/>
                <w:sz w:val="20"/>
                <w:szCs w:val="20"/>
                <w:lang w:val="en-GB"/>
              </w:rPr>
              <w:t xml:space="preserve"> against the ‘Stage Three Fleet Minor Trial Evaluation Criteria’ detailed in Section D.23 of the Invitation to Tender</w:t>
            </w:r>
            <w:r w:rsidR="000A3ED5" w:rsidRPr="002B7580">
              <w:rPr>
                <w:rFonts w:ascii="Arial" w:hAnsi="Arial" w:cs="Arial"/>
                <w:sz w:val="20"/>
                <w:szCs w:val="20"/>
                <w:lang w:val="en-GB"/>
              </w:rPr>
              <w:t xml:space="preserve"> will take place.</w:t>
            </w:r>
          </w:p>
        </w:tc>
        <w:tc>
          <w:tcPr>
            <w:tcW w:w="554" w:type="pct"/>
            <w:tcBorders>
              <w:top w:val="single" w:sz="4" w:space="0" w:color="auto"/>
              <w:left w:val="single" w:sz="4" w:space="0" w:color="auto"/>
              <w:bottom w:val="single" w:sz="4" w:space="0" w:color="auto"/>
              <w:right w:val="single" w:sz="4" w:space="0" w:color="auto"/>
            </w:tcBorders>
            <w:hideMark/>
          </w:tcPr>
          <w:p w14:paraId="3B0D4EF0" w14:textId="4A228896" w:rsidR="007523FD" w:rsidRPr="0045096B" w:rsidRDefault="006D26BC" w:rsidP="007523FD">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February</w:t>
            </w:r>
            <w:r w:rsidR="003A3A46">
              <w:rPr>
                <w:rFonts w:ascii="Arial" w:eastAsia="Times New Roman" w:hAnsi="Arial" w:cs="Arial"/>
                <w:sz w:val="20"/>
                <w:szCs w:val="20"/>
                <w:lang w:val="en-GB" w:eastAsia="en-GB"/>
              </w:rPr>
              <w:t xml:space="preserve"> 2022</w:t>
            </w:r>
          </w:p>
        </w:tc>
        <w:tc>
          <w:tcPr>
            <w:tcW w:w="527" w:type="pct"/>
            <w:tcBorders>
              <w:top w:val="single" w:sz="4" w:space="0" w:color="auto"/>
              <w:left w:val="single" w:sz="4" w:space="0" w:color="auto"/>
              <w:bottom w:val="single" w:sz="4" w:space="0" w:color="auto"/>
              <w:right w:val="single" w:sz="4" w:space="0" w:color="auto"/>
            </w:tcBorders>
            <w:hideMark/>
          </w:tcPr>
          <w:p w14:paraId="089A12E0" w14:textId="721BFEB2" w:rsidR="007523FD" w:rsidRPr="0045096B" w:rsidRDefault="002C6CD5" w:rsidP="007523FD">
            <w:pPr>
              <w:spacing w:after="0" w:line="240" w:lineRule="auto"/>
              <w:jc w:val="center"/>
              <w:rPr>
                <w:rFonts w:ascii="Arial" w:eastAsia="Times New Roman" w:hAnsi="Arial" w:cs="Arial"/>
                <w:sz w:val="20"/>
                <w:szCs w:val="20"/>
                <w:lang w:val="en-GB" w:eastAsia="en-GB"/>
              </w:rPr>
            </w:pPr>
            <w:r w:rsidRPr="0045096B">
              <w:rPr>
                <w:rFonts w:ascii="Arial" w:eastAsia="Times New Roman" w:hAnsi="Arial" w:cs="Arial"/>
                <w:sz w:val="20"/>
                <w:szCs w:val="20"/>
                <w:lang w:val="en-GB" w:eastAsia="en-GB"/>
              </w:rPr>
              <w:t>Per Trial</w:t>
            </w:r>
            <w:r w:rsidR="00AD7D6A">
              <w:rPr>
                <w:rFonts w:ascii="Arial" w:eastAsia="Times New Roman" w:hAnsi="Arial" w:cs="Arial"/>
                <w:sz w:val="20"/>
                <w:szCs w:val="20"/>
                <w:lang w:val="en-GB" w:eastAsia="en-GB"/>
              </w:rPr>
              <w:t xml:space="preserve"> (incl</w:t>
            </w:r>
            <w:r w:rsidR="00A52894">
              <w:rPr>
                <w:rFonts w:ascii="Arial" w:eastAsia="Times New Roman" w:hAnsi="Arial" w:cs="Arial"/>
                <w:sz w:val="20"/>
                <w:szCs w:val="20"/>
                <w:lang w:val="en-GB" w:eastAsia="en-GB"/>
              </w:rPr>
              <w:t>usive of all costs)</w:t>
            </w:r>
          </w:p>
        </w:tc>
        <w:tc>
          <w:tcPr>
            <w:tcW w:w="310" w:type="pct"/>
            <w:tcBorders>
              <w:top w:val="single" w:sz="4" w:space="0" w:color="auto"/>
              <w:left w:val="single" w:sz="4" w:space="0" w:color="auto"/>
              <w:bottom w:val="single" w:sz="4" w:space="0" w:color="auto"/>
              <w:right w:val="single" w:sz="4" w:space="0" w:color="auto"/>
            </w:tcBorders>
          </w:tcPr>
          <w:p w14:paraId="19D2CC02" w14:textId="06079874" w:rsidR="007523FD" w:rsidRPr="0045096B" w:rsidRDefault="002C6CD5" w:rsidP="007523FD">
            <w:pPr>
              <w:jc w:val="center"/>
              <w:rPr>
                <w:rFonts w:ascii="Arial" w:hAnsi="Arial" w:cs="Arial"/>
                <w:sz w:val="20"/>
                <w:szCs w:val="20"/>
              </w:rPr>
            </w:pPr>
            <w:r w:rsidRPr="0045096B">
              <w:rPr>
                <w:rFonts w:ascii="Arial" w:hAnsi="Arial" w:cs="Arial"/>
                <w:sz w:val="20"/>
                <w:szCs w:val="20"/>
              </w:rPr>
              <w:t>1</w:t>
            </w:r>
          </w:p>
        </w:tc>
        <w:tc>
          <w:tcPr>
            <w:tcW w:w="642" w:type="pct"/>
            <w:tcBorders>
              <w:top w:val="single" w:sz="4" w:space="0" w:color="auto"/>
              <w:left w:val="single" w:sz="4" w:space="0" w:color="auto"/>
              <w:bottom w:val="single" w:sz="4" w:space="0" w:color="auto"/>
              <w:right w:val="single" w:sz="4" w:space="0" w:color="auto"/>
            </w:tcBorders>
          </w:tcPr>
          <w:p w14:paraId="46E917C8" w14:textId="77777777" w:rsidR="007523FD" w:rsidRPr="0045096B" w:rsidRDefault="007523FD" w:rsidP="007523FD">
            <w:pPr>
              <w:jc w:val="center"/>
              <w:rPr>
                <w:rFonts w:ascii="Arial" w:hAnsi="Arial" w:cs="Arial"/>
                <w:sz w:val="20"/>
                <w:szCs w:val="20"/>
              </w:rPr>
            </w:pPr>
          </w:p>
        </w:tc>
        <w:tc>
          <w:tcPr>
            <w:tcW w:w="628" w:type="pct"/>
            <w:gridSpan w:val="2"/>
            <w:tcBorders>
              <w:top w:val="single" w:sz="4" w:space="0" w:color="auto"/>
              <w:left w:val="single" w:sz="4" w:space="0" w:color="auto"/>
              <w:bottom w:val="single" w:sz="4" w:space="0" w:color="auto"/>
              <w:right w:val="single" w:sz="4" w:space="0" w:color="auto"/>
            </w:tcBorders>
          </w:tcPr>
          <w:p w14:paraId="77423031" w14:textId="77777777" w:rsidR="007523FD" w:rsidRPr="00EB081F" w:rsidRDefault="007523FD" w:rsidP="007523FD">
            <w:pPr>
              <w:jc w:val="center"/>
              <w:rPr>
                <w:rFonts w:ascii="Arial" w:hAnsi="Arial" w:cs="Arial"/>
                <w:sz w:val="20"/>
                <w:szCs w:val="20"/>
              </w:rPr>
            </w:pPr>
          </w:p>
        </w:tc>
      </w:tr>
      <w:tr w:rsidR="00176C15" w:rsidRPr="00176C15" w14:paraId="1FA6C848" w14:textId="77777777" w:rsidTr="00E348D7">
        <w:trPr>
          <w:trHeight w:val="532"/>
        </w:trPr>
        <w:tc>
          <w:tcPr>
            <w:tcW w:w="3727" w:type="pct"/>
            <w:gridSpan w:val="5"/>
            <w:tcBorders>
              <w:top w:val="single" w:sz="4" w:space="0" w:color="auto"/>
              <w:left w:val="single" w:sz="4" w:space="0" w:color="auto"/>
              <w:bottom w:val="single" w:sz="4" w:space="0" w:color="auto"/>
              <w:right w:val="single" w:sz="4" w:space="0" w:color="auto"/>
            </w:tcBorders>
            <w:vAlign w:val="center"/>
            <w:hideMark/>
          </w:tcPr>
          <w:p w14:paraId="70C7FF8F" w14:textId="1E6843F6" w:rsidR="007523FD" w:rsidRPr="00176C15" w:rsidRDefault="007523FD" w:rsidP="007523FD">
            <w:pPr>
              <w:jc w:val="center"/>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 xml:space="preserve">Quantities shown are </w:t>
            </w:r>
            <w:r w:rsidR="009049B3" w:rsidRPr="00176C15">
              <w:rPr>
                <w:rFonts w:ascii="Arial" w:eastAsia="Times New Roman" w:hAnsi="Arial" w:cs="Arial"/>
                <w:sz w:val="20"/>
                <w:szCs w:val="20"/>
                <w:lang w:val="en-GB" w:eastAsia="en-GB"/>
              </w:rPr>
              <w:t xml:space="preserve">for the </w:t>
            </w:r>
            <w:r w:rsidR="00EE0E3B" w:rsidRPr="00176C15">
              <w:rPr>
                <w:rFonts w:ascii="Arial" w:eastAsia="Times New Roman" w:hAnsi="Arial" w:cs="Arial"/>
                <w:sz w:val="20"/>
                <w:szCs w:val="20"/>
                <w:lang w:val="en-GB" w:eastAsia="en-GB"/>
              </w:rPr>
              <w:t xml:space="preserve">evaluation purposes </w:t>
            </w:r>
            <w:r w:rsidRPr="00176C15">
              <w:rPr>
                <w:rFonts w:ascii="Arial" w:eastAsia="Times New Roman" w:hAnsi="Arial" w:cs="Arial"/>
                <w:sz w:val="20"/>
                <w:szCs w:val="20"/>
                <w:lang w:val="en-GB" w:eastAsia="en-GB"/>
              </w:rPr>
              <w:t>and not a guarantee of amounts required or due</w:t>
            </w:r>
            <w:r w:rsidR="00EE0E3B" w:rsidRPr="00176C15">
              <w:rPr>
                <w:rFonts w:ascii="Arial" w:eastAsia="Times New Roman" w:hAnsi="Arial" w:cs="Arial"/>
                <w:sz w:val="20"/>
                <w:szCs w:val="20"/>
                <w:lang w:val="en-GB" w:eastAsia="en-GB"/>
              </w:rPr>
              <w:t xml:space="preserve"> upon contract award</w:t>
            </w:r>
            <w:r w:rsidRPr="00176C15">
              <w:rPr>
                <w:rFonts w:ascii="Arial" w:eastAsia="Times New Roman" w:hAnsi="Arial" w:cs="Arial"/>
                <w:sz w:val="20"/>
                <w:szCs w:val="20"/>
                <w:lang w:val="en-GB" w:eastAsia="en-GB"/>
              </w:rPr>
              <w:t>.</w:t>
            </w:r>
            <w:r w:rsidR="001D34D2" w:rsidRPr="00176C15">
              <w:rPr>
                <w:rFonts w:ascii="Arial" w:eastAsia="Times New Roman" w:hAnsi="Arial" w:cs="Arial"/>
                <w:sz w:val="20"/>
                <w:szCs w:val="20"/>
                <w:lang w:val="en-GB" w:eastAsia="en-GB"/>
              </w:rPr>
              <w:t xml:space="preserve">  </w:t>
            </w:r>
            <w:r w:rsidRPr="00176C15">
              <w:rPr>
                <w:rFonts w:ascii="Arial" w:eastAsia="Times New Roman" w:hAnsi="Arial" w:cs="Arial"/>
                <w:sz w:val="20"/>
                <w:szCs w:val="20"/>
                <w:lang w:val="en-GB" w:eastAsia="en-GB"/>
              </w:rPr>
              <w:t xml:space="preserve">                                          </w:t>
            </w:r>
          </w:p>
        </w:tc>
        <w:tc>
          <w:tcPr>
            <w:tcW w:w="646" w:type="pct"/>
            <w:gridSpan w:val="2"/>
            <w:tcBorders>
              <w:top w:val="single" w:sz="4" w:space="0" w:color="auto"/>
              <w:left w:val="single" w:sz="4" w:space="0" w:color="auto"/>
              <w:bottom w:val="single" w:sz="4" w:space="0" w:color="auto"/>
              <w:right w:val="single" w:sz="4" w:space="0" w:color="auto"/>
            </w:tcBorders>
            <w:hideMark/>
          </w:tcPr>
          <w:p w14:paraId="43A40995" w14:textId="77777777" w:rsidR="007523FD" w:rsidRPr="00176C15" w:rsidRDefault="007523FD" w:rsidP="007523FD">
            <w:pPr>
              <w:jc w:val="center"/>
              <w:rPr>
                <w:rFonts w:ascii="Arial" w:hAnsi="Arial" w:cs="Arial"/>
                <w:b/>
                <w:bCs/>
                <w:sz w:val="20"/>
                <w:szCs w:val="20"/>
              </w:rPr>
            </w:pPr>
            <w:r w:rsidRPr="00176C15">
              <w:rPr>
                <w:rFonts w:ascii="Arial" w:hAnsi="Arial" w:cs="Arial"/>
                <w:b/>
                <w:bCs/>
                <w:sz w:val="20"/>
                <w:szCs w:val="20"/>
              </w:rPr>
              <w:t>Total Price</w:t>
            </w:r>
          </w:p>
        </w:tc>
        <w:tc>
          <w:tcPr>
            <w:tcW w:w="627" w:type="pct"/>
            <w:gridSpan w:val="2"/>
            <w:tcBorders>
              <w:top w:val="single" w:sz="4" w:space="0" w:color="auto"/>
              <w:left w:val="single" w:sz="4" w:space="0" w:color="auto"/>
              <w:bottom w:val="single" w:sz="4" w:space="0" w:color="auto"/>
              <w:right w:val="single" w:sz="4" w:space="0" w:color="auto"/>
            </w:tcBorders>
          </w:tcPr>
          <w:p w14:paraId="0710840E" w14:textId="77777777" w:rsidR="007523FD" w:rsidRPr="00176C15" w:rsidRDefault="007523FD" w:rsidP="007523FD">
            <w:pPr>
              <w:jc w:val="center"/>
              <w:rPr>
                <w:rFonts w:ascii="Arial" w:hAnsi="Arial" w:cs="Arial"/>
                <w:sz w:val="20"/>
                <w:szCs w:val="20"/>
              </w:rPr>
            </w:pPr>
          </w:p>
        </w:tc>
      </w:tr>
    </w:tbl>
    <w:tbl>
      <w:tblPr>
        <w:tblpPr w:leftFromText="180" w:rightFromText="180" w:bottomFromText="160" w:vertAnchor="text" w:horzAnchor="margin" w:tblpXSpec="center" w:tblpY="131"/>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3"/>
        <w:gridCol w:w="12106"/>
      </w:tblGrid>
      <w:tr w:rsidR="00176C15" w:rsidRPr="00176C15" w14:paraId="0543C34D"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5C5E38AA"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bookmarkStart w:id="62" w:name="_Hlk66051759"/>
            <w:bookmarkEnd w:id="61"/>
            <w:r w:rsidRPr="00176C15">
              <w:rPr>
                <w:rFonts w:ascii="Arial" w:eastAsia="Times New Roman" w:hAnsi="Arial" w:cs="Arial"/>
                <w:b/>
                <w:sz w:val="20"/>
                <w:szCs w:val="20"/>
                <w:lang w:val="en-GB" w:eastAsia="en-GB"/>
              </w:rPr>
              <w:t>Item Number</w:t>
            </w:r>
          </w:p>
        </w:tc>
        <w:tc>
          <w:tcPr>
            <w:tcW w:w="4272" w:type="pct"/>
            <w:tcBorders>
              <w:top w:val="single" w:sz="4" w:space="0" w:color="auto"/>
              <w:left w:val="single" w:sz="4" w:space="0" w:color="auto"/>
              <w:bottom w:val="single" w:sz="4" w:space="0" w:color="auto"/>
              <w:right w:val="single" w:sz="4" w:space="0" w:color="auto"/>
            </w:tcBorders>
            <w:hideMark/>
          </w:tcPr>
          <w:p w14:paraId="25B0A8AD"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b/>
                <w:sz w:val="20"/>
                <w:szCs w:val="20"/>
                <w:lang w:val="en-GB" w:eastAsia="en-GB"/>
              </w:rPr>
              <w:t>Consignee Address (XY code only)</w:t>
            </w:r>
          </w:p>
        </w:tc>
      </w:tr>
      <w:tr w:rsidR="00176C15" w:rsidRPr="00176C15" w14:paraId="0FBA2638"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13A81B45"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 xml:space="preserve">All </w:t>
            </w:r>
          </w:p>
        </w:tc>
        <w:tc>
          <w:tcPr>
            <w:tcW w:w="4272" w:type="pct"/>
            <w:tcBorders>
              <w:top w:val="single" w:sz="4" w:space="0" w:color="auto"/>
              <w:left w:val="single" w:sz="4" w:space="0" w:color="auto"/>
              <w:bottom w:val="single" w:sz="4" w:space="0" w:color="auto"/>
              <w:right w:val="single" w:sz="4" w:space="0" w:color="auto"/>
            </w:tcBorders>
            <w:hideMark/>
          </w:tcPr>
          <w:p w14:paraId="332AE5AE" w14:textId="4BA30C61" w:rsidR="007523FD" w:rsidRPr="00176C15" w:rsidRDefault="00233EC7"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As detailed in the Schedule of Requirement</w:t>
            </w:r>
          </w:p>
        </w:tc>
      </w:tr>
      <w:tr w:rsidR="00176C15" w:rsidRPr="00176C15" w14:paraId="547F201B"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7358FC4C"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b/>
                <w:sz w:val="20"/>
                <w:szCs w:val="20"/>
                <w:lang w:val="en-GB" w:eastAsia="en-GB"/>
              </w:rPr>
              <w:t>Item Number</w:t>
            </w:r>
          </w:p>
        </w:tc>
        <w:tc>
          <w:tcPr>
            <w:tcW w:w="4272" w:type="pct"/>
            <w:tcBorders>
              <w:top w:val="single" w:sz="4" w:space="0" w:color="auto"/>
              <w:left w:val="single" w:sz="4" w:space="0" w:color="auto"/>
              <w:bottom w:val="single" w:sz="4" w:space="0" w:color="auto"/>
              <w:right w:val="single" w:sz="4" w:space="0" w:color="auto"/>
            </w:tcBorders>
            <w:hideMark/>
          </w:tcPr>
          <w:p w14:paraId="37D3D42A"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b/>
                <w:sz w:val="20"/>
                <w:szCs w:val="20"/>
                <w:lang w:val="en-GB" w:eastAsia="en-GB"/>
              </w:rPr>
              <w:t>Payment Schedule</w:t>
            </w:r>
          </w:p>
        </w:tc>
      </w:tr>
      <w:tr w:rsidR="00176C15" w:rsidRPr="00176C15" w14:paraId="5499F8C1"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2BFF8546" w14:textId="50617FEA" w:rsidR="007523FD" w:rsidRPr="00176C15" w:rsidRDefault="009E65D9"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1</w:t>
            </w:r>
          </w:p>
        </w:tc>
        <w:tc>
          <w:tcPr>
            <w:tcW w:w="4272" w:type="pct"/>
            <w:tcBorders>
              <w:top w:val="single" w:sz="4" w:space="0" w:color="auto"/>
              <w:left w:val="single" w:sz="4" w:space="0" w:color="auto"/>
              <w:bottom w:val="single" w:sz="4" w:space="0" w:color="auto"/>
              <w:right w:val="single" w:sz="4" w:space="0" w:color="auto"/>
            </w:tcBorders>
            <w:hideMark/>
          </w:tcPr>
          <w:p w14:paraId="04A8A3A1" w14:textId="77777777"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Payment to be made following delivery and installation</w:t>
            </w:r>
          </w:p>
        </w:tc>
      </w:tr>
      <w:tr w:rsidR="00176C15" w:rsidRPr="00176C15" w14:paraId="51E54927"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31E8F6D4" w14:textId="7A541919" w:rsidR="007523FD" w:rsidRPr="00176C15" w:rsidRDefault="00EC0A63"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2</w:t>
            </w:r>
          </w:p>
        </w:tc>
        <w:tc>
          <w:tcPr>
            <w:tcW w:w="4272" w:type="pct"/>
            <w:tcBorders>
              <w:top w:val="single" w:sz="4" w:space="0" w:color="auto"/>
              <w:left w:val="single" w:sz="4" w:space="0" w:color="auto"/>
              <w:bottom w:val="single" w:sz="4" w:space="0" w:color="auto"/>
              <w:right w:val="single" w:sz="4" w:space="0" w:color="auto"/>
            </w:tcBorders>
            <w:hideMark/>
          </w:tcPr>
          <w:p w14:paraId="51520060" w14:textId="53DFF63E"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 xml:space="preserve">Payments for </w:t>
            </w:r>
            <w:r w:rsidR="00D30863" w:rsidRPr="00176C15">
              <w:rPr>
                <w:rFonts w:ascii="Arial" w:eastAsia="Times New Roman" w:hAnsi="Arial" w:cs="Arial"/>
                <w:sz w:val="20"/>
                <w:szCs w:val="20"/>
                <w:lang w:val="en-GB" w:eastAsia="en-GB"/>
              </w:rPr>
              <w:t>system</w:t>
            </w:r>
            <w:r w:rsidRPr="00176C15">
              <w:rPr>
                <w:rFonts w:ascii="Arial" w:eastAsia="Times New Roman" w:hAnsi="Arial" w:cs="Arial"/>
                <w:sz w:val="20"/>
                <w:szCs w:val="20"/>
                <w:lang w:val="en-GB" w:eastAsia="en-GB"/>
              </w:rPr>
              <w:t xml:space="preserve"> support to be made at the end of each </w:t>
            </w:r>
            <w:r w:rsidR="0002418C" w:rsidRPr="00176C15">
              <w:rPr>
                <w:rFonts w:ascii="Arial" w:eastAsia="Times New Roman" w:hAnsi="Arial" w:cs="Arial"/>
                <w:sz w:val="20"/>
                <w:szCs w:val="20"/>
                <w:lang w:val="en-GB" w:eastAsia="en-GB"/>
              </w:rPr>
              <w:t xml:space="preserve">3 month period </w:t>
            </w:r>
            <w:r w:rsidRPr="00176C15">
              <w:rPr>
                <w:rFonts w:ascii="Arial" w:eastAsia="Times New Roman" w:hAnsi="Arial" w:cs="Arial"/>
                <w:sz w:val="20"/>
                <w:szCs w:val="20"/>
                <w:lang w:val="en-GB" w:eastAsia="en-GB"/>
              </w:rPr>
              <w:t>in which services were delivered</w:t>
            </w:r>
          </w:p>
        </w:tc>
      </w:tr>
      <w:tr w:rsidR="00176C15" w:rsidRPr="00176C15" w14:paraId="496764D5" w14:textId="77777777" w:rsidTr="001B2080">
        <w:trPr>
          <w:trHeight w:val="371"/>
        </w:trPr>
        <w:tc>
          <w:tcPr>
            <w:tcW w:w="728" w:type="pct"/>
            <w:tcBorders>
              <w:top w:val="single" w:sz="4" w:space="0" w:color="auto"/>
              <w:left w:val="single" w:sz="4" w:space="0" w:color="auto"/>
              <w:bottom w:val="single" w:sz="4" w:space="0" w:color="auto"/>
              <w:right w:val="single" w:sz="4" w:space="0" w:color="auto"/>
            </w:tcBorders>
            <w:hideMark/>
          </w:tcPr>
          <w:p w14:paraId="643434AF" w14:textId="03AFE27E" w:rsidR="007523FD" w:rsidRPr="00176C15" w:rsidRDefault="00B813C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3 and 4</w:t>
            </w:r>
          </w:p>
        </w:tc>
        <w:tc>
          <w:tcPr>
            <w:tcW w:w="4272" w:type="pct"/>
            <w:tcBorders>
              <w:top w:val="single" w:sz="4" w:space="0" w:color="auto"/>
              <w:left w:val="single" w:sz="4" w:space="0" w:color="auto"/>
              <w:bottom w:val="single" w:sz="4" w:space="0" w:color="auto"/>
              <w:right w:val="single" w:sz="4" w:space="0" w:color="auto"/>
            </w:tcBorders>
            <w:hideMark/>
          </w:tcPr>
          <w:p w14:paraId="41D5FD68" w14:textId="7BB96D14" w:rsidR="007523FD" w:rsidRPr="00176C15" w:rsidRDefault="007523FD" w:rsidP="007523FD">
            <w:pPr>
              <w:spacing w:after="0" w:line="240" w:lineRule="auto"/>
              <w:jc w:val="both"/>
              <w:rPr>
                <w:rFonts w:ascii="Arial" w:eastAsia="Times New Roman" w:hAnsi="Arial" w:cs="Arial"/>
                <w:sz w:val="20"/>
                <w:szCs w:val="20"/>
                <w:lang w:val="en-GB" w:eastAsia="en-GB"/>
              </w:rPr>
            </w:pPr>
            <w:r w:rsidRPr="00176C15">
              <w:rPr>
                <w:rFonts w:ascii="Arial" w:eastAsia="Times New Roman" w:hAnsi="Arial" w:cs="Arial"/>
                <w:sz w:val="20"/>
                <w:szCs w:val="20"/>
                <w:lang w:val="en-GB" w:eastAsia="en-GB"/>
              </w:rPr>
              <w:t xml:space="preserve">Payments to be made following </w:t>
            </w:r>
            <w:r w:rsidR="00B813CD" w:rsidRPr="00176C15">
              <w:rPr>
                <w:rFonts w:ascii="Arial" w:eastAsia="Times New Roman" w:hAnsi="Arial" w:cs="Arial"/>
                <w:sz w:val="20"/>
                <w:szCs w:val="20"/>
                <w:lang w:val="en-GB" w:eastAsia="en-GB"/>
              </w:rPr>
              <w:t>delivery of service</w:t>
            </w:r>
          </w:p>
        </w:tc>
      </w:tr>
      <w:bookmarkEnd w:id="60"/>
      <w:bookmarkEnd w:id="62"/>
    </w:tbl>
    <w:p w14:paraId="1E94285B" w14:textId="77777777" w:rsidR="007523FD" w:rsidRPr="00EB081F" w:rsidRDefault="007523FD" w:rsidP="007523FD">
      <w:pPr>
        <w:widowControl/>
        <w:spacing w:after="0" w:line="240" w:lineRule="auto"/>
        <w:rPr>
          <w:rFonts w:ascii="Arial" w:eastAsia="Arial" w:hAnsi="Arial" w:cs="Arial"/>
          <w:b/>
          <w:bCs/>
          <w:sz w:val="20"/>
          <w:szCs w:val="20"/>
        </w:rPr>
        <w:sectPr w:rsidR="007523FD" w:rsidRPr="00EB081F" w:rsidSect="004E526D">
          <w:pgSz w:w="16860" w:h="11940" w:orient="landscape"/>
          <w:pgMar w:top="919" w:right="278" w:bottom="1021" w:left="822" w:header="567" w:footer="567" w:gutter="0"/>
          <w:cols w:space="720"/>
        </w:sectPr>
      </w:pPr>
    </w:p>
    <w:p w14:paraId="034FE3A4" w14:textId="47FBA4F7" w:rsidR="00205CEA" w:rsidRDefault="00205CEA">
      <w:pPr>
        <w:widowControl/>
        <w:spacing w:after="160" w:line="259" w:lineRule="auto"/>
        <w:rPr>
          <w:rFonts w:ascii="Arial" w:eastAsia="Arial" w:hAnsi="Arial" w:cs="Arial"/>
          <w:b/>
          <w:bCs/>
        </w:rPr>
      </w:pPr>
      <w:r>
        <w:rPr>
          <w:rFonts w:ascii="Arial" w:eastAsia="Arial" w:hAnsi="Arial" w:cs="Arial"/>
          <w:b/>
          <w:bCs/>
        </w:rPr>
        <w:br w:type="page"/>
      </w:r>
    </w:p>
    <w:p w14:paraId="15BC8891" w14:textId="77777777" w:rsidR="00205CEA" w:rsidRDefault="00205CEA" w:rsidP="00440798">
      <w:pPr>
        <w:spacing w:after="0" w:line="252" w:lineRule="exact"/>
        <w:ind w:left="113" w:right="-20"/>
        <w:rPr>
          <w:rFonts w:ascii="Arial" w:eastAsia="Arial" w:hAnsi="Arial" w:cs="Arial"/>
          <w:b/>
          <w:bCs/>
        </w:rPr>
        <w:sectPr w:rsidR="00205CEA" w:rsidSect="004E526D">
          <w:type w:val="continuous"/>
          <w:pgSz w:w="16860" w:h="11940" w:orient="landscape"/>
          <w:pgMar w:top="919" w:right="278" w:bottom="1021" w:left="822" w:header="283" w:footer="283" w:gutter="0"/>
          <w:cols w:space="720"/>
        </w:sectPr>
      </w:pPr>
    </w:p>
    <w:p w14:paraId="1BF47D7C" w14:textId="5A6953B1"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2 – Duration of Contract:</w:t>
            </w:r>
          </w:p>
          <w:p w14:paraId="72D6902C"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2C65EFAE" w14:textId="2DBC92AE" w:rsidR="00AE0251" w:rsidRPr="001F6B98" w:rsidRDefault="00AE0251" w:rsidP="00E704B5">
            <w:pPr>
              <w:autoSpaceDN w:val="0"/>
              <w:spacing w:after="0" w:line="240" w:lineRule="auto"/>
              <w:rPr>
                <w:rFonts w:ascii="Arial" w:eastAsia="Times New Roman" w:hAnsi="Arial" w:cs="Arial"/>
                <w:kern w:val="22"/>
                <w:lang w:val="en-GB"/>
              </w:rPr>
            </w:pPr>
            <w:r w:rsidRPr="001F6B98">
              <w:rPr>
                <w:rFonts w:ascii="Arial" w:eastAsia="Times New Roman" w:hAnsi="Arial" w:cs="Arial"/>
                <w:b/>
                <w:lang w:val="en-GB" w:eastAsia="en-GB"/>
              </w:rPr>
              <w:tab/>
            </w:r>
            <w:r w:rsidRPr="001F6B98">
              <w:rPr>
                <w:rFonts w:ascii="Arial" w:eastAsia="Times New Roman" w:hAnsi="Arial" w:cs="Arial"/>
                <w:lang w:val="en-GB" w:eastAsia="en-GB"/>
              </w:rPr>
              <w:t>The Contract expiry date shall be: TBC</w:t>
            </w:r>
          </w:p>
          <w:p w14:paraId="5DA8BE40" w14:textId="77777777" w:rsidR="00AE0251" w:rsidRPr="001F6B98" w:rsidRDefault="00AE0251" w:rsidP="00E704B5">
            <w:pPr>
              <w:autoSpaceDN w:val="0"/>
              <w:spacing w:after="0" w:line="240" w:lineRule="auto"/>
              <w:ind w:left="720"/>
              <w:rPr>
                <w:rFonts w:ascii="Arial" w:eastAsia="Times New Roman" w:hAnsi="Arial" w:cs="Arial"/>
                <w:b/>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Pr="001F6B98" w:rsidRDefault="00AE0251" w:rsidP="00E704B5">
            <w:pPr>
              <w:widowControl/>
              <w:autoSpaceDN w:val="0"/>
              <w:spacing w:after="0" w:line="240" w:lineRule="auto"/>
              <w:rPr>
                <w:rFonts w:ascii="Arial" w:eastAsia="Calibri" w:hAnsi="Arial" w:cs="Arial"/>
                <w:b/>
                <w:lang w:val="en-GB"/>
              </w:rPr>
            </w:pPr>
            <w:bookmarkStart w:id="63" w:name="_Hlk66055165"/>
            <w:r w:rsidRPr="001F6B98">
              <w:rPr>
                <w:rFonts w:ascii="Arial" w:eastAsia="Calibri" w:hAnsi="Arial" w:cs="Arial"/>
                <w:b/>
                <w:lang w:val="en-GB"/>
              </w:rPr>
              <w:br/>
              <w:t>Condition 4 – Governing Law:</w:t>
            </w:r>
          </w:p>
          <w:p w14:paraId="18129EFE" w14:textId="77777777" w:rsidR="00AE0251" w:rsidRPr="001F6B98" w:rsidRDefault="00AE0251" w:rsidP="00E704B5">
            <w:pPr>
              <w:widowControl/>
              <w:autoSpaceDN w:val="0"/>
              <w:spacing w:after="0" w:line="240" w:lineRule="auto"/>
              <w:rPr>
                <w:rFonts w:ascii="Arial" w:eastAsia="Calibri" w:hAnsi="Arial" w:cs="Arial"/>
                <w:b/>
                <w:lang w:val="en-GB"/>
              </w:rPr>
            </w:pPr>
          </w:p>
          <w:p w14:paraId="1D6A2375"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 xml:space="preserve">Contract to be governed and construed in accordance with: </w:t>
            </w:r>
          </w:p>
          <w:p w14:paraId="0BDF074A" w14:textId="77777777" w:rsidR="00AE0251" w:rsidRPr="001F6B98" w:rsidRDefault="00AE0251" w:rsidP="00E704B5">
            <w:pPr>
              <w:autoSpaceDN w:val="0"/>
              <w:spacing w:after="0" w:line="240" w:lineRule="auto"/>
              <w:rPr>
                <w:rFonts w:ascii="Arial" w:eastAsia="Times New Roman" w:hAnsi="Arial" w:cs="Arial"/>
                <w:lang w:val="en-GB" w:eastAsia="en-GB"/>
              </w:rPr>
            </w:pPr>
          </w:p>
          <w:p w14:paraId="062755D0"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 xml:space="preserve"> English Law </w:t>
            </w:r>
            <w:r w:rsidRPr="001F6B98">
              <w:rPr>
                <w:rFonts w:ascii="Arial" w:eastAsia="Times New Roman" w:hAnsi="Arial" w:cs="Arial"/>
                <w:lang w:val="en-GB" w:eastAsia="en-GB"/>
              </w:rPr>
              <w:tab/>
            </w:r>
            <w:r w:rsidRPr="001F6B98">
              <w:fldChar w:fldCharType="begin">
                <w:ffData>
                  <w:name w:val="Check1"/>
                  <w:enabled/>
                  <w:calcOnExit w:val="0"/>
                  <w:checkBox>
                    <w:sizeAuto/>
                    <w:default w:val="1"/>
                  </w:checkBox>
                </w:ffData>
              </w:fldChar>
            </w:r>
            <w:bookmarkStart w:id="64" w:name="Check1"/>
            <w:r w:rsidRPr="001F6B98">
              <w:rPr>
                <w:rFonts w:ascii="Arial" w:eastAsia="Times New Roman" w:hAnsi="Arial" w:cs="Arial"/>
                <w:lang w:val="en-GB" w:eastAsia="en-GB"/>
              </w:rPr>
              <w:instrText xml:space="preserve"> FORMCHECKBOX </w:instrText>
            </w:r>
            <w:r w:rsidR="006748A1">
              <w:fldChar w:fldCharType="separate"/>
            </w:r>
            <w:r w:rsidRPr="001F6B98">
              <w:fldChar w:fldCharType="end"/>
            </w:r>
            <w:bookmarkEnd w:id="64"/>
          </w:p>
          <w:p w14:paraId="2E13BB52" w14:textId="77777777" w:rsidR="00AE0251" w:rsidRPr="001F6B98" w:rsidRDefault="00AE0251" w:rsidP="00E704B5">
            <w:pPr>
              <w:autoSpaceDN w:val="0"/>
              <w:spacing w:after="0" w:line="240" w:lineRule="auto"/>
              <w:rPr>
                <w:rFonts w:ascii="Arial" w:eastAsia="Times New Roman" w:hAnsi="Arial" w:cs="Arial"/>
                <w:lang w:val="en-GB" w:eastAsia="en-GB"/>
              </w:rPr>
            </w:pPr>
          </w:p>
          <w:p w14:paraId="4605F974" w14:textId="77777777" w:rsidR="00AE0251" w:rsidRPr="001F6B98" w:rsidRDefault="00AE0251" w:rsidP="00E704B5">
            <w:pPr>
              <w:autoSpaceDN w:val="0"/>
              <w:spacing w:after="0" w:line="240" w:lineRule="auto"/>
              <w:ind w:firstLine="720"/>
              <w:rPr>
                <w:rFonts w:ascii="Arial" w:eastAsia="Times New Roman" w:hAnsi="Arial" w:cs="Arial"/>
                <w:i/>
                <w:lang w:val="en-GB" w:eastAsia="en-GB"/>
              </w:rPr>
            </w:pPr>
            <w:r w:rsidRPr="001F6B98">
              <w:rPr>
                <w:rFonts w:ascii="Arial" w:eastAsia="Times New Roman" w:hAnsi="Arial" w:cs="Arial"/>
                <w:lang w:val="en-GB" w:eastAsia="en-GB"/>
              </w:rPr>
              <w:t xml:space="preserve"> Scots Law   </w:t>
            </w:r>
            <w:r w:rsidRPr="001F6B98">
              <w:rPr>
                <w:rFonts w:ascii="Arial" w:eastAsia="Times New Roman" w:hAnsi="Arial" w:cs="Arial"/>
                <w:lang w:val="en-GB" w:eastAsia="en-GB"/>
              </w:rPr>
              <w:tab/>
            </w:r>
            <w:r w:rsidRPr="001F6B98">
              <w:fldChar w:fldCharType="begin">
                <w:ffData>
                  <w:name w:val="Check2"/>
                  <w:enabled/>
                  <w:calcOnExit w:val="0"/>
                  <w:checkBox>
                    <w:sizeAuto/>
                    <w:default w:val="0"/>
                  </w:checkBox>
                </w:ffData>
              </w:fldChar>
            </w:r>
            <w:r w:rsidRPr="001F6B98">
              <w:rPr>
                <w:rFonts w:ascii="Arial" w:eastAsia="Times New Roman" w:hAnsi="Arial" w:cs="Arial"/>
                <w:lang w:val="en-GB" w:eastAsia="en-GB"/>
              </w:rPr>
              <w:instrText xml:space="preserve"> FORMCHECKBOX </w:instrText>
            </w:r>
            <w:r w:rsidR="006748A1">
              <w:fldChar w:fldCharType="separate"/>
            </w:r>
            <w:r w:rsidRPr="001F6B98">
              <w:fldChar w:fldCharType="end"/>
            </w:r>
            <w:r w:rsidRPr="001F6B98">
              <w:rPr>
                <w:rFonts w:ascii="Arial" w:eastAsia="Times New Roman" w:hAnsi="Arial" w:cs="Arial"/>
                <w:lang w:val="en-GB" w:eastAsia="en-GB"/>
              </w:rPr>
              <w:t xml:space="preserve">  clause 4.d shall apply</w:t>
            </w:r>
            <w:r w:rsidRPr="001F6B98">
              <w:rPr>
                <w:rFonts w:ascii="Arial" w:eastAsia="Times New Roman" w:hAnsi="Arial" w:cs="Arial"/>
                <w:lang w:val="en-GB" w:eastAsia="en-GB"/>
              </w:rPr>
              <w:tab/>
            </w:r>
            <w:r w:rsidRPr="001F6B98">
              <w:rPr>
                <w:rFonts w:ascii="Arial" w:eastAsia="Times New Roman" w:hAnsi="Arial" w:cs="Arial"/>
                <w:lang w:val="en-GB" w:eastAsia="en-GB"/>
              </w:rPr>
              <w:tab/>
            </w:r>
          </w:p>
          <w:p w14:paraId="6E3FA79C" w14:textId="77777777" w:rsidR="00AE0251" w:rsidRPr="001F6B98" w:rsidRDefault="00AE0251" w:rsidP="00E704B5">
            <w:pPr>
              <w:autoSpaceDN w:val="0"/>
              <w:spacing w:after="0" w:line="240" w:lineRule="auto"/>
              <w:rPr>
                <w:rFonts w:ascii="Arial" w:eastAsia="Times New Roman" w:hAnsi="Arial" w:cs="Arial"/>
                <w:lang w:val="en-GB" w:eastAsia="en-GB"/>
              </w:rPr>
            </w:pPr>
          </w:p>
          <w:p w14:paraId="1B0E0F06" w14:textId="77777777" w:rsidR="00AE0251" w:rsidRPr="001F6B98" w:rsidRDefault="00AE0251" w:rsidP="00E704B5">
            <w:pPr>
              <w:autoSpaceDN w:val="0"/>
              <w:spacing w:after="0" w:line="240" w:lineRule="auto"/>
              <w:ind w:left="720"/>
              <w:rPr>
                <w:rFonts w:ascii="Arial" w:eastAsia="Times New Roman" w:hAnsi="Arial" w:cs="Arial"/>
                <w:lang w:val="en-GB" w:eastAsia="en-GB"/>
              </w:rPr>
            </w:pPr>
            <w:r w:rsidRPr="001F6B98">
              <w:rPr>
                <w:rFonts w:ascii="Arial" w:eastAsia="Times New Roman" w:hAnsi="Arial" w:cs="Arial"/>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Pr="001F6B98" w:rsidRDefault="00AE0251" w:rsidP="00E704B5">
            <w:pPr>
              <w:autoSpaceDN w:val="0"/>
              <w:spacing w:after="0" w:line="240" w:lineRule="auto"/>
              <w:ind w:left="720"/>
              <w:rPr>
                <w:rFonts w:ascii="Arial" w:eastAsia="Times New Roman" w:hAnsi="Arial" w:cs="Arial"/>
                <w:lang w:val="en-GB" w:eastAsia="en-GB"/>
              </w:rPr>
            </w:pPr>
          </w:p>
          <w:p w14:paraId="46507F07" w14:textId="77777777" w:rsidR="00AE0251" w:rsidRPr="001F6B98" w:rsidRDefault="00AE0251" w:rsidP="00E704B5">
            <w:pPr>
              <w:autoSpaceDN w:val="0"/>
              <w:spacing w:after="0" w:line="240" w:lineRule="auto"/>
              <w:ind w:left="720"/>
              <w:rPr>
                <w:rFonts w:ascii="Arial" w:eastAsia="Times New Roman" w:hAnsi="Arial" w:cs="Arial"/>
                <w:b/>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8 – Authority’s Representatives:</w:t>
            </w:r>
          </w:p>
          <w:p w14:paraId="13BD44D2"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5F05FA83" w14:textId="77777777" w:rsidR="00AE0251" w:rsidRPr="001F6B98"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lang w:val="en-GB" w:eastAsia="en-GB"/>
              </w:rPr>
              <w:tab/>
              <w:t>The Authority’s Representatives for the Contract are as follows:</w:t>
            </w:r>
          </w:p>
          <w:p w14:paraId="036865B6" w14:textId="77777777" w:rsidR="00AE0251" w:rsidRPr="001F6B98" w:rsidRDefault="00AE0251" w:rsidP="00E704B5">
            <w:pPr>
              <w:autoSpaceDN w:val="0"/>
              <w:spacing w:after="0" w:line="240" w:lineRule="auto"/>
              <w:rPr>
                <w:rFonts w:ascii="Arial" w:eastAsia="Times New Roman" w:hAnsi="Arial" w:cs="Arial"/>
                <w:lang w:val="en-GB" w:eastAsia="en-GB"/>
              </w:rPr>
            </w:pPr>
          </w:p>
          <w:p w14:paraId="57129CBB"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Commercial: Commercial Officer as per Appendix - Addresses and Other Information</w:t>
            </w:r>
          </w:p>
          <w:p w14:paraId="001392D2" w14:textId="77777777" w:rsidR="00AE0251" w:rsidRPr="001F6B98" w:rsidRDefault="00AE0251" w:rsidP="00E704B5">
            <w:pPr>
              <w:autoSpaceDN w:val="0"/>
              <w:spacing w:after="0" w:line="240" w:lineRule="auto"/>
              <w:rPr>
                <w:rFonts w:ascii="Arial" w:eastAsia="Times New Roman" w:hAnsi="Arial" w:cs="Arial"/>
                <w:lang w:val="en-GB" w:eastAsia="en-GB"/>
              </w:rPr>
            </w:pPr>
          </w:p>
          <w:p w14:paraId="09F43073"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Project Manager: as per Appendix - Addresses and Other Information</w:t>
            </w:r>
          </w:p>
          <w:p w14:paraId="77F35B0E" w14:textId="77777777" w:rsidR="00AE0251" w:rsidRPr="001F6B98" w:rsidRDefault="00AE0251" w:rsidP="00E704B5">
            <w:pPr>
              <w:widowControl/>
              <w:autoSpaceDN w:val="0"/>
              <w:spacing w:after="0" w:line="240" w:lineRule="auto"/>
              <w:rPr>
                <w:rFonts w:ascii="Arial" w:eastAsia="Calibri" w:hAnsi="Arial" w:cs="Arial"/>
                <w:b/>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19 – Notices:</w:t>
            </w:r>
          </w:p>
          <w:p w14:paraId="27DD5EFE"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72920578" w14:textId="77777777" w:rsidR="00AE0251" w:rsidRPr="001F6B98"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b/>
                <w:lang w:val="en-GB" w:eastAsia="en-GB"/>
              </w:rPr>
              <w:tab/>
            </w:r>
            <w:r w:rsidRPr="001F6B98">
              <w:rPr>
                <w:rFonts w:ascii="Arial" w:eastAsia="Times New Roman" w:hAnsi="Arial" w:cs="Arial"/>
                <w:lang w:val="en-GB" w:eastAsia="en-GB"/>
              </w:rPr>
              <w:t>Notices served under the Contract shall be sent to the following address:</w:t>
            </w:r>
          </w:p>
          <w:p w14:paraId="66E8CC92" w14:textId="77777777" w:rsidR="00AE0251" w:rsidRPr="001F6B98" w:rsidRDefault="00AE0251" w:rsidP="00E704B5">
            <w:pPr>
              <w:autoSpaceDN w:val="0"/>
              <w:spacing w:after="0" w:line="240" w:lineRule="auto"/>
              <w:rPr>
                <w:rFonts w:ascii="Arial" w:eastAsia="Times New Roman" w:hAnsi="Arial" w:cs="Arial"/>
                <w:lang w:val="en-GB" w:eastAsia="en-GB"/>
              </w:rPr>
            </w:pPr>
          </w:p>
          <w:p w14:paraId="0BFCE02C"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Authority: Commercial Officer</w:t>
            </w:r>
          </w:p>
          <w:p w14:paraId="7F30B75F" w14:textId="77777777" w:rsidR="00AE0251" w:rsidRPr="001F6B98" w:rsidRDefault="00AE0251" w:rsidP="00E704B5">
            <w:pPr>
              <w:autoSpaceDN w:val="0"/>
              <w:spacing w:after="0" w:line="240" w:lineRule="auto"/>
              <w:rPr>
                <w:rFonts w:ascii="Arial" w:eastAsia="Times New Roman" w:hAnsi="Arial" w:cs="Arial"/>
                <w:lang w:val="en-GB" w:eastAsia="en-GB"/>
              </w:rPr>
            </w:pPr>
          </w:p>
          <w:p w14:paraId="0AF7AAFB" w14:textId="77777777" w:rsidR="00AE0251" w:rsidRPr="001F6B98" w:rsidRDefault="00AE0251" w:rsidP="00E704B5">
            <w:pPr>
              <w:tabs>
                <w:tab w:val="left" w:pos="-426"/>
              </w:tabs>
              <w:suppressAutoHyphens/>
              <w:autoSpaceDN w:val="0"/>
              <w:spacing w:after="0" w:line="240" w:lineRule="auto"/>
              <w:outlineLvl w:val="0"/>
              <w:rPr>
                <w:rFonts w:ascii="Arial" w:eastAsia="Times New Roman" w:hAnsi="Arial" w:cs="Arial"/>
                <w:lang w:val="en-GB" w:eastAsia="en-GB"/>
              </w:rPr>
            </w:pPr>
            <w:r w:rsidRPr="001F6B98">
              <w:rPr>
                <w:rFonts w:ascii="Arial" w:eastAsia="Times New Roman" w:hAnsi="Arial" w:cs="Arial"/>
                <w:lang w:val="en-GB" w:eastAsia="en-GB"/>
              </w:rPr>
              <w:tab/>
              <w:t xml:space="preserve">Contractor: Contract Manager   </w:t>
            </w:r>
          </w:p>
          <w:p w14:paraId="5A670F36" w14:textId="77777777" w:rsidR="00AE0251" w:rsidRPr="001F6B98" w:rsidRDefault="00AE0251" w:rsidP="00E704B5">
            <w:pPr>
              <w:tabs>
                <w:tab w:val="left" w:pos="-426"/>
              </w:tabs>
              <w:suppressAutoHyphens/>
              <w:autoSpaceDN w:val="0"/>
              <w:spacing w:after="0" w:line="240" w:lineRule="auto"/>
              <w:outlineLvl w:val="0"/>
              <w:rPr>
                <w:rFonts w:ascii="Arial" w:eastAsia="Times New Roman" w:hAnsi="Arial" w:cs="Arial"/>
                <w:lang w:val="en-GB" w:eastAsia="en-GB"/>
              </w:rPr>
            </w:pPr>
          </w:p>
          <w:p w14:paraId="3EBF7504" w14:textId="77777777" w:rsidR="00AE0251" w:rsidRPr="001F6B98" w:rsidRDefault="00AE0251" w:rsidP="00E704B5">
            <w:pPr>
              <w:tabs>
                <w:tab w:val="left" w:pos="-426"/>
              </w:tabs>
              <w:suppressAutoHyphens/>
              <w:autoSpaceDN w:val="0"/>
              <w:spacing w:after="0" w:line="240" w:lineRule="auto"/>
              <w:outlineLvl w:val="0"/>
              <w:rPr>
                <w:rFonts w:ascii="Arial" w:eastAsia="Times New Roman" w:hAnsi="Arial" w:cs="Arial"/>
                <w:lang w:val="en-GB" w:eastAsia="en-GB"/>
              </w:rPr>
            </w:pPr>
            <w:r w:rsidRPr="001F6B98">
              <w:rPr>
                <w:rFonts w:ascii="Arial" w:eastAsia="Times New Roman" w:hAnsi="Arial" w:cs="Arial"/>
                <w:lang w:val="en-GB" w:eastAsia="en-GB"/>
              </w:rPr>
              <w:tab/>
              <w:t>Notices can be sent by electronic mail?</w:t>
            </w:r>
            <w:r w:rsidRPr="001F6B98">
              <w:rPr>
                <w:rFonts w:ascii="Arial" w:eastAsia="Times New Roman" w:hAnsi="Arial" w:cs="Arial"/>
                <w:lang w:val="en-GB" w:eastAsia="en-GB"/>
              </w:rPr>
              <w:tab/>
              <w:t xml:space="preserve">  </w:t>
            </w:r>
            <w:r w:rsidRPr="001F6B98">
              <w:fldChar w:fldCharType="begin">
                <w:ffData>
                  <w:name w:val="Check9"/>
                  <w:enabled/>
                  <w:calcOnExit w:val="0"/>
                  <w:checkBox>
                    <w:sizeAuto/>
                    <w:default w:val="1"/>
                  </w:checkBox>
                </w:ffData>
              </w:fldChar>
            </w:r>
            <w:bookmarkStart w:id="65" w:name="Check9"/>
            <w:r w:rsidRPr="001F6B98">
              <w:rPr>
                <w:rFonts w:ascii="Arial" w:eastAsia="Times New Roman" w:hAnsi="Arial" w:cs="Arial"/>
                <w:lang w:val="en-GB" w:eastAsia="en-GB"/>
              </w:rPr>
              <w:instrText xml:space="preserve"> FORMCHECKBOX </w:instrText>
            </w:r>
            <w:r w:rsidR="006748A1">
              <w:fldChar w:fldCharType="separate"/>
            </w:r>
            <w:r w:rsidRPr="001F6B98">
              <w:fldChar w:fldCharType="end"/>
            </w:r>
            <w:bookmarkEnd w:id="65"/>
            <w:r w:rsidRPr="001F6B98">
              <w:rPr>
                <w:rFonts w:ascii="Arial" w:eastAsia="Times New Roman" w:hAnsi="Arial" w:cs="Arial"/>
                <w:lang w:val="en-GB" w:eastAsia="en-GB"/>
              </w:rPr>
              <w:tab/>
            </w:r>
          </w:p>
          <w:p w14:paraId="51F8F198" w14:textId="77777777" w:rsidR="00AE0251" w:rsidRPr="001F6B98" w:rsidRDefault="00AE0251" w:rsidP="00E704B5">
            <w:pPr>
              <w:autoSpaceDN w:val="0"/>
              <w:spacing w:after="0" w:line="240" w:lineRule="auto"/>
              <w:rPr>
                <w:rFonts w:ascii="Arial" w:eastAsia="Times New Roman" w:hAnsi="Arial" w:cs="Arial"/>
                <w:b/>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55FA51C4"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t>Condition 20.a – Progress Meetings:</w:t>
            </w:r>
          </w:p>
          <w:p w14:paraId="7F1FA3A4"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7BD5C9CE"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The Contractor shall be required to attend the following meetings:</w:t>
            </w:r>
          </w:p>
          <w:p w14:paraId="53ABCE29" w14:textId="77777777" w:rsidR="00AE0251" w:rsidRPr="001F6B98" w:rsidRDefault="00AE0251" w:rsidP="00E704B5">
            <w:pPr>
              <w:autoSpaceDN w:val="0"/>
              <w:spacing w:after="0" w:line="240" w:lineRule="auto"/>
              <w:rPr>
                <w:rFonts w:ascii="Arial" w:eastAsia="Times New Roman" w:hAnsi="Arial" w:cs="Arial"/>
                <w:lang w:val="en-GB" w:eastAsia="en-GB"/>
              </w:rPr>
            </w:pPr>
          </w:p>
          <w:p w14:paraId="0110CB26" w14:textId="77777777" w:rsidR="00AE0251" w:rsidRPr="001F6B98"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sidRPr="001F6B98">
              <w:rPr>
                <w:rFonts w:ascii="Arial" w:eastAsia="Times New Roman" w:hAnsi="Arial" w:cs="Arial"/>
                <w:lang w:val="en-GB" w:eastAsia="en-GB"/>
              </w:rPr>
              <w:t>To be arranged if and when required unless already detailed in Statement of Requirements.</w:t>
            </w:r>
          </w:p>
          <w:p w14:paraId="7C4E1285" w14:textId="77777777" w:rsidR="00AE0251" w:rsidRPr="001F6B98" w:rsidRDefault="00AE0251" w:rsidP="00E704B5">
            <w:pPr>
              <w:widowControl/>
              <w:spacing w:after="0" w:line="240" w:lineRule="auto"/>
              <w:rPr>
                <w:rFonts w:ascii="Arial" w:eastAsia="Times New Roman" w:hAnsi="Arial" w:cs="Arial"/>
                <w:b/>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0B7B7CE9"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t>Condition 20.b – Progress Reports:</w:t>
            </w:r>
          </w:p>
          <w:p w14:paraId="1B73A016"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3DD12142" w14:textId="77777777" w:rsidR="00AE0251" w:rsidRPr="001F6B98"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b/>
                <w:lang w:val="en-GB" w:eastAsia="en-GB"/>
              </w:rPr>
              <w:tab/>
            </w:r>
            <w:r w:rsidRPr="001F6B98">
              <w:rPr>
                <w:rFonts w:ascii="Arial" w:eastAsia="Times New Roman" w:hAnsi="Arial" w:cs="Arial"/>
                <w:lang w:val="en-GB" w:eastAsia="en-GB"/>
              </w:rPr>
              <w:t>The Contractor is required to submit the following Reports:</w:t>
            </w:r>
          </w:p>
          <w:p w14:paraId="1AF5B131" w14:textId="77777777" w:rsidR="00AE0251" w:rsidRPr="001F6B98" w:rsidRDefault="00AE0251" w:rsidP="00E704B5">
            <w:pPr>
              <w:autoSpaceDN w:val="0"/>
              <w:spacing w:after="0" w:line="240" w:lineRule="auto"/>
              <w:rPr>
                <w:rFonts w:ascii="Arial" w:eastAsia="Times New Roman" w:hAnsi="Arial" w:cs="Arial"/>
                <w:lang w:val="en-GB" w:eastAsia="en-GB"/>
              </w:rPr>
            </w:pPr>
          </w:p>
          <w:p w14:paraId="5E9B5640" w14:textId="77777777" w:rsidR="00AE0251" w:rsidRPr="001F6B98"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sidRPr="001F6B98">
              <w:rPr>
                <w:rFonts w:ascii="Arial" w:eastAsia="Times New Roman" w:hAnsi="Arial" w:cs="Arial"/>
                <w:lang w:val="en-GB" w:eastAsia="en-GB"/>
              </w:rPr>
              <w:t>To be arranged if and when required unless already detailed in Statement of Requirements.</w:t>
            </w:r>
          </w:p>
          <w:p w14:paraId="0848D0F6"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p>
          <w:p w14:paraId="6C851C92" w14:textId="77777777" w:rsidR="00AE0251" w:rsidRPr="001F6B98" w:rsidRDefault="00AE0251" w:rsidP="00E704B5">
            <w:pPr>
              <w:autoSpaceDN w:val="0"/>
              <w:spacing w:after="0" w:line="240" w:lineRule="auto"/>
              <w:ind w:firstLine="720"/>
              <w:rPr>
                <w:rFonts w:ascii="Arial" w:eastAsia="Times New Roman" w:hAnsi="Arial" w:cs="Arial"/>
                <w:b/>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66" w:name="SC3A"/>
      <w:bookmarkEnd w:id="66"/>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Pr="00E60AFB"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b/>
                <w:lang w:val="en-GB" w:eastAsia="en-GB"/>
              </w:rPr>
              <w:br/>
              <w:t>Condition 21 – Quality Assurance:</w:t>
            </w:r>
          </w:p>
          <w:p w14:paraId="3F02DF3C" w14:textId="77777777" w:rsidR="00AE0251" w:rsidRPr="00E60AFB" w:rsidRDefault="00AE0251" w:rsidP="00E704B5">
            <w:pPr>
              <w:autoSpaceDN w:val="0"/>
              <w:spacing w:after="0" w:line="240" w:lineRule="auto"/>
              <w:rPr>
                <w:rFonts w:ascii="Arial" w:eastAsia="Times New Roman" w:hAnsi="Arial" w:cs="Arial"/>
                <w:b/>
                <w:lang w:val="en-GB" w:eastAsia="en-GB"/>
              </w:rPr>
            </w:pPr>
          </w:p>
          <w:p w14:paraId="6C3ACD72" w14:textId="77777777" w:rsidR="00AE0251" w:rsidRPr="00E60AFB" w:rsidRDefault="00AE0251" w:rsidP="00E704B5">
            <w:pPr>
              <w:autoSpaceDN w:val="0"/>
              <w:spacing w:after="0" w:line="240" w:lineRule="auto"/>
              <w:ind w:firstLine="720"/>
              <w:rPr>
                <w:rFonts w:ascii="Arial" w:eastAsia="Times New Roman" w:hAnsi="Arial" w:cs="Arial"/>
                <w:lang w:val="en-GB" w:eastAsia="en-GB"/>
              </w:rPr>
            </w:pPr>
            <w:r w:rsidRPr="00E60AFB">
              <w:rPr>
                <w:rFonts w:ascii="Arial" w:eastAsia="Times New Roman" w:hAnsi="Arial" w:cs="Arial"/>
                <w:lang w:val="en-GB" w:eastAsia="en-GB"/>
              </w:rPr>
              <w:t xml:space="preserve">Is a Deliverable Quality Plan required for this Contract?  </w:t>
            </w:r>
            <w:r w:rsidRPr="00E60AFB">
              <w:rPr>
                <w:rFonts w:ascii="Arial" w:eastAsia="Times New Roman" w:hAnsi="Arial" w:cs="Arial"/>
                <w:lang w:val="en-GB" w:eastAsia="en-GB"/>
              </w:rPr>
              <w:tab/>
              <w:t xml:space="preserve">  </w:t>
            </w:r>
            <w:r w:rsidRPr="00E60AFB">
              <w:fldChar w:fldCharType="begin">
                <w:ffData>
                  <w:name w:val="Check3"/>
                  <w:enabled/>
                  <w:calcOnExit w:val="0"/>
                  <w:checkBox>
                    <w:sizeAuto/>
                    <w:default w:val="0"/>
                  </w:checkBox>
                </w:ffData>
              </w:fldChar>
            </w:r>
            <w:r w:rsidRPr="00E60AFB">
              <w:rPr>
                <w:rFonts w:ascii="Arial" w:eastAsia="Times New Roman" w:hAnsi="Arial" w:cs="Arial"/>
                <w:lang w:val="en-GB" w:eastAsia="en-GB"/>
              </w:rPr>
              <w:instrText xml:space="preserve"> FORMCHECKBOX </w:instrText>
            </w:r>
            <w:r w:rsidR="006748A1">
              <w:fldChar w:fldCharType="separate"/>
            </w:r>
            <w:r w:rsidRPr="00E60AFB">
              <w:fldChar w:fldCharType="end"/>
            </w:r>
            <w:r w:rsidRPr="00E60AFB">
              <w:rPr>
                <w:rFonts w:ascii="Arial" w:eastAsia="Times New Roman" w:hAnsi="Arial" w:cs="Arial"/>
                <w:lang w:val="en-GB" w:eastAsia="en-GB"/>
              </w:rPr>
              <w:t xml:space="preserve">   </w:t>
            </w:r>
          </w:p>
          <w:p w14:paraId="26E887A6" w14:textId="77777777" w:rsidR="00AE0251" w:rsidRPr="00E60AFB" w:rsidRDefault="00AE0251" w:rsidP="00E704B5">
            <w:pPr>
              <w:autoSpaceDN w:val="0"/>
              <w:spacing w:after="0" w:line="240" w:lineRule="auto"/>
              <w:jc w:val="center"/>
              <w:rPr>
                <w:rFonts w:ascii="Arial" w:eastAsia="Times New Roman" w:hAnsi="Arial" w:cs="Arial"/>
                <w:lang w:val="en-GB" w:eastAsia="en-GB"/>
              </w:rPr>
            </w:pPr>
          </w:p>
          <w:p w14:paraId="41A8C13F" w14:textId="18B23376" w:rsidR="00AE0251" w:rsidRPr="00E60AFB" w:rsidRDefault="00AE0251" w:rsidP="00E704B5">
            <w:pPr>
              <w:autoSpaceDN w:val="0"/>
              <w:spacing w:after="0" w:line="240" w:lineRule="auto"/>
              <w:ind w:left="720"/>
              <w:rPr>
                <w:rFonts w:ascii="Arial" w:eastAsia="Times New Roman" w:hAnsi="Arial" w:cs="Arial"/>
                <w:lang w:val="en-GB" w:eastAsia="en-GB"/>
              </w:rPr>
            </w:pPr>
            <w:r w:rsidRPr="00E60AFB">
              <w:rPr>
                <w:rFonts w:ascii="Arial" w:eastAsia="Times New Roman" w:hAnsi="Arial" w:cs="Arial"/>
                <w:lang w:val="en-GB" w:eastAsia="en-GB"/>
              </w:rPr>
              <w:t xml:space="preserve">If required, the Deliverable Quality Plan must be set out as defined in AQAP 2105 and delivered to the Authority (Quality) within </w:t>
            </w:r>
            <w:r w:rsidR="00427E17" w:rsidRPr="00E60AFB">
              <w:rPr>
                <w:rFonts w:ascii="Arial" w:eastAsia="Times New Roman" w:hAnsi="Arial" w:cs="Arial"/>
                <w:lang w:val="en-GB" w:eastAsia="en-GB"/>
              </w:rPr>
              <w:t>30</w:t>
            </w:r>
            <w:r w:rsidRPr="00E60AFB">
              <w:rPr>
                <w:rFonts w:ascii="Arial" w:eastAsia="Times New Roman" w:hAnsi="Arial" w:cs="Arial"/>
                <w:lang w:val="en-GB" w:eastAsia="en-GB"/>
              </w:rPr>
              <w:t xml:space="preserve"> Business Days of Contract Award. Once agreed by the Authority the Quality Plan shall be incorporated into the Contract.The Contractor shall remain at all times solely responsible for the accuracy, suitability and applicability of the Deliverable Quality Plan.</w:t>
            </w:r>
          </w:p>
          <w:p w14:paraId="020A74D8" w14:textId="77777777" w:rsidR="00AE0251" w:rsidRPr="001F6B98" w:rsidRDefault="00AE0251" w:rsidP="00E704B5">
            <w:pPr>
              <w:autoSpaceDN w:val="0"/>
              <w:spacing w:after="0" w:line="240" w:lineRule="auto"/>
              <w:rPr>
                <w:rFonts w:ascii="Arial" w:eastAsia="Times New Roman" w:hAnsi="Arial" w:cs="Arial"/>
                <w:lang w:val="en-GB" w:eastAsia="en-GB"/>
              </w:rPr>
            </w:pPr>
          </w:p>
          <w:p w14:paraId="6631259C" w14:textId="77777777" w:rsidR="00AE0251" w:rsidRPr="001F6B98" w:rsidRDefault="00AE0251" w:rsidP="00E704B5">
            <w:pPr>
              <w:overflowPunct w:val="0"/>
              <w:autoSpaceDE w:val="0"/>
              <w:autoSpaceDN w:val="0"/>
              <w:adjustRightInd w:val="0"/>
              <w:spacing w:after="0" w:line="240" w:lineRule="auto"/>
              <w:ind w:firstLine="720"/>
              <w:rPr>
                <w:rFonts w:ascii="Arial" w:eastAsia="Times New Roman" w:hAnsi="Arial" w:cs="Arial"/>
                <w:b/>
                <w:kern w:val="22"/>
                <w:lang w:val="en-GB"/>
              </w:rPr>
            </w:pPr>
            <w:r w:rsidRPr="001F6B98">
              <w:rPr>
                <w:rFonts w:ascii="Arial" w:eastAsia="Times New Roman" w:hAnsi="Arial" w:cs="Arial"/>
                <w:b/>
                <w:kern w:val="22"/>
                <w:lang w:val="en-GB"/>
              </w:rPr>
              <w:t>Other Quality Assurance Requirements:</w:t>
            </w:r>
          </w:p>
          <w:p w14:paraId="067CB2C9" w14:textId="77777777" w:rsidR="00AE0251" w:rsidRPr="001F6B98" w:rsidRDefault="00AE0251" w:rsidP="00E704B5">
            <w:pPr>
              <w:overflowPunct w:val="0"/>
              <w:autoSpaceDE w:val="0"/>
              <w:autoSpaceDN w:val="0"/>
              <w:adjustRightInd w:val="0"/>
              <w:spacing w:after="0" w:line="240" w:lineRule="auto"/>
              <w:ind w:left="720"/>
              <w:rPr>
                <w:rFonts w:ascii="Arial" w:eastAsia="Times New Roman" w:hAnsi="Arial" w:cs="Arial"/>
                <w:kern w:val="22"/>
                <w:lang w:val="en-GB"/>
              </w:rPr>
            </w:pPr>
          </w:p>
          <w:p w14:paraId="78E37CB8" w14:textId="0D427E7E" w:rsidR="00AE0251" w:rsidRPr="00950ACC"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sidRPr="00950ACC">
              <w:rPr>
                <w:rFonts w:ascii="Arial" w:eastAsia="Times New Roman" w:hAnsi="Arial" w:cs="Arial"/>
                <w:lang w:val="en-GB" w:eastAsia="en-GB"/>
              </w:rPr>
              <w:t>AQAP 213</w:t>
            </w:r>
            <w:r w:rsidR="009C6641">
              <w:rPr>
                <w:rFonts w:ascii="Arial" w:eastAsia="Times New Roman" w:hAnsi="Arial" w:cs="Arial"/>
                <w:lang w:val="en-GB" w:eastAsia="en-GB"/>
              </w:rPr>
              <w:t>1</w:t>
            </w:r>
          </w:p>
          <w:p w14:paraId="4A34856C" w14:textId="77777777" w:rsidR="00AE0251" w:rsidRPr="001F6B98" w:rsidRDefault="00AE0251" w:rsidP="00E704B5">
            <w:pPr>
              <w:autoSpaceDN w:val="0"/>
              <w:spacing w:after="0" w:line="240" w:lineRule="auto"/>
              <w:rPr>
                <w:rFonts w:ascii="Arial" w:eastAsia="Times New Roman" w:hAnsi="Arial" w:cs="Arial"/>
                <w:b/>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22 – Marking of Contractor Deliverables:</w:t>
            </w:r>
          </w:p>
          <w:p w14:paraId="12ACFB62"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11349381" w14:textId="77777777" w:rsidR="00AE0251" w:rsidRPr="001F6B98"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b/>
                <w:lang w:val="en-GB" w:eastAsia="en-GB"/>
              </w:rPr>
              <w:tab/>
            </w:r>
            <w:r w:rsidRPr="001F6B98">
              <w:rPr>
                <w:rFonts w:ascii="Arial" w:eastAsia="Times New Roman" w:hAnsi="Arial" w:cs="Arial"/>
                <w:lang w:val="en-GB" w:eastAsia="en-GB"/>
              </w:rPr>
              <w:t xml:space="preserve">Special Marking requirements: </w:t>
            </w:r>
          </w:p>
          <w:p w14:paraId="290B787B" w14:textId="77777777" w:rsidR="00AE0251" w:rsidRPr="001F6B98" w:rsidRDefault="00AE0251" w:rsidP="00E704B5">
            <w:pPr>
              <w:autoSpaceDN w:val="0"/>
              <w:spacing w:after="0" w:line="240" w:lineRule="auto"/>
              <w:rPr>
                <w:rFonts w:ascii="Arial" w:eastAsia="Times New Roman" w:hAnsi="Arial" w:cs="Arial"/>
                <w:lang w:val="en-GB" w:eastAsia="en-GB"/>
              </w:rPr>
            </w:pPr>
          </w:p>
          <w:p w14:paraId="3819DE80" w14:textId="77777777" w:rsidR="00AE0251" w:rsidRPr="001F6B98" w:rsidRDefault="00AE0251" w:rsidP="00E704B5">
            <w:pPr>
              <w:autoSpaceDN w:val="0"/>
              <w:spacing w:after="0" w:line="240" w:lineRule="auto"/>
              <w:ind w:left="709"/>
              <w:rPr>
                <w:rFonts w:ascii="Arial" w:eastAsia="Times New Roman" w:hAnsi="Arial" w:cs="Arial"/>
                <w:lang w:val="en-GB" w:eastAsia="en-GB"/>
              </w:rPr>
            </w:pPr>
            <w:r w:rsidRPr="001F6B98">
              <w:rPr>
                <w:rFonts w:ascii="Arial" w:eastAsia="Times New Roman" w:hAnsi="Arial" w:cs="Arial"/>
                <w:lang w:val="en-GB" w:eastAsia="en-GB"/>
              </w:rPr>
              <w:t>N/A</w:t>
            </w:r>
          </w:p>
          <w:p w14:paraId="5379A9D8" w14:textId="77777777" w:rsidR="00AE0251" w:rsidRPr="001F6B98" w:rsidRDefault="00AE0251" w:rsidP="00E704B5">
            <w:pPr>
              <w:autoSpaceDN w:val="0"/>
              <w:spacing w:after="0" w:line="240" w:lineRule="auto"/>
              <w:rPr>
                <w:rFonts w:ascii="Arial" w:eastAsia="Times New Roman" w:hAnsi="Arial" w:cs="Arial"/>
                <w:b/>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24 - Supply of Data for Hazardous Contractor Deliverables, Materials and Substances:</w:t>
            </w:r>
          </w:p>
          <w:p w14:paraId="0793CF36" w14:textId="77777777" w:rsidR="00AE0251" w:rsidRPr="001F6B98" w:rsidRDefault="00AE0251" w:rsidP="00E704B5">
            <w:pPr>
              <w:autoSpaceDN w:val="0"/>
              <w:spacing w:after="0" w:line="240" w:lineRule="auto"/>
              <w:rPr>
                <w:rFonts w:ascii="Arial" w:eastAsia="Times New Roman" w:hAnsi="Arial" w:cs="Arial"/>
                <w:b/>
                <w:lang w:val="en-GB" w:eastAsia="en-GB"/>
              </w:rPr>
            </w:pPr>
          </w:p>
          <w:p w14:paraId="4C810A75" w14:textId="77777777" w:rsidR="00AE0251" w:rsidRPr="001F6B98" w:rsidRDefault="00AE0251" w:rsidP="00E704B5">
            <w:pPr>
              <w:autoSpaceDN w:val="0"/>
              <w:spacing w:after="0" w:line="240" w:lineRule="auto"/>
              <w:ind w:left="720"/>
              <w:rPr>
                <w:rFonts w:ascii="Arial" w:eastAsia="Times New Roman" w:hAnsi="Arial" w:cs="Arial"/>
                <w:lang w:val="en-GB" w:eastAsia="en-GB"/>
              </w:rPr>
            </w:pPr>
            <w:r w:rsidRPr="001F6B98">
              <w:rPr>
                <w:rFonts w:ascii="Arial" w:eastAsia="Times New Roman" w:hAnsi="Arial" w:cs="Arial"/>
                <w:lang w:val="en-GB" w:eastAsia="en-GB"/>
              </w:rPr>
              <w:t xml:space="preserve">A completed Schedule 6 (Hazardous </w:t>
            </w:r>
            <w:r w:rsidRPr="001F6B98">
              <w:rPr>
                <w:rFonts w:ascii="Arial" w:eastAsia="Times New Roman" w:hAnsi="Arial" w:cs="Times New Roman"/>
                <w:lang w:val="en-GB" w:eastAsia="en-GB"/>
              </w:rPr>
              <w:t>Contractor Deliverables,</w:t>
            </w:r>
            <w:r w:rsidRPr="001F6B98">
              <w:rPr>
                <w:rFonts w:ascii="Arial" w:eastAsia="Times New Roman" w:hAnsi="Arial" w:cs="Arial"/>
                <w:lang w:val="en-GB" w:eastAsia="en-GB"/>
              </w:rPr>
              <w:t xml:space="preserve"> Materials or Substance Statement), and if applicable, Safety Data Sheet(s) are to be provided by e-mail with attachments in Adobe PDF or MS WORD format to:</w:t>
            </w:r>
          </w:p>
          <w:p w14:paraId="0D7AFB0E" w14:textId="77777777" w:rsidR="00AE0251" w:rsidRPr="001F6B98" w:rsidRDefault="00AE0251" w:rsidP="00E704B5">
            <w:pPr>
              <w:autoSpaceDN w:val="0"/>
              <w:spacing w:after="0" w:line="240" w:lineRule="auto"/>
              <w:rPr>
                <w:rFonts w:ascii="Arial" w:eastAsia="Times New Roman" w:hAnsi="Arial" w:cs="Arial"/>
                <w:lang w:val="en-GB" w:eastAsia="en-GB"/>
              </w:rPr>
            </w:pPr>
          </w:p>
          <w:p w14:paraId="41FE05AD" w14:textId="77777777" w:rsidR="00AE0251" w:rsidRPr="001F6B98" w:rsidRDefault="00AE0251" w:rsidP="00E704B5">
            <w:pPr>
              <w:autoSpaceDN w:val="0"/>
              <w:spacing w:after="0" w:line="240" w:lineRule="auto"/>
              <w:ind w:firstLine="720"/>
              <w:rPr>
                <w:rFonts w:ascii="Arial" w:eastAsia="Times New Roman" w:hAnsi="Arial" w:cs="Arial"/>
                <w:lang w:val="en-GB" w:eastAsia="en-GB"/>
              </w:rPr>
            </w:pPr>
            <w:r w:rsidRPr="001F6B98">
              <w:rPr>
                <w:rFonts w:ascii="Arial" w:eastAsia="Times New Roman" w:hAnsi="Arial" w:cs="Arial"/>
                <w:lang w:val="en-GB" w:eastAsia="en-GB"/>
              </w:rPr>
              <w:t>a)  The Authority’s Representative (Commercial)</w:t>
            </w:r>
            <w:r w:rsidRPr="001F6B98">
              <w:rPr>
                <w:rFonts w:ascii="Arial" w:eastAsia="Times New Roman" w:hAnsi="Arial" w:cs="Arial"/>
                <w:lang w:val="en-GB" w:eastAsia="en-GB"/>
              </w:rPr>
              <w:br/>
            </w:r>
          </w:p>
          <w:p w14:paraId="492CA386" w14:textId="77777777" w:rsidR="00AE0251" w:rsidRPr="001F6B98" w:rsidRDefault="00AE0251" w:rsidP="00E704B5">
            <w:pPr>
              <w:widowControl/>
              <w:overflowPunct w:val="0"/>
              <w:autoSpaceDE w:val="0"/>
              <w:autoSpaceDN w:val="0"/>
              <w:adjustRightInd w:val="0"/>
              <w:spacing w:after="0" w:line="240" w:lineRule="auto"/>
              <w:ind w:left="720"/>
              <w:rPr>
                <w:rFonts w:ascii="Arial" w:eastAsia="Times New Roman" w:hAnsi="Arial" w:cs="Arial"/>
                <w:lang w:val="en-GB" w:eastAsia="en-GB"/>
              </w:rPr>
            </w:pPr>
            <w:r w:rsidRPr="001F6B98">
              <w:rPr>
                <w:rFonts w:ascii="Arial" w:eastAsia="Times New Roman" w:hAnsi="Arial" w:cs="Arial"/>
                <w:lang w:val="en-GB" w:eastAsia="en-GB"/>
              </w:rPr>
              <w:t xml:space="preserve">b)  Defence Safety Authority – </w:t>
            </w:r>
            <w:hyperlink r:id="rId29" w:history="1">
              <w:r w:rsidRPr="00427E17">
                <w:rPr>
                  <w:rStyle w:val="Hyperlink"/>
                  <w:rFonts w:ascii="Arial" w:hAnsi="Arial" w:cs="Arial"/>
                  <w:lang w:val="en-GB"/>
                </w:rPr>
                <w:t>DSA-DLSR-MovTpt-DGHSIS@mod.uk</w:t>
              </w:r>
            </w:hyperlink>
          </w:p>
          <w:p w14:paraId="508A382D" w14:textId="77777777" w:rsidR="00AE0251" w:rsidRPr="001F6B98" w:rsidRDefault="00AE0251" w:rsidP="00E704B5">
            <w:pPr>
              <w:widowControl/>
              <w:overflowPunct w:val="0"/>
              <w:autoSpaceDE w:val="0"/>
              <w:autoSpaceDN w:val="0"/>
              <w:adjustRightInd w:val="0"/>
              <w:spacing w:after="0" w:line="240" w:lineRule="auto"/>
              <w:rPr>
                <w:rFonts w:ascii="Arial" w:eastAsia="Times New Roman" w:hAnsi="Arial" w:cs="Arial"/>
                <w:lang w:val="en-GB" w:eastAsia="en-GB"/>
              </w:rPr>
            </w:pPr>
          </w:p>
          <w:p w14:paraId="6199F0C9" w14:textId="77777777" w:rsidR="00AE0251" w:rsidRPr="001F6B98" w:rsidRDefault="00AE0251" w:rsidP="00E704B5">
            <w:pPr>
              <w:autoSpaceDN w:val="0"/>
              <w:spacing w:after="0" w:line="240" w:lineRule="auto"/>
              <w:ind w:left="720"/>
              <w:rPr>
                <w:rFonts w:ascii="Arial" w:eastAsia="Times New Roman" w:hAnsi="Arial" w:cs="Arial"/>
                <w:lang w:val="en-GB" w:eastAsia="en-GB"/>
              </w:rPr>
            </w:pPr>
            <w:r w:rsidRPr="001F6B98">
              <w:rPr>
                <w:rFonts w:ascii="Arial" w:eastAsia="Times New Roman" w:hAnsi="Arial" w:cs="Arial"/>
                <w:lang w:val="en-GB" w:eastAsia="en-GB"/>
              </w:rPr>
              <w:t xml:space="preserve">to be Delivered no later than one (1) month prior to the Delivery Date for the Contract Deliverable or by the following date: </w:t>
            </w:r>
          </w:p>
          <w:p w14:paraId="69B73213" w14:textId="77777777" w:rsidR="00AE0251" w:rsidRPr="001F6B98" w:rsidRDefault="00AE0251" w:rsidP="00E704B5">
            <w:pPr>
              <w:autoSpaceDN w:val="0"/>
              <w:spacing w:after="0" w:line="240" w:lineRule="auto"/>
              <w:ind w:left="720"/>
              <w:rPr>
                <w:rFonts w:ascii="Arial" w:eastAsia="Times New Roman" w:hAnsi="Arial" w:cs="Arial"/>
                <w:b/>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Pr="001F6B98" w:rsidRDefault="00AE0251" w:rsidP="00E704B5">
            <w:pPr>
              <w:autoSpaceDN w:val="0"/>
              <w:spacing w:after="0" w:line="240" w:lineRule="auto"/>
              <w:rPr>
                <w:rFonts w:ascii="Arial" w:eastAsia="Times New Roman" w:hAnsi="Arial" w:cs="Arial"/>
                <w:b/>
                <w:lang w:val="en-GB" w:eastAsia="en-GB"/>
              </w:rPr>
            </w:pPr>
            <w:r w:rsidRPr="001F6B98">
              <w:rPr>
                <w:rFonts w:ascii="Arial" w:eastAsia="Times New Roman" w:hAnsi="Arial" w:cs="Arial"/>
                <w:b/>
                <w:lang w:val="en-GB" w:eastAsia="en-GB"/>
              </w:rPr>
              <w:br/>
              <w:t>Condition 25 – Timber and Wood-Derived Products:</w:t>
            </w:r>
          </w:p>
          <w:p w14:paraId="11AB70D7" w14:textId="77777777" w:rsidR="00AE0251" w:rsidRPr="001F6B98" w:rsidRDefault="00AE0251" w:rsidP="00E704B5">
            <w:pPr>
              <w:autoSpaceDN w:val="0"/>
              <w:spacing w:after="0" w:line="240" w:lineRule="auto"/>
              <w:rPr>
                <w:rFonts w:ascii="Arial" w:eastAsia="Times New Roman" w:hAnsi="Arial" w:cs="Arial"/>
                <w:lang w:val="en-GB" w:eastAsia="en-GB"/>
              </w:rPr>
            </w:pPr>
            <w:r w:rsidRPr="001F6B98">
              <w:rPr>
                <w:rFonts w:ascii="Arial" w:eastAsia="Times New Roman" w:hAnsi="Arial" w:cs="Arial"/>
                <w:b/>
                <w:lang w:val="en-GB" w:eastAsia="en-GB"/>
              </w:rPr>
              <w:tab/>
            </w:r>
            <w:r w:rsidRPr="001F6B98">
              <w:rPr>
                <w:rFonts w:ascii="Arial" w:eastAsia="Times New Roman" w:hAnsi="Arial" w:cs="Arial"/>
                <w:b/>
                <w:lang w:val="en-GB" w:eastAsia="en-GB"/>
              </w:rPr>
              <w:tab/>
            </w:r>
          </w:p>
          <w:p w14:paraId="7D2D18CD" w14:textId="13710432" w:rsidR="00AE0251" w:rsidRPr="001F6B98" w:rsidRDefault="00AE0251" w:rsidP="00E704B5">
            <w:pPr>
              <w:autoSpaceDN w:val="0"/>
              <w:spacing w:after="0" w:line="240" w:lineRule="auto"/>
              <w:ind w:left="720"/>
              <w:rPr>
                <w:rFonts w:ascii="Arial" w:eastAsia="Times New Roman" w:hAnsi="Arial" w:cs="Arial"/>
                <w:lang w:val="en-GB" w:eastAsia="en-GB"/>
              </w:rPr>
            </w:pPr>
            <w:r w:rsidRPr="001F6B98">
              <w:rPr>
                <w:rFonts w:ascii="Arial" w:eastAsia="Times New Roman" w:hAnsi="Arial" w:cs="Arial"/>
                <w:lang w:val="en-GB" w:eastAsia="en-GB"/>
              </w:rPr>
              <w:t>A completed Schedule 7 (Timber and Wood-Derived Products Supplied under the Contract: Data Requirements) is to be provided by e-mail with attachments in Adobe PDF or MS WORD format to the Authority’s Representative (Commercial)</w:t>
            </w:r>
            <w:r w:rsidR="004C7F2A">
              <w:rPr>
                <w:rFonts w:ascii="Arial" w:eastAsia="Times New Roman" w:hAnsi="Arial" w:cs="Arial"/>
                <w:lang w:val="en-GB" w:eastAsia="en-GB"/>
              </w:rPr>
              <w:t xml:space="preserve"> </w:t>
            </w:r>
            <w:r w:rsidRPr="001F6B98">
              <w:rPr>
                <w:rFonts w:ascii="Arial" w:eastAsia="Times New Roman" w:hAnsi="Arial" w:cs="Arial"/>
                <w:lang w:val="en-GB" w:eastAsia="en-GB"/>
              </w:rPr>
              <w:t xml:space="preserve">to be Delivered by the following date: </w:t>
            </w:r>
          </w:p>
          <w:p w14:paraId="461D60DD" w14:textId="77777777" w:rsidR="00AE0251" w:rsidRPr="001F6B98" w:rsidRDefault="00AE0251" w:rsidP="00E704B5">
            <w:pPr>
              <w:autoSpaceDN w:val="0"/>
              <w:spacing w:after="0" w:line="240" w:lineRule="auto"/>
              <w:rPr>
                <w:rFonts w:ascii="Arial" w:eastAsia="Times New Roman" w:hAnsi="Arial" w:cs="Arial"/>
                <w:b/>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Pr="00427E17" w:rsidRDefault="00AE0251" w:rsidP="00E704B5">
            <w:pPr>
              <w:autoSpaceDN w:val="0"/>
              <w:spacing w:after="0" w:line="240" w:lineRule="auto"/>
              <w:rPr>
                <w:rFonts w:ascii="Arial" w:eastAsia="Times New Roman" w:hAnsi="Arial" w:cs="Arial"/>
                <w:b/>
                <w:lang w:val="en-GB" w:eastAsia="en-GB"/>
              </w:rPr>
            </w:pPr>
            <w:r w:rsidRPr="00427E17">
              <w:rPr>
                <w:rFonts w:ascii="Arial" w:eastAsia="Times New Roman" w:hAnsi="Arial" w:cs="Arial"/>
                <w:b/>
                <w:lang w:val="en-GB" w:eastAsia="en-GB"/>
              </w:rPr>
              <w:br/>
              <w:t>Condition 26 – Certificate of Conformity:</w:t>
            </w:r>
          </w:p>
          <w:p w14:paraId="77787C58" w14:textId="77777777" w:rsidR="00AE0251" w:rsidRPr="00427E17" w:rsidRDefault="00AE0251" w:rsidP="00E704B5">
            <w:pPr>
              <w:autoSpaceDN w:val="0"/>
              <w:spacing w:after="0" w:line="240" w:lineRule="auto"/>
              <w:rPr>
                <w:rFonts w:ascii="Arial" w:eastAsia="Times New Roman" w:hAnsi="Arial" w:cs="Arial"/>
                <w:b/>
                <w:lang w:val="en-GB" w:eastAsia="en-GB"/>
              </w:rPr>
            </w:pPr>
          </w:p>
          <w:p w14:paraId="644723D1" w14:textId="6AECCA64" w:rsidR="00AE0251" w:rsidRPr="00427E17" w:rsidRDefault="00AE0251" w:rsidP="00E704B5">
            <w:pPr>
              <w:autoSpaceDN w:val="0"/>
              <w:spacing w:after="0" w:line="240" w:lineRule="auto"/>
              <w:ind w:firstLine="720"/>
              <w:rPr>
                <w:rFonts w:ascii="Arial" w:eastAsia="Times New Roman" w:hAnsi="Arial" w:cs="Arial"/>
                <w:color w:val="FF0000"/>
                <w:lang w:val="en-GB" w:eastAsia="en-GB"/>
              </w:rPr>
            </w:pPr>
            <w:r w:rsidRPr="00427E17">
              <w:rPr>
                <w:rFonts w:ascii="Arial" w:eastAsia="Times New Roman" w:hAnsi="Arial" w:cs="Arial"/>
                <w:lang w:val="en-GB" w:eastAsia="en-GB"/>
              </w:rPr>
              <w:t xml:space="preserve">Is a Certificate of Conformity required for this Contract?       </w:t>
            </w:r>
            <w:r w:rsidR="00FA2105">
              <w:fldChar w:fldCharType="begin">
                <w:ffData>
                  <w:name w:val="Check5"/>
                  <w:enabled/>
                  <w:calcOnExit w:val="0"/>
                  <w:checkBox>
                    <w:sizeAuto/>
                    <w:default w:val="1"/>
                  </w:checkBox>
                </w:ffData>
              </w:fldChar>
            </w:r>
            <w:bookmarkStart w:id="67" w:name="Check5"/>
            <w:r w:rsidR="00FA2105">
              <w:instrText xml:space="preserve"> FORMCHECKBOX </w:instrText>
            </w:r>
            <w:r w:rsidR="006748A1">
              <w:fldChar w:fldCharType="separate"/>
            </w:r>
            <w:r w:rsidR="00FA2105">
              <w:fldChar w:fldCharType="end"/>
            </w:r>
            <w:bookmarkEnd w:id="67"/>
            <w:r w:rsidRPr="00427E17">
              <w:rPr>
                <w:rFonts w:ascii="Arial" w:eastAsia="Times New Roman" w:hAnsi="Arial" w:cs="Arial"/>
                <w:lang w:val="en-GB" w:eastAsia="en-GB"/>
              </w:rPr>
              <w:t xml:space="preserve">  </w:t>
            </w:r>
            <w:r w:rsidRPr="00427E17">
              <w:rPr>
                <w:rFonts w:ascii="Arial" w:eastAsia="Times New Roman" w:hAnsi="Arial" w:cs="Arial"/>
                <w:color w:val="FF0000"/>
                <w:lang w:val="en-GB" w:eastAsia="en-GB"/>
              </w:rPr>
              <w:t xml:space="preserve"> </w:t>
            </w:r>
          </w:p>
          <w:p w14:paraId="1835FFD7" w14:textId="77777777" w:rsidR="00AE0251" w:rsidRPr="00427E17" w:rsidRDefault="00AE0251" w:rsidP="00E704B5">
            <w:pPr>
              <w:autoSpaceDN w:val="0"/>
              <w:spacing w:after="0" w:line="240" w:lineRule="auto"/>
              <w:ind w:firstLine="720"/>
              <w:rPr>
                <w:rFonts w:ascii="Arial" w:eastAsia="Times New Roman" w:hAnsi="Arial" w:cs="Arial"/>
                <w:lang w:val="en-GB" w:eastAsia="en-GB"/>
              </w:rPr>
            </w:pPr>
          </w:p>
          <w:p w14:paraId="6AA498B2" w14:textId="3049DF62" w:rsidR="00AE0251" w:rsidRPr="00427E17" w:rsidRDefault="00AE0251" w:rsidP="00E704B5">
            <w:pPr>
              <w:autoSpaceDN w:val="0"/>
              <w:spacing w:after="0" w:line="240" w:lineRule="auto"/>
              <w:ind w:firstLine="720"/>
              <w:rPr>
                <w:rFonts w:ascii="Arial" w:eastAsia="Times New Roman" w:hAnsi="Arial" w:cs="Arial"/>
                <w:lang w:val="en-GB" w:eastAsia="en-GB"/>
              </w:rPr>
            </w:pPr>
            <w:r w:rsidRPr="00482589">
              <w:rPr>
                <w:rFonts w:ascii="Arial" w:eastAsia="Times New Roman" w:hAnsi="Arial" w:cs="Arial"/>
                <w:lang w:val="en-GB" w:eastAsia="en-GB"/>
              </w:rPr>
              <w:t xml:space="preserve">Applicable to </w:t>
            </w:r>
            <w:r w:rsidR="00482589" w:rsidRPr="00482589">
              <w:rPr>
                <w:rFonts w:ascii="Arial" w:eastAsia="Times New Roman" w:hAnsi="Arial" w:cs="Arial"/>
                <w:lang w:val="en-GB" w:eastAsia="en-GB"/>
              </w:rPr>
              <w:t>all goods</w:t>
            </w:r>
            <w:r w:rsidR="00E20F00">
              <w:rPr>
                <w:rFonts w:ascii="Arial" w:eastAsia="Times New Roman" w:hAnsi="Arial" w:cs="Arial"/>
                <w:lang w:val="en-GB" w:eastAsia="en-GB"/>
              </w:rPr>
              <w:t>.</w:t>
            </w:r>
            <w:r w:rsidRPr="00427E17">
              <w:rPr>
                <w:rFonts w:ascii="Arial" w:eastAsia="Times New Roman" w:hAnsi="Arial" w:cs="Arial"/>
                <w:lang w:val="en-GB" w:eastAsia="en-GB"/>
              </w:rPr>
              <w:t xml:space="preserve"> </w:t>
            </w:r>
          </w:p>
          <w:p w14:paraId="4782CA57" w14:textId="77777777" w:rsidR="00AE0251" w:rsidRPr="00427E17" w:rsidRDefault="00AE0251" w:rsidP="00E704B5">
            <w:pPr>
              <w:autoSpaceDN w:val="0"/>
              <w:spacing w:after="0" w:line="240" w:lineRule="auto"/>
              <w:rPr>
                <w:rFonts w:ascii="Arial" w:eastAsia="Times New Roman" w:hAnsi="Arial" w:cs="Arial"/>
                <w:lang w:val="en-GB" w:eastAsia="en-GB"/>
              </w:rPr>
            </w:pPr>
          </w:p>
          <w:p w14:paraId="7F995819" w14:textId="77777777" w:rsidR="00AE0251" w:rsidRPr="00427E17" w:rsidRDefault="00AE0251" w:rsidP="00E704B5">
            <w:pPr>
              <w:autoSpaceDN w:val="0"/>
              <w:spacing w:after="0" w:line="240" w:lineRule="auto"/>
              <w:ind w:left="709" w:firstLine="11"/>
              <w:rPr>
                <w:rFonts w:ascii="Arial" w:eastAsia="Times New Roman" w:hAnsi="Arial" w:cs="Arial"/>
                <w:lang w:val="en-GB" w:eastAsia="en-GB"/>
              </w:rPr>
            </w:pPr>
            <w:r w:rsidRPr="00427E17">
              <w:rPr>
                <w:rFonts w:ascii="Arial" w:eastAsia="Times New Roman" w:hAnsi="Arial" w:cs="Arial"/>
                <w:lang w:val="en-GB" w:eastAsia="en-GB"/>
              </w:rPr>
              <w:t xml:space="preserve">If required, does the Contractor Deliverables require traceability throughout the supply chain?     </w:t>
            </w:r>
            <w:r w:rsidRPr="00427E17">
              <w:fldChar w:fldCharType="begin">
                <w:ffData>
                  <w:name w:val="Check5"/>
                  <w:enabled/>
                  <w:calcOnExit w:val="0"/>
                  <w:checkBox>
                    <w:sizeAuto/>
                    <w:default w:val="0"/>
                  </w:checkBox>
                </w:ffData>
              </w:fldChar>
            </w:r>
            <w:r w:rsidRPr="00427E17">
              <w:rPr>
                <w:rFonts w:ascii="Arial" w:eastAsia="Times New Roman" w:hAnsi="Arial" w:cs="Arial"/>
                <w:lang w:val="en-GB" w:eastAsia="en-GB"/>
              </w:rPr>
              <w:instrText xml:space="preserve"> FORMCHECKBOX </w:instrText>
            </w:r>
            <w:r w:rsidR="006748A1">
              <w:fldChar w:fldCharType="separate"/>
            </w:r>
            <w:r w:rsidRPr="00427E17">
              <w:fldChar w:fldCharType="end"/>
            </w:r>
            <w:r w:rsidRPr="00427E17">
              <w:rPr>
                <w:rFonts w:ascii="Arial" w:eastAsia="Times New Roman" w:hAnsi="Arial" w:cs="Arial"/>
                <w:lang w:val="en-GB" w:eastAsia="en-GB"/>
              </w:rPr>
              <w:t xml:space="preserve">   </w:t>
            </w:r>
          </w:p>
          <w:p w14:paraId="38D5B7E2" w14:textId="77777777" w:rsidR="00AE0251" w:rsidRPr="00427E17" w:rsidRDefault="00AE0251" w:rsidP="00E704B5">
            <w:pPr>
              <w:autoSpaceDN w:val="0"/>
              <w:spacing w:after="0" w:line="240" w:lineRule="auto"/>
              <w:ind w:left="709" w:firstLine="11"/>
              <w:rPr>
                <w:rFonts w:ascii="Arial" w:eastAsia="Times New Roman" w:hAnsi="Arial" w:cs="Arial"/>
                <w:lang w:val="en-GB" w:eastAsia="en-GB"/>
              </w:rPr>
            </w:pPr>
            <w:r w:rsidRPr="00427E17">
              <w:rPr>
                <w:rFonts w:ascii="Arial" w:eastAsia="Times New Roman" w:hAnsi="Arial" w:cs="Arial"/>
                <w:i/>
                <w:lang w:val="en-GB" w:eastAsia="en-GB"/>
              </w:rPr>
              <w:t>(tick as appropriate)</w:t>
            </w:r>
          </w:p>
          <w:p w14:paraId="79FC3C3A" w14:textId="77777777" w:rsidR="00AE0251" w:rsidRPr="00427E17" w:rsidRDefault="00AE0251" w:rsidP="00E704B5">
            <w:pPr>
              <w:autoSpaceDN w:val="0"/>
              <w:spacing w:after="0" w:line="240" w:lineRule="auto"/>
              <w:rPr>
                <w:rFonts w:ascii="Arial" w:eastAsia="Times New Roman" w:hAnsi="Arial" w:cs="Arial"/>
                <w:lang w:val="en-GB" w:eastAsia="en-GB"/>
              </w:rPr>
            </w:pPr>
          </w:p>
          <w:p w14:paraId="5C9F892F" w14:textId="77777777" w:rsidR="00AE0251" w:rsidRPr="00427E17" w:rsidRDefault="00AE0251" w:rsidP="00E704B5">
            <w:pPr>
              <w:autoSpaceDN w:val="0"/>
              <w:spacing w:after="0" w:line="240" w:lineRule="auto"/>
              <w:ind w:firstLine="720"/>
              <w:rPr>
                <w:rFonts w:ascii="Arial" w:eastAsia="Times New Roman" w:hAnsi="Arial" w:cs="Arial"/>
                <w:lang w:val="en-GB" w:eastAsia="en-GB"/>
              </w:rPr>
            </w:pPr>
            <w:r w:rsidRPr="00427E17">
              <w:rPr>
                <w:rFonts w:ascii="Arial" w:eastAsia="Times New Roman" w:hAnsi="Arial" w:cs="Arial"/>
                <w:lang w:val="en-GB" w:eastAsia="en-GB"/>
              </w:rPr>
              <w:t xml:space="preserve">Applicable to Line Items: </w:t>
            </w:r>
          </w:p>
          <w:p w14:paraId="6F5EC3B0" w14:textId="77777777" w:rsidR="00AE0251" w:rsidRPr="00427E17" w:rsidRDefault="00AE0251" w:rsidP="00E704B5">
            <w:pPr>
              <w:autoSpaceDN w:val="0"/>
              <w:spacing w:after="0" w:line="240" w:lineRule="auto"/>
              <w:rPr>
                <w:rFonts w:ascii="Arial" w:eastAsia="Times New Roman" w:hAnsi="Arial" w:cs="Arial"/>
                <w:b/>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Pr="00427E17" w:rsidRDefault="00AE0251" w:rsidP="00E704B5">
            <w:pPr>
              <w:widowControl/>
              <w:spacing w:after="0" w:line="240" w:lineRule="auto"/>
              <w:rPr>
                <w:rFonts w:ascii="Arial" w:eastAsia="Times New Roman" w:hAnsi="Arial" w:cs="Arial"/>
                <w:b/>
                <w:lang w:val="en-GB" w:eastAsia="en-GB"/>
              </w:rPr>
            </w:pPr>
          </w:p>
          <w:p w14:paraId="6A34E2A9" w14:textId="77777777" w:rsidR="00AE0251" w:rsidRPr="00427E17" w:rsidRDefault="00AE0251" w:rsidP="00E704B5">
            <w:pPr>
              <w:autoSpaceDN w:val="0"/>
              <w:spacing w:after="0" w:line="240" w:lineRule="auto"/>
              <w:rPr>
                <w:rFonts w:ascii="Arial" w:eastAsia="Times New Roman" w:hAnsi="Arial" w:cs="Arial"/>
                <w:lang w:val="en-GB" w:eastAsia="en-GB"/>
              </w:rPr>
            </w:pPr>
            <w:r w:rsidRPr="00427E17">
              <w:rPr>
                <w:rFonts w:ascii="Arial" w:eastAsia="Times New Roman" w:hAnsi="Arial" w:cs="Arial"/>
                <w:b/>
                <w:lang w:val="en-GB" w:eastAsia="en-GB"/>
              </w:rPr>
              <w:t>Condition 28.b – Delivery by the Contractor:</w:t>
            </w:r>
          </w:p>
          <w:p w14:paraId="09E86775" w14:textId="77777777" w:rsidR="00AE0251" w:rsidRPr="00427E17" w:rsidRDefault="00AE0251" w:rsidP="00E704B5">
            <w:pPr>
              <w:autoSpaceDN w:val="0"/>
              <w:spacing w:after="0" w:line="240" w:lineRule="auto"/>
              <w:rPr>
                <w:rFonts w:ascii="Arial" w:eastAsia="Times New Roman" w:hAnsi="Arial" w:cs="Arial"/>
                <w:b/>
                <w:lang w:val="en-GB" w:eastAsia="en-GB"/>
              </w:rPr>
            </w:pPr>
          </w:p>
          <w:p w14:paraId="33D5A2DC"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The following Line Items are to be Delivered by the Contractor:</w:t>
            </w:r>
          </w:p>
          <w:p w14:paraId="25D5A3F8"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100036F7"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All lines in Schedule 2 - Schedule of Requirements</w:t>
            </w:r>
          </w:p>
          <w:p w14:paraId="73495B59" w14:textId="77777777" w:rsidR="00AE0251" w:rsidRPr="00427E17" w:rsidRDefault="00AE0251" w:rsidP="00E704B5">
            <w:pPr>
              <w:autoSpaceDN w:val="0"/>
              <w:spacing w:after="0" w:line="240" w:lineRule="auto"/>
              <w:ind w:left="709"/>
              <w:rPr>
                <w:rFonts w:ascii="Arial" w:eastAsia="Times New Roman" w:hAnsi="Arial" w:cs="Arial"/>
                <w:b/>
                <w:lang w:val="en-GB" w:eastAsia="en-GB"/>
              </w:rPr>
            </w:pPr>
            <w:r w:rsidRPr="00427E17">
              <w:rPr>
                <w:rFonts w:ascii="Arial" w:eastAsia="Times New Roman" w:hAnsi="Arial" w:cs="Arial"/>
                <w:b/>
                <w:lang w:val="en-GB" w:eastAsia="en-GB"/>
              </w:rPr>
              <w:tab/>
            </w:r>
          </w:p>
          <w:p w14:paraId="60425952"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Special Delivery Instructions:</w:t>
            </w:r>
          </w:p>
          <w:p w14:paraId="6C697F85"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264DFE44" w14:textId="77777777" w:rsidR="00AE0251" w:rsidRPr="00427E17" w:rsidRDefault="00AE0251" w:rsidP="00E704B5">
            <w:pPr>
              <w:widowControl/>
              <w:spacing w:after="0" w:line="240" w:lineRule="auto"/>
              <w:ind w:left="709"/>
              <w:rPr>
                <w:rFonts w:ascii="Times New Roman" w:eastAsia="Times New Roman" w:hAnsi="Times New Roman" w:cs="Arial"/>
                <w:b/>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Pr="00427E17" w:rsidRDefault="00AE0251" w:rsidP="00E704B5">
            <w:pPr>
              <w:widowControl/>
              <w:spacing w:after="0" w:line="240" w:lineRule="auto"/>
              <w:rPr>
                <w:rFonts w:ascii="Arial" w:eastAsia="Times New Roman" w:hAnsi="Arial" w:cs="Arial"/>
                <w:b/>
                <w:lang w:val="en-GB" w:eastAsia="en-GB"/>
              </w:rPr>
            </w:pPr>
          </w:p>
          <w:p w14:paraId="4CF2CADE" w14:textId="77777777" w:rsidR="00AE0251" w:rsidRPr="00427E17" w:rsidRDefault="00AE0251" w:rsidP="00E704B5">
            <w:pPr>
              <w:autoSpaceDN w:val="0"/>
              <w:spacing w:after="0" w:line="240" w:lineRule="auto"/>
              <w:rPr>
                <w:rFonts w:ascii="Arial" w:eastAsia="Times New Roman" w:hAnsi="Arial" w:cs="Arial"/>
                <w:i/>
                <w:lang w:val="en-GB" w:eastAsia="en-GB"/>
              </w:rPr>
            </w:pPr>
            <w:r w:rsidRPr="00427E17">
              <w:rPr>
                <w:rFonts w:ascii="Arial" w:eastAsia="Times New Roman" w:hAnsi="Arial" w:cs="Arial"/>
                <w:b/>
                <w:lang w:val="en-GB" w:eastAsia="en-GB"/>
              </w:rPr>
              <w:t>Condition 28.c - Collection by the Authority:</w:t>
            </w:r>
          </w:p>
          <w:p w14:paraId="195D89DC" w14:textId="77777777" w:rsidR="00AE0251" w:rsidRPr="00427E17" w:rsidRDefault="00AE0251" w:rsidP="00E704B5">
            <w:pPr>
              <w:autoSpaceDN w:val="0"/>
              <w:spacing w:after="0" w:line="240" w:lineRule="auto"/>
              <w:rPr>
                <w:rFonts w:ascii="Arial" w:eastAsia="Times New Roman" w:hAnsi="Arial" w:cs="Arial"/>
                <w:i/>
                <w:lang w:val="en-GB" w:eastAsia="en-GB"/>
              </w:rPr>
            </w:pPr>
          </w:p>
          <w:p w14:paraId="347E73EC"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The following Line Items are to be Collected by the Authority:</w:t>
            </w:r>
          </w:p>
          <w:p w14:paraId="7231E4A5"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7F1D8BD1"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None</w:t>
            </w:r>
          </w:p>
          <w:p w14:paraId="2B89D720"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br/>
              <w:t>Special Delivery Instructions:</w:t>
            </w:r>
          </w:p>
          <w:p w14:paraId="620EA663"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ab/>
            </w:r>
          </w:p>
          <w:p w14:paraId="671213E8"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3B92935B" w14:textId="77777777" w:rsidR="00AE0251" w:rsidRPr="00427E17" w:rsidRDefault="00AE0251" w:rsidP="00E704B5">
            <w:pPr>
              <w:widowControl/>
              <w:spacing w:after="0" w:line="240" w:lineRule="auto"/>
              <w:ind w:left="709"/>
              <w:rPr>
                <w:rFonts w:ascii="Arial" w:eastAsia="Calibri" w:hAnsi="Arial" w:cs="Times New Roman"/>
                <w:lang w:val="en-GB"/>
              </w:rPr>
            </w:pPr>
            <w:r w:rsidRPr="00427E17">
              <w:rPr>
                <w:rFonts w:ascii="Arial" w:eastAsia="Calibri" w:hAnsi="Arial" w:cs="Times New Roman"/>
                <w:lang w:val="en-GB"/>
              </w:rPr>
              <w:t>Consignor details (in accordance with 28.c.(4)):</w:t>
            </w:r>
          </w:p>
          <w:p w14:paraId="012BEF5E" w14:textId="77777777" w:rsidR="00AE0251" w:rsidRPr="00427E17" w:rsidRDefault="00AE0251" w:rsidP="00E704B5">
            <w:pPr>
              <w:widowControl/>
              <w:spacing w:after="0" w:line="240" w:lineRule="auto"/>
              <w:ind w:left="709"/>
              <w:rPr>
                <w:rFonts w:ascii="Arial" w:eastAsia="Times New Roman" w:hAnsi="Arial" w:cs="Arial"/>
                <w:shd w:val="clear" w:color="auto" w:fill="FFFF99"/>
                <w:lang w:val="en-GB" w:eastAsia="en-GB"/>
              </w:rPr>
            </w:pPr>
          </w:p>
          <w:p w14:paraId="0D8A8C71" w14:textId="77777777" w:rsidR="00AE0251" w:rsidRPr="00427E17" w:rsidRDefault="00AE0251" w:rsidP="00E704B5">
            <w:pPr>
              <w:widowControl/>
              <w:spacing w:after="0" w:line="240" w:lineRule="auto"/>
              <w:ind w:left="709"/>
              <w:rPr>
                <w:rFonts w:ascii="Arial" w:eastAsia="Times New Roman" w:hAnsi="Arial" w:cs="Arial"/>
                <w:shd w:val="clear" w:color="auto" w:fill="FFFF99"/>
                <w:lang w:val="en-GB" w:eastAsia="en-GB"/>
              </w:rPr>
            </w:pPr>
            <w:r w:rsidRPr="00427E17">
              <w:rPr>
                <w:rFonts w:ascii="Arial" w:eastAsia="Calibri" w:hAnsi="Arial" w:cs="Times New Roman"/>
                <w:lang w:val="en-GB"/>
              </w:rPr>
              <w:t xml:space="preserve">Line Items:    Address: </w:t>
            </w:r>
            <w:r w:rsidRPr="00427E17">
              <w:rPr>
                <w:rFonts w:ascii="Arial" w:eastAsia="Times New Roman" w:hAnsi="Arial" w:cs="Arial"/>
                <w:shd w:val="clear" w:color="auto" w:fill="FFFF99"/>
                <w:lang w:val="en-GB" w:eastAsia="en-GB"/>
              </w:rPr>
              <w:br/>
            </w:r>
          </w:p>
          <w:p w14:paraId="173A93BC" w14:textId="77777777" w:rsidR="00AE0251" w:rsidRPr="00427E17" w:rsidRDefault="00AE0251" w:rsidP="00E704B5">
            <w:pPr>
              <w:widowControl/>
              <w:spacing w:after="0" w:line="240" w:lineRule="auto"/>
              <w:ind w:left="709"/>
              <w:rPr>
                <w:rFonts w:ascii="Arial" w:eastAsia="Calibri" w:hAnsi="Arial" w:cs="Times New Roman"/>
                <w:lang w:val="en-GB"/>
              </w:rPr>
            </w:pPr>
            <w:r w:rsidRPr="00427E17">
              <w:rPr>
                <w:rFonts w:ascii="Arial" w:eastAsia="Calibri" w:hAnsi="Arial" w:cs="Times New Roman"/>
                <w:lang w:val="en-GB"/>
              </w:rPr>
              <w:t xml:space="preserve">Line Items:    Address: </w:t>
            </w:r>
          </w:p>
          <w:p w14:paraId="3D42599E" w14:textId="77777777" w:rsidR="00AE0251" w:rsidRPr="00427E17" w:rsidRDefault="00AE0251" w:rsidP="00E704B5">
            <w:pPr>
              <w:widowControl/>
              <w:spacing w:after="0" w:line="240" w:lineRule="auto"/>
              <w:ind w:left="709"/>
              <w:rPr>
                <w:rFonts w:ascii="Arial" w:eastAsia="Calibri" w:hAnsi="Arial" w:cs="Times New Roman"/>
                <w:lang w:val="en-GB"/>
              </w:rPr>
            </w:pPr>
            <w:r w:rsidRPr="00427E17">
              <w:rPr>
                <w:rFonts w:ascii="Arial" w:eastAsia="Times New Roman" w:hAnsi="Arial" w:cs="Arial"/>
                <w:shd w:val="clear" w:color="auto" w:fill="FFFF99"/>
                <w:lang w:val="en-GB" w:eastAsia="en-GB"/>
              </w:rPr>
              <w:br/>
            </w:r>
            <w:r w:rsidRPr="00427E17">
              <w:rPr>
                <w:rFonts w:ascii="Arial" w:eastAsia="Times New Roman" w:hAnsi="Arial" w:cs="Arial"/>
                <w:shd w:val="clear" w:color="auto" w:fill="FFFF99"/>
                <w:lang w:val="en-GB" w:eastAsia="en-GB"/>
              </w:rPr>
              <w:br/>
            </w:r>
            <w:r w:rsidRPr="00427E17">
              <w:rPr>
                <w:rFonts w:ascii="Arial" w:eastAsia="Calibri" w:hAnsi="Arial" w:cs="Times New Roman"/>
                <w:lang w:val="en-GB"/>
              </w:rPr>
              <w:t>Consignee details (in accordance with condition 23):</w:t>
            </w:r>
          </w:p>
          <w:p w14:paraId="3574DB14" w14:textId="77777777" w:rsidR="00AE0251" w:rsidRPr="00427E17" w:rsidRDefault="00AE0251" w:rsidP="00E704B5">
            <w:pPr>
              <w:widowControl/>
              <w:spacing w:after="0" w:line="240" w:lineRule="auto"/>
              <w:ind w:left="709"/>
              <w:rPr>
                <w:rFonts w:ascii="Arial" w:eastAsia="Calibri" w:hAnsi="Arial" w:cs="Times New Roman"/>
                <w:lang w:val="en-GB"/>
              </w:rPr>
            </w:pPr>
          </w:p>
          <w:p w14:paraId="5F0553CC" w14:textId="77777777" w:rsidR="00AE0251" w:rsidRPr="00427E17" w:rsidRDefault="00AE0251" w:rsidP="00E704B5">
            <w:pPr>
              <w:widowControl/>
              <w:spacing w:after="0" w:line="240" w:lineRule="auto"/>
              <w:ind w:left="709"/>
              <w:rPr>
                <w:rFonts w:ascii="Arial" w:eastAsia="Calibri" w:hAnsi="Arial" w:cs="Times New Roman"/>
                <w:lang w:val="en-GB"/>
              </w:rPr>
            </w:pPr>
            <w:r w:rsidRPr="00427E17">
              <w:rPr>
                <w:rFonts w:ascii="Arial" w:eastAsia="Calibri" w:hAnsi="Arial" w:cs="Times New Roman"/>
                <w:lang w:val="en-GB"/>
              </w:rPr>
              <w:t xml:space="preserve">Line Items:    Address: </w:t>
            </w:r>
            <w:r w:rsidRPr="00427E17">
              <w:rPr>
                <w:rFonts w:ascii="Arial" w:eastAsia="Calibri" w:hAnsi="Arial" w:cs="Times New Roman"/>
                <w:lang w:val="en-GB"/>
              </w:rPr>
              <w:br/>
            </w:r>
          </w:p>
          <w:p w14:paraId="6A6CA887" w14:textId="77777777" w:rsidR="00AE0251" w:rsidRPr="00427E17" w:rsidRDefault="00AE0251" w:rsidP="00E704B5">
            <w:pPr>
              <w:widowControl/>
              <w:spacing w:after="0" w:line="240" w:lineRule="auto"/>
              <w:ind w:left="709"/>
              <w:rPr>
                <w:rFonts w:ascii="Arial" w:eastAsia="Calibri" w:hAnsi="Arial" w:cs="Times New Roman"/>
                <w:lang w:val="en-GB"/>
              </w:rPr>
            </w:pPr>
            <w:r w:rsidRPr="00427E17">
              <w:rPr>
                <w:rFonts w:ascii="Arial" w:eastAsia="Calibri" w:hAnsi="Arial" w:cs="Times New Roman"/>
                <w:lang w:val="en-GB"/>
              </w:rPr>
              <w:t xml:space="preserve">Line Items:    Address: </w:t>
            </w:r>
          </w:p>
          <w:p w14:paraId="658A20B4" w14:textId="77777777" w:rsidR="00AE0251" w:rsidRPr="00427E17" w:rsidRDefault="00AE0251" w:rsidP="00E704B5">
            <w:pPr>
              <w:autoSpaceDN w:val="0"/>
              <w:spacing w:after="0" w:line="240" w:lineRule="auto"/>
              <w:rPr>
                <w:rFonts w:ascii="Arial" w:eastAsia="Times New Roman" w:hAnsi="Arial" w:cs="Arial"/>
                <w:b/>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Pr="00427E17" w:rsidRDefault="00AE0251" w:rsidP="00E704B5">
            <w:pPr>
              <w:autoSpaceDN w:val="0"/>
              <w:spacing w:after="0" w:line="240" w:lineRule="auto"/>
              <w:rPr>
                <w:rFonts w:ascii="Arial" w:eastAsia="Times New Roman" w:hAnsi="Arial" w:cs="Arial"/>
                <w:b/>
                <w:lang w:val="en-GB" w:eastAsia="en-GB"/>
              </w:rPr>
            </w:pPr>
          </w:p>
          <w:p w14:paraId="46EA565B" w14:textId="77777777" w:rsidR="00AE0251" w:rsidRPr="00427E17" w:rsidRDefault="00AE0251" w:rsidP="00E704B5">
            <w:pPr>
              <w:autoSpaceDN w:val="0"/>
              <w:spacing w:after="0" w:line="240" w:lineRule="auto"/>
              <w:rPr>
                <w:rFonts w:ascii="Arial" w:eastAsia="Times New Roman" w:hAnsi="Arial" w:cs="Arial"/>
                <w:b/>
                <w:lang w:val="en-GB" w:eastAsia="en-GB"/>
              </w:rPr>
            </w:pPr>
            <w:r w:rsidRPr="00427E17">
              <w:rPr>
                <w:rFonts w:ascii="Arial" w:eastAsia="Times New Roman" w:hAnsi="Arial" w:cs="Arial"/>
                <w:b/>
                <w:lang w:val="en-GB" w:eastAsia="en-GB"/>
              </w:rPr>
              <w:t>Condition 30 – Rejection:</w:t>
            </w:r>
          </w:p>
          <w:p w14:paraId="26FFB91A" w14:textId="77777777" w:rsidR="00AE0251" w:rsidRPr="00427E17" w:rsidRDefault="00AE0251" w:rsidP="00E704B5">
            <w:pPr>
              <w:autoSpaceDN w:val="0"/>
              <w:spacing w:after="0" w:line="240" w:lineRule="auto"/>
              <w:rPr>
                <w:rFonts w:ascii="Arial" w:eastAsia="Times New Roman" w:hAnsi="Arial" w:cs="Arial"/>
                <w:lang w:val="en-GB" w:eastAsia="en-GB"/>
              </w:rPr>
            </w:pPr>
          </w:p>
          <w:p w14:paraId="3B6CDE55"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The default time limit for rejection of the Contractor Deliverables is thirty (30) days unless otherwise specified here:</w:t>
            </w:r>
          </w:p>
          <w:p w14:paraId="5A9A2C15"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p>
          <w:p w14:paraId="679A0D39" w14:textId="103D0E29" w:rsidR="00AE0251" w:rsidRPr="00427E17" w:rsidRDefault="00AE0251" w:rsidP="00E704B5">
            <w:pPr>
              <w:tabs>
                <w:tab w:val="left" w:pos="3577"/>
              </w:tabs>
              <w:autoSpaceDN w:val="0"/>
              <w:spacing w:after="0" w:line="240" w:lineRule="auto"/>
              <w:ind w:left="709"/>
              <w:rPr>
                <w:rFonts w:ascii="Arial" w:eastAsia="Times New Roman" w:hAnsi="Arial" w:cs="Arial"/>
                <w:b/>
                <w:lang w:val="en-GB" w:eastAsia="en-GB"/>
              </w:rPr>
            </w:pPr>
            <w:r w:rsidRPr="00427E17">
              <w:rPr>
                <w:rFonts w:ascii="Arial" w:eastAsia="Times New Roman" w:hAnsi="Arial" w:cs="Times New Roman"/>
                <w:lang w:val="en-GB" w:eastAsia="en-GB"/>
              </w:rPr>
              <w:t>The time limit for rejection shall be</w:t>
            </w:r>
            <w:r w:rsidR="001A239D">
              <w:rPr>
                <w:rFonts w:ascii="Arial" w:eastAsia="Times New Roman" w:hAnsi="Arial" w:cs="Times New Roman"/>
                <w:lang w:val="en-GB" w:eastAsia="en-GB"/>
              </w:rPr>
              <w:t xml:space="preserve"> ninety (90)</w:t>
            </w:r>
            <w:r w:rsidRPr="00427E17">
              <w:rPr>
                <w:rFonts w:ascii="Arial" w:eastAsia="Times New Roman" w:hAnsi="Arial" w:cs="Arial"/>
                <w:lang w:val="en-GB" w:eastAsia="en-GB"/>
              </w:rPr>
              <w:t xml:space="preserve"> Business Days.</w:t>
            </w:r>
            <w:r w:rsidRPr="00427E17">
              <w:rPr>
                <w:rFonts w:ascii="Arial" w:eastAsia="Times New Roman" w:hAnsi="Arial" w:cs="Arial"/>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Pr="00427E17" w:rsidRDefault="00AE0251" w:rsidP="00E704B5">
            <w:pPr>
              <w:autoSpaceDN w:val="0"/>
              <w:spacing w:after="0" w:line="240" w:lineRule="auto"/>
              <w:rPr>
                <w:rFonts w:ascii="Arial" w:eastAsia="Times New Roman" w:hAnsi="Arial" w:cs="Arial"/>
                <w:b/>
                <w:lang w:val="en-GB" w:eastAsia="en-GB"/>
              </w:rPr>
            </w:pPr>
          </w:p>
          <w:p w14:paraId="1A332501" w14:textId="77777777" w:rsidR="00AE0251" w:rsidRPr="00427E17" w:rsidRDefault="00AE0251" w:rsidP="00E704B5">
            <w:pPr>
              <w:autoSpaceDN w:val="0"/>
              <w:spacing w:after="0" w:line="240" w:lineRule="auto"/>
              <w:rPr>
                <w:rFonts w:ascii="Arial" w:eastAsia="Times New Roman" w:hAnsi="Arial" w:cs="Arial"/>
                <w:b/>
                <w:lang w:val="en-GB" w:eastAsia="en-GB"/>
              </w:rPr>
            </w:pPr>
            <w:r w:rsidRPr="00427E17">
              <w:rPr>
                <w:rFonts w:ascii="Arial" w:eastAsia="Times New Roman" w:hAnsi="Arial" w:cs="Arial"/>
                <w:b/>
                <w:lang w:val="en-GB" w:eastAsia="en-GB"/>
              </w:rPr>
              <w:t>Condition 32 – Self-to-Self Delivery:</w:t>
            </w:r>
          </w:p>
          <w:p w14:paraId="371F461F" w14:textId="77777777" w:rsidR="00AE0251" w:rsidRPr="00427E17" w:rsidRDefault="00AE0251" w:rsidP="00E704B5">
            <w:pPr>
              <w:autoSpaceDN w:val="0"/>
              <w:spacing w:after="0" w:line="240" w:lineRule="auto"/>
              <w:rPr>
                <w:rFonts w:ascii="Arial" w:eastAsia="Times New Roman" w:hAnsi="Arial" w:cs="Arial"/>
                <w:b/>
                <w:lang w:val="en-GB" w:eastAsia="en-GB"/>
              </w:rPr>
            </w:pPr>
          </w:p>
          <w:p w14:paraId="45D1D3ED"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 xml:space="preserve">Self-to-Self Delivery required?     </w:t>
            </w:r>
            <w:r w:rsidRPr="00427E17">
              <w:rPr>
                <w:rFonts w:ascii="Arial" w:eastAsia="Times New Roman" w:hAnsi="Arial" w:cs="Arial"/>
                <w:lang w:val="en-GB" w:eastAsia="en-GB"/>
              </w:rPr>
              <w:tab/>
            </w:r>
            <w:r w:rsidRPr="00427E17">
              <w:fldChar w:fldCharType="begin">
                <w:ffData>
                  <w:name w:val="Check8"/>
                  <w:enabled/>
                  <w:calcOnExit w:val="0"/>
                  <w:checkBox>
                    <w:sizeAuto/>
                    <w:default w:val="0"/>
                  </w:checkBox>
                </w:ffData>
              </w:fldChar>
            </w:r>
            <w:r w:rsidRPr="00427E17">
              <w:rPr>
                <w:rFonts w:ascii="Arial" w:eastAsia="Times New Roman" w:hAnsi="Arial" w:cs="Arial"/>
                <w:lang w:val="en-GB" w:eastAsia="en-GB"/>
              </w:rPr>
              <w:instrText xml:space="preserve"> FORMCHECKBOX </w:instrText>
            </w:r>
            <w:r w:rsidR="006748A1">
              <w:fldChar w:fldCharType="separate"/>
            </w:r>
            <w:r w:rsidRPr="00427E17">
              <w:fldChar w:fldCharType="end"/>
            </w:r>
            <w:r w:rsidRPr="00427E17">
              <w:rPr>
                <w:rFonts w:ascii="Arial" w:eastAsia="Times New Roman" w:hAnsi="Arial" w:cs="Arial"/>
                <w:lang w:val="en-GB" w:eastAsia="en-GB"/>
              </w:rPr>
              <w:t xml:space="preserve">     </w:t>
            </w:r>
            <w:r w:rsidRPr="00427E17">
              <w:rPr>
                <w:rFonts w:ascii="Arial" w:eastAsia="Times New Roman" w:hAnsi="Arial" w:cs="Arial"/>
                <w:i/>
                <w:lang w:val="en-GB" w:eastAsia="en-GB"/>
              </w:rPr>
              <w:t>(tick as appropriate)</w:t>
            </w:r>
          </w:p>
          <w:p w14:paraId="1DBBFB93"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4FAEED06" w14:textId="77777777" w:rsidR="00AE0251" w:rsidRPr="00427E17" w:rsidRDefault="00AE0251" w:rsidP="00E704B5">
            <w:pPr>
              <w:autoSpaceDN w:val="0"/>
              <w:spacing w:after="0" w:line="240" w:lineRule="auto"/>
              <w:ind w:left="709"/>
              <w:rPr>
                <w:rFonts w:ascii="Arial" w:eastAsia="Times New Roman" w:hAnsi="Arial" w:cs="Arial"/>
                <w:lang w:val="en-GB" w:eastAsia="en-GB"/>
              </w:rPr>
            </w:pPr>
            <w:r w:rsidRPr="00427E17">
              <w:rPr>
                <w:rFonts w:ascii="Arial" w:eastAsia="Times New Roman" w:hAnsi="Arial" w:cs="Arial"/>
                <w:lang w:val="en-GB" w:eastAsia="en-GB"/>
              </w:rPr>
              <w:t>If required, Delivery address applicable:</w:t>
            </w:r>
          </w:p>
          <w:p w14:paraId="04C7E8FB" w14:textId="77777777" w:rsidR="00AE0251" w:rsidRPr="00427E17" w:rsidRDefault="00AE0251" w:rsidP="00E704B5">
            <w:pPr>
              <w:autoSpaceDN w:val="0"/>
              <w:spacing w:after="0" w:line="240" w:lineRule="auto"/>
              <w:ind w:left="709"/>
              <w:rPr>
                <w:rFonts w:ascii="Arial" w:eastAsia="Times New Roman" w:hAnsi="Arial" w:cs="Arial"/>
                <w:lang w:val="en-GB" w:eastAsia="en-GB"/>
              </w:rPr>
            </w:pPr>
          </w:p>
          <w:p w14:paraId="0441AAF2" w14:textId="77777777" w:rsidR="00AE0251" w:rsidRPr="00427E17" w:rsidRDefault="00AE0251" w:rsidP="00E704B5">
            <w:pPr>
              <w:autoSpaceDN w:val="0"/>
              <w:spacing w:after="0" w:line="240" w:lineRule="auto"/>
              <w:ind w:left="709"/>
              <w:rPr>
                <w:rFonts w:ascii="Arial" w:eastAsia="Times New Roman" w:hAnsi="Arial" w:cs="Arial"/>
                <w:b/>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E0251" w:rsidRPr="00427E17"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Pr="00427E17" w:rsidRDefault="00AE0251" w:rsidP="00E704B5">
            <w:pPr>
              <w:widowControl/>
              <w:spacing w:after="0" w:line="240" w:lineRule="auto"/>
              <w:rPr>
                <w:rFonts w:ascii="Arial" w:eastAsia="Times New Roman" w:hAnsi="Arial" w:cs="Arial"/>
                <w:b/>
                <w:lang w:val="en-GB" w:eastAsia="en-GB"/>
              </w:rPr>
            </w:pPr>
            <w:r w:rsidRPr="00427E17">
              <w:rPr>
                <w:rFonts w:ascii="Arial" w:eastAsia="Times New Roman" w:hAnsi="Arial" w:cs="Arial"/>
                <w:b/>
                <w:lang w:val="en-GB" w:eastAsia="en-GB"/>
              </w:rPr>
              <w:t>Pricing and Payment</w:t>
            </w:r>
          </w:p>
        </w:tc>
      </w:tr>
      <w:tr w:rsidR="00AE0251" w:rsidRPr="00427E17"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Pr="00427E17" w:rsidRDefault="00AE0251" w:rsidP="00E704B5">
            <w:pPr>
              <w:autoSpaceDN w:val="0"/>
              <w:spacing w:after="0" w:line="240" w:lineRule="auto"/>
              <w:rPr>
                <w:rFonts w:ascii="Arial" w:eastAsia="Times New Roman" w:hAnsi="Arial" w:cs="Times New Roman"/>
                <w:b/>
                <w:lang w:val="en-GB" w:eastAsia="en-GB"/>
              </w:rPr>
            </w:pPr>
            <w:r w:rsidRPr="00427E17">
              <w:rPr>
                <w:rFonts w:ascii="Arial" w:eastAsia="Times New Roman" w:hAnsi="Arial" w:cs="Arial"/>
                <w:b/>
                <w:lang w:val="en-GB" w:eastAsia="en-GB"/>
              </w:rPr>
              <w:br/>
              <w:t xml:space="preserve">Condition </w:t>
            </w:r>
            <w:r w:rsidRPr="00427E17">
              <w:rPr>
                <w:rFonts w:ascii="Arial" w:eastAsia="Times New Roman" w:hAnsi="Arial" w:cs="Times New Roman"/>
                <w:b/>
                <w:lang w:val="en-GB" w:eastAsia="en-GB"/>
              </w:rPr>
              <w:t>35 – Contract Price:</w:t>
            </w:r>
          </w:p>
          <w:p w14:paraId="2DD86670" w14:textId="77777777" w:rsidR="00AE0251" w:rsidRPr="00427E17" w:rsidRDefault="00AE0251" w:rsidP="00E704B5">
            <w:pPr>
              <w:autoSpaceDN w:val="0"/>
              <w:spacing w:after="0" w:line="240" w:lineRule="auto"/>
              <w:rPr>
                <w:rFonts w:ascii="Arial" w:eastAsia="Times New Roman" w:hAnsi="Arial" w:cs="Times New Roman"/>
                <w:lang w:val="en-GB" w:eastAsia="en-GB"/>
              </w:rPr>
            </w:pPr>
          </w:p>
          <w:p w14:paraId="61DEAB81"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All Schedule 2 line items shall be FIRM Price other than those stated below:</w:t>
            </w:r>
          </w:p>
          <w:p w14:paraId="36666561" w14:textId="77777777" w:rsidR="00AE0251" w:rsidRPr="00427E17" w:rsidRDefault="00AE0251" w:rsidP="00E704B5">
            <w:pPr>
              <w:autoSpaceDN w:val="0"/>
              <w:spacing w:after="0" w:line="240" w:lineRule="auto"/>
              <w:rPr>
                <w:rFonts w:ascii="Arial" w:eastAsia="Times New Roman" w:hAnsi="Arial" w:cs="Times New Roman"/>
                <w:lang w:val="en-GB" w:eastAsia="en-GB"/>
              </w:rPr>
            </w:pPr>
          </w:p>
          <w:p w14:paraId="114C1B33"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Line Items</w:t>
            </w:r>
            <w:r w:rsidRPr="00427E17">
              <w:rPr>
                <w:rFonts w:ascii="Arial" w:eastAsia="Times New Roman" w:hAnsi="Arial" w:cs="Times New Roman"/>
                <w:lang w:val="en-GB" w:eastAsia="en-GB"/>
              </w:rPr>
              <w:tab/>
            </w:r>
            <w:r w:rsidRPr="00427E17">
              <w:rPr>
                <w:rFonts w:ascii="Arial" w:eastAsia="Times New Roman" w:hAnsi="Arial" w:cs="Times New Roman"/>
                <w:lang w:val="en-GB" w:eastAsia="en-GB"/>
              </w:rPr>
              <w:tab/>
              <w:t>Clause 46. refers</w:t>
            </w:r>
          </w:p>
          <w:p w14:paraId="2FBC28A7" w14:textId="77777777" w:rsidR="00AE0251" w:rsidRPr="00427E17" w:rsidRDefault="00AE0251" w:rsidP="00E704B5">
            <w:pPr>
              <w:autoSpaceDN w:val="0"/>
              <w:spacing w:after="0" w:line="240" w:lineRule="auto"/>
              <w:rPr>
                <w:rFonts w:ascii="Arial" w:eastAsia="Times New Roman" w:hAnsi="Arial" w:cs="Arial"/>
                <w:b/>
                <w:lang w:val="en-GB" w:eastAsia="en-GB"/>
              </w:rPr>
            </w:pPr>
          </w:p>
        </w:tc>
      </w:tr>
    </w:tbl>
    <w:p w14:paraId="52270341" w14:textId="77777777" w:rsidR="00AE0251" w:rsidRPr="00427E17" w:rsidRDefault="00AE0251" w:rsidP="00AE0251">
      <w:pPr>
        <w:widowControl/>
        <w:autoSpaceDN w:val="0"/>
        <w:rPr>
          <w:rFonts w:ascii="Arial" w:eastAsia="Times New Roman" w:hAnsi="Arial" w:cs="Arial"/>
          <w:b/>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AE0251" w:rsidRPr="00427E17"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Pr="00427E17" w:rsidRDefault="00AE0251" w:rsidP="00E704B5">
            <w:pPr>
              <w:autoSpaceDN w:val="0"/>
              <w:spacing w:after="0" w:line="240" w:lineRule="auto"/>
              <w:rPr>
                <w:rFonts w:ascii="Arial" w:eastAsia="Times New Roman" w:hAnsi="Arial" w:cs="Arial"/>
                <w:lang w:val="en-GB" w:eastAsia="en-GB"/>
              </w:rPr>
            </w:pPr>
            <w:r w:rsidRPr="00427E17">
              <w:rPr>
                <w:rFonts w:ascii="Arial" w:eastAsia="Times New Roman" w:hAnsi="Arial" w:cs="Arial"/>
                <w:b/>
                <w:lang w:val="en-GB" w:eastAsia="en-GB"/>
              </w:rPr>
              <w:lastRenderedPageBreak/>
              <w:t>Termination</w:t>
            </w:r>
          </w:p>
        </w:tc>
      </w:tr>
      <w:tr w:rsidR="00AE0251" w:rsidRPr="00427E17"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Pr="00427E17" w:rsidRDefault="00AE0251" w:rsidP="00E704B5">
            <w:pPr>
              <w:autoSpaceDN w:val="0"/>
              <w:spacing w:after="0" w:line="240" w:lineRule="auto"/>
              <w:rPr>
                <w:rFonts w:ascii="Arial" w:eastAsia="Times New Roman" w:hAnsi="Arial" w:cs="Times New Roman"/>
                <w:lang w:val="en-GB" w:eastAsia="en-GB"/>
              </w:rPr>
            </w:pPr>
            <w:r w:rsidRPr="00427E17">
              <w:rPr>
                <w:rFonts w:ascii="Arial" w:eastAsia="Times New Roman" w:hAnsi="Arial" w:cs="Arial"/>
                <w:b/>
                <w:lang w:val="en-GB" w:eastAsia="en-GB"/>
              </w:rPr>
              <w:br/>
              <w:t xml:space="preserve">Condition </w:t>
            </w:r>
            <w:r w:rsidRPr="00427E17">
              <w:rPr>
                <w:rFonts w:ascii="Arial" w:eastAsia="Times New Roman" w:hAnsi="Arial" w:cs="Times New Roman"/>
                <w:b/>
                <w:lang w:val="en-GB" w:eastAsia="en-GB"/>
              </w:rPr>
              <w:t>42 – Termination for Convenience</w:t>
            </w:r>
            <w:r w:rsidRPr="00427E17">
              <w:rPr>
                <w:rFonts w:ascii="Arial" w:eastAsia="Times New Roman" w:hAnsi="Arial" w:cs="Times New Roman"/>
                <w:lang w:val="en-GB" w:eastAsia="en-GB"/>
              </w:rPr>
              <w:t>:</w:t>
            </w:r>
          </w:p>
          <w:p w14:paraId="71418BCB" w14:textId="77777777" w:rsidR="00AE0251" w:rsidRPr="00427E17" w:rsidRDefault="00AE0251" w:rsidP="00E704B5">
            <w:pPr>
              <w:autoSpaceDN w:val="0"/>
              <w:spacing w:after="0" w:line="240" w:lineRule="auto"/>
              <w:rPr>
                <w:rFonts w:ascii="Arial" w:eastAsia="Times New Roman" w:hAnsi="Arial" w:cs="Times New Roman"/>
                <w:lang w:val="en-GB" w:eastAsia="en-GB"/>
              </w:rPr>
            </w:pPr>
          </w:p>
          <w:p w14:paraId="7A9CE39A"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r w:rsidRPr="00427E17">
              <w:rPr>
                <w:rFonts w:ascii="Arial" w:eastAsia="Times New Roman" w:hAnsi="Arial" w:cs="Times New Roman"/>
                <w:lang w:val="en-GB" w:eastAsia="en-GB"/>
              </w:rPr>
              <w:t>The Notice period for terminating the Contract shall be twenty (20) days unless otherwise specified here:</w:t>
            </w:r>
          </w:p>
          <w:p w14:paraId="6FD48AB2" w14:textId="77777777" w:rsidR="00AE0251" w:rsidRPr="00427E17" w:rsidRDefault="00AE0251" w:rsidP="00E704B5">
            <w:pPr>
              <w:autoSpaceDN w:val="0"/>
              <w:spacing w:after="0" w:line="240" w:lineRule="auto"/>
              <w:ind w:left="709"/>
              <w:rPr>
                <w:rFonts w:ascii="Arial" w:eastAsia="Times New Roman" w:hAnsi="Arial" w:cs="Times New Roman"/>
                <w:lang w:val="en-GB" w:eastAsia="en-GB"/>
              </w:rPr>
            </w:pPr>
          </w:p>
          <w:p w14:paraId="47D9C354" w14:textId="44169FD7" w:rsidR="00AE0251" w:rsidRPr="00427E17" w:rsidRDefault="00AE0251" w:rsidP="00E704B5">
            <w:pPr>
              <w:autoSpaceDN w:val="0"/>
              <w:spacing w:after="0" w:line="240" w:lineRule="auto"/>
              <w:ind w:firstLine="720"/>
              <w:rPr>
                <w:rFonts w:ascii="Arial" w:eastAsia="Times New Roman" w:hAnsi="Arial" w:cs="Times New Roman"/>
                <w:lang w:val="en-GB" w:eastAsia="en-GB"/>
              </w:rPr>
            </w:pPr>
            <w:r w:rsidRPr="00427E17">
              <w:rPr>
                <w:rFonts w:ascii="Arial" w:eastAsia="Times New Roman" w:hAnsi="Arial" w:cs="Times New Roman"/>
                <w:lang w:val="en-GB" w:eastAsia="en-GB"/>
              </w:rPr>
              <w:t>The Notice period for termination shall be</w:t>
            </w:r>
            <w:r w:rsidR="003E4FFC">
              <w:rPr>
                <w:rFonts w:ascii="Arial" w:eastAsia="Times New Roman" w:hAnsi="Arial" w:cs="Times New Roman"/>
                <w:lang w:val="en-GB" w:eastAsia="en-GB"/>
              </w:rPr>
              <w:t xml:space="preserve"> </w:t>
            </w:r>
            <w:r w:rsidRPr="00427E17">
              <w:rPr>
                <w:rFonts w:ascii="Arial" w:eastAsia="Times New Roman" w:hAnsi="Arial" w:cs="Times New Roman"/>
                <w:lang w:val="en-GB" w:eastAsia="en-GB"/>
              </w:rPr>
              <w:t xml:space="preserve">   Business Days</w:t>
            </w:r>
          </w:p>
          <w:p w14:paraId="08274051" w14:textId="77777777" w:rsidR="00AE0251" w:rsidRPr="00427E17" w:rsidRDefault="00AE0251" w:rsidP="00E704B5">
            <w:pPr>
              <w:autoSpaceDN w:val="0"/>
              <w:spacing w:after="0" w:line="240" w:lineRule="auto"/>
              <w:rPr>
                <w:rFonts w:ascii="Arial" w:eastAsia="Times New Roman" w:hAnsi="Arial" w:cs="Arial"/>
                <w:lang w:val="en-GB" w:eastAsia="en-GB"/>
              </w:rPr>
            </w:pPr>
          </w:p>
        </w:tc>
      </w:tr>
    </w:tbl>
    <w:p w14:paraId="4263E09A" w14:textId="77777777" w:rsidR="00AE0251" w:rsidRPr="00427E17" w:rsidRDefault="00AE0251" w:rsidP="00AE0251">
      <w:pPr>
        <w:widowControl/>
        <w:autoSpaceDN w:val="0"/>
        <w:rPr>
          <w:rFonts w:ascii="Arial" w:eastAsia="Times New Roman" w:hAnsi="Arial" w:cs="Arial"/>
          <w:b/>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rsidRPr="00427E17"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Pr="00427E17" w:rsidRDefault="00AE0251" w:rsidP="00E704B5">
            <w:pPr>
              <w:widowControl/>
              <w:spacing w:after="0" w:line="240" w:lineRule="auto"/>
              <w:rPr>
                <w:rFonts w:ascii="Arial" w:eastAsia="Times New Roman" w:hAnsi="Arial" w:cs="Arial"/>
                <w:b/>
                <w:lang w:val="en-GB" w:eastAsia="en-GB"/>
              </w:rPr>
            </w:pPr>
            <w:r w:rsidRPr="00427E17">
              <w:rPr>
                <w:rFonts w:ascii="Arial" w:eastAsia="Times New Roman" w:hAnsi="Arial" w:cs="Arial"/>
                <w:b/>
                <w:lang w:val="en-GB" w:eastAsia="en-GB"/>
              </w:rPr>
              <w:t xml:space="preserve">Other Addresses and Other Information </w:t>
            </w:r>
            <w:r w:rsidRPr="00427E17">
              <w:rPr>
                <w:rFonts w:ascii="Arial" w:eastAsia="Times New Roman" w:hAnsi="Arial" w:cs="Arial"/>
                <w:i/>
                <w:lang w:val="en-GB" w:eastAsia="en-GB"/>
              </w:rPr>
              <w:t>(forms and publications addresses and official use information)</w:t>
            </w:r>
          </w:p>
        </w:tc>
      </w:tr>
      <w:tr w:rsidR="00AE0251" w:rsidRPr="00427E17"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Pr="00427E17" w:rsidRDefault="00AE0251" w:rsidP="00E704B5">
            <w:pPr>
              <w:widowControl/>
              <w:spacing w:after="0" w:line="240" w:lineRule="auto"/>
              <w:ind w:left="567"/>
              <w:rPr>
                <w:rFonts w:ascii="Arial" w:eastAsia="Times New Roman" w:hAnsi="Arial" w:cs="Arial"/>
                <w:lang w:val="en-GB" w:eastAsia="en-GB"/>
              </w:rPr>
            </w:pPr>
            <w:r w:rsidRPr="00427E17">
              <w:rPr>
                <w:rFonts w:ascii="Arial" w:eastAsia="Times New Roman" w:hAnsi="Arial" w:cs="Arial"/>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63"/>
    <w:p w14:paraId="1CDEA442" w14:textId="77777777" w:rsidR="00440798" w:rsidRDefault="00440798" w:rsidP="00440798">
      <w:pPr>
        <w:widowControl/>
        <w:spacing w:after="0"/>
        <w:sectPr w:rsidR="00440798" w:rsidSect="00205CEA">
          <w:pgSz w:w="11940" w:h="16860"/>
          <w:pgMar w:top="822" w:right="919" w:bottom="278" w:left="1021"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lastRenderedPageBreak/>
              <w:t>DEFFORM 111</w:t>
            </w:r>
          </w:p>
          <w:p w14:paraId="3D35FB27" w14:textId="77777777"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F87EC3E" w14:textId="30280460" w:rsidR="003872E5" w:rsidRPr="005E7D4A" w:rsidRDefault="003872E5" w:rsidP="003872E5">
            <w:pPr>
              <w:spacing w:before="120" w:after="0" w:line="240" w:lineRule="auto"/>
              <w:rPr>
                <w:rFonts w:ascii="Arial" w:eastAsia="Times New Roman" w:hAnsi="Arial" w:cs="Arial"/>
                <w:sz w:val="16"/>
                <w:szCs w:val="16"/>
                <w:lang w:val="en-GB" w:eastAsia="en-GB"/>
              </w:rPr>
            </w:pPr>
            <w:r w:rsidRPr="005E7D4A">
              <w:rPr>
                <w:rFonts w:ascii="Arial" w:eastAsia="Times New Roman" w:hAnsi="Arial" w:cs="Arial"/>
                <w:sz w:val="16"/>
                <w:szCs w:val="16"/>
                <w:lang w:val="en-GB" w:eastAsia="en-GB"/>
              </w:rPr>
              <w:t xml:space="preserve">Name: </w:t>
            </w:r>
            <w:bookmarkStart w:id="69" w:name="contract_branch_appendix"/>
            <w:bookmarkEnd w:id="69"/>
            <w:r w:rsidR="002C6660" w:rsidRPr="005E7D4A">
              <w:rPr>
                <w:rFonts w:ascii="Arial" w:eastAsia="Times New Roman" w:hAnsi="Arial" w:cs="Arial"/>
                <w:sz w:val="16"/>
                <w:szCs w:val="16"/>
                <w:lang w:val="en-GB" w:eastAsia="en-GB"/>
              </w:rPr>
              <w:t>Angela Benneworth</w:t>
            </w:r>
          </w:p>
          <w:p w14:paraId="0C7ED5BA" w14:textId="77777777" w:rsidR="003872E5" w:rsidRPr="005E7D4A" w:rsidRDefault="003872E5" w:rsidP="003872E5">
            <w:pPr>
              <w:spacing w:after="0" w:line="240" w:lineRule="auto"/>
              <w:rPr>
                <w:rFonts w:ascii="Arial" w:eastAsia="Times New Roman" w:hAnsi="Arial" w:cs="Arial"/>
                <w:sz w:val="16"/>
                <w:szCs w:val="16"/>
                <w:lang w:val="en-GB" w:eastAsia="en-GB"/>
              </w:rPr>
            </w:pPr>
          </w:p>
          <w:p w14:paraId="78D9F3D1" w14:textId="15A25984" w:rsidR="003872E5" w:rsidRPr="005E7D4A" w:rsidRDefault="003872E5" w:rsidP="003872E5">
            <w:pPr>
              <w:rPr>
                <w:rFonts w:ascii="Arial" w:eastAsia="Times New Roman" w:hAnsi="Arial" w:cs="Arial"/>
                <w:sz w:val="16"/>
                <w:szCs w:val="16"/>
                <w:lang w:val="en-GB" w:eastAsia="en-GB"/>
              </w:rPr>
            </w:pPr>
            <w:r w:rsidRPr="005E7D4A">
              <w:rPr>
                <w:rFonts w:ascii="Arial" w:eastAsia="Times New Roman" w:hAnsi="Arial" w:cs="Arial"/>
                <w:sz w:val="16"/>
                <w:szCs w:val="16"/>
                <w:lang w:val="en-GB" w:eastAsia="en-GB"/>
              </w:rPr>
              <w:t xml:space="preserve">Address: </w:t>
            </w:r>
            <w:r w:rsidR="00427E17" w:rsidRPr="005E7D4A">
              <w:rPr>
                <w:rFonts w:ascii="Arial" w:eastAsia="Times New Roman" w:hAnsi="Arial" w:cs="Arial"/>
                <w:sz w:val="16"/>
                <w:szCs w:val="16"/>
                <w:lang w:val="en-GB" w:eastAsia="en-GB"/>
              </w:rPr>
              <w:t>4 Deck</w:t>
            </w:r>
            <w:r w:rsidRPr="005E7D4A">
              <w:rPr>
                <w:rFonts w:ascii="Arial" w:eastAsia="Times New Roman" w:hAnsi="Arial" w:cs="Arial"/>
                <w:sz w:val="16"/>
                <w:szCs w:val="16"/>
                <w:lang w:val="en-GB" w:eastAsia="en-GB"/>
              </w:rPr>
              <w:t xml:space="preserve">, NCHQ, Leach Building, Whale Island, Portsmouth, PO2 8BY </w:t>
            </w:r>
          </w:p>
          <w:p w14:paraId="5C6BA26B" w14:textId="43F0A89C" w:rsidR="003872E5" w:rsidRPr="005E7D4A" w:rsidRDefault="003872E5" w:rsidP="003872E5">
            <w:pPr>
              <w:spacing w:after="0" w:line="240" w:lineRule="auto"/>
              <w:rPr>
                <w:rFonts w:ascii="Arial" w:eastAsia="Times New Roman" w:hAnsi="Arial" w:cs="Arial"/>
                <w:sz w:val="16"/>
                <w:szCs w:val="16"/>
                <w:lang w:val="en-GB" w:eastAsia="en-GB"/>
              </w:rPr>
            </w:pPr>
            <w:r w:rsidRPr="005E7D4A">
              <w:rPr>
                <w:rFonts w:ascii="Arial" w:eastAsia="Times New Roman" w:hAnsi="Arial" w:cs="Arial"/>
                <w:sz w:val="16"/>
                <w:szCs w:val="16"/>
                <w:lang w:val="en-GB" w:eastAsia="en-GB"/>
              </w:rPr>
              <w:t xml:space="preserve">Email: </w:t>
            </w:r>
            <w:r w:rsidR="002C6660" w:rsidRPr="005E7D4A">
              <w:rPr>
                <w:rFonts w:ascii="Arial" w:eastAsia="Times New Roman" w:hAnsi="Arial" w:cs="Arial"/>
                <w:sz w:val="16"/>
                <w:szCs w:val="16"/>
                <w:lang w:val="en-GB" w:eastAsia="en-GB"/>
              </w:rPr>
              <w:t>Angela.Benneworth100@mod.gov.uk</w:t>
            </w:r>
          </w:p>
          <w:p w14:paraId="2842C8B3" w14:textId="77777777" w:rsidR="003872E5" w:rsidRPr="005E7D4A" w:rsidRDefault="003872E5" w:rsidP="003872E5">
            <w:pPr>
              <w:spacing w:after="0" w:line="240" w:lineRule="auto"/>
              <w:rPr>
                <w:rFonts w:ascii="Arial" w:eastAsia="Times New Roman" w:hAnsi="Arial" w:cs="Arial"/>
                <w:sz w:val="16"/>
                <w:szCs w:val="16"/>
                <w:lang w:val="en-GB" w:eastAsia="en-GB"/>
              </w:rPr>
            </w:pPr>
          </w:p>
          <w:p w14:paraId="251A4F19" w14:textId="0B2B474B" w:rsidR="003872E5" w:rsidRDefault="003872E5" w:rsidP="003872E5">
            <w:pPr>
              <w:tabs>
                <w:tab w:val="left" w:pos="536"/>
              </w:tabs>
              <w:spacing w:after="0" w:line="240" w:lineRule="auto"/>
              <w:rPr>
                <w:rFonts w:ascii="Arial" w:eastAsia="Times New Roman" w:hAnsi="Arial" w:cs="Arial"/>
                <w:sz w:val="16"/>
                <w:szCs w:val="16"/>
                <w:lang w:val="en-GB" w:eastAsia="en-GB"/>
              </w:rPr>
            </w:pPr>
            <w:r w:rsidRPr="005E7D4A">
              <w:rPr>
                <w:rFonts w:ascii="Wingdings" w:eastAsia="Wingdings" w:hAnsi="Wingdings" w:cs="Wingdings"/>
                <w:sz w:val="16"/>
                <w:szCs w:val="16"/>
                <w:lang w:val="en-GB" w:eastAsia="en-GB"/>
              </w:rPr>
              <w:t>(</w:t>
            </w:r>
            <w:r w:rsidRPr="005E7D4A">
              <w:rPr>
                <w:rFonts w:ascii="Arial" w:eastAsia="Times New Roman" w:hAnsi="Arial" w:cs="Arial"/>
                <w:sz w:val="16"/>
                <w:szCs w:val="16"/>
                <w:lang w:val="en-GB" w:eastAsia="en-GB"/>
              </w:rPr>
              <w:tab/>
            </w:r>
            <w:bookmarkStart w:id="70" w:name="cb_tel_appendix"/>
            <w:bookmarkEnd w:id="70"/>
            <w:r w:rsidR="002C6660" w:rsidRPr="005E7D4A">
              <w:rPr>
                <w:rFonts w:ascii="Arial" w:eastAsia="Times New Roman" w:hAnsi="Arial" w:cs="Arial"/>
                <w:sz w:val="16"/>
                <w:szCs w:val="16"/>
                <w:lang w:val="en-GB" w:eastAsia="en-GB"/>
              </w:rPr>
              <w:t>03001526849</w:t>
            </w:r>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CE84A79" w14:textId="3501A059" w:rsidR="003872E5" w:rsidRPr="003F1AE0" w:rsidRDefault="003872E5" w:rsidP="003872E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71" w:name="pm_esm"/>
            <w:bookmarkEnd w:id="71"/>
            <w:r w:rsidR="006B187F">
              <w:rPr>
                <w:rFonts w:ascii="Arial" w:eastAsia="Times New Roman" w:hAnsi="Arial" w:cs="Arial"/>
                <w:sz w:val="16"/>
                <w:szCs w:val="16"/>
                <w:lang w:val="en-GB" w:eastAsia="en-GB"/>
              </w:rPr>
              <w:t>Reece Oliver</w:t>
            </w:r>
          </w:p>
          <w:p w14:paraId="567DDD32" w14:textId="77777777" w:rsidR="003872E5" w:rsidRPr="003F1AE0" w:rsidRDefault="003872E5" w:rsidP="003872E5">
            <w:pPr>
              <w:spacing w:after="0" w:line="240" w:lineRule="auto"/>
              <w:rPr>
                <w:rFonts w:ascii="Arial" w:eastAsia="Times New Roman" w:hAnsi="Arial" w:cs="Arial"/>
                <w:sz w:val="16"/>
                <w:szCs w:val="16"/>
                <w:lang w:val="en-GB" w:eastAsia="en-GB"/>
              </w:rPr>
            </w:pPr>
          </w:p>
          <w:p w14:paraId="359BADD1" w14:textId="6AAE4F05"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r w:rsidR="006B187F">
              <w:rPr>
                <w:rFonts w:ascii="Arial" w:eastAsia="Times New Roman" w:hAnsi="Arial" w:cs="Arial"/>
                <w:sz w:val="16"/>
                <w:szCs w:val="16"/>
                <w:lang w:val="en-GB" w:eastAsia="en-GB"/>
              </w:rPr>
              <w:t>NavyX</w:t>
            </w:r>
            <w:r w:rsidR="005E7D4A">
              <w:rPr>
                <w:rFonts w:ascii="Arial" w:eastAsia="Times New Roman" w:hAnsi="Arial" w:cs="Arial"/>
                <w:sz w:val="16"/>
                <w:szCs w:val="16"/>
                <w:lang w:val="en-GB" w:eastAsia="en-GB"/>
              </w:rPr>
              <w:t xml:space="preserve"> HQ. Building 2/109, Vernon Complex, 12 Dock, HM Naval Base, Portsmouth, PO1 3NJ</w:t>
            </w:r>
          </w:p>
          <w:p w14:paraId="3067FEEC" w14:textId="77777777" w:rsidR="003872E5" w:rsidRPr="003F1AE0" w:rsidRDefault="003872E5" w:rsidP="003872E5">
            <w:pPr>
              <w:spacing w:after="0" w:line="240" w:lineRule="auto"/>
              <w:rPr>
                <w:rFonts w:ascii="Arial" w:eastAsia="Times New Roman" w:hAnsi="Arial" w:cs="Arial"/>
                <w:sz w:val="16"/>
                <w:szCs w:val="16"/>
                <w:lang w:val="en-GB" w:eastAsia="en-GB"/>
              </w:rPr>
            </w:pPr>
            <w:bookmarkStart w:id="72" w:name="pm_addr_appendix"/>
            <w:bookmarkEnd w:id="72"/>
          </w:p>
          <w:p w14:paraId="20AB6EF7" w14:textId="1036E0BC"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Email</w:t>
            </w:r>
            <w:r w:rsidR="005E7D4A">
              <w:rPr>
                <w:rFonts w:ascii="Arial" w:eastAsia="Times New Roman" w:hAnsi="Arial" w:cs="Arial"/>
                <w:sz w:val="16"/>
                <w:szCs w:val="16"/>
                <w:lang w:val="en-GB" w:eastAsia="en-GB"/>
              </w:rPr>
              <w:t>: Reece.Oliver114@mod.gov.uk</w:t>
            </w:r>
          </w:p>
          <w:p w14:paraId="283A039D" w14:textId="2458465E" w:rsidR="003872E5" w:rsidRDefault="003872E5" w:rsidP="003872E5">
            <w:pPr>
              <w:tabs>
                <w:tab w:val="left" w:pos="536"/>
              </w:tabs>
              <w:spacing w:after="120" w:line="240" w:lineRule="auto"/>
              <w:rPr>
                <w:rFonts w:ascii="Arial" w:eastAsia="Times New Roman" w:hAnsi="Arial" w:cs="Arial"/>
                <w:sz w:val="16"/>
                <w:szCs w:val="16"/>
                <w:lang w:val="en-GB" w:eastAsia="en-GB"/>
              </w:rPr>
            </w:pP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4" w:name="consignment"/>
            <w:bookmarkEnd w:id="74"/>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75" w:name="pack_authority"/>
            <w:bookmarkEnd w:id="75"/>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030 679 81113 / 81114  Fax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Wingdings" w:eastAsia="Wingdings" w:hAnsi="Wingdings" w:cs="Wingdings"/>
                <w:sz w:val="14"/>
                <w:szCs w:val="14"/>
                <w:lang w:val="en-GB" w:eastAsia="en-GB"/>
              </w:rPr>
              <w:t>(</w:t>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01869 256052 (option 2, then option 3); JSCS Fax No 01869 256837 </w:t>
            </w:r>
          </w:p>
          <w:p w14:paraId="7F8B9A37" w14:textId="46636D96" w:rsidR="003872E5" w:rsidRPr="000A725C" w:rsidRDefault="00F36617"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36617">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6" w:name="supply_support"/>
            <w:bookmarkEnd w:id="76"/>
            <w:r w:rsidRPr="000A725C">
              <w:rPr>
                <w:rFonts w:ascii="Wingdings" w:eastAsia="Wingdings" w:hAnsi="Wingdings" w:cs="Wingdings"/>
                <w:sz w:val="14"/>
                <w:szCs w:val="14"/>
                <w:lang w:val="en-GB" w:eastAsia="en-GB"/>
              </w:rPr>
              <w:t>(</w:t>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7" w:name="drawings_spec"/>
            <w:bookmarkEnd w:id="77"/>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Wingdings" w:eastAsia="Wingdings" w:hAnsi="Wingdings" w:cs="Wingdings"/>
                <w:sz w:val="14"/>
                <w:szCs w:val="14"/>
                <w:lang w:val="en-GB" w:eastAsia="en-GB"/>
              </w:rPr>
              <w:t>(</w:t>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30"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5E7D4A">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5E7D4A">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8" w:name="QA_rep"/>
            <w:bookmarkEnd w:id="78"/>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9" w:name="QA_requirements"/>
            <w:bookmarkEnd w:id="79"/>
          </w:p>
          <w:p w14:paraId="12BCD7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31" w:history="1">
              <w:r w:rsidRPr="000A725C">
                <w:rPr>
                  <w:rStyle w:val="Hyperlink"/>
                  <w:color w:val="0000FF"/>
                  <w:sz w:val="14"/>
                  <w:szCs w:val="14"/>
                  <w:lang w:val="en-GB"/>
                </w:rPr>
                <w:t>http://dstan.uwh.diif.r.mil.uk/</w:t>
              </w:r>
            </w:hyperlink>
            <w:r w:rsidRPr="000A725C">
              <w:rPr>
                <w:rFonts w:ascii="Arial" w:eastAsia="Times New Roman" w:hAnsi="Arial" w:cs="Arial"/>
                <w:sz w:val="14"/>
                <w:szCs w:val="14"/>
                <w:lang w:val="en-GB" w:eastAsia="en-GB"/>
              </w:rPr>
              <w:t xml:space="preserve"> [intranet] or </w:t>
            </w:r>
            <w:hyperlink r:id="rId32" w:history="1">
              <w:r w:rsidRPr="000A725C">
                <w:rPr>
                  <w:rStyle w:val="Hyperlink"/>
                  <w:color w:val="0000FF"/>
                  <w:sz w:val="14"/>
                  <w:szCs w:val="14"/>
                  <w:lang w:val="en-GB"/>
                </w:rPr>
                <w:t>https://www.dstan.mod.uk/</w:t>
              </w:r>
            </w:hyperlink>
            <w:r w:rsidRPr="000A725C">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Lower Arncott</w:t>
            </w:r>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1LP  (Tel. 01869 256197   Fax: 01869 256824)</w:t>
            </w:r>
          </w:p>
          <w:p w14:paraId="4654DB04" w14:textId="77777777"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33" w:tooltip="mailto:DESLCSLS-OpsFormsandPubs@mod.uk" w:history="1">
              <w:r w:rsidRPr="000A725C">
                <w:rPr>
                  <w:rStyle w:val="Hyperlink"/>
                  <w:color w:val="0000FF"/>
                  <w:sz w:val="14"/>
                  <w:szCs w:val="14"/>
                  <w:lang w:val="en-GB"/>
                </w:rPr>
                <w:t>Leidos-</w:t>
              </w:r>
            </w:hyperlink>
            <w:r w:rsidRPr="000A725C">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4"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68"/>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80" w:name="_Toc367107580"/>
      <w:bookmarkStart w:id="81" w:name="_Toc375205559"/>
      <w:bookmarkStart w:id="82" w:name="_Toc402273355"/>
      <w:bookmarkStart w:id="83"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80"/>
      <w:bookmarkEnd w:id="81"/>
      <w:bookmarkEnd w:id="82"/>
      <w:bookmarkEnd w:id="83"/>
    </w:p>
    <w:p w14:paraId="0035558C" w14:textId="77777777" w:rsidR="0042283C" w:rsidRDefault="0042283C" w:rsidP="0042283C">
      <w:pPr>
        <w:overflowPunct w:val="0"/>
        <w:autoSpaceDE w:val="0"/>
        <w:adjustRightInd w:val="0"/>
        <w:spacing w:before="120" w:after="120"/>
        <w:textAlignment w:val="baseline"/>
        <w:rPr>
          <w:rFonts w:ascii="Arial" w:hAnsi="Arial" w:cs="Arial"/>
          <w:lang w:val="en-GB" w:eastAsia="en-GB"/>
        </w:rPr>
      </w:pPr>
      <w:bookmarkStart w:id="84" w:name="_Toc422462859"/>
      <w:bookmarkStart w:id="85" w:name="_Toc402273356"/>
      <w:bookmarkStart w:id="86" w:name="_Toc375205560"/>
      <w:bookmarkStart w:id="87" w:name="_Toc367107581"/>
    </w:p>
    <w:p w14:paraId="191F7D35"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Authority Changes</w:t>
      </w:r>
    </w:p>
    <w:p w14:paraId="68130736"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shall be entitled to propose any change to the Contract (a " Change") or (subject to Clause 2) Changes in accordance with this Schedule 4.  </w:t>
      </w:r>
    </w:p>
    <w:p w14:paraId="3D088A3A"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Nothing in this Schedule shall operate to prevent the Authority from specifying more than one Change in any single proposal, provided that such changes are related to the same or similar matter or matters.</w:t>
      </w:r>
    </w:p>
    <w:p w14:paraId="0BAB96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Notice of Change</w:t>
      </w:r>
    </w:p>
    <w:p w14:paraId="50B6DF1D"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wishes to propose a Change or Changes, it shall serve a written notice (an "Authority Notice of Change") on the Contractor.</w:t>
      </w:r>
    </w:p>
    <w:p w14:paraId="129A3D9F"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423AA752"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may only refuse to implement a Change or Changes proposed by the Authority, if such change(s): </w:t>
      </w:r>
    </w:p>
    <w:p w14:paraId="5F31D538" w14:textId="77777777" w:rsidR="0042283C" w:rsidRPr="00633676" w:rsidRDefault="0042283C" w:rsidP="005E7D4A">
      <w:pPr>
        <w:numPr>
          <w:ilvl w:val="0"/>
          <w:numId w:val="39"/>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require the Contractor to deliver any Contractor Deliverables under the Contract in a manner that infringes any applicable law relevant to such delivery; and/or</w:t>
      </w:r>
    </w:p>
    <w:p w14:paraId="15CDBCC8" w14:textId="77777777" w:rsidR="0042283C" w:rsidRPr="00633676" w:rsidRDefault="0042283C" w:rsidP="005E7D4A">
      <w:pPr>
        <w:numPr>
          <w:ilvl w:val="0"/>
          <w:numId w:val="39"/>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0D00CAA" w14:textId="77777777" w:rsidR="0042283C" w:rsidRPr="00633676" w:rsidRDefault="0042283C" w:rsidP="005E7D4A">
      <w:pPr>
        <w:numPr>
          <w:ilvl w:val="0"/>
          <w:numId w:val="39"/>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would, if implemented, materially change the nature and scope of the requirement (including its risk profile) under the Contract;   </w:t>
      </w:r>
    </w:p>
    <w:p w14:paraId="18829E97" w14:textId="77777777" w:rsidR="0042283C" w:rsidRPr="00633676" w:rsidRDefault="0042283C" w:rsidP="0042283C">
      <w:pPr>
        <w:overflowPunct w:val="0"/>
        <w:autoSpaceDE w:val="0"/>
        <w:adjustRightInd w:val="0"/>
        <w:spacing w:before="120" w:after="120"/>
        <w:ind w:left="513"/>
        <w:textAlignment w:val="baseline"/>
        <w:rPr>
          <w:rFonts w:ascii="Arial" w:hAnsi="Arial" w:cs="Arial"/>
          <w:sz w:val="20"/>
          <w:szCs w:val="20"/>
          <w:u w:val="single"/>
          <w:lang w:val="en-GB"/>
        </w:rPr>
      </w:pPr>
      <w:r w:rsidRPr="00633676">
        <w:rPr>
          <w:rFonts w:ascii="Arial" w:hAnsi="Arial" w:cs="Arial"/>
          <w:sz w:val="20"/>
          <w:szCs w:val="20"/>
          <w:u w:val="single"/>
          <w:lang w:val="en-GB"/>
        </w:rPr>
        <w:t>and</w:t>
      </w:r>
      <w:r w:rsidRPr="00633676">
        <w:rPr>
          <w:rFonts w:ascii="Arial" w:hAnsi="Arial" w:cs="Arial"/>
          <w:sz w:val="20"/>
          <w:szCs w:val="20"/>
          <w:lang w:val="en-GB"/>
        </w:rPr>
        <w:t>:</w:t>
      </w:r>
      <w:r w:rsidRPr="00633676">
        <w:rPr>
          <w:rFonts w:ascii="Arial" w:hAnsi="Arial" w:cs="Arial"/>
          <w:sz w:val="20"/>
          <w:szCs w:val="20"/>
          <w:u w:val="single"/>
          <w:lang w:val="en-GB"/>
        </w:rPr>
        <w:t xml:space="preserve"> </w:t>
      </w:r>
    </w:p>
    <w:p w14:paraId="660ACF9C" w14:textId="77777777" w:rsidR="0042283C" w:rsidRPr="00633676" w:rsidRDefault="0042283C" w:rsidP="005E7D4A">
      <w:pPr>
        <w:numPr>
          <w:ilvl w:val="0"/>
          <w:numId w:val="39"/>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CB7BD2" w14:textId="77777777" w:rsidR="0042283C" w:rsidRPr="00633676" w:rsidRDefault="0042283C" w:rsidP="005E7D4A">
      <w:pPr>
        <w:numPr>
          <w:ilvl w:val="0"/>
          <w:numId w:val="39"/>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further to such notification: </w:t>
      </w:r>
    </w:p>
    <w:p w14:paraId="645A138F" w14:textId="77777777" w:rsidR="0042283C" w:rsidRPr="00633676" w:rsidRDefault="0042283C" w:rsidP="005E7D4A">
      <w:pPr>
        <w:numPr>
          <w:ilvl w:val="1"/>
          <w:numId w:val="39"/>
        </w:numPr>
        <w:tabs>
          <w:tab w:val="clear" w:pos="1701"/>
          <w:tab w:val="num" w:pos="1440"/>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AD40D8" w14:textId="77777777" w:rsidR="0042283C" w:rsidRPr="00633676" w:rsidRDefault="0042283C" w:rsidP="005E7D4A">
      <w:pPr>
        <w:numPr>
          <w:ilvl w:val="1"/>
          <w:numId w:val="39"/>
        </w:numPr>
        <w:tabs>
          <w:tab w:val="clear" w:pos="1701"/>
          <w:tab w:val="num" w:pos="1647"/>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79D8DE4" w14:textId="77777777" w:rsidR="0042283C" w:rsidRPr="00633676" w:rsidRDefault="0042283C" w:rsidP="005E7D4A">
      <w:pPr>
        <w:numPr>
          <w:ilvl w:val="2"/>
          <w:numId w:val="40"/>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on which the Authority notifies in writing the Contractor that the Authority agrees that the relevant Change(s) is/are a Change(s) falling within the scope of Clauses 5.a, 5.b and/or 5.c); or </w:t>
      </w:r>
    </w:p>
    <w:p w14:paraId="42591B33" w14:textId="77777777" w:rsidR="0042283C" w:rsidRPr="00633676" w:rsidRDefault="0042283C" w:rsidP="005E7D4A">
      <w:pPr>
        <w:numPr>
          <w:ilvl w:val="2"/>
          <w:numId w:val="40"/>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of such determination. </w:t>
      </w:r>
    </w:p>
    <w:p w14:paraId="6F755648" w14:textId="7D34B1C5" w:rsidR="0042283C"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shall at all times act reasonably, and shall not seek to raise unreasonable objections, in respect of any such adjustment. </w:t>
      </w:r>
    </w:p>
    <w:p w14:paraId="6994DD08" w14:textId="77777777" w:rsidR="005E65E6" w:rsidRPr="00633676" w:rsidRDefault="005E65E6" w:rsidP="006E14BA">
      <w:pPr>
        <w:overflowPunct w:val="0"/>
        <w:autoSpaceDE w:val="0"/>
        <w:adjustRightInd w:val="0"/>
        <w:spacing w:before="120" w:after="120"/>
        <w:ind w:left="513"/>
        <w:textAlignment w:val="baseline"/>
        <w:rPr>
          <w:rFonts w:ascii="Arial" w:hAnsi="Arial" w:cs="Arial"/>
          <w:sz w:val="20"/>
          <w:szCs w:val="20"/>
          <w:lang w:val="en-GB"/>
        </w:rPr>
      </w:pPr>
    </w:p>
    <w:p w14:paraId="037BF1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lastRenderedPageBreak/>
        <w:t>Contractor Change Proposal</w:t>
      </w:r>
    </w:p>
    <w:p w14:paraId="44E9EABE"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and in any event within:</w:t>
      </w:r>
    </w:p>
    <w:p w14:paraId="5CDF566F" w14:textId="77777777" w:rsidR="0042283C" w:rsidRPr="00633676" w:rsidRDefault="0042283C" w:rsidP="005E7D4A">
      <w:pPr>
        <w:numPr>
          <w:ilvl w:val="0"/>
          <w:numId w:val="41"/>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F03D13D" w14:textId="77777777" w:rsidR="0042283C" w:rsidRPr="00633676" w:rsidRDefault="0042283C" w:rsidP="005E7D4A">
      <w:pPr>
        <w:numPr>
          <w:ilvl w:val="0"/>
          <w:numId w:val="41"/>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(where the Contractor has notified the Authority that the relevant Change or Changes is/are a Change(s) falling within the scope of Clauses 5.a, 5.b and/or 5.c in accordance with Clause 5 and:</w:t>
      </w:r>
    </w:p>
    <w:p w14:paraId="507F0719" w14:textId="77777777" w:rsidR="0042283C" w:rsidRPr="00633676" w:rsidRDefault="0042283C" w:rsidP="005E7D4A">
      <w:pPr>
        <w:numPr>
          <w:ilvl w:val="1"/>
          <w:numId w:val="41"/>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4402053" w14:textId="77777777" w:rsidR="0042283C" w:rsidRPr="00633676" w:rsidRDefault="0042283C" w:rsidP="005E7D4A">
      <w:pPr>
        <w:numPr>
          <w:ilvl w:val="1"/>
          <w:numId w:val="41"/>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24EC9E" w14:textId="77777777" w:rsidR="0042283C" w:rsidRPr="00633676" w:rsidRDefault="0042283C" w:rsidP="0042283C">
      <w:pPr>
        <w:overflowPunct w:val="0"/>
        <w:autoSpaceDE w:val="0"/>
        <w:adjustRightInd w:val="0"/>
        <w:spacing w:before="120" w:after="120"/>
        <w:ind w:left="360"/>
        <w:textAlignment w:val="baseline"/>
        <w:rPr>
          <w:rFonts w:ascii="Arial" w:hAnsi="Arial" w:cs="Arial"/>
          <w:sz w:val="20"/>
          <w:szCs w:val="20"/>
          <w:lang w:val="en-GB"/>
        </w:rPr>
      </w:pPr>
      <w:r w:rsidRPr="00633676">
        <w:rPr>
          <w:rFonts w:ascii="Arial" w:hAnsi="Arial" w:cs="Arial"/>
          <w:sz w:val="20"/>
          <w:szCs w:val="20"/>
          <w:lang w:val="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296226B"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Contractor Change Proposal shall comprise in respect of each and all Change(s) proposed:</w:t>
      </w:r>
    </w:p>
    <w:p w14:paraId="04B3457B" w14:textId="77777777" w:rsidR="0042283C" w:rsidRPr="00633676" w:rsidRDefault="0042283C" w:rsidP="005E7D4A">
      <w:pPr>
        <w:numPr>
          <w:ilvl w:val="3"/>
          <w:numId w:val="42"/>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effect of the Change(s) on the Contractor’s obligations under the Contract;</w:t>
      </w:r>
    </w:p>
    <w:p w14:paraId="6C7D34A8" w14:textId="77777777" w:rsidR="0042283C" w:rsidRPr="00633676" w:rsidRDefault="0042283C" w:rsidP="005E7D4A">
      <w:pPr>
        <w:numPr>
          <w:ilvl w:val="3"/>
          <w:numId w:val="42"/>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a detailed breakdown of any costs which result from the Change(s);</w:t>
      </w:r>
    </w:p>
    <w:p w14:paraId="1A59FAFC" w14:textId="77777777" w:rsidR="0042283C" w:rsidRPr="00633676" w:rsidRDefault="0042283C" w:rsidP="005E7D4A">
      <w:pPr>
        <w:numPr>
          <w:ilvl w:val="3"/>
          <w:numId w:val="42"/>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programme for implementing the Change(s);</w:t>
      </w:r>
    </w:p>
    <w:p w14:paraId="08FE4308" w14:textId="77777777" w:rsidR="0042283C" w:rsidRPr="00633676" w:rsidRDefault="0042283C" w:rsidP="005E7D4A">
      <w:pPr>
        <w:numPr>
          <w:ilvl w:val="3"/>
          <w:numId w:val="42"/>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any amendment required to this Contract as a result of the Change(s), including, where appropriate, to the Contract Price; and </w:t>
      </w:r>
    </w:p>
    <w:p w14:paraId="1D5E4733" w14:textId="77777777" w:rsidR="0042283C" w:rsidRPr="00633676" w:rsidRDefault="0042283C" w:rsidP="005E7D4A">
      <w:pPr>
        <w:numPr>
          <w:ilvl w:val="3"/>
          <w:numId w:val="42"/>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such other information as the Authority may reasonably require.</w:t>
      </w:r>
    </w:p>
    <w:p w14:paraId="44DE3955"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price for any Change(s) shall be based on the prices (including rates) already agreed for the Contract and shall include, without double recovery, only such charges that are fairly and properly attributable to the Change(s).</w:t>
      </w:r>
    </w:p>
    <w:p w14:paraId="1C4A4880"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 – Process and Implementation</w:t>
      </w:r>
    </w:p>
    <w:p w14:paraId="68CC0913"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As soon as practicable after the Authority receives a Contractor Change Proposal, the Authority shall: </w:t>
      </w:r>
    </w:p>
    <w:p w14:paraId="76850F0B" w14:textId="77777777" w:rsidR="0042283C" w:rsidRPr="00633676" w:rsidRDefault="0042283C" w:rsidP="005E7D4A">
      <w:pPr>
        <w:numPr>
          <w:ilvl w:val="0"/>
          <w:numId w:val="43"/>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evaluate the Contractor Change Proposal; and</w:t>
      </w:r>
    </w:p>
    <w:p w14:paraId="699EFD79" w14:textId="77777777" w:rsidR="0042283C" w:rsidRPr="00633676" w:rsidRDefault="0042283C" w:rsidP="005E7D4A">
      <w:pPr>
        <w:numPr>
          <w:ilvl w:val="0"/>
          <w:numId w:val="43"/>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6EFB21" w14:textId="0026AA11" w:rsidR="0042283C"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after the Authority has evaluated the Contractor Change Proposal (amended as necessary) the Authority shall:</w:t>
      </w:r>
    </w:p>
    <w:p w14:paraId="66570EE9" w14:textId="34E3FE74" w:rsidR="00B35069" w:rsidRDefault="00B35069" w:rsidP="00B35069">
      <w:pPr>
        <w:overflowPunct w:val="0"/>
        <w:autoSpaceDE w:val="0"/>
        <w:adjustRightInd w:val="0"/>
        <w:spacing w:before="120" w:after="120"/>
        <w:textAlignment w:val="baseline"/>
        <w:rPr>
          <w:rFonts w:ascii="Arial" w:hAnsi="Arial" w:cs="Arial"/>
          <w:sz w:val="20"/>
          <w:szCs w:val="20"/>
          <w:lang w:val="en-GB"/>
        </w:rPr>
      </w:pPr>
    </w:p>
    <w:p w14:paraId="29A56908" w14:textId="49BB16EC" w:rsidR="00B35069" w:rsidRDefault="00B35069" w:rsidP="00B35069">
      <w:pPr>
        <w:overflowPunct w:val="0"/>
        <w:autoSpaceDE w:val="0"/>
        <w:adjustRightInd w:val="0"/>
        <w:spacing w:before="120" w:after="120"/>
        <w:textAlignment w:val="baseline"/>
        <w:rPr>
          <w:rFonts w:ascii="Arial" w:hAnsi="Arial" w:cs="Arial"/>
          <w:sz w:val="20"/>
          <w:szCs w:val="20"/>
          <w:lang w:val="en-GB"/>
        </w:rPr>
      </w:pPr>
    </w:p>
    <w:p w14:paraId="296B2C5C" w14:textId="77777777" w:rsidR="00B35069" w:rsidRPr="00633676" w:rsidRDefault="00B35069" w:rsidP="00B35069">
      <w:pPr>
        <w:overflowPunct w:val="0"/>
        <w:autoSpaceDE w:val="0"/>
        <w:adjustRightInd w:val="0"/>
        <w:spacing w:before="120" w:after="120"/>
        <w:textAlignment w:val="baseline"/>
        <w:rPr>
          <w:rFonts w:ascii="Arial" w:hAnsi="Arial" w:cs="Arial"/>
          <w:sz w:val="20"/>
          <w:szCs w:val="20"/>
          <w:lang w:val="en-GB"/>
        </w:rPr>
      </w:pPr>
    </w:p>
    <w:p w14:paraId="23A4D13F" w14:textId="77777777" w:rsidR="0042283C" w:rsidRPr="00633676" w:rsidRDefault="0042283C" w:rsidP="005E7D4A">
      <w:pPr>
        <w:numPr>
          <w:ilvl w:val="3"/>
          <w:numId w:val="44"/>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lastRenderedPageBreak/>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633676">
        <w:rPr>
          <w:rFonts w:ascii="Arial" w:hAnsi="Arial" w:cs="Arial"/>
          <w:sz w:val="20"/>
          <w:szCs w:val="20"/>
          <w:u w:val="single"/>
          <w:lang w:val="en-GB"/>
        </w:rPr>
        <w:t>or</w:t>
      </w:r>
      <w:r w:rsidRPr="00633676">
        <w:rPr>
          <w:rFonts w:ascii="Arial" w:hAnsi="Arial" w:cs="Arial"/>
          <w:sz w:val="20"/>
          <w:szCs w:val="20"/>
          <w:lang w:val="en-GB"/>
        </w:rPr>
        <w:t xml:space="preserve"> </w:t>
      </w:r>
    </w:p>
    <w:p w14:paraId="04FC1078" w14:textId="77777777" w:rsidR="0042283C" w:rsidRPr="00633676" w:rsidRDefault="0042283C" w:rsidP="005E7D4A">
      <w:pPr>
        <w:numPr>
          <w:ilvl w:val="3"/>
          <w:numId w:val="44"/>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55107002"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rejects the Contractor Change Proposal, it shall not be obliged to give its reasons for such rejection.</w:t>
      </w:r>
    </w:p>
    <w:p w14:paraId="72A5E134"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60BD77FB"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Changes</w:t>
      </w:r>
    </w:p>
    <w:p w14:paraId="5FB0CE32" w14:textId="77777777" w:rsidR="0042283C" w:rsidRPr="00633676" w:rsidRDefault="0042283C" w:rsidP="005E7D4A">
      <w:pPr>
        <w:numPr>
          <w:ilvl w:val="0"/>
          <w:numId w:val="38"/>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88" w:name="SC5"/>
      <w:bookmarkEnd w:id="88"/>
    </w:p>
    <w:p w14:paraId="1CE3313A" w14:textId="77777777" w:rsidR="0042283C" w:rsidRPr="00633676" w:rsidRDefault="0042283C" w:rsidP="0042283C">
      <w:pPr>
        <w:overflowPunct w:val="0"/>
        <w:autoSpaceDE w:val="0"/>
        <w:adjustRightInd w:val="0"/>
        <w:spacing w:before="120" w:after="120"/>
        <w:ind w:left="360"/>
        <w:textAlignment w:val="baseline"/>
        <w:rPr>
          <w:rFonts w:ascii="Arial" w:hAnsi="Arial" w:cs="Arial"/>
          <w:b/>
          <w:bCs/>
          <w:sz w:val="20"/>
          <w:szCs w:val="20"/>
          <w:lang w:val="en-GB"/>
        </w:rPr>
      </w:pPr>
      <w:r w:rsidRPr="00633676">
        <w:rPr>
          <w:rFonts w:ascii="Arial" w:hAnsi="Arial" w:cs="Arial"/>
          <w:b/>
          <w:sz w:val="20"/>
          <w:szCs w:val="20"/>
          <w:lang w:val="en-GB"/>
        </w:rPr>
        <w:br w:type="page"/>
      </w:r>
    </w:p>
    <w:bookmarkEnd w:id="84"/>
    <w:bookmarkEnd w:id="85"/>
    <w:bookmarkEnd w:id="86"/>
    <w:bookmarkEnd w:id="87"/>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rsidSect="00205CEA">
          <w:endnotePr>
            <w:numFmt w:val="decimal"/>
          </w:endnotePr>
          <w:pgSz w:w="11940" w:h="16860"/>
          <w:pgMar w:top="822" w:right="919" w:bottom="278" w:left="1021"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89" w:name="SC6"/>
      <w:bookmarkStart w:id="90" w:name="_Toc367107582"/>
      <w:bookmarkStart w:id="91" w:name="_Toc375205561"/>
      <w:bookmarkStart w:id="92" w:name="_Toc402273357"/>
      <w:bookmarkStart w:id="93" w:name="_Toc422462860"/>
      <w:bookmarkEnd w:id="89"/>
    </w:p>
    <w:p w14:paraId="3EDE9124" w14:textId="7E1581F2"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90"/>
      <w:bookmarkEnd w:id="91"/>
      <w:bookmarkEnd w:id="92"/>
      <w:bookmarkEnd w:id="93"/>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94"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4"/>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95"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5"/>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6"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6"/>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97"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6748A1">
        <w:rPr>
          <w:rFonts w:ascii="Arial" w:hAnsi="Arial" w:cs="Arial"/>
        </w:rPr>
      </w:r>
      <w:r w:rsidR="006748A1">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98"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98"/>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6748A1">
        <w:rPr>
          <w:rFonts w:ascii="Arial" w:hAnsi="Arial" w:cs="Arial"/>
        </w:rPr>
      </w:r>
      <w:r w:rsidR="006748A1">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99"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100"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10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1"/>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0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2"/>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Wingdings 2" w:eastAsia="Wingdings 2" w:hAnsi="Wingdings 2" w:cs="Wingdings 2"/>
        </w:rPr>
        <w:t>T</w:t>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6748A1"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10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3"/>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104"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4"/>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105"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5"/>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6"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6"/>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rsidSect="00205CEA">
          <w:endnotePr>
            <w:numFmt w:val="decimal"/>
          </w:endnotePr>
          <w:pgSz w:w="11940" w:h="16860"/>
          <w:pgMar w:top="822" w:right="919" w:bottom="278" w:left="1021" w:header="720" w:footer="720" w:gutter="0"/>
          <w:cols w:space="720"/>
        </w:sectPr>
      </w:pPr>
    </w:p>
    <w:p w14:paraId="4E90C6B6" w14:textId="7A2957B1" w:rsidR="00440798" w:rsidRDefault="00440798" w:rsidP="00440798">
      <w:pPr>
        <w:jc w:val="center"/>
        <w:rPr>
          <w:rFonts w:ascii="Arial" w:hAnsi="Arial" w:cs="Arial"/>
          <w:b/>
          <w:bCs/>
          <w:iCs/>
          <w:sz w:val="32"/>
          <w:szCs w:val="32"/>
        </w:rPr>
      </w:pPr>
      <w:bookmarkStart w:id="107" w:name="SC7"/>
      <w:bookmarkStart w:id="108" w:name="_Toc367107583"/>
      <w:bookmarkStart w:id="109" w:name="_Toc375205562"/>
      <w:bookmarkEnd w:id="107"/>
      <w:r>
        <w:rPr>
          <w:rFonts w:ascii="Arial" w:hAnsi="Arial" w:cs="Arial"/>
          <w:b/>
          <w:sz w:val="32"/>
          <w:szCs w:val="32"/>
        </w:rPr>
        <w:lastRenderedPageBreak/>
        <w:t>Schedule 7 - Timber and Wood- Derived Products Supplied under the Contract: Data Requirements</w:t>
      </w:r>
      <w:bookmarkEnd w:id="108"/>
      <w:bookmarkEnd w:id="109"/>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110" w:name="_Hlk47302536"/>
      <w:r>
        <w:rPr>
          <w:rFonts w:ascii="Arial" w:hAnsi="Arial" w:cs="Arial"/>
          <w:bCs/>
        </w:rPr>
        <w:t>There are no specific acceptance procedures for this contract other than that stated in condition 29.</w:t>
      </w:r>
    </w:p>
    <w:bookmarkEnd w:id="110"/>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9 – Statement of Requirements</w:t>
      </w:r>
    </w:p>
    <w:p w14:paraId="2E03F065" w14:textId="77777777" w:rsidR="00440798" w:rsidRDefault="00440798" w:rsidP="00440798">
      <w:pPr>
        <w:rPr>
          <w:lang w:val="en-GB" w:eastAsia="en-GB"/>
        </w:rPr>
      </w:pPr>
    </w:p>
    <w:p w14:paraId="142E1858" w14:textId="77777777" w:rsidR="004F1A0C" w:rsidRPr="004F1A0C" w:rsidRDefault="004F1A0C" w:rsidP="004F1A0C">
      <w:pPr>
        <w:widowControl/>
        <w:spacing w:after="0" w:line="240" w:lineRule="auto"/>
        <w:jc w:val="center"/>
        <w:rPr>
          <w:rFonts w:ascii="Arial" w:hAnsi="Arial" w:cs="Arial"/>
          <w:b/>
          <w:bCs/>
          <w:sz w:val="24"/>
          <w:szCs w:val="24"/>
          <w:lang w:val="en-GB"/>
        </w:rPr>
      </w:pPr>
      <w:r w:rsidRPr="004F1A0C">
        <w:rPr>
          <w:rFonts w:ascii="Arial" w:hAnsi="Arial" w:cs="Arial"/>
          <w:b/>
          <w:bCs/>
          <w:sz w:val="24"/>
          <w:szCs w:val="24"/>
          <w:lang w:val="en-GB"/>
        </w:rPr>
        <w:t>Counter-Uncrewed Air System (C-UAS) Systems</w:t>
      </w:r>
    </w:p>
    <w:p w14:paraId="4768B239" w14:textId="77777777" w:rsidR="004F1A0C" w:rsidRPr="004F1A0C" w:rsidRDefault="004F1A0C" w:rsidP="004F1A0C">
      <w:pPr>
        <w:widowControl/>
        <w:spacing w:after="0" w:line="240" w:lineRule="auto"/>
        <w:jc w:val="center"/>
        <w:rPr>
          <w:rFonts w:ascii="Arial" w:hAnsi="Arial" w:cs="Arial"/>
          <w:b/>
          <w:bCs/>
          <w:sz w:val="24"/>
          <w:szCs w:val="24"/>
          <w:lang w:val="en-GB"/>
        </w:rPr>
      </w:pPr>
    </w:p>
    <w:p w14:paraId="168A0EC6" w14:textId="77777777" w:rsidR="004F1A0C" w:rsidRPr="004F1A0C" w:rsidRDefault="004F1A0C" w:rsidP="004F1A0C">
      <w:pPr>
        <w:widowControl/>
        <w:spacing w:after="0" w:line="240" w:lineRule="auto"/>
        <w:jc w:val="center"/>
        <w:rPr>
          <w:rFonts w:ascii="Arial" w:hAnsi="Arial" w:cs="Arial"/>
          <w:b/>
          <w:bCs/>
          <w:lang w:val="en-GB"/>
        </w:rPr>
      </w:pPr>
      <w:r w:rsidRPr="004F1A0C">
        <w:rPr>
          <w:rFonts w:ascii="Arial" w:hAnsi="Arial" w:cs="Arial"/>
          <w:b/>
          <w:bCs/>
          <w:sz w:val="24"/>
          <w:szCs w:val="24"/>
          <w:lang w:val="en-GB"/>
        </w:rPr>
        <w:t>Glossary</w:t>
      </w:r>
    </w:p>
    <w:p w14:paraId="49658225" w14:textId="77777777" w:rsidR="004F1A0C" w:rsidRPr="004F1A0C" w:rsidRDefault="004F1A0C" w:rsidP="004F1A0C">
      <w:pPr>
        <w:widowControl/>
        <w:spacing w:after="0" w:line="240" w:lineRule="auto"/>
        <w:jc w:val="center"/>
        <w:rPr>
          <w:rFonts w:ascii="Arial" w:hAnsi="Arial" w:cs="Arial"/>
          <w:b/>
          <w:bCs/>
          <w:lang w:val="en-GB"/>
        </w:rPr>
      </w:pPr>
    </w:p>
    <w:p w14:paraId="563E9277" w14:textId="77777777" w:rsidR="004F1A0C" w:rsidRPr="004F1A0C" w:rsidRDefault="004F1A0C" w:rsidP="004F1A0C">
      <w:pPr>
        <w:widowControl/>
        <w:spacing w:after="0" w:line="240" w:lineRule="auto"/>
        <w:jc w:val="center"/>
        <w:rPr>
          <w:rFonts w:ascii="Arial" w:hAnsi="Arial" w:cs="Arial"/>
          <w:b/>
          <w:bCs/>
          <w:lang w:val="en-GB"/>
        </w:rPr>
      </w:pPr>
    </w:p>
    <w:p w14:paraId="3985D4F2"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C-UAS – Counter Unmanned Air Systems</w:t>
      </w:r>
    </w:p>
    <w:p w14:paraId="5E47091A"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COTS – Commercial Off the Shelf</w:t>
      </w:r>
    </w:p>
    <w:p w14:paraId="66350555"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CP&amp;F – Contracts, Purchasing and Finance</w:t>
      </w:r>
    </w:p>
    <w:p w14:paraId="1B1A7462"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CTC – Counter Terrorism Check</w:t>
      </w:r>
    </w:p>
    <w:p w14:paraId="60EF99A8"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DE&amp;S – Defence Estates &amp; Support</w:t>
      </w:r>
    </w:p>
    <w:p w14:paraId="62E6BBDD"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DSP – Defence Sourcing Portal</w:t>
      </w:r>
    </w:p>
    <w:p w14:paraId="48C1F476"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FMT – Fleet Minor Trial</w:t>
      </w:r>
    </w:p>
    <w:p w14:paraId="53CC3147"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FY – Financial Year</w:t>
      </w:r>
    </w:p>
    <w:p w14:paraId="5B8B4589"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GFX – Government Furnished Equipment</w:t>
      </w:r>
    </w:p>
    <w:p w14:paraId="08F78352"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IPR – Intellectual Property Rights</w:t>
      </w:r>
    </w:p>
    <w:p w14:paraId="1A759F82"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JES DT – Joint Electronic Surveillance Delivery Team</w:t>
      </w:r>
    </w:p>
    <w:p w14:paraId="2D74F2FA"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MOD – Ministry of Defence</w:t>
      </w:r>
    </w:p>
    <w:p w14:paraId="7A9A35DC"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PTP – Portsdown Technology Park</w:t>
      </w:r>
    </w:p>
    <w:p w14:paraId="09113F59" w14:textId="77777777" w:rsidR="004F1A0C" w:rsidRPr="004F1A0C" w:rsidRDefault="004F1A0C" w:rsidP="004F1A0C">
      <w:pPr>
        <w:widowControl/>
        <w:spacing w:after="160" w:line="259" w:lineRule="auto"/>
        <w:rPr>
          <w:rFonts w:ascii="Arial" w:hAnsi="Arial" w:cs="Arial"/>
          <w:lang w:val="en-GB"/>
        </w:rPr>
      </w:pPr>
      <w:r w:rsidRPr="004F1A0C">
        <w:rPr>
          <w:rFonts w:ascii="Arial" w:hAnsi="Arial" w:cs="Arial"/>
          <w:lang w:val="en-GB"/>
        </w:rPr>
        <w:t>SAL – Security Aspects Letter</w:t>
      </w:r>
    </w:p>
    <w:p w14:paraId="75B7E7B6" w14:textId="77777777" w:rsidR="004F1A0C" w:rsidRPr="004F1A0C" w:rsidRDefault="004F1A0C" w:rsidP="004F1A0C">
      <w:pPr>
        <w:widowControl/>
        <w:spacing w:after="160" w:line="259" w:lineRule="auto"/>
        <w:rPr>
          <w:rFonts w:ascii="Arial" w:hAnsi="Arial" w:cs="Arial"/>
          <w:b/>
          <w:bCs/>
          <w:lang w:val="en-GB"/>
        </w:rPr>
      </w:pPr>
      <w:r w:rsidRPr="004F1A0C">
        <w:rPr>
          <w:rFonts w:ascii="Arial" w:hAnsi="Arial" w:cs="Arial"/>
          <w:b/>
          <w:bCs/>
          <w:lang w:val="en-GB"/>
        </w:rPr>
        <w:br w:type="page"/>
      </w:r>
    </w:p>
    <w:p w14:paraId="2B411BAB" w14:textId="77777777" w:rsidR="004F1A0C" w:rsidRPr="004F1A0C" w:rsidRDefault="004F1A0C" w:rsidP="004F1A0C">
      <w:pPr>
        <w:widowControl/>
        <w:spacing w:after="0" w:line="240" w:lineRule="auto"/>
        <w:jc w:val="center"/>
        <w:rPr>
          <w:rFonts w:ascii="Arial" w:hAnsi="Arial" w:cs="Arial"/>
          <w:b/>
          <w:bCs/>
          <w:sz w:val="24"/>
          <w:szCs w:val="24"/>
          <w:lang w:val="en-GB"/>
        </w:rPr>
      </w:pPr>
      <w:r w:rsidRPr="004F1A0C">
        <w:rPr>
          <w:rFonts w:ascii="Arial" w:hAnsi="Arial" w:cs="Arial"/>
          <w:b/>
          <w:bCs/>
          <w:sz w:val="24"/>
          <w:szCs w:val="24"/>
          <w:lang w:val="en-GB"/>
        </w:rPr>
        <w:lastRenderedPageBreak/>
        <w:t>Statement of Requirements</w:t>
      </w:r>
    </w:p>
    <w:p w14:paraId="7BCF2DFC" w14:textId="77777777" w:rsidR="004F1A0C" w:rsidRPr="004F1A0C" w:rsidRDefault="004F1A0C" w:rsidP="004F1A0C">
      <w:pPr>
        <w:widowControl/>
        <w:spacing w:after="0" w:line="240" w:lineRule="auto"/>
        <w:jc w:val="center"/>
        <w:rPr>
          <w:rFonts w:ascii="Arial" w:hAnsi="Arial" w:cs="Arial"/>
          <w:b/>
          <w:bCs/>
          <w:sz w:val="24"/>
          <w:szCs w:val="24"/>
          <w:lang w:val="en-GB"/>
        </w:rPr>
      </w:pPr>
      <w:r w:rsidRPr="004F1A0C">
        <w:rPr>
          <w:rFonts w:ascii="Arial" w:hAnsi="Arial" w:cs="Arial"/>
          <w:b/>
          <w:bCs/>
          <w:sz w:val="24"/>
          <w:szCs w:val="24"/>
          <w:lang w:val="en-GB"/>
        </w:rPr>
        <w:t>Counter-Uncrewed Air System (C-UAS) Systems.</w:t>
      </w:r>
    </w:p>
    <w:p w14:paraId="56240598" w14:textId="77777777" w:rsidR="004F1A0C" w:rsidRPr="004F1A0C" w:rsidRDefault="004F1A0C" w:rsidP="004F1A0C">
      <w:pPr>
        <w:widowControl/>
        <w:spacing w:after="0" w:line="240" w:lineRule="auto"/>
        <w:rPr>
          <w:rFonts w:ascii="Arial" w:hAnsi="Arial" w:cs="Arial"/>
          <w:b/>
          <w:bCs/>
          <w:lang w:val="en-GB"/>
        </w:rPr>
      </w:pPr>
    </w:p>
    <w:p w14:paraId="39B0CF27"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Introduction</w:t>
      </w:r>
    </w:p>
    <w:p w14:paraId="4F07D07A" w14:textId="77777777" w:rsidR="004F1A0C" w:rsidRPr="004F1A0C" w:rsidRDefault="004F1A0C" w:rsidP="004F1A0C">
      <w:pPr>
        <w:widowControl/>
        <w:spacing w:after="0" w:line="240" w:lineRule="auto"/>
        <w:rPr>
          <w:rFonts w:ascii="Arial" w:hAnsi="Arial" w:cs="Arial"/>
          <w:color w:val="C00000"/>
          <w:lang w:val="en-GB"/>
        </w:rPr>
      </w:pPr>
    </w:p>
    <w:p w14:paraId="79D5B2D5" w14:textId="77777777" w:rsidR="004F1A0C" w:rsidRPr="004F1A0C" w:rsidRDefault="004F1A0C" w:rsidP="004F1A0C">
      <w:pPr>
        <w:widowControl/>
        <w:tabs>
          <w:tab w:val="left" w:pos="1785"/>
        </w:tabs>
        <w:spacing w:after="0" w:line="240" w:lineRule="auto"/>
        <w:rPr>
          <w:rFonts w:ascii="Arial" w:hAnsi="Arial" w:cs="Arial"/>
          <w:b/>
          <w:bCs/>
          <w:color w:val="000000" w:themeColor="text1"/>
          <w:lang w:val="en-GB"/>
        </w:rPr>
      </w:pPr>
      <w:r w:rsidRPr="004F1A0C">
        <w:rPr>
          <w:rFonts w:ascii="Arial" w:hAnsi="Arial" w:cs="Arial"/>
          <w:lang w:val="en-GB"/>
        </w:rPr>
        <w:t xml:space="preserve">This requirement is for the purchase of Counter Uncrewed Air Systems (C-UAS). The initial contract term will be for 2 years, up to the value for £4M. This contract will also include options to (a) extend for a further 2 years for support to the units purchased during phase one (b) extend for a further 5 years to procure and support additional systems up to the value of £11M. The total possible spend under this contract will be £15M. </w:t>
      </w:r>
      <w:r w:rsidRPr="004F1A0C">
        <w:rPr>
          <w:rFonts w:ascii="Arial" w:hAnsi="Arial" w:cs="Arial"/>
          <w:b/>
          <w:bCs/>
          <w:color w:val="000000" w:themeColor="text1"/>
          <w:lang w:val="en-GB"/>
        </w:rPr>
        <w:tab/>
      </w:r>
    </w:p>
    <w:p w14:paraId="163A7F68" w14:textId="77777777" w:rsidR="004F1A0C" w:rsidRPr="004F1A0C" w:rsidRDefault="004F1A0C" w:rsidP="004F1A0C">
      <w:pPr>
        <w:widowControl/>
        <w:spacing w:after="0" w:line="240" w:lineRule="auto"/>
        <w:rPr>
          <w:rFonts w:ascii="Arial" w:hAnsi="Arial" w:cs="Arial"/>
          <w:b/>
          <w:bCs/>
          <w:color w:val="000000" w:themeColor="text1"/>
          <w:lang w:val="en-GB"/>
        </w:rPr>
      </w:pPr>
    </w:p>
    <w:p w14:paraId="5D366D28" w14:textId="77777777" w:rsidR="004F1A0C" w:rsidRPr="004F1A0C" w:rsidRDefault="004F1A0C" w:rsidP="004F1A0C">
      <w:pPr>
        <w:widowControl/>
        <w:spacing w:after="0" w:line="240" w:lineRule="auto"/>
        <w:rPr>
          <w:rFonts w:ascii="Arial" w:hAnsi="Arial" w:cs="Arial"/>
          <w:b/>
          <w:bCs/>
          <w:color w:val="000000" w:themeColor="text1"/>
          <w:lang w:val="en-GB"/>
        </w:rPr>
      </w:pPr>
      <w:r w:rsidRPr="004F1A0C">
        <w:rPr>
          <w:rFonts w:ascii="Arial" w:hAnsi="Arial" w:cs="Arial"/>
          <w:b/>
          <w:bCs/>
          <w:color w:val="000000" w:themeColor="text1"/>
          <w:lang w:val="en-GB"/>
        </w:rPr>
        <w:t>Background</w:t>
      </w:r>
    </w:p>
    <w:p w14:paraId="0C06701A" w14:textId="77777777" w:rsidR="004F1A0C" w:rsidRPr="004F1A0C" w:rsidRDefault="004F1A0C" w:rsidP="004F1A0C">
      <w:pPr>
        <w:widowControl/>
        <w:spacing w:after="0" w:line="240" w:lineRule="auto"/>
        <w:rPr>
          <w:rFonts w:ascii="Arial" w:hAnsi="Arial" w:cs="Arial"/>
          <w:color w:val="000000" w:themeColor="text1"/>
          <w:lang w:val="en-GB"/>
        </w:rPr>
      </w:pPr>
    </w:p>
    <w:p w14:paraId="6E073D61" w14:textId="77777777" w:rsidR="004F1A0C" w:rsidRPr="004F1A0C" w:rsidRDefault="004F1A0C" w:rsidP="004F1A0C">
      <w:pPr>
        <w:widowControl/>
        <w:spacing w:after="0" w:line="240" w:lineRule="auto"/>
        <w:rPr>
          <w:rFonts w:ascii="Arial" w:hAnsi="Arial" w:cs="Arial"/>
          <w:color w:val="000000" w:themeColor="text1"/>
          <w:lang w:val="en-GB"/>
        </w:rPr>
      </w:pPr>
      <w:r w:rsidRPr="004F1A0C">
        <w:rPr>
          <w:rFonts w:ascii="Arial" w:hAnsi="Arial" w:cs="Arial"/>
          <w:color w:val="000000" w:themeColor="text1"/>
          <w:lang w:val="en-GB"/>
        </w:rPr>
        <w:t xml:space="preserve">The requirement is to cater for the Royal Navy’s desire to have a commercial off the shelf   C-UAS solution that can be rapidly deployed onto Naval Platforms. This C-UAS system will be able to simply integrate into the platform and provide Detect, Track, ID and defeat to the command. </w:t>
      </w:r>
    </w:p>
    <w:p w14:paraId="26CAAB53"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br/>
        <w:t xml:space="preserve">Small UAS is a threat currently being experienced. It is increasingly likely to be an issue for deployed surface ships. Given the range of potential payloads and interference these UAS can carry, an effective means of detection is required. </w:t>
      </w:r>
    </w:p>
    <w:p w14:paraId="481B5702" w14:textId="77777777" w:rsidR="004F1A0C" w:rsidRPr="004F1A0C" w:rsidRDefault="004F1A0C" w:rsidP="004F1A0C">
      <w:pPr>
        <w:widowControl/>
        <w:spacing w:after="0" w:line="240" w:lineRule="auto"/>
        <w:rPr>
          <w:rFonts w:ascii="Arial" w:hAnsi="Arial" w:cs="Arial"/>
          <w:color w:val="000000" w:themeColor="text1"/>
          <w:lang w:val="en-GB"/>
        </w:rPr>
      </w:pPr>
      <w:r w:rsidRPr="004F1A0C">
        <w:rPr>
          <w:rFonts w:ascii="Arial" w:hAnsi="Arial" w:cs="Arial"/>
          <w:color w:val="000000" w:themeColor="text1"/>
          <w:lang w:val="en-GB"/>
        </w:rPr>
        <w:t xml:space="preserve">Following an internal review, pursuing the development of a Commercial of the Shelf Software Defined Radio capability has been identified as the most optimal solution in terms of providing a Detect, Track, Identify and cyber/radio frequency based takeover capability which is innovative, has a small space, weight, power footprint and offers Value for Money. </w:t>
      </w:r>
    </w:p>
    <w:p w14:paraId="5BE5C8FB" w14:textId="77777777" w:rsidR="004F1A0C" w:rsidRPr="004F1A0C" w:rsidRDefault="004F1A0C" w:rsidP="004F1A0C">
      <w:pPr>
        <w:widowControl/>
        <w:spacing w:after="0" w:line="259" w:lineRule="auto"/>
        <w:rPr>
          <w:rFonts w:ascii="Arial" w:hAnsi="Arial" w:cs="Arial"/>
          <w:color w:val="000000" w:themeColor="text1"/>
          <w:lang w:val="en-GB"/>
        </w:rPr>
      </w:pPr>
    </w:p>
    <w:p w14:paraId="195C3C8C" w14:textId="77777777" w:rsidR="004F1A0C" w:rsidRPr="004F1A0C" w:rsidRDefault="004F1A0C" w:rsidP="004F1A0C">
      <w:pPr>
        <w:widowControl/>
        <w:spacing w:after="0" w:line="259" w:lineRule="auto"/>
        <w:rPr>
          <w:rFonts w:ascii="Arial" w:hAnsi="Arial" w:cs="Arial"/>
          <w:b/>
          <w:bCs/>
          <w:color w:val="000000" w:themeColor="text1"/>
          <w:lang w:val="en-GB"/>
        </w:rPr>
      </w:pPr>
      <w:r w:rsidRPr="004F1A0C">
        <w:rPr>
          <w:rFonts w:ascii="Arial" w:hAnsi="Arial" w:cs="Arial"/>
          <w:b/>
          <w:bCs/>
          <w:color w:val="000000" w:themeColor="text1"/>
          <w:lang w:val="en-GB"/>
        </w:rPr>
        <w:t>Procurement Process</w:t>
      </w:r>
    </w:p>
    <w:p w14:paraId="028B87E7" w14:textId="77777777" w:rsidR="004F1A0C" w:rsidRPr="004F1A0C" w:rsidRDefault="004F1A0C" w:rsidP="004F1A0C">
      <w:pPr>
        <w:widowControl/>
        <w:spacing w:after="0" w:line="259" w:lineRule="auto"/>
        <w:rPr>
          <w:rFonts w:ascii="Arial" w:hAnsi="Arial" w:cs="Arial"/>
          <w:b/>
          <w:bCs/>
          <w:color w:val="000000" w:themeColor="text1"/>
          <w:lang w:val="en-GB"/>
        </w:rPr>
      </w:pPr>
    </w:p>
    <w:p w14:paraId="3DE94F82"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The C-UAS DETECT Project will be conducted in three phases:</w:t>
      </w:r>
    </w:p>
    <w:p w14:paraId="3A9BF69C" w14:textId="77777777" w:rsidR="004F1A0C" w:rsidRPr="004F1A0C" w:rsidRDefault="004F1A0C" w:rsidP="004F1A0C">
      <w:pPr>
        <w:widowControl/>
        <w:spacing w:after="0" w:line="240" w:lineRule="auto"/>
        <w:rPr>
          <w:rFonts w:ascii="Arial" w:hAnsi="Arial" w:cs="Arial"/>
          <w:lang w:val="en-GB"/>
        </w:rPr>
      </w:pPr>
    </w:p>
    <w:p w14:paraId="0C509AFD"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Phase One - Proof of Concept.</w:t>
      </w:r>
    </w:p>
    <w:p w14:paraId="0B5686FF"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Phase Two - Prioritised maritime unit roll out DE&amp;S JES DT</w:t>
      </w:r>
      <w:r w:rsidRPr="004F1A0C">
        <w:rPr>
          <w:rFonts w:ascii="Arial" w:hAnsi="Arial" w:cs="Arial"/>
          <w:color w:val="000000" w:themeColor="text1"/>
          <w:vertAlign w:val="superscript"/>
          <w:lang w:val="en-GB"/>
        </w:rPr>
        <w:footnoteReference w:id="2"/>
      </w:r>
      <w:r w:rsidRPr="004F1A0C">
        <w:rPr>
          <w:rFonts w:ascii="Arial" w:hAnsi="Arial" w:cs="Arial"/>
          <w:color w:val="000000" w:themeColor="text1"/>
          <w:lang w:val="en-GB"/>
        </w:rPr>
        <w:t xml:space="preserve">. </w:t>
      </w:r>
    </w:p>
    <w:p w14:paraId="1185A920" w14:textId="77777777" w:rsidR="004F1A0C" w:rsidRPr="004F1A0C" w:rsidRDefault="004F1A0C" w:rsidP="004F1A0C">
      <w:pPr>
        <w:widowControl/>
        <w:spacing w:after="0" w:line="259" w:lineRule="auto"/>
        <w:rPr>
          <w:rFonts w:ascii="Arial" w:hAnsi="Arial" w:cs="Arial"/>
          <w:lang w:val="en-GB"/>
        </w:rPr>
      </w:pPr>
      <w:r w:rsidRPr="004F1A0C">
        <w:rPr>
          <w:rFonts w:ascii="Arial" w:hAnsi="Arial" w:cs="Arial"/>
          <w:lang w:val="en-GB"/>
        </w:rPr>
        <w:t>Phase Three - Review of a wider fleet roll out.</w:t>
      </w:r>
    </w:p>
    <w:p w14:paraId="4FB5E4D9" w14:textId="77777777" w:rsidR="004F1A0C" w:rsidRPr="004F1A0C" w:rsidRDefault="004F1A0C" w:rsidP="004F1A0C">
      <w:pPr>
        <w:widowControl/>
        <w:spacing w:after="0" w:line="259" w:lineRule="auto"/>
        <w:rPr>
          <w:rFonts w:ascii="Arial" w:hAnsi="Arial" w:cs="Arial"/>
          <w:color w:val="000000" w:themeColor="text1"/>
          <w:lang w:val="en-GB"/>
        </w:rPr>
      </w:pPr>
      <w:r w:rsidRPr="004F1A0C">
        <w:rPr>
          <w:rFonts w:ascii="Arial" w:hAnsi="Arial" w:cs="Arial"/>
          <w:lang w:val="en-GB"/>
        </w:rPr>
        <w:t xml:space="preserve"> </w:t>
      </w:r>
    </w:p>
    <w:p w14:paraId="101949D4" w14:textId="77777777" w:rsidR="004F1A0C" w:rsidRPr="004F1A0C" w:rsidRDefault="004F1A0C" w:rsidP="004F1A0C">
      <w:pPr>
        <w:widowControl/>
        <w:spacing w:after="240" w:line="240" w:lineRule="auto"/>
        <w:rPr>
          <w:rFonts w:ascii="Arial" w:hAnsi="Arial" w:cs="Arial"/>
          <w:color w:val="000000" w:themeColor="text1"/>
          <w:u w:val="single"/>
          <w:lang w:val="en-GB"/>
        </w:rPr>
      </w:pPr>
      <w:r w:rsidRPr="004F1A0C">
        <w:rPr>
          <w:rFonts w:ascii="Arial" w:hAnsi="Arial" w:cs="Arial"/>
          <w:color w:val="000000" w:themeColor="text1"/>
          <w:lang w:val="en-GB"/>
        </w:rPr>
        <w:t>For Phase 1, NavyX will coordinate a three-stage competition to find the most suitable UAS detect capability:</w:t>
      </w:r>
    </w:p>
    <w:p w14:paraId="3531FA32" w14:textId="77777777" w:rsidR="004F1A0C" w:rsidRPr="004F1A0C" w:rsidRDefault="004F1A0C" w:rsidP="004F1A0C">
      <w:pPr>
        <w:widowControl/>
        <w:spacing w:after="240" w:line="240" w:lineRule="auto"/>
        <w:rPr>
          <w:rFonts w:ascii="Arial" w:hAnsi="Arial" w:cs="Arial"/>
          <w:color w:val="000000" w:themeColor="text1"/>
          <w:u w:val="single"/>
          <w:lang w:val="en-GB"/>
        </w:rPr>
      </w:pPr>
      <w:r w:rsidRPr="004F1A0C">
        <w:rPr>
          <w:rFonts w:ascii="Arial" w:hAnsi="Arial" w:cs="Arial"/>
          <w:color w:val="000000" w:themeColor="text1"/>
          <w:u w:val="single"/>
          <w:lang w:val="en-GB"/>
        </w:rPr>
        <w:t xml:space="preserve">Stage One </w:t>
      </w:r>
    </w:p>
    <w:p w14:paraId="59582222"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Bidders will be asked to submit a tender (via the Defence Sourcing Portal) against the ‘Stage One Evaluation Criteria’ detailed in Section D.23 of the Invitation to Tender. Bidders may also submit a proposal with generic information into their submission against the evaluation criteria.</w:t>
      </w:r>
    </w:p>
    <w:p w14:paraId="2522679E" w14:textId="3DED0F9C"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The Criteria will be evaluated as outlined in Section D</w:t>
      </w:r>
      <w:r w:rsidR="00937DCA" w:rsidRPr="002721B7">
        <w:rPr>
          <w:rFonts w:ascii="Arial" w:hAnsi="Arial" w:cs="Arial"/>
          <w:color w:val="000000" w:themeColor="text1"/>
          <w:lang w:val="en-GB"/>
        </w:rPr>
        <w:t xml:space="preserve"> </w:t>
      </w:r>
      <w:r w:rsidRPr="004F1A0C">
        <w:rPr>
          <w:rFonts w:ascii="Arial" w:hAnsi="Arial" w:cs="Arial"/>
          <w:color w:val="000000" w:themeColor="text1"/>
          <w:lang w:val="en-GB"/>
        </w:rPr>
        <w:t xml:space="preserve">and the </w:t>
      </w:r>
      <w:r w:rsidR="00DD54C3" w:rsidRPr="002721B7">
        <w:rPr>
          <w:rFonts w:ascii="Arial" w:eastAsia="Times New Roman" w:hAnsi="Arial" w:cs="Arial"/>
          <w:color w:val="000000"/>
          <w:spacing w:val="-3"/>
          <w:lang w:val="en-GB" w:eastAsia="en-GB"/>
        </w:rPr>
        <w:t xml:space="preserve">lowest </w:t>
      </w:r>
      <w:r w:rsidR="00DD54C3" w:rsidRPr="002721B7">
        <w:rPr>
          <w:rFonts w:ascii="Arial" w:eastAsia="Calibri" w:hAnsi="Arial" w:cs="Arial"/>
          <w:spacing w:val="-3"/>
        </w:rPr>
        <w:t xml:space="preserve">Evaluation </w:t>
      </w:r>
      <w:r w:rsidR="00DD54C3" w:rsidRPr="002721B7">
        <w:rPr>
          <w:rFonts w:ascii="Arial" w:eastAsia="Times New Roman" w:hAnsi="Arial" w:cs="Arial"/>
          <w:color w:val="000000"/>
          <w:spacing w:val="-3"/>
          <w:lang w:val="en-GB" w:eastAsia="en-GB"/>
        </w:rPr>
        <w:t>Score</w:t>
      </w:r>
      <w:r w:rsidR="00BA7CD9" w:rsidRPr="002721B7">
        <w:rPr>
          <w:rFonts w:ascii="Arial" w:eastAsia="Times New Roman" w:hAnsi="Arial" w:cs="Arial"/>
          <w:color w:val="000000"/>
          <w:spacing w:val="-3"/>
          <w:lang w:val="en-GB" w:eastAsia="en-GB"/>
        </w:rPr>
        <w:t>s from</w:t>
      </w:r>
      <w:r w:rsidR="00DD54C3" w:rsidRPr="002721B7">
        <w:rPr>
          <w:rFonts w:ascii="Arial" w:eastAsia="Times New Roman" w:hAnsi="Arial" w:cs="Arial"/>
          <w:color w:val="000000"/>
          <w:spacing w:val="-3"/>
          <w:lang w:val="en-GB" w:eastAsia="en-GB"/>
        </w:rPr>
        <w:t xml:space="preserve"> </w:t>
      </w:r>
      <w:r w:rsidRPr="004F1A0C">
        <w:rPr>
          <w:rFonts w:ascii="Arial" w:hAnsi="Arial" w:cs="Arial"/>
          <w:color w:val="000000" w:themeColor="text1"/>
          <w:lang w:val="en-GB"/>
        </w:rPr>
        <w:t xml:space="preserve">compliant bidders (up to a maximum of 5) will be invited to take part in a demonstration event to be held at Portsdown Technology Park (PTP). </w:t>
      </w:r>
    </w:p>
    <w:p w14:paraId="33EDD624" w14:textId="77777777" w:rsidR="004F1A0C" w:rsidRPr="004F1A0C" w:rsidRDefault="004F1A0C" w:rsidP="004F1A0C">
      <w:pPr>
        <w:widowControl/>
        <w:spacing w:after="240" w:line="240" w:lineRule="auto"/>
        <w:rPr>
          <w:rFonts w:ascii="Arial" w:hAnsi="Arial" w:cs="Arial"/>
          <w:color w:val="000000" w:themeColor="text1"/>
          <w:u w:val="single"/>
          <w:lang w:val="en-GB"/>
        </w:rPr>
      </w:pPr>
      <w:r w:rsidRPr="004F1A0C">
        <w:rPr>
          <w:rFonts w:ascii="Arial" w:hAnsi="Arial" w:cs="Arial"/>
          <w:color w:val="000000" w:themeColor="text1"/>
          <w:u w:val="single"/>
          <w:lang w:val="en-GB"/>
        </w:rPr>
        <w:t>Stage Two</w:t>
      </w:r>
    </w:p>
    <w:p w14:paraId="463CF054"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This second stage will see the technology exposed to challenging conditions as a land-based arrangement at the demonstration event.</w:t>
      </w:r>
    </w:p>
    <w:p w14:paraId="2ADCAAC5"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 xml:space="preserve">Bidders performance during the demonstration event will then be assessed against the ‘Stage Two Demonstration Even Criteria’ detailed in Section D.23 of the Invitation to Tender. </w:t>
      </w:r>
    </w:p>
    <w:p w14:paraId="6B9777DE" w14:textId="77777777" w:rsidR="00597E7F" w:rsidRPr="002721B7" w:rsidRDefault="00597E7F" w:rsidP="004F1A0C">
      <w:pPr>
        <w:widowControl/>
        <w:spacing w:after="240" w:line="240" w:lineRule="auto"/>
        <w:rPr>
          <w:rFonts w:ascii="Arial" w:hAnsi="Arial" w:cs="Arial"/>
          <w:color w:val="000000" w:themeColor="text1"/>
          <w:u w:val="single"/>
          <w:lang w:val="en-GB"/>
        </w:rPr>
      </w:pPr>
    </w:p>
    <w:p w14:paraId="6E9022C0" w14:textId="2A0A637D" w:rsidR="004F1A0C" w:rsidRPr="004F1A0C" w:rsidRDefault="004F1A0C" w:rsidP="004F1A0C">
      <w:pPr>
        <w:widowControl/>
        <w:spacing w:after="240" w:line="240" w:lineRule="auto"/>
        <w:rPr>
          <w:rFonts w:ascii="Arial" w:hAnsi="Arial" w:cs="Arial"/>
          <w:color w:val="000000" w:themeColor="text1"/>
          <w:u w:val="single"/>
          <w:lang w:val="en-GB"/>
        </w:rPr>
      </w:pPr>
      <w:r w:rsidRPr="004F1A0C">
        <w:rPr>
          <w:rFonts w:ascii="Arial" w:hAnsi="Arial" w:cs="Arial"/>
          <w:color w:val="000000" w:themeColor="text1"/>
          <w:u w:val="single"/>
          <w:lang w:val="en-GB"/>
        </w:rPr>
        <w:lastRenderedPageBreak/>
        <w:t>Stage Three</w:t>
      </w:r>
    </w:p>
    <w:p w14:paraId="2A922220"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The successful bid will then be awarded the initial term contract for 2 years.</w:t>
      </w:r>
    </w:p>
    <w:p w14:paraId="43340190"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The successful bidder’s solution will then be placed on a Naval Platform for a Fleet Minor Trial for evaluation against the ‘Stage Three Fleet Minor Trial Evaluation Criteria’ detailed in Section D.23 of the Invitation to Tender.</w:t>
      </w:r>
    </w:p>
    <w:p w14:paraId="3D2CC648" w14:textId="77777777" w:rsidR="004F1A0C" w:rsidRPr="004F1A0C" w:rsidRDefault="004F1A0C" w:rsidP="004F1A0C">
      <w:pPr>
        <w:widowControl/>
        <w:spacing w:after="240" w:line="240" w:lineRule="auto"/>
        <w:rPr>
          <w:rFonts w:ascii="Arial" w:hAnsi="Arial" w:cs="Arial"/>
          <w:color w:val="000000" w:themeColor="text1"/>
          <w:lang w:val="en-GB"/>
        </w:rPr>
      </w:pPr>
      <w:r w:rsidRPr="004F1A0C">
        <w:rPr>
          <w:rFonts w:ascii="Arial" w:hAnsi="Arial" w:cs="Arial"/>
          <w:color w:val="000000" w:themeColor="text1"/>
          <w:lang w:val="en-GB"/>
        </w:rPr>
        <w:t>This is the review point for the option period detailed above. If the option is taken up, the project will be handed over to DE&amp;S JES DT for a prioritised maritime unit roll out.</w:t>
      </w:r>
    </w:p>
    <w:p w14:paraId="79BF913E" w14:textId="77777777" w:rsidR="004F1A0C" w:rsidRPr="004F1A0C" w:rsidRDefault="004F1A0C" w:rsidP="004F1A0C">
      <w:pPr>
        <w:widowControl/>
        <w:spacing w:before="34" w:after="0" w:line="259" w:lineRule="auto"/>
        <w:ind w:right="-20"/>
        <w:rPr>
          <w:rFonts w:ascii="Arial" w:hAnsi="Arial" w:cs="Arial"/>
          <w:b/>
          <w:bCs/>
          <w:color w:val="000000" w:themeColor="text1"/>
          <w:lang w:val="en-GB"/>
        </w:rPr>
      </w:pPr>
      <w:r w:rsidRPr="004F1A0C">
        <w:rPr>
          <w:rFonts w:ascii="Arial" w:hAnsi="Arial" w:cs="Arial"/>
          <w:b/>
          <w:bCs/>
          <w:color w:val="000000" w:themeColor="text1"/>
          <w:lang w:val="en-GB"/>
        </w:rPr>
        <w:t>Key Deliverables</w:t>
      </w:r>
    </w:p>
    <w:p w14:paraId="4533F69A" w14:textId="77777777" w:rsidR="004F1A0C" w:rsidRPr="004F1A0C" w:rsidRDefault="004F1A0C" w:rsidP="004F1A0C">
      <w:pPr>
        <w:widowControl/>
        <w:spacing w:after="0" w:line="240" w:lineRule="auto"/>
        <w:rPr>
          <w:rFonts w:ascii="Arial" w:hAnsi="Arial" w:cs="Arial"/>
          <w:color w:val="000000" w:themeColor="text1"/>
          <w:lang w:val="en-GB"/>
        </w:rPr>
      </w:pPr>
    </w:p>
    <w:p w14:paraId="75884E2E" w14:textId="77777777" w:rsidR="004F1A0C" w:rsidRPr="004F1A0C" w:rsidRDefault="004F1A0C" w:rsidP="004F1A0C">
      <w:pPr>
        <w:widowControl/>
        <w:spacing w:after="0" w:line="240" w:lineRule="auto"/>
        <w:rPr>
          <w:rFonts w:ascii="Arial" w:hAnsi="Arial" w:cs="Arial"/>
          <w:color w:val="000000" w:themeColor="text1"/>
          <w:u w:val="single"/>
          <w:lang w:val="en-GB"/>
        </w:rPr>
      </w:pPr>
      <w:r w:rsidRPr="004F1A0C">
        <w:rPr>
          <w:rFonts w:ascii="Arial" w:hAnsi="Arial" w:cs="Arial"/>
          <w:color w:val="000000" w:themeColor="text1"/>
          <w:u w:val="single"/>
          <w:lang w:val="en-GB"/>
        </w:rPr>
        <w:t>Suppliers who are invited to Stage 2 must:</w:t>
      </w:r>
    </w:p>
    <w:p w14:paraId="092C2B8E" w14:textId="77777777" w:rsidR="004F1A0C" w:rsidRPr="004F1A0C" w:rsidRDefault="004F1A0C" w:rsidP="004F1A0C">
      <w:pPr>
        <w:widowControl/>
        <w:spacing w:after="0" w:line="240" w:lineRule="auto"/>
        <w:rPr>
          <w:rFonts w:ascii="Arial" w:hAnsi="Arial" w:cs="Arial"/>
          <w:color w:val="000000" w:themeColor="text1"/>
          <w:lang w:val="en-GB"/>
        </w:rPr>
      </w:pPr>
    </w:p>
    <w:p w14:paraId="7E8FAF56" w14:textId="77777777" w:rsidR="004F1A0C" w:rsidRPr="004F1A0C" w:rsidRDefault="004F1A0C" w:rsidP="004F1A0C">
      <w:pPr>
        <w:widowControl/>
        <w:numPr>
          <w:ilvl w:val="0"/>
          <w:numId w:val="65"/>
        </w:numPr>
        <w:spacing w:after="0" w:line="240" w:lineRule="auto"/>
        <w:contextualSpacing/>
        <w:rPr>
          <w:rFonts w:ascii="Arial" w:hAnsi="Arial" w:cs="Arial"/>
          <w:color w:val="000000" w:themeColor="text1"/>
        </w:rPr>
      </w:pPr>
      <w:r w:rsidRPr="004F1A0C">
        <w:rPr>
          <w:rFonts w:ascii="Arial" w:hAnsi="Arial" w:cs="Arial"/>
          <w:color w:val="000000" w:themeColor="text1"/>
        </w:rPr>
        <w:t xml:space="preserve">Be able to deliver a system (C-UAS) for the demonstration event, to be held within 2 weeks of the invitation to partake in Stage 2. </w:t>
      </w:r>
    </w:p>
    <w:p w14:paraId="694684C1" w14:textId="77777777" w:rsidR="004F1A0C" w:rsidRPr="004F1A0C" w:rsidRDefault="004F1A0C" w:rsidP="004F1A0C">
      <w:pPr>
        <w:widowControl/>
        <w:spacing w:after="0" w:line="240" w:lineRule="auto"/>
        <w:rPr>
          <w:rFonts w:ascii="Arial" w:hAnsi="Arial" w:cs="Arial"/>
          <w:color w:val="000000" w:themeColor="text1"/>
          <w:lang w:val="en-GB"/>
        </w:rPr>
      </w:pPr>
    </w:p>
    <w:p w14:paraId="515FCC89" w14:textId="77777777" w:rsidR="004F1A0C" w:rsidRPr="004F1A0C" w:rsidRDefault="004F1A0C" w:rsidP="004F1A0C">
      <w:pPr>
        <w:widowControl/>
        <w:spacing w:after="0" w:line="240" w:lineRule="auto"/>
        <w:rPr>
          <w:rFonts w:ascii="Arial" w:hAnsi="Arial" w:cs="Arial"/>
          <w:u w:val="single"/>
          <w:lang w:val="en-GB"/>
        </w:rPr>
      </w:pPr>
      <w:r w:rsidRPr="004F1A0C">
        <w:rPr>
          <w:rFonts w:ascii="Arial" w:hAnsi="Arial" w:cs="Arial"/>
          <w:u w:val="single"/>
          <w:lang w:val="en-GB"/>
        </w:rPr>
        <w:t>The winning supplier (under contract with at Stage 3) must:</w:t>
      </w:r>
    </w:p>
    <w:p w14:paraId="6336773D" w14:textId="77777777" w:rsidR="004F1A0C" w:rsidRPr="004F1A0C" w:rsidRDefault="004F1A0C" w:rsidP="004F1A0C">
      <w:pPr>
        <w:widowControl/>
        <w:spacing w:after="0" w:line="240" w:lineRule="auto"/>
        <w:rPr>
          <w:rFonts w:ascii="Arial" w:hAnsi="Arial" w:cs="Arial"/>
          <w:color w:val="000000" w:themeColor="text1"/>
          <w:lang w:val="en-GB"/>
        </w:rPr>
      </w:pPr>
    </w:p>
    <w:p w14:paraId="3B894656"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 xml:space="preserve">Supply, install and commission the first system (as demonstrated at Stage 2) by </w:t>
      </w:r>
      <w:r w:rsidRPr="00E04F8C">
        <w:rPr>
          <w:rFonts w:ascii="Arial" w:hAnsi="Arial" w:cs="Arial"/>
          <w:color w:val="000000" w:themeColor="text1"/>
        </w:rPr>
        <w:t>January 17th</w:t>
      </w:r>
      <w:r w:rsidRPr="004F1A0C">
        <w:rPr>
          <w:rFonts w:ascii="Arial" w:hAnsi="Arial" w:cs="Arial"/>
          <w:color w:val="000000" w:themeColor="text1"/>
        </w:rPr>
        <w:t xml:space="preserve"> 2022. </w:t>
      </w:r>
    </w:p>
    <w:p w14:paraId="1C5C2FA8"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bookmarkStart w:id="111" w:name="_Hlk82134074"/>
      <w:r w:rsidRPr="004F1A0C">
        <w:rPr>
          <w:rFonts w:ascii="Arial" w:hAnsi="Arial" w:cs="Arial"/>
          <w:color w:val="000000" w:themeColor="text1"/>
        </w:rPr>
        <w:t>Provide support for any further system installation.</w:t>
      </w:r>
    </w:p>
    <w:bookmarkEnd w:id="111"/>
    <w:p w14:paraId="179CEE6A"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Be in attendance for the Fleet Minor Trial.</w:t>
      </w:r>
    </w:p>
    <w:p w14:paraId="7A731CB0"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Apply applicable updates to the system as they arise, to ensure it can deal with the latest UAS threat(s). This support will be required for the initial contract period (2 years) and be available for any subsequent option periods if taken up.</w:t>
      </w:r>
    </w:p>
    <w:p w14:paraId="2D209761"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Present a training solution which will enable the training of operators and maintainers that are both in the UK and deployed overseas. With provision for train the trainer supported with e-learning.</w:t>
      </w:r>
    </w:p>
    <w:p w14:paraId="565C3F6D" w14:textId="77777777"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Present a suitable technical support solution that includes a phone-based support line and the provision of spares as required.</w:t>
      </w:r>
    </w:p>
    <w:p w14:paraId="2BFA149C" w14:textId="1C26B661" w:rsidR="004F1A0C" w:rsidRPr="004F1A0C" w:rsidRDefault="004F1A0C" w:rsidP="004F1A0C">
      <w:pPr>
        <w:widowControl/>
        <w:numPr>
          <w:ilvl w:val="0"/>
          <w:numId w:val="64"/>
        </w:numPr>
        <w:spacing w:after="0" w:line="240" w:lineRule="auto"/>
        <w:contextualSpacing/>
        <w:rPr>
          <w:rFonts w:ascii="Arial" w:hAnsi="Arial" w:cs="Arial"/>
          <w:color w:val="000000" w:themeColor="text1"/>
        </w:rPr>
      </w:pPr>
      <w:r w:rsidRPr="004F1A0C">
        <w:rPr>
          <w:rFonts w:ascii="Arial" w:hAnsi="Arial" w:cs="Arial"/>
          <w:color w:val="000000" w:themeColor="text1"/>
        </w:rPr>
        <w:t>Supply up to a further 5 (five) systems before the end of FY 22/23</w:t>
      </w:r>
    </w:p>
    <w:p w14:paraId="33F5809C" w14:textId="77777777" w:rsidR="004F1A0C" w:rsidRPr="004F1A0C" w:rsidRDefault="004F1A0C" w:rsidP="004F1A0C">
      <w:pPr>
        <w:widowControl/>
        <w:spacing w:after="0" w:line="240" w:lineRule="auto"/>
        <w:rPr>
          <w:rFonts w:ascii="Arial" w:hAnsi="Arial" w:cs="Arial"/>
          <w:color w:val="000000" w:themeColor="text1"/>
          <w:lang w:val="en-GB"/>
        </w:rPr>
      </w:pPr>
    </w:p>
    <w:p w14:paraId="626C2DAB" w14:textId="64A98685" w:rsidR="004F1A0C" w:rsidRPr="004F1A0C" w:rsidRDefault="004F1A0C" w:rsidP="008826A7">
      <w:pPr>
        <w:widowControl/>
        <w:spacing w:after="160" w:line="259" w:lineRule="auto"/>
        <w:rPr>
          <w:rFonts w:ascii="Arial" w:hAnsi="Arial" w:cs="Arial"/>
          <w:b/>
          <w:bCs/>
          <w:color w:val="000000" w:themeColor="text1"/>
          <w:lang w:val="en-GB"/>
        </w:rPr>
      </w:pPr>
      <w:r w:rsidRPr="004F1A0C">
        <w:rPr>
          <w:rFonts w:ascii="Arial" w:hAnsi="Arial" w:cs="Arial"/>
          <w:b/>
          <w:bCs/>
          <w:color w:val="000000" w:themeColor="text1"/>
          <w:lang w:val="en-GB"/>
        </w:rPr>
        <w:t>Key</w:t>
      </w:r>
      <w:r w:rsidRPr="004F1A0C">
        <w:rPr>
          <w:rFonts w:ascii="Arial" w:hAnsi="Arial" w:cs="Arial"/>
          <w:color w:val="000000" w:themeColor="text1"/>
          <w:lang w:val="en-GB"/>
        </w:rPr>
        <w:t xml:space="preserve"> </w:t>
      </w:r>
      <w:r w:rsidRPr="004F1A0C">
        <w:rPr>
          <w:rFonts w:ascii="Arial" w:hAnsi="Arial" w:cs="Arial"/>
          <w:b/>
          <w:bCs/>
          <w:color w:val="000000" w:themeColor="text1"/>
          <w:lang w:val="en-GB"/>
        </w:rPr>
        <w:t>Milestones from Contract Award</w:t>
      </w:r>
    </w:p>
    <w:p w14:paraId="6B20D1E9" w14:textId="77777777" w:rsidR="004F1A0C" w:rsidRPr="004F1A0C" w:rsidRDefault="004F1A0C" w:rsidP="004F1A0C">
      <w:pPr>
        <w:widowControl/>
        <w:spacing w:after="0" w:line="240" w:lineRule="auto"/>
        <w:rPr>
          <w:rFonts w:ascii="Arial" w:hAnsi="Arial" w:cs="Arial"/>
          <w:b/>
          <w:bCs/>
          <w:color w:val="000000" w:themeColor="text1"/>
          <w:lang w:val="en-GB"/>
        </w:rPr>
      </w:pPr>
    </w:p>
    <w:tbl>
      <w:tblPr>
        <w:tblStyle w:val="TableGrid13"/>
        <w:tblW w:w="0" w:type="auto"/>
        <w:tblLook w:val="04A0" w:firstRow="1" w:lastRow="0" w:firstColumn="1" w:lastColumn="0" w:noHBand="0" w:noVBand="1"/>
      </w:tblPr>
      <w:tblGrid>
        <w:gridCol w:w="3005"/>
        <w:gridCol w:w="3005"/>
        <w:gridCol w:w="3006"/>
      </w:tblGrid>
      <w:tr w:rsidR="004F1A0C" w:rsidRPr="004F1A0C" w14:paraId="57F5BC5E" w14:textId="77777777" w:rsidTr="00FB74A0">
        <w:trPr>
          <w:trHeight w:val="690"/>
        </w:trPr>
        <w:tc>
          <w:tcPr>
            <w:tcW w:w="3005" w:type="dxa"/>
            <w:shd w:val="clear" w:color="auto" w:fill="D9D9D9" w:themeFill="background1" w:themeFillShade="D9"/>
            <w:vAlign w:val="center"/>
          </w:tcPr>
          <w:p w14:paraId="6521BAD9"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rPr>
            </w:pPr>
            <w:r w:rsidRPr="004F1A0C">
              <w:rPr>
                <w:rFonts w:ascii="Arial" w:hAnsi="Arial" w:cs="Arial"/>
                <w:b/>
                <w:bCs/>
                <w:color w:val="000000" w:themeColor="text1"/>
                <w:sz w:val="22"/>
                <w:szCs w:val="22"/>
                <w:lang w:val="en-GB"/>
              </w:rPr>
              <w:t>Week</w:t>
            </w:r>
          </w:p>
        </w:tc>
        <w:tc>
          <w:tcPr>
            <w:tcW w:w="3005" w:type="dxa"/>
            <w:shd w:val="clear" w:color="auto" w:fill="D9D9D9" w:themeFill="background1" w:themeFillShade="D9"/>
            <w:vAlign w:val="center"/>
          </w:tcPr>
          <w:p w14:paraId="5A0A038D"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rPr>
            </w:pPr>
            <w:r w:rsidRPr="004F1A0C">
              <w:rPr>
                <w:rFonts w:ascii="Arial" w:hAnsi="Arial" w:cs="Arial"/>
                <w:b/>
                <w:bCs/>
                <w:color w:val="000000" w:themeColor="text1"/>
                <w:sz w:val="22"/>
                <w:szCs w:val="22"/>
                <w:lang w:val="en-GB"/>
              </w:rPr>
              <w:t>Milestone</w:t>
            </w:r>
          </w:p>
        </w:tc>
        <w:tc>
          <w:tcPr>
            <w:tcW w:w="3006" w:type="dxa"/>
            <w:shd w:val="clear" w:color="auto" w:fill="D9D9D9" w:themeFill="background1" w:themeFillShade="D9"/>
            <w:vAlign w:val="center"/>
          </w:tcPr>
          <w:p w14:paraId="4D372791"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rPr>
            </w:pPr>
            <w:r w:rsidRPr="004F1A0C">
              <w:rPr>
                <w:rFonts w:ascii="Arial" w:hAnsi="Arial" w:cs="Arial"/>
                <w:b/>
                <w:bCs/>
                <w:color w:val="000000" w:themeColor="text1"/>
                <w:sz w:val="22"/>
                <w:szCs w:val="22"/>
                <w:lang w:val="en-GB"/>
              </w:rPr>
              <w:t>Payment</w:t>
            </w:r>
          </w:p>
        </w:tc>
      </w:tr>
      <w:tr w:rsidR="004F1A0C" w:rsidRPr="004F1A0C" w14:paraId="4C206FF7" w14:textId="77777777" w:rsidTr="00FB74A0">
        <w:trPr>
          <w:trHeight w:val="690"/>
        </w:trPr>
        <w:tc>
          <w:tcPr>
            <w:tcW w:w="3005" w:type="dxa"/>
            <w:vAlign w:val="center"/>
          </w:tcPr>
          <w:p w14:paraId="0948420F"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0</w:t>
            </w:r>
          </w:p>
        </w:tc>
        <w:tc>
          <w:tcPr>
            <w:tcW w:w="3005" w:type="dxa"/>
            <w:vAlign w:val="center"/>
          </w:tcPr>
          <w:p w14:paraId="341B001C"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Contract Start</w:t>
            </w:r>
          </w:p>
        </w:tc>
        <w:tc>
          <w:tcPr>
            <w:tcW w:w="3006" w:type="dxa"/>
            <w:vAlign w:val="center"/>
          </w:tcPr>
          <w:p w14:paraId="0ADFF0AA" w14:textId="77777777" w:rsidR="004F1A0C" w:rsidRPr="00DC03EC" w:rsidRDefault="004F1A0C" w:rsidP="004F1A0C">
            <w:pPr>
              <w:widowControl/>
              <w:spacing w:after="0" w:line="240" w:lineRule="auto"/>
              <w:rPr>
                <w:rFonts w:ascii="Arial" w:hAnsi="Arial" w:cs="Arial"/>
                <w:color w:val="000000" w:themeColor="text1"/>
                <w:sz w:val="22"/>
                <w:szCs w:val="22"/>
                <w:lang w:val="en-GB"/>
              </w:rPr>
            </w:pPr>
          </w:p>
        </w:tc>
      </w:tr>
      <w:tr w:rsidR="004F1A0C" w:rsidRPr="004F1A0C" w14:paraId="2AD5E315" w14:textId="77777777" w:rsidTr="00FB74A0">
        <w:trPr>
          <w:trHeight w:val="690"/>
        </w:trPr>
        <w:tc>
          <w:tcPr>
            <w:tcW w:w="3005" w:type="dxa"/>
            <w:vAlign w:val="center"/>
          </w:tcPr>
          <w:p w14:paraId="13743824" w14:textId="5ADF21B1" w:rsidR="004F1A0C" w:rsidRPr="00DC03EC" w:rsidRDefault="00DC03EC" w:rsidP="004F1A0C">
            <w:pPr>
              <w:widowControl/>
              <w:spacing w:after="0" w:line="240" w:lineRule="auto"/>
              <w:rPr>
                <w:rFonts w:ascii="Arial" w:hAnsi="Arial" w:cs="Arial"/>
                <w:color w:val="000000" w:themeColor="text1"/>
                <w:sz w:val="22"/>
                <w:szCs w:val="22"/>
                <w:lang w:val="en-GB"/>
              </w:rPr>
            </w:pPr>
            <w:r>
              <w:rPr>
                <w:rFonts w:ascii="Arial" w:hAnsi="Arial" w:cs="Arial"/>
                <w:color w:val="000000" w:themeColor="text1"/>
                <w:sz w:val="22"/>
                <w:szCs w:val="22"/>
                <w:lang w:val="en-GB"/>
              </w:rPr>
              <w:t>10</w:t>
            </w:r>
          </w:p>
        </w:tc>
        <w:tc>
          <w:tcPr>
            <w:tcW w:w="3005" w:type="dxa"/>
            <w:vAlign w:val="center"/>
          </w:tcPr>
          <w:p w14:paraId="6C9A75A6" w14:textId="5982CD43" w:rsidR="004F1A0C" w:rsidRPr="00DC03EC" w:rsidRDefault="00DC03E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rPr>
              <w:t>First unit installed on trial platform for Fleet Minor Trial and performance reviewed</w:t>
            </w:r>
          </w:p>
        </w:tc>
        <w:tc>
          <w:tcPr>
            <w:tcW w:w="3006" w:type="dxa"/>
            <w:vAlign w:val="center"/>
          </w:tcPr>
          <w:p w14:paraId="7CA04076"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Up to £0.5M</w:t>
            </w:r>
          </w:p>
        </w:tc>
      </w:tr>
      <w:tr w:rsidR="004F1A0C" w:rsidRPr="004F1A0C" w14:paraId="3C951BC2" w14:textId="77777777" w:rsidTr="00FB74A0">
        <w:trPr>
          <w:trHeight w:val="690"/>
        </w:trPr>
        <w:tc>
          <w:tcPr>
            <w:tcW w:w="3005" w:type="dxa"/>
            <w:vAlign w:val="center"/>
          </w:tcPr>
          <w:p w14:paraId="77EE8701" w14:textId="0581307E"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1</w:t>
            </w:r>
            <w:r w:rsidR="00DC03EC">
              <w:rPr>
                <w:rFonts w:ascii="Arial" w:hAnsi="Arial" w:cs="Arial"/>
                <w:color w:val="000000" w:themeColor="text1"/>
                <w:sz w:val="22"/>
                <w:szCs w:val="22"/>
                <w:lang w:val="en-GB"/>
              </w:rPr>
              <w:t>3</w:t>
            </w:r>
          </w:p>
        </w:tc>
        <w:tc>
          <w:tcPr>
            <w:tcW w:w="3005" w:type="dxa"/>
            <w:vAlign w:val="center"/>
          </w:tcPr>
          <w:p w14:paraId="14BE2B33"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Confirmation of delivery of all initial units over FY 21/22 and 22/23</w:t>
            </w:r>
          </w:p>
        </w:tc>
        <w:tc>
          <w:tcPr>
            <w:tcW w:w="3006" w:type="dxa"/>
            <w:vAlign w:val="center"/>
          </w:tcPr>
          <w:p w14:paraId="5E8C047D"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 xml:space="preserve">Up to £3.5M </w:t>
            </w:r>
            <w:r w:rsidRPr="00DC03EC">
              <w:rPr>
                <w:rFonts w:ascii="Arial" w:hAnsi="Arial" w:cs="Arial"/>
                <w:color w:val="000000" w:themeColor="text1"/>
                <w:sz w:val="22"/>
                <w:szCs w:val="22"/>
                <w:lang w:val="en-GB"/>
              </w:rPr>
              <w:br/>
              <w:t>(up to a total £4M week 4 and 10 combined value).</w:t>
            </w:r>
          </w:p>
        </w:tc>
      </w:tr>
      <w:tr w:rsidR="004F1A0C" w:rsidRPr="004F1A0C" w14:paraId="39E9682A" w14:textId="77777777" w:rsidTr="00FB74A0">
        <w:trPr>
          <w:trHeight w:val="690"/>
        </w:trPr>
        <w:tc>
          <w:tcPr>
            <w:tcW w:w="3005" w:type="dxa"/>
            <w:vAlign w:val="center"/>
          </w:tcPr>
          <w:p w14:paraId="3F56ADFB"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15</w:t>
            </w:r>
          </w:p>
        </w:tc>
        <w:tc>
          <w:tcPr>
            <w:tcW w:w="3005" w:type="dxa"/>
            <w:vAlign w:val="center"/>
          </w:tcPr>
          <w:p w14:paraId="7B5D3B1D"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Begin installation of 5 initial units</w:t>
            </w:r>
          </w:p>
        </w:tc>
        <w:tc>
          <w:tcPr>
            <w:tcW w:w="3006" w:type="dxa"/>
            <w:vAlign w:val="center"/>
          </w:tcPr>
          <w:p w14:paraId="42B1CBEF" w14:textId="77777777" w:rsidR="004F1A0C" w:rsidRPr="00DC03EC" w:rsidRDefault="004F1A0C" w:rsidP="004F1A0C">
            <w:pPr>
              <w:widowControl/>
              <w:spacing w:after="0" w:line="240" w:lineRule="auto"/>
              <w:rPr>
                <w:rFonts w:ascii="Arial" w:hAnsi="Arial" w:cs="Arial"/>
                <w:color w:val="000000" w:themeColor="text1"/>
                <w:sz w:val="22"/>
                <w:szCs w:val="22"/>
                <w:lang w:val="en-GB"/>
              </w:rPr>
            </w:pPr>
          </w:p>
        </w:tc>
      </w:tr>
      <w:tr w:rsidR="004F1A0C" w:rsidRPr="004F1A0C" w14:paraId="4716251B" w14:textId="77777777" w:rsidTr="00FB74A0">
        <w:trPr>
          <w:trHeight w:val="690"/>
        </w:trPr>
        <w:tc>
          <w:tcPr>
            <w:tcW w:w="3005" w:type="dxa"/>
            <w:vAlign w:val="center"/>
          </w:tcPr>
          <w:p w14:paraId="4A4DF304"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27</w:t>
            </w:r>
          </w:p>
        </w:tc>
        <w:tc>
          <w:tcPr>
            <w:tcW w:w="3005" w:type="dxa"/>
            <w:vAlign w:val="center"/>
          </w:tcPr>
          <w:p w14:paraId="2B70BF8A" w14:textId="16905014"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All initial units installed</w:t>
            </w:r>
          </w:p>
        </w:tc>
        <w:tc>
          <w:tcPr>
            <w:tcW w:w="3006" w:type="dxa"/>
            <w:vAlign w:val="center"/>
          </w:tcPr>
          <w:p w14:paraId="1F70D7DE" w14:textId="77777777" w:rsidR="004F1A0C" w:rsidRPr="00DC03EC" w:rsidRDefault="004F1A0C" w:rsidP="004F1A0C">
            <w:pPr>
              <w:widowControl/>
              <w:spacing w:after="0" w:line="240" w:lineRule="auto"/>
              <w:rPr>
                <w:rFonts w:ascii="Arial" w:hAnsi="Arial" w:cs="Arial"/>
                <w:color w:val="000000" w:themeColor="text1"/>
                <w:sz w:val="22"/>
                <w:szCs w:val="22"/>
                <w:lang w:val="en-GB"/>
              </w:rPr>
            </w:pPr>
          </w:p>
        </w:tc>
      </w:tr>
      <w:tr w:rsidR="004F1A0C" w:rsidRPr="004F1A0C" w14:paraId="35D5B462" w14:textId="77777777" w:rsidTr="00FB74A0">
        <w:trPr>
          <w:trHeight w:val="690"/>
        </w:trPr>
        <w:tc>
          <w:tcPr>
            <w:tcW w:w="3005" w:type="dxa"/>
            <w:vAlign w:val="center"/>
          </w:tcPr>
          <w:p w14:paraId="379A6542"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TBC</w:t>
            </w:r>
          </w:p>
        </w:tc>
        <w:tc>
          <w:tcPr>
            <w:tcW w:w="3005" w:type="dxa"/>
            <w:vAlign w:val="center"/>
          </w:tcPr>
          <w:p w14:paraId="392B76C2"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Review option to extend contract to included additional units</w:t>
            </w:r>
          </w:p>
        </w:tc>
        <w:tc>
          <w:tcPr>
            <w:tcW w:w="3006" w:type="dxa"/>
            <w:vAlign w:val="center"/>
          </w:tcPr>
          <w:p w14:paraId="5377CBE3" w14:textId="77777777" w:rsidR="004F1A0C" w:rsidRPr="00DC03EC" w:rsidRDefault="004F1A0C" w:rsidP="004F1A0C">
            <w:pPr>
              <w:widowControl/>
              <w:spacing w:after="0" w:line="240" w:lineRule="auto"/>
              <w:rPr>
                <w:rFonts w:ascii="Arial" w:hAnsi="Arial" w:cs="Arial"/>
                <w:color w:val="000000" w:themeColor="text1"/>
                <w:sz w:val="22"/>
                <w:szCs w:val="22"/>
                <w:lang w:val="en-GB"/>
              </w:rPr>
            </w:pPr>
            <w:r w:rsidRPr="00DC03EC">
              <w:rPr>
                <w:rFonts w:ascii="Arial" w:hAnsi="Arial" w:cs="Arial"/>
                <w:color w:val="000000" w:themeColor="text1"/>
                <w:sz w:val="22"/>
                <w:szCs w:val="22"/>
                <w:lang w:val="en-GB"/>
              </w:rPr>
              <w:t>Up to a further £11M</w:t>
            </w:r>
          </w:p>
        </w:tc>
      </w:tr>
    </w:tbl>
    <w:p w14:paraId="6275E32C" w14:textId="77777777" w:rsidR="004F1A0C" w:rsidRPr="004F1A0C" w:rsidRDefault="004F1A0C" w:rsidP="004F1A0C">
      <w:pPr>
        <w:widowControl/>
        <w:spacing w:after="0" w:line="240" w:lineRule="auto"/>
        <w:rPr>
          <w:rFonts w:ascii="Arial" w:hAnsi="Arial" w:cs="Arial"/>
          <w:color w:val="000000" w:themeColor="text1"/>
          <w:lang w:val="en-GB"/>
        </w:rPr>
      </w:pPr>
    </w:p>
    <w:p w14:paraId="5F990B70" w14:textId="77777777" w:rsidR="004F1A0C" w:rsidRPr="004F1A0C" w:rsidRDefault="004F1A0C" w:rsidP="004F1A0C">
      <w:pPr>
        <w:widowControl/>
        <w:spacing w:after="0" w:line="240" w:lineRule="auto"/>
        <w:rPr>
          <w:rFonts w:ascii="Arial" w:hAnsi="Arial" w:cs="Arial"/>
          <w:color w:val="000000" w:themeColor="text1"/>
          <w:lang w:val="en-GB"/>
        </w:rPr>
      </w:pPr>
    </w:p>
    <w:p w14:paraId="4D637198" w14:textId="77777777" w:rsidR="006F3F20" w:rsidRDefault="006F3F20" w:rsidP="00AA017E">
      <w:pPr>
        <w:widowControl/>
        <w:spacing w:after="160" w:line="259" w:lineRule="auto"/>
        <w:rPr>
          <w:rFonts w:ascii="Arial" w:hAnsi="Arial" w:cs="Arial"/>
          <w:b/>
          <w:bCs/>
          <w:color w:val="000000" w:themeColor="text1"/>
          <w:lang w:val="en-GB"/>
        </w:rPr>
      </w:pPr>
    </w:p>
    <w:p w14:paraId="3EA938A3" w14:textId="77777777" w:rsidR="006F3F20" w:rsidRDefault="006F3F20" w:rsidP="00AA017E">
      <w:pPr>
        <w:widowControl/>
        <w:spacing w:after="160" w:line="259" w:lineRule="auto"/>
        <w:rPr>
          <w:rFonts w:ascii="Arial" w:hAnsi="Arial" w:cs="Arial"/>
          <w:b/>
          <w:bCs/>
          <w:color w:val="000000" w:themeColor="text1"/>
          <w:lang w:val="en-GB"/>
        </w:rPr>
      </w:pPr>
    </w:p>
    <w:p w14:paraId="23DD331F" w14:textId="7B09B672" w:rsidR="004F1A0C" w:rsidRPr="004F1A0C" w:rsidRDefault="004F1A0C" w:rsidP="00AA017E">
      <w:pPr>
        <w:widowControl/>
        <w:spacing w:after="160" w:line="259" w:lineRule="auto"/>
        <w:rPr>
          <w:rFonts w:ascii="Arial" w:hAnsi="Arial" w:cs="Arial"/>
          <w:b/>
          <w:bCs/>
          <w:color w:val="000000" w:themeColor="text1"/>
          <w:lang w:val="en-GB"/>
        </w:rPr>
      </w:pPr>
      <w:r w:rsidRPr="004F1A0C">
        <w:rPr>
          <w:rFonts w:ascii="Arial" w:hAnsi="Arial" w:cs="Arial"/>
          <w:b/>
          <w:bCs/>
          <w:color w:val="000000" w:themeColor="text1"/>
          <w:lang w:val="en-GB"/>
        </w:rPr>
        <w:lastRenderedPageBreak/>
        <w:t>Key Performance Indicators</w:t>
      </w:r>
    </w:p>
    <w:tbl>
      <w:tblPr>
        <w:tblStyle w:val="TableGrid"/>
        <w:tblW w:w="10201" w:type="dxa"/>
        <w:tblInd w:w="0" w:type="dxa"/>
        <w:tblLook w:val="04A0" w:firstRow="1" w:lastRow="0" w:firstColumn="1" w:lastColumn="0" w:noHBand="0" w:noVBand="1"/>
      </w:tblPr>
      <w:tblGrid>
        <w:gridCol w:w="2401"/>
        <w:gridCol w:w="2697"/>
        <w:gridCol w:w="2694"/>
        <w:gridCol w:w="2409"/>
      </w:tblGrid>
      <w:tr w:rsidR="004F1A0C" w:rsidRPr="004F1A0C" w14:paraId="2E79D3E8" w14:textId="77777777" w:rsidTr="00A833B8">
        <w:trPr>
          <w:cantSplit/>
          <w:trHeight w:val="480"/>
        </w:trPr>
        <w:tc>
          <w:tcPr>
            <w:tcW w:w="2401" w:type="dxa"/>
            <w:shd w:val="clear" w:color="auto" w:fill="D9D9D9" w:themeFill="background1" w:themeFillShade="D9"/>
            <w:vAlign w:val="center"/>
          </w:tcPr>
          <w:p w14:paraId="0C1E7631"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eastAsia="en-GB"/>
              </w:rPr>
            </w:pPr>
            <w:r w:rsidRPr="004F1A0C">
              <w:rPr>
                <w:rFonts w:ascii="Arial" w:hAnsi="Arial" w:cs="Arial"/>
                <w:b/>
                <w:bCs/>
                <w:color w:val="000000" w:themeColor="text1"/>
                <w:sz w:val="22"/>
                <w:szCs w:val="22"/>
                <w:lang w:val="en-GB" w:eastAsia="en-GB"/>
              </w:rPr>
              <w:t>KPI</w:t>
            </w:r>
          </w:p>
        </w:tc>
        <w:tc>
          <w:tcPr>
            <w:tcW w:w="2697" w:type="dxa"/>
            <w:shd w:val="clear" w:color="auto" w:fill="D9D9D9" w:themeFill="background1" w:themeFillShade="D9"/>
            <w:vAlign w:val="center"/>
          </w:tcPr>
          <w:p w14:paraId="07A8EFE0"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eastAsia="en-GB"/>
              </w:rPr>
            </w:pPr>
            <w:r w:rsidRPr="004F1A0C">
              <w:rPr>
                <w:rFonts w:ascii="Arial" w:hAnsi="Arial" w:cs="Arial"/>
                <w:b/>
                <w:bCs/>
                <w:color w:val="000000" w:themeColor="text1"/>
                <w:sz w:val="22"/>
                <w:szCs w:val="22"/>
                <w:lang w:val="en-GB" w:eastAsia="en-GB"/>
              </w:rPr>
              <w:t>Measurement</w:t>
            </w:r>
          </w:p>
        </w:tc>
        <w:tc>
          <w:tcPr>
            <w:tcW w:w="2694" w:type="dxa"/>
            <w:shd w:val="clear" w:color="auto" w:fill="D9D9D9" w:themeFill="background1" w:themeFillShade="D9"/>
            <w:vAlign w:val="center"/>
          </w:tcPr>
          <w:p w14:paraId="77070F15"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eastAsia="en-GB"/>
              </w:rPr>
            </w:pPr>
            <w:r w:rsidRPr="004F1A0C">
              <w:rPr>
                <w:rFonts w:ascii="Arial" w:hAnsi="Arial" w:cs="Arial"/>
                <w:b/>
                <w:bCs/>
                <w:color w:val="000000" w:themeColor="text1"/>
                <w:sz w:val="22"/>
                <w:szCs w:val="22"/>
                <w:lang w:val="en-GB" w:eastAsia="en-GB"/>
              </w:rPr>
              <w:t>Consequence</w:t>
            </w:r>
          </w:p>
        </w:tc>
        <w:tc>
          <w:tcPr>
            <w:tcW w:w="2409" w:type="dxa"/>
            <w:shd w:val="clear" w:color="auto" w:fill="D9D9D9" w:themeFill="background1" w:themeFillShade="D9"/>
            <w:vAlign w:val="center"/>
          </w:tcPr>
          <w:p w14:paraId="64DA86FF" w14:textId="77777777" w:rsidR="004F1A0C" w:rsidRPr="004F1A0C" w:rsidRDefault="004F1A0C" w:rsidP="004F1A0C">
            <w:pPr>
              <w:widowControl/>
              <w:spacing w:after="0" w:line="240" w:lineRule="auto"/>
              <w:jc w:val="center"/>
              <w:rPr>
                <w:rFonts w:ascii="Arial" w:hAnsi="Arial" w:cs="Arial"/>
                <w:b/>
                <w:bCs/>
                <w:color w:val="000000" w:themeColor="text1"/>
                <w:sz w:val="22"/>
                <w:szCs w:val="22"/>
                <w:lang w:val="en-GB" w:eastAsia="en-GB"/>
              </w:rPr>
            </w:pPr>
            <w:r w:rsidRPr="004F1A0C">
              <w:rPr>
                <w:rFonts w:ascii="Arial" w:hAnsi="Arial" w:cs="Arial"/>
                <w:b/>
                <w:bCs/>
                <w:color w:val="000000" w:themeColor="text1"/>
                <w:sz w:val="22"/>
                <w:szCs w:val="22"/>
                <w:lang w:val="en-GB" w:eastAsia="en-GB"/>
              </w:rPr>
              <w:t>Incentive</w:t>
            </w:r>
          </w:p>
        </w:tc>
      </w:tr>
      <w:tr w:rsidR="004F1A0C" w:rsidRPr="004F1A0C" w14:paraId="30B83992" w14:textId="77777777" w:rsidTr="00A833B8">
        <w:trPr>
          <w:cantSplit/>
          <w:trHeight w:val="1220"/>
        </w:trPr>
        <w:tc>
          <w:tcPr>
            <w:tcW w:w="2401" w:type="dxa"/>
            <w:vAlign w:val="center"/>
          </w:tcPr>
          <w:p w14:paraId="12C33B0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66BB7964"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xml:space="preserve">Supplier’s library is to contain a minimum of 80% of known drones at any time </w:t>
            </w:r>
          </w:p>
          <w:p w14:paraId="412CDDF9"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714C81D4"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A quarterly report will be provided by the supplier to show their current library of drones supported by the system</w:t>
            </w:r>
          </w:p>
          <w:p w14:paraId="1F1DA33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4F0A6E55" w14:textId="77777777" w:rsidR="004F1A0C" w:rsidRPr="004F1A0C" w:rsidRDefault="004F1A0C" w:rsidP="004F1A0C">
            <w:pPr>
              <w:widowControl/>
              <w:spacing w:after="0" w:line="240" w:lineRule="auto"/>
              <w:rPr>
                <w:rFonts w:ascii="Arial" w:hAnsi="Arial" w:cs="Arial"/>
                <w:sz w:val="22"/>
                <w:szCs w:val="22"/>
                <w:lang w:val="en-GB" w:eastAsia="en-GB"/>
              </w:rPr>
            </w:pPr>
            <w:r w:rsidRPr="004F1A0C">
              <w:rPr>
                <w:rFonts w:ascii="Arial" w:hAnsi="Arial" w:cs="Arial"/>
                <w:sz w:val="22"/>
                <w:szCs w:val="22"/>
                <w:lang w:val="en-GB" w:eastAsia="en-GB"/>
              </w:rPr>
              <w:t>NB. The Supplier’s library will be marked against The Authority’s own database of known drones at the end of each quarter billing period</w:t>
            </w:r>
          </w:p>
        </w:tc>
        <w:tc>
          <w:tcPr>
            <w:tcW w:w="2694" w:type="dxa"/>
            <w:vAlign w:val="center"/>
          </w:tcPr>
          <w:p w14:paraId="5E37A36B"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17853955" w14:textId="77777777" w:rsidR="004F1A0C" w:rsidRPr="004F1A0C" w:rsidRDefault="004F1A0C" w:rsidP="004F1A0C">
            <w:pPr>
              <w:widowControl/>
              <w:spacing w:after="0" w:line="240" w:lineRule="auto"/>
              <w:ind w:left="159"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- 10.00% will be deducted from the total support costs for that quarter where the coverage falls within 70.00-79.99%</w:t>
            </w:r>
          </w:p>
          <w:p w14:paraId="6CF5363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162DA8A3" w14:textId="77777777" w:rsidR="004F1A0C" w:rsidRPr="004F1A0C" w:rsidRDefault="004F1A0C" w:rsidP="004F1A0C">
            <w:pPr>
              <w:widowControl/>
              <w:spacing w:after="0" w:line="240" w:lineRule="auto"/>
              <w:ind w:left="159"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- 15.00% will be deducted from the total support costs for that quarter where the coverage falls within 60.00-69.99%</w:t>
            </w:r>
          </w:p>
          <w:p w14:paraId="70AB21CB"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703C6BDE" w14:textId="77777777" w:rsidR="004F1A0C" w:rsidRPr="004F1A0C" w:rsidRDefault="004F1A0C" w:rsidP="004F1A0C">
            <w:pPr>
              <w:widowControl/>
              <w:spacing w:after="0" w:line="240" w:lineRule="auto"/>
              <w:ind w:left="159"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- 20.00% will be deducted from the total support costs for that quarter where the coverage falls within 50.00-59.99%</w:t>
            </w:r>
          </w:p>
          <w:p w14:paraId="59031F0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67CB3C38" w14:textId="77777777" w:rsidR="004F1A0C" w:rsidRPr="004F1A0C" w:rsidRDefault="004F1A0C" w:rsidP="004F1A0C">
            <w:pPr>
              <w:widowControl/>
              <w:spacing w:after="0" w:line="240" w:lineRule="auto"/>
              <w:ind w:left="159"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- 25.00% will be deducted from the total support costs for that quarter where the coverage falls below 49.99%</w:t>
            </w:r>
          </w:p>
          <w:p w14:paraId="7AD20BE7"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vAlign w:val="center"/>
          </w:tcPr>
          <w:p w14:paraId="671F9BC5" w14:textId="77777777" w:rsidR="004F1A0C" w:rsidRPr="004F1A0C" w:rsidRDefault="004F1A0C" w:rsidP="004F1A0C">
            <w:pPr>
              <w:widowControl/>
              <w:spacing w:after="0" w:line="240" w:lineRule="auto"/>
              <w:ind w:left="156"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- 2.50% will be added to the total support costs for each quarter where the coverage achieves 80.00-89.99%</w:t>
            </w:r>
          </w:p>
          <w:p w14:paraId="42A7C25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38D73B0E" w14:textId="77777777" w:rsidR="004F1A0C" w:rsidRPr="004F1A0C" w:rsidRDefault="004F1A0C" w:rsidP="004F1A0C">
            <w:pPr>
              <w:widowControl/>
              <w:spacing w:after="0" w:line="240" w:lineRule="auto"/>
              <w:ind w:left="156" w:hanging="142"/>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- 5.00% will be added to the total support costs for each quarter where the coverage achieves above 90.00%</w:t>
            </w:r>
          </w:p>
          <w:p w14:paraId="34014B73"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3534A79E" w14:textId="77777777" w:rsidTr="00A833B8">
        <w:trPr>
          <w:cantSplit/>
        </w:trPr>
        <w:tc>
          <w:tcPr>
            <w:tcW w:w="2401" w:type="dxa"/>
            <w:vAlign w:val="center"/>
          </w:tcPr>
          <w:p w14:paraId="268551C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639E506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Updates of the library must be applied to the system(s) at a minimum of every quarter (where necessary)</w:t>
            </w:r>
          </w:p>
          <w:p w14:paraId="4B7F397D"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6ACD417B"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5F55FA0D"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A quarterly report will be provided by the supplier to show any update(s) needed during that quarter.</w:t>
            </w:r>
          </w:p>
          <w:p w14:paraId="0066B3FF"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7F13E6F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Updates must be applied to the system(s) within 10 working days of the quarterly report due date.</w:t>
            </w:r>
          </w:p>
          <w:p w14:paraId="3991A8AB"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24007CD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update(s) are not applied within 10 working days of the quarterly report due date 25.00% will be deducted from the support costs for that quarter.</w:t>
            </w:r>
          </w:p>
          <w:p w14:paraId="41C314D5"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74031474"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5FCEAFEC" w14:textId="77777777" w:rsidTr="00A833B8">
        <w:trPr>
          <w:cantSplit/>
          <w:trHeight w:val="1269"/>
        </w:trPr>
        <w:tc>
          <w:tcPr>
            <w:tcW w:w="2401" w:type="dxa"/>
            <w:vAlign w:val="center"/>
          </w:tcPr>
          <w:p w14:paraId="400F2D71" w14:textId="77777777" w:rsidR="004F1A0C" w:rsidRPr="004F1A0C" w:rsidRDefault="004F1A0C" w:rsidP="004F1A0C">
            <w:pPr>
              <w:widowControl/>
              <w:spacing w:after="0" w:line="240" w:lineRule="auto"/>
              <w:rPr>
                <w:rFonts w:ascii="Arial" w:hAnsi="Arial" w:cs="Arial"/>
                <w:sz w:val="22"/>
                <w:szCs w:val="22"/>
                <w:lang w:val="en-GB" w:eastAsia="en-GB"/>
              </w:rPr>
            </w:pPr>
          </w:p>
          <w:p w14:paraId="214F281C" w14:textId="77777777" w:rsidR="004F1A0C" w:rsidRPr="004F1A0C" w:rsidRDefault="004F1A0C" w:rsidP="004F1A0C">
            <w:pPr>
              <w:widowControl/>
              <w:spacing w:after="0" w:line="240" w:lineRule="auto"/>
              <w:rPr>
                <w:rFonts w:ascii="Arial" w:hAnsi="Arial" w:cs="Arial"/>
                <w:sz w:val="22"/>
                <w:szCs w:val="22"/>
                <w:lang w:val="en-GB" w:eastAsia="en-GB"/>
              </w:rPr>
            </w:pPr>
            <w:r w:rsidRPr="004F1A0C">
              <w:rPr>
                <w:rFonts w:ascii="Arial" w:hAnsi="Arial" w:cs="Arial"/>
                <w:sz w:val="22"/>
                <w:szCs w:val="22"/>
                <w:lang w:val="en-GB" w:eastAsia="en-GB"/>
              </w:rPr>
              <w:t>Technical support – Supplier to put a plan for resolution in place within 6hrs of reporting problem, in 100% of cases</w:t>
            </w:r>
          </w:p>
          <w:p w14:paraId="74C28EC3"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7FDD05E1"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A quarterly report will be provided by the supplier to show:</w:t>
            </w:r>
          </w:p>
          <w:p w14:paraId="5D378977"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36A17678" w14:textId="77777777" w:rsidR="004F1A0C" w:rsidRPr="004F1A0C" w:rsidRDefault="004F1A0C" w:rsidP="004F1A0C">
            <w:pPr>
              <w:widowControl/>
              <w:spacing w:after="0" w:line="240" w:lineRule="auto"/>
              <w:ind w:left="38" w:hanging="38"/>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date and time of each contact made to the support line service</w:t>
            </w:r>
            <w:r w:rsidRPr="004F1A0C">
              <w:rPr>
                <w:rFonts w:ascii="Arial" w:hAnsi="Arial" w:cs="Arial"/>
                <w:color w:val="000000" w:themeColor="text1"/>
                <w:sz w:val="22"/>
                <w:szCs w:val="22"/>
                <w:lang w:val="en-GB" w:eastAsia="en-GB"/>
              </w:rPr>
              <w:br/>
            </w:r>
          </w:p>
          <w:p w14:paraId="6B4AA412" w14:textId="77777777" w:rsidR="004F1A0C" w:rsidRPr="004F1A0C" w:rsidRDefault="004F1A0C" w:rsidP="004F1A0C">
            <w:pPr>
              <w:widowControl/>
              <w:spacing w:after="0" w:line="240" w:lineRule="auto"/>
              <w:ind w:left="38" w:hanging="38"/>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xml:space="preserve">- date and time of the response </w:t>
            </w:r>
            <w:r w:rsidRPr="004F1A0C">
              <w:rPr>
                <w:rFonts w:ascii="Arial" w:hAnsi="Arial" w:cs="Arial"/>
                <w:color w:val="000000" w:themeColor="text1"/>
                <w:sz w:val="22"/>
                <w:szCs w:val="22"/>
                <w:lang w:val="en-GB" w:eastAsia="en-GB"/>
              </w:rPr>
              <w:br/>
            </w:r>
          </w:p>
          <w:p w14:paraId="2985358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timescale for resolution</w:t>
            </w:r>
            <w:r w:rsidRPr="004F1A0C">
              <w:rPr>
                <w:rFonts w:ascii="Arial" w:hAnsi="Arial" w:cs="Arial"/>
                <w:color w:val="000000" w:themeColor="text1"/>
                <w:sz w:val="22"/>
                <w:szCs w:val="22"/>
                <w:lang w:val="en-GB" w:eastAsia="en-GB"/>
              </w:rPr>
              <w:br/>
            </w:r>
          </w:p>
          <w:p w14:paraId="3F351B12" w14:textId="6A4634BC" w:rsidR="004F1A0C" w:rsidRPr="004F1A0C" w:rsidRDefault="004F1A0C" w:rsidP="00551293">
            <w:pPr>
              <w:widowControl/>
              <w:spacing w:after="0" w:line="240" w:lineRule="auto"/>
              <w:ind w:left="38" w:hanging="38"/>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date and time of successful resolution</w:t>
            </w:r>
          </w:p>
          <w:p w14:paraId="735C6890"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3B24532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xml:space="preserve">25% of quarterly support service fee will be withheld if that quarter’s report shows a drop below 100% </w:t>
            </w:r>
          </w:p>
        </w:tc>
        <w:tc>
          <w:tcPr>
            <w:tcW w:w="2409" w:type="dxa"/>
            <w:vAlign w:val="center"/>
          </w:tcPr>
          <w:p w14:paraId="7B96B5F0"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service has resumed to 100% during the following quarter the withheld 25% from the previous quarter will be paid with the next quarterly payment</w:t>
            </w:r>
          </w:p>
        </w:tc>
      </w:tr>
      <w:tr w:rsidR="004F1A0C" w:rsidRPr="004F1A0C" w14:paraId="0E1BFF3A" w14:textId="77777777" w:rsidTr="00A833B8">
        <w:trPr>
          <w:cantSplit/>
        </w:trPr>
        <w:tc>
          <w:tcPr>
            <w:tcW w:w="2401" w:type="dxa"/>
            <w:vAlign w:val="center"/>
          </w:tcPr>
          <w:p w14:paraId="173FD4C4" w14:textId="77777777" w:rsidR="004F1A0C" w:rsidRPr="004F1A0C" w:rsidRDefault="004F1A0C" w:rsidP="004F1A0C">
            <w:pPr>
              <w:widowControl/>
              <w:spacing w:after="0" w:line="240" w:lineRule="auto"/>
              <w:rPr>
                <w:rFonts w:ascii="Arial" w:hAnsi="Arial" w:cs="Arial"/>
                <w:sz w:val="22"/>
                <w:szCs w:val="22"/>
                <w:lang w:eastAsia="en-GB"/>
              </w:rPr>
            </w:pPr>
          </w:p>
          <w:p w14:paraId="06D2297D" w14:textId="77777777" w:rsidR="004F1A0C" w:rsidRPr="004F1A0C" w:rsidRDefault="004F1A0C" w:rsidP="004F1A0C">
            <w:pPr>
              <w:widowControl/>
              <w:spacing w:after="0" w:line="240" w:lineRule="auto"/>
              <w:rPr>
                <w:rFonts w:ascii="Arial" w:hAnsi="Arial" w:cs="Arial"/>
                <w:sz w:val="22"/>
                <w:szCs w:val="22"/>
                <w:lang w:eastAsia="en-GB"/>
              </w:rPr>
            </w:pPr>
            <w:r w:rsidRPr="004F1A0C">
              <w:rPr>
                <w:rFonts w:ascii="Arial" w:hAnsi="Arial" w:cs="Arial"/>
                <w:sz w:val="22"/>
                <w:szCs w:val="22"/>
                <w:lang w:eastAsia="en-GB"/>
              </w:rPr>
              <w:t>At any given time when the system is operating, it must not be unavailable for more than an hour, in segments not exceeding 20 consecutive minutes, in every 7 days</w:t>
            </w:r>
          </w:p>
          <w:p w14:paraId="478E626C"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3C62A40C"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2F3C3FE5"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xml:space="preserve">The Supplier will supply a quarterly report showing the availability of the system(s). </w:t>
            </w:r>
          </w:p>
          <w:p w14:paraId="356BFE5F"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0B0A559C"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NB. The Authority may ask for additional reports during periods of unavailability, in advance of the quarterly reports.</w:t>
            </w:r>
          </w:p>
          <w:p w14:paraId="2683060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0B8A4762" w14:textId="77777777" w:rsidR="004F1A0C" w:rsidRPr="004F1A0C" w:rsidRDefault="004F1A0C" w:rsidP="004F1A0C">
            <w:pPr>
              <w:widowControl/>
              <w:spacing w:after="0" w:line="240" w:lineRule="auto"/>
              <w:rPr>
                <w:rFonts w:ascii="Arial" w:hAnsi="Arial" w:cs="Arial"/>
                <w:sz w:val="22"/>
                <w:szCs w:val="22"/>
                <w:lang w:eastAsia="en-GB"/>
              </w:rPr>
            </w:pPr>
          </w:p>
          <w:p w14:paraId="52E1271C"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sz w:val="22"/>
                <w:szCs w:val="22"/>
                <w:lang w:eastAsia="en-GB"/>
              </w:rPr>
              <w:t xml:space="preserve">If the system(s) is unavailable whilst operating for more than 20 consecutive minutes in any hour during a 7-day period </w:t>
            </w:r>
            <w:r w:rsidRPr="004F1A0C">
              <w:rPr>
                <w:rFonts w:ascii="Arial" w:hAnsi="Arial" w:cs="Arial"/>
                <w:color w:val="000000" w:themeColor="text1"/>
                <w:sz w:val="22"/>
                <w:szCs w:val="22"/>
                <w:lang w:val="en-GB" w:eastAsia="en-GB"/>
              </w:rPr>
              <w:t>25% of quarterly support service fee will be withheld.</w:t>
            </w:r>
          </w:p>
          <w:p w14:paraId="22A632F8"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5CFE06B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18559F23"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system availability is restored to allowable levels during the following quarter the withheld 25% from the previous quarter will be paid with the next quarterly payment</w:t>
            </w:r>
          </w:p>
          <w:p w14:paraId="27C6BBB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5903D647" w14:textId="77777777" w:rsidTr="00A833B8">
        <w:trPr>
          <w:cantSplit/>
        </w:trPr>
        <w:tc>
          <w:tcPr>
            <w:tcW w:w="2401" w:type="dxa"/>
            <w:vAlign w:val="center"/>
          </w:tcPr>
          <w:p w14:paraId="631AF9D5" w14:textId="77777777" w:rsidR="004F1A0C" w:rsidRPr="004F1A0C" w:rsidRDefault="004F1A0C" w:rsidP="004F1A0C">
            <w:pPr>
              <w:widowControl/>
              <w:spacing w:after="0" w:line="240" w:lineRule="auto"/>
              <w:rPr>
                <w:rFonts w:ascii="Arial" w:hAnsi="Arial" w:cs="Arial"/>
                <w:sz w:val="22"/>
                <w:szCs w:val="22"/>
                <w:lang w:eastAsia="en-GB"/>
              </w:rPr>
            </w:pPr>
          </w:p>
          <w:p w14:paraId="1CEF4F33" w14:textId="77777777" w:rsidR="004F1A0C" w:rsidRPr="004F1A0C" w:rsidRDefault="004F1A0C" w:rsidP="004F1A0C">
            <w:pPr>
              <w:widowControl/>
              <w:spacing w:after="0" w:line="240" w:lineRule="auto"/>
              <w:rPr>
                <w:rFonts w:ascii="Arial" w:hAnsi="Arial" w:cs="Arial"/>
                <w:sz w:val="22"/>
                <w:szCs w:val="22"/>
                <w:lang w:eastAsia="en-GB"/>
              </w:rPr>
            </w:pPr>
            <w:r w:rsidRPr="004F1A0C">
              <w:rPr>
                <w:rFonts w:ascii="Arial" w:hAnsi="Arial" w:cs="Arial"/>
                <w:sz w:val="22"/>
                <w:szCs w:val="22"/>
                <w:lang w:eastAsia="en-GB"/>
              </w:rPr>
              <w:t>The system should not require re-set more than once per day</w:t>
            </w:r>
          </w:p>
          <w:p w14:paraId="23BE23C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50706C3A"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03F4D779"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 xml:space="preserve">The Supplier will provide a report showing system resets for each quarter </w:t>
            </w:r>
          </w:p>
          <w:p w14:paraId="62FAEDBC"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4F7F28A7" w14:textId="77777777" w:rsidR="004F1A0C" w:rsidRPr="004F1A0C" w:rsidRDefault="004F1A0C" w:rsidP="004F1A0C">
            <w:pPr>
              <w:widowControl/>
              <w:spacing w:after="0" w:line="240" w:lineRule="auto"/>
              <w:rPr>
                <w:rFonts w:ascii="Arial" w:hAnsi="Arial" w:cs="Arial"/>
                <w:sz w:val="22"/>
                <w:szCs w:val="22"/>
                <w:lang w:eastAsia="en-GB"/>
              </w:rPr>
            </w:pPr>
          </w:p>
          <w:p w14:paraId="5C4762F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sz w:val="22"/>
                <w:szCs w:val="22"/>
                <w:lang w:eastAsia="en-GB"/>
              </w:rPr>
              <w:t xml:space="preserve">If the report shows more than one reset per day, per system then </w:t>
            </w:r>
            <w:r w:rsidRPr="004F1A0C">
              <w:rPr>
                <w:rFonts w:ascii="Arial" w:hAnsi="Arial" w:cs="Arial"/>
                <w:color w:val="000000" w:themeColor="text1"/>
                <w:sz w:val="22"/>
                <w:szCs w:val="22"/>
                <w:lang w:val="en-GB" w:eastAsia="en-GB"/>
              </w:rPr>
              <w:t>15% of quarterly support service fee will be withheld.</w:t>
            </w:r>
          </w:p>
          <w:p w14:paraId="39AC5E78"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24B0F909"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344EA723"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the number of system resets is restored to within the allowable level during the following quarter the withheld 15% from the previous quarter will be paid with the next quarterly payment</w:t>
            </w:r>
          </w:p>
          <w:p w14:paraId="486EAD8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21AB4E8D" w14:textId="77777777" w:rsidTr="00A833B8">
        <w:trPr>
          <w:cantSplit/>
        </w:trPr>
        <w:tc>
          <w:tcPr>
            <w:tcW w:w="2401" w:type="dxa"/>
            <w:vAlign w:val="center"/>
          </w:tcPr>
          <w:p w14:paraId="03405184" w14:textId="77777777" w:rsidR="004F1A0C" w:rsidRPr="006F3F20" w:rsidRDefault="004F1A0C" w:rsidP="004F1A0C">
            <w:pPr>
              <w:widowControl/>
              <w:spacing w:after="0" w:line="240" w:lineRule="auto"/>
              <w:rPr>
                <w:rFonts w:ascii="Arial" w:hAnsi="Arial" w:cs="Arial"/>
                <w:color w:val="000000" w:themeColor="text1"/>
                <w:sz w:val="22"/>
                <w:szCs w:val="22"/>
                <w:lang w:val="en-GB" w:eastAsia="en-GB"/>
              </w:rPr>
            </w:pPr>
          </w:p>
          <w:p w14:paraId="5583E1C2" w14:textId="77777777" w:rsidR="004F1A0C" w:rsidRPr="006F3F20" w:rsidRDefault="004F1A0C" w:rsidP="004F1A0C">
            <w:pPr>
              <w:widowControl/>
              <w:spacing w:after="0" w:line="240" w:lineRule="auto"/>
              <w:rPr>
                <w:rFonts w:ascii="Arial" w:hAnsi="Arial" w:cs="Arial"/>
                <w:color w:val="000000" w:themeColor="text1"/>
                <w:sz w:val="22"/>
                <w:szCs w:val="22"/>
                <w:lang w:val="en-GB" w:eastAsia="en-GB"/>
              </w:rPr>
            </w:pPr>
            <w:r w:rsidRPr="006F3F20">
              <w:rPr>
                <w:rFonts w:ascii="Arial" w:hAnsi="Arial" w:cs="Arial"/>
                <w:color w:val="000000" w:themeColor="text1"/>
                <w:sz w:val="22"/>
                <w:szCs w:val="22"/>
                <w:lang w:val="en-GB" w:eastAsia="en-GB"/>
              </w:rPr>
              <w:t>Install and Commission 1 unit by 17</w:t>
            </w:r>
            <w:r w:rsidRPr="006F3F20">
              <w:rPr>
                <w:rFonts w:ascii="Arial" w:hAnsi="Arial" w:cs="Arial"/>
                <w:color w:val="000000" w:themeColor="text1"/>
                <w:sz w:val="22"/>
                <w:szCs w:val="22"/>
                <w:vertAlign w:val="superscript"/>
                <w:lang w:val="en-GB" w:eastAsia="en-GB"/>
              </w:rPr>
              <w:t>th</w:t>
            </w:r>
            <w:r w:rsidRPr="006F3F20">
              <w:rPr>
                <w:rFonts w:ascii="Arial" w:hAnsi="Arial" w:cs="Arial"/>
                <w:color w:val="000000" w:themeColor="text1"/>
                <w:sz w:val="22"/>
                <w:szCs w:val="22"/>
                <w:lang w:val="en-GB" w:eastAsia="en-GB"/>
              </w:rPr>
              <w:t xml:space="preserve"> January 2022</w:t>
            </w:r>
          </w:p>
          <w:p w14:paraId="3F78C125" w14:textId="77777777" w:rsidR="004F1A0C" w:rsidRPr="006F3F20"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169687FA"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27EB4C00"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08CF6F19"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not delivered by the agreed date a deduction of 20% will be applied to the unit price of the system</w:t>
            </w:r>
          </w:p>
          <w:p w14:paraId="18E5D66B"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445F938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277149DF" w14:textId="77777777" w:rsidTr="00A833B8">
        <w:trPr>
          <w:cantSplit/>
        </w:trPr>
        <w:tc>
          <w:tcPr>
            <w:tcW w:w="2401" w:type="dxa"/>
            <w:vAlign w:val="center"/>
          </w:tcPr>
          <w:p w14:paraId="43F14D04" w14:textId="77777777" w:rsidR="004F1A0C" w:rsidRPr="006F3F20" w:rsidRDefault="004F1A0C" w:rsidP="004F1A0C">
            <w:pPr>
              <w:widowControl/>
              <w:spacing w:after="0" w:line="240" w:lineRule="auto"/>
              <w:rPr>
                <w:rFonts w:ascii="Arial" w:hAnsi="Arial" w:cs="Arial"/>
                <w:color w:val="000000" w:themeColor="text1"/>
                <w:sz w:val="22"/>
                <w:szCs w:val="22"/>
                <w:lang w:val="en-GB" w:eastAsia="en-GB"/>
              </w:rPr>
            </w:pPr>
          </w:p>
          <w:p w14:paraId="1B246B78" w14:textId="77777777" w:rsidR="004F1A0C" w:rsidRPr="006F3F20" w:rsidRDefault="004F1A0C" w:rsidP="004F1A0C">
            <w:pPr>
              <w:widowControl/>
              <w:spacing w:after="0" w:line="240" w:lineRule="auto"/>
              <w:rPr>
                <w:rFonts w:ascii="Arial" w:hAnsi="Arial" w:cs="Arial"/>
                <w:color w:val="000000" w:themeColor="text1"/>
                <w:sz w:val="22"/>
                <w:szCs w:val="22"/>
                <w:lang w:val="en-GB" w:eastAsia="en-GB"/>
              </w:rPr>
            </w:pPr>
            <w:r w:rsidRPr="006F3F20">
              <w:rPr>
                <w:rFonts w:ascii="Arial" w:hAnsi="Arial" w:cs="Arial"/>
                <w:color w:val="000000" w:themeColor="text1"/>
                <w:sz w:val="22"/>
                <w:szCs w:val="22"/>
                <w:lang w:val="en-GB" w:eastAsia="en-GB"/>
              </w:rPr>
              <w:t>Take Part in Fleet Minor Trial by 28</w:t>
            </w:r>
            <w:r w:rsidRPr="006F3F20">
              <w:rPr>
                <w:rFonts w:ascii="Arial" w:hAnsi="Arial" w:cs="Arial"/>
                <w:color w:val="000000" w:themeColor="text1"/>
                <w:sz w:val="22"/>
                <w:szCs w:val="22"/>
                <w:vertAlign w:val="superscript"/>
                <w:lang w:val="en-GB" w:eastAsia="en-GB"/>
              </w:rPr>
              <w:t>th</w:t>
            </w:r>
            <w:r w:rsidRPr="006F3F20">
              <w:rPr>
                <w:rFonts w:ascii="Arial" w:hAnsi="Arial" w:cs="Arial"/>
                <w:color w:val="000000" w:themeColor="text1"/>
                <w:sz w:val="22"/>
                <w:szCs w:val="22"/>
                <w:lang w:val="en-GB" w:eastAsia="en-GB"/>
              </w:rPr>
              <w:t xml:space="preserve"> February 2022</w:t>
            </w:r>
          </w:p>
        </w:tc>
        <w:tc>
          <w:tcPr>
            <w:tcW w:w="2697" w:type="dxa"/>
            <w:vAlign w:val="center"/>
          </w:tcPr>
          <w:p w14:paraId="5F3BAC57"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0F4F65F7"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74077ED5"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not delivered by the agreed date a deduction of 20% will be applied to the price quoted to take part in the Fleet Minor Trial</w:t>
            </w:r>
          </w:p>
          <w:p w14:paraId="5E99A3DE"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47306A78"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r w:rsidR="004F1A0C" w:rsidRPr="004F1A0C" w14:paraId="6E003BC5" w14:textId="77777777" w:rsidTr="00A833B8">
        <w:trPr>
          <w:cantSplit/>
        </w:trPr>
        <w:tc>
          <w:tcPr>
            <w:tcW w:w="2401" w:type="dxa"/>
            <w:vAlign w:val="center"/>
          </w:tcPr>
          <w:p w14:paraId="402BC668"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6A6747D0"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Option to supply further units up to a maximum combined value of £2M* by 31</w:t>
            </w:r>
            <w:r w:rsidRPr="004F1A0C">
              <w:rPr>
                <w:rFonts w:ascii="Arial" w:hAnsi="Arial" w:cs="Arial"/>
                <w:color w:val="000000" w:themeColor="text1"/>
                <w:sz w:val="22"/>
                <w:szCs w:val="22"/>
                <w:vertAlign w:val="superscript"/>
                <w:lang w:val="en-GB" w:eastAsia="en-GB"/>
              </w:rPr>
              <w:t>st</w:t>
            </w:r>
            <w:r w:rsidRPr="004F1A0C">
              <w:rPr>
                <w:rFonts w:ascii="Arial" w:hAnsi="Arial" w:cs="Arial"/>
                <w:color w:val="000000" w:themeColor="text1"/>
                <w:sz w:val="22"/>
                <w:szCs w:val="22"/>
                <w:lang w:val="en-GB" w:eastAsia="en-GB"/>
              </w:rPr>
              <w:t xml:space="preserve"> March 2022</w:t>
            </w:r>
          </w:p>
          <w:p w14:paraId="173AF412"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7" w:type="dxa"/>
            <w:vAlign w:val="center"/>
          </w:tcPr>
          <w:p w14:paraId="4BB21388"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694" w:type="dxa"/>
            <w:vAlign w:val="center"/>
          </w:tcPr>
          <w:p w14:paraId="09A41CB4"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p w14:paraId="77EDE620"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r w:rsidRPr="004F1A0C">
              <w:rPr>
                <w:rFonts w:ascii="Arial" w:hAnsi="Arial" w:cs="Arial"/>
                <w:color w:val="000000" w:themeColor="text1"/>
                <w:sz w:val="22"/>
                <w:szCs w:val="22"/>
                <w:lang w:val="en-GB" w:eastAsia="en-GB"/>
              </w:rPr>
              <w:t>If not delivered by the agreed date a deduction of 20% will be applied to the unit price of the system(s)</w:t>
            </w:r>
          </w:p>
          <w:p w14:paraId="7CA2576D"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c>
          <w:tcPr>
            <w:tcW w:w="2409" w:type="dxa"/>
          </w:tcPr>
          <w:p w14:paraId="7B00EFE6" w14:textId="77777777" w:rsidR="004F1A0C" w:rsidRPr="004F1A0C" w:rsidRDefault="004F1A0C" w:rsidP="004F1A0C">
            <w:pPr>
              <w:widowControl/>
              <w:spacing w:after="0" w:line="240" w:lineRule="auto"/>
              <w:rPr>
                <w:rFonts w:ascii="Arial" w:hAnsi="Arial" w:cs="Arial"/>
                <w:color w:val="000000" w:themeColor="text1"/>
                <w:sz w:val="22"/>
                <w:szCs w:val="22"/>
                <w:lang w:val="en-GB" w:eastAsia="en-GB"/>
              </w:rPr>
            </w:pPr>
          </w:p>
        </w:tc>
      </w:tr>
    </w:tbl>
    <w:p w14:paraId="1A01E017" w14:textId="77777777" w:rsidR="004F1A0C" w:rsidRPr="004F1A0C" w:rsidRDefault="004F1A0C" w:rsidP="004F1A0C">
      <w:pPr>
        <w:widowControl/>
        <w:spacing w:after="0" w:line="240" w:lineRule="auto"/>
        <w:rPr>
          <w:rFonts w:ascii="Arial" w:hAnsi="Arial" w:cs="Arial"/>
          <w:b/>
          <w:bCs/>
          <w:color w:val="000000" w:themeColor="text1"/>
          <w:lang w:val="en-GB"/>
        </w:rPr>
      </w:pPr>
    </w:p>
    <w:p w14:paraId="54FE9F02" w14:textId="77777777" w:rsidR="004F1A0C" w:rsidRPr="004F1A0C" w:rsidRDefault="004F1A0C" w:rsidP="004F1A0C">
      <w:pPr>
        <w:widowControl/>
        <w:spacing w:after="0" w:line="240" w:lineRule="auto"/>
        <w:rPr>
          <w:rFonts w:ascii="Arial" w:hAnsi="Arial" w:cs="Arial"/>
          <w:color w:val="000000" w:themeColor="text1"/>
          <w:lang w:val="en-GB"/>
        </w:rPr>
      </w:pPr>
      <w:r w:rsidRPr="004F1A0C">
        <w:rPr>
          <w:rFonts w:ascii="Arial" w:hAnsi="Arial" w:cs="Arial"/>
          <w:color w:val="000000" w:themeColor="text1"/>
          <w:lang w:val="en-GB"/>
        </w:rPr>
        <w:t>*Up to £2M including anything already spent during the life of the contract thus far.</w:t>
      </w:r>
    </w:p>
    <w:p w14:paraId="4726E299" w14:textId="77777777" w:rsidR="004F1A0C" w:rsidRPr="004F1A0C" w:rsidRDefault="004F1A0C" w:rsidP="004F1A0C">
      <w:pPr>
        <w:widowControl/>
        <w:spacing w:after="0" w:line="240" w:lineRule="auto"/>
        <w:rPr>
          <w:rFonts w:ascii="Arial" w:hAnsi="Arial" w:cs="Arial"/>
          <w:b/>
          <w:bCs/>
          <w:color w:val="000000" w:themeColor="text1"/>
          <w:lang w:val="en-GB"/>
        </w:rPr>
      </w:pPr>
    </w:p>
    <w:p w14:paraId="39CFDD60" w14:textId="77777777" w:rsidR="004F1A0C" w:rsidRPr="004F1A0C" w:rsidRDefault="004F1A0C" w:rsidP="004F1A0C">
      <w:pPr>
        <w:widowControl/>
        <w:spacing w:after="0" w:line="240" w:lineRule="auto"/>
        <w:rPr>
          <w:rFonts w:ascii="Arial" w:hAnsi="Arial" w:cs="Arial"/>
          <w:b/>
          <w:bCs/>
          <w:color w:val="000000" w:themeColor="text1"/>
          <w:lang w:val="en-GB"/>
        </w:rPr>
      </w:pPr>
      <w:r w:rsidRPr="004F1A0C">
        <w:rPr>
          <w:rFonts w:ascii="Arial" w:hAnsi="Arial" w:cs="Arial"/>
          <w:b/>
          <w:bCs/>
          <w:color w:val="000000" w:themeColor="text1"/>
          <w:lang w:val="en-GB"/>
        </w:rPr>
        <w:t>Location</w:t>
      </w:r>
    </w:p>
    <w:p w14:paraId="766C84E3" w14:textId="77777777" w:rsidR="004F1A0C" w:rsidRPr="004F1A0C" w:rsidRDefault="004F1A0C" w:rsidP="004F1A0C">
      <w:pPr>
        <w:widowControl/>
        <w:spacing w:after="0" w:line="240" w:lineRule="auto"/>
        <w:rPr>
          <w:rFonts w:ascii="Arial" w:hAnsi="Arial" w:cs="Arial"/>
          <w:b/>
          <w:bCs/>
          <w:color w:val="000000" w:themeColor="text1"/>
          <w:lang w:val="en-GB"/>
        </w:rPr>
      </w:pPr>
    </w:p>
    <w:p w14:paraId="3C32F093" w14:textId="77777777" w:rsidR="004F1A0C" w:rsidRPr="004F1A0C" w:rsidRDefault="004F1A0C" w:rsidP="004F1A0C">
      <w:pPr>
        <w:widowControl/>
        <w:spacing w:after="0" w:line="240" w:lineRule="auto"/>
        <w:rPr>
          <w:rFonts w:ascii="Arial" w:hAnsi="Arial" w:cs="Arial"/>
          <w:color w:val="000000" w:themeColor="text1"/>
          <w:lang w:val="en-GB"/>
        </w:rPr>
      </w:pPr>
      <w:r w:rsidRPr="004F1A0C">
        <w:rPr>
          <w:rFonts w:ascii="Arial" w:hAnsi="Arial" w:cs="Arial"/>
          <w:color w:val="000000" w:themeColor="text1"/>
          <w:lang w:val="en-GB"/>
        </w:rPr>
        <w:t xml:space="preserve">The first unit will be delivered to NCHQ Portsmouth. Subsequent units may be required to be delivered to other Military locations. </w:t>
      </w:r>
    </w:p>
    <w:p w14:paraId="094417D7" w14:textId="77777777" w:rsidR="004F1A0C" w:rsidRPr="004F1A0C" w:rsidRDefault="004F1A0C" w:rsidP="004F1A0C">
      <w:pPr>
        <w:widowControl/>
        <w:spacing w:after="0" w:line="240" w:lineRule="auto"/>
        <w:rPr>
          <w:rFonts w:ascii="Arial" w:hAnsi="Arial" w:cs="Arial"/>
          <w:lang w:val="en-GB"/>
        </w:rPr>
      </w:pPr>
    </w:p>
    <w:p w14:paraId="14533DD1"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 xml:space="preserve">Acceptance </w:t>
      </w:r>
    </w:p>
    <w:p w14:paraId="587742EE" w14:textId="77777777" w:rsidR="004F1A0C" w:rsidRPr="004F1A0C" w:rsidRDefault="004F1A0C" w:rsidP="004F1A0C">
      <w:pPr>
        <w:widowControl/>
        <w:spacing w:after="0" w:line="240" w:lineRule="auto"/>
        <w:rPr>
          <w:rFonts w:ascii="Arial" w:hAnsi="Arial" w:cs="Arial"/>
          <w:lang w:val="en-GB"/>
        </w:rPr>
      </w:pPr>
    </w:p>
    <w:p w14:paraId="724F93A7"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 xml:space="preserve">All goods shall have a Certificate of Conformity. </w:t>
      </w:r>
    </w:p>
    <w:p w14:paraId="71E05CC9" w14:textId="77777777" w:rsidR="004F1A0C" w:rsidRPr="004F1A0C" w:rsidRDefault="004F1A0C" w:rsidP="004F1A0C">
      <w:pPr>
        <w:widowControl/>
        <w:spacing w:after="0" w:line="240" w:lineRule="auto"/>
        <w:rPr>
          <w:rFonts w:ascii="Arial" w:hAnsi="Arial" w:cs="Arial"/>
          <w:lang w:val="en-GB"/>
        </w:rPr>
      </w:pPr>
    </w:p>
    <w:p w14:paraId="0275A4B9"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Government Furnished Assets</w:t>
      </w:r>
    </w:p>
    <w:p w14:paraId="763D015B" w14:textId="77777777" w:rsidR="004F1A0C" w:rsidRPr="004F1A0C" w:rsidRDefault="004F1A0C" w:rsidP="004F1A0C">
      <w:pPr>
        <w:widowControl/>
        <w:spacing w:after="0" w:line="240" w:lineRule="auto"/>
        <w:rPr>
          <w:rFonts w:ascii="Arial" w:hAnsi="Arial" w:cs="Arial"/>
          <w:lang w:val="en-GB"/>
        </w:rPr>
      </w:pPr>
    </w:p>
    <w:p w14:paraId="1D69EA16"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 xml:space="preserve">Should the supplier require any GFX, such as access to ships drawings etc. they should clearly state this within their bid proposal. </w:t>
      </w:r>
    </w:p>
    <w:p w14:paraId="33454124" w14:textId="77777777" w:rsidR="004F1A0C" w:rsidRPr="004F1A0C" w:rsidRDefault="004F1A0C" w:rsidP="004F1A0C">
      <w:pPr>
        <w:widowControl/>
        <w:spacing w:after="0" w:line="240" w:lineRule="auto"/>
        <w:rPr>
          <w:rFonts w:ascii="Arial" w:hAnsi="Arial" w:cs="Arial"/>
          <w:color w:val="FF0000"/>
          <w:lang w:val="en-GB"/>
        </w:rPr>
      </w:pPr>
    </w:p>
    <w:p w14:paraId="02E0D554"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Security</w:t>
      </w:r>
    </w:p>
    <w:p w14:paraId="0664BA6E" w14:textId="77777777" w:rsidR="004F1A0C" w:rsidRPr="004F1A0C" w:rsidRDefault="004F1A0C" w:rsidP="004F1A0C">
      <w:pPr>
        <w:widowControl/>
        <w:spacing w:after="0" w:line="240" w:lineRule="auto"/>
        <w:rPr>
          <w:rFonts w:ascii="Arial" w:hAnsi="Arial" w:cs="Arial"/>
          <w:lang w:val="en-GB"/>
        </w:rPr>
      </w:pPr>
    </w:p>
    <w:p w14:paraId="6150C94E"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A Security Aspects Letter (SAL) will be raised at contract issue. No aspects of this requirement are deemed to be above OFFICIAL-SENSITIVE.</w:t>
      </w:r>
    </w:p>
    <w:p w14:paraId="7347A0C5" w14:textId="77777777" w:rsidR="004F1A0C" w:rsidRPr="004F1A0C" w:rsidRDefault="004F1A0C" w:rsidP="004F1A0C">
      <w:pPr>
        <w:widowControl/>
        <w:spacing w:after="0" w:line="240" w:lineRule="auto"/>
        <w:rPr>
          <w:rFonts w:ascii="Arial" w:hAnsi="Arial" w:cs="Arial"/>
          <w:lang w:val="en-GB"/>
        </w:rPr>
      </w:pPr>
    </w:p>
    <w:p w14:paraId="1DEFA89E"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Contractors Personnel unescorted onsite at Military establishments will require a minimum Security Clearance level of CTC, for those without CTC clearance escorting onsite can be arranged.</w:t>
      </w:r>
    </w:p>
    <w:p w14:paraId="0E248367" w14:textId="77777777" w:rsidR="004F1A0C" w:rsidRPr="004F1A0C" w:rsidRDefault="004F1A0C" w:rsidP="004F1A0C">
      <w:pPr>
        <w:widowControl/>
        <w:spacing w:after="0" w:line="240" w:lineRule="auto"/>
        <w:rPr>
          <w:rFonts w:ascii="Arial" w:hAnsi="Arial" w:cs="Arial"/>
          <w:i/>
          <w:iCs/>
          <w:lang w:val="en-GB"/>
        </w:rPr>
      </w:pPr>
    </w:p>
    <w:p w14:paraId="29D1BD44" w14:textId="77777777" w:rsidR="004F1A0C" w:rsidRPr="004F1A0C" w:rsidRDefault="004F1A0C" w:rsidP="004F1A0C">
      <w:pPr>
        <w:widowControl/>
        <w:spacing w:after="0" w:line="240" w:lineRule="auto"/>
        <w:rPr>
          <w:rFonts w:ascii="Arial" w:hAnsi="Arial" w:cs="Arial"/>
          <w:lang w:val="en-GB"/>
        </w:rPr>
      </w:pPr>
    </w:p>
    <w:p w14:paraId="6E56B20B"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Health &amp; Safety</w:t>
      </w:r>
    </w:p>
    <w:p w14:paraId="0EF92FC2" w14:textId="77777777" w:rsidR="004F1A0C" w:rsidRPr="004F1A0C" w:rsidRDefault="004F1A0C" w:rsidP="004F1A0C">
      <w:pPr>
        <w:widowControl/>
        <w:spacing w:after="0" w:line="240" w:lineRule="auto"/>
        <w:rPr>
          <w:rFonts w:ascii="Arial" w:hAnsi="Arial" w:cs="Arial"/>
          <w:b/>
          <w:bCs/>
          <w:lang w:val="en-GB"/>
        </w:rPr>
      </w:pPr>
    </w:p>
    <w:p w14:paraId="08A9DE5A"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Supplier must provide a Health &amp; Safety Plan on contract award and a Risk Assessment before each service is delivered.</w:t>
      </w:r>
    </w:p>
    <w:p w14:paraId="77C3D0FF" w14:textId="77777777" w:rsidR="004F1A0C" w:rsidRPr="004F1A0C" w:rsidRDefault="004F1A0C" w:rsidP="004F1A0C">
      <w:pPr>
        <w:widowControl/>
        <w:spacing w:after="0" w:line="240" w:lineRule="auto"/>
        <w:rPr>
          <w:rFonts w:ascii="Arial" w:hAnsi="Arial" w:cs="Arial"/>
          <w:color w:val="FF0000"/>
          <w:lang w:val="en-GB"/>
        </w:rPr>
      </w:pPr>
    </w:p>
    <w:p w14:paraId="2E35D095" w14:textId="77777777" w:rsidR="004F1A0C" w:rsidRPr="004F1A0C" w:rsidRDefault="004F1A0C" w:rsidP="004F1A0C">
      <w:pPr>
        <w:widowControl/>
        <w:spacing w:after="0" w:line="240" w:lineRule="auto"/>
        <w:rPr>
          <w:rFonts w:ascii="Arial" w:hAnsi="Arial" w:cs="Arial"/>
          <w:color w:val="FF0000"/>
          <w:lang w:val="en-GB"/>
        </w:rPr>
      </w:pPr>
    </w:p>
    <w:p w14:paraId="618FA70A" w14:textId="77777777" w:rsidR="004F1A0C" w:rsidRPr="004F1A0C" w:rsidRDefault="004F1A0C" w:rsidP="004F1A0C">
      <w:pPr>
        <w:widowControl/>
        <w:spacing w:after="0" w:line="240" w:lineRule="auto"/>
        <w:rPr>
          <w:rFonts w:ascii="Arial" w:hAnsi="Arial" w:cs="Arial"/>
          <w:b/>
          <w:bCs/>
          <w:lang w:val="en-GB"/>
        </w:rPr>
      </w:pPr>
      <w:r w:rsidRPr="004F1A0C">
        <w:rPr>
          <w:rFonts w:ascii="Arial" w:hAnsi="Arial" w:cs="Arial"/>
          <w:b/>
          <w:bCs/>
          <w:lang w:val="en-GB"/>
        </w:rPr>
        <w:t>IPR or Other Rights</w:t>
      </w:r>
    </w:p>
    <w:p w14:paraId="5F080C56" w14:textId="77777777" w:rsidR="004F1A0C" w:rsidRPr="004F1A0C" w:rsidRDefault="004F1A0C" w:rsidP="004F1A0C">
      <w:pPr>
        <w:widowControl/>
        <w:spacing w:after="0" w:line="240" w:lineRule="auto"/>
        <w:rPr>
          <w:rFonts w:ascii="Arial" w:hAnsi="Arial" w:cs="Arial"/>
          <w:b/>
          <w:bCs/>
          <w:lang w:val="en-GB"/>
        </w:rPr>
      </w:pPr>
    </w:p>
    <w:p w14:paraId="52CE3A0D"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 xml:space="preserve">Supplier shall make instruction manuals for equipment available for MOD use. MOD shall own IPR on any data that arises because of analysis or tests performed under the contract. </w:t>
      </w:r>
    </w:p>
    <w:p w14:paraId="4C95D366" w14:textId="77777777" w:rsidR="004F1A0C" w:rsidRPr="004F1A0C" w:rsidRDefault="004F1A0C" w:rsidP="004F1A0C">
      <w:pPr>
        <w:widowControl/>
        <w:tabs>
          <w:tab w:val="left" w:pos="3210"/>
        </w:tabs>
        <w:spacing w:after="0" w:line="240" w:lineRule="auto"/>
        <w:rPr>
          <w:rFonts w:ascii="Arial" w:hAnsi="Arial" w:cs="Arial"/>
          <w:color w:val="FF0000"/>
          <w:lang w:val="en-GB"/>
        </w:rPr>
      </w:pPr>
    </w:p>
    <w:p w14:paraId="2ADBBF41" w14:textId="77777777" w:rsidR="004F1A0C" w:rsidRPr="004F1A0C" w:rsidRDefault="004F1A0C" w:rsidP="004F1A0C">
      <w:pPr>
        <w:widowControl/>
        <w:spacing w:after="0" w:line="240" w:lineRule="auto"/>
        <w:rPr>
          <w:rFonts w:ascii="Arial" w:hAnsi="Arial" w:cs="Arial"/>
          <w:b/>
          <w:bCs/>
          <w:color w:val="000000" w:themeColor="text1"/>
          <w:lang w:val="en-GB"/>
        </w:rPr>
      </w:pPr>
      <w:r w:rsidRPr="004F1A0C">
        <w:rPr>
          <w:rFonts w:ascii="Arial" w:hAnsi="Arial" w:cs="Arial"/>
          <w:b/>
          <w:bCs/>
          <w:color w:val="000000" w:themeColor="text1"/>
          <w:lang w:val="en-GB"/>
        </w:rPr>
        <w:tab/>
      </w:r>
      <w:r w:rsidRPr="004F1A0C">
        <w:rPr>
          <w:rFonts w:ascii="Arial" w:hAnsi="Arial" w:cs="Arial"/>
          <w:b/>
          <w:bCs/>
          <w:color w:val="000000" w:themeColor="text1"/>
          <w:lang w:val="en-GB"/>
        </w:rPr>
        <w:tab/>
      </w:r>
    </w:p>
    <w:p w14:paraId="4B44FA3A" w14:textId="77777777" w:rsidR="004F1A0C" w:rsidRPr="004F1A0C" w:rsidRDefault="004F1A0C" w:rsidP="004F1A0C">
      <w:pPr>
        <w:widowControl/>
        <w:spacing w:after="0" w:line="240" w:lineRule="auto"/>
        <w:rPr>
          <w:rFonts w:ascii="Arial" w:hAnsi="Arial" w:cs="Arial"/>
          <w:b/>
          <w:bCs/>
          <w:color w:val="000000" w:themeColor="text1"/>
          <w:lang w:val="en-GB"/>
        </w:rPr>
      </w:pPr>
      <w:r w:rsidRPr="004F1A0C">
        <w:rPr>
          <w:rFonts w:ascii="Arial" w:hAnsi="Arial" w:cs="Arial"/>
          <w:b/>
          <w:bCs/>
          <w:color w:val="000000" w:themeColor="text1"/>
          <w:lang w:val="en-GB"/>
        </w:rPr>
        <w:t>Pricing/Payment</w:t>
      </w:r>
    </w:p>
    <w:p w14:paraId="30406634" w14:textId="77777777" w:rsidR="004F1A0C" w:rsidRPr="004F1A0C" w:rsidRDefault="004F1A0C" w:rsidP="004F1A0C">
      <w:pPr>
        <w:widowControl/>
        <w:spacing w:after="0" w:line="240" w:lineRule="auto"/>
        <w:rPr>
          <w:rFonts w:ascii="Arial" w:hAnsi="Arial" w:cs="Arial"/>
          <w:b/>
          <w:bCs/>
          <w:color w:val="000000" w:themeColor="text1"/>
          <w:lang w:val="en-GB"/>
        </w:rPr>
      </w:pPr>
    </w:p>
    <w:p w14:paraId="319D9848"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All payments under this contract will be made through Exostar/CP&amp;F.</w:t>
      </w:r>
    </w:p>
    <w:p w14:paraId="05E7CF43" w14:textId="77777777" w:rsidR="004F1A0C" w:rsidRPr="004F1A0C" w:rsidRDefault="004F1A0C" w:rsidP="004F1A0C">
      <w:pPr>
        <w:widowControl/>
        <w:spacing w:after="0" w:line="240" w:lineRule="auto"/>
        <w:rPr>
          <w:rFonts w:ascii="Arial" w:hAnsi="Arial" w:cs="Arial"/>
          <w:lang w:val="en-GB"/>
        </w:rPr>
      </w:pPr>
    </w:p>
    <w:p w14:paraId="2906ED4C" w14:textId="77777777" w:rsidR="004F1A0C" w:rsidRPr="004F1A0C" w:rsidRDefault="004F1A0C" w:rsidP="004F1A0C">
      <w:pPr>
        <w:widowControl/>
        <w:spacing w:after="0" w:line="240" w:lineRule="auto"/>
        <w:rPr>
          <w:rFonts w:ascii="Arial" w:hAnsi="Arial" w:cs="Arial"/>
          <w:lang w:val="en-GB"/>
        </w:rPr>
      </w:pPr>
      <w:bookmarkStart w:id="112" w:name="_Hlk80608654"/>
      <w:r w:rsidRPr="004F1A0C">
        <w:rPr>
          <w:rFonts w:ascii="Arial" w:hAnsi="Arial" w:cs="Arial"/>
          <w:lang w:val="en-GB"/>
        </w:rPr>
        <w:t xml:space="preserve">Funding for the initial 2-year contract term is profiled as: </w:t>
      </w:r>
    </w:p>
    <w:p w14:paraId="09CA39AE" w14:textId="77777777" w:rsidR="004F1A0C" w:rsidRPr="004F1A0C" w:rsidRDefault="004F1A0C" w:rsidP="004F1A0C">
      <w:pPr>
        <w:widowControl/>
        <w:spacing w:after="0" w:line="240" w:lineRule="auto"/>
        <w:rPr>
          <w:rFonts w:ascii="Arial" w:hAnsi="Arial" w:cs="Arial"/>
          <w:lang w:val="en-GB"/>
        </w:rPr>
      </w:pPr>
    </w:p>
    <w:p w14:paraId="2E137D1D"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FY 21/22 - £2M</w:t>
      </w:r>
    </w:p>
    <w:p w14:paraId="3CB37E27"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 xml:space="preserve">FY 22/23 - £2M </w:t>
      </w:r>
    </w:p>
    <w:bookmarkEnd w:id="112"/>
    <w:p w14:paraId="4CFB75FC" w14:textId="77777777" w:rsidR="004F1A0C" w:rsidRPr="004F1A0C" w:rsidRDefault="004F1A0C" w:rsidP="004F1A0C">
      <w:pPr>
        <w:widowControl/>
        <w:spacing w:after="0" w:line="240" w:lineRule="auto"/>
        <w:rPr>
          <w:rFonts w:ascii="Arial" w:hAnsi="Arial" w:cs="Arial"/>
          <w:lang w:val="en-GB"/>
        </w:rPr>
      </w:pPr>
    </w:p>
    <w:p w14:paraId="65EA19E3" w14:textId="77777777" w:rsidR="004F1A0C" w:rsidRPr="004F1A0C" w:rsidRDefault="004F1A0C" w:rsidP="004F1A0C">
      <w:pPr>
        <w:widowControl/>
        <w:spacing w:after="0" w:line="240" w:lineRule="auto"/>
        <w:rPr>
          <w:rFonts w:ascii="Arial" w:hAnsi="Arial" w:cs="Arial"/>
          <w:lang w:val="en-GB"/>
        </w:rPr>
      </w:pPr>
      <w:r w:rsidRPr="004F1A0C">
        <w:rPr>
          <w:rFonts w:ascii="Arial" w:hAnsi="Arial" w:cs="Arial"/>
          <w:lang w:val="en-GB"/>
        </w:rPr>
        <w:t>The further £11M funding for the possible subsequent option periods is currently unconfirmed and subject to further internal approval.</w:t>
      </w:r>
    </w:p>
    <w:p w14:paraId="352EECC0" w14:textId="77777777" w:rsidR="00440798" w:rsidRPr="002721B7" w:rsidRDefault="00440798" w:rsidP="00440798">
      <w:pPr>
        <w:rPr>
          <w:rFonts w:ascii="Arial" w:hAnsi="Arial" w:cs="Arial"/>
          <w:color w:val="FF0000"/>
          <w:lang w:val="en-GB" w:eastAsia="en-GB"/>
        </w:rPr>
      </w:pPr>
    </w:p>
    <w:p w14:paraId="643D5DAF" w14:textId="77777777" w:rsidR="00440798" w:rsidRPr="002721B7" w:rsidRDefault="00440798" w:rsidP="00440798">
      <w:pPr>
        <w:rPr>
          <w:rFonts w:ascii="Arial" w:hAnsi="Arial" w:cs="Arial"/>
          <w:color w:val="FF0000"/>
          <w:lang w:val="en-GB" w:eastAsia="en-GB"/>
        </w:rPr>
      </w:pPr>
    </w:p>
    <w:p w14:paraId="213FFDE9" w14:textId="77777777" w:rsidR="00440798" w:rsidRPr="002721B7" w:rsidRDefault="00440798" w:rsidP="00440798">
      <w:pPr>
        <w:rPr>
          <w:rFonts w:ascii="Arial" w:hAnsi="Arial" w:cs="Arial"/>
          <w:color w:val="FF0000"/>
          <w:lang w:val="en-GB" w:eastAsia="en-GB"/>
        </w:rPr>
      </w:pPr>
    </w:p>
    <w:p w14:paraId="2EFC865F" w14:textId="77777777" w:rsidR="00440798" w:rsidRPr="002721B7" w:rsidRDefault="00440798" w:rsidP="00440798">
      <w:pPr>
        <w:rPr>
          <w:rFonts w:ascii="Arial" w:hAnsi="Arial" w:cs="Arial"/>
          <w:color w:val="FF0000"/>
          <w:lang w:val="en-GB" w:eastAsia="en-GB"/>
        </w:rPr>
      </w:pPr>
    </w:p>
    <w:p w14:paraId="28BBC33B" w14:textId="77777777" w:rsidR="00440798" w:rsidRPr="002721B7" w:rsidRDefault="00440798" w:rsidP="00440798">
      <w:pPr>
        <w:rPr>
          <w:rFonts w:ascii="Arial" w:hAnsi="Arial" w:cs="Arial"/>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3A3D12B8" w14:textId="77777777" w:rsidR="00440798" w:rsidRDefault="00440798" w:rsidP="00440798">
      <w:pPr>
        <w:rPr>
          <w:color w:val="FF0000"/>
          <w:lang w:val="en-GB" w:eastAsia="en-GB"/>
        </w:r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31DFA97E" w14:textId="77777777" w:rsidR="00440798" w:rsidRDefault="00440798" w:rsidP="00440798">
      <w:pPr>
        <w:rPr>
          <w:color w:val="FF0000"/>
          <w:lang w:val="en-GB" w:eastAsia="en-GB"/>
        </w:rPr>
      </w:pPr>
    </w:p>
    <w:p w14:paraId="6C760AA8" w14:textId="77777777" w:rsidR="00440798" w:rsidRDefault="00440798" w:rsidP="00440798">
      <w:pPr>
        <w:rPr>
          <w:color w:val="FF0000"/>
          <w:lang w:val="en-GB" w:eastAsia="en-GB"/>
        </w:rPr>
      </w:pPr>
    </w:p>
    <w:p w14:paraId="2073BD1C" w14:textId="4C4C6DF1" w:rsidR="00695FA3" w:rsidRDefault="00695FA3" w:rsidP="00695FA3">
      <w:pPr>
        <w:jc w:val="right"/>
        <w:rPr>
          <w:rFonts w:ascii="Arial" w:hAnsi="Arial" w:cs="Arial"/>
          <w:b/>
          <w:sz w:val="20"/>
        </w:rPr>
      </w:pPr>
      <w:r>
        <w:rPr>
          <w:rFonts w:ascii="Arial" w:hAnsi="Arial" w:cs="Arial"/>
          <w:b/>
          <w:sz w:val="20"/>
        </w:rPr>
        <w:lastRenderedPageBreak/>
        <w:t>SC2</w:t>
      </w:r>
      <w:r>
        <w:rPr>
          <w:rFonts w:ascii="Arial" w:hAnsi="Arial" w:cs="Arial"/>
          <w:b/>
          <w:sz w:val="20"/>
        </w:rPr>
        <w:br/>
        <w:t xml:space="preserve">(Edn </w:t>
      </w:r>
      <w:r w:rsidR="002B283A">
        <w:rPr>
          <w:rFonts w:ascii="Arial" w:hAnsi="Arial" w:cs="Arial"/>
          <w:b/>
          <w:sz w:val="20"/>
        </w:rPr>
        <w:t>06/21</w:t>
      </w:r>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32F68D2D" w:rsidR="00695FA3" w:rsidRDefault="00695FA3" w:rsidP="00695FA3">
      <w:pPr>
        <w:tabs>
          <w:tab w:val="left" w:pos="660"/>
        </w:tabs>
        <w:spacing w:after="0" w:line="252" w:lineRule="exact"/>
        <w:ind w:left="110" w:right="158" w:firstLine="3"/>
        <w:rPr>
          <w:rFonts w:ascii="Arial" w:eastAsia="Arial" w:hAnsi="Arial" w:cs="Arial"/>
        </w:rPr>
      </w:pPr>
    </w:p>
    <w:p w14:paraId="3792C2BA" w14:textId="14452912" w:rsidR="00C77936" w:rsidRDefault="00C77936" w:rsidP="00695FA3">
      <w:pPr>
        <w:tabs>
          <w:tab w:val="left" w:pos="660"/>
        </w:tabs>
        <w:spacing w:after="0" w:line="252" w:lineRule="exact"/>
        <w:ind w:left="110" w:right="158" w:firstLine="3"/>
        <w:rPr>
          <w:rFonts w:ascii="Arial" w:eastAsia="Arial" w:hAnsi="Arial" w:cs="Arial"/>
        </w:rPr>
      </w:pPr>
    </w:p>
    <w:p w14:paraId="3C4566AA" w14:textId="4D805A67" w:rsidR="00C77936" w:rsidRDefault="00C77936" w:rsidP="00695FA3">
      <w:pPr>
        <w:tabs>
          <w:tab w:val="left" w:pos="660"/>
        </w:tabs>
        <w:spacing w:after="0" w:line="252" w:lineRule="exact"/>
        <w:ind w:left="110" w:right="158" w:firstLine="3"/>
        <w:rPr>
          <w:rFonts w:ascii="Arial" w:eastAsia="Arial" w:hAnsi="Arial" w:cs="Arial"/>
        </w:rPr>
      </w:pPr>
    </w:p>
    <w:p w14:paraId="501908AB" w14:textId="77777777" w:rsidR="00C77936" w:rsidRDefault="00C77936"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rsidSect="00205CEA">
          <w:pgSz w:w="11940" w:h="16860"/>
          <w:pgMar w:top="822" w:right="919" w:bottom="278" w:left="1021"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lastRenderedPageBreak/>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5"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113"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113"/>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6748A1"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rsidSect="00205CEA">
          <w:type w:val="continuous"/>
          <w:pgSz w:w="11940" w:h="16860"/>
          <w:pgMar w:top="822" w:right="919" w:bottom="278" w:left="1021" w:header="567" w:footer="567" w:gutter="0"/>
          <w:cols w:space="720"/>
        </w:sectPr>
      </w:pPr>
    </w:p>
    <w:p w14:paraId="26CBF48B"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114" w:name="_Toc473793287"/>
      <w:bookmarkStart w:id="115" w:name="_Hlk55149604"/>
      <w:r>
        <w:rPr>
          <w:color w:val="000000" w:themeColor="text1"/>
          <w:sz w:val="18"/>
          <w:szCs w:val="18"/>
        </w:rPr>
        <w:lastRenderedPageBreak/>
        <w:t>General Conditions</w:t>
      </w:r>
      <w:bookmarkEnd w:id="114"/>
      <w:r>
        <w:rPr>
          <w:color w:val="000000" w:themeColor="text1"/>
          <w:sz w:val="18"/>
          <w:szCs w:val="18"/>
        </w:rPr>
        <w:br/>
      </w:r>
    </w:p>
    <w:p w14:paraId="79713363" w14:textId="77777777" w:rsidR="00E83DA3" w:rsidRDefault="00E83DA3" w:rsidP="005E7D4A">
      <w:pPr>
        <w:pStyle w:val="Heading2"/>
        <w:keepNext/>
        <w:numPr>
          <w:ilvl w:val="0"/>
          <w:numId w:val="7"/>
        </w:numPr>
        <w:tabs>
          <w:tab w:val="num" w:pos="-513"/>
        </w:tabs>
        <w:ind w:left="0" w:firstLine="0"/>
        <w:jc w:val="left"/>
        <w:rPr>
          <w:rFonts w:cs="Arial"/>
          <w:b/>
          <w:bCs/>
          <w:color w:val="000000" w:themeColor="text1"/>
          <w:sz w:val="18"/>
          <w:szCs w:val="18"/>
        </w:rPr>
      </w:pPr>
      <w:bookmarkStart w:id="116" w:name="_Ref473539923"/>
      <w:bookmarkStart w:id="117" w:name="_Ref473552204"/>
      <w:bookmarkStart w:id="118" w:name="_Toc473616404"/>
      <w:bookmarkStart w:id="119" w:name="_Toc473793288"/>
      <w:r>
        <w:rPr>
          <w:rFonts w:cs="Arial"/>
          <w:b/>
          <w:bCs/>
          <w:color w:val="000000" w:themeColor="text1"/>
          <w:sz w:val="18"/>
          <w:szCs w:val="18"/>
        </w:rPr>
        <w:t>General</w:t>
      </w:r>
      <w:bookmarkEnd w:id="116"/>
      <w:bookmarkEnd w:id="117"/>
      <w:bookmarkEnd w:id="118"/>
      <w:bookmarkEnd w:id="119"/>
    </w:p>
    <w:p w14:paraId="06CD5454"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defined terms in the Contract shall be as set out in Schedule 1.</w:t>
      </w:r>
    </w:p>
    <w:p w14:paraId="0E28DBA2"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comply with all applicable Legislation, whether specifically referenced in this Contract or not.</w:t>
      </w:r>
    </w:p>
    <w:p w14:paraId="507E8368" w14:textId="77777777" w:rsidR="00E83DA3" w:rsidRDefault="00E83DA3" w:rsidP="005E7D4A">
      <w:pPr>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warrants and represents, that:</w:t>
      </w:r>
    </w:p>
    <w:p w14:paraId="20841768"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it has the full capacity and authority to enter into, and to exercise its rights and perform its obligations under, the Contract;</w:t>
      </w:r>
    </w:p>
    <w:p w14:paraId="0682B678"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5F9ECA38"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9C0C220"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22E4222A"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context otherwise requires:</w:t>
      </w:r>
    </w:p>
    <w:p w14:paraId="24FF6540"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singular includes the plural and vice versa, and the masculine includes the feminine and vice versa.</w:t>
      </w:r>
    </w:p>
    <w:p w14:paraId="74DC005E"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words “include”, “includes”, “including” and “included” are to be construed as if they were immediately followed by the words “without limitation”, except where explicitly stated otherwise. </w:t>
      </w:r>
    </w:p>
    <w:p w14:paraId="3707183A"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expression “person” means any individual, firm, body corporate, unincorporated association or partnership, government, state or agency of a state or joint venture.</w:t>
      </w:r>
    </w:p>
    <w:p w14:paraId="26392923"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EBE2CD"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heading to any Contract provision shall not affect the interpretation of that provision.</w:t>
      </w:r>
    </w:p>
    <w:p w14:paraId="6968D06D"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decision, act or thing which the Authority is required or authorised to take or do under the Contract</w:t>
      </w:r>
      <w:r>
        <w:rPr>
          <w:rFonts w:ascii="Arial" w:hAnsi="Arial" w:cs="Arial"/>
          <w:i/>
          <w:iCs/>
          <w:color w:val="000000" w:themeColor="text1"/>
          <w:sz w:val="18"/>
          <w:szCs w:val="18"/>
        </w:rPr>
        <w:t xml:space="preserve"> </w:t>
      </w:r>
      <w:r>
        <w:rPr>
          <w:rFonts w:ascii="Arial" w:hAnsi="Arial" w:cs="Arial"/>
          <w:color w:val="000000" w:themeColor="text1"/>
          <w:sz w:val="18"/>
          <w:szCs w:val="18"/>
        </w:rPr>
        <w:t>may be taken or done only by the person (or their nominated deputy) authorised in Schedule 3 (Contract Data Sheet) to take or do that decision, act, or thing on behalf of the Authority.</w:t>
      </w:r>
    </w:p>
    <w:p w14:paraId="7510CC79"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Unless excluded within the Conditions of the Contract or required by law, references to submission of documents in writing shall include electronic submission.</w:t>
      </w:r>
    </w:p>
    <w:p w14:paraId="208126DC" w14:textId="77777777" w:rsidR="00E83DA3" w:rsidRDefault="00E83DA3" w:rsidP="00E83DA3">
      <w:pPr>
        <w:spacing w:after="0" w:line="240" w:lineRule="auto"/>
        <w:rPr>
          <w:rFonts w:ascii="Arial" w:hAnsi="Arial" w:cs="Arial"/>
          <w:color w:val="000000" w:themeColor="text1"/>
          <w:sz w:val="18"/>
          <w:szCs w:val="18"/>
        </w:rPr>
      </w:pPr>
    </w:p>
    <w:p w14:paraId="15BC84CA"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120" w:name="_Toc422462816"/>
      <w:bookmarkStart w:id="121" w:name="_Toc473616405"/>
      <w:bookmarkStart w:id="122" w:name="_Toc473793289"/>
      <w:r>
        <w:rPr>
          <w:rFonts w:cs="Arial"/>
          <w:b/>
          <w:bCs/>
          <w:color w:val="000000" w:themeColor="text1"/>
          <w:sz w:val="18"/>
          <w:szCs w:val="18"/>
        </w:rPr>
        <w:t>Duration of Contract</w:t>
      </w:r>
      <w:bookmarkEnd w:id="120"/>
      <w:bookmarkEnd w:id="121"/>
      <w:bookmarkEnd w:id="122"/>
    </w:p>
    <w:p w14:paraId="7C3EFC11"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This Contract comes into effect on the Effective Date of </w:t>
      </w:r>
      <w:r>
        <w:rPr>
          <w:rFonts w:ascii="Arial" w:hAnsi="Arial" w:cs="Arial"/>
          <w:color w:val="000000" w:themeColor="text1"/>
          <w:sz w:val="18"/>
          <w:szCs w:val="18"/>
        </w:rPr>
        <w:t>Contract and will expire automatically on the date identified in Schedule 3 (Contract Data Sheet) unless it is otherwise terminated in accordance with the provisions of the Contract, or otherwise lawfully terminated.</w:t>
      </w:r>
    </w:p>
    <w:p w14:paraId="17590B58" w14:textId="77777777" w:rsidR="00E83DA3" w:rsidRDefault="00E83DA3" w:rsidP="00E83DA3">
      <w:pPr>
        <w:spacing w:after="0" w:line="240" w:lineRule="auto"/>
        <w:rPr>
          <w:rFonts w:ascii="Arial" w:hAnsi="Arial" w:cs="Arial"/>
          <w:color w:val="000000" w:themeColor="text1"/>
          <w:sz w:val="18"/>
          <w:szCs w:val="18"/>
        </w:rPr>
      </w:pPr>
    </w:p>
    <w:p w14:paraId="4E14E97D" w14:textId="77777777" w:rsidR="00E83DA3" w:rsidRDefault="00E83DA3" w:rsidP="005E7D4A">
      <w:pPr>
        <w:pStyle w:val="Heading2"/>
        <w:keepLines/>
        <w:numPr>
          <w:ilvl w:val="0"/>
          <w:numId w:val="7"/>
        </w:numPr>
        <w:tabs>
          <w:tab w:val="num" w:pos="0"/>
        </w:tabs>
        <w:ind w:left="0" w:firstLine="0"/>
        <w:jc w:val="left"/>
        <w:rPr>
          <w:rFonts w:cs="Arial"/>
          <w:b/>
          <w:bCs/>
          <w:color w:val="000000" w:themeColor="text1"/>
          <w:sz w:val="18"/>
          <w:szCs w:val="18"/>
        </w:rPr>
      </w:pPr>
      <w:bookmarkStart w:id="123" w:name="_Toc422462802"/>
      <w:bookmarkStart w:id="124" w:name="_Toc473616406"/>
      <w:bookmarkStart w:id="125" w:name="_Toc473793290"/>
      <w:r>
        <w:rPr>
          <w:rFonts w:cs="Arial"/>
          <w:b/>
          <w:bCs/>
          <w:color w:val="000000" w:themeColor="text1"/>
          <w:sz w:val="18"/>
          <w:szCs w:val="18"/>
        </w:rPr>
        <w:t>Entire Agreement</w:t>
      </w:r>
      <w:bookmarkEnd w:id="123"/>
      <w:bookmarkEnd w:id="124"/>
      <w:bookmarkEnd w:id="125"/>
      <w:r>
        <w:rPr>
          <w:rFonts w:cs="Arial"/>
          <w:b/>
          <w:color w:val="000000" w:themeColor="text1"/>
          <w:sz w:val="18"/>
          <w:szCs w:val="18"/>
        </w:rPr>
        <w:tab/>
      </w:r>
    </w:p>
    <w:p w14:paraId="134E34EF" w14:textId="3074E9DF"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03CD0E7" w14:textId="77777777" w:rsidR="00E83DA3" w:rsidRDefault="00E83DA3" w:rsidP="00E83DA3">
      <w:pPr>
        <w:spacing w:after="0" w:line="240" w:lineRule="auto"/>
        <w:rPr>
          <w:rFonts w:ascii="Arial" w:hAnsi="Arial" w:cs="Arial"/>
          <w:color w:val="000000" w:themeColor="text1"/>
          <w:sz w:val="18"/>
          <w:szCs w:val="18"/>
        </w:rPr>
      </w:pPr>
    </w:p>
    <w:p w14:paraId="3A51641B"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126" w:name="_Toc422462801"/>
      <w:bookmarkStart w:id="127" w:name="_Ref473540526"/>
      <w:bookmarkStart w:id="128" w:name="_Ref473540624"/>
      <w:bookmarkStart w:id="129" w:name="_Ref473552176"/>
      <w:bookmarkStart w:id="130" w:name="_Toc473616407"/>
      <w:bookmarkStart w:id="131" w:name="_Toc473793291"/>
      <w:r>
        <w:rPr>
          <w:rFonts w:cs="Arial"/>
          <w:b/>
          <w:bCs/>
          <w:color w:val="000000" w:themeColor="text1"/>
          <w:sz w:val="18"/>
          <w:szCs w:val="18"/>
        </w:rPr>
        <w:t>Governing Law</w:t>
      </w:r>
      <w:bookmarkEnd w:id="126"/>
      <w:bookmarkEnd w:id="127"/>
      <w:bookmarkEnd w:id="128"/>
      <w:bookmarkEnd w:id="129"/>
      <w:bookmarkEnd w:id="130"/>
      <w:bookmarkEnd w:id="131"/>
      <w:r>
        <w:rPr>
          <w:rFonts w:cs="Arial"/>
          <w:b/>
          <w:bCs/>
          <w:color w:val="000000" w:themeColor="text1"/>
          <w:sz w:val="18"/>
          <w:szCs w:val="18"/>
        </w:rPr>
        <w:t xml:space="preserve">  </w:t>
      </w:r>
    </w:p>
    <w:p w14:paraId="5F7A2AE3"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32" w:name="_Ref47354053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the Contract shall be considered as a contract made in England and subject to English Law.</w:t>
      </w:r>
      <w:bookmarkEnd w:id="132"/>
      <w:r>
        <w:rPr>
          <w:rFonts w:ascii="Arial" w:hAnsi="Arial" w:cs="Arial"/>
          <w:color w:val="000000" w:themeColor="text1"/>
          <w:sz w:val="18"/>
          <w:szCs w:val="18"/>
        </w:rPr>
        <w:t xml:space="preserve">  </w:t>
      </w:r>
    </w:p>
    <w:p w14:paraId="6CCC2074"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33" w:name="_Ref473540539"/>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_Ref302027156 \w \h  \* MERGEFORMAT </w:instrText>
      </w:r>
      <w:r>
        <w:fldChar w:fldCharType="separate"/>
      </w:r>
      <w:r>
        <w:rPr>
          <w:rFonts w:ascii="Arial" w:hAnsi="Arial" w:cs="Arial"/>
          <w:color w:val="000000" w:themeColor="text1"/>
          <w:sz w:val="18"/>
          <w:szCs w:val="18"/>
        </w:rPr>
        <w:t>40</w:t>
      </w:r>
      <w: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33"/>
      <w:r>
        <w:rPr>
          <w:rFonts w:ascii="Arial" w:hAnsi="Arial" w:cs="Arial"/>
          <w:color w:val="000000" w:themeColor="text1"/>
          <w:sz w:val="18"/>
          <w:szCs w:val="18"/>
        </w:rPr>
        <w:t xml:space="preserve"> </w:t>
      </w:r>
    </w:p>
    <w:p w14:paraId="6E05E1BF"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34" w:name="_Ref47354054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color w:val="000000" w:themeColor="text1"/>
          <w:sz w:val="18"/>
          <w:szCs w:val="18"/>
        </w:rPr>
        <w:instrText xml:space="preserve"> REF _Ref473540526 \w \h  \* MERGEFORMAT </w:instrText>
      </w:r>
      <w:r>
        <w:fldChar w:fldCharType="separate"/>
      </w:r>
      <w:r>
        <w:rPr>
          <w:rFonts w:ascii="Arial" w:hAnsi="Arial" w:cs="Arial"/>
          <w:color w:val="000000" w:themeColor="text1"/>
          <w:sz w:val="18"/>
          <w:szCs w:val="18"/>
        </w:rPr>
        <w:t>4</w:t>
      </w:r>
      <w:r>
        <w:fldChar w:fldCharType="end"/>
      </w:r>
      <w:r>
        <w:rPr>
          <w:rFonts w:ascii="Arial" w:hAnsi="Arial" w:cs="Arial"/>
          <w:color w:val="000000" w:themeColor="text1"/>
          <w:sz w:val="18"/>
          <w:szCs w:val="18"/>
        </w:rPr>
        <w:t xml:space="preserve"> and for the enforcement of any judgment, order or award given under English jurisdiction.</w:t>
      </w:r>
      <w:bookmarkEnd w:id="134"/>
      <w:r>
        <w:rPr>
          <w:rFonts w:ascii="Arial" w:hAnsi="Arial" w:cs="Arial"/>
          <w:color w:val="000000" w:themeColor="text1"/>
          <w:sz w:val="18"/>
          <w:szCs w:val="18"/>
        </w:rPr>
        <w:t xml:space="preserve"> </w:t>
      </w:r>
    </w:p>
    <w:p w14:paraId="72B253E5"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35" w:name="_Ref473540473"/>
      <w:r>
        <w:rPr>
          <w:rFonts w:ascii="Arial" w:hAnsi="Arial" w:cs="Arial"/>
          <w:color w:val="000000" w:themeColor="text1"/>
          <w:sz w:val="18"/>
          <w:szCs w:val="18"/>
        </w:rPr>
        <w:t>If the Parties pursuant to the Contract agree that Scots Law should apply then the following amendments shall apply to the Contract:</w:t>
      </w:r>
      <w:bookmarkEnd w:id="135"/>
      <w:r>
        <w:rPr>
          <w:rFonts w:ascii="Arial" w:hAnsi="Arial" w:cs="Arial"/>
          <w:color w:val="000000" w:themeColor="text1"/>
          <w:sz w:val="18"/>
          <w:szCs w:val="18"/>
        </w:rPr>
        <w:t xml:space="preserve"> </w:t>
      </w:r>
    </w:p>
    <w:p w14:paraId="3E496D9B"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21FE9F10"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 </w:t>
      </w:r>
      <w:r>
        <w:rPr>
          <w:rFonts w:ascii="Arial" w:hAnsi="Arial" w:cs="Arial"/>
          <w:color w:val="000000" w:themeColor="text1"/>
          <w:sz w:val="18"/>
          <w:szCs w:val="18"/>
        </w:rPr>
        <w:tab/>
        <w:t xml:space="preserve">The Contract shall be considered as a contract made in Scotland and subject to Scots Law. </w:t>
      </w:r>
    </w:p>
    <w:p w14:paraId="4028F4C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b. </w:t>
      </w:r>
      <w:r>
        <w:rPr>
          <w:rFonts w:ascii="Arial" w:hAnsi="Arial" w:cs="Arial"/>
          <w:color w:val="000000" w:themeColor="text1"/>
          <w:sz w:val="18"/>
          <w:szCs w:val="18"/>
        </w:rPr>
        <w:tab/>
        <w:t xml:space="preserve">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E43CA43"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c. </w:t>
      </w:r>
      <w:r>
        <w:rPr>
          <w:rFonts w:ascii="Arial" w:hAnsi="Arial" w:cs="Arial"/>
          <w:color w:val="000000" w:themeColor="text1"/>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_Ref473552176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for the enforcement of any judgment, order or award given under Scottish jurisdiction.”</w:t>
      </w:r>
    </w:p>
    <w:p w14:paraId="09B3673A"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428BCB5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“In the event that the dispute or claim is not resolved pursuant to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_Ref276998873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80506C7"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w:t>
      </w:r>
      <w:r>
        <w:rPr>
          <w:rFonts w:ascii="Arial" w:hAnsi="Arial" w:cs="Arial"/>
          <w:color w:val="000000" w:themeColor="text1"/>
          <w:sz w:val="18"/>
          <w:szCs w:val="18"/>
        </w:rPr>
        <w:lastRenderedPageBreak/>
        <w:t>constitute a default under, any mortgage, contract or other liability, charge or encumbrance upon any of its properties or other assets.</w:t>
      </w:r>
    </w:p>
    <w:p w14:paraId="43E1B3EB"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Each Party agrees with each other Party that the provisions of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_Ref473540624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survive any termination of the Contract for any reason whatsoever and shall remain fully enforceable as between the Parties notwithstanding such a termination.</w:t>
      </w:r>
    </w:p>
    <w:p w14:paraId="44C01DF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94AF755" w14:textId="77777777" w:rsidR="00E83DA3" w:rsidRDefault="00E83DA3" w:rsidP="00E83DA3">
      <w:pPr>
        <w:spacing w:after="0" w:line="240" w:lineRule="auto"/>
        <w:rPr>
          <w:rFonts w:ascii="Arial" w:hAnsi="Arial" w:cs="Arial"/>
          <w:color w:val="000000" w:themeColor="text1"/>
          <w:sz w:val="18"/>
          <w:szCs w:val="18"/>
        </w:rPr>
      </w:pPr>
    </w:p>
    <w:p w14:paraId="6BFF46DA"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136" w:name="_Toc422462796"/>
      <w:bookmarkStart w:id="137" w:name="_Toc473616408"/>
      <w:bookmarkStart w:id="138" w:name="_Toc473793292"/>
      <w:r>
        <w:rPr>
          <w:rFonts w:cs="Arial"/>
          <w:b/>
          <w:bCs/>
          <w:color w:val="000000" w:themeColor="text1"/>
          <w:sz w:val="18"/>
          <w:szCs w:val="18"/>
        </w:rPr>
        <w:t>Precedence</w:t>
      </w:r>
      <w:bookmarkEnd w:id="136"/>
      <w:bookmarkEnd w:id="137"/>
      <w:bookmarkEnd w:id="138"/>
    </w:p>
    <w:p w14:paraId="3B4E0445"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39" w:name="a422172"/>
      <w:bookmarkStart w:id="140" w:name="_Ref473542149"/>
      <w:bookmarkEnd w:id="139"/>
      <w:r>
        <w:rPr>
          <w:rFonts w:ascii="Arial" w:hAnsi="Arial" w:cs="Arial"/>
          <w:color w:val="000000" w:themeColor="text1"/>
          <w:sz w:val="18"/>
          <w:szCs w:val="18"/>
        </w:rPr>
        <w:t>If there is any inconsistency between the different provisions of the Contract the inconsistency shall be resolved according to the following descending order of precedence:</w:t>
      </w:r>
      <w:bookmarkEnd w:id="140"/>
    </w:p>
    <w:p w14:paraId="3B069446"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Conditions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_Ref473552204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45</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47</w:t>
      </w:r>
      <w:r>
        <w:rPr>
          <w:rFonts w:ascii="Arial" w:hAnsi="Arial" w:cs="Arial"/>
          <w:color w:val="000000" w:themeColor="text1"/>
          <w:sz w:val="18"/>
          <w:szCs w:val="18"/>
        </w:rPr>
        <w:fldChar w:fldCharType="end"/>
      </w:r>
      <w:r>
        <w:rPr>
          <w:rFonts w:ascii="Arial" w:hAnsi="Arial" w:cs="Arial"/>
          <w:color w:val="000000" w:themeColor="text1"/>
          <w:sz w:val="18"/>
          <w:szCs w:val="18"/>
        </w:rPr>
        <w:t>, if included in this Contract) of the Conditions of the Contract shall be given equal precedence with Schedule 1 (Definitions of Contract) and Schedule 3 (Contract Data Sheet);</w:t>
      </w:r>
    </w:p>
    <w:p w14:paraId="067306AB"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Schedule 2 (Schedule of Requirements) and Schedule 8 (Acceptance Procedure);</w:t>
      </w:r>
    </w:p>
    <w:p w14:paraId="05D37B4F"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remaining Schedules; and</w:t>
      </w:r>
    </w:p>
    <w:p w14:paraId="1D2E271F"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documents expressly referred to in the Contract.</w:t>
      </w:r>
    </w:p>
    <w:p w14:paraId="0E9F843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either Party</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becomes aware of any inconsistency within or between the documents referred to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such Party shall notify the other Party forthwith and the Parties will seek to resolve that inconsistency on the basis of the order of precedence set out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189EFA8F" w14:textId="77777777" w:rsidR="00E83DA3" w:rsidRDefault="00E83DA3" w:rsidP="00E83DA3">
      <w:pPr>
        <w:spacing w:after="0" w:line="240" w:lineRule="auto"/>
        <w:rPr>
          <w:rFonts w:ascii="Arial" w:hAnsi="Arial" w:cs="Arial"/>
          <w:color w:val="000000" w:themeColor="text1"/>
          <w:sz w:val="18"/>
          <w:szCs w:val="18"/>
        </w:rPr>
      </w:pPr>
    </w:p>
    <w:p w14:paraId="25FF009D"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141" w:name="_Toc422462794"/>
      <w:bookmarkStart w:id="142" w:name="_Ref473542215"/>
      <w:bookmarkStart w:id="143" w:name="_Ref473542225"/>
      <w:bookmarkStart w:id="144" w:name="_Ref473542236"/>
      <w:bookmarkStart w:id="145" w:name="_Ref473542255"/>
      <w:bookmarkStart w:id="146" w:name="_Ref473547960"/>
      <w:bookmarkStart w:id="147" w:name="_Ref473547991"/>
      <w:bookmarkStart w:id="148" w:name="_Ref473548726"/>
      <w:bookmarkStart w:id="149" w:name="_Ref473550607"/>
      <w:bookmarkStart w:id="150" w:name="_Toc473616409"/>
      <w:bookmarkStart w:id="151" w:name="_Ref473639638"/>
      <w:bookmarkStart w:id="152" w:name="_Ref473792098"/>
      <w:bookmarkStart w:id="153" w:name="_Ref473792239"/>
      <w:bookmarkStart w:id="154" w:name="_Toc473793293"/>
      <w:bookmarkStart w:id="155" w:name="_Ref476057301"/>
      <w:r>
        <w:rPr>
          <w:rFonts w:cs="Arial"/>
          <w:b/>
          <w:bCs/>
          <w:color w:val="000000" w:themeColor="text1"/>
          <w:sz w:val="18"/>
          <w:szCs w:val="18"/>
        </w:rPr>
        <w:t>Amendments to Contract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2C75782"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56" w:name="_Ref277243285"/>
      <w:bookmarkStart w:id="157" w:name="_Ref473542203"/>
      <w:r>
        <w:rPr>
          <w:rFonts w:ascii="Arial" w:hAnsi="Arial" w:cs="Arial"/>
          <w:color w:val="000000" w:themeColor="text1"/>
          <w:sz w:val="18"/>
          <w:szCs w:val="18"/>
        </w:rPr>
        <w:t xml:space="preserve">Except as provided in condition </w:t>
      </w:r>
      <w:bookmarkEnd w:id="156"/>
      <w:r>
        <w:fldChar w:fldCharType="begin"/>
      </w:r>
      <w:r>
        <w:rPr>
          <w:rFonts w:ascii="Arial" w:hAnsi="Arial" w:cs="Arial"/>
          <w:color w:val="000000" w:themeColor="text1"/>
          <w:sz w:val="18"/>
          <w:szCs w:val="18"/>
        </w:rPr>
        <w:instrText xml:space="preserve"> REF _Ref473542182 \w \h  \* MERGEFORMAT </w:instrText>
      </w:r>
      <w:r>
        <w:fldChar w:fldCharType="separate"/>
      </w:r>
      <w:r>
        <w:rPr>
          <w:rFonts w:ascii="Arial" w:hAnsi="Arial" w:cs="Arial"/>
          <w:color w:val="000000" w:themeColor="text1"/>
          <w:sz w:val="18"/>
          <w:szCs w:val="18"/>
        </w:rPr>
        <w:t>31</w:t>
      </w:r>
      <w:r>
        <w:fldChar w:fldCharType="end"/>
      </w:r>
      <w:r>
        <w:rPr>
          <w:rFonts w:ascii="Arial" w:hAnsi="Arial" w:cs="Arial"/>
          <w:color w:val="000000" w:themeColor="text1"/>
          <w:sz w:val="18"/>
          <w:szCs w:val="18"/>
        </w:rPr>
        <w:t xml:space="preserve"> all amendments to this Contract shall be serially numbered, in writing, issued only by the Authority’s Representative (Commercial), and agreed by both Parties.</w:t>
      </w:r>
      <w:bookmarkEnd w:id="157"/>
    </w:p>
    <w:p w14:paraId="7474F336"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_Ref473542203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has been issued.</w:t>
      </w:r>
      <w:r>
        <w:rPr>
          <w:rFonts w:ascii="Arial" w:hAnsi="Arial" w:cs="Arial"/>
          <w:color w:val="000000" w:themeColor="text1"/>
          <w:sz w:val="18"/>
          <w:szCs w:val="18"/>
        </w:rPr>
        <w:br/>
      </w:r>
    </w:p>
    <w:p w14:paraId="45A3486A"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158" w:name="_Toc422462795"/>
      <w:bookmarkStart w:id="159" w:name="_Ref473550600"/>
      <w:bookmarkStart w:id="160" w:name="_Ref473550618"/>
      <w:bookmarkStart w:id="161" w:name="_Toc473616410"/>
      <w:bookmarkStart w:id="162" w:name="_Ref473792139"/>
      <w:bookmarkStart w:id="163" w:name="_Ref473792247"/>
      <w:bookmarkStart w:id="164" w:name="_Toc473793294"/>
      <w:bookmarkStart w:id="165" w:name="_Ref474922814"/>
      <w:bookmarkStart w:id="166" w:name="_Ref476057306"/>
      <w:r>
        <w:rPr>
          <w:rFonts w:cs="Arial"/>
          <w:b/>
          <w:bCs/>
          <w:color w:val="000000" w:themeColor="text1"/>
          <w:sz w:val="18"/>
          <w:szCs w:val="18"/>
        </w:rPr>
        <w:t>Variations to Specification</w:t>
      </w:r>
      <w:bookmarkEnd w:id="158"/>
      <w:bookmarkEnd w:id="159"/>
      <w:bookmarkEnd w:id="160"/>
      <w:bookmarkEnd w:id="161"/>
      <w:bookmarkEnd w:id="162"/>
      <w:bookmarkEnd w:id="163"/>
      <w:bookmarkEnd w:id="164"/>
      <w:bookmarkEnd w:id="165"/>
      <w:bookmarkEnd w:id="166"/>
    </w:p>
    <w:p w14:paraId="241DF6A2"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w:t>
      </w:r>
      <w:r>
        <w:rPr>
          <w:rFonts w:ascii="Arial" w:hAnsi="Arial" w:cs="Arial"/>
          <w:color w:val="000000" w:themeColor="text1"/>
          <w:sz w:val="18"/>
          <w:szCs w:val="18"/>
        </w:rPr>
        <w:t xml:space="preserve">process set out in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and shall be implemented upon receipt, or at the date specified in the Authority’s Notice, unless otherwise specified.</w:t>
      </w:r>
    </w:p>
    <w:p w14:paraId="2C8B5C73"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w:t>
      </w:r>
      <w:r>
        <w:rPr>
          <w:rFonts w:ascii="Arial" w:hAnsi="Arial" w:cs="Arial"/>
          <w:color w:val="000000" w:themeColor="text1"/>
          <w:sz w:val="18"/>
          <w:szCs w:val="18"/>
        </w:rPr>
        <w:tab/>
        <w:t>Any variations that cause a change to:</w:t>
      </w:r>
    </w:p>
    <w:p w14:paraId="79667912"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fit, form, function or characteristics of the Contractor Deliverables;</w:t>
      </w:r>
    </w:p>
    <w:p w14:paraId="6B3FAAD0"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cost;</w:t>
      </w:r>
    </w:p>
    <w:p w14:paraId="0488D066"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Delivery Dates;</w:t>
      </w:r>
    </w:p>
    <w:p w14:paraId="0FAF7CA6"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period required for the production or completion; or</w:t>
      </w:r>
    </w:p>
    <w:p w14:paraId="5A4DAA7E"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other work caused by the alteration,</w:t>
      </w:r>
    </w:p>
    <w:p w14:paraId="70929AD5"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shall be the 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Each amendment under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classed as a formal change.</w:t>
      </w:r>
    </w:p>
    <w:p w14:paraId="434ACF45"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167" w:name="_Toc422462848"/>
      <w:bookmarkStart w:id="168" w:name="_Ref473542244"/>
      <w:bookmarkStart w:id="169" w:name="_Toc473616411"/>
      <w:bookmarkStart w:id="170" w:name="_Toc473793295"/>
      <w:r>
        <w:rPr>
          <w:rFonts w:cs="Arial"/>
          <w:b/>
          <w:bCs/>
          <w:color w:val="000000" w:themeColor="text1"/>
          <w:sz w:val="18"/>
          <w:szCs w:val="18"/>
        </w:rPr>
        <w:t>Authority Representatives</w:t>
      </w:r>
      <w:bookmarkEnd w:id="167"/>
      <w:bookmarkEnd w:id="168"/>
      <w:bookmarkEnd w:id="169"/>
      <w:bookmarkEnd w:id="170"/>
    </w:p>
    <w:p w14:paraId="27FE6781" w14:textId="77777777" w:rsidR="00E83DA3" w:rsidRDefault="00E83DA3" w:rsidP="005E7D4A">
      <w:pPr>
        <w:numPr>
          <w:ilvl w:val="0"/>
          <w:numId w:val="8"/>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reference to the Authority in respect of:</w:t>
      </w:r>
    </w:p>
    <w:p w14:paraId="65D586BE" w14:textId="77777777" w:rsidR="00E83DA3" w:rsidRDefault="00E83DA3" w:rsidP="005E7D4A">
      <w:pPr>
        <w:numPr>
          <w:ilvl w:val="0"/>
          <w:numId w:val="9"/>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giving of consent;</w:t>
      </w:r>
    </w:p>
    <w:p w14:paraId="4B9F20C8" w14:textId="77777777" w:rsidR="00E83DA3" w:rsidRDefault="00E83DA3" w:rsidP="005E7D4A">
      <w:pPr>
        <w:numPr>
          <w:ilvl w:val="0"/>
          <w:numId w:val="9"/>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delivering of any Notices; or</w:t>
      </w:r>
    </w:p>
    <w:p w14:paraId="32B978DE" w14:textId="77777777" w:rsidR="00E83DA3" w:rsidRDefault="00E83DA3" w:rsidP="005E7D4A">
      <w:pPr>
        <w:numPr>
          <w:ilvl w:val="0"/>
          <w:numId w:val="9"/>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doing of any other thing that may reasonably be undertaken by an individual acting on behalf of the Authority, </w:t>
      </w:r>
    </w:p>
    <w:p w14:paraId="105E98D2"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shall be deemed to be references to the Authority's Representatives in accordance with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18195E4C" w14:textId="77777777" w:rsidR="00E83DA3" w:rsidRDefault="00E83DA3" w:rsidP="005E7D4A">
      <w:pPr>
        <w:numPr>
          <w:ilvl w:val="0"/>
          <w:numId w:val="8"/>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435151" w14:textId="77777777" w:rsidR="00E83DA3" w:rsidRDefault="00E83DA3" w:rsidP="005E7D4A">
      <w:pPr>
        <w:pStyle w:val="ListParagraph"/>
        <w:numPr>
          <w:ilvl w:val="0"/>
          <w:numId w:val="8"/>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519363BF" w14:textId="77777777" w:rsidR="00E83DA3" w:rsidRDefault="00E83DA3" w:rsidP="00E83DA3">
      <w:pPr>
        <w:spacing w:after="0" w:line="240" w:lineRule="auto"/>
        <w:rPr>
          <w:rFonts w:ascii="Arial" w:hAnsi="Arial" w:cs="Arial"/>
          <w:color w:val="000000" w:themeColor="text1"/>
          <w:sz w:val="18"/>
          <w:szCs w:val="18"/>
        </w:rPr>
      </w:pPr>
    </w:p>
    <w:p w14:paraId="1E666FA1"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171" w:name="_Toc422462797"/>
      <w:bookmarkStart w:id="172" w:name="_Toc473616412"/>
      <w:bookmarkStart w:id="173" w:name="_Toc473793296"/>
      <w:r>
        <w:rPr>
          <w:rFonts w:cs="Arial"/>
          <w:b/>
          <w:bCs/>
          <w:color w:val="000000" w:themeColor="text1"/>
          <w:sz w:val="18"/>
          <w:szCs w:val="18"/>
        </w:rPr>
        <w:t>Severability</w:t>
      </w:r>
      <w:bookmarkEnd w:id="171"/>
      <w:bookmarkEnd w:id="172"/>
      <w:bookmarkEnd w:id="173"/>
    </w:p>
    <w:p w14:paraId="5AD533C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any provision of the Contract is held to be invalid, illegal or unenforceable to any extent then:</w:t>
      </w:r>
    </w:p>
    <w:p w14:paraId="40302D4A"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3463B1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856891A" w14:textId="77777777" w:rsidR="00E83DA3" w:rsidRDefault="00E83DA3" w:rsidP="00E83DA3">
      <w:pPr>
        <w:spacing w:after="0" w:line="240" w:lineRule="auto"/>
        <w:rPr>
          <w:rFonts w:ascii="Arial" w:hAnsi="Arial" w:cs="Arial"/>
          <w:color w:val="000000" w:themeColor="text1"/>
          <w:sz w:val="18"/>
          <w:szCs w:val="18"/>
        </w:rPr>
      </w:pPr>
    </w:p>
    <w:p w14:paraId="7AD65B72"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174" w:name="_Toc422462799"/>
      <w:bookmarkStart w:id="175" w:name="_Toc473616413"/>
      <w:bookmarkStart w:id="176" w:name="_Toc473793297"/>
      <w:r>
        <w:rPr>
          <w:rFonts w:cs="Arial"/>
          <w:b/>
          <w:bCs/>
          <w:color w:val="000000" w:themeColor="text1"/>
          <w:sz w:val="18"/>
          <w:szCs w:val="18"/>
        </w:rPr>
        <w:t>Waiver</w:t>
      </w:r>
      <w:bookmarkEnd w:id="174"/>
      <w:bookmarkEnd w:id="175"/>
      <w:bookmarkEnd w:id="176"/>
    </w:p>
    <w:p w14:paraId="0C7F1CAD"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37BE0DC"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 waiver in respect of any right or remedy shall operate as a waiver in respect of any other right or remedy.</w:t>
      </w:r>
      <w:r>
        <w:rPr>
          <w:rFonts w:ascii="Arial" w:hAnsi="Arial" w:cs="Arial"/>
          <w:color w:val="000000" w:themeColor="text1"/>
          <w:sz w:val="18"/>
          <w:szCs w:val="18"/>
        </w:rPr>
        <w:br/>
      </w:r>
    </w:p>
    <w:p w14:paraId="426DFA64" w14:textId="77777777" w:rsidR="00E83DA3" w:rsidRDefault="00E83DA3" w:rsidP="005E7D4A">
      <w:pPr>
        <w:pStyle w:val="Heading2"/>
        <w:keepLines/>
        <w:numPr>
          <w:ilvl w:val="0"/>
          <w:numId w:val="7"/>
        </w:numPr>
        <w:tabs>
          <w:tab w:val="num" w:pos="0"/>
        </w:tabs>
        <w:ind w:left="0" w:firstLine="0"/>
        <w:jc w:val="left"/>
        <w:rPr>
          <w:rFonts w:cs="Arial"/>
          <w:b/>
          <w:bCs/>
          <w:color w:val="000000" w:themeColor="text1"/>
          <w:sz w:val="18"/>
          <w:szCs w:val="18"/>
        </w:rPr>
      </w:pPr>
      <w:bookmarkStart w:id="177" w:name="_Toc422462798"/>
      <w:bookmarkStart w:id="178" w:name="_Ref473551185"/>
      <w:bookmarkStart w:id="179" w:name="_Toc473616414"/>
      <w:bookmarkStart w:id="180" w:name="_Toc473793298"/>
      <w:r>
        <w:rPr>
          <w:rFonts w:cs="Arial"/>
          <w:b/>
          <w:bCs/>
          <w:color w:val="000000" w:themeColor="text1"/>
          <w:sz w:val="18"/>
          <w:szCs w:val="18"/>
        </w:rPr>
        <w:t>Assignment of Contract</w:t>
      </w:r>
      <w:bookmarkEnd w:id="177"/>
      <w:bookmarkEnd w:id="178"/>
      <w:bookmarkEnd w:id="179"/>
      <w:bookmarkEnd w:id="180"/>
    </w:p>
    <w:p w14:paraId="102B9716"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Neither Party shall be entitled to assign the Contract (or any part thereof) without the prior written consent of the other Party.</w:t>
      </w:r>
      <w:r>
        <w:rPr>
          <w:rFonts w:ascii="Arial" w:hAnsi="Arial" w:cs="Arial"/>
          <w:color w:val="000000" w:themeColor="text1"/>
          <w:sz w:val="18"/>
          <w:szCs w:val="18"/>
        </w:rPr>
        <w:br/>
      </w:r>
    </w:p>
    <w:p w14:paraId="734FE8C7"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181" w:name="_Toc422462800"/>
      <w:bookmarkStart w:id="182" w:name="_Toc473616415"/>
      <w:bookmarkStart w:id="183" w:name="_Toc473793299"/>
      <w:r>
        <w:rPr>
          <w:rFonts w:cs="Arial"/>
          <w:b/>
          <w:bCs/>
          <w:color w:val="000000" w:themeColor="text1"/>
          <w:sz w:val="18"/>
          <w:szCs w:val="18"/>
        </w:rPr>
        <w:t>Third Party Rights</w:t>
      </w:r>
      <w:bookmarkEnd w:id="181"/>
      <w:bookmarkEnd w:id="182"/>
      <w:bookmarkEnd w:id="183"/>
    </w:p>
    <w:p w14:paraId="5BA20690"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Notwithstanding anything to the contrary elsewhere in the Contract, no right is granted to any person who is not a </w:t>
      </w:r>
      <w:r>
        <w:rPr>
          <w:rFonts w:ascii="Arial" w:hAnsi="Arial" w:cs="Arial"/>
          <w:color w:val="000000" w:themeColor="text1"/>
          <w:sz w:val="18"/>
          <w:szCs w:val="18"/>
        </w:rPr>
        <w:lastRenderedPageBreak/>
        <w:t>Party to the Contract to enforce any term of the Contract in its own right and the Parties to the Contract declare that they have no intention to grant any such right.</w:t>
      </w:r>
    </w:p>
    <w:p w14:paraId="71E2AE48" w14:textId="77777777" w:rsidR="00E83DA3" w:rsidRDefault="00E83DA3" w:rsidP="005E7D4A">
      <w:pPr>
        <w:pStyle w:val="Heading2"/>
        <w:numPr>
          <w:ilvl w:val="0"/>
          <w:numId w:val="7"/>
        </w:numPr>
        <w:tabs>
          <w:tab w:val="num" w:pos="-2565"/>
        </w:tabs>
        <w:ind w:left="0" w:firstLine="0"/>
        <w:jc w:val="left"/>
        <w:rPr>
          <w:rFonts w:cs="Arial"/>
          <w:b/>
          <w:bCs/>
          <w:color w:val="000000" w:themeColor="text1"/>
          <w:sz w:val="18"/>
          <w:szCs w:val="18"/>
        </w:rPr>
      </w:pPr>
      <w:bookmarkStart w:id="184" w:name="_Ref301169509"/>
      <w:bookmarkStart w:id="185" w:name="_Toc422462806"/>
      <w:bookmarkStart w:id="186" w:name="_Toc473616416"/>
      <w:bookmarkStart w:id="187" w:name="_Toc473793300"/>
      <w:r>
        <w:rPr>
          <w:rFonts w:cs="Arial"/>
          <w:b/>
          <w:bCs/>
          <w:color w:val="000000" w:themeColor="text1"/>
          <w:sz w:val="18"/>
          <w:szCs w:val="18"/>
        </w:rPr>
        <w:t>Transparency</w:t>
      </w:r>
      <w:bookmarkEnd w:id="184"/>
      <w:bookmarkEnd w:id="185"/>
      <w:bookmarkEnd w:id="186"/>
      <w:bookmarkEnd w:id="187"/>
    </w:p>
    <w:p w14:paraId="2044F68C"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88" w:name="_Ref277078368"/>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_Ref277078416 \w \h  \* MERGEFORMAT </w:instrText>
      </w:r>
      <w:r>
        <w:fldChar w:fldCharType="separate"/>
      </w:r>
      <w:r>
        <w:rPr>
          <w:rFonts w:ascii="Arial" w:hAnsi="Arial" w:cs="Arial"/>
          <w:color w:val="000000" w:themeColor="text1"/>
          <w:sz w:val="18"/>
          <w:szCs w:val="18"/>
        </w:rPr>
        <w:t>13.b</w:t>
      </w:r>
      <w:r>
        <w:fldChar w:fldCharType="end"/>
      </w:r>
      <w:r>
        <w:rPr>
          <w:rFonts w:ascii="Arial" w:hAnsi="Arial" w:cs="Arial"/>
          <w:color w:val="000000" w:themeColor="text1"/>
          <w:sz w:val="18"/>
          <w:szCs w:val="18"/>
        </w:rPr>
        <w:t xml:space="preserve"> but notwithstanding condition </w:t>
      </w:r>
      <w:r>
        <w:fldChar w:fldCharType="begin"/>
      </w:r>
      <w:r>
        <w:rPr>
          <w:rFonts w:ascii="Arial" w:hAnsi="Arial" w:cs="Arial"/>
          <w:color w:val="000000" w:themeColor="text1"/>
          <w:sz w:val="18"/>
          <w:szCs w:val="18"/>
        </w:rPr>
        <w:instrText xml:space="preserve"> REF _Ref473542286 \w \h  \* MERGEFORMAT </w:instrText>
      </w:r>
      <w:r>
        <w:fldChar w:fldCharType="separate"/>
      </w:r>
      <w:r>
        <w:rPr>
          <w:rFonts w:ascii="Arial" w:hAnsi="Arial" w:cs="Arial"/>
          <w:color w:val="000000" w:themeColor="text1"/>
          <w:sz w:val="18"/>
          <w:szCs w:val="18"/>
        </w:rPr>
        <w:t>14</w:t>
      </w:r>
      <w:r>
        <w:fldChar w:fldCharType="end"/>
      </w:r>
      <w:r>
        <w:rPr>
          <w:rFonts w:ascii="Arial" w:hAnsi="Arial" w:cs="Arial"/>
          <w:color w:val="000000" w:themeColor="text1"/>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88"/>
      <w:r>
        <w:rPr>
          <w:rFonts w:ascii="Arial" w:hAnsi="Arial" w:cs="Arial"/>
          <w:color w:val="000000" w:themeColor="text1"/>
          <w:sz w:val="18"/>
          <w:szCs w:val="18"/>
        </w:rPr>
        <w:t xml:space="preserve"> </w:t>
      </w:r>
    </w:p>
    <w:p w14:paraId="10B30C0A"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89" w:name="_Ref277078416"/>
      <w:r>
        <w:rPr>
          <w:rFonts w:ascii="Arial" w:hAnsi="Arial" w:cs="Arial"/>
          <w:color w:val="000000" w:themeColor="text1"/>
          <w:sz w:val="18"/>
          <w:szCs w:val="18"/>
        </w:rPr>
        <w:t xml:space="preserve">Before publishing the Transparency Information to the general public in accordance with clause </w:t>
      </w:r>
      <w:r>
        <w:fldChar w:fldCharType="begin"/>
      </w:r>
      <w:r>
        <w:rPr>
          <w:rFonts w:ascii="Arial" w:hAnsi="Arial" w:cs="Arial"/>
          <w:color w:val="000000" w:themeColor="text1"/>
          <w:sz w:val="18"/>
          <w:szCs w:val="18"/>
        </w:rPr>
        <w:instrText xml:space="preserve"> REF _Ref277078368 \w \h  \* MERGEFORMAT </w:instrText>
      </w:r>
      <w:r>
        <w:fldChar w:fldCharType="separate"/>
      </w:r>
      <w:r>
        <w:rPr>
          <w:rFonts w:ascii="Arial" w:hAnsi="Arial" w:cs="Arial"/>
          <w:color w:val="000000" w:themeColor="text1"/>
          <w:sz w:val="18"/>
          <w:szCs w:val="18"/>
        </w:rPr>
        <w:t>13.a</w:t>
      </w:r>
      <w:r>
        <w:fldChar w:fldCharType="end"/>
      </w:r>
      <w:r>
        <w:rPr>
          <w:rFonts w:ascii="Arial" w:hAnsi="Arial" w:cs="Arial"/>
          <w:color w:val="000000" w:themeColor="text1"/>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89"/>
    </w:p>
    <w:p w14:paraId="3FE1916F"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consult with the Contractor before redacting any Information from the Transparency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_Ref277078416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13.b</w:t>
      </w:r>
      <w:r>
        <w:rPr>
          <w:rFonts w:ascii="Arial" w:hAnsi="Arial" w:cs="Arial"/>
          <w:color w:val="000000" w:themeColor="text1"/>
          <w:sz w:val="18"/>
          <w:szCs w:val="18"/>
        </w:rPr>
        <w:fldChar w:fldCharType="end"/>
      </w:r>
      <w:r>
        <w:rPr>
          <w:rFonts w:ascii="Arial" w:hAnsi="Arial" w:cs="Arial"/>
          <w:color w:val="000000" w:themeColor="text1"/>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B9512D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the avoidance of doubt, nothing in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_Ref301169509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affect the Contractor’s rights at law.</w:t>
      </w:r>
    </w:p>
    <w:p w14:paraId="31006878" w14:textId="77777777" w:rsidR="00E83DA3" w:rsidRDefault="00E83DA3" w:rsidP="00E83DA3">
      <w:pPr>
        <w:spacing w:after="0" w:line="240" w:lineRule="auto"/>
        <w:rPr>
          <w:rFonts w:ascii="Arial" w:hAnsi="Arial" w:cs="Arial"/>
          <w:color w:val="000000" w:themeColor="text1"/>
          <w:sz w:val="18"/>
          <w:szCs w:val="18"/>
        </w:rPr>
      </w:pPr>
    </w:p>
    <w:p w14:paraId="77B49D6E"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190" w:name="_Toc422462803"/>
      <w:bookmarkStart w:id="191" w:name="_Ref473542286"/>
      <w:bookmarkStart w:id="192" w:name="_Ref473543044"/>
      <w:bookmarkStart w:id="193" w:name="_Toc473616417"/>
      <w:bookmarkStart w:id="194" w:name="_Toc473793301"/>
      <w:r>
        <w:rPr>
          <w:rFonts w:cs="Arial"/>
          <w:b/>
          <w:bCs/>
          <w:color w:val="000000" w:themeColor="text1"/>
          <w:sz w:val="18"/>
          <w:szCs w:val="18"/>
        </w:rPr>
        <w:t>Disclosure of Information</w:t>
      </w:r>
      <w:bookmarkEnd w:id="190"/>
      <w:bookmarkEnd w:id="191"/>
      <w:bookmarkEnd w:id="192"/>
      <w:bookmarkEnd w:id="193"/>
      <w:bookmarkEnd w:id="194"/>
    </w:p>
    <w:p w14:paraId="67087CFE"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95" w:name="_Ref189362556"/>
      <w:r>
        <w:rPr>
          <w:rFonts w:ascii="Arial" w:hAnsi="Arial" w:cs="Arial"/>
          <w:color w:val="000000" w:themeColor="text1"/>
          <w:sz w:val="18"/>
          <w:szCs w:val="18"/>
        </w:rPr>
        <w:t xml:space="preserve">Subject to clauses </w:t>
      </w:r>
      <w:r>
        <w:fldChar w:fldCharType="begin"/>
      </w:r>
      <w:r>
        <w:rPr>
          <w:rFonts w:ascii="Arial" w:hAnsi="Arial" w:cs="Arial"/>
          <w:color w:val="000000" w:themeColor="text1"/>
          <w:sz w:val="18"/>
          <w:szCs w:val="18"/>
        </w:rPr>
        <w:instrText xml:space="preserve"> REF _Ref189362338 \w \h  \* MERGEFORMAT </w:instrText>
      </w:r>
      <w:r>
        <w:fldChar w:fldCharType="separate"/>
      </w:r>
      <w:r>
        <w:rPr>
          <w:rFonts w:ascii="Arial" w:hAnsi="Arial" w:cs="Arial"/>
          <w:color w:val="000000" w:themeColor="text1"/>
          <w:sz w:val="18"/>
          <w:szCs w:val="18"/>
        </w:rPr>
        <w:t>14.d</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_Ref473542337 \w \h  \* MERGEFORMAT </w:instrText>
      </w:r>
      <w:r>
        <w:fldChar w:fldCharType="separate"/>
      </w:r>
      <w:r>
        <w:rPr>
          <w:rFonts w:ascii="Arial" w:hAnsi="Arial" w:cs="Arial"/>
          <w:color w:val="000000" w:themeColor="text1"/>
          <w:sz w:val="18"/>
          <w:szCs w:val="18"/>
        </w:rPr>
        <w:t>14.e</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_Ref473542351 \w \h  \* MERGEFORMAT </w:instrText>
      </w:r>
      <w:r>
        <w:fldChar w:fldCharType="separate"/>
      </w:r>
      <w:r>
        <w:rPr>
          <w:rFonts w:ascii="Arial" w:hAnsi="Arial" w:cs="Arial"/>
          <w:color w:val="000000" w:themeColor="text1"/>
          <w:sz w:val="18"/>
          <w:szCs w:val="18"/>
        </w:rPr>
        <w:t>14.h</w:t>
      </w:r>
      <w:r>
        <w:fldChar w:fldCharType="end"/>
      </w:r>
      <w:r>
        <w:rPr>
          <w:rFonts w:ascii="Arial" w:hAnsi="Arial" w:cs="Arial"/>
          <w:color w:val="000000" w:themeColor="text1"/>
          <w:sz w:val="18"/>
          <w:szCs w:val="18"/>
        </w:rPr>
        <w:t xml:space="preserve"> and condition </w:t>
      </w:r>
      <w:r>
        <w:fldChar w:fldCharType="begin"/>
      </w:r>
      <w:r>
        <w:rPr>
          <w:rFonts w:ascii="Arial" w:hAnsi="Arial" w:cs="Arial"/>
          <w:color w:val="000000" w:themeColor="text1"/>
          <w:sz w:val="18"/>
          <w:szCs w:val="18"/>
        </w:rPr>
        <w:instrText xml:space="preserve"> REF _Ref301169509 \w \h  \* MERGEFORMAT </w:instrText>
      </w:r>
      <w:r>
        <w:fldChar w:fldCharType="separate"/>
      </w:r>
      <w:r>
        <w:rPr>
          <w:rFonts w:ascii="Arial" w:hAnsi="Arial" w:cs="Arial"/>
          <w:color w:val="000000" w:themeColor="text1"/>
          <w:sz w:val="18"/>
          <w:szCs w:val="18"/>
        </w:rPr>
        <w:t>13</w:t>
      </w:r>
      <w:r>
        <w:fldChar w:fldCharType="end"/>
      </w:r>
      <w:r>
        <w:rPr>
          <w:rFonts w:ascii="Arial" w:hAnsi="Arial" w:cs="Arial"/>
          <w:color w:val="000000" w:themeColor="text1"/>
          <w:sz w:val="18"/>
          <w:szCs w:val="18"/>
        </w:rPr>
        <w:t xml:space="preserve"> each Party:</w:t>
      </w:r>
      <w:bookmarkEnd w:id="195"/>
    </w:p>
    <w:p w14:paraId="4BB01C2D"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treat in confidence all Information it receives from the other;</w:t>
      </w:r>
    </w:p>
    <w:p w14:paraId="3E35C683"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00D531A"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not use any of that Information otherwise than for the purpose of the Contract; and </w:t>
      </w:r>
    </w:p>
    <w:p w14:paraId="0A39D92D"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copy any of that Information except to the extent necessary for the purpose of exercising its rights of use and disclosure under the Contract.</w:t>
      </w:r>
    </w:p>
    <w:p w14:paraId="684D46D2"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96" w:name="_Ref189362576"/>
      <w:bookmarkStart w:id="197" w:name="_Ref473542506"/>
      <w:r>
        <w:rPr>
          <w:rFonts w:ascii="Arial" w:hAnsi="Arial" w:cs="Arial"/>
          <w:color w:val="000000" w:themeColor="text1"/>
          <w:sz w:val="18"/>
          <w:szCs w:val="18"/>
        </w:rPr>
        <w:t xml:space="preserve">The Contractor shall take all reasonable precautions necessary to ensure that all Information disclosed to the Contractor by or on </w:t>
      </w:r>
      <w:bookmarkEnd w:id="196"/>
      <w:r>
        <w:rPr>
          <w:rFonts w:ascii="Arial" w:hAnsi="Arial" w:cs="Arial"/>
          <w:color w:val="000000" w:themeColor="text1"/>
          <w:sz w:val="18"/>
          <w:szCs w:val="18"/>
        </w:rPr>
        <w:t>behalf of the Authority under or in connection with the Contract:</w:t>
      </w:r>
      <w:bookmarkEnd w:id="197"/>
    </w:p>
    <w:p w14:paraId="77A2DE52"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disclosed to its employees and Subcontractors, only to the extent necessary for the performance of the Contract; and</w:t>
      </w:r>
    </w:p>
    <w:p w14:paraId="3E37EF8B"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2ED75CD"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its employees are aware of the Contractor’s arrangements for discharging the obligations at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_Ref189362556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before receiving Information and shall take such steps as may be reasonably practical to enforce such arrangements.</w:t>
      </w:r>
    </w:p>
    <w:p w14:paraId="6ACCE5D4"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98" w:name="_Ref189362338"/>
      <w:r>
        <w:rPr>
          <w:rFonts w:ascii="Arial" w:hAnsi="Arial" w:cs="Arial"/>
          <w:color w:val="000000" w:themeColor="text1"/>
          <w:sz w:val="18"/>
          <w:szCs w:val="18"/>
        </w:rPr>
        <w:t xml:space="preserve">Clauses </w:t>
      </w:r>
      <w:r>
        <w:fldChar w:fldCharType="begin"/>
      </w:r>
      <w:r>
        <w:rPr>
          <w:rFonts w:ascii="Arial" w:hAnsi="Arial" w:cs="Arial"/>
          <w:color w:val="000000" w:themeColor="text1"/>
          <w:sz w:val="18"/>
          <w:szCs w:val="18"/>
        </w:rPr>
        <w:instrText xml:space="preserve"> REF _Ref189362556 \w \h  \* MERGEFORMAT </w:instrText>
      </w:r>
      <w:r>
        <w:fldChar w:fldCharType="separate"/>
      </w:r>
      <w:r>
        <w:rPr>
          <w:rFonts w:ascii="Arial" w:hAnsi="Arial" w:cs="Arial"/>
          <w:color w:val="000000" w:themeColor="text1"/>
          <w:sz w:val="18"/>
          <w:szCs w:val="18"/>
        </w:rPr>
        <w:t>14.a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_Ref473542506 \w \h  \* MERGEFORMAT </w:instrText>
      </w:r>
      <w:r>
        <w:fldChar w:fldCharType="separate"/>
      </w:r>
      <w:r>
        <w:rPr>
          <w:rFonts w:ascii="Arial" w:hAnsi="Arial" w:cs="Arial"/>
          <w:color w:val="000000" w:themeColor="text1"/>
          <w:sz w:val="18"/>
          <w:szCs w:val="18"/>
        </w:rPr>
        <w:t>14.b</w:t>
      </w:r>
      <w:r>
        <w:fldChar w:fldCharType="end"/>
      </w:r>
      <w:r>
        <w:rPr>
          <w:rFonts w:ascii="Arial" w:hAnsi="Arial" w:cs="Arial"/>
          <w:color w:val="000000" w:themeColor="text1"/>
          <w:sz w:val="18"/>
          <w:szCs w:val="18"/>
        </w:rPr>
        <w:t xml:space="preserve"> shall not apply to any Information to the extent that either Party:</w:t>
      </w:r>
      <w:bookmarkEnd w:id="198"/>
    </w:p>
    <w:p w14:paraId="5199E43D"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exercises rights of use or disclosure granted otherwise than in consequence of, or under, the Contract;</w:t>
      </w:r>
    </w:p>
    <w:p w14:paraId="17D5CA0F"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has the right to use or disclose the </w:t>
      </w:r>
      <w:r>
        <w:rPr>
          <w:rFonts w:ascii="Arial" w:hAnsi="Arial" w:cs="Arial"/>
          <w:color w:val="000000" w:themeColor="text1"/>
          <w:sz w:val="18"/>
          <w:szCs w:val="18"/>
        </w:rPr>
        <w:t xml:space="preserve">Information in accordance with other Conditions of the Contract; or </w:t>
      </w:r>
    </w:p>
    <w:p w14:paraId="7FB56960" w14:textId="77777777" w:rsidR="00E83DA3" w:rsidRDefault="00E83DA3" w:rsidP="005E7D4A">
      <w:pPr>
        <w:numPr>
          <w:ilvl w:val="2"/>
          <w:numId w:val="7"/>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can show:</w:t>
      </w:r>
    </w:p>
    <w:p w14:paraId="6D989676" w14:textId="77777777" w:rsidR="00E83DA3" w:rsidRDefault="00E83DA3" w:rsidP="005E7D4A">
      <w:pPr>
        <w:numPr>
          <w:ilvl w:val="3"/>
          <w:numId w:val="7"/>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or has become published or publicly available for use otherwise than in breach of any provision of the Contract or any other agreement between the Parties;</w:t>
      </w:r>
    </w:p>
    <w:p w14:paraId="11D1202F" w14:textId="77777777" w:rsidR="00E83DA3" w:rsidRDefault="00E83DA3" w:rsidP="005E7D4A">
      <w:pPr>
        <w:numPr>
          <w:ilvl w:val="3"/>
          <w:numId w:val="7"/>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already known to it (without restrictions on disclosure or use) prior to receiving the Information under or in connection with the Contract;</w:t>
      </w:r>
    </w:p>
    <w:p w14:paraId="1ECC7388" w14:textId="77777777" w:rsidR="00E83DA3" w:rsidRDefault="00E83DA3" w:rsidP="005E7D4A">
      <w:pPr>
        <w:numPr>
          <w:ilvl w:val="3"/>
          <w:numId w:val="7"/>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received without restriction on further disclosure from a third party which lawfully acquired the Information without any restriction on disclosure; or</w:t>
      </w:r>
    </w:p>
    <w:p w14:paraId="2478F4AF" w14:textId="77777777" w:rsidR="00E83DA3" w:rsidRDefault="00E83DA3" w:rsidP="005E7D4A">
      <w:pPr>
        <w:numPr>
          <w:ilvl w:val="3"/>
          <w:numId w:val="7"/>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its records that the same Information was derived independently of that received under or in connection with the Contract;</w:t>
      </w:r>
    </w:p>
    <w:p w14:paraId="4F4FB3F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provided that the relationship to any other Information is not revealed.</w:t>
      </w:r>
    </w:p>
    <w:p w14:paraId="3FB7F521"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199" w:name="_Ref189362361"/>
      <w:bookmarkStart w:id="200" w:name="_Ref473542337"/>
      <w:r>
        <w:rPr>
          <w:rFonts w:ascii="Arial" w:hAnsi="Arial" w:cs="Arial"/>
          <w:color w:val="000000" w:themeColor="text1"/>
          <w:sz w:val="18"/>
          <w:szCs w:val="18"/>
        </w:rPr>
        <w:t xml:space="preserve">Neither Party shall be in breach of this condition where it can show that any disclosure of Information was made solely and to the </w:t>
      </w:r>
      <w:bookmarkEnd w:id="199"/>
      <w:r>
        <w:rPr>
          <w:rFonts w:ascii="Arial" w:hAnsi="Arial" w:cs="Arial"/>
          <w:color w:val="000000" w:themeColor="text1"/>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200"/>
    </w:p>
    <w:p w14:paraId="0F43CA22"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201" w:name="_Ref473542556"/>
      <w:r>
        <w:rPr>
          <w:rFonts w:ascii="Arial" w:hAnsi="Arial" w:cs="Arial"/>
          <w:color w:val="000000" w:themeColor="text1"/>
          <w:sz w:val="18"/>
          <w:szCs w:val="18"/>
        </w:rPr>
        <w:t>The Authority may disclose the Information:</w:t>
      </w:r>
      <w:bookmarkEnd w:id="201"/>
      <w:r>
        <w:rPr>
          <w:rFonts w:ascii="Arial" w:hAnsi="Arial" w:cs="Arial"/>
          <w:color w:val="000000" w:themeColor="text1"/>
          <w:sz w:val="18"/>
          <w:szCs w:val="18"/>
        </w:rPr>
        <w:t xml:space="preserve"> </w:t>
      </w:r>
    </w:p>
    <w:p w14:paraId="36AE3758"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548DFF43"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Parliament and Parliamentary Committees or if required by any Parliamentary reporting requirement; </w:t>
      </w:r>
    </w:p>
    <w:p w14:paraId="66869470"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the extent that the Authority (acting reasonably) deems disclosure necessary or appropriate in the course of carrying out its public functions; </w:t>
      </w:r>
    </w:p>
    <w:p w14:paraId="53F98A7E"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742DCA4"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on a confidential basis for the purpose of the exercise of its rights under the Contract; or</w:t>
      </w:r>
    </w:p>
    <w:p w14:paraId="4B174363" w14:textId="77777777" w:rsidR="00E83DA3" w:rsidRDefault="00E83DA3" w:rsidP="005E7D4A">
      <w:pPr>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 proposed body in connection with any assignment, novation or disposal of any of its rights, obligations or liabilities under the Contract; </w:t>
      </w:r>
    </w:p>
    <w:p w14:paraId="56811590" w14:textId="77777777" w:rsidR="00E83DA3" w:rsidRDefault="00E83DA3" w:rsidP="00E83DA3">
      <w:pPr>
        <w:tabs>
          <w:tab w:val="num" w:pos="567"/>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1252508"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Before sharing any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14.f</w:t>
      </w:r>
      <w:r>
        <w:rPr>
          <w:rFonts w:ascii="Arial" w:hAnsi="Arial" w:cs="Arial"/>
          <w:color w:val="000000" w:themeColor="text1"/>
          <w:sz w:val="18"/>
          <w:szCs w:val="18"/>
        </w:rPr>
        <w:fldChar w:fldCharType="end"/>
      </w:r>
      <w:r>
        <w:rPr>
          <w:rFonts w:ascii="Arial" w:hAnsi="Arial" w:cs="Arial"/>
          <w:color w:val="000000" w:themeColor="text1"/>
          <w:sz w:val="18"/>
          <w:szCs w:val="18"/>
        </w:rPr>
        <w:t>, the Authority may redact the Information.  Any decision to redact Information made by the Authority shall be final.</w:t>
      </w:r>
    </w:p>
    <w:p w14:paraId="790A7713" w14:textId="77777777" w:rsidR="00E83DA3" w:rsidRDefault="00E83DA3" w:rsidP="005E7D4A">
      <w:pPr>
        <w:numPr>
          <w:ilvl w:val="1"/>
          <w:numId w:val="7"/>
        </w:numPr>
        <w:spacing w:after="0" w:line="240" w:lineRule="auto"/>
        <w:ind w:left="0" w:firstLine="0"/>
        <w:rPr>
          <w:rFonts w:ascii="Arial" w:hAnsi="Arial" w:cs="Arial"/>
          <w:color w:val="000000" w:themeColor="text1"/>
          <w:sz w:val="18"/>
          <w:szCs w:val="18"/>
        </w:rPr>
      </w:pPr>
      <w:bookmarkStart w:id="202" w:name="_Ref189362383"/>
      <w:bookmarkStart w:id="203" w:name="_Ref473542351"/>
      <w:r>
        <w:rPr>
          <w:rFonts w:ascii="Arial" w:hAnsi="Arial" w:cs="Arial"/>
          <w:color w:val="000000" w:themeColor="text1"/>
          <w:sz w:val="18"/>
          <w:szCs w:val="18"/>
        </w:rPr>
        <w:t xml:space="preserve">The Authority shall not be in breach of the Contract where disclosure of Information is made solely and to </w:t>
      </w:r>
      <w:bookmarkEnd w:id="202"/>
      <w:r>
        <w:rPr>
          <w:rFonts w:ascii="Arial" w:hAnsi="Arial" w:cs="Arial"/>
          <w:color w:val="000000" w:themeColor="text1"/>
          <w:sz w:val="18"/>
          <w:szCs w:val="18"/>
        </w:rPr>
        <w:t xml:space="preserve">the extent necessary to comply with the Freedom of Information Act 2000 (the “Act”) or the Environmental Information Regulations 2004 (the “Regulations”). To the extent permitted by the time for compliance under the Act </w:t>
      </w:r>
      <w:r>
        <w:rPr>
          <w:rFonts w:ascii="Arial" w:hAnsi="Arial" w:cs="Arial"/>
          <w:color w:val="000000" w:themeColor="text1"/>
          <w:sz w:val="18"/>
          <w:szCs w:val="18"/>
        </w:rPr>
        <w:lastRenderedPageBreak/>
        <w:t>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203"/>
      <w:r>
        <w:rPr>
          <w:rFonts w:ascii="Arial" w:hAnsi="Arial" w:cs="Arial"/>
          <w:color w:val="000000" w:themeColor="text1"/>
          <w:sz w:val="18"/>
          <w:szCs w:val="18"/>
        </w:rPr>
        <w:t xml:space="preserve"> </w:t>
      </w:r>
    </w:p>
    <w:p w14:paraId="2187059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04" w:name="_Ref189363506"/>
      <w:r>
        <w:rPr>
          <w:rFonts w:ascii="Arial" w:hAnsi="Arial" w:cs="Arial"/>
          <w:color w:val="000000" w:themeColor="text1"/>
          <w:sz w:val="18"/>
          <w:szCs w:val="18"/>
        </w:rPr>
        <w:t>Nothing in this condition shall affect the Parties' obligations of confidentiality where Information is disclosed orally in confidence.</w:t>
      </w:r>
      <w:bookmarkEnd w:id="204"/>
    </w:p>
    <w:p w14:paraId="53ED7AA5" w14:textId="77777777" w:rsidR="00E83DA3" w:rsidRDefault="00E83DA3" w:rsidP="00E83DA3">
      <w:pPr>
        <w:spacing w:after="0" w:line="240" w:lineRule="auto"/>
        <w:rPr>
          <w:rFonts w:ascii="Arial" w:hAnsi="Arial" w:cs="Arial"/>
          <w:color w:val="000000" w:themeColor="text1"/>
          <w:sz w:val="18"/>
          <w:szCs w:val="18"/>
        </w:rPr>
      </w:pPr>
    </w:p>
    <w:p w14:paraId="5886E627" w14:textId="77777777" w:rsidR="00E83DA3" w:rsidRDefault="00E83DA3" w:rsidP="005E7D4A">
      <w:pPr>
        <w:pStyle w:val="Heading2"/>
        <w:keepLines/>
        <w:numPr>
          <w:ilvl w:val="0"/>
          <w:numId w:val="7"/>
        </w:numPr>
        <w:tabs>
          <w:tab w:val="num" w:pos="-1539"/>
        </w:tabs>
        <w:ind w:left="0" w:firstLine="0"/>
        <w:jc w:val="left"/>
        <w:rPr>
          <w:rFonts w:cs="Arial"/>
          <w:b/>
          <w:bCs/>
          <w:color w:val="000000" w:themeColor="text1"/>
          <w:sz w:val="18"/>
          <w:szCs w:val="18"/>
        </w:rPr>
      </w:pPr>
      <w:bookmarkStart w:id="205" w:name="_Toc422462804"/>
      <w:bookmarkStart w:id="206" w:name="_Toc473616418"/>
      <w:bookmarkStart w:id="207" w:name="_Toc473793302"/>
      <w:r>
        <w:rPr>
          <w:rFonts w:cs="Arial"/>
          <w:b/>
          <w:bCs/>
          <w:color w:val="000000" w:themeColor="text1"/>
          <w:sz w:val="18"/>
          <w:szCs w:val="18"/>
        </w:rPr>
        <w:t>Publicity and Communications with the Media</w:t>
      </w:r>
      <w:bookmarkEnd w:id="205"/>
      <w:bookmarkEnd w:id="206"/>
      <w:bookmarkEnd w:id="207"/>
    </w:p>
    <w:p w14:paraId="4A385AAE" w14:textId="0826ECF0"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585C5D72" w14:textId="77777777" w:rsidR="00E83DA3" w:rsidRDefault="00E83DA3" w:rsidP="00E83DA3">
      <w:pPr>
        <w:spacing w:after="0" w:line="240" w:lineRule="auto"/>
        <w:rPr>
          <w:rFonts w:ascii="Arial" w:hAnsi="Arial" w:cs="Arial"/>
          <w:color w:val="000000" w:themeColor="text1"/>
          <w:sz w:val="18"/>
          <w:szCs w:val="18"/>
        </w:rPr>
      </w:pPr>
    </w:p>
    <w:p w14:paraId="6EFBB05B"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08" w:name="_Ref303593921"/>
      <w:bookmarkStart w:id="209" w:name="_Toc422462810"/>
      <w:bookmarkStart w:id="210" w:name="_Toc473616419"/>
      <w:bookmarkStart w:id="211" w:name="_Toc473793303"/>
      <w:r>
        <w:rPr>
          <w:rFonts w:cs="Arial"/>
          <w:b/>
          <w:bCs/>
          <w:color w:val="000000" w:themeColor="text1"/>
          <w:sz w:val="18"/>
          <w:szCs w:val="18"/>
        </w:rPr>
        <w:t>Change of Control of Contractor</w:t>
      </w:r>
      <w:bookmarkEnd w:id="208"/>
      <w:bookmarkEnd w:id="209"/>
      <w:bookmarkEnd w:id="210"/>
      <w:bookmarkEnd w:id="211"/>
    </w:p>
    <w:p w14:paraId="48A9898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12" w:name="_Ref473542986"/>
      <w:r>
        <w:rPr>
          <w:rFonts w:ascii="Arial" w:hAnsi="Arial" w:cs="Arial"/>
          <w:color w:val="000000" w:themeColor="text1"/>
          <w:sz w:val="18"/>
          <w:szCs w:val="18"/>
        </w:rPr>
        <w:t xml:space="preserve">The Contractor shall notify the Representative of the Authority at the address given in clause </w:t>
      </w:r>
      <w:r>
        <w:fldChar w:fldCharType="begin"/>
      </w:r>
      <w:r>
        <w:rPr>
          <w:rFonts w:ascii="Arial" w:hAnsi="Arial" w:cs="Arial"/>
          <w:color w:val="000000" w:themeColor="text1"/>
          <w:sz w:val="18"/>
          <w:szCs w:val="18"/>
        </w:rPr>
        <w:instrText xml:space="preserve"> REF _Ref473542590 \w \h  \* MERGEFORMAT </w:instrText>
      </w:r>
      <w:r>
        <w:fldChar w:fldCharType="separate"/>
      </w:r>
      <w:r>
        <w:rPr>
          <w:rFonts w:ascii="Arial" w:hAnsi="Arial" w:cs="Arial"/>
          <w:color w:val="000000" w:themeColor="text1"/>
          <w:sz w:val="18"/>
          <w:szCs w:val="18"/>
        </w:rPr>
        <w:t>16.b</w:t>
      </w:r>
      <w:r>
        <w:fldChar w:fldCharType="end"/>
      </w:r>
      <w:r>
        <w:rPr>
          <w:rFonts w:ascii="Arial" w:hAnsi="Arial" w:cs="Arial"/>
          <w:color w:val="000000" w:themeColor="text1"/>
          <w:sz w:val="18"/>
          <w:szCs w:val="18"/>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2"/>
      <w:r>
        <w:rPr>
          <w:rFonts w:ascii="Arial" w:hAnsi="Arial" w:cs="Arial"/>
          <w:color w:val="000000" w:themeColor="text1"/>
          <w:sz w:val="18"/>
          <w:szCs w:val="18"/>
        </w:rPr>
        <w:t xml:space="preserve"> </w:t>
      </w:r>
    </w:p>
    <w:p w14:paraId="2B0D93E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13" w:name="_Ref473542590"/>
      <w:r>
        <w:rPr>
          <w:rFonts w:ascii="Arial" w:hAnsi="Arial" w:cs="Arial"/>
          <w:color w:val="000000" w:themeColor="text1"/>
          <w:sz w:val="18"/>
          <w:szCs w:val="18"/>
        </w:rPr>
        <w:t>Each notice of change of control shall be taken to apply to all contracts with the Authority. Notices shall be submitted to:</w:t>
      </w:r>
      <w:bookmarkEnd w:id="213"/>
      <w:r>
        <w:rPr>
          <w:rFonts w:ascii="Arial" w:hAnsi="Arial" w:cs="Arial"/>
          <w:color w:val="000000" w:themeColor="text1"/>
          <w:sz w:val="18"/>
          <w:szCs w:val="18"/>
        </w:rPr>
        <w:t xml:space="preserve"> </w:t>
      </w:r>
    </w:p>
    <w:p w14:paraId="42EFBD90"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Mergers &amp; Acquisitions Section </w:t>
      </w:r>
    </w:p>
    <w:p w14:paraId="0248237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Strategic Supplier Management Team </w:t>
      </w:r>
    </w:p>
    <w:p w14:paraId="24846FA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Spruce 3b # 1301 </w:t>
      </w:r>
    </w:p>
    <w:p w14:paraId="07BB5B92"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MOD Abbey Wood, </w:t>
      </w:r>
    </w:p>
    <w:p w14:paraId="39B49F9F"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Bristol, BS34 8JH</w:t>
      </w:r>
    </w:p>
    <w:p w14:paraId="615C5759"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and emailed to: DefComrclSSM-MergersandAcq@mod.gov.uk</w:t>
      </w:r>
    </w:p>
    <w:p w14:paraId="2E8FE13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0BF42A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14" w:name="_Ref473795077"/>
      <w:r>
        <w:rPr>
          <w:rFonts w:ascii="Arial" w:hAnsi="Arial" w:cs="Arial"/>
          <w:color w:val="000000" w:themeColor="text1"/>
          <w:sz w:val="18"/>
          <w:szCs w:val="18"/>
        </w:rPr>
        <w:t xml:space="preserve">The Authority may terminate the Contract by giving written notice to the Contractor within six months of the Authority being notified in accordance with clause </w:t>
      </w:r>
      <w:r>
        <w:fldChar w:fldCharType="begin"/>
      </w:r>
      <w:r>
        <w:rPr>
          <w:rFonts w:ascii="Arial" w:hAnsi="Arial" w:cs="Arial"/>
          <w:color w:val="000000" w:themeColor="text1"/>
          <w:sz w:val="18"/>
          <w:szCs w:val="18"/>
        </w:rPr>
        <w:instrText xml:space="preserve"> REF _Ref473542986 \w \h  \* MERGEFORMAT </w:instrText>
      </w:r>
      <w:r>
        <w:fldChar w:fldCharType="separate"/>
      </w:r>
      <w:r>
        <w:rPr>
          <w:rFonts w:ascii="Arial" w:hAnsi="Arial" w:cs="Arial"/>
          <w:color w:val="000000" w:themeColor="text1"/>
          <w:sz w:val="18"/>
          <w:szCs w:val="18"/>
        </w:rPr>
        <w:t>16.a</w:t>
      </w:r>
      <w:r>
        <w:fldChar w:fldCharType="end"/>
      </w:r>
      <w:r>
        <w:rPr>
          <w:rFonts w:ascii="Arial" w:hAnsi="Arial" w:cs="Arial"/>
          <w:color w:val="000000" w:themeColor="text1"/>
          <w:sz w:val="18"/>
          <w:szCs w:val="18"/>
        </w:rPr>
        <w:t>. The Authority shall act reasonably in exercising its right of termination under this condition.</w:t>
      </w:r>
      <w:bookmarkEnd w:id="214"/>
    </w:p>
    <w:p w14:paraId="246C2A4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15" w:name="_Ref473543009"/>
      <w:r>
        <w:rPr>
          <w:rFonts w:ascii="Arial" w:hAnsi="Arial" w:cs="Arial"/>
          <w:color w:val="000000" w:themeColor="text1"/>
          <w:sz w:val="18"/>
          <w:szCs w:val="18"/>
        </w:rPr>
        <w:t xml:space="preserve">If the Authority exercises its right to terminate in accordance with clause </w:t>
      </w:r>
      <w:r>
        <w:fldChar w:fldCharType="begin"/>
      </w:r>
      <w:r>
        <w:rPr>
          <w:rFonts w:ascii="Arial" w:hAnsi="Arial" w:cs="Arial"/>
          <w:color w:val="000000" w:themeColor="text1"/>
          <w:sz w:val="18"/>
          <w:szCs w:val="18"/>
        </w:rPr>
        <w:instrText xml:space="preserve"> REF _Ref473795077 \w \h  \* MERGEFORMAT </w:instrText>
      </w:r>
      <w:r>
        <w:fldChar w:fldCharType="separate"/>
      </w:r>
      <w:r>
        <w:rPr>
          <w:rFonts w:ascii="Arial" w:hAnsi="Arial" w:cs="Arial"/>
          <w:color w:val="000000" w:themeColor="text1"/>
          <w:sz w:val="18"/>
          <w:szCs w:val="18"/>
        </w:rPr>
        <w:t>16.c</w:t>
      </w:r>
      <w:r>
        <w:fldChar w:fldCharType="end"/>
      </w:r>
      <w:r>
        <w:rPr>
          <w:rFonts w:ascii="Arial" w:hAnsi="Arial" w:cs="Arial"/>
          <w:color w:val="000000" w:themeColor="text1"/>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fldChar w:fldCharType="begin"/>
      </w:r>
      <w:r>
        <w:rPr>
          <w:rFonts w:ascii="Arial" w:hAnsi="Arial" w:cs="Arial"/>
          <w:color w:val="000000" w:themeColor="text1"/>
          <w:sz w:val="18"/>
          <w:szCs w:val="18"/>
        </w:rPr>
        <w:instrText xml:space="preserve"> REF _Ref473543009 \w \h  \* MERGEFORMAT </w:instrText>
      </w:r>
      <w:r>
        <w:fldChar w:fldCharType="separate"/>
      </w:r>
      <w:r>
        <w:rPr>
          <w:rFonts w:ascii="Arial" w:hAnsi="Arial" w:cs="Arial"/>
          <w:color w:val="000000" w:themeColor="text1"/>
          <w:sz w:val="18"/>
          <w:szCs w:val="18"/>
        </w:rPr>
        <w:t>16.d</w:t>
      </w:r>
      <w:r>
        <w:fldChar w:fldCharType="end"/>
      </w:r>
      <w:r>
        <w:rPr>
          <w:rFonts w:ascii="Arial" w:hAnsi="Arial" w:cs="Arial"/>
          <w:color w:val="000000" w:themeColor="text1"/>
          <w:sz w:val="18"/>
          <w:szCs w:val="18"/>
        </w:rPr>
        <w:t xml:space="preserve"> must be fully supported by documentary evidence. The decision whether to make such a payment shall be at the Authority’s sole discretion.</w:t>
      </w:r>
      <w:bookmarkEnd w:id="215"/>
    </w:p>
    <w:p w14:paraId="649EAF1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16" w:name="_Ref473543016"/>
      <w:r>
        <w:rPr>
          <w:rFonts w:ascii="Arial" w:hAnsi="Arial" w:cs="Arial"/>
          <w:color w:val="000000" w:themeColor="text1"/>
          <w:sz w:val="18"/>
          <w:szCs w:val="18"/>
        </w:rPr>
        <w:t xml:space="preserve">Notification by the Contractor of any intended, planned or actual change of control shall not prejudice the existing rights of the Authority or the Contractor under the </w:t>
      </w:r>
      <w:r>
        <w:rPr>
          <w:rFonts w:ascii="Arial" w:hAnsi="Arial" w:cs="Arial"/>
          <w:color w:val="000000" w:themeColor="text1"/>
          <w:sz w:val="18"/>
          <w:szCs w:val="18"/>
        </w:rPr>
        <w:t>Contract nor create or imply any rights of either the Contractor or the Authority additional to the Authority’s rights set out in this condition.</w:t>
      </w:r>
      <w:bookmarkEnd w:id="216"/>
    </w:p>
    <w:p w14:paraId="36AF381B" w14:textId="77777777" w:rsidR="00E83DA3" w:rsidRDefault="00E83DA3" w:rsidP="00E83DA3">
      <w:pPr>
        <w:spacing w:after="0" w:line="240" w:lineRule="auto"/>
        <w:rPr>
          <w:rFonts w:ascii="Arial" w:hAnsi="Arial" w:cs="Arial"/>
          <w:color w:val="000000" w:themeColor="text1"/>
          <w:sz w:val="18"/>
          <w:szCs w:val="18"/>
        </w:rPr>
      </w:pPr>
    </w:p>
    <w:p w14:paraId="7B08333B"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17" w:name="_Toc422462823"/>
      <w:bookmarkStart w:id="218" w:name="_Toc473616420"/>
      <w:bookmarkStart w:id="219" w:name="_Toc473793304"/>
      <w:r>
        <w:rPr>
          <w:rFonts w:cs="Arial"/>
          <w:b/>
          <w:bCs/>
          <w:color w:val="000000" w:themeColor="text1"/>
          <w:sz w:val="18"/>
          <w:szCs w:val="18"/>
        </w:rPr>
        <w:t>Environmental Requirements</w:t>
      </w:r>
      <w:bookmarkEnd w:id="217"/>
      <w:bookmarkEnd w:id="218"/>
      <w:bookmarkEnd w:id="219"/>
    </w:p>
    <w:p w14:paraId="04A24CF5" w14:textId="6A79C956"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D2DC9CC" w14:textId="77777777" w:rsidR="00E83DA3" w:rsidRDefault="00E83DA3" w:rsidP="00E83DA3">
      <w:pPr>
        <w:spacing w:after="0" w:line="240" w:lineRule="auto"/>
        <w:rPr>
          <w:rFonts w:ascii="Arial" w:hAnsi="Arial" w:cs="Arial"/>
          <w:color w:val="000000" w:themeColor="text1"/>
          <w:sz w:val="18"/>
          <w:szCs w:val="18"/>
        </w:rPr>
      </w:pPr>
    </w:p>
    <w:p w14:paraId="616F037B"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20" w:name="_Toc422462815"/>
      <w:bookmarkStart w:id="221" w:name="_Ref473547769"/>
      <w:bookmarkStart w:id="222" w:name="_Ref473548018"/>
      <w:bookmarkStart w:id="223" w:name="_Ref473548055"/>
      <w:bookmarkStart w:id="224" w:name="_Toc473616421"/>
      <w:bookmarkStart w:id="225" w:name="_Toc473793305"/>
      <w:bookmarkStart w:id="226" w:name="_Ref474923015"/>
      <w:r>
        <w:rPr>
          <w:rFonts w:cs="Arial"/>
          <w:b/>
          <w:bCs/>
          <w:color w:val="000000" w:themeColor="text1"/>
          <w:sz w:val="18"/>
          <w:szCs w:val="18"/>
        </w:rPr>
        <w:t>Contractor’s Records</w:t>
      </w:r>
      <w:bookmarkEnd w:id="220"/>
      <w:bookmarkEnd w:id="221"/>
      <w:bookmarkEnd w:id="222"/>
      <w:bookmarkEnd w:id="223"/>
      <w:bookmarkEnd w:id="224"/>
      <w:bookmarkEnd w:id="225"/>
      <w:bookmarkEnd w:id="226"/>
    </w:p>
    <w:p w14:paraId="7AE5738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and its sub-contractors shall maintain all records specified in and connected with the Contract (expressly or otherwise) and make them available to the Authority when requested on reasonable notice. </w:t>
      </w:r>
    </w:p>
    <w:p w14:paraId="4F8DE6D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11DCEBF8"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the Authority’s statutory audits and to examine and/or certify the Authority’s annual and interim report and accounts; and</w:t>
      </w:r>
    </w:p>
    <w:p w14:paraId="63554F3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an examination pursuant to Part II of the National Audit Act 1983 of the economy, efficiency and effectiveness with which the Authority has used its resources.</w:t>
      </w:r>
    </w:p>
    <w:p w14:paraId="5ACD3E8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EE3E44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Contract specifies otherwise the records referred to in this Condition shall be retained for a period of at least 6 years from:</w:t>
      </w:r>
    </w:p>
    <w:p w14:paraId="57B97CF0"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end of the Contract term;</w:t>
      </w:r>
    </w:p>
    <w:p w14:paraId="01FAFAC7"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termination of the Contract; or </w:t>
      </w:r>
    </w:p>
    <w:p w14:paraId="147353E0"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final payment,</w:t>
      </w:r>
    </w:p>
    <w:p w14:paraId="276578F8" w14:textId="40A383FB"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whichever occurs latest.</w:t>
      </w:r>
    </w:p>
    <w:p w14:paraId="5C0B0B19" w14:textId="77777777" w:rsidR="00E83DA3" w:rsidRDefault="00E83DA3" w:rsidP="00E83DA3">
      <w:pPr>
        <w:spacing w:after="0" w:line="240" w:lineRule="auto"/>
        <w:rPr>
          <w:rFonts w:ascii="Arial" w:hAnsi="Arial" w:cs="Arial"/>
          <w:color w:val="000000" w:themeColor="text1"/>
          <w:sz w:val="18"/>
          <w:szCs w:val="18"/>
        </w:rPr>
      </w:pPr>
    </w:p>
    <w:p w14:paraId="7ADE7C3C"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27" w:name="_Toc422462849"/>
      <w:bookmarkStart w:id="228" w:name="_Toc473616422"/>
      <w:bookmarkStart w:id="229" w:name="_Toc473793306"/>
      <w:r>
        <w:rPr>
          <w:rFonts w:cs="Arial"/>
          <w:b/>
          <w:bCs/>
          <w:color w:val="000000" w:themeColor="text1"/>
          <w:sz w:val="18"/>
          <w:szCs w:val="18"/>
        </w:rPr>
        <w:t>Notices</w:t>
      </w:r>
      <w:bookmarkEnd w:id="227"/>
      <w:bookmarkEnd w:id="228"/>
      <w:bookmarkEnd w:id="229"/>
    </w:p>
    <w:p w14:paraId="44510833" w14:textId="77777777" w:rsidR="00E83DA3" w:rsidRDefault="00E83DA3" w:rsidP="005E7D4A">
      <w:pPr>
        <w:numPr>
          <w:ilvl w:val="0"/>
          <w:numId w:val="10"/>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 Notice served under the Contract shall be:</w:t>
      </w:r>
    </w:p>
    <w:p w14:paraId="73B476D9"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writing in the English language;</w:t>
      </w:r>
    </w:p>
    <w:p w14:paraId="6D40595E"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authenticated by signature or such other method as may be agreed between the Parties;</w:t>
      </w:r>
    </w:p>
    <w:p w14:paraId="58B152C6"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sent for the attention of the other Party’s Representative, and to the address set out in Schedule 3 (Contract Data Sheet);</w:t>
      </w:r>
    </w:p>
    <w:p w14:paraId="25C157DD"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marked with the number of the Contract; and</w:t>
      </w:r>
    </w:p>
    <w:p w14:paraId="05547C46"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delivered by hand, prepaid post (or airmail), facsimile transmission or, if agreed in Schedule 3 (Contract Data Sheet), by electronic mail.</w:t>
      </w:r>
    </w:p>
    <w:p w14:paraId="15304BBF" w14:textId="77777777" w:rsidR="00E83DA3" w:rsidRDefault="00E83DA3" w:rsidP="005E7D4A">
      <w:pPr>
        <w:numPr>
          <w:ilvl w:val="0"/>
          <w:numId w:val="10"/>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Notices shall be deemed to have been received:</w:t>
      </w:r>
    </w:p>
    <w:p w14:paraId="78D68858"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delivered by hand, on the day of delivery if it is the recipient’s Business Day and otherwise on the first Business Day of the recipient immediately following the day of delivery;</w:t>
      </w:r>
    </w:p>
    <w:p w14:paraId="59398D61"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sent by prepaid post, on the fourth Business Day (or the tenth Business Day in the case of airmail) after the day of posting;</w:t>
      </w:r>
    </w:p>
    <w:p w14:paraId="0FF1B45B" w14:textId="77777777" w:rsidR="00E83DA3" w:rsidRDefault="00E83DA3" w:rsidP="005E7D4A">
      <w:pPr>
        <w:numPr>
          <w:ilvl w:val="1"/>
          <w:numId w:val="10"/>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sent by facsimile or electronic </w:t>
      </w:r>
      <w:r>
        <w:rPr>
          <w:rFonts w:ascii="Arial" w:hAnsi="Arial" w:cs="Arial"/>
          <w:color w:val="000000" w:themeColor="text1"/>
          <w:sz w:val="18"/>
          <w:szCs w:val="18"/>
        </w:rPr>
        <w:lastRenderedPageBreak/>
        <w:t xml:space="preserve">means: </w:t>
      </w:r>
    </w:p>
    <w:p w14:paraId="46A0D309" w14:textId="77777777" w:rsidR="00E83DA3" w:rsidRDefault="00E83DA3" w:rsidP="005E7D4A">
      <w:pPr>
        <w:numPr>
          <w:ilvl w:val="2"/>
          <w:numId w:val="11"/>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between 09:00 and 17:00 hours on a Business Day (recipient’s time) on completion of receipt by the sender of verification of the transmission from the receiving instrument; or</w:t>
      </w:r>
    </w:p>
    <w:p w14:paraId="22CCE127" w14:textId="77777777" w:rsidR="00E83DA3" w:rsidRDefault="00E83DA3" w:rsidP="005E7D4A">
      <w:pPr>
        <w:numPr>
          <w:ilvl w:val="2"/>
          <w:numId w:val="11"/>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at any other time, at 09:00 on the first Business Day (recipient’s time) following the completion of receipt by the sender of verification of transmission from the receiving instrument.</w:t>
      </w:r>
    </w:p>
    <w:p w14:paraId="28E669B0" w14:textId="77777777" w:rsidR="00E83DA3" w:rsidRDefault="00E83DA3" w:rsidP="00E83DA3">
      <w:pPr>
        <w:spacing w:after="0" w:line="240" w:lineRule="auto"/>
        <w:rPr>
          <w:rFonts w:ascii="Arial" w:hAnsi="Arial" w:cs="Arial"/>
          <w:color w:val="000000" w:themeColor="text1"/>
          <w:sz w:val="18"/>
          <w:szCs w:val="18"/>
          <w:lang w:val="en"/>
        </w:rPr>
      </w:pPr>
    </w:p>
    <w:p w14:paraId="2A715A95"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30" w:name="_Toc422462847"/>
      <w:bookmarkStart w:id="231" w:name="_Toc473616423"/>
      <w:bookmarkStart w:id="232" w:name="_Toc473793307"/>
      <w:r>
        <w:rPr>
          <w:rFonts w:cs="Arial"/>
          <w:b/>
          <w:bCs/>
          <w:color w:val="000000" w:themeColor="text1"/>
          <w:sz w:val="18"/>
          <w:szCs w:val="18"/>
        </w:rPr>
        <w:t>Progress Monitoring, Meetings and Reports</w:t>
      </w:r>
      <w:bookmarkEnd w:id="230"/>
      <w:bookmarkEnd w:id="231"/>
      <w:bookmarkEnd w:id="232"/>
    </w:p>
    <w:p w14:paraId="59ACD135" w14:textId="77777777" w:rsidR="00E83DA3" w:rsidRDefault="00E83DA3" w:rsidP="005E7D4A">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attend progress meetings at the frequency or times (if any) specified in Schedule 3 (Contract Data Sheet) and shall ensure that its Contractor’s representatives are suitably qualified to attend such meetings.</w:t>
      </w:r>
    </w:p>
    <w:p w14:paraId="55E2B83E" w14:textId="77777777" w:rsidR="00E83DA3" w:rsidRDefault="00E83DA3" w:rsidP="005E7D4A">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submit progress reports to the Authority’s Representatives at the times and in the format (if any) specified in </w:t>
      </w:r>
      <w:bookmarkStart w:id="233" w:name="_DV_M163"/>
      <w:bookmarkStart w:id="234" w:name="_DV_M164"/>
      <w:bookmarkStart w:id="235" w:name="_DV_M974"/>
      <w:bookmarkEnd w:id="233"/>
      <w:bookmarkEnd w:id="234"/>
      <w:bookmarkEnd w:id="235"/>
      <w:r>
        <w:rPr>
          <w:rFonts w:ascii="Arial" w:hAnsi="Arial" w:cs="Arial"/>
          <w:color w:val="000000" w:themeColor="text1"/>
          <w:sz w:val="18"/>
          <w:szCs w:val="18"/>
        </w:rPr>
        <w:t>Schedule 3 (Contract Data Sheet). The reports shall detail as a minimum:</w:t>
      </w:r>
    </w:p>
    <w:p w14:paraId="75C30221" w14:textId="77777777" w:rsidR="00E83DA3" w:rsidRDefault="00E83DA3" w:rsidP="005E7D4A">
      <w:pPr>
        <w:numPr>
          <w:ilvl w:val="1"/>
          <w:numId w:val="13"/>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performance/Delivery of the Contractor Deliverables;</w:t>
      </w:r>
    </w:p>
    <w:p w14:paraId="5535A37F" w14:textId="77777777" w:rsidR="00E83DA3" w:rsidRDefault="00E83DA3" w:rsidP="005E7D4A">
      <w:pPr>
        <w:numPr>
          <w:ilvl w:val="1"/>
          <w:numId w:val="13"/>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risks and opportunities;</w:t>
      </w:r>
    </w:p>
    <w:p w14:paraId="05CE348E" w14:textId="77777777" w:rsidR="00E83DA3" w:rsidRDefault="00E83DA3" w:rsidP="005E7D4A">
      <w:pPr>
        <w:numPr>
          <w:ilvl w:val="1"/>
          <w:numId w:val="13"/>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specified in Schedule 3 (Contract Data Sheet); and</w:t>
      </w:r>
    </w:p>
    <w:p w14:paraId="52C2D0E6" w14:textId="77777777" w:rsidR="00E83DA3" w:rsidRDefault="00E83DA3" w:rsidP="005E7D4A">
      <w:pPr>
        <w:numPr>
          <w:ilvl w:val="1"/>
          <w:numId w:val="13"/>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reasonably requested by the Authority.</w:t>
      </w:r>
      <w:r>
        <w:rPr>
          <w:rFonts w:ascii="Arial" w:hAnsi="Arial" w:cs="Arial"/>
          <w:color w:val="000000" w:themeColor="text1"/>
          <w:sz w:val="18"/>
          <w:szCs w:val="18"/>
        </w:rPr>
        <w:br/>
      </w:r>
    </w:p>
    <w:p w14:paraId="16D4F2E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236" w:name="_Toc473793308"/>
      <w:r>
        <w:rPr>
          <w:color w:val="000000" w:themeColor="text1"/>
          <w:sz w:val="18"/>
          <w:szCs w:val="18"/>
        </w:rPr>
        <w:t>Supply of Contractor Deliverables</w:t>
      </w:r>
      <w:bookmarkEnd w:id="236"/>
      <w:r>
        <w:rPr>
          <w:color w:val="000000" w:themeColor="text1"/>
          <w:sz w:val="18"/>
          <w:szCs w:val="18"/>
        </w:rPr>
        <w:br/>
      </w:r>
    </w:p>
    <w:p w14:paraId="0278531B"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37" w:name="_Toc422462819"/>
      <w:bookmarkStart w:id="238" w:name="_Toc473616424"/>
      <w:bookmarkStart w:id="239" w:name="_Toc473793309"/>
      <w:r>
        <w:rPr>
          <w:rFonts w:cs="Arial"/>
          <w:b/>
          <w:bCs/>
          <w:color w:val="000000" w:themeColor="text1"/>
          <w:sz w:val="18"/>
          <w:szCs w:val="18"/>
        </w:rPr>
        <w:t>Supply of Contractor Deliverables and Quality Assurance</w:t>
      </w:r>
      <w:bookmarkEnd w:id="237"/>
      <w:bookmarkEnd w:id="238"/>
      <w:bookmarkEnd w:id="239"/>
    </w:p>
    <w:p w14:paraId="5D18E09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E6CDA0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40" w:name="_Ref473543545"/>
      <w:r>
        <w:rPr>
          <w:rFonts w:ascii="Arial" w:hAnsi="Arial" w:cs="Arial"/>
          <w:color w:val="000000" w:themeColor="text1"/>
          <w:sz w:val="18"/>
          <w:szCs w:val="18"/>
        </w:rPr>
        <w:t>The Contractor shall:</w:t>
      </w:r>
      <w:bookmarkEnd w:id="240"/>
    </w:p>
    <w:p w14:paraId="50F4E88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applicable quality assurance requirements specified in Schedule 3 (Contract Data Sheet) in providing the Contractor Deliverables; and</w:t>
      </w:r>
    </w:p>
    <w:p w14:paraId="5E886BE9"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discharge its obligations under the Contract with all due skill, care, diligence and operating practice by appropriately experienced, qualified and trained personnel.</w:t>
      </w:r>
    </w:p>
    <w:p w14:paraId="32A0BBB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_Ref473543545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21.b</w:t>
      </w:r>
      <w:r>
        <w:rPr>
          <w:rFonts w:ascii="Arial" w:hAnsi="Arial" w:cs="Arial"/>
          <w:color w:val="000000" w:themeColor="text1"/>
          <w:sz w:val="18"/>
          <w:szCs w:val="18"/>
        </w:rPr>
        <w:fldChar w:fldCharType="end"/>
      </w:r>
      <w:r>
        <w:rPr>
          <w:rFonts w:ascii="Arial" w:hAnsi="Arial" w:cs="Arial"/>
          <w:color w:val="000000" w:themeColor="text1"/>
          <w:sz w:val="18"/>
          <w:szCs w:val="18"/>
        </w:rPr>
        <w:t>. shall survive any performance, acceptance or payment pursuant to the Contract and shall extend to any remedial services provided by the Contractor.</w:t>
      </w:r>
    </w:p>
    <w:p w14:paraId="5B4D13F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w:t>
      </w:r>
    </w:p>
    <w:p w14:paraId="37030FE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observe, and ensure that the Contractor’s Team observe, all health and safety rules and regulations and any other security requirements that apply at any of the Authority’s premises;</w:t>
      </w:r>
    </w:p>
    <w:p w14:paraId="0B867E85"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notify the Authority as soon as it becomes aware of any health and safety hazards or issues which arise in relation to the Contractor Deliverables; and</w:t>
      </w:r>
    </w:p>
    <w:p w14:paraId="41B0671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before the date on which the Contractor Deliverables are to start, obtain, and at all times maintain, all necessary licences and consents in relation to the Contractor Deliverables.</w:t>
      </w:r>
    </w:p>
    <w:p w14:paraId="2770C995" w14:textId="77777777" w:rsidR="00E83DA3" w:rsidRDefault="00E83DA3" w:rsidP="00E83DA3">
      <w:pPr>
        <w:spacing w:after="0" w:line="240" w:lineRule="auto"/>
        <w:rPr>
          <w:rFonts w:ascii="Arial" w:hAnsi="Arial" w:cs="Arial"/>
          <w:color w:val="000000" w:themeColor="text1"/>
          <w:sz w:val="18"/>
          <w:szCs w:val="18"/>
        </w:rPr>
      </w:pPr>
    </w:p>
    <w:p w14:paraId="2CF2313F"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41" w:name="_Toc422462824"/>
      <w:bookmarkStart w:id="242" w:name="_Toc473616425"/>
      <w:bookmarkStart w:id="243" w:name="_Toc473793310"/>
      <w:r>
        <w:rPr>
          <w:rFonts w:cs="Arial"/>
          <w:b/>
          <w:bCs/>
          <w:color w:val="000000" w:themeColor="text1"/>
          <w:sz w:val="18"/>
          <w:szCs w:val="18"/>
        </w:rPr>
        <w:t>Marking of Contractor Deliverables</w:t>
      </w:r>
      <w:bookmarkEnd w:id="241"/>
      <w:bookmarkEnd w:id="242"/>
      <w:bookmarkEnd w:id="243"/>
    </w:p>
    <w:p w14:paraId="625808B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w:t>
      </w:r>
      <w:r>
        <w:rPr>
          <w:rFonts w:ascii="Arial" w:hAnsi="Arial" w:cs="Arial"/>
          <w:color w:val="000000" w:themeColor="text1"/>
          <w:sz w:val="18"/>
          <w:szCs w:val="18"/>
        </w:rPr>
        <w:t>contract or specification. In the absence of such requirements, the Contractor Deliverables shall be marked with the MOD stock reference, NATO Stock Number (NSN) or alternative reference number specified in Schedule 2 (Schedule of Requirements).</w:t>
      </w:r>
    </w:p>
    <w:p w14:paraId="6654261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marking method used shall not have a detrimental effect on the strength, serviceability or corrosion resistance of the Contractor Deliverables.</w:t>
      </w:r>
    </w:p>
    <w:p w14:paraId="4546C5C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marking shall include any serial numbers allocated to the Contractor Deliverable.</w:t>
      </w:r>
    </w:p>
    <w:p w14:paraId="471E59A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lang w:val="x-none"/>
        </w:rPr>
      </w:pPr>
      <w:r>
        <w:rPr>
          <w:rFonts w:ascii="Arial" w:hAnsi="Arial" w:cs="Arial"/>
          <w:color w:val="000000" w:themeColor="text1"/>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(Packaging and Labelling (excluding Contractor Deliverables containing Munitions)).</w:t>
      </w:r>
      <w:r>
        <w:rPr>
          <w:rFonts w:ascii="Arial" w:hAnsi="Arial" w:cs="Arial"/>
          <w:color w:val="000000" w:themeColor="text1"/>
          <w:sz w:val="18"/>
          <w:szCs w:val="18"/>
          <w:shd w:val="clear" w:color="auto" w:fill="FFFFFF"/>
        </w:rPr>
        <w:br/>
      </w:r>
    </w:p>
    <w:p w14:paraId="726341BF" w14:textId="77777777" w:rsidR="00E83DA3" w:rsidRDefault="00E83DA3" w:rsidP="005E7D4A">
      <w:pPr>
        <w:pStyle w:val="Heading2"/>
        <w:numPr>
          <w:ilvl w:val="0"/>
          <w:numId w:val="7"/>
        </w:numPr>
        <w:tabs>
          <w:tab w:val="num" w:pos="0"/>
        </w:tabs>
        <w:ind w:left="0" w:firstLine="0"/>
        <w:jc w:val="left"/>
        <w:rPr>
          <w:rFonts w:cs="Arial"/>
          <w:color w:val="000000" w:themeColor="text1"/>
          <w:sz w:val="18"/>
          <w:szCs w:val="18"/>
        </w:rPr>
      </w:pPr>
      <w:bookmarkStart w:id="244" w:name="_Toc422462825"/>
      <w:bookmarkStart w:id="245" w:name="_Ref473543569"/>
      <w:bookmarkStart w:id="246" w:name="_Toc473616426"/>
      <w:bookmarkStart w:id="247" w:name="_Toc473793311"/>
      <w:r>
        <w:rPr>
          <w:rFonts w:cs="Arial"/>
          <w:b/>
          <w:bCs/>
          <w:color w:val="000000" w:themeColor="text1"/>
          <w:sz w:val="18"/>
          <w:szCs w:val="18"/>
        </w:rPr>
        <w:t>Packaging and Labelling (excluding Contractor Deliverables containing Munitions</w:t>
      </w:r>
      <w:bookmarkStart w:id="248" w:name="_Ref473544620"/>
      <w:bookmarkEnd w:id="244"/>
      <w:bookmarkEnd w:id="245"/>
      <w:bookmarkEnd w:id="246"/>
      <w:bookmarkEnd w:id="247"/>
    </w:p>
    <w:p w14:paraId="64DE3EE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Packaging responsibilities are as follows:</w:t>
      </w:r>
    </w:p>
    <w:p w14:paraId="3D205AAB"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be responsible for providing Packaging which fully complies with the requirements of the Contract.</w:t>
      </w:r>
    </w:p>
    <w:p w14:paraId="1D432CC9"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519EC9E"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all relevant information necessary for the effective performance of the Contract is made available to all subcontractors.</w:t>
      </w:r>
    </w:p>
    <w:p w14:paraId="3E973BD2"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DEB9A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supply Commercial Packaging meeting the standards and requirements of Def Stan 81-041 (Part 1).  In addition, the following requirements apply:</w:t>
      </w:r>
    </w:p>
    <w:p w14:paraId="5D846D97"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provide Packaging which:</w:t>
      </w:r>
    </w:p>
    <w:p w14:paraId="3C6D2FB8" w14:textId="77777777" w:rsidR="00E83DA3" w:rsidRDefault="00E83DA3" w:rsidP="005E7D4A">
      <w:pPr>
        <w:numPr>
          <w:ilvl w:val="0"/>
          <w:numId w:val="14"/>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will ensure that each Contractor Deliverable may be transported and delivered to the consignee named in the Contract in an undamaged and serviceable condition; and</w:t>
      </w:r>
    </w:p>
    <w:p w14:paraId="43CC74F8" w14:textId="77777777" w:rsidR="00E83DA3" w:rsidRDefault="00E83DA3" w:rsidP="005E7D4A">
      <w:pPr>
        <w:numPr>
          <w:ilvl w:val="0"/>
          <w:numId w:val="14"/>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labelled to enable the contents to be identified without need to breach the package; and </w:t>
      </w:r>
    </w:p>
    <w:p w14:paraId="15B020BE" w14:textId="77777777" w:rsidR="00E83DA3" w:rsidRDefault="00E83DA3" w:rsidP="005E7D4A">
      <w:pPr>
        <w:numPr>
          <w:ilvl w:val="0"/>
          <w:numId w:val="14"/>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compliant with statutory requirements and this Condition. </w:t>
      </w:r>
    </w:p>
    <w:p w14:paraId="20E4D9E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lang w:val="en-GB"/>
        </w:rPr>
      </w:pPr>
      <w:r>
        <w:rPr>
          <w:rFonts w:ascii="Arial" w:hAnsi="Arial" w:cs="Arial"/>
          <w:color w:val="000000" w:themeColor="text1"/>
          <w:sz w:val="18"/>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0688A507" w14:textId="77777777" w:rsidR="00E83DA3" w:rsidRDefault="00E83DA3" w:rsidP="005E7D4A">
      <w:pPr>
        <w:numPr>
          <w:ilvl w:val="0"/>
          <w:numId w:val="15"/>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reference in the Contract to a PPQ means the quantity of a Contractor Deliverable to be contained in an individual package, which has been selected as being the most suitable for issue(s) to the ultimate user;</w:t>
      </w:r>
    </w:p>
    <w:p w14:paraId="432FA7CD" w14:textId="77777777" w:rsidR="00E83DA3" w:rsidRDefault="00E83DA3" w:rsidP="005E7D4A">
      <w:pPr>
        <w:numPr>
          <w:ilvl w:val="0"/>
          <w:numId w:val="15"/>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_Ref474918407 \w \h  \* MERGEFORMAT </w:instrText>
      </w:r>
      <w:r>
        <w:fldChar w:fldCharType="separate"/>
      </w:r>
      <w:r>
        <w:rPr>
          <w:rFonts w:ascii="Arial" w:hAnsi="Arial" w:cs="Arial"/>
          <w:color w:val="000000" w:themeColor="text1"/>
          <w:sz w:val="18"/>
          <w:szCs w:val="18"/>
          <w:lang w:val="en"/>
        </w:rPr>
        <w:t>23.l</w:t>
      </w:r>
      <w:r>
        <w:fldChar w:fldCharType="end"/>
      </w:r>
      <w:r>
        <w:rPr>
          <w:rFonts w:ascii="Arial" w:hAnsi="Arial" w:cs="Arial"/>
          <w:color w:val="000000" w:themeColor="text1"/>
          <w:sz w:val="18"/>
          <w:szCs w:val="18"/>
          <w:lang w:val="en"/>
        </w:rPr>
        <w:t xml:space="preserve">. References to "PPQ packages" in </w:t>
      </w:r>
      <w:r>
        <w:rPr>
          <w:rFonts w:ascii="Arial" w:hAnsi="Arial" w:cs="Arial"/>
          <w:color w:val="000000" w:themeColor="text1"/>
          <w:sz w:val="18"/>
          <w:szCs w:val="18"/>
          <w:lang w:val="en"/>
        </w:rPr>
        <w:lastRenderedPageBreak/>
        <w:t>subsequent text shall be taken to include Robust Contractor Deliverables; and</w:t>
      </w:r>
    </w:p>
    <w:p w14:paraId="16454E66" w14:textId="77777777" w:rsidR="00E83DA3" w:rsidRDefault="00E83DA3" w:rsidP="005E7D4A">
      <w:pPr>
        <w:numPr>
          <w:ilvl w:val="0"/>
          <w:numId w:val="15"/>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_Ref474918442 \w \h  \* MERGEFORMAT </w:instrText>
      </w:r>
      <w:r>
        <w:fldChar w:fldCharType="separate"/>
      </w:r>
      <w:r>
        <w:rPr>
          <w:rFonts w:ascii="Arial" w:hAnsi="Arial" w:cs="Arial"/>
          <w:color w:val="000000" w:themeColor="text1"/>
          <w:sz w:val="18"/>
          <w:szCs w:val="18"/>
          <w:lang w:val="en"/>
        </w:rPr>
        <w:t>23.k</w:t>
      </w:r>
      <w:r>
        <w:fldChar w:fldCharType="end"/>
      </w:r>
      <w:r>
        <w:rPr>
          <w:rFonts w:ascii="Arial" w:hAnsi="Arial" w:cs="Arial"/>
          <w:color w:val="000000" w:themeColor="text1"/>
          <w:sz w:val="18"/>
          <w:szCs w:val="18"/>
          <w:lang w:val="en"/>
        </w:rPr>
        <w:t>.</w:t>
      </w:r>
    </w:p>
    <w:p w14:paraId="7BDD5A3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lang w:val="en-GB"/>
        </w:rPr>
      </w:pPr>
      <w:r>
        <w:rPr>
          <w:rFonts w:ascii="Arial" w:hAnsi="Arial" w:cs="Arial"/>
          <w:color w:val="000000" w:themeColor="text1"/>
          <w:sz w:val="18"/>
          <w:szCs w:val="18"/>
        </w:rPr>
        <w:t>The Contractor shall ascertain whether the Contractor Deliverables being supplied are, or contain, Dangerous Goods, and shall supply the Dangerous Goods in accordance with:</w:t>
      </w:r>
    </w:p>
    <w:p w14:paraId="75DC0FC1"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Health and Safety At Work Act 1974 (as amended);</w:t>
      </w:r>
    </w:p>
    <w:p w14:paraId="16555C79"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Hazard Information and Packaging for Supply Regulations (CHIP4) 2009 (as amended);</w:t>
      </w:r>
    </w:p>
    <w:p w14:paraId="63C93D16"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REACH Regulations 2007 (as amended); and</w:t>
      </w:r>
    </w:p>
    <w:p w14:paraId="3A39587F"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Labelling and Packaging Regulations (CLP) 2009 (as amended).</w:t>
      </w:r>
    </w:p>
    <w:p w14:paraId="4504E25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676D0F01"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Safety Of Lives At Sea Regulations (SOLAS) 1974 (as amended); and</w:t>
      </w:r>
    </w:p>
    <w:p w14:paraId="5DE597E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Air Navigation (Amendment) Order 2019.</w:t>
      </w:r>
    </w:p>
    <w:p w14:paraId="4C01E431" w14:textId="77777777" w:rsidR="00E83DA3" w:rsidRDefault="00E83DA3" w:rsidP="005E7D4A">
      <w:pPr>
        <w:pStyle w:val="ListParagraph"/>
        <w:numPr>
          <w:ilvl w:val="1"/>
          <w:numId w:val="7"/>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hAnsi="Arial" w:cs="Arial"/>
          <w:color w:val="000000" w:themeColor="text1"/>
          <w:sz w:val="18"/>
          <w:szCs w:val="18"/>
        </w:rPr>
        <w:instrText xml:space="preserve"> REF _Ref301168573 \r \h  \* MERGEFORMAT </w:instrText>
      </w:r>
      <w:r>
        <w:fldChar w:fldCharType="separate"/>
      </w:r>
      <w:r>
        <w:rPr>
          <w:rFonts w:ascii="Arial" w:hAnsi="Arial" w:cs="Arial"/>
          <w:color w:val="000000" w:themeColor="text1"/>
          <w:sz w:val="18"/>
          <w:szCs w:val="18"/>
        </w:rPr>
        <w:t>24</w:t>
      </w:r>
      <w:r>
        <w:fldChar w:fldCharType="end"/>
      </w:r>
      <w:r>
        <w:rPr>
          <w:rFonts w:ascii="Arial" w:hAnsi="Arial" w:cs="Arial"/>
          <w:color w:val="000000" w:themeColor="text1"/>
          <w:sz w:val="18"/>
          <w:szCs w:val="18"/>
        </w:rPr>
        <w:t xml:space="preserve"> (Supply of Hazardous Materials or Substances in Contractor Deliverables). </w:t>
      </w:r>
    </w:p>
    <w:p w14:paraId="7F9C132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49" w:name="_Ref474918465"/>
      <w:r>
        <w:rPr>
          <w:rFonts w:ascii="Arial" w:hAnsi="Arial" w:cs="Arial"/>
          <w:color w:val="000000" w:themeColor="text1"/>
          <w:sz w:val="18"/>
          <w:szCs w:val="18"/>
        </w:rPr>
        <w:t xml:space="preserve">The Contractor shall comply with the requirements for the design of MLP which include clauses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_Ref474918471 \w \h  \* MERGEFORMAT </w:instrText>
      </w:r>
      <w:r>
        <w:fldChar w:fldCharType="separate"/>
      </w:r>
      <w:r>
        <w:rPr>
          <w:rFonts w:ascii="Arial" w:hAnsi="Arial" w:cs="Arial"/>
          <w:color w:val="000000" w:themeColor="text1"/>
          <w:sz w:val="18"/>
          <w:szCs w:val="18"/>
        </w:rPr>
        <w:t>23.g</w:t>
      </w:r>
      <w:r>
        <w:fldChar w:fldCharType="end"/>
      </w:r>
      <w:r>
        <w:rPr>
          <w:rFonts w:ascii="Arial" w:hAnsi="Arial" w:cs="Arial"/>
          <w:color w:val="000000" w:themeColor="text1"/>
          <w:sz w:val="18"/>
          <w:szCs w:val="18"/>
        </w:rPr>
        <w:t xml:space="preserve"> as follows:</w:t>
      </w:r>
      <w:bookmarkEnd w:id="249"/>
    </w:p>
    <w:p w14:paraId="21969EF9"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bookmarkStart w:id="250" w:name="_Ref474918496"/>
      <w:r>
        <w:rPr>
          <w:rFonts w:ascii="Arial" w:hAnsi="Arial" w:cs="Arial"/>
          <w:color w:val="000000" w:themeColor="text1"/>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50"/>
    </w:p>
    <w:p w14:paraId="2A5D831C"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MPAS certification (for individual designers) and registration (for organisations) scheme details are available from:</w:t>
      </w:r>
    </w:p>
    <w:p w14:paraId="607B9C0A"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DES SEOC SCP-SptEng-Pkg</w:t>
      </w:r>
    </w:p>
    <w:p w14:paraId="011E27CB"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t>MOD Abbey Wood</w:t>
      </w:r>
      <w:r>
        <w:rPr>
          <w:rFonts w:ascii="Arial" w:hAnsi="Arial" w:cs="Arial"/>
          <w:color w:val="000000" w:themeColor="text1"/>
          <w:sz w:val="18"/>
          <w:szCs w:val="18"/>
          <w:highlight w:val="white"/>
          <w:shd w:val="clear" w:color="auto" w:fill="FFFF99"/>
        </w:rPr>
        <w:t xml:space="preserve"> </w:t>
      </w:r>
    </w:p>
    <w:p w14:paraId="7CE94965"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t>Bristol, BS34 8JH</w:t>
      </w:r>
      <w:r>
        <w:rPr>
          <w:rFonts w:ascii="Arial" w:hAnsi="Arial" w:cs="Arial"/>
          <w:color w:val="000000" w:themeColor="text1"/>
          <w:sz w:val="18"/>
          <w:szCs w:val="18"/>
          <w:highlight w:val="white"/>
          <w:shd w:val="clear" w:color="auto" w:fill="FFFF99"/>
        </w:rPr>
        <w:t xml:space="preserve"> </w:t>
      </w:r>
    </w:p>
    <w:p w14:paraId="1CB19FCE"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Tel. +44(0)30679-35353</w:t>
      </w:r>
    </w:p>
    <w:p w14:paraId="654C6771" w14:textId="77777777" w:rsidR="00E83DA3" w:rsidRDefault="006748A1" w:rsidP="00E83DA3">
      <w:pPr>
        <w:pStyle w:val="ListParagraph"/>
        <w:spacing w:after="0" w:line="240" w:lineRule="auto"/>
        <w:ind w:left="1134"/>
        <w:rPr>
          <w:rStyle w:val="Hyperlink"/>
          <w:rFonts w:ascii="Arial" w:hAnsi="Arial" w:cs="Arial"/>
          <w:color w:val="000000" w:themeColor="text1"/>
        </w:rPr>
      </w:pPr>
      <w:hyperlink r:id="rId85" w:history="1">
        <w:r w:rsidR="00E83DA3">
          <w:rPr>
            <w:rStyle w:val="Hyperlink"/>
            <w:color w:val="000000" w:themeColor="text1"/>
            <w:sz w:val="18"/>
            <w:szCs w:val="18"/>
          </w:rPr>
          <w:t>DESSEOCSCP-SptEng-PKg@mod.uk</w:t>
        </w:r>
      </w:hyperlink>
    </w:p>
    <w:p w14:paraId="3F295070" w14:textId="77777777" w:rsidR="00E83DA3" w:rsidRDefault="00E83DA3" w:rsidP="005E7D4A">
      <w:pPr>
        <w:pStyle w:val="ListParagraph"/>
        <w:numPr>
          <w:ilvl w:val="3"/>
          <w:numId w:val="7"/>
        </w:numPr>
        <w:tabs>
          <w:tab w:val="num" w:pos="1134"/>
        </w:tabs>
        <w:spacing w:after="0" w:line="240" w:lineRule="auto"/>
        <w:ind w:left="1134" w:firstLine="0"/>
        <w:rPr>
          <w:shd w:val="clear" w:color="auto" w:fill="FFFF99"/>
        </w:rPr>
      </w:pPr>
      <w:r>
        <w:rPr>
          <w:rFonts w:ascii="Arial" w:hAnsi="Arial" w:cs="Arial"/>
          <w:color w:val="000000" w:themeColor="text1"/>
          <w:sz w:val="18"/>
          <w:szCs w:val="18"/>
        </w:rPr>
        <w:t>The MPAS Documentation is also available on the DStan website.</w:t>
      </w:r>
    </w:p>
    <w:p w14:paraId="2EFFB23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265373C"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 search of the SPIS index (the ‘SPIN’) is carried out to establish the SPIS status of each requirement (using DEFFORM 129a ‘Application for Packaging Designs or their Status’).</w:t>
      </w:r>
    </w:p>
    <w:p w14:paraId="2004BC4F"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New designs shall not be made where there is an existing usable SPIS, or one that may be easily modified. </w:t>
      </w:r>
    </w:p>
    <w:p w14:paraId="70B8EF6C"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there is a usable SFS, it shall be </w:t>
      </w:r>
      <w:r>
        <w:rPr>
          <w:rFonts w:ascii="Arial" w:hAnsi="Arial" w:cs="Arial"/>
          <w:color w:val="000000" w:themeColor="text1"/>
          <w:sz w:val="18"/>
          <w:szCs w:val="18"/>
        </w:rPr>
        <w:t>used in place of a SPIS design unless otherwise stated by the Contract.  When an SFS is used or replaces a SPIS design, the Contractor shall upload this information on to SPIN in Adobe PDF.</w:t>
      </w:r>
    </w:p>
    <w:p w14:paraId="01C60271"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bookmarkStart w:id="251" w:name="_Ref474918591"/>
      <w:r>
        <w:rPr>
          <w:rFonts w:ascii="Arial" w:hAnsi="Arial" w:cs="Arial"/>
          <w:color w:val="000000" w:themeColor="text1"/>
          <w:sz w:val="18"/>
          <w:szCs w:val="18"/>
        </w:rPr>
        <w:t>All SPIS, new or modified (and associated documentation), shall, on completion, be uploaded by the Contractor on to SPIN.  The format shall be Adobe PDF.</w:t>
      </w:r>
      <w:bookmarkEnd w:id="251"/>
      <w:r>
        <w:rPr>
          <w:rFonts w:ascii="Arial" w:hAnsi="Arial" w:cs="Arial"/>
          <w:color w:val="000000" w:themeColor="text1"/>
          <w:sz w:val="18"/>
          <w:szCs w:val="18"/>
        </w:rPr>
        <w:t xml:space="preserve">  </w:t>
      </w:r>
    </w:p>
    <w:p w14:paraId="24585470"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it is necessary to use an existing SPIS design, the Contractor shall ensure the Packaging manufacturer is a registered organisation in accordance with clause </w:t>
      </w:r>
      <w:r>
        <w:fldChar w:fldCharType="begin"/>
      </w:r>
      <w:r>
        <w:rPr>
          <w:rFonts w:ascii="Arial" w:hAnsi="Arial" w:cs="Arial"/>
          <w:color w:val="000000" w:themeColor="text1"/>
          <w:sz w:val="18"/>
          <w:szCs w:val="18"/>
        </w:rPr>
        <w:instrText xml:space="preserve"> REF _Ref474918496 \w \h  \* MERGEFORMAT </w:instrText>
      </w:r>
      <w:r>
        <w:fldChar w:fldCharType="separate"/>
      </w:r>
      <w:r>
        <w:rPr>
          <w:rFonts w:ascii="Arial" w:hAnsi="Arial" w:cs="Arial"/>
          <w:color w:val="000000" w:themeColor="text1"/>
          <w:sz w:val="18"/>
          <w:szCs w:val="18"/>
        </w:rPr>
        <w:t>23.f(1)</w:t>
      </w:r>
      <w:r>
        <w:fldChar w:fldCharType="end"/>
      </w:r>
      <w:r>
        <w:rPr>
          <w:rFonts w:ascii="Arial" w:hAnsi="Arial" w:cs="Arial"/>
          <w:color w:val="000000" w:themeColor="text1"/>
          <w:sz w:val="18"/>
          <w:szCs w:val="18"/>
        </w:rPr>
        <w:t xml:space="preserve"> above, or if un-registered, is compliant with MPAS ANNEX A Supplement (Code) M.  The Contractor shall ensure, as far as possible, that the SPIS is up to date.</w:t>
      </w:r>
    </w:p>
    <w:p w14:paraId="6BAC06AF"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documents supplied under clause </w:t>
      </w:r>
      <w:r>
        <w:fldChar w:fldCharType="begin"/>
      </w:r>
      <w:r>
        <w:rPr>
          <w:rFonts w:ascii="Arial" w:hAnsi="Arial" w:cs="Arial"/>
          <w:color w:val="000000" w:themeColor="text1"/>
          <w:sz w:val="18"/>
          <w:szCs w:val="18"/>
        </w:rPr>
        <w:instrText xml:space="preserve"> REF _Ref474918591 \w \h  \* MERGEFORMAT </w:instrText>
      </w:r>
      <w:r>
        <w:fldChar w:fldCharType="separate"/>
      </w:r>
      <w:r>
        <w:rPr>
          <w:rFonts w:ascii="Arial" w:hAnsi="Arial" w:cs="Arial"/>
          <w:color w:val="000000" w:themeColor="text1"/>
          <w:sz w:val="18"/>
          <w:szCs w:val="18"/>
        </w:rPr>
        <w:t>23.f(6)</w:t>
      </w:r>
      <w:r>
        <w:fldChar w:fldCharType="end"/>
      </w:r>
      <w:r>
        <w:rPr>
          <w:rFonts w:ascii="Arial" w:hAnsi="Arial" w:cs="Arial"/>
          <w:color w:val="000000" w:themeColor="text1"/>
          <w:sz w:val="18"/>
          <w:szCs w:val="18"/>
        </w:rPr>
        <w:t xml:space="preserve"> shall be considered as a contract data requirement and be subject to the terms of DEFCON 15 and DEFCON 21.</w:t>
      </w:r>
    </w:p>
    <w:p w14:paraId="418948A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52" w:name="_Ref474918471"/>
      <w:r>
        <w:rPr>
          <w:rFonts w:ascii="Arial" w:hAnsi="Arial" w:cs="Arial"/>
          <w:color w:val="000000" w:themeColor="text1"/>
          <w:sz w:val="18"/>
          <w:szCs w:val="18"/>
        </w:rPr>
        <w:t>Unless otherwise stated in the Contract, one of the following procedures for the production of new or modified SPIS designs shall be applied:</w:t>
      </w:r>
      <w:bookmarkEnd w:id="252"/>
    </w:p>
    <w:p w14:paraId="4AB624A2"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Contractor or their subcontractor is the PDA they shall:</w:t>
      </w:r>
    </w:p>
    <w:p w14:paraId="48A84A7F"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bookmarkStart w:id="253" w:name="_Ref474922064"/>
      <w:r>
        <w:rPr>
          <w:rFonts w:ascii="Arial" w:hAnsi="Arial" w:cs="Arial"/>
          <w:color w:val="000000" w:themeColor="text1"/>
          <w:sz w:val="18"/>
          <w:szCs w:val="18"/>
        </w:rPr>
        <w:t xml:space="preserve">On receipt of instructions received from the Authority’s representative nominated in Box 2 of DEFFORM 111 at Annex A to Schedule 3 (Contract Data Sheet), prepare the required package design in accordance with clause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w:t>
      </w:r>
      <w:bookmarkEnd w:id="253"/>
    </w:p>
    <w:p w14:paraId="7B3EB656"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254" w:name="_Ref474918651"/>
      <w:r>
        <w:rPr>
          <w:rFonts w:ascii="Arial" w:hAnsi="Arial" w:cs="Arial"/>
          <w:color w:val="000000" w:themeColor="text1"/>
          <w:sz w:val="18"/>
          <w:szCs w:val="18"/>
        </w:rPr>
        <w:t>Where the Contractor or their subcontractor is registered, they shall, on completion of any design work, provide the Authority with the following documents electronically:</w:t>
      </w:r>
      <w:bookmarkEnd w:id="254"/>
    </w:p>
    <w:p w14:paraId="2FE5F708" w14:textId="77777777" w:rsidR="00E83DA3" w:rsidRDefault="00E83DA3" w:rsidP="005E7D4A">
      <w:pPr>
        <w:numPr>
          <w:ilvl w:val="1"/>
          <w:numId w:val="16"/>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list of all SPIS which have been prepared or revised against the Contract; and</w:t>
      </w:r>
    </w:p>
    <w:p w14:paraId="2442B610" w14:textId="77777777" w:rsidR="00E83DA3" w:rsidRDefault="00E83DA3" w:rsidP="005E7D4A">
      <w:pPr>
        <w:numPr>
          <w:ilvl w:val="1"/>
          <w:numId w:val="16"/>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copy of all new / revised SPIS, complete with all continuation sheets and associated drawings, where applicable, to be uploaded onto SPIN.</w:t>
      </w:r>
    </w:p>
    <w:p w14:paraId="2E4F5A95"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Where the PDA is not a registered organisation, then they shall obtain approval for their design from a registered organisation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552C6A5"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39B6A7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C50AF8D"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not a PDA but is registered, he shall follow clauses </w:t>
      </w:r>
      <w:r>
        <w:fldChar w:fldCharType="begin"/>
      </w:r>
      <w:r>
        <w:rPr>
          <w:rFonts w:ascii="Arial" w:hAnsi="Arial" w:cs="Arial"/>
          <w:color w:val="000000" w:themeColor="text1"/>
          <w:sz w:val="18"/>
          <w:szCs w:val="18"/>
        </w:rPr>
        <w:instrText xml:space="preserve"> REF _Ref474922064 \w \h  \* MERGEFORMAT </w:instrText>
      </w:r>
      <w:r>
        <w:fldChar w:fldCharType="separate"/>
      </w:r>
      <w:r>
        <w:rPr>
          <w:rFonts w:ascii="Arial" w:hAnsi="Arial" w:cs="Arial"/>
          <w:color w:val="000000" w:themeColor="text1"/>
          <w:sz w:val="18"/>
          <w:szCs w:val="18"/>
        </w:rPr>
        <w:t>23.g(1)(a)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7E6B76E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BBD957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55" w:name="_Ref474918386"/>
      <w:r>
        <w:rPr>
          <w:rFonts w:ascii="Arial" w:hAnsi="Arial" w:cs="Arial"/>
          <w:color w:val="000000" w:themeColor="text1"/>
          <w:sz w:val="18"/>
          <w:szCs w:val="18"/>
        </w:rPr>
        <w:t xml:space="preserve">In addition to any marking required by international </w:t>
      </w:r>
      <w:r>
        <w:rPr>
          <w:rFonts w:ascii="Arial" w:hAnsi="Arial" w:cs="Arial"/>
          <w:color w:val="000000" w:themeColor="text1"/>
          <w:sz w:val="18"/>
          <w:szCs w:val="18"/>
        </w:rPr>
        <w:lastRenderedPageBreak/>
        <w:t>or national legislation or regulations, the following package labelling and marking requirements apply:</w:t>
      </w:r>
      <w:bookmarkEnd w:id="255"/>
    </w:p>
    <w:p w14:paraId="331B174C"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 specifies UK or NATO MPL, labelling and marking of the packages shall be in accordance with Def Stan 81-041 (Part 6) and this Condition as follows:</w:t>
      </w:r>
    </w:p>
    <w:p w14:paraId="31599334" w14:textId="77777777" w:rsidR="00E83DA3" w:rsidRDefault="00E83DA3" w:rsidP="005E7D4A">
      <w:pPr>
        <w:numPr>
          <w:ilvl w:val="0"/>
          <w:numId w:val="1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Labels giving the mass of the package, in kilograms, shall be placed such that they may be clearly seen when the items are stacked during storage.</w:t>
      </w:r>
    </w:p>
    <w:p w14:paraId="54710E80" w14:textId="77777777" w:rsidR="00E83DA3" w:rsidRDefault="00E83DA3" w:rsidP="005E7D4A">
      <w:pPr>
        <w:numPr>
          <w:ilvl w:val="0"/>
          <w:numId w:val="1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Each consignment package shall be marked with details as follows:</w:t>
      </w:r>
    </w:p>
    <w:p w14:paraId="104631D3" w14:textId="77777777" w:rsidR="00E83DA3" w:rsidRDefault="00E83DA3" w:rsidP="005E7D4A">
      <w:pPr>
        <w:numPr>
          <w:ilvl w:val="0"/>
          <w:numId w:val="18"/>
        </w:numPr>
        <w:spacing w:after="0" w:line="240" w:lineRule="auto"/>
        <w:ind w:left="1843" w:hanging="142"/>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6FF21FA6" w14:textId="77777777" w:rsidR="00E83DA3" w:rsidRDefault="00E83DA3" w:rsidP="005E7D4A">
      <w:pPr>
        <w:numPr>
          <w:ilvl w:val="0"/>
          <w:numId w:val="18"/>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in the Contract or order);</w:t>
      </w:r>
    </w:p>
    <w:p w14:paraId="36B525C1" w14:textId="77777777" w:rsidR="00E83DA3" w:rsidRDefault="00E83DA3" w:rsidP="005E7D4A">
      <w:pPr>
        <w:numPr>
          <w:ilvl w:val="0"/>
          <w:numId w:val="18"/>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destination where it differs from the consignee's address, normally either:</w:t>
      </w:r>
    </w:p>
    <w:p w14:paraId="5E764018" w14:textId="77777777" w:rsidR="00E83DA3" w:rsidRDefault="00E83DA3" w:rsidP="005E7D4A">
      <w:pPr>
        <w:numPr>
          <w:ilvl w:val="2"/>
          <w:numId w:val="16"/>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985B088" w14:textId="77777777" w:rsidR="00E83DA3" w:rsidRDefault="00E83DA3" w:rsidP="005E7D4A">
      <w:pPr>
        <w:numPr>
          <w:ilvl w:val="2"/>
          <w:numId w:val="16"/>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transit destination, where delivery address is a point for aggregation / disaggregation and / or onward shipment elsewhere, e.g. railway station, where that mode of transport is used;</w:t>
      </w:r>
    </w:p>
    <w:p w14:paraId="18D24D1E" w14:textId="77777777" w:rsidR="00E83DA3" w:rsidRDefault="00E83DA3" w:rsidP="005E7D4A">
      <w:pPr>
        <w:numPr>
          <w:ilvl w:val="0"/>
          <w:numId w:val="18"/>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the unique order identifiers and the </w:t>
      </w:r>
      <w:r>
        <w:rPr>
          <w:rFonts w:ascii="Arial" w:hAnsi="Arial" w:cs="Arial"/>
          <w:color w:val="000000" w:themeColor="text1"/>
          <w:sz w:val="18"/>
          <w:szCs w:val="18"/>
          <w:highlight w:val="white"/>
          <w:shd w:val="clear" w:color="auto" w:fill="FFFFFF"/>
        </w:rPr>
        <w:t>CP&amp;F</w:t>
      </w:r>
      <w:r>
        <w:rPr>
          <w:rFonts w:ascii="Arial" w:hAnsi="Arial" w:cs="Arial"/>
          <w:color w:val="000000" w:themeColor="text1"/>
          <w:sz w:val="18"/>
          <w:szCs w:val="18"/>
        </w:rPr>
        <w:t xml:space="preserve"> Delivery Label / Form which shall be prepared in accordance with DEFFORM 129J.</w:t>
      </w:r>
    </w:p>
    <w:p w14:paraId="56E5272D" w14:textId="77777777" w:rsidR="00E83DA3" w:rsidRDefault="00E83DA3" w:rsidP="005E7D4A">
      <w:pPr>
        <w:numPr>
          <w:ilvl w:val="0"/>
          <w:numId w:val="19"/>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aggregated packages are used, their consignment marking and identification requirements are stated at clause </w:t>
      </w:r>
      <w:r>
        <w:fldChar w:fldCharType="begin"/>
      </w:r>
      <w:r>
        <w:rPr>
          <w:rFonts w:ascii="Arial" w:hAnsi="Arial" w:cs="Arial"/>
          <w:color w:val="000000" w:themeColor="text1"/>
          <w:sz w:val="18"/>
          <w:szCs w:val="18"/>
        </w:rPr>
        <w:instrText xml:space="preserve"> REF _Ref474918407 \w \h  \* MERGEFORMAT </w:instrText>
      </w:r>
      <w:r>
        <w:fldChar w:fldCharType="separate"/>
      </w:r>
      <w:r>
        <w:rPr>
          <w:rFonts w:ascii="Arial" w:hAnsi="Arial" w:cs="Arial"/>
          <w:color w:val="000000" w:themeColor="text1"/>
          <w:sz w:val="18"/>
          <w:szCs w:val="18"/>
        </w:rPr>
        <w:t>23.l</w:t>
      </w:r>
      <w:r>
        <w:fldChar w:fldCharType="end"/>
      </w:r>
      <w:r>
        <w:rPr>
          <w:rFonts w:ascii="Arial" w:hAnsi="Arial" w:cs="Arial"/>
          <w:color w:val="000000" w:themeColor="text1"/>
          <w:sz w:val="18"/>
          <w:szCs w:val="18"/>
        </w:rPr>
        <w:t>.</w:t>
      </w:r>
    </w:p>
    <w:p w14:paraId="301CDACA"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5E02515F"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description of the Contractor Deliverable;</w:t>
      </w:r>
    </w:p>
    <w:p w14:paraId="19F8891F"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the full thirteen digit NATO Stock Number (NSN); </w:t>
      </w:r>
    </w:p>
    <w:p w14:paraId="6EB13B68"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PPQ;</w:t>
      </w:r>
    </w:p>
    <w:p w14:paraId="2040FA1F"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maker's part / catalogue, serial and / or batch number, as appropriate;</w:t>
      </w:r>
    </w:p>
    <w:p w14:paraId="77C83C1E"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Contract and order number when applicable;</w:t>
      </w:r>
    </w:p>
    <w:p w14:paraId="57B74854"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words “Trade Package” in bold lettering, marked in BLUE in respect of trade packages, and BLACK in respect of export trade packages;</w:t>
      </w:r>
    </w:p>
    <w:p w14:paraId="2D5E9B0E"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shelf life of item where applicable;</w:t>
      </w:r>
    </w:p>
    <w:p w14:paraId="216F2814"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for rubber items or items containing rubber, the quarter and year of vulcanisation or manufacture of the rubber product or component (marked in accordance with Def Stan 81-041);</w:t>
      </w:r>
    </w:p>
    <w:p w14:paraId="40613F63"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any statutory hazard markings and any handling markings, including the mass of any package which exceeds 3kg gross; and</w:t>
      </w:r>
    </w:p>
    <w:p w14:paraId="6DC994AD" w14:textId="77777777" w:rsidR="00E83DA3" w:rsidRDefault="00E83DA3" w:rsidP="005E7D4A">
      <w:pPr>
        <w:numPr>
          <w:ilvl w:val="0"/>
          <w:numId w:val="20"/>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any additional markings specified in the Contract.</w:t>
      </w:r>
    </w:p>
    <w:p w14:paraId="6959974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D0D3DF6"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full 13-digit NSN;</w:t>
      </w:r>
    </w:p>
    <w:p w14:paraId="700EBE90"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denomination of quantity (D of Q);</w:t>
      </w:r>
    </w:p>
    <w:p w14:paraId="00B17CFF"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actual quantity (quantity in package);</w:t>
      </w:r>
    </w:p>
    <w:p w14:paraId="3414FEA8"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manufacturer's serial number and / or batch number, if one has been allocated; and</w:t>
      </w:r>
    </w:p>
    <w:p w14:paraId="247A3978"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CP&amp;F-generated unique order identifier.</w:t>
      </w:r>
    </w:p>
    <w:p w14:paraId="7FFB65A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56" w:name="_Ref474918442"/>
      <w:r>
        <w:rPr>
          <w:rFonts w:ascii="Arial" w:hAnsi="Arial" w:cs="Arial"/>
          <w:color w:val="000000" w:themeColor="text1"/>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bookmarkEnd w:id="256"/>
    </w:p>
    <w:p w14:paraId="6A78A56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57" w:name="_Ref474918407"/>
      <w:r>
        <w:rPr>
          <w:rFonts w:ascii="Arial" w:hAnsi="Arial" w:cs="Arial"/>
          <w:color w:val="000000" w:themeColor="text1"/>
          <w:sz w:val="18"/>
          <w:szCs w:val="18"/>
        </w:rPr>
        <w:t>The requirements for the consignment of aggregated packages are as follows:</w:t>
      </w:r>
      <w:bookmarkEnd w:id="257"/>
    </w:p>
    <w:p w14:paraId="316F4DB2"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of only one NSN or class group.  Over-packing shall be in the cheapest commercial form consistent with ease of handling and protection of over-packed items.</w:t>
      </w:r>
    </w:p>
    <w:p w14:paraId="16046C40"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Two adjacent sides of the outer container shall be clearly marked to show the following:</w:t>
      </w:r>
    </w:p>
    <w:p w14:paraId="42B98AC6"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class group number;</w:t>
      </w:r>
    </w:p>
    <w:p w14:paraId="630D9842"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1B96FD03"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on the Contract or order);</w:t>
      </w:r>
    </w:p>
    <w:p w14:paraId="0A751830"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destination if it differs from the consignee's address, normally either:</w:t>
      </w:r>
    </w:p>
    <w:p w14:paraId="492D907A" w14:textId="77777777" w:rsidR="00E83DA3" w:rsidRDefault="00E83DA3" w:rsidP="005E7D4A">
      <w:pPr>
        <w:numPr>
          <w:ilvl w:val="0"/>
          <w:numId w:val="22"/>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40C6425" w14:textId="77777777" w:rsidR="00E83DA3" w:rsidRDefault="00E83DA3" w:rsidP="005E7D4A">
      <w:pPr>
        <w:numPr>
          <w:ilvl w:val="0"/>
          <w:numId w:val="22"/>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transit destination, if the delivery address is a point of aggregation / disaggregation and / or onward shipment e.g. railway station, where that mode of transport is used; </w:t>
      </w:r>
    </w:p>
    <w:p w14:paraId="1A6AD8C1"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highlight w:val="white"/>
          <w:shd w:val="clear" w:color="auto" w:fill="FFFFFF"/>
        </w:rPr>
        <w:t xml:space="preserve">where applicable, the reference number of the delivery note </w:t>
      </w:r>
      <w:r>
        <w:rPr>
          <w:rFonts w:ascii="Arial" w:hAnsi="Arial" w:cs="Arial"/>
          <w:color w:val="000000" w:themeColor="text1"/>
          <w:sz w:val="18"/>
          <w:szCs w:val="18"/>
          <w:shd w:val="clear" w:color="auto" w:fill="FFFFFF"/>
        </w:rPr>
        <w:t>produced by CP&amp;F</w:t>
      </w:r>
      <w:r>
        <w:rPr>
          <w:rFonts w:ascii="Arial" w:hAnsi="Arial" w:cs="Arial"/>
          <w:color w:val="000000" w:themeColor="text1"/>
          <w:sz w:val="18"/>
          <w:szCs w:val="18"/>
        </w:rPr>
        <w:t xml:space="preserve"> relating to the contents.  The consignee's copy of each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shall be placed in the case / container.  If the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listed in the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00A1A97"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the CP&amp;F-generated shipping label; and</w:t>
      </w:r>
    </w:p>
    <w:p w14:paraId="6EAAC85A" w14:textId="77777777" w:rsidR="00E83DA3" w:rsidRDefault="00E83DA3" w:rsidP="005E7D4A">
      <w:pPr>
        <w:numPr>
          <w:ilvl w:val="0"/>
          <w:numId w:val="21"/>
        </w:numPr>
        <w:tabs>
          <w:tab w:val="num" w:pos="1134"/>
        </w:tabs>
        <w:spacing w:after="0" w:line="240" w:lineRule="auto"/>
        <w:ind w:left="1134" w:firstLine="0"/>
        <w:rPr>
          <w:rFonts w:ascii="Arial" w:hAnsi="Arial" w:cs="Arial"/>
          <w:color w:val="000000" w:themeColor="text1"/>
          <w:sz w:val="18"/>
          <w:szCs w:val="18"/>
          <w:highlight w:val="white"/>
          <w:shd w:val="clear" w:color="auto" w:fill="FFFFFF"/>
        </w:rPr>
      </w:pPr>
      <w:r>
        <w:rPr>
          <w:rFonts w:ascii="Arial" w:hAnsi="Arial" w:cs="Arial"/>
          <w:color w:val="000000" w:themeColor="text1"/>
          <w:sz w:val="18"/>
          <w:szCs w:val="18"/>
          <w:shd w:val="clear" w:color="auto" w:fill="FFFFFF"/>
        </w:rPr>
        <w:t>any statutory hazard markings and any handling markings</w:t>
      </w:r>
      <w:r>
        <w:rPr>
          <w:rFonts w:ascii="Arial" w:hAnsi="Arial" w:cs="Arial"/>
          <w:color w:val="000000" w:themeColor="text1"/>
          <w:sz w:val="18"/>
          <w:szCs w:val="18"/>
          <w:highlight w:val="white"/>
          <w:shd w:val="clear" w:color="auto" w:fill="FFFFFF"/>
        </w:rPr>
        <w:t>.</w:t>
      </w:r>
    </w:p>
    <w:p w14:paraId="28D5191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hAnsi="Arial" w:cs="Arial"/>
          <w:color w:val="000000" w:themeColor="text1"/>
          <w:sz w:val="18"/>
          <w:szCs w:val="18"/>
        </w:rPr>
        <w:instrText xml:space="preserve"> REF _Ref474922814 \w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(Variations to Specification).</w:t>
      </w:r>
    </w:p>
    <w:p w14:paraId="122F31B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timber and wood-containing products supplied under the Contract comply with the provisions of condition </w:t>
      </w:r>
      <w:r>
        <w:fldChar w:fldCharType="begin"/>
      </w:r>
      <w:r>
        <w:rPr>
          <w:rFonts w:ascii="Arial" w:hAnsi="Arial" w:cs="Arial"/>
          <w:color w:val="000000" w:themeColor="text1"/>
          <w:sz w:val="18"/>
          <w:szCs w:val="18"/>
        </w:rPr>
        <w:instrText xml:space="preserve"> REF _Ref474922932 \w \h  \* MERGEFORMAT </w:instrText>
      </w:r>
      <w:r>
        <w:fldChar w:fldCharType="separate"/>
      </w:r>
      <w:r>
        <w:rPr>
          <w:rFonts w:ascii="Arial" w:hAnsi="Arial" w:cs="Arial"/>
          <w:color w:val="000000" w:themeColor="text1"/>
          <w:sz w:val="18"/>
          <w:szCs w:val="18"/>
        </w:rPr>
        <w:t>25</w:t>
      </w:r>
      <w:r>
        <w:fldChar w:fldCharType="end"/>
      </w:r>
      <w:r>
        <w:rPr>
          <w:rFonts w:ascii="Arial" w:hAnsi="Arial" w:cs="Arial"/>
          <w:color w:val="000000" w:themeColor="text1"/>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3793D89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All Packaging shall meet the requirements of the Packaging (Essential Requirements) Regulations 2003 (as amended) where applicable.</w:t>
      </w:r>
    </w:p>
    <w:p w14:paraId="3DE98DF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lastRenderedPageBreak/>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hAnsi="Arial" w:cs="Arial"/>
          <w:color w:val="000000" w:themeColor="text1"/>
          <w:sz w:val="18"/>
          <w:szCs w:val="18"/>
        </w:rPr>
        <w:instrText xml:space="preserve"> REF _Ref474923015 \w \h  \* MERGEFORMAT </w:instrText>
      </w:r>
      <w:r>
        <w:fldChar w:fldCharType="separate"/>
      </w:r>
      <w:r>
        <w:rPr>
          <w:rFonts w:ascii="Arial" w:hAnsi="Arial" w:cs="Arial"/>
          <w:color w:val="000000" w:themeColor="text1"/>
          <w:sz w:val="18"/>
          <w:szCs w:val="18"/>
        </w:rPr>
        <w:t>18</w:t>
      </w:r>
      <w:r>
        <w:fldChar w:fldCharType="end"/>
      </w:r>
      <w:r>
        <w:rPr>
          <w:rFonts w:ascii="Arial" w:hAnsi="Arial" w:cs="Arial"/>
          <w:color w:val="000000" w:themeColor="text1"/>
          <w:sz w:val="18"/>
          <w:szCs w:val="18"/>
        </w:rPr>
        <w:t xml:space="preserve"> (Contractor’s Records).</w:t>
      </w:r>
    </w:p>
    <w:p w14:paraId="43F75C5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39F921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Liability for other losses resulting from Packaging failure or resulting from damage to Packaging, (such as damage to the packaged item etc.), shall be specified elsewhere in the Contract.</w:t>
      </w:r>
    </w:p>
    <w:p w14:paraId="1BB42D3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86" w:history="1">
        <w:r>
          <w:rPr>
            <w:rStyle w:val="Hyperlink"/>
            <w:color w:val="000000" w:themeColor="text1"/>
            <w:sz w:val="18"/>
            <w:szCs w:val="18"/>
          </w:rPr>
          <w:t>https://www.dstan.mod.uk/</w:t>
        </w:r>
      </w:hyperlink>
    </w:p>
    <w:p w14:paraId="6A37349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2E8E1F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the event of conflict between the Contract and Def Stan 81-041, the Contract shall take precedence.</w:t>
      </w:r>
    </w:p>
    <w:bookmarkEnd w:id="248"/>
    <w:p w14:paraId="1B309BA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67113F7E" w14:textId="77777777" w:rsidR="00E50143" w:rsidRPr="00B0150A" w:rsidRDefault="00E50143" w:rsidP="005E7D4A">
      <w:pPr>
        <w:numPr>
          <w:ilvl w:val="0"/>
          <w:numId w:val="7"/>
        </w:numPr>
        <w:tabs>
          <w:tab w:val="num" w:pos="0"/>
        </w:tabs>
        <w:spacing w:after="0" w:line="240" w:lineRule="auto"/>
        <w:ind w:left="0" w:firstLine="0"/>
        <w:outlineLvl w:val="1"/>
        <w:rPr>
          <w:rFonts w:ascii="Arial" w:eastAsia="Times New Roman" w:hAnsi="Arial" w:cs="Arial"/>
          <w:b/>
          <w:bCs/>
          <w:color w:val="000000" w:themeColor="text1"/>
          <w:sz w:val="18"/>
          <w:szCs w:val="18"/>
          <w:lang w:val="en-GB" w:eastAsia="en-GB"/>
        </w:rPr>
      </w:pPr>
      <w:bookmarkStart w:id="258" w:name="_Toc473793312"/>
      <w:bookmarkStart w:id="259" w:name="_Toc473616427"/>
      <w:bookmarkStart w:id="260" w:name="_Toc422462826"/>
      <w:bookmarkStart w:id="261" w:name="_Ref301168573"/>
      <w:bookmarkStart w:id="262" w:name="_Hlk44419043"/>
      <w:bookmarkStart w:id="263" w:name="_Hlk43297880"/>
      <w:r w:rsidRPr="00B0150A">
        <w:rPr>
          <w:rFonts w:ascii="Arial" w:eastAsia="Times New Roman" w:hAnsi="Arial" w:cs="Arial"/>
          <w:b/>
          <w:bCs/>
          <w:color w:val="000000" w:themeColor="text1"/>
          <w:sz w:val="18"/>
          <w:szCs w:val="18"/>
          <w:lang w:val="en-GB" w:eastAsia="en-GB"/>
        </w:rPr>
        <w:t>Supply of Data for Hazardous Materials or Substances in Contractor Deliverables</w:t>
      </w:r>
      <w:bookmarkEnd w:id="258"/>
      <w:bookmarkEnd w:id="259"/>
      <w:bookmarkEnd w:id="260"/>
      <w:bookmarkEnd w:id="261"/>
    </w:p>
    <w:p w14:paraId="1BBDB817"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bookmarkStart w:id="264" w:name="_Ref474493727"/>
      <w:bookmarkEnd w:id="262"/>
      <w:r w:rsidRPr="00B0150A">
        <w:rPr>
          <w:rFonts w:ascii="Arial" w:eastAsia="Calibri" w:hAnsi="Arial" w:cs="Arial"/>
          <w:color w:val="000000" w:themeColor="text1"/>
          <w:sz w:val="18"/>
          <w:szCs w:val="18"/>
        </w:rPr>
        <w:t>The Contractor shall provide to the Authority:</w:t>
      </w:r>
      <w:bookmarkEnd w:id="264"/>
      <w:r w:rsidRPr="00B0150A">
        <w:rPr>
          <w:rFonts w:ascii="Arial" w:eastAsia="Calibri" w:hAnsi="Arial" w:cs="Arial"/>
          <w:color w:val="000000" w:themeColor="text1"/>
          <w:sz w:val="18"/>
          <w:szCs w:val="18"/>
        </w:rPr>
        <w:t xml:space="preserve"> </w:t>
      </w:r>
    </w:p>
    <w:p w14:paraId="584C12BC" w14:textId="77777777" w:rsidR="00E50143" w:rsidRPr="00B0150A" w:rsidRDefault="00E50143" w:rsidP="005E7D4A">
      <w:pPr>
        <w:widowControl/>
        <w:numPr>
          <w:ilvl w:val="0"/>
          <w:numId w:val="23"/>
        </w:numPr>
        <w:tabs>
          <w:tab w:val="num" w:pos="567"/>
        </w:tabs>
        <w:spacing w:after="0" w:line="240" w:lineRule="auto"/>
        <w:ind w:left="567" w:firstLine="0"/>
        <w:contextualSpacing/>
        <w:rPr>
          <w:rFonts w:ascii="Arial" w:eastAsia="Calibri" w:hAnsi="Arial" w:cs="Arial"/>
          <w:color w:val="000000" w:themeColor="text1"/>
          <w:sz w:val="18"/>
          <w:szCs w:val="18"/>
        </w:rPr>
      </w:pPr>
      <w:bookmarkStart w:id="265" w:name="_Ref474493062"/>
      <w:r w:rsidRPr="00B0150A">
        <w:rPr>
          <w:rFonts w:ascii="Arial" w:eastAsia="Calibri" w:hAnsi="Arial" w:cs="Arial"/>
          <w:color w:val="000000" w:themeColor="text1"/>
          <w:sz w:val="18"/>
          <w:szCs w:val="18"/>
        </w:rPr>
        <w:t xml:space="preserve">for each hazardous material or substance supplied, a Safety Data Sheet (SDS) in accordance the </w:t>
      </w:r>
      <w:r>
        <w:rPr>
          <w:rFonts w:ascii="Arial" w:eastAsia="Calibri" w:hAnsi="Arial" w:cs="Arial"/>
          <w:color w:val="000000" w:themeColor="text1"/>
          <w:sz w:val="18"/>
          <w:szCs w:val="18"/>
        </w:rPr>
        <w:t xml:space="preserve">extant </w:t>
      </w:r>
      <w:r w:rsidRPr="00B0150A">
        <w:rPr>
          <w:rFonts w:ascii="Arial" w:eastAsia="Calibri" w:hAnsi="Arial" w:cs="Arial"/>
          <w:color w:val="000000" w:themeColor="text1"/>
          <w:sz w:val="18"/>
          <w:szCs w:val="18"/>
        </w:rPr>
        <w:t>Classification, Labelling and Packaging (</w:t>
      </w:r>
      <w:r>
        <w:rPr>
          <w:rFonts w:ascii="Arial" w:eastAsia="Calibri" w:hAnsi="Arial" w:cs="Arial"/>
          <w:color w:val="000000" w:themeColor="text1"/>
          <w:sz w:val="18"/>
          <w:szCs w:val="18"/>
        </w:rPr>
        <w:t xml:space="preserve">GB </w:t>
      </w:r>
      <w:r w:rsidRPr="00B0150A">
        <w:rPr>
          <w:rFonts w:ascii="Arial" w:eastAsia="Calibri" w:hAnsi="Arial" w:cs="Arial"/>
          <w:color w:val="000000" w:themeColor="text1"/>
          <w:sz w:val="18"/>
          <w:szCs w:val="18"/>
        </w:rPr>
        <w:t>CLP) Regulatio</w:t>
      </w:r>
      <w:r>
        <w:rPr>
          <w:rFonts w:ascii="Arial" w:eastAsia="Calibri" w:hAnsi="Arial" w:cs="Arial"/>
          <w:color w:val="000000" w:themeColor="text1"/>
          <w:sz w:val="18"/>
          <w:szCs w:val="18"/>
        </w:rPr>
        <w:t>n;</w:t>
      </w:r>
      <w:r w:rsidRPr="00B0150A">
        <w:rPr>
          <w:rFonts w:ascii="Arial" w:eastAsia="Calibri" w:hAnsi="Arial" w:cs="Arial"/>
          <w:color w:val="000000" w:themeColor="text1"/>
          <w:sz w:val="18"/>
          <w:szCs w:val="18"/>
        </w:rPr>
        <w:t xml:space="preserve"> and</w:t>
      </w:r>
      <w:bookmarkEnd w:id="265"/>
    </w:p>
    <w:p w14:paraId="7977A1F7" w14:textId="77777777" w:rsidR="00E50143" w:rsidRPr="00B0150A" w:rsidRDefault="00E50143" w:rsidP="005E7D4A">
      <w:pPr>
        <w:widowControl/>
        <w:numPr>
          <w:ilvl w:val="0"/>
          <w:numId w:val="23"/>
        </w:numPr>
        <w:tabs>
          <w:tab w:val="num" w:pos="567"/>
        </w:tabs>
        <w:spacing w:after="0" w:line="240" w:lineRule="auto"/>
        <w:ind w:left="567" w:firstLine="0"/>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for each </w:t>
      </w:r>
      <w:r w:rsidRPr="00B0150A">
        <w:rPr>
          <w:rFonts w:ascii="Arial" w:eastAsia="Calibri" w:hAnsi="Arial" w:cs="Arial"/>
          <w:color w:val="000000" w:themeColor="text1"/>
          <w:sz w:val="18"/>
          <w:szCs w:val="18"/>
          <w:lang w:val="en"/>
        </w:rPr>
        <w:t xml:space="preserve">Contractor Deliverable containing </w:t>
      </w:r>
      <w:r w:rsidRPr="00B0150A">
        <w:rPr>
          <w:rFonts w:ascii="Arial" w:eastAsia="Calibri" w:hAnsi="Arial" w:cs="Arial"/>
          <w:color w:val="000000" w:themeColor="text1"/>
          <w:sz w:val="18"/>
          <w:szCs w:val="18"/>
        </w:rPr>
        <w:t>hazardous materials or substances, safety information as required by the Health and Safety at Work, etc Act 1974, at the time of supply.</w:t>
      </w:r>
    </w:p>
    <w:p w14:paraId="7D8D819B" w14:textId="77777777" w:rsidR="00E50143" w:rsidRPr="00B0150A" w:rsidRDefault="00E50143" w:rsidP="00E50143">
      <w:pPr>
        <w:autoSpaceDE w:val="0"/>
        <w:autoSpaceDN w:val="0"/>
        <w:adjustRightInd w:val="0"/>
        <w:spacing w:after="0" w:line="240" w:lineRule="auto"/>
        <w:rPr>
          <w:rFonts w:ascii="Arial" w:eastAsia="Times New Roman" w:hAnsi="Arial" w:cs="Arial"/>
          <w:color w:val="000000" w:themeColor="text1"/>
          <w:sz w:val="18"/>
          <w:szCs w:val="18"/>
          <w:lang w:val="en-GB" w:eastAsia="en-GB"/>
        </w:rPr>
      </w:pPr>
      <w:r w:rsidRPr="00B0150A">
        <w:rPr>
          <w:rFonts w:ascii="Arial" w:eastAsia="Times New Roman" w:hAnsi="Arial" w:cs="Arial"/>
          <w:color w:val="000000" w:themeColor="text1"/>
          <w:sz w:val="18"/>
          <w:szCs w:val="18"/>
          <w:lang w:val="en-GB" w:eastAsia="en-GB"/>
        </w:rPr>
        <w:t xml:space="preserve">Nothing in this Condition shall reduce or limit any statutory duty or legal obligation of the Authority or the Contractor. </w:t>
      </w:r>
    </w:p>
    <w:p w14:paraId="38B20155"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If the </w:t>
      </w:r>
      <w:r w:rsidRPr="00B0150A">
        <w:rPr>
          <w:rFonts w:ascii="Arial" w:eastAsia="Calibri" w:hAnsi="Arial" w:cs="Arial"/>
          <w:color w:val="000000" w:themeColor="text1"/>
          <w:sz w:val="18"/>
          <w:szCs w:val="18"/>
          <w:lang w:val="en"/>
        </w:rPr>
        <w:t xml:space="preserve">Contractor Deliverable </w:t>
      </w:r>
      <w:r w:rsidRPr="00B0150A">
        <w:rPr>
          <w:rFonts w:ascii="Arial" w:eastAsia="Calibri" w:hAnsi="Arial" w:cs="Arial"/>
          <w:color w:val="000000" w:themeColor="text1"/>
          <w:sz w:val="18"/>
          <w:szCs w:val="18"/>
        </w:rPr>
        <w:t xml:space="preserve">contains hazardous materials or substances, or is a substance falling within the scope of the </w:t>
      </w:r>
      <w:r>
        <w:rPr>
          <w:rFonts w:ascii="Arial" w:eastAsia="Calibri" w:hAnsi="Arial" w:cs="Arial"/>
          <w:color w:val="000000" w:themeColor="text1"/>
          <w:sz w:val="18"/>
          <w:szCs w:val="18"/>
        </w:rPr>
        <w:t xml:space="preserve">extant UK </w:t>
      </w:r>
      <w:r w:rsidRPr="00B0150A">
        <w:rPr>
          <w:rFonts w:ascii="Arial" w:eastAsia="Calibri" w:hAnsi="Arial" w:cs="Arial"/>
          <w:color w:val="000000" w:themeColor="text1"/>
          <w:sz w:val="18"/>
          <w:szCs w:val="18"/>
        </w:rPr>
        <w:t>REACH Regulation:</w:t>
      </w:r>
    </w:p>
    <w:p w14:paraId="1FE9F49F" w14:textId="77777777" w:rsidR="00E50143" w:rsidRPr="00B0150A" w:rsidRDefault="00E50143" w:rsidP="005E7D4A">
      <w:pPr>
        <w:widowControl/>
        <w:numPr>
          <w:ilvl w:val="0"/>
          <w:numId w:val="24"/>
        </w:numPr>
        <w:tabs>
          <w:tab w:val="num" w:pos="567"/>
        </w:tabs>
        <w:spacing w:after="0" w:line="240" w:lineRule="auto"/>
        <w:ind w:left="567" w:firstLine="0"/>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_Ref474497010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24.h</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 xml:space="preserve"> below, and</w:t>
      </w:r>
    </w:p>
    <w:p w14:paraId="6D5A29F6" w14:textId="77777777" w:rsidR="00E50143" w:rsidRPr="00B0150A" w:rsidRDefault="00E50143" w:rsidP="005E7D4A">
      <w:pPr>
        <w:widowControl/>
        <w:numPr>
          <w:ilvl w:val="0"/>
          <w:numId w:val="24"/>
        </w:numPr>
        <w:tabs>
          <w:tab w:val="num" w:pos="567"/>
        </w:tabs>
        <w:spacing w:after="0" w:line="240" w:lineRule="auto"/>
        <w:ind w:left="567" w:firstLine="0"/>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708B708"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If the Contractor is required, under, or in connection with the contract, to supply </w:t>
      </w:r>
      <w:r w:rsidRPr="00B0150A">
        <w:rPr>
          <w:rFonts w:ascii="Arial" w:eastAsia="Calibri" w:hAnsi="Arial" w:cs="Arial"/>
          <w:color w:val="000000" w:themeColor="text1"/>
          <w:sz w:val="18"/>
          <w:szCs w:val="18"/>
          <w:lang w:val="en"/>
        </w:rPr>
        <w:t xml:space="preserve">Contractor Deliverables </w:t>
      </w:r>
      <w:r w:rsidRPr="00B0150A">
        <w:rPr>
          <w:rFonts w:ascii="Arial" w:eastAsia="Calibri" w:hAnsi="Arial" w:cs="Arial"/>
          <w:color w:val="000000" w:themeColor="text1"/>
          <w:sz w:val="18"/>
          <w:szCs w:val="18"/>
        </w:rPr>
        <w:t xml:space="preserve">or components of </w:t>
      </w:r>
      <w:r w:rsidRPr="00B0150A">
        <w:rPr>
          <w:rFonts w:ascii="Arial" w:eastAsia="Calibri" w:hAnsi="Arial" w:cs="Arial"/>
          <w:color w:val="000000" w:themeColor="text1"/>
          <w:sz w:val="18"/>
          <w:szCs w:val="18"/>
          <w:lang w:val="en"/>
        </w:rPr>
        <w:t xml:space="preserve">Contractor Deliverables </w:t>
      </w:r>
      <w:r w:rsidRPr="00B0150A">
        <w:rPr>
          <w:rFonts w:ascii="Arial" w:eastAsia="Calibri" w:hAnsi="Arial" w:cs="Arial"/>
          <w:color w:val="000000" w:themeColor="text1"/>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46280B3"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The Contractor shall provide to the Authority a </w:t>
      </w:r>
      <w:r w:rsidRPr="00B0150A">
        <w:rPr>
          <w:rFonts w:ascii="Arial" w:eastAsia="Calibri" w:hAnsi="Arial" w:cs="Arial"/>
          <w:color w:val="000000" w:themeColor="text1"/>
          <w:sz w:val="18"/>
          <w:szCs w:val="18"/>
        </w:rPr>
        <w:t xml:space="preserve">completed Schedule 6 (Hazardous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Materials or Substances Supplied under the Contract: Data Requirements) in accordance with Schedule 3 (Contract Data Sheet).</w:t>
      </w:r>
    </w:p>
    <w:p w14:paraId="31F04837"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bookmarkStart w:id="266" w:name="_Ref474496908"/>
      <w:r w:rsidRPr="00B0150A">
        <w:rPr>
          <w:rFonts w:ascii="Arial" w:eastAsia="Calibri" w:hAnsi="Arial" w:cs="Arial"/>
          <w:color w:val="000000" w:themeColor="text1"/>
          <w:sz w:val="18"/>
          <w:szCs w:val="18"/>
        </w:rPr>
        <w:t xml:space="preserve">If the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xml:space="preserve">, materials or substances are ordnance, munitions or explosives, in addition to the requirements of or the </w:t>
      </w:r>
      <w:r>
        <w:rPr>
          <w:rFonts w:ascii="Arial" w:eastAsia="Calibri" w:hAnsi="Arial" w:cs="Arial"/>
          <w:color w:val="000000" w:themeColor="text1"/>
          <w:sz w:val="18"/>
          <w:szCs w:val="18"/>
        </w:rPr>
        <w:t xml:space="preserve">GB </w:t>
      </w:r>
      <w:r w:rsidRPr="00B0150A">
        <w:rPr>
          <w:rFonts w:ascii="Arial" w:eastAsia="Calibri" w:hAnsi="Arial" w:cs="Arial"/>
          <w:color w:val="000000" w:themeColor="text1"/>
          <w:sz w:val="18"/>
          <w:szCs w:val="18"/>
        </w:rPr>
        <w:t>CLP Regulation and</w:t>
      </w:r>
      <w:r>
        <w:rPr>
          <w:rFonts w:ascii="Arial" w:eastAsia="Calibri" w:hAnsi="Arial" w:cs="Arial"/>
          <w:color w:val="000000" w:themeColor="text1"/>
          <w:sz w:val="18"/>
          <w:szCs w:val="18"/>
        </w:rPr>
        <w:t xml:space="preserve"> UK</w:t>
      </w:r>
      <w:r w:rsidRPr="00B0150A">
        <w:rPr>
          <w:rFonts w:ascii="Arial" w:eastAsia="Calibri" w:hAnsi="Arial" w:cs="Arial"/>
          <w:color w:val="000000" w:themeColor="text1"/>
          <w:sz w:val="18"/>
          <w:szCs w:val="18"/>
        </w:rPr>
        <w:t xml:space="preserve"> REACH the Contractor shall comply with hazard reporting requirements of DEF STAN 07-085 Design Requirements for Weapons and Associated Systems.</w:t>
      </w:r>
      <w:bookmarkEnd w:id="266"/>
    </w:p>
    <w:p w14:paraId="6A0F431D"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bookmarkStart w:id="267" w:name="_Ref474496919"/>
      <w:r w:rsidRPr="00B0150A">
        <w:rPr>
          <w:rFonts w:ascii="Arial" w:eastAsia="Calibri" w:hAnsi="Arial" w:cs="Arial"/>
          <w:color w:val="000000" w:themeColor="text1"/>
          <w:sz w:val="18"/>
          <w:szCs w:val="18"/>
        </w:rPr>
        <w:t xml:space="preserve">If the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xml:space="preserve">, materials or substances are or contain or embody a radioactive substance as defined in the </w:t>
      </w:r>
      <w:r>
        <w:rPr>
          <w:rFonts w:ascii="Arial" w:eastAsia="Calibri" w:hAnsi="Arial" w:cs="Arial"/>
          <w:color w:val="000000" w:themeColor="text1"/>
          <w:sz w:val="18"/>
          <w:szCs w:val="18"/>
        </w:rPr>
        <w:t xml:space="preserve">extant </w:t>
      </w:r>
      <w:r w:rsidRPr="00B0150A">
        <w:rPr>
          <w:rFonts w:ascii="Arial" w:eastAsia="Calibri" w:hAnsi="Arial" w:cs="Arial"/>
          <w:color w:val="000000" w:themeColor="text1"/>
          <w:sz w:val="18"/>
          <w:szCs w:val="18"/>
        </w:rPr>
        <w:t>Ionising Radiation Regulations, the Contractor shall additionally provide details of:</w:t>
      </w:r>
      <w:bookmarkEnd w:id="267"/>
    </w:p>
    <w:p w14:paraId="668EA745" w14:textId="77777777" w:rsidR="00E50143" w:rsidRPr="00B0150A" w:rsidRDefault="00E50143" w:rsidP="005E7D4A">
      <w:pPr>
        <w:widowControl/>
        <w:numPr>
          <w:ilvl w:val="0"/>
          <w:numId w:val="25"/>
        </w:numPr>
        <w:tabs>
          <w:tab w:val="num" w:pos="567"/>
        </w:tabs>
        <w:spacing w:after="0" w:line="240" w:lineRule="auto"/>
        <w:ind w:left="567"/>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                                       </w:t>
      </w:r>
      <w:r w:rsidRPr="00B0150A">
        <w:rPr>
          <w:rFonts w:ascii="Arial" w:eastAsia="Calibri" w:hAnsi="Arial" w:cs="Arial"/>
          <w:color w:val="000000" w:themeColor="text1"/>
          <w:sz w:val="18"/>
          <w:szCs w:val="18"/>
        </w:rPr>
        <w:t xml:space="preserve">activity; </w:t>
      </w:r>
      <w:r>
        <w:rPr>
          <w:rFonts w:ascii="Arial" w:eastAsia="Calibri" w:hAnsi="Arial" w:cs="Arial"/>
          <w:color w:val="000000" w:themeColor="text1"/>
          <w:sz w:val="18"/>
          <w:szCs w:val="18"/>
        </w:rPr>
        <w:t>and</w:t>
      </w:r>
    </w:p>
    <w:p w14:paraId="09B3E5F3" w14:textId="77777777" w:rsidR="00E50143" w:rsidRPr="00B0150A" w:rsidRDefault="00E50143" w:rsidP="005E7D4A">
      <w:pPr>
        <w:widowControl/>
        <w:numPr>
          <w:ilvl w:val="0"/>
          <w:numId w:val="25"/>
        </w:numPr>
        <w:tabs>
          <w:tab w:val="num" w:pos="567"/>
        </w:tabs>
        <w:spacing w:after="0" w:line="240" w:lineRule="auto"/>
        <w:ind w:left="567"/>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                                       </w:t>
      </w:r>
      <w:r w:rsidRPr="00B0150A">
        <w:rPr>
          <w:rFonts w:ascii="Arial" w:eastAsia="Calibri" w:hAnsi="Arial" w:cs="Arial"/>
          <w:color w:val="000000" w:themeColor="text1"/>
          <w:sz w:val="18"/>
          <w:szCs w:val="18"/>
        </w:rPr>
        <w:t xml:space="preserve">the substance and form (including any isotope); </w:t>
      </w:r>
    </w:p>
    <w:p w14:paraId="5589539F"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bookmarkStart w:id="268" w:name="_Ref474496962"/>
      <w:r w:rsidRPr="00B0150A">
        <w:rPr>
          <w:rFonts w:ascii="Arial" w:eastAsia="Calibri" w:hAnsi="Arial" w:cs="Arial"/>
          <w:color w:val="000000" w:themeColor="text1"/>
          <w:sz w:val="18"/>
          <w:szCs w:val="18"/>
        </w:rPr>
        <w:t xml:space="preserve">If the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materials or substances have magnetic properties, the Contractor shall additionally provide details of the magnetic flux density at a defined distance, for the condition in which it is packed.</w:t>
      </w:r>
      <w:bookmarkEnd w:id="268"/>
      <w:r w:rsidRPr="00B0150A">
        <w:rPr>
          <w:rFonts w:ascii="Arial" w:eastAsia="Calibri" w:hAnsi="Arial" w:cs="Arial"/>
          <w:color w:val="000000" w:themeColor="text1"/>
          <w:sz w:val="18"/>
          <w:szCs w:val="18"/>
        </w:rPr>
        <w:t xml:space="preserve"> </w:t>
      </w:r>
    </w:p>
    <w:p w14:paraId="1059EB62" w14:textId="77777777" w:rsidR="00E50143" w:rsidRPr="00B0150A" w:rsidRDefault="00E50143" w:rsidP="005E7D4A">
      <w:pPr>
        <w:numPr>
          <w:ilvl w:val="1"/>
          <w:numId w:val="7"/>
        </w:numPr>
        <w:tabs>
          <w:tab w:val="num" w:pos="0"/>
        </w:tabs>
        <w:spacing w:after="0" w:line="240" w:lineRule="auto"/>
        <w:ind w:left="0" w:firstLine="0"/>
        <w:contextualSpacing/>
        <w:rPr>
          <w:rFonts w:ascii="Arial" w:eastAsia="Calibri" w:hAnsi="Arial" w:cs="Arial"/>
          <w:color w:val="000000" w:themeColor="text1"/>
          <w:sz w:val="18"/>
          <w:szCs w:val="18"/>
        </w:rPr>
      </w:pPr>
      <w:bookmarkStart w:id="269" w:name="_Ref474497010"/>
      <w:r w:rsidRPr="00B0150A">
        <w:rPr>
          <w:rFonts w:ascii="Arial" w:eastAsia="Calibri" w:hAnsi="Arial" w:cs="Arial"/>
          <w:color w:val="000000" w:themeColor="text1"/>
          <w:sz w:val="18"/>
          <w:szCs w:val="18"/>
        </w:rPr>
        <w:t xml:space="preserve">Any SDS to be provided in accordance with this Condition, including any related information to be supplied in compliance with the Contractor’s statutory duties under Clause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_Ref474493727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24.a</w:t>
      </w:r>
      <w:r w:rsidRPr="00B0150A">
        <w:rPr>
          <w:rFonts w:ascii="Calibri" w:eastAsia="Calibri" w:hAnsi="Calibri" w:cs="Times New Roman"/>
        </w:rPr>
        <w:fldChar w:fldCharType="end"/>
      </w:r>
      <w:r>
        <w:rPr>
          <w:rFonts w:ascii="Calibri" w:eastAsia="Calibri" w:hAnsi="Calibri" w:cs="Times New Roman"/>
        </w:rPr>
        <w:t>(1) and 24.b(1)</w:t>
      </w:r>
      <w:r w:rsidRPr="00B0150A">
        <w:rPr>
          <w:rFonts w:ascii="Arial" w:eastAsia="Calibri" w:hAnsi="Arial" w:cs="Arial"/>
          <w:color w:val="000000" w:themeColor="text1"/>
          <w:sz w:val="18"/>
          <w:szCs w:val="18"/>
        </w:rPr>
        <w:t xml:space="preserve">, any information arising from the provisions of Clauses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_Ref474496908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24.e</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 xml:space="preserve">,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_Ref474496919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24.f</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 xml:space="preserve"> and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_Ref474496962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24.g</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69"/>
    </w:p>
    <w:p w14:paraId="64A7C24D" w14:textId="77777777" w:rsidR="00E50143" w:rsidRPr="00B0150A" w:rsidRDefault="00E50143" w:rsidP="005E7D4A">
      <w:pPr>
        <w:widowControl/>
        <w:numPr>
          <w:ilvl w:val="0"/>
          <w:numId w:val="25"/>
        </w:numPr>
        <w:tabs>
          <w:tab w:val="num" w:pos="567"/>
        </w:tabs>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Hard copies to be sent to: </w:t>
      </w:r>
    </w:p>
    <w:p w14:paraId="12D5EA8D" w14:textId="77777777" w:rsidR="00E50143" w:rsidRPr="00B0150A" w:rsidRDefault="00E50143" w:rsidP="00E50143">
      <w:pPr>
        <w:widowControl/>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Hazardous Stores Information System (HSIS) </w:t>
      </w:r>
    </w:p>
    <w:p w14:paraId="3393F040" w14:textId="77777777" w:rsidR="00E50143" w:rsidRPr="00B0150A" w:rsidRDefault="00E50143" w:rsidP="00E50143">
      <w:pPr>
        <w:widowControl/>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Department of Safety &amp; Environment, Quality and Technology (DS &amp; EQT) </w:t>
      </w:r>
    </w:p>
    <w:p w14:paraId="4D749699" w14:textId="77777777" w:rsidR="00E50143" w:rsidRPr="00B0150A" w:rsidRDefault="00E50143" w:rsidP="00E50143">
      <w:pPr>
        <w:widowControl/>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Spruce 2C, #1260, </w:t>
      </w:r>
    </w:p>
    <w:p w14:paraId="0CC25323" w14:textId="77777777" w:rsidR="00E50143" w:rsidRPr="00B0150A" w:rsidRDefault="00E50143" w:rsidP="00E50143">
      <w:pPr>
        <w:widowControl/>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MOD Abbey Wood (South) </w:t>
      </w:r>
    </w:p>
    <w:p w14:paraId="15FC1A3E" w14:textId="77777777" w:rsidR="00E50143" w:rsidRPr="00B0150A" w:rsidRDefault="00E50143" w:rsidP="00E50143">
      <w:pPr>
        <w:widowControl/>
        <w:spacing w:after="0" w:line="240" w:lineRule="auto"/>
        <w:ind w:left="567"/>
        <w:contextualSpacing/>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Bristol BS34 8JH</w:t>
      </w:r>
    </w:p>
    <w:p w14:paraId="03877CAB" w14:textId="77777777" w:rsidR="00E50143" w:rsidRPr="00B0150A" w:rsidRDefault="00E50143" w:rsidP="005E7D4A">
      <w:pPr>
        <w:widowControl/>
        <w:numPr>
          <w:ilvl w:val="0"/>
          <w:numId w:val="25"/>
        </w:numPr>
        <w:tabs>
          <w:tab w:val="num" w:pos="567"/>
        </w:tabs>
        <w:spacing w:after="0" w:line="240" w:lineRule="auto"/>
        <w:ind w:left="567"/>
        <w:rPr>
          <w:rFonts w:ascii="Arial" w:eastAsia="Calibri" w:hAnsi="Arial" w:cs="Arial"/>
          <w:color w:val="000000" w:themeColor="text1"/>
          <w:sz w:val="18"/>
          <w:szCs w:val="18"/>
        </w:rPr>
      </w:pPr>
      <w:r w:rsidRPr="00B0150A">
        <w:rPr>
          <w:rFonts w:ascii="Arial" w:eastAsia="Calibri" w:hAnsi="Arial" w:cs="Arial"/>
          <w:color w:val="000000" w:themeColor="text1"/>
          <w:sz w:val="18"/>
          <w:szCs w:val="18"/>
        </w:rPr>
        <w:t xml:space="preserve">Emails to be sent to: </w:t>
      </w:r>
    </w:p>
    <w:p w14:paraId="7FC64BD0" w14:textId="77777777" w:rsidR="00E50143" w:rsidRDefault="006748A1" w:rsidP="00E50143">
      <w:pPr>
        <w:widowControl/>
        <w:spacing w:after="0" w:line="240" w:lineRule="auto"/>
        <w:ind w:left="567"/>
        <w:rPr>
          <w:rFonts w:ascii="Calibri" w:eastAsia="Calibri" w:hAnsi="Calibri" w:cs="Times New Roman"/>
          <w:color w:val="000000" w:themeColor="text1"/>
          <w:sz w:val="18"/>
          <w:szCs w:val="18"/>
          <w:u w:val="single"/>
          <w:shd w:val="clear" w:color="auto" w:fill="FFFF99"/>
        </w:rPr>
      </w:pPr>
      <w:hyperlink r:id="rId87" w:history="1">
        <w:r w:rsidR="00E50143" w:rsidRPr="00B0150A">
          <w:rPr>
            <w:rFonts w:ascii="Calibri" w:eastAsia="Calibri" w:hAnsi="Calibri" w:cs="Times New Roman"/>
            <w:color w:val="000000" w:themeColor="text1"/>
            <w:sz w:val="18"/>
            <w:szCs w:val="18"/>
          </w:rPr>
          <w:t xml:space="preserve"> </w:t>
        </w:r>
        <w:r w:rsidR="00E50143" w:rsidRPr="00B0150A">
          <w:rPr>
            <w:rFonts w:ascii="Calibri" w:eastAsia="Calibri" w:hAnsi="Calibri" w:cs="Times New Roman"/>
            <w:color w:val="000000" w:themeColor="text1"/>
            <w:sz w:val="18"/>
            <w:szCs w:val="18"/>
            <w:u w:val="single"/>
          </w:rPr>
          <w:t>DESTECH-QSEPEnv-HSISMulti@mod.gov.uk</w:t>
        </w:r>
        <w:r w:rsidR="00E50143" w:rsidRPr="00B0150A">
          <w:rPr>
            <w:rFonts w:ascii="Calibri" w:eastAsia="Calibri" w:hAnsi="Calibri" w:cs="Times New Roman"/>
            <w:color w:val="000000" w:themeColor="text1"/>
            <w:sz w:val="18"/>
            <w:szCs w:val="18"/>
            <w:u w:val="single"/>
            <w:shd w:val="clear" w:color="auto" w:fill="FFFF99"/>
          </w:rPr>
          <w:t xml:space="preserve"> </w:t>
        </w:r>
      </w:hyperlink>
    </w:p>
    <w:p w14:paraId="75576465" w14:textId="77777777" w:rsidR="00E50143" w:rsidRPr="00B0150A" w:rsidRDefault="00E50143" w:rsidP="00E50143">
      <w:pPr>
        <w:widowControl/>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i.        F</w:t>
      </w:r>
      <w:r w:rsidRPr="00B0150A">
        <w:rPr>
          <w:rFonts w:ascii="Arial" w:eastAsia="Calibri" w:hAnsi="Arial" w:cs="Arial"/>
          <w:color w:val="000000" w:themeColor="text1"/>
          <w:sz w:val="18"/>
          <w:szCs w:val="18"/>
        </w:rPr>
        <w:t xml:space="preserve">ailure by the Contractor to comply with the requirements of this Condition shall be grounds for rejecting the affected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xml:space="preserve">. Any withholding of information concerning Hazardous </w:t>
      </w:r>
      <w:r w:rsidRPr="00B0150A">
        <w:rPr>
          <w:rFonts w:ascii="Arial" w:eastAsia="Calibri" w:hAnsi="Arial" w:cs="Arial"/>
          <w:color w:val="000000" w:themeColor="text1"/>
          <w:sz w:val="18"/>
          <w:szCs w:val="18"/>
          <w:lang w:val="en"/>
        </w:rPr>
        <w:t>Contractor Deliverables</w:t>
      </w:r>
      <w:r w:rsidRPr="00B0150A">
        <w:rPr>
          <w:rFonts w:ascii="Arial" w:eastAsia="Calibri" w:hAnsi="Arial" w:cs="Arial"/>
          <w:color w:val="000000" w:themeColor="text1"/>
          <w:sz w:val="18"/>
          <w:szCs w:val="18"/>
        </w:rPr>
        <w:t xml:space="preserve">, materials or substances shall be regarded as a material breach of Contract under Condition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_Ref301168868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43</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Pr="00B0150A">
        <w:rPr>
          <w:rFonts w:ascii="Calibri" w:eastAsia="Calibri" w:hAnsi="Calibri" w:cs="Times New Roman"/>
        </w:rPr>
        <w:fldChar w:fldCharType="begin"/>
      </w:r>
      <w:r w:rsidRPr="00B0150A">
        <w:rPr>
          <w:rFonts w:ascii="Arial" w:eastAsia="Calibri" w:hAnsi="Arial" w:cs="Arial"/>
          <w:color w:val="000000" w:themeColor="text1"/>
          <w:sz w:val="18"/>
          <w:szCs w:val="18"/>
        </w:rPr>
        <w:instrText xml:space="preserve"> REF _Ref301168868 \w \h  \* MERGEFORMAT </w:instrText>
      </w:r>
      <w:r w:rsidRPr="00B0150A">
        <w:rPr>
          <w:rFonts w:ascii="Calibri" w:eastAsia="Calibri" w:hAnsi="Calibri" w:cs="Times New Roman"/>
        </w:rPr>
      </w:r>
      <w:r w:rsidRPr="00B0150A">
        <w:rPr>
          <w:rFonts w:ascii="Calibri" w:eastAsia="Calibri" w:hAnsi="Calibri" w:cs="Times New Roman"/>
        </w:rPr>
        <w:fldChar w:fldCharType="separate"/>
      </w:r>
      <w:r w:rsidRPr="00B0150A">
        <w:rPr>
          <w:rFonts w:ascii="Arial" w:eastAsia="Calibri" w:hAnsi="Arial" w:cs="Arial"/>
          <w:color w:val="000000" w:themeColor="text1"/>
          <w:sz w:val="18"/>
          <w:szCs w:val="18"/>
        </w:rPr>
        <w:t>43</w:t>
      </w:r>
      <w:r w:rsidRPr="00B0150A">
        <w:rPr>
          <w:rFonts w:ascii="Calibri" w:eastAsia="Calibri" w:hAnsi="Calibri" w:cs="Times New Roman"/>
        </w:rPr>
        <w:fldChar w:fldCharType="end"/>
      </w:r>
      <w:r w:rsidRPr="00B0150A">
        <w:rPr>
          <w:rFonts w:ascii="Arial" w:eastAsia="Calibri" w:hAnsi="Arial" w:cs="Arial"/>
          <w:color w:val="000000" w:themeColor="text1"/>
          <w:sz w:val="18"/>
          <w:szCs w:val="18"/>
        </w:rPr>
        <w:t>.</w:t>
      </w:r>
    </w:p>
    <w:bookmarkEnd w:id="263"/>
    <w:p w14:paraId="576B0DB1" w14:textId="37AE6774" w:rsidR="00E83DA3" w:rsidRPr="009A6475" w:rsidRDefault="00E50143" w:rsidP="009A6475">
      <w:pPr>
        <w:tabs>
          <w:tab w:val="left" w:pos="505"/>
        </w:tabs>
        <w:spacing w:after="0" w:line="240" w:lineRule="auto"/>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j.         </w:t>
      </w:r>
      <w:r w:rsidRPr="00B0150A">
        <w:rPr>
          <w:rFonts w:ascii="Arial" w:eastAsia="Calibri" w:hAnsi="Arial" w:cs="Arial"/>
          <w:color w:val="000000" w:themeColor="text1"/>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40F936E3" w14:textId="77777777" w:rsidR="00E83DA3" w:rsidRDefault="00E83DA3" w:rsidP="00E83DA3">
      <w:pPr>
        <w:spacing w:after="0" w:line="240" w:lineRule="auto"/>
        <w:rPr>
          <w:rFonts w:ascii="Arial" w:hAnsi="Arial" w:cs="Arial"/>
          <w:color w:val="000000" w:themeColor="text1"/>
          <w:sz w:val="18"/>
          <w:szCs w:val="18"/>
        </w:rPr>
      </w:pPr>
    </w:p>
    <w:p w14:paraId="33BB7869"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70" w:name="_Toc422462827"/>
      <w:bookmarkStart w:id="271" w:name="_Toc473616428"/>
      <w:bookmarkStart w:id="272" w:name="_Toc473793313"/>
      <w:bookmarkStart w:id="273" w:name="_Ref474922932"/>
      <w:r>
        <w:rPr>
          <w:rFonts w:cs="Arial"/>
          <w:b/>
          <w:bCs/>
          <w:color w:val="000000" w:themeColor="text1"/>
          <w:sz w:val="18"/>
          <w:szCs w:val="18"/>
        </w:rPr>
        <w:t>Timber and Wood-Derived Products</w:t>
      </w:r>
      <w:bookmarkEnd w:id="270"/>
      <w:bookmarkEnd w:id="271"/>
      <w:bookmarkEnd w:id="272"/>
      <w:bookmarkEnd w:id="273"/>
    </w:p>
    <w:p w14:paraId="3A0714BC"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74" w:name="_Ref473547693"/>
      <w:r>
        <w:rPr>
          <w:rFonts w:ascii="Arial" w:hAnsi="Arial" w:cs="Arial"/>
          <w:color w:val="000000" w:themeColor="text1"/>
          <w:sz w:val="18"/>
          <w:szCs w:val="18"/>
        </w:rPr>
        <w:t>All Timber and Wood-Derived Products supplied by the Contractor under the Contract:</w:t>
      </w:r>
      <w:bookmarkEnd w:id="274"/>
      <w:r>
        <w:rPr>
          <w:rFonts w:ascii="Arial" w:hAnsi="Arial" w:cs="Arial"/>
          <w:color w:val="000000" w:themeColor="text1"/>
          <w:sz w:val="18"/>
          <w:szCs w:val="18"/>
        </w:rPr>
        <w:t xml:space="preserve"> </w:t>
      </w:r>
    </w:p>
    <w:p w14:paraId="3CB339CD"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comply with the Contract Specification; and </w:t>
      </w:r>
    </w:p>
    <w:p w14:paraId="42BD4E94" w14:textId="77777777" w:rsidR="00E83DA3" w:rsidRDefault="00E83DA3" w:rsidP="005E7D4A">
      <w:pPr>
        <w:pStyle w:val="ListParagraph"/>
        <w:numPr>
          <w:ilvl w:val="2"/>
          <w:numId w:val="7"/>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must originate either: </w:t>
      </w:r>
    </w:p>
    <w:p w14:paraId="737C6D30"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Legal and Sustainable source; or</w:t>
      </w:r>
    </w:p>
    <w:p w14:paraId="0775BA16"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FLEGT-licensed or equivalent source.</w:t>
      </w:r>
    </w:p>
    <w:p w14:paraId="4A7083F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75" w:name="_Ref473547725"/>
      <w:r>
        <w:rPr>
          <w:rFonts w:ascii="Arial" w:hAnsi="Arial" w:cs="Arial"/>
          <w:color w:val="000000" w:themeColor="text1"/>
          <w:sz w:val="18"/>
          <w:szCs w:val="18"/>
        </w:rPr>
        <w:t xml:space="preserve">In addition to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xml:space="preserve">, all Timber and Wood-Derived Products supplied by the </w:t>
      </w:r>
      <w:r>
        <w:rPr>
          <w:rFonts w:ascii="Arial" w:hAnsi="Arial" w:cs="Arial"/>
          <w:color w:val="000000" w:themeColor="text1"/>
          <w:sz w:val="18"/>
          <w:szCs w:val="18"/>
        </w:rPr>
        <w:lastRenderedPageBreak/>
        <w:t>Contractor under the Contract shall originate from a forest source where management of the forest has full regard for:</w:t>
      </w:r>
      <w:bookmarkEnd w:id="275"/>
    </w:p>
    <w:p w14:paraId="5984118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identification, documentation and respect of legal, customary and traditional tenure and use rights related to the forest;</w:t>
      </w:r>
    </w:p>
    <w:p w14:paraId="3AA1E7C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mechanisms for resolving grievances and disputes including those relating to tenure and use rights, to forest management practices and to work conditions; and </w:t>
      </w:r>
    </w:p>
    <w:p w14:paraId="70456E7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safeguarding the basic labour rights and health and safety of forest workers.</w:t>
      </w:r>
    </w:p>
    <w:p w14:paraId="32AAEB4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76" w:name="_Ref473547736"/>
      <w:r>
        <w:rPr>
          <w:rFonts w:ascii="Arial" w:hAnsi="Arial" w:cs="Arial"/>
          <w:color w:val="000000" w:themeColor="text1"/>
          <w:sz w:val="18"/>
          <w:szCs w:val="18"/>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_Ref473547725 \w \h  \* MERGEFORMAT </w:instrText>
      </w:r>
      <w:r>
        <w:fldChar w:fldCharType="separate"/>
      </w:r>
      <w:r>
        <w:rPr>
          <w:rFonts w:ascii="Arial" w:hAnsi="Arial" w:cs="Arial"/>
          <w:color w:val="000000" w:themeColor="text1"/>
          <w:sz w:val="18"/>
          <w:szCs w:val="18"/>
        </w:rPr>
        <w:t>25.b</w:t>
      </w:r>
      <w:r>
        <w:fldChar w:fldCharType="end"/>
      </w:r>
      <w:r>
        <w:rPr>
          <w:rFonts w:ascii="Arial" w:hAnsi="Arial" w:cs="Arial"/>
          <w:color w:val="000000" w:themeColor="text1"/>
          <w:sz w:val="18"/>
          <w:szCs w:val="18"/>
        </w:rPr>
        <w:t xml:space="preserve"> or both.</w:t>
      </w:r>
      <w:bookmarkEnd w:id="276"/>
    </w:p>
    <w:p w14:paraId="620FB60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FC6810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has already provided the Authority with the Evidence required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may satisfy these requirements by giving details of the previous notification and confirming the Evidence remains valid and satisfies the provisions of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w:t>
      </w:r>
    </w:p>
    <w:p w14:paraId="4D50F7F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maintain records of all Timber and Wood-Derived Products delivered to and accepted by the Authority,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6463D7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Notwithstanding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if exceptional circumstances render it strictly impractical for the Contractor to record Evidence of proof of timber origin for previously used Recycled Timber, the Contractor shall support the use of this Recycled Timber with:</w:t>
      </w:r>
    </w:p>
    <w:p w14:paraId="3FB1AE1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record tracing the Recycled Timber to its previous end use as a standalone object or as part of a structure; and</w:t>
      </w:r>
    </w:p>
    <w:p w14:paraId="1E6F8AD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 explanation of the circumstances that rendered it impractical to record Evidence of proof of timber origin.</w:t>
      </w:r>
    </w:p>
    <w:p w14:paraId="382ED4B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or both.  In the event that the Authority is not satisfied, the Contractor shall commission and meet the costs of an Independent Verification and resulting report that will:</w:t>
      </w:r>
    </w:p>
    <w:p w14:paraId="77A4470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verify the forest source of the timber or wood; and </w:t>
      </w:r>
    </w:p>
    <w:p w14:paraId="7446A93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assess whether the source meets the relevant criteria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55D7A28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statistical reporting requirement at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_Ref473547941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25.j</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_Ref473547960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4C835B1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77" w:name="_Ref473547941"/>
      <w:r>
        <w:rPr>
          <w:rFonts w:ascii="Arial" w:hAnsi="Arial" w:cs="Arial"/>
          <w:color w:val="000000" w:themeColor="text1"/>
          <w:sz w:val="18"/>
          <w:szCs w:val="18"/>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w:t>
      </w:r>
      <w:r>
        <w:rPr>
          <w:rFonts w:ascii="Arial" w:hAnsi="Arial" w:cs="Arial"/>
          <w:color w:val="000000" w:themeColor="text1"/>
          <w:sz w:val="18"/>
          <w:szCs w:val="18"/>
        </w:rPr>
        <w:t>appropriate, to the Authority’s Representative (Commercial).</w:t>
      </w:r>
      <w:bookmarkEnd w:id="277"/>
    </w:p>
    <w:p w14:paraId="6649EB0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Schedule 7 (Timber and Wood-Derived Products Supplied under the Contract: Data Requirements) may be amended by the Authority from time to time,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_Ref473547991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3CCA407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obtain any wood, other than processed wood, used in Packaging from:</w:t>
      </w:r>
    </w:p>
    <w:p w14:paraId="3616DAC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88" w:history="1">
        <w:r>
          <w:rPr>
            <w:rStyle w:val="Hyperlink"/>
            <w:color w:val="000000" w:themeColor="text1"/>
            <w:sz w:val="18"/>
            <w:szCs w:val="18"/>
            <w:u w:val="none"/>
          </w:rPr>
          <w:t>www.forestry.gov.uk</w:t>
        </w:r>
      </w:hyperlink>
      <w:r>
        <w:rPr>
          <w:rFonts w:ascii="Arial" w:hAnsi="Arial" w:cs="Arial"/>
          <w:color w:val="000000" w:themeColor="text1"/>
          <w:sz w:val="18"/>
          <w:szCs w:val="18"/>
        </w:rPr>
        <w:t>) and all such wood shall be treated for the elimination of raw wood pests and marked in accordance with that Programme; or</w:t>
      </w:r>
    </w:p>
    <w:p w14:paraId="25D5140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89" w:history="1">
        <w:r>
          <w:rPr>
            <w:rStyle w:val="Hyperlink"/>
            <w:color w:val="000000" w:themeColor="text1"/>
            <w:sz w:val="18"/>
            <w:szCs w:val="18"/>
            <w:u w:val="none"/>
          </w:rPr>
          <w:t>www.fao.org</w:t>
        </w:r>
      </w:hyperlink>
      <w:r>
        <w:rPr>
          <w:rFonts w:ascii="Arial" w:hAnsi="Arial" w:cs="Arial"/>
          <w:color w:val="000000" w:themeColor="text1"/>
          <w:sz w:val="18"/>
          <w:szCs w:val="18"/>
        </w:rPr>
        <w:t>).</w:t>
      </w:r>
    </w:p>
    <w:p w14:paraId="7A6E7921" w14:textId="77777777" w:rsidR="00E83DA3" w:rsidRDefault="00E83DA3" w:rsidP="00E83DA3">
      <w:pPr>
        <w:spacing w:after="0" w:line="240" w:lineRule="auto"/>
        <w:rPr>
          <w:rFonts w:ascii="Arial" w:hAnsi="Arial" w:cs="Arial"/>
          <w:color w:val="000000" w:themeColor="text1"/>
          <w:sz w:val="18"/>
          <w:szCs w:val="18"/>
        </w:rPr>
      </w:pPr>
    </w:p>
    <w:p w14:paraId="7B29DB59"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78" w:name="_Toc422462828"/>
      <w:bookmarkStart w:id="279" w:name="_Toc473616429"/>
      <w:bookmarkStart w:id="280" w:name="_Toc473793314"/>
      <w:r>
        <w:rPr>
          <w:rFonts w:cs="Arial"/>
          <w:b/>
          <w:bCs/>
          <w:color w:val="000000" w:themeColor="text1"/>
          <w:sz w:val="18"/>
          <w:szCs w:val="18"/>
        </w:rPr>
        <w:t>Certificate of Conformity</w:t>
      </w:r>
      <w:bookmarkEnd w:id="278"/>
      <w:bookmarkEnd w:id="279"/>
      <w:bookmarkEnd w:id="280"/>
    </w:p>
    <w:p w14:paraId="0FD0E8FC"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C86C49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consider the CofC to be a record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_Ref473548018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92FD14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81" w:name="_Ref473548190"/>
      <w:r>
        <w:rPr>
          <w:rFonts w:ascii="Arial" w:hAnsi="Arial" w:cs="Arial"/>
          <w:color w:val="000000" w:themeColor="text1"/>
          <w:sz w:val="18"/>
          <w:szCs w:val="18"/>
        </w:rPr>
        <w:t>The Information provided on the CofC shall include:</w:t>
      </w:r>
      <w:bookmarkEnd w:id="281"/>
    </w:p>
    <w:p w14:paraId="7A7C927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Contractor’s name and address;</w:t>
      </w:r>
    </w:p>
    <w:p w14:paraId="180CD5B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 unique CofC number;</w:t>
      </w:r>
    </w:p>
    <w:p w14:paraId="3F6FEE0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number and where applicable Contract amendment number;</w:t>
      </w:r>
    </w:p>
    <w:p w14:paraId="440C4C6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details of any approved concessions;</w:t>
      </w:r>
    </w:p>
    <w:p w14:paraId="26DAEF0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acquirer name and organisation;</w:t>
      </w:r>
    </w:p>
    <w:p w14:paraId="38114F9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Delivery address; </w:t>
      </w:r>
    </w:p>
    <w:p w14:paraId="0B2812F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Item Number from Schedule 2 (Schedule of Requirements);</w:t>
      </w:r>
    </w:p>
    <w:p w14:paraId="1B6CCB9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description of Contractor Deliverable, including part number, specification and configuration status;</w:t>
      </w:r>
    </w:p>
    <w:p w14:paraId="37CB911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identification marks, batch and serial numbers in accordance with the Specification;</w:t>
      </w:r>
    </w:p>
    <w:p w14:paraId="1788DC8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quantities;</w:t>
      </w:r>
    </w:p>
    <w:p w14:paraId="78819024"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signed and dated statement by the Contractor that the Contractor Deliverables comply with the requirements of the Contract and approved concessions.</w:t>
      </w:r>
    </w:p>
    <w:p w14:paraId="1D83B881"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Exceptions or additions to the above are to be documented.</w:t>
      </w:r>
    </w:p>
    <w:p w14:paraId="6149F76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_Ref473548190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26.c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shall ensure that this Information is available to the Authority through the supply chain upon request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 Records).</w:t>
      </w:r>
    </w:p>
    <w:p w14:paraId="6DA59371" w14:textId="77777777" w:rsidR="00E83DA3" w:rsidRDefault="00E83DA3" w:rsidP="00E83DA3">
      <w:pPr>
        <w:spacing w:after="0" w:line="240" w:lineRule="auto"/>
        <w:rPr>
          <w:rFonts w:ascii="Arial" w:hAnsi="Arial" w:cs="Arial"/>
          <w:bCs/>
          <w:color w:val="000000" w:themeColor="text1"/>
          <w:sz w:val="18"/>
          <w:szCs w:val="18"/>
        </w:rPr>
      </w:pPr>
    </w:p>
    <w:p w14:paraId="04165283"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82" w:name="_Toc422462834"/>
      <w:bookmarkStart w:id="283" w:name="_Toc473616430"/>
      <w:bookmarkStart w:id="284" w:name="_Toc473793315"/>
      <w:r>
        <w:rPr>
          <w:rFonts w:cs="Arial"/>
          <w:b/>
          <w:bCs/>
          <w:color w:val="000000" w:themeColor="text1"/>
          <w:sz w:val="18"/>
          <w:szCs w:val="18"/>
        </w:rPr>
        <w:t>Access to Contractor’s Premises</w:t>
      </w:r>
      <w:bookmarkEnd w:id="282"/>
      <w:bookmarkEnd w:id="283"/>
      <w:bookmarkEnd w:id="284"/>
    </w:p>
    <w:p w14:paraId="676813D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to the Authority’s Representatives following reasonable Notice, relevant accommodation/facilities, at no direct cost to the Authority, and all reasonable access to its premises for </w:t>
      </w:r>
      <w:r>
        <w:rPr>
          <w:rFonts w:ascii="Arial" w:hAnsi="Arial" w:cs="Arial"/>
          <w:color w:val="000000" w:themeColor="text1"/>
          <w:sz w:val="18"/>
          <w:szCs w:val="18"/>
        </w:rPr>
        <w:lastRenderedPageBreak/>
        <w:t>the purpose of monitoring the Contractor’s progress and quality standards in performing the Contract.</w:t>
      </w:r>
    </w:p>
    <w:p w14:paraId="1ECD7440" w14:textId="634ED79C"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As far as reasonably practical, the Contractor shall ensure that the provisions of clause </w:t>
      </w:r>
      <w:r w:rsidR="008B158B" w:rsidRPr="008B158B">
        <w:rPr>
          <w:rFonts w:ascii="Arial" w:hAnsi="Arial" w:cs="Arial"/>
          <w:color w:val="000000" w:themeColor="text1"/>
          <w:sz w:val="18"/>
          <w:szCs w:val="18"/>
        </w:rPr>
        <w:t>27.a</w:t>
      </w:r>
      <w:r>
        <w:rPr>
          <w:rFonts w:ascii="Arial" w:hAnsi="Arial" w:cs="Arial"/>
          <w:color w:val="000000" w:themeColor="text1"/>
          <w:sz w:val="18"/>
          <w:szCs w:val="18"/>
        </w:rPr>
        <w:t xml:space="preserve"> are included in their subcontracts with those suppliers identified in the Contract. The Authority, through the Contractor, shall arrange access to such subcontractors.</w:t>
      </w:r>
    </w:p>
    <w:p w14:paraId="4AF1729F" w14:textId="77777777" w:rsidR="00E83DA3" w:rsidRDefault="00E83DA3" w:rsidP="00E83DA3">
      <w:pPr>
        <w:pStyle w:val="Default"/>
        <w:rPr>
          <w:rFonts w:ascii="Arial" w:hAnsi="Arial" w:cs="Arial"/>
          <w:color w:val="000000" w:themeColor="text1"/>
          <w:sz w:val="18"/>
          <w:szCs w:val="18"/>
        </w:rPr>
      </w:pPr>
    </w:p>
    <w:p w14:paraId="2BC72085"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285" w:name="_Ref276990079"/>
      <w:bookmarkStart w:id="286" w:name="_Toc422462836"/>
      <w:bookmarkStart w:id="287" w:name="_Toc473616431"/>
      <w:bookmarkStart w:id="288" w:name="_Toc473793316"/>
      <w:r>
        <w:rPr>
          <w:rFonts w:cs="Arial"/>
          <w:b/>
          <w:bCs/>
          <w:color w:val="000000" w:themeColor="text1"/>
          <w:sz w:val="18"/>
          <w:szCs w:val="18"/>
        </w:rPr>
        <w:t>Delivery</w:t>
      </w:r>
      <w:bookmarkEnd w:id="285"/>
      <w:r>
        <w:rPr>
          <w:rFonts w:cs="Arial"/>
          <w:b/>
          <w:bCs/>
          <w:color w:val="000000" w:themeColor="text1"/>
          <w:sz w:val="18"/>
          <w:szCs w:val="18"/>
        </w:rPr>
        <w:t xml:space="preserve"> / Collection</w:t>
      </w:r>
      <w:bookmarkEnd w:id="286"/>
      <w:bookmarkEnd w:id="287"/>
      <w:bookmarkEnd w:id="288"/>
    </w:p>
    <w:p w14:paraId="1137513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Schedule 3 (Contract Data Sheet) shall specify whether the Contractor Deliverables are to be Delivered to the Consignee by the Contractor or Collected from the Consignor by the Authority.</w:t>
      </w:r>
    </w:p>
    <w:p w14:paraId="1233FFC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89" w:name="_Ref473548420"/>
      <w:r>
        <w:rPr>
          <w:rFonts w:ascii="Arial" w:hAnsi="Arial" w:cs="Arial"/>
          <w:color w:val="000000" w:themeColor="text1"/>
          <w:sz w:val="18"/>
          <w:szCs w:val="18"/>
        </w:rPr>
        <w:t>Where the Contractor Deliverables are to be Delivered by the Contractor (or a third party acting on behalf of the Contractor), the Contractor shall, unless otherwise stated in writing:</w:t>
      </w:r>
      <w:bookmarkEnd w:id="289"/>
    </w:p>
    <w:p w14:paraId="6FE849B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3D61A65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Delivery in Schedule 3 (Contract Data Sheet);</w:t>
      </w:r>
    </w:p>
    <w:p w14:paraId="66370097"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671E886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be responsible for all costs of Delivery; and</w:t>
      </w:r>
    </w:p>
    <w:p w14:paraId="1963D8A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290" w:name="_Ref278529933"/>
      <w:r>
        <w:rPr>
          <w:rFonts w:ascii="Arial" w:hAnsi="Arial" w:cs="Arial"/>
          <w:color w:val="000000" w:themeColor="text1"/>
          <w:sz w:val="18"/>
          <w:szCs w:val="18"/>
        </w:rPr>
        <w:t>Deliver the Contractor Deliverables to the Consignee at the address stated in Schedule 2 (Schedule of Requirements) by the Delivery Date between the hours agreed by the Parties.</w:t>
      </w:r>
      <w:bookmarkEnd w:id="290"/>
    </w:p>
    <w:p w14:paraId="267BFEA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91" w:name="_Ref279399628"/>
      <w:r>
        <w:rPr>
          <w:rFonts w:ascii="Arial" w:hAnsi="Arial" w:cs="Arial"/>
          <w:color w:val="000000" w:themeColor="text1"/>
          <w:sz w:val="18"/>
          <w:szCs w:val="18"/>
        </w:rPr>
        <w:t>Where the Contractor Deliverables are to be Collected by the Authority (or a third party acting on behalf of the Authority), the Contractor shall, unless otherwise stated in writing:</w:t>
      </w:r>
      <w:bookmarkEnd w:id="291"/>
    </w:p>
    <w:p w14:paraId="7DE4062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292" w:name="_Ref278533410"/>
      <w:r>
        <w:rPr>
          <w:rFonts w:ascii="Arial" w:hAnsi="Arial" w:cs="Arial"/>
          <w:color w:val="000000" w:themeColor="text1"/>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92"/>
    </w:p>
    <w:p w14:paraId="2FCE0C8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Collection in Schedule 3 (Contract Data Sheet);</w:t>
      </w:r>
    </w:p>
    <w:p w14:paraId="0EC417D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13D2BFA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293" w:name="_Ref278530009"/>
      <w:bookmarkStart w:id="294" w:name="_Ref302563022"/>
      <w:r>
        <w:rPr>
          <w:rFonts w:ascii="Arial" w:hAnsi="Arial" w:cs="Arial"/>
          <w:color w:val="000000" w:themeColor="text1"/>
          <w:sz w:val="18"/>
          <w:szCs w:val="18"/>
        </w:rPr>
        <w:t>ensure that the Contractor Deliverables are available for Collection by the Authority from the Consignor (as specified in Schedule 3 (Contract Data Sheet)) by the Delivery Date between the hours agreed by the Parties</w:t>
      </w:r>
      <w:bookmarkEnd w:id="293"/>
      <w:bookmarkEnd w:id="294"/>
      <w:r>
        <w:rPr>
          <w:rFonts w:ascii="Arial" w:hAnsi="Arial" w:cs="Arial"/>
          <w:color w:val="000000" w:themeColor="text1"/>
          <w:sz w:val="18"/>
          <w:szCs w:val="18"/>
        </w:rPr>
        <w:t>; and</w:t>
      </w:r>
    </w:p>
    <w:p w14:paraId="170E9CB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the case of Overseas consignments, ensure that  the Contractor Deliverables are accompanied by the necessary transit documentation.  All Customs clearance shall be the responsibility of the Authority’s Representative (Transport).</w:t>
      </w:r>
    </w:p>
    <w:p w14:paraId="269F03C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295" w:name="_Ref301168631"/>
      <w:r>
        <w:rPr>
          <w:rFonts w:ascii="Arial" w:hAnsi="Arial" w:cs="Arial"/>
          <w:color w:val="000000" w:themeColor="text1"/>
          <w:sz w:val="18"/>
          <w:szCs w:val="18"/>
        </w:rPr>
        <w:t>Title and risk in the Contractor Deliverables shall only pass from the Contractor to the Authority:</w:t>
      </w:r>
    </w:p>
    <w:p w14:paraId="3D60C754"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Delivery of the Contractor Deliverables by the Contractor to the Consignee in accordance with clause </w:t>
      </w:r>
      <w:r>
        <w:fldChar w:fldCharType="begin"/>
      </w:r>
      <w:r>
        <w:rPr>
          <w:rFonts w:ascii="Arial" w:hAnsi="Arial" w:cs="Arial"/>
          <w:bCs/>
          <w:color w:val="000000" w:themeColor="text1"/>
          <w:sz w:val="18"/>
          <w:szCs w:val="18"/>
        </w:rPr>
        <w:instrText xml:space="preserve"> REF _Ref473548420 \w \h  \* MERGEFORMAT </w:instrText>
      </w:r>
      <w:r>
        <w:fldChar w:fldCharType="separate"/>
      </w:r>
      <w:r>
        <w:rPr>
          <w:rFonts w:ascii="Arial" w:hAnsi="Arial" w:cs="Arial"/>
          <w:color w:val="000000" w:themeColor="text1"/>
          <w:sz w:val="18"/>
          <w:szCs w:val="18"/>
        </w:rPr>
        <w:t>28.b</w:t>
      </w:r>
      <w:r>
        <w:fldChar w:fldCharType="end"/>
      </w:r>
      <w:r>
        <w:rPr>
          <w:rFonts w:ascii="Arial" w:hAnsi="Arial" w:cs="Arial"/>
          <w:color w:val="000000" w:themeColor="text1"/>
          <w:sz w:val="18"/>
          <w:szCs w:val="18"/>
        </w:rPr>
        <w:t>; or</w:t>
      </w:r>
    </w:p>
    <w:p w14:paraId="44CBB9C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Collection of the Contractor Deliverables from the Consignor by the Authority once they have been made available for Collection by the Contractor in accordance with clause </w:t>
      </w:r>
      <w:r>
        <w:fldChar w:fldCharType="begin"/>
      </w:r>
      <w:r>
        <w:rPr>
          <w:rFonts w:ascii="Arial" w:hAnsi="Arial" w:cs="Arial"/>
          <w:bCs/>
          <w:color w:val="000000" w:themeColor="text1"/>
          <w:sz w:val="18"/>
          <w:szCs w:val="18"/>
        </w:rPr>
        <w:instrText xml:space="preserve"> REF _Ref279399628 \w \h  \* MERGEFORMAT </w:instrText>
      </w:r>
      <w:r>
        <w:fldChar w:fldCharType="separate"/>
      </w:r>
      <w:r>
        <w:rPr>
          <w:rFonts w:ascii="Arial" w:hAnsi="Arial" w:cs="Arial"/>
          <w:color w:val="000000" w:themeColor="text1"/>
          <w:sz w:val="18"/>
          <w:szCs w:val="18"/>
        </w:rPr>
        <w:t>28.c</w:t>
      </w:r>
      <w:r>
        <w:fldChar w:fldCharType="end"/>
      </w:r>
      <w:r>
        <w:rPr>
          <w:rFonts w:ascii="Arial" w:hAnsi="Arial" w:cs="Arial"/>
          <w:color w:val="000000" w:themeColor="text1"/>
          <w:sz w:val="18"/>
          <w:szCs w:val="18"/>
        </w:rPr>
        <w:t>.</w:t>
      </w:r>
      <w:bookmarkEnd w:id="295"/>
    </w:p>
    <w:p w14:paraId="56A30672" w14:textId="77777777" w:rsidR="00E83DA3" w:rsidRDefault="00E83DA3" w:rsidP="00E83DA3">
      <w:pPr>
        <w:spacing w:after="0" w:line="240" w:lineRule="auto"/>
        <w:rPr>
          <w:rFonts w:ascii="Arial" w:hAnsi="Arial" w:cs="Arial"/>
          <w:color w:val="000000" w:themeColor="text1"/>
          <w:sz w:val="18"/>
          <w:szCs w:val="18"/>
        </w:rPr>
      </w:pPr>
    </w:p>
    <w:p w14:paraId="473B269E" w14:textId="77777777" w:rsidR="00E83DA3" w:rsidRDefault="00E83DA3" w:rsidP="005E7D4A">
      <w:pPr>
        <w:pStyle w:val="Heading2"/>
        <w:numPr>
          <w:ilvl w:val="0"/>
          <w:numId w:val="7"/>
        </w:numPr>
        <w:tabs>
          <w:tab w:val="num" w:pos="0"/>
        </w:tabs>
        <w:ind w:left="0" w:firstLine="0"/>
        <w:jc w:val="left"/>
        <w:rPr>
          <w:rFonts w:cs="Arial"/>
          <w:color w:val="000000" w:themeColor="text1"/>
          <w:sz w:val="18"/>
          <w:szCs w:val="18"/>
        </w:rPr>
      </w:pPr>
      <w:bookmarkStart w:id="296" w:name="_Toc422462837"/>
      <w:bookmarkStart w:id="297" w:name="_Toc473616432"/>
      <w:bookmarkStart w:id="298" w:name="_Toc473793317"/>
      <w:bookmarkStart w:id="299" w:name="_Ref278530225"/>
      <w:r>
        <w:rPr>
          <w:rFonts w:cs="Arial"/>
          <w:b/>
          <w:bCs/>
          <w:color w:val="000000" w:themeColor="text1"/>
          <w:sz w:val="18"/>
          <w:szCs w:val="18"/>
        </w:rPr>
        <w:t>Acceptance</w:t>
      </w:r>
      <w:bookmarkEnd w:id="296"/>
      <w:bookmarkEnd w:id="297"/>
      <w:bookmarkEnd w:id="298"/>
      <w:r>
        <w:rPr>
          <w:rFonts w:cs="Arial"/>
          <w:b/>
          <w:bCs/>
          <w:color w:val="000000" w:themeColor="text1"/>
          <w:sz w:val="18"/>
          <w:szCs w:val="18"/>
        </w:rPr>
        <w:t xml:space="preserve"> </w:t>
      </w:r>
    </w:p>
    <w:p w14:paraId="4345681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Acceptance of the Contractor Deliverables shall occur in accordance with any acceptance procedure specified in Schedule 8 (Acceptance Procedure).  If no acceptance procedure is so specified acceptance shall occur when either:</w:t>
      </w:r>
    </w:p>
    <w:p w14:paraId="58B8363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Authority does any act in relation to the Contractor Deliverable which is inconsistent with the Contractor’s ownership; or</w:t>
      </w:r>
    </w:p>
    <w:p w14:paraId="2E05BF3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time limit in which to reject the Contractor Deliverables defined in clause </w:t>
      </w:r>
      <w:r>
        <w:fldChar w:fldCharType="begin"/>
      </w:r>
      <w:r>
        <w:rPr>
          <w:rFonts w:ascii="Arial" w:hAnsi="Arial" w:cs="Arial"/>
          <w:bCs/>
          <w:color w:val="000000" w:themeColor="text1"/>
          <w:sz w:val="18"/>
          <w:szCs w:val="18"/>
        </w:rPr>
        <w:instrText xml:space="preserve"> REF _Ref473548557 \w \h  \* MERGEFORMAT </w:instrText>
      </w:r>
      <w:r>
        <w:fldChar w:fldCharType="separate"/>
      </w:r>
      <w:r>
        <w:rPr>
          <w:rFonts w:ascii="Arial" w:hAnsi="Arial" w:cs="Arial"/>
          <w:color w:val="000000" w:themeColor="text1"/>
          <w:sz w:val="18"/>
          <w:szCs w:val="18"/>
        </w:rPr>
        <w:t>30.b</w:t>
      </w:r>
      <w:r>
        <w:fldChar w:fldCharType="end"/>
      </w:r>
      <w:r>
        <w:rPr>
          <w:rFonts w:ascii="Arial" w:hAnsi="Arial" w:cs="Arial"/>
          <w:color w:val="000000" w:themeColor="text1"/>
          <w:sz w:val="18"/>
          <w:szCs w:val="18"/>
        </w:rPr>
        <w:t xml:space="preserve"> has elapsed.</w:t>
      </w:r>
      <w:r>
        <w:rPr>
          <w:rFonts w:ascii="Arial" w:hAnsi="Arial" w:cs="Arial"/>
          <w:color w:val="000000" w:themeColor="text1"/>
          <w:sz w:val="18"/>
          <w:szCs w:val="18"/>
        </w:rPr>
        <w:br/>
      </w:r>
    </w:p>
    <w:p w14:paraId="2D8580E4"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300" w:name="_Toc422462838"/>
      <w:bookmarkStart w:id="301" w:name="_Toc473616433"/>
      <w:bookmarkStart w:id="302" w:name="_Toc473793318"/>
      <w:bookmarkEnd w:id="299"/>
      <w:r>
        <w:rPr>
          <w:rFonts w:cs="Arial"/>
          <w:b/>
          <w:bCs/>
          <w:color w:val="000000" w:themeColor="text1"/>
          <w:sz w:val="18"/>
          <w:szCs w:val="18"/>
        </w:rPr>
        <w:t>Rejection</w:t>
      </w:r>
      <w:bookmarkEnd w:id="300"/>
      <w:bookmarkEnd w:id="301"/>
      <w:bookmarkEnd w:id="302"/>
      <w:r>
        <w:rPr>
          <w:rFonts w:cs="Arial"/>
          <w:b/>
          <w:bCs/>
          <w:color w:val="000000" w:themeColor="text1"/>
          <w:sz w:val="18"/>
          <w:szCs w:val="18"/>
        </w:rPr>
        <w:t xml:space="preserve"> and Counterfeit Materiel</w:t>
      </w:r>
    </w:p>
    <w:p w14:paraId="75AE717C" w14:textId="77777777" w:rsidR="00E83DA3" w:rsidRDefault="00E83DA3" w:rsidP="00E83DA3">
      <w:pPr>
        <w:spacing w:after="0" w:line="240" w:lineRule="auto"/>
        <w:rPr>
          <w:rFonts w:ascii="Arial" w:hAnsi="Arial" w:cs="Arial"/>
          <w:color w:val="000000" w:themeColor="text1"/>
          <w:sz w:val="18"/>
          <w:szCs w:val="18"/>
        </w:rPr>
      </w:pPr>
    </w:p>
    <w:p w14:paraId="404486E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b/>
          <w:bCs/>
          <w:color w:val="000000" w:themeColor="text1"/>
          <w:sz w:val="18"/>
          <w:szCs w:val="18"/>
        </w:rPr>
        <w:t>Rejection:</w:t>
      </w:r>
    </w:p>
    <w:p w14:paraId="1FF8124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03" w:name="_Ref473548566"/>
      <w:r>
        <w:rPr>
          <w:rFonts w:ascii="Arial" w:hAnsi="Arial" w:cs="Arial"/>
          <w:color w:val="000000" w:themeColor="text1"/>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3"/>
      <w:r>
        <w:rPr>
          <w:rFonts w:ascii="Arial" w:hAnsi="Arial" w:cs="Arial"/>
          <w:color w:val="000000" w:themeColor="text1"/>
          <w:sz w:val="18"/>
          <w:szCs w:val="18"/>
        </w:rPr>
        <w:t xml:space="preserve">  </w:t>
      </w:r>
    </w:p>
    <w:p w14:paraId="0AE1F6C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04" w:name="_Ref473548557"/>
      <w:r>
        <w:rPr>
          <w:rFonts w:ascii="Arial" w:hAnsi="Arial" w:cs="Arial"/>
          <w:color w:val="000000" w:themeColor="text1"/>
          <w:sz w:val="18"/>
          <w:szCs w:val="18"/>
        </w:rPr>
        <w:t xml:space="preserve">Rejection of any of the Contractor Deliverables under clause </w:t>
      </w:r>
      <w:r>
        <w:fldChar w:fldCharType="begin"/>
      </w:r>
      <w:r>
        <w:rPr>
          <w:rFonts w:ascii="Arial" w:hAnsi="Arial" w:cs="Arial"/>
          <w:bCs/>
          <w:color w:val="000000" w:themeColor="text1"/>
          <w:sz w:val="18"/>
          <w:szCs w:val="18"/>
        </w:rPr>
        <w:instrText xml:space="preserve"> REF _Ref473548566 \w \h  \* MERGEFORMAT </w:instrText>
      </w:r>
      <w:r>
        <w:fldChar w:fldCharType="separate"/>
      </w:r>
      <w:r>
        <w:rPr>
          <w:rFonts w:ascii="Arial" w:hAnsi="Arial" w:cs="Arial"/>
          <w:color w:val="000000" w:themeColor="text1"/>
          <w:sz w:val="18"/>
          <w:szCs w:val="18"/>
        </w:rPr>
        <w:t>30.a</w:t>
      </w:r>
      <w:r>
        <w:fldChar w:fldCharType="end"/>
      </w:r>
      <w:r>
        <w:rPr>
          <w:rFonts w:ascii="Arial" w:hAnsi="Arial" w:cs="Arial"/>
          <w:color w:val="000000" w:themeColor="text1"/>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304"/>
    </w:p>
    <w:p w14:paraId="19C4E0A0"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30EA13AC" w14:textId="77777777" w:rsidR="00E83DA3" w:rsidRDefault="00E83DA3" w:rsidP="00E83DA3">
      <w:pPr>
        <w:pStyle w:val="ListParagraph"/>
        <w:spacing w:after="0" w:line="240" w:lineRule="auto"/>
        <w:ind w:left="0"/>
        <w:rPr>
          <w:rFonts w:ascii="Arial" w:hAnsi="Arial" w:cs="Arial"/>
          <w:b/>
          <w:color w:val="000000" w:themeColor="text1"/>
          <w:sz w:val="18"/>
          <w:szCs w:val="18"/>
        </w:rPr>
      </w:pPr>
      <w:r>
        <w:rPr>
          <w:rFonts w:ascii="Arial" w:hAnsi="Arial" w:cs="Arial"/>
          <w:b/>
          <w:color w:val="000000" w:themeColor="text1"/>
          <w:sz w:val="18"/>
          <w:szCs w:val="18"/>
        </w:rPr>
        <w:t>Counterfeit Materiel:</w:t>
      </w:r>
    </w:p>
    <w:p w14:paraId="1F01742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suspects that any Contractor Deliverable or consignment of Contractor Deliverables contains Counterfeit Materiel, it shall:</w:t>
      </w:r>
    </w:p>
    <w:p w14:paraId="15D16DEF"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notify the Contractor of its suspicion and reasons therefore;</w:t>
      </w:r>
    </w:p>
    <w:p w14:paraId="1E733009"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where reasonably possible, and if requested by the Contractor within 10 business days of such notification, (at the Contractor’s own risk</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and expense and subject to any reasonable controls specified by the Authority) afford the Contractor the facility to (i) inspect the Contractor Deliverable or consignment and/or (ii) obtain a sample thereof for validation or testing purposes.</w:t>
      </w:r>
    </w:p>
    <w:p w14:paraId="44068450"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490ECFFF"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determine, on the balance of probabilities and strictly on the evidence available to it at the time, whether the Contractor Deliverable or consignment meets the definition of Counterfeit Materiel</w:t>
      </w:r>
    </w:p>
    <w:p w14:paraId="584E48CB"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Where the Authority has determined that the Contractor Deliverable, part or consignment of Contractor Deliverables contain Counterfeit Material then it may reject the Contractor Deliverable, part or consignment under 30.a-30.b (Rejection).</w:t>
      </w:r>
    </w:p>
    <w:p w14:paraId="4E4B87C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addition to its rights under 30.a and 30.b (Rejection), where the Authority reasonably believes that any Contractor Deliverable or consignment of Contractor Deliverables contains Counterfeit Materiel, it shall be entitled to:</w:t>
      </w:r>
    </w:p>
    <w:p w14:paraId="42A5F7E6"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retain any Counterfeit Materiel; and/or</w:t>
      </w:r>
    </w:p>
    <w:p w14:paraId="74241B60"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 xml:space="preserve">retain the whole or any part of such Contractor Deliverable or consignment where it is not possible to separate the Counterfeit Materiel from the rest of the </w:t>
      </w:r>
      <w:r>
        <w:rPr>
          <w:rFonts w:ascii="Arial" w:hAnsi="Arial" w:cs="Arial"/>
          <w:color w:val="000000" w:themeColor="text1"/>
          <w:sz w:val="18"/>
          <w:szCs w:val="18"/>
        </w:rPr>
        <w:lastRenderedPageBreak/>
        <w:t>Contractor Deliverable, or consignment;</w:t>
      </w:r>
    </w:p>
    <w:p w14:paraId="283B3680"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such retention shall not constitute acceptance under condition 29 (Acceptance). </w:t>
      </w:r>
    </w:p>
    <w:p w14:paraId="02A6937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4B73C9DE"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separation of Counterfeit Materiel from any Contractor Deliverable or part of a Contractor Deliverable; and/or</w:t>
      </w:r>
    </w:p>
    <w:p w14:paraId="341425BD"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removal of any Contractor Deliverable or part of a Contractor Deliverable that the Authority is satisfied does not contain Counterfeit Materiel.</w:t>
      </w:r>
    </w:p>
    <w:p w14:paraId="03F8973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2CD9408"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dispose of it responsible, and in a manner that does not permit its reintroduction into the supply chain or market;</w:t>
      </w:r>
    </w:p>
    <w:p w14:paraId="53B4F78F"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pass it to a relevant investigatory or regulatory authority;</w:t>
      </w:r>
    </w:p>
    <w:p w14:paraId="6089FE24"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retain conduct or have conducted further testing including destructive testing, for further investigatory, regulatory or risk management purposes. Results from any such tests shall be shared with the Contractor; and/or</w:t>
      </w:r>
    </w:p>
    <w:p w14:paraId="28E79913" w14:textId="77777777" w:rsidR="00E83DA3" w:rsidRDefault="00E83DA3" w:rsidP="005E7D4A">
      <w:pPr>
        <w:pStyle w:val="ListParagraph"/>
        <w:numPr>
          <w:ilvl w:val="2"/>
          <w:numId w:val="7"/>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recover the reasonable costs of testing, storage, access, and/or disposal of it from the Contractor.</w:t>
      </w:r>
    </w:p>
    <w:p w14:paraId="57E83A41"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Exercise of the rights granted at clauses 30.f.(1) to  30.f.(3) shall not constitute acceptance under condition 29 (Acceptance).</w:t>
      </w:r>
    </w:p>
    <w:p w14:paraId="030FACF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scrap or other disposal payment received by the</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Authority shall be off set against any amount due to the Authority under clause 30.f.(4). If the value of the scrap or other disposal payment exceeds the amount due to the Authority under clause 30.f.(4) then the balance shall accrue to the Contractor.</w:t>
      </w:r>
    </w:p>
    <w:p w14:paraId="0B6BB2B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not use a retained Article or consignment other than as permitted in this condition 30.c – 30.j.</w:t>
      </w:r>
    </w:p>
    <w:p w14:paraId="3DB4ADD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without restriction report a discovery of Counterfeit Materiel and disclose information necessary for the identification of similar materiel and its possible sources. </w:t>
      </w:r>
    </w:p>
    <w:p w14:paraId="577CFB6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be entitled to any payment or compensation from the Authority as a result of the Authority exercising the rights set out in this condition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70C4F907"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4F92693E"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305" w:name="_Toc422462839"/>
      <w:bookmarkStart w:id="306" w:name="_Ref473542182"/>
      <w:bookmarkStart w:id="307" w:name="_Toc473616434"/>
      <w:bookmarkStart w:id="308" w:name="_Toc473793319"/>
      <w:r>
        <w:rPr>
          <w:rFonts w:cs="Arial"/>
          <w:b/>
          <w:bCs/>
          <w:color w:val="000000" w:themeColor="text1"/>
          <w:sz w:val="18"/>
          <w:szCs w:val="18"/>
        </w:rPr>
        <w:t>Diversion Orders</w:t>
      </w:r>
      <w:bookmarkEnd w:id="305"/>
      <w:bookmarkEnd w:id="306"/>
      <w:bookmarkEnd w:id="307"/>
      <w:bookmarkEnd w:id="308"/>
    </w:p>
    <w:p w14:paraId="3EDC585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09" w:name="_Ref303588226"/>
      <w:r>
        <w:rPr>
          <w:rFonts w:ascii="Arial" w:hAnsi="Arial" w:cs="Arial"/>
          <w:color w:val="000000" w:themeColor="text1"/>
          <w:sz w:val="18"/>
          <w:szCs w:val="18"/>
        </w:rPr>
        <w:t>The Authority shall notify the Contractor at the earliest practicable opportunity if it becomes aware that a Contractor Deliverable is likely to be subject to a Diversion Order.</w:t>
      </w:r>
      <w:bookmarkEnd w:id="309"/>
    </w:p>
    <w:p w14:paraId="26362C9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7598A0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cancel the Diversion Order. </w:t>
      </w:r>
    </w:p>
    <w:p w14:paraId="1110FAF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terms of the Diversion Order are unclear, the Contractor shall immediately contact the Representative of the Authority who issued it for clarification and/or further instruction. </w:t>
      </w:r>
    </w:p>
    <w:p w14:paraId="5378E06C"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Diversion Order increases the quantity of Contractor Deliverables beyond the scope of the Contract, it is to be returned immediately to the Authority’s Commercial Officer with an appropriate explanation. </w:t>
      </w:r>
    </w:p>
    <w:p w14:paraId="5F46716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_Ref473639638 \r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The Contractor shall comply with the requirements of the Diversion Order upon receipt of the Diversion Order.</w:t>
      </w:r>
      <w:r>
        <w:rPr>
          <w:rFonts w:ascii="Arial" w:hAnsi="Arial" w:cs="Arial"/>
          <w:color w:val="000000" w:themeColor="text1"/>
          <w:sz w:val="18"/>
          <w:szCs w:val="18"/>
        </w:rPr>
        <w:br/>
      </w:r>
    </w:p>
    <w:p w14:paraId="2C78E138" w14:textId="77777777" w:rsidR="00E83DA3" w:rsidRDefault="00E83DA3" w:rsidP="005E7D4A">
      <w:pPr>
        <w:pStyle w:val="Heading2"/>
        <w:keepNext/>
        <w:keepLines/>
        <w:numPr>
          <w:ilvl w:val="0"/>
          <w:numId w:val="7"/>
        </w:numPr>
        <w:tabs>
          <w:tab w:val="num" w:pos="0"/>
        </w:tabs>
        <w:ind w:left="0" w:firstLine="0"/>
        <w:jc w:val="left"/>
        <w:rPr>
          <w:rFonts w:cs="Arial"/>
          <w:b/>
          <w:bCs/>
          <w:color w:val="000000" w:themeColor="text1"/>
          <w:sz w:val="18"/>
          <w:szCs w:val="18"/>
        </w:rPr>
      </w:pPr>
      <w:bookmarkStart w:id="310" w:name="_Toc422462840"/>
      <w:bookmarkStart w:id="311" w:name="_Toc473616435"/>
      <w:bookmarkStart w:id="312" w:name="_Toc473793320"/>
      <w:r>
        <w:rPr>
          <w:rFonts w:cs="Arial"/>
          <w:b/>
          <w:bCs/>
          <w:color w:val="000000" w:themeColor="text1"/>
          <w:sz w:val="18"/>
          <w:szCs w:val="18"/>
        </w:rPr>
        <w:t>Self-to-Self Delivery</w:t>
      </w:r>
      <w:bookmarkEnd w:id="310"/>
      <w:bookmarkEnd w:id="311"/>
      <w:bookmarkEnd w:id="312"/>
    </w:p>
    <w:p w14:paraId="3464FDA8" w14:textId="149E4675" w:rsidR="00E83DA3" w:rsidRPr="00E83DA3" w:rsidRDefault="00E83DA3" w:rsidP="00E83DA3">
      <w:pPr>
        <w:pStyle w:val="Heading1"/>
        <w:numPr>
          <w:ilvl w:val="0"/>
          <w:numId w:val="0"/>
        </w:numPr>
        <w:tabs>
          <w:tab w:val="left" w:pos="720"/>
        </w:tabs>
        <w:rPr>
          <w:b w:val="0"/>
          <w:bCs w:val="0"/>
          <w:color w:val="000000" w:themeColor="text1"/>
          <w:sz w:val="18"/>
          <w:szCs w:val="18"/>
          <w:u w:val="none"/>
        </w:rPr>
      </w:pPr>
      <w:r w:rsidRPr="00E83DA3">
        <w:rPr>
          <w:b w:val="0"/>
          <w:bCs w:val="0"/>
          <w:color w:val="000000" w:themeColor="text1"/>
          <w:sz w:val="18"/>
          <w:szCs w:val="18"/>
          <w:u w:val="none"/>
        </w:rPr>
        <w:t>Where it is stated in Schedule 3 (Contract Data Sheet) that any Contractor Deliverable is to be Delivered by the Contractor</w:t>
      </w:r>
      <w:r w:rsidRPr="00E83DA3">
        <w:rPr>
          <w:b w:val="0"/>
          <w:bCs w:val="0"/>
          <w:i/>
          <w:iCs/>
          <w:color w:val="000000" w:themeColor="text1"/>
          <w:sz w:val="18"/>
          <w:szCs w:val="18"/>
          <w:u w:val="none"/>
        </w:rPr>
        <w:t xml:space="preserve"> </w:t>
      </w:r>
      <w:r w:rsidRPr="00E83DA3">
        <w:rPr>
          <w:b w:val="0"/>
          <w:bCs w:val="0"/>
          <w:color w:val="000000" w:themeColor="text1"/>
          <w:sz w:val="18"/>
          <w:szCs w:val="18"/>
          <w:u w:val="none"/>
        </w:rPr>
        <w:t>to its own premises, or to those of a Subcontractor (‘self-to-self delivery’)</w:t>
      </w:r>
      <w:r w:rsidRPr="00E83DA3">
        <w:rPr>
          <w:b w:val="0"/>
          <w:bCs w:val="0"/>
          <w:i/>
          <w:iCs/>
          <w:color w:val="000000" w:themeColor="text1"/>
          <w:sz w:val="18"/>
          <w:szCs w:val="18"/>
          <w:u w:val="none"/>
        </w:rPr>
        <w:t>,</w:t>
      </w:r>
      <w:r w:rsidRPr="00E83DA3">
        <w:rPr>
          <w:b w:val="0"/>
          <w:bCs w:val="0"/>
          <w:color w:val="000000" w:themeColor="text1"/>
          <w:sz w:val="18"/>
          <w:szCs w:val="18"/>
          <w:u w:val="none"/>
        </w:rPr>
        <w:t xml:space="preserve"> the risk in such a Contractor Deliverable shall remain vested in the Contractor until such time as it is handed over to the Authority.</w:t>
      </w:r>
    </w:p>
    <w:p w14:paraId="1701BFC9" w14:textId="39274E39" w:rsidR="00E83DA3" w:rsidRDefault="00E83DA3" w:rsidP="00E83DA3">
      <w:pPr>
        <w:pStyle w:val="Heading1"/>
        <w:numPr>
          <w:ilvl w:val="0"/>
          <w:numId w:val="0"/>
        </w:numPr>
        <w:tabs>
          <w:tab w:val="left" w:pos="720"/>
        </w:tabs>
      </w:pPr>
    </w:p>
    <w:p w14:paraId="10B41E2C" w14:textId="77777777" w:rsidR="00E83DA3" w:rsidRDefault="00E83DA3" w:rsidP="00E83DA3">
      <w:pPr>
        <w:pStyle w:val="Heading1"/>
        <w:numPr>
          <w:ilvl w:val="0"/>
          <w:numId w:val="0"/>
        </w:numPr>
        <w:tabs>
          <w:tab w:val="left" w:pos="720"/>
        </w:tabs>
        <w:rPr>
          <w:color w:val="000000" w:themeColor="text1"/>
          <w:sz w:val="18"/>
          <w:szCs w:val="18"/>
        </w:rPr>
      </w:pPr>
      <w:bookmarkStart w:id="313" w:name="_Toc473793321"/>
      <w:r>
        <w:rPr>
          <w:color w:val="000000" w:themeColor="text1"/>
          <w:sz w:val="18"/>
          <w:szCs w:val="18"/>
        </w:rPr>
        <w:t>Licences and Intellectual Property</w:t>
      </w:r>
      <w:bookmarkEnd w:id="313"/>
      <w:r>
        <w:rPr>
          <w:bCs w:val="0"/>
          <w:color w:val="000000" w:themeColor="text1"/>
          <w:sz w:val="18"/>
          <w:szCs w:val="18"/>
        </w:rPr>
        <w:br/>
      </w:r>
      <w:bookmarkStart w:id="314" w:name="_Toc473616436"/>
      <w:bookmarkStart w:id="315" w:name="_Toc473616437"/>
      <w:bookmarkStart w:id="316" w:name="_Toc473635901"/>
      <w:bookmarkStart w:id="317" w:name="_Toc473635963"/>
      <w:bookmarkStart w:id="318" w:name="_Toc473636025"/>
      <w:bookmarkStart w:id="319" w:name="_Toc473616438"/>
      <w:bookmarkStart w:id="320" w:name="_Toc473635902"/>
      <w:bookmarkStart w:id="321" w:name="_Toc473635964"/>
      <w:bookmarkStart w:id="322" w:name="_Toc473636026"/>
      <w:bookmarkStart w:id="323" w:name="_Toc473616439"/>
      <w:bookmarkStart w:id="324" w:name="_Toc473635903"/>
      <w:bookmarkStart w:id="325" w:name="_Toc473635965"/>
      <w:bookmarkStart w:id="326" w:name="_Toc473636027"/>
      <w:bookmarkStart w:id="327" w:name="_Toc473616440"/>
      <w:bookmarkStart w:id="328" w:name="_Toc473635904"/>
      <w:bookmarkStart w:id="329" w:name="_Toc473635966"/>
      <w:bookmarkStart w:id="330" w:name="_Toc473636028"/>
      <w:bookmarkStart w:id="331" w:name="_Toc473616441"/>
      <w:bookmarkStart w:id="332" w:name="_Toc473635905"/>
      <w:bookmarkStart w:id="333" w:name="_Toc473635967"/>
      <w:bookmarkStart w:id="334" w:name="_Toc473636029"/>
      <w:bookmarkStart w:id="335" w:name="_Toc473616442"/>
      <w:bookmarkStart w:id="336" w:name="_Toc473635906"/>
      <w:bookmarkStart w:id="337" w:name="_Toc473635968"/>
      <w:bookmarkStart w:id="338" w:name="_Toc473636030"/>
      <w:bookmarkStart w:id="339" w:name="_Toc473616443"/>
      <w:bookmarkStart w:id="340" w:name="_Toc473635907"/>
      <w:bookmarkStart w:id="341" w:name="_Toc473635969"/>
      <w:bookmarkStart w:id="342" w:name="_Toc473636031"/>
      <w:bookmarkStart w:id="343" w:name="_Toc473616444"/>
      <w:bookmarkStart w:id="344" w:name="_Toc473635908"/>
      <w:bookmarkStart w:id="345" w:name="_Toc473635970"/>
      <w:bookmarkStart w:id="346" w:name="_Toc473636032"/>
      <w:bookmarkStart w:id="347" w:name="_Toc473616445"/>
      <w:bookmarkStart w:id="348" w:name="_Toc473635909"/>
      <w:bookmarkStart w:id="349" w:name="_Toc473635971"/>
      <w:bookmarkStart w:id="350" w:name="_Toc473636033"/>
      <w:bookmarkStart w:id="351" w:name="_Toc473616446"/>
      <w:bookmarkStart w:id="352" w:name="_Toc473635910"/>
      <w:bookmarkStart w:id="353" w:name="_Toc473635972"/>
      <w:bookmarkStart w:id="354" w:name="_Toc473636034"/>
      <w:bookmarkStart w:id="355" w:name="_Toc473616447"/>
      <w:bookmarkStart w:id="356" w:name="_Toc473635911"/>
      <w:bookmarkStart w:id="357" w:name="_Toc473635973"/>
      <w:bookmarkStart w:id="358" w:name="_Toc473636035"/>
      <w:bookmarkStart w:id="359" w:name="_Toc473616448"/>
      <w:bookmarkStart w:id="360" w:name="_Toc473635912"/>
      <w:bookmarkStart w:id="361" w:name="_Toc473635974"/>
      <w:bookmarkStart w:id="362" w:name="_Toc473636036"/>
      <w:bookmarkStart w:id="363" w:name="_Toc473616449"/>
      <w:bookmarkStart w:id="364" w:name="_Toc473635913"/>
      <w:bookmarkStart w:id="365" w:name="_Toc473635975"/>
      <w:bookmarkStart w:id="366" w:name="_Toc473636037"/>
      <w:bookmarkStart w:id="367" w:name="_Toc473616450"/>
      <w:bookmarkStart w:id="368" w:name="_Toc473635914"/>
      <w:bookmarkStart w:id="369" w:name="_Toc473635976"/>
      <w:bookmarkStart w:id="370" w:name="_Toc473636038"/>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8F63235"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371" w:name="_Toc473793322"/>
      <w:r>
        <w:rPr>
          <w:rFonts w:cs="Arial"/>
          <w:b/>
          <w:bCs/>
          <w:color w:val="000000" w:themeColor="text1"/>
          <w:sz w:val="18"/>
          <w:szCs w:val="18"/>
        </w:rPr>
        <w:t>Import and Export Licences</w:t>
      </w:r>
      <w:bookmarkEnd w:id="371"/>
    </w:p>
    <w:p w14:paraId="47F10C3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72" w:name="_Ref436129736"/>
      <w:r>
        <w:rPr>
          <w:rFonts w:ascii="Arial" w:hAnsi="Arial" w:cs="Arial"/>
          <w:color w:val="000000" w:themeColor="text1"/>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72"/>
    </w:p>
    <w:p w14:paraId="056FA36F" w14:textId="77777777" w:rsidR="00E83DA3" w:rsidRDefault="00E83DA3" w:rsidP="005E7D4A">
      <w:pPr>
        <w:pStyle w:val="Default1"/>
        <w:numPr>
          <w:ilvl w:val="1"/>
          <w:numId w:val="7"/>
        </w:numPr>
        <w:tabs>
          <w:tab w:val="num" w:pos="0"/>
        </w:tabs>
        <w:ind w:left="0" w:firstLine="0"/>
        <w:rPr>
          <w:rFonts w:ascii="Arial" w:hAnsi="Arial" w:cs="Arial"/>
          <w:color w:val="000000" w:themeColor="text1"/>
          <w:sz w:val="18"/>
          <w:szCs w:val="18"/>
        </w:rPr>
      </w:pPr>
      <w:r>
        <w:rPr>
          <w:rFonts w:ascii="Arial" w:hAnsi="Arial" w:cs="Arial"/>
          <w:color w:val="000000" w:themeColor="text1"/>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6DD84E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B4193BA"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end user as: Her Britannic Majesty’s Government of the United Kingdom of Great Britain and Northern Ireland (hereinafter “HM Government”); and</w:t>
      </w:r>
    </w:p>
    <w:p w14:paraId="3DCD0450"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end use as: For the Purposes of HM Government; and</w:t>
      </w:r>
    </w:p>
    <w:p w14:paraId="7D2B3E4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include in the submission for the licence or authorisation a statement that "information on the status of processing this application may be shared with the Ministry of Defence of the United Kingdom".</w:t>
      </w:r>
    </w:p>
    <w:p w14:paraId="7F02675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w:t>
      </w:r>
      <w:r>
        <w:rPr>
          <w:rFonts w:ascii="Arial" w:hAnsi="Arial" w:cs="Arial"/>
          <w:color w:val="000000" w:themeColor="text1"/>
          <w:sz w:val="18"/>
          <w:szCs w:val="18"/>
        </w:rPr>
        <w:lastRenderedPageBreak/>
        <w:t xml:space="preserve">including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xml:space="preserve">, components of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and software.</w:t>
      </w:r>
    </w:p>
    <w:p w14:paraId="1A4269C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0E047D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73" w:name="_Ref473791648"/>
      <w:r>
        <w:rPr>
          <w:rFonts w:ascii="Arial" w:hAnsi="Arial" w:cs="Arial"/>
          <w:color w:val="000000" w:themeColor="text1"/>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73"/>
    </w:p>
    <w:p w14:paraId="3731C3F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B3712E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provide sufficient information, certification, documentation and other reasonable assistance as may be necessary to support the application for the requested variation. </w:t>
      </w:r>
    </w:p>
    <w:p w14:paraId="5ADBF94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74" w:name="_Ref473791668"/>
      <w:r>
        <w:rPr>
          <w:rFonts w:ascii="Arial" w:hAnsi="Arial" w:cs="Arial"/>
          <w:color w:val="000000" w:themeColor="text1"/>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74"/>
    </w:p>
    <w:p w14:paraId="43F649A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invokes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_Ref473791648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_Ref473791668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will pay the Contractor a fair and reasonable charge for this service based on the cost of providing it.  </w:t>
      </w:r>
    </w:p>
    <w:p w14:paraId="5A75062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679E89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DDE0F8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provide such assistance as the Contractor may reasonably require in obtaining any UK export licences necessary for the performance of the Contract.</w:t>
      </w:r>
    </w:p>
    <w:p w14:paraId="6B0679D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75" w:name="_Ref473792024"/>
      <w:bookmarkStart w:id="376" w:name="_Ref436129756"/>
      <w:r>
        <w:rPr>
          <w:rFonts w:ascii="Arial" w:hAnsi="Arial" w:cs="Arial"/>
          <w:color w:val="000000" w:themeColor="text1"/>
          <w:sz w:val="18"/>
          <w:szCs w:val="18"/>
        </w:rPr>
        <w:t>The Contractor shall use reasonable endeavours to identify whether any Contractor Deliverable is subject to:</w:t>
      </w:r>
      <w:bookmarkEnd w:id="375"/>
      <w:r>
        <w:rPr>
          <w:rFonts w:ascii="Arial" w:hAnsi="Arial" w:cs="Arial"/>
          <w:color w:val="000000" w:themeColor="text1"/>
          <w:sz w:val="18"/>
          <w:szCs w:val="18"/>
        </w:rPr>
        <w:t xml:space="preserve"> </w:t>
      </w:r>
      <w:bookmarkEnd w:id="376"/>
    </w:p>
    <w:p w14:paraId="727E32F4"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377" w:name="_Ref473791748"/>
      <w:r>
        <w:rPr>
          <w:rFonts w:ascii="Arial" w:hAnsi="Arial" w:cs="Arial"/>
          <w:color w:val="000000" w:themeColor="text1"/>
          <w:sz w:val="18"/>
          <w:szCs w:val="18"/>
        </w:rPr>
        <w:t>a non-UK export licence, authorisation or exemption; or</w:t>
      </w:r>
      <w:bookmarkEnd w:id="377"/>
    </w:p>
    <w:p w14:paraId="6E75BDD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378" w:name="_Ref473791756"/>
      <w:r>
        <w:rPr>
          <w:rFonts w:ascii="Arial" w:hAnsi="Arial" w:cs="Arial"/>
          <w:color w:val="000000" w:themeColor="text1"/>
          <w:sz w:val="18"/>
          <w:szCs w:val="18"/>
        </w:rPr>
        <w:t>any other related transfer or export control,</w:t>
      </w:r>
      <w:bookmarkEnd w:id="378"/>
    </w:p>
    <w:p w14:paraId="3600BD0B" w14:textId="77777777" w:rsidR="00E83DA3" w:rsidRDefault="00E83DA3" w:rsidP="00E83DA3">
      <w:pPr>
        <w:pStyle w:val="ListParagraph"/>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(Third Party Intellectual Property – Rights and Restrictions).</w:t>
      </w:r>
    </w:p>
    <w:p w14:paraId="5561240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79" w:name="_Ref473791772"/>
      <w:r>
        <w:rPr>
          <w:rFonts w:ascii="Arial" w:hAnsi="Arial" w:cs="Arial"/>
          <w:color w:val="000000" w:themeColor="text1"/>
          <w:sz w:val="18"/>
          <w:szCs w:val="18"/>
        </w:rPr>
        <w:t xml:space="preserve">If at any time during the term of the Contract the Contractor becomes aware that all or any part of the Contractor Deliverables are subject to Clause </w:t>
      </w:r>
      <w:r>
        <w:fldChar w:fldCharType="begin"/>
      </w:r>
      <w:r>
        <w:rPr>
          <w:rFonts w:ascii="Arial" w:hAnsi="Arial" w:cs="Arial"/>
          <w:color w:val="000000" w:themeColor="text1"/>
          <w:sz w:val="18"/>
          <w:szCs w:val="18"/>
        </w:rPr>
        <w:instrText xml:space="preserve"> REF _Ref473791748 \w \h  \* MERGEFORMAT </w:instrText>
      </w:r>
      <w:r>
        <w:fldChar w:fldCharType="separate"/>
      </w:r>
      <w:r>
        <w:rPr>
          <w:rFonts w:ascii="Arial" w:hAnsi="Arial" w:cs="Arial"/>
          <w:color w:val="000000" w:themeColor="text1"/>
          <w:sz w:val="18"/>
          <w:szCs w:val="18"/>
        </w:rPr>
        <w:t>33.k(1)</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_Ref473791756 \w \h  \* MERGEFORMAT </w:instrText>
      </w:r>
      <w:r>
        <w:fldChar w:fldCharType="separate"/>
      </w:r>
      <w:r>
        <w:rPr>
          <w:rFonts w:ascii="Arial" w:hAnsi="Arial" w:cs="Arial"/>
          <w:color w:val="000000" w:themeColor="text1"/>
          <w:sz w:val="18"/>
          <w:szCs w:val="18"/>
        </w:rPr>
        <w:t>33.k(2)</w:t>
      </w:r>
      <w:r>
        <w:fldChar w:fldCharType="end"/>
      </w:r>
      <w:r>
        <w:rPr>
          <w:rFonts w:ascii="Arial" w:hAnsi="Arial" w:cs="Arial"/>
          <w:color w:val="000000" w:themeColor="text1"/>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79"/>
    </w:p>
    <w:p w14:paraId="0AB073B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0" w:name="_Ref436129920"/>
      <w:r>
        <w:rPr>
          <w:rFonts w:ascii="Arial" w:hAnsi="Arial" w:cs="Arial"/>
          <w:color w:val="000000" w:themeColor="text1"/>
          <w:sz w:val="18"/>
          <w:szCs w:val="18"/>
        </w:rPr>
        <w:t xml:space="preserve">If the information to be provided under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w:t>
      </w:r>
      <w:bookmarkEnd w:id="380"/>
    </w:p>
    <w:p w14:paraId="2E5321E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1" w:name="_Ref473791883"/>
      <w:r>
        <w:rPr>
          <w:rFonts w:ascii="Arial" w:hAnsi="Arial" w:cs="Arial"/>
          <w:color w:val="000000" w:themeColor="text1"/>
          <w:sz w:val="18"/>
          <w:szCs w:val="18"/>
        </w:rPr>
        <w:t xml:space="preserve">During the term of the Contract, the Contractor shall notify the Authority as soon as reasonably practicable of any changes in the information notified previously under clauses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_Ref436129920 \w \h  \* MERGEFORMAT </w:instrText>
      </w:r>
      <w:r>
        <w:fldChar w:fldCharType="separate"/>
      </w:r>
      <w:r>
        <w:rPr>
          <w:rFonts w:ascii="Arial" w:hAnsi="Arial" w:cs="Arial"/>
          <w:color w:val="000000" w:themeColor="text1"/>
          <w:sz w:val="18"/>
          <w:szCs w:val="18"/>
        </w:rPr>
        <w:t>33.m</w:t>
      </w:r>
      <w:r>
        <w:fldChar w:fldCharType="end"/>
      </w:r>
      <w:r>
        <w:rPr>
          <w:rFonts w:ascii="Arial" w:hAnsi="Arial" w:cs="Arial"/>
          <w:color w:val="000000" w:themeColor="text1"/>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381"/>
    </w:p>
    <w:p w14:paraId="46482AC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_Ref473791772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33.l</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_Ref436129920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599EE7C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2" w:name="_Ref473791888"/>
      <w:r>
        <w:rPr>
          <w:rFonts w:ascii="Arial" w:hAnsi="Arial" w:cs="Arial"/>
          <w:color w:val="000000" w:themeColor="text1"/>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82"/>
    </w:p>
    <w:p w14:paraId="402F311C"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3" w:name="_Ref476057522"/>
      <w:bookmarkStart w:id="384" w:name="_Ref473792052"/>
      <w:r>
        <w:rPr>
          <w:rFonts w:ascii="Arial" w:hAnsi="Arial" w:cs="Arial"/>
          <w:color w:val="000000" w:themeColor="text1"/>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hAnsi="Arial" w:cs="Arial"/>
          <w:color w:val="000000" w:themeColor="text1"/>
          <w:sz w:val="18"/>
          <w:szCs w:val="18"/>
        </w:rPr>
        <w:instrText xml:space="preserve"> REF _Ref476057301 \r \h  \* MERGEFORMAT </w:instrText>
      </w:r>
      <w:r>
        <w:fldChar w:fldCharType="separate"/>
      </w:r>
      <w:r>
        <w:rPr>
          <w:rFonts w:ascii="Arial" w:hAnsi="Arial" w:cs="Arial"/>
          <w:color w:val="000000" w:themeColor="text1"/>
          <w:sz w:val="18"/>
          <w:szCs w:val="18"/>
        </w:rPr>
        <w:t>6</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_Ref476057306 \r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or as otherwise may be provided by the Contract, or to terminate the Contract.  Except as set out in clause </w:t>
      </w:r>
      <w:r>
        <w:fldChar w:fldCharType="begin"/>
      </w:r>
      <w:r>
        <w:rPr>
          <w:rFonts w:ascii="Arial" w:hAnsi="Arial" w:cs="Arial"/>
          <w:color w:val="000000" w:themeColor="text1"/>
          <w:sz w:val="18"/>
          <w:szCs w:val="18"/>
        </w:rPr>
        <w:instrText xml:space="preserve"> REF _Ref476057339 \w \h  \* MERGEFORMAT </w:instrText>
      </w:r>
      <w:r>
        <w:fldChar w:fldCharType="separate"/>
      </w:r>
      <w:r>
        <w:rPr>
          <w:rFonts w:ascii="Arial" w:hAnsi="Arial" w:cs="Arial"/>
          <w:color w:val="000000" w:themeColor="text1"/>
          <w:sz w:val="18"/>
          <w:szCs w:val="18"/>
        </w:rPr>
        <w:t>33.r</w:t>
      </w:r>
      <w:r>
        <w:fldChar w:fldCharType="end"/>
      </w:r>
      <w:r>
        <w:rPr>
          <w:rFonts w:ascii="Arial" w:hAnsi="Arial" w:cs="Arial"/>
          <w:color w:val="000000" w:themeColor="text1"/>
          <w:sz w:val="18"/>
          <w:szCs w:val="18"/>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w:t>
      </w:r>
      <w:bookmarkEnd w:id="383"/>
      <w:r>
        <w:rPr>
          <w:rFonts w:ascii="Arial" w:hAnsi="Arial" w:cs="Arial"/>
          <w:color w:val="000000" w:themeColor="text1"/>
          <w:sz w:val="18"/>
          <w:szCs w:val="18"/>
        </w:rPr>
        <w:t xml:space="preserve">the matter to </w:t>
      </w:r>
      <w:r>
        <w:rPr>
          <w:rFonts w:ascii="Arial" w:hAnsi="Arial" w:cs="Arial"/>
          <w:color w:val="000000" w:themeColor="text1"/>
          <w:sz w:val="18"/>
          <w:szCs w:val="18"/>
        </w:rPr>
        <w:lastRenderedPageBreak/>
        <w:t>dispute resolution in accordance with the provisions in the Contract.</w:t>
      </w:r>
    </w:p>
    <w:p w14:paraId="6D7BDB4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5" w:name="_Ref476057339"/>
      <w:r>
        <w:rPr>
          <w:rFonts w:ascii="Arial" w:hAnsi="Arial" w:cs="Arial"/>
          <w:color w:val="000000" w:themeColor="text1"/>
          <w:sz w:val="18"/>
          <w:szCs w:val="18"/>
        </w:rPr>
        <w:t xml:space="preserve">In the event that the restrictions notified to the Authority pursuant to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were known or ought reasonably have been known by the Contractor (but were not disclosed) at contract award or if restrictions notified to the Authority pursuant to clauses </w:t>
      </w:r>
      <w:r>
        <w:fldChar w:fldCharType="begin"/>
      </w:r>
      <w:r>
        <w:rPr>
          <w:rFonts w:ascii="Arial" w:hAnsi="Arial" w:cs="Arial"/>
          <w:color w:val="000000" w:themeColor="text1"/>
          <w:sz w:val="18"/>
          <w:szCs w:val="18"/>
        </w:rPr>
        <w:instrText xml:space="preserve"> REF _Ref473791883 \w \h  \* MERGEFORMAT </w:instrText>
      </w:r>
      <w:r>
        <w:fldChar w:fldCharType="separate"/>
      </w:r>
      <w:r>
        <w:rPr>
          <w:rFonts w:ascii="Arial" w:hAnsi="Arial" w:cs="Arial"/>
          <w:color w:val="000000" w:themeColor="text1"/>
          <w:sz w:val="18"/>
          <w:szCs w:val="18"/>
        </w:rPr>
        <w:t>33.n</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_Ref473791888 \w \h  \* MERGEFORMAT </w:instrText>
      </w:r>
      <w:r>
        <w:fldChar w:fldCharType="separate"/>
      </w:r>
      <w:r>
        <w:rPr>
          <w:rFonts w:ascii="Arial" w:hAnsi="Arial" w:cs="Arial"/>
          <w:color w:val="000000" w:themeColor="text1"/>
          <w:sz w:val="18"/>
          <w:szCs w:val="18"/>
        </w:rPr>
        <w:t>33.p</w:t>
      </w:r>
      <w:r>
        <w:fldChar w:fldCharType="end"/>
      </w:r>
      <w:r>
        <w:rPr>
          <w:rFonts w:ascii="Arial" w:hAnsi="Arial" w:cs="Arial"/>
          <w:color w:val="000000" w:themeColor="text1"/>
          <w:sz w:val="18"/>
          <w:szCs w:val="18"/>
        </w:rPr>
        <w:t xml:space="preserve"> were known or ought reasonably to have been known by the Contractor at the date of submission of the most recent DEFFORM 528 submitted to the Authority in accordance with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termination under Clause </w:t>
      </w:r>
      <w:r>
        <w:fldChar w:fldCharType="begin"/>
      </w:r>
      <w:r>
        <w:rPr>
          <w:rFonts w:ascii="Arial" w:hAnsi="Arial" w:cs="Arial"/>
          <w:color w:val="000000" w:themeColor="text1"/>
          <w:sz w:val="18"/>
          <w:szCs w:val="18"/>
        </w:rPr>
        <w:instrText xml:space="preserve"> REF _Ref473791909 \w \h  \* MERGEFORMAT </w:instrText>
      </w:r>
      <w:r>
        <w:fldChar w:fldCharType="separate"/>
      </w:r>
      <w:r>
        <w:rPr>
          <w:rFonts w:ascii="Arial" w:hAnsi="Arial" w:cs="Arial"/>
          <w:color w:val="000000" w:themeColor="text1"/>
          <w:sz w:val="18"/>
          <w:szCs w:val="18"/>
        </w:rPr>
        <w:t>33.t</w:t>
      </w:r>
      <w:r>
        <w:fldChar w:fldCharType="end"/>
      </w:r>
      <w:r>
        <w:rPr>
          <w:rFonts w:ascii="Arial" w:hAnsi="Arial" w:cs="Arial"/>
          <w:color w:val="000000" w:themeColor="text1"/>
          <w:sz w:val="18"/>
          <w:szCs w:val="18"/>
        </w:rPr>
        <w:t xml:space="preserve"> will be in accordance with condition </w:t>
      </w:r>
      <w:r>
        <w:fldChar w:fldCharType="begin"/>
      </w:r>
      <w:r>
        <w:rPr>
          <w:rFonts w:ascii="Arial" w:hAnsi="Arial" w:cs="Arial"/>
          <w:color w:val="000000" w:themeColor="text1"/>
          <w:sz w:val="18"/>
          <w:szCs w:val="18"/>
        </w:rPr>
        <w:instrText xml:space="preserve"> REF _Ref301168868 \w \h  \* MERGEFORMAT </w:instrText>
      </w:r>
      <w:r>
        <w:fldChar w:fldCharType="separate"/>
      </w:r>
      <w:r>
        <w:rPr>
          <w:rFonts w:ascii="Arial" w:hAnsi="Arial" w:cs="Arial"/>
          <w:color w:val="000000" w:themeColor="text1"/>
          <w:sz w:val="18"/>
          <w:szCs w:val="18"/>
        </w:rPr>
        <w:t>43</w:t>
      </w:r>
      <w:r>
        <w:fldChar w:fldCharType="end"/>
      </w:r>
      <w:r>
        <w:rPr>
          <w:rFonts w:ascii="Arial" w:hAnsi="Arial" w:cs="Arial"/>
          <w:color w:val="000000" w:themeColor="text1"/>
          <w:sz w:val="18"/>
          <w:szCs w:val="18"/>
        </w:rPr>
        <w:t xml:space="preserve"> (Material Breach) and the provisions of clause </w:t>
      </w:r>
      <w:r>
        <w:fldChar w:fldCharType="begin"/>
      </w:r>
      <w:r>
        <w:rPr>
          <w:rFonts w:ascii="Arial" w:hAnsi="Arial" w:cs="Arial"/>
          <w:color w:val="000000" w:themeColor="text1"/>
          <w:sz w:val="18"/>
          <w:szCs w:val="18"/>
        </w:rPr>
        <w:instrText xml:space="preserve"> REF _Ref476057396 \w \h  \* MERGEFORMAT </w:instrText>
      </w:r>
      <w:r>
        <w:fldChar w:fldCharType="separate"/>
      </w:r>
      <w:r>
        <w:rPr>
          <w:rFonts w:ascii="Arial" w:hAnsi="Arial" w:cs="Arial"/>
          <w:color w:val="000000" w:themeColor="text1"/>
          <w:sz w:val="18"/>
          <w:szCs w:val="18"/>
        </w:rPr>
        <w:t>33.v</w:t>
      </w:r>
      <w:r>
        <w:fldChar w:fldCharType="end"/>
      </w:r>
      <w:r>
        <w:rPr>
          <w:rFonts w:ascii="Arial" w:hAnsi="Arial" w:cs="Arial"/>
          <w:color w:val="000000" w:themeColor="text1"/>
          <w:sz w:val="18"/>
          <w:szCs w:val="18"/>
        </w:rPr>
        <w:t xml:space="preserve"> will not apply.</w:t>
      </w:r>
      <w:bookmarkEnd w:id="384"/>
      <w:bookmarkEnd w:id="385"/>
      <w:r>
        <w:rPr>
          <w:rFonts w:ascii="Arial" w:hAnsi="Arial" w:cs="Arial"/>
          <w:color w:val="000000" w:themeColor="text1"/>
          <w:sz w:val="18"/>
          <w:szCs w:val="18"/>
        </w:rPr>
        <w:t xml:space="preserve"> </w:t>
      </w:r>
    </w:p>
    <w:p w14:paraId="439755E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6" w:name="_Ref473792063"/>
      <w:bookmarkStart w:id="387" w:name="_Ref436660585"/>
      <w:bookmarkStart w:id="388" w:name="_Ref436131125"/>
      <w:r>
        <w:rPr>
          <w:rFonts w:ascii="Arial" w:hAnsi="Arial" w:cs="Arial"/>
          <w:color w:val="000000" w:themeColor="text1"/>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hAnsi="Arial" w:cs="Arial"/>
          <w:color w:val="000000" w:themeColor="text1"/>
          <w:sz w:val="18"/>
          <w:szCs w:val="18"/>
        </w:rPr>
        <w:instrText xml:space="preserve"> REF _Ref473792024 \w \h  \* MERGEFORMAT </w:instrText>
      </w:r>
      <w:r>
        <w:fldChar w:fldCharType="separate"/>
      </w:r>
      <w:r>
        <w:rPr>
          <w:rFonts w:ascii="Arial" w:hAnsi="Arial" w:cs="Arial"/>
          <w:color w:val="000000" w:themeColor="text1"/>
          <w:sz w:val="18"/>
          <w:szCs w:val="18"/>
        </w:rPr>
        <w:t>33.k</w:t>
      </w:r>
      <w:r>
        <w:fldChar w:fldCharType="end"/>
      </w:r>
      <w:r>
        <w:rPr>
          <w:rFonts w:ascii="Arial" w:hAnsi="Arial" w:cs="Arial"/>
          <w:color w:val="000000" w:themeColor="text1"/>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6"/>
      <w:r>
        <w:rPr>
          <w:rFonts w:ascii="Arial" w:hAnsi="Arial" w:cs="Arial"/>
          <w:color w:val="000000" w:themeColor="text1"/>
          <w:sz w:val="18"/>
          <w:szCs w:val="18"/>
        </w:rPr>
        <w:t xml:space="preserve">  </w:t>
      </w:r>
      <w:bookmarkEnd w:id="387"/>
      <w:r>
        <w:rPr>
          <w:rFonts w:ascii="Arial" w:hAnsi="Arial" w:cs="Arial"/>
          <w:color w:val="000000" w:themeColor="text1"/>
          <w:sz w:val="18"/>
          <w:szCs w:val="18"/>
        </w:rPr>
        <w:t xml:space="preserve">  </w:t>
      </w:r>
    </w:p>
    <w:p w14:paraId="1FC68FF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89" w:name="_Ref437332274"/>
      <w:bookmarkStart w:id="390" w:name="_Ref473791909"/>
      <w:bookmarkStart w:id="391" w:name="_Ref436660587"/>
      <w:r>
        <w:rPr>
          <w:rFonts w:ascii="Arial" w:hAnsi="Arial" w:cs="Arial"/>
          <w:color w:val="000000" w:themeColor="text1"/>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89"/>
      <w:r>
        <w:rPr>
          <w:rFonts w:ascii="Arial" w:hAnsi="Arial" w:cs="Arial"/>
          <w:color w:val="000000" w:themeColor="text1"/>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0"/>
      <w:r>
        <w:rPr>
          <w:rFonts w:ascii="Arial" w:hAnsi="Arial" w:cs="Arial"/>
          <w:color w:val="000000" w:themeColor="text1"/>
          <w:sz w:val="18"/>
          <w:szCs w:val="18"/>
        </w:rPr>
        <w:t xml:space="preserve"> </w:t>
      </w:r>
    </w:p>
    <w:p w14:paraId="1F8D36B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92" w:name="_Ref476057649"/>
      <w:bookmarkEnd w:id="388"/>
      <w:bookmarkEnd w:id="391"/>
      <w:r>
        <w:rPr>
          <w:rFonts w:ascii="Arial" w:hAnsi="Arial" w:cs="Arial"/>
          <w:color w:val="000000" w:themeColor="text1"/>
          <w:sz w:val="18"/>
          <w:szCs w:val="18"/>
        </w:rPr>
        <w:t>Where:</w:t>
      </w:r>
      <w:bookmarkEnd w:id="392"/>
    </w:p>
    <w:p w14:paraId="0779EC38" w14:textId="77777777" w:rsidR="00E83DA3" w:rsidRDefault="00E83DA3" w:rsidP="005E7D4A">
      <w:pPr>
        <w:pStyle w:val="ListParagraph"/>
        <w:numPr>
          <w:ilvl w:val="2"/>
          <w:numId w:val="7"/>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restrictions are advised by the Authority to the Contractor in a DEFFORM 528 provided pursuant to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_Ref473792063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33.s</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_Ref473791909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33.t</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 or </w:t>
      </w:r>
    </w:p>
    <w:p w14:paraId="6B67E7F9" w14:textId="77777777" w:rsidR="00E83DA3" w:rsidRDefault="00E83DA3" w:rsidP="005E7D4A">
      <w:pPr>
        <w:pStyle w:val="ListParagraph"/>
        <w:numPr>
          <w:ilvl w:val="2"/>
          <w:numId w:val="7"/>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any of the information provided by the Authority in any DEFFORM 528 proves to be incorrect or inaccurate; </w:t>
      </w:r>
    </w:p>
    <w:p w14:paraId="0C3B2E2D"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_Ref473792098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or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_Ref473792139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7</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_Ref473792212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(Termination for Convenience) and as referenced in the Contract.</w:t>
      </w:r>
    </w:p>
    <w:p w14:paraId="55672B6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393" w:name="_Ref476057396"/>
      <w:r>
        <w:rPr>
          <w:rFonts w:ascii="Arial" w:hAnsi="Arial" w:cs="Arial"/>
          <w:color w:val="000000" w:themeColor="text1"/>
          <w:sz w:val="18"/>
          <w:szCs w:val="18"/>
        </w:rPr>
        <w:t xml:space="preserve">Pending agreement of any amendment of the Contract as set out in clause </w:t>
      </w:r>
      <w:r>
        <w:fldChar w:fldCharType="begin"/>
      </w:r>
      <w:r>
        <w:rPr>
          <w:rFonts w:ascii="Arial" w:hAnsi="Arial" w:cs="Arial"/>
          <w:color w:val="000000" w:themeColor="text1"/>
          <w:sz w:val="18"/>
          <w:szCs w:val="18"/>
        </w:rPr>
        <w:instrText xml:space="preserve"> REF _Ref476057522 \w \h  \* MERGEFORMAT </w:instrText>
      </w:r>
      <w:r>
        <w:fldChar w:fldCharType="separate"/>
      </w:r>
      <w:r>
        <w:rPr>
          <w:rFonts w:ascii="Arial" w:hAnsi="Arial" w:cs="Arial"/>
          <w:color w:val="000000" w:themeColor="text1"/>
          <w:sz w:val="18"/>
          <w:szCs w:val="18"/>
        </w:rPr>
        <w:t>33.q</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_Ref476057649 \w \h  \* MERGEFORMAT </w:instrText>
      </w:r>
      <w:r>
        <w:fldChar w:fldCharType="separate"/>
      </w:r>
      <w:r>
        <w:rPr>
          <w:rFonts w:ascii="Arial" w:hAnsi="Arial" w:cs="Arial"/>
          <w:color w:val="000000" w:themeColor="text1"/>
          <w:sz w:val="18"/>
          <w:szCs w:val="18"/>
        </w:rPr>
        <w:t>33.u</w:t>
      </w:r>
      <w:r>
        <w:fldChar w:fldCharType="end"/>
      </w:r>
      <w:r>
        <w:rPr>
          <w:rFonts w:ascii="Arial" w:hAnsi="Arial" w:cs="Arial"/>
          <w:color w:val="000000" w:themeColor="text1"/>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93"/>
    </w:p>
    <w:p w14:paraId="71F9951D" w14:textId="77777777" w:rsidR="00E83DA3" w:rsidRDefault="00E83DA3" w:rsidP="00E83DA3">
      <w:pPr>
        <w:spacing w:after="0" w:line="240" w:lineRule="auto"/>
        <w:rPr>
          <w:rFonts w:ascii="Arial" w:hAnsi="Arial" w:cs="Arial"/>
          <w:color w:val="000000" w:themeColor="text1"/>
          <w:sz w:val="18"/>
          <w:szCs w:val="18"/>
        </w:rPr>
      </w:pPr>
      <w:bookmarkStart w:id="394" w:name="_Toc422462832"/>
      <w:bookmarkStart w:id="395" w:name="_Ref473550348"/>
      <w:bookmarkStart w:id="396" w:name="_Ref473550567"/>
      <w:bookmarkStart w:id="397" w:name="_Ref473550944"/>
      <w:bookmarkStart w:id="398" w:name="_Toc473616453"/>
    </w:p>
    <w:p w14:paraId="0EDA734C" w14:textId="77777777" w:rsidR="00E83DA3" w:rsidRDefault="00E83DA3" w:rsidP="005E7D4A">
      <w:pPr>
        <w:pStyle w:val="Heading2"/>
        <w:keepLines/>
        <w:numPr>
          <w:ilvl w:val="0"/>
          <w:numId w:val="7"/>
        </w:numPr>
        <w:tabs>
          <w:tab w:val="num" w:pos="0"/>
        </w:tabs>
        <w:ind w:left="0" w:firstLine="0"/>
        <w:jc w:val="left"/>
        <w:rPr>
          <w:rFonts w:cs="Arial"/>
          <w:b/>
          <w:bCs/>
          <w:color w:val="000000" w:themeColor="text1"/>
          <w:sz w:val="18"/>
          <w:szCs w:val="18"/>
        </w:rPr>
      </w:pPr>
      <w:bookmarkStart w:id="399" w:name="_Ref473791720"/>
      <w:bookmarkStart w:id="400" w:name="_Toc473793323"/>
      <w:r>
        <w:rPr>
          <w:rFonts w:cs="Arial"/>
          <w:b/>
          <w:bCs/>
          <w:color w:val="000000" w:themeColor="text1"/>
          <w:sz w:val="18"/>
          <w:szCs w:val="18"/>
        </w:rPr>
        <w:t>Third Party Intellectual Property – Rights and Restrictions</w:t>
      </w:r>
      <w:bookmarkEnd w:id="394"/>
      <w:bookmarkEnd w:id="395"/>
      <w:bookmarkEnd w:id="396"/>
      <w:bookmarkEnd w:id="397"/>
      <w:bookmarkEnd w:id="398"/>
      <w:bookmarkEnd w:id="399"/>
      <w:bookmarkEnd w:id="400"/>
    </w:p>
    <w:p w14:paraId="6D85E48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01" w:name="_Ref473550667"/>
      <w:r>
        <w:rPr>
          <w:rFonts w:ascii="Arial" w:hAnsi="Arial" w:cs="Arial"/>
          <w:color w:val="000000" w:themeColor="text1"/>
          <w:sz w:val="18"/>
          <w:szCs w:val="18"/>
        </w:rPr>
        <w:t>The Contractor and, where applicable any Subcontractor, shall promptly notify the Authority as soon as they become aware of:</w:t>
      </w:r>
      <w:bookmarkEnd w:id="401"/>
    </w:p>
    <w:p w14:paraId="449CF88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F7BCB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F10B37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7EC1D26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apply in respect of Contractor Deliverables normally available from the Contractor as a Commercial Off The Shelf (COTS) item or service.</w:t>
      </w:r>
    </w:p>
    <w:p w14:paraId="6CB1315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Information required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has been notified previously, the Contractor may meet its obligations by giving details of the previous notification.</w:t>
      </w:r>
    </w:p>
    <w:p w14:paraId="64BE25A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02" w:name="_Ref473550692"/>
      <w:r>
        <w:rPr>
          <w:rFonts w:ascii="Arial" w:hAnsi="Arial" w:cs="Arial"/>
          <w:color w:val="000000" w:themeColor="text1"/>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02"/>
    </w:p>
    <w:p w14:paraId="6DB846A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made or makes an admission of any sort relevant to such question; </w:t>
      </w:r>
    </w:p>
    <w:p w14:paraId="517C12B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enters into any discussions on such question with any third party without the prior written agreement of the Contractor; </w:t>
      </w:r>
    </w:p>
    <w:p w14:paraId="1FE7F059"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1FFC3A5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legal proceedings have been commenced against the Authority or the Contractor in respect of Crown Use, but only to the extent of such Crown Use that has been properly authorised. </w:t>
      </w:r>
    </w:p>
    <w:p w14:paraId="2A56AAF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indemnity in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_Ref473550692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extend to use by the Authority of anything supplied under the Contract where that use was not reasonably foreseeable at the time of the Contract. </w:t>
      </w:r>
    </w:p>
    <w:p w14:paraId="59E9A8A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403" w:name="_Ref473550758"/>
      <w:r>
        <w:rPr>
          <w:rFonts w:ascii="Arial" w:hAnsi="Arial" w:cs="Arial"/>
          <w:color w:val="000000" w:themeColor="text1"/>
          <w:sz w:val="18"/>
          <w:szCs w:val="18"/>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w:t>
      </w:r>
      <w:r>
        <w:rPr>
          <w:rFonts w:ascii="Arial" w:hAnsi="Arial" w:cs="Arial"/>
          <w:color w:val="000000" w:themeColor="text1"/>
          <w:sz w:val="18"/>
          <w:szCs w:val="18"/>
        </w:rPr>
        <w:lastRenderedPageBreak/>
        <w:t>and to use any model, document or information relating to any such invention or design which may be required for that purpose.</w:t>
      </w:r>
      <w:bookmarkEnd w:id="403"/>
    </w:p>
    <w:p w14:paraId="73F7460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04" w:name="_Ref473550765"/>
      <w:r>
        <w:rPr>
          <w:rFonts w:ascii="Arial" w:hAnsi="Arial" w:cs="Arial"/>
          <w:color w:val="000000" w:themeColor="text1"/>
          <w:sz w:val="18"/>
          <w:szCs w:val="18"/>
        </w:rPr>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04"/>
      <w:r>
        <w:rPr>
          <w:rFonts w:ascii="Arial" w:hAnsi="Arial" w:cs="Arial"/>
          <w:color w:val="000000" w:themeColor="text1"/>
          <w:sz w:val="18"/>
          <w:szCs w:val="18"/>
        </w:rPr>
        <w:t xml:space="preserve"> </w:t>
      </w:r>
    </w:p>
    <w:p w14:paraId="7047AD4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05" w:name="_Ref473550771"/>
      <w:r>
        <w:rPr>
          <w:rFonts w:ascii="Arial" w:hAnsi="Arial" w:cs="Arial"/>
          <w:color w:val="000000" w:themeColor="text1"/>
          <w:sz w:val="18"/>
          <w:szCs w:val="18"/>
        </w:rPr>
        <w:t xml:space="preserve">If, under clause </w:t>
      </w:r>
      <w:r>
        <w:fldChar w:fldCharType="begin"/>
      </w:r>
      <w:r>
        <w:rPr>
          <w:rFonts w:ascii="Arial" w:hAnsi="Arial" w:cs="Arial"/>
          <w:bCs/>
          <w:color w:val="000000" w:themeColor="text1"/>
          <w:sz w:val="18"/>
          <w:szCs w:val="18"/>
        </w:rPr>
        <w:instrText xml:space="preserve"> REF _Ref473550667 \w \h  \* MERGEFORMAT </w:instrText>
      </w:r>
      <w:r>
        <w:fldChar w:fldCharType="separate"/>
      </w:r>
      <w:r>
        <w:rPr>
          <w:rFonts w:ascii="Arial" w:hAnsi="Arial" w:cs="Arial"/>
          <w:color w:val="000000" w:themeColor="text1"/>
          <w:sz w:val="18"/>
          <w:szCs w:val="18"/>
        </w:rPr>
        <w:t>34.a</w:t>
      </w:r>
      <w:r>
        <w:fldChar w:fldCharType="end"/>
      </w:r>
      <w:r>
        <w:rPr>
          <w:rFonts w:ascii="Arial" w:hAnsi="Arial" w:cs="Arial"/>
          <w:color w:val="000000" w:themeColor="text1"/>
          <w:sz w:val="18"/>
          <w:szCs w:val="18"/>
        </w:rPr>
        <w:t>, a relevant invention or design is notified to the Authority by the Contractor after the Effective Date of Contract, then:</w:t>
      </w:r>
      <w:bookmarkEnd w:id="405"/>
      <w:r>
        <w:rPr>
          <w:rFonts w:ascii="Arial" w:hAnsi="Arial" w:cs="Arial"/>
          <w:color w:val="000000" w:themeColor="text1"/>
          <w:sz w:val="18"/>
          <w:szCs w:val="18"/>
        </w:rPr>
        <w:t xml:space="preserve"> </w:t>
      </w:r>
    </w:p>
    <w:p w14:paraId="08CF5224"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48EDE5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7F53A8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D21A7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84F0D0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not be entitled to any reimbursement of any royalty, licence fee or similar expense incurred in respect of anything to be done under the Contract, where: </w:t>
      </w:r>
    </w:p>
    <w:p w14:paraId="5BB349F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82957B5"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obligation to make payments for intellectual property has not been promptly notified to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35167F7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authorisation is given by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_Ref473550758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_Ref473550765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_Ref473550771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34.g</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the extent permitted by Section 57 of the Patents Act 1977, Section 12 of the Registered Designs Act 1949 or Section 240 of the Copyright, Designs and Patents Act 1988, the Contractor shall also be: </w:t>
      </w:r>
    </w:p>
    <w:p w14:paraId="3B24C15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released from payment whether by way of </w:t>
      </w:r>
      <w:r>
        <w:rPr>
          <w:rFonts w:ascii="Arial" w:hAnsi="Arial" w:cs="Arial"/>
          <w:color w:val="000000" w:themeColor="text1"/>
          <w:sz w:val="18"/>
          <w:szCs w:val="18"/>
        </w:rPr>
        <w:t xml:space="preserve">royalties, licence fees or similar expenses in respect of the Contractor's use of the relevant invention or design, or the use of any relevant model, document or information for the purpose of performing the Contract; and </w:t>
      </w:r>
    </w:p>
    <w:p w14:paraId="0C1ACB0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authorised to use any model, document or information relating to any such invention or design which may be required for that purpose. </w:t>
      </w:r>
    </w:p>
    <w:p w14:paraId="7AEC896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indemnify the Authority and its officers, agents and employees against liability, including costs as a result of: </w:t>
      </w:r>
    </w:p>
    <w:p w14:paraId="5F5F88B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F0D722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misuse of any confidential information, trade secret or the like by the Contractor in performing the Contract; </w:t>
      </w:r>
    </w:p>
    <w:p w14:paraId="71E23F6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provision to the Authority of any Information or material which the Contractor does not have the right to provide for the purpose of the Contract. </w:t>
      </w:r>
    </w:p>
    <w:p w14:paraId="0FA7337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06" w:name="_Ref473550826"/>
      <w:r>
        <w:rPr>
          <w:rFonts w:ascii="Arial" w:hAnsi="Arial" w:cs="Arial"/>
          <w:color w:val="000000" w:themeColor="text1"/>
          <w:sz w:val="18"/>
          <w:szCs w:val="18"/>
        </w:rPr>
        <w:t>The Authority shall assume all liability and indemnify the Contractor, its officers, agents and employees against liability, including costs as a result of:</w:t>
      </w:r>
      <w:bookmarkEnd w:id="406"/>
      <w:r>
        <w:rPr>
          <w:rFonts w:ascii="Arial" w:hAnsi="Arial" w:cs="Arial"/>
          <w:color w:val="000000" w:themeColor="text1"/>
          <w:sz w:val="18"/>
          <w:szCs w:val="18"/>
        </w:rPr>
        <w:t xml:space="preserve"> </w:t>
      </w:r>
    </w:p>
    <w:p w14:paraId="1C6DA54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56B9C1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C4F263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general authorisation and indemnity is:</w:t>
      </w:r>
    </w:p>
    <w:p w14:paraId="037B123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_Ref473550826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represents the total liability of each Party to the other under the Contract in respect of any infringement or alleged infringement of patent or other Intellectual Property Right (IPR) owned by a third party; </w:t>
      </w:r>
    </w:p>
    <w:p w14:paraId="2376547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0D944C6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07" w:name="_Ref473550914"/>
      <w:r>
        <w:rPr>
          <w:rFonts w:ascii="Arial" w:hAnsi="Arial" w:cs="Arial"/>
          <w:color w:val="000000" w:themeColor="text1"/>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07"/>
      <w:r>
        <w:rPr>
          <w:rFonts w:ascii="Arial" w:hAnsi="Arial" w:cs="Arial"/>
          <w:color w:val="000000" w:themeColor="text1"/>
          <w:sz w:val="18"/>
          <w:szCs w:val="18"/>
        </w:rPr>
        <w:t xml:space="preserve"> </w:t>
      </w:r>
    </w:p>
    <w:p w14:paraId="0D44C59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25D237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following a notification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_Ref473550914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34.n(3)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A25B45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conducting negotiations for the </w:t>
      </w:r>
      <w:r>
        <w:rPr>
          <w:rFonts w:ascii="Arial" w:hAnsi="Arial" w:cs="Arial"/>
          <w:color w:val="000000" w:themeColor="text1"/>
          <w:sz w:val="18"/>
          <w:szCs w:val="18"/>
        </w:rPr>
        <w:lastRenderedPageBreak/>
        <w:t xml:space="preserve">settlement of a claim or any related litigation shall, if requested, keep the other Party fully informed of the conduct and progress of such negotiations. </w:t>
      </w:r>
    </w:p>
    <w:p w14:paraId="438444F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456D65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Nothing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\r \h </w:instrText>
      </w:r>
      <w:r>
        <w:rPr>
          <w:rFonts w:ascii="Arial" w:hAnsi="Arial" w:cs="Arial"/>
          <w:color w:val="000000" w:themeColor="text1"/>
          <w:sz w:val="18"/>
          <w:szCs w:val="18"/>
        </w:rPr>
        <w:instrText xml:space="preserve">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taken as an authorisation or promise of an authorisation under Section 240 of the Copyright, Designs and Patents Act 1988.</w:t>
      </w:r>
    </w:p>
    <w:p w14:paraId="526A28F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DB35A23" w14:textId="77777777" w:rsidR="00E83DA3" w:rsidRDefault="00E83DA3" w:rsidP="00E83DA3">
      <w:pPr>
        <w:pStyle w:val="Heading1"/>
        <w:numPr>
          <w:ilvl w:val="0"/>
          <w:numId w:val="0"/>
        </w:numPr>
        <w:tabs>
          <w:tab w:val="left" w:pos="720"/>
        </w:tabs>
        <w:rPr>
          <w:b w:val="0"/>
          <w:bCs w:val="0"/>
          <w:color w:val="000000" w:themeColor="text1"/>
          <w:sz w:val="18"/>
          <w:szCs w:val="18"/>
        </w:rPr>
      </w:pPr>
      <w:r>
        <w:rPr>
          <w:color w:val="000000" w:themeColor="text1"/>
          <w:sz w:val="18"/>
          <w:szCs w:val="18"/>
        </w:rPr>
        <w:br/>
      </w:r>
      <w:bookmarkStart w:id="408" w:name="_Toc473793324"/>
      <w:r>
        <w:rPr>
          <w:b w:val="0"/>
          <w:bCs w:val="0"/>
          <w:color w:val="000000" w:themeColor="text1"/>
          <w:sz w:val="18"/>
          <w:szCs w:val="18"/>
        </w:rPr>
        <w:t>Pricing and Payment</w:t>
      </w:r>
      <w:bookmarkEnd w:id="408"/>
      <w:r>
        <w:rPr>
          <w:color w:val="000000" w:themeColor="text1"/>
          <w:sz w:val="18"/>
          <w:szCs w:val="18"/>
        </w:rPr>
        <w:br/>
      </w:r>
    </w:p>
    <w:p w14:paraId="7495BD97"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09" w:name="_Toc422462830"/>
      <w:bookmarkStart w:id="410" w:name="_Toc473616454"/>
      <w:bookmarkStart w:id="411" w:name="_Toc473793325"/>
      <w:r>
        <w:rPr>
          <w:rFonts w:cs="Arial"/>
          <w:b/>
          <w:bCs/>
          <w:color w:val="000000" w:themeColor="text1"/>
          <w:sz w:val="18"/>
          <w:szCs w:val="18"/>
        </w:rPr>
        <w:t>Contract Price</w:t>
      </w:r>
      <w:bookmarkEnd w:id="409"/>
      <w:bookmarkEnd w:id="410"/>
      <w:bookmarkEnd w:id="411"/>
    </w:p>
    <w:p w14:paraId="2F9731A2"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12" w:name="_Ref473796925"/>
      <w:r>
        <w:rPr>
          <w:rFonts w:ascii="Arial" w:hAnsi="Arial" w:cs="Arial"/>
          <w:color w:val="000000" w:themeColor="text1"/>
          <w:sz w:val="18"/>
          <w:szCs w:val="18"/>
        </w:rPr>
        <w:t>The Contractor shall provide the Contractor Deliverables to the Authority at the Contract Price.  The Contract Price shall be a Firm Price unless otherwise stated in Schedule 3 (Contract Data Sheet).</w:t>
      </w:r>
      <w:bookmarkEnd w:id="412"/>
    </w:p>
    <w:p w14:paraId="5657DD5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Subject to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_Ref473796925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03D3CD2B" w14:textId="77777777" w:rsidR="00E83DA3" w:rsidRDefault="00E83DA3" w:rsidP="00E83DA3">
      <w:pPr>
        <w:spacing w:after="0" w:line="240" w:lineRule="auto"/>
        <w:rPr>
          <w:rFonts w:ascii="Arial" w:hAnsi="Arial" w:cs="Arial"/>
          <w:color w:val="000000" w:themeColor="text1"/>
          <w:sz w:val="18"/>
          <w:szCs w:val="18"/>
        </w:rPr>
      </w:pPr>
    </w:p>
    <w:p w14:paraId="6F72ADAE"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13" w:name="_Ref473551275"/>
      <w:bookmarkStart w:id="414" w:name="_Toc473616455"/>
      <w:bookmarkStart w:id="415" w:name="_Toc473793326"/>
      <w:r>
        <w:rPr>
          <w:rFonts w:cs="Arial"/>
          <w:b/>
          <w:bCs/>
          <w:color w:val="000000" w:themeColor="text1"/>
          <w:sz w:val="18"/>
          <w:szCs w:val="18"/>
        </w:rPr>
        <w:t>Payment and Recovery of Sums Due</w:t>
      </w:r>
      <w:bookmarkEnd w:id="413"/>
      <w:bookmarkEnd w:id="414"/>
      <w:bookmarkEnd w:id="415"/>
    </w:p>
    <w:p w14:paraId="1D7DDBDB"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0682CEA"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       Where the Contractor submits an invoice to the Authority in accordance with clause 36a, the Authority will consider and verify that invoice in a timely fashion.</w:t>
      </w:r>
    </w:p>
    <w:p w14:paraId="378FC402"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c.        The Authority shall pay the Contractor any sums due under such an invoice no later than a period of 30 days from the date on which the Authority has determined that the invoice is valid and undisputed.</w:t>
      </w:r>
    </w:p>
    <w:p w14:paraId="215F40A5" w14:textId="77777777" w:rsidR="00E83DA3" w:rsidRDefault="00E83DA3" w:rsidP="00E83DA3">
      <w:pPr>
        <w:spacing w:after="0" w:line="240" w:lineRule="auto"/>
        <w:rPr>
          <w:rFonts w:ascii="Arial" w:hAnsi="Arial" w:cs="Arial"/>
          <w:b/>
          <w:color w:val="000000" w:themeColor="text1"/>
          <w:sz w:val="18"/>
          <w:szCs w:val="18"/>
        </w:rPr>
      </w:pPr>
      <w:r>
        <w:rPr>
          <w:rFonts w:ascii="Arial" w:hAnsi="Arial" w:cs="Arial"/>
          <w:color w:val="000000" w:themeColor="text1"/>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5E3FB97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14:paraId="4DBB7EB9"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bookmarkStart w:id="416" w:name="_Ref473551212"/>
      <w:r>
        <w:rPr>
          <w:rFonts w:ascii="Arial" w:hAnsi="Arial" w:cs="Arial"/>
          <w:color w:val="000000" w:themeColor="text1"/>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6"/>
    </w:p>
    <w:p w14:paraId="2CF94D49"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17" w:name="_Toc422462844"/>
      <w:bookmarkStart w:id="418" w:name="_Ref473551074"/>
      <w:bookmarkStart w:id="419" w:name="_Toc473616456"/>
      <w:bookmarkStart w:id="420" w:name="_Toc473793327"/>
      <w:r>
        <w:rPr>
          <w:rFonts w:cs="Arial"/>
          <w:b/>
          <w:bCs/>
          <w:color w:val="000000" w:themeColor="text1"/>
          <w:sz w:val="18"/>
          <w:szCs w:val="18"/>
        </w:rPr>
        <w:t>Value Added Tax</w:t>
      </w:r>
      <w:bookmarkEnd w:id="417"/>
      <w:bookmarkEnd w:id="418"/>
      <w:bookmarkEnd w:id="419"/>
      <w:bookmarkEnd w:id="420"/>
    </w:p>
    <w:p w14:paraId="7316A75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 Price excludes any UK output Value Added Tax (VAT) and any similar EU (or non-EU) taxes chargeable on the supply of Contractor Deliverables by the Contractor to the Authority.</w:t>
      </w:r>
    </w:p>
    <w:p w14:paraId="471E627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21" w:name="_Ref473551143"/>
      <w:r>
        <w:rPr>
          <w:rFonts w:ascii="Arial" w:hAnsi="Arial" w:cs="Arial"/>
          <w:color w:val="000000" w:themeColor="text1"/>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21"/>
    </w:p>
    <w:p w14:paraId="73B428F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6195C090"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49092CF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00E61E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42CEF63F"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Should HMRC decide that the Contractor has incorrectly determined the VAT liability, in accordance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_Ref473551143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37.b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8C9971F" w14:textId="77777777" w:rsidR="00E83DA3" w:rsidRDefault="00E83DA3" w:rsidP="00E83DA3">
      <w:pPr>
        <w:spacing w:after="0" w:line="240" w:lineRule="auto"/>
        <w:rPr>
          <w:rFonts w:ascii="Arial" w:hAnsi="Arial" w:cs="Arial"/>
          <w:color w:val="000000" w:themeColor="text1"/>
          <w:sz w:val="18"/>
          <w:szCs w:val="18"/>
        </w:rPr>
      </w:pPr>
    </w:p>
    <w:p w14:paraId="08B74546"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22" w:name="_Toc422462845"/>
      <w:bookmarkStart w:id="423" w:name="_Ref473551201"/>
      <w:bookmarkStart w:id="424" w:name="_Toc473616457"/>
      <w:bookmarkStart w:id="425" w:name="_Toc473793328"/>
      <w:r>
        <w:rPr>
          <w:rFonts w:cs="Arial"/>
          <w:b/>
          <w:bCs/>
          <w:color w:val="000000" w:themeColor="text1"/>
          <w:sz w:val="18"/>
          <w:szCs w:val="18"/>
        </w:rPr>
        <w:t>Debt Factoring</w:t>
      </w:r>
      <w:bookmarkEnd w:id="422"/>
      <w:bookmarkEnd w:id="423"/>
      <w:bookmarkEnd w:id="424"/>
      <w:bookmarkEnd w:id="425"/>
    </w:p>
    <w:p w14:paraId="79E94D1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26" w:name="_Ref473551236"/>
      <w:r>
        <w:rPr>
          <w:rFonts w:ascii="Arial" w:hAnsi="Arial" w:cs="Arial"/>
          <w:color w:val="000000" w:themeColor="text1"/>
          <w:sz w:val="18"/>
          <w:szCs w:val="18"/>
        </w:rPr>
        <w:t xml:space="preserve">Subject to the Contractor obtaining the prior written consent of the Authority in accordance with condition </w:t>
      </w:r>
      <w:r>
        <w:fldChar w:fldCharType="begin"/>
      </w:r>
      <w:r>
        <w:rPr>
          <w:rFonts w:ascii="Arial" w:hAnsi="Arial" w:cs="Arial"/>
          <w:bCs/>
          <w:color w:val="000000" w:themeColor="text1"/>
          <w:sz w:val="18"/>
          <w:szCs w:val="18"/>
        </w:rPr>
        <w:instrText xml:space="preserve"> REF _Ref473551185 \w \h  \* MERGEFORMAT </w:instrText>
      </w:r>
      <w:r>
        <w:fldChar w:fldCharType="separate"/>
      </w:r>
      <w:r>
        <w:rPr>
          <w:rFonts w:ascii="Arial" w:hAnsi="Arial" w:cs="Arial"/>
          <w:color w:val="000000" w:themeColor="text1"/>
          <w:sz w:val="18"/>
          <w:szCs w:val="18"/>
        </w:rPr>
        <w:t>11</w:t>
      </w:r>
      <w:r>
        <w:fldChar w:fldCharType="end"/>
      </w:r>
      <w:r>
        <w:rPr>
          <w:rFonts w:ascii="Arial" w:hAnsi="Arial" w:cs="Arial"/>
          <w:color w:val="000000" w:themeColor="text1"/>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hAnsi="Arial" w:cs="Arial"/>
          <w:bCs/>
          <w:color w:val="000000" w:themeColor="text1"/>
          <w:sz w:val="18"/>
          <w:szCs w:val="18"/>
        </w:rPr>
        <w:instrText xml:space="preserve"> REF _Ref473551201 \w \h  \* MERGEFORMAT </w:instrText>
      </w:r>
      <w:r>
        <w:fldChar w:fldCharType="separate"/>
      </w:r>
      <w:r>
        <w:rPr>
          <w:rFonts w:ascii="Arial" w:hAnsi="Arial" w:cs="Arial"/>
          <w:color w:val="000000" w:themeColor="text1"/>
          <w:sz w:val="18"/>
          <w:szCs w:val="18"/>
        </w:rPr>
        <w:t>38</w:t>
      </w:r>
      <w:r>
        <w:fldChar w:fldCharType="end"/>
      </w:r>
      <w:r>
        <w:rPr>
          <w:rFonts w:ascii="Arial" w:hAnsi="Arial" w:cs="Arial"/>
          <w:color w:val="000000" w:themeColor="text1"/>
          <w:sz w:val="18"/>
          <w:szCs w:val="18"/>
        </w:rPr>
        <w:t xml:space="preserve"> shall be subject to:</w:t>
      </w:r>
      <w:bookmarkEnd w:id="426"/>
    </w:p>
    <w:p w14:paraId="063E7FB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27" w:name="_Ref473551249"/>
      <w:r>
        <w:rPr>
          <w:rFonts w:ascii="Arial" w:hAnsi="Arial" w:cs="Arial"/>
          <w:color w:val="000000" w:themeColor="text1"/>
          <w:sz w:val="18"/>
          <w:szCs w:val="18"/>
        </w:rPr>
        <w:t xml:space="preserve">reduction of any sums in respect of which the Authority exercises its right of recovery under clause </w:t>
      </w:r>
      <w:r>
        <w:fldChar w:fldCharType="begin"/>
      </w:r>
      <w:r>
        <w:rPr>
          <w:rFonts w:ascii="Arial" w:hAnsi="Arial" w:cs="Arial"/>
          <w:bCs/>
          <w:color w:val="000000" w:themeColor="text1"/>
          <w:sz w:val="18"/>
          <w:szCs w:val="18"/>
        </w:rPr>
        <w:instrText xml:space="preserve"> REF _Ref473551212 \w \h  \* MERGEFORMAT </w:instrText>
      </w:r>
      <w:r>
        <w:fldChar w:fldCharType="separate"/>
      </w:r>
      <w:r>
        <w:rPr>
          <w:rFonts w:ascii="Arial" w:hAnsi="Arial" w:cs="Arial"/>
          <w:color w:val="000000" w:themeColor="text1"/>
          <w:sz w:val="18"/>
          <w:szCs w:val="18"/>
        </w:rPr>
        <w:t>36.f</w:t>
      </w:r>
      <w:r>
        <w:fldChar w:fldCharType="end"/>
      </w:r>
      <w:r>
        <w:rPr>
          <w:rFonts w:ascii="Arial" w:hAnsi="Arial" w:cs="Arial"/>
          <w:color w:val="000000" w:themeColor="text1"/>
          <w:sz w:val="18"/>
          <w:szCs w:val="18"/>
        </w:rPr>
        <w:t>;</w:t>
      </w:r>
      <w:bookmarkEnd w:id="427"/>
    </w:p>
    <w:p w14:paraId="26B535D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28" w:name="_Ref473551255"/>
      <w:r>
        <w:rPr>
          <w:rFonts w:ascii="Arial" w:hAnsi="Arial" w:cs="Arial"/>
          <w:color w:val="000000" w:themeColor="text1"/>
          <w:sz w:val="18"/>
          <w:szCs w:val="18"/>
        </w:rPr>
        <w:t>all related rights of the Authority under the Contract in relation to the recovery of sums due but unpaid; and</w:t>
      </w:r>
      <w:bookmarkEnd w:id="428"/>
    </w:p>
    <w:p w14:paraId="10DE533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receiving notification under both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38.c(2)</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3C2B38F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29" w:name="_Ref473551221"/>
      <w:r>
        <w:rPr>
          <w:rFonts w:ascii="Arial" w:hAnsi="Arial" w:cs="Arial"/>
          <w:color w:val="000000" w:themeColor="text1"/>
          <w:sz w:val="18"/>
          <w:szCs w:val="18"/>
        </w:rPr>
        <w:t xml:space="preserve">In the event that the Contractor obtains from the Authority the consent to assign the right to receive the Contract Price (or any part thereof) under clause </w:t>
      </w:r>
      <w:r>
        <w:fldChar w:fldCharType="begin"/>
      </w:r>
      <w:r>
        <w:rPr>
          <w:rFonts w:ascii="Arial" w:hAnsi="Arial" w:cs="Arial"/>
          <w:bCs/>
          <w:color w:val="000000" w:themeColor="text1"/>
          <w:sz w:val="18"/>
          <w:szCs w:val="18"/>
        </w:rPr>
        <w:instrText xml:space="preserve"> REF _Ref473551236 \w \h  \* MERGEFORMAT </w:instrText>
      </w:r>
      <w:r>
        <w:fldChar w:fldCharType="separate"/>
      </w:r>
      <w:r>
        <w:rPr>
          <w:rFonts w:ascii="Arial" w:hAnsi="Arial" w:cs="Arial"/>
          <w:color w:val="000000" w:themeColor="text1"/>
          <w:sz w:val="18"/>
          <w:szCs w:val="18"/>
        </w:rPr>
        <w:t>38.a</w:t>
      </w:r>
      <w:r>
        <w:fldChar w:fldCharType="end"/>
      </w:r>
      <w:r>
        <w:rPr>
          <w:rFonts w:ascii="Arial" w:hAnsi="Arial" w:cs="Arial"/>
          <w:color w:val="000000" w:themeColor="text1"/>
          <w:sz w:val="18"/>
          <w:szCs w:val="18"/>
        </w:rPr>
        <w:t>, the Contractor shall notify the Authority in writing of the assignment and the date upon which the assignment becomes effective.</w:t>
      </w:r>
      <w:bookmarkEnd w:id="429"/>
    </w:p>
    <w:p w14:paraId="61359A0C"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ensure that the Assignee:</w:t>
      </w:r>
    </w:p>
    <w:p w14:paraId="6063A649"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is made aware of the Authority’s continuing rights under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38.a(2)</w:t>
      </w:r>
      <w:r>
        <w:rPr>
          <w:rFonts w:ascii="Arial" w:hAnsi="Arial" w:cs="Arial"/>
          <w:color w:val="000000" w:themeColor="text1"/>
          <w:sz w:val="18"/>
          <w:szCs w:val="18"/>
        </w:rPr>
        <w:fldChar w:fldCharType="end"/>
      </w:r>
      <w:r>
        <w:rPr>
          <w:rFonts w:ascii="Arial" w:hAnsi="Arial" w:cs="Arial"/>
          <w:color w:val="000000" w:themeColor="text1"/>
          <w:sz w:val="18"/>
          <w:szCs w:val="18"/>
        </w:rPr>
        <w:t>; and</w:t>
      </w:r>
    </w:p>
    <w:p w14:paraId="69EF15E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30" w:name="_Ref473551227"/>
      <w:r>
        <w:rPr>
          <w:rFonts w:ascii="Arial" w:hAnsi="Arial" w:cs="Arial"/>
          <w:color w:val="000000" w:themeColor="text1"/>
          <w:sz w:val="18"/>
          <w:szCs w:val="18"/>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hAnsi="Arial" w:cs="Arial"/>
          <w:bCs/>
          <w:color w:val="000000" w:themeColor="text1"/>
          <w:sz w:val="18"/>
          <w:szCs w:val="18"/>
        </w:rPr>
        <w:instrText xml:space="preserve"> REF _Ref473551249 \w \h  \* MERGEFORMAT </w:instrText>
      </w:r>
      <w:r>
        <w:fldChar w:fldCharType="separate"/>
      </w:r>
      <w:r>
        <w:rPr>
          <w:rFonts w:ascii="Arial" w:hAnsi="Arial" w:cs="Arial"/>
          <w:color w:val="000000" w:themeColor="text1"/>
          <w:sz w:val="18"/>
          <w:szCs w:val="18"/>
        </w:rPr>
        <w:t>38.a(1)</w:t>
      </w:r>
      <w:r>
        <w:fldChar w:fldCharType="end"/>
      </w:r>
      <w:r>
        <w:rPr>
          <w:rFonts w:ascii="Arial" w:hAnsi="Arial" w:cs="Arial"/>
          <w:color w:val="000000" w:themeColor="text1"/>
          <w:sz w:val="18"/>
          <w:szCs w:val="18"/>
        </w:rPr>
        <w:t xml:space="preserve"> and </w:t>
      </w:r>
      <w:r>
        <w:fldChar w:fldCharType="begin"/>
      </w:r>
      <w:r>
        <w:rPr>
          <w:rFonts w:ascii="Arial" w:hAnsi="Arial" w:cs="Arial"/>
          <w:bCs/>
          <w:color w:val="000000" w:themeColor="text1"/>
          <w:sz w:val="18"/>
          <w:szCs w:val="18"/>
        </w:rPr>
        <w:instrText xml:space="preserve"> REF _Ref473551255 \w \h  \* MERGEFORMAT </w:instrText>
      </w:r>
      <w:r>
        <w:fldChar w:fldCharType="separate"/>
      </w:r>
      <w:r>
        <w:rPr>
          <w:rFonts w:ascii="Arial" w:hAnsi="Arial" w:cs="Arial"/>
          <w:color w:val="000000" w:themeColor="text1"/>
          <w:sz w:val="18"/>
          <w:szCs w:val="18"/>
        </w:rPr>
        <w:t>38.a(2)</w:t>
      </w:r>
      <w:r>
        <w:fldChar w:fldCharType="end"/>
      </w:r>
      <w:r>
        <w:rPr>
          <w:rFonts w:ascii="Arial" w:hAnsi="Arial" w:cs="Arial"/>
          <w:color w:val="000000" w:themeColor="text1"/>
          <w:sz w:val="18"/>
          <w:szCs w:val="18"/>
        </w:rPr>
        <w:t>.</w:t>
      </w:r>
      <w:bookmarkEnd w:id="430"/>
      <w:r>
        <w:rPr>
          <w:rFonts w:ascii="Arial" w:hAnsi="Arial" w:cs="Arial"/>
          <w:color w:val="000000" w:themeColor="text1"/>
          <w:sz w:val="18"/>
          <w:szCs w:val="18"/>
        </w:rPr>
        <w:t xml:space="preserve"> </w:t>
      </w:r>
    </w:p>
    <w:p w14:paraId="1427775D"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_Ref473551275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(Payment and Recovery of Sums Due) shall continue to apply in all other respects after the assignment and shall not be amended without the prior approval of the Authority.</w:t>
      </w:r>
    </w:p>
    <w:p w14:paraId="491AF2B7" w14:textId="77777777" w:rsidR="00E83DA3" w:rsidRDefault="00E83DA3" w:rsidP="00E83DA3">
      <w:pPr>
        <w:spacing w:after="0" w:line="240" w:lineRule="auto"/>
        <w:rPr>
          <w:rFonts w:ascii="Arial" w:hAnsi="Arial" w:cs="Arial"/>
          <w:color w:val="000000" w:themeColor="text1"/>
          <w:sz w:val="18"/>
          <w:szCs w:val="18"/>
        </w:rPr>
      </w:pPr>
    </w:p>
    <w:p w14:paraId="29DE3EB5" w14:textId="77777777" w:rsidR="00E83DA3" w:rsidRDefault="00E83DA3" w:rsidP="005E7D4A">
      <w:pPr>
        <w:pStyle w:val="Heading2"/>
        <w:numPr>
          <w:ilvl w:val="0"/>
          <w:numId w:val="7"/>
        </w:numPr>
        <w:tabs>
          <w:tab w:val="num" w:pos="-4104"/>
        </w:tabs>
        <w:ind w:left="0" w:firstLine="0"/>
        <w:jc w:val="left"/>
        <w:rPr>
          <w:rFonts w:cs="Arial"/>
          <w:b/>
          <w:bCs/>
          <w:color w:val="000000" w:themeColor="text1"/>
          <w:sz w:val="18"/>
          <w:szCs w:val="18"/>
        </w:rPr>
      </w:pPr>
      <w:bookmarkStart w:id="431" w:name="_Toc422462809"/>
      <w:bookmarkStart w:id="432" w:name="_Toc473616458"/>
      <w:bookmarkStart w:id="433" w:name="_Toc473793329"/>
      <w:r>
        <w:rPr>
          <w:rFonts w:cs="Arial"/>
          <w:b/>
          <w:bCs/>
          <w:color w:val="000000" w:themeColor="text1"/>
          <w:sz w:val="18"/>
          <w:szCs w:val="18"/>
        </w:rPr>
        <w:t>Subcontracting</w:t>
      </w:r>
      <w:bookmarkEnd w:id="431"/>
      <w:r>
        <w:rPr>
          <w:rFonts w:cs="Arial"/>
          <w:b/>
          <w:bCs/>
          <w:color w:val="000000" w:themeColor="text1"/>
          <w:sz w:val="18"/>
          <w:szCs w:val="18"/>
        </w:rPr>
        <w:t xml:space="preserve"> and Prompt Payment</w:t>
      </w:r>
      <w:bookmarkEnd w:id="432"/>
      <w:bookmarkEnd w:id="433"/>
    </w:p>
    <w:p w14:paraId="4E1872A1"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Subcontracting any part of the Contract shall not relieve the Contractor of any of the Contractor’s obligations, duties or liabilities under the Contract.</w:t>
      </w:r>
    </w:p>
    <w:p w14:paraId="1AF2724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 enters into a Subcontract, he shall cause a term to be included in such Subcontract:</w:t>
      </w:r>
    </w:p>
    <w:p w14:paraId="6216642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34" w:name="_Ref474498147"/>
      <w:r>
        <w:rPr>
          <w:rFonts w:ascii="Arial" w:hAnsi="Arial" w:cs="Arial"/>
          <w:color w:val="000000" w:themeColor="text1"/>
          <w:sz w:val="18"/>
          <w:szCs w:val="18"/>
        </w:rPr>
        <w:t>providing that where the Subcontractor submits an invoice to the Contractor, the Contractor will consider and verify that invoice in a timely fashion;</w:t>
      </w:r>
      <w:bookmarkEnd w:id="434"/>
    </w:p>
    <w:p w14:paraId="100C467E"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35" w:name="_Ref474498246"/>
      <w:r>
        <w:rPr>
          <w:rFonts w:ascii="Arial" w:hAnsi="Arial" w:cs="Arial"/>
          <w:color w:val="000000" w:themeColor="text1"/>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435"/>
    </w:p>
    <w:p w14:paraId="41F916F5"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providing that where the Contractor fails to comply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_Ref474498147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and there is an undue delay in considering and verifying the invoice, that the invoice shall be regarded as valid and undisputed for the purposes of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_Ref474498246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after a reasonable time has passed; and</w:t>
      </w:r>
    </w:p>
    <w:p w14:paraId="0BF27DE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36" w:name="_Ref474498157"/>
      <w:r>
        <w:rPr>
          <w:rFonts w:ascii="Arial" w:hAnsi="Arial" w:cs="Arial"/>
          <w:color w:val="000000" w:themeColor="text1"/>
          <w:sz w:val="18"/>
          <w:szCs w:val="18"/>
        </w:rPr>
        <w:t xml:space="preserve">requiring the counterparty to that Subcontract to include in any Subcontract which it awards, provisions having the same effect as clauses </w:t>
      </w:r>
      <w:r>
        <w:fldChar w:fldCharType="begin"/>
      </w:r>
      <w:r>
        <w:rPr>
          <w:rFonts w:ascii="Arial" w:hAnsi="Arial" w:cs="Arial"/>
          <w:bCs/>
          <w:color w:val="000000" w:themeColor="text1"/>
          <w:sz w:val="18"/>
          <w:szCs w:val="18"/>
        </w:rPr>
        <w:instrText xml:space="preserve"> REF _Ref474498147 \w \h  \* MERGEFORMAT </w:instrText>
      </w:r>
      <w:r>
        <w:fldChar w:fldCharType="separate"/>
      </w:r>
      <w:r>
        <w:rPr>
          <w:rFonts w:ascii="Arial" w:hAnsi="Arial" w:cs="Arial"/>
          <w:color w:val="000000" w:themeColor="text1"/>
          <w:sz w:val="18"/>
          <w:szCs w:val="18"/>
        </w:rPr>
        <w:t>39.b(1)</w:t>
      </w:r>
      <w:r>
        <w:fldChar w:fldCharType="end"/>
      </w:r>
      <w:r>
        <w:rPr>
          <w:rFonts w:ascii="Arial" w:hAnsi="Arial" w:cs="Arial"/>
          <w:color w:val="000000" w:themeColor="text1"/>
          <w:sz w:val="18"/>
          <w:szCs w:val="18"/>
        </w:rPr>
        <w:t xml:space="preserve"> to </w:t>
      </w:r>
      <w:r>
        <w:fldChar w:fldCharType="begin"/>
      </w:r>
      <w:r>
        <w:rPr>
          <w:rFonts w:ascii="Arial" w:hAnsi="Arial" w:cs="Arial"/>
          <w:bCs/>
          <w:color w:val="000000" w:themeColor="text1"/>
          <w:sz w:val="18"/>
          <w:szCs w:val="18"/>
        </w:rPr>
        <w:instrText xml:space="preserve"> REF _Ref474498157 \w \h  \* MERGEFORMAT </w:instrText>
      </w:r>
      <w:r>
        <w:fldChar w:fldCharType="separate"/>
      </w:r>
      <w:r>
        <w:rPr>
          <w:rFonts w:ascii="Arial" w:hAnsi="Arial" w:cs="Arial"/>
          <w:color w:val="000000" w:themeColor="text1"/>
          <w:sz w:val="18"/>
          <w:szCs w:val="18"/>
        </w:rPr>
        <w:t>39.b(4)</w:t>
      </w:r>
      <w:r>
        <w:fldChar w:fldCharType="end"/>
      </w:r>
      <w:r>
        <w:rPr>
          <w:rFonts w:ascii="Arial" w:hAnsi="Arial" w:cs="Arial"/>
          <w:color w:val="000000" w:themeColor="text1"/>
          <w:sz w:val="18"/>
          <w:szCs w:val="18"/>
        </w:rPr>
        <w:t>.</w:t>
      </w:r>
      <w:bookmarkEnd w:id="436"/>
    </w:p>
    <w:p w14:paraId="70D5235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3BBAB12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437" w:name="_Toc473793330"/>
      <w:r>
        <w:rPr>
          <w:b w:val="0"/>
          <w:bCs w:val="0"/>
          <w:color w:val="000000" w:themeColor="text1"/>
          <w:sz w:val="18"/>
          <w:szCs w:val="18"/>
        </w:rPr>
        <w:t>Termination</w:t>
      </w:r>
      <w:bookmarkEnd w:id="437"/>
      <w:r>
        <w:rPr>
          <w:color w:val="000000" w:themeColor="text1"/>
          <w:sz w:val="18"/>
          <w:szCs w:val="18"/>
        </w:rPr>
        <w:br/>
      </w:r>
    </w:p>
    <w:p w14:paraId="042BF813"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38" w:name="_Ref302027156"/>
      <w:bookmarkStart w:id="439" w:name="_Toc422462813"/>
      <w:bookmarkStart w:id="440" w:name="_Toc473616459"/>
      <w:bookmarkStart w:id="441" w:name="_Toc473793331"/>
      <w:r>
        <w:rPr>
          <w:rFonts w:cs="Arial"/>
          <w:b/>
          <w:bCs/>
          <w:color w:val="000000" w:themeColor="text1"/>
          <w:sz w:val="18"/>
          <w:szCs w:val="18"/>
        </w:rPr>
        <w:t>Dispute Resolution</w:t>
      </w:r>
      <w:bookmarkEnd w:id="438"/>
      <w:bookmarkEnd w:id="439"/>
      <w:bookmarkEnd w:id="440"/>
      <w:bookmarkEnd w:id="441"/>
    </w:p>
    <w:p w14:paraId="25D8938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42" w:name="_Ref276998873"/>
      <w:bookmarkStart w:id="443" w:name="_Ref301169377"/>
      <w:r>
        <w:rPr>
          <w:rFonts w:ascii="Arial" w:hAnsi="Arial" w:cs="Arial"/>
          <w:color w:val="000000" w:themeColor="text1"/>
          <w:sz w:val="18"/>
          <w:szCs w:val="18"/>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w:t>
      </w:r>
      <w:r>
        <w:rPr>
          <w:rFonts w:ascii="Arial" w:hAnsi="Arial" w:cs="Arial"/>
          <w:color w:val="000000" w:themeColor="text1"/>
          <w:sz w:val="18"/>
          <w:szCs w:val="18"/>
        </w:rPr>
        <w:t>Parties may agree.</w:t>
      </w:r>
      <w:bookmarkEnd w:id="442"/>
      <w:bookmarkEnd w:id="443"/>
    </w:p>
    <w:p w14:paraId="00A02C0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44" w:name="_Ref277078154"/>
      <w:r>
        <w:rPr>
          <w:rFonts w:ascii="Arial" w:hAnsi="Arial" w:cs="Arial"/>
          <w:color w:val="000000" w:themeColor="text1"/>
          <w:sz w:val="18"/>
          <w:szCs w:val="18"/>
        </w:rPr>
        <w:t xml:space="preserve">In the event that the dispute or claim is not resolved pursuant to clause </w:t>
      </w:r>
      <w:r>
        <w:fldChar w:fldCharType="begin"/>
      </w:r>
      <w:r>
        <w:rPr>
          <w:rFonts w:ascii="Arial" w:hAnsi="Arial" w:cs="Arial"/>
          <w:bCs/>
          <w:color w:val="000000" w:themeColor="text1"/>
          <w:sz w:val="18"/>
          <w:szCs w:val="18"/>
        </w:rPr>
        <w:instrText xml:space="preserve"> REF _Ref276998873 \w \h  \* MERGEFORMAT </w:instrText>
      </w:r>
      <w:r>
        <w:fldChar w:fldCharType="separate"/>
      </w:r>
      <w:r>
        <w:rPr>
          <w:rFonts w:ascii="Arial" w:hAnsi="Arial" w:cs="Arial"/>
          <w:color w:val="000000" w:themeColor="text1"/>
          <w:sz w:val="18"/>
          <w:szCs w:val="18"/>
        </w:rPr>
        <w:t>40.a</w:t>
      </w:r>
      <w: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fldChar w:fldCharType="begin"/>
      </w:r>
      <w:r>
        <w:rPr>
          <w:rFonts w:ascii="Arial" w:hAnsi="Arial" w:cs="Arial"/>
          <w:bCs/>
          <w:color w:val="000000" w:themeColor="text1"/>
          <w:sz w:val="18"/>
          <w:szCs w:val="18"/>
        </w:rPr>
        <w:instrText xml:space="preserve"> REF _Ref277078154 \w \h  \* MERGEFORMAT </w:instrText>
      </w:r>
      <w:r>
        <w:fldChar w:fldCharType="separate"/>
      </w:r>
      <w:r>
        <w:rPr>
          <w:rFonts w:ascii="Arial" w:hAnsi="Arial" w:cs="Arial"/>
          <w:color w:val="000000" w:themeColor="text1"/>
          <w:sz w:val="18"/>
          <w:szCs w:val="18"/>
        </w:rPr>
        <w:t>40.b</w:t>
      </w:r>
      <w:r>
        <w:fldChar w:fldCharType="end"/>
      </w:r>
      <w:r>
        <w:rPr>
          <w:rFonts w:ascii="Arial" w:hAnsi="Arial" w:cs="Arial"/>
          <w:color w:val="000000" w:themeColor="text1"/>
          <w:sz w:val="18"/>
          <w:szCs w:val="18"/>
        </w:rPr>
        <w:t xml:space="preserve"> shall be governed by the Arbitration Act 1996.  For the purposes of the arbitration, the arbitrator shall have the power to make provisional awards pursuant to Section 39 of the Arbitration Act 1996.</w:t>
      </w:r>
      <w:bookmarkEnd w:id="444"/>
    </w:p>
    <w:p w14:paraId="1BC528A3"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hAnsi="Arial" w:cs="Arial"/>
          <w:color w:val="000000" w:themeColor="text1"/>
          <w:sz w:val="18"/>
          <w:szCs w:val="18"/>
        </w:rPr>
        <w:br/>
      </w:r>
    </w:p>
    <w:p w14:paraId="75B4BBDF" w14:textId="77777777" w:rsidR="00E83DA3" w:rsidRDefault="00E83DA3" w:rsidP="005E7D4A">
      <w:pPr>
        <w:pStyle w:val="Heading2"/>
        <w:numPr>
          <w:ilvl w:val="0"/>
          <w:numId w:val="7"/>
        </w:numPr>
        <w:tabs>
          <w:tab w:val="num" w:pos="-4104"/>
        </w:tabs>
        <w:ind w:left="0" w:firstLine="0"/>
        <w:jc w:val="left"/>
        <w:rPr>
          <w:rFonts w:cs="Arial"/>
          <w:b/>
          <w:bCs/>
          <w:color w:val="000000" w:themeColor="text1"/>
          <w:sz w:val="18"/>
          <w:szCs w:val="18"/>
        </w:rPr>
      </w:pPr>
      <w:bookmarkStart w:id="445" w:name="_Toc422462811"/>
      <w:bookmarkStart w:id="446" w:name="_Toc473616460"/>
      <w:bookmarkStart w:id="447" w:name="_Toc473793332"/>
      <w:r>
        <w:rPr>
          <w:rFonts w:cs="Arial"/>
          <w:b/>
          <w:bCs/>
          <w:color w:val="000000" w:themeColor="text1"/>
          <w:sz w:val="18"/>
          <w:szCs w:val="18"/>
        </w:rPr>
        <w:t>Termination for Insolvency or Corrupt Gifts</w:t>
      </w:r>
      <w:bookmarkEnd w:id="445"/>
      <w:bookmarkEnd w:id="446"/>
      <w:bookmarkEnd w:id="447"/>
      <w:r>
        <w:rPr>
          <w:rFonts w:cs="Arial"/>
          <w:b/>
          <w:bCs/>
          <w:color w:val="000000" w:themeColor="text1"/>
          <w:sz w:val="18"/>
          <w:szCs w:val="18"/>
        </w:rPr>
        <w:t xml:space="preserve"> </w:t>
      </w:r>
    </w:p>
    <w:p w14:paraId="31984A5E" w14:textId="77777777" w:rsidR="00E83DA3" w:rsidRDefault="00E83DA3" w:rsidP="00E83DA3">
      <w:pPr>
        <w:spacing w:after="0" w:line="240" w:lineRule="auto"/>
        <w:rPr>
          <w:rFonts w:ascii="Arial" w:hAnsi="Arial" w:cs="Arial"/>
          <w:b/>
          <w:bCs/>
          <w:color w:val="000000" w:themeColor="text1"/>
          <w:sz w:val="18"/>
          <w:szCs w:val="18"/>
        </w:rPr>
      </w:pPr>
      <w:r>
        <w:rPr>
          <w:rFonts w:ascii="Arial" w:hAnsi="Arial" w:cs="Arial"/>
          <w:b/>
          <w:color w:val="000000" w:themeColor="text1"/>
          <w:sz w:val="18"/>
          <w:szCs w:val="18"/>
        </w:rPr>
        <w:br/>
      </w:r>
      <w:r>
        <w:rPr>
          <w:rFonts w:ascii="Arial" w:hAnsi="Arial" w:cs="Arial"/>
          <w:b/>
          <w:bCs/>
          <w:color w:val="000000" w:themeColor="text1"/>
          <w:sz w:val="18"/>
          <w:szCs w:val="18"/>
        </w:rPr>
        <w:t>Insolvency:</w:t>
      </w:r>
    </w:p>
    <w:p w14:paraId="3A69CD0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terminate the Contract, without paying compensation to the Contractor, by giving written Notice of such termination to the Contractor at any time after any of the following events: </w:t>
      </w:r>
    </w:p>
    <w:p w14:paraId="07EBF11F"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an individual or a firm:</w:t>
      </w:r>
    </w:p>
    <w:p w14:paraId="018DE8B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application by the individual or, in the case of a firm constituted under English law, any partner of the firm to the court for an interim order pursuant to Section 253 of the Insolvency Act 1986; or </w:t>
      </w:r>
    </w:p>
    <w:p w14:paraId="3C265029"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interim order pursuant to Section 252 of the Insolvency Act 1986; or </w:t>
      </w:r>
    </w:p>
    <w:p w14:paraId="24DE02E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individual, the firm or, in the case of a firm constituted under English law, any partner of the firm making a composition or a scheme of arrangement with his or its creditors; or </w:t>
      </w:r>
    </w:p>
    <w:p w14:paraId="7421F3D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5955BF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 bankruptcy order in respect of the individual or, in the case of a firm constituted under English law, any partner of the firm; or </w:t>
      </w:r>
    </w:p>
    <w:p w14:paraId="5DF62E8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4862FCE7"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he has failed to comply with or to set aside a Statutory demand under Section 268 of the Insolvency Act 1986 within twenty-one (21) days of service of the Statutory Demand on him; or </w:t>
      </w:r>
    </w:p>
    <w:p w14:paraId="188D154B"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execution or other process to enforce a debt due under a judgement or order of the court has been returned unsatisfied in whole or in part. </w:t>
      </w:r>
    </w:p>
    <w:p w14:paraId="77769CE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1C6D849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court making an award of sequestration in relation to the Contractor’s estates.</w:t>
      </w:r>
    </w:p>
    <w:p w14:paraId="30852DEA"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 company registered in England:</w:t>
      </w:r>
    </w:p>
    <w:p w14:paraId="003F2A4D"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48" w:name="_Ref473551836"/>
      <w:r>
        <w:rPr>
          <w:rFonts w:ascii="Arial" w:hAnsi="Arial" w:cs="Arial"/>
          <w:color w:val="000000" w:themeColor="text1"/>
          <w:sz w:val="18"/>
          <w:szCs w:val="18"/>
        </w:rPr>
        <w:t>the presentation of a petition for the appointment of an administrator; unless it is withdrawn within three (3) Business Days from the date on which the Contractor is notified of the presentation; or</w:t>
      </w:r>
      <w:bookmarkEnd w:id="448"/>
      <w:r>
        <w:rPr>
          <w:rFonts w:ascii="Arial" w:hAnsi="Arial" w:cs="Arial"/>
          <w:color w:val="000000" w:themeColor="text1"/>
          <w:sz w:val="18"/>
          <w:szCs w:val="18"/>
        </w:rPr>
        <w:t xml:space="preserve"> </w:t>
      </w:r>
    </w:p>
    <w:p w14:paraId="1246799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administration order in relation to the company; or </w:t>
      </w:r>
    </w:p>
    <w:p w14:paraId="34B3FA8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the winding-up of the company unless it is withdrawn </w:t>
      </w:r>
      <w:r>
        <w:rPr>
          <w:rFonts w:ascii="Arial" w:hAnsi="Arial" w:cs="Arial"/>
          <w:color w:val="000000" w:themeColor="text1"/>
          <w:sz w:val="18"/>
          <w:szCs w:val="18"/>
        </w:rPr>
        <w:lastRenderedPageBreak/>
        <w:t xml:space="preserve">within three (3) Business Days from the date on which the Contractor is notified of the presentation; or </w:t>
      </w:r>
    </w:p>
    <w:p w14:paraId="779F500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company passing a resolution that the company shall be wound-up; or</w:t>
      </w:r>
    </w:p>
    <w:p w14:paraId="35CF504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order that the company shall be wound-up; or </w:t>
      </w:r>
    </w:p>
    <w:p w14:paraId="6D468A61"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49" w:name="_Ref473551843"/>
      <w:r>
        <w:rPr>
          <w:rFonts w:ascii="Arial" w:hAnsi="Arial" w:cs="Arial"/>
          <w:color w:val="000000" w:themeColor="text1"/>
          <w:sz w:val="18"/>
          <w:szCs w:val="18"/>
        </w:rPr>
        <w:t>the appointment of a Receiver or manager or administrative Receiver.</w:t>
      </w:r>
      <w:bookmarkEnd w:id="449"/>
      <w:r>
        <w:rPr>
          <w:rFonts w:ascii="Arial" w:hAnsi="Arial" w:cs="Arial"/>
          <w:color w:val="000000" w:themeColor="text1"/>
          <w:sz w:val="18"/>
          <w:szCs w:val="18"/>
        </w:rPr>
        <w:t xml:space="preserve"> </w:t>
      </w:r>
    </w:p>
    <w:p w14:paraId="463790F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Where the Contractor is a company registered other than in England, events occur or are carried out which, within the jurisdiction to which it is subject, are similar in nature or effect to those specified in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41.a(9)</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41.a(14)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inclusive above. </w:t>
      </w:r>
    </w:p>
    <w:p w14:paraId="5CC22D86"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Such termination shall be without prejudice to and shall not affect any right of action or remedy which shall have accrued or shall accrue thereafter to the Authority and the Contractor.</w:t>
      </w:r>
    </w:p>
    <w:p w14:paraId="205951F0" w14:textId="77777777" w:rsidR="00E83DA3" w:rsidRDefault="00E83DA3" w:rsidP="00E83DA3">
      <w:pPr>
        <w:spacing w:after="0" w:line="240" w:lineRule="auto"/>
        <w:rPr>
          <w:rFonts w:ascii="Arial" w:hAnsi="Arial" w:cs="Arial"/>
          <w:color w:val="000000" w:themeColor="text1"/>
          <w:sz w:val="18"/>
          <w:szCs w:val="18"/>
        </w:rPr>
      </w:pPr>
    </w:p>
    <w:p w14:paraId="1DA91904" w14:textId="77777777" w:rsidR="00E83DA3" w:rsidRDefault="00E83DA3" w:rsidP="00E83DA3">
      <w:pPr>
        <w:pStyle w:val="DWNormal"/>
        <w:rPr>
          <w:rFonts w:cs="Arial"/>
          <w:color w:val="000000" w:themeColor="text1"/>
          <w:sz w:val="18"/>
          <w:szCs w:val="18"/>
        </w:rPr>
      </w:pPr>
      <w:r>
        <w:rPr>
          <w:rFonts w:cs="Arial"/>
          <w:b/>
          <w:bCs/>
          <w:color w:val="000000" w:themeColor="text1"/>
          <w:sz w:val="18"/>
          <w:szCs w:val="18"/>
        </w:rPr>
        <w:t>Corrupt Gifts:</w:t>
      </w:r>
    </w:p>
    <w:p w14:paraId="7B31641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do, and warrants that in entering the Contract it has not done any of the following (hereafter referred to as 'prohibited acts'):</w:t>
      </w:r>
    </w:p>
    <w:p w14:paraId="30DA156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offer, promise or give to any Crown servant any gift or financial or other advantage of any kind as an inducement or reward;</w:t>
      </w:r>
    </w:p>
    <w:p w14:paraId="397325A5"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for doing or not doing (or for having done or not having done) any act in relation to the obtaining or execution of this or any other contract with the Crown; or </w:t>
      </w:r>
    </w:p>
    <w:p w14:paraId="11780B01"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for showing or not showing favour or disfavour to any person in relation to this or any other Contract with the Crown.</w:t>
      </w:r>
    </w:p>
    <w:p w14:paraId="454AD398"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2A44AD4"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53D7945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terminate the Contract and recover from the Contractor the amount of any loss resulting from the termination; </w:t>
      </w:r>
    </w:p>
    <w:p w14:paraId="1062819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the amount or value of any such gift, consideration or commission; and </w:t>
      </w:r>
    </w:p>
    <w:p w14:paraId="2E12F36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any other loss sustained in consequence of any breach of this condition, where the Contract has not been terminated. </w:t>
      </w:r>
    </w:p>
    <w:p w14:paraId="28104C9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exercising its rights or remedies under this condition, the Authority shall:</w:t>
      </w:r>
    </w:p>
    <w:p w14:paraId="14575A6F"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 in a reasonable and proportionate manner having regard to such matters as the gravity of, and the identity of the person performing, the prohibited act;</w:t>
      </w:r>
    </w:p>
    <w:p w14:paraId="7635076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give all due consideration, where appropriate, to action other than termination of the Contract, including (without being limited to): </w:t>
      </w:r>
    </w:p>
    <w:p w14:paraId="6B6AB5CA"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termination of a subcontract where the prohibited act is that of a Subcontractor or anyone acting on its or their behalf; </w:t>
      </w:r>
    </w:p>
    <w:p w14:paraId="77CCF473"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dismissal of an </w:t>
      </w:r>
      <w:r>
        <w:rPr>
          <w:rFonts w:ascii="Arial" w:hAnsi="Arial" w:cs="Arial"/>
          <w:color w:val="000000" w:themeColor="text1"/>
          <w:sz w:val="18"/>
          <w:szCs w:val="18"/>
        </w:rPr>
        <w:t xml:space="preserve">employee (whether its own or that of a Subcontractor or anyone acting on its behalf) where the prohibited act is that of such employee. </w:t>
      </w:r>
    </w:p>
    <w:p w14:paraId="0CCAD98A"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Recovery action taken against any person in Her Majesty's service shall be without prejudice to any recovery action taken against the Contractor pursuant to this Condition.</w:t>
      </w:r>
    </w:p>
    <w:p w14:paraId="5D083D0D" w14:textId="77777777" w:rsidR="00E83DA3" w:rsidRDefault="00E83DA3" w:rsidP="00E83DA3">
      <w:pPr>
        <w:spacing w:after="0" w:line="240" w:lineRule="auto"/>
        <w:rPr>
          <w:rFonts w:ascii="Arial" w:hAnsi="Arial" w:cs="Arial"/>
          <w:color w:val="000000" w:themeColor="text1"/>
          <w:sz w:val="18"/>
          <w:szCs w:val="18"/>
        </w:rPr>
      </w:pPr>
    </w:p>
    <w:p w14:paraId="201B0539"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450" w:name="_Toc422462814"/>
      <w:bookmarkStart w:id="451" w:name="_Ref473550635"/>
      <w:bookmarkStart w:id="452" w:name="_Toc473616461"/>
      <w:bookmarkStart w:id="453" w:name="_Ref473792212"/>
      <w:bookmarkStart w:id="454" w:name="_Toc473793333"/>
      <w:bookmarkStart w:id="455" w:name="_Ref473797510"/>
      <w:bookmarkStart w:id="456" w:name="_Ref477870304"/>
      <w:r>
        <w:rPr>
          <w:rFonts w:cs="Arial"/>
          <w:b/>
          <w:bCs/>
          <w:color w:val="000000" w:themeColor="text1"/>
          <w:sz w:val="18"/>
          <w:szCs w:val="18"/>
        </w:rPr>
        <w:t>Termination for Convenience</w:t>
      </w:r>
      <w:bookmarkEnd w:id="450"/>
      <w:bookmarkEnd w:id="451"/>
      <w:bookmarkEnd w:id="452"/>
      <w:bookmarkEnd w:id="453"/>
      <w:bookmarkEnd w:id="454"/>
      <w:bookmarkEnd w:id="455"/>
      <w:bookmarkEnd w:id="456"/>
      <w:r>
        <w:rPr>
          <w:rFonts w:cs="Arial"/>
          <w:b/>
          <w:bCs/>
          <w:color w:val="000000" w:themeColor="text1"/>
          <w:sz w:val="18"/>
          <w:szCs w:val="18"/>
        </w:rPr>
        <w:t xml:space="preserve"> </w:t>
      </w:r>
    </w:p>
    <w:p w14:paraId="47A42BF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57" w:name="_Ref477870263"/>
      <w:bookmarkStart w:id="458" w:name="_Ref473551883"/>
      <w:r>
        <w:rPr>
          <w:rFonts w:ascii="Arial" w:hAnsi="Arial" w:cs="Arial"/>
          <w:color w:val="000000" w:themeColor="text1"/>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57"/>
    </w:p>
    <w:p w14:paraId="00371E17"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59" w:name="_Ref477870199"/>
      <w:r>
        <w:rPr>
          <w:rFonts w:ascii="Arial" w:hAnsi="Arial" w:cs="Arial"/>
          <w:color w:val="000000" w:themeColor="text1"/>
          <w:sz w:val="18"/>
          <w:szCs w:val="18"/>
        </w:rPr>
        <w:t>Following the above notification the Authority shall be entitled to exercise any of the following rights in relation to the Contract (or part being terminated) to direct the Contractor to:</w:t>
      </w:r>
      <w:bookmarkEnd w:id="459"/>
    </w:p>
    <w:p w14:paraId="5D8A01CA"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 start work on any element of the Contractor Deliverables not yet started;</w:t>
      </w:r>
    </w:p>
    <w:p w14:paraId="12738D6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60" w:name="_Ref477870183"/>
      <w:r>
        <w:rPr>
          <w:rFonts w:ascii="Arial" w:hAnsi="Arial" w:cs="Arial"/>
          <w:color w:val="000000" w:themeColor="text1"/>
          <w:sz w:val="18"/>
          <w:szCs w:val="18"/>
        </w:rPr>
        <w:t>complete in accordance with the Contract the provision of any element of the Contractor Deliverables;</w:t>
      </w:r>
      <w:bookmarkEnd w:id="460"/>
    </w:p>
    <w:p w14:paraId="7603B92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61" w:name="_Ref477870190"/>
      <w:r>
        <w:rPr>
          <w:rFonts w:ascii="Arial" w:hAnsi="Arial" w:cs="Arial"/>
          <w:color w:val="000000" w:themeColor="text1"/>
          <w:sz w:val="18"/>
          <w:szCs w:val="18"/>
        </w:rPr>
        <w:t>as soon as may be reasonably practicable take such steps to ensure that the production rate of the Contractor Deliverables is reduced as quickly as possible;</w:t>
      </w:r>
      <w:bookmarkEnd w:id="461"/>
    </w:p>
    <w:p w14:paraId="07E2CAC3"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terminate on the best possible terms any subcontracts in support of the Contractor Deliverables that have not been completed, taking into account any direction given under clauses </w:t>
      </w:r>
      <w:r>
        <w:fldChar w:fldCharType="begin"/>
      </w:r>
      <w:r>
        <w:rPr>
          <w:rFonts w:ascii="Arial" w:hAnsi="Arial" w:cs="Arial"/>
          <w:color w:val="000000" w:themeColor="text1"/>
          <w:sz w:val="18"/>
          <w:szCs w:val="18"/>
        </w:rPr>
        <w:instrText xml:space="preserve"> REF _Ref477870183 \w \h  \* MERGEFORMAT </w:instrText>
      </w:r>
      <w:r>
        <w:fldChar w:fldCharType="separate"/>
      </w:r>
      <w:r>
        <w:rPr>
          <w:rFonts w:ascii="Arial" w:hAnsi="Arial" w:cs="Arial"/>
          <w:color w:val="000000" w:themeColor="text1"/>
          <w:sz w:val="18"/>
          <w:szCs w:val="18"/>
        </w:rPr>
        <w:t>42.b(2)</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_Ref477870190 \w \h  \* MERGEFORMAT </w:instrText>
      </w:r>
      <w:r>
        <w:fldChar w:fldCharType="separate"/>
      </w:r>
      <w:r>
        <w:rPr>
          <w:rFonts w:ascii="Arial" w:hAnsi="Arial" w:cs="Arial"/>
          <w:color w:val="000000" w:themeColor="text1"/>
          <w:sz w:val="18"/>
          <w:szCs w:val="18"/>
        </w:rPr>
        <w:t>42.b(3)</w:t>
      </w:r>
      <w:r>
        <w:fldChar w:fldCharType="end"/>
      </w:r>
      <w:r>
        <w:rPr>
          <w:rFonts w:ascii="Arial" w:hAnsi="Arial" w:cs="Arial"/>
          <w:color w:val="000000" w:themeColor="text1"/>
          <w:sz w:val="18"/>
          <w:szCs w:val="18"/>
        </w:rPr>
        <w:t xml:space="preserve"> of this condition.</w:t>
      </w:r>
    </w:p>
    <w:p w14:paraId="22895A4E"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this condition applies (and subject always to the Contractor’s compliance with any direction given by the Authority under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w:t>
      </w:r>
    </w:p>
    <w:p w14:paraId="0A5A3669"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bookmarkStart w:id="462" w:name="_Ref477870296"/>
      <w:r>
        <w:rPr>
          <w:rFonts w:ascii="Arial" w:hAnsi="Arial" w:cs="Arial"/>
          <w:color w:val="000000" w:themeColor="text1"/>
          <w:sz w:val="18"/>
          <w:szCs w:val="18"/>
        </w:rPr>
        <w:t>The Authority shall take over from the Contractor at a fair and reasonable price all unused and undamaged materiel and any Contractor Deliverables in the course of manufacture that are:</w:t>
      </w:r>
      <w:bookmarkEnd w:id="462"/>
    </w:p>
    <w:p w14:paraId="41E605FA"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in the possession of the Contractor at the date of termination; and</w:t>
      </w:r>
    </w:p>
    <w:p w14:paraId="30802BA0"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provided by or supplied to the Contractor for the performance of the Contract,</w:t>
      </w:r>
    </w:p>
    <w:p w14:paraId="401670DE"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except such materiel and Contractor Deliverables in the course of manufacture as the Contractor shall, with the agreement of the Authority, choose to retain;</w:t>
      </w:r>
    </w:p>
    <w:p w14:paraId="37F4C306"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deliver to the Authority within an agreed period, or in absence of such agreement within a period as the Authority may specify, a list of:</w:t>
      </w:r>
    </w:p>
    <w:p w14:paraId="43EA96DE"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all such unused and undamaged materiel; and</w:t>
      </w:r>
    </w:p>
    <w:p w14:paraId="19AAACC0" w14:textId="77777777" w:rsidR="00E83DA3" w:rsidRDefault="00E83DA3" w:rsidP="005E7D4A">
      <w:pPr>
        <w:pStyle w:val="ListParagraph"/>
        <w:numPr>
          <w:ilvl w:val="3"/>
          <w:numId w:val="7"/>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Contractor Deliverables in the course of manufacture,</w:t>
      </w:r>
    </w:p>
    <w:p w14:paraId="43B1FD05"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that are liable to be taken over by, or previously belonging to the Authority, and shall deliver such materiel and Contractor Deliverables in accordance with the directions of the Authority;</w:t>
      </w:r>
    </w:p>
    <w:p w14:paraId="1E44764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respect of Services, the Authority shall pay the Contractor fair and reasonable prices for each Service performed, or partially performed, in accordance with the Contract.</w:t>
      </w:r>
    </w:p>
    <w:p w14:paraId="437AEE0B"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(subject to clause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below </w:t>
      </w:r>
      <w:r>
        <w:rPr>
          <w:rFonts w:ascii="Arial" w:hAnsi="Arial" w:cs="Arial"/>
          <w:color w:val="000000" w:themeColor="text1"/>
          <w:sz w:val="18"/>
          <w:szCs w:val="18"/>
        </w:rPr>
        <w:lastRenderedPageBreak/>
        <w:t xml:space="preserve">and to the Contractor’s compliance with any direction given by the Authority in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 xml:space="preserve"> above) indemnify the Contractor against any commitments, liabilities or expenditure which would otherwise represent an unavoidable loss by the Contractor by reason of the termination of the Contract, subject to:</w:t>
      </w:r>
    </w:p>
    <w:p w14:paraId="5E0AEAD2"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taking all reasonable steps to mitigate such loss; and</w:t>
      </w:r>
    </w:p>
    <w:p w14:paraId="63DF576C"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submitting a fully itemised and costed list of such loss, with supporting evidence, reasonably and actually incurred by the Contractor as a result of the termination of the Contract or relevant part.</w:t>
      </w:r>
    </w:p>
    <w:p w14:paraId="0A29C1F9"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63" w:name="_Ref477870231"/>
      <w:r>
        <w:rPr>
          <w:rFonts w:ascii="Arial" w:hAnsi="Arial" w:cs="Arial"/>
          <w:color w:val="000000" w:themeColor="text1"/>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3"/>
    </w:p>
    <w:p w14:paraId="7F032AF8"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include in any subcontract over £250,000 which it may enter into for the purpose of the Contract, the right to terminate the subcontract under the terms of clauses </w:t>
      </w:r>
      <w:r>
        <w:fldChar w:fldCharType="begin"/>
      </w:r>
      <w:r>
        <w:rPr>
          <w:rFonts w:ascii="Arial" w:hAnsi="Arial" w:cs="Arial"/>
          <w:color w:val="000000" w:themeColor="text1"/>
          <w:sz w:val="18"/>
          <w:szCs w:val="18"/>
        </w:rPr>
        <w:instrText xml:space="preserve"> REF _Ref477870263 \w \h  \* MERGEFORMAT </w:instrText>
      </w:r>
      <w:r>
        <w:fldChar w:fldCharType="separate"/>
      </w:r>
      <w:r>
        <w:rPr>
          <w:rFonts w:ascii="Arial" w:hAnsi="Arial" w:cs="Arial"/>
          <w:color w:val="000000" w:themeColor="text1"/>
          <w:sz w:val="18"/>
          <w:szCs w:val="18"/>
        </w:rPr>
        <w:t>42.a</w:t>
      </w:r>
      <w:r>
        <w:fldChar w:fldCharType="end"/>
      </w:r>
      <w:r>
        <w:rPr>
          <w:rFonts w:ascii="Arial" w:hAnsi="Arial" w:cs="Arial"/>
          <w:color w:val="000000" w:themeColor="text1"/>
          <w:sz w:val="18"/>
          <w:szCs w:val="18"/>
        </w:rPr>
        <w:t xml:space="preserve"> to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except that:</w:t>
      </w:r>
    </w:p>
    <w:p w14:paraId="3794712B"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name of the Contractor shall be substituted for the Authority except in clause </w:t>
      </w:r>
      <w:r>
        <w:fldChar w:fldCharType="begin"/>
      </w:r>
      <w:r>
        <w:rPr>
          <w:rFonts w:ascii="Arial" w:hAnsi="Arial" w:cs="Arial"/>
          <w:color w:val="000000" w:themeColor="text1"/>
          <w:sz w:val="18"/>
          <w:szCs w:val="18"/>
        </w:rPr>
        <w:instrText xml:space="preserve"> REF _Ref477870296 \w \h  \* MERGEFORMAT </w:instrText>
      </w:r>
      <w:r>
        <w:fldChar w:fldCharType="separate"/>
      </w:r>
      <w:r>
        <w:rPr>
          <w:rFonts w:ascii="Arial" w:hAnsi="Arial" w:cs="Arial"/>
          <w:color w:val="000000" w:themeColor="text1"/>
          <w:sz w:val="18"/>
          <w:szCs w:val="18"/>
        </w:rPr>
        <w:t>42.c(1)</w:t>
      </w:r>
      <w:r>
        <w:fldChar w:fldCharType="end"/>
      </w:r>
      <w:r>
        <w:rPr>
          <w:rFonts w:ascii="Arial" w:hAnsi="Arial" w:cs="Arial"/>
          <w:color w:val="000000" w:themeColor="text1"/>
          <w:sz w:val="18"/>
          <w:szCs w:val="18"/>
        </w:rPr>
        <w:t>;</w:t>
      </w:r>
    </w:p>
    <w:p w14:paraId="54C648E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notice period for termination shall be as specified in the subcontract, or if no period is specified twenty (20) business days; and</w:t>
      </w:r>
    </w:p>
    <w:p w14:paraId="55E6937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hAnsi="Arial" w:cs="Arial"/>
          <w:color w:val="000000" w:themeColor="text1"/>
          <w:sz w:val="18"/>
          <w:szCs w:val="18"/>
        </w:rPr>
        <w:instrText xml:space="preserve"> REF _Ref477870304 \w \h  \* MERGEFORMAT </w:instrText>
      </w:r>
      <w:r>
        <w:fldChar w:fldCharType="separate"/>
      </w:r>
      <w:r>
        <w:rPr>
          <w:rFonts w:ascii="Arial" w:hAnsi="Arial" w:cs="Arial"/>
          <w:color w:val="000000" w:themeColor="text1"/>
          <w:sz w:val="18"/>
          <w:szCs w:val="18"/>
        </w:rPr>
        <w:t>42</w:t>
      </w:r>
      <w:r>
        <w:fldChar w:fldCharType="end"/>
      </w:r>
      <w:r>
        <w:rPr>
          <w:rFonts w:ascii="Arial" w:hAnsi="Arial" w:cs="Arial"/>
          <w:color w:val="000000" w:themeColor="text1"/>
          <w:sz w:val="18"/>
          <w:szCs w:val="18"/>
        </w:rPr>
        <w:t xml:space="preserve">. </w:t>
      </w:r>
    </w:p>
    <w:p w14:paraId="09B3164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Claims for payment under this condition shall be submitted in accordance with the Authority’s direction.</w:t>
      </w:r>
      <w:bookmarkEnd w:id="458"/>
    </w:p>
    <w:p w14:paraId="3669FBBB" w14:textId="77777777" w:rsidR="00E83DA3" w:rsidRDefault="00E83DA3" w:rsidP="00E83DA3">
      <w:pPr>
        <w:spacing w:after="0" w:line="240" w:lineRule="auto"/>
        <w:rPr>
          <w:rFonts w:ascii="Arial" w:hAnsi="Arial" w:cs="Arial"/>
          <w:color w:val="000000" w:themeColor="text1"/>
          <w:sz w:val="18"/>
          <w:szCs w:val="18"/>
        </w:rPr>
      </w:pPr>
    </w:p>
    <w:p w14:paraId="1AEB0449" w14:textId="77777777" w:rsidR="00E83DA3" w:rsidRDefault="00E83DA3" w:rsidP="005E7D4A">
      <w:pPr>
        <w:pStyle w:val="Heading2"/>
        <w:numPr>
          <w:ilvl w:val="0"/>
          <w:numId w:val="7"/>
        </w:numPr>
        <w:tabs>
          <w:tab w:val="num" w:pos="0"/>
        </w:tabs>
        <w:ind w:left="0" w:firstLine="0"/>
        <w:jc w:val="left"/>
        <w:rPr>
          <w:rFonts w:cs="Arial"/>
          <w:b/>
          <w:bCs/>
          <w:color w:val="000000" w:themeColor="text1"/>
          <w:sz w:val="18"/>
          <w:szCs w:val="18"/>
        </w:rPr>
      </w:pPr>
      <w:bookmarkStart w:id="464" w:name="_Ref301168868"/>
      <w:bookmarkStart w:id="465" w:name="_Toc422462841"/>
      <w:bookmarkStart w:id="466" w:name="_Toc473616462"/>
      <w:bookmarkStart w:id="467" w:name="_Toc473793334"/>
      <w:r>
        <w:rPr>
          <w:rFonts w:cs="Arial"/>
          <w:b/>
          <w:bCs/>
          <w:color w:val="000000" w:themeColor="text1"/>
          <w:sz w:val="18"/>
          <w:szCs w:val="18"/>
        </w:rPr>
        <w:t>Material Breach</w:t>
      </w:r>
      <w:bookmarkEnd w:id="464"/>
      <w:bookmarkEnd w:id="465"/>
      <w:bookmarkEnd w:id="466"/>
      <w:bookmarkEnd w:id="467"/>
    </w:p>
    <w:p w14:paraId="451025B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bookmarkStart w:id="468" w:name="_Ref473551906"/>
      <w:r>
        <w:rPr>
          <w:rFonts w:ascii="Arial" w:hAnsi="Arial" w:cs="Arial"/>
          <w:color w:val="000000" w:themeColor="text1"/>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68"/>
    </w:p>
    <w:p w14:paraId="17836BA5" w14:textId="77777777" w:rsidR="00E83DA3" w:rsidRDefault="00E83DA3" w:rsidP="005E7D4A">
      <w:pPr>
        <w:pStyle w:val="ListParagraph"/>
        <w:numPr>
          <w:ilvl w:val="1"/>
          <w:numId w:val="7"/>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has terminated the Contract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_Ref473551906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43.a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27C55915"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carrying out any work that may be required to make the Contractor Deliverables comply with the Contract; or</w:t>
      </w:r>
    </w:p>
    <w:p w14:paraId="58F740B0" w14:textId="77777777" w:rsidR="00E83DA3" w:rsidRDefault="00E83DA3" w:rsidP="005E7D4A">
      <w:pPr>
        <w:pStyle w:val="ListParagraph"/>
        <w:numPr>
          <w:ilvl w:val="2"/>
          <w:numId w:val="7"/>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obtaining the Contractor Deliverable in substitution from another supplier.</w:t>
      </w:r>
    </w:p>
    <w:p w14:paraId="20797369" w14:textId="77777777" w:rsidR="00E83DA3" w:rsidRDefault="00E83DA3" w:rsidP="00E83DA3">
      <w:pPr>
        <w:spacing w:after="0" w:line="240" w:lineRule="auto"/>
        <w:rPr>
          <w:rFonts w:ascii="Arial" w:hAnsi="Arial" w:cs="Arial"/>
          <w:color w:val="000000" w:themeColor="text1"/>
          <w:sz w:val="18"/>
          <w:szCs w:val="18"/>
        </w:rPr>
      </w:pPr>
    </w:p>
    <w:p w14:paraId="6E4D43F4" w14:textId="77777777" w:rsidR="00E83DA3" w:rsidRDefault="00E83DA3" w:rsidP="005E7D4A">
      <w:pPr>
        <w:pStyle w:val="Heading2"/>
        <w:keepNext/>
        <w:numPr>
          <w:ilvl w:val="0"/>
          <w:numId w:val="7"/>
        </w:numPr>
        <w:tabs>
          <w:tab w:val="num" w:pos="0"/>
        </w:tabs>
        <w:ind w:left="0" w:firstLine="0"/>
        <w:jc w:val="left"/>
        <w:rPr>
          <w:rFonts w:cs="Arial"/>
          <w:b/>
          <w:bCs/>
          <w:color w:val="000000" w:themeColor="text1"/>
          <w:sz w:val="18"/>
          <w:szCs w:val="18"/>
        </w:rPr>
      </w:pPr>
      <w:bookmarkStart w:id="469" w:name="_Toc422462812"/>
      <w:bookmarkStart w:id="470" w:name="_Ref473542115"/>
      <w:bookmarkStart w:id="471" w:name="_Toc473616463"/>
      <w:bookmarkStart w:id="472" w:name="_Toc473793335"/>
      <w:r>
        <w:rPr>
          <w:rFonts w:cs="Arial"/>
          <w:b/>
          <w:bCs/>
          <w:color w:val="000000" w:themeColor="text1"/>
          <w:sz w:val="18"/>
          <w:szCs w:val="18"/>
        </w:rPr>
        <w:t>Consequences of Termination</w:t>
      </w:r>
      <w:bookmarkEnd w:id="469"/>
      <w:bookmarkEnd w:id="470"/>
      <w:bookmarkEnd w:id="471"/>
      <w:bookmarkEnd w:id="472"/>
    </w:p>
    <w:p w14:paraId="2534EC6A" w14:textId="77777777" w:rsidR="00E83DA3" w:rsidRDefault="00E83DA3" w:rsidP="00E83DA3">
      <w:pPr>
        <w:spacing w:after="0" w:line="240" w:lineRule="auto"/>
        <w:rPr>
          <w:rFonts w:ascii="Arial" w:hAnsi="Arial" w:cs="Arial"/>
          <w:sz w:val="18"/>
          <w:szCs w:val="18"/>
        </w:rPr>
      </w:pPr>
      <w:r>
        <w:rPr>
          <w:rFonts w:ascii="Arial" w:hAnsi="Arial" w:cs="Arial"/>
          <w:color w:val="000000" w:themeColor="text1"/>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E83DA3">
      <w:pPr>
        <w:keepNext/>
        <w:tabs>
          <w:tab w:val="left" w:pos="720"/>
        </w:tabs>
        <w:spacing w:after="0" w:line="240" w:lineRule="auto"/>
        <w:outlineLvl w:val="0"/>
        <w:rPr>
          <w:rFonts w:ascii="Arial" w:eastAsia="Times New Roman" w:hAnsi="Arial" w:cs="Arial"/>
          <w:b/>
          <w:bCs/>
          <w:sz w:val="18"/>
          <w:szCs w:val="18"/>
          <w:u w:val="single"/>
          <w:lang w:val="en-GB" w:eastAsia="en-GB"/>
        </w:rPr>
      </w:pPr>
      <w:bookmarkStart w:id="473" w:name="_Toc473793336"/>
      <w:r>
        <w:rPr>
          <w:rFonts w:ascii="Arial" w:eastAsia="Times New Roman" w:hAnsi="Arial" w:cs="Arial"/>
          <w:b/>
          <w:bCs/>
          <w:sz w:val="18"/>
          <w:szCs w:val="18"/>
          <w:u w:val="single"/>
          <w:lang w:val="en-GB" w:eastAsia="en-GB"/>
        </w:rPr>
        <w:t>Additional Conditions</w:t>
      </w:r>
      <w:bookmarkEnd w:id="473"/>
    </w:p>
    <w:p w14:paraId="5E84E858" w14:textId="77777777" w:rsidR="00695FA3" w:rsidRDefault="00695FA3" w:rsidP="00E83DA3">
      <w:pPr>
        <w:spacing w:after="0" w:line="240" w:lineRule="auto"/>
        <w:rPr>
          <w:rFonts w:ascii="Arial" w:hAnsi="Arial" w:cs="Arial"/>
          <w:sz w:val="18"/>
          <w:szCs w:val="18"/>
        </w:rPr>
      </w:pPr>
    </w:p>
    <w:p w14:paraId="2BD26AD6" w14:textId="77777777" w:rsidR="00695FA3" w:rsidRDefault="00695FA3" w:rsidP="005E7D4A">
      <w:pPr>
        <w:numPr>
          <w:ilvl w:val="0"/>
          <w:numId w:val="7"/>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74" w:name="_Toc422462850"/>
      <w:bookmarkStart w:id="475" w:name="_Ref473542120"/>
      <w:bookmarkStart w:id="476" w:name="_Toc473616464"/>
      <w:bookmarkStart w:id="477" w:name="_Toc473793337"/>
      <w:r>
        <w:rPr>
          <w:rFonts w:ascii="Arial" w:eastAsia="Times New Roman" w:hAnsi="Arial" w:cs="Arial"/>
          <w:b/>
          <w:bCs/>
          <w:sz w:val="18"/>
          <w:szCs w:val="18"/>
          <w:lang w:val="en-GB" w:eastAsia="en-GB"/>
        </w:rPr>
        <w:t>The project specific DEFCONS and DEFCON SC variants that apply to this Contract are:</w:t>
      </w:r>
      <w:bookmarkEnd w:id="474"/>
      <w:bookmarkEnd w:id="475"/>
      <w:bookmarkEnd w:id="476"/>
      <w:bookmarkEnd w:id="477"/>
    </w:p>
    <w:p w14:paraId="425958AD" w14:textId="77777777" w:rsidR="00695FA3" w:rsidRDefault="00695FA3" w:rsidP="00E83DA3">
      <w:pPr>
        <w:tabs>
          <w:tab w:val="num" w:pos="0"/>
        </w:tabs>
        <w:spacing w:after="0" w:line="240" w:lineRule="auto"/>
        <w:rPr>
          <w:rFonts w:ascii="Arial" w:hAnsi="Arial" w:cs="Arial"/>
          <w:color w:val="FF0000"/>
          <w:sz w:val="18"/>
          <w:szCs w:val="18"/>
        </w:rPr>
      </w:pPr>
    </w:p>
    <w:p w14:paraId="6D12EFD1" w14:textId="098880F7" w:rsidR="00F672E6" w:rsidRDefault="00F672E6" w:rsidP="00F672E6">
      <w:pPr>
        <w:tabs>
          <w:tab w:val="num" w:pos="0"/>
        </w:tabs>
        <w:spacing w:after="0" w:line="240" w:lineRule="auto"/>
        <w:rPr>
          <w:rFonts w:ascii="Arial" w:eastAsia="Calibri" w:hAnsi="Arial" w:cs="Arial"/>
          <w:sz w:val="18"/>
          <w:szCs w:val="18"/>
        </w:rPr>
      </w:pPr>
      <w:r w:rsidRPr="00806113">
        <w:rPr>
          <w:rFonts w:ascii="Arial" w:eastAsia="Calibri" w:hAnsi="Arial" w:cs="Arial"/>
          <w:sz w:val="18"/>
          <w:szCs w:val="18"/>
        </w:rPr>
        <w:t xml:space="preserve">DEFCON 5J (Edn 11/16) - Unique Identifiers </w:t>
      </w:r>
    </w:p>
    <w:p w14:paraId="1111B975" w14:textId="77777777" w:rsidR="00875A17" w:rsidRDefault="006C608A" w:rsidP="00F672E6">
      <w:pPr>
        <w:spacing w:after="0"/>
        <w:rPr>
          <w:rFonts w:ascii="Arial" w:eastAsia="Calibri" w:hAnsi="Arial" w:cs="Arial"/>
          <w:sz w:val="18"/>
          <w:szCs w:val="18"/>
        </w:rPr>
      </w:pPr>
      <w:r w:rsidRPr="006C608A">
        <w:rPr>
          <w:rFonts w:ascii="Arial" w:eastAsia="Calibri" w:hAnsi="Arial" w:cs="Arial"/>
          <w:sz w:val="18"/>
          <w:szCs w:val="18"/>
        </w:rPr>
        <w:t xml:space="preserve">DEFCON 15 (Edn 06/21) - Design Rights and Rights to Use Design Information </w:t>
      </w:r>
    </w:p>
    <w:p w14:paraId="7C04879D" w14:textId="7A224DDB" w:rsidR="00F672E6" w:rsidRPr="00806113" w:rsidRDefault="00F672E6" w:rsidP="00F672E6">
      <w:pPr>
        <w:spacing w:after="0"/>
        <w:rPr>
          <w:rFonts w:ascii="Arial" w:eastAsia="Calibri" w:hAnsi="Arial" w:cs="Arial"/>
          <w:sz w:val="18"/>
          <w:szCs w:val="18"/>
        </w:rPr>
      </w:pPr>
      <w:r w:rsidRPr="00806113">
        <w:rPr>
          <w:rFonts w:ascii="Arial" w:eastAsia="Calibri" w:hAnsi="Arial" w:cs="Arial"/>
          <w:sz w:val="18"/>
          <w:szCs w:val="18"/>
        </w:rPr>
        <w:t>DEFCON 16 (Edn 06/21) - Repair And Maintenance Information</w:t>
      </w:r>
    </w:p>
    <w:p w14:paraId="54D38C9E" w14:textId="77777777" w:rsidR="00F672E6" w:rsidRPr="00806113" w:rsidRDefault="00F672E6" w:rsidP="00F672E6">
      <w:pPr>
        <w:spacing w:after="0"/>
        <w:rPr>
          <w:rFonts w:ascii="Arial" w:eastAsia="Calibri" w:hAnsi="Arial" w:cs="Arial"/>
          <w:sz w:val="18"/>
          <w:szCs w:val="18"/>
        </w:rPr>
      </w:pPr>
      <w:r w:rsidRPr="00806113">
        <w:rPr>
          <w:rFonts w:ascii="Arial" w:eastAsia="Calibri" w:hAnsi="Arial" w:cs="Arial"/>
          <w:sz w:val="18"/>
          <w:szCs w:val="18"/>
        </w:rPr>
        <w:t>DEFCON 21 (Edn 06/21) - Retention Of Records</w:t>
      </w:r>
    </w:p>
    <w:p w14:paraId="74722A3C" w14:textId="77777777" w:rsidR="00875A17" w:rsidRDefault="00F672E6" w:rsidP="00F672E6">
      <w:pPr>
        <w:spacing w:after="0"/>
        <w:rPr>
          <w:rFonts w:ascii="Arial" w:eastAsia="Calibri" w:hAnsi="Arial" w:cs="Arial"/>
          <w:sz w:val="18"/>
          <w:szCs w:val="18"/>
        </w:rPr>
      </w:pPr>
      <w:r w:rsidRPr="00806113">
        <w:rPr>
          <w:rFonts w:ascii="Arial" w:eastAsia="Calibri" w:hAnsi="Arial" w:cs="Arial"/>
          <w:sz w:val="18"/>
          <w:szCs w:val="18"/>
        </w:rPr>
        <w:t>DEFCON 76 SC2 (Edn 06/21) - Contractor's Personnel at Government Establishments</w:t>
      </w:r>
    </w:p>
    <w:p w14:paraId="52C66988" w14:textId="5B3F7B02" w:rsidR="00F672E6" w:rsidRPr="00806113" w:rsidRDefault="00875A17" w:rsidP="00F672E6">
      <w:pPr>
        <w:spacing w:after="0"/>
        <w:rPr>
          <w:rFonts w:ascii="Arial" w:eastAsia="Calibri" w:hAnsi="Arial" w:cs="Arial"/>
          <w:sz w:val="18"/>
          <w:szCs w:val="18"/>
        </w:rPr>
      </w:pPr>
      <w:r w:rsidRPr="00875A17">
        <w:rPr>
          <w:rFonts w:ascii="Arial" w:eastAsia="Calibri" w:hAnsi="Arial" w:cs="Arial"/>
          <w:sz w:val="18"/>
          <w:szCs w:val="18"/>
        </w:rPr>
        <w:t>DEFCON 90 (Edn 06/21) - Copyright</w:t>
      </w:r>
    </w:p>
    <w:p w14:paraId="63B936E4" w14:textId="5243D3B3" w:rsidR="00875A17" w:rsidRDefault="00875A17" w:rsidP="00F672E6">
      <w:pPr>
        <w:spacing w:after="0"/>
        <w:rPr>
          <w:rFonts w:ascii="Arial" w:eastAsia="Calibri" w:hAnsi="Arial" w:cs="Arial"/>
          <w:sz w:val="18"/>
          <w:szCs w:val="18"/>
        </w:rPr>
      </w:pPr>
      <w:bookmarkStart w:id="478" w:name="_Hlk38049515"/>
      <w:r w:rsidRPr="00875A17">
        <w:rPr>
          <w:rFonts w:ascii="Arial" w:eastAsia="Calibri" w:hAnsi="Arial" w:cs="Arial"/>
          <w:sz w:val="18"/>
          <w:szCs w:val="18"/>
        </w:rPr>
        <w:t>DEFCON 532A (Edn 04/20) SC2 (Edn 08/20) - Protection of Personal Data (Where Personal Data is not being processed on behalf of the Authority)</w:t>
      </w:r>
    </w:p>
    <w:p w14:paraId="0F1D4C9A" w14:textId="710ECB68" w:rsidR="00875A17" w:rsidRDefault="005D48FB" w:rsidP="00F672E6">
      <w:pPr>
        <w:spacing w:after="0"/>
        <w:rPr>
          <w:rFonts w:ascii="Arial" w:eastAsia="Calibri" w:hAnsi="Arial" w:cs="Arial"/>
          <w:sz w:val="18"/>
          <w:szCs w:val="18"/>
        </w:rPr>
      </w:pPr>
      <w:r w:rsidRPr="005D48FB">
        <w:rPr>
          <w:rFonts w:ascii="Arial" w:eastAsia="Calibri" w:hAnsi="Arial" w:cs="Arial"/>
          <w:sz w:val="18"/>
          <w:szCs w:val="18"/>
        </w:rPr>
        <w:t>DEFCON 601 SC (Edn 03/15) - Redundant Materiel</w:t>
      </w:r>
    </w:p>
    <w:p w14:paraId="5F9E39EF" w14:textId="675D8064" w:rsidR="005D48FB" w:rsidRDefault="005D48FB" w:rsidP="00F672E6">
      <w:pPr>
        <w:spacing w:after="0"/>
        <w:rPr>
          <w:rFonts w:ascii="Arial" w:eastAsia="Calibri" w:hAnsi="Arial" w:cs="Arial"/>
          <w:sz w:val="18"/>
          <w:szCs w:val="18"/>
        </w:rPr>
      </w:pPr>
      <w:r w:rsidRPr="005D48FB">
        <w:rPr>
          <w:rFonts w:ascii="Arial" w:eastAsia="Calibri" w:hAnsi="Arial" w:cs="Arial"/>
          <w:sz w:val="18"/>
          <w:szCs w:val="18"/>
        </w:rPr>
        <w:t>DEFCON 607 (Edn 05/08) - Radio Transmissions</w:t>
      </w:r>
    </w:p>
    <w:p w14:paraId="7F545653" w14:textId="2007BBB8" w:rsidR="00F672E6" w:rsidRPr="00806113" w:rsidRDefault="00F672E6" w:rsidP="00F672E6">
      <w:pPr>
        <w:spacing w:after="0"/>
        <w:rPr>
          <w:rFonts w:ascii="Arial" w:eastAsia="Calibri" w:hAnsi="Arial" w:cs="Arial"/>
          <w:sz w:val="18"/>
          <w:szCs w:val="18"/>
        </w:rPr>
      </w:pPr>
      <w:r w:rsidRPr="00806113">
        <w:rPr>
          <w:rFonts w:ascii="Arial" w:eastAsia="Calibri" w:hAnsi="Arial" w:cs="Arial"/>
          <w:sz w:val="18"/>
          <w:szCs w:val="18"/>
        </w:rPr>
        <w:t>DEFCON 611 SC2 (Edn 02/16) – Issued Property</w:t>
      </w:r>
    </w:p>
    <w:p w14:paraId="6180A1B1" w14:textId="77777777" w:rsidR="00F672E6" w:rsidRPr="00806113" w:rsidRDefault="00F672E6" w:rsidP="00F672E6">
      <w:pPr>
        <w:spacing w:after="0"/>
        <w:rPr>
          <w:rFonts w:ascii="Arial" w:eastAsia="Calibri" w:hAnsi="Arial" w:cs="Arial"/>
          <w:sz w:val="18"/>
          <w:szCs w:val="18"/>
        </w:rPr>
      </w:pPr>
      <w:bookmarkStart w:id="479" w:name="_Hlk60322241"/>
      <w:r w:rsidRPr="00806113">
        <w:rPr>
          <w:rFonts w:ascii="Arial" w:eastAsia="Calibri" w:hAnsi="Arial" w:cs="Arial"/>
          <w:sz w:val="18"/>
          <w:szCs w:val="18"/>
        </w:rPr>
        <w:t>DEFCON 624 SC2 (Edn 11/17) - Use Of Asbestos</w:t>
      </w:r>
    </w:p>
    <w:bookmarkEnd w:id="478"/>
    <w:bookmarkEnd w:id="479"/>
    <w:p w14:paraId="1EC7E0BD" w14:textId="77777777" w:rsidR="00F672E6" w:rsidRPr="00806113" w:rsidRDefault="00F672E6" w:rsidP="00F672E6">
      <w:pPr>
        <w:tabs>
          <w:tab w:val="num" w:pos="0"/>
        </w:tabs>
        <w:spacing w:after="0" w:line="240" w:lineRule="auto"/>
        <w:rPr>
          <w:rFonts w:ascii="Arial" w:eastAsia="Calibri" w:hAnsi="Arial" w:cs="Arial"/>
          <w:sz w:val="18"/>
          <w:szCs w:val="18"/>
        </w:rPr>
      </w:pPr>
      <w:r w:rsidRPr="00806113">
        <w:rPr>
          <w:rFonts w:ascii="Arial" w:eastAsia="Calibri" w:hAnsi="Arial" w:cs="Arial"/>
          <w:sz w:val="18"/>
          <w:szCs w:val="18"/>
        </w:rPr>
        <w:t>DEFCON 658 SC2 (Edn 11/17) - Cyber</w:t>
      </w:r>
    </w:p>
    <w:p w14:paraId="7505798A" w14:textId="77777777" w:rsidR="00F672E6" w:rsidRPr="00806113" w:rsidRDefault="00F672E6" w:rsidP="00F672E6">
      <w:pPr>
        <w:tabs>
          <w:tab w:val="num" w:pos="0"/>
        </w:tabs>
        <w:spacing w:after="0" w:line="240" w:lineRule="auto"/>
        <w:rPr>
          <w:rFonts w:ascii="Arial" w:eastAsia="Calibri" w:hAnsi="Arial" w:cs="Arial"/>
          <w:sz w:val="18"/>
          <w:szCs w:val="18"/>
        </w:rPr>
      </w:pPr>
      <w:r w:rsidRPr="00806113">
        <w:rPr>
          <w:rFonts w:ascii="Arial" w:eastAsia="Calibri" w:hAnsi="Arial" w:cs="Arial"/>
          <w:sz w:val="18"/>
          <w:szCs w:val="18"/>
        </w:rPr>
        <w:t xml:space="preserve">  Further to DEFCON 658 the Cyber Risk Level of the  </w:t>
      </w:r>
    </w:p>
    <w:p w14:paraId="6E149CE4" w14:textId="3A8F1E27" w:rsidR="00F672E6" w:rsidRDefault="00F672E6" w:rsidP="00F672E6">
      <w:pPr>
        <w:tabs>
          <w:tab w:val="num" w:pos="0"/>
        </w:tabs>
        <w:spacing w:after="0" w:line="240" w:lineRule="auto"/>
        <w:rPr>
          <w:rFonts w:ascii="Arial" w:eastAsia="Calibri" w:hAnsi="Arial" w:cs="Arial"/>
          <w:sz w:val="18"/>
          <w:szCs w:val="18"/>
        </w:rPr>
      </w:pPr>
      <w:r w:rsidRPr="00806113">
        <w:rPr>
          <w:rFonts w:ascii="Arial" w:eastAsia="Calibri" w:hAnsi="Arial" w:cs="Arial"/>
          <w:sz w:val="18"/>
          <w:szCs w:val="18"/>
        </w:rPr>
        <w:t xml:space="preserve">  Contract is Very Low, as defined in Def Stan 05-138</w:t>
      </w:r>
    </w:p>
    <w:p w14:paraId="1F849DC7" w14:textId="14673BF1" w:rsidR="008A236D" w:rsidRPr="00806113" w:rsidRDefault="008A236D" w:rsidP="00F672E6">
      <w:pPr>
        <w:tabs>
          <w:tab w:val="num" w:pos="0"/>
        </w:tabs>
        <w:spacing w:after="0" w:line="240" w:lineRule="auto"/>
        <w:rPr>
          <w:rFonts w:ascii="Arial" w:eastAsia="Calibri" w:hAnsi="Arial" w:cs="Arial"/>
          <w:sz w:val="18"/>
          <w:szCs w:val="18"/>
        </w:rPr>
      </w:pPr>
      <w:r w:rsidRPr="008A236D">
        <w:rPr>
          <w:rFonts w:ascii="Arial" w:eastAsia="Calibri" w:hAnsi="Arial" w:cs="Arial"/>
          <w:sz w:val="18"/>
          <w:szCs w:val="18"/>
        </w:rPr>
        <w:t>DEFCON 660 (Edn 12/15) - Official-Sensitive Security</w:t>
      </w:r>
      <w:r>
        <w:rPr>
          <w:rFonts w:ascii="Arial" w:eastAsia="Calibri" w:hAnsi="Arial" w:cs="Arial"/>
          <w:sz w:val="18"/>
          <w:szCs w:val="18"/>
        </w:rPr>
        <w:t xml:space="preserve"> </w:t>
      </w:r>
      <w:r w:rsidRPr="008A236D">
        <w:rPr>
          <w:rFonts w:ascii="Arial" w:eastAsia="Calibri" w:hAnsi="Arial" w:cs="Arial"/>
          <w:sz w:val="18"/>
          <w:szCs w:val="18"/>
        </w:rPr>
        <w:t>Requirements</w:t>
      </w:r>
    </w:p>
    <w:p w14:paraId="5BD1D5A6" w14:textId="77777777" w:rsidR="00A04E37" w:rsidRPr="00806113" w:rsidRDefault="00A04E37" w:rsidP="00A04E37">
      <w:pPr>
        <w:tabs>
          <w:tab w:val="num" w:pos="0"/>
        </w:tabs>
        <w:spacing w:after="0" w:line="240" w:lineRule="auto"/>
        <w:rPr>
          <w:rFonts w:ascii="Arial" w:hAnsi="Arial" w:cs="Arial"/>
          <w:sz w:val="18"/>
          <w:szCs w:val="18"/>
        </w:rPr>
      </w:pPr>
      <w:r w:rsidRPr="00806113">
        <w:rPr>
          <w:rFonts w:ascii="Arial" w:hAnsi="Arial" w:cs="Arial"/>
          <w:sz w:val="18"/>
          <w:szCs w:val="18"/>
        </w:rPr>
        <w:t>DEFCON 694 (Edn 07/21) – Accounting For Property of the Authority</w:t>
      </w:r>
    </w:p>
    <w:p w14:paraId="2D17F795" w14:textId="77777777" w:rsidR="00695FA3" w:rsidRDefault="00695FA3" w:rsidP="00E83DA3">
      <w:pPr>
        <w:tabs>
          <w:tab w:val="num" w:pos="0"/>
        </w:tabs>
        <w:spacing w:after="0" w:line="240" w:lineRule="auto"/>
        <w:rPr>
          <w:rFonts w:ascii="Arial" w:hAnsi="Arial" w:cs="Arial"/>
          <w:sz w:val="18"/>
          <w:szCs w:val="18"/>
        </w:rPr>
      </w:pPr>
    </w:p>
    <w:p w14:paraId="0B81E094" w14:textId="77777777" w:rsidR="00695FA3" w:rsidRDefault="00695FA3" w:rsidP="005E7D4A">
      <w:pPr>
        <w:numPr>
          <w:ilvl w:val="0"/>
          <w:numId w:val="7"/>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80" w:name="_Toc422462851"/>
      <w:bookmarkStart w:id="481" w:name="_Toc473616465"/>
      <w:bookmarkStart w:id="482" w:name="_Toc473793338"/>
      <w:r>
        <w:rPr>
          <w:rFonts w:ascii="Arial" w:eastAsia="Times New Roman" w:hAnsi="Arial" w:cs="Arial"/>
          <w:b/>
          <w:bCs/>
          <w:sz w:val="18"/>
          <w:szCs w:val="18"/>
          <w:lang w:val="en-GB" w:eastAsia="en-GB"/>
        </w:rPr>
        <w:t>The special conditions that apply to this Contract are:</w:t>
      </w:r>
      <w:bookmarkEnd w:id="480"/>
      <w:bookmarkEnd w:id="481"/>
      <w:bookmarkEnd w:id="482"/>
      <w:r>
        <w:rPr>
          <w:rFonts w:ascii="Arial" w:eastAsia="Times New Roman" w:hAnsi="Arial" w:cs="Arial"/>
          <w:b/>
          <w:bCs/>
          <w:sz w:val="18"/>
          <w:szCs w:val="18"/>
          <w:lang w:val="en-GB" w:eastAsia="en-GB"/>
        </w:rPr>
        <w:t xml:space="preserve"> </w:t>
      </w:r>
    </w:p>
    <w:p w14:paraId="10915241" w14:textId="77777777" w:rsidR="00695FA3" w:rsidRDefault="00695FA3" w:rsidP="00E83DA3">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320D3BD7" w14:textId="77777777" w:rsidR="00695FA3" w:rsidRDefault="00695FA3" w:rsidP="00E83DA3">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BD71BC" w14:textId="77777777" w:rsidR="00695FA3" w:rsidRDefault="00695FA3" w:rsidP="00E83DA3">
      <w:pPr>
        <w:tabs>
          <w:tab w:val="num" w:pos="0"/>
        </w:tabs>
        <w:spacing w:after="0" w:line="240" w:lineRule="auto"/>
        <w:rPr>
          <w:rFonts w:ascii="Arial" w:hAnsi="Arial" w:cs="Arial"/>
          <w:sz w:val="18"/>
          <w:szCs w:val="18"/>
        </w:rPr>
      </w:pPr>
    </w:p>
    <w:p w14:paraId="3EC10FD7" w14:textId="77777777" w:rsidR="00695FA3" w:rsidRDefault="00695FA3" w:rsidP="005E7D4A">
      <w:pPr>
        <w:numPr>
          <w:ilvl w:val="0"/>
          <w:numId w:val="7"/>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83" w:name="_Toc422462852"/>
      <w:bookmarkStart w:id="484" w:name="_Ref473542125"/>
      <w:bookmarkStart w:id="485" w:name="_Toc473616466"/>
      <w:bookmarkStart w:id="486" w:name="_Toc473793339"/>
      <w:r>
        <w:rPr>
          <w:rFonts w:ascii="Arial" w:eastAsia="Times New Roman" w:hAnsi="Arial" w:cs="Arial"/>
          <w:b/>
          <w:bCs/>
          <w:sz w:val="18"/>
          <w:szCs w:val="18"/>
          <w:lang w:val="en-GB" w:eastAsia="en-GB"/>
        </w:rPr>
        <w:t>The processes that apply to this Contract are:</w:t>
      </w:r>
      <w:bookmarkEnd w:id="483"/>
      <w:bookmarkEnd w:id="484"/>
      <w:bookmarkEnd w:id="485"/>
      <w:bookmarkEnd w:id="486"/>
    </w:p>
    <w:p w14:paraId="0F897D15" w14:textId="77777777" w:rsidR="00695FA3" w:rsidRDefault="00695FA3" w:rsidP="00E83DA3">
      <w:pPr>
        <w:tabs>
          <w:tab w:val="num" w:pos="0"/>
        </w:tabs>
        <w:spacing w:after="0" w:line="240" w:lineRule="auto"/>
        <w:rPr>
          <w:rFonts w:ascii="Arial" w:hAnsi="Arial" w:cs="Arial"/>
          <w:b/>
          <w:sz w:val="17"/>
          <w:szCs w:val="17"/>
        </w:rPr>
      </w:pPr>
      <w:bookmarkStart w:id="487" w:name="SC1"/>
      <w:bookmarkEnd w:id="487"/>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E83DA3">
      <w:pPr>
        <w:spacing w:after="0"/>
        <w:rPr>
          <w:rFonts w:ascii="Arial" w:hAnsi="Arial" w:cs="Arial"/>
          <w:sz w:val="18"/>
          <w:szCs w:val="18"/>
        </w:rPr>
      </w:pPr>
    </w:p>
    <w:p w14:paraId="3FA12A5D" w14:textId="77777777" w:rsidR="00695FA3" w:rsidRDefault="00695FA3" w:rsidP="00E83DA3">
      <w:pPr>
        <w:tabs>
          <w:tab w:val="left" w:pos="660"/>
        </w:tabs>
        <w:spacing w:after="0" w:line="252" w:lineRule="exact"/>
        <w:ind w:firstLine="3"/>
        <w:rPr>
          <w:rFonts w:ascii="Arial" w:eastAsia="Arial" w:hAnsi="Arial" w:cs="Arial"/>
        </w:rPr>
      </w:pPr>
    </w:p>
    <w:p w14:paraId="24E2FF0A" w14:textId="77777777" w:rsidR="00695FA3" w:rsidRDefault="00695FA3" w:rsidP="00E83DA3">
      <w:pPr>
        <w:tabs>
          <w:tab w:val="left" w:pos="660"/>
        </w:tabs>
        <w:spacing w:after="0" w:line="252" w:lineRule="exact"/>
        <w:ind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bookmarkEnd w:id="115"/>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1B79E065" w14:textId="2DA251BE" w:rsidR="00DB223E" w:rsidRDefault="00DB223E" w:rsidP="00695FA3">
      <w:pPr>
        <w:tabs>
          <w:tab w:val="left" w:pos="660"/>
        </w:tabs>
        <w:spacing w:after="0" w:line="252" w:lineRule="exact"/>
        <w:ind w:left="110" w:right="158" w:firstLine="3"/>
        <w:rPr>
          <w:rFonts w:ascii="Arial" w:eastAsia="Arial" w:hAnsi="Arial" w:cs="Arial"/>
        </w:rPr>
      </w:pPr>
    </w:p>
    <w:p w14:paraId="4726B1B3" w14:textId="327C0B67" w:rsidR="00DB223E" w:rsidRDefault="00DB223E" w:rsidP="00695FA3">
      <w:pPr>
        <w:tabs>
          <w:tab w:val="left" w:pos="660"/>
        </w:tabs>
        <w:spacing w:after="0" w:line="252" w:lineRule="exact"/>
        <w:ind w:left="110" w:right="158" w:firstLine="3"/>
        <w:rPr>
          <w:rFonts w:ascii="Arial" w:eastAsia="Arial" w:hAnsi="Arial" w:cs="Arial"/>
        </w:rPr>
      </w:pPr>
    </w:p>
    <w:p w14:paraId="3ADDD7B1" w14:textId="0D16DEF3" w:rsidR="00C92263" w:rsidRDefault="00C92263" w:rsidP="00695FA3">
      <w:pPr>
        <w:widowControl/>
        <w:spacing w:after="0" w:line="240" w:lineRule="auto"/>
        <w:rPr>
          <w:rFonts w:ascii="Arial" w:eastAsia="Arial" w:hAnsi="Arial" w:cs="Arial"/>
        </w:rPr>
        <w:sectPr w:rsidR="00C92263" w:rsidSect="00205CEA">
          <w:pgSz w:w="11940" w:h="16860"/>
          <w:pgMar w:top="822" w:right="919" w:bottom="278" w:left="1021" w:header="567" w:footer="567" w:gutter="0"/>
          <w:cols w:num="2" w:space="720"/>
        </w:sectPr>
      </w:pPr>
    </w:p>
    <w:p w14:paraId="4BBAC749" w14:textId="77777777" w:rsidR="00C92263" w:rsidRDefault="00C92263" w:rsidP="00AE0251">
      <w:pPr>
        <w:widowControl/>
        <w:spacing w:before="100" w:beforeAutospacing="1" w:after="100" w:afterAutospacing="1" w:line="240" w:lineRule="auto"/>
        <w:rPr>
          <w:rFonts w:ascii="Arial" w:eastAsia="Times New Roman" w:hAnsi="Arial" w:cs="Arial"/>
          <w:color w:val="000000"/>
          <w:lang w:val="en-GB"/>
        </w:rPr>
      </w:pPr>
      <w:bookmarkStart w:id="488" w:name="_Hlk38055661"/>
      <w:bookmarkStart w:id="489" w:name="_Hlk60325370"/>
    </w:p>
    <w:p w14:paraId="4F2C7201" w14:textId="77777777" w:rsidR="00C92263" w:rsidRDefault="00C92263" w:rsidP="00AE0251">
      <w:pPr>
        <w:widowControl/>
        <w:spacing w:before="100" w:beforeAutospacing="1" w:after="100" w:afterAutospacing="1" w:line="240" w:lineRule="auto"/>
        <w:rPr>
          <w:rFonts w:ascii="Arial" w:eastAsia="Times New Roman" w:hAnsi="Arial" w:cs="Arial"/>
          <w:color w:val="000000"/>
          <w:lang w:val="en-GB"/>
        </w:rPr>
      </w:pPr>
    </w:p>
    <w:p w14:paraId="029A5F70" w14:textId="577C1B34" w:rsidR="00AE0251" w:rsidRPr="007417E1" w:rsidRDefault="00AE0251" w:rsidP="00AE0251">
      <w:pPr>
        <w:widowControl/>
        <w:spacing w:before="100" w:beforeAutospacing="1" w:after="100" w:afterAutospacing="1" w:line="240" w:lineRule="auto"/>
        <w:rPr>
          <w:rFonts w:ascii="Arial" w:eastAsia="Times New Roman" w:hAnsi="Arial" w:cs="Arial"/>
          <w:color w:val="000000"/>
          <w:lang w:val="en-GB"/>
        </w:rPr>
      </w:pPr>
      <w:r w:rsidRPr="007417E1">
        <w:rPr>
          <w:rFonts w:ascii="Arial" w:eastAsia="Times New Roman" w:hAnsi="Arial" w:cs="Arial"/>
          <w:color w:val="000000"/>
          <w:lang w:val="en-GB"/>
        </w:rPr>
        <w:t>Dear Sir or Madam,</w:t>
      </w:r>
    </w:p>
    <w:p w14:paraId="774C07B4" w14:textId="6CFAFAC8" w:rsidR="00AE0251" w:rsidRPr="00DF51CE" w:rsidRDefault="00AE0251" w:rsidP="005E7D4A">
      <w:pPr>
        <w:widowControl/>
        <w:numPr>
          <w:ilvl w:val="0"/>
          <w:numId w:val="26"/>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Thank you for your interest in</w:t>
      </w:r>
      <w:r w:rsidR="00917650">
        <w:rPr>
          <w:rFonts w:ascii="Arial" w:eastAsia="Times New Roman" w:hAnsi="Arial" w:cs="Arial"/>
          <w:color w:val="000000"/>
          <w:lang w:val="en-GB"/>
        </w:rPr>
        <w:t xml:space="preserve"> the requirement.</w:t>
      </w:r>
    </w:p>
    <w:bookmarkEnd w:id="488"/>
    <w:p w14:paraId="3AD0713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591D8A6F" w14:textId="77777777" w:rsidR="00AE0251" w:rsidRDefault="00AE0251"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1E4B3952" w:rsidR="00AE0251" w:rsidRDefault="00AE0251" w:rsidP="00AE0251">
      <w:pPr>
        <w:tabs>
          <w:tab w:val="num" w:pos="680"/>
        </w:tabs>
        <w:spacing w:before="120" w:after="0" w:line="240" w:lineRule="auto"/>
        <w:rPr>
          <w:rFonts w:ascii="Arial" w:eastAsia="Times New Roman" w:hAnsi="Arial" w:cs="Arial"/>
          <w:color w:val="FF0000"/>
          <w:lang w:eastAsia="en-GB"/>
        </w:rPr>
      </w:pPr>
    </w:p>
    <w:p w14:paraId="46E2C8BE" w14:textId="77777777" w:rsidR="008C371D" w:rsidRDefault="008C371D"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6AB508D" w14:textId="051EA48A" w:rsidR="00AE0251" w:rsidRDefault="00AE0251" w:rsidP="00AE0251">
      <w:pPr>
        <w:tabs>
          <w:tab w:val="num" w:pos="680"/>
        </w:tabs>
        <w:spacing w:before="120" w:after="0" w:line="240" w:lineRule="auto"/>
        <w:rPr>
          <w:rFonts w:ascii="Arial" w:eastAsia="Times New Roman" w:hAnsi="Arial" w:cs="Arial"/>
          <w:color w:val="FF0000"/>
          <w:lang w:eastAsia="en-GB"/>
        </w:rPr>
      </w:pPr>
    </w:p>
    <w:p w14:paraId="039AF670" w14:textId="5BF159E0" w:rsidR="008C371D" w:rsidRDefault="008C371D" w:rsidP="00AE0251">
      <w:pPr>
        <w:tabs>
          <w:tab w:val="num" w:pos="680"/>
        </w:tabs>
        <w:spacing w:before="120" w:after="0" w:line="240" w:lineRule="auto"/>
        <w:rPr>
          <w:rFonts w:ascii="Arial" w:eastAsia="Times New Roman" w:hAnsi="Arial" w:cs="Arial"/>
          <w:color w:val="FF0000"/>
          <w:lang w:eastAsia="en-GB"/>
        </w:rPr>
      </w:pPr>
    </w:p>
    <w:p w14:paraId="5511D81D" w14:textId="289CC666" w:rsidR="008C371D" w:rsidRDefault="008C371D" w:rsidP="00AE0251">
      <w:pPr>
        <w:tabs>
          <w:tab w:val="num" w:pos="680"/>
        </w:tabs>
        <w:spacing w:before="120" w:after="0" w:line="240" w:lineRule="auto"/>
        <w:rPr>
          <w:rFonts w:ascii="Arial" w:eastAsia="Times New Roman" w:hAnsi="Arial" w:cs="Arial"/>
          <w:color w:val="FF0000"/>
          <w:lang w:eastAsia="en-GB"/>
        </w:rPr>
      </w:pPr>
    </w:p>
    <w:p w14:paraId="2174062E" w14:textId="7B1DE55B" w:rsidR="008C371D" w:rsidRDefault="008C371D" w:rsidP="00AE0251">
      <w:pPr>
        <w:tabs>
          <w:tab w:val="num" w:pos="680"/>
        </w:tabs>
        <w:spacing w:before="120" w:after="0" w:line="240" w:lineRule="auto"/>
        <w:rPr>
          <w:rFonts w:ascii="Arial" w:eastAsia="Times New Roman" w:hAnsi="Arial" w:cs="Arial"/>
          <w:color w:val="FF0000"/>
          <w:lang w:eastAsia="en-GB"/>
        </w:rPr>
      </w:pPr>
    </w:p>
    <w:p w14:paraId="44F4BB4F" w14:textId="77777777" w:rsidR="008C371D" w:rsidRDefault="008C371D"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5BEFBD5D" w14:textId="1F3FBAF0"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806113">
        <w:rPr>
          <w:rFonts w:ascii="Arial" w:eastAsia="Times New Roman" w:hAnsi="Arial" w:cs="Arial"/>
          <w:b/>
          <w:lang w:val="en-GB" w:eastAsia="ko-KR"/>
        </w:rPr>
        <w:t xml:space="preserve"> </w:t>
      </w:r>
      <w:r w:rsidR="00B72CD5">
        <w:rPr>
          <w:rFonts w:ascii="Arial" w:eastAsia="Times New Roman" w:hAnsi="Arial" w:cs="Arial"/>
          <w:b/>
          <w:lang w:val="en-GB" w:eastAsia="ko-KR"/>
        </w:rPr>
        <w:t>7015</w:t>
      </w:r>
      <w:r w:rsidR="00167E9D">
        <w:rPr>
          <w:rFonts w:ascii="Arial" w:eastAsia="Times New Roman" w:hAnsi="Arial" w:cs="Arial"/>
          <w:b/>
          <w:lang w:val="en-GB" w:eastAsia="ko-KR"/>
        </w:rPr>
        <w:t>78443</w:t>
      </w:r>
    </w:p>
    <w:p w14:paraId="174084C2" w14:textId="36C151A2"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167E9D">
        <w:rPr>
          <w:rFonts w:ascii="Arial" w:eastAsia="Times New Roman" w:hAnsi="Arial" w:cs="Arial"/>
          <w:b/>
          <w:lang w:val="en-GB" w:eastAsia="ko-KR"/>
        </w:rPr>
        <w:t xml:space="preserve"> </w:t>
      </w:r>
      <w:r w:rsidR="007108C2">
        <w:rPr>
          <w:rFonts w:ascii="Arial" w:eastAsia="Times New Roman" w:hAnsi="Arial" w:cs="Arial"/>
          <w:b/>
          <w:lang w:val="en-GB" w:eastAsia="ko-KR"/>
        </w:rPr>
        <w:t>C</w:t>
      </w:r>
      <w:r w:rsidR="00E94E2C">
        <w:rPr>
          <w:rFonts w:ascii="Arial" w:eastAsia="Times New Roman" w:hAnsi="Arial" w:cs="Arial"/>
          <w:b/>
          <w:lang w:val="en-GB" w:eastAsia="ko-KR"/>
        </w:rPr>
        <w:t>ounter</w:t>
      </w:r>
      <w:r w:rsidR="007108C2">
        <w:rPr>
          <w:rFonts w:ascii="Arial" w:eastAsia="Times New Roman" w:hAnsi="Arial" w:cs="Arial"/>
          <w:b/>
          <w:lang w:val="en-GB" w:eastAsia="ko-KR"/>
        </w:rPr>
        <w:t>-U</w:t>
      </w:r>
      <w:r w:rsidR="00E94E2C">
        <w:rPr>
          <w:rFonts w:ascii="Arial" w:eastAsia="Times New Roman" w:hAnsi="Arial" w:cs="Arial"/>
          <w:b/>
          <w:lang w:val="en-GB" w:eastAsia="ko-KR"/>
        </w:rPr>
        <w:t xml:space="preserve">ncrewed </w:t>
      </w:r>
      <w:r w:rsidR="007108C2">
        <w:rPr>
          <w:rFonts w:ascii="Arial" w:eastAsia="Times New Roman" w:hAnsi="Arial" w:cs="Arial"/>
          <w:b/>
          <w:lang w:val="en-GB" w:eastAsia="ko-KR"/>
        </w:rPr>
        <w:t>A</w:t>
      </w:r>
      <w:r w:rsidR="00E94E2C">
        <w:rPr>
          <w:rFonts w:ascii="Arial" w:eastAsia="Times New Roman" w:hAnsi="Arial" w:cs="Arial"/>
          <w:b/>
          <w:lang w:val="en-GB" w:eastAsia="ko-KR"/>
        </w:rPr>
        <w:t xml:space="preserve">ir </w:t>
      </w:r>
      <w:r w:rsidR="007108C2">
        <w:rPr>
          <w:rFonts w:ascii="Arial" w:eastAsia="Times New Roman" w:hAnsi="Arial" w:cs="Arial"/>
          <w:b/>
          <w:lang w:val="en-GB" w:eastAsia="ko-KR"/>
        </w:rPr>
        <w:t>S</w:t>
      </w:r>
      <w:r w:rsidR="00FC3936">
        <w:rPr>
          <w:rFonts w:ascii="Arial" w:eastAsia="Times New Roman" w:hAnsi="Arial" w:cs="Arial"/>
          <w:b/>
          <w:lang w:val="en-GB" w:eastAsia="ko-KR"/>
        </w:rPr>
        <w:t>ystems (C-UAS)</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1. We confirm, to the best of our knowledge and belief, that </w:t>
      </w:r>
      <w:r w:rsidRPr="00FC3936">
        <w:rPr>
          <w:rFonts w:ascii="Arial" w:eastAsia="Times New Roman" w:hAnsi="Arial" w:cs="Arial"/>
          <w:color w:val="FF0000"/>
          <w:lang w:val="x-none" w:eastAsia="ko-KR"/>
        </w:rPr>
        <w:t>[</w:t>
      </w:r>
      <w:r w:rsidRPr="00FC3936">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 xml:space="preserve">including its directors or any other person who has powers of representation, decision or control or is a member of the administrative, management or supervisory body of </w:t>
      </w:r>
      <w:r w:rsidRPr="00FC3936">
        <w:rPr>
          <w:rFonts w:ascii="Arial" w:eastAsia="Times New Roman" w:hAnsi="Arial" w:cs="Arial"/>
          <w:color w:val="FF0000"/>
          <w:lang w:val="x-none" w:eastAsia="ko-KR"/>
        </w:rPr>
        <w:t>[</w:t>
      </w:r>
      <w:r w:rsidRPr="00FC3936">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FC3936">
        <w:rPr>
          <w:rFonts w:ascii="Arial" w:eastAsia="Times New Roman" w:hAnsi="Arial" w:cs="Arial"/>
          <w:b/>
          <w:color w:val="FF0000"/>
          <w:lang w:val="x-none" w:eastAsia="ko-KR"/>
        </w:rPr>
        <w:t>[</w:t>
      </w:r>
      <w:r w:rsidRPr="00FC3936">
        <w:rPr>
          <w:rFonts w:ascii="Arial" w:eastAsia="Times New Roman" w:hAnsi="Arial" w:cs="Arial"/>
          <w:b/>
          <w:i/>
          <w:color w:val="FF0000"/>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E704B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E704B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lastRenderedPageBreak/>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E704B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E704B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89"/>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rsidSect="00205CEA">
      <w:pgSz w:w="11940" w:h="16860"/>
      <w:pgMar w:top="822" w:right="919" w:bottom="27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FDB04" w14:textId="77777777" w:rsidR="0033385F" w:rsidRDefault="0033385F" w:rsidP="00015940">
      <w:pPr>
        <w:spacing w:after="0" w:line="240" w:lineRule="auto"/>
      </w:pPr>
      <w:r>
        <w:separator/>
      </w:r>
    </w:p>
  </w:endnote>
  <w:endnote w:type="continuationSeparator" w:id="0">
    <w:p w14:paraId="4DC702DB" w14:textId="77777777" w:rsidR="0033385F" w:rsidRDefault="0033385F" w:rsidP="00015940">
      <w:pPr>
        <w:spacing w:after="0" w:line="240" w:lineRule="auto"/>
      </w:pPr>
      <w:r>
        <w:continuationSeparator/>
      </w:r>
    </w:p>
  </w:endnote>
  <w:endnote w:type="continuationNotice" w:id="1">
    <w:p w14:paraId="3E76843A" w14:textId="77777777" w:rsidR="0033385F" w:rsidRDefault="003338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7F458" w14:textId="77777777" w:rsidR="0033385F" w:rsidRDefault="0033385F" w:rsidP="00015940">
      <w:pPr>
        <w:spacing w:after="0" w:line="240" w:lineRule="auto"/>
      </w:pPr>
      <w:r>
        <w:separator/>
      </w:r>
    </w:p>
  </w:footnote>
  <w:footnote w:type="continuationSeparator" w:id="0">
    <w:p w14:paraId="2FD9484C" w14:textId="77777777" w:rsidR="0033385F" w:rsidRDefault="0033385F" w:rsidP="00015940">
      <w:pPr>
        <w:spacing w:after="0" w:line="240" w:lineRule="auto"/>
      </w:pPr>
      <w:r>
        <w:continuationSeparator/>
      </w:r>
    </w:p>
  </w:footnote>
  <w:footnote w:type="continuationNotice" w:id="1">
    <w:p w14:paraId="406836B1" w14:textId="77777777" w:rsidR="0033385F" w:rsidRDefault="0033385F">
      <w:pPr>
        <w:spacing w:after="0" w:line="240" w:lineRule="auto"/>
      </w:pPr>
    </w:p>
  </w:footnote>
  <w:footnote w:id="2">
    <w:p w14:paraId="60F01565" w14:textId="77777777" w:rsidR="004F1A0C" w:rsidRDefault="004F1A0C" w:rsidP="004F1A0C">
      <w:pPr>
        <w:pStyle w:val="FootnoteText"/>
      </w:pPr>
      <w:r w:rsidRPr="00BB616A">
        <w:rPr>
          <w:rStyle w:val="FootnoteReference"/>
          <w:sz w:val="18"/>
          <w:szCs w:val="18"/>
        </w:rPr>
        <w:footnoteRef/>
      </w:r>
      <w:r w:rsidRPr="00BB616A">
        <w:rPr>
          <w:sz w:val="18"/>
          <w:szCs w:val="18"/>
        </w:rPr>
        <w:t xml:space="preserve"> JES will be responsible for the engineering work, safety case generation and in-service support for Phase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2A5125F"/>
    <w:multiLevelType w:val="hybridMultilevel"/>
    <w:tmpl w:val="16D40BD6"/>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039C183C"/>
    <w:multiLevelType w:val="hybridMultilevel"/>
    <w:tmpl w:val="D98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01FC"/>
    <w:multiLevelType w:val="hybridMultilevel"/>
    <w:tmpl w:val="1F344F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C3B59F2"/>
    <w:multiLevelType w:val="hybridMultilevel"/>
    <w:tmpl w:val="B5F06DD8"/>
    <w:lvl w:ilvl="0" w:tplc="08090019">
      <w:start w:val="1"/>
      <w:numFmt w:val="lowerLetter"/>
      <w:lvlText w:val="%1."/>
      <w:lvlJc w:val="left"/>
      <w:pPr>
        <w:ind w:left="1060" w:hanging="360"/>
      </w:p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8"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4500324"/>
    <w:multiLevelType w:val="hybridMultilevel"/>
    <w:tmpl w:val="530C7F1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154E0FBA"/>
    <w:multiLevelType w:val="hybridMultilevel"/>
    <w:tmpl w:val="EE20D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49737BD"/>
    <w:multiLevelType w:val="hybridMultilevel"/>
    <w:tmpl w:val="0906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8537DDD"/>
    <w:multiLevelType w:val="hybridMultilevel"/>
    <w:tmpl w:val="BE1E0E74"/>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3" w15:restartNumberingAfterBreak="0">
    <w:nsid w:val="3D094552"/>
    <w:multiLevelType w:val="hybridMultilevel"/>
    <w:tmpl w:val="248A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192EF6"/>
    <w:multiLevelType w:val="hybridMultilevel"/>
    <w:tmpl w:val="8808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CB4A1E"/>
    <w:multiLevelType w:val="hybridMultilevel"/>
    <w:tmpl w:val="F1CA6DC8"/>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6"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7"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8" w15:restartNumberingAfterBreak="0">
    <w:nsid w:val="43A25117"/>
    <w:multiLevelType w:val="hybridMultilevel"/>
    <w:tmpl w:val="2E3C3366"/>
    <w:lvl w:ilvl="0" w:tplc="0809001B">
      <w:start w:val="1"/>
      <w:numFmt w:val="lowerRoman"/>
      <w:lvlText w:val="%1."/>
      <w:lvlJc w:val="righ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29"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9741FC5"/>
    <w:multiLevelType w:val="hybridMultilevel"/>
    <w:tmpl w:val="083E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4B540B24"/>
    <w:multiLevelType w:val="hybridMultilevel"/>
    <w:tmpl w:val="2A2637AA"/>
    <w:lvl w:ilvl="0" w:tplc="08090019">
      <w:start w:val="1"/>
      <w:numFmt w:val="lowerLetter"/>
      <w:lvlText w:val="%1."/>
      <w:lvlJc w:val="left"/>
      <w:pPr>
        <w:ind w:left="1875" w:hanging="360"/>
      </w:pPr>
    </w:lvl>
    <w:lvl w:ilvl="1" w:tplc="08090019" w:tentative="1">
      <w:start w:val="1"/>
      <w:numFmt w:val="lowerLetter"/>
      <w:lvlText w:val="%2."/>
      <w:lvlJc w:val="left"/>
      <w:pPr>
        <w:ind w:left="2595" w:hanging="360"/>
      </w:pPr>
    </w:lvl>
    <w:lvl w:ilvl="2" w:tplc="0809001B" w:tentative="1">
      <w:start w:val="1"/>
      <w:numFmt w:val="lowerRoman"/>
      <w:lvlText w:val="%3."/>
      <w:lvlJc w:val="right"/>
      <w:pPr>
        <w:ind w:left="3315" w:hanging="180"/>
      </w:pPr>
    </w:lvl>
    <w:lvl w:ilvl="3" w:tplc="0809000F" w:tentative="1">
      <w:start w:val="1"/>
      <w:numFmt w:val="decimal"/>
      <w:lvlText w:val="%4."/>
      <w:lvlJc w:val="left"/>
      <w:pPr>
        <w:ind w:left="4035" w:hanging="360"/>
      </w:pPr>
    </w:lvl>
    <w:lvl w:ilvl="4" w:tplc="08090019" w:tentative="1">
      <w:start w:val="1"/>
      <w:numFmt w:val="lowerLetter"/>
      <w:lvlText w:val="%5."/>
      <w:lvlJc w:val="left"/>
      <w:pPr>
        <w:ind w:left="4755" w:hanging="360"/>
      </w:pPr>
    </w:lvl>
    <w:lvl w:ilvl="5" w:tplc="0809001B" w:tentative="1">
      <w:start w:val="1"/>
      <w:numFmt w:val="lowerRoman"/>
      <w:lvlText w:val="%6."/>
      <w:lvlJc w:val="right"/>
      <w:pPr>
        <w:ind w:left="5475" w:hanging="180"/>
      </w:pPr>
    </w:lvl>
    <w:lvl w:ilvl="6" w:tplc="0809000F" w:tentative="1">
      <w:start w:val="1"/>
      <w:numFmt w:val="decimal"/>
      <w:lvlText w:val="%7."/>
      <w:lvlJc w:val="left"/>
      <w:pPr>
        <w:ind w:left="6195" w:hanging="360"/>
      </w:pPr>
    </w:lvl>
    <w:lvl w:ilvl="7" w:tplc="08090019" w:tentative="1">
      <w:start w:val="1"/>
      <w:numFmt w:val="lowerLetter"/>
      <w:lvlText w:val="%8."/>
      <w:lvlJc w:val="left"/>
      <w:pPr>
        <w:ind w:left="6915" w:hanging="360"/>
      </w:pPr>
    </w:lvl>
    <w:lvl w:ilvl="8" w:tplc="0809001B" w:tentative="1">
      <w:start w:val="1"/>
      <w:numFmt w:val="lowerRoman"/>
      <w:lvlText w:val="%9."/>
      <w:lvlJc w:val="right"/>
      <w:pPr>
        <w:ind w:left="7635" w:hanging="180"/>
      </w:pPr>
    </w:lvl>
  </w:abstractNum>
  <w:abstractNum w:abstractNumId="36"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1"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3" w15:restartNumberingAfterBreak="0">
    <w:nsid w:val="58370447"/>
    <w:multiLevelType w:val="hybridMultilevel"/>
    <w:tmpl w:val="B332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4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6"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7"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8" w15:restartNumberingAfterBreak="0">
    <w:nsid w:val="61610A00"/>
    <w:multiLevelType w:val="hybridMultilevel"/>
    <w:tmpl w:val="B0C03D30"/>
    <w:lvl w:ilvl="0" w:tplc="08090019">
      <w:start w:val="1"/>
      <w:numFmt w:val="lowerLetter"/>
      <w:lvlText w:val="%1."/>
      <w:lvlJc w:val="left"/>
      <w:pPr>
        <w:ind w:left="1875" w:hanging="360"/>
      </w:pPr>
    </w:lvl>
    <w:lvl w:ilvl="1" w:tplc="08090019" w:tentative="1">
      <w:start w:val="1"/>
      <w:numFmt w:val="lowerLetter"/>
      <w:lvlText w:val="%2."/>
      <w:lvlJc w:val="left"/>
      <w:pPr>
        <w:ind w:left="2595" w:hanging="360"/>
      </w:pPr>
    </w:lvl>
    <w:lvl w:ilvl="2" w:tplc="0809001B" w:tentative="1">
      <w:start w:val="1"/>
      <w:numFmt w:val="lowerRoman"/>
      <w:lvlText w:val="%3."/>
      <w:lvlJc w:val="right"/>
      <w:pPr>
        <w:ind w:left="3315" w:hanging="180"/>
      </w:pPr>
    </w:lvl>
    <w:lvl w:ilvl="3" w:tplc="0809000F" w:tentative="1">
      <w:start w:val="1"/>
      <w:numFmt w:val="decimal"/>
      <w:lvlText w:val="%4."/>
      <w:lvlJc w:val="left"/>
      <w:pPr>
        <w:ind w:left="4035" w:hanging="360"/>
      </w:pPr>
    </w:lvl>
    <w:lvl w:ilvl="4" w:tplc="08090019" w:tentative="1">
      <w:start w:val="1"/>
      <w:numFmt w:val="lowerLetter"/>
      <w:lvlText w:val="%5."/>
      <w:lvlJc w:val="left"/>
      <w:pPr>
        <w:ind w:left="4755" w:hanging="360"/>
      </w:pPr>
    </w:lvl>
    <w:lvl w:ilvl="5" w:tplc="0809001B" w:tentative="1">
      <w:start w:val="1"/>
      <w:numFmt w:val="lowerRoman"/>
      <w:lvlText w:val="%6."/>
      <w:lvlJc w:val="right"/>
      <w:pPr>
        <w:ind w:left="5475" w:hanging="180"/>
      </w:pPr>
    </w:lvl>
    <w:lvl w:ilvl="6" w:tplc="0809000F" w:tentative="1">
      <w:start w:val="1"/>
      <w:numFmt w:val="decimal"/>
      <w:lvlText w:val="%7."/>
      <w:lvlJc w:val="left"/>
      <w:pPr>
        <w:ind w:left="6195" w:hanging="360"/>
      </w:pPr>
    </w:lvl>
    <w:lvl w:ilvl="7" w:tplc="08090019" w:tentative="1">
      <w:start w:val="1"/>
      <w:numFmt w:val="lowerLetter"/>
      <w:lvlText w:val="%8."/>
      <w:lvlJc w:val="left"/>
      <w:pPr>
        <w:ind w:left="6915" w:hanging="360"/>
      </w:pPr>
    </w:lvl>
    <w:lvl w:ilvl="8" w:tplc="0809001B" w:tentative="1">
      <w:start w:val="1"/>
      <w:numFmt w:val="lowerRoman"/>
      <w:lvlText w:val="%9."/>
      <w:lvlJc w:val="right"/>
      <w:pPr>
        <w:ind w:left="7635" w:hanging="180"/>
      </w:pPr>
    </w:lvl>
  </w:abstractNum>
  <w:abstractNum w:abstractNumId="49"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97D2261"/>
    <w:multiLevelType w:val="hybridMultilevel"/>
    <w:tmpl w:val="F1CA6DC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3"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4" w15:restartNumberingAfterBreak="0">
    <w:nsid w:val="6D02428D"/>
    <w:multiLevelType w:val="hybridMultilevel"/>
    <w:tmpl w:val="9F0C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6FA00ACD"/>
    <w:multiLevelType w:val="hybridMultilevel"/>
    <w:tmpl w:val="0AC201CA"/>
    <w:lvl w:ilvl="0" w:tplc="0809001B">
      <w:start w:val="1"/>
      <w:numFmt w:val="lowerRoman"/>
      <w:lvlText w:val="%1."/>
      <w:lvlJc w:val="righ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7"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721A111E"/>
    <w:multiLevelType w:val="singleLevel"/>
    <w:tmpl w:val="0809000F"/>
    <w:lvl w:ilvl="0">
      <w:start w:val="1"/>
      <w:numFmt w:val="decimal"/>
      <w:lvlText w:val="%1."/>
      <w:lvlJc w:val="left"/>
      <w:pPr>
        <w:ind w:left="720" w:hanging="360"/>
      </w:pPr>
    </w:lvl>
  </w:abstractNum>
  <w:abstractNum w:abstractNumId="59"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60" w15:restartNumberingAfterBreak="0">
    <w:nsid w:val="7C6D25D4"/>
    <w:multiLevelType w:val="hybridMultilevel"/>
    <w:tmpl w:val="BCCC7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2C4F1C"/>
    <w:multiLevelType w:val="hybridMultilevel"/>
    <w:tmpl w:val="6512E356"/>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6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6"/>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2"/>
  </w:num>
  <w:num w:numId="29">
    <w:abstractNumId w:val="39"/>
  </w:num>
  <w:num w:numId="30">
    <w:abstractNumId w:val="33"/>
  </w:num>
  <w:num w:numId="31">
    <w:abstractNumId w:val="34"/>
  </w:num>
  <w:num w:numId="32">
    <w:abstractNumId w:val="62"/>
  </w:num>
  <w:num w:numId="33">
    <w:abstractNumId w:val="3"/>
  </w:num>
  <w:num w:numId="34">
    <w:abstractNumId w:val="49"/>
  </w:num>
  <w:num w:numId="35">
    <w:abstractNumId w:val="55"/>
  </w:num>
  <w:num w:numId="36">
    <w:abstractNumId w:val="63"/>
  </w:num>
  <w:num w:numId="37">
    <w:abstractNumId w:val="26"/>
  </w:num>
  <w:num w:numId="38">
    <w:abstractNumId w:val="58"/>
  </w:num>
  <w:num w:numId="39">
    <w:abstractNumId w:val="37"/>
  </w:num>
  <w:num w:numId="40">
    <w:abstractNumId w:val="47"/>
  </w:num>
  <w:num w:numId="41">
    <w:abstractNumId w:val="20"/>
  </w:num>
  <w:num w:numId="42">
    <w:abstractNumId w:val="27"/>
  </w:num>
  <w:num w:numId="43">
    <w:abstractNumId w:val="44"/>
  </w:num>
  <w:num w:numId="44">
    <w:abstractNumId w:val="53"/>
  </w:num>
  <w:num w:numId="45">
    <w:abstractNumId w:val="0"/>
  </w:num>
  <w:num w:numId="46">
    <w:abstractNumId w:val="22"/>
  </w:num>
  <w:num w:numId="47">
    <w:abstractNumId w:val="61"/>
  </w:num>
  <w:num w:numId="48">
    <w:abstractNumId w:val="56"/>
  </w:num>
  <w:num w:numId="49">
    <w:abstractNumId w:val="1"/>
  </w:num>
  <w:num w:numId="50">
    <w:abstractNumId w:val="25"/>
  </w:num>
  <w:num w:numId="51">
    <w:abstractNumId w:val="28"/>
  </w:num>
  <w:num w:numId="52">
    <w:abstractNumId w:val="51"/>
  </w:num>
  <w:num w:numId="53">
    <w:abstractNumId w:val="10"/>
  </w:num>
  <w:num w:numId="54">
    <w:abstractNumId w:val="7"/>
  </w:num>
  <w:num w:numId="55">
    <w:abstractNumId w:val="48"/>
  </w:num>
  <w:num w:numId="56">
    <w:abstractNumId w:val="35"/>
  </w:num>
  <w:num w:numId="57">
    <w:abstractNumId w:val="19"/>
  </w:num>
  <w:num w:numId="58">
    <w:abstractNumId w:val="60"/>
  </w:num>
  <w:num w:numId="59">
    <w:abstractNumId w:val="54"/>
  </w:num>
  <w:num w:numId="60">
    <w:abstractNumId w:val="24"/>
  </w:num>
  <w:num w:numId="61">
    <w:abstractNumId w:val="11"/>
  </w:num>
  <w:num w:numId="62">
    <w:abstractNumId w:val="23"/>
  </w:num>
  <w:num w:numId="63">
    <w:abstractNumId w:val="2"/>
  </w:num>
  <w:num w:numId="64">
    <w:abstractNumId w:val="32"/>
  </w:num>
  <w:num w:numId="65">
    <w:abstractNumId w:val="43"/>
  </w:num>
  <w:num w:numId="6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079"/>
    <w:rsid w:val="00003F3A"/>
    <w:rsid w:val="00004557"/>
    <w:rsid w:val="000078E2"/>
    <w:rsid w:val="000135BF"/>
    <w:rsid w:val="00015940"/>
    <w:rsid w:val="00016855"/>
    <w:rsid w:val="00024162"/>
    <w:rsid w:val="0002418C"/>
    <w:rsid w:val="00026F35"/>
    <w:rsid w:val="00026FF6"/>
    <w:rsid w:val="00027C44"/>
    <w:rsid w:val="00032991"/>
    <w:rsid w:val="00042401"/>
    <w:rsid w:val="000503CA"/>
    <w:rsid w:val="0005061E"/>
    <w:rsid w:val="00052053"/>
    <w:rsid w:val="00061BD2"/>
    <w:rsid w:val="00065180"/>
    <w:rsid w:val="00067ACC"/>
    <w:rsid w:val="00070AF6"/>
    <w:rsid w:val="00073158"/>
    <w:rsid w:val="00075A8C"/>
    <w:rsid w:val="00083C44"/>
    <w:rsid w:val="00084F5F"/>
    <w:rsid w:val="00085B8B"/>
    <w:rsid w:val="00085D39"/>
    <w:rsid w:val="000866B6"/>
    <w:rsid w:val="000947F3"/>
    <w:rsid w:val="00097C35"/>
    <w:rsid w:val="000A3ED5"/>
    <w:rsid w:val="000A49BF"/>
    <w:rsid w:val="000B0701"/>
    <w:rsid w:val="000B235F"/>
    <w:rsid w:val="000B328C"/>
    <w:rsid w:val="000B33CF"/>
    <w:rsid w:val="000B6E7F"/>
    <w:rsid w:val="000C24ED"/>
    <w:rsid w:val="000E1A64"/>
    <w:rsid w:val="000E685B"/>
    <w:rsid w:val="000F3F44"/>
    <w:rsid w:val="00100C01"/>
    <w:rsid w:val="00104C67"/>
    <w:rsid w:val="001135DA"/>
    <w:rsid w:val="00116B21"/>
    <w:rsid w:val="001248C4"/>
    <w:rsid w:val="00124ECC"/>
    <w:rsid w:val="00140AFA"/>
    <w:rsid w:val="001464A7"/>
    <w:rsid w:val="00155F0A"/>
    <w:rsid w:val="00163D85"/>
    <w:rsid w:val="00165337"/>
    <w:rsid w:val="00167E9D"/>
    <w:rsid w:val="00170E0C"/>
    <w:rsid w:val="0017604B"/>
    <w:rsid w:val="001769A8"/>
    <w:rsid w:val="00176C15"/>
    <w:rsid w:val="0018053E"/>
    <w:rsid w:val="001820A2"/>
    <w:rsid w:val="00192645"/>
    <w:rsid w:val="00193D29"/>
    <w:rsid w:val="0019727E"/>
    <w:rsid w:val="001A239D"/>
    <w:rsid w:val="001A2C3F"/>
    <w:rsid w:val="001A6E2D"/>
    <w:rsid w:val="001B2080"/>
    <w:rsid w:val="001B6415"/>
    <w:rsid w:val="001B7BA9"/>
    <w:rsid w:val="001C21C9"/>
    <w:rsid w:val="001D0D24"/>
    <w:rsid w:val="001D34D2"/>
    <w:rsid w:val="001D42AD"/>
    <w:rsid w:val="001D4D84"/>
    <w:rsid w:val="001D569C"/>
    <w:rsid w:val="001D774A"/>
    <w:rsid w:val="001E1E47"/>
    <w:rsid w:val="001E2280"/>
    <w:rsid w:val="001E7215"/>
    <w:rsid w:val="001F6B98"/>
    <w:rsid w:val="00200E8E"/>
    <w:rsid w:val="002055E9"/>
    <w:rsid w:val="00205CEA"/>
    <w:rsid w:val="00213192"/>
    <w:rsid w:val="002178D8"/>
    <w:rsid w:val="00220B3B"/>
    <w:rsid w:val="00233EC7"/>
    <w:rsid w:val="002414E4"/>
    <w:rsid w:val="00242E30"/>
    <w:rsid w:val="00245D84"/>
    <w:rsid w:val="00254524"/>
    <w:rsid w:val="00256B2A"/>
    <w:rsid w:val="0026386A"/>
    <w:rsid w:val="0026699F"/>
    <w:rsid w:val="00270699"/>
    <w:rsid w:val="002721B7"/>
    <w:rsid w:val="0027575F"/>
    <w:rsid w:val="002928FF"/>
    <w:rsid w:val="00294330"/>
    <w:rsid w:val="00297146"/>
    <w:rsid w:val="00297B15"/>
    <w:rsid w:val="002A4398"/>
    <w:rsid w:val="002A606E"/>
    <w:rsid w:val="002B0B5D"/>
    <w:rsid w:val="002B283A"/>
    <w:rsid w:val="002B7580"/>
    <w:rsid w:val="002C6660"/>
    <w:rsid w:val="002C6CD5"/>
    <w:rsid w:val="002D70BF"/>
    <w:rsid w:val="002D7532"/>
    <w:rsid w:val="002E444C"/>
    <w:rsid w:val="002E779D"/>
    <w:rsid w:val="002F46CB"/>
    <w:rsid w:val="002F6994"/>
    <w:rsid w:val="00300AA4"/>
    <w:rsid w:val="00302D49"/>
    <w:rsid w:val="00303D4B"/>
    <w:rsid w:val="0031353E"/>
    <w:rsid w:val="00317079"/>
    <w:rsid w:val="0033385F"/>
    <w:rsid w:val="0033593B"/>
    <w:rsid w:val="00335A19"/>
    <w:rsid w:val="00344737"/>
    <w:rsid w:val="00346ADD"/>
    <w:rsid w:val="00346CC4"/>
    <w:rsid w:val="003523FA"/>
    <w:rsid w:val="00360712"/>
    <w:rsid w:val="0036456B"/>
    <w:rsid w:val="003667D8"/>
    <w:rsid w:val="003707BD"/>
    <w:rsid w:val="00370E4C"/>
    <w:rsid w:val="00375256"/>
    <w:rsid w:val="00375748"/>
    <w:rsid w:val="00376DC5"/>
    <w:rsid w:val="00382020"/>
    <w:rsid w:val="00383911"/>
    <w:rsid w:val="00383AE3"/>
    <w:rsid w:val="003872E5"/>
    <w:rsid w:val="003A1CE7"/>
    <w:rsid w:val="003A3A46"/>
    <w:rsid w:val="003A5AF7"/>
    <w:rsid w:val="003B08D8"/>
    <w:rsid w:val="003E0181"/>
    <w:rsid w:val="003E4FFC"/>
    <w:rsid w:val="003F0C5D"/>
    <w:rsid w:val="003F1D53"/>
    <w:rsid w:val="004030AB"/>
    <w:rsid w:val="0042283C"/>
    <w:rsid w:val="00426AA8"/>
    <w:rsid w:val="00427E11"/>
    <w:rsid w:val="00427E17"/>
    <w:rsid w:val="00436E0A"/>
    <w:rsid w:val="0044071A"/>
    <w:rsid w:val="00440798"/>
    <w:rsid w:val="00447DB4"/>
    <w:rsid w:val="0045096B"/>
    <w:rsid w:val="004622EB"/>
    <w:rsid w:val="004652BE"/>
    <w:rsid w:val="004660C4"/>
    <w:rsid w:val="00467FE0"/>
    <w:rsid w:val="00471BEA"/>
    <w:rsid w:val="0047219B"/>
    <w:rsid w:val="00474B37"/>
    <w:rsid w:val="00482589"/>
    <w:rsid w:val="00484FD5"/>
    <w:rsid w:val="00485DCE"/>
    <w:rsid w:val="004A0762"/>
    <w:rsid w:val="004A07DC"/>
    <w:rsid w:val="004A0D3F"/>
    <w:rsid w:val="004A3A81"/>
    <w:rsid w:val="004A6828"/>
    <w:rsid w:val="004B00AA"/>
    <w:rsid w:val="004B1265"/>
    <w:rsid w:val="004B4870"/>
    <w:rsid w:val="004C6D75"/>
    <w:rsid w:val="004C7C22"/>
    <w:rsid w:val="004C7F2A"/>
    <w:rsid w:val="004D1C19"/>
    <w:rsid w:val="004D646A"/>
    <w:rsid w:val="004E526D"/>
    <w:rsid w:val="004F1A0C"/>
    <w:rsid w:val="004F2CEB"/>
    <w:rsid w:val="004F511E"/>
    <w:rsid w:val="005054D1"/>
    <w:rsid w:val="00505DB9"/>
    <w:rsid w:val="00505F4E"/>
    <w:rsid w:val="00513C4C"/>
    <w:rsid w:val="00514AAD"/>
    <w:rsid w:val="00516079"/>
    <w:rsid w:val="005260E9"/>
    <w:rsid w:val="005275AE"/>
    <w:rsid w:val="005300C4"/>
    <w:rsid w:val="0053541B"/>
    <w:rsid w:val="00551293"/>
    <w:rsid w:val="00563F12"/>
    <w:rsid w:val="00564F70"/>
    <w:rsid w:val="005744C0"/>
    <w:rsid w:val="00574A1A"/>
    <w:rsid w:val="00574F5A"/>
    <w:rsid w:val="00582499"/>
    <w:rsid w:val="00595B82"/>
    <w:rsid w:val="005979E1"/>
    <w:rsid w:val="00597E7F"/>
    <w:rsid w:val="005A63E5"/>
    <w:rsid w:val="005B0031"/>
    <w:rsid w:val="005B711C"/>
    <w:rsid w:val="005C36BD"/>
    <w:rsid w:val="005C746A"/>
    <w:rsid w:val="005C7527"/>
    <w:rsid w:val="005D48FB"/>
    <w:rsid w:val="005E1B7A"/>
    <w:rsid w:val="005E65E6"/>
    <w:rsid w:val="005E7D4A"/>
    <w:rsid w:val="00603CC1"/>
    <w:rsid w:val="0060479E"/>
    <w:rsid w:val="00605BD1"/>
    <w:rsid w:val="00616AE0"/>
    <w:rsid w:val="00622025"/>
    <w:rsid w:val="0062343A"/>
    <w:rsid w:val="00627C94"/>
    <w:rsid w:val="00630E8D"/>
    <w:rsid w:val="0063127A"/>
    <w:rsid w:val="00634EC8"/>
    <w:rsid w:val="00641A76"/>
    <w:rsid w:val="0065497D"/>
    <w:rsid w:val="0065565C"/>
    <w:rsid w:val="00656813"/>
    <w:rsid w:val="0066450E"/>
    <w:rsid w:val="00666495"/>
    <w:rsid w:val="006748A1"/>
    <w:rsid w:val="00681702"/>
    <w:rsid w:val="006935E1"/>
    <w:rsid w:val="00693FFC"/>
    <w:rsid w:val="006950A4"/>
    <w:rsid w:val="00695FA3"/>
    <w:rsid w:val="00697C70"/>
    <w:rsid w:val="006B187F"/>
    <w:rsid w:val="006C608A"/>
    <w:rsid w:val="006D0A70"/>
    <w:rsid w:val="006D26BC"/>
    <w:rsid w:val="006D593E"/>
    <w:rsid w:val="006D710F"/>
    <w:rsid w:val="006E048D"/>
    <w:rsid w:val="006E14BA"/>
    <w:rsid w:val="006E4F50"/>
    <w:rsid w:val="006E7BF2"/>
    <w:rsid w:val="006F0D23"/>
    <w:rsid w:val="006F1917"/>
    <w:rsid w:val="006F3F20"/>
    <w:rsid w:val="006F4183"/>
    <w:rsid w:val="00702E8C"/>
    <w:rsid w:val="007108C2"/>
    <w:rsid w:val="0072374D"/>
    <w:rsid w:val="0072447E"/>
    <w:rsid w:val="007257FF"/>
    <w:rsid w:val="007311E2"/>
    <w:rsid w:val="007469B4"/>
    <w:rsid w:val="007523FD"/>
    <w:rsid w:val="007563FF"/>
    <w:rsid w:val="0076442F"/>
    <w:rsid w:val="00766839"/>
    <w:rsid w:val="007702BF"/>
    <w:rsid w:val="0077221A"/>
    <w:rsid w:val="00790D0E"/>
    <w:rsid w:val="00793478"/>
    <w:rsid w:val="007A1803"/>
    <w:rsid w:val="007A2083"/>
    <w:rsid w:val="007A550B"/>
    <w:rsid w:val="007A5ADE"/>
    <w:rsid w:val="007B4382"/>
    <w:rsid w:val="007B6173"/>
    <w:rsid w:val="007C0D61"/>
    <w:rsid w:val="007D1A78"/>
    <w:rsid w:val="007D281D"/>
    <w:rsid w:val="007D50A5"/>
    <w:rsid w:val="007D549F"/>
    <w:rsid w:val="007E0E6C"/>
    <w:rsid w:val="007E40D7"/>
    <w:rsid w:val="007F301A"/>
    <w:rsid w:val="007F42ED"/>
    <w:rsid w:val="007F4F96"/>
    <w:rsid w:val="00802101"/>
    <w:rsid w:val="00806113"/>
    <w:rsid w:val="00811780"/>
    <w:rsid w:val="00812526"/>
    <w:rsid w:val="00827892"/>
    <w:rsid w:val="00827D9F"/>
    <w:rsid w:val="008449F1"/>
    <w:rsid w:val="00857103"/>
    <w:rsid w:val="00870893"/>
    <w:rsid w:val="00875A17"/>
    <w:rsid w:val="008826A7"/>
    <w:rsid w:val="0088587F"/>
    <w:rsid w:val="00893D22"/>
    <w:rsid w:val="008A236D"/>
    <w:rsid w:val="008B158B"/>
    <w:rsid w:val="008B3C52"/>
    <w:rsid w:val="008C371D"/>
    <w:rsid w:val="008C3ED7"/>
    <w:rsid w:val="008C41FA"/>
    <w:rsid w:val="008D5F19"/>
    <w:rsid w:val="008E124F"/>
    <w:rsid w:val="008F179A"/>
    <w:rsid w:val="008F22A7"/>
    <w:rsid w:val="008F44A1"/>
    <w:rsid w:val="00901CAC"/>
    <w:rsid w:val="009031E2"/>
    <w:rsid w:val="009049B3"/>
    <w:rsid w:val="00907694"/>
    <w:rsid w:val="00910AB4"/>
    <w:rsid w:val="00917650"/>
    <w:rsid w:val="009178BE"/>
    <w:rsid w:val="009269B5"/>
    <w:rsid w:val="00933CEC"/>
    <w:rsid w:val="00937DCA"/>
    <w:rsid w:val="00950ACC"/>
    <w:rsid w:val="009524CC"/>
    <w:rsid w:val="009557F0"/>
    <w:rsid w:val="0096491A"/>
    <w:rsid w:val="00967EBF"/>
    <w:rsid w:val="00970DC6"/>
    <w:rsid w:val="009767ED"/>
    <w:rsid w:val="009778D7"/>
    <w:rsid w:val="009811F8"/>
    <w:rsid w:val="00982EC5"/>
    <w:rsid w:val="0098586C"/>
    <w:rsid w:val="00996B0B"/>
    <w:rsid w:val="00996BC1"/>
    <w:rsid w:val="009A0DE0"/>
    <w:rsid w:val="009A2268"/>
    <w:rsid w:val="009A245D"/>
    <w:rsid w:val="009A2A1D"/>
    <w:rsid w:val="009A4AD6"/>
    <w:rsid w:val="009A6475"/>
    <w:rsid w:val="009B1B1D"/>
    <w:rsid w:val="009B62DF"/>
    <w:rsid w:val="009C4B94"/>
    <w:rsid w:val="009C6641"/>
    <w:rsid w:val="009D468E"/>
    <w:rsid w:val="009D655D"/>
    <w:rsid w:val="009E65D9"/>
    <w:rsid w:val="009F1699"/>
    <w:rsid w:val="009F2D4E"/>
    <w:rsid w:val="009F5CE6"/>
    <w:rsid w:val="009F705C"/>
    <w:rsid w:val="009F795F"/>
    <w:rsid w:val="00A01202"/>
    <w:rsid w:val="00A04E37"/>
    <w:rsid w:val="00A05A64"/>
    <w:rsid w:val="00A27FEA"/>
    <w:rsid w:val="00A52894"/>
    <w:rsid w:val="00A5291F"/>
    <w:rsid w:val="00A5440D"/>
    <w:rsid w:val="00A54F99"/>
    <w:rsid w:val="00A807FB"/>
    <w:rsid w:val="00A82EEF"/>
    <w:rsid w:val="00A833B8"/>
    <w:rsid w:val="00A84FBC"/>
    <w:rsid w:val="00A91C7A"/>
    <w:rsid w:val="00A91FA9"/>
    <w:rsid w:val="00AA017E"/>
    <w:rsid w:val="00AA134F"/>
    <w:rsid w:val="00AA15BB"/>
    <w:rsid w:val="00AB0530"/>
    <w:rsid w:val="00AB6E64"/>
    <w:rsid w:val="00AC6696"/>
    <w:rsid w:val="00AC67D5"/>
    <w:rsid w:val="00AD206C"/>
    <w:rsid w:val="00AD2F85"/>
    <w:rsid w:val="00AD7D6A"/>
    <w:rsid w:val="00AE0251"/>
    <w:rsid w:val="00AE3B94"/>
    <w:rsid w:val="00AE4EB3"/>
    <w:rsid w:val="00B0139F"/>
    <w:rsid w:val="00B02AC0"/>
    <w:rsid w:val="00B10CEA"/>
    <w:rsid w:val="00B264C1"/>
    <w:rsid w:val="00B32424"/>
    <w:rsid w:val="00B3420C"/>
    <w:rsid w:val="00B35069"/>
    <w:rsid w:val="00B41273"/>
    <w:rsid w:val="00B420C6"/>
    <w:rsid w:val="00B44061"/>
    <w:rsid w:val="00B478EC"/>
    <w:rsid w:val="00B47F1E"/>
    <w:rsid w:val="00B640A3"/>
    <w:rsid w:val="00B65B06"/>
    <w:rsid w:val="00B72CD5"/>
    <w:rsid w:val="00B7653B"/>
    <w:rsid w:val="00B76C3B"/>
    <w:rsid w:val="00B76CD0"/>
    <w:rsid w:val="00B813CD"/>
    <w:rsid w:val="00B822F7"/>
    <w:rsid w:val="00B94864"/>
    <w:rsid w:val="00BA0F34"/>
    <w:rsid w:val="00BA135C"/>
    <w:rsid w:val="00BA7CD9"/>
    <w:rsid w:val="00BB5514"/>
    <w:rsid w:val="00BB7212"/>
    <w:rsid w:val="00BC1833"/>
    <w:rsid w:val="00BC4FC6"/>
    <w:rsid w:val="00BD3A48"/>
    <w:rsid w:val="00BD77A4"/>
    <w:rsid w:val="00BF1780"/>
    <w:rsid w:val="00BF6E2C"/>
    <w:rsid w:val="00C0559A"/>
    <w:rsid w:val="00C066E6"/>
    <w:rsid w:val="00C1103D"/>
    <w:rsid w:val="00C12117"/>
    <w:rsid w:val="00C15BF5"/>
    <w:rsid w:val="00C17695"/>
    <w:rsid w:val="00C17935"/>
    <w:rsid w:val="00C21A97"/>
    <w:rsid w:val="00C22051"/>
    <w:rsid w:val="00C26D20"/>
    <w:rsid w:val="00C30056"/>
    <w:rsid w:val="00C30248"/>
    <w:rsid w:val="00C315AD"/>
    <w:rsid w:val="00C340F0"/>
    <w:rsid w:val="00C34D12"/>
    <w:rsid w:val="00C52E66"/>
    <w:rsid w:val="00C53E46"/>
    <w:rsid w:val="00C6390D"/>
    <w:rsid w:val="00C7048A"/>
    <w:rsid w:val="00C71693"/>
    <w:rsid w:val="00C77936"/>
    <w:rsid w:val="00C860A9"/>
    <w:rsid w:val="00C92263"/>
    <w:rsid w:val="00C94818"/>
    <w:rsid w:val="00CB0832"/>
    <w:rsid w:val="00CB08D8"/>
    <w:rsid w:val="00CB1754"/>
    <w:rsid w:val="00CB3D53"/>
    <w:rsid w:val="00CC3623"/>
    <w:rsid w:val="00CD46DC"/>
    <w:rsid w:val="00CF0349"/>
    <w:rsid w:val="00CF1376"/>
    <w:rsid w:val="00D01C64"/>
    <w:rsid w:val="00D03405"/>
    <w:rsid w:val="00D07DCC"/>
    <w:rsid w:val="00D168AC"/>
    <w:rsid w:val="00D21A1E"/>
    <w:rsid w:val="00D24D9F"/>
    <w:rsid w:val="00D30863"/>
    <w:rsid w:val="00D33B2F"/>
    <w:rsid w:val="00D33B52"/>
    <w:rsid w:val="00D364F6"/>
    <w:rsid w:val="00D376AE"/>
    <w:rsid w:val="00D41691"/>
    <w:rsid w:val="00D42F86"/>
    <w:rsid w:val="00D54741"/>
    <w:rsid w:val="00D665C7"/>
    <w:rsid w:val="00D75038"/>
    <w:rsid w:val="00D76347"/>
    <w:rsid w:val="00D909D1"/>
    <w:rsid w:val="00D90CA4"/>
    <w:rsid w:val="00D91459"/>
    <w:rsid w:val="00DA2668"/>
    <w:rsid w:val="00DB0D7C"/>
    <w:rsid w:val="00DB223E"/>
    <w:rsid w:val="00DC03EC"/>
    <w:rsid w:val="00DC5ACD"/>
    <w:rsid w:val="00DD36D8"/>
    <w:rsid w:val="00DD54C3"/>
    <w:rsid w:val="00DE6AF0"/>
    <w:rsid w:val="00E04F8C"/>
    <w:rsid w:val="00E0743F"/>
    <w:rsid w:val="00E139E2"/>
    <w:rsid w:val="00E15F66"/>
    <w:rsid w:val="00E16384"/>
    <w:rsid w:val="00E20F00"/>
    <w:rsid w:val="00E25F5C"/>
    <w:rsid w:val="00E31895"/>
    <w:rsid w:val="00E348D7"/>
    <w:rsid w:val="00E443FF"/>
    <w:rsid w:val="00E47DF2"/>
    <w:rsid w:val="00E50143"/>
    <w:rsid w:val="00E56DEB"/>
    <w:rsid w:val="00E577D2"/>
    <w:rsid w:val="00E60AFB"/>
    <w:rsid w:val="00E6236C"/>
    <w:rsid w:val="00E62D14"/>
    <w:rsid w:val="00E704B5"/>
    <w:rsid w:val="00E70F28"/>
    <w:rsid w:val="00E75A1F"/>
    <w:rsid w:val="00E83DA3"/>
    <w:rsid w:val="00E85390"/>
    <w:rsid w:val="00E87B3B"/>
    <w:rsid w:val="00E94E2C"/>
    <w:rsid w:val="00EA15EA"/>
    <w:rsid w:val="00EA5DA7"/>
    <w:rsid w:val="00EA72FD"/>
    <w:rsid w:val="00EB081F"/>
    <w:rsid w:val="00EB324F"/>
    <w:rsid w:val="00EB6C93"/>
    <w:rsid w:val="00EC0A63"/>
    <w:rsid w:val="00EC3711"/>
    <w:rsid w:val="00ED5AF6"/>
    <w:rsid w:val="00ED618E"/>
    <w:rsid w:val="00EE0E3B"/>
    <w:rsid w:val="00EE435F"/>
    <w:rsid w:val="00F10787"/>
    <w:rsid w:val="00F142EF"/>
    <w:rsid w:val="00F15476"/>
    <w:rsid w:val="00F171DD"/>
    <w:rsid w:val="00F22871"/>
    <w:rsid w:val="00F234EC"/>
    <w:rsid w:val="00F240C8"/>
    <w:rsid w:val="00F2539B"/>
    <w:rsid w:val="00F303DA"/>
    <w:rsid w:val="00F345BF"/>
    <w:rsid w:val="00F36617"/>
    <w:rsid w:val="00F37B17"/>
    <w:rsid w:val="00F40010"/>
    <w:rsid w:val="00F41F24"/>
    <w:rsid w:val="00F4251B"/>
    <w:rsid w:val="00F43A39"/>
    <w:rsid w:val="00F5077A"/>
    <w:rsid w:val="00F57F00"/>
    <w:rsid w:val="00F66544"/>
    <w:rsid w:val="00F672E6"/>
    <w:rsid w:val="00F706B7"/>
    <w:rsid w:val="00F72894"/>
    <w:rsid w:val="00F85AF1"/>
    <w:rsid w:val="00F9144A"/>
    <w:rsid w:val="00F91647"/>
    <w:rsid w:val="00FA0741"/>
    <w:rsid w:val="00FA2105"/>
    <w:rsid w:val="00FA44C8"/>
    <w:rsid w:val="00FB232C"/>
    <w:rsid w:val="00FB36CE"/>
    <w:rsid w:val="00FB4C60"/>
    <w:rsid w:val="00FB7EC6"/>
    <w:rsid w:val="00FC2BAD"/>
    <w:rsid w:val="00FC3936"/>
    <w:rsid w:val="00FD1857"/>
    <w:rsid w:val="00FD1E11"/>
    <w:rsid w:val="00FD39A9"/>
    <w:rsid w:val="00FD76E0"/>
    <w:rsid w:val="00FE3760"/>
    <w:rsid w:val="00FE6D53"/>
    <w:rsid w:val="00FF5251"/>
    <w:rsid w:val="00FF6812"/>
    <w:rsid w:val="16F89E39"/>
    <w:rsid w:val="46FE2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072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27"/>
      </w:numPr>
    </w:pPr>
  </w:style>
  <w:style w:type="numbering" w:customStyle="1" w:styleId="Style2">
    <w:name w:val="Style2"/>
    <w:uiPriority w:val="99"/>
    <w:rsid w:val="00440798"/>
    <w:pPr>
      <w:numPr>
        <w:numId w:val="28"/>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E83DA3"/>
    <w:rPr>
      <w:vertAlign w:val="superscript"/>
    </w:rPr>
  </w:style>
  <w:style w:type="character" w:styleId="CommentReference">
    <w:name w:val="annotation reference"/>
    <w:semiHidden/>
    <w:unhideWhenUsed/>
    <w:rsid w:val="00E83DA3"/>
    <w:rPr>
      <w:sz w:val="16"/>
      <w:szCs w:val="16"/>
    </w:rPr>
  </w:style>
  <w:style w:type="numbering" w:customStyle="1" w:styleId="Style11">
    <w:name w:val="Style11"/>
    <w:uiPriority w:val="99"/>
    <w:rsid w:val="00D42F86"/>
    <w:pPr>
      <w:numPr>
        <w:numId w:val="32"/>
      </w:numPr>
    </w:pPr>
  </w:style>
  <w:style w:type="numbering" w:customStyle="1" w:styleId="Style21">
    <w:name w:val="Style21"/>
    <w:uiPriority w:val="99"/>
    <w:rsid w:val="00D42F86"/>
    <w:pPr>
      <w:numPr>
        <w:numId w:val="31"/>
      </w:numPr>
    </w:pPr>
  </w:style>
  <w:style w:type="table" w:customStyle="1" w:styleId="TableGrid11">
    <w:name w:val="Table Grid11"/>
    <w:basedOn w:val="TableNormal"/>
    <w:next w:val="TableGrid"/>
    <w:rsid w:val="00CB175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996B0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4F1A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SSDes-DCPP@mod.gov.uk"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https://www.aof.mod.uk" TargetMode="External"/><Relationship Id="rId39" Type="http://schemas.openxmlformats.org/officeDocument/2006/relationships/hyperlink" Target="file:///C:\Users\Lee\Downloads\sc2_conditions_0818.doc" TargetMode="External"/><Relationship Id="rId21" Type="http://schemas.openxmlformats.org/officeDocument/2006/relationships/hyperlink" Target="https://www.smallbusinesscommissioner.gov.uk/ppc/" TargetMode="External"/><Relationship Id="rId34" Type="http://schemas.openxmlformats.org/officeDocument/2006/relationships/hyperlink" Target="https://www.aof.mod.uk/aofcontent/tactical/toolkit/index.htm"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http://www.fao.org"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9" Type="http://schemas.openxmlformats.org/officeDocument/2006/relationships/hyperlink" Target="mailto:DSA-DLSR-MovTpt-DGHSIS@mod.uk" TargetMode="External"/><Relationship Id="rId11" Type="http://schemas.openxmlformats.org/officeDocument/2006/relationships/image" Target="media/image1.jpeg"/><Relationship Id="rId24" Type="http://schemas.openxmlformats.org/officeDocument/2006/relationships/hyperlink" Target="https://www.gov.uk/government/government-efficiency-transparency-and-accountability" TargetMode="External"/><Relationship Id="rId32" Type="http://schemas.openxmlformats.org/officeDocument/2006/relationships/hyperlink" Target="https://www.dstan.mod.uk/"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mailto:DSA-DLSR-MovTpt-DGHSIS@mod.uk"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fontTable" Target="fontTable.xml"/><Relationship Id="rId19" Type="http://schemas.openxmlformats.org/officeDocument/2006/relationships/hyperlink" Target="https://assets.publishing.service.gov.uk/government/uploads/system/uploads/attachment_data/file/940828/Social-Value-Model-Quick-Reference-Table-Edn-1.1-3-Dec-20.pdf" TargetMode="Externa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www.dstan.mod.uk" TargetMode="Externa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file:///C:\Users\Lee\Downloads\sc2_conditions_0818.doc"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mailto:DESSEOCSCP-SptEng-PKg@mod.uk" TargetMode="Externa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gov.uk/government/publications/mod-contracting-purchasing-and-finance-e-procurement-system" TargetMode="External"/><Relationship Id="rId33" Type="http://schemas.openxmlformats.org/officeDocument/2006/relationships/hyperlink" Target="mailto:DESLCSLS-OpsFormsandPubs@mod.uk"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assets.publishing.service.gov.uk/government/uploads/system/uploads/attachment_data/file/710891/2018_May_Contractual_process.pdf"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http://www.forestry.gov.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940828/Social-Value-Model-Quick-Reference-Table-Edn-1.1-3-Dec-20.pdf" TargetMode="External"/><Relationship Id="rId23" Type="http://schemas.openxmlformats.org/officeDocument/2006/relationships/hyperlink" Target="https://www.gov.uk/government/government-efficiency-transparency-and-accountability" TargetMode="External"/><Relationship Id="rId28" Type="http://schemas.openxmlformats.org/officeDocument/2006/relationships/hyperlink" Target="http://www.dstan.mod.uk/faqs.html"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dstan.uwh.diif.r.mil.uk/"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0" ma:contentTypeDescription="Create a new document." ma:contentTypeScope="" ma:versionID="2a7cd1764fe0f489f0232dddf561de08">
  <xsd:schema xmlns:xsd="http://www.w3.org/2001/XMLSchema" xmlns:xs="http://www.w3.org/2001/XMLSchema" xmlns:p="http://schemas.microsoft.com/office/2006/metadata/properties" xmlns:ns2="6c32ae9e-2cfc-4715-a107-839e96415ba0" targetNamespace="http://schemas.microsoft.com/office/2006/metadata/properties" ma:root="true" ma:fieldsID="5ecb83cbca36e5eabd214c9e231e0356"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11CA9C-CB60-42CD-B58A-B6870D611212}">
  <ds:schemaRefs>
    <ds:schemaRef ds:uri="http://schemas.microsoft.com/sharepoint/v3/contenttype/forms"/>
  </ds:schemaRefs>
</ds:datastoreItem>
</file>

<file path=customXml/itemProps3.xml><?xml version="1.0" encoding="utf-8"?>
<ds:datastoreItem xmlns:ds="http://schemas.openxmlformats.org/officeDocument/2006/customXml" ds:itemID="{30AC3BB2-3B4C-471E-A88C-2C11BAAC9F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D2CC85-F3D9-4290-B3BD-68F4E06CE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43603</Words>
  <Characters>248543</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291563</CharactersWithSpaces>
  <SharedDoc>false</SharedDoc>
  <HLinks>
    <vt:vector size="444" baseType="variant">
      <vt:variant>
        <vt:i4>2752621</vt:i4>
      </vt:variant>
      <vt:variant>
        <vt:i4>669</vt:i4>
      </vt:variant>
      <vt:variant>
        <vt:i4>0</vt:i4>
      </vt:variant>
      <vt:variant>
        <vt:i4>5</vt:i4>
      </vt:variant>
      <vt:variant>
        <vt:lpwstr>http://www.fao.org/</vt:lpwstr>
      </vt:variant>
      <vt:variant>
        <vt:lpwstr/>
      </vt:variant>
      <vt:variant>
        <vt:i4>3801139</vt:i4>
      </vt:variant>
      <vt:variant>
        <vt:i4>666</vt:i4>
      </vt:variant>
      <vt:variant>
        <vt:i4>0</vt:i4>
      </vt:variant>
      <vt:variant>
        <vt:i4>5</vt:i4>
      </vt:variant>
      <vt:variant>
        <vt:lpwstr>http://www.forestry.gov.uk/</vt:lpwstr>
      </vt:variant>
      <vt:variant>
        <vt:lpwstr/>
      </vt:variant>
      <vt:variant>
        <vt:i4>3997783</vt:i4>
      </vt:variant>
      <vt:variant>
        <vt:i4>615</vt:i4>
      </vt:variant>
      <vt:variant>
        <vt:i4>0</vt:i4>
      </vt:variant>
      <vt:variant>
        <vt:i4>5</vt:i4>
      </vt:variant>
      <vt:variant>
        <vt:lpwstr>mailto:DSA-DLSR-MovTpt-DGHSIS@mod.uk</vt:lpwstr>
      </vt:variant>
      <vt:variant>
        <vt:lpwstr/>
      </vt:variant>
      <vt:variant>
        <vt:i4>6160450</vt:i4>
      </vt:variant>
      <vt:variant>
        <vt:i4>597</vt:i4>
      </vt:variant>
      <vt:variant>
        <vt:i4>0</vt:i4>
      </vt:variant>
      <vt:variant>
        <vt:i4>5</vt:i4>
      </vt:variant>
      <vt:variant>
        <vt:lpwstr>https://www.dstan.mod.uk/</vt:lpwstr>
      </vt:variant>
      <vt:variant>
        <vt:lpwstr/>
      </vt:variant>
      <vt:variant>
        <vt:i4>2359326</vt:i4>
      </vt:variant>
      <vt:variant>
        <vt:i4>561</vt:i4>
      </vt:variant>
      <vt:variant>
        <vt:i4>0</vt:i4>
      </vt:variant>
      <vt:variant>
        <vt:i4>5</vt:i4>
      </vt:variant>
      <vt:variant>
        <vt:lpwstr>mailto:DESSEOCSCP-SptEng-PKg@mod.uk</vt:lpwstr>
      </vt:variant>
      <vt:variant>
        <vt:lpwstr/>
      </vt:variant>
      <vt:variant>
        <vt:i4>5242927</vt:i4>
      </vt:variant>
      <vt:variant>
        <vt:i4>392</vt:i4>
      </vt:variant>
      <vt:variant>
        <vt:i4>0</vt:i4>
      </vt:variant>
      <vt:variant>
        <vt:i4>5</vt:i4>
      </vt:variant>
      <vt:variant>
        <vt:lpwstr>C:\Users\Lee\Downloads\sc2_conditions_0818.doc</vt:lpwstr>
      </vt:variant>
      <vt:variant>
        <vt:lpwstr>_Toc473793339</vt:lpwstr>
      </vt:variant>
      <vt:variant>
        <vt:i4>5242927</vt:i4>
      </vt:variant>
      <vt:variant>
        <vt:i4>389</vt:i4>
      </vt:variant>
      <vt:variant>
        <vt:i4>0</vt:i4>
      </vt:variant>
      <vt:variant>
        <vt:i4>5</vt:i4>
      </vt:variant>
      <vt:variant>
        <vt:lpwstr>C:\Users\Lee\Downloads\sc2_conditions_0818.doc</vt:lpwstr>
      </vt:variant>
      <vt:variant>
        <vt:lpwstr>_Toc473793338</vt:lpwstr>
      </vt:variant>
      <vt:variant>
        <vt:i4>5242927</vt:i4>
      </vt:variant>
      <vt:variant>
        <vt:i4>386</vt:i4>
      </vt:variant>
      <vt:variant>
        <vt:i4>0</vt:i4>
      </vt:variant>
      <vt:variant>
        <vt:i4>5</vt:i4>
      </vt:variant>
      <vt:variant>
        <vt:lpwstr>C:\Users\Lee\Downloads\sc2_conditions_0818.doc</vt:lpwstr>
      </vt:variant>
      <vt:variant>
        <vt:lpwstr>_Toc473793337</vt:lpwstr>
      </vt:variant>
      <vt:variant>
        <vt:i4>5242927</vt:i4>
      </vt:variant>
      <vt:variant>
        <vt:i4>383</vt:i4>
      </vt:variant>
      <vt:variant>
        <vt:i4>0</vt:i4>
      </vt:variant>
      <vt:variant>
        <vt:i4>5</vt:i4>
      </vt:variant>
      <vt:variant>
        <vt:lpwstr>C:\Users\Lee\Downloads\sc2_conditions_0818.doc</vt:lpwstr>
      </vt:variant>
      <vt:variant>
        <vt:lpwstr>_Toc473793336</vt:lpwstr>
      </vt:variant>
      <vt:variant>
        <vt:i4>5242927</vt:i4>
      </vt:variant>
      <vt:variant>
        <vt:i4>380</vt:i4>
      </vt:variant>
      <vt:variant>
        <vt:i4>0</vt:i4>
      </vt:variant>
      <vt:variant>
        <vt:i4>5</vt:i4>
      </vt:variant>
      <vt:variant>
        <vt:lpwstr>C:\Users\Lee\Downloads\sc2_conditions_0818.doc</vt:lpwstr>
      </vt:variant>
      <vt:variant>
        <vt:lpwstr>_Toc473793335</vt:lpwstr>
      </vt:variant>
      <vt:variant>
        <vt:i4>5242927</vt:i4>
      </vt:variant>
      <vt:variant>
        <vt:i4>377</vt:i4>
      </vt:variant>
      <vt:variant>
        <vt:i4>0</vt:i4>
      </vt:variant>
      <vt:variant>
        <vt:i4>5</vt:i4>
      </vt:variant>
      <vt:variant>
        <vt:lpwstr>C:\Users\Lee\Downloads\sc2_conditions_0818.doc</vt:lpwstr>
      </vt:variant>
      <vt:variant>
        <vt:lpwstr>_Toc473793334</vt:lpwstr>
      </vt:variant>
      <vt:variant>
        <vt:i4>5242927</vt:i4>
      </vt:variant>
      <vt:variant>
        <vt:i4>374</vt:i4>
      </vt:variant>
      <vt:variant>
        <vt:i4>0</vt:i4>
      </vt:variant>
      <vt:variant>
        <vt:i4>5</vt:i4>
      </vt:variant>
      <vt:variant>
        <vt:lpwstr>C:\Users\Lee\Downloads\sc2_conditions_0818.doc</vt:lpwstr>
      </vt:variant>
      <vt:variant>
        <vt:lpwstr>_Toc473793333</vt:lpwstr>
      </vt:variant>
      <vt:variant>
        <vt:i4>5242927</vt:i4>
      </vt:variant>
      <vt:variant>
        <vt:i4>371</vt:i4>
      </vt:variant>
      <vt:variant>
        <vt:i4>0</vt:i4>
      </vt:variant>
      <vt:variant>
        <vt:i4>5</vt:i4>
      </vt:variant>
      <vt:variant>
        <vt:lpwstr>C:\Users\Lee\Downloads\sc2_conditions_0818.doc</vt:lpwstr>
      </vt:variant>
      <vt:variant>
        <vt:lpwstr>_Toc473793332</vt:lpwstr>
      </vt:variant>
      <vt:variant>
        <vt:i4>5242927</vt:i4>
      </vt:variant>
      <vt:variant>
        <vt:i4>368</vt:i4>
      </vt:variant>
      <vt:variant>
        <vt:i4>0</vt:i4>
      </vt:variant>
      <vt:variant>
        <vt:i4>5</vt:i4>
      </vt:variant>
      <vt:variant>
        <vt:lpwstr>C:\Users\Lee\Downloads\sc2_conditions_0818.doc</vt:lpwstr>
      </vt:variant>
      <vt:variant>
        <vt:lpwstr>_Toc473793331</vt:lpwstr>
      </vt:variant>
      <vt:variant>
        <vt:i4>5242927</vt:i4>
      </vt:variant>
      <vt:variant>
        <vt:i4>365</vt:i4>
      </vt:variant>
      <vt:variant>
        <vt:i4>0</vt:i4>
      </vt:variant>
      <vt:variant>
        <vt:i4>5</vt:i4>
      </vt:variant>
      <vt:variant>
        <vt:lpwstr>C:\Users\Lee\Downloads\sc2_conditions_0818.doc</vt:lpwstr>
      </vt:variant>
      <vt:variant>
        <vt:lpwstr>_Toc473793330</vt:lpwstr>
      </vt:variant>
      <vt:variant>
        <vt:i4>5308463</vt:i4>
      </vt:variant>
      <vt:variant>
        <vt:i4>362</vt:i4>
      </vt:variant>
      <vt:variant>
        <vt:i4>0</vt:i4>
      </vt:variant>
      <vt:variant>
        <vt:i4>5</vt:i4>
      </vt:variant>
      <vt:variant>
        <vt:lpwstr>C:\Users\Lee\Downloads\sc2_conditions_0818.doc</vt:lpwstr>
      </vt:variant>
      <vt:variant>
        <vt:lpwstr>_Toc473793329</vt:lpwstr>
      </vt:variant>
      <vt:variant>
        <vt:i4>5308463</vt:i4>
      </vt:variant>
      <vt:variant>
        <vt:i4>359</vt:i4>
      </vt:variant>
      <vt:variant>
        <vt:i4>0</vt:i4>
      </vt:variant>
      <vt:variant>
        <vt:i4>5</vt:i4>
      </vt:variant>
      <vt:variant>
        <vt:lpwstr>C:\Users\Lee\Downloads\sc2_conditions_0818.doc</vt:lpwstr>
      </vt:variant>
      <vt:variant>
        <vt:lpwstr>_Toc473793328</vt:lpwstr>
      </vt:variant>
      <vt:variant>
        <vt:i4>5308463</vt:i4>
      </vt:variant>
      <vt:variant>
        <vt:i4>356</vt:i4>
      </vt:variant>
      <vt:variant>
        <vt:i4>0</vt:i4>
      </vt:variant>
      <vt:variant>
        <vt:i4>5</vt:i4>
      </vt:variant>
      <vt:variant>
        <vt:lpwstr>C:\Users\Lee\Downloads\sc2_conditions_0818.doc</vt:lpwstr>
      </vt:variant>
      <vt:variant>
        <vt:lpwstr>_Toc473793327</vt:lpwstr>
      </vt:variant>
      <vt:variant>
        <vt:i4>5308463</vt:i4>
      </vt:variant>
      <vt:variant>
        <vt:i4>353</vt:i4>
      </vt:variant>
      <vt:variant>
        <vt:i4>0</vt:i4>
      </vt:variant>
      <vt:variant>
        <vt:i4>5</vt:i4>
      </vt:variant>
      <vt:variant>
        <vt:lpwstr>C:\Users\Lee\Downloads\sc2_conditions_0818.doc</vt:lpwstr>
      </vt:variant>
      <vt:variant>
        <vt:lpwstr>_Toc473793326</vt:lpwstr>
      </vt:variant>
      <vt:variant>
        <vt:i4>5308463</vt:i4>
      </vt:variant>
      <vt:variant>
        <vt:i4>350</vt:i4>
      </vt:variant>
      <vt:variant>
        <vt:i4>0</vt:i4>
      </vt:variant>
      <vt:variant>
        <vt:i4>5</vt:i4>
      </vt:variant>
      <vt:variant>
        <vt:lpwstr>C:\Users\Lee\Downloads\sc2_conditions_0818.doc</vt:lpwstr>
      </vt:variant>
      <vt:variant>
        <vt:lpwstr>_Toc473793325</vt:lpwstr>
      </vt:variant>
      <vt:variant>
        <vt:i4>5308463</vt:i4>
      </vt:variant>
      <vt:variant>
        <vt:i4>347</vt:i4>
      </vt:variant>
      <vt:variant>
        <vt:i4>0</vt:i4>
      </vt:variant>
      <vt:variant>
        <vt:i4>5</vt:i4>
      </vt:variant>
      <vt:variant>
        <vt:lpwstr>C:\Users\Lee\Downloads\sc2_conditions_0818.doc</vt:lpwstr>
      </vt:variant>
      <vt:variant>
        <vt:lpwstr>_Toc473793324</vt:lpwstr>
      </vt:variant>
      <vt:variant>
        <vt:i4>5308463</vt:i4>
      </vt:variant>
      <vt:variant>
        <vt:i4>344</vt:i4>
      </vt:variant>
      <vt:variant>
        <vt:i4>0</vt:i4>
      </vt:variant>
      <vt:variant>
        <vt:i4>5</vt:i4>
      </vt:variant>
      <vt:variant>
        <vt:lpwstr>C:\Users\Lee\Downloads\sc2_conditions_0818.doc</vt:lpwstr>
      </vt:variant>
      <vt:variant>
        <vt:lpwstr>_Toc473793323</vt:lpwstr>
      </vt:variant>
      <vt:variant>
        <vt:i4>5308463</vt:i4>
      </vt:variant>
      <vt:variant>
        <vt:i4>341</vt:i4>
      </vt:variant>
      <vt:variant>
        <vt:i4>0</vt:i4>
      </vt:variant>
      <vt:variant>
        <vt:i4>5</vt:i4>
      </vt:variant>
      <vt:variant>
        <vt:lpwstr>C:\Users\Lee\Downloads\sc2_conditions_0818.doc</vt:lpwstr>
      </vt:variant>
      <vt:variant>
        <vt:lpwstr>_Toc473793322</vt:lpwstr>
      </vt:variant>
      <vt:variant>
        <vt:i4>5308463</vt:i4>
      </vt:variant>
      <vt:variant>
        <vt:i4>338</vt:i4>
      </vt:variant>
      <vt:variant>
        <vt:i4>0</vt:i4>
      </vt:variant>
      <vt:variant>
        <vt:i4>5</vt:i4>
      </vt:variant>
      <vt:variant>
        <vt:lpwstr>C:\Users\Lee\Downloads\sc2_conditions_0818.doc</vt:lpwstr>
      </vt:variant>
      <vt:variant>
        <vt:lpwstr>_Toc473793321</vt:lpwstr>
      </vt:variant>
      <vt:variant>
        <vt:i4>5308463</vt:i4>
      </vt:variant>
      <vt:variant>
        <vt:i4>335</vt:i4>
      </vt:variant>
      <vt:variant>
        <vt:i4>0</vt:i4>
      </vt:variant>
      <vt:variant>
        <vt:i4>5</vt:i4>
      </vt:variant>
      <vt:variant>
        <vt:lpwstr>C:\Users\Lee\Downloads\sc2_conditions_0818.doc</vt:lpwstr>
      </vt:variant>
      <vt:variant>
        <vt:lpwstr>_Toc473793320</vt:lpwstr>
      </vt:variant>
      <vt:variant>
        <vt:i4>5373999</vt:i4>
      </vt:variant>
      <vt:variant>
        <vt:i4>332</vt:i4>
      </vt:variant>
      <vt:variant>
        <vt:i4>0</vt:i4>
      </vt:variant>
      <vt:variant>
        <vt:i4>5</vt:i4>
      </vt:variant>
      <vt:variant>
        <vt:lpwstr>C:\Users\Lee\Downloads\sc2_conditions_0818.doc</vt:lpwstr>
      </vt:variant>
      <vt:variant>
        <vt:lpwstr>_Toc473793319</vt:lpwstr>
      </vt:variant>
      <vt:variant>
        <vt:i4>5373999</vt:i4>
      </vt:variant>
      <vt:variant>
        <vt:i4>329</vt:i4>
      </vt:variant>
      <vt:variant>
        <vt:i4>0</vt:i4>
      </vt:variant>
      <vt:variant>
        <vt:i4>5</vt:i4>
      </vt:variant>
      <vt:variant>
        <vt:lpwstr>C:\Users\Lee\Downloads\sc2_conditions_0818.doc</vt:lpwstr>
      </vt:variant>
      <vt:variant>
        <vt:lpwstr>_Toc473793318</vt:lpwstr>
      </vt:variant>
      <vt:variant>
        <vt:i4>5373999</vt:i4>
      </vt:variant>
      <vt:variant>
        <vt:i4>326</vt:i4>
      </vt:variant>
      <vt:variant>
        <vt:i4>0</vt:i4>
      </vt:variant>
      <vt:variant>
        <vt:i4>5</vt:i4>
      </vt:variant>
      <vt:variant>
        <vt:lpwstr>C:\Users\Lee\Downloads\sc2_conditions_0818.doc</vt:lpwstr>
      </vt:variant>
      <vt:variant>
        <vt:lpwstr>_Toc473793317</vt:lpwstr>
      </vt:variant>
      <vt:variant>
        <vt:i4>5373999</vt:i4>
      </vt:variant>
      <vt:variant>
        <vt:i4>323</vt:i4>
      </vt:variant>
      <vt:variant>
        <vt:i4>0</vt:i4>
      </vt:variant>
      <vt:variant>
        <vt:i4>5</vt:i4>
      </vt:variant>
      <vt:variant>
        <vt:lpwstr>C:\Users\Lee\Downloads\sc2_conditions_0818.doc</vt:lpwstr>
      </vt:variant>
      <vt:variant>
        <vt:lpwstr>_Toc473793316</vt:lpwstr>
      </vt:variant>
      <vt:variant>
        <vt:i4>5373999</vt:i4>
      </vt:variant>
      <vt:variant>
        <vt:i4>320</vt:i4>
      </vt:variant>
      <vt:variant>
        <vt:i4>0</vt:i4>
      </vt:variant>
      <vt:variant>
        <vt:i4>5</vt:i4>
      </vt:variant>
      <vt:variant>
        <vt:lpwstr>C:\Users\Lee\Downloads\sc2_conditions_0818.doc</vt:lpwstr>
      </vt:variant>
      <vt:variant>
        <vt:lpwstr>_Toc473793315</vt:lpwstr>
      </vt:variant>
      <vt:variant>
        <vt:i4>5373999</vt:i4>
      </vt:variant>
      <vt:variant>
        <vt:i4>317</vt:i4>
      </vt:variant>
      <vt:variant>
        <vt:i4>0</vt:i4>
      </vt:variant>
      <vt:variant>
        <vt:i4>5</vt:i4>
      </vt:variant>
      <vt:variant>
        <vt:lpwstr>C:\Users\Lee\Downloads\sc2_conditions_0818.doc</vt:lpwstr>
      </vt:variant>
      <vt:variant>
        <vt:lpwstr>_Toc473793314</vt:lpwstr>
      </vt:variant>
      <vt:variant>
        <vt:i4>5373999</vt:i4>
      </vt:variant>
      <vt:variant>
        <vt:i4>314</vt:i4>
      </vt:variant>
      <vt:variant>
        <vt:i4>0</vt:i4>
      </vt:variant>
      <vt:variant>
        <vt:i4>5</vt:i4>
      </vt:variant>
      <vt:variant>
        <vt:lpwstr>C:\Users\Lee\Downloads\sc2_conditions_0818.doc</vt:lpwstr>
      </vt:variant>
      <vt:variant>
        <vt:lpwstr>_Toc473793313</vt:lpwstr>
      </vt:variant>
      <vt:variant>
        <vt:i4>5373999</vt:i4>
      </vt:variant>
      <vt:variant>
        <vt:i4>311</vt:i4>
      </vt:variant>
      <vt:variant>
        <vt:i4>0</vt:i4>
      </vt:variant>
      <vt:variant>
        <vt:i4>5</vt:i4>
      </vt:variant>
      <vt:variant>
        <vt:lpwstr>C:\Users\Lee\Downloads\sc2_conditions_0818.doc</vt:lpwstr>
      </vt:variant>
      <vt:variant>
        <vt:lpwstr>_Toc473793312</vt:lpwstr>
      </vt:variant>
      <vt:variant>
        <vt:i4>5373999</vt:i4>
      </vt:variant>
      <vt:variant>
        <vt:i4>308</vt:i4>
      </vt:variant>
      <vt:variant>
        <vt:i4>0</vt:i4>
      </vt:variant>
      <vt:variant>
        <vt:i4>5</vt:i4>
      </vt:variant>
      <vt:variant>
        <vt:lpwstr>C:\Users\Lee\Downloads\sc2_conditions_0818.doc</vt:lpwstr>
      </vt:variant>
      <vt:variant>
        <vt:lpwstr>_Toc473793311</vt:lpwstr>
      </vt:variant>
      <vt:variant>
        <vt:i4>5373999</vt:i4>
      </vt:variant>
      <vt:variant>
        <vt:i4>305</vt:i4>
      </vt:variant>
      <vt:variant>
        <vt:i4>0</vt:i4>
      </vt:variant>
      <vt:variant>
        <vt:i4>5</vt:i4>
      </vt:variant>
      <vt:variant>
        <vt:lpwstr>C:\Users\Lee\Downloads\sc2_conditions_0818.doc</vt:lpwstr>
      </vt:variant>
      <vt:variant>
        <vt:lpwstr>_Toc473793310</vt:lpwstr>
      </vt:variant>
      <vt:variant>
        <vt:i4>5439535</vt:i4>
      </vt:variant>
      <vt:variant>
        <vt:i4>302</vt:i4>
      </vt:variant>
      <vt:variant>
        <vt:i4>0</vt:i4>
      </vt:variant>
      <vt:variant>
        <vt:i4>5</vt:i4>
      </vt:variant>
      <vt:variant>
        <vt:lpwstr>C:\Users\Lee\Downloads\sc2_conditions_0818.doc</vt:lpwstr>
      </vt:variant>
      <vt:variant>
        <vt:lpwstr>_Toc473793309</vt:lpwstr>
      </vt:variant>
      <vt:variant>
        <vt:i4>5439535</vt:i4>
      </vt:variant>
      <vt:variant>
        <vt:i4>299</vt:i4>
      </vt:variant>
      <vt:variant>
        <vt:i4>0</vt:i4>
      </vt:variant>
      <vt:variant>
        <vt:i4>5</vt:i4>
      </vt:variant>
      <vt:variant>
        <vt:lpwstr>C:\Users\Lee\Downloads\sc2_conditions_0818.doc</vt:lpwstr>
      </vt:variant>
      <vt:variant>
        <vt:lpwstr>_Toc473793308</vt:lpwstr>
      </vt:variant>
      <vt:variant>
        <vt:i4>5439535</vt:i4>
      </vt:variant>
      <vt:variant>
        <vt:i4>296</vt:i4>
      </vt:variant>
      <vt:variant>
        <vt:i4>0</vt:i4>
      </vt:variant>
      <vt:variant>
        <vt:i4>5</vt:i4>
      </vt:variant>
      <vt:variant>
        <vt:lpwstr>C:\Users\Lee\Downloads\sc2_conditions_0818.doc</vt:lpwstr>
      </vt:variant>
      <vt:variant>
        <vt:lpwstr>_Toc473793307</vt:lpwstr>
      </vt:variant>
      <vt:variant>
        <vt:i4>5439535</vt:i4>
      </vt:variant>
      <vt:variant>
        <vt:i4>293</vt:i4>
      </vt:variant>
      <vt:variant>
        <vt:i4>0</vt:i4>
      </vt:variant>
      <vt:variant>
        <vt:i4>5</vt:i4>
      </vt:variant>
      <vt:variant>
        <vt:lpwstr>C:\Users\Lee\Downloads\sc2_conditions_0818.doc</vt:lpwstr>
      </vt:variant>
      <vt:variant>
        <vt:lpwstr>_Toc473793306</vt:lpwstr>
      </vt:variant>
      <vt:variant>
        <vt:i4>5439535</vt:i4>
      </vt:variant>
      <vt:variant>
        <vt:i4>290</vt:i4>
      </vt:variant>
      <vt:variant>
        <vt:i4>0</vt:i4>
      </vt:variant>
      <vt:variant>
        <vt:i4>5</vt:i4>
      </vt:variant>
      <vt:variant>
        <vt:lpwstr>C:\Users\Lee\Downloads\sc2_conditions_0818.doc</vt:lpwstr>
      </vt:variant>
      <vt:variant>
        <vt:lpwstr>_Toc473793305</vt:lpwstr>
      </vt:variant>
      <vt:variant>
        <vt:i4>5439535</vt:i4>
      </vt:variant>
      <vt:variant>
        <vt:i4>287</vt:i4>
      </vt:variant>
      <vt:variant>
        <vt:i4>0</vt:i4>
      </vt:variant>
      <vt:variant>
        <vt:i4>5</vt:i4>
      </vt:variant>
      <vt:variant>
        <vt:lpwstr>C:\Users\Lee\Downloads\sc2_conditions_0818.doc</vt:lpwstr>
      </vt:variant>
      <vt:variant>
        <vt:lpwstr>_Toc473793304</vt:lpwstr>
      </vt:variant>
      <vt:variant>
        <vt:i4>5439535</vt:i4>
      </vt:variant>
      <vt:variant>
        <vt:i4>284</vt:i4>
      </vt:variant>
      <vt:variant>
        <vt:i4>0</vt:i4>
      </vt:variant>
      <vt:variant>
        <vt:i4>5</vt:i4>
      </vt:variant>
      <vt:variant>
        <vt:lpwstr>C:\Users\Lee\Downloads\sc2_conditions_0818.doc</vt:lpwstr>
      </vt:variant>
      <vt:variant>
        <vt:lpwstr>_Toc473793303</vt:lpwstr>
      </vt:variant>
      <vt:variant>
        <vt:i4>5439535</vt:i4>
      </vt:variant>
      <vt:variant>
        <vt:i4>281</vt:i4>
      </vt:variant>
      <vt:variant>
        <vt:i4>0</vt:i4>
      </vt:variant>
      <vt:variant>
        <vt:i4>5</vt:i4>
      </vt:variant>
      <vt:variant>
        <vt:lpwstr>C:\Users\Lee\Downloads\sc2_conditions_0818.doc</vt:lpwstr>
      </vt:variant>
      <vt:variant>
        <vt:lpwstr>_Toc473793302</vt:lpwstr>
      </vt:variant>
      <vt:variant>
        <vt:i4>5439535</vt:i4>
      </vt:variant>
      <vt:variant>
        <vt:i4>278</vt:i4>
      </vt:variant>
      <vt:variant>
        <vt:i4>0</vt:i4>
      </vt:variant>
      <vt:variant>
        <vt:i4>5</vt:i4>
      </vt:variant>
      <vt:variant>
        <vt:lpwstr>C:\Users\Lee\Downloads\sc2_conditions_0818.doc</vt:lpwstr>
      </vt:variant>
      <vt:variant>
        <vt:lpwstr>_Toc473793301</vt:lpwstr>
      </vt:variant>
      <vt:variant>
        <vt:i4>5439535</vt:i4>
      </vt:variant>
      <vt:variant>
        <vt:i4>275</vt:i4>
      </vt:variant>
      <vt:variant>
        <vt:i4>0</vt:i4>
      </vt:variant>
      <vt:variant>
        <vt:i4>5</vt:i4>
      </vt:variant>
      <vt:variant>
        <vt:lpwstr>C:\Users\Lee\Downloads\sc2_conditions_0818.doc</vt:lpwstr>
      </vt:variant>
      <vt:variant>
        <vt:lpwstr>_Toc473793300</vt:lpwstr>
      </vt:variant>
      <vt:variant>
        <vt:i4>5898286</vt:i4>
      </vt:variant>
      <vt:variant>
        <vt:i4>272</vt:i4>
      </vt:variant>
      <vt:variant>
        <vt:i4>0</vt:i4>
      </vt:variant>
      <vt:variant>
        <vt:i4>5</vt:i4>
      </vt:variant>
      <vt:variant>
        <vt:lpwstr>C:\Users\Lee\Downloads\sc2_conditions_0818.doc</vt:lpwstr>
      </vt:variant>
      <vt:variant>
        <vt:lpwstr>_Toc473793299</vt:lpwstr>
      </vt:variant>
      <vt:variant>
        <vt:i4>5898286</vt:i4>
      </vt:variant>
      <vt:variant>
        <vt:i4>269</vt:i4>
      </vt:variant>
      <vt:variant>
        <vt:i4>0</vt:i4>
      </vt:variant>
      <vt:variant>
        <vt:i4>5</vt:i4>
      </vt:variant>
      <vt:variant>
        <vt:lpwstr>C:\Users\Lee\Downloads\sc2_conditions_0818.doc</vt:lpwstr>
      </vt:variant>
      <vt:variant>
        <vt:lpwstr>_Toc473793298</vt:lpwstr>
      </vt:variant>
      <vt:variant>
        <vt:i4>5898286</vt:i4>
      </vt:variant>
      <vt:variant>
        <vt:i4>266</vt:i4>
      </vt:variant>
      <vt:variant>
        <vt:i4>0</vt:i4>
      </vt:variant>
      <vt:variant>
        <vt:i4>5</vt:i4>
      </vt:variant>
      <vt:variant>
        <vt:lpwstr>C:\Users\Lee\Downloads\sc2_conditions_0818.doc</vt:lpwstr>
      </vt:variant>
      <vt:variant>
        <vt:lpwstr>_Toc473793297</vt:lpwstr>
      </vt:variant>
      <vt:variant>
        <vt:i4>5898286</vt:i4>
      </vt:variant>
      <vt:variant>
        <vt:i4>263</vt:i4>
      </vt:variant>
      <vt:variant>
        <vt:i4>0</vt:i4>
      </vt:variant>
      <vt:variant>
        <vt:i4>5</vt:i4>
      </vt:variant>
      <vt:variant>
        <vt:lpwstr>C:\Users\Lee\Downloads\sc2_conditions_0818.doc</vt:lpwstr>
      </vt:variant>
      <vt:variant>
        <vt:lpwstr>_Toc473793296</vt:lpwstr>
      </vt:variant>
      <vt:variant>
        <vt:i4>5898286</vt:i4>
      </vt:variant>
      <vt:variant>
        <vt:i4>260</vt:i4>
      </vt:variant>
      <vt:variant>
        <vt:i4>0</vt:i4>
      </vt:variant>
      <vt:variant>
        <vt:i4>5</vt:i4>
      </vt:variant>
      <vt:variant>
        <vt:lpwstr>C:\Users\Lee\Downloads\sc2_conditions_0818.doc</vt:lpwstr>
      </vt:variant>
      <vt:variant>
        <vt:lpwstr>_Toc473793295</vt:lpwstr>
      </vt:variant>
      <vt:variant>
        <vt:i4>5898286</vt:i4>
      </vt:variant>
      <vt:variant>
        <vt:i4>257</vt:i4>
      </vt:variant>
      <vt:variant>
        <vt:i4>0</vt:i4>
      </vt:variant>
      <vt:variant>
        <vt:i4>5</vt:i4>
      </vt:variant>
      <vt:variant>
        <vt:lpwstr>C:\Users\Lee\Downloads\sc2_conditions_0818.doc</vt:lpwstr>
      </vt:variant>
      <vt:variant>
        <vt:lpwstr>_Toc473793294</vt:lpwstr>
      </vt:variant>
      <vt:variant>
        <vt:i4>5898286</vt:i4>
      </vt:variant>
      <vt:variant>
        <vt:i4>254</vt:i4>
      </vt:variant>
      <vt:variant>
        <vt:i4>0</vt:i4>
      </vt:variant>
      <vt:variant>
        <vt:i4>5</vt:i4>
      </vt:variant>
      <vt:variant>
        <vt:lpwstr>C:\Users\Lee\Downloads\sc2_conditions_0818.doc</vt:lpwstr>
      </vt:variant>
      <vt:variant>
        <vt:lpwstr>_Toc473793293</vt:lpwstr>
      </vt:variant>
      <vt:variant>
        <vt:i4>5898286</vt:i4>
      </vt:variant>
      <vt:variant>
        <vt:i4>251</vt:i4>
      </vt:variant>
      <vt:variant>
        <vt:i4>0</vt:i4>
      </vt:variant>
      <vt:variant>
        <vt:i4>5</vt:i4>
      </vt:variant>
      <vt:variant>
        <vt:lpwstr>C:\Users\Lee\Downloads\sc2_conditions_0818.doc</vt:lpwstr>
      </vt:variant>
      <vt:variant>
        <vt:lpwstr>_Toc473793292</vt:lpwstr>
      </vt:variant>
      <vt:variant>
        <vt:i4>5898286</vt:i4>
      </vt:variant>
      <vt:variant>
        <vt:i4>248</vt:i4>
      </vt:variant>
      <vt:variant>
        <vt:i4>0</vt:i4>
      </vt:variant>
      <vt:variant>
        <vt:i4>5</vt:i4>
      </vt:variant>
      <vt:variant>
        <vt:lpwstr>C:\Users\Lee\Downloads\sc2_conditions_0818.doc</vt:lpwstr>
      </vt:variant>
      <vt:variant>
        <vt:lpwstr>_Toc473793291</vt:lpwstr>
      </vt:variant>
      <vt:variant>
        <vt:i4>5898286</vt:i4>
      </vt:variant>
      <vt:variant>
        <vt:i4>245</vt:i4>
      </vt:variant>
      <vt:variant>
        <vt:i4>0</vt:i4>
      </vt:variant>
      <vt:variant>
        <vt:i4>5</vt:i4>
      </vt:variant>
      <vt:variant>
        <vt:lpwstr>C:\Users\Lee\Downloads\sc2_conditions_0818.doc</vt:lpwstr>
      </vt:variant>
      <vt:variant>
        <vt:lpwstr>_Toc473793290</vt:lpwstr>
      </vt:variant>
      <vt:variant>
        <vt:i4>5963822</vt:i4>
      </vt:variant>
      <vt:variant>
        <vt:i4>242</vt:i4>
      </vt:variant>
      <vt:variant>
        <vt:i4>0</vt:i4>
      </vt:variant>
      <vt:variant>
        <vt:i4>5</vt:i4>
      </vt:variant>
      <vt:variant>
        <vt:lpwstr>C:\Users\Lee\Downloads\sc2_conditions_0818.doc</vt:lpwstr>
      </vt:variant>
      <vt:variant>
        <vt:lpwstr>_Toc473793289</vt:lpwstr>
      </vt:variant>
      <vt:variant>
        <vt:i4>5963822</vt:i4>
      </vt:variant>
      <vt:variant>
        <vt:i4>239</vt:i4>
      </vt:variant>
      <vt:variant>
        <vt:i4>0</vt:i4>
      </vt:variant>
      <vt:variant>
        <vt:i4>5</vt:i4>
      </vt:variant>
      <vt:variant>
        <vt:lpwstr>C:\Users\Lee\Downloads\sc2_conditions_0818.doc</vt:lpwstr>
      </vt:variant>
      <vt:variant>
        <vt:lpwstr>_Toc473793288</vt:lpwstr>
      </vt:variant>
      <vt:variant>
        <vt:i4>1048643</vt:i4>
      </vt:variant>
      <vt:variant>
        <vt:i4>69</vt:i4>
      </vt:variant>
      <vt:variant>
        <vt:i4>0</vt:i4>
      </vt:variant>
      <vt:variant>
        <vt:i4>5</vt:i4>
      </vt:variant>
      <vt:variant>
        <vt:lpwstr>https://www.aof.mod.uk/aofcontent/tactical/toolkit/index.htm</vt:lpwstr>
      </vt:variant>
      <vt:variant>
        <vt:lpwstr/>
      </vt:variant>
      <vt:variant>
        <vt:i4>5636130</vt:i4>
      </vt:variant>
      <vt:variant>
        <vt:i4>66</vt:i4>
      </vt:variant>
      <vt:variant>
        <vt:i4>0</vt:i4>
      </vt:variant>
      <vt:variant>
        <vt:i4>5</vt:i4>
      </vt:variant>
      <vt:variant>
        <vt:lpwstr>mailto:DESLCSLS-OpsFormsandPubs@mod.uk</vt:lpwstr>
      </vt:variant>
      <vt:variant>
        <vt:lpwstr/>
      </vt:variant>
      <vt:variant>
        <vt:i4>6160450</vt:i4>
      </vt:variant>
      <vt:variant>
        <vt:i4>63</vt:i4>
      </vt:variant>
      <vt:variant>
        <vt:i4>0</vt:i4>
      </vt:variant>
      <vt:variant>
        <vt:i4>5</vt:i4>
      </vt:variant>
      <vt:variant>
        <vt:lpwstr>https://www.dstan.mod.uk/</vt:lpwstr>
      </vt:variant>
      <vt:variant>
        <vt:lpwstr/>
      </vt:variant>
      <vt:variant>
        <vt:i4>6881381</vt:i4>
      </vt:variant>
      <vt:variant>
        <vt:i4>60</vt:i4>
      </vt:variant>
      <vt:variant>
        <vt:i4>0</vt:i4>
      </vt:variant>
      <vt:variant>
        <vt:i4>5</vt:i4>
      </vt:variant>
      <vt:variant>
        <vt:lpwstr>http://dstan.uwh.diif.r.mil.uk/</vt:lpwstr>
      </vt:variant>
      <vt:variant>
        <vt:lpwstr/>
      </vt:variant>
      <vt:variant>
        <vt:i4>6684711</vt:i4>
      </vt:variant>
      <vt:variant>
        <vt:i4>57</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45</vt:i4>
      </vt:variant>
      <vt:variant>
        <vt:i4>0</vt:i4>
      </vt:variant>
      <vt:variant>
        <vt:i4>5</vt:i4>
      </vt:variant>
      <vt:variant>
        <vt:lpwstr>mailto:DSA-DLSR-MovTpt-DGHSIS@mod.uk</vt:lpwstr>
      </vt:variant>
      <vt:variant>
        <vt:lpwstr/>
      </vt:variant>
      <vt:variant>
        <vt:i4>1114123</vt:i4>
      </vt:variant>
      <vt:variant>
        <vt:i4>30</vt:i4>
      </vt:variant>
      <vt:variant>
        <vt:i4>0</vt:i4>
      </vt:variant>
      <vt:variant>
        <vt:i4>5</vt:i4>
      </vt:variant>
      <vt:variant>
        <vt:lpwstr>http://www.dstan.mod.uk/faqs.html</vt:lpwstr>
      </vt:variant>
      <vt:variant>
        <vt:lpwstr/>
      </vt:variant>
      <vt:variant>
        <vt:i4>393286</vt:i4>
      </vt:variant>
      <vt:variant>
        <vt:i4>27</vt:i4>
      </vt:variant>
      <vt:variant>
        <vt:i4>0</vt:i4>
      </vt:variant>
      <vt:variant>
        <vt:i4>5</vt:i4>
      </vt:variant>
      <vt:variant>
        <vt:lpwstr>http://www.dstan.mod.uk/</vt:lpwstr>
      </vt:variant>
      <vt:variant>
        <vt:lpwstr/>
      </vt:variant>
      <vt:variant>
        <vt:i4>2293819</vt:i4>
      </vt:variant>
      <vt:variant>
        <vt:i4>24</vt:i4>
      </vt:variant>
      <vt:variant>
        <vt:i4>0</vt:i4>
      </vt:variant>
      <vt:variant>
        <vt:i4>5</vt:i4>
      </vt:variant>
      <vt:variant>
        <vt:lpwstr>https://www.aof.mod.uk/</vt:lpwstr>
      </vt:variant>
      <vt:variant>
        <vt:lpwstr/>
      </vt:variant>
      <vt:variant>
        <vt:i4>8060962</vt:i4>
      </vt:variant>
      <vt:variant>
        <vt:i4>21</vt:i4>
      </vt:variant>
      <vt:variant>
        <vt:i4>0</vt:i4>
      </vt:variant>
      <vt:variant>
        <vt:i4>5</vt:i4>
      </vt:variant>
      <vt:variant>
        <vt:lpwstr>https://www.gov.uk/government/publications/mod-contracting-purchasing-and-finance-e-procurement-system</vt:lpwstr>
      </vt:variant>
      <vt:variant>
        <vt:lpwstr/>
      </vt:variant>
      <vt:variant>
        <vt:i4>6684718</vt:i4>
      </vt:variant>
      <vt:variant>
        <vt:i4>18</vt:i4>
      </vt:variant>
      <vt:variant>
        <vt:i4>0</vt:i4>
      </vt:variant>
      <vt:variant>
        <vt:i4>5</vt:i4>
      </vt:variant>
      <vt:variant>
        <vt:lpwstr>https://www.gov.uk/government/government-efficiency-transparency-and-accountability</vt:lpwstr>
      </vt:variant>
      <vt:variant>
        <vt:lpwstr/>
      </vt:variant>
      <vt:variant>
        <vt:i4>6684718</vt:i4>
      </vt:variant>
      <vt:variant>
        <vt:i4>15</vt:i4>
      </vt:variant>
      <vt:variant>
        <vt:i4>0</vt:i4>
      </vt:variant>
      <vt:variant>
        <vt:i4>5</vt:i4>
      </vt:variant>
      <vt:variant>
        <vt:lpwstr>https://www.gov.uk/government/government-efficiency-transparency-and-accountability</vt:lpwstr>
      </vt:variant>
      <vt:variant>
        <vt:lpwstr/>
      </vt:variant>
      <vt:variant>
        <vt:i4>4522067</vt:i4>
      </vt:variant>
      <vt:variant>
        <vt:i4>12</vt:i4>
      </vt:variant>
      <vt:variant>
        <vt:i4>0</vt:i4>
      </vt:variant>
      <vt:variant>
        <vt:i4>5</vt:i4>
      </vt:variant>
      <vt:variant>
        <vt:lpwstr>https://www.gov.uk/government/organisations/ministry-of-defence/about/procurement</vt:lpwstr>
      </vt:variant>
      <vt:variant>
        <vt:lpwstr/>
      </vt:variant>
      <vt:variant>
        <vt:i4>4980747</vt:i4>
      </vt:variant>
      <vt:variant>
        <vt:i4>9</vt:i4>
      </vt:variant>
      <vt:variant>
        <vt:i4>0</vt:i4>
      </vt:variant>
      <vt:variant>
        <vt:i4>5</vt:i4>
      </vt:variant>
      <vt:variant>
        <vt:lpwstr>https://www.smallbusinesscommissioner.gov.uk/ppc/</vt:lpwstr>
      </vt:variant>
      <vt:variant>
        <vt:lpwstr/>
      </vt:variant>
      <vt:variant>
        <vt:i4>7209060</vt:i4>
      </vt:variant>
      <vt:variant>
        <vt:i4>6</vt:i4>
      </vt:variant>
      <vt:variant>
        <vt:i4>0</vt:i4>
      </vt:variant>
      <vt:variant>
        <vt:i4>5</vt:i4>
      </vt:variant>
      <vt:variant>
        <vt:lpwstr>https://assets.publishing.service.gov.uk/government/uploads/system/uploads/attachment_data/file/710891/2018_May_Contractual_process.pdf</vt:lpwstr>
      </vt:variant>
      <vt:variant>
        <vt:lpwstr/>
      </vt:variant>
      <vt:variant>
        <vt:i4>5111930</vt:i4>
      </vt:variant>
      <vt:variant>
        <vt:i4>3</vt:i4>
      </vt:variant>
      <vt:variant>
        <vt:i4>0</vt:i4>
      </vt:variant>
      <vt:variant>
        <vt:i4>5</vt:i4>
      </vt:variant>
      <vt:variant>
        <vt:lpwstr>mailto:ISSDes-DCPP@mod.gov.uk</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2021-09-09T22:52:00Z</dcterms:created>
  <dcterms:modified xsi:type="dcterms:W3CDTF">2021-09-13T08:53:00Z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