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76" w:rsidRDefault="004A457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66DEEB05" wp14:editId="10EB094B">
            <wp:simplePos x="0" y="0"/>
            <wp:positionH relativeFrom="column">
              <wp:posOffset>4601845</wp:posOffset>
            </wp:positionH>
            <wp:positionV relativeFrom="paragraph">
              <wp:posOffset>-702310</wp:posOffset>
            </wp:positionV>
            <wp:extent cx="1752600" cy="904875"/>
            <wp:effectExtent l="0" t="0" r="0" b="9525"/>
            <wp:wrapNone/>
            <wp:docPr id="1" name="Picture 1" descr="cid:image001.jpg@01CB9E0A.909BE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B9E0A.909BEAF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3EA">
        <w:rPr>
          <w:rFonts w:ascii="Arial" w:eastAsia="Arial" w:hAnsi="Arial" w:cs="Arial"/>
          <w:b/>
          <w:sz w:val="24"/>
        </w:rPr>
        <w:t xml:space="preserve">  </w:t>
      </w:r>
    </w:p>
    <w:p w:rsidR="004A4576" w:rsidRDefault="004A457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D041E1" w:rsidRDefault="00D041E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F674E" w:rsidRPr="00D041E1" w:rsidRDefault="00D74CB9" w:rsidP="00BF674E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F391A">
        <w:rPr>
          <w:rFonts w:ascii="Arial" w:eastAsia="Arial" w:hAnsi="Arial" w:cs="Arial"/>
          <w:b/>
          <w:sz w:val="28"/>
          <w:szCs w:val="28"/>
        </w:rPr>
        <w:t xml:space="preserve">SECTION </w:t>
      </w:r>
      <w:r w:rsidR="00125305" w:rsidRPr="00DF391A">
        <w:rPr>
          <w:rFonts w:ascii="Arial" w:eastAsia="Arial" w:hAnsi="Arial" w:cs="Arial"/>
          <w:b/>
          <w:sz w:val="28"/>
          <w:szCs w:val="28"/>
        </w:rPr>
        <w:t>SIX</w:t>
      </w:r>
      <w:r w:rsidR="003F5DCC">
        <w:rPr>
          <w:rFonts w:ascii="Arial" w:eastAsia="Arial" w:hAnsi="Arial" w:cs="Arial"/>
          <w:b/>
          <w:sz w:val="28"/>
          <w:szCs w:val="28"/>
        </w:rPr>
        <w:t xml:space="preserve"> B</w:t>
      </w:r>
    </w:p>
    <w:p w:rsidR="00BF674E" w:rsidRDefault="00BF674E" w:rsidP="00BF674E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BA4739" w:rsidRPr="00E924A0" w:rsidRDefault="00BA4739" w:rsidP="00BF674E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D74CB9" w:rsidRDefault="00D74CB9" w:rsidP="00BF674E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034AF3" w:rsidRDefault="00D74CB9" w:rsidP="001237AD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Evaluation Methodology</w:t>
      </w:r>
      <w:r w:rsidR="001237AD">
        <w:rPr>
          <w:rFonts w:ascii="Arial" w:eastAsia="Arial" w:hAnsi="Arial" w:cs="Arial"/>
          <w:b/>
          <w:sz w:val="32"/>
          <w:szCs w:val="32"/>
        </w:rPr>
        <w:t xml:space="preserve"> </w:t>
      </w:r>
      <w:r w:rsidR="00034AF3">
        <w:rPr>
          <w:rFonts w:ascii="Arial" w:eastAsia="Arial" w:hAnsi="Arial" w:cs="Arial"/>
          <w:b/>
          <w:sz w:val="32"/>
          <w:szCs w:val="32"/>
        </w:rPr>
        <w:t>For</w:t>
      </w:r>
    </w:p>
    <w:p w:rsidR="00726E7D" w:rsidRDefault="00726E7D" w:rsidP="00BF674E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BF674E" w:rsidRDefault="00DF391A" w:rsidP="00BF674E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Tender </w:t>
      </w:r>
      <w:r w:rsidR="00726E7D">
        <w:rPr>
          <w:rFonts w:ascii="Arial" w:eastAsia="Arial" w:hAnsi="Arial" w:cs="Arial"/>
          <w:b/>
          <w:sz w:val="32"/>
          <w:szCs w:val="32"/>
        </w:rPr>
        <w:t>Award Criteria</w:t>
      </w:r>
    </w:p>
    <w:p w:rsidR="00AD2704" w:rsidRPr="00E924A0" w:rsidRDefault="00AD2704" w:rsidP="00BF674E">
      <w:pPr>
        <w:spacing w:after="0" w:line="240" w:lineRule="auto"/>
        <w:jc w:val="center"/>
        <w:rPr>
          <w:sz w:val="32"/>
          <w:szCs w:val="32"/>
        </w:rPr>
      </w:pPr>
    </w:p>
    <w:p w:rsidR="00BF674E" w:rsidRDefault="00BF674E" w:rsidP="00BF674E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BF674E" w:rsidRPr="00D041E1" w:rsidRDefault="00BF674E" w:rsidP="00BF674E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BF674E" w:rsidRPr="0051070D" w:rsidRDefault="00BF674E" w:rsidP="00BF674E">
      <w:pPr>
        <w:ind w:left="-426" w:right="-285"/>
        <w:jc w:val="center"/>
        <w:rPr>
          <w:b/>
          <w:sz w:val="32"/>
          <w:szCs w:val="32"/>
          <w:lang w:eastAsia="en-US"/>
        </w:rPr>
      </w:pPr>
      <w:r w:rsidRPr="0051070D">
        <w:rPr>
          <w:b/>
          <w:sz w:val="32"/>
          <w:szCs w:val="32"/>
          <w:lang w:eastAsia="en-US"/>
        </w:rPr>
        <w:t>Tender for Bus Shelter Supply, Installation, Maintenance and Advertising Income Generation</w:t>
      </w:r>
    </w:p>
    <w:p w:rsidR="00BF674E" w:rsidRDefault="00BF674E" w:rsidP="00BF674E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BF674E" w:rsidRPr="00E924A0" w:rsidRDefault="00BF674E" w:rsidP="00BF674E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DF391A" w:rsidRDefault="00DF391A">
      <w:pPr>
        <w:suppressAutoHyphens w:val="0"/>
      </w:pPr>
      <w:r>
        <w:br w:type="page"/>
      </w:r>
    </w:p>
    <w:p w:rsidR="00DF391A" w:rsidRPr="005B2D0D" w:rsidRDefault="00DF391A" w:rsidP="005B2D0D">
      <w:pPr>
        <w:pStyle w:val="ListParagraph"/>
        <w:numPr>
          <w:ilvl w:val="0"/>
          <w:numId w:val="20"/>
        </w:numPr>
        <w:suppressAutoHyphens w:val="0"/>
        <w:rPr>
          <w:rFonts w:ascii="Arial" w:eastAsia="Arial" w:hAnsi="Arial" w:cs="Arial"/>
          <w:b/>
        </w:rPr>
      </w:pPr>
      <w:r w:rsidRPr="005B2D0D">
        <w:rPr>
          <w:rFonts w:ascii="Arial" w:eastAsia="Arial" w:hAnsi="Arial" w:cs="Arial"/>
          <w:b/>
        </w:rPr>
        <w:lastRenderedPageBreak/>
        <w:t>Tender Award Criteria is shown in Table 1 below:</w:t>
      </w:r>
    </w:p>
    <w:tbl>
      <w:tblPr>
        <w:tblW w:w="808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5666"/>
        <w:gridCol w:w="1421"/>
      </w:tblGrid>
      <w:tr w:rsidR="00D74CB9" w:rsidRPr="003A19A0" w:rsidTr="007C344C">
        <w:tc>
          <w:tcPr>
            <w:tcW w:w="997" w:type="dxa"/>
            <w:shd w:val="clear" w:color="auto" w:fill="D9D9D9" w:themeFill="background1" w:themeFillShade="D9"/>
          </w:tcPr>
          <w:p w:rsidR="00D74CB9" w:rsidRDefault="00D74CB9" w:rsidP="00E4293A">
            <w:pPr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5666" w:type="dxa"/>
            <w:shd w:val="clear" w:color="auto" w:fill="D9D9D9" w:themeFill="background1" w:themeFillShade="D9"/>
          </w:tcPr>
          <w:p w:rsidR="00D74CB9" w:rsidRDefault="00D74CB9" w:rsidP="007C344C">
            <w:pPr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Table 1 - </w:t>
            </w:r>
            <w:r w:rsidR="00DF391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Tender Award</w:t>
            </w:r>
            <w:r w:rsidRPr="00CC544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Criteria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D74CB9" w:rsidRDefault="00D74CB9" w:rsidP="00E4293A">
            <w:pPr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  <w:tr w:rsidR="003F5F54" w:rsidRPr="003A19A0" w:rsidTr="007C344C">
        <w:trPr>
          <w:trHeight w:val="637"/>
        </w:trPr>
        <w:tc>
          <w:tcPr>
            <w:tcW w:w="997" w:type="dxa"/>
            <w:shd w:val="clear" w:color="auto" w:fill="D9D9D9"/>
          </w:tcPr>
          <w:p w:rsidR="003F5F54" w:rsidRPr="003A19A0" w:rsidRDefault="003F5F54" w:rsidP="00E4293A">
            <w:pPr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Area</w:t>
            </w:r>
          </w:p>
        </w:tc>
        <w:tc>
          <w:tcPr>
            <w:tcW w:w="5666" w:type="dxa"/>
            <w:shd w:val="clear" w:color="auto" w:fill="D9D9D9"/>
          </w:tcPr>
          <w:p w:rsidR="003F5F54" w:rsidRPr="003A19A0" w:rsidRDefault="007C344C" w:rsidP="00DF391A">
            <w:pPr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Award Criteria</w:t>
            </w:r>
          </w:p>
        </w:tc>
        <w:tc>
          <w:tcPr>
            <w:tcW w:w="1421" w:type="dxa"/>
            <w:shd w:val="clear" w:color="auto" w:fill="D9D9D9"/>
          </w:tcPr>
          <w:p w:rsidR="003F5F54" w:rsidRPr="003A19A0" w:rsidDel="00870AE3" w:rsidRDefault="003F5F54" w:rsidP="00E4293A">
            <w:pPr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3A19A0">
              <w:rPr>
                <w:rFonts w:ascii="Arial" w:hAnsi="Arial" w:cs="Arial"/>
                <w:b/>
                <w:szCs w:val="22"/>
                <w:lang w:eastAsia="en-US"/>
              </w:rPr>
              <w:t xml:space="preserve">Weighting </w:t>
            </w:r>
            <w:r w:rsidR="00D904ED">
              <w:rPr>
                <w:rFonts w:ascii="Arial" w:hAnsi="Arial" w:cs="Arial"/>
                <w:b/>
                <w:szCs w:val="22"/>
                <w:lang w:eastAsia="en-US"/>
              </w:rPr>
              <w:t>Level 1</w:t>
            </w:r>
          </w:p>
        </w:tc>
      </w:tr>
      <w:tr w:rsidR="003F5F54" w:rsidRPr="003A19A0" w:rsidTr="00E4293A">
        <w:trPr>
          <w:trHeight w:val="471"/>
        </w:trPr>
        <w:tc>
          <w:tcPr>
            <w:tcW w:w="997" w:type="dxa"/>
            <w:vAlign w:val="center"/>
          </w:tcPr>
          <w:p w:rsidR="003F5F54" w:rsidRPr="003A19A0" w:rsidRDefault="003F5F54" w:rsidP="00E4293A">
            <w:pPr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3A19A0">
              <w:rPr>
                <w:rFonts w:ascii="Arial" w:hAnsi="Arial" w:cs="Arial"/>
                <w:b/>
                <w:szCs w:val="22"/>
                <w:lang w:eastAsia="en-US"/>
              </w:rPr>
              <w:t>1</w:t>
            </w:r>
          </w:p>
        </w:tc>
        <w:tc>
          <w:tcPr>
            <w:tcW w:w="5666" w:type="dxa"/>
            <w:vAlign w:val="center"/>
          </w:tcPr>
          <w:p w:rsidR="003F5F54" w:rsidRPr="003A19A0" w:rsidRDefault="003F5F54" w:rsidP="00E4293A">
            <w:pPr>
              <w:rPr>
                <w:rFonts w:ascii="Arial" w:hAnsi="Arial" w:cs="Arial"/>
                <w:i/>
                <w:szCs w:val="22"/>
                <w:lang w:val="en-US" w:eastAsia="en-US"/>
              </w:rPr>
            </w:pPr>
            <w:r>
              <w:rPr>
                <w:rFonts w:ascii="Arial" w:hAnsi="Arial" w:cs="Arial"/>
                <w:szCs w:val="22"/>
              </w:rPr>
              <w:t>Price (income generation</w:t>
            </w:r>
            <w:r w:rsidRPr="00A448F5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3F5F54" w:rsidRPr="003A19A0" w:rsidRDefault="007A1ABE" w:rsidP="00E4293A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7</w:t>
            </w:r>
            <w:r w:rsidR="003F5F54">
              <w:rPr>
                <w:rFonts w:ascii="Arial" w:hAnsi="Arial" w:cs="Arial"/>
                <w:szCs w:val="22"/>
                <w:lang w:eastAsia="en-US"/>
              </w:rPr>
              <w:t>0%</w:t>
            </w:r>
          </w:p>
        </w:tc>
      </w:tr>
      <w:tr w:rsidR="003F5F54" w:rsidRPr="003A19A0" w:rsidTr="00E4293A">
        <w:tc>
          <w:tcPr>
            <w:tcW w:w="997" w:type="dxa"/>
            <w:vAlign w:val="center"/>
          </w:tcPr>
          <w:p w:rsidR="003F5F54" w:rsidRPr="003A19A0" w:rsidRDefault="00DF391A" w:rsidP="00E4293A">
            <w:pPr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2</w:t>
            </w:r>
          </w:p>
        </w:tc>
        <w:tc>
          <w:tcPr>
            <w:tcW w:w="5666" w:type="dxa"/>
            <w:vAlign w:val="center"/>
          </w:tcPr>
          <w:p w:rsidR="003F5F54" w:rsidRPr="003A19A0" w:rsidRDefault="003F5F54" w:rsidP="00E4293A">
            <w:pPr>
              <w:rPr>
                <w:rFonts w:ascii="Arial" w:hAnsi="Arial" w:cs="Arial"/>
                <w:szCs w:val="22"/>
                <w:lang w:eastAsia="en-US"/>
              </w:rPr>
            </w:pPr>
            <w:r w:rsidRPr="003A19A0">
              <w:rPr>
                <w:rFonts w:ascii="Arial" w:hAnsi="Arial" w:cs="Arial"/>
                <w:szCs w:val="22"/>
                <w:lang w:eastAsia="en-US"/>
              </w:rPr>
              <w:t>Quality</w:t>
            </w:r>
          </w:p>
        </w:tc>
        <w:tc>
          <w:tcPr>
            <w:tcW w:w="1421" w:type="dxa"/>
            <w:vAlign w:val="center"/>
          </w:tcPr>
          <w:p w:rsidR="003F5F54" w:rsidRPr="003A19A0" w:rsidRDefault="007A1ABE" w:rsidP="00E4293A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  <w:r w:rsidR="003F5F54">
              <w:rPr>
                <w:rFonts w:ascii="Arial" w:hAnsi="Arial" w:cs="Arial"/>
                <w:szCs w:val="22"/>
                <w:lang w:eastAsia="en-US"/>
              </w:rPr>
              <w:t>5%</w:t>
            </w:r>
          </w:p>
        </w:tc>
      </w:tr>
      <w:tr w:rsidR="003F5F54" w:rsidRPr="003A19A0" w:rsidTr="00E4293A">
        <w:tc>
          <w:tcPr>
            <w:tcW w:w="997" w:type="dxa"/>
            <w:vAlign w:val="center"/>
          </w:tcPr>
          <w:p w:rsidR="003F5F54" w:rsidRPr="003A19A0" w:rsidRDefault="00DF391A" w:rsidP="00E4293A">
            <w:pPr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3</w:t>
            </w:r>
          </w:p>
        </w:tc>
        <w:tc>
          <w:tcPr>
            <w:tcW w:w="5666" w:type="dxa"/>
            <w:vAlign w:val="center"/>
          </w:tcPr>
          <w:p w:rsidR="003F5F54" w:rsidRPr="003A19A0" w:rsidRDefault="003F5F54" w:rsidP="00E4293A">
            <w:pPr>
              <w:rPr>
                <w:rFonts w:ascii="Arial" w:hAnsi="Arial" w:cs="Arial"/>
                <w:szCs w:val="22"/>
                <w:lang w:eastAsia="en-US"/>
              </w:rPr>
            </w:pPr>
            <w:r w:rsidRPr="003A19A0">
              <w:rPr>
                <w:rFonts w:ascii="Arial" w:hAnsi="Arial" w:cs="Arial"/>
                <w:szCs w:val="22"/>
                <w:lang w:eastAsia="en-US"/>
              </w:rPr>
              <w:t>Service</w:t>
            </w:r>
          </w:p>
        </w:tc>
        <w:tc>
          <w:tcPr>
            <w:tcW w:w="1421" w:type="dxa"/>
            <w:vAlign w:val="center"/>
          </w:tcPr>
          <w:p w:rsidR="003F5F54" w:rsidRPr="003A19A0" w:rsidRDefault="007A1ABE" w:rsidP="00E4293A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  <w:r w:rsidR="003F5F54">
              <w:rPr>
                <w:rFonts w:ascii="Arial" w:hAnsi="Arial" w:cs="Arial"/>
                <w:szCs w:val="22"/>
                <w:lang w:eastAsia="en-US"/>
              </w:rPr>
              <w:t>5%</w:t>
            </w:r>
          </w:p>
        </w:tc>
      </w:tr>
    </w:tbl>
    <w:p w:rsidR="005631E4" w:rsidRPr="005631E4" w:rsidRDefault="005631E4" w:rsidP="001C2DBB">
      <w:pPr>
        <w:jc w:val="both"/>
        <w:outlineLvl w:val="1"/>
        <w:rPr>
          <w:rFonts w:ascii="Arial" w:hAnsi="Arial"/>
          <w:szCs w:val="22"/>
          <w:lang w:eastAsia="en-US"/>
        </w:rPr>
      </w:pPr>
    </w:p>
    <w:p w:rsidR="00CC069C" w:rsidRPr="00337CD2" w:rsidRDefault="007C344C" w:rsidP="005B2D0D">
      <w:pPr>
        <w:pStyle w:val="NoSpacing"/>
        <w:numPr>
          <w:ilvl w:val="0"/>
          <w:numId w:val="2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Evaluation</w:t>
      </w:r>
      <w:r w:rsidR="005631E4">
        <w:rPr>
          <w:rFonts w:ascii="Arial" w:hAnsi="Arial" w:cs="Arial"/>
          <w:b/>
          <w:u w:val="single"/>
        </w:rPr>
        <w:t xml:space="preserve"> of </w:t>
      </w:r>
      <w:r w:rsidR="00337CD2" w:rsidRPr="00337CD2">
        <w:rPr>
          <w:rFonts w:ascii="Arial" w:hAnsi="Arial" w:cs="Arial"/>
          <w:b/>
          <w:u w:val="single"/>
        </w:rPr>
        <w:t xml:space="preserve">Price </w:t>
      </w:r>
      <w:r w:rsidR="005631E4">
        <w:rPr>
          <w:rFonts w:ascii="Arial" w:hAnsi="Arial" w:cs="Arial"/>
          <w:b/>
          <w:u w:val="single"/>
        </w:rPr>
        <w:t>(Table 1</w:t>
      </w:r>
      <w:r w:rsidR="00435082">
        <w:rPr>
          <w:rFonts w:ascii="Arial" w:hAnsi="Arial" w:cs="Arial"/>
          <w:b/>
          <w:u w:val="single"/>
        </w:rPr>
        <w:t xml:space="preserve">; </w:t>
      </w:r>
      <w:r w:rsidR="005631E4">
        <w:rPr>
          <w:rFonts w:ascii="Arial" w:hAnsi="Arial" w:cs="Arial"/>
          <w:b/>
          <w:u w:val="single"/>
        </w:rPr>
        <w:t>Area 1)</w:t>
      </w:r>
    </w:p>
    <w:p w:rsidR="00337CD2" w:rsidRPr="00337CD2" w:rsidRDefault="00337CD2" w:rsidP="00CC069C">
      <w:pPr>
        <w:pStyle w:val="NoSpacing"/>
        <w:rPr>
          <w:rFonts w:ascii="Arial" w:hAnsi="Arial" w:cs="Arial"/>
          <w:u w:val="single"/>
        </w:rPr>
      </w:pPr>
    </w:p>
    <w:p w:rsidR="00337CD2" w:rsidRPr="003F5F54" w:rsidRDefault="005631E4" w:rsidP="003F5F54">
      <w:pPr>
        <w:ind w:left="360"/>
        <w:rPr>
          <w:rFonts w:ascii="Arial" w:hAnsi="Arial" w:cs="Arial"/>
          <w:b/>
          <w:i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>Price</w:t>
      </w:r>
      <w:r w:rsidR="00920AE6">
        <w:rPr>
          <w:rFonts w:ascii="Arial" w:hAnsi="Arial" w:cs="Arial"/>
          <w:szCs w:val="22"/>
          <w:lang w:eastAsia="en-US"/>
        </w:rPr>
        <w:t xml:space="preserve"> (income generation)</w:t>
      </w:r>
      <w:r w:rsidR="0078382E">
        <w:rPr>
          <w:rFonts w:ascii="Arial" w:hAnsi="Arial" w:cs="Arial"/>
          <w:szCs w:val="22"/>
          <w:lang w:eastAsia="en-US"/>
        </w:rPr>
        <w:t xml:space="preserve"> </w:t>
      </w:r>
      <w:r w:rsidR="00337CD2" w:rsidRPr="00337CD2">
        <w:rPr>
          <w:rFonts w:ascii="Arial" w:hAnsi="Arial" w:cs="Arial"/>
          <w:szCs w:val="22"/>
          <w:lang w:eastAsia="en-US"/>
        </w:rPr>
        <w:t>will be eval</w:t>
      </w:r>
      <w:r w:rsidR="0014264E">
        <w:rPr>
          <w:rFonts w:ascii="Arial" w:hAnsi="Arial" w:cs="Arial"/>
          <w:szCs w:val="22"/>
          <w:lang w:eastAsia="en-US"/>
        </w:rPr>
        <w:t>uated in accordance with Table 2</w:t>
      </w:r>
      <w:r w:rsidR="00337CD2" w:rsidRPr="00337CD2">
        <w:rPr>
          <w:rFonts w:ascii="Arial" w:hAnsi="Arial" w:cs="Arial"/>
          <w:szCs w:val="22"/>
          <w:lang w:eastAsia="en-US"/>
        </w:rPr>
        <w:t xml:space="preserve"> </w:t>
      </w:r>
      <w:r w:rsidR="0014264E">
        <w:rPr>
          <w:rFonts w:ascii="Arial" w:hAnsi="Arial" w:cs="Arial"/>
          <w:szCs w:val="22"/>
          <w:lang w:eastAsia="en-US"/>
        </w:rPr>
        <w:t>and Table 3</w:t>
      </w:r>
      <w:r w:rsidR="00920AE6">
        <w:rPr>
          <w:rFonts w:ascii="Arial" w:hAnsi="Arial" w:cs="Arial"/>
          <w:szCs w:val="22"/>
          <w:lang w:eastAsia="en-US"/>
        </w:rPr>
        <w:t xml:space="preserve"> </w:t>
      </w:r>
      <w:r w:rsidR="0078382E">
        <w:rPr>
          <w:rFonts w:ascii="Arial" w:hAnsi="Arial" w:cs="Arial"/>
          <w:szCs w:val="22"/>
          <w:lang w:eastAsia="en-US"/>
        </w:rPr>
        <w:t>below:-</w:t>
      </w:r>
    </w:p>
    <w:tbl>
      <w:tblPr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2551"/>
        <w:gridCol w:w="1824"/>
      </w:tblGrid>
      <w:tr w:rsidR="003F5F54" w:rsidRPr="00337CD2" w:rsidTr="007C344C">
        <w:trPr>
          <w:trHeight w:val="241"/>
        </w:trPr>
        <w:tc>
          <w:tcPr>
            <w:tcW w:w="22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F5F54" w:rsidRPr="007C344C" w:rsidRDefault="007C344C" w:rsidP="007C344C">
            <w:pPr>
              <w:rPr>
                <w:rFonts w:ascii="Arial" w:hAnsi="Arial" w:cs="Arial"/>
                <w:b/>
                <w:szCs w:val="22"/>
                <w:lang w:eastAsia="en-US"/>
              </w:rPr>
            </w:pPr>
            <w:r w:rsidRPr="007C344C">
              <w:rPr>
                <w:rFonts w:ascii="Arial" w:hAnsi="Arial" w:cs="Arial"/>
                <w:b/>
                <w:szCs w:val="22"/>
                <w:lang w:eastAsia="en-US"/>
              </w:rPr>
              <w:t>Table</w:t>
            </w:r>
            <w:r w:rsidR="0014264E" w:rsidRPr="007C344C">
              <w:rPr>
                <w:rFonts w:ascii="Arial" w:hAnsi="Arial" w:cs="Arial"/>
                <w:b/>
                <w:szCs w:val="22"/>
                <w:lang w:eastAsia="en-US"/>
              </w:rPr>
              <w:t xml:space="preserve"> 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F5F54" w:rsidRPr="007C344C" w:rsidRDefault="003F5F54" w:rsidP="00337CD2">
            <w:pPr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3F5F54" w:rsidRPr="007C344C" w:rsidRDefault="003F5F54" w:rsidP="00337CD2">
            <w:pPr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3F5F54" w:rsidRPr="007C344C" w:rsidRDefault="003F5F54" w:rsidP="00337CD2">
            <w:pPr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  <w:tr w:rsidR="00337CD2" w:rsidRPr="00337CD2" w:rsidTr="007C344C">
        <w:trPr>
          <w:trHeight w:val="603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37CD2" w:rsidRPr="00337CD2" w:rsidRDefault="00337CD2" w:rsidP="00D904ED">
            <w:pPr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337CD2">
              <w:rPr>
                <w:rFonts w:ascii="Arial" w:hAnsi="Arial" w:cs="Arial"/>
                <w:b/>
                <w:szCs w:val="22"/>
                <w:lang w:eastAsia="en-US"/>
              </w:rPr>
              <w:t>Tender Submission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37CD2" w:rsidRPr="00337CD2" w:rsidRDefault="001C2DBB" w:rsidP="00D904ED">
            <w:pPr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Income </w:t>
            </w:r>
            <w:r w:rsidR="003F5F54">
              <w:rPr>
                <w:rFonts w:ascii="Arial" w:hAnsi="Arial" w:cs="Arial"/>
                <w:b/>
                <w:szCs w:val="22"/>
                <w:lang w:eastAsia="en-US"/>
              </w:rPr>
              <w:t>(£)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37CD2" w:rsidRPr="00337CD2" w:rsidRDefault="00337CD2" w:rsidP="00D904ED">
            <w:pPr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337CD2">
              <w:rPr>
                <w:rFonts w:ascii="Arial" w:hAnsi="Arial" w:cs="Arial"/>
                <w:b/>
                <w:szCs w:val="22"/>
                <w:lang w:eastAsia="en-US"/>
              </w:rPr>
              <w:t>Calculation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37CD2" w:rsidRPr="00337CD2" w:rsidRDefault="00337CD2" w:rsidP="00D904ED">
            <w:pPr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337CD2">
              <w:rPr>
                <w:rFonts w:ascii="Arial" w:hAnsi="Arial" w:cs="Arial"/>
                <w:b/>
                <w:szCs w:val="22"/>
                <w:lang w:eastAsia="en-US"/>
              </w:rPr>
              <w:t>Points</w:t>
            </w:r>
          </w:p>
        </w:tc>
      </w:tr>
      <w:tr w:rsidR="00337CD2" w:rsidRPr="00337CD2" w:rsidTr="007C344C">
        <w:trPr>
          <w:trHeight w:val="283"/>
        </w:trPr>
        <w:tc>
          <w:tcPr>
            <w:tcW w:w="2235" w:type="dxa"/>
            <w:shd w:val="clear" w:color="auto" w:fill="auto"/>
          </w:tcPr>
          <w:p w:rsidR="00337CD2" w:rsidRPr="00337CD2" w:rsidRDefault="00337CD2" w:rsidP="0006490D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337CD2">
              <w:rPr>
                <w:rFonts w:ascii="Arial" w:hAnsi="Arial" w:cs="Arial"/>
                <w:szCs w:val="22"/>
                <w:lang w:eastAsia="en-US"/>
              </w:rPr>
              <w:t>Tender 1</w:t>
            </w:r>
          </w:p>
        </w:tc>
        <w:tc>
          <w:tcPr>
            <w:tcW w:w="2268" w:type="dxa"/>
            <w:shd w:val="clear" w:color="auto" w:fill="auto"/>
          </w:tcPr>
          <w:p w:rsidR="00337CD2" w:rsidRPr="00337CD2" w:rsidRDefault="006F2135" w:rsidP="00100358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Highest Proposal (</w:t>
            </w:r>
            <w:r w:rsidR="00100358">
              <w:rPr>
                <w:rFonts w:ascii="Cambria" w:hAnsi="Cambria" w:cs="Arial"/>
                <w:i/>
                <w:szCs w:val="22"/>
                <w:lang w:eastAsia="en-US"/>
              </w:rPr>
              <w:t>X</w:t>
            </w:r>
            <w:r>
              <w:rPr>
                <w:rFonts w:ascii="Arial" w:hAnsi="Arial" w:cs="Arial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337CD2" w:rsidRPr="00337CD2" w:rsidRDefault="00337CD2" w:rsidP="0006490D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337CD2">
              <w:rPr>
                <w:rFonts w:ascii="Arial" w:hAnsi="Arial" w:cs="Arial"/>
                <w:szCs w:val="22"/>
                <w:lang w:eastAsia="en-US"/>
              </w:rPr>
              <w:t>Maximum score</w:t>
            </w:r>
          </w:p>
        </w:tc>
        <w:tc>
          <w:tcPr>
            <w:tcW w:w="1824" w:type="dxa"/>
            <w:shd w:val="clear" w:color="auto" w:fill="auto"/>
          </w:tcPr>
          <w:p w:rsidR="00337CD2" w:rsidRPr="00337CD2" w:rsidRDefault="007A1ABE" w:rsidP="0006490D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65</w:t>
            </w:r>
          </w:p>
        </w:tc>
      </w:tr>
      <w:tr w:rsidR="00337CD2" w:rsidRPr="00337CD2" w:rsidTr="007C344C">
        <w:trPr>
          <w:trHeight w:val="401"/>
        </w:trPr>
        <w:tc>
          <w:tcPr>
            <w:tcW w:w="2235" w:type="dxa"/>
            <w:shd w:val="clear" w:color="auto" w:fill="auto"/>
          </w:tcPr>
          <w:p w:rsidR="00337CD2" w:rsidRPr="00337CD2" w:rsidRDefault="00337CD2" w:rsidP="0006490D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337CD2">
              <w:rPr>
                <w:rFonts w:ascii="Arial" w:hAnsi="Arial" w:cs="Arial"/>
                <w:szCs w:val="22"/>
                <w:lang w:eastAsia="en-US"/>
              </w:rPr>
              <w:t>Tender 2</w:t>
            </w:r>
          </w:p>
        </w:tc>
        <w:tc>
          <w:tcPr>
            <w:tcW w:w="2268" w:type="dxa"/>
            <w:shd w:val="clear" w:color="auto" w:fill="auto"/>
          </w:tcPr>
          <w:p w:rsidR="00337CD2" w:rsidRPr="00337CD2" w:rsidRDefault="00100358" w:rsidP="0006490D">
            <w:pPr>
              <w:jc w:val="center"/>
              <w:rPr>
                <w:rFonts w:ascii="Cambria" w:hAnsi="Cambria" w:cs="Arial"/>
                <w:i/>
                <w:szCs w:val="22"/>
                <w:lang w:eastAsia="en-US"/>
              </w:rPr>
            </w:pPr>
            <w:r>
              <w:rPr>
                <w:rFonts w:ascii="Cambria" w:hAnsi="Cambria" w:cs="Arial"/>
                <w:i/>
                <w:szCs w:val="22"/>
                <w:lang w:eastAsia="en-US"/>
              </w:rPr>
              <w:t>Y</w:t>
            </w:r>
          </w:p>
        </w:tc>
        <w:tc>
          <w:tcPr>
            <w:tcW w:w="2551" w:type="dxa"/>
            <w:shd w:val="clear" w:color="auto" w:fill="auto"/>
          </w:tcPr>
          <w:p w:rsidR="00337CD2" w:rsidRPr="00337CD2" w:rsidRDefault="0000730E" w:rsidP="00100358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Cambria" w:hAnsi="Cambria" w:cs="Arial"/>
                <w:szCs w:val="22"/>
                <w:lang w:eastAsia="en-US"/>
              </w:rPr>
              <w:t>(</w:t>
            </w:r>
            <w:r w:rsidR="00100358">
              <w:rPr>
                <w:rFonts w:ascii="Cambria" w:hAnsi="Cambria" w:cs="Arial"/>
                <w:szCs w:val="22"/>
                <w:lang w:eastAsia="en-US"/>
              </w:rPr>
              <w:t>Y</w:t>
            </w:r>
            <w:r w:rsidR="00337CD2" w:rsidRPr="00337CD2">
              <w:rPr>
                <w:rFonts w:ascii="Arial" w:hAnsi="Arial" w:cs="Arial"/>
                <w:szCs w:val="22"/>
                <w:lang w:eastAsia="en-US"/>
              </w:rPr>
              <w:t>/</w:t>
            </w:r>
            <w:r w:rsidR="00100358">
              <w:rPr>
                <w:rFonts w:ascii="Cambria" w:hAnsi="Cambria" w:cs="Arial"/>
                <w:i/>
                <w:szCs w:val="22"/>
                <w:lang w:eastAsia="en-US"/>
              </w:rPr>
              <w:t>X</w:t>
            </w:r>
            <w:r>
              <w:rPr>
                <w:rFonts w:ascii="Cambria" w:hAnsi="Cambria" w:cs="Arial"/>
                <w:i/>
                <w:szCs w:val="22"/>
                <w:lang w:eastAsia="en-US"/>
              </w:rPr>
              <w:t>)</w:t>
            </w:r>
            <w:r w:rsidR="007A1ABE">
              <w:rPr>
                <w:rFonts w:ascii="Arial" w:hAnsi="Arial" w:cs="Arial"/>
                <w:szCs w:val="22"/>
                <w:lang w:eastAsia="en-US"/>
              </w:rPr>
              <w:t xml:space="preserve"> 65</w:t>
            </w:r>
          </w:p>
        </w:tc>
        <w:tc>
          <w:tcPr>
            <w:tcW w:w="1824" w:type="dxa"/>
            <w:shd w:val="clear" w:color="auto" w:fill="auto"/>
          </w:tcPr>
          <w:p w:rsidR="00337CD2" w:rsidRPr="00337CD2" w:rsidRDefault="006F2135" w:rsidP="0006490D">
            <w:pPr>
              <w:jc w:val="center"/>
              <w:rPr>
                <w:rFonts w:ascii="Cambria" w:hAnsi="Cambria" w:cs="Arial"/>
                <w:i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Cs w:val="22"/>
                <w:lang w:eastAsia="en-US"/>
              </w:rPr>
              <w:t>Z</w:t>
            </w:r>
          </w:p>
        </w:tc>
      </w:tr>
    </w:tbl>
    <w:p w:rsidR="0078382E" w:rsidRDefault="0078382E" w:rsidP="00A178BA">
      <w:pPr>
        <w:pStyle w:val="NoSpacing"/>
        <w:rPr>
          <w:rFonts w:ascii="Arial" w:hAnsi="Arial" w:cs="Arial"/>
          <w:b/>
          <w:sz w:val="24"/>
          <w:szCs w:val="24"/>
          <w:lang w:eastAsia="en-US"/>
        </w:rPr>
      </w:pPr>
    </w:p>
    <w:p w:rsidR="00A178BA" w:rsidRPr="00A178BA" w:rsidRDefault="0014264E" w:rsidP="00A178BA">
      <w:pPr>
        <w:pStyle w:val="NoSpacing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>Table 2</w:t>
      </w:r>
      <w:r w:rsidR="00920AE6">
        <w:rPr>
          <w:rFonts w:ascii="Arial" w:hAnsi="Arial" w:cs="Arial"/>
          <w:b/>
          <w:lang w:eastAsia="en-US"/>
        </w:rPr>
        <w:t xml:space="preserve"> </w:t>
      </w:r>
      <w:r w:rsidR="00920AE6">
        <w:rPr>
          <w:rFonts w:ascii="Arial" w:hAnsi="Arial" w:cs="Arial"/>
          <w:lang w:eastAsia="en-US"/>
        </w:rPr>
        <w:t>Calculation</w:t>
      </w:r>
      <w:r w:rsidR="00A178BA" w:rsidRPr="00A178BA">
        <w:rPr>
          <w:rFonts w:ascii="Arial" w:hAnsi="Arial" w:cs="Arial"/>
          <w:lang w:eastAsia="en-US"/>
        </w:rPr>
        <w:t>:-</w:t>
      </w:r>
    </w:p>
    <w:p w:rsidR="00A178BA" w:rsidRPr="00A178BA" w:rsidRDefault="00337CD2" w:rsidP="00D8634A">
      <w:pPr>
        <w:pStyle w:val="NoSpacing"/>
        <w:ind w:left="720"/>
        <w:rPr>
          <w:rFonts w:ascii="Arial" w:hAnsi="Arial" w:cs="Arial"/>
          <w:lang w:eastAsia="en-US"/>
        </w:rPr>
      </w:pPr>
      <w:r w:rsidRPr="00A178BA">
        <w:rPr>
          <w:rFonts w:ascii="Arial" w:hAnsi="Arial" w:cs="Arial"/>
          <w:lang w:eastAsia="en-US"/>
        </w:rPr>
        <w:t xml:space="preserve">X = </w:t>
      </w:r>
      <w:r w:rsidR="00A178BA" w:rsidRPr="00A178BA">
        <w:rPr>
          <w:rFonts w:ascii="Arial" w:hAnsi="Arial" w:cs="Arial"/>
          <w:lang w:eastAsia="en-US"/>
        </w:rPr>
        <w:t>Highest</w:t>
      </w:r>
      <w:r w:rsidR="0078382E">
        <w:rPr>
          <w:rFonts w:ascii="Arial" w:hAnsi="Arial" w:cs="Arial"/>
          <w:lang w:eastAsia="en-US"/>
        </w:rPr>
        <w:t xml:space="preserve"> </w:t>
      </w:r>
      <w:r w:rsidR="00887505">
        <w:rPr>
          <w:rFonts w:ascii="Arial" w:hAnsi="Arial" w:cs="Arial"/>
          <w:lang w:eastAsia="en-US"/>
        </w:rPr>
        <w:t>price</w:t>
      </w:r>
      <w:r w:rsidR="00887505" w:rsidRPr="00A178BA">
        <w:rPr>
          <w:rFonts w:ascii="Arial" w:hAnsi="Arial" w:cs="Arial"/>
          <w:lang w:eastAsia="en-US"/>
        </w:rPr>
        <w:t xml:space="preserve"> </w:t>
      </w:r>
      <w:r w:rsidR="00887505">
        <w:rPr>
          <w:rFonts w:ascii="Arial" w:hAnsi="Arial" w:cs="Arial"/>
          <w:lang w:eastAsia="en-US"/>
        </w:rPr>
        <w:t>(</w:t>
      </w:r>
      <w:r w:rsidR="00D8634A">
        <w:rPr>
          <w:rFonts w:ascii="Arial" w:hAnsi="Arial" w:cs="Arial"/>
          <w:lang w:eastAsia="en-US"/>
        </w:rPr>
        <w:t xml:space="preserve">income generation) </w:t>
      </w:r>
      <w:r w:rsidR="00A178BA" w:rsidRPr="00A178BA">
        <w:rPr>
          <w:rFonts w:ascii="Arial" w:hAnsi="Arial" w:cs="Arial"/>
          <w:lang w:eastAsia="en-US"/>
        </w:rPr>
        <w:t>submitted (which will</w:t>
      </w:r>
      <w:r w:rsidR="007A1ABE">
        <w:rPr>
          <w:rFonts w:ascii="Arial" w:hAnsi="Arial" w:cs="Arial"/>
          <w:lang w:eastAsia="en-US"/>
        </w:rPr>
        <w:t xml:space="preserve"> achieve the maximum score of 6</w:t>
      </w:r>
      <w:r w:rsidR="00920AE6">
        <w:rPr>
          <w:rFonts w:ascii="Arial" w:hAnsi="Arial" w:cs="Arial"/>
          <w:lang w:eastAsia="en-US"/>
        </w:rPr>
        <w:t>5</w:t>
      </w:r>
      <w:r w:rsidR="00A178BA" w:rsidRPr="00A178BA">
        <w:rPr>
          <w:rFonts w:ascii="Arial" w:hAnsi="Arial" w:cs="Arial"/>
          <w:lang w:eastAsia="en-US"/>
        </w:rPr>
        <w:t>)</w:t>
      </w:r>
    </w:p>
    <w:p w:rsidR="00A178BA" w:rsidRPr="00A178BA" w:rsidRDefault="00337CD2" w:rsidP="00A178BA">
      <w:pPr>
        <w:pStyle w:val="NoSpacing"/>
        <w:ind w:firstLine="720"/>
        <w:rPr>
          <w:rFonts w:ascii="Arial" w:hAnsi="Arial" w:cs="Arial"/>
          <w:lang w:eastAsia="en-US"/>
        </w:rPr>
      </w:pPr>
      <w:r w:rsidRPr="00A178BA">
        <w:rPr>
          <w:rFonts w:ascii="Arial" w:hAnsi="Arial" w:cs="Arial"/>
          <w:lang w:eastAsia="en-US"/>
        </w:rPr>
        <w:t xml:space="preserve">Y </w:t>
      </w:r>
      <w:r w:rsidR="006D7469" w:rsidRPr="00A178BA">
        <w:rPr>
          <w:rFonts w:ascii="Arial" w:hAnsi="Arial" w:cs="Arial"/>
          <w:lang w:eastAsia="en-US"/>
        </w:rPr>
        <w:t>=</w:t>
      </w:r>
      <w:r w:rsidR="0078382E">
        <w:rPr>
          <w:rFonts w:ascii="Arial" w:hAnsi="Arial" w:cs="Arial"/>
          <w:lang w:eastAsia="en-US"/>
        </w:rPr>
        <w:t xml:space="preserve"> Price</w:t>
      </w:r>
      <w:r w:rsidR="00D8634A">
        <w:rPr>
          <w:rFonts w:ascii="Arial" w:hAnsi="Arial" w:cs="Arial"/>
          <w:lang w:eastAsia="en-US"/>
        </w:rPr>
        <w:t xml:space="preserve"> (income generation)</w:t>
      </w:r>
      <w:r w:rsidR="0078382E">
        <w:rPr>
          <w:rFonts w:ascii="Arial" w:hAnsi="Arial" w:cs="Arial"/>
          <w:lang w:eastAsia="en-US"/>
        </w:rPr>
        <w:t xml:space="preserve"> of tender being evaluated</w:t>
      </w:r>
    </w:p>
    <w:p w:rsidR="00337CD2" w:rsidRPr="00A178BA" w:rsidRDefault="006F2135" w:rsidP="0078382E">
      <w:pPr>
        <w:pStyle w:val="NoSpacing"/>
        <w:ind w:firstLine="720"/>
        <w:rPr>
          <w:rFonts w:ascii="Arial" w:hAnsi="Arial" w:cs="Arial"/>
          <w:lang w:eastAsia="en-US"/>
        </w:rPr>
      </w:pPr>
      <w:r w:rsidRPr="00A178BA">
        <w:rPr>
          <w:rFonts w:ascii="Arial" w:hAnsi="Arial" w:cs="Arial"/>
          <w:lang w:eastAsia="en-US"/>
        </w:rPr>
        <w:t>Z = Points achieved</w:t>
      </w:r>
    </w:p>
    <w:p w:rsidR="00920AE6" w:rsidRPr="00920AE6" w:rsidRDefault="00920AE6" w:rsidP="00920AE6">
      <w:pPr>
        <w:rPr>
          <w:rFonts w:ascii="Arial" w:hAnsi="Arial" w:cs="Arial"/>
          <w:szCs w:val="22"/>
          <w:lang w:eastAsia="en-US"/>
        </w:rPr>
      </w:pPr>
    </w:p>
    <w:tbl>
      <w:tblPr>
        <w:tblW w:w="8733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3"/>
        <w:gridCol w:w="2409"/>
        <w:gridCol w:w="2552"/>
        <w:gridCol w:w="1559"/>
      </w:tblGrid>
      <w:tr w:rsidR="00920AE6" w:rsidRPr="00337CD2" w:rsidTr="001C2DBB">
        <w:trPr>
          <w:jc w:val="center"/>
        </w:trPr>
        <w:tc>
          <w:tcPr>
            <w:tcW w:w="2213" w:type="dxa"/>
            <w:shd w:val="clear" w:color="auto" w:fill="D9D9D9" w:themeFill="background1" w:themeFillShade="D9"/>
          </w:tcPr>
          <w:p w:rsidR="00920AE6" w:rsidRPr="00337CD2" w:rsidRDefault="007C344C" w:rsidP="007C344C">
            <w:pPr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Table</w:t>
            </w:r>
            <w:r w:rsidR="0014264E">
              <w:rPr>
                <w:rFonts w:ascii="Arial" w:hAnsi="Arial" w:cs="Arial"/>
                <w:b/>
                <w:szCs w:val="22"/>
                <w:lang w:eastAsia="en-US"/>
              </w:rPr>
              <w:t xml:space="preserve"> 3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920AE6" w:rsidRDefault="00920AE6" w:rsidP="001405C0">
            <w:pPr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920AE6" w:rsidRPr="00337CD2" w:rsidRDefault="00920AE6" w:rsidP="001405C0">
            <w:pPr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20AE6" w:rsidRPr="00337CD2" w:rsidRDefault="00920AE6" w:rsidP="001405C0">
            <w:pPr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  <w:tr w:rsidR="00920AE6" w:rsidRPr="00337CD2" w:rsidTr="001C2DBB">
        <w:trPr>
          <w:jc w:val="center"/>
        </w:trPr>
        <w:tc>
          <w:tcPr>
            <w:tcW w:w="2213" w:type="dxa"/>
            <w:shd w:val="clear" w:color="auto" w:fill="D9D9D9" w:themeFill="background1" w:themeFillShade="D9"/>
          </w:tcPr>
          <w:p w:rsidR="00920AE6" w:rsidRPr="00337CD2" w:rsidRDefault="00920AE6" w:rsidP="001405C0">
            <w:pPr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337CD2">
              <w:rPr>
                <w:rFonts w:ascii="Arial" w:hAnsi="Arial" w:cs="Arial"/>
                <w:b/>
                <w:szCs w:val="22"/>
                <w:lang w:eastAsia="en-US"/>
              </w:rPr>
              <w:t>Tender Submission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920AE6" w:rsidRPr="00337CD2" w:rsidRDefault="00920AE6" w:rsidP="001405C0">
            <w:pPr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D1F2E">
              <w:rPr>
                <w:rFonts w:ascii="Arial" w:hAnsi="Arial" w:cs="Arial"/>
                <w:b/>
                <w:szCs w:val="22"/>
                <w:lang w:eastAsia="en-US"/>
              </w:rPr>
              <w:t>Share</w:t>
            </w:r>
            <w:r w:rsidR="006D1F2E" w:rsidRPr="006D1F2E">
              <w:rPr>
                <w:rFonts w:ascii="Arial" w:hAnsi="Arial" w:cs="Arial"/>
                <w:b/>
                <w:szCs w:val="22"/>
                <w:lang w:eastAsia="en-US"/>
              </w:rPr>
              <w:t xml:space="preserve"> of Advertising </w:t>
            </w:r>
            <w:r w:rsidR="003D2CF0">
              <w:rPr>
                <w:rFonts w:ascii="Arial" w:hAnsi="Arial" w:cs="Arial"/>
                <w:b/>
                <w:szCs w:val="22"/>
                <w:lang w:eastAsia="en-US"/>
              </w:rPr>
              <w:t>Income (£)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920AE6" w:rsidRPr="00337CD2" w:rsidRDefault="00920AE6" w:rsidP="001405C0">
            <w:pPr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337CD2">
              <w:rPr>
                <w:rFonts w:ascii="Arial" w:hAnsi="Arial" w:cs="Arial"/>
                <w:b/>
                <w:szCs w:val="22"/>
                <w:lang w:eastAsia="en-US"/>
              </w:rPr>
              <w:t>Calculation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20AE6" w:rsidRPr="00337CD2" w:rsidRDefault="00920AE6" w:rsidP="001405C0">
            <w:pPr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337CD2">
              <w:rPr>
                <w:rFonts w:ascii="Arial" w:hAnsi="Arial" w:cs="Arial"/>
                <w:b/>
                <w:szCs w:val="22"/>
                <w:lang w:eastAsia="en-US"/>
              </w:rPr>
              <w:t>Points</w:t>
            </w:r>
          </w:p>
        </w:tc>
      </w:tr>
      <w:tr w:rsidR="00920AE6" w:rsidRPr="00337CD2" w:rsidTr="001C2DBB">
        <w:trPr>
          <w:trHeight w:val="327"/>
          <w:jc w:val="center"/>
        </w:trPr>
        <w:tc>
          <w:tcPr>
            <w:tcW w:w="2213" w:type="dxa"/>
          </w:tcPr>
          <w:p w:rsidR="00920AE6" w:rsidRPr="00337CD2" w:rsidRDefault="00920AE6" w:rsidP="001405C0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337CD2">
              <w:rPr>
                <w:rFonts w:ascii="Arial" w:hAnsi="Arial" w:cs="Arial"/>
                <w:szCs w:val="22"/>
                <w:lang w:eastAsia="en-US"/>
              </w:rPr>
              <w:t>Tender 1</w:t>
            </w:r>
          </w:p>
        </w:tc>
        <w:tc>
          <w:tcPr>
            <w:tcW w:w="2409" w:type="dxa"/>
          </w:tcPr>
          <w:p w:rsidR="00920AE6" w:rsidRPr="00337CD2" w:rsidRDefault="00920AE6" w:rsidP="001405C0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Highest proposal (</w:t>
            </w:r>
            <w:r>
              <w:rPr>
                <w:rFonts w:ascii="Cambria" w:hAnsi="Cambria" w:cs="Arial"/>
                <w:i/>
                <w:szCs w:val="22"/>
                <w:lang w:eastAsia="en-US"/>
              </w:rPr>
              <w:t>X</w:t>
            </w:r>
            <w:r>
              <w:rPr>
                <w:rFonts w:ascii="Arial" w:hAnsi="Arial" w:cs="Arial"/>
                <w:szCs w:val="22"/>
                <w:lang w:eastAsia="en-US"/>
              </w:rPr>
              <w:t>)</w:t>
            </w:r>
          </w:p>
        </w:tc>
        <w:tc>
          <w:tcPr>
            <w:tcW w:w="2552" w:type="dxa"/>
          </w:tcPr>
          <w:p w:rsidR="00920AE6" w:rsidRPr="00337CD2" w:rsidRDefault="0000730E" w:rsidP="001405C0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Maximum score</w:t>
            </w:r>
          </w:p>
        </w:tc>
        <w:tc>
          <w:tcPr>
            <w:tcW w:w="1559" w:type="dxa"/>
          </w:tcPr>
          <w:p w:rsidR="00920AE6" w:rsidRPr="00337CD2" w:rsidRDefault="00920AE6" w:rsidP="001405C0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5</w:t>
            </w:r>
          </w:p>
        </w:tc>
      </w:tr>
      <w:tr w:rsidR="00920AE6" w:rsidRPr="00337CD2" w:rsidTr="001C2DBB">
        <w:trPr>
          <w:trHeight w:val="289"/>
          <w:jc w:val="center"/>
        </w:trPr>
        <w:tc>
          <w:tcPr>
            <w:tcW w:w="2213" w:type="dxa"/>
          </w:tcPr>
          <w:p w:rsidR="00920AE6" w:rsidRPr="00337CD2" w:rsidRDefault="00920AE6" w:rsidP="001405C0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337CD2">
              <w:rPr>
                <w:rFonts w:ascii="Arial" w:hAnsi="Arial" w:cs="Arial"/>
                <w:szCs w:val="22"/>
                <w:lang w:eastAsia="en-US"/>
              </w:rPr>
              <w:t>Tender 2</w:t>
            </w:r>
          </w:p>
        </w:tc>
        <w:tc>
          <w:tcPr>
            <w:tcW w:w="2409" w:type="dxa"/>
          </w:tcPr>
          <w:p w:rsidR="00920AE6" w:rsidRPr="00337CD2" w:rsidRDefault="00920AE6" w:rsidP="001405C0">
            <w:pPr>
              <w:jc w:val="center"/>
              <w:rPr>
                <w:rFonts w:ascii="Cambria" w:hAnsi="Cambria" w:cs="Arial"/>
                <w:i/>
                <w:szCs w:val="22"/>
                <w:lang w:eastAsia="en-US"/>
              </w:rPr>
            </w:pPr>
            <w:r>
              <w:rPr>
                <w:rFonts w:ascii="Cambria" w:hAnsi="Cambria" w:cs="Arial"/>
                <w:i/>
                <w:szCs w:val="22"/>
                <w:lang w:eastAsia="en-US"/>
              </w:rPr>
              <w:t>Y</w:t>
            </w:r>
          </w:p>
        </w:tc>
        <w:tc>
          <w:tcPr>
            <w:tcW w:w="2552" w:type="dxa"/>
          </w:tcPr>
          <w:p w:rsidR="00920AE6" w:rsidRPr="00337CD2" w:rsidRDefault="0000730E" w:rsidP="001405C0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Cambria" w:hAnsi="Cambria" w:cs="Arial"/>
                <w:i/>
                <w:szCs w:val="22"/>
                <w:lang w:eastAsia="en-US"/>
              </w:rPr>
              <w:t>(</w:t>
            </w:r>
            <w:r w:rsidR="00920AE6">
              <w:rPr>
                <w:rFonts w:ascii="Cambria" w:hAnsi="Cambria" w:cs="Arial"/>
                <w:i/>
                <w:szCs w:val="22"/>
                <w:lang w:eastAsia="en-US"/>
              </w:rPr>
              <w:t>Y</w:t>
            </w:r>
            <w:r w:rsidR="00920AE6">
              <w:rPr>
                <w:rFonts w:ascii="Arial" w:hAnsi="Arial" w:cs="Arial"/>
                <w:szCs w:val="22"/>
                <w:lang w:eastAsia="en-US"/>
              </w:rPr>
              <w:t>/</w:t>
            </w:r>
            <w:r w:rsidR="00920AE6">
              <w:rPr>
                <w:rFonts w:ascii="Cambria" w:hAnsi="Cambria" w:cs="Arial"/>
                <w:i/>
                <w:szCs w:val="22"/>
                <w:lang w:eastAsia="en-US"/>
              </w:rPr>
              <w:t>X</w:t>
            </w:r>
            <w:r>
              <w:rPr>
                <w:rFonts w:ascii="Cambria" w:hAnsi="Cambria" w:cs="Arial"/>
                <w:i/>
                <w:szCs w:val="22"/>
                <w:lang w:eastAsia="en-US"/>
              </w:rPr>
              <w:t>)</w:t>
            </w:r>
            <w:r w:rsidR="00920AE6">
              <w:rPr>
                <w:rFonts w:ascii="Arial" w:hAnsi="Arial" w:cs="Arial"/>
                <w:szCs w:val="22"/>
                <w:lang w:eastAsia="en-US"/>
              </w:rPr>
              <w:t xml:space="preserve"> 5</w:t>
            </w:r>
          </w:p>
        </w:tc>
        <w:tc>
          <w:tcPr>
            <w:tcW w:w="1559" w:type="dxa"/>
          </w:tcPr>
          <w:p w:rsidR="00920AE6" w:rsidRPr="00337CD2" w:rsidRDefault="00920AE6" w:rsidP="001405C0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Cambria" w:hAnsi="Cambria" w:cs="Arial"/>
                <w:i/>
                <w:szCs w:val="22"/>
                <w:lang w:eastAsia="en-US"/>
              </w:rPr>
              <w:t>Z</w:t>
            </w:r>
          </w:p>
        </w:tc>
      </w:tr>
    </w:tbl>
    <w:p w:rsidR="00920AE6" w:rsidRDefault="00920AE6" w:rsidP="00920AE6">
      <w:pPr>
        <w:pStyle w:val="NoSpacing"/>
        <w:rPr>
          <w:rFonts w:ascii="Arial" w:hAnsi="Arial" w:cs="Arial"/>
          <w:sz w:val="24"/>
          <w:szCs w:val="24"/>
          <w:lang w:eastAsia="en-US"/>
        </w:rPr>
      </w:pPr>
    </w:p>
    <w:p w:rsidR="00920AE6" w:rsidRPr="00A178BA" w:rsidRDefault="0014264E" w:rsidP="00920AE6">
      <w:pPr>
        <w:pStyle w:val="NoSpacing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Table 3</w:t>
      </w:r>
      <w:r w:rsidR="00920AE6">
        <w:rPr>
          <w:rFonts w:ascii="Arial" w:hAnsi="Arial" w:cs="Arial"/>
          <w:lang w:eastAsia="en-US"/>
        </w:rPr>
        <w:t xml:space="preserve"> calculation:-</w:t>
      </w:r>
    </w:p>
    <w:p w:rsidR="00920AE6" w:rsidRPr="00A178BA" w:rsidRDefault="00920AE6" w:rsidP="00920AE6">
      <w:pPr>
        <w:pStyle w:val="NoSpacing"/>
        <w:ind w:firstLine="720"/>
        <w:rPr>
          <w:rFonts w:ascii="Arial" w:hAnsi="Arial" w:cs="Arial"/>
          <w:lang w:eastAsia="en-US"/>
        </w:rPr>
      </w:pPr>
      <w:r w:rsidRPr="00A178BA">
        <w:rPr>
          <w:rFonts w:ascii="Arial" w:hAnsi="Arial" w:cs="Arial"/>
          <w:lang w:eastAsia="en-US"/>
        </w:rPr>
        <w:t>X =</w:t>
      </w:r>
      <w:r>
        <w:rPr>
          <w:rFonts w:ascii="Arial" w:hAnsi="Arial" w:cs="Arial"/>
          <w:lang w:eastAsia="en-US"/>
        </w:rPr>
        <w:t xml:space="preserve"> H</w:t>
      </w:r>
      <w:r w:rsidRPr="00A178BA">
        <w:rPr>
          <w:rFonts w:ascii="Arial" w:hAnsi="Arial" w:cs="Arial"/>
          <w:lang w:eastAsia="en-US"/>
        </w:rPr>
        <w:t>ighest proposal (which will achieve</w:t>
      </w:r>
      <w:r>
        <w:rPr>
          <w:rFonts w:ascii="Arial" w:hAnsi="Arial" w:cs="Arial"/>
          <w:lang w:eastAsia="en-US"/>
        </w:rPr>
        <w:t xml:space="preserve"> the maximum score of 5</w:t>
      </w:r>
      <w:r w:rsidRPr="00A178BA">
        <w:rPr>
          <w:rFonts w:ascii="Arial" w:hAnsi="Arial" w:cs="Arial"/>
          <w:lang w:eastAsia="en-US"/>
        </w:rPr>
        <w:t>)</w:t>
      </w:r>
    </w:p>
    <w:p w:rsidR="00920AE6" w:rsidRPr="00A178BA" w:rsidRDefault="00920AE6" w:rsidP="00920AE6">
      <w:pPr>
        <w:pStyle w:val="NoSpacing"/>
        <w:ind w:firstLine="720"/>
        <w:rPr>
          <w:rFonts w:ascii="Arial" w:hAnsi="Arial" w:cs="Arial"/>
          <w:lang w:eastAsia="en-US"/>
        </w:rPr>
      </w:pPr>
      <w:r w:rsidRPr="00A178BA">
        <w:rPr>
          <w:rFonts w:ascii="Arial" w:hAnsi="Arial" w:cs="Arial"/>
          <w:lang w:eastAsia="en-US"/>
        </w:rPr>
        <w:t xml:space="preserve">Y = </w:t>
      </w:r>
      <w:r>
        <w:rPr>
          <w:rFonts w:ascii="Arial" w:hAnsi="Arial" w:cs="Arial"/>
          <w:lang w:eastAsia="en-US"/>
        </w:rPr>
        <w:t>Price of tender being evaluated</w:t>
      </w:r>
    </w:p>
    <w:p w:rsidR="00920AE6" w:rsidRDefault="00920AE6" w:rsidP="00920AE6">
      <w:pPr>
        <w:pStyle w:val="NoSpacing"/>
        <w:ind w:firstLine="72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 = P</w:t>
      </w:r>
      <w:r w:rsidRPr="00A178BA">
        <w:rPr>
          <w:rFonts w:ascii="Arial" w:hAnsi="Arial" w:cs="Arial"/>
          <w:lang w:eastAsia="en-US"/>
        </w:rPr>
        <w:t>oints achieved</w:t>
      </w:r>
    </w:p>
    <w:p w:rsidR="0078382E" w:rsidRDefault="0078382E" w:rsidP="0078382E">
      <w:pPr>
        <w:rPr>
          <w:rFonts w:ascii="Arial" w:hAnsi="Arial" w:cs="Arial"/>
          <w:szCs w:val="22"/>
          <w:lang w:eastAsia="en-US"/>
        </w:rPr>
      </w:pPr>
    </w:p>
    <w:p w:rsidR="001C2DBB" w:rsidRPr="001C2DBB" w:rsidRDefault="00C45B3A" w:rsidP="0078382E">
      <w:pPr>
        <w:rPr>
          <w:rFonts w:ascii="Arial" w:hAnsi="Arial" w:cs="Arial"/>
          <w:b/>
          <w:szCs w:val="22"/>
          <w:lang w:eastAsia="en-US"/>
        </w:rPr>
      </w:pPr>
      <w:r>
        <w:rPr>
          <w:rFonts w:ascii="Arial" w:hAnsi="Arial" w:cs="Arial"/>
          <w:b/>
          <w:szCs w:val="22"/>
          <w:lang w:eastAsia="en-US"/>
        </w:rPr>
        <w:t>Tenderers must submit</w:t>
      </w:r>
      <w:r w:rsidR="0078382E" w:rsidRPr="001C2DBB">
        <w:rPr>
          <w:rFonts w:ascii="Arial" w:hAnsi="Arial" w:cs="Arial"/>
          <w:b/>
          <w:szCs w:val="22"/>
          <w:lang w:eastAsia="en-US"/>
        </w:rPr>
        <w:t xml:space="preserve"> their </w:t>
      </w:r>
      <w:r>
        <w:rPr>
          <w:rFonts w:ascii="Arial" w:hAnsi="Arial" w:cs="Arial"/>
          <w:b/>
          <w:szCs w:val="22"/>
          <w:lang w:eastAsia="en-US"/>
        </w:rPr>
        <w:t>Price (income generation)</w:t>
      </w:r>
      <w:bookmarkStart w:id="0" w:name="_GoBack"/>
      <w:bookmarkEnd w:id="0"/>
      <w:r>
        <w:rPr>
          <w:rFonts w:ascii="Arial" w:hAnsi="Arial" w:cs="Arial"/>
          <w:b/>
          <w:szCs w:val="22"/>
          <w:lang w:eastAsia="en-US"/>
        </w:rPr>
        <w:t xml:space="preserve"> on Section </w:t>
      </w:r>
      <w:r w:rsidR="007C344C">
        <w:rPr>
          <w:rFonts w:ascii="Arial" w:hAnsi="Arial" w:cs="Arial"/>
          <w:b/>
          <w:szCs w:val="22"/>
          <w:lang w:eastAsia="en-US"/>
        </w:rPr>
        <w:t>9</w:t>
      </w:r>
      <w:r>
        <w:rPr>
          <w:rFonts w:ascii="Arial" w:hAnsi="Arial" w:cs="Arial"/>
          <w:b/>
          <w:szCs w:val="22"/>
          <w:lang w:eastAsia="en-US"/>
        </w:rPr>
        <w:t>A and 9B</w:t>
      </w:r>
    </w:p>
    <w:p w:rsidR="001C2DBB" w:rsidRDefault="007C344C" w:rsidP="001C2DBB">
      <w:pPr>
        <w:pStyle w:val="NoSpacing"/>
        <w:numPr>
          <w:ilvl w:val="0"/>
          <w:numId w:val="20"/>
        </w:numPr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  <w:b/>
          <w:u w:val="single"/>
          <w:lang w:eastAsia="en-US"/>
        </w:rPr>
        <w:lastRenderedPageBreak/>
        <w:t>Evaluation</w:t>
      </w:r>
      <w:r w:rsidR="001C2DBB">
        <w:rPr>
          <w:rFonts w:ascii="Arial" w:hAnsi="Arial" w:cs="Arial"/>
          <w:b/>
          <w:u w:val="single"/>
          <w:lang w:eastAsia="en-US"/>
        </w:rPr>
        <w:t xml:space="preserve"> of </w:t>
      </w:r>
      <w:r w:rsidR="00CB13D2">
        <w:rPr>
          <w:rFonts w:ascii="Arial" w:hAnsi="Arial" w:cs="Arial"/>
          <w:b/>
          <w:u w:val="single"/>
          <w:lang w:eastAsia="en-US"/>
        </w:rPr>
        <w:t>Service and Quality</w:t>
      </w:r>
      <w:r w:rsidR="001C2DBB">
        <w:rPr>
          <w:rFonts w:ascii="Arial" w:hAnsi="Arial" w:cs="Arial"/>
          <w:b/>
          <w:u w:val="single"/>
          <w:lang w:eastAsia="en-US"/>
        </w:rPr>
        <w:t xml:space="preserve"> (Table 1 - Area 2 and 3)</w:t>
      </w:r>
    </w:p>
    <w:p w:rsidR="001C2DBB" w:rsidRPr="00454C3D" w:rsidRDefault="001C2DBB" w:rsidP="001C2DBB">
      <w:pPr>
        <w:pStyle w:val="NoSpacing"/>
        <w:ind w:left="720"/>
        <w:rPr>
          <w:rFonts w:ascii="Arial" w:hAnsi="Arial" w:cs="Arial"/>
          <w:b/>
          <w:u w:val="single"/>
          <w:lang w:eastAsia="en-US"/>
        </w:rPr>
      </w:pPr>
    </w:p>
    <w:p w:rsidR="001C2DBB" w:rsidRDefault="001C2DBB" w:rsidP="001C2DBB">
      <w:pPr>
        <w:pStyle w:val="NoSpacing"/>
        <w:ind w:left="36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Respective sub criteria q</w:t>
      </w:r>
      <w:r w:rsidR="00CB13D2">
        <w:rPr>
          <w:rFonts w:ascii="Arial" w:hAnsi="Arial" w:cs="Arial"/>
          <w:lang w:eastAsia="en-US"/>
        </w:rPr>
        <w:t>uestions for non-price elements</w:t>
      </w:r>
      <w:r>
        <w:rPr>
          <w:rFonts w:ascii="Arial" w:hAnsi="Arial" w:cs="Arial"/>
          <w:lang w:eastAsia="en-US"/>
        </w:rPr>
        <w:t xml:space="preserve"> have been applied to </w:t>
      </w:r>
      <w:r w:rsidR="0014264E">
        <w:rPr>
          <w:rFonts w:ascii="Arial" w:hAnsi="Arial" w:cs="Arial"/>
          <w:lang w:eastAsia="en-US"/>
        </w:rPr>
        <w:t>Service and Quality (see Table 4 below</w:t>
      </w:r>
      <w:r>
        <w:rPr>
          <w:rFonts w:ascii="Arial" w:hAnsi="Arial" w:cs="Arial"/>
          <w:lang w:eastAsia="en-US"/>
        </w:rPr>
        <w:t>). T</w:t>
      </w:r>
      <w:r w:rsidRPr="00454C3D">
        <w:rPr>
          <w:rFonts w:ascii="Arial" w:hAnsi="Arial" w:cs="Arial"/>
          <w:lang w:eastAsia="en-US"/>
        </w:rPr>
        <w:t>o ensure</w:t>
      </w:r>
      <w:r>
        <w:rPr>
          <w:rFonts w:ascii="Arial" w:hAnsi="Arial" w:cs="Arial"/>
          <w:lang w:eastAsia="en-US"/>
        </w:rPr>
        <w:t xml:space="preserve"> that</w:t>
      </w:r>
      <w:r w:rsidRPr="00454C3D">
        <w:rPr>
          <w:rFonts w:ascii="Arial" w:hAnsi="Arial" w:cs="Arial"/>
          <w:lang w:eastAsia="en-US"/>
        </w:rPr>
        <w:t xml:space="preserve"> the relative importance of the evaluation criteria is correctly reflected in the overall scores, a weighting system </w:t>
      </w:r>
      <w:r w:rsidR="0014264E">
        <w:rPr>
          <w:rFonts w:ascii="Arial" w:hAnsi="Arial" w:cs="Arial"/>
          <w:lang w:eastAsia="en-US"/>
        </w:rPr>
        <w:t>(Level 2) will be</w:t>
      </w:r>
      <w:r>
        <w:rPr>
          <w:rFonts w:ascii="Arial" w:hAnsi="Arial" w:cs="Arial"/>
          <w:lang w:eastAsia="en-US"/>
        </w:rPr>
        <w:t xml:space="preserve"> used.</w:t>
      </w:r>
    </w:p>
    <w:p w:rsidR="001C2DBB" w:rsidRPr="002B4540" w:rsidRDefault="001C2DBB" w:rsidP="001C2DBB">
      <w:pPr>
        <w:pStyle w:val="NoSpacing"/>
        <w:rPr>
          <w:rFonts w:ascii="Arial" w:hAnsi="Arial" w:cs="Arial"/>
          <w:lang w:eastAsia="en-US"/>
        </w:rPr>
      </w:pPr>
    </w:p>
    <w:p w:rsidR="001C2DBB" w:rsidRPr="003F5F54" w:rsidRDefault="001C2DBB" w:rsidP="001C2DBB">
      <w:pPr>
        <w:ind w:left="360" w:right="176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>T</w:t>
      </w:r>
      <w:r w:rsidRPr="00C31A52">
        <w:rPr>
          <w:rFonts w:ascii="Arial" w:hAnsi="Arial" w:cs="Arial"/>
          <w:szCs w:val="24"/>
          <w:lang w:eastAsia="en-US"/>
        </w:rPr>
        <w:t>he responses to the</w:t>
      </w:r>
      <w:r w:rsidR="0014264E">
        <w:rPr>
          <w:rFonts w:ascii="Arial" w:hAnsi="Arial" w:cs="Arial"/>
          <w:szCs w:val="24"/>
          <w:lang w:eastAsia="en-US"/>
        </w:rPr>
        <w:t>se</w:t>
      </w:r>
      <w:r w:rsidRPr="00C31A52">
        <w:rPr>
          <w:rFonts w:ascii="Arial" w:hAnsi="Arial" w:cs="Arial"/>
          <w:szCs w:val="24"/>
          <w:lang w:eastAsia="en-US"/>
        </w:rPr>
        <w:t xml:space="preserve"> </w:t>
      </w:r>
      <w:r w:rsidR="0014264E">
        <w:rPr>
          <w:rFonts w:ascii="Arial" w:hAnsi="Arial" w:cs="Arial"/>
          <w:szCs w:val="24"/>
          <w:lang w:eastAsia="en-US"/>
        </w:rPr>
        <w:t>sub criteria questions</w:t>
      </w:r>
      <w:r w:rsidRPr="00C31A52">
        <w:rPr>
          <w:rFonts w:ascii="Arial" w:hAnsi="Arial" w:cs="Arial"/>
          <w:szCs w:val="24"/>
          <w:lang w:eastAsia="en-US"/>
        </w:rPr>
        <w:t xml:space="preserve"> will</w:t>
      </w:r>
      <w:r>
        <w:rPr>
          <w:rFonts w:ascii="Arial" w:hAnsi="Arial" w:cs="Arial"/>
          <w:szCs w:val="24"/>
          <w:lang w:eastAsia="en-US"/>
        </w:rPr>
        <w:t xml:space="preserve"> be evaluated and points</w:t>
      </w:r>
      <w:r w:rsidRPr="00C31A52">
        <w:rPr>
          <w:rFonts w:ascii="Arial" w:hAnsi="Arial" w:cs="Arial"/>
          <w:szCs w:val="24"/>
          <w:lang w:eastAsia="en-US"/>
        </w:rPr>
        <w:t xml:space="preserve"> awarded on a system of 0 – 10 in acco</w:t>
      </w:r>
      <w:r>
        <w:rPr>
          <w:rFonts w:ascii="Arial" w:hAnsi="Arial" w:cs="Arial"/>
          <w:szCs w:val="24"/>
          <w:lang w:eastAsia="en-US"/>
        </w:rPr>
        <w:t>rdance with th</w:t>
      </w:r>
      <w:r w:rsidR="0014264E">
        <w:rPr>
          <w:rFonts w:ascii="Arial" w:hAnsi="Arial" w:cs="Arial"/>
          <w:szCs w:val="24"/>
          <w:lang w:eastAsia="en-US"/>
        </w:rPr>
        <w:t>e scoring scale shown in Table 5.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7"/>
        <w:gridCol w:w="118"/>
        <w:gridCol w:w="6690"/>
        <w:gridCol w:w="1842"/>
      </w:tblGrid>
      <w:tr w:rsidR="001C2DBB" w:rsidRPr="00357E52" w:rsidTr="007C0F1B">
        <w:trPr>
          <w:trHeight w:val="1102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:rsidR="001C2DBB" w:rsidRPr="00357E52" w:rsidRDefault="001C2DBB" w:rsidP="00EB7E7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:rsidR="001C2DBB" w:rsidRDefault="001C2DBB" w:rsidP="00EB7E7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4264E" w:rsidRDefault="007C344C" w:rsidP="00EB7E7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Table</w:t>
            </w:r>
            <w:r w:rsidR="0014264E">
              <w:rPr>
                <w:rFonts w:ascii="Arial" w:hAnsi="Arial" w:cs="Arial"/>
                <w:b/>
                <w:bCs/>
              </w:rPr>
              <w:t xml:space="preserve"> 4 – </w:t>
            </w:r>
            <w:r>
              <w:rPr>
                <w:rFonts w:ascii="Arial" w:hAnsi="Arial" w:cs="Arial"/>
                <w:b/>
                <w:bCs/>
              </w:rPr>
              <w:t>Non Price Elements</w:t>
            </w:r>
            <w:r w:rsidR="0014264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1C2DBB" w:rsidRDefault="0014264E" w:rsidP="00EB7E7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 CRITERIA QUESTIONS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:rsidR="001C2DBB" w:rsidRDefault="001C2DBB" w:rsidP="00EB7E7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:rsidR="001C2DBB" w:rsidRPr="003F5F54" w:rsidRDefault="001C2DBB" w:rsidP="00EB7E74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1C2DBB" w:rsidRPr="00357E52" w:rsidTr="007C344C">
        <w:trPr>
          <w:trHeight w:val="76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1C2DBB" w:rsidRPr="00357E52" w:rsidRDefault="001C2DBB" w:rsidP="00EB7E74">
            <w:pPr>
              <w:jc w:val="both"/>
              <w:rPr>
                <w:b/>
                <w:bCs/>
                <w:sz w:val="24"/>
                <w:szCs w:val="24"/>
              </w:rPr>
            </w:pPr>
            <w:r w:rsidRPr="00357E52">
              <w:rPr>
                <w:b/>
                <w:bCs/>
                <w:sz w:val="24"/>
                <w:szCs w:val="24"/>
              </w:rPr>
              <w:t> Q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1C2DBB" w:rsidRPr="00357E52" w:rsidRDefault="007C344C" w:rsidP="00EB7E7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Service</w:t>
            </w:r>
            <w:r w:rsidR="001C2DBB">
              <w:rPr>
                <w:rFonts w:ascii="Arial" w:hAnsi="Arial" w:cs="Arial"/>
                <w:b/>
                <w:bCs/>
              </w:rPr>
              <w:t xml:space="preserve"> 15%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1C2DBB" w:rsidRPr="00357E52" w:rsidRDefault="001C2DBB" w:rsidP="007C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357E52">
              <w:rPr>
                <w:b/>
                <w:bCs/>
                <w:sz w:val="24"/>
                <w:szCs w:val="24"/>
              </w:rPr>
              <w:t>Weighting</w:t>
            </w:r>
            <w:r w:rsidR="007C344C">
              <w:rPr>
                <w:b/>
                <w:bCs/>
                <w:sz w:val="24"/>
                <w:szCs w:val="24"/>
              </w:rPr>
              <w:t xml:space="preserve"> (Level 2)</w:t>
            </w:r>
          </w:p>
        </w:tc>
      </w:tr>
      <w:tr w:rsidR="001C2DBB" w:rsidRPr="00046CDD" w:rsidTr="007C344C">
        <w:trPr>
          <w:trHeight w:val="56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DBB" w:rsidRPr="00046CDD" w:rsidRDefault="001C2DBB" w:rsidP="00EB7E74">
            <w:pPr>
              <w:jc w:val="center"/>
              <w:rPr>
                <w:rFonts w:ascii="Arial" w:hAnsi="Arial" w:cs="Arial"/>
              </w:rPr>
            </w:pPr>
            <w:r w:rsidRPr="00046CDD">
              <w:rPr>
                <w:rFonts w:ascii="Arial" w:hAnsi="Arial" w:cs="Arial"/>
              </w:rPr>
              <w:t>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DBB" w:rsidRPr="00046CDD" w:rsidRDefault="001C2DBB" w:rsidP="00EB7E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explain the process you would use for assigning, tracking and monitoring scheduled works as required for this contract (i.e. maintenance, cleaning, annual checks etc.) to ensure on-time completion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DBB" w:rsidRPr="00046CDD" w:rsidRDefault="001C2DBB" w:rsidP="00EB7E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046CDD">
              <w:rPr>
                <w:rFonts w:ascii="Arial" w:hAnsi="Arial" w:cs="Arial"/>
              </w:rPr>
              <w:t>%</w:t>
            </w:r>
          </w:p>
        </w:tc>
      </w:tr>
      <w:tr w:rsidR="001C2DBB" w:rsidRPr="00046CDD" w:rsidTr="007C344C">
        <w:trPr>
          <w:trHeight w:val="56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DBB" w:rsidRPr="00046CDD" w:rsidRDefault="001C2DBB" w:rsidP="00EB7E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DBB" w:rsidRPr="00046CDD" w:rsidRDefault="001C2DBB" w:rsidP="00EB7E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explain the process you would use for assigning, tracking and monitoring non-scheduled works as required for this contract (</w:t>
            </w:r>
            <w:proofErr w:type="spellStart"/>
            <w:r>
              <w:rPr>
                <w:rFonts w:ascii="Arial" w:hAnsi="Arial" w:cs="Arial"/>
              </w:rPr>
              <w:t>ie</w:t>
            </w:r>
            <w:proofErr w:type="spellEnd"/>
            <w:r>
              <w:rPr>
                <w:rFonts w:ascii="Arial" w:hAnsi="Arial" w:cs="Arial"/>
              </w:rPr>
              <w:t>. call outs for repairs, graffiti removal etc.) to ensure on-time completion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DBB" w:rsidRPr="00046CDD" w:rsidRDefault="001C2DBB" w:rsidP="00EB7E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046CDD">
              <w:rPr>
                <w:rFonts w:ascii="Arial" w:hAnsi="Arial" w:cs="Arial"/>
              </w:rPr>
              <w:t>%</w:t>
            </w:r>
          </w:p>
        </w:tc>
      </w:tr>
      <w:tr w:rsidR="001C2DBB" w:rsidRPr="00046CDD" w:rsidTr="007C344C">
        <w:trPr>
          <w:trHeight w:val="56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DBB" w:rsidRPr="00046CDD" w:rsidRDefault="001C2DBB" w:rsidP="00EB7E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DBB" w:rsidRPr="00046CDD" w:rsidRDefault="001C2DBB" w:rsidP="00EB7E74">
            <w:pPr>
              <w:rPr>
                <w:rFonts w:ascii="Arial" w:hAnsi="Arial" w:cs="Arial"/>
              </w:rPr>
            </w:pPr>
            <w:r w:rsidRPr="00046CDD">
              <w:rPr>
                <w:rFonts w:ascii="Arial" w:hAnsi="Arial" w:cs="Arial"/>
              </w:rPr>
              <w:t xml:space="preserve">Please explain </w:t>
            </w:r>
            <w:r>
              <w:rPr>
                <w:rFonts w:ascii="Arial" w:hAnsi="Arial" w:cs="Arial"/>
              </w:rPr>
              <w:t>the customer service process and system that you would use to receive and manage complaints and queries from both the Council and members of the public.  Please explain how a complaint would be handled and tracked through to completion.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DBB" w:rsidRPr="00046CDD" w:rsidRDefault="001C2DBB" w:rsidP="00EB7E74">
            <w:pPr>
              <w:jc w:val="center"/>
            </w:pPr>
            <w:r>
              <w:rPr>
                <w:rFonts w:ascii="Arial" w:hAnsi="Arial" w:cs="Arial"/>
              </w:rPr>
              <w:t>20</w:t>
            </w:r>
            <w:r w:rsidRPr="00046CDD">
              <w:rPr>
                <w:rFonts w:ascii="Arial" w:hAnsi="Arial" w:cs="Arial"/>
              </w:rPr>
              <w:t>%</w:t>
            </w:r>
          </w:p>
        </w:tc>
      </w:tr>
      <w:tr w:rsidR="001C2DBB" w:rsidRPr="00250257" w:rsidTr="007C344C">
        <w:trPr>
          <w:trHeight w:val="56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DBB" w:rsidRDefault="001C2DBB" w:rsidP="00EB7E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DBB" w:rsidRPr="00046CDD" w:rsidRDefault="001C2DBB" w:rsidP="00EB7E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explain how you would propose to mobilise this contract, this should include key tasks such as replacement of bus shelters, setting up program of scheduled works etc.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DBB" w:rsidRPr="00046CDD" w:rsidRDefault="001C2DBB" w:rsidP="00EB7E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</w:tr>
      <w:tr w:rsidR="001C2DBB" w:rsidRPr="00250257" w:rsidTr="007C344C">
        <w:trPr>
          <w:trHeight w:val="56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DBB" w:rsidRPr="00046CDD" w:rsidRDefault="001C2DBB" w:rsidP="00EB7E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DBB" w:rsidRPr="00046CDD" w:rsidRDefault="001C2DBB" w:rsidP="00EB7E74">
            <w:pPr>
              <w:rPr>
                <w:rFonts w:ascii="Arial" w:hAnsi="Arial" w:cs="Arial"/>
              </w:rPr>
            </w:pPr>
            <w:r w:rsidRPr="00046CDD">
              <w:rPr>
                <w:rFonts w:ascii="Arial" w:hAnsi="Arial" w:cs="Arial"/>
              </w:rPr>
              <w:t>Pl</w:t>
            </w:r>
            <w:r>
              <w:rPr>
                <w:rFonts w:ascii="Arial" w:hAnsi="Arial" w:cs="Arial"/>
              </w:rPr>
              <w:t>ease advise</w:t>
            </w:r>
            <w:r w:rsidRPr="00046CDD">
              <w:rPr>
                <w:rFonts w:ascii="Arial" w:hAnsi="Arial" w:cs="Arial"/>
              </w:rPr>
              <w:t xml:space="preserve"> how you would</w:t>
            </w:r>
            <w:r>
              <w:rPr>
                <w:rFonts w:ascii="Arial" w:hAnsi="Arial" w:cs="Arial"/>
              </w:rPr>
              <w:t xml:space="preserve"> propose to</w:t>
            </w:r>
            <w:r w:rsidRPr="00046CDD">
              <w:rPr>
                <w:rFonts w:ascii="Arial" w:hAnsi="Arial" w:cs="Arial"/>
              </w:rPr>
              <w:t xml:space="preserve"> undertake a review of the existing and potential sites </w:t>
            </w:r>
            <w:r>
              <w:rPr>
                <w:rFonts w:ascii="Arial" w:hAnsi="Arial" w:cs="Arial"/>
              </w:rPr>
              <w:t xml:space="preserve">in order </w:t>
            </w:r>
            <w:r w:rsidRPr="00046CDD">
              <w:rPr>
                <w:rFonts w:ascii="Arial" w:hAnsi="Arial" w:cs="Arial"/>
              </w:rPr>
              <w:t>to maximise income in later years.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DBB" w:rsidRDefault="001C2DBB" w:rsidP="00EB7E74">
            <w:pPr>
              <w:jc w:val="center"/>
            </w:pPr>
            <w:r w:rsidRPr="00046CDD">
              <w:rPr>
                <w:rFonts w:ascii="Arial" w:hAnsi="Arial" w:cs="Arial"/>
              </w:rPr>
              <w:t>10%</w:t>
            </w:r>
          </w:p>
        </w:tc>
      </w:tr>
      <w:tr w:rsidR="001C2DBB" w:rsidRPr="00357E52" w:rsidTr="007C0F1B">
        <w:trPr>
          <w:trHeight w:val="312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0F1B" w:rsidRPr="00357E52" w:rsidRDefault="001C2DBB" w:rsidP="007C0F1B">
            <w:pPr>
              <w:jc w:val="right"/>
              <w:rPr>
                <w:b/>
                <w:bCs/>
                <w:sz w:val="24"/>
                <w:szCs w:val="24"/>
              </w:rPr>
            </w:pPr>
            <w:r w:rsidRPr="00357E52">
              <w:rPr>
                <w:b/>
                <w:bCs/>
                <w:sz w:val="24"/>
                <w:szCs w:val="24"/>
              </w:rPr>
              <w:t>Total for section must = 100%</w:t>
            </w:r>
          </w:p>
        </w:tc>
      </w:tr>
      <w:tr w:rsidR="007C0F1B" w:rsidRPr="00357E52" w:rsidTr="007C0F1B">
        <w:trPr>
          <w:trHeight w:val="41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C0F1B" w:rsidRDefault="007C0F1B" w:rsidP="00EB7E7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C0F1B" w:rsidRDefault="007C0F1B" w:rsidP="00EB7E74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7C0F1B" w:rsidRDefault="007C0F1B" w:rsidP="00EB7E74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7C0F1B" w:rsidRDefault="007C0F1B" w:rsidP="00EB7E74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7C0F1B" w:rsidRDefault="007C0F1B" w:rsidP="00EB7E7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C0F1B" w:rsidRPr="00357E52" w:rsidRDefault="007C0F1B" w:rsidP="007C34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C2DBB" w:rsidRPr="00357E52" w:rsidTr="007C344C">
        <w:trPr>
          <w:trHeight w:val="41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1C2DBB" w:rsidRPr="00357E52" w:rsidRDefault="001C2DBB" w:rsidP="00EB7E7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Q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1C2DBB" w:rsidRPr="00357E52" w:rsidRDefault="007C344C" w:rsidP="00EB7E7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Quality</w:t>
            </w:r>
            <w:r w:rsidR="001C2DBB">
              <w:rPr>
                <w:rFonts w:ascii="Arial" w:hAnsi="Arial" w:cs="Arial"/>
                <w:b/>
                <w:bCs/>
              </w:rPr>
              <w:t xml:space="preserve"> 15</w:t>
            </w:r>
            <w:r w:rsidR="001C2DBB" w:rsidRPr="00357E52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1C2DBB" w:rsidRPr="00357E52" w:rsidRDefault="001C2DBB" w:rsidP="007C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357E52">
              <w:rPr>
                <w:b/>
                <w:bCs/>
                <w:sz w:val="24"/>
                <w:szCs w:val="24"/>
              </w:rPr>
              <w:t>Weighting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C344C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(Level 2)</w:t>
            </w:r>
          </w:p>
        </w:tc>
      </w:tr>
      <w:tr w:rsidR="001C2DBB" w:rsidRPr="005F2EC2" w:rsidTr="007C344C">
        <w:trPr>
          <w:trHeight w:val="606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DBB" w:rsidRPr="005F2EC2" w:rsidRDefault="001C2DBB" w:rsidP="00EB7E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DBB" w:rsidRPr="005F2EC2" w:rsidRDefault="009E577F" w:rsidP="009E5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state, on Section 8A of the Tender Pack,</w:t>
            </w:r>
            <w:r w:rsidR="001C2DBB" w:rsidRPr="00DC0F1A">
              <w:rPr>
                <w:rFonts w:ascii="Arial" w:hAnsi="Arial" w:cs="Arial"/>
              </w:rPr>
              <w:t xml:space="preserve"> the design and type of Bus Shelter you would propose to install at each Site, the technical specification and photograph of each </w:t>
            </w:r>
            <w:r w:rsidR="001C2DBB">
              <w:rPr>
                <w:rFonts w:ascii="Arial" w:hAnsi="Arial" w:cs="Arial"/>
              </w:rPr>
              <w:t xml:space="preserve">proposed design(s) must also be </w:t>
            </w:r>
            <w:r>
              <w:rPr>
                <w:rFonts w:ascii="Arial" w:hAnsi="Arial" w:cs="Arial"/>
              </w:rPr>
              <w:t>included with your submission.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DBB" w:rsidRPr="005F2EC2" w:rsidRDefault="001C2DBB" w:rsidP="00EB7E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5F2EC2">
              <w:rPr>
                <w:rFonts w:ascii="Arial" w:hAnsi="Arial" w:cs="Arial"/>
              </w:rPr>
              <w:t>0%</w:t>
            </w:r>
          </w:p>
        </w:tc>
      </w:tr>
      <w:tr w:rsidR="001C2DBB" w:rsidRPr="00046CDD" w:rsidTr="007C344C">
        <w:trPr>
          <w:trHeight w:val="29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DBB" w:rsidRDefault="001C2DBB" w:rsidP="00EB7E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DBB" w:rsidRPr="00046CDD" w:rsidRDefault="001C2DBB" w:rsidP="00EB7E74">
            <w:pPr>
              <w:rPr>
                <w:rFonts w:ascii="Arial" w:hAnsi="Arial" w:cs="Arial"/>
              </w:rPr>
            </w:pPr>
            <w:r w:rsidRPr="00046CDD">
              <w:rPr>
                <w:rFonts w:ascii="Arial" w:hAnsi="Arial" w:cs="Arial"/>
              </w:rPr>
              <w:t>Provide details of your quality assurance, contract management and customer guarantee for th</w:t>
            </w:r>
            <w:r>
              <w:rPr>
                <w:rFonts w:ascii="Arial" w:hAnsi="Arial" w:cs="Arial"/>
              </w:rPr>
              <w:t>e works</w:t>
            </w:r>
            <w:r w:rsidRPr="00046CD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making reference to</w:t>
            </w:r>
            <w:r w:rsidRPr="00046CDD">
              <w:rPr>
                <w:rFonts w:ascii="Arial" w:hAnsi="Arial" w:cs="Arial"/>
              </w:rPr>
              <w:t xml:space="preserve"> relevant certification and accreditation for undertaking work on the highway/with electricity.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DBB" w:rsidRPr="00046CDD" w:rsidRDefault="001C2DBB" w:rsidP="00EB7E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</w:tr>
      <w:tr w:rsidR="001C2DBB" w:rsidRPr="002A178D" w:rsidTr="007C344C">
        <w:trPr>
          <w:trHeight w:val="29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DBB" w:rsidRPr="002A178D" w:rsidRDefault="001C2DBB" w:rsidP="00EB7E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DBB" w:rsidRPr="002A178D" w:rsidRDefault="001C2DBB" w:rsidP="00EB7E74">
            <w:pPr>
              <w:rPr>
                <w:rFonts w:ascii="Arial" w:hAnsi="Arial" w:cs="Arial"/>
              </w:rPr>
            </w:pPr>
            <w:r w:rsidRPr="002A178D">
              <w:rPr>
                <w:rFonts w:ascii="Arial" w:hAnsi="Arial" w:cs="Arial"/>
              </w:rPr>
              <w:t>Please provide an organisation chart for the resources operating and managing this contract with details of roles and responsibilities of each</w:t>
            </w:r>
            <w:r>
              <w:rPr>
                <w:rFonts w:ascii="Arial" w:hAnsi="Arial" w:cs="Arial"/>
              </w:rPr>
              <w:t xml:space="preserve"> team, </w:t>
            </w:r>
            <w:r w:rsidRPr="002A178D">
              <w:rPr>
                <w:rFonts w:ascii="Arial" w:hAnsi="Arial" w:cs="Arial"/>
              </w:rPr>
              <w:t xml:space="preserve">detailing which </w:t>
            </w:r>
            <w:r>
              <w:rPr>
                <w:rFonts w:ascii="Arial" w:hAnsi="Arial" w:cs="Arial"/>
              </w:rPr>
              <w:t>services will be managed by your own staff and, if applicable, the services that will be sub-c</w:t>
            </w:r>
            <w:r w:rsidRPr="002A178D">
              <w:rPr>
                <w:rFonts w:ascii="Arial" w:hAnsi="Arial" w:cs="Arial"/>
              </w:rPr>
              <w:t>ontracted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DBB" w:rsidRPr="002A178D" w:rsidRDefault="001C2DBB" w:rsidP="00EB7E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2A178D">
              <w:rPr>
                <w:rFonts w:ascii="Arial" w:hAnsi="Arial" w:cs="Arial"/>
              </w:rPr>
              <w:t>%</w:t>
            </w:r>
          </w:p>
        </w:tc>
      </w:tr>
      <w:tr w:rsidR="001C2DBB" w:rsidRPr="00357E52" w:rsidTr="007C344C">
        <w:trPr>
          <w:trHeight w:val="312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2DBB" w:rsidRPr="00357E52" w:rsidRDefault="001C2DBB" w:rsidP="00EB7E74">
            <w:pPr>
              <w:jc w:val="right"/>
              <w:rPr>
                <w:rFonts w:asciiTheme="minorHAnsi" w:hAnsiTheme="minorHAnsi" w:cs="Arial"/>
              </w:rPr>
            </w:pPr>
            <w:r w:rsidRPr="00357E52">
              <w:rPr>
                <w:b/>
                <w:bCs/>
                <w:sz w:val="24"/>
                <w:szCs w:val="24"/>
              </w:rPr>
              <w:t>Total for section must = 100%</w:t>
            </w:r>
          </w:p>
        </w:tc>
      </w:tr>
    </w:tbl>
    <w:p w:rsidR="001C2DBB" w:rsidRPr="00625C6D" w:rsidRDefault="001C2DBB" w:rsidP="001C2DBB">
      <w:pPr>
        <w:ind w:right="-249"/>
        <w:jc w:val="both"/>
        <w:rPr>
          <w:rFonts w:ascii="Arial" w:hAnsi="Arial" w:cs="Arial"/>
          <w:b/>
          <w:szCs w:val="22"/>
          <w:lang w:eastAsia="en-US"/>
        </w:rPr>
      </w:pP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6341"/>
        <w:gridCol w:w="1981"/>
      </w:tblGrid>
      <w:tr w:rsidR="001C2DBB" w:rsidRPr="00625C6D" w:rsidTr="007C344C">
        <w:trPr>
          <w:trHeight w:val="719"/>
        </w:trPr>
        <w:tc>
          <w:tcPr>
            <w:tcW w:w="997" w:type="dxa"/>
            <w:shd w:val="clear" w:color="auto" w:fill="D9D9D9" w:themeFill="background1" w:themeFillShade="D9"/>
          </w:tcPr>
          <w:p w:rsidR="001C2DBB" w:rsidRPr="00625C6D" w:rsidRDefault="001C2DBB" w:rsidP="00EB7E74">
            <w:pPr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6341" w:type="dxa"/>
            <w:shd w:val="clear" w:color="auto" w:fill="D9D9D9" w:themeFill="background1" w:themeFillShade="D9"/>
            <w:vAlign w:val="center"/>
          </w:tcPr>
          <w:p w:rsidR="001C2DBB" w:rsidRPr="00625C6D" w:rsidRDefault="007C344C" w:rsidP="007C344C">
            <w:pPr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Table </w:t>
            </w:r>
            <w:r w:rsidR="0014264E">
              <w:rPr>
                <w:rFonts w:ascii="Arial" w:hAnsi="Arial" w:cs="Arial"/>
                <w:b/>
                <w:szCs w:val="22"/>
                <w:lang w:eastAsia="en-US"/>
              </w:rPr>
              <w:t>5</w:t>
            </w:r>
            <w:r w:rsidR="001C2DBB">
              <w:rPr>
                <w:rFonts w:ascii="Arial" w:hAnsi="Arial" w:cs="Arial"/>
                <w:b/>
                <w:szCs w:val="22"/>
                <w:lang w:eastAsia="en-US"/>
              </w:rPr>
              <w:t xml:space="preserve"> – </w:t>
            </w:r>
            <w:r>
              <w:rPr>
                <w:rFonts w:ascii="Arial" w:hAnsi="Arial" w:cs="Arial"/>
                <w:b/>
                <w:szCs w:val="22"/>
                <w:lang w:eastAsia="en-US"/>
              </w:rPr>
              <w:t>Scoring Scale (Sub Criteria Questions)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:rsidR="001C2DBB" w:rsidRPr="00625C6D" w:rsidRDefault="001C2DBB" w:rsidP="00EB7E74">
            <w:pPr>
              <w:ind w:right="249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  <w:tr w:rsidR="001C2DBB" w:rsidRPr="00625C6D" w:rsidTr="00EB7E74">
        <w:trPr>
          <w:trHeight w:val="719"/>
        </w:trPr>
        <w:tc>
          <w:tcPr>
            <w:tcW w:w="997" w:type="dxa"/>
          </w:tcPr>
          <w:p w:rsidR="001C2DBB" w:rsidRPr="00625C6D" w:rsidRDefault="001C2DBB" w:rsidP="00EB7E74">
            <w:pPr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25C6D">
              <w:rPr>
                <w:rFonts w:ascii="Arial" w:hAnsi="Arial" w:cs="Arial"/>
                <w:b/>
                <w:szCs w:val="22"/>
                <w:lang w:eastAsia="en-US"/>
              </w:rPr>
              <w:t>Score</w:t>
            </w:r>
          </w:p>
        </w:tc>
        <w:tc>
          <w:tcPr>
            <w:tcW w:w="6341" w:type="dxa"/>
            <w:vAlign w:val="center"/>
          </w:tcPr>
          <w:p w:rsidR="001C2DBB" w:rsidRPr="00625C6D" w:rsidRDefault="001C2DBB" w:rsidP="00EB7E74">
            <w:pPr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25C6D">
              <w:rPr>
                <w:rFonts w:ascii="Arial" w:hAnsi="Arial" w:cs="Arial"/>
                <w:b/>
                <w:szCs w:val="22"/>
                <w:lang w:eastAsia="en-US"/>
              </w:rPr>
              <w:t>Definition</w:t>
            </w:r>
          </w:p>
        </w:tc>
        <w:tc>
          <w:tcPr>
            <w:tcW w:w="1981" w:type="dxa"/>
            <w:vAlign w:val="center"/>
          </w:tcPr>
          <w:p w:rsidR="001C2DBB" w:rsidRPr="00625C6D" w:rsidRDefault="001C2DBB" w:rsidP="00EB7E74">
            <w:pPr>
              <w:ind w:right="249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25C6D">
              <w:rPr>
                <w:rFonts w:ascii="Arial" w:hAnsi="Arial" w:cs="Arial"/>
                <w:b/>
                <w:szCs w:val="22"/>
                <w:lang w:eastAsia="en-US"/>
              </w:rPr>
              <w:t>General Description</w:t>
            </w:r>
          </w:p>
        </w:tc>
      </w:tr>
      <w:tr w:rsidR="001C2DBB" w:rsidRPr="00625C6D" w:rsidTr="00EB7E74">
        <w:trPr>
          <w:trHeight w:val="744"/>
        </w:trPr>
        <w:tc>
          <w:tcPr>
            <w:tcW w:w="997" w:type="dxa"/>
          </w:tcPr>
          <w:p w:rsidR="001C2DBB" w:rsidRPr="00625C6D" w:rsidRDefault="001C2DBB" w:rsidP="00EB7E74">
            <w:pPr>
              <w:ind w:left="-817" w:firstLine="817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625C6D">
              <w:rPr>
                <w:rFonts w:ascii="Arial" w:hAnsi="Arial" w:cs="Arial"/>
                <w:szCs w:val="22"/>
                <w:lang w:eastAsia="en-US"/>
              </w:rPr>
              <w:t>0</w:t>
            </w:r>
          </w:p>
        </w:tc>
        <w:tc>
          <w:tcPr>
            <w:tcW w:w="6341" w:type="dxa"/>
          </w:tcPr>
          <w:p w:rsidR="001C2DBB" w:rsidRPr="00DF02F2" w:rsidRDefault="001C2DBB" w:rsidP="00EB7E74">
            <w:pPr>
              <w:ind w:left="34" w:hanging="1"/>
              <w:rPr>
                <w:rFonts w:ascii="Arial" w:hAnsi="Arial" w:cs="Arial"/>
                <w:szCs w:val="22"/>
                <w:lang w:eastAsia="en-US"/>
              </w:rPr>
            </w:pPr>
            <w:r w:rsidRPr="00DF02F2">
              <w:rPr>
                <w:rFonts w:ascii="Arial" w:hAnsi="Arial" w:cs="Arial"/>
                <w:szCs w:val="22"/>
              </w:rPr>
              <w:t>Response does not meet the requirement, insufficient information has been provided, proposal is absent or very weak and or is inconsistent or in conflict with other proposals</w:t>
            </w:r>
          </w:p>
        </w:tc>
        <w:tc>
          <w:tcPr>
            <w:tcW w:w="1981" w:type="dxa"/>
            <w:vAlign w:val="center"/>
          </w:tcPr>
          <w:p w:rsidR="001C2DBB" w:rsidRPr="00625C6D" w:rsidRDefault="001C2DBB" w:rsidP="00EB7E74">
            <w:pPr>
              <w:ind w:left="-817" w:firstLine="85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Unacceptable</w:t>
            </w:r>
          </w:p>
        </w:tc>
      </w:tr>
      <w:tr w:rsidR="001C2DBB" w:rsidRPr="00625C6D" w:rsidTr="00EB7E74">
        <w:trPr>
          <w:trHeight w:val="968"/>
        </w:trPr>
        <w:tc>
          <w:tcPr>
            <w:tcW w:w="997" w:type="dxa"/>
          </w:tcPr>
          <w:p w:rsidR="001C2DBB" w:rsidRPr="00625C6D" w:rsidRDefault="001C2DBB" w:rsidP="00EB7E74">
            <w:pPr>
              <w:ind w:left="-817" w:firstLine="817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625C6D">
              <w:rPr>
                <w:rFonts w:ascii="Arial" w:hAnsi="Arial" w:cs="Arial"/>
                <w:szCs w:val="22"/>
                <w:lang w:eastAsia="en-US"/>
              </w:rPr>
              <w:t>2</w:t>
            </w:r>
          </w:p>
        </w:tc>
        <w:tc>
          <w:tcPr>
            <w:tcW w:w="6341" w:type="dxa"/>
          </w:tcPr>
          <w:p w:rsidR="001C2DBB" w:rsidRPr="00DF02F2" w:rsidRDefault="001C2DBB" w:rsidP="00EB7E74">
            <w:pPr>
              <w:rPr>
                <w:rFonts w:ascii="Arial" w:hAnsi="Arial" w:cs="Arial"/>
                <w:szCs w:val="22"/>
              </w:rPr>
            </w:pPr>
            <w:r w:rsidRPr="00DF02F2">
              <w:rPr>
                <w:rFonts w:ascii="Arial" w:hAnsi="Arial" w:cs="Arial"/>
                <w:szCs w:val="22"/>
              </w:rPr>
              <w:t>Response is poor and below expectation, proposal does not meet the required standard in most aspects of the contract requirements, and/or is lacking or inconsistent in other areas of the proposal</w:t>
            </w:r>
          </w:p>
        </w:tc>
        <w:tc>
          <w:tcPr>
            <w:tcW w:w="1981" w:type="dxa"/>
            <w:vAlign w:val="center"/>
          </w:tcPr>
          <w:p w:rsidR="001C2DBB" w:rsidRPr="00625C6D" w:rsidRDefault="001C2DBB" w:rsidP="00EB7E74">
            <w:pPr>
              <w:ind w:left="33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Serious R</w:t>
            </w:r>
            <w:r w:rsidRPr="00625C6D">
              <w:rPr>
                <w:rFonts w:ascii="Arial" w:hAnsi="Arial" w:cs="Arial"/>
                <w:szCs w:val="22"/>
                <w:lang w:eastAsia="en-US"/>
              </w:rPr>
              <w:t>eservations</w:t>
            </w:r>
          </w:p>
        </w:tc>
      </w:tr>
      <w:tr w:rsidR="001C2DBB" w:rsidRPr="00625C6D" w:rsidTr="00EB7E74">
        <w:trPr>
          <w:trHeight w:val="900"/>
        </w:trPr>
        <w:tc>
          <w:tcPr>
            <w:tcW w:w="997" w:type="dxa"/>
          </w:tcPr>
          <w:p w:rsidR="001C2DBB" w:rsidRPr="00625C6D" w:rsidRDefault="001C2DBB" w:rsidP="00EB7E74">
            <w:pPr>
              <w:ind w:left="-817" w:firstLine="817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625C6D">
              <w:rPr>
                <w:rFonts w:ascii="Arial" w:hAnsi="Arial" w:cs="Arial"/>
                <w:szCs w:val="22"/>
                <w:lang w:eastAsia="en-US"/>
              </w:rPr>
              <w:t>4</w:t>
            </w:r>
          </w:p>
        </w:tc>
        <w:tc>
          <w:tcPr>
            <w:tcW w:w="6341" w:type="dxa"/>
          </w:tcPr>
          <w:p w:rsidR="001C2DBB" w:rsidRPr="00625C6D" w:rsidRDefault="001C2DBB" w:rsidP="00EB7E74">
            <w:pPr>
              <w:tabs>
                <w:tab w:val="center" w:pos="1167"/>
              </w:tabs>
              <w:ind w:left="34" w:hanging="1"/>
              <w:rPr>
                <w:rFonts w:ascii="Arial" w:hAnsi="Arial" w:cs="Arial"/>
                <w:szCs w:val="22"/>
                <w:lang w:eastAsia="en-US"/>
              </w:rPr>
            </w:pPr>
            <w:r w:rsidRPr="00625C6D">
              <w:rPr>
                <w:rFonts w:ascii="Arial" w:hAnsi="Arial"/>
                <w:szCs w:val="22"/>
                <w:lang w:eastAsia="en-US"/>
              </w:rPr>
              <w:tab/>
              <w:t xml:space="preserve">Response </w:t>
            </w:r>
            <w:r>
              <w:rPr>
                <w:rFonts w:ascii="Arial" w:hAnsi="Arial"/>
                <w:szCs w:val="22"/>
                <w:lang w:eastAsia="en-US"/>
              </w:rPr>
              <w:t xml:space="preserve">meets the required standard in some aspects of the contract requirements with </w:t>
            </w:r>
            <w:r w:rsidRPr="00625C6D">
              <w:rPr>
                <w:rFonts w:ascii="Arial" w:hAnsi="Arial"/>
                <w:szCs w:val="22"/>
                <w:lang w:eastAsia="en-US"/>
              </w:rPr>
              <w:t xml:space="preserve">some minor reservations </w:t>
            </w:r>
          </w:p>
        </w:tc>
        <w:tc>
          <w:tcPr>
            <w:tcW w:w="1981" w:type="dxa"/>
            <w:vAlign w:val="center"/>
          </w:tcPr>
          <w:p w:rsidR="001C2DBB" w:rsidRPr="00625C6D" w:rsidRDefault="001C2DBB" w:rsidP="00EB7E74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625C6D">
              <w:rPr>
                <w:rFonts w:ascii="Arial" w:hAnsi="Arial" w:cs="Arial"/>
                <w:szCs w:val="22"/>
                <w:lang w:eastAsia="en-US"/>
              </w:rPr>
              <w:t>Minor Reservations</w:t>
            </w:r>
          </w:p>
        </w:tc>
      </w:tr>
      <w:tr w:rsidR="001C2DBB" w:rsidRPr="00625C6D" w:rsidTr="00EB7E74">
        <w:trPr>
          <w:trHeight w:val="700"/>
        </w:trPr>
        <w:tc>
          <w:tcPr>
            <w:tcW w:w="997" w:type="dxa"/>
          </w:tcPr>
          <w:p w:rsidR="001C2DBB" w:rsidRPr="00625C6D" w:rsidRDefault="001C2DBB" w:rsidP="00EB7E74">
            <w:pPr>
              <w:ind w:left="-817" w:firstLine="817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625C6D">
              <w:rPr>
                <w:rFonts w:ascii="Arial" w:hAnsi="Arial" w:cs="Arial"/>
                <w:szCs w:val="22"/>
                <w:lang w:eastAsia="en-US"/>
              </w:rPr>
              <w:t>6</w:t>
            </w:r>
          </w:p>
        </w:tc>
        <w:tc>
          <w:tcPr>
            <w:tcW w:w="6341" w:type="dxa"/>
          </w:tcPr>
          <w:p w:rsidR="001C2DBB" w:rsidRPr="00625C6D" w:rsidRDefault="001C2DBB" w:rsidP="00EB7E74">
            <w:pPr>
              <w:tabs>
                <w:tab w:val="center" w:pos="1184"/>
              </w:tabs>
              <w:ind w:left="34" w:hanging="1"/>
              <w:rPr>
                <w:rFonts w:ascii="Arial" w:hAnsi="Arial" w:cs="Arial"/>
                <w:szCs w:val="22"/>
                <w:lang w:eastAsia="en-US"/>
              </w:rPr>
            </w:pPr>
            <w:r w:rsidRPr="00625C6D">
              <w:rPr>
                <w:rFonts w:ascii="Arial" w:hAnsi="Arial"/>
                <w:szCs w:val="22"/>
                <w:lang w:eastAsia="en-US"/>
              </w:rPr>
              <w:tab/>
              <w:t xml:space="preserve">Response satisfies the requirement. </w:t>
            </w:r>
          </w:p>
        </w:tc>
        <w:tc>
          <w:tcPr>
            <w:tcW w:w="1981" w:type="dxa"/>
            <w:vAlign w:val="center"/>
          </w:tcPr>
          <w:p w:rsidR="001C2DBB" w:rsidRPr="00625C6D" w:rsidRDefault="001C2DBB" w:rsidP="00EB7E74">
            <w:pPr>
              <w:ind w:left="33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625C6D">
              <w:rPr>
                <w:rFonts w:ascii="Arial" w:hAnsi="Arial" w:cs="Arial"/>
                <w:szCs w:val="22"/>
                <w:lang w:eastAsia="en-US"/>
              </w:rPr>
              <w:t>Acceptable</w:t>
            </w:r>
          </w:p>
        </w:tc>
      </w:tr>
      <w:tr w:rsidR="001C2DBB" w:rsidRPr="00625C6D" w:rsidTr="00EB7E74">
        <w:trPr>
          <w:trHeight w:val="778"/>
        </w:trPr>
        <w:tc>
          <w:tcPr>
            <w:tcW w:w="997" w:type="dxa"/>
          </w:tcPr>
          <w:p w:rsidR="001C2DBB" w:rsidRPr="00625C6D" w:rsidRDefault="001C2DBB" w:rsidP="00EB7E74">
            <w:pPr>
              <w:ind w:left="-817" w:firstLine="817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625C6D">
              <w:rPr>
                <w:rFonts w:ascii="Arial" w:hAnsi="Arial" w:cs="Arial"/>
                <w:szCs w:val="22"/>
                <w:lang w:eastAsia="en-US"/>
              </w:rPr>
              <w:t>8</w:t>
            </w:r>
          </w:p>
        </w:tc>
        <w:tc>
          <w:tcPr>
            <w:tcW w:w="6341" w:type="dxa"/>
          </w:tcPr>
          <w:p w:rsidR="001C2DBB" w:rsidRPr="00625C6D" w:rsidRDefault="001C2DBB" w:rsidP="00EB7E74">
            <w:pPr>
              <w:ind w:left="34" w:hanging="1"/>
              <w:rPr>
                <w:rFonts w:ascii="Arial" w:hAnsi="Arial" w:cs="Arial"/>
                <w:szCs w:val="22"/>
                <w:lang w:eastAsia="en-US"/>
              </w:rPr>
            </w:pPr>
            <w:r w:rsidRPr="00625C6D">
              <w:rPr>
                <w:rFonts w:ascii="Arial" w:hAnsi="Arial" w:cs="Arial"/>
                <w:szCs w:val="22"/>
                <w:lang w:eastAsia="en-US"/>
              </w:rPr>
              <w:t xml:space="preserve">Response satisfies the requirement 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and </w:t>
            </w:r>
            <w:r w:rsidRPr="00625C6D">
              <w:rPr>
                <w:rFonts w:ascii="Arial" w:hAnsi="Arial" w:cs="Arial"/>
                <w:szCs w:val="22"/>
                <w:lang w:eastAsia="en-US"/>
              </w:rPr>
              <w:t xml:space="preserve">identifies 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some </w:t>
            </w:r>
            <w:r w:rsidRPr="00625C6D">
              <w:rPr>
                <w:rFonts w:ascii="Arial" w:hAnsi="Arial" w:cs="Arial"/>
                <w:szCs w:val="22"/>
                <w:lang w:eastAsia="en-US"/>
              </w:rPr>
              <w:t>factors that will offer potential added value, with evidence to support the response</w:t>
            </w:r>
          </w:p>
        </w:tc>
        <w:tc>
          <w:tcPr>
            <w:tcW w:w="1981" w:type="dxa"/>
            <w:vAlign w:val="center"/>
          </w:tcPr>
          <w:p w:rsidR="001C2DBB" w:rsidRPr="00625C6D" w:rsidRDefault="001C2DBB" w:rsidP="00EB7E74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625C6D">
              <w:rPr>
                <w:rFonts w:ascii="Arial" w:hAnsi="Arial" w:cs="Arial"/>
                <w:szCs w:val="22"/>
                <w:lang w:eastAsia="en-US"/>
              </w:rPr>
              <w:t>Good</w:t>
            </w:r>
          </w:p>
        </w:tc>
      </w:tr>
      <w:tr w:rsidR="001C2DBB" w:rsidRPr="00625C6D" w:rsidTr="00EB7E74">
        <w:trPr>
          <w:trHeight w:val="806"/>
        </w:trPr>
        <w:tc>
          <w:tcPr>
            <w:tcW w:w="997" w:type="dxa"/>
          </w:tcPr>
          <w:p w:rsidR="001C2DBB" w:rsidRPr="00625C6D" w:rsidRDefault="001C2DBB" w:rsidP="00EB7E74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625C6D">
              <w:rPr>
                <w:rFonts w:ascii="Arial" w:hAnsi="Arial" w:cs="Arial"/>
                <w:szCs w:val="22"/>
                <w:lang w:eastAsia="en-US"/>
              </w:rPr>
              <w:t>10</w:t>
            </w:r>
          </w:p>
        </w:tc>
        <w:tc>
          <w:tcPr>
            <w:tcW w:w="6341" w:type="dxa"/>
          </w:tcPr>
          <w:p w:rsidR="001C2DBB" w:rsidRPr="00625C6D" w:rsidRDefault="001C2DBB" w:rsidP="00EB7E74">
            <w:pPr>
              <w:ind w:left="34" w:hanging="1"/>
              <w:rPr>
                <w:rFonts w:ascii="Arial" w:hAnsi="Arial" w:cs="Arial"/>
                <w:szCs w:val="22"/>
                <w:lang w:eastAsia="en-US"/>
              </w:rPr>
            </w:pPr>
            <w:r w:rsidRPr="00625C6D">
              <w:rPr>
                <w:rFonts w:ascii="Arial" w:hAnsi="Arial" w:cs="Arial"/>
                <w:szCs w:val="22"/>
                <w:lang w:eastAsia="en-US"/>
              </w:rPr>
              <w:t>Re</w:t>
            </w:r>
            <w:r>
              <w:rPr>
                <w:rFonts w:ascii="Arial" w:hAnsi="Arial" w:cs="Arial"/>
                <w:szCs w:val="22"/>
                <w:lang w:eastAsia="en-US"/>
              </w:rPr>
              <w:t>sponse exceeds the requirement and</w:t>
            </w:r>
            <w:r w:rsidRPr="00625C6D">
              <w:rPr>
                <w:rFonts w:ascii="Arial" w:hAnsi="Arial" w:cs="Arial"/>
                <w:szCs w:val="22"/>
                <w:lang w:eastAsia="en-US"/>
              </w:rPr>
              <w:t xml:space="preserve"> identifies factors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in key areas</w:t>
            </w:r>
            <w:r w:rsidRPr="00625C6D">
              <w:rPr>
                <w:rFonts w:ascii="Arial" w:hAnsi="Arial" w:cs="Arial"/>
                <w:szCs w:val="22"/>
                <w:lang w:eastAsia="en-US"/>
              </w:rPr>
              <w:t xml:space="preserve"> that will offer potential added value with evidence to support the response.</w:t>
            </w:r>
          </w:p>
        </w:tc>
        <w:tc>
          <w:tcPr>
            <w:tcW w:w="1981" w:type="dxa"/>
            <w:vAlign w:val="center"/>
          </w:tcPr>
          <w:p w:rsidR="001C2DBB" w:rsidRPr="00625C6D" w:rsidRDefault="001C2DBB" w:rsidP="00EB7E74">
            <w:pPr>
              <w:ind w:left="33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625C6D">
              <w:rPr>
                <w:rFonts w:ascii="Arial" w:hAnsi="Arial" w:cs="Arial"/>
                <w:szCs w:val="22"/>
                <w:lang w:eastAsia="en-US"/>
              </w:rPr>
              <w:t>Excellent</w:t>
            </w:r>
          </w:p>
        </w:tc>
      </w:tr>
    </w:tbl>
    <w:p w:rsidR="001C2DBB" w:rsidRPr="00625C6D" w:rsidRDefault="001C2DBB" w:rsidP="007C0F1B">
      <w:pPr>
        <w:tabs>
          <w:tab w:val="num" w:pos="1092"/>
        </w:tabs>
        <w:suppressAutoHyphens w:val="0"/>
        <w:autoSpaceDN/>
        <w:spacing w:line="240" w:lineRule="auto"/>
        <w:jc w:val="both"/>
        <w:textAlignment w:val="auto"/>
        <w:outlineLvl w:val="1"/>
        <w:rPr>
          <w:rFonts w:ascii="Arial" w:hAnsi="Arial"/>
          <w:szCs w:val="22"/>
          <w:lang w:eastAsia="en-US"/>
        </w:rPr>
      </w:pPr>
      <w:r>
        <w:rPr>
          <w:rFonts w:ascii="Arial" w:hAnsi="Arial"/>
          <w:szCs w:val="22"/>
          <w:lang w:eastAsia="en-US"/>
        </w:rPr>
        <w:lastRenderedPageBreak/>
        <w:t>Responses will be scored using</w:t>
      </w:r>
      <w:r w:rsidRPr="00625C6D">
        <w:rPr>
          <w:rFonts w:ascii="Arial" w:hAnsi="Arial"/>
          <w:szCs w:val="22"/>
          <w:lang w:eastAsia="en-US"/>
        </w:rPr>
        <w:t xml:space="preserve"> the points shown between 0 and 10, i.e. scores of 1, 3, 5, 7, or 9 may not be used. The scoring system is set such that a robust and good quality r</w:t>
      </w:r>
      <w:r w:rsidRPr="00625C6D">
        <w:rPr>
          <w:rFonts w:ascii="Arial" w:hAnsi="Arial"/>
          <w:szCs w:val="22"/>
          <w:lang w:eastAsia="en-US"/>
        </w:rPr>
        <w:t>e</w:t>
      </w:r>
      <w:r w:rsidRPr="00625C6D">
        <w:rPr>
          <w:rFonts w:ascii="Arial" w:hAnsi="Arial"/>
          <w:szCs w:val="22"/>
          <w:lang w:eastAsia="en-US"/>
        </w:rPr>
        <w:t xml:space="preserve">sponse would gain a score of around 8. </w:t>
      </w:r>
    </w:p>
    <w:p w:rsidR="001C2DBB" w:rsidRPr="00625C6D" w:rsidRDefault="001C2DBB" w:rsidP="001C2DBB">
      <w:pPr>
        <w:ind w:left="109"/>
        <w:jc w:val="both"/>
        <w:outlineLvl w:val="1"/>
        <w:rPr>
          <w:rFonts w:ascii="Arial" w:hAnsi="Arial"/>
          <w:szCs w:val="22"/>
          <w:lang w:eastAsia="en-US"/>
        </w:rPr>
      </w:pPr>
      <w:r w:rsidRPr="00625C6D">
        <w:rPr>
          <w:rFonts w:ascii="Arial" w:hAnsi="Arial"/>
          <w:szCs w:val="22"/>
          <w:lang w:eastAsia="en-US"/>
        </w:rPr>
        <w:t xml:space="preserve">A score of 8 would be awarded for a response which shows that the Bidder’s solution demonstrated performance of the service to a high standard in accordance with the Specification. Where the response is lacking in appropriate detail, only partially complete or inadequately justified, the score will be adjusted accordingly. </w:t>
      </w:r>
    </w:p>
    <w:p w:rsidR="001C2DBB" w:rsidRPr="00625C6D" w:rsidRDefault="001C2DBB" w:rsidP="001C2DBB">
      <w:pPr>
        <w:suppressAutoHyphens w:val="0"/>
        <w:autoSpaceDN/>
        <w:spacing w:line="240" w:lineRule="auto"/>
        <w:ind w:left="109"/>
        <w:jc w:val="both"/>
        <w:textAlignment w:val="auto"/>
        <w:outlineLvl w:val="1"/>
        <w:rPr>
          <w:rFonts w:ascii="Arial" w:hAnsi="Arial"/>
          <w:szCs w:val="22"/>
          <w:lang w:eastAsia="en-US"/>
        </w:rPr>
      </w:pPr>
      <w:r w:rsidRPr="00625C6D">
        <w:rPr>
          <w:rFonts w:ascii="Arial" w:hAnsi="Arial"/>
          <w:szCs w:val="22"/>
          <w:lang w:eastAsia="en-US"/>
        </w:rPr>
        <w:t xml:space="preserve">The score for each of the </w:t>
      </w:r>
      <w:r>
        <w:rPr>
          <w:rFonts w:ascii="Arial" w:hAnsi="Arial"/>
          <w:szCs w:val="22"/>
          <w:lang w:eastAsia="en-US"/>
        </w:rPr>
        <w:t>sub crit</w:t>
      </w:r>
      <w:r w:rsidR="0014264E">
        <w:rPr>
          <w:rFonts w:ascii="Arial" w:hAnsi="Arial"/>
          <w:szCs w:val="22"/>
          <w:lang w:eastAsia="en-US"/>
        </w:rPr>
        <w:t>eria questions (1 - 8 in Table 4</w:t>
      </w:r>
      <w:r>
        <w:rPr>
          <w:rFonts w:ascii="Arial" w:hAnsi="Arial"/>
          <w:szCs w:val="22"/>
          <w:lang w:eastAsia="en-US"/>
        </w:rPr>
        <w:t xml:space="preserve">) </w:t>
      </w:r>
      <w:r w:rsidRPr="00625C6D">
        <w:rPr>
          <w:rFonts w:ascii="Arial" w:hAnsi="Arial"/>
          <w:szCs w:val="22"/>
          <w:lang w:eastAsia="en-US"/>
        </w:rPr>
        <w:t xml:space="preserve">will be multiplied by the </w:t>
      </w:r>
      <w:r>
        <w:rPr>
          <w:rFonts w:ascii="Arial" w:hAnsi="Arial"/>
          <w:szCs w:val="22"/>
          <w:lang w:eastAsia="en-US"/>
        </w:rPr>
        <w:t>r</w:t>
      </w:r>
      <w:r>
        <w:rPr>
          <w:rFonts w:ascii="Arial" w:hAnsi="Arial"/>
          <w:szCs w:val="22"/>
          <w:lang w:eastAsia="en-US"/>
        </w:rPr>
        <w:t>e</w:t>
      </w:r>
      <w:r>
        <w:rPr>
          <w:rFonts w:ascii="Arial" w:hAnsi="Arial"/>
          <w:szCs w:val="22"/>
          <w:lang w:eastAsia="en-US"/>
        </w:rPr>
        <w:t>lated weighting to give an overall</w:t>
      </w:r>
      <w:r w:rsidRPr="00625C6D">
        <w:rPr>
          <w:rFonts w:ascii="Arial" w:hAnsi="Arial"/>
          <w:szCs w:val="22"/>
          <w:lang w:eastAsia="en-US"/>
        </w:rPr>
        <w:t xml:space="preserve"> score</w:t>
      </w:r>
      <w:r>
        <w:rPr>
          <w:rFonts w:ascii="Arial" w:hAnsi="Arial"/>
          <w:szCs w:val="22"/>
          <w:lang w:eastAsia="en-US"/>
        </w:rPr>
        <w:t xml:space="preserve"> for service and quality</w:t>
      </w:r>
      <w:r w:rsidR="0014264E">
        <w:rPr>
          <w:rFonts w:ascii="Arial" w:hAnsi="Arial"/>
          <w:szCs w:val="22"/>
          <w:lang w:eastAsia="en-US"/>
        </w:rPr>
        <w:t>, as follows</w:t>
      </w:r>
      <w:r w:rsidRPr="00625C6D">
        <w:rPr>
          <w:rFonts w:ascii="Arial" w:hAnsi="Arial"/>
          <w:szCs w:val="22"/>
          <w:lang w:eastAsia="en-US"/>
        </w:rPr>
        <w:t>:</w:t>
      </w:r>
    </w:p>
    <w:p w:rsidR="001C2DBB" w:rsidRDefault="001C2DBB" w:rsidP="001C2DBB">
      <w:pPr>
        <w:ind w:left="109" w:firstLine="578"/>
        <w:jc w:val="both"/>
        <w:outlineLvl w:val="1"/>
        <w:rPr>
          <w:rFonts w:ascii="Arial" w:hAnsi="Arial"/>
          <w:szCs w:val="22"/>
          <w:lang w:eastAsia="en-US"/>
        </w:rPr>
      </w:pPr>
      <w:r>
        <w:rPr>
          <w:rFonts w:ascii="Arial" w:hAnsi="Arial"/>
          <w:szCs w:val="22"/>
          <w:lang w:eastAsia="en-US"/>
        </w:rPr>
        <w:t>Total</w:t>
      </w:r>
      <w:r w:rsidRPr="00B36106">
        <w:rPr>
          <w:rFonts w:ascii="Arial" w:hAnsi="Arial"/>
          <w:szCs w:val="22"/>
          <w:lang w:eastAsia="en-US"/>
        </w:rPr>
        <w:t xml:space="preserve"> score / maximu</w:t>
      </w:r>
      <w:r w:rsidR="0014264E">
        <w:rPr>
          <w:rFonts w:ascii="Arial" w:hAnsi="Arial"/>
          <w:szCs w:val="22"/>
          <w:lang w:eastAsia="en-US"/>
        </w:rPr>
        <w:t>m score x weighting</w:t>
      </w:r>
      <w:r>
        <w:rPr>
          <w:rFonts w:ascii="Arial" w:hAnsi="Arial"/>
          <w:szCs w:val="22"/>
          <w:lang w:eastAsia="en-US"/>
        </w:rPr>
        <w:t xml:space="preserve"> = points achieved</w:t>
      </w:r>
    </w:p>
    <w:p w:rsidR="001C2DBB" w:rsidRDefault="001C2DBB" w:rsidP="001C2DBB">
      <w:pPr>
        <w:suppressAutoHyphens w:val="0"/>
        <w:autoSpaceDN/>
        <w:spacing w:line="240" w:lineRule="auto"/>
        <w:jc w:val="both"/>
        <w:textAlignment w:val="auto"/>
        <w:outlineLvl w:val="1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>T</w:t>
      </w:r>
      <w:r w:rsidRPr="007A644A">
        <w:rPr>
          <w:rFonts w:ascii="Arial" w:hAnsi="Arial" w:cs="Arial"/>
          <w:szCs w:val="22"/>
          <w:lang w:eastAsia="en-US"/>
        </w:rPr>
        <w:t>he scores</w:t>
      </w:r>
      <w:r>
        <w:rPr>
          <w:rFonts w:ascii="Arial" w:hAnsi="Arial" w:cs="Arial"/>
          <w:szCs w:val="22"/>
          <w:lang w:eastAsia="en-US"/>
        </w:rPr>
        <w:t xml:space="preserve"> achieved for Price (income generation) and the Non-price E</w:t>
      </w:r>
      <w:r w:rsidRPr="007A644A">
        <w:rPr>
          <w:rFonts w:ascii="Arial" w:hAnsi="Arial" w:cs="Arial"/>
          <w:szCs w:val="22"/>
          <w:lang w:eastAsia="en-US"/>
        </w:rPr>
        <w:t>lements will be ad</w:t>
      </w:r>
      <w:r w:rsidRPr="007A644A">
        <w:rPr>
          <w:rFonts w:ascii="Arial" w:hAnsi="Arial" w:cs="Arial"/>
          <w:szCs w:val="22"/>
          <w:lang w:eastAsia="en-US"/>
        </w:rPr>
        <w:t>d</w:t>
      </w:r>
      <w:r>
        <w:rPr>
          <w:rFonts w:ascii="Arial" w:hAnsi="Arial" w:cs="Arial"/>
          <w:szCs w:val="22"/>
          <w:lang w:eastAsia="en-US"/>
        </w:rPr>
        <w:t>ed together. T</w:t>
      </w:r>
      <w:r w:rsidRPr="007A644A">
        <w:rPr>
          <w:rFonts w:ascii="Arial" w:hAnsi="Arial" w:cs="Arial"/>
          <w:szCs w:val="22"/>
          <w:lang w:eastAsia="en-US"/>
        </w:rPr>
        <w:t>he evaluation team will consider the scores and the overall viability of the Te</w:t>
      </w:r>
      <w:r w:rsidRPr="007A644A">
        <w:rPr>
          <w:rFonts w:ascii="Arial" w:hAnsi="Arial" w:cs="Arial"/>
          <w:szCs w:val="22"/>
          <w:lang w:eastAsia="en-US"/>
        </w:rPr>
        <w:t>n</w:t>
      </w:r>
      <w:r w:rsidRPr="007A644A">
        <w:rPr>
          <w:rFonts w:ascii="Arial" w:hAnsi="Arial" w:cs="Arial"/>
          <w:szCs w:val="22"/>
          <w:lang w:eastAsia="en-US"/>
        </w:rPr>
        <w:t>ders to arrive at the most e</w:t>
      </w:r>
      <w:r>
        <w:rPr>
          <w:rFonts w:ascii="Arial" w:hAnsi="Arial" w:cs="Arial"/>
          <w:szCs w:val="22"/>
          <w:lang w:eastAsia="en-US"/>
        </w:rPr>
        <w:t>conomically advantageous Tender.</w:t>
      </w:r>
    </w:p>
    <w:p w:rsidR="00D8634A" w:rsidRPr="00A178BA" w:rsidRDefault="00D8634A" w:rsidP="00435082">
      <w:pPr>
        <w:suppressAutoHyphens w:val="0"/>
        <w:autoSpaceDN/>
        <w:spacing w:line="240" w:lineRule="auto"/>
        <w:jc w:val="both"/>
        <w:textAlignment w:val="auto"/>
        <w:outlineLvl w:val="1"/>
        <w:rPr>
          <w:rFonts w:ascii="Arial" w:hAnsi="Arial" w:cs="Arial"/>
          <w:szCs w:val="22"/>
          <w:lang w:eastAsia="en-US"/>
        </w:rPr>
      </w:pPr>
    </w:p>
    <w:p w:rsidR="00CC069C" w:rsidRPr="001956D3" w:rsidRDefault="006F2135" w:rsidP="001C2DBB">
      <w:pPr>
        <w:pStyle w:val="ListParagraph"/>
        <w:numPr>
          <w:ilvl w:val="0"/>
          <w:numId w:val="20"/>
        </w:numPr>
        <w:spacing w:after="240"/>
        <w:outlineLvl w:val="0"/>
        <w:rPr>
          <w:rFonts w:ascii="Arial" w:hAnsi="Arial" w:cs="Arial"/>
          <w:b/>
          <w:kern w:val="28"/>
          <w:szCs w:val="22"/>
          <w:lang w:eastAsia="en-US"/>
        </w:rPr>
      </w:pPr>
      <w:r>
        <w:rPr>
          <w:rFonts w:ascii="Arial" w:hAnsi="Arial" w:cs="Arial"/>
          <w:b/>
          <w:kern w:val="28"/>
          <w:szCs w:val="22"/>
          <w:lang w:eastAsia="en-US"/>
        </w:rPr>
        <w:t>T</w:t>
      </w:r>
      <w:r w:rsidR="00CC069C" w:rsidRPr="001956D3">
        <w:rPr>
          <w:rFonts w:ascii="Arial" w:hAnsi="Arial" w:cs="Arial"/>
          <w:b/>
          <w:kern w:val="28"/>
          <w:szCs w:val="22"/>
          <w:lang w:eastAsia="en-US"/>
        </w:rPr>
        <w:t>enderer Clarification Interviews</w:t>
      </w:r>
    </w:p>
    <w:p w:rsidR="00CC069C" w:rsidRPr="00625C6D" w:rsidRDefault="00CC069C" w:rsidP="0006490D">
      <w:pPr>
        <w:ind w:left="709" w:hanging="349"/>
        <w:jc w:val="both"/>
        <w:outlineLvl w:val="1"/>
        <w:rPr>
          <w:rFonts w:ascii="Arial" w:hAnsi="Arial" w:cs="Arial"/>
          <w:szCs w:val="22"/>
          <w:lang w:eastAsia="en-US"/>
        </w:rPr>
      </w:pPr>
      <w:r w:rsidRPr="00625C6D">
        <w:rPr>
          <w:rFonts w:ascii="Arial" w:hAnsi="Arial" w:cs="Arial"/>
          <w:szCs w:val="22"/>
          <w:lang w:eastAsia="en-US"/>
        </w:rPr>
        <w:t xml:space="preserve">Tenderers may be asked to attend a clarification interview and this will form part of the evaluation process in that it will be used to: </w:t>
      </w:r>
    </w:p>
    <w:p w:rsidR="00CC069C" w:rsidRPr="00625C6D" w:rsidRDefault="00CC069C" w:rsidP="00CC069C">
      <w:pPr>
        <w:numPr>
          <w:ilvl w:val="0"/>
          <w:numId w:val="16"/>
        </w:numPr>
        <w:tabs>
          <w:tab w:val="num" w:pos="1080"/>
        </w:tabs>
        <w:suppressAutoHyphens w:val="0"/>
        <w:autoSpaceDN/>
        <w:spacing w:line="240" w:lineRule="auto"/>
        <w:ind w:left="1080"/>
        <w:jc w:val="both"/>
        <w:textAlignment w:val="auto"/>
        <w:rPr>
          <w:rFonts w:ascii="Arial" w:hAnsi="Arial"/>
          <w:szCs w:val="22"/>
          <w:lang w:eastAsia="en-US"/>
        </w:rPr>
      </w:pPr>
      <w:r w:rsidRPr="00625C6D">
        <w:rPr>
          <w:rFonts w:ascii="Arial" w:hAnsi="Arial"/>
          <w:szCs w:val="22"/>
          <w:lang w:eastAsia="en-US"/>
        </w:rPr>
        <w:t>Confirm that the contents of the Tender are accurate.</w:t>
      </w:r>
    </w:p>
    <w:p w:rsidR="00CC069C" w:rsidRPr="00625C6D" w:rsidRDefault="00CC069C" w:rsidP="00CC069C">
      <w:pPr>
        <w:numPr>
          <w:ilvl w:val="0"/>
          <w:numId w:val="16"/>
        </w:numPr>
        <w:suppressAutoHyphens w:val="0"/>
        <w:autoSpaceDN/>
        <w:spacing w:line="240" w:lineRule="auto"/>
        <w:ind w:left="1080"/>
        <w:jc w:val="both"/>
        <w:textAlignment w:val="auto"/>
        <w:rPr>
          <w:rFonts w:ascii="Arial" w:hAnsi="Arial"/>
          <w:szCs w:val="22"/>
          <w:lang w:eastAsia="en-US"/>
        </w:rPr>
      </w:pPr>
      <w:r w:rsidRPr="00625C6D">
        <w:rPr>
          <w:rFonts w:ascii="Arial" w:hAnsi="Arial"/>
          <w:szCs w:val="22"/>
          <w:lang w:eastAsia="en-US"/>
        </w:rPr>
        <w:t>Question the Tenderer about areas of their Tender where the evaluation process indicates that they may have difficulty in meeting the specified requirements.</w:t>
      </w:r>
    </w:p>
    <w:p w:rsidR="00CC069C" w:rsidRPr="00625C6D" w:rsidRDefault="00CC069C" w:rsidP="00CC069C">
      <w:pPr>
        <w:numPr>
          <w:ilvl w:val="0"/>
          <w:numId w:val="16"/>
        </w:numPr>
        <w:suppressAutoHyphens w:val="0"/>
        <w:autoSpaceDN/>
        <w:spacing w:line="240" w:lineRule="auto"/>
        <w:ind w:left="1080"/>
        <w:jc w:val="both"/>
        <w:textAlignment w:val="auto"/>
        <w:rPr>
          <w:rFonts w:ascii="Arial" w:hAnsi="Arial" w:cs="Arial"/>
          <w:szCs w:val="22"/>
          <w:lang w:eastAsia="en-US"/>
        </w:rPr>
      </w:pPr>
      <w:r w:rsidRPr="00625C6D">
        <w:rPr>
          <w:rFonts w:ascii="Arial" w:hAnsi="Arial"/>
          <w:szCs w:val="22"/>
          <w:lang w:eastAsia="en-US"/>
        </w:rPr>
        <w:t xml:space="preserve">Question the Tenderer about areas of their Tender where the evaluation </w:t>
      </w:r>
      <w:r w:rsidRPr="00625C6D">
        <w:rPr>
          <w:rFonts w:ascii="Arial" w:hAnsi="Arial" w:cs="Arial"/>
          <w:szCs w:val="22"/>
          <w:lang w:eastAsia="en-US"/>
        </w:rPr>
        <w:t>process indicates that the specified requirements will be exceeded.</w:t>
      </w:r>
    </w:p>
    <w:p w:rsidR="00CC069C" w:rsidRPr="00625C6D" w:rsidRDefault="00CC069C" w:rsidP="00CC069C">
      <w:pPr>
        <w:numPr>
          <w:ilvl w:val="0"/>
          <w:numId w:val="16"/>
        </w:numPr>
        <w:suppressAutoHyphens w:val="0"/>
        <w:autoSpaceDN/>
        <w:spacing w:line="240" w:lineRule="auto"/>
        <w:ind w:left="1080"/>
        <w:jc w:val="both"/>
        <w:textAlignment w:val="auto"/>
        <w:rPr>
          <w:rFonts w:ascii="Arial" w:hAnsi="Arial" w:cs="Arial"/>
          <w:szCs w:val="22"/>
          <w:lang w:eastAsia="en-US"/>
        </w:rPr>
      </w:pPr>
      <w:r w:rsidRPr="00625C6D">
        <w:rPr>
          <w:rFonts w:ascii="Arial" w:hAnsi="Arial" w:cs="Arial"/>
          <w:szCs w:val="22"/>
        </w:rPr>
        <w:t>Assess the suitability for partnership working / values and behaviour with the Council</w:t>
      </w:r>
      <w:r w:rsidRPr="00625C6D">
        <w:rPr>
          <w:rFonts w:ascii="Arial" w:hAnsi="Arial" w:cs="Arial"/>
          <w:szCs w:val="22"/>
          <w:lang w:eastAsia="en-US"/>
        </w:rPr>
        <w:t>.</w:t>
      </w:r>
    </w:p>
    <w:p w:rsidR="00CC069C" w:rsidRPr="00625C6D" w:rsidRDefault="00CC069C" w:rsidP="00CC069C">
      <w:pPr>
        <w:numPr>
          <w:ilvl w:val="0"/>
          <w:numId w:val="16"/>
        </w:numPr>
        <w:suppressAutoHyphens w:val="0"/>
        <w:autoSpaceDN/>
        <w:spacing w:line="240" w:lineRule="auto"/>
        <w:ind w:left="1080"/>
        <w:jc w:val="both"/>
        <w:textAlignment w:val="auto"/>
        <w:rPr>
          <w:rFonts w:ascii="Arial" w:hAnsi="Arial"/>
          <w:szCs w:val="22"/>
          <w:lang w:eastAsia="en-US"/>
        </w:rPr>
      </w:pPr>
      <w:r w:rsidRPr="00625C6D">
        <w:rPr>
          <w:rFonts w:ascii="Arial" w:hAnsi="Arial"/>
          <w:szCs w:val="22"/>
          <w:lang w:eastAsia="en-US"/>
        </w:rPr>
        <w:t>Clarify any uncertainties and / or anomalies in the Tender.</w:t>
      </w:r>
    </w:p>
    <w:p w:rsidR="00CC069C" w:rsidRPr="00625C6D" w:rsidRDefault="00CC069C" w:rsidP="00CC069C">
      <w:pPr>
        <w:numPr>
          <w:ilvl w:val="0"/>
          <w:numId w:val="16"/>
        </w:numPr>
        <w:suppressAutoHyphens w:val="0"/>
        <w:autoSpaceDN/>
        <w:spacing w:line="240" w:lineRule="auto"/>
        <w:ind w:left="1080"/>
        <w:jc w:val="both"/>
        <w:textAlignment w:val="auto"/>
        <w:rPr>
          <w:rFonts w:ascii="Arial" w:hAnsi="Arial"/>
          <w:szCs w:val="22"/>
          <w:lang w:eastAsia="en-US"/>
        </w:rPr>
      </w:pPr>
      <w:r w:rsidRPr="00625C6D">
        <w:rPr>
          <w:rFonts w:ascii="Arial" w:hAnsi="Arial"/>
          <w:szCs w:val="22"/>
          <w:lang w:eastAsia="en-US"/>
        </w:rPr>
        <w:t>Assist the Evaluation Team in finalising their score</w:t>
      </w:r>
    </w:p>
    <w:p w:rsidR="00435082" w:rsidRPr="00D74CB9" w:rsidRDefault="00CC069C" w:rsidP="00D74CB9">
      <w:pPr>
        <w:rPr>
          <w:rFonts w:ascii="Arial" w:hAnsi="Arial"/>
          <w:szCs w:val="22"/>
          <w:lang w:eastAsia="en-US"/>
        </w:rPr>
      </w:pPr>
      <w:r w:rsidRPr="00625C6D">
        <w:rPr>
          <w:rFonts w:ascii="Arial" w:hAnsi="Arial"/>
          <w:szCs w:val="22"/>
          <w:lang w:eastAsia="en-US"/>
        </w:rPr>
        <w:t xml:space="preserve">Failure to attend may lead to the Tender being rejected. Each Tenderer will need </w:t>
      </w:r>
      <w:r w:rsidRPr="00625C6D">
        <w:rPr>
          <w:rFonts w:ascii="Arial" w:hAnsi="Arial"/>
          <w:szCs w:val="22"/>
          <w:lang w:eastAsia="en-US"/>
        </w:rPr>
        <w:tab/>
        <w:t>to be represented by at least one member of staff who was involved in compiling the Tender and one member of staff who will be responsible for managing the Contract</w:t>
      </w:r>
      <w:r w:rsidR="00D74CB9">
        <w:rPr>
          <w:rFonts w:ascii="Arial" w:hAnsi="Arial"/>
          <w:szCs w:val="22"/>
          <w:lang w:eastAsia="en-US"/>
        </w:rPr>
        <w:t>.</w:t>
      </w:r>
    </w:p>
    <w:sectPr w:rsidR="00435082" w:rsidRPr="00D74C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E4" w:rsidRDefault="005631E4">
      <w:pPr>
        <w:spacing w:after="0" w:line="240" w:lineRule="auto"/>
      </w:pPr>
      <w:r>
        <w:separator/>
      </w:r>
    </w:p>
  </w:endnote>
  <w:endnote w:type="continuationSeparator" w:id="0">
    <w:p w:rsidR="005631E4" w:rsidRDefault="0056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780" w:rsidRDefault="00BA17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780" w:rsidRDefault="00BA178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WBC Bus Shelter Tender 2015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C45B3A" w:rsidRPr="00C45B3A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631E4" w:rsidRDefault="005631E4">
    <w:pPr>
      <w:tabs>
        <w:tab w:val="center" w:pos="4513"/>
        <w:tab w:val="right" w:pos="9026"/>
      </w:tabs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780" w:rsidRDefault="00BA17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E4" w:rsidRDefault="005631E4">
      <w:pPr>
        <w:spacing w:after="0" w:line="240" w:lineRule="auto"/>
      </w:pPr>
      <w:r>
        <w:separator/>
      </w:r>
    </w:p>
  </w:footnote>
  <w:footnote w:type="continuationSeparator" w:id="0">
    <w:p w:rsidR="005631E4" w:rsidRDefault="00563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780" w:rsidRDefault="00BA17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1E4" w:rsidRDefault="005631E4">
    <w:pPr>
      <w:tabs>
        <w:tab w:val="center" w:pos="4513"/>
        <w:tab w:val="right" w:pos="9026"/>
      </w:tabs>
      <w:spacing w:after="0" w:line="240" w:lineRule="auto"/>
    </w:pPr>
  </w:p>
  <w:p w:rsidR="005631E4" w:rsidRDefault="005631E4">
    <w:pPr>
      <w:tabs>
        <w:tab w:val="center" w:pos="4513"/>
        <w:tab w:val="right" w:pos="9026"/>
      </w:tabs>
      <w:spacing w:after="0" w:line="240" w:lineRule="auto"/>
    </w:pPr>
  </w:p>
  <w:p w:rsidR="005631E4" w:rsidRDefault="005631E4">
    <w:pPr>
      <w:tabs>
        <w:tab w:val="center" w:pos="4513"/>
        <w:tab w:val="right" w:pos="9026"/>
      </w:tabs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780" w:rsidRDefault="00BA17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0524"/>
    <w:multiLevelType w:val="multilevel"/>
    <w:tmpl w:val="A0CC28F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">
    <w:nsid w:val="1AB140A4"/>
    <w:multiLevelType w:val="multilevel"/>
    <w:tmpl w:val="0EDEB1E6"/>
    <w:lvl w:ilvl="0">
      <w:numFmt w:val="bullet"/>
      <w:lvlText w:val="●"/>
      <w:lvlJc w:val="left"/>
      <w:pPr>
        <w:ind w:left="2652" w:firstLine="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4812" w:firstLine="0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6120" w:firstLine="0"/>
      </w:pPr>
    </w:lvl>
    <w:lvl w:ilvl="3">
      <w:start w:val="1"/>
      <w:numFmt w:val="decimal"/>
      <w:lvlText w:val="%4."/>
      <w:lvlJc w:val="left"/>
      <w:pPr>
        <w:ind w:left="8280" w:firstLine="0"/>
      </w:pPr>
    </w:lvl>
    <w:lvl w:ilvl="4">
      <w:start w:val="1"/>
      <w:numFmt w:val="decimal"/>
      <w:lvlText w:val="%5."/>
      <w:lvlJc w:val="left"/>
      <w:pPr>
        <w:ind w:left="10440" w:firstLine="0"/>
      </w:pPr>
    </w:lvl>
    <w:lvl w:ilvl="5">
      <w:start w:val="1"/>
      <w:numFmt w:val="decimal"/>
      <w:lvlText w:val="%6."/>
      <w:lvlJc w:val="left"/>
      <w:pPr>
        <w:ind w:left="12600" w:firstLine="0"/>
      </w:pPr>
    </w:lvl>
    <w:lvl w:ilvl="6">
      <w:start w:val="1"/>
      <w:numFmt w:val="decimal"/>
      <w:lvlText w:val="%7."/>
      <w:lvlJc w:val="left"/>
      <w:pPr>
        <w:ind w:left="14760" w:firstLine="0"/>
      </w:pPr>
    </w:lvl>
    <w:lvl w:ilvl="7">
      <w:start w:val="1"/>
      <w:numFmt w:val="decimal"/>
      <w:lvlText w:val="%8."/>
      <w:lvlJc w:val="left"/>
      <w:pPr>
        <w:ind w:left="16920" w:firstLine="0"/>
      </w:pPr>
    </w:lvl>
    <w:lvl w:ilvl="8">
      <w:start w:val="1"/>
      <w:numFmt w:val="decimal"/>
      <w:lvlText w:val="%9."/>
      <w:lvlJc w:val="left"/>
      <w:pPr>
        <w:ind w:left="19080" w:firstLine="0"/>
      </w:pPr>
    </w:lvl>
  </w:abstractNum>
  <w:abstractNum w:abstractNumId="2">
    <w:nsid w:val="1F87357E"/>
    <w:multiLevelType w:val="multilevel"/>
    <w:tmpl w:val="CC8817CE"/>
    <w:lvl w:ilvl="0">
      <w:start w:val="1"/>
      <w:numFmt w:val="lowerLetter"/>
      <w:lvlText w:val="(%1)"/>
      <w:lvlJc w:val="left"/>
      <w:pPr>
        <w:ind w:left="1800" w:firstLine="0"/>
      </w:pPr>
    </w:lvl>
    <w:lvl w:ilvl="1">
      <w:start w:val="1"/>
      <w:numFmt w:val="lowerLetter"/>
      <w:lvlText w:val="%2."/>
      <w:lvlJc w:val="left"/>
      <w:pPr>
        <w:ind w:left="3960" w:firstLine="0"/>
      </w:pPr>
    </w:lvl>
    <w:lvl w:ilvl="2">
      <w:start w:val="1"/>
      <w:numFmt w:val="lowerRoman"/>
      <w:lvlText w:val="%3."/>
      <w:lvlJc w:val="right"/>
      <w:pPr>
        <w:ind w:left="6300" w:firstLine="0"/>
      </w:pPr>
    </w:lvl>
    <w:lvl w:ilvl="3">
      <w:start w:val="1"/>
      <w:numFmt w:val="decimal"/>
      <w:lvlText w:val="%4."/>
      <w:lvlJc w:val="left"/>
      <w:pPr>
        <w:ind w:left="8280" w:firstLine="0"/>
      </w:pPr>
    </w:lvl>
    <w:lvl w:ilvl="4">
      <w:start w:val="1"/>
      <w:numFmt w:val="lowerLetter"/>
      <w:lvlText w:val="%5."/>
      <w:lvlJc w:val="left"/>
      <w:pPr>
        <w:ind w:left="10440" w:firstLine="0"/>
      </w:pPr>
    </w:lvl>
    <w:lvl w:ilvl="5">
      <w:start w:val="1"/>
      <w:numFmt w:val="lowerRoman"/>
      <w:lvlText w:val="%6."/>
      <w:lvlJc w:val="right"/>
      <w:pPr>
        <w:ind w:left="12780" w:firstLine="0"/>
      </w:pPr>
    </w:lvl>
    <w:lvl w:ilvl="6">
      <w:start w:val="1"/>
      <w:numFmt w:val="decimal"/>
      <w:lvlText w:val="%7."/>
      <w:lvlJc w:val="left"/>
      <w:pPr>
        <w:ind w:left="14760" w:firstLine="0"/>
      </w:pPr>
    </w:lvl>
    <w:lvl w:ilvl="7">
      <w:start w:val="1"/>
      <w:numFmt w:val="lowerLetter"/>
      <w:lvlText w:val="%8."/>
      <w:lvlJc w:val="left"/>
      <w:pPr>
        <w:ind w:left="16920" w:firstLine="0"/>
      </w:pPr>
    </w:lvl>
    <w:lvl w:ilvl="8">
      <w:start w:val="1"/>
      <w:numFmt w:val="lowerRoman"/>
      <w:lvlText w:val="%9."/>
      <w:lvlJc w:val="right"/>
      <w:pPr>
        <w:ind w:left="19260" w:firstLine="0"/>
      </w:pPr>
    </w:lvl>
  </w:abstractNum>
  <w:abstractNum w:abstractNumId="3">
    <w:nsid w:val="212D7BF9"/>
    <w:multiLevelType w:val="hybridMultilevel"/>
    <w:tmpl w:val="3D3A3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33B1A"/>
    <w:multiLevelType w:val="multilevel"/>
    <w:tmpl w:val="12824E64"/>
    <w:lvl w:ilvl="0">
      <w:numFmt w:val="bullet"/>
      <w:lvlText w:val="●"/>
      <w:lvlJc w:val="left"/>
      <w:pPr>
        <w:ind w:left="1800" w:firstLine="0"/>
      </w:pPr>
      <w:rPr>
        <w:rFonts w:ascii="Arial" w:eastAsia="Arial" w:hAnsi="Arial" w:cs="Arial"/>
      </w:rPr>
    </w:lvl>
    <w:lvl w:ilvl="1">
      <w:numFmt w:val="bullet"/>
      <w:lvlText w:val="●"/>
      <w:lvlJc w:val="left"/>
      <w:pPr>
        <w:ind w:left="3960" w:firstLine="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6120" w:firstLine="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8280" w:firstLine="0"/>
      </w:pPr>
      <w:rPr>
        <w:rFonts w:ascii="Arial" w:eastAsia="Arial" w:hAnsi="Arial" w:cs="Arial"/>
      </w:rPr>
    </w:lvl>
    <w:lvl w:ilvl="4">
      <w:start w:val="1"/>
      <w:numFmt w:val="decimal"/>
      <w:lvlText w:val="%5."/>
      <w:lvlJc w:val="left"/>
      <w:pPr>
        <w:ind w:left="1146" w:firstLine="0"/>
      </w:pPr>
    </w:lvl>
    <w:lvl w:ilvl="5">
      <w:start w:val="1"/>
      <w:numFmt w:val="decimal"/>
      <w:lvlText w:val="%6."/>
      <w:lvlJc w:val="left"/>
      <w:pPr>
        <w:ind w:left="12600" w:firstLine="0"/>
      </w:pPr>
    </w:lvl>
    <w:lvl w:ilvl="6">
      <w:start w:val="1"/>
      <w:numFmt w:val="decimal"/>
      <w:lvlText w:val="%7."/>
      <w:lvlJc w:val="left"/>
      <w:pPr>
        <w:ind w:left="14760" w:firstLine="0"/>
      </w:pPr>
    </w:lvl>
    <w:lvl w:ilvl="7">
      <w:start w:val="1"/>
      <w:numFmt w:val="decimal"/>
      <w:lvlText w:val="%8."/>
      <w:lvlJc w:val="left"/>
      <w:pPr>
        <w:ind w:left="16920" w:firstLine="0"/>
      </w:pPr>
    </w:lvl>
    <w:lvl w:ilvl="8">
      <w:start w:val="1"/>
      <w:numFmt w:val="decimal"/>
      <w:lvlText w:val="%9."/>
      <w:lvlJc w:val="left"/>
      <w:pPr>
        <w:ind w:left="19080" w:firstLine="0"/>
      </w:pPr>
    </w:lvl>
  </w:abstractNum>
  <w:abstractNum w:abstractNumId="5">
    <w:nsid w:val="251850C9"/>
    <w:multiLevelType w:val="multilevel"/>
    <w:tmpl w:val="08C23832"/>
    <w:lvl w:ilvl="0">
      <w:start w:val="1"/>
      <w:numFmt w:val="lowerLetter"/>
      <w:lvlText w:val="(%1)"/>
      <w:lvlJc w:val="left"/>
      <w:pPr>
        <w:ind w:left="822" w:firstLine="0"/>
      </w:pPr>
    </w:lvl>
    <w:lvl w:ilvl="1">
      <w:start w:val="1"/>
      <w:numFmt w:val="lowerLetter"/>
      <w:lvlText w:val="%2."/>
      <w:lvlJc w:val="left"/>
      <w:pPr>
        <w:ind w:left="2982" w:firstLine="0"/>
      </w:pPr>
    </w:lvl>
    <w:lvl w:ilvl="2">
      <w:start w:val="1"/>
      <w:numFmt w:val="lowerRoman"/>
      <w:lvlText w:val="%3."/>
      <w:lvlJc w:val="right"/>
      <w:pPr>
        <w:ind w:left="5322" w:firstLine="0"/>
      </w:pPr>
    </w:lvl>
    <w:lvl w:ilvl="3">
      <w:start w:val="1"/>
      <w:numFmt w:val="decimal"/>
      <w:lvlText w:val="%4."/>
      <w:lvlJc w:val="left"/>
      <w:pPr>
        <w:ind w:left="7302" w:firstLine="0"/>
      </w:pPr>
    </w:lvl>
    <w:lvl w:ilvl="4">
      <w:start w:val="1"/>
      <w:numFmt w:val="lowerLetter"/>
      <w:lvlText w:val="%5."/>
      <w:lvlJc w:val="left"/>
      <w:pPr>
        <w:ind w:left="9462" w:firstLine="0"/>
      </w:pPr>
    </w:lvl>
    <w:lvl w:ilvl="5">
      <w:start w:val="1"/>
      <w:numFmt w:val="lowerRoman"/>
      <w:lvlText w:val="%6."/>
      <w:lvlJc w:val="right"/>
      <w:pPr>
        <w:ind w:left="11802" w:firstLine="0"/>
      </w:pPr>
    </w:lvl>
    <w:lvl w:ilvl="6">
      <w:start w:val="1"/>
      <w:numFmt w:val="decimal"/>
      <w:lvlText w:val="%7."/>
      <w:lvlJc w:val="left"/>
      <w:pPr>
        <w:ind w:left="13782" w:firstLine="0"/>
      </w:pPr>
    </w:lvl>
    <w:lvl w:ilvl="7">
      <w:start w:val="1"/>
      <w:numFmt w:val="lowerLetter"/>
      <w:lvlText w:val="%8."/>
      <w:lvlJc w:val="left"/>
      <w:pPr>
        <w:ind w:left="15942" w:firstLine="0"/>
      </w:pPr>
    </w:lvl>
    <w:lvl w:ilvl="8">
      <w:start w:val="1"/>
      <w:numFmt w:val="lowerRoman"/>
      <w:lvlText w:val="%9."/>
      <w:lvlJc w:val="right"/>
      <w:pPr>
        <w:ind w:left="18282" w:firstLine="0"/>
      </w:pPr>
    </w:lvl>
  </w:abstractNum>
  <w:abstractNum w:abstractNumId="6">
    <w:nsid w:val="2AE25B90"/>
    <w:multiLevelType w:val="hybridMultilevel"/>
    <w:tmpl w:val="E480BAA6"/>
    <w:lvl w:ilvl="0" w:tplc="EE885DD4">
      <w:start w:val="2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885DD4">
      <w:start w:val="2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4F2725"/>
    <w:multiLevelType w:val="hybridMultilevel"/>
    <w:tmpl w:val="E1787AFA"/>
    <w:lvl w:ilvl="0" w:tplc="18B64BE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93C15"/>
    <w:multiLevelType w:val="hybridMultilevel"/>
    <w:tmpl w:val="5ECAC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42050"/>
    <w:multiLevelType w:val="singleLevel"/>
    <w:tmpl w:val="0809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0">
    <w:nsid w:val="36B56D3A"/>
    <w:multiLevelType w:val="multilevel"/>
    <w:tmpl w:val="E160BA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CDC7B7C"/>
    <w:multiLevelType w:val="multilevel"/>
    <w:tmpl w:val="B33EEA42"/>
    <w:lvl w:ilvl="0">
      <w:start w:val="4"/>
      <w:numFmt w:val="decimal"/>
      <w:lvlText w:val="%1.0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72"/>
        </w:tabs>
        <w:ind w:left="2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92"/>
        </w:tabs>
        <w:ind w:left="2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72"/>
        </w:tabs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92"/>
        </w:tabs>
        <w:ind w:left="469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72"/>
        </w:tabs>
        <w:ind w:left="5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2"/>
        </w:tabs>
        <w:ind w:left="64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72"/>
        </w:tabs>
        <w:ind w:left="7572" w:hanging="1800"/>
      </w:pPr>
      <w:rPr>
        <w:rFonts w:hint="default"/>
      </w:rPr>
    </w:lvl>
  </w:abstractNum>
  <w:abstractNum w:abstractNumId="12">
    <w:nsid w:val="4B025C18"/>
    <w:multiLevelType w:val="multilevel"/>
    <w:tmpl w:val="BD48E68E"/>
    <w:lvl w:ilvl="0">
      <w:start w:val="1"/>
      <w:numFmt w:val="lowerLetter"/>
      <w:lvlText w:val="(%1)"/>
      <w:lvlJc w:val="left"/>
      <w:pPr>
        <w:ind w:left="360" w:firstLine="0"/>
      </w:pPr>
    </w:lvl>
    <w:lvl w:ilvl="1">
      <w:start w:val="1"/>
      <w:numFmt w:val="lowerRoman"/>
      <w:lvlText w:val="(%2)"/>
      <w:lvlJc w:val="left"/>
      <w:pPr>
        <w:ind w:left="2520" w:firstLine="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4860" w:firstLine="0"/>
      </w:pPr>
    </w:lvl>
    <w:lvl w:ilvl="3">
      <w:start w:val="1"/>
      <w:numFmt w:val="decimal"/>
      <w:lvlText w:val="%4."/>
      <w:lvlJc w:val="left"/>
      <w:pPr>
        <w:ind w:left="6840" w:firstLine="0"/>
      </w:pPr>
    </w:lvl>
    <w:lvl w:ilvl="4">
      <w:start w:val="1"/>
      <w:numFmt w:val="lowerLetter"/>
      <w:lvlText w:val="%5."/>
      <w:lvlJc w:val="left"/>
      <w:pPr>
        <w:ind w:left="9000" w:firstLine="0"/>
      </w:pPr>
    </w:lvl>
    <w:lvl w:ilvl="5">
      <w:start w:val="1"/>
      <w:numFmt w:val="lowerRoman"/>
      <w:lvlText w:val="%6."/>
      <w:lvlJc w:val="right"/>
      <w:pPr>
        <w:ind w:left="11340" w:firstLine="0"/>
      </w:pPr>
    </w:lvl>
    <w:lvl w:ilvl="6">
      <w:start w:val="1"/>
      <w:numFmt w:val="decimal"/>
      <w:lvlText w:val="%7."/>
      <w:lvlJc w:val="left"/>
      <w:pPr>
        <w:ind w:left="13320" w:firstLine="0"/>
      </w:pPr>
    </w:lvl>
    <w:lvl w:ilvl="7">
      <w:start w:val="1"/>
      <w:numFmt w:val="lowerLetter"/>
      <w:lvlText w:val="%8."/>
      <w:lvlJc w:val="left"/>
      <w:pPr>
        <w:ind w:left="15480" w:firstLine="0"/>
      </w:pPr>
    </w:lvl>
    <w:lvl w:ilvl="8">
      <w:start w:val="1"/>
      <w:numFmt w:val="lowerRoman"/>
      <w:lvlText w:val="%9."/>
      <w:lvlJc w:val="right"/>
      <w:pPr>
        <w:ind w:left="17820" w:firstLine="0"/>
      </w:pPr>
    </w:lvl>
  </w:abstractNum>
  <w:abstractNum w:abstractNumId="13">
    <w:nsid w:val="4B733C64"/>
    <w:multiLevelType w:val="hybridMultilevel"/>
    <w:tmpl w:val="0AC0A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92C3E"/>
    <w:multiLevelType w:val="hybridMultilevel"/>
    <w:tmpl w:val="4106E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B3C87"/>
    <w:multiLevelType w:val="multilevel"/>
    <w:tmpl w:val="737019BE"/>
    <w:lvl w:ilvl="0">
      <w:numFmt w:val="bullet"/>
      <w:lvlText w:val="●"/>
      <w:lvlJc w:val="left"/>
      <w:pPr>
        <w:ind w:left="1800" w:firstLine="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3960" w:firstLine="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6120" w:firstLine="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8280" w:firstLine="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10440" w:firstLine="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12600" w:firstLine="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14760" w:firstLine="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16920" w:firstLine="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19080" w:firstLine="0"/>
      </w:pPr>
      <w:rPr>
        <w:rFonts w:ascii="Arial" w:eastAsia="Arial" w:hAnsi="Arial" w:cs="Arial"/>
      </w:rPr>
    </w:lvl>
  </w:abstractNum>
  <w:abstractNum w:abstractNumId="16">
    <w:nsid w:val="5D6112A2"/>
    <w:multiLevelType w:val="multilevel"/>
    <w:tmpl w:val="C0E6BD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8FA0E9D"/>
    <w:multiLevelType w:val="multilevel"/>
    <w:tmpl w:val="8D44D516"/>
    <w:lvl w:ilvl="0">
      <w:start w:val="1"/>
      <w:numFmt w:val="lowerLetter"/>
      <w:lvlText w:val="(%1)"/>
      <w:lvlJc w:val="left"/>
      <w:pPr>
        <w:ind w:left="1800" w:firstLine="0"/>
      </w:pPr>
    </w:lvl>
    <w:lvl w:ilvl="1">
      <w:start w:val="1"/>
      <w:numFmt w:val="lowerLetter"/>
      <w:lvlText w:val="%2."/>
      <w:lvlJc w:val="left"/>
      <w:pPr>
        <w:ind w:left="3960" w:firstLine="0"/>
      </w:pPr>
    </w:lvl>
    <w:lvl w:ilvl="2">
      <w:start w:val="1"/>
      <w:numFmt w:val="lowerRoman"/>
      <w:lvlText w:val="%3."/>
      <w:lvlJc w:val="right"/>
      <w:pPr>
        <w:ind w:left="6300" w:firstLine="0"/>
      </w:pPr>
    </w:lvl>
    <w:lvl w:ilvl="3">
      <w:start w:val="1"/>
      <w:numFmt w:val="decimal"/>
      <w:lvlText w:val="%4."/>
      <w:lvlJc w:val="left"/>
      <w:pPr>
        <w:ind w:left="8280" w:firstLine="0"/>
      </w:pPr>
    </w:lvl>
    <w:lvl w:ilvl="4">
      <w:start w:val="1"/>
      <w:numFmt w:val="lowerLetter"/>
      <w:lvlText w:val="%5."/>
      <w:lvlJc w:val="left"/>
      <w:pPr>
        <w:ind w:left="10440" w:firstLine="0"/>
      </w:pPr>
    </w:lvl>
    <w:lvl w:ilvl="5">
      <w:start w:val="1"/>
      <w:numFmt w:val="lowerRoman"/>
      <w:lvlText w:val="%6."/>
      <w:lvlJc w:val="right"/>
      <w:pPr>
        <w:ind w:left="12780" w:firstLine="0"/>
      </w:pPr>
    </w:lvl>
    <w:lvl w:ilvl="6">
      <w:start w:val="1"/>
      <w:numFmt w:val="decimal"/>
      <w:lvlText w:val="%7."/>
      <w:lvlJc w:val="left"/>
      <w:pPr>
        <w:ind w:left="14760" w:firstLine="0"/>
      </w:pPr>
    </w:lvl>
    <w:lvl w:ilvl="7">
      <w:start w:val="1"/>
      <w:numFmt w:val="lowerLetter"/>
      <w:lvlText w:val="%8."/>
      <w:lvlJc w:val="left"/>
      <w:pPr>
        <w:ind w:left="16920" w:firstLine="0"/>
      </w:pPr>
    </w:lvl>
    <w:lvl w:ilvl="8">
      <w:start w:val="1"/>
      <w:numFmt w:val="lowerRoman"/>
      <w:lvlText w:val="%9."/>
      <w:lvlJc w:val="right"/>
      <w:pPr>
        <w:ind w:left="19260" w:firstLine="0"/>
      </w:pPr>
    </w:lvl>
  </w:abstractNum>
  <w:abstractNum w:abstractNumId="18">
    <w:nsid w:val="6F9B618D"/>
    <w:multiLevelType w:val="multilevel"/>
    <w:tmpl w:val="3A5C3DA2"/>
    <w:lvl w:ilvl="0">
      <w:numFmt w:val="bullet"/>
      <w:lvlText w:val="●"/>
      <w:lvlJc w:val="left"/>
      <w:pPr>
        <w:ind w:left="1800" w:firstLine="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3960" w:firstLine="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6120" w:firstLine="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8280" w:firstLine="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10440" w:firstLine="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12600" w:firstLine="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14760" w:firstLine="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16920" w:firstLine="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19080" w:firstLine="0"/>
      </w:pPr>
      <w:rPr>
        <w:rFonts w:ascii="Arial" w:eastAsia="Arial" w:hAnsi="Arial" w:cs="Arial"/>
      </w:rPr>
    </w:lvl>
  </w:abstractNum>
  <w:abstractNum w:abstractNumId="19">
    <w:nsid w:val="72F74950"/>
    <w:multiLevelType w:val="hybridMultilevel"/>
    <w:tmpl w:val="A000C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41125"/>
    <w:multiLevelType w:val="multilevel"/>
    <w:tmpl w:val="B33EEA42"/>
    <w:lvl w:ilvl="0">
      <w:start w:val="4"/>
      <w:numFmt w:val="decimal"/>
      <w:lvlText w:val="%1.0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72"/>
        </w:tabs>
        <w:ind w:left="2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92"/>
        </w:tabs>
        <w:ind w:left="2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72"/>
        </w:tabs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92"/>
        </w:tabs>
        <w:ind w:left="469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72"/>
        </w:tabs>
        <w:ind w:left="5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2"/>
        </w:tabs>
        <w:ind w:left="64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72"/>
        </w:tabs>
        <w:ind w:left="7572" w:hanging="180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12"/>
  </w:num>
  <w:num w:numId="4">
    <w:abstractNumId w:val="15"/>
  </w:num>
  <w:num w:numId="5">
    <w:abstractNumId w:val="2"/>
  </w:num>
  <w:num w:numId="6">
    <w:abstractNumId w:val="4"/>
  </w:num>
  <w:num w:numId="7">
    <w:abstractNumId w:val="1"/>
  </w:num>
  <w:num w:numId="8">
    <w:abstractNumId w:val="17"/>
  </w:num>
  <w:num w:numId="9">
    <w:abstractNumId w:val="20"/>
  </w:num>
  <w:num w:numId="10">
    <w:abstractNumId w:val="8"/>
  </w:num>
  <w:num w:numId="11">
    <w:abstractNumId w:val="6"/>
  </w:num>
  <w:num w:numId="12">
    <w:abstractNumId w:val="10"/>
  </w:num>
  <w:num w:numId="13">
    <w:abstractNumId w:val="0"/>
  </w:num>
  <w:num w:numId="14">
    <w:abstractNumId w:val="16"/>
  </w:num>
  <w:num w:numId="15">
    <w:abstractNumId w:val="11"/>
  </w:num>
  <w:num w:numId="16">
    <w:abstractNumId w:val="9"/>
  </w:num>
  <w:num w:numId="17">
    <w:abstractNumId w:val="13"/>
  </w:num>
  <w:num w:numId="18">
    <w:abstractNumId w:val="3"/>
  </w:num>
  <w:num w:numId="19">
    <w:abstractNumId w:val="7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0CDF"/>
    <w:rsid w:val="000050C3"/>
    <w:rsid w:val="0000730E"/>
    <w:rsid w:val="00012DE3"/>
    <w:rsid w:val="00027111"/>
    <w:rsid w:val="00034AF3"/>
    <w:rsid w:val="000578F4"/>
    <w:rsid w:val="00062B56"/>
    <w:rsid w:val="0006490D"/>
    <w:rsid w:val="00067660"/>
    <w:rsid w:val="000A13CD"/>
    <w:rsid w:val="000A244D"/>
    <w:rsid w:val="00100358"/>
    <w:rsid w:val="00110EA7"/>
    <w:rsid w:val="001237AD"/>
    <w:rsid w:val="00125305"/>
    <w:rsid w:val="00127A17"/>
    <w:rsid w:val="00134845"/>
    <w:rsid w:val="0014264E"/>
    <w:rsid w:val="00160E63"/>
    <w:rsid w:val="001845B1"/>
    <w:rsid w:val="00186F76"/>
    <w:rsid w:val="00187B59"/>
    <w:rsid w:val="001956D3"/>
    <w:rsid w:val="001A0E98"/>
    <w:rsid w:val="001A738F"/>
    <w:rsid w:val="001C2DBB"/>
    <w:rsid w:val="00246689"/>
    <w:rsid w:val="00246F44"/>
    <w:rsid w:val="00250CAD"/>
    <w:rsid w:val="002546C0"/>
    <w:rsid w:val="00255B90"/>
    <w:rsid w:val="00292C69"/>
    <w:rsid w:val="002A178D"/>
    <w:rsid w:val="002B3C2C"/>
    <w:rsid w:val="002B4540"/>
    <w:rsid w:val="002B7ED4"/>
    <w:rsid w:val="002F031F"/>
    <w:rsid w:val="00333049"/>
    <w:rsid w:val="00337CD2"/>
    <w:rsid w:val="0036383A"/>
    <w:rsid w:val="003B43A3"/>
    <w:rsid w:val="003C484B"/>
    <w:rsid w:val="003D2CF0"/>
    <w:rsid w:val="003F250D"/>
    <w:rsid w:val="003F5DCC"/>
    <w:rsid w:val="003F5F54"/>
    <w:rsid w:val="00407C8A"/>
    <w:rsid w:val="00410B1D"/>
    <w:rsid w:val="00435082"/>
    <w:rsid w:val="00450C92"/>
    <w:rsid w:val="004510C8"/>
    <w:rsid w:val="00452EBC"/>
    <w:rsid w:val="00454C3D"/>
    <w:rsid w:val="004A4576"/>
    <w:rsid w:val="005100E9"/>
    <w:rsid w:val="0051070D"/>
    <w:rsid w:val="00541D62"/>
    <w:rsid w:val="005631E4"/>
    <w:rsid w:val="00590F04"/>
    <w:rsid w:val="005B2D0D"/>
    <w:rsid w:val="005D3251"/>
    <w:rsid w:val="005F3CE2"/>
    <w:rsid w:val="006072EB"/>
    <w:rsid w:val="006428A1"/>
    <w:rsid w:val="006647C8"/>
    <w:rsid w:val="006C1AA9"/>
    <w:rsid w:val="006D1F2E"/>
    <w:rsid w:val="006D7469"/>
    <w:rsid w:val="006E6DE7"/>
    <w:rsid w:val="006F2135"/>
    <w:rsid w:val="006F46FD"/>
    <w:rsid w:val="00726E7D"/>
    <w:rsid w:val="0074587B"/>
    <w:rsid w:val="0074613B"/>
    <w:rsid w:val="00753957"/>
    <w:rsid w:val="00754003"/>
    <w:rsid w:val="00767B16"/>
    <w:rsid w:val="0078382E"/>
    <w:rsid w:val="00790275"/>
    <w:rsid w:val="007A1ABE"/>
    <w:rsid w:val="007A7FDA"/>
    <w:rsid w:val="007C0F1B"/>
    <w:rsid w:val="007C344C"/>
    <w:rsid w:val="007E360D"/>
    <w:rsid w:val="008126AD"/>
    <w:rsid w:val="00827722"/>
    <w:rsid w:val="00872186"/>
    <w:rsid w:val="00887505"/>
    <w:rsid w:val="0089763A"/>
    <w:rsid w:val="008C07E7"/>
    <w:rsid w:val="008D263E"/>
    <w:rsid w:val="008E2FAD"/>
    <w:rsid w:val="008F32FC"/>
    <w:rsid w:val="00902A64"/>
    <w:rsid w:val="00920AE6"/>
    <w:rsid w:val="00925783"/>
    <w:rsid w:val="00950CFC"/>
    <w:rsid w:val="0097440B"/>
    <w:rsid w:val="00980F1D"/>
    <w:rsid w:val="00995800"/>
    <w:rsid w:val="00995A80"/>
    <w:rsid w:val="009A172B"/>
    <w:rsid w:val="009C1C4F"/>
    <w:rsid w:val="009E577F"/>
    <w:rsid w:val="009E7329"/>
    <w:rsid w:val="00A07716"/>
    <w:rsid w:val="00A178BA"/>
    <w:rsid w:val="00A97F64"/>
    <w:rsid w:val="00AB5766"/>
    <w:rsid w:val="00AD2704"/>
    <w:rsid w:val="00AD39D5"/>
    <w:rsid w:val="00AD4FDA"/>
    <w:rsid w:val="00AF13A9"/>
    <w:rsid w:val="00B1409E"/>
    <w:rsid w:val="00B27723"/>
    <w:rsid w:val="00B36106"/>
    <w:rsid w:val="00B428DC"/>
    <w:rsid w:val="00B830D7"/>
    <w:rsid w:val="00B943EA"/>
    <w:rsid w:val="00BA1780"/>
    <w:rsid w:val="00BA416A"/>
    <w:rsid w:val="00BA44A9"/>
    <w:rsid w:val="00BA4739"/>
    <w:rsid w:val="00BF674E"/>
    <w:rsid w:val="00C003F8"/>
    <w:rsid w:val="00C00EAF"/>
    <w:rsid w:val="00C25DBD"/>
    <w:rsid w:val="00C31A52"/>
    <w:rsid w:val="00C45B3A"/>
    <w:rsid w:val="00C76644"/>
    <w:rsid w:val="00CB13D2"/>
    <w:rsid w:val="00CC069C"/>
    <w:rsid w:val="00CE2FE7"/>
    <w:rsid w:val="00CE78FC"/>
    <w:rsid w:val="00D01B80"/>
    <w:rsid w:val="00D041E1"/>
    <w:rsid w:val="00D25299"/>
    <w:rsid w:val="00D3059C"/>
    <w:rsid w:val="00D50CDF"/>
    <w:rsid w:val="00D6523E"/>
    <w:rsid w:val="00D74CB9"/>
    <w:rsid w:val="00D8634A"/>
    <w:rsid w:val="00D904ED"/>
    <w:rsid w:val="00D93DAD"/>
    <w:rsid w:val="00DB5B89"/>
    <w:rsid w:val="00DC0F1A"/>
    <w:rsid w:val="00DC47C8"/>
    <w:rsid w:val="00DC776C"/>
    <w:rsid w:val="00DD3A3A"/>
    <w:rsid w:val="00DF391A"/>
    <w:rsid w:val="00E26DE6"/>
    <w:rsid w:val="00E26ED9"/>
    <w:rsid w:val="00E37019"/>
    <w:rsid w:val="00E83F0C"/>
    <w:rsid w:val="00E924A0"/>
    <w:rsid w:val="00EA37E2"/>
    <w:rsid w:val="00EB4632"/>
    <w:rsid w:val="00EB6089"/>
    <w:rsid w:val="00EB6151"/>
    <w:rsid w:val="00EC7315"/>
    <w:rsid w:val="00F0361F"/>
    <w:rsid w:val="00F359C5"/>
    <w:rsid w:val="00F372F8"/>
    <w:rsid w:val="00F46BAB"/>
    <w:rsid w:val="00F541BE"/>
    <w:rsid w:val="00F67AF3"/>
    <w:rsid w:val="00FB4494"/>
    <w:rsid w:val="00FB5BC9"/>
    <w:rsid w:val="00F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GB" w:eastAsia="en-GB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"/>
    <w:next w:val="Normal"/>
    <w:pPr>
      <w:keepNext/>
      <w:keepLines/>
      <w:spacing w:after="0" w:line="240" w:lineRule="auto"/>
      <w:ind w:left="720" w:hanging="718"/>
      <w:outlineLvl w:val="2"/>
    </w:pPr>
    <w:rPr>
      <w:rFonts w:ascii="Times New Roman" w:eastAsia="Times New Roman" w:hAnsi="Times New Roman" w:cs="Times New Roman"/>
      <w:b/>
      <w:color w:val="FFFFFF"/>
      <w:sz w:val="20"/>
    </w:rPr>
  </w:style>
  <w:style w:type="paragraph" w:styleId="Heading4">
    <w:name w:val="heading 4"/>
    <w:basedOn w:val="Normal"/>
    <w:next w:val="Normal"/>
    <w:pPr>
      <w:keepNext/>
      <w:keepLines/>
      <w:spacing w:before="240" w:after="60" w:line="240" w:lineRule="auto"/>
      <w:ind w:left="864" w:hanging="862"/>
      <w:outlineLvl w:val="3"/>
    </w:pPr>
    <w:rPr>
      <w:rFonts w:ascii="Times New Roman" w:eastAsia="Times New Roman" w:hAnsi="Times New Roman" w:cs="Times New Roman"/>
      <w:b/>
      <w:sz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 w:line="240" w:lineRule="auto"/>
      <w:ind w:left="1008" w:hanging="1006"/>
      <w:outlineLvl w:val="4"/>
    </w:pPr>
    <w:rPr>
      <w:rFonts w:ascii="Times New Roman" w:eastAsia="Times New Roman" w:hAnsi="Times New Roman" w:cs="Times New Roman"/>
      <w:b/>
      <w:i/>
      <w:sz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 w:line="240" w:lineRule="auto"/>
      <w:ind w:left="1152" w:hanging="1150"/>
      <w:outlineLvl w:val="5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rPr>
      <w:sz w:val="18"/>
      <w:szCs w:val="18"/>
    </w:rPr>
  </w:style>
  <w:style w:type="paragraph" w:styleId="CommentText">
    <w:name w:val="annotation text"/>
    <w:basedOn w:val="Normal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rPr>
      <w:sz w:val="24"/>
      <w:szCs w:val="24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4"/>
    </w:rPr>
  </w:style>
  <w:style w:type="paragraph" w:styleId="Revision">
    <w:name w:val="Revision"/>
    <w:pPr>
      <w:suppressAutoHyphens/>
      <w:spacing w:after="0" w:line="240" w:lineRule="auto"/>
    </w:p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1A0E98"/>
    <w:pPr>
      <w:ind w:left="720"/>
      <w:contextualSpacing/>
    </w:pPr>
  </w:style>
  <w:style w:type="paragraph" w:styleId="NoSpacing">
    <w:name w:val="No Spacing"/>
    <w:uiPriority w:val="1"/>
    <w:qFormat/>
    <w:rsid w:val="00454C3D"/>
    <w:pPr>
      <w:suppressAutoHyphens/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26DE6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6DE6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GB" w:eastAsia="en-GB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"/>
    <w:next w:val="Normal"/>
    <w:pPr>
      <w:keepNext/>
      <w:keepLines/>
      <w:spacing w:after="0" w:line="240" w:lineRule="auto"/>
      <w:ind w:left="720" w:hanging="718"/>
      <w:outlineLvl w:val="2"/>
    </w:pPr>
    <w:rPr>
      <w:rFonts w:ascii="Times New Roman" w:eastAsia="Times New Roman" w:hAnsi="Times New Roman" w:cs="Times New Roman"/>
      <w:b/>
      <w:color w:val="FFFFFF"/>
      <w:sz w:val="20"/>
    </w:rPr>
  </w:style>
  <w:style w:type="paragraph" w:styleId="Heading4">
    <w:name w:val="heading 4"/>
    <w:basedOn w:val="Normal"/>
    <w:next w:val="Normal"/>
    <w:pPr>
      <w:keepNext/>
      <w:keepLines/>
      <w:spacing w:before="240" w:after="60" w:line="240" w:lineRule="auto"/>
      <w:ind w:left="864" w:hanging="862"/>
      <w:outlineLvl w:val="3"/>
    </w:pPr>
    <w:rPr>
      <w:rFonts w:ascii="Times New Roman" w:eastAsia="Times New Roman" w:hAnsi="Times New Roman" w:cs="Times New Roman"/>
      <w:b/>
      <w:sz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 w:line="240" w:lineRule="auto"/>
      <w:ind w:left="1008" w:hanging="1006"/>
      <w:outlineLvl w:val="4"/>
    </w:pPr>
    <w:rPr>
      <w:rFonts w:ascii="Times New Roman" w:eastAsia="Times New Roman" w:hAnsi="Times New Roman" w:cs="Times New Roman"/>
      <w:b/>
      <w:i/>
      <w:sz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 w:line="240" w:lineRule="auto"/>
      <w:ind w:left="1152" w:hanging="1150"/>
      <w:outlineLvl w:val="5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rPr>
      <w:sz w:val="18"/>
      <w:szCs w:val="18"/>
    </w:rPr>
  </w:style>
  <w:style w:type="paragraph" w:styleId="CommentText">
    <w:name w:val="annotation text"/>
    <w:basedOn w:val="Normal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rPr>
      <w:sz w:val="24"/>
      <w:szCs w:val="24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4"/>
    </w:rPr>
  </w:style>
  <w:style w:type="paragraph" w:styleId="Revision">
    <w:name w:val="Revision"/>
    <w:pPr>
      <w:suppressAutoHyphens/>
      <w:spacing w:after="0" w:line="240" w:lineRule="auto"/>
    </w:p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1A0E98"/>
    <w:pPr>
      <w:ind w:left="720"/>
      <w:contextualSpacing/>
    </w:pPr>
  </w:style>
  <w:style w:type="paragraph" w:styleId="NoSpacing">
    <w:name w:val="No Spacing"/>
    <w:uiPriority w:val="1"/>
    <w:qFormat/>
    <w:rsid w:val="00454C3D"/>
    <w:pPr>
      <w:suppressAutoHyphens/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26DE6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6DE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cid:image001.jpg@01CB9E0A.909BEAF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B705-03DB-4CA9-8E12-E9BCC959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PQQ - February 10th 2015 DRAFT.docx.docx</vt:lpstr>
    </vt:vector>
  </TitlesOfParts>
  <Company>Wokingham Borough Council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PQQ - February 10th 2015 DRAFT.docx.docx</dc:title>
  <dc:creator>Edge Jo-anne</dc:creator>
  <cp:lastModifiedBy>Belinda Kennedy</cp:lastModifiedBy>
  <cp:revision>13</cp:revision>
  <cp:lastPrinted>2015-09-14T14:48:00Z</cp:lastPrinted>
  <dcterms:created xsi:type="dcterms:W3CDTF">2015-09-29T14:06:00Z</dcterms:created>
  <dcterms:modified xsi:type="dcterms:W3CDTF">2015-10-02T06:55:00Z</dcterms:modified>
</cp:coreProperties>
</file>