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D53A" w14:textId="77777777" w:rsidR="00E56E43" w:rsidRDefault="006F3D93">
      <w:pPr>
        <w:rPr>
          <w:rFonts w:ascii="Arial" w:eastAsia="Arial" w:hAnsi="Arial" w:cs="Arial"/>
          <w:b/>
          <w:smallCaps/>
          <w:sz w:val="24"/>
          <w:szCs w:val="24"/>
        </w:rPr>
        <w:sectPr w:rsidR="00E56E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NumType w:start="1"/>
          <w:cols w:space="720" w:equalWidth="0">
            <w:col w:w="9360"/>
          </w:cols>
        </w:sectPr>
      </w:pPr>
      <w:bookmarkStart w:id="0" w:name="_heading=h.gjdgxs" w:colFirst="0" w:colLast="0"/>
      <w:bookmarkEnd w:id="0"/>
      <w:r>
        <w:rPr>
          <w:noProof/>
          <w:lang w:eastAsia="en-GB"/>
        </w:rPr>
        <mc:AlternateContent>
          <mc:Choice Requires="wpg">
            <w:drawing>
              <wp:anchor distT="0" distB="0" distL="114300" distR="114300" simplePos="0" relativeHeight="251658240" behindDoc="0" locked="0" layoutInCell="1" hidden="0" allowOverlap="1" wp14:anchorId="2F42CC1F" wp14:editId="309D8A78">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0F122437" w14:textId="77777777" w:rsidR="00660C4D" w:rsidRDefault="00660C4D">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24C7DA5E" w14:textId="77777777" w:rsidR="00660C4D" w:rsidRDefault="00660C4D">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00B47940" w14:textId="77777777" w:rsidR="00660C4D" w:rsidRDefault="00660C4D">
                                <w:pPr>
                                  <w:spacing w:after="0" w:line="275" w:lineRule="auto"/>
                                  <w:textDirection w:val="btLr"/>
                                </w:pPr>
                              </w:p>
                              <w:p w14:paraId="269C3430" w14:textId="77777777" w:rsidR="00660C4D" w:rsidRDefault="00660C4D">
                                <w:pPr>
                                  <w:spacing w:after="0" w:line="275" w:lineRule="auto"/>
                                  <w:textDirection w:val="btLr"/>
                                </w:pPr>
                              </w:p>
                              <w:p w14:paraId="518AE829" w14:textId="77777777" w:rsidR="00660C4D" w:rsidRDefault="00660C4D">
                                <w:pPr>
                                  <w:spacing w:after="0" w:line="275" w:lineRule="auto"/>
                                  <w:textDirection w:val="btLr"/>
                                </w:pPr>
                              </w:p>
                              <w:p w14:paraId="58F94040" w14:textId="77777777" w:rsidR="00660C4D" w:rsidRDefault="00660C4D">
                                <w:pPr>
                                  <w:spacing w:after="0" w:line="275" w:lineRule="auto"/>
                                  <w:textDirection w:val="btLr"/>
                                </w:pPr>
                              </w:p>
                              <w:p w14:paraId="6D22C731" w14:textId="77777777" w:rsidR="00660C4D" w:rsidRDefault="00660C4D">
                                <w:pPr>
                                  <w:spacing w:after="0" w:line="275" w:lineRule="auto"/>
                                  <w:textDirection w:val="btLr"/>
                                </w:pPr>
                              </w:p>
                              <w:p w14:paraId="6A408AE0" w14:textId="77777777" w:rsidR="00660C4D" w:rsidRDefault="00660C4D">
                                <w:pPr>
                                  <w:spacing w:after="0" w:line="275" w:lineRule="auto"/>
                                  <w:textDirection w:val="btLr"/>
                                </w:pPr>
                                <w:r>
                                  <w:rPr>
                                    <w:b/>
                                    <w:color w:val="1F497D"/>
                                    <w:sz w:val="72"/>
                                  </w:rPr>
                                  <w:t>Award Form</w:t>
                                </w:r>
                              </w:p>
                              <w:p w14:paraId="491C98C1" w14:textId="77777777" w:rsidR="00660C4D" w:rsidRDefault="00660C4D">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w14:anchorId="2F42CC1F" id="Group 3" o:spid="_x0000_s1026" style="position:absolute;margin-left:-2pt;margin-top:26pt;width:495pt;height:655.15pt;z-index:251658240"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122437" w14:textId="77777777" w:rsidR="00660C4D" w:rsidRDefault="00660C4D">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24C7DA5E" w14:textId="77777777" w:rsidR="00660C4D" w:rsidRDefault="00660C4D">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00B47940" w14:textId="77777777" w:rsidR="00660C4D" w:rsidRDefault="00660C4D">
                          <w:pPr>
                            <w:spacing w:after="0" w:line="275" w:lineRule="auto"/>
                            <w:textDirection w:val="btLr"/>
                          </w:pPr>
                        </w:p>
                        <w:p w14:paraId="269C3430" w14:textId="77777777" w:rsidR="00660C4D" w:rsidRDefault="00660C4D">
                          <w:pPr>
                            <w:spacing w:after="0" w:line="275" w:lineRule="auto"/>
                            <w:textDirection w:val="btLr"/>
                          </w:pPr>
                        </w:p>
                        <w:p w14:paraId="518AE829" w14:textId="77777777" w:rsidR="00660C4D" w:rsidRDefault="00660C4D">
                          <w:pPr>
                            <w:spacing w:after="0" w:line="275" w:lineRule="auto"/>
                            <w:textDirection w:val="btLr"/>
                          </w:pPr>
                        </w:p>
                        <w:p w14:paraId="58F94040" w14:textId="77777777" w:rsidR="00660C4D" w:rsidRDefault="00660C4D">
                          <w:pPr>
                            <w:spacing w:after="0" w:line="275" w:lineRule="auto"/>
                            <w:textDirection w:val="btLr"/>
                          </w:pPr>
                        </w:p>
                        <w:p w14:paraId="6D22C731" w14:textId="77777777" w:rsidR="00660C4D" w:rsidRDefault="00660C4D">
                          <w:pPr>
                            <w:spacing w:after="0" w:line="275" w:lineRule="auto"/>
                            <w:textDirection w:val="btLr"/>
                          </w:pPr>
                        </w:p>
                        <w:p w14:paraId="6A408AE0" w14:textId="77777777" w:rsidR="00660C4D" w:rsidRDefault="00660C4D">
                          <w:pPr>
                            <w:spacing w:after="0" w:line="275" w:lineRule="auto"/>
                            <w:textDirection w:val="btLr"/>
                          </w:pPr>
                          <w:r>
                            <w:rPr>
                              <w:b/>
                              <w:color w:val="1F497D"/>
                              <w:sz w:val="72"/>
                            </w:rPr>
                            <w:t>Award Form</w:t>
                          </w:r>
                        </w:p>
                        <w:p w14:paraId="491C98C1" w14:textId="77777777" w:rsidR="00660C4D" w:rsidRDefault="00660C4D">
                          <w:pPr>
                            <w:spacing w:line="275" w:lineRule="auto"/>
                            <w:textDirection w:val="btLr"/>
                          </w:pPr>
                        </w:p>
                      </w:txbxContent>
                    </v:textbox>
                  </v:rect>
                </v:group>
              </v:group>
            </w:pict>
          </mc:Fallback>
        </mc:AlternateContent>
      </w:r>
    </w:p>
    <w:p w14:paraId="3AC5139F" w14:textId="77777777" w:rsidR="00E56E43" w:rsidRDefault="00E56E43">
      <w:pPr>
        <w:rPr>
          <w:rFonts w:ascii="Arial" w:eastAsia="Arial" w:hAnsi="Arial" w:cs="Arial"/>
          <w:b/>
          <w:smallCaps/>
          <w:sz w:val="24"/>
          <w:szCs w:val="24"/>
        </w:rPr>
      </w:pPr>
    </w:p>
    <w:p w14:paraId="358E96D9" w14:textId="77777777" w:rsidR="00E56E43" w:rsidRPr="00A3797B" w:rsidRDefault="006F3D93">
      <w:pPr>
        <w:rPr>
          <w:rFonts w:ascii="Arial" w:eastAsia="Arial" w:hAnsi="Arial" w:cs="Arial"/>
          <w:sz w:val="24"/>
          <w:szCs w:val="24"/>
        </w:rPr>
      </w:pPr>
      <w:r w:rsidRPr="00A3797B">
        <w:rPr>
          <w:rFonts w:ascii="Arial" w:eastAsia="Arial" w:hAnsi="Arial" w:cs="Arial"/>
          <w:sz w:val="24"/>
          <w:szCs w:val="24"/>
        </w:rPr>
        <w:t>This Award Form creates the Contract. It summarises the main features of the procurement and includes the Buyer and the Supplier’s contact details.</w:t>
      </w:r>
    </w:p>
    <w:tbl>
      <w:tblPr>
        <w:tblW w:w="10643"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78"/>
        <w:gridCol w:w="2269"/>
        <w:gridCol w:w="7796"/>
      </w:tblGrid>
      <w:tr w:rsidR="00E56E43" w:rsidRPr="00A3797B" w14:paraId="747A03B2" w14:textId="77777777" w:rsidTr="1B33CACE">
        <w:trPr>
          <w:trHeight w:val="1060"/>
        </w:trPr>
        <w:tc>
          <w:tcPr>
            <w:tcW w:w="578" w:type="dxa"/>
          </w:tcPr>
          <w:p w14:paraId="3A3DE5B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3A35481"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Buyer</w:t>
            </w:r>
          </w:p>
        </w:tc>
        <w:tc>
          <w:tcPr>
            <w:tcW w:w="7796" w:type="dxa"/>
          </w:tcPr>
          <w:p w14:paraId="3763CDDA" w14:textId="7A30B73F" w:rsidR="00E56E43" w:rsidRPr="00A3797B" w:rsidRDefault="5024068A" w:rsidP="6BE36125">
            <w:pPr>
              <w:spacing w:before="120" w:after="120" w:line="240" w:lineRule="auto"/>
              <w:rPr>
                <w:rFonts w:ascii="Arial" w:eastAsia="Arial" w:hAnsi="Arial" w:cs="Arial"/>
                <w:sz w:val="24"/>
                <w:szCs w:val="24"/>
              </w:rPr>
            </w:pPr>
            <w:r w:rsidRPr="6BE36125">
              <w:rPr>
                <w:rFonts w:ascii="Arial" w:eastAsia="Arial" w:hAnsi="Arial" w:cs="Arial"/>
                <w:sz w:val="24"/>
                <w:szCs w:val="24"/>
              </w:rPr>
              <w:t xml:space="preserve">HM Revenue &amp; Customs </w:t>
            </w:r>
          </w:p>
          <w:p w14:paraId="0F68A390" w14:textId="26F7DAB8" w:rsidR="00E56E43" w:rsidRPr="00A3797B" w:rsidRDefault="5024068A" w:rsidP="6BE36125">
            <w:pPr>
              <w:spacing w:before="120" w:after="120" w:line="240" w:lineRule="auto"/>
            </w:pPr>
            <w:r w:rsidRPr="6BE36125">
              <w:rPr>
                <w:rFonts w:ascii="Arial" w:eastAsia="Arial" w:hAnsi="Arial" w:cs="Arial"/>
                <w:sz w:val="24"/>
                <w:szCs w:val="24"/>
              </w:rPr>
              <w:t>(</w:t>
            </w:r>
            <w:r w:rsidR="00D30310" w:rsidRPr="6BE36125">
              <w:rPr>
                <w:rFonts w:ascii="Arial" w:eastAsia="Arial" w:hAnsi="Arial" w:cs="Arial"/>
                <w:sz w:val="24"/>
                <w:szCs w:val="24"/>
              </w:rPr>
              <w:t>The</w:t>
            </w:r>
            <w:r w:rsidRPr="6BE36125">
              <w:rPr>
                <w:rFonts w:ascii="Arial" w:eastAsia="Arial" w:hAnsi="Arial" w:cs="Arial"/>
                <w:sz w:val="24"/>
                <w:szCs w:val="24"/>
              </w:rPr>
              <w:t xml:space="preserve"> Buyer) </w:t>
            </w:r>
          </w:p>
          <w:p w14:paraId="59FB002A" w14:textId="42694629" w:rsidR="00E56E43" w:rsidRPr="00A3797B" w:rsidRDefault="5024068A" w:rsidP="6BE36125">
            <w:pPr>
              <w:spacing w:before="120" w:after="120" w:line="240" w:lineRule="auto"/>
            </w:pPr>
            <w:r w:rsidRPr="6BE36125">
              <w:rPr>
                <w:rFonts w:ascii="Arial" w:eastAsia="Arial" w:hAnsi="Arial" w:cs="Arial"/>
                <w:sz w:val="24"/>
                <w:szCs w:val="24"/>
              </w:rPr>
              <w:t xml:space="preserve"> Its offices are: </w:t>
            </w:r>
          </w:p>
          <w:p w14:paraId="7CAA69C3" w14:textId="7855E542" w:rsidR="00E56E43" w:rsidRPr="00A3797B" w:rsidRDefault="5024068A" w:rsidP="6BE36125">
            <w:pPr>
              <w:spacing w:before="120" w:after="120" w:line="240" w:lineRule="auto"/>
            </w:pPr>
            <w:r w:rsidRPr="6BE36125">
              <w:rPr>
                <w:rFonts w:ascii="Arial" w:eastAsia="Arial" w:hAnsi="Arial" w:cs="Arial"/>
                <w:sz w:val="24"/>
                <w:szCs w:val="24"/>
              </w:rPr>
              <w:t>100 Parliament Street</w:t>
            </w:r>
          </w:p>
          <w:p w14:paraId="47ADB816" w14:textId="4AF13603" w:rsidR="00E56E43" w:rsidRPr="00A3797B" w:rsidRDefault="5024068A" w:rsidP="6BE36125">
            <w:pPr>
              <w:spacing w:before="120" w:after="120" w:line="240" w:lineRule="auto"/>
            </w:pPr>
            <w:r w:rsidRPr="6BE36125">
              <w:rPr>
                <w:rFonts w:ascii="Arial" w:eastAsia="Arial" w:hAnsi="Arial" w:cs="Arial"/>
                <w:sz w:val="24"/>
                <w:szCs w:val="24"/>
              </w:rPr>
              <w:t>Westminster</w:t>
            </w:r>
          </w:p>
          <w:p w14:paraId="3DF958E8" w14:textId="2320117A" w:rsidR="00E56E43" w:rsidRPr="00A3797B" w:rsidRDefault="5024068A" w:rsidP="6BE36125">
            <w:pPr>
              <w:spacing w:before="120" w:after="120" w:line="240" w:lineRule="auto"/>
            </w:pPr>
            <w:r w:rsidRPr="6BE36125">
              <w:rPr>
                <w:rFonts w:ascii="Arial" w:eastAsia="Arial" w:hAnsi="Arial" w:cs="Arial"/>
                <w:sz w:val="24"/>
                <w:szCs w:val="24"/>
              </w:rPr>
              <w:t xml:space="preserve">London </w:t>
            </w:r>
          </w:p>
          <w:p w14:paraId="3E2A3683" w14:textId="23931CFA" w:rsidR="00E56E43" w:rsidRPr="00A3797B" w:rsidRDefault="5024068A" w:rsidP="6BE36125">
            <w:pPr>
              <w:spacing w:before="120" w:after="120" w:line="240" w:lineRule="auto"/>
            </w:pPr>
            <w:r w:rsidRPr="6BE36125">
              <w:rPr>
                <w:rFonts w:ascii="Arial" w:eastAsia="Arial" w:hAnsi="Arial" w:cs="Arial"/>
                <w:sz w:val="24"/>
                <w:szCs w:val="24"/>
              </w:rPr>
              <w:t>SW1A 2BQ</w:t>
            </w:r>
          </w:p>
        </w:tc>
      </w:tr>
      <w:tr w:rsidR="00E56E43" w:rsidRPr="00A3797B" w14:paraId="6D20E014" w14:textId="77777777" w:rsidTr="1B33CACE">
        <w:trPr>
          <w:trHeight w:val="960"/>
        </w:trPr>
        <w:tc>
          <w:tcPr>
            <w:tcW w:w="578" w:type="dxa"/>
          </w:tcPr>
          <w:p w14:paraId="07ECC824"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1C6C5F3"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Supplier</w:t>
            </w:r>
          </w:p>
        </w:tc>
        <w:tc>
          <w:tcPr>
            <w:tcW w:w="7796" w:type="dxa"/>
          </w:tcPr>
          <w:tbl>
            <w:tblPr>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rsidRPr="003E2A00" w14:paraId="0FFE7CFA" w14:textId="77777777" w:rsidTr="6BE36125">
              <w:tc>
                <w:tcPr>
                  <w:tcW w:w="2296" w:type="dxa"/>
                  <w:shd w:val="clear" w:color="auto" w:fill="auto"/>
                </w:tcPr>
                <w:p w14:paraId="61A4CFF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Name: </w:t>
                  </w:r>
                </w:p>
              </w:tc>
              <w:tc>
                <w:tcPr>
                  <w:tcW w:w="4991" w:type="dxa"/>
                </w:tcPr>
                <w:p w14:paraId="0ACA5A7F" w14:textId="29F658A4" w:rsidR="00E56E43" w:rsidRPr="005C5D77" w:rsidRDefault="00153376" w:rsidP="6BE36125">
                  <w:pPr>
                    <w:spacing w:before="120" w:after="120" w:line="240" w:lineRule="auto"/>
                    <w:rPr>
                      <w:rFonts w:ascii="Arial" w:eastAsia="Arial" w:hAnsi="Arial" w:cs="Arial"/>
                      <w:sz w:val="24"/>
                      <w:szCs w:val="24"/>
                    </w:rPr>
                  </w:pPr>
                  <w:r w:rsidRPr="005C5D77">
                    <w:rPr>
                      <w:rFonts w:ascii="Arial" w:eastAsia="Arial" w:hAnsi="Arial" w:cs="Arial"/>
                      <w:sz w:val="24"/>
                      <w:szCs w:val="24"/>
                    </w:rPr>
                    <w:t>University</w:t>
                  </w:r>
                  <w:r w:rsidR="009921C1" w:rsidRPr="005C5D77">
                    <w:rPr>
                      <w:rFonts w:ascii="Arial" w:eastAsia="Arial" w:hAnsi="Arial" w:cs="Arial"/>
                      <w:sz w:val="24"/>
                      <w:szCs w:val="24"/>
                    </w:rPr>
                    <w:t xml:space="preserve"> of Keele</w:t>
                  </w:r>
                </w:p>
              </w:tc>
            </w:tr>
            <w:tr w:rsidR="00E56E43" w:rsidRPr="00A3797B" w14:paraId="444B413C" w14:textId="77777777" w:rsidTr="6BE36125">
              <w:tc>
                <w:tcPr>
                  <w:tcW w:w="2296" w:type="dxa"/>
                  <w:shd w:val="clear" w:color="auto" w:fill="auto"/>
                </w:tcPr>
                <w:p w14:paraId="310D373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Address: </w:t>
                  </w:r>
                </w:p>
              </w:tc>
              <w:tc>
                <w:tcPr>
                  <w:tcW w:w="4991" w:type="dxa"/>
                </w:tcPr>
                <w:p w14:paraId="154F0B0C" w14:textId="77777777" w:rsidR="00E56E43" w:rsidRPr="005C5D77" w:rsidRDefault="006B2539" w:rsidP="009B40B0">
                  <w:pPr>
                    <w:spacing w:before="120" w:after="120" w:line="240" w:lineRule="auto"/>
                    <w:rPr>
                      <w:rFonts w:ascii="Arial" w:eastAsia="Arial" w:hAnsi="Arial" w:cs="Arial"/>
                      <w:sz w:val="24"/>
                      <w:szCs w:val="24"/>
                    </w:rPr>
                  </w:pPr>
                  <w:r w:rsidRPr="005C5D77">
                    <w:rPr>
                      <w:rFonts w:ascii="Arial" w:eastAsia="Arial" w:hAnsi="Arial" w:cs="Arial"/>
                      <w:sz w:val="24"/>
                      <w:szCs w:val="24"/>
                    </w:rPr>
                    <w:t>Keele University</w:t>
                  </w:r>
                </w:p>
                <w:p w14:paraId="49493661" w14:textId="77777777" w:rsidR="006B2539" w:rsidRPr="005C5D77" w:rsidRDefault="006B2539" w:rsidP="009B40B0">
                  <w:pPr>
                    <w:spacing w:before="120" w:after="120" w:line="240" w:lineRule="auto"/>
                    <w:rPr>
                      <w:rFonts w:ascii="Arial" w:eastAsia="Arial" w:hAnsi="Arial" w:cs="Arial"/>
                      <w:sz w:val="24"/>
                      <w:szCs w:val="24"/>
                    </w:rPr>
                  </w:pPr>
                  <w:r w:rsidRPr="005C5D77">
                    <w:rPr>
                      <w:rFonts w:ascii="Arial" w:eastAsia="Arial" w:hAnsi="Arial" w:cs="Arial"/>
                      <w:sz w:val="24"/>
                      <w:szCs w:val="24"/>
                    </w:rPr>
                    <w:t>Staffordshire</w:t>
                  </w:r>
                </w:p>
                <w:p w14:paraId="3BCDC554" w14:textId="77777777" w:rsidR="006B2539" w:rsidRPr="005C5D77" w:rsidRDefault="006B2539" w:rsidP="009B40B0">
                  <w:pPr>
                    <w:spacing w:before="120" w:after="120" w:line="240" w:lineRule="auto"/>
                    <w:rPr>
                      <w:rFonts w:ascii="Arial" w:eastAsia="Arial" w:hAnsi="Arial" w:cs="Arial"/>
                      <w:sz w:val="24"/>
                      <w:szCs w:val="24"/>
                    </w:rPr>
                  </w:pPr>
                  <w:r w:rsidRPr="005C5D77">
                    <w:rPr>
                      <w:rFonts w:ascii="Arial" w:eastAsia="Arial" w:hAnsi="Arial" w:cs="Arial"/>
                      <w:sz w:val="24"/>
                      <w:szCs w:val="24"/>
                    </w:rPr>
                    <w:t>Newcastle</w:t>
                  </w:r>
                </w:p>
                <w:p w14:paraId="630B51BA" w14:textId="699B83D8" w:rsidR="006B2539" w:rsidRPr="005C5D77" w:rsidRDefault="006B2539" w:rsidP="009B40B0">
                  <w:pPr>
                    <w:spacing w:before="120" w:after="120" w:line="240" w:lineRule="auto"/>
                    <w:rPr>
                      <w:rFonts w:ascii="Arial" w:eastAsia="Arial" w:hAnsi="Arial" w:cs="Arial"/>
                      <w:sz w:val="24"/>
                      <w:szCs w:val="24"/>
                    </w:rPr>
                  </w:pPr>
                  <w:r w:rsidRPr="005C5D77">
                    <w:rPr>
                      <w:rFonts w:ascii="Arial" w:eastAsia="Arial" w:hAnsi="Arial" w:cs="Arial"/>
                      <w:sz w:val="24"/>
                      <w:szCs w:val="24"/>
                    </w:rPr>
                    <w:t>ST5 5BG</w:t>
                  </w:r>
                </w:p>
              </w:tc>
            </w:tr>
            <w:tr w:rsidR="00E56E43" w:rsidRPr="00A3797B" w14:paraId="12EA2C3F" w14:textId="77777777" w:rsidTr="6BE36125">
              <w:tc>
                <w:tcPr>
                  <w:tcW w:w="2296" w:type="dxa"/>
                  <w:shd w:val="clear" w:color="auto" w:fill="auto"/>
                </w:tcPr>
                <w:p w14:paraId="16126D85"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Registration number:    </w:t>
                  </w:r>
                </w:p>
              </w:tc>
              <w:tc>
                <w:tcPr>
                  <w:tcW w:w="4991" w:type="dxa"/>
                </w:tcPr>
                <w:p w14:paraId="5C004F2C" w14:textId="0506E7D9" w:rsidR="00E56E43" w:rsidRPr="005C5D77" w:rsidRDefault="006B2539" w:rsidP="009B40B0">
                  <w:pPr>
                    <w:spacing w:before="120" w:after="120" w:line="240" w:lineRule="auto"/>
                    <w:rPr>
                      <w:rFonts w:ascii="Arial" w:eastAsia="Arial" w:hAnsi="Arial" w:cs="Arial"/>
                      <w:sz w:val="24"/>
                      <w:szCs w:val="24"/>
                    </w:rPr>
                  </w:pPr>
                  <w:r w:rsidRPr="005C5D77">
                    <w:rPr>
                      <w:rFonts w:ascii="Arial" w:eastAsia="Arial" w:hAnsi="Arial" w:cs="Arial"/>
                      <w:sz w:val="24"/>
                      <w:szCs w:val="24"/>
                    </w:rPr>
                    <w:t>RC00065</w:t>
                  </w:r>
                  <w:r w:rsidR="0012709D" w:rsidRPr="005C5D77">
                    <w:rPr>
                      <w:rFonts w:ascii="Arial" w:eastAsia="Arial" w:hAnsi="Arial" w:cs="Arial"/>
                      <w:sz w:val="24"/>
                      <w:szCs w:val="24"/>
                    </w:rPr>
                    <w:t>5</w:t>
                  </w:r>
                </w:p>
              </w:tc>
            </w:tr>
            <w:tr w:rsidR="00E56E43" w:rsidRPr="00A3797B" w14:paraId="25F0CFCC" w14:textId="77777777" w:rsidTr="005F048F">
              <w:trPr>
                <w:trHeight w:val="231"/>
              </w:trPr>
              <w:tc>
                <w:tcPr>
                  <w:tcW w:w="2296" w:type="dxa"/>
                  <w:shd w:val="clear" w:color="auto" w:fill="auto"/>
                </w:tcPr>
                <w:p w14:paraId="3CB01785" w14:textId="374E11A8" w:rsidR="00E56E43" w:rsidRPr="00BA6D06" w:rsidRDefault="00E56E43" w:rsidP="00A90955">
                  <w:pPr>
                    <w:spacing w:before="120" w:after="120" w:line="240" w:lineRule="auto"/>
                    <w:rPr>
                      <w:rFonts w:ascii="Arial" w:eastAsia="Arial" w:hAnsi="Arial" w:cs="Arial"/>
                      <w:sz w:val="24"/>
                      <w:szCs w:val="24"/>
                    </w:rPr>
                  </w:pPr>
                </w:p>
              </w:tc>
              <w:tc>
                <w:tcPr>
                  <w:tcW w:w="4991" w:type="dxa"/>
                </w:tcPr>
                <w:p w14:paraId="4A8330B8" w14:textId="5911E929" w:rsidR="00E56E43" w:rsidRPr="003E2A00" w:rsidRDefault="00E56E43" w:rsidP="009B40B0">
                  <w:pPr>
                    <w:spacing w:before="120" w:after="120" w:line="240" w:lineRule="auto"/>
                    <w:rPr>
                      <w:rFonts w:ascii="Arial" w:eastAsia="Arial" w:hAnsi="Arial" w:cs="Arial"/>
                      <w:b/>
                      <w:i/>
                      <w:sz w:val="24"/>
                      <w:szCs w:val="24"/>
                      <w:highlight w:val="yellow"/>
                    </w:rPr>
                  </w:pPr>
                </w:p>
              </w:tc>
            </w:tr>
          </w:tbl>
          <w:p w14:paraId="22608D7E" w14:textId="77777777" w:rsidR="00E56E43" w:rsidRPr="00A3797B" w:rsidRDefault="00E56E43" w:rsidP="009B40B0">
            <w:pPr>
              <w:spacing w:before="120" w:after="120" w:line="240" w:lineRule="auto"/>
              <w:rPr>
                <w:rFonts w:ascii="Arial" w:eastAsia="Arial" w:hAnsi="Arial" w:cs="Arial"/>
                <w:sz w:val="24"/>
                <w:szCs w:val="24"/>
              </w:rPr>
            </w:pPr>
          </w:p>
        </w:tc>
      </w:tr>
      <w:tr w:rsidR="00E56E43" w:rsidRPr="00A3797B" w14:paraId="3AC419FD" w14:textId="77777777" w:rsidTr="1B33CACE">
        <w:trPr>
          <w:trHeight w:val="1440"/>
        </w:trPr>
        <w:tc>
          <w:tcPr>
            <w:tcW w:w="578" w:type="dxa"/>
          </w:tcPr>
          <w:p w14:paraId="2141602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4122F1A"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Contract</w:t>
            </w:r>
          </w:p>
        </w:tc>
        <w:tc>
          <w:tcPr>
            <w:tcW w:w="7796" w:type="dxa"/>
          </w:tcPr>
          <w:p w14:paraId="7CA0AAC4" w14:textId="245BDE55" w:rsidR="00E56E43" w:rsidRPr="005D7E52"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This Contract between the Buyer and the Supplier is for the supply of Deliverables.</w:t>
            </w:r>
          </w:p>
        </w:tc>
      </w:tr>
      <w:tr w:rsidR="00E56E43" w:rsidRPr="00A3797B" w14:paraId="14B12314" w14:textId="77777777" w:rsidTr="1B33CACE">
        <w:trPr>
          <w:trHeight w:val="320"/>
        </w:trPr>
        <w:tc>
          <w:tcPr>
            <w:tcW w:w="578" w:type="dxa"/>
          </w:tcPr>
          <w:p w14:paraId="1025D142"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5D99C5B"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Contract reference</w:t>
            </w:r>
          </w:p>
        </w:tc>
        <w:tc>
          <w:tcPr>
            <w:tcW w:w="7796" w:type="dxa"/>
          </w:tcPr>
          <w:p w14:paraId="58501E8E" w14:textId="1E8F1687" w:rsidR="00E56E43" w:rsidRPr="004F069F" w:rsidRDefault="00634C89" w:rsidP="009B40B0">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highlight w:val="yellow"/>
              </w:rPr>
            </w:pPr>
            <w:r w:rsidRPr="004F069F">
              <w:rPr>
                <w:rFonts w:ascii="Arial" w:eastAsia="Arial" w:hAnsi="Arial" w:cs="Arial"/>
                <w:bCs/>
                <w:iCs/>
                <w:color w:val="000000"/>
                <w:sz w:val="24"/>
                <w:szCs w:val="24"/>
              </w:rPr>
              <w:t>SR1667217784</w:t>
            </w:r>
          </w:p>
        </w:tc>
      </w:tr>
      <w:tr w:rsidR="00E56E43" w:rsidRPr="00A3797B" w14:paraId="1B305165" w14:textId="77777777" w:rsidTr="1B33CACE">
        <w:trPr>
          <w:trHeight w:val="320"/>
        </w:trPr>
        <w:tc>
          <w:tcPr>
            <w:tcW w:w="578" w:type="dxa"/>
          </w:tcPr>
          <w:p w14:paraId="6A9B628C"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6207C1C"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 xml:space="preserve">Deliverables </w:t>
            </w:r>
          </w:p>
        </w:tc>
        <w:tc>
          <w:tcPr>
            <w:tcW w:w="7796" w:type="dxa"/>
          </w:tcPr>
          <w:p w14:paraId="28CEA8D9"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See Schedule 2 (Specification) for further details.</w:t>
            </w:r>
          </w:p>
        </w:tc>
      </w:tr>
      <w:tr w:rsidR="00333B6F" w:rsidRPr="00A3797B" w14:paraId="2133D75B" w14:textId="77777777" w:rsidTr="1B33CACE">
        <w:trPr>
          <w:trHeight w:val="320"/>
        </w:trPr>
        <w:tc>
          <w:tcPr>
            <w:tcW w:w="578" w:type="dxa"/>
          </w:tcPr>
          <w:p w14:paraId="27AF4AE3" w14:textId="77777777" w:rsidR="00333B6F" w:rsidRPr="00A3797B" w:rsidRDefault="00333B6F" w:rsidP="00333B6F">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AD8ACFA" w14:textId="77777777" w:rsidR="00333B6F" w:rsidRPr="00A3797B" w:rsidRDefault="00333B6F" w:rsidP="00333B6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Buyer Cause</w:t>
            </w:r>
          </w:p>
        </w:tc>
        <w:tc>
          <w:tcPr>
            <w:tcW w:w="7796" w:type="dxa"/>
          </w:tcPr>
          <w:p w14:paraId="034FA32E" w14:textId="126ECED9" w:rsidR="00333B6F" w:rsidRPr="00A3797B" w:rsidRDefault="006A049E" w:rsidP="00E221C8">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sidRPr="00BA6D06">
              <w:rPr>
                <w:rFonts w:ascii="Arial" w:eastAsia="Arial" w:hAnsi="Arial" w:cs="Arial"/>
                <w:sz w:val="24"/>
                <w:szCs w:val="24"/>
              </w:rPr>
              <w:t>Any breach of</w:t>
            </w:r>
            <w:r>
              <w:rPr>
                <w:rFonts w:ascii="Arial" w:eastAsia="Arial" w:hAnsi="Arial" w:cs="Arial"/>
                <w:sz w:val="24"/>
                <w:szCs w:val="24"/>
              </w:rPr>
              <w:t xml:space="preserve"> </w:t>
            </w:r>
            <w:r w:rsidRPr="00BA6D06">
              <w:rPr>
                <w:rFonts w:ascii="Arial" w:eastAsia="Arial" w:hAnsi="Arial" w:cs="Arial"/>
                <w:sz w:val="24"/>
                <w:szCs w:val="24"/>
              </w:rPr>
              <w:t>the obligations of the Buyer or any other default, act, omission, negligence or statement of the Buyer, of its employees, servants, agents in connection with or in relation to the subject-matter of the Contract and in respect of which the Buyer is liable to the Supplier</w:t>
            </w:r>
            <w:r>
              <w:rPr>
                <w:rFonts w:ascii="Arial" w:eastAsia="Arial" w:hAnsi="Arial" w:cs="Arial"/>
                <w:sz w:val="24"/>
                <w:szCs w:val="24"/>
              </w:rPr>
              <w:t>.</w:t>
            </w:r>
          </w:p>
        </w:tc>
      </w:tr>
      <w:tr w:rsidR="00444E22" w:rsidRPr="00A3797B" w14:paraId="7128AF7E" w14:textId="77777777" w:rsidTr="1B33CACE">
        <w:trPr>
          <w:trHeight w:val="460"/>
        </w:trPr>
        <w:tc>
          <w:tcPr>
            <w:tcW w:w="578" w:type="dxa"/>
          </w:tcPr>
          <w:p w14:paraId="5CD98804"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43D6A6" w14:textId="77777777" w:rsidR="00444E22" w:rsidRPr="00A3797B" w:rsidRDefault="00444E22" w:rsidP="00956BE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796" w:type="dxa"/>
          </w:tcPr>
          <w:p w14:paraId="22E9748B" w14:textId="32747C05" w:rsidR="00444E22" w:rsidRPr="00956BE6" w:rsidRDefault="008D56AA" w:rsidP="009B40B0">
            <w:pPr>
              <w:spacing w:before="120" w:after="120" w:line="240" w:lineRule="auto"/>
              <w:ind w:right="936"/>
              <w:rPr>
                <w:rFonts w:ascii="Arial" w:eastAsia="Arial" w:hAnsi="Arial" w:cs="Arial"/>
                <w:color w:val="000000" w:themeColor="text1"/>
                <w:sz w:val="24"/>
                <w:szCs w:val="24"/>
                <w:highlight w:val="yellow"/>
              </w:rPr>
            </w:pPr>
            <w:r w:rsidRPr="00956BE6">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C</w:t>
            </w:r>
            <w:r w:rsidRPr="00956BE6">
              <w:rPr>
                <w:rFonts w:ascii="Arial" w:eastAsia="Arial" w:hAnsi="Arial" w:cs="Arial"/>
                <w:color w:val="000000" w:themeColor="text1"/>
                <w:sz w:val="24"/>
                <w:szCs w:val="24"/>
              </w:rPr>
              <w:t xml:space="preserve">ollaborative </w:t>
            </w:r>
            <w:r>
              <w:rPr>
                <w:rFonts w:ascii="Arial" w:eastAsia="Arial" w:hAnsi="Arial" w:cs="Arial"/>
                <w:color w:val="000000" w:themeColor="text1"/>
                <w:sz w:val="24"/>
                <w:szCs w:val="24"/>
              </w:rPr>
              <w:t>W</w:t>
            </w:r>
            <w:r w:rsidRPr="00956BE6">
              <w:rPr>
                <w:rFonts w:ascii="Arial" w:eastAsia="Arial" w:hAnsi="Arial" w:cs="Arial"/>
                <w:color w:val="000000" w:themeColor="text1"/>
                <w:sz w:val="24"/>
                <w:szCs w:val="24"/>
              </w:rPr>
              <w:t xml:space="preserve">orking </w:t>
            </w:r>
            <w:r>
              <w:rPr>
                <w:rFonts w:ascii="Arial" w:eastAsia="Arial" w:hAnsi="Arial" w:cs="Arial"/>
                <w:color w:val="000000" w:themeColor="text1"/>
                <w:sz w:val="24"/>
                <w:szCs w:val="24"/>
              </w:rPr>
              <w:t>P</w:t>
            </w:r>
            <w:r w:rsidRPr="00956BE6">
              <w:rPr>
                <w:rFonts w:ascii="Arial" w:eastAsia="Arial" w:hAnsi="Arial" w:cs="Arial"/>
                <w:color w:val="000000" w:themeColor="text1"/>
                <w:sz w:val="24"/>
                <w:szCs w:val="24"/>
              </w:rPr>
              <w:t>rinciples do not</w:t>
            </w:r>
            <w:r>
              <w:rPr>
                <w:rFonts w:ascii="Arial" w:eastAsia="Arial" w:hAnsi="Arial" w:cs="Arial"/>
                <w:color w:val="000000" w:themeColor="text1"/>
                <w:sz w:val="24"/>
                <w:szCs w:val="24"/>
              </w:rPr>
              <w:t xml:space="preserve"> </w:t>
            </w:r>
            <w:r w:rsidRPr="00956BE6">
              <w:rPr>
                <w:rFonts w:ascii="Arial" w:eastAsia="Arial" w:hAnsi="Arial" w:cs="Arial"/>
                <w:color w:val="000000" w:themeColor="text1"/>
                <w:sz w:val="24"/>
                <w:szCs w:val="24"/>
              </w:rPr>
              <w:t>apply to this Contract.</w:t>
            </w:r>
            <w:r>
              <w:rPr>
                <w:rFonts w:ascii="Arial" w:eastAsia="Arial" w:hAnsi="Arial" w:cs="Arial"/>
                <w:color w:val="000000" w:themeColor="text1"/>
                <w:sz w:val="24"/>
                <w:szCs w:val="24"/>
              </w:rPr>
              <w:t xml:space="preserve"> </w:t>
            </w:r>
            <w:r w:rsidRPr="00956BE6">
              <w:rPr>
                <w:rFonts w:ascii="Arial" w:eastAsia="Arial" w:hAnsi="Arial" w:cs="Arial"/>
                <w:color w:val="000000" w:themeColor="text1"/>
                <w:sz w:val="24"/>
                <w:szCs w:val="24"/>
              </w:rPr>
              <w:t>See Clause 3.1</w:t>
            </w:r>
            <w:r>
              <w:rPr>
                <w:rFonts w:ascii="Arial" w:eastAsia="Arial" w:hAnsi="Arial" w:cs="Arial"/>
                <w:color w:val="000000" w:themeColor="text1"/>
                <w:sz w:val="24"/>
                <w:szCs w:val="24"/>
              </w:rPr>
              <w:t>.</w:t>
            </w:r>
            <w:r w:rsidRPr="00956BE6">
              <w:rPr>
                <w:rFonts w:ascii="Arial" w:eastAsia="Arial" w:hAnsi="Arial" w:cs="Arial"/>
                <w:color w:val="000000" w:themeColor="text1"/>
                <w:sz w:val="24"/>
                <w:szCs w:val="24"/>
              </w:rPr>
              <w:t xml:space="preserve">3 </w:t>
            </w:r>
            <w:r>
              <w:rPr>
                <w:rFonts w:ascii="Arial" w:eastAsia="Arial" w:hAnsi="Arial" w:cs="Arial"/>
                <w:color w:val="000000" w:themeColor="text1"/>
                <w:sz w:val="24"/>
                <w:szCs w:val="24"/>
              </w:rPr>
              <w:t xml:space="preserve">of the Core Terms </w:t>
            </w:r>
            <w:r w:rsidRPr="00956BE6">
              <w:rPr>
                <w:rFonts w:ascii="Arial" w:eastAsia="Arial" w:hAnsi="Arial" w:cs="Arial"/>
                <w:color w:val="000000" w:themeColor="text1"/>
                <w:sz w:val="24"/>
                <w:szCs w:val="24"/>
              </w:rPr>
              <w:t>for further details.</w:t>
            </w:r>
          </w:p>
        </w:tc>
      </w:tr>
      <w:tr w:rsidR="00444E22" w:rsidRPr="00A3797B" w14:paraId="689E9F54" w14:textId="77777777" w:rsidTr="00A90955">
        <w:trPr>
          <w:trHeight w:val="1323"/>
        </w:trPr>
        <w:tc>
          <w:tcPr>
            <w:tcW w:w="578" w:type="dxa"/>
          </w:tcPr>
          <w:p w14:paraId="40E15B0D"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6ED951" w14:textId="77777777" w:rsidR="00444E22" w:rsidRPr="00A3797B" w:rsidRDefault="00444E22" w:rsidP="00956BE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796" w:type="dxa"/>
          </w:tcPr>
          <w:p w14:paraId="1EF8C2DB" w14:textId="77777777" w:rsidR="00356D8B" w:rsidRPr="00956BE6" w:rsidRDefault="00356D8B" w:rsidP="00356D8B">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Financial Transparency Objectives</w:t>
            </w:r>
            <w:r w:rsidRPr="00956BE6">
              <w:rPr>
                <w:rFonts w:ascii="Arial" w:eastAsia="Arial" w:hAnsi="Arial" w:cs="Arial"/>
                <w:color w:val="000000" w:themeColor="text1"/>
                <w:sz w:val="24"/>
                <w:szCs w:val="24"/>
              </w:rPr>
              <w:t xml:space="preserve"> do not apply to this Contract.</w:t>
            </w:r>
            <w:r>
              <w:rPr>
                <w:rFonts w:ascii="Arial" w:eastAsia="Arial" w:hAnsi="Arial" w:cs="Arial"/>
                <w:color w:val="000000" w:themeColor="text1"/>
                <w:sz w:val="24"/>
                <w:szCs w:val="24"/>
              </w:rPr>
              <w:t xml:space="preserve"> </w:t>
            </w:r>
            <w:r w:rsidRPr="003E2A00">
              <w:rPr>
                <w:rFonts w:ascii="Arial" w:eastAsia="Arial" w:hAnsi="Arial" w:cs="Arial"/>
                <w:b/>
                <w:i/>
                <w:color w:val="000000" w:themeColor="text1"/>
                <w:sz w:val="24"/>
                <w:szCs w:val="24"/>
              </w:rPr>
              <w:t xml:space="preserve"> </w:t>
            </w:r>
          </w:p>
          <w:p w14:paraId="5927D837" w14:textId="07645673" w:rsidR="002B3214" w:rsidRPr="005F048F" w:rsidRDefault="00356D8B" w:rsidP="00444E22">
            <w:pPr>
              <w:spacing w:before="120" w:after="120" w:line="240" w:lineRule="auto"/>
              <w:ind w:right="936"/>
              <w:rPr>
                <w:rFonts w:ascii="Arial" w:eastAsia="Arial" w:hAnsi="Arial" w:cs="Arial"/>
                <w:b/>
                <w:i/>
                <w:sz w:val="24"/>
                <w:szCs w:val="24"/>
              </w:rPr>
            </w:pPr>
            <w:r w:rsidRPr="00956BE6">
              <w:rPr>
                <w:rFonts w:ascii="Arial" w:eastAsia="Arial" w:hAnsi="Arial" w:cs="Arial"/>
                <w:color w:val="000000" w:themeColor="text1"/>
                <w:sz w:val="24"/>
                <w:szCs w:val="24"/>
              </w:rPr>
              <w:t xml:space="preserve">See Clause </w:t>
            </w:r>
            <w:r>
              <w:rPr>
                <w:rFonts w:ascii="Arial" w:eastAsia="Arial" w:hAnsi="Arial" w:cs="Arial"/>
                <w:color w:val="000000" w:themeColor="text1"/>
                <w:sz w:val="24"/>
                <w:szCs w:val="24"/>
              </w:rPr>
              <w:t>6</w:t>
            </w:r>
            <w:r w:rsidRPr="00956BE6">
              <w:rPr>
                <w:rFonts w:ascii="Arial" w:eastAsia="Arial" w:hAnsi="Arial" w:cs="Arial"/>
                <w:color w:val="000000" w:themeColor="text1"/>
                <w:sz w:val="24"/>
                <w:szCs w:val="24"/>
              </w:rPr>
              <w:t>.</w:t>
            </w:r>
            <w:r>
              <w:rPr>
                <w:rFonts w:ascii="Arial" w:eastAsia="Arial" w:hAnsi="Arial" w:cs="Arial"/>
                <w:color w:val="000000" w:themeColor="text1"/>
                <w:sz w:val="24"/>
                <w:szCs w:val="24"/>
              </w:rPr>
              <w:t>3</w:t>
            </w:r>
            <w:r w:rsidRPr="00956BE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of the Core Terms </w:t>
            </w:r>
            <w:r w:rsidRPr="00956BE6">
              <w:rPr>
                <w:rFonts w:ascii="Arial" w:eastAsia="Arial" w:hAnsi="Arial" w:cs="Arial"/>
                <w:color w:val="000000" w:themeColor="text1"/>
                <w:sz w:val="24"/>
                <w:szCs w:val="24"/>
              </w:rPr>
              <w:t>for further details</w:t>
            </w:r>
          </w:p>
        </w:tc>
      </w:tr>
      <w:tr w:rsidR="00E56E43" w:rsidRPr="00A3797B" w14:paraId="47316C0D" w14:textId="77777777" w:rsidTr="00A90955">
        <w:trPr>
          <w:trHeight w:val="722"/>
        </w:trPr>
        <w:tc>
          <w:tcPr>
            <w:tcW w:w="578" w:type="dxa"/>
          </w:tcPr>
          <w:p w14:paraId="2853423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1F2220"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Start Date</w:t>
            </w:r>
          </w:p>
        </w:tc>
        <w:tc>
          <w:tcPr>
            <w:tcW w:w="7796" w:type="dxa"/>
          </w:tcPr>
          <w:p w14:paraId="44F35C86" w14:textId="5E145134" w:rsidR="00263E3B" w:rsidRPr="005F048F" w:rsidRDefault="003F321E" w:rsidP="005F048F">
            <w:pPr>
              <w:spacing w:before="120" w:after="120" w:line="240" w:lineRule="auto"/>
              <w:ind w:right="936"/>
              <w:rPr>
                <w:rFonts w:ascii="Arial" w:eastAsia="Arial" w:hAnsi="Arial" w:cs="Arial"/>
                <w:b/>
                <w:iCs/>
                <w:sz w:val="24"/>
                <w:szCs w:val="24"/>
              </w:rPr>
            </w:pPr>
            <w:r w:rsidRPr="00C96382">
              <w:rPr>
                <w:rFonts w:ascii="Arial" w:eastAsia="Arial" w:hAnsi="Arial" w:cs="Arial"/>
                <w:iCs/>
                <w:sz w:val="24"/>
                <w:szCs w:val="24"/>
              </w:rPr>
              <w:t>1</w:t>
            </w:r>
            <w:r w:rsidR="00E51CBD">
              <w:rPr>
                <w:rFonts w:ascii="Arial" w:eastAsia="Arial" w:hAnsi="Arial" w:cs="Arial"/>
                <w:iCs/>
                <w:sz w:val="24"/>
                <w:szCs w:val="24"/>
              </w:rPr>
              <w:t>5</w:t>
            </w:r>
            <w:r w:rsidRPr="00C96382">
              <w:rPr>
                <w:rFonts w:ascii="Arial" w:eastAsia="Arial" w:hAnsi="Arial" w:cs="Arial"/>
                <w:iCs/>
                <w:sz w:val="24"/>
                <w:szCs w:val="24"/>
                <w:vertAlign w:val="superscript"/>
              </w:rPr>
              <w:t>th</w:t>
            </w:r>
            <w:r w:rsidRPr="00C96382">
              <w:rPr>
                <w:rFonts w:ascii="Arial" w:eastAsia="Arial" w:hAnsi="Arial" w:cs="Arial"/>
                <w:iCs/>
                <w:sz w:val="24"/>
                <w:szCs w:val="24"/>
              </w:rPr>
              <w:t xml:space="preserve"> January 2024</w:t>
            </w:r>
          </w:p>
        </w:tc>
      </w:tr>
      <w:tr w:rsidR="00E56E43" w:rsidRPr="00A3797B" w14:paraId="352F94A0" w14:textId="77777777" w:rsidTr="1B33CACE">
        <w:trPr>
          <w:trHeight w:val="60"/>
        </w:trPr>
        <w:tc>
          <w:tcPr>
            <w:tcW w:w="578" w:type="dxa"/>
          </w:tcPr>
          <w:p w14:paraId="4E0B13BA"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A009AB8" w14:textId="4362BEB2"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E</w:t>
            </w:r>
            <w:r w:rsidR="00A72649">
              <w:rPr>
                <w:rFonts w:ascii="Arial" w:eastAsia="Arial" w:hAnsi="Arial" w:cs="Arial"/>
                <w:b/>
                <w:color w:val="000000"/>
                <w:sz w:val="24"/>
                <w:szCs w:val="24"/>
              </w:rPr>
              <w:t>xpiry</w:t>
            </w:r>
            <w:r w:rsidRPr="00A3797B">
              <w:rPr>
                <w:rFonts w:ascii="Arial" w:eastAsia="Arial" w:hAnsi="Arial" w:cs="Arial"/>
                <w:b/>
                <w:color w:val="000000"/>
                <w:sz w:val="24"/>
                <w:szCs w:val="24"/>
              </w:rPr>
              <w:t xml:space="preserve"> Date</w:t>
            </w:r>
          </w:p>
        </w:tc>
        <w:tc>
          <w:tcPr>
            <w:tcW w:w="7796" w:type="dxa"/>
          </w:tcPr>
          <w:p w14:paraId="243C37A6" w14:textId="3E6C2D1F" w:rsidR="002F6B87" w:rsidRPr="00C96382" w:rsidRDefault="003F321E" w:rsidP="0A2D0926">
            <w:pPr>
              <w:spacing w:before="120" w:after="120" w:line="240" w:lineRule="auto"/>
              <w:ind w:right="936"/>
              <w:rPr>
                <w:rFonts w:ascii="Arial" w:eastAsia="Arial" w:hAnsi="Arial" w:cs="Arial"/>
                <w:sz w:val="24"/>
                <w:szCs w:val="24"/>
              </w:rPr>
            </w:pPr>
            <w:r w:rsidRPr="00C96382">
              <w:rPr>
                <w:rFonts w:ascii="Arial" w:eastAsia="Arial" w:hAnsi="Arial" w:cs="Arial"/>
                <w:sz w:val="24"/>
                <w:szCs w:val="24"/>
              </w:rPr>
              <w:t>1</w:t>
            </w:r>
            <w:r w:rsidR="00E51CBD">
              <w:rPr>
                <w:rFonts w:ascii="Arial" w:eastAsia="Arial" w:hAnsi="Arial" w:cs="Arial"/>
                <w:sz w:val="24"/>
                <w:szCs w:val="24"/>
              </w:rPr>
              <w:t>4</w:t>
            </w:r>
            <w:r w:rsidRPr="00C96382">
              <w:rPr>
                <w:rFonts w:ascii="Arial" w:eastAsia="Arial" w:hAnsi="Arial" w:cs="Arial"/>
                <w:sz w:val="24"/>
                <w:szCs w:val="24"/>
                <w:vertAlign w:val="superscript"/>
              </w:rPr>
              <w:t>th</w:t>
            </w:r>
            <w:r w:rsidRPr="00C96382">
              <w:rPr>
                <w:rFonts w:ascii="Arial" w:eastAsia="Arial" w:hAnsi="Arial" w:cs="Arial"/>
                <w:sz w:val="24"/>
                <w:szCs w:val="24"/>
              </w:rPr>
              <w:t xml:space="preserve"> January 202</w:t>
            </w:r>
            <w:r w:rsidR="00E51CBD">
              <w:rPr>
                <w:rFonts w:ascii="Arial" w:eastAsia="Arial" w:hAnsi="Arial" w:cs="Arial"/>
                <w:sz w:val="24"/>
                <w:szCs w:val="24"/>
              </w:rPr>
              <w:t>7</w:t>
            </w:r>
            <w:r w:rsidR="00373F60" w:rsidRPr="00C96382">
              <w:rPr>
                <w:rFonts w:ascii="Arial" w:eastAsia="Arial" w:hAnsi="Arial" w:cs="Arial"/>
                <w:sz w:val="24"/>
                <w:szCs w:val="24"/>
              </w:rPr>
              <w:t xml:space="preserve"> </w:t>
            </w:r>
            <w:r w:rsidR="00356D8B" w:rsidRPr="00C96382">
              <w:rPr>
                <w:rFonts w:ascii="Arial" w:eastAsia="Arial" w:hAnsi="Arial" w:cs="Arial"/>
                <w:sz w:val="24"/>
                <w:szCs w:val="24"/>
              </w:rPr>
              <w:t>- 3 year</w:t>
            </w:r>
            <w:r w:rsidR="381CC230" w:rsidRPr="00C96382">
              <w:rPr>
                <w:rFonts w:ascii="Arial" w:eastAsia="Arial" w:hAnsi="Arial" w:cs="Arial"/>
                <w:sz w:val="24"/>
                <w:szCs w:val="24"/>
              </w:rPr>
              <w:t xml:space="preserve"> Ini</w:t>
            </w:r>
            <w:r w:rsidR="216B5AE1" w:rsidRPr="00C96382">
              <w:rPr>
                <w:rFonts w:ascii="Arial" w:eastAsia="Arial" w:hAnsi="Arial" w:cs="Arial"/>
                <w:sz w:val="24"/>
                <w:szCs w:val="24"/>
              </w:rPr>
              <w:t>t</w:t>
            </w:r>
            <w:r w:rsidR="381CC230" w:rsidRPr="00C96382">
              <w:rPr>
                <w:rFonts w:ascii="Arial" w:eastAsia="Arial" w:hAnsi="Arial" w:cs="Arial"/>
                <w:sz w:val="24"/>
                <w:szCs w:val="24"/>
              </w:rPr>
              <w:t>ial Contract Term without commitment</w:t>
            </w:r>
          </w:p>
        </w:tc>
      </w:tr>
      <w:tr w:rsidR="00E56E43" w:rsidRPr="00A3797B" w14:paraId="13015608" w14:textId="77777777" w:rsidTr="1B33CACE">
        <w:trPr>
          <w:trHeight w:val="460"/>
        </w:trPr>
        <w:tc>
          <w:tcPr>
            <w:tcW w:w="578" w:type="dxa"/>
          </w:tcPr>
          <w:p w14:paraId="7D65963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D419361" w14:textId="77777777" w:rsidR="00E56E43" w:rsidRPr="00A3797B" w:rsidRDefault="006F3D93" w:rsidP="009B40B0">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sidRPr="00A3797B">
              <w:rPr>
                <w:rFonts w:ascii="Arial" w:eastAsia="Arial" w:hAnsi="Arial" w:cs="Arial"/>
                <w:b/>
                <w:color w:val="000000"/>
                <w:sz w:val="24"/>
                <w:szCs w:val="24"/>
              </w:rPr>
              <w:t>Extension</w:t>
            </w:r>
            <w:r w:rsidR="00A3797B">
              <w:rPr>
                <w:rFonts w:ascii="Arial" w:eastAsia="Arial" w:hAnsi="Arial" w:cs="Arial"/>
                <w:b/>
                <w:color w:val="000000"/>
                <w:sz w:val="24"/>
                <w:szCs w:val="24"/>
              </w:rPr>
              <w:t xml:space="preserve"> </w:t>
            </w:r>
            <w:r w:rsidRPr="00A3797B">
              <w:rPr>
                <w:rFonts w:ascii="Arial" w:eastAsia="Arial" w:hAnsi="Arial" w:cs="Arial"/>
                <w:b/>
                <w:color w:val="000000"/>
                <w:sz w:val="24"/>
                <w:szCs w:val="24"/>
              </w:rPr>
              <w:t>Period</w:t>
            </w:r>
          </w:p>
        </w:tc>
        <w:tc>
          <w:tcPr>
            <w:tcW w:w="7796" w:type="dxa"/>
          </w:tcPr>
          <w:p w14:paraId="589CD0C1" w14:textId="0B0898BC" w:rsidR="002F6B87" w:rsidRPr="00E51CBD" w:rsidRDefault="002965DA" w:rsidP="009B40B0">
            <w:pPr>
              <w:spacing w:before="120" w:after="120" w:line="240" w:lineRule="auto"/>
              <w:rPr>
                <w:rFonts w:ascii="Arial" w:eastAsia="Arial" w:hAnsi="Arial" w:cs="Arial"/>
                <w:bCs/>
                <w:iCs/>
                <w:sz w:val="24"/>
                <w:szCs w:val="24"/>
              </w:rPr>
            </w:pPr>
            <w:r w:rsidRPr="00C96382">
              <w:rPr>
                <w:rFonts w:ascii="Arial" w:eastAsia="Arial" w:hAnsi="Arial" w:cs="Arial"/>
                <w:bCs/>
                <w:iCs/>
                <w:sz w:val="24"/>
                <w:szCs w:val="24"/>
              </w:rPr>
              <w:t>Not Applicable</w:t>
            </w:r>
          </w:p>
        </w:tc>
      </w:tr>
      <w:tr w:rsidR="000F0E86" w:rsidRPr="00A3797B" w14:paraId="2FA36D3B" w14:textId="77777777" w:rsidTr="1B33CACE">
        <w:trPr>
          <w:trHeight w:val="460"/>
        </w:trPr>
        <w:tc>
          <w:tcPr>
            <w:tcW w:w="578" w:type="dxa"/>
          </w:tcPr>
          <w:p w14:paraId="354E232F" w14:textId="77777777" w:rsidR="000F0E86" w:rsidRPr="00A3797B" w:rsidRDefault="000F0E86"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1A89759" w14:textId="77777777" w:rsidR="000F0E86" w:rsidRPr="0093083F" w:rsidRDefault="000F0E86" w:rsidP="009B40B0">
            <w:pPr>
              <w:pBdr>
                <w:top w:val="nil"/>
                <w:left w:val="nil"/>
                <w:bottom w:val="nil"/>
                <w:right w:val="nil"/>
                <w:between w:val="nil"/>
              </w:pBdr>
              <w:spacing w:before="120" w:after="120" w:line="240" w:lineRule="auto"/>
              <w:ind w:left="34"/>
              <w:rPr>
                <w:rFonts w:ascii="Arial" w:eastAsia="Arial" w:hAnsi="Arial" w:cs="Arial"/>
                <w:b/>
                <w:sz w:val="24"/>
                <w:szCs w:val="24"/>
              </w:rPr>
            </w:pPr>
            <w:r w:rsidRPr="0093083F">
              <w:rPr>
                <w:rFonts w:ascii="Arial" w:eastAsia="Arial" w:hAnsi="Arial" w:cs="Arial"/>
                <w:b/>
                <w:sz w:val="24"/>
                <w:szCs w:val="24"/>
              </w:rPr>
              <w:t>Ending the Contract without a reason</w:t>
            </w:r>
          </w:p>
        </w:tc>
        <w:tc>
          <w:tcPr>
            <w:tcW w:w="7796" w:type="dxa"/>
          </w:tcPr>
          <w:p w14:paraId="65950B61" w14:textId="77777777" w:rsidR="00FA29A5" w:rsidRPr="007D6F0C" w:rsidRDefault="00FA29A5" w:rsidP="00FA29A5">
            <w:pPr>
              <w:spacing w:before="120" w:after="120" w:line="240" w:lineRule="auto"/>
              <w:ind w:right="936"/>
              <w:rPr>
                <w:rFonts w:ascii="Arial" w:eastAsia="Arial" w:hAnsi="Arial" w:cs="Arial"/>
                <w:sz w:val="24"/>
                <w:szCs w:val="24"/>
              </w:rPr>
            </w:pPr>
            <w:r w:rsidRPr="007D6F0C">
              <w:rPr>
                <w:rFonts w:ascii="Arial" w:eastAsia="Arial" w:hAnsi="Arial" w:cs="Arial"/>
                <w:sz w:val="24"/>
                <w:szCs w:val="24"/>
              </w:rPr>
              <w:t>The Buyer shall be able to terminate the Contract in accordance with Clause 14.3</w:t>
            </w:r>
            <w:r>
              <w:rPr>
                <w:rFonts w:ascii="Arial" w:eastAsia="Arial" w:hAnsi="Arial" w:cs="Arial"/>
                <w:sz w:val="24"/>
                <w:szCs w:val="24"/>
              </w:rPr>
              <w:t xml:space="preserve"> </w:t>
            </w:r>
            <w:r>
              <w:rPr>
                <w:rFonts w:ascii="Arial" w:eastAsia="Arial" w:hAnsi="Arial" w:cs="Arial"/>
                <w:color w:val="000000" w:themeColor="text1"/>
                <w:sz w:val="24"/>
                <w:szCs w:val="24"/>
              </w:rPr>
              <w:t>of the Core Terms</w:t>
            </w:r>
            <w:r w:rsidRPr="007D6F0C">
              <w:rPr>
                <w:rFonts w:ascii="Arial" w:eastAsia="Arial" w:hAnsi="Arial" w:cs="Arial"/>
                <w:sz w:val="24"/>
                <w:szCs w:val="24"/>
              </w:rPr>
              <w:t>.</w:t>
            </w:r>
          </w:p>
          <w:p w14:paraId="18F5FACE" w14:textId="21E27F60" w:rsidR="000F0E86" w:rsidRPr="007D6F0C" w:rsidRDefault="00FA29A5" w:rsidP="00FA29A5">
            <w:pPr>
              <w:pStyle w:val="Heading4"/>
              <w:keepNext w:val="0"/>
              <w:keepLines w:val="0"/>
              <w:rPr>
                <w:rFonts w:ascii="Arial" w:eastAsia="Arial" w:hAnsi="Arial" w:cs="Arial"/>
                <w:b w:val="0"/>
                <w:highlight w:val="yellow"/>
              </w:rPr>
            </w:pPr>
            <w:r w:rsidRPr="007D6F0C">
              <w:rPr>
                <w:rFonts w:ascii="Arial" w:eastAsia="Arial" w:hAnsi="Arial" w:cs="Arial"/>
                <w:b w:val="0"/>
              </w:rPr>
              <w:t>Upon any termination in accordance with Clause 14.3, the Buyer shall pay to the Supplier the costs that the Supplier has incurred directly as a result of the early termination of the Contract which are unavoidable, reasonable and not capable of recovery as long as the Supplier provides a fully itemised and costed schedule with evidence.  The maximum value of this payment is limited to the total costs which would have been paid to the Supplier as part of the Charges if the Contract had not been terminated.</w:t>
            </w:r>
          </w:p>
        </w:tc>
      </w:tr>
      <w:tr w:rsidR="00E56E43" w:rsidRPr="00A3797B" w14:paraId="63236D16" w14:textId="77777777" w:rsidTr="1B33CACE">
        <w:trPr>
          <w:trHeight w:val="220"/>
        </w:trPr>
        <w:tc>
          <w:tcPr>
            <w:tcW w:w="578" w:type="dxa"/>
          </w:tcPr>
          <w:p w14:paraId="2BA2335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89898AE" w14:textId="77777777" w:rsidR="00E56E43" w:rsidRPr="00BA6D06" w:rsidRDefault="006F3D93" w:rsidP="009B40B0">
            <w:p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b/>
                <w:sz w:val="24"/>
                <w:szCs w:val="24"/>
              </w:rPr>
              <w:t xml:space="preserve">Incorporated Terms </w:t>
            </w:r>
          </w:p>
          <w:p w14:paraId="6125F94A" w14:textId="196E0F2A" w:rsidR="00E56E43" w:rsidRPr="00BA6D06" w:rsidRDefault="006F3D93" w:rsidP="009B40B0">
            <w:pPr>
              <w:spacing w:before="120" w:after="120" w:line="240" w:lineRule="auto"/>
              <w:rPr>
                <w:rFonts w:ascii="Arial" w:eastAsia="Arial" w:hAnsi="Arial" w:cs="Arial"/>
                <w:sz w:val="24"/>
                <w:szCs w:val="24"/>
              </w:rPr>
            </w:pPr>
            <w:r w:rsidRPr="00BA6D06">
              <w:rPr>
                <w:rFonts w:ascii="Arial" w:eastAsia="Arial" w:hAnsi="Arial" w:cs="Arial"/>
                <w:sz w:val="24"/>
                <w:szCs w:val="24"/>
              </w:rPr>
              <w:t xml:space="preserve">(together these documents form the </w:t>
            </w:r>
            <w:r w:rsidR="00A3797B" w:rsidRPr="00BA6D06">
              <w:rPr>
                <w:rFonts w:ascii="Arial" w:eastAsia="Arial" w:hAnsi="Arial" w:cs="Arial"/>
                <w:b/>
                <w:sz w:val="24"/>
                <w:szCs w:val="24"/>
              </w:rPr>
              <w:t>"</w:t>
            </w:r>
            <w:r w:rsidRPr="00BA6D06">
              <w:rPr>
                <w:rFonts w:ascii="Arial" w:eastAsia="Arial" w:hAnsi="Arial" w:cs="Arial"/>
                <w:b/>
                <w:sz w:val="24"/>
                <w:szCs w:val="24"/>
              </w:rPr>
              <w:t>the Contract</w:t>
            </w:r>
            <w:r w:rsidR="00A3797B" w:rsidRPr="00BA6D06">
              <w:rPr>
                <w:rFonts w:ascii="Arial" w:eastAsia="Arial" w:hAnsi="Arial" w:cs="Arial"/>
                <w:b/>
                <w:sz w:val="24"/>
                <w:szCs w:val="24"/>
              </w:rPr>
              <w:t>"</w:t>
            </w:r>
            <w:r w:rsidRPr="00BA6D06">
              <w:rPr>
                <w:rFonts w:ascii="Arial" w:eastAsia="Arial" w:hAnsi="Arial" w:cs="Arial"/>
                <w:sz w:val="24"/>
                <w:szCs w:val="24"/>
              </w:rPr>
              <w:t>)</w:t>
            </w:r>
          </w:p>
        </w:tc>
        <w:tc>
          <w:tcPr>
            <w:tcW w:w="7796" w:type="dxa"/>
          </w:tcPr>
          <w:p w14:paraId="7C2AD16C" w14:textId="77777777" w:rsidR="00831493" w:rsidRPr="002C15A0" w:rsidRDefault="00831493" w:rsidP="00831493">
            <w:pPr>
              <w:spacing w:before="120" w:after="120" w:line="240" w:lineRule="auto"/>
              <w:rPr>
                <w:rFonts w:ascii="Arial" w:eastAsia="Arial" w:hAnsi="Arial" w:cs="Arial"/>
                <w:sz w:val="24"/>
                <w:szCs w:val="24"/>
              </w:rPr>
            </w:pPr>
            <w:r w:rsidRPr="002C15A0">
              <w:rPr>
                <w:rFonts w:ascii="Arial" w:eastAsia="Arial" w:hAnsi="Arial" w:cs="Arial"/>
                <w:sz w:val="24"/>
                <w:szCs w:val="24"/>
              </w:rPr>
              <w:t>The following documents are incorporated into the Contract. Where numbers are missing, we are not using these Schedules. If the documents conflict, the following order of precedence applies:</w:t>
            </w:r>
          </w:p>
          <w:p w14:paraId="11B12270" w14:textId="77777777" w:rsidR="00831493" w:rsidRPr="002C15A0" w:rsidRDefault="00831493" w:rsidP="00831493">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This Award Form</w:t>
            </w:r>
          </w:p>
          <w:p w14:paraId="5382D304" w14:textId="112D747E" w:rsidR="00831493" w:rsidRPr="002C15A0" w:rsidRDefault="00831493" w:rsidP="15DF3B86">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 xml:space="preserve">Any Special Terms (see </w:t>
            </w:r>
            <w:r w:rsidRPr="005C5D77">
              <w:rPr>
                <w:rFonts w:ascii="Arial" w:eastAsia="Arial" w:hAnsi="Arial" w:cs="Arial"/>
                <w:sz w:val="24"/>
                <w:szCs w:val="24"/>
              </w:rPr>
              <w:t xml:space="preserve">Section </w:t>
            </w:r>
            <w:r w:rsidR="654804AF" w:rsidRPr="15DF3B86">
              <w:rPr>
                <w:rFonts w:ascii="Arial" w:eastAsia="Arial" w:hAnsi="Arial" w:cs="Arial"/>
                <w:sz w:val="24"/>
                <w:szCs w:val="24"/>
              </w:rPr>
              <w:t>1</w:t>
            </w:r>
            <w:r w:rsidRPr="15DF3B86">
              <w:rPr>
                <w:rFonts w:ascii="Arial" w:eastAsia="Arial" w:hAnsi="Arial" w:cs="Arial"/>
                <w:b/>
                <w:bCs/>
                <w:sz w:val="24"/>
                <w:szCs w:val="24"/>
              </w:rPr>
              <w:fldChar w:fldCharType="begin"/>
            </w:r>
            <w:r w:rsidRPr="15DF3B86">
              <w:rPr>
                <w:rFonts w:ascii="Arial" w:eastAsia="Arial" w:hAnsi="Arial" w:cs="Arial"/>
                <w:b/>
                <w:bCs/>
                <w:sz w:val="24"/>
                <w:szCs w:val="24"/>
              </w:rPr>
              <w:instrText xml:space="preserve"> REF _Ref89248486 \r \h  \* MERGEFORMAT </w:instrText>
            </w:r>
            <w:r w:rsidRPr="15DF3B86">
              <w:rPr>
                <w:rFonts w:ascii="Arial" w:eastAsia="Arial" w:hAnsi="Arial" w:cs="Arial"/>
                <w:b/>
                <w:bCs/>
                <w:sz w:val="24"/>
                <w:szCs w:val="24"/>
              </w:rPr>
            </w:r>
            <w:r w:rsidR="00BB41B3">
              <w:rPr>
                <w:rFonts w:ascii="Arial" w:eastAsia="Arial" w:hAnsi="Arial" w:cs="Arial"/>
                <w:b/>
                <w:bCs/>
                <w:sz w:val="24"/>
                <w:szCs w:val="24"/>
              </w:rPr>
              <w:fldChar w:fldCharType="separate"/>
            </w:r>
            <w:r w:rsidRPr="15DF3B86">
              <w:rPr>
                <w:rFonts w:ascii="Arial" w:eastAsia="Arial" w:hAnsi="Arial" w:cs="Arial"/>
                <w:b/>
                <w:bCs/>
                <w:sz w:val="24"/>
                <w:szCs w:val="24"/>
              </w:rPr>
              <w:fldChar w:fldCharType="end"/>
            </w:r>
            <w:r w:rsidRPr="005C5D77">
              <w:rPr>
                <w:rFonts w:ascii="Arial" w:eastAsia="Arial" w:hAnsi="Arial" w:cs="Arial"/>
                <w:sz w:val="24"/>
                <w:szCs w:val="24"/>
              </w:rPr>
              <w:t xml:space="preserve"> (Special Terms)</w:t>
            </w:r>
            <w:r w:rsidRPr="002C15A0">
              <w:rPr>
                <w:rFonts w:ascii="Arial" w:eastAsia="Arial" w:hAnsi="Arial" w:cs="Arial"/>
                <w:sz w:val="24"/>
                <w:szCs w:val="24"/>
              </w:rPr>
              <w:t xml:space="preserve"> in this Award Form)</w:t>
            </w:r>
          </w:p>
          <w:p w14:paraId="5CE6205C" w14:textId="77777777" w:rsidR="00831493" w:rsidRPr="002C15A0" w:rsidRDefault="00831493" w:rsidP="00831493">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Schedule 31 (Buyer Specific Terms)</w:t>
            </w:r>
          </w:p>
          <w:p w14:paraId="03745672" w14:textId="77777777" w:rsidR="00831493" w:rsidRPr="002C15A0" w:rsidRDefault="00831493" w:rsidP="00831493">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Core Terms</w:t>
            </w:r>
          </w:p>
          <w:p w14:paraId="212511E8" w14:textId="71BF9D12" w:rsidR="00831493" w:rsidRPr="002C15A0" w:rsidRDefault="00831493" w:rsidP="00831493">
            <w:pPr>
              <w:numPr>
                <w:ilvl w:val="0"/>
                <w:numId w:val="28"/>
              </w:numPr>
              <w:spacing w:before="120" w:after="120" w:line="240" w:lineRule="auto"/>
              <w:rPr>
                <w:rFonts w:ascii="Arial" w:eastAsia="Arial" w:hAnsi="Arial" w:cs="Arial"/>
                <w:sz w:val="24"/>
                <w:szCs w:val="24"/>
              </w:rPr>
            </w:pPr>
            <w:r w:rsidRPr="002C15A0">
              <w:rPr>
                <w:rFonts w:ascii="Arial" w:eastAsia="Arial" w:hAnsi="Arial" w:cs="Arial"/>
                <w:sz w:val="24"/>
                <w:szCs w:val="24"/>
              </w:rPr>
              <w:t>Schedule 36 (</w:t>
            </w:r>
            <w:r w:rsidR="00B251C8">
              <w:rPr>
                <w:rFonts w:ascii="Arial" w:eastAsia="Arial" w:hAnsi="Arial" w:cs="Arial"/>
                <w:sz w:val="24"/>
                <w:szCs w:val="24"/>
              </w:rPr>
              <w:t>IPR</w:t>
            </w:r>
            <w:r w:rsidRPr="002C15A0">
              <w:rPr>
                <w:rFonts w:ascii="Arial" w:eastAsia="Arial" w:hAnsi="Arial" w:cs="Arial"/>
                <w:sz w:val="24"/>
                <w:szCs w:val="24"/>
              </w:rPr>
              <w:t xml:space="preserve">) </w:t>
            </w:r>
          </w:p>
          <w:p w14:paraId="262CB77E" w14:textId="77777777" w:rsidR="00831493" w:rsidRPr="002C15A0" w:rsidRDefault="00831493" w:rsidP="00831493">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 xml:space="preserve">Schedule 1 (Definitions) </w:t>
            </w:r>
          </w:p>
          <w:p w14:paraId="2C068BDD" w14:textId="77777777" w:rsidR="00831493" w:rsidRPr="002C15A0" w:rsidRDefault="00831493" w:rsidP="00831493">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 xml:space="preserve">Schedule 20 (Processing Data) </w:t>
            </w:r>
          </w:p>
          <w:p w14:paraId="12305615" w14:textId="77777777" w:rsidR="00831493" w:rsidRPr="002C15A0" w:rsidRDefault="00831493" w:rsidP="00831493">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The following Schedules (in equal order of precedence):</w:t>
            </w:r>
          </w:p>
          <w:p w14:paraId="63633154" w14:textId="77777777" w:rsidR="00831493" w:rsidRPr="002C15A0" w:rsidRDefault="00831493" w:rsidP="00831493">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Schedule 2 (Specification)</w:t>
            </w:r>
          </w:p>
          <w:p w14:paraId="6F684B37" w14:textId="77777777" w:rsidR="00831493" w:rsidRPr="002C15A0" w:rsidRDefault="00831493" w:rsidP="00831493">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Schedule 3 (Charges)</w:t>
            </w:r>
          </w:p>
          <w:p w14:paraId="0F1A65CF" w14:textId="77777777" w:rsidR="00831493" w:rsidRPr="002C15A0" w:rsidRDefault="00831493" w:rsidP="00831493">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Schedule 5 (Commercially Sensitive Information)</w:t>
            </w:r>
          </w:p>
          <w:p w14:paraId="02C06E2D" w14:textId="77777777" w:rsidR="00831493" w:rsidRPr="002C15A0" w:rsidRDefault="00831493" w:rsidP="00831493">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Schedule 16 (Security)</w:t>
            </w:r>
          </w:p>
          <w:p w14:paraId="7158A703" w14:textId="3D7C63A9" w:rsidR="00B32DFC" w:rsidRDefault="00831493" w:rsidP="00B32DFC">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2C15A0">
              <w:rPr>
                <w:rFonts w:ascii="Arial" w:eastAsia="Arial" w:hAnsi="Arial" w:cs="Arial"/>
                <w:sz w:val="24"/>
                <w:szCs w:val="24"/>
              </w:rPr>
              <w:t>Schedule 21 (Variation Form)</w:t>
            </w:r>
          </w:p>
          <w:p w14:paraId="68082AC0" w14:textId="4855CE28" w:rsidR="00B32DFC" w:rsidRDefault="00B32DFC" w:rsidP="00B32DFC">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lastRenderedPageBreak/>
              <w:t>Schedule 22 (Insurance Requirements</w:t>
            </w:r>
          </w:p>
          <w:p w14:paraId="1ED2BB1C" w14:textId="3ACB84F8" w:rsidR="00B32DFC" w:rsidRDefault="00B32DFC" w:rsidP="00B32DFC">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Schedule 25 (Rectification Plan</w:t>
            </w:r>
          </w:p>
          <w:p w14:paraId="2CB8E474" w14:textId="4C41F4C0" w:rsidR="00B32DFC" w:rsidRDefault="00B32DFC" w:rsidP="00B32DFC">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Schedule 26 (Sustainability</w:t>
            </w:r>
          </w:p>
          <w:p w14:paraId="54588642" w14:textId="36341F3A" w:rsidR="00E56E43" w:rsidRPr="00E51CBD" w:rsidRDefault="00634EB4" w:rsidP="00831493">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Schedule 29 (Key Supplier Staff</w:t>
            </w:r>
          </w:p>
        </w:tc>
      </w:tr>
      <w:tr w:rsidR="00E56E43" w:rsidRPr="00A3797B" w14:paraId="07C1A5D0" w14:textId="77777777" w:rsidTr="00A90955">
        <w:trPr>
          <w:trHeight w:val="614"/>
        </w:trPr>
        <w:tc>
          <w:tcPr>
            <w:tcW w:w="578" w:type="dxa"/>
          </w:tcPr>
          <w:p w14:paraId="611CE066"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Ref89248486"/>
          </w:p>
        </w:tc>
        <w:bookmarkEnd w:id="1"/>
        <w:tc>
          <w:tcPr>
            <w:tcW w:w="2269" w:type="dxa"/>
          </w:tcPr>
          <w:p w14:paraId="2BD9891D"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Special Terms</w:t>
            </w:r>
          </w:p>
        </w:tc>
        <w:tc>
          <w:tcPr>
            <w:tcW w:w="7796" w:type="dxa"/>
          </w:tcPr>
          <w:p w14:paraId="131E2D6F" w14:textId="49DBB5E6" w:rsidR="00414B86" w:rsidRPr="009E7211" w:rsidRDefault="009E7211" w:rsidP="009F3C69">
            <w:pPr>
              <w:pStyle w:val="GPSL4boldheading"/>
              <w:numPr>
                <w:ilvl w:val="0"/>
                <w:numId w:val="0"/>
              </w:numPr>
              <w:tabs>
                <w:tab w:val="clear" w:pos="1985"/>
                <w:tab w:val="left" w:pos="741"/>
              </w:tabs>
              <w:rPr>
                <w:rFonts w:ascii="Arial" w:eastAsia="Arial" w:hAnsi="Arial"/>
                <w:b w:val="0"/>
                <w:iCs/>
                <w:sz w:val="24"/>
                <w:szCs w:val="24"/>
                <w:highlight w:val="yellow"/>
              </w:rPr>
            </w:pPr>
            <w:r w:rsidRPr="009E7211">
              <w:rPr>
                <w:rFonts w:ascii="Arial" w:eastAsia="Arial" w:hAnsi="Arial"/>
                <w:b w:val="0"/>
                <w:iCs/>
                <w:sz w:val="24"/>
                <w:szCs w:val="24"/>
              </w:rPr>
              <w:t>Not Applicable</w:t>
            </w:r>
          </w:p>
        </w:tc>
      </w:tr>
      <w:tr w:rsidR="0047384D" w:rsidRPr="00A3797B" w14:paraId="363B5D8A" w14:textId="77777777" w:rsidTr="1B33CACE">
        <w:trPr>
          <w:trHeight w:val="40"/>
        </w:trPr>
        <w:tc>
          <w:tcPr>
            <w:tcW w:w="578" w:type="dxa"/>
          </w:tcPr>
          <w:p w14:paraId="33F9874F" w14:textId="77777777" w:rsidR="0047384D" w:rsidRPr="00A3797B" w:rsidRDefault="0047384D"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6C8AE5B" w14:textId="7D8C726C" w:rsidR="0047384D" w:rsidRPr="00A3797B" w:rsidRDefault="001B2064"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Sustainability</w:t>
            </w:r>
            <w:r w:rsidR="002D46E5">
              <w:rPr>
                <w:rFonts w:ascii="Arial" w:eastAsia="Arial" w:hAnsi="Arial" w:cs="Arial"/>
                <w:b/>
                <w:color w:val="000000"/>
                <w:sz w:val="24"/>
                <w:szCs w:val="24"/>
              </w:rPr>
              <w:t xml:space="preserve"> </w:t>
            </w:r>
          </w:p>
        </w:tc>
        <w:tc>
          <w:tcPr>
            <w:tcW w:w="7796" w:type="dxa"/>
          </w:tcPr>
          <w:p w14:paraId="4A68EC3B" w14:textId="73E7D91F" w:rsidR="002D46E5" w:rsidRPr="00DD57AA" w:rsidRDefault="00DD57AA" w:rsidP="002655D6">
            <w:pPr>
              <w:tabs>
                <w:tab w:val="left" w:pos="2257"/>
              </w:tabs>
              <w:spacing w:before="120" w:after="120" w:line="240" w:lineRule="auto"/>
              <w:rPr>
                <w:rFonts w:ascii="Arial" w:eastAsia="Arial" w:hAnsi="Arial" w:cs="Arial"/>
                <w:b/>
                <w:sz w:val="24"/>
                <w:szCs w:val="24"/>
                <w:highlight w:val="yellow"/>
              </w:rPr>
            </w:pPr>
            <w:r w:rsidRPr="00DD57AA">
              <w:rPr>
                <w:rFonts w:ascii="Arial" w:eastAsia="Arial" w:hAnsi="Arial" w:cs="Arial"/>
                <w:sz w:val="24"/>
                <w:szCs w:val="24"/>
              </w:rPr>
              <w:t>The Supplier agrees, in providing the Deliverables and performing its obligations under the Contract, that it will comply with Schedule 26 (Sustainability).</w:t>
            </w:r>
            <w:r w:rsidRPr="00DD57AA">
              <w:rPr>
                <w:rStyle w:val="normaltextrun"/>
                <w:rFonts w:ascii="Arial" w:hAnsi="Arial" w:cs="Arial"/>
                <w:shd w:val="clear" w:color="auto" w:fill="FFFFFF"/>
              </w:rPr>
              <w:t> </w:t>
            </w:r>
            <w:r w:rsidRPr="00DD57AA">
              <w:rPr>
                <w:rStyle w:val="eop"/>
                <w:rFonts w:ascii="Arial" w:hAnsi="Arial" w:cs="Arial"/>
                <w:shd w:val="clear" w:color="auto" w:fill="FFFFFF"/>
              </w:rPr>
              <w:t> </w:t>
            </w:r>
          </w:p>
        </w:tc>
      </w:tr>
      <w:tr w:rsidR="00E56E43" w:rsidRPr="00A3797B" w14:paraId="5E50A488" w14:textId="77777777" w:rsidTr="1B33CACE">
        <w:trPr>
          <w:trHeight w:val="40"/>
        </w:trPr>
        <w:tc>
          <w:tcPr>
            <w:tcW w:w="578" w:type="dxa"/>
          </w:tcPr>
          <w:p w14:paraId="1E804343"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9A129CC"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Buyer’s Environmental Policy</w:t>
            </w:r>
            <w:r w:rsidR="0047384D">
              <w:rPr>
                <w:rFonts w:ascii="Arial" w:eastAsia="Arial" w:hAnsi="Arial" w:cs="Arial"/>
                <w:b/>
                <w:color w:val="000000"/>
                <w:sz w:val="24"/>
                <w:szCs w:val="24"/>
              </w:rPr>
              <w:t xml:space="preserve"> </w:t>
            </w:r>
          </w:p>
        </w:tc>
        <w:tc>
          <w:tcPr>
            <w:tcW w:w="7796" w:type="dxa"/>
          </w:tcPr>
          <w:p w14:paraId="6B9F4EEA" w14:textId="77777777" w:rsidR="004C3A39" w:rsidRDefault="004C3A39" w:rsidP="004C3A39">
            <w:pPr>
              <w:pStyle w:val="Standard"/>
              <w:rPr>
                <w:sz w:val="24"/>
                <w:szCs w:val="24"/>
                <w:lang w:eastAsia="en-US" w:bidi="ar-SA"/>
              </w:rPr>
            </w:pPr>
            <w:r w:rsidRPr="00A30B0E">
              <w:rPr>
                <w:sz w:val="24"/>
                <w:szCs w:val="24"/>
                <w:lang w:eastAsia="en-US" w:bidi="ar-SA"/>
              </w:rPr>
              <w:t xml:space="preserve">HMRC Sustainable Procurement Strategy </w:t>
            </w:r>
            <w:r>
              <w:rPr>
                <w:sz w:val="24"/>
                <w:szCs w:val="24"/>
                <w:lang w:eastAsia="en-US" w:bidi="ar-SA"/>
              </w:rPr>
              <w:t xml:space="preserve">is </w:t>
            </w:r>
            <w:r w:rsidRPr="00A30B0E">
              <w:rPr>
                <w:sz w:val="24"/>
                <w:szCs w:val="24"/>
                <w:lang w:eastAsia="en-US" w:bidi="ar-SA"/>
              </w:rPr>
              <w:t>available online at:</w:t>
            </w:r>
          </w:p>
          <w:p w14:paraId="4EA4BF92" w14:textId="77777777" w:rsidR="00175F19" w:rsidRPr="00A30B0E" w:rsidRDefault="00175F19" w:rsidP="004C3A39">
            <w:pPr>
              <w:pStyle w:val="Standard"/>
              <w:rPr>
                <w:sz w:val="24"/>
                <w:szCs w:val="24"/>
                <w:lang w:eastAsia="en-US" w:bidi="ar-SA"/>
              </w:rPr>
            </w:pPr>
          </w:p>
          <w:p w14:paraId="3B9F035C" w14:textId="17275ECA" w:rsidR="0047384D" w:rsidRPr="0093083F" w:rsidRDefault="00BB41B3" w:rsidP="004C3A39">
            <w:pPr>
              <w:pStyle w:val="Standard"/>
              <w:rPr>
                <w:sz w:val="24"/>
                <w:szCs w:val="24"/>
              </w:rPr>
            </w:pPr>
            <w:hyperlink r:id="rId19" w:history="1">
              <w:r w:rsidR="004C3A39" w:rsidRPr="00702F57">
                <w:rPr>
                  <w:rStyle w:val="Hyperlink"/>
                  <w:sz w:val="24"/>
                  <w:szCs w:val="24"/>
                </w:rPr>
                <w:t>https://assets.publishing.service.gov.uk/government/uploads/system/uploads/attachment_data/file/310632/HMRC_Sustainable_Procurement_Strategy.pdf</w:t>
              </w:r>
            </w:hyperlink>
            <w:r w:rsidR="004C3A39" w:rsidRPr="00702F57">
              <w:rPr>
                <w:sz w:val="24"/>
                <w:szCs w:val="24"/>
              </w:rPr>
              <w:t xml:space="preserve"> </w:t>
            </w:r>
          </w:p>
        </w:tc>
      </w:tr>
      <w:tr w:rsidR="0047384D" w:rsidRPr="00A3797B" w14:paraId="4AD95B63" w14:textId="77777777" w:rsidTr="1B33CACE">
        <w:trPr>
          <w:trHeight w:val="40"/>
        </w:trPr>
        <w:tc>
          <w:tcPr>
            <w:tcW w:w="578" w:type="dxa"/>
          </w:tcPr>
          <w:p w14:paraId="56C4D384"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57F34E30"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Social Value Commitment</w:t>
            </w:r>
          </w:p>
        </w:tc>
        <w:tc>
          <w:tcPr>
            <w:tcW w:w="7796" w:type="dxa"/>
          </w:tcPr>
          <w:p w14:paraId="2C0B5C1C" w14:textId="788CA112" w:rsidR="0047384D" w:rsidRPr="009F3C69" w:rsidRDefault="009F3C69" w:rsidP="009F3C69">
            <w:pPr>
              <w:tabs>
                <w:tab w:val="left" w:pos="2257"/>
              </w:tabs>
              <w:spacing w:before="120" w:after="120" w:line="240" w:lineRule="auto"/>
              <w:rPr>
                <w:rFonts w:ascii="Arial" w:eastAsia="Arial" w:hAnsi="Arial" w:cs="Arial"/>
                <w:sz w:val="24"/>
                <w:szCs w:val="24"/>
                <w:highlight w:val="yellow"/>
              </w:rPr>
            </w:pPr>
            <w:r>
              <w:rPr>
                <w:rFonts w:ascii="Arial" w:eastAsia="Arial" w:hAnsi="Arial" w:cs="Arial"/>
                <w:sz w:val="24"/>
                <w:szCs w:val="24"/>
              </w:rPr>
              <w:t>Not Applicable</w:t>
            </w:r>
          </w:p>
        </w:tc>
      </w:tr>
      <w:tr w:rsidR="0047384D" w:rsidRPr="00A3797B" w14:paraId="29446D86" w14:textId="77777777" w:rsidTr="1B33CACE">
        <w:trPr>
          <w:trHeight w:val="40"/>
        </w:trPr>
        <w:tc>
          <w:tcPr>
            <w:tcW w:w="578" w:type="dxa"/>
          </w:tcPr>
          <w:p w14:paraId="0F93CE2B"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458FBFF"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Buyer’s Security Policy</w:t>
            </w:r>
          </w:p>
        </w:tc>
        <w:tc>
          <w:tcPr>
            <w:tcW w:w="7796" w:type="dxa"/>
          </w:tcPr>
          <w:p w14:paraId="581F7A8F" w14:textId="77777777" w:rsidR="00236D96" w:rsidRPr="00901C00" w:rsidRDefault="00236D96" w:rsidP="00236D96">
            <w:pPr>
              <w:pStyle w:val="Standard"/>
              <w:rPr>
                <w:sz w:val="24"/>
                <w:szCs w:val="24"/>
                <w:lang w:eastAsia="en-US" w:bidi="ar-SA"/>
              </w:rPr>
            </w:pPr>
            <w:r w:rsidRPr="00901C00">
              <w:rPr>
                <w:sz w:val="24"/>
                <w:szCs w:val="24"/>
                <w:lang w:eastAsia="en-US" w:bidi="ar-SA"/>
              </w:rPr>
              <w:t>HMRC Security Policy is available online at:</w:t>
            </w:r>
          </w:p>
          <w:p w14:paraId="21071F31" w14:textId="02B192CC" w:rsidR="0047384D" w:rsidRPr="00E51CBD" w:rsidRDefault="00BB41B3" w:rsidP="0047384D">
            <w:pPr>
              <w:tabs>
                <w:tab w:val="left" w:pos="2257"/>
              </w:tabs>
              <w:spacing w:before="120" w:after="120" w:line="240" w:lineRule="auto"/>
              <w:rPr>
                <w:rFonts w:ascii="Arial" w:eastAsia="Arial" w:hAnsi="Arial" w:cs="Arial"/>
                <w:sz w:val="24"/>
                <w:szCs w:val="24"/>
              </w:rPr>
            </w:pPr>
            <w:hyperlink r:id="rId20" w:history="1">
              <w:r w:rsidR="00236D96" w:rsidRPr="005F426A">
                <w:rPr>
                  <w:rStyle w:val="Hyperlink"/>
                  <w:rFonts w:ascii="Arial" w:eastAsia="Arial" w:hAnsi="Arial" w:cs="Arial"/>
                  <w:sz w:val="24"/>
                  <w:szCs w:val="24"/>
                </w:rPr>
                <w:t>https://www.gov.uk/government/publications/security-policy-framework</w:t>
              </w:r>
            </w:hyperlink>
            <w:r w:rsidR="00236D96" w:rsidRPr="005F426A">
              <w:rPr>
                <w:rFonts w:ascii="Arial" w:eastAsia="Arial" w:hAnsi="Arial" w:cs="Arial"/>
                <w:sz w:val="24"/>
                <w:szCs w:val="24"/>
              </w:rPr>
              <w:t xml:space="preserve"> </w:t>
            </w:r>
          </w:p>
        </w:tc>
      </w:tr>
      <w:tr w:rsidR="0047384D" w:rsidRPr="00BA6D06" w14:paraId="030D38DA" w14:textId="77777777" w:rsidTr="1B33CACE">
        <w:trPr>
          <w:trHeight w:val="40"/>
        </w:trPr>
        <w:tc>
          <w:tcPr>
            <w:tcW w:w="578" w:type="dxa"/>
          </w:tcPr>
          <w:p w14:paraId="64E98CB8" w14:textId="77777777" w:rsidR="0047384D" w:rsidRPr="00BA6D06"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sz w:val="24"/>
                <w:szCs w:val="24"/>
              </w:rPr>
            </w:pPr>
          </w:p>
        </w:tc>
        <w:tc>
          <w:tcPr>
            <w:tcW w:w="2269" w:type="dxa"/>
          </w:tcPr>
          <w:p w14:paraId="6EC85D96" w14:textId="77777777" w:rsidR="0047384D" w:rsidRPr="00BA6D06" w:rsidRDefault="0047384D" w:rsidP="0047384D">
            <w:pPr>
              <w:pBdr>
                <w:top w:val="nil"/>
                <w:left w:val="nil"/>
                <w:bottom w:val="nil"/>
                <w:right w:val="nil"/>
                <w:between w:val="nil"/>
              </w:pBdr>
              <w:spacing w:before="120" w:after="120" w:line="240" w:lineRule="auto"/>
              <w:rPr>
                <w:rFonts w:ascii="Arial" w:eastAsia="Arial" w:hAnsi="Arial" w:cs="Arial"/>
                <w:b/>
                <w:sz w:val="24"/>
                <w:szCs w:val="24"/>
              </w:rPr>
            </w:pPr>
            <w:r w:rsidRPr="00BA6D06">
              <w:rPr>
                <w:rFonts w:ascii="Arial" w:eastAsia="Arial" w:hAnsi="Arial" w:cs="Arial"/>
                <w:b/>
                <w:sz w:val="24"/>
                <w:szCs w:val="24"/>
              </w:rPr>
              <w:t>Commercially Sensitive Information</w:t>
            </w:r>
          </w:p>
        </w:tc>
        <w:tc>
          <w:tcPr>
            <w:tcW w:w="7796" w:type="dxa"/>
          </w:tcPr>
          <w:p w14:paraId="17BB2F2B" w14:textId="3F02AD4B" w:rsidR="0047384D" w:rsidRPr="00BA6D06" w:rsidRDefault="001E0041" w:rsidP="0047384D">
            <w:pPr>
              <w:pBdr>
                <w:top w:val="nil"/>
                <w:left w:val="nil"/>
                <w:bottom w:val="nil"/>
                <w:right w:val="nil"/>
                <w:between w:val="nil"/>
              </w:pBdr>
              <w:spacing w:before="120" w:after="120" w:line="240" w:lineRule="auto"/>
              <w:rPr>
                <w:rFonts w:ascii="Arial" w:eastAsia="Arial" w:hAnsi="Arial" w:cs="Arial"/>
                <w:b/>
                <w:sz w:val="24"/>
                <w:szCs w:val="24"/>
                <w:highlight w:val="yellow"/>
              </w:rPr>
            </w:pPr>
            <w:r w:rsidRPr="00BA6D06">
              <w:rPr>
                <w:rFonts w:ascii="Arial" w:eastAsia="Arial" w:hAnsi="Arial" w:cs="Arial"/>
                <w:sz w:val="24"/>
                <w:szCs w:val="24"/>
              </w:rPr>
              <w:t>Supplier’s Commercially Sensitive Information</w:t>
            </w:r>
            <w:r w:rsidRPr="00BA6D06">
              <w:rPr>
                <w:rFonts w:ascii="Arial" w:eastAsia="Arial" w:hAnsi="Arial" w:cs="Arial"/>
                <w:b/>
                <w:sz w:val="24"/>
                <w:szCs w:val="24"/>
              </w:rPr>
              <w:t xml:space="preserve">: </w:t>
            </w:r>
            <w:r w:rsidRPr="00BA6D06">
              <w:rPr>
                <w:rFonts w:ascii="Arial" w:eastAsia="Arial" w:hAnsi="Arial" w:cs="Arial"/>
                <w:sz w:val="24"/>
                <w:szCs w:val="24"/>
              </w:rPr>
              <w:t>Schedule 5 (Commercially Sensitive Information)</w:t>
            </w:r>
          </w:p>
        </w:tc>
      </w:tr>
      <w:tr w:rsidR="0047384D" w:rsidRPr="00A3797B" w14:paraId="7238D9A5" w14:textId="77777777" w:rsidTr="1B33CACE">
        <w:trPr>
          <w:trHeight w:val="40"/>
        </w:trPr>
        <w:tc>
          <w:tcPr>
            <w:tcW w:w="578" w:type="dxa"/>
          </w:tcPr>
          <w:p w14:paraId="2D4AA77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407306A"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Charges</w:t>
            </w:r>
          </w:p>
        </w:tc>
        <w:tc>
          <w:tcPr>
            <w:tcW w:w="7796" w:type="dxa"/>
          </w:tcPr>
          <w:p w14:paraId="44AA07EE" w14:textId="64F72FB1" w:rsidR="0047384D" w:rsidRPr="00BA6D06" w:rsidRDefault="0047384D" w:rsidP="0A2D0926">
            <w:pPr>
              <w:spacing w:before="120" w:after="120" w:line="240" w:lineRule="auto"/>
              <w:rPr>
                <w:rFonts w:ascii="Arial" w:eastAsia="Arial" w:hAnsi="Arial" w:cs="Arial"/>
                <w:sz w:val="24"/>
                <w:szCs w:val="24"/>
              </w:rPr>
            </w:pPr>
            <w:r w:rsidRPr="0A2D0926">
              <w:rPr>
                <w:rFonts w:ascii="Arial" w:eastAsia="Arial" w:hAnsi="Arial" w:cs="Arial"/>
                <w:sz w:val="24"/>
                <w:szCs w:val="24"/>
              </w:rPr>
              <w:t>Details in Schedule 3 (Charges)</w:t>
            </w:r>
          </w:p>
          <w:p w14:paraId="77441B60" w14:textId="4B844F76" w:rsidR="0047384D" w:rsidRPr="00BA6D06" w:rsidRDefault="4117B462" w:rsidP="0A2D0926">
            <w:pPr>
              <w:spacing w:before="120" w:after="120" w:line="240" w:lineRule="auto"/>
              <w:rPr>
                <w:rFonts w:ascii="Arial" w:eastAsia="Arial" w:hAnsi="Arial" w:cs="Arial"/>
                <w:sz w:val="24"/>
                <w:szCs w:val="24"/>
              </w:rPr>
            </w:pPr>
            <w:r w:rsidRPr="0A2D0926">
              <w:rPr>
                <w:rFonts w:ascii="Arial" w:eastAsia="Arial" w:hAnsi="Arial" w:cs="Arial"/>
                <w:sz w:val="24"/>
                <w:szCs w:val="24"/>
              </w:rPr>
              <w:t>Maximum Contract Value is £480,000</w:t>
            </w:r>
            <w:r w:rsidR="5D5A0A75" w:rsidRPr="0A2D0926">
              <w:rPr>
                <w:rFonts w:ascii="Arial" w:eastAsia="Arial" w:hAnsi="Arial" w:cs="Arial"/>
                <w:sz w:val="24"/>
                <w:szCs w:val="24"/>
              </w:rPr>
              <w:t xml:space="preserve"> (</w:t>
            </w:r>
            <w:r w:rsidRPr="0A2D0926">
              <w:rPr>
                <w:rFonts w:ascii="Arial" w:eastAsia="Arial" w:hAnsi="Arial" w:cs="Arial"/>
                <w:sz w:val="24"/>
                <w:szCs w:val="24"/>
              </w:rPr>
              <w:t>excluding VAT</w:t>
            </w:r>
            <w:r w:rsidR="4A3550B1" w:rsidRPr="0A2D0926">
              <w:rPr>
                <w:rFonts w:ascii="Arial" w:eastAsia="Arial" w:hAnsi="Arial" w:cs="Arial"/>
                <w:sz w:val="24"/>
                <w:szCs w:val="24"/>
              </w:rPr>
              <w:t>)</w:t>
            </w:r>
          </w:p>
          <w:p w14:paraId="1D0C0C19" w14:textId="619C29F6" w:rsidR="0047384D" w:rsidRPr="00BA6D06" w:rsidRDefault="4117B462" w:rsidP="0A2D0926">
            <w:pPr>
              <w:spacing w:before="120" w:after="120" w:line="240" w:lineRule="auto"/>
              <w:rPr>
                <w:rFonts w:ascii="Arial" w:eastAsia="Arial" w:hAnsi="Arial" w:cs="Arial"/>
                <w:sz w:val="24"/>
                <w:szCs w:val="24"/>
              </w:rPr>
            </w:pPr>
            <w:r w:rsidRPr="0A2D0926">
              <w:rPr>
                <w:rFonts w:ascii="Arial" w:eastAsia="Arial" w:hAnsi="Arial" w:cs="Arial"/>
                <w:sz w:val="24"/>
                <w:szCs w:val="24"/>
              </w:rPr>
              <w:t>No</w:t>
            </w:r>
            <w:r w:rsidRPr="00167DFC">
              <w:rPr>
                <w:rFonts w:ascii="Arial" w:eastAsia="Arial" w:hAnsi="Arial" w:cs="Arial"/>
                <w:sz w:val="24"/>
                <w:szCs w:val="24"/>
              </w:rPr>
              <w:t xml:space="preserve"> commitment is given to the extent as to which work will be commissioned from this Call Off Order Form</w:t>
            </w:r>
          </w:p>
        </w:tc>
      </w:tr>
      <w:tr w:rsidR="0047384D" w:rsidRPr="00A3797B" w14:paraId="6EB9D0D6" w14:textId="77777777" w:rsidTr="1B33CACE">
        <w:trPr>
          <w:trHeight w:val="560"/>
        </w:trPr>
        <w:tc>
          <w:tcPr>
            <w:tcW w:w="578" w:type="dxa"/>
          </w:tcPr>
          <w:p w14:paraId="0A02827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54861F"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Reimbursable expenses</w:t>
            </w:r>
          </w:p>
        </w:tc>
        <w:tc>
          <w:tcPr>
            <w:tcW w:w="7796" w:type="dxa"/>
            <w:shd w:val="clear" w:color="auto" w:fill="auto"/>
          </w:tcPr>
          <w:p w14:paraId="4EAA1A25" w14:textId="5F70F403" w:rsidR="0047384D" w:rsidRPr="00A3797B"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None</w:t>
            </w:r>
          </w:p>
        </w:tc>
      </w:tr>
      <w:tr w:rsidR="0047384D" w:rsidRPr="00A3797B" w14:paraId="5EA2AEE5" w14:textId="77777777" w:rsidTr="1B33CACE">
        <w:trPr>
          <w:trHeight w:val="560"/>
        </w:trPr>
        <w:tc>
          <w:tcPr>
            <w:tcW w:w="578" w:type="dxa"/>
          </w:tcPr>
          <w:p w14:paraId="698D81F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4BF29CE"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Payment method</w:t>
            </w:r>
          </w:p>
        </w:tc>
        <w:tc>
          <w:tcPr>
            <w:tcW w:w="7796" w:type="dxa"/>
            <w:shd w:val="clear" w:color="auto" w:fill="auto"/>
          </w:tcPr>
          <w:p w14:paraId="64B3BE91" w14:textId="7B3BE75F" w:rsidR="0047384D" w:rsidRPr="00EC6182" w:rsidRDefault="00EC6182" w:rsidP="00EC6182">
            <w:pPr>
              <w:spacing w:before="120" w:after="120" w:line="240" w:lineRule="auto"/>
              <w:rPr>
                <w:rFonts w:ascii="Arial" w:eastAsia="Arial" w:hAnsi="Arial" w:cs="Arial"/>
                <w:iCs/>
                <w:color w:val="000000"/>
                <w:sz w:val="24"/>
                <w:szCs w:val="24"/>
              </w:rPr>
            </w:pPr>
            <w:r w:rsidRPr="002020FD">
              <w:rPr>
                <w:rFonts w:ascii="Arial" w:eastAsia="Arial" w:hAnsi="Arial" w:cs="Arial"/>
                <w:iCs/>
                <w:color w:val="000000"/>
                <w:sz w:val="24"/>
                <w:szCs w:val="24"/>
              </w:rPr>
              <w:t>The Buyer operates with the SAP Ariba Buying and Invoicing platform internally badged as myBUY, therefore the Supplier will be obliged to receive Purchase Orders from and transact invoices back to the Buyer over the Ariba network.</w:t>
            </w:r>
          </w:p>
        </w:tc>
      </w:tr>
      <w:tr w:rsidR="0047384D" w:rsidRPr="00A3797B" w14:paraId="719D5151" w14:textId="77777777" w:rsidTr="00A90955">
        <w:trPr>
          <w:trHeight w:val="540"/>
        </w:trPr>
        <w:tc>
          <w:tcPr>
            <w:tcW w:w="578" w:type="dxa"/>
          </w:tcPr>
          <w:p w14:paraId="221C687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6DFD4C7"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Service Levels</w:t>
            </w:r>
          </w:p>
        </w:tc>
        <w:tc>
          <w:tcPr>
            <w:tcW w:w="7796" w:type="dxa"/>
            <w:shd w:val="clear" w:color="auto" w:fill="auto"/>
          </w:tcPr>
          <w:p w14:paraId="43DF8926" w14:textId="563BFA9B" w:rsidR="0047384D" w:rsidRPr="00A3797B" w:rsidRDefault="0047384D" w:rsidP="00E51CB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Not applicable</w:t>
            </w:r>
          </w:p>
        </w:tc>
      </w:tr>
      <w:tr w:rsidR="0047384D" w:rsidRPr="00A3797B" w14:paraId="10A30B28" w14:textId="77777777" w:rsidTr="1B33CACE">
        <w:trPr>
          <w:trHeight w:val="560"/>
        </w:trPr>
        <w:tc>
          <w:tcPr>
            <w:tcW w:w="578" w:type="dxa"/>
          </w:tcPr>
          <w:p w14:paraId="386C5888"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D398A"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Insurance</w:t>
            </w:r>
          </w:p>
        </w:tc>
        <w:tc>
          <w:tcPr>
            <w:tcW w:w="7796" w:type="dxa"/>
            <w:shd w:val="clear" w:color="auto" w:fill="auto"/>
          </w:tcPr>
          <w:p w14:paraId="57E53EB2"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A3797B">
              <w:rPr>
                <w:rFonts w:ascii="Arial" w:eastAsia="Arial" w:hAnsi="Arial" w:cs="Arial"/>
                <w:color w:val="000000"/>
                <w:sz w:val="24"/>
                <w:szCs w:val="24"/>
              </w:rPr>
              <w:t>Details in Annex of Schedule 22 (Insurance Requirements).</w:t>
            </w:r>
          </w:p>
        </w:tc>
      </w:tr>
      <w:tr w:rsidR="0047384D" w:rsidRPr="00A3797B" w14:paraId="2AFA901E" w14:textId="77777777" w:rsidTr="1B33CACE">
        <w:trPr>
          <w:trHeight w:val="920"/>
        </w:trPr>
        <w:tc>
          <w:tcPr>
            <w:tcW w:w="578" w:type="dxa"/>
          </w:tcPr>
          <w:p w14:paraId="59EFC4DD"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2" w:name="_Hlk87538555"/>
          </w:p>
        </w:tc>
        <w:tc>
          <w:tcPr>
            <w:tcW w:w="2269" w:type="dxa"/>
          </w:tcPr>
          <w:p w14:paraId="5E602920"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Liability</w:t>
            </w:r>
          </w:p>
        </w:tc>
        <w:tc>
          <w:tcPr>
            <w:tcW w:w="7796" w:type="dxa"/>
          </w:tcPr>
          <w:p w14:paraId="424C1430" w14:textId="4163B33E" w:rsidR="003E215A" w:rsidRPr="00AB37EC" w:rsidRDefault="003E215A" w:rsidP="1B33CACE">
            <w:pPr>
              <w:pBdr>
                <w:top w:val="nil"/>
                <w:left w:val="nil"/>
                <w:bottom w:val="nil"/>
                <w:right w:val="nil"/>
                <w:between w:val="nil"/>
              </w:pBdr>
              <w:spacing w:before="120" w:after="120" w:line="240" w:lineRule="auto"/>
              <w:rPr>
                <w:rFonts w:ascii="Arial" w:eastAsia="Arial" w:hAnsi="Arial" w:cs="Arial"/>
                <w:color w:val="000000"/>
                <w:sz w:val="24"/>
                <w:szCs w:val="24"/>
              </w:rPr>
            </w:pPr>
            <w:r w:rsidRPr="008208A8">
              <w:rPr>
                <w:rFonts w:ascii="Arial" w:eastAsia="Arial" w:hAnsi="Arial" w:cs="Arial"/>
                <w:color w:val="000000" w:themeColor="text1"/>
                <w:sz w:val="24"/>
                <w:szCs w:val="24"/>
              </w:rPr>
              <w:t>In accordance with Clause 15.1 of the Core Terms</w:t>
            </w:r>
            <w:r w:rsidR="00D915ED" w:rsidRPr="00AB37EC">
              <w:rPr>
                <w:rFonts w:ascii="Arial" w:eastAsia="Arial" w:hAnsi="Arial" w:cs="Arial"/>
                <w:color w:val="000000" w:themeColor="text1"/>
                <w:sz w:val="24"/>
                <w:szCs w:val="24"/>
              </w:rPr>
              <w:t xml:space="preserve">. </w:t>
            </w:r>
            <w:r w:rsidR="6E96787D" w:rsidRPr="00AB37EC">
              <w:rPr>
                <w:rFonts w:ascii="Arial" w:eastAsia="Arial" w:hAnsi="Arial" w:cs="Arial"/>
                <w:color w:val="000000" w:themeColor="text1"/>
                <w:sz w:val="24"/>
                <w:szCs w:val="24"/>
              </w:rPr>
              <w:t>E</w:t>
            </w:r>
            <w:r w:rsidRPr="008208A8">
              <w:rPr>
                <w:rFonts w:ascii="Arial" w:eastAsia="Arial" w:hAnsi="Arial" w:cs="Arial"/>
                <w:color w:val="000000" w:themeColor="text1"/>
                <w:sz w:val="24"/>
                <w:szCs w:val="24"/>
              </w:rPr>
              <w:t xml:space="preserve">ach Party's total aggregate liability in each Contract Year under the Contract (whether in </w:t>
            </w:r>
            <w:r w:rsidRPr="008208A8">
              <w:rPr>
                <w:rFonts w:ascii="Arial" w:eastAsia="Arial" w:hAnsi="Arial" w:cs="Arial"/>
                <w:color w:val="000000" w:themeColor="text1"/>
                <w:sz w:val="24"/>
                <w:szCs w:val="24"/>
              </w:rPr>
              <w:lastRenderedPageBreak/>
              <w:t xml:space="preserve">tort, contract or otherwise) is no more than </w:t>
            </w:r>
            <w:r w:rsidR="3B4EC384" w:rsidRPr="00AB37EC">
              <w:rPr>
                <w:rFonts w:ascii="Arial" w:eastAsia="Arial" w:hAnsi="Arial" w:cs="Arial"/>
                <w:color w:val="000000" w:themeColor="text1"/>
                <w:sz w:val="24"/>
                <w:szCs w:val="24"/>
              </w:rPr>
              <w:t>125</w:t>
            </w:r>
            <w:r w:rsidRPr="008208A8">
              <w:rPr>
                <w:rFonts w:ascii="Arial" w:eastAsia="Arial" w:hAnsi="Arial" w:cs="Arial"/>
                <w:color w:val="000000" w:themeColor="text1"/>
                <w:sz w:val="24"/>
                <w:szCs w:val="24"/>
              </w:rPr>
              <w:t>% of the Estimated Yearly Charges.</w:t>
            </w:r>
          </w:p>
          <w:p w14:paraId="40CA465F" w14:textId="3C7AF838" w:rsidR="00372780" w:rsidRPr="00A3797B" w:rsidRDefault="003E215A" w:rsidP="003E215A">
            <w:pPr>
              <w:pBdr>
                <w:top w:val="nil"/>
                <w:left w:val="nil"/>
                <w:bottom w:val="nil"/>
                <w:right w:val="nil"/>
                <w:between w:val="nil"/>
              </w:pBdr>
              <w:spacing w:before="120" w:after="120" w:line="240" w:lineRule="auto"/>
              <w:rPr>
                <w:rFonts w:ascii="Arial" w:eastAsia="Arial" w:hAnsi="Arial" w:cs="Arial"/>
                <w:color w:val="000000"/>
                <w:sz w:val="24"/>
                <w:szCs w:val="24"/>
              </w:rPr>
            </w:pPr>
            <w:r w:rsidRPr="00B6049D">
              <w:rPr>
                <w:rFonts w:ascii="Arial" w:eastAsia="Arial" w:hAnsi="Arial" w:cs="Arial"/>
                <w:color w:val="000000"/>
                <w:sz w:val="24"/>
                <w:szCs w:val="24"/>
              </w:rPr>
              <w:t>In accordance with Clause 15.5</w:t>
            </w:r>
            <w:r>
              <w:rPr>
                <w:rFonts w:ascii="Arial" w:eastAsia="Arial" w:hAnsi="Arial" w:cs="Arial"/>
                <w:color w:val="000000"/>
                <w:sz w:val="24"/>
                <w:szCs w:val="24"/>
              </w:rPr>
              <w:t xml:space="preserve"> of the Core Terms</w:t>
            </w:r>
            <w:r w:rsidRPr="00B6049D">
              <w:rPr>
                <w:rFonts w:ascii="Arial" w:eastAsia="Arial" w:hAnsi="Arial" w:cs="Arial"/>
                <w:color w:val="000000"/>
                <w:sz w:val="24"/>
                <w:szCs w:val="24"/>
              </w:rPr>
              <w:t xml:space="preserve">, the Supplier’s total aggregate liability in </w:t>
            </w:r>
            <w:r w:rsidRPr="007D6F0C">
              <w:rPr>
                <w:rFonts w:ascii="Arial" w:eastAsia="Arial" w:hAnsi="Arial" w:cs="Arial"/>
                <w:sz w:val="24"/>
                <w:szCs w:val="24"/>
              </w:rPr>
              <w:t xml:space="preserve">each Contract Year under Clause 18.8.5 </w:t>
            </w:r>
            <w:r>
              <w:rPr>
                <w:rFonts w:ascii="Arial" w:eastAsia="Arial" w:hAnsi="Arial" w:cs="Arial"/>
                <w:color w:val="000000"/>
                <w:sz w:val="24"/>
                <w:szCs w:val="24"/>
              </w:rPr>
              <w:t xml:space="preserve">of the Core Terms </w:t>
            </w:r>
            <w:r w:rsidRPr="007D6F0C">
              <w:rPr>
                <w:rFonts w:ascii="Arial" w:eastAsia="Arial" w:hAnsi="Arial" w:cs="Arial"/>
                <w:sz w:val="24"/>
                <w:szCs w:val="24"/>
              </w:rPr>
              <w:t xml:space="preserve">is no more than the Data Protection Liability, being </w:t>
            </w:r>
            <w:r w:rsidRPr="00F412EB">
              <w:rPr>
                <w:rFonts w:ascii="Arial" w:eastAsia="Arial" w:hAnsi="Arial" w:cs="Arial"/>
                <w:sz w:val="24"/>
                <w:szCs w:val="24"/>
              </w:rPr>
              <w:t>£1million.</w:t>
            </w:r>
          </w:p>
        </w:tc>
      </w:tr>
      <w:bookmarkEnd w:id="2"/>
      <w:tr w:rsidR="0047384D" w:rsidRPr="00A3797B" w14:paraId="604EED48" w14:textId="77777777" w:rsidTr="1B33CACE">
        <w:trPr>
          <w:trHeight w:val="920"/>
        </w:trPr>
        <w:tc>
          <w:tcPr>
            <w:tcW w:w="578" w:type="dxa"/>
          </w:tcPr>
          <w:p w14:paraId="69778E1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A91DA60"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Cyber Essentials Certification</w:t>
            </w:r>
          </w:p>
        </w:tc>
        <w:tc>
          <w:tcPr>
            <w:tcW w:w="7796" w:type="dxa"/>
          </w:tcPr>
          <w:p w14:paraId="565D9CA3" w14:textId="49E3F831" w:rsidR="0047384D" w:rsidRPr="00A3797B" w:rsidRDefault="00404B7D" w:rsidP="00404B7D">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404B7D">
              <w:rPr>
                <w:rFonts w:ascii="Arial" w:eastAsia="Arial" w:hAnsi="Arial" w:cs="Arial"/>
                <w:color w:val="000000"/>
                <w:sz w:val="24"/>
                <w:szCs w:val="24"/>
              </w:rPr>
              <w:t>Not Applicable</w:t>
            </w:r>
          </w:p>
        </w:tc>
      </w:tr>
      <w:tr w:rsidR="00BD5D9F" w:rsidRPr="00A3797B" w14:paraId="7BB3212B" w14:textId="77777777" w:rsidTr="1B33CACE">
        <w:trPr>
          <w:trHeight w:val="720"/>
        </w:trPr>
        <w:tc>
          <w:tcPr>
            <w:tcW w:w="578" w:type="dxa"/>
          </w:tcPr>
          <w:p w14:paraId="4EF1DBB7"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6DF49" w14:textId="77777777" w:rsidR="00BD5D9F" w:rsidRPr="00A3797B" w:rsidRDefault="00BD5D9F" w:rsidP="00BD5D9F">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Progress Meetings and Progress Reports</w:t>
            </w:r>
          </w:p>
        </w:tc>
        <w:tc>
          <w:tcPr>
            <w:tcW w:w="7796" w:type="dxa"/>
          </w:tcPr>
          <w:p w14:paraId="7A39C353" w14:textId="3694C5E9" w:rsidR="00BD5D9F" w:rsidRPr="00A3797B" w:rsidRDefault="00BD5D9F" w:rsidP="00BD5D9F">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attend Progress Meetings with the Buyer every </w:t>
            </w:r>
            <w:r>
              <w:rPr>
                <w:rFonts w:ascii="Arial" w:eastAsia="Arial" w:hAnsi="Arial" w:cs="Arial"/>
                <w:color w:val="000000"/>
                <w:sz w:val="24"/>
                <w:szCs w:val="24"/>
              </w:rPr>
              <w:t>month.</w:t>
            </w:r>
          </w:p>
          <w:p w14:paraId="3EF297B7" w14:textId="07F51C6B" w:rsidR="00BD5D9F" w:rsidRPr="00A3797B" w:rsidRDefault="00BD5D9F" w:rsidP="00BD5D9F">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provide the Buyer with Progress Reports every </w:t>
            </w:r>
            <w:r>
              <w:rPr>
                <w:rFonts w:ascii="Arial" w:eastAsia="Arial" w:hAnsi="Arial" w:cs="Arial"/>
                <w:color w:val="000000"/>
                <w:sz w:val="24"/>
                <w:szCs w:val="24"/>
              </w:rPr>
              <w:t>month.</w:t>
            </w:r>
          </w:p>
        </w:tc>
      </w:tr>
      <w:tr w:rsidR="00BD5D9F" w:rsidRPr="00A3797B" w14:paraId="5599802E" w14:textId="77777777" w:rsidTr="1B33CACE">
        <w:trPr>
          <w:trHeight w:val="720"/>
        </w:trPr>
        <w:tc>
          <w:tcPr>
            <w:tcW w:w="578" w:type="dxa"/>
          </w:tcPr>
          <w:p w14:paraId="220C58B9"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4EB46C7A" w14:textId="77777777" w:rsidR="00BD5D9F" w:rsidRPr="00A3797B" w:rsidRDefault="00BD5D9F" w:rsidP="00BD5D9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Guarantee</w:t>
            </w:r>
          </w:p>
        </w:tc>
        <w:tc>
          <w:tcPr>
            <w:tcW w:w="7796" w:type="dxa"/>
          </w:tcPr>
          <w:p w14:paraId="25F8D1E8" w14:textId="43AAB403" w:rsidR="00BD5D9F" w:rsidRPr="00BA6D06" w:rsidRDefault="00BD5D9F" w:rsidP="00BD5D9F">
            <w:pPr>
              <w:spacing w:before="120" w:after="120" w:line="240" w:lineRule="auto"/>
              <w:rPr>
                <w:rFonts w:ascii="Arial" w:eastAsia="Arial" w:hAnsi="Arial" w:cs="Arial"/>
                <w:sz w:val="24"/>
                <w:szCs w:val="24"/>
              </w:rPr>
            </w:pPr>
            <w:r w:rsidRPr="00BA6D06">
              <w:rPr>
                <w:rFonts w:ascii="Arial" w:eastAsia="Arial" w:hAnsi="Arial" w:cs="Arial"/>
                <w:sz w:val="24"/>
                <w:szCs w:val="24"/>
              </w:rPr>
              <w:t>Not applicable</w:t>
            </w:r>
          </w:p>
        </w:tc>
      </w:tr>
      <w:tr w:rsidR="00BD5D9F" w:rsidRPr="00A3797B" w14:paraId="1CB39846" w14:textId="77777777" w:rsidTr="1B33CACE">
        <w:trPr>
          <w:trHeight w:val="720"/>
        </w:trPr>
        <w:tc>
          <w:tcPr>
            <w:tcW w:w="578" w:type="dxa"/>
          </w:tcPr>
          <w:p w14:paraId="21BACBED"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62E0D34" w14:textId="482CA4DE" w:rsidR="00BD5D9F" w:rsidRPr="00A3797B" w:rsidRDefault="00BD5D9F" w:rsidP="00BD5D9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Virtual Library</w:t>
            </w:r>
          </w:p>
        </w:tc>
        <w:tc>
          <w:tcPr>
            <w:tcW w:w="7796" w:type="dxa"/>
          </w:tcPr>
          <w:p w14:paraId="7FBD5004" w14:textId="71D8B0A2" w:rsidR="00BD5D9F" w:rsidRPr="007D6F0C" w:rsidRDefault="00E61B9B" w:rsidP="00BD5D9F">
            <w:pPr>
              <w:spacing w:before="120" w:after="120" w:line="240" w:lineRule="auto"/>
              <w:rPr>
                <w:rFonts w:ascii="Arial" w:eastAsia="Arial" w:hAnsi="Arial" w:cs="Arial"/>
                <w:sz w:val="24"/>
                <w:szCs w:val="24"/>
              </w:rPr>
            </w:pPr>
            <w:r>
              <w:rPr>
                <w:rFonts w:ascii="Arial" w:eastAsia="Arial" w:hAnsi="Arial" w:cs="Arial"/>
                <w:sz w:val="24"/>
                <w:szCs w:val="24"/>
              </w:rPr>
              <w:t>Not Applicable</w:t>
            </w:r>
          </w:p>
        </w:tc>
      </w:tr>
      <w:tr w:rsidR="00BD5D9F" w:rsidRPr="00A3797B" w14:paraId="6500CDB4" w14:textId="77777777" w:rsidTr="1B33CACE">
        <w:trPr>
          <w:trHeight w:val="1320"/>
        </w:trPr>
        <w:tc>
          <w:tcPr>
            <w:tcW w:w="578" w:type="dxa"/>
          </w:tcPr>
          <w:p w14:paraId="7CD748D0"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A11472D" w14:textId="77777777" w:rsidR="00BD5D9F" w:rsidRPr="00A3797B" w:rsidRDefault="00BD5D9F" w:rsidP="00BD5D9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 xml:space="preserve">Supplier </w:t>
            </w:r>
          </w:p>
          <w:p w14:paraId="33E46DAD" w14:textId="77777777" w:rsidR="00BD5D9F" w:rsidRPr="00A3797B" w:rsidRDefault="00BD5D9F" w:rsidP="00BD5D9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Contract</w:t>
            </w:r>
          </w:p>
          <w:p w14:paraId="5D506801" w14:textId="77777777" w:rsidR="00BD5D9F" w:rsidRPr="00A3797B" w:rsidRDefault="00BD5D9F" w:rsidP="00BD5D9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Manager</w:t>
            </w:r>
          </w:p>
        </w:tc>
        <w:tc>
          <w:tcPr>
            <w:tcW w:w="7796" w:type="dxa"/>
          </w:tcPr>
          <w:p w14:paraId="70B2C640" w14:textId="16E644E6" w:rsidR="007B1F02" w:rsidRPr="00F412EB" w:rsidRDefault="00525DA4" w:rsidP="007B1F02">
            <w:pPr>
              <w:spacing w:before="120" w:after="120" w:line="240" w:lineRule="auto"/>
              <w:rPr>
                <w:rFonts w:ascii="Arial" w:eastAsia="Arial" w:hAnsi="Arial" w:cs="Arial"/>
                <w:bCs/>
                <w:iCs/>
                <w:sz w:val="24"/>
                <w:szCs w:val="24"/>
              </w:rPr>
            </w:pPr>
            <w:proofErr w:type="spellStart"/>
            <w:r w:rsidRPr="00525DA4">
              <w:rPr>
                <w:rFonts w:ascii="Arial" w:eastAsia="Arial" w:hAnsi="Arial" w:cs="Arial"/>
                <w:bCs/>
                <w:iCs/>
                <w:sz w:val="24"/>
                <w:szCs w:val="24"/>
                <w:highlight w:val="black"/>
              </w:rPr>
              <w:t>xxxxxxxxxxxxxxxxxx</w:t>
            </w:r>
            <w:proofErr w:type="spellEnd"/>
          </w:p>
          <w:p w14:paraId="54F784A0" w14:textId="68FEE7ED" w:rsidR="00D62A92" w:rsidRPr="00F412EB" w:rsidRDefault="00AA7C92" w:rsidP="007B1F02">
            <w:pPr>
              <w:spacing w:before="120" w:after="120" w:line="240" w:lineRule="auto"/>
              <w:rPr>
                <w:rFonts w:ascii="Arial" w:eastAsia="Arial" w:hAnsi="Arial" w:cs="Arial"/>
                <w:bCs/>
                <w:iCs/>
                <w:sz w:val="24"/>
                <w:szCs w:val="24"/>
              </w:rPr>
            </w:pPr>
            <w:r w:rsidRPr="00F412EB">
              <w:rPr>
                <w:rFonts w:ascii="Arial" w:eastAsia="Arial" w:hAnsi="Arial" w:cs="Arial"/>
                <w:bCs/>
                <w:iCs/>
                <w:sz w:val="24"/>
                <w:szCs w:val="24"/>
              </w:rPr>
              <w:t>Faculty Operat</w:t>
            </w:r>
            <w:r w:rsidR="00C27448" w:rsidRPr="00F412EB">
              <w:rPr>
                <w:rFonts w:ascii="Arial" w:eastAsia="Arial" w:hAnsi="Arial" w:cs="Arial"/>
                <w:bCs/>
                <w:iCs/>
                <w:sz w:val="24"/>
                <w:szCs w:val="24"/>
              </w:rPr>
              <w:t>ions Manager</w:t>
            </w:r>
          </w:p>
          <w:p w14:paraId="26AE894A" w14:textId="225E754B" w:rsidR="00C27448" w:rsidRPr="00F412EB" w:rsidRDefault="00CC784A" w:rsidP="007B1F02">
            <w:pPr>
              <w:spacing w:before="120" w:after="120" w:line="240" w:lineRule="auto"/>
              <w:rPr>
                <w:rFonts w:ascii="Arial" w:eastAsia="Arial" w:hAnsi="Arial" w:cs="Arial"/>
                <w:bCs/>
                <w:iCs/>
                <w:sz w:val="24"/>
                <w:szCs w:val="24"/>
              </w:rPr>
            </w:pPr>
            <w:r w:rsidRPr="00CC784A">
              <w:rPr>
                <w:rFonts w:ascii="Arial" w:eastAsia="Arial" w:hAnsi="Arial" w:cs="Arial"/>
                <w:bCs/>
                <w:iCs/>
                <w:sz w:val="24"/>
                <w:szCs w:val="24"/>
                <w:highlight w:val="black"/>
              </w:rPr>
              <w:t>XXXXXXXXXXXXXXXXXXXXXXXX</w:t>
            </w:r>
          </w:p>
          <w:p w14:paraId="283ADB83" w14:textId="4079F9DF" w:rsidR="00C27448" w:rsidRPr="00F412EB" w:rsidRDefault="00CC784A" w:rsidP="007B1F02">
            <w:pPr>
              <w:spacing w:before="120" w:after="120" w:line="240" w:lineRule="auto"/>
              <w:rPr>
                <w:rFonts w:ascii="Arial" w:eastAsia="Arial" w:hAnsi="Arial" w:cs="Arial"/>
                <w:bCs/>
                <w:iCs/>
                <w:sz w:val="24"/>
                <w:szCs w:val="24"/>
              </w:rPr>
            </w:pPr>
            <w:r w:rsidRPr="00CC784A">
              <w:rPr>
                <w:rFonts w:ascii="Arial" w:eastAsia="Arial" w:hAnsi="Arial" w:cs="Arial"/>
                <w:bCs/>
                <w:iCs/>
                <w:sz w:val="24"/>
                <w:szCs w:val="24"/>
                <w:highlight w:val="black"/>
              </w:rPr>
              <w:t>XXXXXXXXXXXXXXXXXXXXXXXX</w:t>
            </w:r>
          </w:p>
          <w:p w14:paraId="6E0F8540" w14:textId="63549B34" w:rsidR="001B34A4" w:rsidRPr="00F412EB" w:rsidRDefault="001B34A4" w:rsidP="007B1F02">
            <w:pPr>
              <w:spacing w:before="120" w:after="120" w:line="240" w:lineRule="auto"/>
              <w:rPr>
                <w:rFonts w:ascii="Arial" w:eastAsia="Arial" w:hAnsi="Arial" w:cs="Arial"/>
                <w:bCs/>
                <w:iCs/>
                <w:sz w:val="24"/>
                <w:szCs w:val="24"/>
              </w:rPr>
            </w:pPr>
            <w:r w:rsidRPr="00F412EB">
              <w:rPr>
                <w:rFonts w:ascii="Arial" w:eastAsia="Arial" w:hAnsi="Arial" w:cs="Arial"/>
                <w:bCs/>
                <w:iCs/>
                <w:sz w:val="24"/>
                <w:szCs w:val="24"/>
              </w:rPr>
              <w:t>Senior Lecturer in Political Economy and Public Policy</w:t>
            </w:r>
          </w:p>
          <w:p w14:paraId="532F9F58" w14:textId="60D56ADE" w:rsidR="00BD5D9F" w:rsidRPr="00F412EB" w:rsidRDefault="00CC784A" w:rsidP="001B34A4">
            <w:pPr>
              <w:spacing w:before="120" w:after="120" w:line="240" w:lineRule="auto"/>
              <w:rPr>
                <w:rFonts w:ascii="Arial" w:eastAsia="Arial" w:hAnsi="Arial" w:cs="Arial"/>
                <w:b/>
                <w:iCs/>
                <w:sz w:val="24"/>
                <w:szCs w:val="24"/>
                <w:highlight w:val="yellow"/>
              </w:rPr>
            </w:pPr>
            <w:r w:rsidRPr="00CC784A">
              <w:rPr>
                <w:rFonts w:ascii="Arial" w:eastAsia="Arial" w:hAnsi="Arial" w:cs="Arial"/>
                <w:b/>
                <w:iCs/>
                <w:sz w:val="24"/>
                <w:szCs w:val="24"/>
                <w:highlight w:val="black"/>
              </w:rPr>
              <w:t>XXXXXXXXXXXXXXXXXXXXXXXX</w:t>
            </w:r>
          </w:p>
        </w:tc>
      </w:tr>
      <w:tr w:rsidR="00BD5D9F" w:rsidRPr="00A3797B" w14:paraId="7C11CDD4" w14:textId="77777777" w:rsidTr="1B33CACE">
        <w:trPr>
          <w:trHeight w:val="1320"/>
        </w:trPr>
        <w:tc>
          <w:tcPr>
            <w:tcW w:w="578" w:type="dxa"/>
          </w:tcPr>
          <w:p w14:paraId="6AE07151"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3F682517" w14:textId="77777777" w:rsidR="00BD5D9F" w:rsidRPr="00A3797B" w:rsidRDefault="00BD5D9F" w:rsidP="00BD5D9F">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Authorised Representative</w:t>
            </w:r>
          </w:p>
        </w:tc>
        <w:tc>
          <w:tcPr>
            <w:tcW w:w="7796" w:type="dxa"/>
          </w:tcPr>
          <w:p w14:paraId="5EEFF882" w14:textId="77777777" w:rsidR="0031315E" w:rsidRDefault="0031315E" w:rsidP="00BD5D9F">
            <w:pPr>
              <w:spacing w:before="120" w:after="120" w:line="240" w:lineRule="auto"/>
              <w:rPr>
                <w:rFonts w:ascii="Arial" w:eastAsia="Arial" w:hAnsi="Arial" w:cs="Arial"/>
                <w:bCs/>
                <w:iCs/>
                <w:sz w:val="24"/>
                <w:szCs w:val="24"/>
              </w:rPr>
            </w:pPr>
            <w:r w:rsidRPr="0031315E">
              <w:rPr>
                <w:rFonts w:ascii="Arial" w:eastAsia="Arial" w:hAnsi="Arial" w:cs="Arial"/>
                <w:bCs/>
                <w:iCs/>
                <w:sz w:val="24"/>
                <w:szCs w:val="24"/>
                <w:highlight w:val="black"/>
              </w:rPr>
              <w:t>XXXXXXXXXXXXXXXXXXXXX</w:t>
            </w:r>
          </w:p>
          <w:p w14:paraId="214FC4FF" w14:textId="6BDED721" w:rsidR="00BD5D9F" w:rsidRPr="00F412EB" w:rsidRDefault="00803DE7" w:rsidP="00BD5D9F">
            <w:pPr>
              <w:spacing w:before="120" w:after="120" w:line="240" w:lineRule="auto"/>
              <w:rPr>
                <w:rFonts w:ascii="Arial" w:eastAsia="Arial" w:hAnsi="Arial" w:cs="Arial"/>
                <w:bCs/>
                <w:iCs/>
                <w:sz w:val="24"/>
                <w:szCs w:val="24"/>
              </w:rPr>
            </w:pPr>
            <w:r w:rsidRPr="00F412EB">
              <w:rPr>
                <w:rFonts w:ascii="Arial" w:eastAsia="Arial" w:hAnsi="Arial" w:cs="Arial"/>
                <w:bCs/>
                <w:iCs/>
                <w:sz w:val="24"/>
                <w:szCs w:val="24"/>
              </w:rPr>
              <w:t xml:space="preserve">Director of </w:t>
            </w:r>
            <w:r w:rsidR="003104BA">
              <w:rPr>
                <w:rFonts w:ascii="Arial" w:eastAsia="Arial" w:hAnsi="Arial" w:cs="Arial"/>
                <w:bCs/>
                <w:iCs/>
                <w:sz w:val="24"/>
                <w:szCs w:val="24"/>
              </w:rPr>
              <w:t>Research Strategy Delivery</w:t>
            </w:r>
          </w:p>
          <w:p w14:paraId="531F8A84" w14:textId="1EA200A1" w:rsidR="00BD5D9F" w:rsidRPr="00F412EB" w:rsidRDefault="0031315E" w:rsidP="00BD5D9F">
            <w:pPr>
              <w:spacing w:before="120" w:after="120" w:line="240" w:lineRule="auto"/>
              <w:rPr>
                <w:rFonts w:ascii="Arial" w:eastAsia="Arial" w:hAnsi="Arial" w:cs="Arial"/>
                <w:bCs/>
                <w:iCs/>
                <w:sz w:val="24"/>
                <w:szCs w:val="24"/>
              </w:rPr>
            </w:pPr>
            <w:r w:rsidRPr="0031315E">
              <w:rPr>
                <w:rFonts w:ascii="Arial" w:eastAsia="Arial" w:hAnsi="Arial" w:cs="Arial"/>
                <w:bCs/>
                <w:iCs/>
                <w:sz w:val="24"/>
                <w:szCs w:val="24"/>
                <w:highlight w:val="black"/>
              </w:rPr>
              <w:t>XXXXXXXXXXXXXXXXXXXXX</w:t>
            </w:r>
          </w:p>
        </w:tc>
      </w:tr>
      <w:tr w:rsidR="00BD5D9F" w:rsidRPr="00A3797B" w14:paraId="358565C1" w14:textId="77777777" w:rsidTr="1B33CACE">
        <w:trPr>
          <w:trHeight w:val="1320"/>
        </w:trPr>
        <w:tc>
          <w:tcPr>
            <w:tcW w:w="578" w:type="dxa"/>
          </w:tcPr>
          <w:p w14:paraId="52124316"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21A4939D" w14:textId="77777777" w:rsidR="00BD5D9F" w:rsidRPr="00A3797B" w:rsidRDefault="00BD5D9F" w:rsidP="00BD5D9F">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Compliance Officer</w:t>
            </w:r>
          </w:p>
        </w:tc>
        <w:tc>
          <w:tcPr>
            <w:tcW w:w="7796" w:type="dxa"/>
          </w:tcPr>
          <w:p w14:paraId="4DBB2D2E" w14:textId="727E21FC" w:rsidR="00E041A5" w:rsidRPr="00F412EB" w:rsidRDefault="0031315E" w:rsidP="00BD5D9F">
            <w:pPr>
              <w:spacing w:before="120" w:after="120" w:line="240" w:lineRule="auto"/>
              <w:rPr>
                <w:rFonts w:ascii="Arial" w:eastAsia="Arial" w:hAnsi="Arial" w:cs="Arial"/>
                <w:bCs/>
                <w:iCs/>
                <w:sz w:val="24"/>
                <w:szCs w:val="24"/>
              </w:rPr>
            </w:pPr>
            <w:r w:rsidRPr="0031315E">
              <w:rPr>
                <w:rFonts w:ascii="Arial" w:eastAsia="Arial" w:hAnsi="Arial" w:cs="Arial"/>
                <w:bCs/>
                <w:iCs/>
                <w:sz w:val="24"/>
                <w:szCs w:val="24"/>
                <w:highlight w:val="black"/>
              </w:rPr>
              <w:t>XXXXXXXXXXXXXXXXXXXXX</w:t>
            </w:r>
          </w:p>
          <w:p w14:paraId="61A02D37" w14:textId="77777777" w:rsidR="00BD5D9F" w:rsidRDefault="00E041A5" w:rsidP="00BD5D9F">
            <w:pPr>
              <w:spacing w:before="120" w:after="120" w:line="240" w:lineRule="auto"/>
              <w:rPr>
                <w:rFonts w:ascii="Arial" w:eastAsia="Arial" w:hAnsi="Arial" w:cs="Arial"/>
                <w:bCs/>
                <w:iCs/>
                <w:sz w:val="24"/>
                <w:szCs w:val="24"/>
              </w:rPr>
            </w:pPr>
            <w:r w:rsidRPr="00F412EB">
              <w:rPr>
                <w:rFonts w:ascii="Arial" w:eastAsia="Arial" w:hAnsi="Arial" w:cs="Arial"/>
                <w:bCs/>
                <w:iCs/>
                <w:sz w:val="24"/>
                <w:szCs w:val="24"/>
              </w:rPr>
              <w:t>Director of Legal, Governance &amp; Compliance</w:t>
            </w:r>
          </w:p>
          <w:p w14:paraId="21F7ABC5" w14:textId="032D3D56" w:rsidR="0031315E" w:rsidRPr="0031315E" w:rsidRDefault="0031315E" w:rsidP="00BD5D9F">
            <w:pPr>
              <w:spacing w:before="120" w:after="120" w:line="240" w:lineRule="auto"/>
              <w:rPr>
                <w:rFonts w:ascii="Arial" w:eastAsia="Arial" w:hAnsi="Arial" w:cs="Arial"/>
                <w:bCs/>
                <w:iCs/>
                <w:sz w:val="24"/>
                <w:szCs w:val="24"/>
              </w:rPr>
            </w:pPr>
            <w:r w:rsidRPr="0031315E">
              <w:rPr>
                <w:rFonts w:ascii="Arial" w:eastAsia="Arial" w:hAnsi="Arial" w:cs="Arial"/>
                <w:bCs/>
                <w:iCs/>
                <w:sz w:val="24"/>
                <w:szCs w:val="24"/>
                <w:highlight w:val="black"/>
              </w:rPr>
              <w:t>XXXXXXXXXXXXXXXXXXXXX</w:t>
            </w:r>
          </w:p>
        </w:tc>
      </w:tr>
      <w:tr w:rsidR="00BD5D9F" w:rsidRPr="00A3797B" w14:paraId="314D3C05" w14:textId="77777777" w:rsidTr="1B33CACE">
        <w:trPr>
          <w:trHeight w:val="1320"/>
        </w:trPr>
        <w:tc>
          <w:tcPr>
            <w:tcW w:w="578" w:type="dxa"/>
          </w:tcPr>
          <w:p w14:paraId="599D7800"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09117E81" w14:textId="77777777" w:rsidR="00BD5D9F" w:rsidRPr="00A3797B" w:rsidRDefault="00BD5D9F" w:rsidP="00BD5D9F">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Data Protection Officer</w:t>
            </w:r>
          </w:p>
        </w:tc>
        <w:tc>
          <w:tcPr>
            <w:tcW w:w="7796" w:type="dxa"/>
          </w:tcPr>
          <w:p w14:paraId="7F2EE0EB" w14:textId="1B6240F4" w:rsidR="00BD5D9F" w:rsidRPr="00F412EB" w:rsidRDefault="0031315E" w:rsidP="00BD5D9F">
            <w:pPr>
              <w:spacing w:before="120" w:after="120" w:line="240" w:lineRule="auto"/>
              <w:rPr>
                <w:rFonts w:ascii="Arial" w:eastAsia="Arial" w:hAnsi="Arial" w:cs="Arial"/>
                <w:bCs/>
                <w:iCs/>
                <w:sz w:val="24"/>
                <w:szCs w:val="24"/>
              </w:rPr>
            </w:pPr>
            <w:r w:rsidRPr="0031315E">
              <w:rPr>
                <w:rFonts w:ascii="Arial" w:eastAsia="Arial" w:hAnsi="Arial" w:cs="Arial"/>
                <w:bCs/>
                <w:iCs/>
                <w:sz w:val="24"/>
                <w:szCs w:val="24"/>
                <w:highlight w:val="black"/>
              </w:rPr>
              <w:t>XXXXXXXXXXXXXXXXXXXXX</w:t>
            </w:r>
          </w:p>
          <w:p w14:paraId="44779134" w14:textId="3DF46148" w:rsidR="00BD5D9F" w:rsidRDefault="00BD7EFA" w:rsidP="00BD5D9F">
            <w:pPr>
              <w:spacing w:before="120" w:after="120" w:line="240" w:lineRule="auto"/>
              <w:rPr>
                <w:rFonts w:ascii="Arial" w:eastAsia="Arial" w:hAnsi="Arial" w:cs="Arial"/>
                <w:bCs/>
                <w:iCs/>
                <w:sz w:val="24"/>
                <w:szCs w:val="24"/>
              </w:rPr>
            </w:pPr>
            <w:r w:rsidRPr="00F412EB">
              <w:rPr>
                <w:rFonts w:ascii="Arial" w:eastAsia="Arial" w:hAnsi="Arial" w:cs="Arial"/>
                <w:bCs/>
                <w:iCs/>
                <w:sz w:val="24"/>
                <w:szCs w:val="24"/>
              </w:rPr>
              <w:t xml:space="preserve">Legal </w:t>
            </w:r>
            <w:r w:rsidR="00B12608" w:rsidRPr="00F412EB">
              <w:rPr>
                <w:rFonts w:ascii="Arial" w:eastAsia="Arial" w:hAnsi="Arial" w:cs="Arial"/>
                <w:bCs/>
                <w:iCs/>
                <w:sz w:val="24"/>
                <w:szCs w:val="24"/>
              </w:rPr>
              <w:t>and Information Compliance Officer</w:t>
            </w:r>
          </w:p>
          <w:p w14:paraId="4CEDAC1A" w14:textId="6DD152DD" w:rsidR="0031315E" w:rsidRPr="00F412EB" w:rsidRDefault="0031315E" w:rsidP="00BD5D9F">
            <w:pPr>
              <w:spacing w:before="120" w:after="120" w:line="240" w:lineRule="auto"/>
              <w:rPr>
                <w:rFonts w:ascii="Arial" w:eastAsia="Arial" w:hAnsi="Arial" w:cs="Arial"/>
                <w:bCs/>
                <w:iCs/>
                <w:sz w:val="24"/>
                <w:szCs w:val="24"/>
              </w:rPr>
            </w:pPr>
            <w:r w:rsidRPr="0031315E">
              <w:rPr>
                <w:rFonts w:ascii="Arial" w:eastAsia="Arial" w:hAnsi="Arial" w:cs="Arial"/>
                <w:bCs/>
                <w:iCs/>
                <w:sz w:val="24"/>
                <w:szCs w:val="24"/>
                <w:highlight w:val="black"/>
              </w:rPr>
              <w:t>XXXXXXXXXXXXXXXXXXXXX</w:t>
            </w:r>
          </w:p>
          <w:p w14:paraId="3AF3AD54" w14:textId="23628458" w:rsidR="00BD5D9F" w:rsidRPr="000F11BF" w:rsidRDefault="00BD5D9F" w:rsidP="00BD5D9F">
            <w:pPr>
              <w:spacing w:before="120" w:after="120" w:line="240" w:lineRule="auto"/>
              <w:rPr>
                <w:rFonts w:ascii="Arial" w:hAnsi="Arial" w:cs="Arial"/>
                <w:color w:val="0000FF" w:themeColor="hyperlink"/>
                <w:sz w:val="24"/>
                <w:szCs w:val="24"/>
                <w:u w:val="single"/>
              </w:rPr>
            </w:pPr>
          </w:p>
        </w:tc>
      </w:tr>
      <w:tr w:rsidR="00BD5D9F" w:rsidRPr="00A3797B" w14:paraId="58713221" w14:textId="77777777" w:rsidTr="1B33CACE">
        <w:trPr>
          <w:trHeight w:val="1320"/>
        </w:trPr>
        <w:tc>
          <w:tcPr>
            <w:tcW w:w="578" w:type="dxa"/>
          </w:tcPr>
          <w:p w14:paraId="7B0450BF"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9AB3C8" w14:textId="77777777" w:rsidR="00BD5D9F" w:rsidRPr="00A3797B" w:rsidRDefault="00BD5D9F" w:rsidP="00BD5D9F">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Marketing Contact</w:t>
            </w:r>
          </w:p>
        </w:tc>
        <w:tc>
          <w:tcPr>
            <w:tcW w:w="7796" w:type="dxa"/>
          </w:tcPr>
          <w:p w14:paraId="1CEFFE5D" w14:textId="3A00479B" w:rsidR="007B1F02" w:rsidRPr="007B1F02" w:rsidRDefault="007B1F02" w:rsidP="007B1F02">
            <w:pPr>
              <w:spacing w:before="120" w:after="120" w:line="240" w:lineRule="auto"/>
              <w:rPr>
                <w:rFonts w:ascii="Arial" w:eastAsia="Arial" w:hAnsi="Arial" w:cs="Arial"/>
                <w:bCs/>
                <w:iCs/>
                <w:sz w:val="24"/>
                <w:szCs w:val="24"/>
              </w:rPr>
            </w:pPr>
            <w:r w:rsidRPr="007B1F02">
              <w:rPr>
                <w:rFonts w:ascii="Arial" w:eastAsia="Arial" w:hAnsi="Arial" w:cs="Arial"/>
                <w:bCs/>
                <w:iCs/>
                <w:sz w:val="24"/>
                <w:szCs w:val="24"/>
              </w:rPr>
              <w:t>Not Applicable</w:t>
            </w:r>
          </w:p>
          <w:p w14:paraId="456540BB" w14:textId="63552BBE" w:rsidR="00BD5D9F" w:rsidRPr="00CE46ED" w:rsidRDefault="00BD5D9F" w:rsidP="00BD5D9F">
            <w:pPr>
              <w:spacing w:before="120" w:after="120" w:line="240" w:lineRule="auto"/>
              <w:rPr>
                <w:rFonts w:ascii="Arial" w:eastAsia="Arial" w:hAnsi="Arial" w:cs="Arial"/>
                <w:b/>
                <w:i/>
                <w:sz w:val="24"/>
                <w:szCs w:val="24"/>
                <w:highlight w:val="yellow"/>
              </w:rPr>
            </w:pPr>
          </w:p>
        </w:tc>
      </w:tr>
      <w:tr w:rsidR="00BD5D9F" w:rsidRPr="00A3797B" w14:paraId="56C27C28" w14:textId="77777777" w:rsidTr="00A90955">
        <w:trPr>
          <w:trHeight w:val="796"/>
        </w:trPr>
        <w:tc>
          <w:tcPr>
            <w:tcW w:w="578" w:type="dxa"/>
          </w:tcPr>
          <w:p w14:paraId="099D00EC"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739048C" w14:textId="77777777" w:rsidR="00BD5D9F" w:rsidRPr="00A3797B" w:rsidRDefault="00BD5D9F" w:rsidP="00BD5D9F">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Key Subcontractors</w:t>
            </w:r>
          </w:p>
        </w:tc>
        <w:tc>
          <w:tcPr>
            <w:tcW w:w="7796" w:type="dxa"/>
            <w:shd w:val="clear" w:color="auto" w:fill="auto"/>
          </w:tcPr>
          <w:p w14:paraId="730660F5" w14:textId="7909FFED" w:rsidR="00BD5D9F" w:rsidRPr="007B1F02" w:rsidRDefault="007B1F02" w:rsidP="00BD5D9F">
            <w:pPr>
              <w:spacing w:before="120" w:after="120" w:line="240" w:lineRule="auto"/>
              <w:rPr>
                <w:rFonts w:ascii="Arial" w:eastAsia="Arial" w:hAnsi="Arial" w:cs="Arial"/>
                <w:bCs/>
                <w:i/>
                <w:sz w:val="24"/>
                <w:szCs w:val="24"/>
                <w:highlight w:val="yellow"/>
              </w:rPr>
            </w:pPr>
            <w:r w:rsidRPr="007B1F02">
              <w:rPr>
                <w:rFonts w:ascii="Arial" w:eastAsia="Arial" w:hAnsi="Arial" w:cs="Arial"/>
                <w:bCs/>
                <w:sz w:val="24"/>
                <w:szCs w:val="24"/>
              </w:rPr>
              <w:t>Not Applicable</w:t>
            </w:r>
          </w:p>
        </w:tc>
      </w:tr>
      <w:tr w:rsidR="00BD5D9F" w:rsidRPr="00A3797B" w14:paraId="49AC95C3" w14:textId="77777777" w:rsidTr="00A90955">
        <w:trPr>
          <w:trHeight w:val="1027"/>
        </w:trPr>
        <w:tc>
          <w:tcPr>
            <w:tcW w:w="578" w:type="dxa"/>
          </w:tcPr>
          <w:p w14:paraId="7E21ECC2" w14:textId="77777777" w:rsidR="00BD5D9F" w:rsidRPr="00A3797B" w:rsidRDefault="00BD5D9F" w:rsidP="00BD5D9F">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7684D3B2" w14:textId="77777777" w:rsidR="00BD5D9F" w:rsidRPr="00A3797B" w:rsidRDefault="00BD5D9F" w:rsidP="00BD5D9F">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 Authorised Representative</w:t>
            </w:r>
          </w:p>
        </w:tc>
        <w:tc>
          <w:tcPr>
            <w:tcW w:w="7796" w:type="dxa"/>
          </w:tcPr>
          <w:p w14:paraId="0B8A9D25" w14:textId="77777777" w:rsidR="00B25E03" w:rsidRPr="002B74DC" w:rsidRDefault="002B74DC" w:rsidP="00BD5D9F">
            <w:pPr>
              <w:spacing w:before="120" w:after="120" w:line="240" w:lineRule="auto"/>
              <w:rPr>
                <w:rFonts w:ascii="Arial" w:eastAsia="Arial" w:hAnsi="Arial" w:cs="Arial"/>
                <w:bCs/>
                <w:iCs/>
                <w:sz w:val="24"/>
                <w:szCs w:val="24"/>
                <w:highlight w:val="black"/>
              </w:rPr>
            </w:pPr>
            <w:r w:rsidRPr="002B74DC">
              <w:rPr>
                <w:rFonts w:ascii="Arial" w:eastAsia="Arial" w:hAnsi="Arial" w:cs="Arial"/>
                <w:bCs/>
                <w:iCs/>
                <w:sz w:val="24"/>
                <w:szCs w:val="24"/>
                <w:highlight w:val="black"/>
              </w:rPr>
              <w:t>XXXXXXXXXXXXXXXXXXX</w:t>
            </w:r>
          </w:p>
          <w:p w14:paraId="7FA074C5" w14:textId="1745513B" w:rsidR="002B74DC" w:rsidRPr="002B74DC" w:rsidRDefault="002B74DC" w:rsidP="00BD5D9F">
            <w:pPr>
              <w:spacing w:before="120" w:after="120" w:line="240" w:lineRule="auto"/>
              <w:rPr>
                <w:rFonts w:ascii="Arial" w:eastAsia="Arial" w:hAnsi="Arial" w:cs="Arial"/>
                <w:bCs/>
                <w:iCs/>
                <w:sz w:val="24"/>
                <w:szCs w:val="24"/>
              </w:rPr>
            </w:pPr>
            <w:r w:rsidRPr="002B74DC">
              <w:rPr>
                <w:rFonts w:ascii="Arial" w:eastAsia="Arial" w:hAnsi="Arial" w:cs="Arial"/>
                <w:bCs/>
                <w:iCs/>
                <w:sz w:val="24"/>
                <w:szCs w:val="24"/>
                <w:highlight w:val="black"/>
              </w:rPr>
              <w:t>XXXXXXXXXXXXXXXXXXX</w:t>
            </w:r>
          </w:p>
        </w:tc>
      </w:tr>
    </w:tbl>
    <w:p w14:paraId="7B459B2F" w14:textId="77777777" w:rsidR="00E56E43" w:rsidRDefault="00E56E43" w:rsidP="0098784B">
      <w:pPr>
        <w:spacing w:after="120"/>
        <w:rPr>
          <w:rFonts w:ascii="Arial" w:eastAsia="Arial" w:hAnsi="Arial" w:cs="Arial"/>
          <w:sz w:val="24"/>
          <w:szCs w:val="24"/>
        </w:rPr>
      </w:pPr>
    </w:p>
    <w:p w14:paraId="15607CF8" w14:textId="77777777" w:rsidR="009D544D" w:rsidRPr="0070799A" w:rsidRDefault="009D544D" w:rsidP="0098784B">
      <w:pPr>
        <w:spacing w:after="120"/>
        <w:rPr>
          <w:rFonts w:ascii="Arial" w:eastAsia="Arial" w:hAnsi="Arial" w:cs="Arial"/>
          <w:sz w:val="24"/>
          <w:szCs w:val="24"/>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A3797B" w14:paraId="0D5BF7A8" w14:textId="77777777" w:rsidTr="00A3797B">
        <w:trPr>
          <w:trHeight w:val="620"/>
        </w:trPr>
        <w:tc>
          <w:tcPr>
            <w:tcW w:w="4506" w:type="dxa"/>
            <w:gridSpan w:val="2"/>
          </w:tcPr>
          <w:p w14:paraId="385F4F1D" w14:textId="77777777" w:rsidR="00E56E43" w:rsidRPr="00A3797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A3797B">
              <w:rPr>
                <w:rFonts w:ascii="Arial" w:eastAsia="Arial" w:hAnsi="Arial" w:cs="Arial"/>
                <w:b/>
                <w:color w:val="000000"/>
                <w:sz w:val="24"/>
                <w:szCs w:val="24"/>
              </w:rPr>
              <w:t>For and on behalf of the Supplier:</w:t>
            </w:r>
          </w:p>
        </w:tc>
        <w:tc>
          <w:tcPr>
            <w:tcW w:w="4664" w:type="dxa"/>
            <w:gridSpan w:val="2"/>
          </w:tcPr>
          <w:p w14:paraId="3B6ADAE3" w14:textId="77777777" w:rsidR="00E56E43" w:rsidRPr="00A3797B" w:rsidRDefault="006F3D93" w:rsidP="00A3797B">
            <w:pPr>
              <w:keepNext/>
              <w:pBdr>
                <w:top w:val="nil"/>
                <w:left w:val="nil"/>
                <w:bottom w:val="nil"/>
                <w:right w:val="nil"/>
                <w:between w:val="nil"/>
              </w:pBdr>
              <w:spacing w:before="200" w:after="120" w:line="240" w:lineRule="auto"/>
              <w:jc w:val="both"/>
              <w:rPr>
                <w:rFonts w:ascii="Arial" w:eastAsia="Arial" w:hAnsi="Arial" w:cs="Arial"/>
                <w:b/>
                <w:color w:val="000000"/>
                <w:sz w:val="24"/>
                <w:szCs w:val="24"/>
              </w:rPr>
            </w:pPr>
            <w:r w:rsidRPr="00A3797B">
              <w:rPr>
                <w:rFonts w:ascii="Arial" w:eastAsia="Arial" w:hAnsi="Arial" w:cs="Arial"/>
                <w:b/>
                <w:color w:val="000000"/>
                <w:sz w:val="24"/>
                <w:szCs w:val="24"/>
              </w:rPr>
              <w:t>For and on behalf of the Buyer:</w:t>
            </w:r>
          </w:p>
        </w:tc>
      </w:tr>
      <w:tr w:rsidR="00E56E43" w:rsidRPr="00A3797B" w14:paraId="2F2858FF" w14:textId="77777777" w:rsidTr="00A3797B">
        <w:trPr>
          <w:trHeight w:val="620"/>
        </w:trPr>
        <w:tc>
          <w:tcPr>
            <w:tcW w:w="1526" w:type="dxa"/>
          </w:tcPr>
          <w:p w14:paraId="1C389C8F" w14:textId="77777777" w:rsidR="00E56E43" w:rsidRPr="00A3797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80" w:type="dxa"/>
          </w:tcPr>
          <w:p w14:paraId="42DADA17"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60ED6A6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66" w:type="dxa"/>
          </w:tcPr>
          <w:p w14:paraId="0F1837F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4A32A1CF" w14:textId="77777777" w:rsidTr="00A3797B">
        <w:trPr>
          <w:trHeight w:val="620"/>
        </w:trPr>
        <w:tc>
          <w:tcPr>
            <w:tcW w:w="1526" w:type="dxa"/>
          </w:tcPr>
          <w:p w14:paraId="39EB0D0C"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80" w:type="dxa"/>
          </w:tcPr>
          <w:p w14:paraId="09605A1B" w14:textId="77777777" w:rsidR="00E56E43" w:rsidRPr="00A3797B" w:rsidRDefault="00E56E43" w:rsidP="00BB41B3">
            <w:pPr>
              <w:spacing w:before="120" w:after="120" w:line="240" w:lineRule="auto"/>
              <w:rPr>
                <w:rFonts w:ascii="Arial" w:eastAsia="Arial" w:hAnsi="Arial" w:cs="Arial"/>
                <w:color w:val="000000"/>
                <w:sz w:val="24"/>
                <w:szCs w:val="24"/>
              </w:rPr>
            </w:pPr>
          </w:p>
        </w:tc>
        <w:tc>
          <w:tcPr>
            <w:tcW w:w="1698" w:type="dxa"/>
          </w:tcPr>
          <w:p w14:paraId="506D81FE"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66" w:type="dxa"/>
          </w:tcPr>
          <w:p w14:paraId="1420D25B" w14:textId="0455294B"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7107A13E" w14:textId="77777777" w:rsidTr="00A3797B">
        <w:trPr>
          <w:trHeight w:val="620"/>
        </w:trPr>
        <w:tc>
          <w:tcPr>
            <w:tcW w:w="1526" w:type="dxa"/>
          </w:tcPr>
          <w:p w14:paraId="1376573F"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80" w:type="dxa"/>
          </w:tcPr>
          <w:p w14:paraId="3DFDC595" w14:textId="638BC6C4" w:rsidR="00E56E43" w:rsidRPr="003104BA" w:rsidRDefault="00E56E43" w:rsidP="00167DFC">
            <w:pPr>
              <w:spacing w:before="120" w:after="120" w:line="240" w:lineRule="auto"/>
              <w:rPr>
                <w:rFonts w:ascii="Arial" w:eastAsia="Arial" w:hAnsi="Arial" w:cs="Arial"/>
                <w:bCs/>
                <w:iCs/>
                <w:sz w:val="24"/>
                <w:szCs w:val="24"/>
              </w:rPr>
            </w:pPr>
          </w:p>
        </w:tc>
        <w:tc>
          <w:tcPr>
            <w:tcW w:w="1698" w:type="dxa"/>
          </w:tcPr>
          <w:p w14:paraId="4B91B9B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66" w:type="dxa"/>
          </w:tcPr>
          <w:p w14:paraId="308ECAD2" w14:textId="521DDECA"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3B22B78A" w14:textId="77777777" w:rsidTr="00A3797B">
        <w:trPr>
          <w:trHeight w:val="651"/>
        </w:trPr>
        <w:tc>
          <w:tcPr>
            <w:tcW w:w="1526" w:type="dxa"/>
          </w:tcPr>
          <w:p w14:paraId="4CC1C840"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80" w:type="dxa"/>
          </w:tcPr>
          <w:p w14:paraId="412C1B7D"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542754E3"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66" w:type="dxa"/>
          </w:tcPr>
          <w:p w14:paraId="03F07770"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bl>
    <w:p w14:paraId="5CA4B453" w14:textId="77777777" w:rsidR="00BD5BCB" w:rsidRPr="0070799A" w:rsidRDefault="00BD5BCB" w:rsidP="00CB63DD">
      <w:pPr>
        <w:pBdr>
          <w:top w:val="nil"/>
          <w:left w:val="nil"/>
          <w:bottom w:val="nil"/>
          <w:right w:val="nil"/>
          <w:between w:val="nil"/>
        </w:pBdr>
        <w:spacing w:after="0"/>
        <w:rPr>
          <w:rFonts w:ascii="Arial" w:eastAsia="Arial" w:hAnsi="Arial" w:cs="Arial"/>
          <w:color w:val="000000"/>
          <w:sz w:val="24"/>
          <w:szCs w:val="24"/>
        </w:rPr>
      </w:pPr>
      <w:bookmarkStart w:id="3" w:name="bookmark=id.30j0zll" w:colFirst="0" w:colLast="0"/>
      <w:bookmarkEnd w:id="3"/>
    </w:p>
    <w:sectPr w:rsidR="00BD5BCB" w:rsidRPr="0070799A" w:rsidSect="002F6B87">
      <w:pgSz w:w="11906" w:h="16838"/>
      <w:pgMar w:top="1440" w:right="1440" w:bottom="1276"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754F" w14:textId="77777777" w:rsidR="00E672BA" w:rsidRDefault="00E672BA">
      <w:pPr>
        <w:spacing w:after="0" w:line="240" w:lineRule="auto"/>
      </w:pPr>
      <w:r>
        <w:separator/>
      </w:r>
    </w:p>
  </w:endnote>
  <w:endnote w:type="continuationSeparator" w:id="0">
    <w:p w14:paraId="106E7134" w14:textId="77777777" w:rsidR="00E672BA" w:rsidRDefault="00E672BA">
      <w:pPr>
        <w:spacing w:after="0" w:line="240" w:lineRule="auto"/>
      </w:pPr>
      <w:r>
        <w:continuationSeparator/>
      </w:r>
    </w:p>
  </w:endnote>
  <w:endnote w:type="continuationNotice" w:id="1">
    <w:p w14:paraId="3E05088F" w14:textId="77777777" w:rsidR="00E672BA" w:rsidRDefault="00E67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91AA" w14:textId="1FBAF2AC" w:rsidR="00AD01C7" w:rsidRDefault="00AD01C7">
    <w:pPr>
      <w:pStyle w:val="Footer"/>
    </w:pPr>
    <w:r>
      <w:rPr>
        <w:noProof/>
      </w:rPr>
      <mc:AlternateContent>
        <mc:Choice Requires="wps">
          <w:drawing>
            <wp:anchor distT="0" distB="0" distL="0" distR="0" simplePos="0" relativeHeight="251658241" behindDoc="0" locked="0" layoutInCell="1" allowOverlap="1" wp14:anchorId="61FC611C" wp14:editId="1573394E">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177B3" w14:textId="3979EC83" w:rsidR="00AD01C7" w:rsidRPr="00AD01C7" w:rsidRDefault="00AD01C7" w:rsidP="00AD01C7">
                          <w:pPr>
                            <w:spacing w:after="0"/>
                            <w:rPr>
                              <w:noProof/>
                              <w:color w:val="000000"/>
                              <w:sz w:val="20"/>
                              <w:szCs w:val="20"/>
                            </w:rPr>
                          </w:pPr>
                          <w:r w:rsidRPr="00AD01C7">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C611C" id="_x0000_t202" coordsize="21600,21600" o:spt="202" path="m,l,21600r21600,l21600,xe">
              <v:stroke joinstyle="miter"/>
              <v:path gradientshapeok="t" o:connecttype="rect"/>
            </v:shapetype>
            <v:shape id="Text Box 7" o:spid="_x0000_s1031"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CA177B3" w14:textId="3979EC83" w:rsidR="00AD01C7" w:rsidRPr="00AD01C7" w:rsidRDefault="00AD01C7" w:rsidP="00AD01C7">
                    <w:pPr>
                      <w:spacing w:after="0"/>
                      <w:rPr>
                        <w:noProof/>
                        <w:color w:val="000000"/>
                        <w:sz w:val="20"/>
                        <w:szCs w:val="20"/>
                      </w:rPr>
                    </w:pPr>
                    <w:r w:rsidRPr="00AD01C7">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2AC" w14:textId="00E838C2" w:rsidR="00660C4D" w:rsidRDefault="000A07FC">
    <w:pPr>
      <w:tabs>
        <w:tab w:val="center" w:pos="4513"/>
        <w:tab w:val="right" w:pos="9026"/>
      </w:tabs>
      <w:spacing w:after="0"/>
      <w:rPr>
        <w:color w:val="A6A6A6"/>
      </w:rPr>
    </w:pPr>
    <w:r>
      <w:rPr>
        <w:noProof/>
        <w:color w:val="A6A6A6"/>
      </w:rPr>
      <mc:AlternateContent>
        <mc:Choice Requires="wps">
          <w:drawing>
            <wp:anchor distT="0" distB="0" distL="114300" distR="114300" simplePos="0" relativeHeight="251659267" behindDoc="0" locked="0" layoutInCell="0" allowOverlap="1" wp14:anchorId="67D62C09" wp14:editId="6FACEB5E">
              <wp:simplePos x="0" y="0"/>
              <wp:positionH relativeFrom="page">
                <wp:posOffset>0</wp:posOffset>
              </wp:positionH>
              <wp:positionV relativeFrom="page">
                <wp:posOffset>10227945</wp:posOffset>
              </wp:positionV>
              <wp:extent cx="7560310" cy="273050"/>
              <wp:effectExtent l="0" t="0" r="0" b="12700"/>
              <wp:wrapNone/>
              <wp:docPr id="10" name="MSIPCMe4014973a7e7621b787ae90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123B3" w14:textId="78E932E7" w:rsidR="000A07FC" w:rsidRPr="000A07FC" w:rsidRDefault="000A07FC" w:rsidP="000A07FC">
                          <w:pPr>
                            <w:spacing w:after="0"/>
                            <w:jc w:val="center"/>
                            <w:rPr>
                              <w:color w:val="000000"/>
                              <w:sz w:val="20"/>
                            </w:rPr>
                          </w:pPr>
                          <w:r w:rsidRPr="000A07FC">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D62C09" id="_x0000_t202" coordsize="21600,21600" o:spt="202" path="m,l,21600r21600,l21600,xe">
              <v:stroke joinstyle="miter"/>
              <v:path gradientshapeok="t" o:connecttype="rect"/>
            </v:shapetype>
            <v:shape id="MSIPCMe4014973a7e7621b787ae90c" o:spid="_x0000_s1032" type="#_x0000_t202" alt="{&quot;HashCode&quot;:-1264847310,&quot;Height&quot;:841.0,&quot;Width&quot;:595.0,&quot;Placement&quot;:&quot;Footer&quot;,&quot;Index&quot;:&quot;Primary&quot;,&quot;Section&quot;:1,&quot;Top&quot;:0.0,&quot;Left&quot;:0.0}" style="position:absolute;margin-left:0;margin-top:805.35pt;width:595.3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32A123B3" w14:textId="78E932E7" w:rsidR="000A07FC" w:rsidRPr="000A07FC" w:rsidRDefault="000A07FC" w:rsidP="000A07FC">
                    <w:pPr>
                      <w:spacing w:after="0"/>
                      <w:jc w:val="center"/>
                      <w:rPr>
                        <w:color w:val="000000"/>
                        <w:sz w:val="20"/>
                      </w:rPr>
                    </w:pPr>
                    <w:r w:rsidRPr="000A07FC">
                      <w:rPr>
                        <w:color w:val="000000"/>
                        <w:sz w:val="20"/>
                      </w:rPr>
                      <w:t>OFFICIAL</w:t>
                    </w:r>
                  </w:p>
                </w:txbxContent>
              </v:textbox>
              <w10:wrap anchorx="page" anchory="page"/>
            </v:shape>
          </w:pict>
        </mc:Fallback>
      </mc:AlternateContent>
    </w:r>
    <w:r w:rsidR="00B32DFC">
      <w:rPr>
        <w:noProof/>
        <w:color w:val="A6A6A6"/>
      </w:rPr>
      <mc:AlternateContent>
        <mc:Choice Requires="wps">
          <w:drawing>
            <wp:anchor distT="0" distB="0" distL="114300" distR="114300" simplePos="0" relativeHeight="251658243" behindDoc="0" locked="0" layoutInCell="0" allowOverlap="1" wp14:anchorId="44AE6416" wp14:editId="020FF7BC">
              <wp:simplePos x="0" y="0"/>
              <wp:positionH relativeFrom="page">
                <wp:posOffset>0</wp:posOffset>
              </wp:positionH>
              <wp:positionV relativeFrom="page">
                <wp:posOffset>10227945</wp:posOffset>
              </wp:positionV>
              <wp:extent cx="7560310" cy="273050"/>
              <wp:effectExtent l="0" t="0" r="0" b="12700"/>
              <wp:wrapNone/>
              <wp:docPr id="9" name="Text Box 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1D362" w14:textId="54AC850F" w:rsidR="00B32DFC" w:rsidRPr="00B32DFC" w:rsidRDefault="00B32DFC" w:rsidP="00B32DFC">
                          <w:pPr>
                            <w:spacing w:after="0"/>
                            <w:jc w:val="center"/>
                            <w:rPr>
                              <w:color w:val="000000"/>
                              <w:sz w:val="20"/>
                            </w:rPr>
                          </w:pPr>
                          <w:r w:rsidRPr="00B32DFC">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AE6416" id="Text Box 9" o:spid="_x0000_s1033" type="#_x0000_t202" alt="{&quot;HashCode&quot;:-1264847310,&quot;Height&quot;:841.0,&quot;Width&quot;:595.0,&quot;Placement&quot;:&quot;Footer&quot;,&quot;Index&quot;:&quot;Primary&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4E1D362" w14:textId="54AC850F" w:rsidR="00B32DFC" w:rsidRPr="00B32DFC" w:rsidRDefault="00B32DFC" w:rsidP="00B32DFC">
                    <w:pPr>
                      <w:spacing w:after="0"/>
                      <w:jc w:val="center"/>
                      <w:rPr>
                        <w:color w:val="000000"/>
                        <w:sz w:val="20"/>
                      </w:rPr>
                    </w:pPr>
                    <w:r w:rsidRPr="00B32DFC">
                      <w:rPr>
                        <w:color w:val="000000"/>
                        <w:sz w:val="20"/>
                      </w:rPr>
                      <w:t>OFFICIAL</w:t>
                    </w:r>
                  </w:p>
                </w:txbxContent>
              </v:textbox>
              <w10:wrap anchorx="page" anchory="page"/>
            </v:shape>
          </w:pict>
        </mc:Fallback>
      </mc:AlternateContent>
    </w:r>
    <w:r w:rsidR="00AD01C7">
      <w:rPr>
        <w:noProof/>
        <w:color w:val="A6A6A6"/>
      </w:rPr>
      <mc:AlternateContent>
        <mc:Choice Requires="wps">
          <w:drawing>
            <wp:anchor distT="0" distB="0" distL="0" distR="0" simplePos="0" relativeHeight="251658242" behindDoc="0" locked="0" layoutInCell="1" allowOverlap="1" wp14:anchorId="6ED915D1" wp14:editId="64754ED2">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3EB92" w14:textId="75414808" w:rsidR="00AD01C7" w:rsidRPr="00AD01C7" w:rsidRDefault="00AD01C7" w:rsidP="00AD01C7">
                          <w:pPr>
                            <w:spacing w:after="0"/>
                            <w:rPr>
                              <w:noProof/>
                              <w:color w:val="000000"/>
                              <w:sz w:val="20"/>
                              <w:szCs w:val="20"/>
                            </w:rPr>
                          </w:pPr>
                          <w:r w:rsidRPr="00AD01C7">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ED915D1" id="Text Box 8" o:spid="_x0000_s1034"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13EB92" w14:textId="75414808" w:rsidR="00AD01C7" w:rsidRPr="00AD01C7" w:rsidRDefault="00AD01C7" w:rsidP="00AD01C7">
                    <w:pPr>
                      <w:spacing w:after="0"/>
                      <w:rPr>
                        <w:noProof/>
                        <w:color w:val="000000"/>
                        <w:sz w:val="20"/>
                        <w:szCs w:val="20"/>
                      </w:rPr>
                    </w:pPr>
                    <w:r w:rsidRPr="00AD01C7">
                      <w:rPr>
                        <w:noProof/>
                        <w:color w:val="000000"/>
                        <w:sz w:val="20"/>
                        <w:szCs w:val="20"/>
                      </w:rPr>
                      <w:t>OFFICIAL</w:t>
                    </w:r>
                  </w:p>
                </w:txbxContent>
              </v:textbox>
              <w10:wrap anchorx="page" anchory="page"/>
            </v:shape>
          </w:pict>
        </mc:Fallback>
      </mc:AlternateContent>
    </w:r>
  </w:p>
  <w:p w14:paraId="42F9AABD" w14:textId="6357180C" w:rsidR="00660C4D" w:rsidRDefault="00660C4D">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 – version 1.1</w:t>
    </w:r>
    <w:r>
      <w:rPr>
        <w:rFonts w:ascii="Arial" w:eastAsia="Arial" w:hAnsi="Arial" w:cs="Arial"/>
        <w:sz w:val="20"/>
        <w:szCs w:val="20"/>
      </w:rPr>
      <w:tab/>
      <w:t xml:space="preserve">                                           </w:t>
    </w:r>
  </w:p>
  <w:p w14:paraId="7F17EEB8" w14:textId="427B9A2F"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01354">
      <w:rPr>
        <w:rFonts w:ascii="Arial" w:eastAsia="Arial" w:hAnsi="Arial" w:cs="Arial"/>
        <w:noProof/>
        <w:color w:val="000000"/>
        <w:sz w:val="20"/>
        <w:szCs w:val="20"/>
      </w:rPr>
      <w:t>9</w:t>
    </w:r>
    <w:r>
      <w:rPr>
        <w:rFonts w:ascii="Arial" w:eastAsia="Arial" w:hAnsi="Arial" w:cs="Arial"/>
        <w:color w:val="000000"/>
        <w:sz w:val="20"/>
        <w:szCs w:val="20"/>
      </w:rPr>
      <w:fldChar w:fldCharType="end"/>
    </w:r>
  </w:p>
  <w:p w14:paraId="542E15C8" w14:textId="34C380FA" w:rsidR="00660C4D" w:rsidRDefault="00660C4D">
    <w:pPr>
      <w:spacing w:after="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8796" w14:textId="246D0281" w:rsidR="00660C4D" w:rsidRDefault="00AD01C7">
    <w:pPr>
      <w:tabs>
        <w:tab w:val="center" w:pos="4513"/>
        <w:tab w:val="right" w:pos="9026"/>
      </w:tabs>
      <w:spacing w:after="0"/>
      <w:rPr>
        <w:rFonts w:ascii="Arial" w:eastAsia="Arial" w:hAnsi="Arial" w:cs="Arial"/>
        <w:color w:val="A6A6A6"/>
        <w:sz w:val="20"/>
        <w:szCs w:val="20"/>
      </w:rPr>
    </w:pPr>
    <w:r>
      <w:rPr>
        <w:rFonts w:ascii="Arial" w:eastAsia="Arial" w:hAnsi="Arial" w:cs="Arial"/>
        <w:noProof/>
        <w:color w:val="A6A6A6"/>
        <w:sz w:val="20"/>
        <w:szCs w:val="20"/>
      </w:rPr>
      <mc:AlternateContent>
        <mc:Choice Requires="wps">
          <w:drawing>
            <wp:anchor distT="0" distB="0" distL="0" distR="0" simplePos="0" relativeHeight="251658240" behindDoc="0" locked="0" layoutInCell="1" allowOverlap="1" wp14:anchorId="0505CCD5" wp14:editId="04775A87">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EDBAF" w14:textId="498EC062" w:rsidR="00AD01C7" w:rsidRPr="00AD01C7" w:rsidRDefault="00AD01C7" w:rsidP="00AD01C7">
                          <w:pPr>
                            <w:spacing w:after="0"/>
                            <w:rPr>
                              <w:noProof/>
                              <w:color w:val="000000"/>
                              <w:sz w:val="20"/>
                              <w:szCs w:val="20"/>
                            </w:rPr>
                          </w:pPr>
                          <w:r w:rsidRPr="00AD01C7">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05CCD5" id="_x0000_t202" coordsize="21600,21600" o:spt="202" path="m,l,21600r21600,l21600,xe">
              <v:stroke joinstyle="miter"/>
              <v:path gradientshapeok="t" o:connecttype="rect"/>
            </v:shapetype>
            <v:shape id="Text Box 6" o:spid="_x0000_s1035"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E8EDBAF" w14:textId="498EC062" w:rsidR="00AD01C7" w:rsidRPr="00AD01C7" w:rsidRDefault="00AD01C7" w:rsidP="00AD01C7">
                    <w:pPr>
                      <w:spacing w:after="0"/>
                      <w:rPr>
                        <w:noProof/>
                        <w:color w:val="000000"/>
                        <w:sz w:val="20"/>
                        <w:szCs w:val="20"/>
                      </w:rPr>
                    </w:pPr>
                    <w:r w:rsidRPr="00AD01C7">
                      <w:rPr>
                        <w:noProof/>
                        <w:color w:val="000000"/>
                        <w:sz w:val="20"/>
                        <w:szCs w:val="20"/>
                      </w:rPr>
                      <w:t>OFFICIAL</w:t>
                    </w:r>
                  </w:p>
                </w:txbxContent>
              </v:textbox>
              <w10:wrap anchorx="page" anchory="page"/>
            </v:shape>
          </w:pict>
        </mc:Fallback>
      </mc:AlternateContent>
    </w:r>
  </w:p>
  <w:p w14:paraId="5ECE8E27" w14:textId="2E6658B1" w:rsidR="00660C4D" w:rsidRDefault="00660C4D">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1A08" w14:textId="77777777" w:rsidR="00E672BA" w:rsidRDefault="00E672BA">
      <w:pPr>
        <w:spacing w:after="0" w:line="240" w:lineRule="auto"/>
      </w:pPr>
      <w:r>
        <w:separator/>
      </w:r>
    </w:p>
  </w:footnote>
  <w:footnote w:type="continuationSeparator" w:id="0">
    <w:p w14:paraId="7351BB99" w14:textId="77777777" w:rsidR="00E672BA" w:rsidRDefault="00E672BA">
      <w:pPr>
        <w:spacing w:after="0" w:line="240" w:lineRule="auto"/>
      </w:pPr>
      <w:r>
        <w:continuationSeparator/>
      </w:r>
    </w:p>
  </w:footnote>
  <w:footnote w:type="continuationNotice" w:id="1">
    <w:p w14:paraId="332DE1F1" w14:textId="77777777" w:rsidR="00E672BA" w:rsidRDefault="00E67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D5AB" w14:textId="77777777" w:rsidR="00B32DFC" w:rsidRDefault="00B3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D73F" w14:textId="64A9847E" w:rsidR="00660C4D" w:rsidRPr="002B3214" w:rsidRDefault="00660C4D">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[Subject to Contract]</w:t>
    </w:r>
  </w:p>
  <w:p w14:paraId="4042FFBA" w14:textId="2B406873" w:rsidR="00660C4D" w:rsidRPr="002B3214" w:rsidRDefault="00660C4D">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Award Form</w:t>
    </w:r>
  </w:p>
  <w:p w14:paraId="655953F1" w14:textId="12F8AA75" w:rsidR="00660C4D" w:rsidRPr="002B3214" w:rsidRDefault="00660C4D">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Crown Copyright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495"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15FC7533"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1128DA6E" w14:textId="77777777" w:rsidR="00660C4D" w:rsidRDefault="00660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01FB5"/>
    <w:multiLevelType w:val="hybridMultilevel"/>
    <w:tmpl w:val="8930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AD0447"/>
    <w:multiLevelType w:val="multilevel"/>
    <w:tmpl w:val="70AA85B8"/>
    <w:lvl w:ilvl="0">
      <w:start w:val="1"/>
      <w:numFmt w:val="bullet"/>
      <w:lvlText w:val="●"/>
      <w:lvlJc w:val="left"/>
      <w:pPr>
        <w:ind w:left="756" w:hanging="360"/>
      </w:pPr>
      <w:rPr>
        <w:rFonts w:ascii="Noto Sans Symbols" w:eastAsia="Noto Sans Symbols" w:hAnsi="Noto Sans Symbols" w:cs="Noto Sans Symbols"/>
      </w:r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4" w15:restartNumberingAfterBreak="0">
    <w:nsid w:val="1F123247"/>
    <w:multiLevelType w:val="multilevel"/>
    <w:tmpl w:val="2C982FBA"/>
    <w:lvl w:ilvl="0">
      <w:start w:val="1"/>
      <w:numFmt w:val="decimal"/>
      <w:lvlText w:val="%1."/>
      <w:lvlJc w:val="left"/>
      <w:pPr>
        <w:ind w:left="450" w:hanging="360"/>
      </w:pPr>
      <w:rPr>
        <w:b w:val="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064EB"/>
    <w:multiLevelType w:val="multilevel"/>
    <w:tmpl w:val="39480292"/>
    <w:lvl w:ilvl="0">
      <w:start w:val="1"/>
      <w:numFmt w:val="decimal"/>
      <w:pStyle w:val="GPSL4boldheading"/>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957F18"/>
    <w:multiLevelType w:val="hybridMultilevel"/>
    <w:tmpl w:val="258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562F2"/>
    <w:multiLevelType w:val="multilevel"/>
    <w:tmpl w:val="CBE8F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B73578"/>
    <w:multiLevelType w:val="hybridMultilevel"/>
    <w:tmpl w:val="6BD0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200365"/>
    <w:multiLevelType w:val="multilevel"/>
    <w:tmpl w:val="32486C9C"/>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68473E53"/>
    <w:multiLevelType w:val="hybridMultilevel"/>
    <w:tmpl w:val="4D5075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13C605A"/>
    <w:multiLevelType w:val="hybridMultilevel"/>
    <w:tmpl w:val="518A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365370">
    <w:abstractNumId w:val="13"/>
  </w:num>
  <w:num w:numId="2" w16cid:durableId="307513869">
    <w:abstractNumId w:val="5"/>
  </w:num>
  <w:num w:numId="3" w16cid:durableId="105203031">
    <w:abstractNumId w:val="2"/>
  </w:num>
  <w:num w:numId="4" w16cid:durableId="1918324316">
    <w:abstractNumId w:val="3"/>
  </w:num>
  <w:num w:numId="5" w16cid:durableId="10503">
    <w:abstractNumId w:val="7"/>
  </w:num>
  <w:num w:numId="6" w16cid:durableId="972979239">
    <w:abstractNumId w:val="14"/>
  </w:num>
  <w:num w:numId="7" w16cid:durableId="210418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6662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5523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1572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341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4235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5170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506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8770346">
    <w:abstractNumId w:val="8"/>
  </w:num>
  <w:num w:numId="16" w16cid:durableId="236869745">
    <w:abstractNumId w:val="15"/>
  </w:num>
  <w:num w:numId="17" w16cid:durableId="2072581909">
    <w:abstractNumId w:val="10"/>
  </w:num>
  <w:num w:numId="18" w16cid:durableId="1955552771">
    <w:abstractNumId w:val="7"/>
  </w:num>
  <w:num w:numId="19" w16cid:durableId="26178555">
    <w:abstractNumId w:val="7"/>
  </w:num>
  <w:num w:numId="20" w16cid:durableId="894975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5235408">
    <w:abstractNumId w:val="7"/>
  </w:num>
  <w:num w:numId="22" w16cid:durableId="1481535701">
    <w:abstractNumId w:val="7"/>
  </w:num>
  <w:num w:numId="23" w16cid:durableId="33700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7229777">
    <w:abstractNumId w:val="7"/>
  </w:num>
  <w:num w:numId="25" w16cid:durableId="1176382391">
    <w:abstractNumId w:val="7"/>
  </w:num>
  <w:num w:numId="26" w16cid:durableId="9181849">
    <w:abstractNumId w:val="11"/>
  </w:num>
  <w:num w:numId="27" w16cid:durableId="1164322062">
    <w:abstractNumId w:val="4"/>
  </w:num>
  <w:num w:numId="28" w16cid:durableId="445320427">
    <w:abstractNumId w:val="12"/>
  </w:num>
  <w:num w:numId="29" w16cid:durableId="1019967552">
    <w:abstractNumId w:val="1"/>
  </w:num>
  <w:num w:numId="30" w16cid:durableId="1218274050">
    <w:abstractNumId w:val="6"/>
  </w:num>
  <w:num w:numId="31" w16cid:durableId="1998339894">
    <w:abstractNumId w:val="9"/>
  </w:num>
  <w:num w:numId="32" w16cid:durableId="621234457">
    <w:abstractNumId w:val="0"/>
  </w:num>
  <w:num w:numId="33" w16cid:durableId="1440296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105D7"/>
    <w:rsid w:val="0002173C"/>
    <w:rsid w:val="00035E0D"/>
    <w:rsid w:val="00052C1E"/>
    <w:rsid w:val="000537B9"/>
    <w:rsid w:val="00064A1A"/>
    <w:rsid w:val="00073523"/>
    <w:rsid w:val="00077ABE"/>
    <w:rsid w:val="00081C92"/>
    <w:rsid w:val="00084C6B"/>
    <w:rsid w:val="00087D91"/>
    <w:rsid w:val="000A07FC"/>
    <w:rsid w:val="000A4DDA"/>
    <w:rsid w:val="000A703F"/>
    <w:rsid w:val="000B74D5"/>
    <w:rsid w:val="000E052A"/>
    <w:rsid w:val="000F0E86"/>
    <w:rsid w:val="000F11BF"/>
    <w:rsid w:val="001017BB"/>
    <w:rsid w:val="00102C96"/>
    <w:rsid w:val="00106850"/>
    <w:rsid w:val="00125551"/>
    <w:rsid w:val="0012709D"/>
    <w:rsid w:val="00127B2F"/>
    <w:rsid w:val="001335AE"/>
    <w:rsid w:val="00144E48"/>
    <w:rsid w:val="00153376"/>
    <w:rsid w:val="00153488"/>
    <w:rsid w:val="0015374F"/>
    <w:rsid w:val="00154286"/>
    <w:rsid w:val="0015493B"/>
    <w:rsid w:val="00155FB9"/>
    <w:rsid w:val="00157544"/>
    <w:rsid w:val="00167DFC"/>
    <w:rsid w:val="00175F19"/>
    <w:rsid w:val="001970D4"/>
    <w:rsid w:val="001B2064"/>
    <w:rsid w:val="001B34A4"/>
    <w:rsid w:val="001B5F79"/>
    <w:rsid w:val="001D4376"/>
    <w:rsid w:val="001D7ABD"/>
    <w:rsid w:val="001E0041"/>
    <w:rsid w:val="001F4375"/>
    <w:rsid w:val="001F5DFB"/>
    <w:rsid w:val="00201354"/>
    <w:rsid w:val="00213B0D"/>
    <w:rsid w:val="00234069"/>
    <w:rsid w:val="00236D96"/>
    <w:rsid w:val="00263CBD"/>
    <w:rsid w:val="00263E3B"/>
    <w:rsid w:val="002655D6"/>
    <w:rsid w:val="00276623"/>
    <w:rsid w:val="00283F27"/>
    <w:rsid w:val="002945A0"/>
    <w:rsid w:val="002965DA"/>
    <w:rsid w:val="002A0E0E"/>
    <w:rsid w:val="002A17DE"/>
    <w:rsid w:val="002A622F"/>
    <w:rsid w:val="002A68F7"/>
    <w:rsid w:val="002B06BA"/>
    <w:rsid w:val="002B2DDA"/>
    <w:rsid w:val="002B3214"/>
    <w:rsid w:val="002B463D"/>
    <w:rsid w:val="002B74DC"/>
    <w:rsid w:val="002B7821"/>
    <w:rsid w:val="002C0126"/>
    <w:rsid w:val="002D46E5"/>
    <w:rsid w:val="002E17B8"/>
    <w:rsid w:val="002E7AF9"/>
    <w:rsid w:val="002F05D5"/>
    <w:rsid w:val="002F0CFE"/>
    <w:rsid w:val="002F272B"/>
    <w:rsid w:val="002F6B87"/>
    <w:rsid w:val="00302196"/>
    <w:rsid w:val="003069E8"/>
    <w:rsid w:val="00306FEB"/>
    <w:rsid w:val="003104BA"/>
    <w:rsid w:val="0031315E"/>
    <w:rsid w:val="0033324E"/>
    <w:rsid w:val="00333B6F"/>
    <w:rsid w:val="00342132"/>
    <w:rsid w:val="00356D8B"/>
    <w:rsid w:val="00367CF3"/>
    <w:rsid w:val="00372780"/>
    <w:rsid w:val="00373F60"/>
    <w:rsid w:val="003808B3"/>
    <w:rsid w:val="003816AF"/>
    <w:rsid w:val="00383FEE"/>
    <w:rsid w:val="00391BBB"/>
    <w:rsid w:val="003B2AD2"/>
    <w:rsid w:val="003C7959"/>
    <w:rsid w:val="003E215A"/>
    <w:rsid w:val="003E2A00"/>
    <w:rsid w:val="003F321E"/>
    <w:rsid w:val="00404B7D"/>
    <w:rsid w:val="00414B86"/>
    <w:rsid w:val="004260F4"/>
    <w:rsid w:val="0043130F"/>
    <w:rsid w:val="00442551"/>
    <w:rsid w:val="00444E22"/>
    <w:rsid w:val="00461DAD"/>
    <w:rsid w:val="004733D1"/>
    <w:rsid w:val="0047384D"/>
    <w:rsid w:val="00474A43"/>
    <w:rsid w:val="00490CEE"/>
    <w:rsid w:val="00497E6E"/>
    <w:rsid w:val="004A1BAF"/>
    <w:rsid w:val="004C3A39"/>
    <w:rsid w:val="004C7560"/>
    <w:rsid w:val="004D19C1"/>
    <w:rsid w:val="004D449D"/>
    <w:rsid w:val="004E541F"/>
    <w:rsid w:val="004F069F"/>
    <w:rsid w:val="004F2701"/>
    <w:rsid w:val="00504175"/>
    <w:rsid w:val="00524DDA"/>
    <w:rsid w:val="00525DA4"/>
    <w:rsid w:val="00537C0A"/>
    <w:rsid w:val="005428ED"/>
    <w:rsid w:val="00557E89"/>
    <w:rsid w:val="00566624"/>
    <w:rsid w:val="00572236"/>
    <w:rsid w:val="00572619"/>
    <w:rsid w:val="00573732"/>
    <w:rsid w:val="00596097"/>
    <w:rsid w:val="005C5D77"/>
    <w:rsid w:val="005D094F"/>
    <w:rsid w:val="005D7E52"/>
    <w:rsid w:val="005E7939"/>
    <w:rsid w:val="005F048F"/>
    <w:rsid w:val="005F04BF"/>
    <w:rsid w:val="00607534"/>
    <w:rsid w:val="0061028D"/>
    <w:rsid w:val="00615514"/>
    <w:rsid w:val="00634C89"/>
    <w:rsid w:val="00634EB4"/>
    <w:rsid w:val="00660C4D"/>
    <w:rsid w:val="00682FF2"/>
    <w:rsid w:val="00683FAF"/>
    <w:rsid w:val="00696116"/>
    <w:rsid w:val="006A049E"/>
    <w:rsid w:val="006B2539"/>
    <w:rsid w:val="006C3FA7"/>
    <w:rsid w:val="006C63E2"/>
    <w:rsid w:val="006E2DE2"/>
    <w:rsid w:val="006F3D93"/>
    <w:rsid w:val="00703DDD"/>
    <w:rsid w:val="00705E11"/>
    <w:rsid w:val="0070799A"/>
    <w:rsid w:val="00735F1D"/>
    <w:rsid w:val="00753249"/>
    <w:rsid w:val="007619EB"/>
    <w:rsid w:val="00776355"/>
    <w:rsid w:val="00780038"/>
    <w:rsid w:val="007866CF"/>
    <w:rsid w:val="00797912"/>
    <w:rsid w:val="007A67CB"/>
    <w:rsid w:val="007B1F02"/>
    <w:rsid w:val="007B30EA"/>
    <w:rsid w:val="007C2C43"/>
    <w:rsid w:val="007C6288"/>
    <w:rsid w:val="007D6F0C"/>
    <w:rsid w:val="007F2D07"/>
    <w:rsid w:val="007F56AB"/>
    <w:rsid w:val="00803DE7"/>
    <w:rsid w:val="008130BB"/>
    <w:rsid w:val="00814169"/>
    <w:rsid w:val="00814C05"/>
    <w:rsid w:val="00817D0E"/>
    <w:rsid w:val="008208A8"/>
    <w:rsid w:val="00831493"/>
    <w:rsid w:val="00836F0B"/>
    <w:rsid w:val="00843BC8"/>
    <w:rsid w:val="00852ADB"/>
    <w:rsid w:val="008626E0"/>
    <w:rsid w:val="0086355B"/>
    <w:rsid w:val="0086640F"/>
    <w:rsid w:val="00872FB5"/>
    <w:rsid w:val="00883DA8"/>
    <w:rsid w:val="008A1764"/>
    <w:rsid w:val="008A7CE0"/>
    <w:rsid w:val="008B0AC8"/>
    <w:rsid w:val="008C2A33"/>
    <w:rsid w:val="008C2B85"/>
    <w:rsid w:val="008C3297"/>
    <w:rsid w:val="008D4A22"/>
    <w:rsid w:val="008D56AA"/>
    <w:rsid w:val="008E6FC4"/>
    <w:rsid w:val="008E72C3"/>
    <w:rsid w:val="00901FD9"/>
    <w:rsid w:val="0091707D"/>
    <w:rsid w:val="00920217"/>
    <w:rsid w:val="0093083F"/>
    <w:rsid w:val="00956BE6"/>
    <w:rsid w:val="00971026"/>
    <w:rsid w:val="00980CBC"/>
    <w:rsid w:val="0098784B"/>
    <w:rsid w:val="009921C1"/>
    <w:rsid w:val="00994BAF"/>
    <w:rsid w:val="009963C0"/>
    <w:rsid w:val="00997571"/>
    <w:rsid w:val="009B1504"/>
    <w:rsid w:val="009B40B0"/>
    <w:rsid w:val="009D3B63"/>
    <w:rsid w:val="009D544D"/>
    <w:rsid w:val="009E567E"/>
    <w:rsid w:val="009E7211"/>
    <w:rsid w:val="009F2924"/>
    <w:rsid w:val="009F3C69"/>
    <w:rsid w:val="009F63A9"/>
    <w:rsid w:val="00A10BAF"/>
    <w:rsid w:val="00A1238E"/>
    <w:rsid w:val="00A16F7F"/>
    <w:rsid w:val="00A20185"/>
    <w:rsid w:val="00A21800"/>
    <w:rsid w:val="00A25464"/>
    <w:rsid w:val="00A3797B"/>
    <w:rsid w:val="00A40F9F"/>
    <w:rsid w:val="00A50E9A"/>
    <w:rsid w:val="00A61581"/>
    <w:rsid w:val="00A66729"/>
    <w:rsid w:val="00A72649"/>
    <w:rsid w:val="00A76852"/>
    <w:rsid w:val="00A8648F"/>
    <w:rsid w:val="00A90955"/>
    <w:rsid w:val="00AA665C"/>
    <w:rsid w:val="00AA7C92"/>
    <w:rsid w:val="00AB368C"/>
    <w:rsid w:val="00AB37EC"/>
    <w:rsid w:val="00AC6D1A"/>
    <w:rsid w:val="00AD01C7"/>
    <w:rsid w:val="00AF2D45"/>
    <w:rsid w:val="00AF4636"/>
    <w:rsid w:val="00B03A7A"/>
    <w:rsid w:val="00B0442E"/>
    <w:rsid w:val="00B12608"/>
    <w:rsid w:val="00B12626"/>
    <w:rsid w:val="00B251C8"/>
    <w:rsid w:val="00B25E03"/>
    <w:rsid w:val="00B32DFC"/>
    <w:rsid w:val="00B42E03"/>
    <w:rsid w:val="00B43390"/>
    <w:rsid w:val="00B560EE"/>
    <w:rsid w:val="00B67EB0"/>
    <w:rsid w:val="00B747D2"/>
    <w:rsid w:val="00B80F65"/>
    <w:rsid w:val="00BA6D06"/>
    <w:rsid w:val="00BB41B3"/>
    <w:rsid w:val="00BB749E"/>
    <w:rsid w:val="00BC79CA"/>
    <w:rsid w:val="00BD216B"/>
    <w:rsid w:val="00BD5BCB"/>
    <w:rsid w:val="00BD5D9F"/>
    <w:rsid w:val="00BD7EFA"/>
    <w:rsid w:val="00BE232B"/>
    <w:rsid w:val="00BF5D97"/>
    <w:rsid w:val="00C05950"/>
    <w:rsid w:val="00C06572"/>
    <w:rsid w:val="00C27448"/>
    <w:rsid w:val="00C507C2"/>
    <w:rsid w:val="00C5269F"/>
    <w:rsid w:val="00C554CA"/>
    <w:rsid w:val="00C634DA"/>
    <w:rsid w:val="00C646B8"/>
    <w:rsid w:val="00C7510A"/>
    <w:rsid w:val="00C803D4"/>
    <w:rsid w:val="00C96382"/>
    <w:rsid w:val="00CA5E64"/>
    <w:rsid w:val="00CA65F2"/>
    <w:rsid w:val="00CB429C"/>
    <w:rsid w:val="00CB63DD"/>
    <w:rsid w:val="00CC5BAD"/>
    <w:rsid w:val="00CC784A"/>
    <w:rsid w:val="00CD5A10"/>
    <w:rsid w:val="00CE46ED"/>
    <w:rsid w:val="00CF16BE"/>
    <w:rsid w:val="00D12CC1"/>
    <w:rsid w:val="00D13871"/>
    <w:rsid w:val="00D14D5C"/>
    <w:rsid w:val="00D30310"/>
    <w:rsid w:val="00D33AAE"/>
    <w:rsid w:val="00D35F3F"/>
    <w:rsid w:val="00D54A38"/>
    <w:rsid w:val="00D55CEF"/>
    <w:rsid w:val="00D62A92"/>
    <w:rsid w:val="00D71BBE"/>
    <w:rsid w:val="00D72F64"/>
    <w:rsid w:val="00D75321"/>
    <w:rsid w:val="00D75455"/>
    <w:rsid w:val="00D915ED"/>
    <w:rsid w:val="00DA3F33"/>
    <w:rsid w:val="00DB6734"/>
    <w:rsid w:val="00DD57AA"/>
    <w:rsid w:val="00DE4680"/>
    <w:rsid w:val="00DE6994"/>
    <w:rsid w:val="00E041A5"/>
    <w:rsid w:val="00E16605"/>
    <w:rsid w:val="00E221C8"/>
    <w:rsid w:val="00E2614C"/>
    <w:rsid w:val="00E31F9C"/>
    <w:rsid w:val="00E35D5E"/>
    <w:rsid w:val="00E376A2"/>
    <w:rsid w:val="00E4219A"/>
    <w:rsid w:val="00E51CBD"/>
    <w:rsid w:val="00E56E43"/>
    <w:rsid w:val="00E61B9B"/>
    <w:rsid w:val="00E638BA"/>
    <w:rsid w:val="00E672BA"/>
    <w:rsid w:val="00E7107C"/>
    <w:rsid w:val="00E82778"/>
    <w:rsid w:val="00E95B0A"/>
    <w:rsid w:val="00EA564C"/>
    <w:rsid w:val="00EC2BA1"/>
    <w:rsid w:val="00EC6182"/>
    <w:rsid w:val="00EE45A2"/>
    <w:rsid w:val="00EE4982"/>
    <w:rsid w:val="00F35DC9"/>
    <w:rsid w:val="00F412EB"/>
    <w:rsid w:val="00F5264E"/>
    <w:rsid w:val="00F65AB1"/>
    <w:rsid w:val="00F82F66"/>
    <w:rsid w:val="00F90F4F"/>
    <w:rsid w:val="00FA113A"/>
    <w:rsid w:val="00FA29A5"/>
    <w:rsid w:val="00FB3D05"/>
    <w:rsid w:val="00FC562E"/>
    <w:rsid w:val="00FD12F7"/>
    <w:rsid w:val="00FD2C53"/>
    <w:rsid w:val="00FF0E38"/>
    <w:rsid w:val="00FF7CE9"/>
    <w:rsid w:val="0486EAF3"/>
    <w:rsid w:val="0A2D0926"/>
    <w:rsid w:val="15DF3B86"/>
    <w:rsid w:val="1B33CACE"/>
    <w:rsid w:val="216B5AE1"/>
    <w:rsid w:val="2E1D49EB"/>
    <w:rsid w:val="381CC230"/>
    <w:rsid w:val="3B4EC384"/>
    <w:rsid w:val="4117B462"/>
    <w:rsid w:val="4A3550B1"/>
    <w:rsid w:val="4C4AB956"/>
    <w:rsid w:val="5024068A"/>
    <w:rsid w:val="54FDC7D9"/>
    <w:rsid w:val="5D5A0A75"/>
    <w:rsid w:val="654804AF"/>
    <w:rsid w:val="6AA46F44"/>
    <w:rsid w:val="6AC1F75C"/>
    <w:rsid w:val="6BE36125"/>
    <w:rsid w:val="6C5DC7BD"/>
    <w:rsid w:val="6E96787D"/>
    <w:rsid w:val="7E17A9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6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18"/>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styleId="UnresolvedMention">
    <w:name w:val="Unresolved Mention"/>
    <w:basedOn w:val="DefaultParagraphFont"/>
    <w:uiPriority w:val="99"/>
    <w:semiHidden/>
    <w:unhideWhenUsed/>
    <w:rsid w:val="007D6F0C"/>
    <w:rPr>
      <w:color w:val="605E5C"/>
      <w:shd w:val="clear" w:color="auto" w:fill="E1DFDD"/>
    </w:rPr>
  </w:style>
  <w:style w:type="paragraph" w:customStyle="1" w:styleId="Standard">
    <w:name w:val="Standard"/>
    <w:rsid w:val="004C3A39"/>
    <w:pPr>
      <w:widowControl w:val="0"/>
      <w:suppressAutoHyphens/>
      <w:autoSpaceDN w:val="0"/>
      <w:spacing w:after="0"/>
      <w:textAlignment w:val="baseline"/>
    </w:pPr>
    <w:rPr>
      <w:rFonts w:ascii="Arial" w:eastAsia="Arial" w:hAnsi="Arial" w:cs="Arial"/>
      <w:lang w:eastAsia="zh-CN" w:bidi="hi-IN"/>
    </w:rPr>
  </w:style>
  <w:style w:type="character" w:customStyle="1" w:styleId="normaltextrun">
    <w:name w:val="normaltextrun"/>
    <w:basedOn w:val="DefaultParagraphFont"/>
    <w:rsid w:val="00DD57AA"/>
  </w:style>
  <w:style w:type="character" w:customStyle="1" w:styleId="eop">
    <w:name w:val="eop"/>
    <w:basedOn w:val="DefaultParagraphFont"/>
    <w:rsid w:val="00DD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653299">
      <w:bodyDiv w:val="1"/>
      <w:marLeft w:val="0"/>
      <w:marRight w:val="0"/>
      <w:marTop w:val="0"/>
      <w:marBottom w:val="0"/>
      <w:divBdr>
        <w:top w:val="none" w:sz="0" w:space="0" w:color="auto"/>
        <w:left w:val="none" w:sz="0" w:space="0" w:color="auto"/>
        <w:bottom w:val="none" w:sz="0" w:space="0" w:color="auto"/>
        <w:right w:val="none" w:sz="0" w:space="0" w:color="auto"/>
      </w:divBdr>
    </w:div>
    <w:div w:id="196916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310632/HMRC_Sustainable_Procurement_Strategy.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 U K M A T T E R S ! 1 0 3 4 7 5 4 3 5 . 2 < / d o c u m e n t i d >  
     < s e n d e r i d > B R O O K P E T < / s e n d e r i d >  
     < s e n d e r e m a i l > P E T E R . B R O O K @ D L A P I P E R . C O M < / s e n d e r e m a i l >  
     < l a s t m o d i f i e d > 2 0 2 0 - 0 7 - 2 1 T 0 0 : 0 7 : 0 0 . 0 0 0 0 0 0 0 + 0 1 : 0 0 < / l a s t m o d i f i e d >  
     < d a t a b a s e > U K M A T T E R S < / d a t a b a s e >  
 < / p r o p e r t i e s > 
</file>

<file path=customXml/itemProps1.xml><?xml version="1.0" encoding="utf-8"?>
<ds:datastoreItem xmlns:ds="http://schemas.openxmlformats.org/officeDocument/2006/customXml" ds:itemID="{7E2E64E1-6B62-4D72-9DF2-2E1EBC66C2AA}">
  <ds:schemaRefs>
    <ds:schemaRef ds:uri="http://schemas.microsoft.com/sharepoint/v3/contenttype/forms"/>
  </ds:schemaRefs>
</ds:datastoreItem>
</file>

<file path=customXml/itemProps2.xml><?xml version="1.0" encoding="utf-8"?>
<ds:datastoreItem xmlns:ds="http://schemas.openxmlformats.org/officeDocument/2006/customXml" ds:itemID="{F5B503BD-E4E6-453F-A13C-9CD4CCCD0755}">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5CB767C-6CC2-4880-A67E-C2755289AB99}">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5.xml><?xml version="1.0" encoding="utf-8"?>
<ds:datastoreItem xmlns:ds="http://schemas.openxmlformats.org/officeDocument/2006/customXml" ds:itemID="{C00F6F72-0072-48EB-B068-C5898E7B1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874FE5-056E-964C-8CD9-A30D61AADAB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2024-01-15T10:06:00Z</dcterms:created>
  <dcterms:modified xsi:type="dcterms:W3CDTF">2024-01-15T10:10:00Z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6,7,8</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2023-12-06T17:21:25Z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1c71b497-52b3-4b55-a841-73c94f34b552</vt:lpwstr>
  </property>
  <property fmtid="{D5CDD505-2E9C-101B-9397-08002B2CF9AE}" pid="12" name="MSIP_Label_f9af038e-07b4-4369-a678-c835687cb272_ContentBits">
    <vt:lpwstr>2</vt:lpwstr>
  </property>
  <property fmtid="{D5CDD505-2E9C-101B-9397-08002B2CF9AE}" pid="13" name="MediaServiceImageTags">
    <vt:lpwstr/>
  </property>
</Properties>
</file>