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7B" w:rsidRDefault="00E3056E">
      <w:pPr>
        <w:rPr>
          <w:sz w:val="36"/>
          <w:szCs w:val="36"/>
        </w:rPr>
      </w:pPr>
      <w:r>
        <w:rPr>
          <w:sz w:val="36"/>
          <w:szCs w:val="36"/>
        </w:rPr>
        <w:t xml:space="preserve"> </w:t>
      </w:r>
    </w:p>
    <w:p w:rsidR="00EF377B" w:rsidRDefault="00EF377B">
      <w:pPr>
        <w:rPr>
          <w:sz w:val="36"/>
          <w:szCs w:val="36"/>
        </w:rPr>
      </w:pPr>
    </w:p>
    <w:p w:rsidR="00EF377B" w:rsidRDefault="00EF377B">
      <w:pPr>
        <w:rPr>
          <w:sz w:val="36"/>
          <w:szCs w:val="36"/>
        </w:rPr>
      </w:pPr>
    </w:p>
    <w:p w:rsidR="00EF377B" w:rsidRDefault="00EF377B">
      <w:pPr>
        <w:rPr>
          <w:sz w:val="36"/>
          <w:szCs w:val="36"/>
        </w:rPr>
      </w:pPr>
    </w:p>
    <w:p w:rsidR="00EF377B" w:rsidRPr="00643768" w:rsidRDefault="008E398F" w:rsidP="008E398F">
      <w:pPr>
        <w:jc w:val="center"/>
        <w:rPr>
          <w:sz w:val="40"/>
          <w:szCs w:val="40"/>
        </w:rPr>
      </w:pPr>
      <w:r w:rsidRPr="00643768">
        <w:rPr>
          <w:sz w:val="40"/>
          <w:szCs w:val="40"/>
        </w:rPr>
        <w:t>Invitation to Tender</w:t>
      </w:r>
    </w:p>
    <w:p w:rsidR="00EF377B" w:rsidRDefault="00EF377B">
      <w:pPr>
        <w:rPr>
          <w:sz w:val="36"/>
          <w:szCs w:val="36"/>
        </w:rPr>
      </w:pPr>
    </w:p>
    <w:p w:rsidR="00961E65" w:rsidRDefault="00961E65" w:rsidP="00961E65">
      <w:pPr>
        <w:ind w:left="360"/>
        <w:jc w:val="center"/>
        <w:rPr>
          <w:sz w:val="36"/>
          <w:szCs w:val="36"/>
        </w:rPr>
      </w:pPr>
      <w:r>
        <w:rPr>
          <w:sz w:val="36"/>
          <w:szCs w:val="36"/>
        </w:rPr>
        <w:t xml:space="preserve">Purchase of </w:t>
      </w:r>
      <w:r w:rsidR="004D7219">
        <w:rPr>
          <w:sz w:val="36"/>
          <w:szCs w:val="36"/>
        </w:rPr>
        <w:t>Centrifuge</w:t>
      </w:r>
    </w:p>
    <w:p w:rsidR="00EF377B" w:rsidRDefault="00B5663A" w:rsidP="008E398F">
      <w:pPr>
        <w:jc w:val="center"/>
        <w:rPr>
          <w:b/>
          <w:sz w:val="36"/>
          <w:szCs w:val="36"/>
        </w:rPr>
      </w:pPr>
      <w:r>
        <w:rPr>
          <w:b/>
          <w:sz w:val="36"/>
          <w:szCs w:val="36"/>
        </w:rPr>
        <w:t>BIG2</w:t>
      </w:r>
      <w:r w:rsidR="00E01C82">
        <w:rPr>
          <w:b/>
          <w:sz w:val="36"/>
          <w:szCs w:val="36"/>
        </w:rPr>
        <w:t>0</w:t>
      </w:r>
      <w:r w:rsidR="004D7219">
        <w:rPr>
          <w:b/>
          <w:sz w:val="36"/>
          <w:szCs w:val="36"/>
        </w:rPr>
        <w:t>61</w:t>
      </w:r>
    </w:p>
    <w:p w:rsidR="00643768" w:rsidRDefault="00E9099B" w:rsidP="00E9099B">
      <w:pPr>
        <w:jc w:val="center"/>
        <w:rPr>
          <w:sz w:val="24"/>
          <w:szCs w:val="24"/>
        </w:rPr>
      </w:pPr>
      <w:r>
        <w:rPr>
          <w:sz w:val="24"/>
          <w:szCs w:val="24"/>
        </w:rPr>
        <w:t>(</w:t>
      </w:r>
      <w:r w:rsidR="00643768">
        <w:rPr>
          <w:sz w:val="24"/>
          <w:szCs w:val="24"/>
        </w:rPr>
        <w:t>Please be sure your submitted tender shows this reference number)</w:t>
      </w:r>
    </w:p>
    <w:p w:rsidR="00643768" w:rsidRDefault="00643768" w:rsidP="00E9099B">
      <w:pPr>
        <w:jc w:val="center"/>
        <w:rPr>
          <w:sz w:val="24"/>
          <w:szCs w:val="24"/>
        </w:rPr>
      </w:pPr>
    </w:p>
    <w:p w:rsidR="005B4D1D" w:rsidRPr="008E398F" w:rsidRDefault="00643768" w:rsidP="00E9099B">
      <w:pPr>
        <w:jc w:val="center"/>
        <w:rPr>
          <w:b/>
          <w:sz w:val="36"/>
          <w:szCs w:val="36"/>
        </w:rPr>
      </w:pPr>
      <w:r>
        <w:rPr>
          <w:sz w:val="24"/>
          <w:szCs w:val="24"/>
        </w:rPr>
        <w:t>(</w:t>
      </w:r>
      <w:r w:rsidR="00E9099B">
        <w:rPr>
          <w:sz w:val="24"/>
          <w:szCs w:val="24"/>
        </w:rPr>
        <w:t xml:space="preserve">Please </w:t>
      </w:r>
      <w:r>
        <w:rPr>
          <w:sz w:val="24"/>
          <w:szCs w:val="24"/>
        </w:rPr>
        <w:t xml:space="preserve">make sure that you </w:t>
      </w:r>
      <w:r w:rsidR="00E9099B">
        <w:rPr>
          <w:sz w:val="24"/>
          <w:szCs w:val="24"/>
        </w:rPr>
        <w:t xml:space="preserve">state this </w:t>
      </w:r>
      <w:r w:rsidR="00961E65">
        <w:rPr>
          <w:sz w:val="24"/>
          <w:szCs w:val="24"/>
        </w:rPr>
        <w:t xml:space="preserve">reference </w:t>
      </w:r>
      <w:r w:rsidR="00E9099B">
        <w:rPr>
          <w:sz w:val="24"/>
          <w:szCs w:val="24"/>
        </w:rPr>
        <w:t>on all communications with us)</w:t>
      </w:r>
    </w:p>
    <w:p w:rsidR="00EF377B" w:rsidRDefault="00EF377B">
      <w:pPr>
        <w:rPr>
          <w:sz w:val="36"/>
          <w:szCs w:val="36"/>
        </w:rPr>
      </w:pPr>
    </w:p>
    <w:p w:rsidR="00EF377B" w:rsidRDefault="00EF377B">
      <w:pPr>
        <w:rPr>
          <w:sz w:val="36"/>
          <w:szCs w:val="36"/>
        </w:rPr>
      </w:pPr>
    </w:p>
    <w:p w:rsidR="00EF377B" w:rsidRDefault="00EF377B">
      <w:pPr>
        <w:rPr>
          <w:sz w:val="36"/>
          <w:szCs w:val="36"/>
        </w:rPr>
      </w:pPr>
    </w:p>
    <w:p w:rsidR="00EF377B" w:rsidRDefault="00EF377B">
      <w:pPr>
        <w:rPr>
          <w:sz w:val="36"/>
          <w:szCs w:val="36"/>
        </w:rPr>
      </w:pPr>
    </w:p>
    <w:p w:rsidR="00EF377B" w:rsidRDefault="00EF377B">
      <w:pPr>
        <w:rPr>
          <w:rFonts w:ascii="Verdana" w:hAnsi="Verdana"/>
          <w:b/>
          <w:noProof/>
        </w:rPr>
      </w:pPr>
    </w:p>
    <w:p w:rsidR="00EF377B" w:rsidRDefault="00EF377B">
      <w:pPr>
        <w:rPr>
          <w:rFonts w:ascii="Verdana" w:hAnsi="Verdana"/>
          <w:b/>
          <w:noProof/>
        </w:rPr>
      </w:pPr>
    </w:p>
    <w:p w:rsidR="00AA4334" w:rsidRDefault="00AA4334">
      <w:pPr>
        <w:rPr>
          <w:b/>
          <w:color w:val="FF9900"/>
          <w:sz w:val="24"/>
          <w:szCs w:val="24"/>
        </w:rPr>
      </w:pPr>
    </w:p>
    <w:p w:rsidR="00EF377B" w:rsidRDefault="00EF377B" w:rsidP="0037708F">
      <w:pPr>
        <w:rPr>
          <w:b/>
          <w:sz w:val="24"/>
          <w:szCs w:val="24"/>
        </w:rPr>
      </w:pPr>
    </w:p>
    <w:p w:rsidR="005C7417" w:rsidRDefault="005C7417" w:rsidP="0037708F">
      <w:pPr>
        <w:rPr>
          <w:b/>
          <w:sz w:val="24"/>
          <w:szCs w:val="24"/>
        </w:rPr>
      </w:pPr>
    </w:p>
    <w:p w:rsidR="0037708F" w:rsidRDefault="00B5663A" w:rsidP="00B5663A">
      <w:pPr>
        <w:pStyle w:val="Heading1"/>
      </w:pPr>
      <w:r>
        <w:br w:type="page"/>
      </w:r>
      <w:r w:rsidR="0037708F" w:rsidRPr="00F6691A">
        <w:lastRenderedPageBreak/>
        <w:t>Background</w:t>
      </w:r>
      <w:r w:rsidR="0073610C">
        <w:t xml:space="preserve"> </w:t>
      </w:r>
    </w:p>
    <w:p w:rsidR="004D7219" w:rsidRPr="004D7219" w:rsidRDefault="004D7219" w:rsidP="004D7219">
      <w:pPr>
        <w:rPr>
          <w:sz w:val="24"/>
          <w:szCs w:val="24"/>
        </w:rPr>
      </w:pPr>
      <w:r w:rsidRPr="004D7219">
        <w:rPr>
          <w:sz w:val="24"/>
          <w:szCs w:val="24"/>
        </w:rPr>
        <w:t xml:space="preserve">The Harbour Brewing Co. was founded in February 2012. We apply a progressive and innovative approach in both beer style and brewing technique, whist honouring traditional methods. Using this approach we produce a range of full flavoured, balanced and creative beers.  All our products are brewed and packaged on site. We have invested heavily in packaging and quality control over the past 3 years. Our fully automated </w:t>
      </w:r>
      <w:proofErr w:type="spellStart"/>
      <w:r w:rsidRPr="004D7219">
        <w:rPr>
          <w:sz w:val="24"/>
          <w:szCs w:val="24"/>
        </w:rPr>
        <w:t>Cimec</w:t>
      </w:r>
      <w:proofErr w:type="spellEnd"/>
      <w:r w:rsidRPr="004D7219">
        <w:rPr>
          <w:sz w:val="24"/>
          <w:szCs w:val="24"/>
        </w:rPr>
        <w:t xml:space="preserve"> bottling line was installed in early 2014 allowing us to bottle up to 2500 bottles per hour.  In July 2015 we installed a fully automated canning line. With the new line we are able to produce up to 1800 cans per hour. Throughout all of our processes our beer is rigorously tested in our Lab to ensure it arrives to our customers in the best condition possible. We are part of a small group that includes </w:t>
      </w:r>
      <w:proofErr w:type="spellStart"/>
      <w:r w:rsidRPr="004D7219">
        <w:rPr>
          <w:sz w:val="24"/>
          <w:szCs w:val="24"/>
        </w:rPr>
        <w:t>Treleavens</w:t>
      </w:r>
      <w:proofErr w:type="spellEnd"/>
      <w:r w:rsidRPr="004D7219">
        <w:rPr>
          <w:sz w:val="24"/>
          <w:szCs w:val="24"/>
        </w:rPr>
        <w:t xml:space="preserve"> </w:t>
      </w:r>
      <w:proofErr w:type="spellStart"/>
      <w:r w:rsidRPr="004D7219">
        <w:rPr>
          <w:sz w:val="24"/>
          <w:szCs w:val="24"/>
        </w:rPr>
        <w:t>Icecream</w:t>
      </w:r>
      <w:proofErr w:type="spellEnd"/>
      <w:r w:rsidRPr="004D7219">
        <w:rPr>
          <w:sz w:val="24"/>
          <w:szCs w:val="24"/>
        </w:rPr>
        <w:t xml:space="preserve"> and we have the ongoing backing and capital support from our majority shareholder; </w:t>
      </w:r>
      <w:r w:rsidR="005D545F">
        <w:rPr>
          <w:sz w:val="24"/>
          <w:szCs w:val="24"/>
        </w:rPr>
        <w:t>R M</w:t>
      </w:r>
      <w:r w:rsidR="00D50303">
        <w:rPr>
          <w:sz w:val="24"/>
          <w:szCs w:val="24"/>
        </w:rPr>
        <w:t xml:space="preserve"> </w:t>
      </w:r>
      <w:proofErr w:type="spellStart"/>
      <w:r w:rsidR="00D50303">
        <w:rPr>
          <w:sz w:val="24"/>
          <w:szCs w:val="24"/>
        </w:rPr>
        <w:t>Rowse</w:t>
      </w:r>
      <w:proofErr w:type="spellEnd"/>
      <w:r w:rsidR="00D50303">
        <w:rPr>
          <w:sz w:val="24"/>
          <w:szCs w:val="24"/>
        </w:rPr>
        <w:t xml:space="preserve"> the creator of </w:t>
      </w:r>
      <w:proofErr w:type="spellStart"/>
      <w:r w:rsidR="00D50303">
        <w:rPr>
          <w:sz w:val="24"/>
          <w:szCs w:val="24"/>
        </w:rPr>
        <w:t>Rowse</w:t>
      </w:r>
      <w:proofErr w:type="spellEnd"/>
      <w:r w:rsidR="00D50303">
        <w:rPr>
          <w:sz w:val="24"/>
          <w:szCs w:val="24"/>
        </w:rPr>
        <w:t xml:space="preserve"> </w:t>
      </w:r>
      <w:r w:rsidRPr="004D7219">
        <w:rPr>
          <w:sz w:val="24"/>
          <w:szCs w:val="24"/>
        </w:rPr>
        <w:t>Honey</w:t>
      </w:r>
      <w:r w:rsidR="00D50303">
        <w:rPr>
          <w:sz w:val="24"/>
          <w:szCs w:val="24"/>
        </w:rPr>
        <w:t>.</w:t>
      </w:r>
      <w:r w:rsidR="00490EF9">
        <w:rPr>
          <w:sz w:val="24"/>
          <w:szCs w:val="24"/>
        </w:rPr>
        <w:t xml:space="preserve"> </w:t>
      </w:r>
    </w:p>
    <w:p w:rsidR="0047113C" w:rsidRPr="0047113C" w:rsidRDefault="0047113C" w:rsidP="0047113C">
      <w:pPr>
        <w:rPr>
          <w:sz w:val="24"/>
          <w:szCs w:val="24"/>
        </w:rPr>
      </w:pPr>
      <w:r>
        <w:rPr>
          <w:sz w:val="24"/>
          <w:szCs w:val="24"/>
        </w:rPr>
        <w:t>We are looking to</w:t>
      </w:r>
      <w:r w:rsidRPr="0047113C">
        <w:rPr>
          <w:sz w:val="24"/>
          <w:szCs w:val="24"/>
        </w:rPr>
        <w:t xml:space="preserve"> invest in a centrifuge in order to increase production efficiency and capacity. Beer is currently held in storage tanks for several days, prior to bottling, to allow the brewing sediment to fall out of suspension to the bottom of the tank. This process is time consuming and asset intensive. The new Centrifuge will complete this process in several hours and enable brewing assets to be released back into the production process more quickly.  It will also increase </w:t>
      </w:r>
      <w:r>
        <w:rPr>
          <w:sz w:val="24"/>
          <w:szCs w:val="24"/>
        </w:rPr>
        <w:t>production yields.</w:t>
      </w:r>
    </w:p>
    <w:p w:rsidR="008A1E0C" w:rsidRDefault="00206602" w:rsidP="00206602">
      <w:pPr>
        <w:rPr>
          <w:sz w:val="24"/>
          <w:szCs w:val="24"/>
        </w:rPr>
      </w:pPr>
      <w:r>
        <w:rPr>
          <w:sz w:val="24"/>
          <w:szCs w:val="24"/>
        </w:rPr>
        <w:t xml:space="preserve">The purchase of </w:t>
      </w:r>
      <w:r w:rsidR="008A1E0C">
        <w:rPr>
          <w:sz w:val="24"/>
          <w:szCs w:val="24"/>
        </w:rPr>
        <w:t>these items</w:t>
      </w:r>
      <w:r>
        <w:rPr>
          <w:sz w:val="24"/>
          <w:szCs w:val="24"/>
        </w:rPr>
        <w:t xml:space="preserve"> is part of a grant funded application process and therefore procurement will be subject to grant approval of the project as a whole. </w:t>
      </w:r>
      <w:r w:rsidR="00C6251B" w:rsidRPr="00115BEE">
        <w:rPr>
          <w:sz w:val="24"/>
          <w:szCs w:val="24"/>
        </w:rPr>
        <w:t xml:space="preserve">We will compare tenders received on a compliance basis </w:t>
      </w:r>
      <w:r w:rsidR="000D3F36" w:rsidRPr="0072780A">
        <w:rPr>
          <w:sz w:val="24"/>
          <w:szCs w:val="24"/>
        </w:rPr>
        <w:t xml:space="preserve">only </w:t>
      </w:r>
      <w:r w:rsidR="0072780A">
        <w:rPr>
          <w:sz w:val="24"/>
          <w:szCs w:val="24"/>
        </w:rPr>
        <w:t>and</w:t>
      </w:r>
      <w:r w:rsidR="00C6251B" w:rsidRPr="0072780A">
        <w:rPr>
          <w:sz w:val="24"/>
          <w:szCs w:val="24"/>
        </w:rPr>
        <w:t xml:space="preserve"> award</w:t>
      </w:r>
      <w:r w:rsidR="000D3F36" w:rsidRPr="0072780A">
        <w:rPr>
          <w:sz w:val="24"/>
          <w:szCs w:val="24"/>
        </w:rPr>
        <w:t xml:space="preserve"> the contract (subject to successfully obtaining the grant funding)</w:t>
      </w:r>
      <w:r w:rsidR="00C6251B" w:rsidRPr="0072780A">
        <w:rPr>
          <w:sz w:val="24"/>
          <w:szCs w:val="24"/>
        </w:rPr>
        <w:t xml:space="preserve"> </w:t>
      </w:r>
      <w:r w:rsidR="000D3F36" w:rsidRPr="0072780A">
        <w:rPr>
          <w:sz w:val="24"/>
          <w:szCs w:val="24"/>
        </w:rPr>
        <w:t xml:space="preserve">to </w:t>
      </w:r>
      <w:r w:rsidR="00C6251B" w:rsidRPr="0072780A">
        <w:rPr>
          <w:sz w:val="24"/>
          <w:szCs w:val="24"/>
        </w:rPr>
        <w:t>the lowest compliant tender</w:t>
      </w:r>
      <w:r w:rsidR="00C6251B" w:rsidRPr="00115BEE">
        <w:rPr>
          <w:sz w:val="24"/>
          <w:szCs w:val="24"/>
        </w:rPr>
        <w:t>.</w:t>
      </w:r>
    </w:p>
    <w:p w:rsidR="00D902F8" w:rsidRDefault="00D902F8" w:rsidP="00206602">
      <w:pPr>
        <w:rPr>
          <w:sz w:val="24"/>
          <w:szCs w:val="24"/>
        </w:rPr>
      </w:pPr>
    </w:p>
    <w:p w:rsidR="00F13062" w:rsidRPr="00F6691A" w:rsidRDefault="00571C7B" w:rsidP="00D902F8">
      <w:pPr>
        <w:pStyle w:val="Heading1"/>
      </w:pPr>
      <w:r>
        <w:br w:type="page"/>
      </w:r>
      <w:r w:rsidR="00F13062">
        <w:lastRenderedPageBreak/>
        <w:t xml:space="preserve">Project </w:t>
      </w:r>
      <w:r w:rsidR="00B5663A">
        <w:t>S</w:t>
      </w:r>
      <w:r w:rsidR="00F13062">
        <w:t>pecifications</w:t>
      </w:r>
    </w:p>
    <w:p w:rsidR="00643768" w:rsidRDefault="00120776" w:rsidP="00F13062">
      <w:pPr>
        <w:spacing w:line="240" w:lineRule="auto"/>
        <w:rPr>
          <w:sz w:val="24"/>
          <w:szCs w:val="24"/>
        </w:rPr>
      </w:pPr>
      <w:r>
        <w:rPr>
          <w:sz w:val="24"/>
          <w:szCs w:val="24"/>
        </w:rPr>
        <w:t xml:space="preserve">Project Title: </w:t>
      </w:r>
      <w:r w:rsidR="00961E65">
        <w:rPr>
          <w:sz w:val="24"/>
          <w:szCs w:val="24"/>
        </w:rPr>
        <w:t xml:space="preserve">Purchase of: </w:t>
      </w:r>
      <w:r w:rsidR="00643768" w:rsidRPr="00643768">
        <w:rPr>
          <w:sz w:val="24"/>
          <w:szCs w:val="24"/>
        </w:rPr>
        <w:t xml:space="preserve">Purchase of </w:t>
      </w:r>
      <w:r w:rsidR="0047113C">
        <w:rPr>
          <w:sz w:val="24"/>
          <w:szCs w:val="24"/>
        </w:rPr>
        <w:t>Centrifuge</w:t>
      </w:r>
    </w:p>
    <w:p w:rsidR="00961E65" w:rsidRDefault="0047113C" w:rsidP="00F13062">
      <w:pPr>
        <w:spacing w:line="240" w:lineRule="auto"/>
        <w:rPr>
          <w:sz w:val="24"/>
          <w:szCs w:val="24"/>
        </w:rPr>
      </w:pPr>
      <w:r>
        <w:rPr>
          <w:sz w:val="24"/>
          <w:szCs w:val="24"/>
        </w:rPr>
        <w:t>Project Reference: BIG 2061</w:t>
      </w:r>
    </w:p>
    <w:p w:rsidR="0087441B" w:rsidRDefault="00120776" w:rsidP="00643768">
      <w:pPr>
        <w:spacing w:line="240" w:lineRule="auto"/>
        <w:rPr>
          <w:sz w:val="24"/>
          <w:szCs w:val="24"/>
        </w:rPr>
      </w:pPr>
      <w:r>
        <w:rPr>
          <w:sz w:val="24"/>
          <w:szCs w:val="24"/>
        </w:rPr>
        <w:t>(Please state this on all communications with us)</w:t>
      </w:r>
    </w:p>
    <w:p w:rsidR="00331AEC" w:rsidRPr="0087441B" w:rsidRDefault="00331AEC" w:rsidP="00643768">
      <w:pPr>
        <w:spacing w:line="240" w:lineRule="auto"/>
        <w:rPr>
          <w:sz w:val="24"/>
          <w:szCs w:val="24"/>
        </w:rPr>
      </w:pPr>
    </w:p>
    <w:p w:rsidR="00AD1A72" w:rsidRPr="0014543A" w:rsidRDefault="0047113C" w:rsidP="00963115">
      <w:pPr>
        <w:pStyle w:val="Heading2"/>
        <w:spacing w:line="240" w:lineRule="auto"/>
        <w:rPr>
          <w:rFonts w:ascii="Calibri" w:hAnsi="Calibri"/>
          <w:i w:val="0"/>
          <w:sz w:val="24"/>
          <w:szCs w:val="24"/>
        </w:rPr>
      </w:pPr>
      <w:r>
        <w:rPr>
          <w:rFonts w:ascii="Calibri" w:hAnsi="Calibri"/>
          <w:i w:val="0"/>
          <w:sz w:val="24"/>
          <w:szCs w:val="24"/>
        </w:rPr>
        <w:t>Centrifuge</w:t>
      </w:r>
      <w:r w:rsidR="001D5F7B" w:rsidRPr="0014543A">
        <w:rPr>
          <w:rFonts w:ascii="Calibri" w:hAnsi="Calibri"/>
          <w:i w:val="0"/>
          <w:sz w:val="24"/>
          <w:szCs w:val="24"/>
        </w:rPr>
        <w:t xml:space="preserve"> </w:t>
      </w:r>
      <w:r w:rsidR="009F4DFA" w:rsidRPr="0014543A">
        <w:rPr>
          <w:rFonts w:ascii="Calibri" w:hAnsi="Calibri"/>
          <w:i w:val="0"/>
          <w:sz w:val="24"/>
          <w:szCs w:val="24"/>
        </w:rPr>
        <w:t xml:space="preserve">with the following </w:t>
      </w:r>
      <w:r w:rsidR="00AF0976">
        <w:rPr>
          <w:rFonts w:ascii="Calibri" w:hAnsi="Calibri"/>
          <w:i w:val="0"/>
          <w:sz w:val="24"/>
          <w:szCs w:val="24"/>
        </w:rPr>
        <w:t>General Feature S</w:t>
      </w:r>
      <w:r w:rsidR="00DA3EAF">
        <w:rPr>
          <w:rFonts w:ascii="Calibri" w:hAnsi="Calibri"/>
          <w:i w:val="0"/>
          <w:sz w:val="24"/>
          <w:szCs w:val="24"/>
        </w:rPr>
        <w:t>et</w:t>
      </w:r>
    </w:p>
    <w:p w:rsidR="00AF0976" w:rsidRPr="00AF0976" w:rsidRDefault="00AF0976" w:rsidP="0072780A">
      <w:pPr>
        <w:numPr>
          <w:ilvl w:val="0"/>
          <w:numId w:val="20"/>
        </w:numPr>
        <w:spacing w:after="0"/>
        <w:ind w:left="737" w:hanging="624"/>
        <w:rPr>
          <w:rFonts w:cs="Calibri"/>
          <w:sz w:val="24"/>
          <w:szCs w:val="24"/>
        </w:rPr>
      </w:pPr>
      <w:r w:rsidRPr="00AF0976">
        <w:rPr>
          <w:rFonts w:cs="Calibri"/>
          <w:sz w:val="24"/>
          <w:szCs w:val="24"/>
        </w:rPr>
        <w:t xml:space="preserve">Separator must be designed for the clarification </w:t>
      </w:r>
      <w:r w:rsidR="00B63C1A">
        <w:rPr>
          <w:rFonts w:cs="Calibri"/>
          <w:sz w:val="24"/>
          <w:szCs w:val="24"/>
        </w:rPr>
        <w:t>of beer</w:t>
      </w:r>
    </w:p>
    <w:p w:rsidR="00AF0976" w:rsidRPr="00AF0976" w:rsidRDefault="00AF0976" w:rsidP="0072780A">
      <w:pPr>
        <w:numPr>
          <w:ilvl w:val="0"/>
          <w:numId w:val="20"/>
        </w:numPr>
        <w:spacing w:after="0"/>
        <w:ind w:left="737" w:hanging="624"/>
        <w:rPr>
          <w:rFonts w:cs="Calibri"/>
          <w:sz w:val="24"/>
          <w:szCs w:val="24"/>
        </w:rPr>
      </w:pPr>
      <w:r w:rsidRPr="00AF0976">
        <w:rPr>
          <w:rFonts w:cs="Calibri"/>
          <w:sz w:val="24"/>
          <w:szCs w:val="24"/>
        </w:rPr>
        <w:t xml:space="preserve">Separator and the parts of the plant are </w:t>
      </w:r>
      <w:r w:rsidR="00490EF9">
        <w:rPr>
          <w:rFonts w:cs="Calibri"/>
          <w:sz w:val="24"/>
          <w:szCs w:val="24"/>
        </w:rPr>
        <w:t>Cleaning In Place (</w:t>
      </w:r>
      <w:r w:rsidRPr="00AF0976">
        <w:rPr>
          <w:rFonts w:cs="Calibri"/>
          <w:sz w:val="24"/>
          <w:szCs w:val="24"/>
        </w:rPr>
        <w:t>CIP</w:t>
      </w:r>
      <w:r w:rsidR="00490EF9">
        <w:rPr>
          <w:rFonts w:cs="Calibri"/>
          <w:sz w:val="24"/>
          <w:szCs w:val="24"/>
        </w:rPr>
        <w:t>)</w:t>
      </w:r>
      <w:r w:rsidRPr="00AF0976">
        <w:rPr>
          <w:rFonts w:cs="Calibri"/>
          <w:sz w:val="24"/>
          <w:szCs w:val="24"/>
        </w:rPr>
        <w:t xml:space="preserve"> applicable to a </w:t>
      </w:r>
      <w:r w:rsidR="00DA3D68">
        <w:rPr>
          <w:rFonts w:cs="Calibri"/>
          <w:sz w:val="24"/>
          <w:szCs w:val="24"/>
        </w:rPr>
        <w:t xml:space="preserve">  </w:t>
      </w:r>
      <w:r w:rsidRPr="00AF0976">
        <w:rPr>
          <w:rFonts w:cs="Calibri"/>
          <w:sz w:val="24"/>
          <w:szCs w:val="24"/>
        </w:rPr>
        <w:t>standard of zero C</w:t>
      </w:r>
      <w:r w:rsidR="00490EF9">
        <w:rPr>
          <w:rFonts w:cs="Calibri"/>
          <w:sz w:val="24"/>
          <w:szCs w:val="24"/>
        </w:rPr>
        <w:t>olony Forming Unit (C</w:t>
      </w:r>
      <w:r w:rsidRPr="00AF0976">
        <w:rPr>
          <w:rFonts w:cs="Calibri"/>
          <w:sz w:val="24"/>
          <w:szCs w:val="24"/>
        </w:rPr>
        <w:t>FU</w:t>
      </w:r>
      <w:r w:rsidR="00490EF9">
        <w:rPr>
          <w:rFonts w:cs="Calibri"/>
          <w:sz w:val="24"/>
          <w:szCs w:val="24"/>
        </w:rPr>
        <w:t xml:space="preserve">) </w:t>
      </w:r>
      <w:r w:rsidRPr="00AF0976">
        <w:rPr>
          <w:rFonts w:cs="Calibri"/>
          <w:sz w:val="24"/>
          <w:szCs w:val="24"/>
        </w:rPr>
        <w:t>/500ml pick up</w:t>
      </w:r>
    </w:p>
    <w:p w:rsidR="00AF0976" w:rsidRPr="00AF0976" w:rsidRDefault="00AF0976" w:rsidP="0072780A">
      <w:pPr>
        <w:numPr>
          <w:ilvl w:val="0"/>
          <w:numId w:val="20"/>
        </w:numPr>
        <w:spacing w:after="0"/>
        <w:ind w:left="737" w:hanging="624"/>
        <w:rPr>
          <w:rFonts w:cs="Calibri"/>
          <w:sz w:val="24"/>
          <w:szCs w:val="24"/>
        </w:rPr>
      </w:pPr>
      <w:r w:rsidRPr="00AF0976">
        <w:rPr>
          <w:rFonts w:cs="Calibri"/>
          <w:sz w:val="24"/>
          <w:szCs w:val="24"/>
        </w:rPr>
        <w:t xml:space="preserve">Plant is operated and </w:t>
      </w:r>
      <w:r w:rsidR="005D545F">
        <w:rPr>
          <w:rFonts w:cs="Calibri"/>
          <w:sz w:val="24"/>
          <w:szCs w:val="24"/>
        </w:rPr>
        <w:t>monitored</w:t>
      </w:r>
      <w:r w:rsidRPr="00AF0976">
        <w:rPr>
          <w:rFonts w:cs="Calibri"/>
          <w:sz w:val="24"/>
          <w:szCs w:val="24"/>
        </w:rPr>
        <w:t xml:space="preserve"> by a control unit </w:t>
      </w:r>
    </w:p>
    <w:p w:rsidR="00AF0976" w:rsidRPr="00AF0976" w:rsidRDefault="00AF0976" w:rsidP="0072780A">
      <w:pPr>
        <w:numPr>
          <w:ilvl w:val="0"/>
          <w:numId w:val="20"/>
        </w:numPr>
        <w:spacing w:after="0"/>
        <w:ind w:left="737" w:hanging="624"/>
        <w:rPr>
          <w:rFonts w:cs="Calibri"/>
          <w:sz w:val="24"/>
          <w:szCs w:val="24"/>
        </w:rPr>
      </w:pPr>
      <w:r w:rsidRPr="00AF0976">
        <w:rPr>
          <w:rFonts w:cs="Calibri"/>
          <w:sz w:val="24"/>
          <w:szCs w:val="24"/>
        </w:rPr>
        <w:t xml:space="preserve">Throughput during the separation should be measured via a flowmeter </w:t>
      </w:r>
    </w:p>
    <w:p w:rsidR="00AF0976" w:rsidRPr="00AF0976" w:rsidRDefault="00AF0976" w:rsidP="0072780A">
      <w:pPr>
        <w:numPr>
          <w:ilvl w:val="0"/>
          <w:numId w:val="20"/>
        </w:numPr>
        <w:spacing w:after="0"/>
        <w:ind w:left="737" w:hanging="624"/>
        <w:rPr>
          <w:rFonts w:cs="Calibri"/>
          <w:sz w:val="24"/>
          <w:szCs w:val="24"/>
        </w:rPr>
      </w:pPr>
      <w:r w:rsidRPr="00AF0976">
        <w:rPr>
          <w:rFonts w:cs="Calibri"/>
          <w:sz w:val="24"/>
          <w:szCs w:val="24"/>
        </w:rPr>
        <w:t xml:space="preserve">Discharge pressure should be set via constant pressure valve  </w:t>
      </w:r>
    </w:p>
    <w:p w:rsidR="00AF0976" w:rsidRPr="00AF0976" w:rsidRDefault="00AF0976" w:rsidP="0072780A">
      <w:pPr>
        <w:numPr>
          <w:ilvl w:val="0"/>
          <w:numId w:val="20"/>
        </w:numPr>
        <w:spacing w:after="0"/>
        <w:ind w:left="737" w:hanging="624"/>
        <w:rPr>
          <w:rFonts w:cs="Calibri"/>
          <w:sz w:val="24"/>
          <w:szCs w:val="24"/>
        </w:rPr>
      </w:pPr>
      <w:r w:rsidRPr="00AF0976">
        <w:rPr>
          <w:rFonts w:cs="Calibri"/>
          <w:sz w:val="24"/>
          <w:szCs w:val="24"/>
        </w:rPr>
        <w:t xml:space="preserve">Time based and measured automatic solids discharge should be achievable by the control unit  </w:t>
      </w:r>
    </w:p>
    <w:p w:rsidR="00AF0976" w:rsidRPr="00AF0976" w:rsidRDefault="00AF0976" w:rsidP="0072780A">
      <w:pPr>
        <w:numPr>
          <w:ilvl w:val="0"/>
          <w:numId w:val="20"/>
        </w:numPr>
        <w:spacing w:after="0"/>
        <w:ind w:left="737" w:hanging="624"/>
        <w:rPr>
          <w:rFonts w:cs="Calibri"/>
          <w:sz w:val="24"/>
          <w:szCs w:val="24"/>
        </w:rPr>
      </w:pPr>
      <w:r w:rsidRPr="00AF0976">
        <w:rPr>
          <w:rFonts w:cs="Calibri"/>
          <w:sz w:val="24"/>
          <w:szCs w:val="24"/>
        </w:rPr>
        <w:t xml:space="preserve">Hydro - hermetic sealing must be used to achieve minimal oxygen pick - up </w:t>
      </w:r>
    </w:p>
    <w:p w:rsidR="00E57D5B" w:rsidRDefault="00E57D5B" w:rsidP="00DA3EAF">
      <w:pPr>
        <w:ind w:left="680" w:hanging="567"/>
        <w:rPr>
          <w:rFonts w:cs="Arial"/>
          <w:b/>
          <w:i/>
          <w:sz w:val="24"/>
          <w:szCs w:val="24"/>
        </w:rPr>
      </w:pPr>
    </w:p>
    <w:p w:rsidR="00B63C1A" w:rsidRPr="00C0561D" w:rsidRDefault="00B63C1A" w:rsidP="00B63C1A">
      <w:pPr>
        <w:pStyle w:val="Heading2"/>
        <w:spacing w:line="240" w:lineRule="auto"/>
        <w:rPr>
          <w:rFonts w:ascii="Calibri" w:hAnsi="Calibri"/>
          <w:i w:val="0"/>
          <w:sz w:val="24"/>
          <w:szCs w:val="24"/>
        </w:rPr>
      </w:pPr>
      <w:r w:rsidRPr="00B63C1A">
        <w:rPr>
          <w:rFonts w:ascii="Calibri" w:hAnsi="Calibri" w:cs="Calibri"/>
          <w:sz w:val="24"/>
          <w:szCs w:val="24"/>
        </w:rPr>
        <w:t xml:space="preserve">Technical description of centrifuge </w:t>
      </w:r>
    </w:p>
    <w:p w:rsidR="00C0561D" w:rsidRPr="00C0561D" w:rsidRDefault="00C0561D" w:rsidP="00DA3EAF">
      <w:pPr>
        <w:pStyle w:val="Heading2"/>
        <w:numPr>
          <w:ilvl w:val="0"/>
          <w:numId w:val="21"/>
        </w:numPr>
        <w:spacing w:before="0" w:after="0" w:line="240" w:lineRule="auto"/>
        <w:ind w:left="680" w:hanging="624"/>
        <w:rPr>
          <w:rFonts w:ascii="Calibri" w:hAnsi="Calibri"/>
          <w:b w:val="0"/>
          <w:i w:val="0"/>
          <w:sz w:val="24"/>
          <w:szCs w:val="24"/>
        </w:rPr>
      </w:pPr>
      <w:r w:rsidRPr="00C0561D">
        <w:rPr>
          <w:rFonts w:ascii="Calibri" w:hAnsi="Calibri"/>
          <w:b w:val="0"/>
          <w:i w:val="0"/>
          <w:sz w:val="24"/>
          <w:szCs w:val="24"/>
        </w:rPr>
        <w:t xml:space="preserve">The centrifuge should be skid mounted to allow for </w:t>
      </w:r>
      <w:r w:rsidR="005D545F">
        <w:rPr>
          <w:rFonts w:ascii="Calibri" w:hAnsi="Calibri"/>
          <w:b w:val="0"/>
          <w:i w:val="0"/>
          <w:sz w:val="24"/>
          <w:szCs w:val="24"/>
        </w:rPr>
        <w:t>ease of installation</w:t>
      </w:r>
    </w:p>
    <w:p w:rsidR="005C1F98" w:rsidRDefault="00B63C1A" w:rsidP="00DA3EAF">
      <w:pPr>
        <w:numPr>
          <w:ilvl w:val="0"/>
          <w:numId w:val="21"/>
        </w:numPr>
        <w:spacing w:after="0"/>
        <w:ind w:left="680" w:right="618" w:hanging="624"/>
        <w:rPr>
          <w:rFonts w:cs="Calibri"/>
          <w:sz w:val="24"/>
          <w:szCs w:val="24"/>
        </w:rPr>
      </w:pPr>
      <w:r w:rsidRPr="000E2CFA">
        <w:rPr>
          <w:rFonts w:cs="Calibri"/>
          <w:sz w:val="24"/>
          <w:szCs w:val="24"/>
        </w:rPr>
        <w:t>The lower frame should be made of cas</w:t>
      </w:r>
      <w:r w:rsidR="00B2026A">
        <w:rPr>
          <w:rFonts w:cs="Calibri"/>
          <w:sz w:val="24"/>
          <w:szCs w:val="24"/>
        </w:rPr>
        <w:t>t iron or stainless clad steel</w:t>
      </w:r>
    </w:p>
    <w:p w:rsidR="000E2CFA" w:rsidRDefault="00B63C1A" w:rsidP="00DA3EAF">
      <w:pPr>
        <w:numPr>
          <w:ilvl w:val="0"/>
          <w:numId w:val="21"/>
        </w:numPr>
        <w:spacing w:after="0"/>
        <w:ind w:left="680" w:right="618" w:hanging="624"/>
        <w:rPr>
          <w:rFonts w:cs="Calibri"/>
          <w:sz w:val="24"/>
          <w:szCs w:val="24"/>
        </w:rPr>
      </w:pPr>
      <w:r w:rsidRPr="000E2CFA">
        <w:rPr>
          <w:rFonts w:cs="Calibri"/>
          <w:sz w:val="24"/>
          <w:szCs w:val="24"/>
        </w:rPr>
        <w:t>It should be equipped with an oil level sight glass and a bowl speed sensor</w:t>
      </w:r>
    </w:p>
    <w:p w:rsidR="000D3F36" w:rsidRDefault="00B63C1A" w:rsidP="00DA3EAF">
      <w:pPr>
        <w:numPr>
          <w:ilvl w:val="0"/>
          <w:numId w:val="21"/>
        </w:numPr>
        <w:spacing w:after="0"/>
        <w:ind w:left="680" w:right="618" w:hanging="624"/>
        <w:rPr>
          <w:rFonts w:cs="Calibri"/>
          <w:sz w:val="24"/>
          <w:szCs w:val="24"/>
        </w:rPr>
      </w:pPr>
      <w:r w:rsidRPr="000E2CFA">
        <w:rPr>
          <w:rFonts w:cs="Calibri"/>
          <w:sz w:val="24"/>
          <w:szCs w:val="24"/>
        </w:rPr>
        <w:t xml:space="preserve">The solids handling module should have a solids cyclone </w:t>
      </w:r>
      <w:r w:rsidR="00B2026A">
        <w:rPr>
          <w:rFonts w:cs="Calibri"/>
          <w:sz w:val="24"/>
          <w:szCs w:val="24"/>
        </w:rPr>
        <w:t>constructed of stainless steel</w:t>
      </w:r>
    </w:p>
    <w:p w:rsidR="00B63C1A" w:rsidRPr="000E2CFA" w:rsidRDefault="00B63C1A" w:rsidP="00DA3EAF">
      <w:pPr>
        <w:numPr>
          <w:ilvl w:val="0"/>
          <w:numId w:val="21"/>
        </w:numPr>
        <w:spacing w:after="0"/>
        <w:ind w:left="680" w:right="618" w:hanging="624"/>
        <w:rPr>
          <w:rFonts w:cs="Calibri"/>
          <w:sz w:val="24"/>
          <w:szCs w:val="24"/>
        </w:rPr>
      </w:pPr>
      <w:r w:rsidRPr="000E2CFA">
        <w:rPr>
          <w:rFonts w:cs="Calibri"/>
          <w:sz w:val="24"/>
          <w:szCs w:val="24"/>
        </w:rPr>
        <w:t>The machine hood must be made of stainless steel</w:t>
      </w:r>
    </w:p>
    <w:p w:rsidR="00B63C1A" w:rsidRDefault="00B63C1A" w:rsidP="00DA3EAF">
      <w:pPr>
        <w:numPr>
          <w:ilvl w:val="0"/>
          <w:numId w:val="21"/>
        </w:numPr>
        <w:spacing w:after="0"/>
        <w:ind w:left="680" w:right="618" w:hanging="624"/>
        <w:rPr>
          <w:rFonts w:cs="Calibri"/>
          <w:sz w:val="24"/>
          <w:szCs w:val="24"/>
        </w:rPr>
      </w:pPr>
      <w:r w:rsidRPr="00B63C1A">
        <w:rPr>
          <w:rFonts w:cs="Calibri"/>
          <w:sz w:val="24"/>
          <w:szCs w:val="24"/>
        </w:rPr>
        <w:t>The machine should</w:t>
      </w:r>
      <w:r w:rsidR="00B2026A">
        <w:rPr>
          <w:rFonts w:cs="Calibri"/>
          <w:sz w:val="24"/>
          <w:szCs w:val="24"/>
        </w:rPr>
        <w:t xml:space="preserve"> be driven by a standard three-</w:t>
      </w:r>
      <w:r w:rsidRPr="00B63C1A">
        <w:rPr>
          <w:rFonts w:cs="Calibri"/>
          <w:sz w:val="24"/>
          <w:szCs w:val="24"/>
        </w:rPr>
        <w:t xml:space="preserve">phase AC motor operated by </w:t>
      </w:r>
      <w:r w:rsidR="005D545F">
        <w:rPr>
          <w:rFonts w:cs="Calibri"/>
          <w:sz w:val="24"/>
          <w:szCs w:val="24"/>
        </w:rPr>
        <w:t>a Frequency Control Unit (FCU)</w:t>
      </w:r>
    </w:p>
    <w:p w:rsidR="00B63C1A" w:rsidRDefault="00B63C1A" w:rsidP="00DA3EAF">
      <w:pPr>
        <w:numPr>
          <w:ilvl w:val="0"/>
          <w:numId w:val="21"/>
        </w:numPr>
        <w:spacing w:after="0"/>
        <w:ind w:left="680" w:right="618" w:hanging="624"/>
        <w:rPr>
          <w:rFonts w:cs="Calibri"/>
          <w:sz w:val="24"/>
          <w:szCs w:val="24"/>
        </w:rPr>
      </w:pPr>
      <w:r w:rsidRPr="00B63C1A">
        <w:rPr>
          <w:rFonts w:cs="Calibri"/>
          <w:sz w:val="24"/>
          <w:szCs w:val="24"/>
        </w:rPr>
        <w:t xml:space="preserve">The required drive power transmitted to the bowl spindle will be via a </w:t>
      </w:r>
      <w:r>
        <w:rPr>
          <w:rFonts w:cs="Calibri"/>
          <w:sz w:val="24"/>
          <w:szCs w:val="24"/>
        </w:rPr>
        <w:t>belt</w:t>
      </w:r>
    </w:p>
    <w:p w:rsidR="00B63C1A" w:rsidRDefault="00B63C1A" w:rsidP="00DA3EAF">
      <w:pPr>
        <w:numPr>
          <w:ilvl w:val="0"/>
          <w:numId w:val="21"/>
        </w:numPr>
        <w:spacing w:after="0"/>
        <w:ind w:left="680" w:right="618" w:hanging="624"/>
        <w:rPr>
          <w:rFonts w:cs="Calibri"/>
          <w:sz w:val="24"/>
          <w:szCs w:val="24"/>
        </w:rPr>
      </w:pPr>
      <w:r w:rsidRPr="00B63C1A">
        <w:rPr>
          <w:rFonts w:cs="Calibri"/>
          <w:sz w:val="24"/>
          <w:szCs w:val="24"/>
        </w:rPr>
        <w:t xml:space="preserve">A Hydro - stop ejection system </w:t>
      </w:r>
      <w:r w:rsidR="000D3F36" w:rsidRPr="0072780A">
        <w:rPr>
          <w:rFonts w:cs="Calibri"/>
          <w:sz w:val="24"/>
          <w:szCs w:val="24"/>
        </w:rPr>
        <w:t>to</w:t>
      </w:r>
      <w:r w:rsidR="000D3F36">
        <w:rPr>
          <w:rFonts w:cs="Calibri"/>
          <w:sz w:val="24"/>
          <w:szCs w:val="24"/>
        </w:rPr>
        <w:t xml:space="preserve"> </w:t>
      </w:r>
      <w:r w:rsidRPr="00B63C1A">
        <w:rPr>
          <w:rFonts w:cs="Calibri"/>
          <w:sz w:val="24"/>
          <w:szCs w:val="24"/>
        </w:rPr>
        <w:t>ensure fast and precise ejections, constant bowl ejection volume an</w:t>
      </w:r>
      <w:r>
        <w:rPr>
          <w:rFonts w:cs="Calibri"/>
          <w:sz w:val="24"/>
          <w:szCs w:val="24"/>
        </w:rPr>
        <w:t>d low product losses</w:t>
      </w:r>
    </w:p>
    <w:p w:rsidR="00B63C1A" w:rsidRDefault="00B63C1A" w:rsidP="00DA3EAF">
      <w:pPr>
        <w:numPr>
          <w:ilvl w:val="0"/>
          <w:numId w:val="21"/>
        </w:numPr>
        <w:spacing w:after="0"/>
        <w:ind w:left="680" w:right="618" w:hanging="624"/>
        <w:rPr>
          <w:rFonts w:cs="Calibri"/>
          <w:sz w:val="24"/>
          <w:szCs w:val="24"/>
        </w:rPr>
      </w:pPr>
      <w:r w:rsidRPr="00B63C1A">
        <w:rPr>
          <w:rFonts w:cs="Calibri"/>
          <w:sz w:val="24"/>
          <w:szCs w:val="24"/>
        </w:rPr>
        <w:t>The product discharge should be made under pressure by means of a centripetal pump</w:t>
      </w:r>
      <w:r w:rsidR="001B2D30">
        <w:rPr>
          <w:rFonts w:cs="Calibri"/>
          <w:sz w:val="24"/>
          <w:szCs w:val="24"/>
        </w:rPr>
        <w:t>, or equivalent,</w:t>
      </w:r>
      <w:r w:rsidRPr="00B63C1A">
        <w:rPr>
          <w:rFonts w:cs="Calibri"/>
          <w:sz w:val="24"/>
          <w:szCs w:val="24"/>
        </w:rPr>
        <w:t xml:space="preserve"> </w:t>
      </w:r>
      <w:r w:rsidR="000D3F36">
        <w:rPr>
          <w:rFonts w:cs="Calibri"/>
          <w:sz w:val="24"/>
          <w:szCs w:val="24"/>
        </w:rPr>
        <w:t xml:space="preserve">to </w:t>
      </w:r>
      <w:r w:rsidRPr="00B63C1A">
        <w:rPr>
          <w:rFonts w:cs="Calibri"/>
          <w:sz w:val="24"/>
          <w:szCs w:val="24"/>
        </w:rPr>
        <w:t>avoid foaming and</w:t>
      </w:r>
      <w:r>
        <w:rPr>
          <w:rFonts w:cs="Calibri"/>
          <w:sz w:val="24"/>
          <w:szCs w:val="24"/>
        </w:rPr>
        <w:t xml:space="preserve"> gas losses</w:t>
      </w:r>
    </w:p>
    <w:p w:rsidR="00B63C1A" w:rsidRPr="00B63C1A" w:rsidRDefault="00DA3EAF" w:rsidP="00DA3EAF">
      <w:pPr>
        <w:spacing w:after="0"/>
        <w:ind w:left="709" w:right="618" w:hanging="624"/>
        <w:rPr>
          <w:rFonts w:cs="Calibri"/>
          <w:sz w:val="24"/>
          <w:szCs w:val="24"/>
        </w:rPr>
      </w:pPr>
      <w:r>
        <w:rPr>
          <w:rFonts w:cs="Calibri"/>
          <w:sz w:val="24"/>
          <w:szCs w:val="24"/>
        </w:rPr>
        <w:t xml:space="preserve">2.2.10 </w:t>
      </w:r>
      <w:proofErr w:type="gramStart"/>
      <w:r w:rsidR="00B63C1A" w:rsidRPr="00B63C1A">
        <w:rPr>
          <w:rFonts w:cs="Calibri"/>
          <w:sz w:val="24"/>
          <w:szCs w:val="24"/>
        </w:rPr>
        <w:t>A</w:t>
      </w:r>
      <w:proofErr w:type="gramEnd"/>
      <w:r w:rsidR="00B63C1A" w:rsidRPr="00B63C1A">
        <w:rPr>
          <w:rFonts w:cs="Calibri"/>
          <w:sz w:val="24"/>
          <w:szCs w:val="24"/>
        </w:rPr>
        <w:t xml:space="preserve"> pressure gauge for the discharged product </w:t>
      </w:r>
      <w:r w:rsidR="00B2026A">
        <w:rPr>
          <w:rFonts w:cs="Calibri"/>
          <w:sz w:val="24"/>
          <w:szCs w:val="24"/>
        </w:rPr>
        <w:t>will be</w:t>
      </w:r>
      <w:r w:rsidR="00D8147E" w:rsidRPr="00B63C1A">
        <w:rPr>
          <w:rFonts w:cs="Calibri"/>
          <w:sz w:val="24"/>
          <w:szCs w:val="24"/>
        </w:rPr>
        <w:t xml:space="preserve"> installed on</w:t>
      </w:r>
      <w:r w:rsidR="00D8147E">
        <w:rPr>
          <w:rFonts w:cs="Calibri"/>
          <w:sz w:val="24"/>
          <w:szCs w:val="24"/>
        </w:rPr>
        <w:t xml:space="preserve"> the machine</w:t>
      </w:r>
    </w:p>
    <w:p w:rsidR="00B63C1A" w:rsidRDefault="00B63C1A" w:rsidP="00E57D5B">
      <w:pPr>
        <w:rPr>
          <w:rFonts w:cs="Arial"/>
          <w:b/>
          <w:i/>
          <w:sz w:val="24"/>
          <w:szCs w:val="24"/>
        </w:rPr>
      </w:pPr>
    </w:p>
    <w:p w:rsidR="00B63C1A" w:rsidRPr="00DA3EAF" w:rsidRDefault="00571C7B" w:rsidP="001B2D30">
      <w:pPr>
        <w:ind w:left="-5"/>
        <w:rPr>
          <w:rFonts w:cs="Calibri"/>
          <w:b/>
          <w:sz w:val="24"/>
          <w:szCs w:val="24"/>
        </w:rPr>
      </w:pPr>
      <w:r>
        <w:rPr>
          <w:rFonts w:cs="Calibri"/>
          <w:sz w:val="24"/>
          <w:szCs w:val="24"/>
        </w:rPr>
        <w:br w:type="page"/>
      </w:r>
      <w:r w:rsidR="00DA3EAF" w:rsidRPr="00DA3EAF">
        <w:rPr>
          <w:rFonts w:cs="Calibri"/>
          <w:b/>
          <w:sz w:val="24"/>
          <w:szCs w:val="24"/>
        </w:rPr>
        <w:lastRenderedPageBreak/>
        <w:t>2.3</w:t>
      </w:r>
      <w:r w:rsidR="00DA3EAF" w:rsidRPr="00DA3EAF">
        <w:rPr>
          <w:rFonts w:cs="Calibri"/>
          <w:b/>
          <w:sz w:val="24"/>
          <w:szCs w:val="24"/>
        </w:rPr>
        <w:tab/>
      </w:r>
      <w:r w:rsidR="00B63C1A" w:rsidRPr="00DA3EAF">
        <w:rPr>
          <w:rFonts w:cs="Calibri"/>
          <w:b/>
          <w:sz w:val="24"/>
          <w:szCs w:val="24"/>
        </w:rPr>
        <w:t xml:space="preserve">The specification of the separator </w:t>
      </w:r>
      <w:r w:rsidR="0072780A" w:rsidRPr="0072780A">
        <w:rPr>
          <w:rFonts w:cs="Calibri"/>
          <w:b/>
          <w:sz w:val="24"/>
          <w:szCs w:val="24"/>
        </w:rPr>
        <w:t>should have a minimum of</w:t>
      </w:r>
      <w:r w:rsidR="00B63C1A" w:rsidRPr="00DA3EAF">
        <w:rPr>
          <w:rFonts w:cs="Calibri"/>
          <w:b/>
          <w:sz w:val="24"/>
          <w:szCs w:val="24"/>
        </w:rPr>
        <w:t xml:space="preserve">:  </w:t>
      </w:r>
    </w:p>
    <w:p w:rsidR="00B63C1A" w:rsidRPr="00B63C1A" w:rsidRDefault="00B63C1A" w:rsidP="00DA3EAF">
      <w:pPr>
        <w:pStyle w:val="ListParagraph"/>
        <w:numPr>
          <w:ilvl w:val="0"/>
          <w:numId w:val="22"/>
        </w:numPr>
        <w:spacing w:after="5" w:line="249" w:lineRule="auto"/>
        <w:ind w:left="737" w:hanging="624"/>
        <w:rPr>
          <w:rFonts w:cs="Calibri"/>
          <w:sz w:val="24"/>
          <w:szCs w:val="24"/>
        </w:rPr>
      </w:pPr>
      <w:r w:rsidRPr="00B63C1A">
        <w:rPr>
          <w:rFonts w:cs="Calibri"/>
          <w:sz w:val="24"/>
          <w:szCs w:val="24"/>
        </w:rPr>
        <w:t>Motor 11 KW, 400 V, 50 Hz, IP55 (7</w:t>
      </w:r>
      <w:r w:rsidR="000D3F36">
        <w:rPr>
          <w:rFonts w:cs="Calibri"/>
          <w:sz w:val="24"/>
          <w:szCs w:val="24"/>
        </w:rPr>
        <w:t>.</w:t>
      </w:r>
      <w:r w:rsidRPr="00B63C1A">
        <w:rPr>
          <w:rFonts w:cs="Calibri"/>
          <w:sz w:val="24"/>
          <w:szCs w:val="24"/>
        </w:rPr>
        <w:t>5 KW FC</w:t>
      </w:r>
      <w:r w:rsidR="006C534F">
        <w:rPr>
          <w:rFonts w:cs="Calibri"/>
          <w:sz w:val="24"/>
          <w:szCs w:val="24"/>
        </w:rPr>
        <w:t>U</w:t>
      </w:r>
      <w:r w:rsidRPr="00B63C1A">
        <w:rPr>
          <w:rFonts w:cs="Calibri"/>
          <w:sz w:val="24"/>
          <w:szCs w:val="24"/>
        </w:rPr>
        <w:t xml:space="preserve">) </w:t>
      </w:r>
    </w:p>
    <w:p w:rsidR="00B63C1A" w:rsidRPr="00B63C1A" w:rsidRDefault="00B63C1A" w:rsidP="00DA3EAF">
      <w:pPr>
        <w:pStyle w:val="ListParagraph"/>
        <w:numPr>
          <w:ilvl w:val="0"/>
          <w:numId w:val="22"/>
        </w:numPr>
        <w:spacing w:after="5" w:line="249" w:lineRule="auto"/>
        <w:ind w:left="737" w:hanging="624"/>
        <w:rPr>
          <w:rFonts w:cs="Calibri"/>
          <w:sz w:val="24"/>
          <w:szCs w:val="24"/>
        </w:rPr>
      </w:pPr>
      <w:r w:rsidRPr="00B63C1A">
        <w:rPr>
          <w:rFonts w:cs="Calibri"/>
          <w:sz w:val="24"/>
          <w:szCs w:val="24"/>
        </w:rPr>
        <w:t xml:space="preserve">Speed sensor </w:t>
      </w:r>
    </w:p>
    <w:p w:rsidR="00B63C1A" w:rsidRPr="00B63C1A" w:rsidRDefault="00B63C1A" w:rsidP="00DA3EAF">
      <w:pPr>
        <w:pStyle w:val="ListParagraph"/>
        <w:numPr>
          <w:ilvl w:val="0"/>
          <w:numId w:val="22"/>
        </w:numPr>
        <w:spacing w:after="5" w:line="249" w:lineRule="auto"/>
        <w:ind w:left="737" w:hanging="624"/>
        <w:rPr>
          <w:rFonts w:cs="Calibri"/>
          <w:sz w:val="24"/>
          <w:szCs w:val="24"/>
        </w:rPr>
      </w:pPr>
      <w:r w:rsidRPr="00B63C1A">
        <w:rPr>
          <w:rFonts w:cs="Calibri"/>
          <w:sz w:val="24"/>
          <w:szCs w:val="24"/>
        </w:rPr>
        <w:t>Feed and discharge connec</w:t>
      </w:r>
      <w:r w:rsidR="00F54358">
        <w:rPr>
          <w:rFonts w:cs="Calibri"/>
          <w:sz w:val="24"/>
          <w:szCs w:val="24"/>
        </w:rPr>
        <w:t>tions conforming to the DIN 11 851 pipe size standard</w:t>
      </w:r>
    </w:p>
    <w:p w:rsidR="00B63C1A" w:rsidRDefault="00B63C1A" w:rsidP="00DA3EAF">
      <w:pPr>
        <w:pStyle w:val="ListParagraph"/>
        <w:numPr>
          <w:ilvl w:val="0"/>
          <w:numId w:val="22"/>
        </w:numPr>
        <w:spacing w:after="5" w:line="249" w:lineRule="auto"/>
        <w:ind w:left="737" w:hanging="624"/>
        <w:rPr>
          <w:rFonts w:cs="Calibri"/>
          <w:sz w:val="24"/>
          <w:szCs w:val="24"/>
        </w:rPr>
      </w:pPr>
      <w:r w:rsidRPr="00B63C1A">
        <w:rPr>
          <w:rFonts w:cs="Calibri"/>
          <w:sz w:val="24"/>
          <w:szCs w:val="24"/>
        </w:rPr>
        <w:t xml:space="preserve">Solenoid valve assembly for the operating water </w:t>
      </w:r>
    </w:p>
    <w:p w:rsidR="00C05BE1" w:rsidRDefault="00C05BE1" w:rsidP="00DA3EAF">
      <w:pPr>
        <w:numPr>
          <w:ilvl w:val="0"/>
          <w:numId w:val="22"/>
        </w:numPr>
        <w:spacing w:after="0" w:line="259" w:lineRule="auto"/>
        <w:ind w:left="737" w:hanging="624"/>
        <w:rPr>
          <w:rFonts w:cs="Calibri"/>
          <w:sz w:val="24"/>
          <w:szCs w:val="24"/>
        </w:rPr>
      </w:pPr>
      <w:r w:rsidRPr="00C05BE1">
        <w:rPr>
          <w:rFonts w:cs="Calibri"/>
          <w:sz w:val="24"/>
          <w:szCs w:val="24"/>
        </w:rPr>
        <w:t xml:space="preserve">Enclosed solids discharge for Centrifuge via </w:t>
      </w:r>
      <w:proofErr w:type="spellStart"/>
      <w:r w:rsidR="006C534F">
        <w:rPr>
          <w:rFonts w:cs="Calibri"/>
          <w:sz w:val="24"/>
          <w:szCs w:val="24"/>
        </w:rPr>
        <w:t>Seepex</w:t>
      </w:r>
      <w:proofErr w:type="spellEnd"/>
      <w:r w:rsidR="006C534F">
        <w:rPr>
          <w:rFonts w:cs="Calibri"/>
          <w:sz w:val="24"/>
          <w:szCs w:val="24"/>
        </w:rPr>
        <w:t xml:space="preserve"> </w:t>
      </w:r>
      <w:r w:rsidRPr="00C05BE1">
        <w:rPr>
          <w:rFonts w:cs="Calibri"/>
          <w:sz w:val="24"/>
          <w:szCs w:val="24"/>
        </w:rPr>
        <w:t>solids pump</w:t>
      </w:r>
      <w:r w:rsidR="006C534F">
        <w:rPr>
          <w:rFonts w:cs="Calibri"/>
          <w:sz w:val="24"/>
          <w:szCs w:val="24"/>
        </w:rPr>
        <w:t xml:space="preserve">, or equivalent, </w:t>
      </w:r>
      <w:r w:rsidRPr="00C05BE1">
        <w:rPr>
          <w:rFonts w:cs="Calibri"/>
          <w:sz w:val="24"/>
          <w:szCs w:val="24"/>
        </w:rPr>
        <w:t xml:space="preserve">with </w:t>
      </w:r>
      <w:r w:rsidR="00DA3EAF">
        <w:rPr>
          <w:rFonts w:cs="Calibri"/>
          <w:sz w:val="24"/>
          <w:szCs w:val="24"/>
        </w:rPr>
        <w:t xml:space="preserve"> </w:t>
      </w:r>
      <w:r w:rsidRPr="00C05BE1">
        <w:rPr>
          <w:rFonts w:cs="Calibri"/>
          <w:sz w:val="24"/>
          <w:szCs w:val="24"/>
        </w:rPr>
        <w:t xml:space="preserve">control via level probes and direct starting, or equivalent, integrated in the electrical cabinet </w:t>
      </w:r>
      <w:r w:rsidR="000C4AC8">
        <w:rPr>
          <w:rFonts w:cs="Calibri"/>
          <w:sz w:val="24"/>
          <w:szCs w:val="24"/>
        </w:rPr>
        <w:t xml:space="preserve"> </w:t>
      </w:r>
    </w:p>
    <w:p w:rsidR="00C05BE1" w:rsidRPr="00C05BE1" w:rsidRDefault="00C05BE1" w:rsidP="00DA3EAF">
      <w:pPr>
        <w:numPr>
          <w:ilvl w:val="0"/>
          <w:numId w:val="22"/>
        </w:numPr>
        <w:spacing w:after="0" w:line="259" w:lineRule="auto"/>
        <w:ind w:left="737" w:hanging="624"/>
        <w:rPr>
          <w:rFonts w:cs="Calibri"/>
          <w:sz w:val="24"/>
          <w:szCs w:val="24"/>
        </w:rPr>
      </w:pPr>
      <w:r w:rsidRPr="00C05BE1">
        <w:rPr>
          <w:rFonts w:cs="Calibri"/>
          <w:sz w:val="24"/>
          <w:szCs w:val="24"/>
        </w:rPr>
        <w:t xml:space="preserve">Product discharge pressure regulation:  Pressure sensor 4-20mA and </w:t>
      </w:r>
      <w:r w:rsidR="001A7A91">
        <w:rPr>
          <w:rFonts w:cs="Calibri"/>
          <w:sz w:val="24"/>
          <w:szCs w:val="24"/>
        </w:rPr>
        <w:t xml:space="preserve">Current to Pressure Transducer </w:t>
      </w:r>
      <w:r w:rsidR="001A7A91" w:rsidRPr="001A7A91">
        <w:rPr>
          <w:rFonts w:cs="Calibri"/>
          <w:sz w:val="24"/>
          <w:szCs w:val="24"/>
        </w:rPr>
        <w:t>(</w:t>
      </w:r>
      <w:r w:rsidRPr="001A7A91">
        <w:rPr>
          <w:rFonts w:cs="Calibri"/>
          <w:sz w:val="24"/>
          <w:szCs w:val="24"/>
        </w:rPr>
        <w:t>IP</w:t>
      </w:r>
      <w:r w:rsidR="001A7A91">
        <w:rPr>
          <w:rFonts w:cs="Calibri"/>
          <w:sz w:val="24"/>
          <w:szCs w:val="24"/>
        </w:rPr>
        <w:t>)</w:t>
      </w:r>
      <w:r w:rsidRPr="00C05BE1">
        <w:rPr>
          <w:rFonts w:cs="Calibri"/>
          <w:sz w:val="24"/>
          <w:szCs w:val="24"/>
        </w:rPr>
        <w:t xml:space="preserve"> converter to control constant pressure valve </w:t>
      </w:r>
    </w:p>
    <w:p w:rsidR="00C05BE1" w:rsidRPr="008B2579" w:rsidRDefault="00C05BE1" w:rsidP="00DA3EAF">
      <w:pPr>
        <w:numPr>
          <w:ilvl w:val="0"/>
          <w:numId w:val="22"/>
        </w:numPr>
        <w:spacing w:after="0" w:line="259" w:lineRule="auto"/>
        <w:ind w:left="737" w:hanging="624"/>
        <w:rPr>
          <w:rFonts w:cs="Calibri"/>
          <w:sz w:val="24"/>
          <w:szCs w:val="24"/>
        </w:rPr>
      </w:pPr>
      <w:r w:rsidRPr="008B2579">
        <w:rPr>
          <w:rFonts w:cs="Calibri"/>
          <w:sz w:val="24"/>
          <w:szCs w:val="24"/>
        </w:rPr>
        <w:t>Turbidity measurement:  Ability to register very low and average cloudiness-values ac</w:t>
      </w:r>
      <w:r w:rsidR="00D51826" w:rsidRPr="008B2579">
        <w:rPr>
          <w:rFonts w:cs="Calibri"/>
          <w:sz w:val="24"/>
          <w:szCs w:val="24"/>
        </w:rPr>
        <w:t xml:space="preserve">cording the </w:t>
      </w:r>
      <w:proofErr w:type="spellStart"/>
      <w:r w:rsidR="00D51826" w:rsidRPr="008B2579">
        <w:rPr>
          <w:rFonts w:cs="Calibri"/>
          <w:sz w:val="24"/>
          <w:szCs w:val="24"/>
        </w:rPr>
        <w:t>Formazine</w:t>
      </w:r>
      <w:proofErr w:type="spellEnd"/>
      <w:r w:rsidR="00D51826" w:rsidRPr="008B2579">
        <w:rPr>
          <w:rFonts w:cs="Calibri"/>
          <w:sz w:val="24"/>
          <w:szCs w:val="24"/>
        </w:rPr>
        <w:t>, or EBC standard, in the range of 1 – 200</w:t>
      </w:r>
      <w:r w:rsidR="008B2579" w:rsidRPr="008B2579">
        <w:rPr>
          <w:rFonts w:cs="Calibri"/>
          <w:sz w:val="24"/>
          <w:szCs w:val="24"/>
        </w:rPr>
        <w:t xml:space="preserve"> with </w:t>
      </w:r>
      <w:r w:rsidR="008B2579">
        <w:rPr>
          <w:rFonts w:cs="Calibri"/>
          <w:sz w:val="24"/>
          <w:szCs w:val="24"/>
        </w:rPr>
        <w:t>a</w:t>
      </w:r>
      <w:r w:rsidRPr="008B2579">
        <w:rPr>
          <w:rFonts w:cs="Calibri"/>
          <w:sz w:val="24"/>
          <w:szCs w:val="24"/>
        </w:rPr>
        <w:t xml:space="preserve">djustment via bowl speed control  </w:t>
      </w:r>
    </w:p>
    <w:p w:rsidR="00C05BE1" w:rsidRPr="00C05BE1" w:rsidRDefault="00C05BE1" w:rsidP="00DA3EAF">
      <w:pPr>
        <w:numPr>
          <w:ilvl w:val="0"/>
          <w:numId w:val="22"/>
        </w:numPr>
        <w:spacing w:after="0" w:line="259" w:lineRule="auto"/>
        <w:ind w:left="737" w:hanging="624"/>
        <w:rPr>
          <w:rFonts w:cs="Calibri"/>
          <w:sz w:val="24"/>
          <w:szCs w:val="24"/>
        </w:rPr>
      </w:pPr>
      <w:r w:rsidRPr="00C05BE1">
        <w:rPr>
          <w:rFonts w:cs="Calibri"/>
          <w:sz w:val="24"/>
          <w:szCs w:val="24"/>
        </w:rPr>
        <w:t xml:space="preserve">Feed pump with integrated Frequency drive and built in potentiometer, in order that the pump is mobile and not directly attached to the </w:t>
      </w:r>
      <w:r w:rsidR="000E2CFA">
        <w:rPr>
          <w:rFonts w:cs="Calibri"/>
          <w:sz w:val="24"/>
          <w:szCs w:val="24"/>
        </w:rPr>
        <w:t>unit</w:t>
      </w:r>
      <w:r w:rsidRPr="00C05BE1">
        <w:rPr>
          <w:rFonts w:cs="Calibri"/>
          <w:sz w:val="24"/>
          <w:szCs w:val="24"/>
        </w:rPr>
        <w:t xml:space="preserve">, so as not to limit the </w:t>
      </w:r>
      <w:r w:rsidR="000E2CFA">
        <w:rPr>
          <w:rFonts w:cs="Calibri"/>
          <w:sz w:val="24"/>
          <w:szCs w:val="24"/>
        </w:rPr>
        <w:t>unit</w:t>
      </w:r>
      <w:r w:rsidRPr="00C05BE1">
        <w:rPr>
          <w:rFonts w:cs="Calibri"/>
          <w:sz w:val="24"/>
          <w:szCs w:val="24"/>
        </w:rPr>
        <w:t xml:space="preserve">’s flexibility. The pump should also be available for other duties </w:t>
      </w:r>
    </w:p>
    <w:p w:rsidR="00C05BE1" w:rsidRPr="00B63C1A" w:rsidRDefault="00C05BE1" w:rsidP="00DA3EAF">
      <w:pPr>
        <w:pStyle w:val="ListParagraph"/>
        <w:numPr>
          <w:ilvl w:val="0"/>
          <w:numId w:val="22"/>
        </w:numPr>
        <w:spacing w:after="5" w:line="249" w:lineRule="auto"/>
        <w:ind w:left="737" w:hanging="624"/>
        <w:rPr>
          <w:rFonts w:cs="Calibri"/>
          <w:sz w:val="24"/>
          <w:szCs w:val="24"/>
        </w:rPr>
      </w:pPr>
      <w:r w:rsidRPr="004139E2">
        <w:rPr>
          <w:rFonts w:cs="Calibri"/>
          <w:sz w:val="24"/>
          <w:szCs w:val="24"/>
        </w:rPr>
        <w:t xml:space="preserve">Water vessel </w:t>
      </w:r>
      <w:r w:rsidR="00DA3D68">
        <w:rPr>
          <w:rFonts w:cs="Calibri"/>
          <w:sz w:val="24"/>
          <w:szCs w:val="24"/>
        </w:rPr>
        <w:t>and</w:t>
      </w:r>
      <w:r w:rsidRPr="004139E2">
        <w:rPr>
          <w:rFonts w:cs="Calibri"/>
          <w:sz w:val="24"/>
          <w:szCs w:val="24"/>
        </w:rPr>
        <w:t xml:space="preserve"> pressure pump for the supply of operating water at the required pressure and flow to operate the machine effectively</w:t>
      </w:r>
    </w:p>
    <w:p w:rsidR="00B63C1A" w:rsidRDefault="00AD4D4F" w:rsidP="00C00201">
      <w:pPr>
        <w:pStyle w:val="ListParagraph"/>
        <w:numPr>
          <w:ilvl w:val="0"/>
          <w:numId w:val="22"/>
        </w:numPr>
        <w:spacing w:after="5" w:line="250" w:lineRule="auto"/>
        <w:ind w:left="793" w:hanging="680"/>
        <w:rPr>
          <w:rFonts w:cs="Calibri"/>
          <w:sz w:val="24"/>
          <w:szCs w:val="24"/>
        </w:rPr>
      </w:pPr>
      <w:r>
        <w:rPr>
          <w:rFonts w:cs="Calibri"/>
          <w:sz w:val="24"/>
          <w:szCs w:val="24"/>
        </w:rPr>
        <w:t>Toolset</w:t>
      </w:r>
      <w:r w:rsidR="0036166B" w:rsidRPr="00AD4D4F">
        <w:rPr>
          <w:rFonts w:cs="Calibri"/>
          <w:sz w:val="24"/>
          <w:szCs w:val="24"/>
        </w:rPr>
        <w:t xml:space="preserve"> </w:t>
      </w:r>
      <w:r w:rsidR="004A22C4">
        <w:rPr>
          <w:rFonts w:cs="Calibri"/>
          <w:sz w:val="24"/>
          <w:szCs w:val="24"/>
        </w:rPr>
        <w:t>to</w:t>
      </w:r>
      <w:r w:rsidR="0036166B" w:rsidRPr="00AD4D4F">
        <w:rPr>
          <w:rFonts w:cs="Calibri"/>
          <w:sz w:val="24"/>
          <w:szCs w:val="24"/>
        </w:rPr>
        <w:t xml:space="preserve"> enable dismantling of the machine by our staff</w:t>
      </w:r>
    </w:p>
    <w:p w:rsidR="00C9774E" w:rsidRPr="00AD4D4F" w:rsidRDefault="00C9774E" w:rsidP="00C00201">
      <w:pPr>
        <w:pStyle w:val="ListParagraph"/>
        <w:numPr>
          <w:ilvl w:val="0"/>
          <w:numId w:val="22"/>
        </w:numPr>
        <w:spacing w:after="5" w:line="250" w:lineRule="auto"/>
        <w:ind w:left="793" w:hanging="680"/>
        <w:rPr>
          <w:rFonts w:cs="Calibri"/>
          <w:sz w:val="24"/>
          <w:szCs w:val="24"/>
        </w:rPr>
      </w:pPr>
      <w:r w:rsidRPr="00C9774E">
        <w:rPr>
          <w:rFonts w:cs="Calibri"/>
          <w:sz w:val="24"/>
          <w:szCs w:val="24"/>
        </w:rPr>
        <w:t xml:space="preserve">Mobile flowmeters x 2 </w:t>
      </w:r>
      <w:r w:rsidR="004E2A61">
        <w:rPr>
          <w:rFonts w:cs="Calibri"/>
          <w:sz w:val="24"/>
          <w:szCs w:val="24"/>
        </w:rPr>
        <w:t xml:space="preserve">(with </w:t>
      </w:r>
      <w:r w:rsidR="004E2A61" w:rsidRPr="004E2A61">
        <w:rPr>
          <w:rFonts w:cs="Calibri"/>
          <w:sz w:val="24"/>
          <w:szCs w:val="24"/>
        </w:rPr>
        <w:t>4-20 mA signal for control use</w:t>
      </w:r>
      <w:r w:rsidR="004E2A61">
        <w:rPr>
          <w:rFonts w:cs="Calibri"/>
          <w:sz w:val="24"/>
          <w:szCs w:val="24"/>
        </w:rPr>
        <w:t>)</w:t>
      </w:r>
    </w:p>
    <w:p w:rsidR="00B63C1A" w:rsidRDefault="00B63C1A" w:rsidP="00E57D5B">
      <w:pPr>
        <w:rPr>
          <w:rFonts w:cs="Arial"/>
          <w:b/>
          <w:i/>
          <w:sz w:val="24"/>
          <w:szCs w:val="24"/>
        </w:rPr>
      </w:pPr>
    </w:p>
    <w:p w:rsidR="00B63C1A" w:rsidRPr="0014543A" w:rsidRDefault="00DA3EAF" w:rsidP="00DA3EAF">
      <w:pPr>
        <w:pStyle w:val="Heading2"/>
        <w:numPr>
          <w:ilvl w:val="0"/>
          <w:numId w:val="0"/>
        </w:numPr>
        <w:spacing w:line="240" w:lineRule="auto"/>
        <w:rPr>
          <w:rFonts w:ascii="Calibri" w:hAnsi="Calibri"/>
          <w:i w:val="0"/>
          <w:sz w:val="24"/>
          <w:szCs w:val="24"/>
        </w:rPr>
      </w:pPr>
      <w:r>
        <w:rPr>
          <w:rFonts w:ascii="Calibri" w:hAnsi="Calibri"/>
          <w:i w:val="0"/>
          <w:sz w:val="24"/>
          <w:szCs w:val="24"/>
        </w:rPr>
        <w:t xml:space="preserve">2.4       </w:t>
      </w:r>
      <w:r w:rsidR="00B63C1A">
        <w:rPr>
          <w:rFonts w:ascii="Calibri" w:hAnsi="Calibri"/>
          <w:i w:val="0"/>
          <w:sz w:val="24"/>
          <w:szCs w:val="24"/>
        </w:rPr>
        <w:t>Plant components</w:t>
      </w:r>
    </w:p>
    <w:p w:rsidR="00AF0976" w:rsidRPr="0014543A" w:rsidRDefault="000505D0" w:rsidP="00E57D5B">
      <w:pPr>
        <w:rPr>
          <w:rFonts w:cs="Arial"/>
          <w:b/>
          <w:i/>
          <w:sz w:val="24"/>
          <w:szCs w:val="24"/>
        </w:rPr>
      </w:pPr>
      <w:r>
        <w:rPr>
          <w:rFonts w:cs="Arial"/>
          <w:b/>
          <w:i/>
          <w:sz w:val="24"/>
          <w:szCs w:val="24"/>
        </w:rPr>
        <w:t>Feed L</w:t>
      </w:r>
      <w:r w:rsidR="00B63C1A">
        <w:rPr>
          <w:rFonts w:cs="Arial"/>
          <w:b/>
          <w:i/>
          <w:sz w:val="24"/>
          <w:szCs w:val="24"/>
        </w:rPr>
        <w:t>ine DN25</w:t>
      </w:r>
      <w:r w:rsidR="00F54358">
        <w:rPr>
          <w:rFonts w:cs="Arial"/>
          <w:b/>
          <w:i/>
          <w:sz w:val="24"/>
          <w:szCs w:val="24"/>
        </w:rPr>
        <w:t xml:space="preserve"> pipe standard</w:t>
      </w:r>
      <w:r w:rsidR="00237606">
        <w:rPr>
          <w:rFonts w:cs="Arial"/>
          <w:b/>
          <w:i/>
          <w:sz w:val="24"/>
          <w:szCs w:val="24"/>
        </w:rPr>
        <w:t>, consisting of</w:t>
      </w:r>
      <w:r w:rsidR="00B63C1A">
        <w:rPr>
          <w:rFonts w:cs="Arial"/>
          <w:b/>
          <w:i/>
          <w:sz w:val="24"/>
          <w:szCs w:val="24"/>
        </w:rPr>
        <w:t>:</w:t>
      </w:r>
    </w:p>
    <w:p w:rsidR="00070C23" w:rsidRPr="00070C23" w:rsidRDefault="00070C23" w:rsidP="00DA3EAF">
      <w:pPr>
        <w:pStyle w:val="ListParagraph"/>
        <w:numPr>
          <w:ilvl w:val="0"/>
          <w:numId w:val="23"/>
        </w:numPr>
        <w:spacing w:after="5" w:line="250" w:lineRule="auto"/>
        <w:ind w:left="737" w:hanging="624"/>
        <w:rPr>
          <w:rFonts w:cs="Calibri"/>
          <w:sz w:val="24"/>
          <w:szCs w:val="24"/>
        </w:rPr>
      </w:pPr>
      <w:r w:rsidRPr="00070C23">
        <w:rPr>
          <w:rFonts w:cs="Calibri"/>
          <w:sz w:val="24"/>
          <w:szCs w:val="24"/>
        </w:rPr>
        <w:t xml:space="preserve">Sight glass </w:t>
      </w:r>
    </w:p>
    <w:p w:rsidR="00070C23" w:rsidRPr="00070C23" w:rsidRDefault="00070C23" w:rsidP="00DA3EAF">
      <w:pPr>
        <w:pStyle w:val="ListParagraph"/>
        <w:numPr>
          <w:ilvl w:val="0"/>
          <w:numId w:val="23"/>
        </w:numPr>
        <w:spacing w:after="5" w:line="250" w:lineRule="auto"/>
        <w:ind w:left="737" w:hanging="624"/>
        <w:rPr>
          <w:rFonts w:cs="Calibri"/>
          <w:sz w:val="24"/>
          <w:szCs w:val="24"/>
        </w:rPr>
      </w:pPr>
      <w:r w:rsidRPr="00070C23">
        <w:rPr>
          <w:rFonts w:cs="Calibri"/>
          <w:sz w:val="24"/>
          <w:szCs w:val="24"/>
        </w:rPr>
        <w:t xml:space="preserve">Sampler </w:t>
      </w:r>
    </w:p>
    <w:p w:rsidR="00070C23" w:rsidRPr="00070C23" w:rsidRDefault="00070C23" w:rsidP="00DA3EAF">
      <w:pPr>
        <w:pStyle w:val="ListParagraph"/>
        <w:numPr>
          <w:ilvl w:val="0"/>
          <w:numId w:val="23"/>
        </w:numPr>
        <w:spacing w:after="5" w:line="250" w:lineRule="auto"/>
        <w:ind w:left="737" w:hanging="624"/>
        <w:rPr>
          <w:rFonts w:cs="Calibri"/>
          <w:sz w:val="24"/>
          <w:szCs w:val="24"/>
        </w:rPr>
      </w:pPr>
      <w:r w:rsidRPr="00070C23">
        <w:rPr>
          <w:rFonts w:cs="Calibri"/>
          <w:sz w:val="24"/>
          <w:szCs w:val="24"/>
        </w:rPr>
        <w:t xml:space="preserve">Butterfly valve for product </w:t>
      </w:r>
    </w:p>
    <w:p w:rsidR="00070C23" w:rsidRPr="00070C23" w:rsidRDefault="00070C23" w:rsidP="00DA3EAF">
      <w:pPr>
        <w:pStyle w:val="ListParagraph"/>
        <w:numPr>
          <w:ilvl w:val="0"/>
          <w:numId w:val="23"/>
        </w:numPr>
        <w:spacing w:after="5" w:line="250" w:lineRule="auto"/>
        <w:ind w:left="737" w:hanging="624"/>
        <w:rPr>
          <w:rFonts w:cs="Calibri"/>
          <w:sz w:val="24"/>
          <w:szCs w:val="24"/>
        </w:rPr>
      </w:pPr>
      <w:r w:rsidRPr="00070C23">
        <w:rPr>
          <w:rFonts w:cs="Calibri"/>
          <w:sz w:val="24"/>
          <w:szCs w:val="24"/>
        </w:rPr>
        <w:t xml:space="preserve">Membrane valve for product capacity adjustment </w:t>
      </w:r>
    </w:p>
    <w:p w:rsidR="00070C23" w:rsidRPr="00070C23" w:rsidRDefault="00070C23" w:rsidP="00DA3EAF">
      <w:pPr>
        <w:pStyle w:val="ListParagraph"/>
        <w:numPr>
          <w:ilvl w:val="0"/>
          <w:numId w:val="23"/>
        </w:numPr>
        <w:spacing w:after="5" w:line="250" w:lineRule="auto"/>
        <w:ind w:left="737" w:hanging="624"/>
        <w:rPr>
          <w:rFonts w:cs="Calibri"/>
          <w:sz w:val="24"/>
          <w:szCs w:val="24"/>
        </w:rPr>
      </w:pPr>
      <w:r w:rsidRPr="00070C23">
        <w:rPr>
          <w:rFonts w:cs="Calibri"/>
          <w:sz w:val="24"/>
          <w:szCs w:val="24"/>
        </w:rPr>
        <w:t xml:space="preserve">Pressure gauge </w:t>
      </w:r>
    </w:p>
    <w:p w:rsidR="00070C23" w:rsidRPr="00070C23" w:rsidRDefault="00070C23" w:rsidP="00DA3EAF">
      <w:pPr>
        <w:pStyle w:val="ListParagraph"/>
        <w:numPr>
          <w:ilvl w:val="0"/>
          <w:numId w:val="23"/>
        </w:numPr>
        <w:spacing w:after="5" w:line="250" w:lineRule="auto"/>
        <w:ind w:left="737" w:hanging="624"/>
        <w:rPr>
          <w:rFonts w:cs="Calibri"/>
          <w:sz w:val="24"/>
          <w:szCs w:val="24"/>
        </w:rPr>
      </w:pPr>
      <w:r w:rsidRPr="00070C23">
        <w:rPr>
          <w:rFonts w:cs="Calibri"/>
          <w:sz w:val="24"/>
          <w:szCs w:val="24"/>
        </w:rPr>
        <w:t xml:space="preserve">Manual butterfly valve for water flushing </w:t>
      </w:r>
    </w:p>
    <w:p w:rsidR="00070C23" w:rsidRPr="00070C23" w:rsidRDefault="00070C23" w:rsidP="00DA3EAF">
      <w:pPr>
        <w:spacing w:after="0" w:line="259" w:lineRule="auto"/>
        <w:ind w:firstLine="60"/>
        <w:rPr>
          <w:rFonts w:cs="Calibri"/>
          <w:sz w:val="24"/>
          <w:szCs w:val="24"/>
        </w:rPr>
      </w:pPr>
    </w:p>
    <w:p w:rsidR="00070C23" w:rsidRPr="00070C23" w:rsidRDefault="000505D0" w:rsidP="00070C23">
      <w:pPr>
        <w:ind w:left="-5"/>
        <w:rPr>
          <w:rFonts w:cs="Calibri"/>
          <w:b/>
          <w:i/>
          <w:sz w:val="24"/>
          <w:szCs w:val="24"/>
        </w:rPr>
      </w:pPr>
      <w:r>
        <w:rPr>
          <w:rFonts w:cs="Calibri"/>
          <w:b/>
          <w:i/>
          <w:sz w:val="24"/>
          <w:szCs w:val="24"/>
        </w:rPr>
        <w:t>Discharge L</w:t>
      </w:r>
      <w:r w:rsidR="00070C23" w:rsidRPr="00070C23">
        <w:rPr>
          <w:rFonts w:cs="Calibri"/>
          <w:b/>
          <w:i/>
          <w:sz w:val="24"/>
          <w:szCs w:val="24"/>
        </w:rPr>
        <w:t>ine DN 25</w:t>
      </w:r>
      <w:r w:rsidR="00F54358">
        <w:rPr>
          <w:rFonts w:cs="Calibri"/>
          <w:b/>
          <w:i/>
          <w:sz w:val="24"/>
          <w:szCs w:val="24"/>
        </w:rPr>
        <w:t xml:space="preserve"> pipe standard</w:t>
      </w:r>
      <w:r w:rsidR="00237606">
        <w:rPr>
          <w:rFonts w:cs="Calibri"/>
          <w:b/>
          <w:i/>
          <w:sz w:val="24"/>
          <w:szCs w:val="24"/>
        </w:rPr>
        <w:t>, consisting of</w:t>
      </w:r>
      <w:r w:rsidR="00070C23" w:rsidRPr="00070C23">
        <w:rPr>
          <w:rFonts w:cs="Calibri"/>
          <w:b/>
          <w:i/>
          <w:sz w:val="24"/>
          <w:szCs w:val="24"/>
        </w:rPr>
        <w:t xml:space="preserve">: </w:t>
      </w:r>
    </w:p>
    <w:p w:rsidR="00070C23" w:rsidRPr="00070C23" w:rsidRDefault="00F54358" w:rsidP="00C00201">
      <w:pPr>
        <w:pStyle w:val="ListParagraph"/>
        <w:numPr>
          <w:ilvl w:val="0"/>
          <w:numId w:val="23"/>
        </w:numPr>
        <w:spacing w:after="5" w:line="250" w:lineRule="auto"/>
        <w:ind w:left="793" w:hanging="680"/>
        <w:rPr>
          <w:rFonts w:cs="Calibri"/>
          <w:sz w:val="24"/>
          <w:szCs w:val="24"/>
        </w:rPr>
      </w:pPr>
      <w:r>
        <w:rPr>
          <w:rFonts w:cs="Calibri"/>
          <w:sz w:val="24"/>
          <w:szCs w:val="24"/>
        </w:rPr>
        <w:t xml:space="preserve">Pressure gauge </w:t>
      </w:r>
    </w:p>
    <w:p w:rsidR="00070C23" w:rsidRPr="00070C23" w:rsidRDefault="00070C23" w:rsidP="00C00201">
      <w:pPr>
        <w:pStyle w:val="ListParagraph"/>
        <w:numPr>
          <w:ilvl w:val="0"/>
          <w:numId w:val="23"/>
        </w:numPr>
        <w:spacing w:after="5" w:line="250" w:lineRule="auto"/>
        <w:ind w:left="793" w:hanging="680"/>
        <w:rPr>
          <w:rFonts w:cs="Calibri"/>
          <w:sz w:val="24"/>
          <w:szCs w:val="24"/>
        </w:rPr>
      </w:pPr>
      <w:r w:rsidRPr="00070C23">
        <w:rPr>
          <w:rFonts w:cs="Calibri"/>
          <w:sz w:val="24"/>
          <w:szCs w:val="24"/>
        </w:rPr>
        <w:t xml:space="preserve">Sight glass </w:t>
      </w:r>
    </w:p>
    <w:p w:rsidR="00070C23" w:rsidRPr="00070C23" w:rsidRDefault="00070C23" w:rsidP="00C00201">
      <w:pPr>
        <w:pStyle w:val="ListParagraph"/>
        <w:numPr>
          <w:ilvl w:val="0"/>
          <w:numId w:val="23"/>
        </w:numPr>
        <w:spacing w:after="5" w:line="250" w:lineRule="auto"/>
        <w:ind w:left="793" w:hanging="680"/>
        <w:rPr>
          <w:rFonts w:cs="Calibri"/>
          <w:sz w:val="24"/>
          <w:szCs w:val="24"/>
        </w:rPr>
      </w:pPr>
      <w:r w:rsidRPr="00070C23">
        <w:rPr>
          <w:rFonts w:cs="Calibri"/>
          <w:sz w:val="24"/>
          <w:szCs w:val="24"/>
        </w:rPr>
        <w:t xml:space="preserve">Flowmeter </w:t>
      </w:r>
    </w:p>
    <w:p w:rsidR="00070C23" w:rsidRPr="00070C23" w:rsidRDefault="00070C23" w:rsidP="00C00201">
      <w:pPr>
        <w:pStyle w:val="ListParagraph"/>
        <w:numPr>
          <w:ilvl w:val="0"/>
          <w:numId w:val="23"/>
        </w:numPr>
        <w:spacing w:after="5" w:line="250" w:lineRule="auto"/>
        <w:ind w:left="793" w:hanging="680"/>
        <w:rPr>
          <w:rFonts w:cs="Calibri"/>
          <w:sz w:val="24"/>
          <w:szCs w:val="24"/>
        </w:rPr>
      </w:pPr>
      <w:r w:rsidRPr="00070C23">
        <w:rPr>
          <w:rFonts w:cs="Calibri"/>
          <w:sz w:val="24"/>
          <w:szCs w:val="24"/>
        </w:rPr>
        <w:t xml:space="preserve">Constant - pressure valve </w:t>
      </w:r>
    </w:p>
    <w:p w:rsidR="00070C23" w:rsidRPr="00070C23" w:rsidRDefault="00070C23" w:rsidP="00C00201">
      <w:pPr>
        <w:pStyle w:val="ListParagraph"/>
        <w:numPr>
          <w:ilvl w:val="0"/>
          <w:numId w:val="23"/>
        </w:numPr>
        <w:spacing w:after="5" w:line="250" w:lineRule="auto"/>
        <w:ind w:left="793" w:hanging="680"/>
        <w:rPr>
          <w:rFonts w:cs="Calibri"/>
          <w:sz w:val="24"/>
          <w:szCs w:val="24"/>
        </w:rPr>
      </w:pPr>
      <w:r w:rsidRPr="00070C23">
        <w:rPr>
          <w:rFonts w:cs="Calibri"/>
          <w:sz w:val="24"/>
          <w:szCs w:val="24"/>
        </w:rPr>
        <w:t xml:space="preserve">Sampler  </w:t>
      </w:r>
    </w:p>
    <w:p w:rsidR="004459D2" w:rsidRDefault="004459D2" w:rsidP="00D63FFC">
      <w:pPr>
        <w:spacing w:line="240" w:lineRule="auto"/>
        <w:rPr>
          <w:b/>
          <w:sz w:val="24"/>
          <w:szCs w:val="24"/>
        </w:rPr>
      </w:pPr>
    </w:p>
    <w:p w:rsidR="00C0561D" w:rsidRPr="00C0561D" w:rsidRDefault="00571C7B" w:rsidP="00C0561D">
      <w:pPr>
        <w:ind w:left="-5"/>
        <w:rPr>
          <w:rFonts w:cs="Calibri"/>
          <w:b/>
          <w:i/>
          <w:sz w:val="24"/>
          <w:szCs w:val="24"/>
        </w:rPr>
      </w:pPr>
      <w:r>
        <w:rPr>
          <w:rFonts w:cs="Calibri"/>
          <w:b/>
          <w:i/>
          <w:sz w:val="24"/>
          <w:szCs w:val="24"/>
        </w:rPr>
        <w:br w:type="page"/>
      </w:r>
      <w:r w:rsidR="000505D0">
        <w:rPr>
          <w:rFonts w:cs="Calibri"/>
          <w:b/>
          <w:i/>
          <w:sz w:val="24"/>
          <w:szCs w:val="24"/>
        </w:rPr>
        <w:lastRenderedPageBreak/>
        <w:t>Recirculation L</w:t>
      </w:r>
      <w:r w:rsidR="00C0561D" w:rsidRPr="00C0561D">
        <w:rPr>
          <w:rFonts w:cs="Calibri"/>
          <w:b/>
          <w:i/>
          <w:sz w:val="24"/>
          <w:szCs w:val="24"/>
        </w:rPr>
        <w:t>ine DN 25</w:t>
      </w:r>
      <w:r w:rsidR="00E23B1E">
        <w:rPr>
          <w:rFonts w:cs="Calibri"/>
          <w:b/>
          <w:i/>
          <w:sz w:val="24"/>
          <w:szCs w:val="24"/>
        </w:rPr>
        <w:t xml:space="preserve"> pipe standard</w:t>
      </w:r>
      <w:r w:rsidR="00237606">
        <w:rPr>
          <w:rFonts w:cs="Calibri"/>
          <w:b/>
          <w:i/>
          <w:sz w:val="24"/>
          <w:szCs w:val="24"/>
        </w:rPr>
        <w:t>, consisting of</w:t>
      </w:r>
      <w:r w:rsidR="00C0561D" w:rsidRPr="00C0561D">
        <w:rPr>
          <w:rFonts w:cs="Calibri"/>
          <w:b/>
          <w:i/>
          <w:sz w:val="24"/>
          <w:szCs w:val="24"/>
        </w:rPr>
        <w:t>:</w:t>
      </w:r>
    </w:p>
    <w:p w:rsidR="00C0561D" w:rsidRPr="0072780A" w:rsidRDefault="00C0561D" w:rsidP="00C00201">
      <w:pPr>
        <w:numPr>
          <w:ilvl w:val="0"/>
          <w:numId w:val="23"/>
        </w:numPr>
        <w:spacing w:after="0"/>
        <w:ind w:left="793" w:hanging="680"/>
        <w:rPr>
          <w:rFonts w:cs="Calibri"/>
          <w:sz w:val="24"/>
          <w:szCs w:val="24"/>
        </w:rPr>
      </w:pPr>
      <w:r w:rsidRPr="0072780A">
        <w:rPr>
          <w:rFonts w:cs="Calibri"/>
          <w:sz w:val="24"/>
          <w:szCs w:val="24"/>
        </w:rPr>
        <w:t xml:space="preserve">Butterfly valve and non-return valve </w:t>
      </w:r>
    </w:p>
    <w:p w:rsidR="00C0561D" w:rsidRPr="0072780A" w:rsidRDefault="00C0561D" w:rsidP="00C00201">
      <w:pPr>
        <w:numPr>
          <w:ilvl w:val="0"/>
          <w:numId w:val="23"/>
        </w:numPr>
        <w:spacing w:line="240" w:lineRule="auto"/>
        <w:ind w:left="793" w:hanging="680"/>
        <w:rPr>
          <w:sz w:val="24"/>
          <w:szCs w:val="24"/>
        </w:rPr>
      </w:pPr>
      <w:r w:rsidRPr="0072780A">
        <w:rPr>
          <w:rFonts w:cs="Calibri"/>
          <w:sz w:val="24"/>
          <w:szCs w:val="24"/>
        </w:rPr>
        <w:t xml:space="preserve">Feed control valve, 4- 20 mA  </w:t>
      </w:r>
    </w:p>
    <w:p w:rsidR="009C6240" w:rsidRDefault="0072780A" w:rsidP="0072780A">
      <w:pPr>
        <w:pStyle w:val="Heading2"/>
        <w:numPr>
          <w:ilvl w:val="0"/>
          <w:numId w:val="0"/>
        </w:numPr>
        <w:spacing w:line="240" w:lineRule="auto"/>
        <w:ind w:left="576" w:hanging="576"/>
        <w:rPr>
          <w:rFonts w:ascii="Calibri" w:hAnsi="Calibri"/>
          <w:i w:val="0"/>
          <w:sz w:val="24"/>
          <w:szCs w:val="24"/>
        </w:rPr>
      </w:pPr>
      <w:r>
        <w:rPr>
          <w:rFonts w:ascii="Calibri" w:hAnsi="Calibri"/>
          <w:i w:val="0"/>
          <w:sz w:val="24"/>
          <w:szCs w:val="24"/>
        </w:rPr>
        <w:t>2.5</w:t>
      </w:r>
      <w:r>
        <w:rPr>
          <w:rFonts w:ascii="Calibri" w:hAnsi="Calibri"/>
          <w:i w:val="0"/>
          <w:sz w:val="24"/>
          <w:szCs w:val="24"/>
        </w:rPr>
        <w:tab/>
      </w:r>
      <w:r w:rsidR="009C6240">
        <w:rPr>
          <w:rFonts w:ascii="Calibri" w:hAnsi="Calibri"/>
          <w:i w:val="0"/>
          <w:sz w:val="24"/>
          <w:szCs w:val="24"/>
        </w:rPr>
        <w:t>Control System</w:t>
      </w:r>
    </w:p>
    <w:p w:rsidR="001214CC" w:rsidRPr="001214CC" w:rsidRDefault="001214CC" w:rsidP="001214CC">
      <w:pPr>
        <w:ind w:left="-5"/>
        <w:rPr>
          <w:rFonts w:cs="Calibri"/>
          <w:b/>
          <w:i/>
          <w:sz w:val="24"/>
          <w:szCs w:val="24"/>
        </w:rPr>
      </w:pPr>
      <w:r w:rsidRPr="001214CC">
        <w:rPr>
          <w:rFonts w:cs="Calibri"/>
          <w:b/>
          <w:i/>
          <w:sz w:val="24"/>
          <w:szCs w:val="24"/>
        </w:rPr>
        <w:t>Compact control cabinet 11 KW FC</w:t>
      </w:r>
      <w:r w:rsidR="004A22C4">
        <w:rPr>
          <w:rFonts w:cs="Calibri"/>
          <w:b/>
          <w:i/>
          <w:sz w:val="24"/>
          <w:szCs w:val="24"/>
        </w:rPr>
        <w:t>U</w:t>
      </w:r>
      <w:r w:rsidRPr="001214CC">
        <w:rPr>
          <w:rFonts w:cs="Calibri"/>
          <w:b/>
          <w:i/>
          <w:sz w:val="24"/>
          <w:szCs w:val="24"/>
        </w:rPr>
        <w:t xml:space="preserve"> </w:t>
      </w:r>
      <w:r w:rsidR="004A22C4">
        <w:rPr>
          <w:rFonts w:cs="Calibri"/>
          <w:b/>
          <w:i/>
          <w:sz w:val="24"/>
          <w:szCs w:val="24"/>
        </w:rPr>
        <w:t>consisting</w:t>
      </w:r>
      <w:r w:rsidR="00237606">
        <w:rPr>
          <w:rFonts w:cs="Calibri"/>
          <w:b/>
          <w:i/>
          <w:sz w:val="24"/>
          <w:szCs w:val="24"/>
        </w:rPr>
        <w:t xml:space="preserve"> of</w:t>
      </w:r>
      <w:r w:rsidRPr="001214CC">
        <w:rPr>
          <w:rFonts w:cs="Calibri"/>
          <w:b/>
          <w:i/>
          <w:sz w:val="24"/>
          <w:szCs w:val="24"/>
        </w:rPr>
        <w:t xml:space="preserve">: </w:t>
      </w:r>
    </w:p>
    <w:p w:rsidR="001214CC" w:rsidRPr="001214CC" w:rsidRDefault="001214CC" w:rsidP="00217E3A">
      <w:pPr>
        <w:numPr>
          <w:ilvl w:val="0"/>
          <w:numId w:val="28"/>
        </w:numPr>
        <w:spacing w:after="5" w:line="250" w:lineRule="auto"/>
        <w:ind w:left="737" w:right="2398" w:hanging="624"/>
        <w:rPr>
          <w:rFonts w:cs="Calibri"/>
          <w:sz w:val="24"/>
          <w:szCs w:val="24"/>
        </w:rPr>
      </w:pPr>
      <w:r w:rsidRPr="001214CC">
        <w:rPr>
          <w:rFonts w:cs="Calibri"/>
          <w:sz w:val="24"/>
          <w:szCs w:val="24"/>
        </w:rPr>
        <w:t xml:space="preserve">Control unit </w:t>
      </w:r>
      <w:r w:rsidR="004A22C4">
        <w:rPr>
          <w:rFonts w:cs="Calibri"/>
          <w:sz w:val="24"/>
          <w:szCs w:val="24"/>
        </w:rPr>
        <w:t>Input /Output (</w:t>
      </w:r>
      <w:r w:rsidRPr="001214CC">
        <w:rPr>
          <w:rFonts w:cs="Calibri"/>
          <w:sz w:val="24"/>
          <w:szCs w:val="24"/>
        </w:rPr>
        <w:t>I/O</w:t>
      </w:r>
      <w:r w:rsidR="004A22C4">
        <w:rPr>
          <w:rFonts w:cs="Calibri"/>
          <w:sz w:val="24"/>
          <w:szCs w:val="24"/>
        </w:rPr>
        <w:t>)</w:t>
      </w:r>
      <w:r w:rsidRPr="001214CC">
        <w:rPr>
          <w:rFonts w:cs="Calibri"/>
          <w:sz w:val="24"/>
          <w:szCs w:val="24"/>
        </w:rPr>
        <w:t xml:space="preserve"> prime </w:t>
      </w:r>
    </w:p>
    <w:p w:rsidR="001214CC" w:rsidRDefault="001214CC" w:rsidP="00217E3A">
      <w:pPr>
        <w:numPr>
          <w:ilvl w:val="0"/>
          <w:numId w:val="28"/>
        </w:numPr>
        <w:spacing w:after="5" w:line="250" w:lineRule="auto"/>
        <w:ind w:left="737" w:right="2398" w:hanging="624"/>
        <w:rPr>
          <w:rFonts w:cs="Calibri"/>
          <w:sz w:val="24"/>
          <w:szCs w:val="24"/>
        </w:rPr>
      </w:pPr>
      <w:r w:rsidRPr="001214CC">
        <w:rPr>
          <w:rFonts w:cs="Calibri"/>
          <w:sz w:val="24"/>
          <w:szCs w:val="24"/>
        </w:rPr>
        <w:t xml:space="preserve">Motor control 11 KW, </w:t>
      </w:r>
      <w:r w:rsidR="00DE73EA">
        <w:rPr>
          <w:rFonts w:cs="Calibri"/>
          <w:sz w:val="24"/>
          <w:szCs w:val="24"/>
        </w:rPr>
        <w:t xml:space="preserve">frequency converter </w:t>
      </w:r>
      <w:r w:rsidR="00397D06">
        <w:rPr>
          <w:rFonts w:cs="Calibri"/>
          <w:sz w:val="24"/>
          <w:szCs w:val="24"/>
        </w:rPr>
        <w:t xml:space="preserve">for </w:t>
      </w:r>
      <w:r w:rsidR="00DE73EA">
        <w:rPr>
          <w:rFonts w:cs="Calibri"/>
          <w:sz w:val="24"/>
          <w:szCs w:val="24"/>
        </w:rPr>
        <w:t>starting - a</w:t>
      </w:r>
      <w:r w:rsidRPr="001214CC">
        <w:rPr>
          <w:rFonts w:cs="Calibri"/>
          <w:sz w:val="24"/>
          <w:szCs w:val="24"/>
        </w:rPr>
        <w:t>nd all</w:t>
      </w:r>
      <w:r>
        <w:rPr>
          <w:rFonts w:cs="Calibri"/>
          <w:sz w:val="24"/>
          <w:szCs w:val="24"/>
        </w:rPr>
        <w:t xml:space="preserve"> separately listed auxiliaries</w:t>
      </w:r>
    </w:p>
    <w:p w:rsidR="001214CC" w:rsidRDefault="001214CC" w:rsidP="001214CC">
      <w:pPr>
        <w:spacing w:after="5" w:line="249" w:lineRule="auto"/>
        <w:ind w:right="2401"/>
        <w:rPr>
          <w:rFonts w:cs="Calibri"/>
          <w:sz w:val="24"/>
          <w:szCs w:val="24"/>
        </w:rPr>
      </w:pPr>
    </w:p>
    <w:p w:rsidR="001214CC" w:rsidRDefault="001214CC" w:rsidP="001214CC">
      <w:pPr>
        <w:spacing w:after="5" w:line="249" w:lineRule="auto"/>
        <w:ind w:right="2401"/>
        <w:rPr>
          <w:rFonts w:cs="Calibri"/>
          <w:b/>
          <w:i/>
          <w:sz w:val="24"/>
          <w:szCs w:val="24"/>
        </w:rPr>
      </w:pPr>
      <w:r w:rsidRPr="001214CC">
        <w:rPr>
          <w:rFonts w:cs="Calibri"/>
          <w:b/>
          <w:i/>
          <w:sz w:val="24"/>
          <w:szCs w:val="24"/>
        </w:rPr>
        <w:t>Control System Technical Data Set:</w:t>
      </w:r>
    </w:p>
    <w:p w:rsidR="00C00201" w:rsidRPr="00C00201" w:rsidRDefault="00237606" w:rsidP="00C00201">
      <w:pPr>
        <w:spacing w:after="5" w:line="250" w:lineRule="auto"/>
        <w:ind w:left="113"/>
        <w:rPr>
          <w:rFonts w:cs="Calibri"/>
          <w:sz w:val="24"/>
          <w:szCs w:val="24"/>
        </w:rPr>
      </w:pPr>
      <w:r>
        <w:rPr>
          <w:rFonts w:cs="Calibri"/>
          <w:sz w:val="24"/>
          <w:szCs w:val="24"/>
        </w:rPr>
        <w:t>2.5.3</w:t>
      </w:r>
      <w:r w:rsidR="00C00201" w:rsidRPr="00C00201">
        <w:rPr>
          <w:rFonts w:cs="Calibri"/>
          <w:sz w:val="24"/>
          <w:szCs w:val="24"/>
        </w:rPr>
        <w:tab/>
      </w:r>
      <w:r>
        <w:rPr>
          <w:rFonts w:cs="Calibri"/>
          <w:sz w:val="24"/>
          <w:szCs w:val="24"/>
        </w:rPr>
        <w:t xml:space="preserve"> </w:t>
      </w:r>
      <w:r w:rsidR="00C00201" w:rsidRPr="00C00201">
        <w:rPr>
          <w:rFonts w:cs="Calibri"/>
          <w:sz w:val="24"/>
          <w:szCs w:val="24"/>
        </w:rPr>
        <w:t xml:space="preserve">Connection voltage: 400 V three-phase current </w:t>
      </w:r>
    </w:p>
    <w:p w:rsidR="00C00201" w:rsidRPr="00C00201" w:rsidRDefault="00237606" w:rsidP="00C00201">
      <w:pPr>
        <w:spacing w:after="5" w:line="250" w:lineRule="auto"/>
        <w:ind w:left="113"/>
        <w:rPr>
          <w:rFonts w:cs="Calibri"/>
          <w:sz w:val="24"/>
          <w:szCs w:val="24"/>
        </w:rPr>
      </w:pPr>
      <w:r>
        <w:rPr>
          <w:rFonts w:cs="Calibri"/>
          <w:sz w:val="24"/>
          <w:szCs w:val="24"/>
        </w:rPr>
        <w:t>2.5.4</w:t>
      </w:r>
      <w:r w:rsidR="00C00201" w:rsidRPr="00C00201">
        <w:rPr>
          <w:rFonts w:cs="Calibri"/>
          <w:sz w:val="24"/>
          <w:szCs w:val="24"/>
        </w:rPr>
        <w:tab/>
      </w:r>
      <w:r>
        <w:rPr>
          <w:rFonts w:cs="Calibri"/>
          <w:sz w:val="24"/>
          <w:szCs w:val="24"/>
        </w:rPr>
        <w:t xml:space="preserve"> </w:t>
      </w:r>
      <w:r w:rsidR="00C00201" w:rsidRPr="00C00201">
        <w:rPr>
          <w:rFonts w:cs="Calibri"/>
          <w:sz w:val="24"/>
          <w:szCs w:val="24"/>
        </w:rPr>
        <w:t xml:space="preserve">Control voltage: 230 VAC, 24 VDC </w:t>
      </w:r>
    </w:p>
    <w:p w:rsidR="00C00201" w:rsidRPr="00C00201" w:rsidRDefault="00237606" w:rsidP="00C00201">
      <w:pPr>
        <w:spacing w:after="5" w:line="250" w:lineRule="auto"/>
        <w:ind w:left="113"/>
        <w:rPr>
          <w:rFonts w:cs="Calibri"/>
          <w:sz w:val="24"/>
          <w:szCs w:val="24"/>
        </w:rPr>
      </w:pPr>
      <w:r>
        <w:rPr>
          <w:rFonts w:cs="Calibri"/>
          <w:sz w:val="24"/>
          <w:szCs w:val="24"/>
        </w:rPr>
        <w:t>2.5.5</w:t>
      </w:r>
      <w:r w:rsidR="00C00201" w:rsidRPr="00C00201">
        <w:rPr>
          <w:rFonts w:cs="Calibri"/>
          <w:sz w:val="24"/>
          <w:szCs w:val="24"/>
        </w:rPr>
        <w:tab/>
      </w:r>
      <w:r>
        <w:rPr>
          <w:rFonts w:cs="Calibri"/>
          <w:sz w:val="24"/>
          <w:szCs w:val="24"/>
        </w:rPr>
        <w:t xml:space="preserve"> </w:t>
      </w:r>
      <w:r w:rsidR="00C00201" w:rsidRPr="00C00201">
        <w:rPr>
          <w:rFonts w:cs="Calibri"/>
          <w:sz w:val="24"/>
          <w:szCs w:val="24"/>
        </w:rPr>
        <w:t xml:space="preserve">Frequency: 50 Hz </w:t>
      </w:r>
    </w:p>
    <w:p w:rsidR="00C00201" w:rsidRPr="00C00201" w:rsidRDefault="00237606" w:rsidP="00C00201">
      <w:pPr>
        <w:spacing w:after="5" w:line="250" w:lineRule="auto"/>
        <w:ind w:left="113"/>
        <w:rPr>
          <w:rFonts w:cs="Calibri"/>
          <w:sz w:val="24"/>
          <w:szCs w:val="24"/>
        </w:rPr>
      </w:pPr>
      <w:r>
        <w:rPr>
          <w:rFonts w:cs="Calibri"/>
          <w:sz w:val="24"/>
          <w:szCs w:val="24"/>
        </w:rPr>
        <w:t>2.5.6</w:t>
      </w:r>
      <w:r w:rsidR="00C00201" w:rsidRPr="00C00201">
        <w:rPr>
          <w:rFonts w:cs="Calibri"/>
          <w:sz w:val="24"/>
          <w:szCs w:val="24"/>
        </w:rPr>
        <w:tab/>
      </w:r>
      <w:r>
        <w:rPr>
          <w:rFonts w:cs="Calibri"/>
          <w:sz w:val="24"/>
          <w:szCs w:val="24"/>
        </w:rPr>
        <w:t xml:space="preserve"> </w:t>
      </w:r>
      <w:r w:rsidR="00C00201" w:rsidRPr="00C00201">
        <w:rPr>
          <w:rFonts w:cs="Calibri"/>
          <w:sz w:val="24"/>
          <w:szCs w:val="24"/>
        </w:rPr>
        <w:t xml:space="preserve">Enclosure:  IP 54 </w:t>
      </w:r>
    </w:p>
    <w:p w:rsidR="00C00201" w:rsidRPr="00C00201" w:rsidRDefault="00237606" w:rsidP="00C00201">
      <w:pPr>
        <w:spacing w:after="5" w:line="250" w:lineRule="auto"/>
        <w:ind w:left="113"/>
        <w:rPr>
          <w:rFonts w:cs="Calibri"/>
          <w:sz w:val="24"/>
          <w:szCs w:val="24"/>
        </w:rPr>
      </w:pPr>
      <w:r>
        <w:rPr>
          <w:rFonts w:cs="Calibri"/>
          <w:sz w:val="24"/>
          <w:szCs w:val="24"/>
        </w:rPr>
        <w:t>2.5.7</w:t>
      </w:r>
      <w:r w:rsidR="00C00201" w:rsidRPr="00C00201">
        <w:rPr>
          <w:rFonts w:cs="Calibri"/>
          <w:sz w:val="24"/>
          <w:szCs w:val="24"/>
        </w:rPr>
        <w:tab/>
      </w:r>
      <w:r>
        <w:rPr>
          <w:rFonts w:cs="Calibri"/>
          <w:sz w:val="24"/>
          <w:szCs w:val="24"/>
        </w:rPr>
        <w:t xml:space="preserve"> </w:t>
      </w:r>
      <w:r w:rsidR="00C00201" w:rsidRPr="00C00201">
        <w:rPr>
          <w:rFonts w:cs="Calibri"/>
          <w:sz w:val="24"/>
          <w:szCs w:val="24"/>
        </w:rPr>
        <w:t xml:space="preserve">Housing: Stainless steel with fan </w:t>
      </w:r>
    </w:p>
    <w:p w:rsidR="00C00201" w:rsidRPr="00C00201" w:rsidRDefault="00237606" w:rsidP="00C00201">
      <w:pPr>
        <w:spacing w:after="5" w:line="250" w:lineRule="auto"/>
        <w:ind w:left="113"/>
        <w:rPr>
          <w:rFonts w:cs="Calibri"/>
          <w:sz w:val="24"/>
          <w:szCs w:val="24"/>
        </w:rPr>
      </w:pPr>
      <w:r>
        <w:rPr>
          <w:rFonts w:cs="Calibri"/>
          <w:sz w:val="24"/>
          <w:szCs w:val="24"/>
        </w:rPr>
        <w:t>2.5.8</w:t>
      </w:r>
      <w:r w:rsidR="00C00201" w:rsidRPr="00C00201">
        <w:rPr>
          <w:rFonts w:cs="Calibri"/>
          <w:sz w:val="24"/>
          <w:szCs w:val="24"/>
        </w:rPr>
        <w:tab/>
      </w:r>
      <w:r>
        <w:rPr>
          <w:rFonts w:cs="Calibri"/>
          <w:sz w:val="24"/>
          <w:szCs w:val="24"/>
        </w:rPr>
        <w:t xml:space="preserve"> </w:t>
      </w:r>
      <w:r w:rsidR="00C00201" w:rsidRPr="00C00201">
        <w:rPr>
          <w:rFonts w:cs="Calibri"/>
          <w:sz w:val="24"/>
          <w:szCs w:val="24"/>
        </w:rPr>
        <w:t xml:space="preserve">Cable entry: from below </w:t>
      </w:r>
    </w:p>
    <w:p w:rsidR="00C00201" w:rsidRPr="00C00201" w:rsidRDefault="00237606" w:rsidP="00C00201">
      <w:pPr>
        <w:spacing w:after="5" w:line="250" w:lineRule="auto"/>
        <w:ind w:left="113"/>
        <w:rPr>
          <w:rFonts w:cs="Calibri"/>
          <w:sz w:val="24"/>
          <w:szCs w:val="24"/>
        </w:rPr>
      </w:pPr>
      <w:r>
        <w:rPr>
          <w:rFonts w:cs="Calibri"/>
          <w:sz w:val="24"/>
          <w:szCs w:val="24"/>
        </w:rPr>
        <w:t>2.5.9</w:t>
      </w:r>
      <w:r w:rsidR="00C00201" w:rsidRPr="00C00201">
        <w:rPr>
          <w:rFonts w:cs="Calibri"/>
          <w:sz w:val="24"/>
          <w:szCs w:val="24"/>
        </w:rPr>
        <w:tab/>
        <w:t xml:space="preserve"> Isolator:  Group Schneider, or equivalent</w:t>
      </w:r>
    </w:p>
    <w:p w:rsidR="00C00201" w:rsidRPr="00C00201" w:rsidRDefault="00237606" w:rsidP="00C00201">
      <w:pPr>
        <w:spacing w:after="5" w:line="250" w:lineRule="auto"/>
        <w:ind w:left="113"/>
        <w:rPr>
          <w:rFonts w:cs="Calibri"/>
          <w:sz w:val="24"/>
          <w:szCs w:val="24"/>
        </w:rPr>
      </w:pPr>
      <w:r>
        <w:rPr>
          <w:rFonts w:cs="Calibri"/>
          <w:sz w:val="24"/>
          <w:szCs w:val="24"/>
        </w:rPr>
        <w:t xml:space="preserve">2.5.10 </w:t>
      </w:r>
      <w:r w:rsidR="00C00201" w:rsidRPr="00C00201">
        <w:rPr>
          <w:rFonts w:cs="Calibri"/>
          <w:sz w:val="24"/>
          <w:szCs w:val="24"/>
        </w:rPr>
        <w:t>Switch gear: Siemens, or equivalent</w:t>
      </w:r>
    </w:p>
    <w:p w:rsidR="00C00201" w:rsidRPr="00C00201" w:rsidRDefault="00237606" w:rsidP="00C00201">
      <w:pPr>
        <w:spacing w:after="5" w:line="250" w:lineRule="auto"/>
        <w:ind w:left="113"/>
        <w:rPr>
          <w:rFonts w:cs="Calibri"/>
          <w:sz w:val="24"/>
          <w:szCs w:val="24"/>
        </w:rPr>
      </w:pPr>
      <w:r>
        <w:rPr>
          <w:rFonts w:cs="Calibri"/>
          <w:sz w:val="24"/>
          <w:szCs w:val="24"/>
        </w:rPr>
        <w:t xml:space="preserve">2.5.11 </w:t>
      </w:r>
      <w:r w:rsidR="00C00201" w:rsidRPr="00C00201">
        <w:rPr>
          <w:rFonts w:cs="Calibri"/>
          <w:sz w:val="24"/>
          <w:szCs w:val="24"/>
        </w:rPr>
        <w:t>PLC / Operator panel: Siemens, or equivalent</w:t>
      </w:r>
    </w:p>
    <w:p w:rsidR="009C6240" w:rsidRPr="00774A08" w:rsidRDefault="00774A08" w:rsidP="00217E3A">
      <w:pPr>
        <w:pStyle w:val="Heading2"/>
        <w:numPr>
          <w:ilvl w:val="0"/>
          <w:numId w:val="0"/>
        </w:numPr>
        <w:spacing w:line="240" w:lineRule="auto"/>
        <w:rPr>
          <w:rFonts w:ascii="Calibri" w:hAnsi="Calibri"/>
          <w:sz w:val="24"/>
          <w:szCs w:val="24"/>
        </w:rPr>
      </w:pPr>
      <w:r w:rsidRPr="00774A08">
        <w:rPr>
          <w:rFonts w:ascii="Calibri" w:hAnsi="Calibri"/>
          <w:sz w:val="24"/>
          <w:szCs w:val="24"/>
        </w:rPr>
        <w:t>Control Unit</w:t>
      </w:r>
    </w:p>
    <w:p w:rsidR="00774A08" w:rsidRPr="00C0561D" w:rsidRDefault="00774A08" w:rsidP="00237606">
      <w:pPr>
        <w:numPr>
          <w:ilvl w:val="0"/>
          <w:numId w:val="33"/>
        </w:numPr>
        <w:spacing w:after="0" w:line="259" w:lineRule="auto"/>
        <w:ind w:left="793" w:hanging="680"/>
        <w:rPr>
          <w:rFonts w:cs="Calibri"/>
          <w:sz w:val="24"/>
          <w:szCs w:val="24"/>
        </w:rPr>
      </w:pPr>
      <w:r w:rsidRPr="00C0561D">
        <w:rPr>
          <w:rFonts w:cs="Calibri"/>
          <w:sz w:val="24"/>
          <w:szCs w:val="24"/>
        </w:rPr>
        <w:t xml:space="preserve">The control will be capable of automatic program control of separator with self-cleaning bowl  </w:t>
      </w:r>
    </w:p>
    <w:p w:rsidR="00774A08" w:rsidRPr="00774A08" w:rsidRDefault="00774A08" w:rsidP="00237606">
      <w:pPr>
        <w:numPr>
          <w:ilvl w:val="0"/>
          <w:numId w:val="33"/>
        </w:numPr>
        <w:spacing w:after="5" w:line="249" w:lineRule="auto"/>
        <w:ind w:left="793" w:hanging="680"/>
        <w:rPr>
          <w:rFonts w:cs="Calibri"/>
          <w:sz w:val="24"/>
          <w:szCs w:val="24"/>
        </w:rPr>
      </w:pPr>
      <w:r w:rsidRPr="00774A08">
        <w:rPr>
          <w:rFonts w:cs="Calibri"/>
          <w:sz w:val="24"/>
          <w:szCs w:val="24"/>
        </w:rPr>
        <w:t xml:space="preserve">Partial ejections by time control, turbidity and manual - Product, water, CIP modes </w:t>
      </w:r>
    </w:p>
    <w:p w:rsidR="00774A08" w:rsidRDefault="00774A08" w:rsidP="00237606">
      <w:pPr>
        <w:numPr>
          <w:ilvl w:val="0"/>
          <w:numId w:val="33"/>
        </w:numPr>
        <w:spacing w:after="0" w:line="259" w:lineRule="auto"/>
        <w:ind w:left="793" w:hanging="680"/>
        <w:rPr>
          <w:rFonts w:cs="Calibri"/>
          <w:sz w:val="24"/>
          <w:szCs w:val="24"/>
        </w:rPr>
      </w:pPr>
      <w:r w:rsidRPr="00774A08">
        <w:rPr>
          <w:rFonts w:cs="Calibri"/>
          <w:sz w:val="24"/>
          <w:szCs w:val="24"/>
        </w:rPr>
        <w:t>Control via a Siemens-PLC, CPU S7-1215C</w:t>
      </w:r>
      <w:r>
        <w:rPr>
          <w:rFonts w:cs="Calibri"/>
          <w:sz w:val="24"/>
          <w:szCs w:val="24"/>
        </w:rPr>
        <w:t>, or equivalent,</w:t>
      </w:r>
      <w:r w:rsidRPr="00774A08">
        <w:rPr>
          <w:rFonts w:cs="Calibri"/>
          <w:sz w:val="24"/>
          <w:szCs w:val="24"/>
        </w:rPr>
        <w:t xml:space="preserve"> and visualization with KTP 400</w:t>
      </w:r>
      <w:r>
        <w:rPr>
          <w:rFonts w:cs="Calibri"/>
          <w:sz w:val="24"/>
          <w:szCs w:val="24"/>
        </w:rPr>
        <w:t xml:space="preserve">, or equivalent, </w:t>
      </w:r>
      <w:r w:rsidRPr="00774A08">
        <w:rPr>
          <w:rFonts w:cs="Calibri"/>
          <w:sz w:val="24"/>
          <w:szCs w:val="24"/>
        </w:rPr>
        <w:t>with touch-display for operation and observation in graphics mode as wel</w:t>
      </w:r>
      <w:r>
        <w:rPr>
          <w:rFonts w:cs="Calibri"/>
          <w:sz w:val="24"/>
          <w:szCs w:val="24"/>
        </w:rPr>
        <w:t>l as process and fault screens</w:t>
      </w:r>
    </w:p>
    <w:p w:rsidR="00774A08" w:rsidRPr="00774A08" w:rsidRDefault="00774A08" w:rsidP="00237606">
      <w:pPr>
        <w:numPr>
          <w:ilvl w:val="0"/>
          <w:numId w:val="33"/>
        </w:numPr>
        <w:spacing w:after="5" w:line="249" w:lineRule="auto"/>
        <w:ind w:left="793" w:hanging="680"/>
        <w:rPr>
          <w:rFonts w:cs="Calibri"/>
          <w:sz w:val="24"/>
          <w:szCs w:val="24"/>
        </w:rPr>
      </w:pPr>
      <w:r w:rsidRPr="00774A08">
        <w:rPr>
          <w:rFonts w:cs="Calibri"/>
          <w:sz w:val="24"/>
          <w:szCs w:val="24"/>
        </w:rPr>
        <w:t xml:space="preserve">Valve actuation 24 VDC  </w:t>
      </w:r>
    </w:p>
    <w:p w:rsidR="00774A08" w:rsidRPr="00774A08" w:rsidRDefault="00774A08" w:rsidP="00774A08">
      <w:pPr>
        <w:spacing w:after="0" w:line="259" w:lineRule="auto"/>
        <w:rPr>
          <w:rFonts w:cs="Calibri"/>
          <w:sz w:val="24"/>
          <w:szCs w:val="24"/>
        </w:rPr>
      </w:pPr>
      <w:r w:rsidRPr="00774A08">
        <w:rPr>
          <w:rFonts w:cs="Calibri"/>
          <w:sz w:val="24"/>
          <w:szCs w:val="24"/>
        </w:rPr>
        <w:t xml:space="preserve"> </w:t>
      </w:r>
    </w:p>
    <w:p w:rsidR="00774A08" w:rsidRPr="00237606" w:rsidRDefault="00237606" w:rsidP="00774A08">
      <w:pPr>
        <w:ind w:left="-5"/>
        <w:rPr>
          <w:rFonts w:cs="Calibri"/>
          <w:b/>
          <w:sz w:val="24"/>
          <w:szCs w:val="24"/>
        </w:rPr>
      </w:pPr>
      <w:r w:rsidRPr="00237606">
        <w:rPr>
          <w:rFonts w:cs="Calibri"/>
          <w:b/>
          <w:sz w:val="24"/>
          <w:szCs w:val="24"/>
        </w:rPr>
        <w:t xml:space="preserve">2.6        </w:t>
      </w:r>
      <w:r w:rsidR="00774A08" w:rsidRPr="00237606">
        <w:rPr>
          <w:rFonts w:cs="Calibri"/>
          <w:b/>
          <w:sz w:val="24"/>
          <w:szCs w:val="24"/>
        </w:rPr>
        <w:t xml:space="preserve">Motor control </w:t>
      </w:r>
    </w:p>
    <w:p w:rsidR="00774A08" w:rsidRPr="00774A08" w:rsidRDefault="00774A08" w:rsidP="00237606">
      <w:pPr>
        <w:numPr>
          <w:ilvl w:val="0"/>
          <w:numId w:val="34"/>
        </w:numPr>
        <w:spacing w:after="5" w:line="250" w:lineRule="auto"/>
        <w:ind w:left="793" w:hanging="680"/>
        <w:rPr>
          <w:rFonts w:cs="Calibri"/>
          <w:sz w:val="24"/>
          <w:szCs w:val="24"/>
        </w:rPr>
      </w:pPr>
      <w:r w:rsidRPr="00774A08">
        <w:rPr>
          <w:rFonts w:cs="Calibri"/>
          <w:sz w:val="24"/>
          <w:szCs w:val="24"/>
        </w:rPr>
        <w:t>For startin</w:t>
      </w:r>
      <w:r w:rsidR="000F32E9">
        <w:rPr>
          <w:rFonts w:cs="Calibri"/>
          <w:sz w:val="24"/>
          <w:szCs w:val="24"/>
        </w:rPr>
        <w:t>g of the separator motor via FCU</w:t>
      </w:r>
    </w:p>
    <w:p w:rsidR="00774A08" w:rsidRPr="00774A08" w:rsidRDefault="00774A08" w:rsidP="00237606">
      <w:pPr>
        <w:numPr>
          <w:ilvl w:val="0"/>
          <w:numId w:val="34"/>
        </w:numPr>
        <w:spacing w:after="5" w:line="250" w:lineRule="auto"/>
        <w:ind w:left="793" w:hanging="680"/>
        <w:rPr>
          <w:rFonts w:cs="Calibri"/>
          <w:sz w:val="24"/>
          <w:szCs w:val="24"/>
        </w:rPr>
      </w:pPr>
      <w:r w:rsidRPr="00774A08">
        <w:rPr>
          <w:rFonts w:cs="Calibri"/>
          <w:sz w:val="24"/>
          <w:szCs w:val="24"/>
        </w:rPr>
        <w:t xml:space="preserve">Motor protection by means of </w:t>
      </w:r>
      <w:r w:rsidR="00397D06">
        <w:rPr>
          <w:rFonts w:cs="Calibri"/>
          <w:sz w:val="24"/>
          <w:szCs w:val="24"/>
        </w:rPr>
        <w:t xml:space="preserve">Positive Temperature Co-efficient </w:t>
      </w:r>
      <w:r w:rsidR="00397D06" w:rsidRPr="00397D06">
        <w:rPr>
          <w:rFonts w:cs="Calibri"/>
          <w:sz w:val="24"/>
          <w:szCs w:val="24"/>
        </w:rPr>
        <w:t>(</w:t>
      </w:r>
      <w:r w:rsidRPr="00397D06">
        <w:rPr>
          <w:rFonts w:cs="Calibri"/>
          <w:sz w:val="24"/>
          <w:szCs w:val="24"/>
        </w:rPr>
        <w:t>PTC</w:t>
      </w:r>
      <w:r w:rsidR="00397D06" w:rsidRPr="00397D06">
        <w:rPr>
          <w:rFonts w:cs="Calibri"/>
          <w:sz w:val="24"/>
          <w:szCs w:val="24"/>
        </w:rPr>
        <w:t>)</w:t>
      </w:r>
      <w:r w:rsidRPr="00774A08">
        <w:rPr>
          <w:rFonts w:cs="Calibri"/>
          <w:sz w:val="24"/>
          <w:szCs w:val="24"/>
        </w:rPr>
        <w:t xml:space="preserve"> resist</w:t>
      </w:r>
      <w:r w:rsidR="00E23B1E">
        <w:rPr>
          <w:rFonts w:cs="Calibri"/>
          <w:sz w:val="24"/>
          <w:szCs w:val="24"/>
        </w:rPr>
        <w:t>ors, or equivalent</w:t>
      </w:r>
    </w:p>
    <w:p w:rsidR="00774A08" w:rsidRPr="00774A08" w:rsidRDefault="00774A08" w:rsidP="00237606">
      <w:pPr>
        <w:numPr>
          <w:ilvl w:val="0"/>
          <w:numId w:val="34"/>
        </w:numPr>
        <w:spacing w:after="5" w:line="250" w:lineRule="auto"/>
        <w:ind w:left="793" w:hanging="680"/>
        <w:rPr>
          <w:rFonts w:cs="Calibri"/>
          <w:sz w:val="24"/>
          <w:szCs w:val="24"/>
        </w:rPr>
      </w:pPr>
      <w:r w:rsidRPr="00774A08">
        <w:rPr>
          <w:rFonts w:cs="Calibri"/>
          <w:sz w:val="24"/>
          <w:szCs w:val="24"/>
        </w:rPr>
        <w:t>Power switch with overload release for line protection and instantaneous short-circuit trip</w:t>
      </w:r>
    </w:p>
    <w:p w:rsidR="00774A08" w:rsidRPr="00774A08" w:rsidRDefault="00774A08" w:rsidP="00237606">
      <w:pPr>
        <w:numPr>
          <w:ilvl w:val="0"/>
          <w:numId w:val="34"/>
        </w:numPr>
        <w:spacing w:after="5" w:line="250" w:lineRule="auto"/>
        <w:ind w:left="793" w:hanging="680"/>
        <w:rPr>
          <w:rFonts w:cs="Calibri"/>
          <w:sz w:val="24"/>
          <w:szCs w:val="24"/>
        </w:rPr>
      </w:pPr>
      <w:r w:rsidRPr="00774A08">
        <w:rPr>
          <w:rFonts w:cs="Calibri"/>
          <w:sz w:val="24"/>
          <w:szCs w:val="24"/>
        </w:rPr>
        <w:t xml:space="preserve">Control transformer </w:t>
      </w:r>
    </w:p>
    <w:p w:rsidR="00774A08" w:rsidRPr="00774A08" w:rsidRDefault="00774A08" w:rsidP="00237606">
      <w:pPr>
        <w:numPr>
          <w:ilvl w:val="0"/>
          <w:numId w:val="34"/>
        </w:numPr>
        <w:spacing w:after="5" w:line="250" w:lineRule="auto"/>
        <w:ind w:left="793" w:hanging="680"/>
        <w:rPr>
          <w:rFonts w:cs="Calibri"/>
          <w:sz w:val="24"/>
          <w:szCs w:val="24"/>
        </w:rPr>
      </w:pPr>
      <w:r w:rsidRPr="00774A08">
        <w:rPr>
          <w:rFonts w:cs="Calibri"/>
          <w:sz w:val="24"/>
          <w:szCs w:val="24"/>
        </w:rPr>
        <w:t xml:space="preserve">Hour counter for the separator motor </w:t>
      </w:r>
    </w:p>
    <w:p w:rsidR="00774A08" w:rsidRPr="00774A08" w:rsidRDefault="00774A08" w:rsidP="00237606">
      <w:pPr>
        <w:numPr>
          <w:ilvl w:val="0"/>
          <w:numId w:val="34"/>
        </w:numPr>
        <w:spacing w:after="5" w:line="250" w:lineRule="auto"/>
        <w:ind w:left="793" w:hanging="680"/>
        <w:rPr>
          <w:rFonts w:cs="Calibri"/>
          <w:sz w:val="24"/>
          <w:szCs w:val="24"/>
        </w:rPr>
      </w:pPr>
      <w:r w:rsidRPr="00774A08">
        <w:rPr>
          <w:rFonts w:cs="Calibri"/>
          <w:sz w:val="24"/>
          <w:szCs w:val="24"/>
        </w:rPr>
        <w:t>Current, operation and fault indication as well as start and stop via the con</w:t>
      </w:r>
      <w:r w:rsidR="000F32E9">
        <w:rPr>
          <w:rFonts w:cs="Calibri"/>
          <w:sz w:val="24"/>
          <w:szCs w:val="24"/>
        </w:rPr>
        <w:t>trol unit</w:t>
      </w:r>
    </w:p>
    <w:p w:rsidR="00774A08" w:rsidRPr="00774A08" w:rsidRDefault="00774A08" w:rsidP="00237606">
      <w:pPr>
        <w:numPr>
          <w:ilvl w:val="0"/>
          <w:numId w:val="34"/>
        </w:numPr>
        <w:spacing w:after="5" w:line="250" w:lineRule="auto"/>
        <w:ind w:left="793" w:hanging="680"/>
        <w:rPr>
          <w:rFonts w:cs="Calibri"/>
          <w:sz w:val="24"/>
          <w:szCs w:val="24"/>
        </w:rPr>
      </w:pPr>
      <w:r w:rsidRPr="00774A08">
        <w:rPr>
          <w:rFonts w:cs="Calibri"/>
          <w:sz w:val="24"/>
          <w:szCs w:val="24"/>
        </w:rPr>
        <w:t xml:space="preserve">Push button for Emergency-Stop </w:t>
      </w:r>
    </w:p>
    <w:p w:rsidR="00774A08" w:rsidRPr="00774A08" w:rsidRDefault="00774A08" w:rsidP="00237606">
      <w:pPr>
        <w:numPr>
          <w:ilvl w:val="0"/>
          <w:numId w:val="34"/>
        </w:numPr>
        <w:spacing w:after="5" w:line="250" w:lineRule="auto"/>
        <w:ind w:left="793" w:hanging="680"/>
        <w:rPr>
          <w:rFonts w:cs="Calibri"/>
          <w:sz w:val="24"/>
          <w:szCs w:val="24"/>
        </w:rPr>
      </w:pPr>
      <w:r w:rsidRPr="00774A08">
        <w:rPr>
          <w:rFonts w:cs="Calibri"/>
          <w:sz w:val="24"/>
          <w:szCs w:val="24"/>
        </w:rPr>
        <w:lastRenderedPageBreak/>
        <w:t xml:space="preserve">Vibration monitoring system  </w:t>
      </w:r>
    </w:p>
    <w:p w:rsidR="00774A08" w:rsidRPr="00774A08" w:rsidRDefault="00774A08" w:rsidP="00237606">
      <w:pPr>
        <w:numPr>
          <w:ilvl w:val="0"/>
          <w:numId w:val="34"/>
        </w:numPr>
        <w:spacing w:after="5" w:line="250" w:lineRule="auto"/>
        <w:ind w:left="793" w:hanging="680"/>
        <w:rPr>
          <w:rFonts w:cs="Calibri"/>
          <w:sz w:val="24"/>
          <w:szCs w:val="24"/>
        </w:rPr>
      </w:pPr>
      <w:r w:rsidRPr="00774A08">
        <w:rPr>
          <w:rFonts w:cs="Calibri"/>
          <w:sz w:val="24"/>
          <w:szCs w:val="24"/>
        </w:rPr>
        <w:t xml:space="preserve">Turbidity adjustment via bowl speed control </w:t>
      </w:r>
    </w:p>
    <w:p w:rsidR="00D2765F" w:rsidRDefault="00237606" w:rsidP="00237606">
      <w:pPr>
        <w:pStyle w:val="Heading2"/>
        <w:numPr>
          <w:ilvl w:val="0"/>
          <w:numId w:val="0"/>
        </w:numPr>
        <w:spacing w:line="240" w:lineRule="auto"/>
        <w:rPr>
          <w:rFonts w:ascii="Calibri" w:hAnsi="Calibri"/>
          <w:i w:val="0"/>
          <w:sz w:val="24"/>
          <w:szCs w:val="24"/>
        </w:rPr>
      </w:pPr>
      <w:r>
        <w:rPr>
          <w:rFonts w:ascii="Calibri" w:hAnsi="Calibri"/>
          <w:i w:val="0"/>
          <w:sz w:val="24"/>
          <w:szCs w:val="24"/>
        </w:rPr>
        <w:t>2.7</w:t>
      </w:r>
      <w:r w:rsidR="0072780A">
        <w:rPr>
          <w:rFonts w:ascii="Calibri" w:hAnsi="Calibri"/>
          <w:i w:val="0"/>
          <w:sz w:val="24"/>
          <w:szCs w:val="24"/>
        </w:rPr>
        <w:tab/>
      </w:r>
      <w:r w:rsidR="00E24BA4">
        <w:rPr>
          <w:rFonts w:ascii="Calibri" w:hAnsi="Calibri"/>
          <w:i w:val="0"/>
          <w:sz w:val="24"/>
          <w:szCs w:val="24"/>
        </w:rPr>
        <w:t>Delivery,</w:t>
      </w:r>
      <w:r w:rsidR="00D2765F">
        <w:rPr>
          <w:rFonts w:ascii="Calibri" w:hAnsi="Calibri"/>
          <w:i w:val="0"/>
          <w:sz w:val="24"/>
          <w:szCs w:val="24"/>
        </w:rPr>
        <w:t xml:space="preserve"> Installation</w:t>
      </w:r>
      <w:r w:rsidR="00E24BA4">
        <w:rPr>
          <w:rFonts w:ascii="Calibri" w:hAnsi="Calibri"/>
          <w:i w:val="0"/>
          <w:sz w:val="24"/>
          <w:szCs w:val="24"/>
        </w:rPr>
        <w:t xml:space="preserve"> &amp; Documentation</w:t>
      </w:r>
    </w:p>
    <w:p w:rsidR="00D2765F" w:rsidRDefault="00D2765F" w:rsidP="00093384">
      <w:pPr>
        <w:numPr>
          <w:ilvl w:val="0"/>
          <w:numId w:val="35"/>
        </w:numPr>
        <w:spacing w:after="0" w:line="240" w:lineRule="auto"/>
        <w:ind w:left="793" w:hanging="680"/>
        <w:rPr>
          <w:sz w:val="24"/>
          <w:szCs w:val="24"/>
        </w:rPr>
      </w:pPr>
      <w:r>
        <w:rPr>
          <w:sz w:val="24"/>
          <w:szCs w:val="24"/>
        </w:rPr>
        <w:t>Delivery to Bodmin PL30</w:t>
      </w:r>
      <w:r w:rsidRPr="00CF1CEF">
        <w:rPr>
          <w:sz w:val="24"/>
          <w:szCs w:val="24"/>
        </w:rPr>
        <w:t xml:space="preserve"> </w:t>
      </w:r>
      <w:r>
        <w:rPr>
          <w:sz w:val="24"/>
          <w:szCs w:val="24"/>
        </w:rPr>
        <w:t>5B</w:t>
      </w:r>
      <w:r w:rsidRPr="00CF1CEF">
        <w:rPr>
          <w:sz w:val="24"/>
          <w:szCs w:val="24"/>
        </w:rPr>
        <w:t>B</w:t>
      </w:r>
    </w:p>
    <w:p w:rsidR="00D2765F" w:rsidRDefault="00D2765F" w:rsidP="00093384">
      <w:pPr>
        <w:numPr>
          <w:ilvl w:val="0"/>
          <w:numId w:val="35"/>
        </w:numPr>
        <w:spacing w:after="0" w:line="240" w:lineRule="auto"/>
        <w:ind w:left="793" w:hanging="680"/>
        <w:rPr>
          <w:sz w:val="24"/>
          <w:szCs w:val="24"/>
        </w:rPr>
      </w:pPr>
      <w:r>
        <w:rPr>
          <w:sz w:val="24"/>
          <w:szCs w:val="24"/>
        </w:rPr>
        <w:t>Movement of skid/unit into position</w:t>
      </w:r>
    </w:p>
    <w:p w:rsidR="00D934D0" w:rsidRPr="00D934D0" w:rsidRDefault="00D934D0" w:rsidP="00093384">
      <w:pPr>
        <w:numPr>
          <w:ilvl w:val="0"/>
          <w:numId w:val="35"/>
        </w:numPr>
        <w:spacing w:after="0" w:line="240" w:lineRule="auto"/>
        <w:ind w:left="793" w:hanging="680"/>
        <w:rPr>
          <w:sz w:val="24"/>
          <w:szCs w:val="24"/>
        </w:rPr>
      </w:pPr>
      <w:r w:rsidRPr="00D934D0">
        <w:rPr>
          <w:rFonts w:cs="Calibri"/>
          <w:sz w:val="24"/>
          <w:szCs w:val="24"/>
        </w:rPr>
        <w:t xml:space="preserve">S/S 316 Piping from skid to </w:t>
      </w:r>
      <w:proofErr w:type="spellStart"/>
      <w:r w:rsidRPr="00D934D0">
        <w:rPr>
          <w:rFonts w:cs="Calibri"/>
          <w:sz w:val="24"/>
          <w:szCs w:val="24"/>
        </w:rPr>
        <w:t>flowplate</w:t>
      </w:r>
      <w:proofErr w:type="spellEnd"/>
      <w:r w:rsidRPr="00D934D0">
        <w:rPr>
          <w:rFonts w:cs="Calibri"/>
          <w:sz w:val="24"/>
          <w:szCs w:val="24"/>
        </w:rPr>
        <w:t xml:space="preserve"> (5m max) - beer in, beer out &amp; yeast line</w:t>
      </w:r>
    </w:p>
    <w:p w:rsidR="00D934D0" w:rsidRPr="00D934D0" w:rsidRDefault="00D934D0" w:rsidP="00093384">
      <w:pPr>
        <w:numPr>
          <w:ilvl w:val="0"/>
          <w:numId w:val="35"/>
        </w:numPr>
        <w:spacing w:after="0" w:line="240" w:lineRule="auto"/>
        <w:ind w:left="793" w:hanging="680"/>
        <w:rPr>
          <w:sz w:val="24"/>
          <w:szCs w:val="24"/>
        </w:rPr>
      </w:pPr>
      <w:r w:rsidRPr="00D934D0">
        <w:rPr>
          <w:rFonts w:cs="Calibri"/>
          <w:sz w:val="24"/>
          <w:szCs w:val="24"/>
        </w:rPr>
        <w:t>Services to skid: Electrical (base</w:t>
      </w:r>
      <w:r>
        <w:rPr>
          <w:rFonts w:cs="Calibri"/>
          <w:sz w:val="24"/>
          <w:szCs w:val="24"/>
        </w:rPr>
        <w:t xml:space="preserve">d on 5m max local supply), air &amp; </w:t>
      </w:r>
      <w:r w:rsidRPr="00D934D0">
        <w:rPr>
          <w:rFonts w:cs="Calibri"/>
          <w:sz w:val="24"/>
          <w:szCs w:val="24"/>
        </w:rPr>
        <w:t>water</w:t>
      </w:r>
    </w:p>
    <w:p w:rsidR="00D934D0" w:rsidRPr="00D934D0" w:rsidRDefault="00D934D0" w:rsidP="00093384">
      <w:pPr>
        <w:numPr>
          <w:ilvl w:val="0"/>
          <w:numId w:val="35"/>
        </w:numPr>
        <w:spacing w:after="0" w:line="240" w:lineRule="auto"/>
        <w:ind w:left="793" w:hanging="680"/>
        <w:rPr>
          <w:sz w:val="24"/>
          <w:szCs w:val="24"/>
        </w:rPr>
      </w:pPr>
      <w:proofErr w:type="spellStart"/>
      <w:r w:rsidRPr="00D934D0">
        <w:rPr>
          <w:rFonts w:cs="Calibri"/>
          <w:sz w:val="24"/>
          <w:szCs w:val="24"/>
        </w:rPr>
        <w:t>Flowplate</w:t>
      </w:r>
      <w:proofErr w:type="spellEnd"/>
      <w:r w:rsidRPr="00D934D0">
        <w:rPr>
          <w:rFonts w:cs="Calibri"/>
          <w:sz w:val="24"/>
          <w:szCs w:val="24"/>
        </w:rPr>
        <w:t xml:space="preserve"> to suit product &amp; CIP requirements</w:t>
      </w:r>
    </w:p>
    <w:p w:rsidR="00D934D0" w:rsidRPr="00D934D0" w:rsidRDefault="00D934D0" w:rsidP="00093384">
      <w:pPr>
        <w:numPr>
          <w:ilvl w:val="0"/>
          <w:numId w:val="35"/>
        </w:numPr>
        <w:spacing w:after="0" w:line="240" w:lineRule="auto"/>
        <w:ind w:left="793" w:hanging="680"/>
        <w:rPr>
          <w:sz w:val="24"/>
          <w:szCs w:val="24"/>
        </w:rPr>
      </w:pPr>
      <w:r>
        <w:rPr>
          <w:sz w:val="24"/>
          <w:szCs w:val="24"/>
        </w:rPr>
        <w:t>S</w:t>
      </w:r>
      <w:r w:rsidRPr="00D934D0">
        <w:rPr>
          <w:sz w:val="24"/>
          <w:szCs w:val="24"/>
        </w:rPr>
        <w:t xml:space="preserve">eparator assembly </w:t>
      </w:r>
    </w:p>
    <w:p w:rsidR="00D934D0" w:rsidRDefault="00D934D0" w:rsidP="00093384">
      <w:pPr>
        <w:numPr>
          <w:ilvl w:val="0"/>
          <w:numId w:val="35"/>
        </w:numPr>
        <w:spacing w:after="0" w:line="240" w:lineRule="auto"/>
        <w:ind w:left="793" w:hanging="680"/>
        <w:rPr>
          <w:sz w:val="24"/>
          <w:szCs w:val="24"/>
        </w:rPr>
      </w:pPr>
      <w:r w:rsidRPr="00D934D0">
        <w:rPr>
          <w:sz w:val="24"/>
          <w:szCs w:val="24"/>
        </w:rPr>
        <w:t>Commissioning</w:t>
      </w:r>
      <w:r>
        <w:rPr>
          <w:sz w:val="24"/>
          <w:szCs w:val="24"/>
        </w:rPr>
        <w:t xml:space="preserve"> </w:t>
      </w:r>
      <w:r w:rsidR="00237606">
        <w:rPr>
          <w:sz w:val="24"/>
          <w:szCs w:val="24"/>
        </w:rPr>
        <w:t>and</w:t>
      </w:r>
      <w:r>
        <w:rPr>
          <w:sz w:val="24"/>
          <w:szCs w:val="24"/>
        </w:rPr>
        <w:t xml:space="preserve"> user familiarisation</w:t>
      </w:r>
      <w:r w:rsidR="00397D06">
        <w:rPr>
          <w:sz w:val="24"/>
          <w:szCs w:val="24"/>
        </w:rPr>
        <w:t xml:space="preserve"> whilst unit is commissioned</w:t>
      </w:r>
    </w:p>
    <w:p w:rsidR="00671344" w:rsidRPr="00093384" w:rsidRDefault="00671344" w:rsidP="00093384">
      <w:pPr>
        <w:numPr>
          <w:ilvl w:val="0"/>
          <w:numId w:val="35"/>
        </w:numPr>
        <w:spacing w:after="0" w:line="240" w:lineRule="auto"/>
        <w:ind w:left="793" w:hanging="680"/>
        <w:rPr>
          <w:sz w:val="24"/>
          <w:szCs w:val="24"/>
        </w:rPr>
      </w:pPr>
      <w:r w:rsidRPr="00093384">
        <w:rPr>
          <w:sz w:val="24"/>
          <w:szCs w:val="24"/>
        </w:rPr>
        <w:t>All spare parts needed during the commissioning phase</w:t>
      </w:r>
      <w:r w:rsidR="00282EEC" w:rsidRPr="00093384">
        <w:rPr>
          <w:sz w:val="24"/>
          <w:szCs w:val="24"/>
        </w:rPr>
        <w:t xml:space="preserve"> including consumables such as gear oil</w:t>
      </w:r>
    </w:p>
    <w:p w:rsidR="00671344" w:rsidRPr="00093384" w:rsidRDefault="00671344" w:rsidP="00093384">
      <w:pPr>
        <w:numPr>
          <w:ilvl w:val="0"/>
          <w:numId w:val="35"/>
        </w:numPr>
        <w:spacing w:after="0" w:line="240" w:lineRule="auto"/>
        <w:ind w:left="793" w:hanging="680"/>
        <w:rPr>
          <w:sz w:val="24"/>
          <w:szCs w:val="24"/>
        </w:rPr>
      </w:pPr>
      <w:r w:rsidRPr="00093384">
        <w:rPr>
          <w:rFonts w:cs="Calibri"/>
          <w:sz w:val="24"/>
          <w:szCs w:val="24"/>
        </w:rPr>
        <w:t>Set of special tools which will enable dismantling of the machine by our staff</w:t>
      </w:r>
    </w:p>
    <w:p w:rsidR="00C0561D" w:rsidRPr="00093384" w:rsidRDefault="00571C7B" w:rsidP="00093384">
      <w:pPr>
        <w:numPr>
          <w:ilvl w:val="0"/>
          <w:numId w:val="35"/>
        </w:numPr>
        <w:spacing w:line="240" w:lineRule="auto"/>
        <w:ind w:left="793" w:hanging="680"/>
        <w:rPr>
          <w:sz w:val="24"/>
          <w:szCs w:val="24"/>
        </w:rPr>
      </w:pPr>
      <w:r w:rsidRPr="00093384">
        <w:rPr>
          <w:rFonts w:cs="Calibri"/>
          <w:sz w:val="24"/>
          <w:szCs w:val="24"/>
        </w:rPr>
        <w:t>One set of English documentation delivered on CD, or equivalent</w:t>
      </w:r>
    </w:p>
    <w:p w:rsidR="000E2CFA" w:rsidRDefault="00093384" w:rsidP="00093384">
      <w:pPr>
        <w:pStyle w:val="Heading2"/>
        <w:numPr>
          <w:ilvl w:val="0"/>
          <w:numId w:val="0"/>
        </w:numPr>
        <w:spacing w:line="240" w:lineRule="auto"/>
        <w:rPr>
          <w:rFonts w:ascii="Calibri" w:hAnsi="Calibri"/>
          <w:i w:val="0"/>
          <w:sz w:val="24"/>
          <w:szCs w:val="24"/>
        </w:rPr>
      </w:pPr>
      <w:r>
        <w:rPr>
          <w:rFonts w:ascii="Calibri" w:hAnsi="Calibri"/>
          <w:i w:val="0"/>
          <w:sz w:val="24"/>
          <w:szCs w:val="24"/>
        </w:rPr>
        <w:t xml:space="preserve">2.8       </w:t>
      </w:r>
      <w:r w:rsidR="000E2CFA">
        <w:rPr>
          <w:rFonts w:ascii="Calibri" w:hAnsi="Calibri"/>
          <w:i w:val="0"/>
          <w:sz w:val="24"/>
          <w:szCs w:val="24"/>
        </w:rPr>
        <w:t>5 year Service Contract</w:t>
      </w:r>
    </w:p>
    <w:p w:rsidR="00AE67DD" w:rsidRPr="000354FB" w:rsidRDefault="000347EF" w:rsidP="00093384">
      <w:pPr>
        <w:numPr>
          <w:ilvl w:val="0"/>
          <w:numId w:val="36"/>
        </w:numPr>
        <w:spacing w:after="0" w:line="240" w:lineRule="auto"/>
        <w:ind w:left="113" w:firstLine="29"/>
        <w:rPr>
          <w:sz w:val="24"/>
          <w:szCs w:val="24"/>
        </w:rPr>
      </w:pPr>
      <w:r>
        <w:rPr>
          <w:sz w:val="24"/>
          <w:szCs w:val="24"/>
        </w:rPr>
        <w:t>I</w:t>
      </w:r>
      <w:r w:rsidR="00AE67DD" w:rsidRPr="000354FB">
        <w:rPr>
          <w:sz w:val="24"/>
          <w:szCs w:val="24"/>
        </w:rPr>
        <w:t xml:space="preserve">ntermediate service </w:t>
      </w:r>
      <w:r w:rsidR="006122E3">
        <w:rPr>
          <w:sz w:val="24"/>
          <w:szCs w:val="24"/>
        </w:rPr>
        <w:t xml:space="preserve">including </w:t>
      </w:r>
      <w:r w:rsidR="00AE67DD" w:rsidRPr="000354FB">
        <w:rPr>
          <w:sz w:val="24"/>
          <w:szCs w:val="24"/>
        </w:rPr>
        <w:t>labour</w:t>
      </w:r>
      <w:r w:rsidR="000E2CFA" w:rsidRPr="000354FB">
        <w:rPr>
          <w:sz w:val="24"/>
          <w:szCs w:val="24"/>
        </w:rPr>
        <w:t xml:space="preserve"> &amp; parts (after 6 months)</w:t>
      </w:r>
    </w:p>
    <w:p w:rsidR="00093384" w:rsidRDefault="000347EF" w:rsidP="00093384">
      <w:pPr>
        <w:numPr>
          <w:ilvl w:val="0"/>
          <w:numId w:val="36"/>
        </w:numPr>
        <w:spacing w:after="0" w:line="240" w:lineRule="auto"/>
        <w:ind w:left="113" w:firstLine="29"/>
        <w:rPr>
          <w:sz w:val="24"/>
          <w:szCs w:val="24"/>
        </w:rPr>
      </w:pPr>
      <w:r w:rsidRPr="00093384">
        <w:rPr>
          <w:sz w:val="24"/>
          <w:szCs w:val="24"/>
        </w:rPr>
        <w:t>F</w:t>
      </w:r>
      <w:r w:rsidR="00AE67DD" w:rsidRPr="00093384">
        <w:rPr>
          <w:sz w:val="24"/>
          <w:szCs w:val="24"/>
        </w:rPr>
        <w:t xml:space="preserve">ull service </w:t>
      </w:r>
      <w:r w:rsidR="006122E3" w:rsidRPr="00093384">
        <w:rPr>
          <w:sz w:val="24"/>
          <w:szCs w:val="24"/>
        </w:rPr>
        <w:t xml:space="preserve">including </w:t>
      </w:r>
      <w:r w:rsidR="00AE67DD" w:rsidRPr="00093384">
        <w:rPr>
          <w:sz w:val="24"/>
          <w:szCs w:val="24"/>
        </w:rPr>
        <w:t xml:space="preserve">labour </w:t>
      </w:r>
      <w:r w:rsidR="000E2CFA" w:rsidRPr="00093384">
        <w:rPr>
          <w:sz w:val="24"/>
          <w:szCs w:val="24"/>
        </w:rPr>
        <w:t>&amp; parts (6 months later)</w:t>
      </w:r>
      <w:r w:rsidR="00AE67DD" w:rsidRPr="00093384">
        <w:rPr>
          <w:sz w:val="24"/>
          <w:szCs w:val="24"/>
        </w:rPr>
        <w:t xml:space="preserve"> </w:t>
      </w:r>
    </w:p>
    <w:p w:rsidR="00C9774E" w:rsidRDefault="00C9774E" w:rsidP="00093384">
      <w:pPr>
        <w:numPr>
          <w:ilvl w:val="0"/>
          <w:numId w:val="36"/>
        </w:numPr>
        <w:spacing w:after="0" w:line="240" w:lineRule="auto"/>
        <w:ind w:left="113" w:firstLine="29"/>
        <w:rPr>
          <w:sz w:val="24"/>
          <w:szCs w:val="24"/>
        </w:rPr>
      </w:pPr>
      <w:r w:rsidRPr="00093384">
        <w:rPr>
          <w:sz w:val="24"/>
          <w:szCs w:val="24"/>
        </w:rPr>
        <w:t>As above for the period of 5 years from the date of installation</w:t>
      </w:r>
    </w:p>
    <w:p w:rsidR="00EF307C" w:rsidRPr="00093384" w:rsidRDefault="00EF307C" w:rsidP="00093384">
      <w:pPr>
        <w:numPr>
          <w:ilvl w:val="0"/>
          <w:numId w:val="36"/>
        </w:numPr>
        <w:spacing w:after="0" w:line="240" w:lineRule="auto"/>
        <w:ind w:left="113" w:firstLine="29"/>
        <w:rPr>
          <w:sz w:val="24"/>
          <w:szCs w:val="24"/>
        </w:rPr>
      </w:pPr>
      <w:r>
        <w:rPr>
          <w:sz w:val="24"/>
          <w:szCs w:val="24"/>
        </w:rPr>
        <w:t>To be paid as an upfront lump sum payment</w:t>
      </w:r>
    </w:p>
    <w:p w:rsidR="00AE67DD" w:rsidRDefault="00AE67DD" w:rsidP="00093384">
      <w:pPr>
        <w:spacing w:line="240" w:lineRule="auto"/>
        <w:ind w:left="113" w:firstLine="29"/>
        <w:rPr>
          <w:b/>
          <w:sz w:val="24"/>
          <w:szCs w:val="24"/>
        </w:rPr>
      </w:pPr>
    </w:p>
    <w:p w:rsidR="003C601F" w:rsidRPr="00CB5C71" w:rsidRDefault="00B5663A" w:rsidP="003C601F">
      <w:pPr>
        <w:pStyle w:val="Heading1"/>
      </w:pPr>
      <w:bookmarkStart w:id="0" w:name="_Toc386449852"/>
      <w:r>
        <w:t>ITT</w:t>
      </w:r>
      <w:r w:rsidR="003C601F" w:rsidRPr="00CB5C71">
        <w:t xml:space="preserve"> Timetable</w:t>
      </w:r>
      <w:bookmarkEnd w:id="0"/>
    </w:p>
    <w:p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rsidTr="00B5663A">
        <w:trPr>
          <w:jc w:val="center"/>
        </w:trPr>
        <w:tc>
          <w:tcPr>
            <w:tcW w:w="3935" w:type="dxa"/>
            <w:shd w:val="clear" w:color="auto" w:fill="auto"/>
          </w:tcPr>
          <w:p w:rsidR="003C601F" w:rsidRPr="00803A79" w:rsidRDefault="003C601F" w:rsidP="005D07C4">
            <w:pPr>
              <w:rPr>
                <w:b/>
                <w:sz w:val="24"/>
                <w:szCs w:val="24"/>
              </w:rPr>
            </w:pPr>
            <w:r w:rsidRPr="00803A79">
              <w:rPr>
                <w:b/>
                <w:sz w:val="24"/>
                <w:szCs w:val="24"/>
              </w:rPr>
              <w:t>Activity</w:t>
            </w:r>
          </w:p>
        </w:tc>
        <w:tc>
          <w:tcPr>
            <w:tcW w:w="3781" w:type="dxa"/>
            <w:shd w:val="clear" w:color="auto" w:fill="auto"/>
          </w:tcPr>
          <w:p w:rsidR="003C601F" w:rsidRPr="00803A79" w:rsidRDefault="003C601F" w:rsidP="005D07C4">
            <w:pPr>
              <w:rPr>
                <w:b/>
                <w:sz w:val="24"/>
                <w:szCs w:val="24"/>
              </w:rPr>
            </w:pPr>
            <w:r w:rsidRPr="00803A79">
              <w:rPr>
                <w:b/>
                <w:sz w:val="24"/>
                <w:szCs w:val="24"/>
              </w:rPr>
              <w:t>Date</w:t>
            </w:r>
          </w:p>
        </w:tc>
      </w:tr>
      <w:tr w:rsidR="003C601F" w:rsidRPr="00CB5C71" w:rsidTr="00B5663A">
        <w:trPr>
          <w:jc w:val="center"/>
        </w:trPr>
        <w:tc>
          <w:tcPr>
            <w:tcW w:w="3935" w:type="dxa"/>
            <w:shd w:val="clear" w:color="auto" w:fill="auto"/>
          </w:tcPr>
          <w:p w:rsidR="003C601F" w:rsidRPr="00BD79EC" w:rsidRDefault="00F805EA" w:rsidP="00F805EA">
            <w:r>
              <w:t>Date ITT available on Contracts Finder</w:t>
            </w:r>
          </w:p>
        </w:tc>
        <w:tc>
          <w:tcPr>
            <w:tcW w:w="3781" w:type="dxa"/>
            <w:shd w:val="clear" w:color="auto" w:fill="auto"/>
          </w:tcPr>
          <w:p w:rsidR="003C601F" w:rsidRPr="00342FE3" w:rsidRDefault="00441B7D" w:rsidP="00E83540">
            <w:r>
              <w:t xml:space="preserve">Monday </w:t>
            </w:r>
            <w:r w:rsidR="00803A79">
              <w:t xml:space="preserve">3, </w:t>
            </w:r>
            <w:r w:rsidR="00E83540">
              <w:t>January 2017</w:t>
            </w:r>
          </w:p>
        </w:tc>
      </w:tr>
      <w:tr w:rsidR="003C601F" w:rsidRPr="00CB5C71" w:rsidTr="00B5663A">
        <w:trPr>
          <w:jc w:val="center"/>
        </w:trPr>
        <w:tc>
          <w:tcPr>
            <w:tcW w:w="3935" w:type="dxa"/>
            <w:shd w:val="clear" w:color="auto" w:fill="auto"/>
          </w:tcPr>
          <w:p w:rsidR="003C601F" w:rsidRPr="00BD79EC" w:rsidRDefault="00F805EA" w:rsidP="005D07C4">
            <w:r>
              <w:t xml:space="preserve">Last </w:t>
            </w:r>
            <w:r w:rsidR="003C601F" w:rsidRPr="00BD79EC">
              <w:t xml:space="preserve"> date for raising queries</w:t>
            </w:r>
          </w:p>
        </w:tc>
        <w:tc>
          <w:tcPr>
            <w:tcW w:w="3781" w:type="dxa"/>
            <w:shd w:val="clear" w:color="auto" w:fill="auto"/>
          </w:tcPr>
          <w:p w:rsidR="003C601F" w:rsidRPr="00342FE3" w:rsidRDefault="00441B7D" w:rsidP="00803A79">
            <w:r>
              <w:t xml:space="preserve">Monday </w:t>
            </w:r>
            <w:r w:rsidR="00803A79">
              <w:t xml:space="preserve">10, </w:t>
            </w:r>
            <w:r w:rsidR="00E83540">
              <w:t>January 2017</w:t>
            </w:r>
          </w:p>
        </w:tc>
      </w:tr>
      <w:tr w:rsidR="00F805EA" w:rsidRPr="00CB5C71" w:rsidTr="00B5663A">
        <w:trPr>
          <w:jc w:val="center"/>
        </w:trPr>
        <w:tc>
          <w:tcPr>
            <w:tcW w:w="3935" w:type="dxa"/>
            <w:shd w:val="clear" w:color="auto" w:fill="auto"/>
          </w:tcPr>
          <w:p w:rsidR="00F805EA" w:rsidRPr="00BD79EC" w:rsidRDefault="00F805EA" w:rsidP="005D07C4">
            <w:r>
              <w:t>Last date for clarifications to queries</w:t>
            </w:r>
          </w:p>
        </w:tc>
        <w:tc>
          <w:tcPr>
            <w:tcW w:w="3781" w:type="dxa"/>
            <w:shd w:val="clear" w:color="auto" w:fill="auto"/>
          </w:tcPr>
          <w:p w:rsidR="00F805EA" w:rsidRPr="00342FE3" w:rsidRDefault="004D6441" w:rsidP="00803A79">
            <w:r>
              <w:t>Wednesday</w:t>
            </w:r>
            <w:r w:rsidR="00441B7D">
              <w:t xml:space="preserve"> </w:t>
            </w:r>
            <w:r w:rsidR="00803A79">
              <w:t xml:space="preserve">12, </w:t>
            </w:r>
            <w:r w:rsidR="00E83540">
              <w:t>January 2017</w:t>
            </w:r>
          </w:p>
        </w:tc>
      </w:tr>
      <w:tr w:rsidR="003C601F" w:rsidRPr="00CB5C71" w:rsidTr="00B5663A">
        <w:trPr>
          <w:jc w:val="center"/>
        </w:trPr>
        <w:tc>
          <w:tcPr>
            <w:tcW w:w="3935" w:type="dxa"/>
            <w:shd w:val="clear" w:color="auto" w:fill="auto"/>
          </w:tcPr>
          <w:p w:rsidR="003C601F" w:rsidRPr="00BD79EC" w:rsidRDefault="003C601F" w:rsidP="005D07C4">
            <w:r w:rsidRPr="00BD79EC">
              <w:t>Deadline to return ITT</w:t>
            </w:r>
          </w:p>
        </w:tc>
        <w:tc>
          <w:tcPr>
            <w:tcW w:w="3781" w:type="dxa"/>
            <w:shd w:val="clear" w:color="auto" w:fill="auto"/>
          </w:tcPr>
          <w:p w:rsidR="003C601F" w:rsidRPr="00342FE3" w:rsidRDefault="00441B7D" w:rsidP="00803A79">
            <w:r>
              <w:t xml:space="preserve">Monday </w:t>
            </w:r>
            <w:r w:rsidR="00803A79">
              <w:t xml:space="preserve">17, </w:t>
            </w:r>
            <w:r w:rsidR="00E83540">
              <w:t>January 2017</w:t>
            </w:r>
          </w:p>
        </w:tc>
      </w:tr>
      <w:tr w:rsidR="003C601F" w:rsidRPr="00CB5C71" w:rsidTr="00B5663A">
        <w:trPr>
          <w:jc w:val="center"/>
        </w:trPr>
        <w:tc>
          <w:tcPr>
            <w:tcW w:w="3935" w:type="dxa"/>
            <w:shd w:val="clear" w:color="auto" w:fill="auto"/>
          </w:tcPr>
          <w:p w:rsidR="003C601F" w:rsidRPr="00BD79EC" w:rsidRDefault="003C601F" w:rsidP="005D07C4">
            <w:r w:rsidRPr="00BD79EC">
              <w:t>Evaluation of ITT</w:t>
            </w:r>
          </w:p>
        </w:tc>
        <w:tc>
          <w:tcPr>
            <w:tcW w:w="3781" w:type="dxa"/>
            <w:shd w:val="clear" w:color="auto" w:fill="auto"/>
          </w:tcPr>
          <w:p w:rsidR="003C601F" w:rsidRPr="00342FE3" w:rsidRDefault="004D6441" w:rsidP="00803A79">
            <w:r>
              <w:t>Tuesday</w:t>
            </w:r>
            <w:r w:rsidR="00441B7D">
              <w:t xml:space="preserve"> </w:t>
            </w:r>
            <w:r w:rsidR="00803A79">
              <w:t xml:space="preserve">18, </w:t>
            </w:r>
            <w:r w:rsidR="00E83540">
              <w:t>January 2017</w:t>
            </w:r>
          </w:p>
        </w:tc>
      </w:tr>
      <w:tr w:rsidR="003C601F" w:rsidRPr="00CB5C71" w:rsidTr="00B5663A">
        <w:trPr>
          <w:jc w:val="center"/>
        </w:trPr>
        <w:tc>
          <w:tcPr>
            <w:tcW w:w="3935" w:type="dxa"/>
            <w:shd w:val="clear" w:color="auto" w:fill="auto"/>
          </w:tcPr>
          <w:p w:rsidR="003C601F" w:rsidRPr="00BD79EC" w:rsidRDefault="003C601F" w:rsidP="002331F5">
            <w:r w:rsidRPr="00BD79EC">
              <w:t>Award of Contract</w:t>
            </w:r>
            <w:r w:rsidR="00B5663A">
              <w:t xml:space="preserve"> </w:t>
            </w:r>
          </w:p>
        </w:tc>
        <w:tc>
          <w:tcPr>
            <w:tcW w:w="3781" w:type="dxa"/>
            <w:shd w:val="clear" w:color="auto" w:fill="auto"/>
          </w:tcPr>
          <w:p w:rsidR="003C601F" w:rsidRPr="00B5663A" w:rsidRDefault="002331F5" w:rsidP="005D07C4">
            <w:r>
              <w:t>This is subject to successfully obtaining grant funding and will normally be no later than 90 days from contract evaluation</w:t>
            </w:r>
          </w:p>
        </w:tc>
      </w:tr>
    </w:tbl>
    <w:p w:rsidR="00B5663A" w:rsidRDefault="00B5663A" w:rsidP="00D70F92">
      <w:pPr>
        <w:rPr>
          <w:b/>
          <w:sz w:val="24"/>
          <w:szCs w:val="24"/>
        </w:rPr>
      </w:pPr>
    </w:p>
    <w:p w:rsidR="005C7417" w:rsidRPr="006D2C78" w:rsidRDefault="005C7417" w:rsidP="00BA1530">
      <w:pPr>
        <w:pStyle w:val="Heading1"/>
      </w:pPr>
      <w:r w:rsidRPr="006D2C78">
        <w:lastRenderedPageBreak/>
        <w:t>Conflicts of Interest</w:t>
      </w:r>
    </w:p>
    <w:p w:rsidR="005C7417" w:rsidRPr="006D2C78" w:rsidRDefault="005C7417" w:rsidP="005C7417">
      <w:pPr>
        <w:spacing w:before="120" w:after="120" w:line="240" w:lineRule="auto"/>
        <w:jc w:val="both"/>
      </w:pPr>
      <w:r w:rsidRPr="006D2C78">
        <w:t>Please provide a statement with regards to a conflict of interest for this procurement through the provision of either:-</w:t>
      </w:r>
    </w:p>
    <w:p w:rsidR="005C7417" w:rsidRDefault="005C7417" w:rsidP="005C7417">
      <w:pPr>
        <w:spacing w:before="120" w:after="120" w:line="240" w:lineRule="auto"/>
        <w:jc w:val="both"/>
      </w:pPr>
      <w:r w:rsidRPr="006D2C78">
        <w:t xml:space="preserve">A Declaration that to your knowledge there is no conflict of interest between your company and </w:t>
      </w:r>
      <w:r w:rsidR="00BC7F09">
        <w:t xml:space="preserve">Harbour Brewing Company (HBC) or its affiliate companies shown </w:t>
      </w:r>
      <w:r w:rsidR="007C08F6">
        <w:t>below</w:t>
      </w:r>
      <w:r w:rsidR="00830503">
        <w:t>*</w:t>
      </w:r>
      <w:r w:rsidR="00714506">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rsidR="005C7417" w:rsidRPr="006D2C78" w:rsidRDefault="005C7417" w:rsidP="005C7417">
      <w:pPr>
        <w:spacing w:before="120" w:after="120" w:line="240" w:lineRule="auto"/>
        <w:jc w:val="both"/>
      </w:pPr>
      <w:r w:rsidRPr="006D2C78">
        <w:t>Or</w:t>
      </w:r>
    </w:p>
    <w:p w:rsidR="005C7417" w:rsidRPr="006D2C78" w:rsidRDefault="005C7417" w:rsidP="005C7417">
      <w:pPr>
        <w:spacing w:before="120" w:after="120" w:line="240" w:lineRule="auto"/>
        <w:jc w:val="both"/>
      </w:pPr>
      <w:r w:rsidRPr="006D2C78">
        <w:t xml:space="preserve">A Declaration that there is a likely conflict of interest between your company and </w:t>
      </w:r>
      <w:r w:rsidR="00BC7F09">
        <w:t>HBC</w:t>
      </w:r>
      <w:r w:rsidR="00834C4A" w:rsidRPr="006D2C78">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rsidR="005C7417" w:rsidRPr="006D2C78" w:rsidRDefault="005C7417" w:rsidP="005C7417">
      <w:pPr>
        <w:spacing w:before="120" w:after="120" w:line="240" w:lineRule="auto"/>
        <w:jc w:val="both"/>
      </w:pPr>
    </w:p>
    <w:p w:rsidR="007C08F6" w:rsidRDefault="00830503" w:rsidP="007C08F6">
      <w:pPr>
        <w:spacing w:before="120" w:after="120" w:line="240" w:lineRule="auto"/>
        <w:rPr>
          <w:b/>
        </w:rPr>
      </w:pPr>
      <w:r>
        <w:rPr>
          <w:b/>
        </w:rPr>
        <w:t xml:space="preserve">* </w:t>
      </w:r>
      <w:r w:rsidR="007C08F6">
        <w:rPr>
          <w:b/>
        </w:rPr>
        <w:t>List of HBC affiliate companies:</w:t>
      </w:r>
    </w:p>
    <w:p w:rsidR="006C3E81" w:rsidRDefault="006C3E81" w:rsidP="007C08F6">
      <w:pPr>
        <w:spacing w:before="120" w:after="120" w:line="240" w:lineRule="auto"/>
      </w:pPr>
      <w:r>
        <w:t xml:space="preserve">The Camel's Back Limited </w:t>
      </w:r>
    </w:p>
    <w:p w:rsidR="006C3E81" w:rsidRDefault="006C3E81" w:rsidP="007C08F6">
      <w:pPr>
        <w:spacing w:before="120" w:after="120" w:line="240" w:lineRule="auto"/>
      </w:pPr>
      <w:r w:rsidRPr="000003CA">
        <w:t xml:space="preserve">Treleaven Luxury Cornish Ice Cream Limited </w:t>
      </w:r>
    </w:p>
    <w:p w:rsidR="006C3E81" w:rsidRDefault="006C3E81" w:rsidP="007C08F6">
      <w:pPr>
        <w:spacing w:before="120" w:after="120" w:line="240" w:lineRule="auto"/>
        <w:rPr>
          <w:b/>
        </w:rPr>
      </w:pPr>
      <w:proofErr w:type="spellStart"/>
      <w:r w:rsidRPr="00E65185">
        <w:t>Rowse</w:t>
      </w:r>
      <w:proofErr w:type="spellEnd"/>
      <w:r w:rsidRPr="00E65185">
        <w:t xml:space="preserve"> Toys Limited</w:t>
      </w:r>
      <w:r>
        <w:rPr>
          <w:b/>
        </w:rPr>
        <w:t xml:space="preserve"> </w:t>
      </w:r>
    </w:p>
    <w:p w:rsidR="00DE3A51" w:rsidRDefault="00DE3A51" w:rsidP="007C08F6">
      <w:pPr>
        <w:spacing w:before="120" w:after="120" w:line="240" w:lineRule="auto"/>
      </w:pPr>
      <w:proofErr w:type="spellStart"/>
      <w:r>
        <w:t>Rowse</w:t>
      </w:r>
      <w:proofErr w:type="spellEnd"/>
      <w:r>
        <w:t xml:space="preserve"> Trading Limited</w:t>
      </w:r>
    </w:p>
    <w:p w:rsidR="00830503" w:rsidRDefault="00DE3A51" w:rsidP="00DE3A51">
      <w:pPr>
        <w:spacing w:before="120" w:after="120" w:line="240" w:lineRule="auto"/>
      </w:pPr>
      <w:proofErr w:type="spellStart"/>
      <w:r w:rsidRPr="00B44CE7">
        <w:t>Pettits</w:t>
      </w:r>
      <w:proofErr w:type="spellEnd"/>
      <w:r w:rsidRPr="00B44CE7">
        <w:t xml:space="preserve"> </w:t>
      </w:r>
      <w:proofErr w:type="gramStart"/>
      <w:r w:rsidRPr="00B44CE7">
        <w:t>Of</w:t>
      </w:r>
      <w:proofErr w:type="gramEnd"/>
      <w:r w:rsidRPr="00B44CE7">
        <w:t xml:space="preserve"> Wallingford Limited </w:t>
      </w:r>
    </w:p>
    <w:p w:rsidR="00830503" w:rsidRDefault="00830503" w:rsidP="00DE3A51">
      <w:pPr>
        <w:spacing w:before="120" w:after="120" w:line="240" w:lineRule="auto"/>
      </w:pPr>
      <w:proofErr w:type="spellStart"/>
      <w:r w:rsidRPr="00F353AC">
        <w:t>Fernline</w:t>
      </w:r>
      <w:proofErr w:type="spellEnd"/>
      <w:r w:rsidRPr="00F353AC">
        <w:t xml:space="preserve"> Limited </w:t>
      </w:r>
    </w:p>
    <w:p w:rsidR="00830503" w:rsidRDefault="00830503" w:rsidP="00DE3A51">
      <w:pPr>
        <w:spacing w:before="120" w:after="120" w:line="240" w:lineRule="auto"/>
      </w:pPr>
      <w:r w:rsidRPr="007652F6">
        <w:t xml:space="preserve">Camilla </w:t>
      </w:r>
      <w:proofErr w:type="spellStart"/>
      <w:r w:rsidRPr="007652F6">
        <w:t>Hepper</w:t>
      </w:r>
      <w:proofErr w:type="spellEnd"/>
      <w:r w:rsidRPr="007652F6">
        <w:t xml:space="preserve"> Sales Limited </w:t>
      </w:r>
    </w:p>
    <w:p w:rsidR="00830503" w:rsidRDefault="00830503" w:rsidP="00DE3A51">
      <w:pPr>
        <w:spacing w:before="120" w:after="120" w:line="240" w:lineRule="auto"/>
      </w:pPr>
      <w:r>
        <w:t>Lytton &amp; C</w:t>
      </w:r>
      <w:r w:rsidRPr="008E6529">
        <w:t>o.</w:t>
      </w:r>
      <w:r>
        <w:t xml:space="preserve"> (L</w:t>
      </w:r>
      <w:r w:rsidRPr="008E6529">
        <w:t>ondon)</w:t>
      </w:r>
      <w:r>
        <w:t xml:space="preserve"> L</w:t>
      </w:r>
      <w:r w:rsidRPr="008E6529">
        <w:t xml:space="preserve">imited </w:t>
      </w:r>
    </w:p>
    <w:p w:rsidR="00830503" w:rsidRDefault="00830503" w:rsidP="00DE3A51">
      <w:pPr>
        <w:spacing w:before="120" w:after="120" w:line="240" w:lineRule="auto"/>
      </w:pPr>
      <w:r w:rsidRPr="00416256">
        <w:t xml:space="preserve">John Sanders Limited </w:t>
      </w:r>
    </w:p>
    <w:p w:rsidR="00830503" w:rsidRDefault="00830503" w:rsidP="00DE3A51">
      <w:pPr>
        <w:spacing w:before="120" w:after="120" w:line="240" w:lineRule="auto"/>
      </w:pPr>
      <w:proofErr w:type="spellStart"/>
      <w:r w:rsidRPr="008051EF">
        <w:t>Rowse</w:t>
      </w:r>
      <w:proofErr w:type="spellEnd"/>
      <w:r w:rsidRPr="008051EF">
        <w:t xml:space="preserve"> Properties Limited </w:t>
      </w:r>
    </w:p>
    <w:p w:rsidR="00E15477" w:rsidRDefault="00830503" w:rsidP="00DE3A51">
      <w:pPr>
        <w:spacing w:before="120" w:after="120" w:line="240" w:lineRule="auto"/>
      </w:pPr>
      <w:proofErr w:type="spellStart"/>
      <w:r w:rsidRPr="00890341">
        <w:t>F.H.Rowse</w:t>
      </w:r>
      <w:proofErr w:type="spellEnd"/>
      <w:r w:rsidRPr="00890341">
        <w:t xml:space="preserve"> Limited </w:t>
      </w:r>
    </w:p>
    <w:p w:rsidR="00E15477" w:rsidRDefault="00E15477" w:rsidP="00DE3A51">
      <w:pPr>
        <w:spacing w:before="120" w:after="120" w:line="240" w:lineRule="auto"/>
      </w:pPr>
    </w:p>
    <w:p w:rsidR="00E15477" w:rsidRPr="006D2C78" w:rsidRDefault="00E15477" w:rsidP="00E15477">
      <w:pPr>
        <w:spacing w:before="120" w:after="120" w:line="240" w:lineRule="auto"/>
        <w:jc w:val="both"/>
      </w:pPr>
      <w:r>
        <w:t>This will permit HBC,</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party</w:t>
      </w:r>
      <w:r w:rsidRPr="006D2C78">
        <w:t>.</w:t>
      </w:r>
    </w:p>
    <w:p w:rsidR="00374263" w:rsidRDefault="00374263" w:rsidP="00DE3A51">
      <w:pPr>
        <w:spacing w:before="120" w:after="120" w:line="240" w:lineRule="auto"/>
        <w:rPr>
          <w:b/>
        </w:rPr>
      </w:pPr>
    </w:p>
    <w:p w:rsidR="005C7417" w:rsidRPr="006D2C78" w:rsidRDefault="005C7417" w:rsidP="00DE3A51">
      <w:pPr>
        <w:spacing w:before="120" w:after="120" w:line="240" w:lineRule="auto"/>
        <w:rPr>
          <w:b/>
        </w:rPr>
      </w:pPr>
      <w:r w:rsidRPr="006D2C78">
        <w:rPr>
          <w:b/>
        </w:rPr>
        <w:t>Exclusion</w:t>
      </w:r>
    </w:p>
    <w:p w:rsidR="005C7417" w:rsidRDefault="00BC7F09" w:rsidP="005C7417">
      <w:pPr>
        <w:spacing w:before="120" w:after="120" w:line="240" w:lineRule="auto"/>
        <w:jc w:val="both"/>
      </w:pPr>
      <w:r>
        <w:t>HBC</w:t>
      </w:r>
      <w:r w:rsidR="00834C4A" w:rsidRPr="006D2C78">
        <w:t xml:space="preserve"> </w:t>
      </w:r>
      <w:r w:rsidR="005C7417" w:rsidRPr="006D2C78">
        <w:t>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rsidR="00D42438" w:rsidRPr="006D2C78" w:rsidRDefault="00D42438" w:rsidP="005C7417">
      <w:pPr>
        <w:spacing w:before="120" w:after="120" w:line="240" w:lineRule="auto"/>
        <w:jc w:val="both"/>
      </w:pPr>
    </w:p>
    <w:p w:rsidR="005C7417" w:rsidRPr="006D2C78" w:rsidRDefault="005C7417" w:rsidP="009C5B1D">
      <w:pPr>
        <w:numPr>
          <w:ilvl w:val="1"/>
          <w:numId w:val="16"/>
        </w:numPr>
        <w:spacing w:before="120" w:after="120" w:line="240" w:lineRule="auto"/>
        <w:jc w:val="both"/>
      </w:pPr>
      <w:r w:rsidRPr="006D2C78">
        <w:lastRenderedPageBreak/>
        <w:t>Participation in a criminal organisation</w:t>
      </w:r>
    </w:p>
    <w:p w:rsidR="005C7417" w:rsidRPr="006D2C78" w:rsidRDefault="005C7417" w:rsidP="009C5B1D">
      <w:pPr>
        <w:numPr>
          <w:ilvl w:val="1"/>
          <w:numId w:val="16"/>
        </w:numPr>
        <w:spacing w:before="120" w:after="120" w:line="240" w:lineRule="auto"/>
        <w:jc w:val="both"/>
      </w:pPr>
      <w:r w:rsidRPr="006D2C78">
        <w:t>Corruption</w:t>
      </w:r>
    </w:p>
    <w:p w:rsidR="005C7417" w:rsidRPr="006D2C78" w:rsidRDefault="005C7417" w:rsidP="009C5B1D">
      <w:pPr>
        <w:numPr>
          <w:ilvl w:val="1"/>
          <w:numId w:val="16"/>
        </w:numPr>
        <w:spacing w:before="120" w:after="120" w:line="240" w:lineRule="auto"/>
        <w:jc w:val="both"/>
      </w:pPr>
      <w:r w:rsidRPr="006D2C78">
        <w:t>Fraud</w:t>
      </w:r>
    </w:p>
    <w:p w:rsidR="005C7417" w:rsidRPr="006D2C78" w:rsidRDefault="005C7417" w:rsidP="009C5B1D">
      <w:pPr>
        <w:numPr>
          <w:ilvl w:val="1"/>
          <w:numId w:val="16"/>
        </w:numPr>
        <w:spacing w:before="120" w:after="120" w:line="240" w:lineRule="auto"/>
        <w:jc w:val="both"/>
      </w:pPr>
      <w:r w:rsidRPr="006D2C78">
        <w:t>Terrorist offences or offences linked to terrorist activities</w:t>
      </w:r>
    </w:p>
    <w:p w:rsidR="005C7417" w:rsidRPr="006D2C78" w:rsidRDefault="005C7417" w:rsidP="009C5B1D">
      <w:pPr>
        <w:numPr>
          <w:ilvl w:val="1"/>
          <w:numId w:val="16"/>
        </w:numPr>
        <w:spacing w:before="120" w:after="120" w:line="240" w:lineRule="auto"/>
        <w:jc w:val="both"/>
      </w:pPr>
      <w:r w:rsidRPr="006D2C78">
        <w:t>Money laundering or terr</w:t>
      </w:r>
      <w:r>
        <w:t>or</w:t>
      </w:r>
      <w:r w:rsidRPr="006D2C78">
        <w:t>ist financing</w:t>
      </w:r>
    </w:p>
    <w:p w:rsidR="005C7417" w:rsidRPr="006D2C78" w:rsidRDefault="005C7417" w:rsidP="009C5B1D">
      <w:pPr>
        <w:numPr>
          <w:ilvl w:val="1"/>
          <w:numId w:val="16"/>
        </w:numPr>
        <w:spacing w:before="120" w:after="120" w:line="240" w:lineRule="auto"/>
        <w:jc w:val="both"/>
      </w:pPr>
      <w:r w:rsidRPr="006D2C78">
        <w:t>Child labour and other forms of trafficking in human beings</w:t>
      </w:r>
    </w:p>
    <w:p w:rsidR="005C7417" w:rsidRPr="00EF377B" w:rsidRDefault="005C7417" w:rsidP="00EF377B">
      <w:pPr>
        <w:rPr>
          <w:i/>
          <w:sz w:val="24"/>
          <w:szCs w:val="24"/>
        </w:rPr>
      </w:pPr>
    </w:p>
    <w:p w:rsidR="00BA1530" w:rsidRPr="00BA1530" w:rsidRDefault="00EF377B" w:rsidP="00BA1530">
      <w:pPr>
        <w:pStyle w:val="Heading1"/>
      </w:pPr>
      <w:r w:rsidRPr="00BA1530">
        <w:t>Consortium or sub-contracting</w:t>
      </w:r>
      <w:r w:rsidR="00EA38D8" w:rsidRPr="00BA1530">
        <w:t xml:space="preserve"> </w:t>
      </w:r>
    </w:p>
    <w:p w:rsidR="00BA1530" w:rsidRPr="00AC5A3E" w:rsidRDefault="00EF377B" w:rsidP="00BA1530">
      <w:pPr>
        <w:rPr>
          <w:color w:val="000000"/>
        </w:rPr>
      </w:pPr>
      <w:r w:rsidRPr="00AC5A3E">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714506" w:rsidRPr="00AC5A3E">
        <w:t>(</w:t>
      </w:r>
      <w:r w:rsidRPr="00AC5A3E">
        <w:t>greater than 25%)</w:t>
      </w:r>
      <w:r w:rsidR="00BA1530" w:rsidRPr="00AC5A3E">
        <w:t xml:space="preserve"> </w:t>
      </w:r>
      <w:r w:rsidRPr="00AC5A3E">
        <w:t xml:space="preserve">role in </w:t>
      </w:r>
      <w:r w:rsidRPr="00AC5A3E">
        <w:rPr>
          <w:color w:val="000000"/>
        </w:rPr>
        <w:t xml:space="preserve">the delivery of the services under any ensuing Contract. </w:t>
      </w:r>
    </w:p>
    <w:p w:rsidR="00EE279F" w:rsidRDefault="00EE279F" w:rsidP="00EE279F">
      <w:pPr>
        <w:pStyle w:val="Heading1"/>
        <w:numPr>
          <w:ilvl w:val="0"/>
          <w:numId w:val="0"/>
        </w:numPr>
        <w:ind w:left="612"/>
      </w:pPr>
    </w:p>
    <w:p w:rsidR="00D70F92" w:rsidRPr="00F6691A" w:rsidRDefault="00D70F92" w:rsidP="00BA1530">
      <w:pPr>
        <w:pStyle w:val="Heading1"/>
      </w:pPr>
      <w:r w:rsidRPr="00F6691A">
        <w:t>Tender Application Requirements</w:t>
      </w:r>
    </w:p>
    <w:p w:rsidR="00BA1530" w:rsidRDefault="00D70F92" w:rsidP="00BA1530">
      <w:pPr>
        <w:rPr>
          <w:sz w:val="24"/>
          <w:szCs w:val="24"/>
        </w:rPr>
      </w:pPr>
      <w:r w:rsidRPr="00F6691A">
        <w:rPr>
          <w:sz w:val="24"/>
          <w:szCs w:val="24"/>
        </w:rPr>
        <w:t xml:space="preserve">Please provide paper </w:t>
      </w:r>
      <w:r w:rsidR="00736CB8">
        <w:rPr>
          <w:sz w:val="24"/>
          <w:szCs w:val="24"/>
        </w:rPr>
        <w:t xml:space="preserve">and or email </w:t>
      </w:r>
      <w:r w:rsidRPr="00F6691A">
        <w:rPr>
          <w:sz w:val="24"/>
          <w:szCs w:val="24"/>
        </w:rPr>
        <w:t>copies of your application</w:t>
      </w:r>
      <w:r>
        <w:rPr>
          <w:sz w:val="24"/>
          <w:szCs w:val="24"/>
        </w:rPr>
        <w:t xml:space="preserve"> </w:t>
      </w:r>
      <w:r w:rsidRPr="00450801">
        <w:rPr>
          <w:sz w:val="24"/>
          <w:szCs w:val="24"/>
        </w:rPr>
        <w:t>which should include:</w:t>
      </w:r>
      <w:r>
        <w:rPr>
          <w:sz w:val="24"/>
          <w:szCs w:val="24"/>
        </w:rPr>
        <w:t xml:space="preserve"> </w:t>
      </w:r>
    </w:p>
    <w:p w:rsidR="0027231D" w:rsidRPr="00450801" w:rsidRDefault="0027231D" w:rsidP="009C5B1D">
      <w:pPr>
        <w:numPr>
          <w:ilvl w:val="0"/>
          <w:numId w:val="1"/>
        </w:numPr>
        <w:rPr>
          <w:sz w:val="24"/>
          <w:szCs w:val="24"/>
        </w:rPr>
      </w:pPr>
      <w:r w:rsidRPr="00450801">
        <w:rPr>
          <w:sz w:val="24"/>
          <w:szCs w:val="24"/>
        </w:rPr>
        <w:t xml:space="preserve">Confirmation that </w:t>
      </w:r>
      <w:r>
        <w:rPr>
          <w:sz w:val="24"/>
          <w:szCs w:val="24"/>
        </w:rPr>
        <w:t xml:space="preserve">you the supplier </w:t>
      </w:r>
      <w:r w:rsidRPr="00450801">
        <w:rPr>
          <w:sz w:val="24"/>
          <w:szCs w:val="24"/>
        </w:rPr>
        <w:t xml:space="preserve">are able to meet the requirements outlined in the brief above. </w:t>
      </w:r>
    </w:p>
    <w:p w:rsidR="00241029" w:rsidRDefault="0027231D" w:rsidP="009C5B1D">
      <w:pPr>
        <w:numPr>
          <w:ilvl w:val="0"/>
          <w:numId w:val="1"/>
        </w:numPr>
        <w:rPr>
          <w:sz w:val="24"/>
          <w:szCs w:val="24"/>
        </w:rPr>
      </w:pPr>
      <w:r>
        <w:rPr>
          <w:sz w:val="24"/>
          <w:szCs w:val="24"/>
        </w:rPr>
        <w:t xml:space="preserve">Have included the Reference requested </w:t>
      </w:r>
      <w:r w:rsidR="003A1097">
        <w:rPr>
          <w:sz w:val="24"/>
          <w:szCs w:val="24"/>
        </w:rPr>
        <w:t>(BIG 20</w:t>
      </w:r>
      <w:r w:rsidR="00BC7F09">
        <w:rPr>
          <w:sz w:val="24"/>
          <w:szCs w:val="24"/>
        </w:rPr>
        <w:t>61</w:t>
      </w:r>
      <w:r w:rsidR="003A1097">
        <w:rPr>
          <w:sz w:val="24"/>
          <w:szCs w:val="24"/>
        </w:rPr>
        <w:t xml:space="preserve">) </w:t>
      </w:r>
      <w:r>
        <w:rPr>
          <w:sz w:val="24"/>
          <w:szCs w:val="24"/>
        </w:rPr>
        <w:t>be used with all Tenders</w:t>
      </w:r>
    </w:p>
    <w:p w:rsidR="00D70F92" w:rsidRDefault="00D70F92" w:rsidP="009C5B1D">
      <w:pPr>
        <w:numPr>
          <w:ilvl w:val="0"/>
          <w:numId w:val="1"/>
        </w:numPr>
        <w:rPr>
          <w:sz w:val="24"/>
          <w:szCs w:val="24"/>
        </w:rPr>
      </w:pPr>
      <w:r w:rsidRPr="00450801">
        <w:rPr>
          <w:sz w:val="24"/>
          <w:szCs w:val="24"/>
        </w:rPr>
        <w:t xml:space="preserve">Details of who to contact in your company in relation to this tender </w:t>
      </w:r>
    </w:p>
    <w:p w:rsidR="00AB273A" w:rsidRDefault="00D70F92" w:rsidP="009C5B1D">
      <w:pPr>
        <w:numPr>
          <w:ilvl w:val="0"/>
          <w:numId w:val="1"/>
        </w:numPr>
        <w:rPr>
          <w:sz w:val="24"/>
          <w:szCs w:val="24"/>
        </w:rPr>
      </w:pPr>
      <w:r w:rsidRPr="00450801">
        <w:rPr>
          <w:sz w:val="24"/>
          <w:szCs w:val="24"/>
        </w:rPr>
        <w:t xml:space="preserve">Total cost of providing the goods/services requested in the format required with a breakdown to include: </w:t>
      </w:r>
    </w:p>
    <w:p w:rsidR="00AB273A" w:rsidRPr="00A1650D" w:rsidRDefault="00BC7F09" w:rsidP="009C5B1D">
      <w:pPr>
        <w:pStyle w:val="Heading1"/>
        <w:numPr>
          <w:ilvl w:val="0"/>
          <w:numId w:val="3"/>
        </w:numPr>
        <w:rPr>
          <w:rFonts w:ascii="Calibri" w:hAnsi="Calibri"/>
          <w:b w:val="0"/>
        </w:rPr>
      </w:pPr>
      <w:r>
        <w:rPr>
          <w:rFonts w:ascii="Calibri" w:hAnsi="Calibri"/>
          <w:b w:val="0"/>
          <w:sz w:val="24"/>
          <w:szCs w:val="24"/>
        </w:rPr>
        <w:t xml:space="preserve">Brewing </w:t>
      </w:r>
      <w:r w:rsidR="006E0919">
        <w:rPr>
          <w:rFonts w:ascii="Calibri" w:hAnsi="Calibri"/>
          <w:b w:val="0"/>
          <w:sz w:val="24"/>
          <w:szCs w:val="24"/>
        </w:rPr>
        <w:t>c</w:t>
      </w:r>
      <w:r>
        <w:rPr>
          <w:rFonts w:ascii="Calibri" w:hAnsi="Calibri"/>
          <w:b w:val="0"/>
          <w:sz w:val="24"/>
          <w:szCs w:val="24"/>
        </w:rPr>
        <w:t>entrifuge</w:t>
      </w:r>
      <w:r w:rsidR="006E0919">
        <w:rPr>
          <w:rFonts w:ascii="Calibri" w:hAnsi="Calibri"/>
          <w:b w:val="0"/>
          <w:sz w:val="24"/>
          <w:szCs w:val="24"/>
        </w:rPr>
        <w:t>, plant components &amp; control system</w:t>
      </w:r>
    </w:p>
    <w:p w:rsidR="00736CB8" w:rsidRDefault="006E0919" w:rsidP="009C5B1D">
      <w:pPr>
        <w:pStyle w:val="Heading2"/>
        <w:numPr>
          <w:ilvl w:val="0"/>
          <w:numId w:val="3"/>
        </w:numPr>
        <w:spacing w:line="240" w:lineRule="auto"/>
        <w:rPr>
          <w:rFonts w:ascii="Calibri" w:hAnsi="Calibri"/>
          <w:b w:val="0"/>
          <w:i w:val="0"/>
          <w:sz w:val="24"/>
          <w:szCs w:val="24"/>
        </w:rPr>
      </w:pPr>
      <w:r>
        <w:rPr>
          <w:rFonts w:ascii="Calibri" w:hAnsi="Calibri"/>
          <w:b w:val="0"/>
          <w:i w:val="0"/>
          <w:sz w:val="24"/>
          <w:szCs w:val="24"/>
        </w:rPr>
        <w:t>Delivery, installation &amp; documentation</w:t>
      </w:r>
    </w:p>
    <w:p w:rsidR="00AB273A" w:rsidRPr="006E0919" w:rsidRDefault="006E0919" w:rsidP="009C5B1D">
      <w:pPr>
        <w:pStyle w:val="Heading2"/>
        <w:numPr>
          <w:ilvl w:val="0"/>
          <w:numId w:val="3"/>
        </w:numPr>
        <w:spacing w:line="240" w:lineRule="auto"/>
        <w:rPr>
          <w:rFonts w:ascii="Calibri" w:hAnsi="Calibri"/>
          <w:b w:val="0"/>
          <w:i w:val="0"/>
          <w:sz w:val="24"/>
          <w:szCs w:val="24"/>
        </w:rPr>
      </w:pPr>
      <w:r w:rsidRPr="006E0919">
        <w:rPr>
          <w:rFonts w:ascii="Calibri" w:hAnsi="Calibri"/>
          <w:b w:val="0"/>
          <w:i w:val="0"/>
          <w:sz w:val="24"/>
          <w:szCs w:val="24"/>
        </w:rPr>
        <w:t>5</w:t>
      </w:r>
      <w:r w:rsidR="00AB273A" w:rsidRPr="006E0919">
        <w:rPr>
          <w:rFonts w:ascii="Calibri" w:hAnsi="Calibri"/>
          <w:b w:val="0"/>
          <w:i w:val="0"/>
          <w:sz w:val="24"/>
          <w:szCs w:val="24"/>
        </w:rPr>
        <w:t xml:space="preserve"> year warranty</w:t>
      </w:r>
    </w:p>
    <w:p w:rsidR="00AB273A" w:rsidRPr="008B1B88" w:rsidRDefault="00AB273A" w:rsidP="00AB273A">
      <w:pPr>
        <w:pStyle w:val="Heading1"/>
        <w:numPr>
          <w:ilvl w:val="0"/>
          <w:numId w:val="0"/>
        </w:numPr>
        <w:ind w:left="612"/>
        <w:rPr>
          <w:rFonts w:ascii="Calibri" w:hAnsi="Calibri"/>
          <w:b w:val="0"/>
          <w:sz w:val="24"/>
          <w:szCs w:val="24"/>
          <w:highlight w:val="yellow"/>
        </w:rPr>
      </w:pPr>
    </w:p>
    <w:p w:rsidR="00EE279F" w:rsidRDefault="00EE279F">
      <w:pPr>
        <w:spacing w:after="0" w:line="240" w:lineRule="auto"/>
        <w:rPr>
          <w:rFonts w:ascii="Arial" w:eastAsia="Times New Roman" w:hAnsi="Arial" w:cs="Arial"/>
          <w:b/>
          <w:bCs/>
          <w:kern w:val="36"/>
          <w:sz w:val="32"/>
          <w:szCs w:val="32"/>
          <w:lang w:eastAsia="en-GB"/>
        </w:rPr>
      </w:pPr>
      <w:r>
        <w:br w:type="page"/>
      </w:r>
    </w:p>
    <w:p w:rsidR="00D70F92" w:rsidRPr="00F6691A" w:rsidRDefault="00D70F92" w:rsidP="0027231D">
      <w:pPr>
        <w:pStyle w:val="Heading1"/>
      </w:pPr>
      <w:r w:rsidRPr="00F6691A">
        <w:lastRenderedPageBreak/>
        <w:t>Tender Scoring Criteria</w:t>
      </w:r>
    </w:p>
    <w:p w:rsidR="006A6E28" w:rsidRDefault="0027231D" w:rsidP="0027231D">
      <w:pPr>
        <w:rPr>
          <w:sz w:val="24"/>
          <w:szCs w:val="24"/>
        </w:rPr>
      </w:pPr>
      <w:r>
        <w:rPr>
          <w:sz w:val="24"/>
          <w:szCs w:val="24"/>
        </w:rPr>
        <w:t>The tender will be scored only on their compliance to the specification set out in section 2</w:t>
      </w:r>
      <w:r w:rsidR="00443A37">
        <w:rPr>
          <w:sz w:val="24"/>
          <w:szCs w:val="24"/>
        </w:rPr>
        <w:t xml:space="preserve"> and awarded to the lowest compliant tender.</w:t>
      </w:r>
    </w:p>
    <w:p w:rsidR="001A4725" w:rsidRDefault="002B6F67" w:rsidP="0027231D">
      <w:pPr>
        <w:rPr>
          <w:sz w:val="24"/>
          <w:szCs w:val="24"/>
        </w:rPr>
      </w:pPr>
      <w:r>
        <w:rPr>
          <w:sz w:val="24"/>
          <w:szCs w:val="24"/>
        </w:rPr>
        <w:t>Please note - t</w:t>
      </w:r>
      <w:r w:rsidRPr="002B6F67">
        <w:rPr>
          <w:sz w:val="24"/>
          <w:szCs w:val="24"/>
        </w:rPr>
        <w:t xml:space="preserve">he </w:t>
      </w:r>
      <w:r w:rsidR="008A6065">
        <w:rPr>
          <w:sz w:val="24"/>
          <w:szCs w:val="24"/>
        </w:rPr>
        <w:t xml:space="preserve">use of brand names within the </w:t>
      </w:r>
      <w:r w:rsidRPr="002B6F67">
        <w:rPr>
          <w:sz w:val="24"/>
          <w:szCs w:val="24"/>
        </w:rPr>
        <w:t xml:space="preserve">specification </w:t>
      </w:r>
      <w:r w:rsidR="008A6065">
        <w:rPr>
          <w:sz w:val="24"/>
          <w:szCs w:val="24"/>
        </w:rPr>
        <w:t xml:space="preserve">in section 2 is </w:t>
      </w:r>
      <w:r w:rsidRPr="002B6F67">
        <w:rPr>
          <w:sz w:val="24"/>
          <w:szCs w:val="24"/>
        </w:rPr>
        <w:t xml:space="preserve">for illustrative purposes only – alternative components with similar operating characteristics may be specified within your quotation. Please include a justification within your quotation when specifying alternative components to demonstrate </w:t>
      </w:r>
      <w:r w:rsidR="008A6065">
        <w:rPr>
          <w:sz w:val="24"/>
          <w:szCs w:val="24"/>
        </w:rPr>
        <w:t xml:space="preserve">in detail that </w:t>
      </w:r>
      <w:r w:rsidRPr="002B6F67">
        <w:rPr>
          <w:sz w:val="24"/>
          <w:szCs w:val="24"/>
        </w:rPr>
        <w:t>they have similar operating characteristics</w:t>
      </w:r>
      <w:r>
        <w:rPr>
          <w:sz w:val="24"/>
          <w:szCs w:val="24"/>
        </w:rPr>
        <w:t>.</w:t>
      </w:r>
    </w:p>
    <w:p w:rsidR="00EE279F" w:rsidRDefault="00EE279F" w:rsidP="0027231D">
      <w:pPr>
        <w:rPr>
          <w:sz w:val="24"/>
          <w:szCs w:val="24"/>
        </w:rPr>
      </w:pPr>
    </w:p>
    <w:p w:rsidR="001A4725" w:rsidRPr="001A4725" w:rsidRDefault="001A4725" w:rsidP="001A4725">
      <w:pPr>
        <w:pStyle w:val="Heading1"/>
      </w:pPr>
      <w:r w:rsidRPr="001A4725">
        <w:t>Tender Returns</w:t>
      </w:r>
    </w:p>
    <w:p w:rsidR="001A4725" w:rsidRPr="001A4725" w:rsidRDefault="001A4725" w:rsidP="001A4725">
      <w:pPr>
        <w:rPr>
          <w:sz w:val="24"/>
          <w:szCs w:val="24"/>
        </w:rPr>
      </w:pPr>
      <w:r w:rsidRPr="001A4725">
        <w:rPr>
          <w:sz w:val="24"/>
          <w:szCs w:val="24"/>
        </w:rPr>
        <w:t>Tenders may be returned by email or post, or by delivery in person.</w:t>
      </w:r>
    </w:p>
    <w:p w:rsidR="001A4725" w:rsidRPr="001A4725" w:rsidRDefault="001A4725" w:rsidP="001A4725">
      <w:pPr>
        <w:rPr>
          <w:sz w:val="24"/>
          <w:szCs w:val="24"/>
        </w:rPr>
      </w:pPr>
      <w:r w:rsidRPr="001A4725">
        <w:rPr>
          <w:sz w:val="24"/>
          <w:szCs w:val="24"/>
        </w:rPr>
        <w:t>Tenders are to be returned by:-</w:t>
      </w:r>
    </w:p>
    <w:p w:rsidR="001A4725" w:rsidRPr="001A4725" w:rsidRDefault="001A4725" w:rsidP="001A4725">
      <w:pPr>
        <w:rPr>
          <w:sz w:val="24"/>
          <w:szCs w:val="24"/>
        </w:rPr>
      </w:pPr>
      <w:r w:rsidRPr="001A4725">
        <w:rPr>
          <w:sz w:val="24"/>
          <w:szCs w:val="24"/>
        </w:rPr>
        <w:t>Latest date to be returned:</w:t>
      </w:r>
      <w:r w:rsidRPr="001A4725">
        <w:rPr>
          <w:sz w:val="24"/>
          <w:szCs w:val="24"/>
        </w:rPr>
        <w:tab/>
      </w:r>
      <w:r w:rsidR="00C91BEE">
        <w:rPr>
          <w:sz w:val="24"/>
          <w:szCs w:val="24"/>
        </w:rPr>
        <w:t xml:space="preserve">Monday </w:t>
      </w:r>
      <w:r w:rsidR="00DC7352">
        <w:rPr>
          <w:sz w:val="24"/>
          <w:szCs w:val="24"/>
        </w:rPr>
        <w:t xml:space="preserve">17, </w:t>
      </w:r>
      <w:r w:rsidR="00DB62D8">
        <w:rPr>
          <w:sz w:val="24"/>
          <w:szCs w:val="24"/>
        </w:rPr>
        <w:t>January</w:t>
      </w:r>
      <w:r w:rsidR="00C91BEE">
        <w:rPr>
          <w:sz w:val="24"/>
          <w:szCs w:val="24"/>
        </w:rPr>
        <w:t xml:space="preserve"> 201</w:t>
      </w:r>
      <w:r w:rsidR="00DB62D8">
        <w:rPr>
          <w:sz w:val="24"/>
          <w:szCs w:val="24"/>
        </w:rPr>
        <w:t>7</w:t>
      </w:r>
      <w:r w:rsidRPr="001A4725">
        <w:rPr>
          <w:sz w:val="24"/>
          <w:szCs w:val="24"/>
        </w:rPr>
        <w:t xml:space="preserve"> </w:t>
      </w:r>
    </w:p>
    <w:p w:rsidR="001A4725" w:rsidRPr="001A4725" w:rsidRDefault="001A4725" w:rsidP="001A4725">
      <w:pPr>
        <w:rPr>
          <w:sz w:val="24"/>
          <w:szCs w:val="24"/>
        </w:rPr>
      </w:pPr>
      <w:r w:rsidRPr="001A4725">
        <w:rPr>
          <w:sz w:val="24"/>
          <w:szCs w:val="24"/>
        </w:rPr>
        <w:t>Latest time to be returned:</w:t>
      </w:r>
      <w:r w:rsidRPr="001A4725">
        <w:rPr>
          <w:sz w:val="24"/>
          <w:szCs w:val="24"/>
        </w:rPr>
        <w:tab/>
        <w:t>16:00</w:t>
      </w:r>
    </w:p>
    <w:p w:rsidR="00CD0427" w:rsidRDefault="001A4725" w:rsidP="001A4725">
      <w:r w:rsidRPr="001A4725">
        <w:rPr>
          <w:sz w:val="24"/>
          <w:szCs w:val="24"/>
        </w:rPr>
        <w:t xml:space="preserve">If submitting by </w:t>
      </w:r>
      <w:r w:rsidRPr="001A4725">
        <w:rPr>
          <w:b/>
          <w:sz w:val="24"/>
          <w:szCs w:val="24"/>
        </w:rPr>
        <w:t>email,</w:t>
      </w:r>
      <w:r w:rsidRPr="001A4725">
        <w:rPr>
          <w:sz w:val="24"/>
          <w:szCs w:val="24"/>
        </w:rPr>
        <w:t xml:space="preserve"> tenders should be sent electronically to </w:t>
      </w:r>
    </w:p>
    <w:p w:rsidR="00CD0427" w:rsidRDefault="00052736" w:rsidP="001A4725">
      <w:hyperlink r:id="rId9" w:history="1">
        <w:r w:rsidR="00DB62D8" w:rsidRPr="008F7CC0">
          <w:rPr>
            <w:rStyle w:val="Hyperlink"/>
          </w:rPr>
          <w:t>eddie@harbourbrewing.com</w:t>
        </w:r>
      </w:hyperlink>
    </w:p>
    <w:p w:rsidR="001A4725" w:rsidRPr="001A4725" w:rsidRDefault="001A4725" w:rsidP="001A4725">
      <w:pPr>
        <w:rPr>
          <w:sz w:val="24"/>
          <w:szCs w:val="24"/>
        </w:rPr>
      </w:pPr>
      <w:proofErr w:type="gramStart"/>
      <w:r w:rsidRPr="001A4725">
        <w:rPr>
          <w:sz w:val="24"/>
          <w:szCs w:val="24"/>
        </w:rPr>
        <w:t>with</w:t>
      </w:r>
      <w:proofErr w:type="gramEnd"/>
      <w:r w:rsidRPr="001A4725">
        <w:rPr>
          <w:sz w:val="24"/>
          <w:szCs w:val="24"/>
        </w:rPr>
        <w:t xml:space="preserve"> the following message </w:t>
      </w:r>
      <w:r w:rsidRPr="001A4725">
        <w:rPr>
          <w:b/>
          <w:sz w:val="24"/>
          <w:szCs w:val="24"/>
        </w:rPr>
        <w:t>clearly noted in the Subject box;  ‘</w:t>
      </w:r>
      <w:r w:rsidRPr="001A4725">
        <w:rPr>
          <w:sz w:val="24"/>
          <w:szCs w:val="24"/>
        </w:rPr>
        <w:t xml:space="preserve">Purchase of </w:t>
      </w:r>
      <w:r w:rsidR="00DB62D8">
        <w:rPr>
          <w:sz w:val="24"/>
          <w:szCs w:val="24"/>
        </w:rPr>
        <w:t>Centrifuge</w:t>
      </w:r>
      <w:r w:rsidR="00CD0427">
        <w:rPr>
          <w:sz w:val="24"/>
          <w:szCs w:val="24"/>
        </w:rPr>
        <w:t xml:space="preserve"> </w:t>
      </w:r>
      <w:r w:rsidR="00DB62D8">
        <w:rPr>
          <w:sz w:val="24"/>
          <w:szCs w:val="24"/>
        </w:rPr>
        <w:t>BIG2061</w:t>
      </w:r>
      <w:r w:rsidRPr="001A4725">
        <w:rPr>
          <w:sz w:val="24"/>
          <w:szCs w:val="24"/>
        </w:rPr>
        <w:t>’</w:t>
      </w:r>
    </w:p>
    <w:p w:rsidR="001A4725" w:rsidRPr="001A4725" w:rsidRDefault="001A4725" w:rsidP="001A4725">
      <w:pPr>
        <w:rPr>
          <w:sz w:val="24"/>
          <w:szCs w:val="24"/>
        </w:rPr>
      </w:pPr>
      <w:r w:rsidRPr="001A4725">
        <w:rPr>
          <w:sz w:val="24"/>
          <w:szCs w:val="24"/>
        </w:rPr>
        <w:t>Tenderers are advised to request an acknowledgement of receipt when submitting by email.</w:t>
      </w:r>
    </w:p>
    <w:p w:rsidR="001A4725" w:rsidRPr="001A4725" w:rsidRDefault="001A4725" w:rsidP="001A4725">
      <w:pPr>
        <w:rPr>
          <w:sz w:val="24"/>
          <w:szCs w:val="24"/>
        </w:rPr>
      </w:pPr>
      <w:r w:rsidRPr="001A4725">
        <w:rPr>
          <w:sz w:val="24"/>
          <w:szCs w:val="24"/>
        </w:rPr>
        <w:t>If submitting by post or in person, the Tender must be enclosed in a sealed envelope, only marked as follows:-</w:t>
      </w:r>
    </w:p>
    <w:p w:rsidR="001A4725" w:rsidRPr="001A4725" w:rsidRDefault="001A4725" w:rsidP="001A4725">
      <w:pPr>
        <w:rPr>
          <w:sz w:val="24"/>
          <w:szCs w:val="24"/>
        </w:rPr>
      </w:pPr>
      <w:r w:rsidRPr="001A4725">
        <w:rPr>
          <w:sz w:val="24"/>
          <w:szCs w:val="24"/>
        </w:rPr>
        <w:t xml:space="preserve">Tender - Strictly Confidential </w:t>
      </w:r>
      <w:r w:rsidR="00C66003" w:rsidRPr="001A4725">
        <w:rPr>
          <w:sz w:val="24"/>
          <w:szCs w:val="24"/>
        </w:rPr>
        <w:t xml:space="preserve">– ‘Purchase of </w:t>
      </w:r>
      <w:r w:rsidR="00DB62D8">
        <w:rPr>
          <w:sz w:val="24"/>
          <w:szCs w:val="24"/>
        </w:rPr>
        <w:t>Centrifuge</w:t>
      </w:r>
      <w:r w:rsidR="00C66003">
        <w:rPr>
          <w:sz w:val="24"/>
          <w:szCs w:val="24"/>
        </w:rPr>
        <w:t xml:space="preserve"> </w:t>
      </w:r>
      <w:r w:rsidR="00DB62D8">
        <w:rPr>
          <w:sz w:val="24"/>
          <w:szCs w:val="24"/>
        </w:rPr>
        <w:t>BIG2061</w:t>
      </w:r>
      <w:r w:rsidRPr="001A4725">
        <w:rPr>
          <w:sz w:val="24"/>
          <w:szCs w:val="24"/>
        </w:rPr>
        <w:t>’</w:t>
      </w:r>
    </w:p>
    <w:p w:rsidR="001A4725" w:rsidRPr="001A4725" w:rsidRDefault="001A4725" w:rsidP="001A4725">
      <w:pPr>
        <w:rPr>
          <w:sz w:val="24"/>
          <w:szCs w:val="24"/>
        </w:rPr>
      </w:pPr>
      <w:r w:rsidRPr="001A4725">
        <w:rPr>
          <w:sz w:val="24"/>
          <w:szCs w:val="24"/>
        </w:rPr>
        <w:t>Cont</w:t>
      </w:r>
      <w:r w:rsidR="00C66003">
        <w:rPr>
          <w:sz w:val="24"/>
          <w:szCs w:val="24"/>
        </w:rPr>
        <w:t xml:space="preserve">ract Reference Number: </w:t>
      </w:r>
      <w:r w:rsidR="00DB62D8">
        <w:rPr>
          <w:sz w:val="24"/>
          <w:szCs w:val="24"/>
        </w:rPr>
        <w:t>BIG2061</w:t>
      </w:r>
    </w:p>
    <w:p w:rsidR="001A4725" w:rsidRPr="00EC7534" w:rsidRDefault="001A4725" w:rsidP="001A4725">
      <w:pPr>
        <w:jc w:val="both"/>
        <w:rPr>
          <w:sz w:val="24"/>
          <w:szCs w:val="24"/>
        </w:rPr>
      </w:pPr>
      <w:r w:rsidRPr="00EC7534">
        <w:rPr>
          <w:sz w:val="24"/>
          <w:szCs w:val="24"/>
        </w:rPr>
        <w:t xml:space="preserve">Addressed to: </w:t>
      </w:r>
    </w:p>
    <w:p w:rsidR="001A4725" w:rsidRPr="00EC7534" w:rsidRDefault="00DB62D8" w:rsidP="00BC18D1">
      <w:pPr>
        <w:spacing w:line="240" w:lineRule="auto"/>
        <w:jc w:val="both"/>
        <w:rPr>
          <w:sz w:val="24"/>
          <w:szCs w:val="24"/>
        </w:rPr>
      </w:pPr>
      <w:r>
        <w:rPr>
          <w:sz w:val="24"/>
          <w:szCs w:val="24"/>
        </w:rPr>
        <w:t xml:space="preserve">Eddie </w:t>
      </w:r>
      <w:proofErr w:type="spellStart"/>
      <w:r>
        <w:rPr>
          <w:sz w:val="24"/>
          <w:szCs w:val="24"/>
        </w:rPr>
        <w:t>Lofthouse</w:t>
      </w:r>
      <w:proofErr w:type="spellEnd"/>
    </w:p>
    <w:p w:rsidR="001A4725" w:rsidRPr="00EC7534" w:rsidRDefault="00DB62D8" w:rsidP="00BC18D1">
      <w:pPr>
        <w:spacing w:line="240" w:lineRule="auto"/>
        <w:jc w:val="both"/>
        <w:rPr>
          <w:sz w:val="24"/>
          <w:szCs w:val="24"/>
        </w:rPr>
      </w:pPr>
      <w:r>
        <w:rPr>
          <w:sz w:val="24"/>
          <w:szCs w:val="24"/>
        </w:rPr>
        <w:t>Harbour Brewing Company</w:t>
      </w:r>
      <w:r w:rsidR="00BC18D1" w:rsidRPr="00EC7534">
        <w:rPr>
          <w:sz w:val="24"/>
          <w:szCs w:val="24"/>
        </w:rPr>
        <w:t xml:space="preserve"> Limited</w:t>
      </w:r>
    </w:p>
    <w:p w:rsidR="00BC18D1" w:rsidRPr="00EC7534" w:rsidRDefault="00DB62D8" w:rsidP="00BC18D1">
      <w:pPr>
        <w:spacing w:line="240" w:lineRule="auto"/>
        <w:jc w:val="both"/>
        <w:rPr>
          <w:sz w:val="24"/>
          <w:szCs w:val="24"/>
        </w:rPr>
      </w:pPr>
      <w:proofErr w:type="spellStart"/>
      <w:r>
        <w:rPr>
          <w:sz w:val="24"/>
          <w:szCs w:val="24"/>
        </w:rPr>
        <w:t>Trekillick</w:t>
      </w:r>
      <w:proofErr w:type="spellEnd"/>
      <w:r>
        <w:rPr>
          <w:sz w:val="24"/>
          <w:szCs w:val="24"/>
        </w:rPr>
        <w:t xml:space="preserve"> Farm</w:t>
      </w:r>
    </w:p>
    <w:p w:rsidR="00BC18D1" w:rsidRPr="00EC7534" w:rsidRDefault="00BC18D1" w:rsidP="00BC18D1">
      <w:pPr>
        <w:spacing w:line="240" w:lineRule="auto"/>
        <w:jc w:val="both"/>
        <w:rPr>
          <w:sz w:val="24"/>
          <w:szCs w:val="24"/>
        </w:rPr>
      </w:pPr>
      <w:r w:rsidRPr="00EC7534">
        <w:rPr>
          <w:sz w:val="24"/>
          <w:szCs w:val="24"/>
        </w:rPr>
        <w:lastRenderedPageBreak/>
        <w:t>Bodmin</w:t>
      </w:r>
    </w:p>
    <w:p w:rsidR="001A4725" w:rsidRPr="00EC7534" w:rsidRDefault="001A4725" w:rsidP="00BC18D1">
      <w:pPr>
        <w:spacing w:line="240" w:lineRule="auto"/>
        <w:jc w:val="both"/>
        <w:rPr>
          <w:sz w:val="24"/>
          <w:szCs w:val="24"/>
        </w:rPr>
      </w:pPr>
      <w:r w:rsidRPr="00EC7534">
        <w:rPr>
          <w:sz w:val="24"/>
          <w:szCs w:val="24"/>
        </w:rPr>
        <w:t xml:space="preserve">Cornwall </w:t>
      </w:r>
      <w:r w:rsidR="00BC18D1" w:rsidRPr="00EC7534">
        <w:rPr>
          <w:sz w:val="24"/>
          <w:szCs w:val="24"/>
        </w:rPr>
        <w:t>PL3</w:t>
      </w:r>
      <w:r w:rsidR="00DB62D8">
        <w:rPr>
          <w:sz w:val="24"/>
          <w:szCs w:val="24"/>
        </w:rPr>
        <w:t xml:space="preserve">0 5BB </w:t>
      </w:r>
    </w:p>
    <w:p w:rsidR="001A4725" w:rsidRPr="00EC7534" w:rsidRDefault="001A4725" w:rsidP="001A4725">
      <w:pPr>
        <w:jc w:val="both"/>
        <w:rPr>
          <w:sz w:val="24"/>
          <w:szCs w:val="24"/>
        </w:rPr>
      </w:pPr>
      <w:r w:rsidRPr="00EC7534">
        <w:rPr>
          <w:sz w:val="24"/>
          <w:szCs w:val="24"/>
        </w:rPr>
        <w:t>The envelope should not give any indication to the Tenderer’s identity.  Marking by the carrier will not disqualify the tender.</w:t>
      </w:r>
    </w:p>
    <w:p w:rsidR="001A4725" w:rsidRPr="00EC7534" w:rsidRDefault="001A4725" w:rsidP="001A4725">
      <w:pPr>
        <w:jc w:val="both"/>
        <w:rPr>
          <w:sz w:val="24"/>
          <w:szCs w:val="24"/>
        </w:rPr>
      </w:pPr>
      <w:r w:rsidRPr="00EC7534">
        <w:rPr>
          <w:sz w:val="24"/>
          <w:szCs w:val="24"/>
        </w:rPr>
        <w:t xml:space="preserve">If delivery </w:t>
      </w:r>
      <w:r w:rsidRPr="00EC7534">
        <w:rPr>
          <w:b/>
          <w:sz w:val="24"/>
          <w:szCs w:val="24"/>
        </w:rPr>
        <w:t>by hand</w:t>
      </w:r>
      <w:r w:rsidRPr="00EC7534">
        <w:rPr>
          <w:sz w:val="24"/>
          <w:szCs w:val="24"/>
        </w:rPr>
        <w:t xml:space="preserve"> please obtain an official Receipt at point of delivery</w:t>
      </w:r>
    </w:p>
    <w:p w:rsidR="001A4725" w:rsidRPr="001A4725" w:rsidRDefault="001A4725" w:rsidP="001A4725">
      <w:pPr>
        <w:jc w:val="both"/>
        <w:rPr>
          <w:sz w:val="24"/>
          <w:szCs w:val="24"/>
        </w:rPr>
      </w:pPr>
    </w:p>
    <w:p w:rsidR="001A4725" w:rsidRPr="001A4725" w:rsidRDefault="001A4725" w:rsidP="009C5B1D">
      <w:pPr>
        <w:keepNext/>
        <w:numPr>
          <w:ilvl w:val="0"/>
          <w:numId w:val="2"/>
        </w:numPr>
        <w:spacing w:before="240" w:after="60"/>
        <w:outlineLvl w:val="0"/>
        <w:rPr>
          <w:rFonts w:ascii="Arial" w:eastAsia="Times New Roman" w:hAnsi="Arial" w:cs="Arial"/>
          <w:b/>
          <w:bCs/>
          <w:kern w:val="36"/>
          <w:sz w:val="32"/>
          <w:szCs w:val="32"/>
          <w:lang w:eastAsia="en-GB"/>
        </w:rPr>
      </w:pPr>
      <w:r w:rsidRPr="001A4725">
        <w:rPr>
          <w:rFonts w:ascii="Arial" w:eastAsia="Times New Roman" w:hAnsi="Arial" w:cs="Arial"/>
          <w:b/>
          <w:bCs/>
          <w:kern w:val="36"/>
          <w:sz w:val="32"/>
          <w:szCs w:val="32"/>
          <w:lang w:eastAsia="en-GB"/>
        </w:rPr>
        <w:t>Clarification</w:t>
      </w:r>
    </w:p>
    <w:p w:rsidR="001A4725" w:rsidRPr="001A4725" w:rsidRDefault="001A4725" w:rsidP="001A4725">
      <w:pPr>
        <w:rPr>
          <w:sz w:val="24"/>
          <w:szCs w:val="24"/>
        </w:rPr>
      </w:pPr>
      <w:r w:rsidRPr="001A4725">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is </w:t>
      </w:r>
      <w:r w:rsidR="00F80D97">
        <w:rPr>
          <w:sz w:val="24"/>
          <w:szCs w:val="24"/>
        </w:rPr>
        <w:t>19</w:t>
      </w:r>
      <w:r w:rsidR="00736CB8">
        <w:rPr>
          <w:sz w:val="24"/>
          <w:szCs w:val="24"/>
        </w:rPr>
        <w:t xml:space="preserve">:00 </w:t>
      </w:r>
      <w:r w:rsidR="00093384">
        <w:rPr>
          <w:sz w:val="24"/>
          <w:szCs w:val="24"/>
        </w:rPr>
        <w:t>Monday</w:t>
      </w:r>
      <w:r w:rsidR="00A256CA">
        <w:rPr>
          <w:sz w:val="24"/>
          <w:szCs w:val="24"/>
        </w:rPr>
        <w:t xml:space="preserve"> </w:t>
      </w:r>
      <w:r w:rsidR="00DC7352">
        <w:rPr>
          <w:sz w:val="24"/>
          <w:szCs w:val="24"/>
        </w:rPr>
        <w:t>1</w:t>
      </w:r>
      <w:r w:rsidR="00093384">
        <w:rPr>
          <w:sz w:val="24"/>
          <w:szCs w:val="24"/>
        </w:rPr>
        <w:t>0</w:t>
      </w:r>
      <w:r w:rsidR="00A256CA">
        <w:rPr>
          <w:sz w:val="24"/>
          <w:szCs w:val="24"/>
        </w:rPr>
        <w:t xml:space="preserve">, </w:t>
      </w:r>
      <w:r w:rsidR="009174A5">
        <w:rPr>
          <w:sz w:val="24"/>
          <w:szCs w:val="24"/>
        </w:rPr>
        <w:t>January</w:t>
      </w:r>
      <w:r w:rsidRPr="001A4725">
        <w:rPr>
          <w:sz w:val="24"/>
          <w:szCs w:val="24"/>
        </w:rPr>
        <w:t xml:space="preserve"> 201</w:t>
      </w:r>
      <w:r w:rsidR="009174A5">
        <w:rPr>
          <w:sz w:val="24"/>
          <w:szCs w:val="24"/>
        </w:rPr>
        <w:t>7</w:t>
      </w:r>
      <w:r w:rsidRPr="001A4725">
        <w:rPr>
          <w:sz w:val="24"/>
          <w:szCs w:val="24"/>
        </w:rPr>
        <w:t>. All e-mailed queries should be sent to:-</w:t>
      </w:r>
    </w:p>
    <w:p w:rsidR="001A4725" w:rsidRPr="001A4725" w:rsidRDefault="001A4725" w:rsidP="001A4725">
      <w:pPr>
        <w:rPr>
          <w:sz w:val="24"/>
          <w:szCs w:val="24"/>
        </w:rPr>
      </w:pPr>
      <w:r w:rsidRPr="001A4725">
        <w:rPr>
          <w:sz w:val="24"/>
          <w:szCs w:val="24"/>
        </w:rPr>
        <w:t xml:space="preserve">Name: </w:t>
      </w:r>
      <w:r w:rsidR="009174A5">
        <w:rPr>
          <w:sz w:val="24"/>
          <w:szCs w:val="24"/>
        </w:rPr>
        <w:t xml:space="preserve">Eddie </w:t>
      </w:r>
      <w:proofErr w:type="spellStart"/>
      <w:r w:rsidR="009174A5">
        <w:rPr>
          <w:sz w:val="24"/>
          <w:szCs w:val="24"/>
        </w:rPr>
        <w:t>Lofthouse</w:t>
      </w:r>
      <w:proofErr w:type="spellEnd"/>
    </w:p>
    <w:p w:rsidR="00A256CA" w:rsidRDefault="001A4725" w:rsidP="00A256CA">
      <w:r w:rsidRPr="001A4725">
        <w:rPr>
          <w:sz w:val="24"/>
          <w:szCs w:val="24"/>
        </w:rPr>
        <w:t xml:space="preserve">E-mail: </w:t>
      </w:r>
      <w:hyperlink r:id="rId10" w:history="1">
        <w:r w:rsidR="009174A5" w:rsidRPr="008F7CC0">
          <w:rPr>
            <w:rStyle w:val="Hyperlink"/>
          </w:rPr>
          <w:t>eddie@harbourbrewing.com</w:t>
        </w:r>
      </w:hyperlink>
    </w:p>
    <w:p w:rsidR="001A4725" w:rsidRPr="001A4725" w:rsidRDefault="001A4725" w:rsidP="001A4725">
      <w:pPr>
        <w:rPr>
          <w:sz w:val="24"/>
          <w:szCs w:val="24"/>
        </w:rPr>
      </w:pPr>
      <w:r w:rsidRPr="001A4725">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w:t>
      </w:r>
      <w:r w:rsidR="0042780E" w:rsidRPr="003959AC">
        <w:rPr>
          <w:sz w:val="24"/>
          <w:szCs w:val="24"/>
        </w:rPr>
        <w:t xml:space="preserve">duly signed by </w:t>
      </w:r>
      <w:r w:rsidR="005F00AB">
        <w:rPr>
          <w:sz w:val="24"/>
          <w:szCs w:val="24"/>
        </w:rPr>
        <w:t xml:space="preserve">Eddie </w:t>
      </w:r>
      <w:proofErr w:type="spellStart"/>
      <w:r w:rsidR="005F00AB">
        <w:rPr>
          <w:sz w:val="24"/>
          <w:szCs w:val="24"/>
        </w:rPr>
        <w:t>Lofthouse</w:t>
      </w:r>
      <w:proofErr w:type="spellEnd"/>
      <w:r w:rsidR="0042780E" w:rsidRPr="00C54E7B">
        <w:rPr>
          <w:sz w:val="24"/>
          <w:szCs w:val="24"/>
        </w:rPr>
        <w:t xml:space="preserve"> of </w:t>
      </w:r>
      <w:r w:rsidR="00BC7F09">
        <w:rPr>
          <w:sz w:val="24"/>
          <w:szCs w:val="24"/>
        </w:rPr>
        <w:t>HBC</w:t>
      </w:r>
      <w:r w:rsidR="0042780E" w:rsidRPr="00C54E7B">
        <w:rPr>
          <w:sz w:val="24"/>
          <w:szCs w:val="24"/>
        </w:rPr>
        <w:t xml:space="preserve"> by </w:t>
      </w:r>
      <w:r w:rsidR="00DC7352">
        <w:rPr>
          <w:sz w:val="24"/>
          <w:szCs w:val="24"/>
        </w:rPr>
        <w:t xml:space="preserve">Wednesday 12, </w:t>
      </w:r>
      <w:r w:rsidR="009174A5">
        <w:rPr>
          <w:sz w:val="24"/>
          <w:szCs w:val="24"/>
        </w:rPr>
        <w:t>January</w:t>
      </w:r>
      <w:r w:rsidR="00DC7352" w:rsidRPr="001A4725">
        <w:rPr>
          <w:sz w:val="24"/>
          <w:szCs w:val="24"/>
        </w:rPr>
        <w:t xml:space="preserve"> </w:t>
      </w:r>
      <w:r w:rsidR="009174A5">
        <w:rPr>
          <w:sz w:val="24"/>
          <w:szCs w:val="24"/>
        </w:rPr>
        <w:t>2017</w:t>
      </w:r>
      <w:r w:rsidR="0042780E" w:rsidRPr="00C54E7B">
        <w:rPr>
          <w:sz w:val="24"/>
          <w:szCs w:val="24"/>
        </w:rPr>
        <w:t xml:space="preserve">. </w:t>
      </w:r>
      <w:r w:rsidRPr="001A4725">
        <w:rPr>
          <w:sz w:val="24"/>
          <w:szCs w:val="24"/>
        </w:rPr>
        <w:t>All such correspondence shall be returned with the Tender Documents and shall form part of the Contract.</w:t>
      </w:r>
    </w:p>
    <w:p w:rsidR="001A4725" w:rsidRPr="001A4725" w:rsidRDefault="001A4725" w:rsidP="001A4725">
      <w:pPr>
        <w:rPr>
          <w:sz w:val="24"/>
          <w:szCs w:val="24"/>
        </w:rPr>
      </w:pPr>
      <w:r w:rsidRPr="001A4725">
        <w:rPr>
          <w:sz w:val="24"/>
          <w:szCs w:val="24"/>
        </w:rPr>
        <w:t xml:space="preserve">Tenderers must provide a single point of contact in their organisation for all contact between the Tenderer and </w:t>
      </w:r>
      <w:r w:rsidR="00BC7F09">
        <w:t>HBC</w:t>
      </w:r>
    </w:p>
    <w:p w:rsidR="00EE279F" w:rsidRDefault="001A4725" w:rsidP="001A4725">
      <w:pPr>
        <w:rPr>
          <w:sz w:val="24"/>
          <w:szCs w:val="24"/>
        </w:rPr>
      </w:pPr>
      <w:r w:rsidRPr="00EC7534">
        <w:rPr>
          <w:sz w:val="24"/>
          <w:szCs w:val="24"/>
        </w:rPr>
        <w:t>Responses to any queries will be shared through the Contracts Finder website</w:t>
      </w:r>
      <w:r w:rsidR="00205107">
        <w:rPr>
          <w:sz w:val="24"/>
          <w:szCs w:val="24"/>
        </w:rPr>
        <w:t>.</w:t>
      </w:r>
    </w:p>
    <w:p w:rsidR="00EE279F" w:rsidRDefault="00EE279F">
      <w:pPr>
        <w:spacing w:after="0" w:line="240" w:lineRule="auto"/>
        <w:rPr>
          <w:sz w:val="24"/>
          <w:szCs w:val="24"/>
        </w:rPr>
      </w:pPr>
      <w:r>
        <w:rPr>
          <w:sz w:val="24"/>
          <w:szCs w:val="24"/>
        </w:rPr>
        <w:br w:type="page"/>
      </w:r>
    </w:p>
    <w:p w:rsidR="001A4725" w:rsidRPr="00EC7534" w:rsidRDefault="001A4725" w:rsidP="001A4725">
      <w:pPr>
        <w:rPr>
          <w:sz w:val="24"/>
          <w:szCs w:val="24"/>
        </w:rPr>
      </w:pPr>
      <w:bookmarkStart w:id="1" w:name="_GoBack"/>
      <w:bookmarkEnd w:id="1"/>
    </w:p>
    <w:p w:rsidR="001A4725" w:rsidRPr="001A4725" w:rsidRDefault="001A4725" w:rsidP="009C5B1D">
      <w:pPr>
        <w:keepNext/>
        <w:numPr>
          <w:ilvl w:val="0"/>
          <w:numId w:val="2"/>
        </w:numPr>
        <w:spacing w:before="240" w:after="60"/>
        <w:outlineLvl w:val="0"/>
        <w:rPr>
          <w:rFonts w:ascii="Arial" w:eastAsia="Times New Roman" w:hAnsi="Arial" w:cs="Arial"/>
          <w:b/>
          <w:bCs/>
          <w:kern w:val="36"/>
          <w:sz w:val="32"/>
          <w:szCs w:val="32"/>
          <w:lang w:eastAsia="en-GB"/>
        </w:rPr>
      </w:pPr>
      <w:r w:rsidRPr="001A4725">
        <w:rPr>
          <w:rFonts w:ascii="Arial" w:eastAsia="Times New Roman" w:hAnsi="Arial" w:cs="Arial"/>
          <w:b/>
          <w:bCs/>
          <w:kern w:val="36"/>
          <w:sz w:val="32"/>
          <w:szCs w:val="32"/>
          <w:lang w:eastAsia="en-GB"/>
        </w:rPr>
        <w:t>Disclaimer</w:t>
      </w:r>
    </w:p>
    <w:p w:rsidR="001A4725" w:rsidRPr="00E31A5D" w:rsidRDefault="001A4725" w:rsidP="001A4725">
      <w:pPr>
        <w:rPr>
          <w:sz w:val="24"/>
          <w:szCs w:val="24"/>
        </w:rPr>
      </w:pPr>
      <w:r w:rsidRPr="00E31A5D">
        <w:rPr>
          <w:sz w:val="24"/>
          <w:szCs w:val="24"/>
        </w:rPr>
        <w:t xml:space="preserve">The issue of this documentation does not commit </w:t>
      </w:r>
      <w:r w:rsidR="00BC7F09" w:rsidRPr="00E31A5D">
        <w:rPr>
          <w:sz w:val="24"/>
          <w:szCs w:val="24"/>
        </w:rPr>
        <w:t>HBC</w:t>
      </w:r>
      <w:r w:rsidR="00326FE8" w:rsidRPr="00E31A5D">
        <w:rPr>
          <w:sz w:val="24"/>
          <w:szCs w:val="24"/>
        </w:rPr>
        <w:t xml:space="preserve"> </w:t>
      </w:r>
      <w:r w:rsidRPr="00E31A5D">
        <w:rPr>
          <w:sz w:val="24"/>
          <w:szCs w:val="24"/>
        </w:rPr>
        <w:t xml:space="preserve">to award any contract pursuant to the bid process or enter into a contractual relationship with any provider of the service.  Nothing in the documentation or in any other communications made between </w:t>
      </w:r>
      <w:r w:rsidR="00BC7F09" w:rsidRPr="00E31A5D">
        <w:rPr>
          <w:sz w:val="24"/>
          <w:szCs w:val="24"/>
        </w:rPr>
        <w:t>HBC</w:t>
      </w:r>
      <w:r w:rsidR="00326FE8" w:rsidRPr="00E31A5D">
        <w:rPr>
          <w:sz w:val="24"/>
          <w:szCs w:val="24"/>
        </w:rPr>
        <w:t xml:space="preserve"> </w:t>
      </w:r>
      <w:r w:rsidRPr="00E31A5D">
        <w:rPr>
          <w:sz w:val="24"/>
          <w:szCs w:val="24"/>
        </w:rPr>
        <w:t xml:space="preserve">or its agents and any other party, or any part thereof, shall be taken as constituting a contract, agreement or representation between </w:t>
      </w:r>
      <w:r w:rsidR="00BC7F09" w:rsidRPr="00E31A5D">
        <w:rPr>
          <w:sz w:val="24"/>
          <w:szCs w:val="24"/>
        </w:rPr>
        <w:t>HBC</w:t>
      </w:r>
      <w:r w:rsidR="00326FE8" w:rsidRPr="00E31A5D">
        <w:rPr>
          <w:sz w:val="24"/>
          <w:szCs w:val="24"/>
        </w:rPr>
        <w:t xml:space="preserve"> </w:t>
      </w:r>
      <w:r w:rsidRPr="00E31A5D">
        <w:rPr>
          <w:sz w:val="24"/>
          <w:szCs w:val="24"/>
        </w:rPr>
        <w:t xml:space="preserve">and any other party (save for a formal award of contract made in writing by or on behalf of </w:t>
      </w:r>
      <w:proofErr w:type="gramStart"/>
      <w:r w:rsidR="00BC7F09" w:rsidRPr="00E31A5D">
        <w:rPr>
          <w:sz w:val="24"/>
          <w:szCs w:val="24"/>
        </w:rPr>
        <w:t>HBC</w:t>
      </w:r>
      <w:r w:rsidR="00326FE8" w:rsidRPr="00E31A5D">
        <w:rPr>
          <w:sz w:val="24"/>
          <w:szCs w:val="24"/>
        </w:rPr>
        <w:t xml:space="preserve"> </w:t>
      </w:r>
      <w:r w:rsidRPr="00E31A5D">
        <w:rPr>
          <w:sz w:val="24"/>
          <w:szCs w:val="24"/>
        </w:rPr>
        <w:t>.</w:t>
      </w:r>
      <w:proofErr w:type="gramEnd"/>
    </w:p>
    <w:p w:rsidR="001A4725" w:rsidRPr="00E31A5D" w:rsidRDefault="001A4725" w:rsidP="001A4725">
      <w:pPr>
        <w:rPr>
          <w:sz w:val="24"/>
          <w:szCs w:val="24"/>
        </w:rPr>
      </w:pPr>
      <w:r w:rsidRPr="00E31A5D">
        <w:rPr>
          <w:sz w:val="24"/>
          <w:szCs w:val="24"/>
        </w:rPr>
        <w:t xml:space="preserve">Bidders must obtain for themselves, at their own responsibility and expense, all information necessary for the preparation of their tender responses.  Information supplied to bidders by </w:t>
      </w:r>
      <w:r w:rsidR="00BC7F09" w:rsidRPr="00E31A5D">
        <w:rPr>
          <w:sz w:val="24"/>
          <w:szCs w:val="24"/>
        </w:rPr>
        <w:t>HBC</w:t>
      </w:r>
      <w:r w:rsidR="00326FE8" w:rsidRPr="00E31A5D">
        <w:rPr>
          <w:sz w:val="24"/>
          <w:szCs w:val="24"/>
        </w:rPr>
        <w:t xml:space="preserve"> </w:t>
      </w:r>
      <w:r w:rsidRPr="00E31A5D">
        <w:rPr>
          <w:sz w:val="24"/>
          <w:szCs w:val="24"/>
        </w:rPr>
        <w:t xml:space="preserve">or any information contained in </w:t>
      </w:r>
      <w:r w:rsidR="00BC7F09" w:rsidRPr="00E31A5D">
        <w:rPr>
          <w:sz w:val="24"/>
          <w:szCs w:val="24"/>
        </w:rPr>
        <w:t>HBC</w:t>
      </w:r>
      <w:r w:rsidR="00326FE8" w:rsidRPr="00E31A5D">
        <w:rPr>
          <w:sz w:val="24"/>
          <w:szCs w:val="24"/>
        </w:rPr>
        <w:t>’s</w:t>
      </w:r>
      <w:r w:rsidRPr="00E31A5D">
        <w:rPr>
          <w:sz w:val="24"/>
          <w:szCs w:val="24"/>
        </w:rPr>
        <w:t xml:space="preserve"> publications </w:t>
      </w:r>
      <w:proofErr w:type="gramStart"/>
      <w:r w:rsidRPr="00E31A5D">
        <w:rPr>
          <w:sz w:val="24"/>
          <w:szCs w:val="24"/>
        </w:rPr>
        <w:t>are</w:t>
      </w:r>
      <w:proofErr w:type="gramEnd"/>
      <w:r w:rsidRPr="00E31A5D">
        <w:rPr>
          <w:sz w:val="24"/>
          <w:szCs w:val="24"/>
        </w:rPr>
        <w:t xml:space="preserve"> supplied only for general guidance in the preparation of the tender response.  Bidders must satisfy themselves by their own investigations as to the accuracy of any such information and no responsibility is accepted by </w:t>
      </w:r>
      <w:r w:rsidR="00BC7F09" w:rsidRPr="00E31A5D">
        <w:rPr>
          <w:sz w:val="24"/>
          <w:szCs w:val="24"/>
        </w:rPr>
        <w:t>HBC</w:t>
      </w:r>
      <w:r w:rsidR="00326FE8" w:rsidRPr="00E31A5D">
        <w:rPr>
          <w:sz w:val="24"/>
          <w:szCs w:val="24"/>
        </w:rPr>
        <w:t xml:space="preserve"> </w:t>
      </w:r>
      <w:r w:rsidRPr="00E31A5D">
        <w:rPr>
          <w:sz w:val="24"/>
          <w:szCs w:val="24"/>
        </w:rPr>
        <w:t>for any loss or damage of whatever kind and howsoever caused arising from the use by bidders of such information.</w:t>
      </w:r>
    </w:p>
    <w:p w:rsidR="001A4725" w:rsidRPr="00E31A5D" w:rsidRDefault="001A4725" w:rsidP="001A4725">
      <w:pPr>
        <w:rPr>
          <w:sz w:val="24"/>
          <w:szCs w:val="24"/>
        </w:rPr>
      </w:pPr>
      <w:r w:rsidRPr="00E31A5D">
        <w:rPr>
          <w:sz w:val="24"/>
          <w:szCs w:val="24"/>
        </w:rPr>
        <w:t xml:space="preserve">Bidders shall be responsible for their own costs and expenses in connection with or arising out of their response. </w:t>
      </w:r>
      <w:r w:rsidR="00BC7F09" w:rsidRPr="00E31A5D">
        <w:rPr>
          <w:sz w:val="24"/>
          <w:szCs w:val="24"/>
        </w:rPr>
        <w:t>HBC</w:t>
      </w:r>
      <w:r w:rsidR="00326FE8" w:rsidRPr="00E31A5D">
        <w:rPr>
          <w:sz w:val="24"/>
          <w:szCs w:val="24"/>
        </w:rPr>
        <w:t xml:space="preserve"> </w:t>
      </w:r>
      <w:r w:rsidRPr="00E31A5D">
        <w:rPr>
          <w:sz w:val="24"/>
          <w:szCs w:val="24"/>
        </w:rPr>
        <w:t>reserves the right to vary or change all or any part of the basis of the procedures for the procurement process at any time or not to proceed with the proposed procurement at all.</w:t>
      </w:r>
    </w:p>
    <w:p w:rsidR="001A4725" w:rsidRPr="00E31A5D" w:rsidRDefault="001A4725" w:rsidP="0027231D">
      <w:pPr>
        <w:rPr>
          <w:color w:val="1F497D"/>
          <w:sz w:val="24"/>
          <w:szCs w:val="24"/>
        </w:rPr>
      </w:pPr>
      <w:r w:rsidRPr="00E31A5D">
        <w:rPr>
          <w:sz w:val="24"/>
          <w:szCs w:val="24"/>
        </w:rPr>
        <w:t xml:space="preserve">Cancellation of the procurement process (at any time) under any circumstances will not render </w:t>
      </w:r>
      <w:r w:rsidR="00BC7F09" w:rsidRPr="00E31A5D">
        <w:rPr>
          <w:sz w:val="24"/>
          <w:szCs w:val="24"/>
        </w:rPr>
        <w:t>HBC</w:t>
      </w:r>
      <w:r w:rsidR="00326FE8" w:rsidRPr="00E31A5D">
        <w:rPr>
          <w:sz w:val="24"/>
          <w:szCs w:val="24"/>
        </w:rPr>
        <w:t xml:space="preserve"> </w:t>
      </w:r>
      <w:r w:rsidRPr="00E31A5D">
        <w:rPr>
          <w:sz w:val="24"/>
          <w:szCs w:val="24"/>
        </w:rPr>
        <w:t>liable for any costs or expenses incurred by bidders during the procurement process.</w:t>
      </w:r>
    </w:p>
    <w:sectPr w:rsidR="001A4725" w:rsidRPr="00E31A5D" w:rsidSect="00B65E2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36" w:rsidRDefault="00052736">
      <w:r>
        <w:separator/>
      </w:r>
    </w:p>
  </w:endnote>
  <w:endnote w:type="continuationSeparator" w:id="0">
    <w:p w:rsidR="00052736" w:rsidRDefault="0005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9E9" w:rsidRDefault="00AF0976">
    <w:pPr>
      <w:pStyle w:val="Footer"/>
      <w:jc w:val="right"/>
    </w:pPr>
    <w:r>
      <w:t xml:space="preserve">Master </w:t>
    </w:r>
    <w:r w:rsidR="002913FB">
      <w:t>Tender Version 2</w:t>
    </w:r>
    <w:r w:rsidR="007339E9">
      <w:t xml:space="preserve">                                                                                                                                        Page </w:t>
    </w:r>
    <w:r w:rsidR="007339E9">
      <w:fldChar w:fldCharType="begin"/>
    </w:r>
    <w:r w:rsidR="007339E9">
      <w:instrText xml:space="preserve"> PAGE   \* MERGEFORMAT </w:instrText>
    </w:r>
    <w:r w:rsidR="007339E9">
      <w:fldChar w:fldCharType="separate"/>
    </w:r>
    <w:r w:rsidR="00EE279F">
      <w:rPr>
        <w:noProof/>
      </w:rPr>
      <w:t>1</w:t>
    </w:r>
    <w:r w:rsidR="007339E9">
      <w:rPr>
        <w:noProof/>
      </w:rPr>
      <w:fldChar w:fldCharType="end"/>
    </w:r>
  </w:p>
  <w:p w:rsidR="0057614B" w:rsidRDefault="00576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36" w:rsidRDefault="00052736">
      <w:r>
        <w:separator/>
      </w:r>
    </w:p>
  </w:footnote>
  <w:footnote w:type="continuationSeparator" w:id="0">
    <w:p w:rsidR="00052736" w:rsidRDefault="00052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4B" w:rsidRDefault="0057614B">
    <w:pPr>
      <w:pStyle w:val="Header"/>
      <w:jc w:val="right"/>
    </w:pPr>
    <w:r>
      <w:fldChar w:fldCharType="begin"/>
    </w:r>
    <w:r>
      <w:instrText xml:space="preserve"> PAGE   \* MERGEFORMAT </w:instrText>
    </w:r>
    <w:r>
      <w:fldChar w:fldCharType="separate"/>
    </w:r>
    <w:r w:rsidR="00EE279F">
      <w:rPr>
        <w:noProof/>
      </w:rPr>
      <w:t>1</w:t>
    </w:r>
    <w:r>
      <w:rPr>
        <w:noProof/>
      </w:rPr>
      <w:fldChar w:fldCharType="end"/>
    </w:r>
  </w:p>
  <w:p w:rsidR="009F0218" w:rsidRDefault="009F0218" w:rsidP="0093548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08A"/>
    <w:multiLevelType w:val="hybridMultilevel"/>
    <w:tmpl w:val="6E3EBF74"/>
    <w:lvl w:ilvl="0" w:tplc="CDF491DA">
      <w:start w:val="12"/>
      <w:numFmt w:val="decimal"/>
      <w:lvlText w:val="2.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5842DD"/>
    <w:multiLevelType w:val="hybridMultilevel"/>
    <w:tmpl w:val="D2FEF3D8"/>
    <w:lvl w:ilvl="0" w:tplc="AAE0DFBE">
      <w:start w:val="10"/>
      <w:numFmt w:val="decimal"/>
      <w:lvlText w:val="2.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83758E"/>
    <w:multiLevelType w:val="hybridMultilevel"/>
    <w:tmpl w:val="5806644C"/>
    <w:lvl w:ilvl="0" w:tplc="08090001">
      <w:start w:val="1"/>
      <w:numFmt w:val="bullet"/>
      <w:lvlText w:val=""/>
      <w:lvlJc w:val="left"/>
      <w:pPr>
        <w:ind w:left="923" w:hanging="360"/>
      </w:pPr>
      <w:rPr>
        <w:rFonts w:ascii="Symbol" w:hAnsi="Symbol" w:hint="default"/>
      </w:rPr>
    </w:lvl>
    <w:lvl w:ilvl="1" w:tplc="08090003" w:tentative="1">
      <w:start w:val="1"/>
      <w:numFmt w:val="bullet"/>
      <w:lvlText w:val="o"/>
      <w:lvlJc w:val="left"/>
      <w:pPr>
        <w:ind w:left="1643" w:hanging="360"/>
      </w:pPr>
      <w:rPr>
        <w:rFonts w:ascii="Courier New" w:hAnsi="Courier New" w:cs="Courier New" w:hint="default"/>
      </w:rPr>
    </w:lvl>
    <w:lvl w:ilvl="2" w:tplc="08090005" w:tentative="1">
      <w:start w:val="1"/>
      <w:numFmt w:val="bullet"/>
      <w:lvlText w:val=""/>
      <w:lvlJc w:val="left"/>
      <w:pPr>
        <w:ind w:left="2363" w:hanging="360"/>
      </w:pPr>
      <w:rPr>
        <w:rFonts w:ascii="Wingdings" w:hAnsi="Wingdings" w:hint="default"/>
      </w:rPr>
    </w:lvl>
    <w:lvl w:ilvl="3" w:tplc="08090001" w:tentative="1">
      <w:start w:val="1"/>
      <w:numFmt w:val="bullet"/>
      <w:lvlText w:val=""/>
      <w:lvlJc w:val="left"/>
      <w:pPr>
        <w:ind w:left="3083" w:hanging="360"/>
      </w:pPr>
      <w:rPr>
        <w:rFonts w:ascii="Symbol" w:hAnsi="Symbol" w:hint="default"/>
      </w:rPr>
    </w:lvl>
    <w:lvl w:ilvl="4" w:tplc="08090003" w:tentative="1">
      <w:start w:val="1"/>
      <w:numFmt w:val="bullet"/>
      <w:lvlText w:val="o"/>
      <w:lvlJc w:val="left"/>
      <w:pPr>
        <w:ind w:left="3803" w:hanging="360"/>
      </w:pPr>
      <w:rPr>
        <w:rFonts w:ascii="Courier New" w:hAnsi="Courier New" w:cs="Courier New" w:hint="default"/>
      </w:rPr>
    </w:lvl>
    <w:lvl w:ilvl="5" w:tplc="08090005" w:tentative="1">
      <w:start w:val="1"/>
      <w:numFmt w:val="bullet"/>
      <w:lvlText w:val=""/>
      <w:lvlJc w:val="left"/>
      <w:pPr>
        <w:ind w:left="4523" w:hanging="360"/>
      </w:pPr>
      <w:rPr>
        <w:rFonts w:ascii="Wingdings" w:hAnsi="Wingdings" w:hint="default"/>
      </w:rPr>
    </w:lvl>
    <w:lvl w:ilvl="6" w:tplc="08090001" w:tentative="1">
      <w:start w:val="1"/>
      <w:numFmt w:val="bullet"/>
      <w:lvlText w:val=""/>
      <w:lvlJc w:val="left"/>
      <w:pPr>
        <w:ind w:left="5243" w:hanging="360"/>
      </w:pPr>
      <w:rPr>
        <w:rFonts w:ascii="Symbol" w:hAnsi="Symbol" w:hint="default"/>
      </w:rPr>
    </w:lvl>
    <w:lvl w:ilvl="7" w:tplc="08090003" w:tentative="1">
      <w:start w:val="1"/>
      <w:numFmt w:val="bullet"/>
      <w:lvlText w:val="o"/>
      <w:lvlJc w:val="left"/>
      <w:pPr>
        <w:ind w:left="5963" w:hanging="360"/>
      </w:pPr>
      <w:rPr>
        <w:rFonts w:ascii="Courier New" w:hAnsi="Courier New" w:cs="Courier New" w:hint="default"/>
      </w:rPr>
    </w:lvl>
    <w:lvl w:ilvl="8" w:tplc="08090005" w:tentative="1">
      <w:start w:val="1"/>
      <w:numFmt w:val="bullet"/>
      <w:lvlText w:val=""/>
      <w:lvlJc w:val="left"/>
      <w:pPr>
        <w:ind w:left="6683" w:hanging="360"/>
      </w:pPr>
      <w:rPr>
        <w:rFonts w:ascii="Wingdings" w:hAnsi="Wingdings" w:hint="default"/>
      </w:rPr>
    </w:lvl>
  </w:abstractNum>
  <w:abstractNum w:abstractNumId="3">
    <w:nsid w:val="0BE45C02"/>
    <w:multiLevelType w:val="multilevel"/>
    <w:tmpl w:val="5720E256"/>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860"/>
        </w:tabs>
        <w:ind w:left="860"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0EA756D8"/>
    <w:multiLevelType w:val="hybridMultilevel"/>
    <w:tmpl w:val="C560AB9E"/>
    <w:lvl w:ilvl="0" w:tplc="31EC7080">
      <w:start w:val="13"/>
      <w:numFmt w:val="decimal"/>
      <w:lvlText w:val="2.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0B2F2A"/>
    <w:multiLevelType w:val="hybridMultilevel"/>
    <w:tmpl w:val="66E8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066999"/>
    <w:multiLevelType w:val="hybridMultilevel"/>
    <w:tmpl w:val="A988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F223CF"/>
    <w:multiLevelType w:val="hybridMultilevel"/>
    <w:tmpl w:val="6BF88E68"/>
    <w:lvl w:ilvl="0" w:tplc="5044AA14">
      <w:start w:val="1"/>
      <w:numFmt w:val="decimal"/>
      <w:lvlText w:val="2.7.%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AB0204"/>
    <w:multiLevelType w:val="hybridMultilevel"/>
    <w:tmpl w:val="1C4A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857A8B"/>
    <w:multiLevelType w:val="hybridMultilevel"/>
    <w:tmpl w:val="09E0503C"/>
    <w:lvl w:ilvl="0" w:tplc="129641BC">
      <w:start w:val="13"/>
      <w:numFmt w:val="decimal"/>
      <w:lvlText w:val="2.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827CC8"/>
    <w:multiLevelType w:val="hybridMultilevel"/>
    <w:tmpl w:val="C23C14C4"/>
    <w:lvl w:ilvl="0" w:tplc="0700F374">
      <w:start w:val="1"/>
      <w:numFmt w:val="decimal"/>
      <w:lvlText w:val="2.3.%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253595"/>
    <w:multiLevelType w:val="hybridMultilevel"/>
    <w:tmpl w:val="A11EA9FC"/>
    <w:lvl w:ilvl="0" w:tplc="31EC7080">
      <w:start w:val="13"/>
      <w:numFmt w:val="decimal"/>
      <w:lvlText w:val="2.5.%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8924F7"/>
    <w:multiLevelType w:val="hybridMultilevel"/>
    <w:tmpl w:val="8188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1367B"/>
    <w:multiLevelType w:val="hybridMultilevel"/>
    <w:tmpl w:val="E5C2D41C"/>
    <w:lvl w:ilvl="0" w:tplc="824AEF92">
      <w:start w:val="1"/>
      <w:numFmt w:val="decimal"/>
      <w:lvlText w:val="2.4.%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123112"/>
    <w:multiLevelType w:val="hybridMultilevel"/>
    <w:tmpl w:val="85D22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2278F0"/>
    <w:multiLevelType w:val="hybridMultilevel"/>
    <w:tmpl w:val="A3E86B78"/>
    <w:lvl w:ilvl="0" w:tplc="589A6BD6">
      <w:start w:val="1"/>
      <w:numFmt w:val="decimal"/>
      <w:lvlText w:val="2.4.%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E01304"/>
    <w:multiLevelType w:val="hybridMultilevel"/>
    <w:tmpl w:val="8E56E84E"/>
    <w:lvl w:ilvl="0" w:tplc="E0C0E658">
      <w:start w:val="1"/>
      <w:numFmt w:val="decimal"/>
      <w:lvlText w:val="2.8.%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A54071"/>
    <w:multiLevelType w:val="hybridMultilevel"/>
    <w:tmpl w:val="C036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161C73"/>
    <w:multiLevelType w:val="hybridMultilevel"/>
    <w:tmpl w:val="439AB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720001E"/>
    <w:multiLevelType w:val="hybridMultilevel"/>
    <w:tmpl w:val="5EFE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DA27F1"/>
    <w:multiLevelType w:val="hybridMultilevel"/>
    <w:tmpl w:val="B8505F4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1">
    <w:nsid w:val="3AD003F0"/>
    <w:multiLevelType w:val="hybridMultilevel"/>
    <w:tmpl w:val="FEDA7D28"/>
    <w:lvl w:ilvl="0" w:tplc="59A2F682">
      <w:start w:val="1"/>
      <w:numFmt w:val="decimal"/>
      <w:lvlText w:val="2.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251D2B"/>
    <w:multiLevelType w:val="hybridMultilevel"/>
    <w:tmpl w:val="5354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6D66A3"/>
    <w:multiLevelType w:val="hybridMultilevel"/>
    <w:tmpl w:val="8B4E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742FE7"/>
    <w:multiLevelType w:val="hybridMultilevel"/>
    <w:tmpl w:val="CAF2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947C28"/>
    <w:multiLevelType w:val="hybridMultilevel"/>
    <w:tmpl w:val="D236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2F61485"/>
    <w:multiLevelType w:val="hybridMultilevel"/>
    <w:tmpl w:val="E078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763B83"/>
    <w:multiLevelType w:val="hybridMultilevel"/>
    <w:tmpl w:val="144E5952"/>
    <w:lvl w:ilvl="0" w:tplc="C348165C">
      <w:start w:val="1"/>
      <w:numFmt w:val="decimal"/>
      <w:lvlText w:val="2.1.%1"/>
      <w:lvlJc w:val="left"/>
      <w:pPr>
        <w:ind w:left="208" w:firstLine="76"/>
      </w:pPr>
      <w:rPr>
        <w:rFonts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nsid w:val="5DF310A9"/>
    <w:multiLevelType w:val="hybridMultilevel"/>
    <w:tmpl w:val="C5A6E894"/>
    <w:lvl w:ilvl="0" w:tplc="6D4EBA46">
      <w:start w:val="1"/>
      <w:numFmt w:val="decimal"/>
      <w:lvlText w:val="2.6.%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5A2A13"/>
    <w:multiLevelType w:val="hybridMultilevel"/>
    <w:tmpl w:val="C81A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B57CA8"/>
    <w:multiLevelType w:val="hybridMultilevel"/>
    <w:tmpl w:val="16FC2038"/>
    <w:lvl w:ilvl="0" w:tplc="DED07EC6">
      <w:start w:val="1"/>
      <w:numFmt w:val="decimal"/>
      <w:lvlText w:val="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3444030"/>
    <w:multiLevelType w:val="hybridMultilevel"/>
    <w:tmpl w:val="86502C18"/>
    <w:lvl w:ilvl="0" w:tplc="31EC7080">
      <w:start w:val="13"/>
      <w:numFmt w:val="decimal"/>
      <w:lvlText w:val="2.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604E63"/>
    <w:multiLevelType w:val="hybridMultilevel"/>
    <w:tmpl w:val="9E1624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887266"/>
    <w:multiLevelType w:val="hybridMultilevel"/>
    <w:tmpl w:val="FFD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DCD07B5"/>
    <w:multiLevelType w:val="hybridMultilevel"/>
    <w:tmpl w:val="CD306926"/>
    <w:lvl w:ilvl="0" w:tplc="589A6BD6">
      <w:start w:val="1"/>
      <w:numFmt w:val="decimal"/>
      <w:lvlText w:val="2.4.%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
  </w:num>
  <w:num w:numId="3">
    <w:abstractNumId w:val="26"/>
  </w:num>
  <w:num w:numId="4">
    <w:abstractNumId w:val="6"/>
  </w:num>
  <w:num w:numId="5">
    <w:abstractNumId w:val="20"/>
  </w:num>
  <w:num w:numId="6">
    <w:abstractNumId w:val="5"/>
  </w:num>
  <w:num w:numId="7">
    <w:abstractNumId w:val="25"/>
  </w:num>
  <w:num w:numId="8">
    <w:abstractNumId w:val="17"/>
  </w:num>
  <w:num w:numId="9">
    <w:abstractNumId w:val="22"/>
  </w:num>
  <w:num w:numId="10">
    <w:abstractNumId w:val="12"/>
  </w:num>
  <w:num w:numId="11">
    <w:abstractNumId w:val="33"/>
  </w:num>
  <w:num w:numId="12">
    <w:abstractNumId w:val="2"/>
  </w:num>
  <w:num w:numId="13">
    <w:abstractNumId w:val="24"/>
  </w:num>
  <w:num w:numId="14">
    <w:abstractNumId w:val="29"/>
  </w:num>
  <w:num w:numId="15">
    <w:abstractNumId w:val="19"/>
  </w:num>
  <w:num w:numId="16">
    <w:abstractNumId w:val="32"/>
  </w:num>
  <w:num w:numId="17">
    <w:abstractNumId w:val="23"/>
  </w:num>
  <w:num w:numId="18">
    <w:abstractNumId w:val="8"/>
  </w:num>
  <w:num w:numId="19">
    <w:abstractNumId w:val="18"/>
  </w:num>
  <w:num w:numId="20">
    <w:abstractNumId w:val="27"/>
  </w:num>
  <w:num w:numId="21">
    <w:abstractNumId w:val="30"/>
  </w:num>
  <w:num w:numId="22">
    <w:abstractNumId w:val="10"/>
  </w:num>
  <w:num w:numId="23">
    <w:abstractNumId w:val="13"/>
  </w:num>
  <w:num w:numId="24">
    <w:abstractNumId w:val="35"/>
  </w:num>
  <w:num w:numId="25">
    <w:abstractNumId w:val="15"/>
  </w:num>
  <w:num w:numId="26">
    <w:abstractNumId w:val="9"/>
  </w:num>
  <w:num w:numId="27">
    <w:abstractNumId w:val="11"/>
  </w:num>
  <w:num w:numId="28">
    <w:abstractNumId w:val="21"/>
  </w:num>
  <w:num w:numId="29">
    <w:abstractNumId w:val="14"/>
  </w:num>
  <w:num w:numId="30">
    <w:abstractNumId w:val="4"/>
  </w:num>
  <w:num w:numId="31">
    <w:abstractNumId w:val="31"/>
  </w:num>
  <w:num w:numId="32">
    <w:abstractNumId w:val="1"/>
  </w:num>
  <w:num w:numId="33">
    <w:abstractNumId w:val="0"/>
  </w:num>
  <w:num w:numId="34">
    <w:abstractNumId w:val="28"/>
  </w:num>
  <w:num w:numId="35">
    <w:abstractNumId w:val="7"/>
  </w:num>
  <w:num w:numId="3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10C36"/>
    <w:rsid w:val="000169AA"/>
    <w:rsid w:val="00025642"/>
    <w:rsid w:val="00026484"/>
    <w:rsid w:val="000347EF"/>
    <w:rsid w:val="000354FB"/>
    <w:rsid w:val="00047516"/>
    <w:rsid w:val="000505D0"/>
    <w:rsid w:val="00052736"/>
    <w:rsid w:val="00053C31"/>
    <w:rsid w:val="00054563"/>
    <w:rsid w:val="0006268E"/>
    <w:rsid w:val="00063EE4"/>
    <w:rsid w:val="00064BB0"/>
    <w:rsid w:val="00070C23"/>
    <w:rsid w:val="00072056"/>
    <w:rsid w:val="00080F3E"/>
    <w:rsid w:val="00093384"/>
    <w:rsid w:val="000972E5"/>
    <w:rsid w:val="0009794D"/>
    <w:rsid w:val="000A3E24"/>
    <w:rsid w:val="000C4AC8"/>
    <w:rsid w:val="000C7D42"/>
    <w:rsid w:val="000D3F36"/>
    <w:rsid w:val="000D7588"/>
    <w:rsid w:val="000E1779"/>
    <w:rsid w:val="000E2CFA"/>
    <w:rsid w:val="000E3D66"/>
    <w:rsid w:val="000F146D"/>
    <w:rsid w:val="000F32E9"/>
    <w:rsid w:val="000F4021"/>
    <w:rsid w:val="00100FCD"/>
    <w:rsid w:val="00105637"/>
    <w:rsid w:val="00111A67"/>
    <w:rsid w:val="00111CF2"/>
    <w:rsid w:val="00120776"/>
    <w:rsid w:val="001214CC"/>
    <w:rsid w:val="001227B6"/>
    <w:rsid w:val="001415D8"/>
    <w:rsid w:val="001424CB"/>
    <w:rsid w:val="00142758"/>
    <w:rsid w:val="0014543A"/>
    <w:rsid w:val="00160429"/>
    <w:rsid w:val="0017799E"/>
    <w:rsid w:val="001A2C14"/>
    <w:rsid w:val="001A4725"/>
    <w:rsid w:val="001A7A91"/>
    <w:rsid w:val="001B2D30"/>
    <w:rsid w:val="001B371A"/>
    <w:rsid w:val="001C5FF0"/>
    <w:rsid w:val="001D3944"/>
    <w:rsid w:val="001D4170"/>
    <w:rsid w:val="001D5F7B"/>
    <w:rsid w:val="001E1ACA"/>
    <w:rsid w:val="001F7F62"/>
    <w:rsid w:val="00205107"/>
    <w:rsid w:val="00206602"/>
    <w:rsid w:val="00211F84"/>
    <w:rsid w:val="00212DA8"/>
    <w:rsid w:val="00212EB4"/>
    <w:rsid w:val="00213DA9"/>
    <w:rsid w:val="00217E3A"/>
    <w:rsid w:val="002331F5"/>
    <w:rsid w:val="00237606"/>
    <w:rsid w:val="00241029"/>
    <w:rsid w:val="00242DB3"/>
    <w:rsid w:val="00247B39"/>
    <w:rsid w:val="0025464C"/>
    <w:rsid w:val="00262B94"/>
    <w:rsid w:val="0026425C"/>
    <w:rsid w:val="00265671"/>
    <w:rsid w:val="00271BE3"/>
    <w:rsid w:val="0027231D"/>
    <w:rsid w:val="00281B31"/>
    <w:rsid w:val="00282EEC"/>
    <w:rsid w:val="00284D5D"/>
    <w:rsid w:val="00290898"/>
    <w:rsid w:val="002913FB"/>
    <w:rsid w:val="002A375F"/>
    <w:rsid w:val="002B017E"/>
    <w:rsid w:val="002B024F"/>
    <w:rsid w:val="002B3140"/>
    <w:rsid w:val="002B5861"/>
    <w:rsid w:val="002B6F67"/>
    <w:rsid w:val="002D1D48"/>
    <w:rsid w:val="002D75FA"/>
    <w:rsid w:val="002F27E4"/>
    <w:rsid w:val="00301BD1"/>
    <w:rsid w:val="00313F04"/>
    <w:rsid w:val="003204AD"/>
    <w:rsid w:val="003261CA"/>
    <w:rsid w:val="00326FE8"/>
    <w:rsid w:val="00331AEC"/>
    <w:rsid w:val="00335F5D"/>
    <w:rsid w:val="00342FE3"/>
    <w:rsid w:val="0034490E"/>
    <w:rsid w:val="00357952"/>
    <w:rsid w:val="0036121F"/>
    <w:rsid w:val="0036166B"/>
    <w:rsid w:val="003645F4"/>
    <w:rsid w:val="00374263"/>
    <w:rsid w:val="00374A96"/>
    <w:rsid w:val="0037708F"/>
    <w:rsid w:val="003800A4"/>
    <w:rsid w:val="00392E74"/>
    <w:rsid w:val="0039368C"/>
    <w:rsid w:val="00397163"/>
    <w:rsid w:val="00397D06"/>
    <w:rsid w:val="003A1097"/>
    <w:rsid w:val="003B6BBF"/>
    <w:rsid w:val="003C0821"/>
    <w:rsid w:val="003C492C"/>
    <w:rsid w:val="003C601F"/>
    <w:rsid w:val="003D0ED3"/>
    <w:rsid w:val="003D2213"/>
    <w:rsid w:val="003F70A4"/>
    <w:rsid w:val="004139E2"/>
    <w:rsid w:val="00422AA0"/>
    <w:rsid w:val="00425A68"/>
    <w:rsid w:val="0042780E"/>
    <w:rsid w:val="0042793B"/>
    <w:rsid w:val="00431391"/>
    <w:rsid w:val="00441B7D"/>
    <w:rsid w:val="00443A37"/>
    <w:rsid w:val="0044552A"/>
    <w:rsid w:val="004459D2"/>
    <w:rsid w:val="00445FDF"/>
    <w:rsid w:val="00450801"/>
    <w:rsid w:val="00450F61"/>
    <w:rsid w:val="004601B1"/>
    <w:rsid w:val="00465CFF"/>
    <w:rsid w:val="00466F04"/>
    <w:rsid w:val="0047113C"/>
    <w:rsid w:val="00475045"/>
    <w:rsid w:val="0048472D"/>
    <w:rsid w:val="00490EF9"/>
    <w:rsid w:val="004A22C4"/>
    <w:rsid w:val="004C2164"/>
    <w:rsid w:val="004C27D5"/>
    <w:rsid w:val="004C56CF"/>
    <w:rsid w:val="004C7B8D"/>
    <w:rsid w:val="004D19BA"/>
    <w:rsid w:val="004D6441"/>
    <w:rsid w:val="004D7219"/>
    <w:rsid w:val="004E2A61"/>
    <w:rsid w:val="004E335C"/>
    <w:rsid w:val="004F16C3"/>
    <w:rsid w:val="004F5500"/>
    <w:rsid w:val="004F7F0E"/>
    <w:rsid w:val="00514C52"/>
    <w:rsid w:val="00515333"/>
    <w:rsid w:val="005171CE"/>
    <w:rsid w:val="00531053"/>
    <w:rsid w:val="00533860"/>
    <w:rsid w:val="00536711"/>
    <w:rsid w:val="00543B9F"/>
    <w:rsid w:val="005561BC"/>
    <w:rsid w:val="00557178"/>
    <w:rsid w:val="00571C7B"/>
    <w:rsid w:val="0057614B"/>
    <w:rsid w:val="00581CFC"/>
    <w:rsid w:val="00581E03"/>
    <w:rsid w:val="005828BB"/>
    <w:rsid w:val="00585A3C"/>
    <w:rsid w:val="00594182"/>
    <w:rsid w:val="0059508D"/>
    <w:rsid w:val="00596842"/>
    <w:rsid w:val="00597FBE"/>
    <w:rsid w:val="005A6FB4"/>
    <w:rsid w:val="005A7562"/>
    <w:rsid w:val="005B4D1D"/>
    <w:rsid w:val="005B527F"/>
    <w:rsid w:val="005C1F98"/>
    <w:rsid w:val="005C7417"/>
    <w:rsid w:val="005D07C4"/>
    <w:rsid w:val="005D0A40"/>
    <w:rsid w:val="005D136D"/>
    <w:rsid w:val="005D545F"/>
    <w:rsid w:val="005F00AB"/>
    <w:rsid w:val="005F2BEF"/>
    <w:rsid w:val="0061165D"/>
    <w:rsid w:val="006122E3"/>
    <w:rsid w:val="006244FE"/>
    <w:rsid w:val="00630937"/>
    <w:rsid w:val="00635442"/>
    <w:rsid w:val="00636C7F"/>
    <w:rsid w:val="00643768"/>
    <w:rsid w:val="006502A5"/>
    <w:rsid w:val="006511E8"/>
    <w:rsid w:val="00651D3D"/>
    <w:rsid w:val="00652452"/>
    <w:rsid w:val="006618FA"/>
    <w:rsid w:val="00667165"/>
    <w:rsid w:val="00671344"/>
    <w:rsid w:val="00680F44"/>
    <w:rsid w:val="00692DE9"/>
    <w:rsid w:val="006942F0"/>
    <w:rsid w:val="00694412"/>
    <w:rsid w:val="006A6E28"/>
    <w:rsid w:val="006B24DE"/>
    <w:rsid w:val="006C3E81"/>
    <w:rsid w:val="006C534F"/>
    <w:rsid w:val="006D5B0A"/>
    <w:rsid w:val="006D6DEB"/>
    <w:rsid w:val="006E03E6"/>
    <w:rsid w:val="006E0919"/>
    <w:rsid w:val="006E4F2A"/>
    <w:rsid w:val="00700AE4"/>
    <w:rsid w:val="00704A7D"/>
    <w:rsid w:val="007133E2"/>
    <w:rsid w:val="00714506"/>
    <w:rsid w:val="0071455C"/>
    <w:rsid w:val="0072780A"/>
    <w:rsid w:val="00731121"/>
    <w:rsid w:val="00731ADC"/>
    <w:rsid w:val="007339E9"/>
    <w:rsid w:val="0073610C"/>
    <w:rsid w:val="00736CB8"/>
    <w:rsid w:val="007402B9"/>
    <w:rsid w:val="00744C4D"/>
    <w:rsid w:val="00745445"/>
    <w:rsid w:val="0075384D"/>
    <w:rsid w:val="00764846"/>
    <w:rsid w:val="00774A06"/>
    <w:rsid w:val="00774A08"/>
    <w:rsid w:val="00791E67"/>
    <w:rsid w:val="007B6CDC"/>
    <w:rsid w:val="007C08F6"/>
    <w:rsid w:val="007C1834"/>
    <w:rsid w:val="007C5287"/>
    <w:rsid w:val="007D6B79"/>
    <w:rsid w:val="007E2BAC"/>
    <w:rsid w:val="007F00E2"/>
    <w:rsid w:val="0080315C"/>
    <w:rsid w:val="00803A79"/>
    <w:rsid w:val="00814E59"/>
    <w:rsid w:val="0082348B"/>
    <w:rsid w:val="00826F17"/>
    <w:rsid w:val="00830503"/>
    <w:rsid w:val="0083139A"/>
    <w:rsid w:val="00834C4A"/>
    <w:rsid w:val="0085379C"/>
    <w:rsid w:val="00860EEF"/>
    <w:rsid w:val="00862D59"/>
    <w:rsid w:val="0087441B"/>
    <w:rsid w:val="0088784F"/>
    <w:rsid w:val="008912C0"/>
    <w:rsid w:val="00893934"/>
    <w:rsid w:val="008A1E0C"/>
    <w:rsid w:val="008A3AD5"/>
    <w:rsid w:val="008A6065"/>
    <w:rsid w:val="008A7FA0"/>
    <w:rsid w:val="008B2579"/>
    <w:rsid w:val="008B5B28"/>
    <w:rsid w:val="008C064D"/>
    <w:rsid w:val="008D053C"/>
    <w:rsid w:val="008D0C9D"/>
    <w:rsid w:val="008D2C1C"/>
    <w:rsid w:val="008E398F"/>
    <w:rsid w:val="009050A0"/>
    <w:rsid w:val="009129A1"/>
    <w:rsid w:val="00916347"/>
    <w:rsid w:val="009174A5"/>
    <w:rsid w:val="00923F67"/>
    <w:rsid w:val="00925EB7"/>
    <w:rsid w:val="00930AD2"/>
    <w:rsid w:val="0093548A"/>
    <w:rsid w:val="00940575"/>
    <w:rsid w:val="0094185A"/>
    <w:rsid w:val="00950452"/>
    <w:rsid w:val="00957185"/>
    <w:rsid w:val="00960F67"/>
    <w:rsid w:val="00961E65"/>
    <w:rsid w:val="00963115"/>
    <w:rsid w:val="00964F2B"/>
    <w:rsid w:val="00980B02"/>
    <w:rsid w:val="00982D13"/>
    <w:rsid w:val="00987125"/>
    <w:rsid w:val="00997897"/>
    <w:rsid w:val="009B7214"/>
    <w:rsid w:val="009C1438"/>
    <w:rsid w:val="009C5B1D"/>
    <w:rsid w:val="009C6240"/>
    <w:rsid w:val="009F0218"/>
    <w:rsid w:val="009F4DFA"/>
    <w:rsid w:val="009F514B"/>
    <w:rsid w:val="009F61B6"/>
    <w:rsid w:val="00A053BA"/>
    <w:rsid w:val="00A13054"/>
    <w:rsid w:val="00A1650D"/>
    <w:rsid w:val="00A2347C"/>
    <w:rsid w:val="00A25355"/>
    <w:rsid w:val="00A256CA"/>
    <w:rsid w:val="00A3167D"/>
    <w:rsid w:val="00A31B0C"/>
    <w:rsid w:val="00A3729B"/>
    <w:rsid w:val="00A5073C"/>
    <w:rsid w:val="00A56316"/>
    <w:rsid w:val="00A71214"/>
    <w:rsid w:val="00A7319B"/>
    <w:rsid w:val="00A7648E"/>
    <w:rsid w:val="00A81EFA"/>
    <w:rsid w:val="00A92381"/>
    <w:rsid w:val="00A975C5"/>
    <w:rsid w:val="00AA04B2"/>
    <w:rsid w:val="00AA4334"/>
    <w:rsid w:val="00AB273A"/>
    <w:rsid w:val="00AB3EF1"/>
    <w:rsid w:val="00AC5A3E"/>
    <w:rsid w:val="00AD1A72"/>
    <w:rsid w:val="00AD4D4F"/>
    <w:rsid w:val="00AE1255"/>
    <w:rsid w:val="00AE6163"/>
    <w:rsid w:val="00AE67DD"/>
    <w:rsid w:val="00AF0976"/>
    <w:rsid w:val="00AF2C8A"/>
    <w:rsid w:val="00AF4A2A"/>
    <w:rsid w:val="00B10E41"/>
    <w:rsid w:val="00B13C98"/>
    <w:rsid w:val="00B2026A"/>
    <w:rsid w:val="00B42F12"/>
    <w:rsid w:val="00B46512"/>
    <w:rsid w:val="00B50BAE"/>
    <w:rsid w:val="00B5663A"/>
    <w:rsid w:val="00B63C1A"/>
    <w:rsid w:val="00B65E23"/>
    <w:rsid w:val="00B71A56"/>
    <w:rsid w:val="00B73829"/>
    <w:rsid w:val="00B7667A"/>
    <w:rsid w:val="00B80923"/>
    <w:rsid w:val="00B81161"/>
    <w:rsid w:val="00B848F3"/>
    <w:rsid w:val="00BA1258"/>
    <w:rsid w:val="00BA1530"/>
    <w:rsid w:val="00BA2E07"/>
    <w:rsid w:val="00BA300E"/>
    <w:rsid w:val="00BC18D1"/>
    <w:rsid w:val="00BC51B9"/>
    <w:rsid w:val="00BC7F09"/>
    <w:rsid w:val="00BD4F15"/>
    <w:rsid w:val="00BE1E3A"/>
    <w:rsid w:val="00BF4D26"/>
    <w:rsid w:val="00BF6072"/>
    <w:rsid w:val="00C00201"/>
    <w:rsid w:val="00C0561D"/>
    <w:rsid w:val="00C05BE1"/>
    <w:rsid w:val="00C0791D"/>
    <w:rsid w:val="00C37EA8"/>
    <w:rsid w:val="00C41374"/>
    <w:rsid w:val="00C46393"/>
    <w:rsid w:val="00C52627"/>
    <w:rsid w:val="00C57442"/>
    <w:rsid w:val="00C60A63"/>
    <w:rsid w:val="00C6251B"/>
    <w:rsid w:val="00C63042"/>
    <w:rsid w:val="00C66003"/>
    <w:rsid w:val="00C826C1"/>
    <w:rsid w:val="00C91BEE"/>
    <w:rsid w:val="00C93082"/>
    <w:rsid w:val="00C93423"/>
    <w:rsid w:val="00C94A72"/>
    <w:rsid w:val="00C9641D"/>
    <w:rsid w:val="00C96866"/>
    <w:rsid w:val="00C9774E"/>
    <w:rsid w:val="00CB1DE6"/>
    <w:rsid w:val="00CD0427"/>
    <w:rsid w:val="00CE6DEB"/>
    <w:rsid w:val="00CF1CEF"/>
    <w:rsid w:val="00CF2577"/>
    <w:rsid w:val="00CF5C00"/>
    <w:rsid w:val="00D10738"/>
    <w:rsid w:val="00D113A6"/>
    <w:rsid w:val="00D135C4"/>
    <w:rsid w:val="00D1449E"/>
    <w:rsid w:val="00D2765F"/>
    <w:rsid w:val="00D30F9C"/>
    <w:rsid w:val="00D37479"/>
    <w:rsid w:val="00D37CE3"/>
    <w:rsid w:val="00D42438"/>
    <w:rsid w:val="00D42DCE"/>
    <w:rsid w:val="00D50303"/>
    <w:rsid w:val="00D51826"/>
    <w:rsid w:val="00D53907"/>
    <w:rsid w:val="00D63FFC"/>
    <w:rsid w:val="00D70A9C"/>
    <w:rsid w:val="00D70F92"/>
    <w:rsid w:val="00D71F74"/>
    <w:rsid w:val="00D8147E"/>
    <w:rsid w:val="00D902F8"/>
    <w:rsid w:val="00D9328F"/>
    <w:rsid w:val="00D934D0"/>
    <w:rsid w:val="00DA3D68"/>
    <w:rsid w:val="00DA3EAF"/>
    <w:rsid w:val="00DB18B1"/>
    <w:rsid w:val="00DB62D8"/>
    <w:rsid w:val="00DB6DEA"/>
    <w:rsid w:val="00DC7352"/>
    <w:rsid w:val="00DD3779"/>
    <w:rsid w:val="00DE283F"/>
    <w:rsid w:val="00DE3A51"/>
    <w:rsid w:val="00DE73EA"/>
    <w:rsid w:val="00DF1E5E"/>
    <w:rsid w:val="00DF5633"/>
    <w:rsid w:val="00DF5BE7"/>
    <w:rsid w:val="00DF640A"/>
    <w:rsid w:val="00E01C82"/>
    <w:rsid w:val="00E11A31"/>
    <w:rsid w:val="00E12CF6"/>
    <w:rsid w:val="00E15477"/>
    <w:rsid w:val="00E2304C"/>
    <w:rsid w:val="00E23B1E"/>
    <w:rsid w:val="00E24BA4"/>
    <w:rsid w:val="00E2750D"/>
    <w:rsid w:val="00E30460"/>
    <w:rsid w:val="00E3056E"/>
    <w:rsid w:val="00E31A5D"/>
    <w:rsid w:val="00E53E84"/>
    <w:rsid w:val="00E57D5B"/>
    <w:rsid w:val="00E61A6B"/>
    <w:rsid w:val="00E83540"/>
    <w:rsid w:val="00E9099B"/>
    <w:rsid w:val="00E9194C"/>
    <w:rsid w:val="00EA38D8"/>
    <w:rsid w:val="00EB3DDB"/>
    <w:rsid w:val="00EC1BA3"/>
    <w:rsid w:val="00EC6552"/>
    <w:rsid w:val="00EC7534"/>
    <w:rsid w:val="00EE22FB"/>
    <w:rsid w:val="00EE279F"/>
    <w:rsid w:val="00EE3428"/>
    <w:rsid w:val="00EE5698"/>
    <w:rsid w:val="00EF307C"/>
    <w:rsid w:val="00EF34B0"/>
    <w:rsid w:val="00EF371E"/>
    <w:rsid w:val="00EF377B"/>
    <w:rsid w:val="00EF40AC"/>
    <w:rsid w:val="00EF6368"/>
    <w:rsid w:val="00EF727B"/>
    <w:rsid w:val="00F066EA"/>
    <w:rsid w:val="00F13062"/>
    <w:rsid w:val="00F14623"/>
    <w:rsid w:val="00F2048D"/>
    <w:rsid w:val="00F2519F"/>
    <w:rsid w:val="00F35CAF"/>
    <w:rsid w:val="00F54358"/>
    <w:rsid w:val="00F6680D"/>
    <w:rsid w:val="00F6691A"/>
    <w:rsid w:val="00F67242"/>
    <w:rsid w:val="00F7758B"/>
    <w:rsid w:val="00F805EA"/>
    <w:rsid w:val="00F80D97"/>
    <w:rsid w:val="00FC774A"/>
    <w:rsid w:val="00FD4181"/>
    <w:rsid w:val="00FD647F"/>
    <w:rsid w:val="00FD69D8"/>
    <w:rsid w:val="00FD7FD0"/>
    <w:rsid w:val="00FE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2"/>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2"/>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2"/>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2"/>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2"/>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2"/>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2"/>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2"/>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2"/>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 w:type="paragraph" w:customStyle="1" w:styleId="p6">
    <w:name w:val="p6"/>
    <w:basedOn w:val="Normal"/>
    <w:rsid w:val="0095718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2">
    <w:name w:val="s2"/>
    <w:rsid w:val="00957185"/>
  </w:style>
  <w:style w:type="character" w:styleId="Strong">
    <w:name w:val="Strong"/>
    <w:uiPriority w:val="22"/>
    <w:qFormat/>
    <w:rsid w:val="00923F67"/>
    <w:rPr>
      <w:b/>
      <w:bCs/>
    </w:rPr>
  </w:style>
  <w:style w:type="paragraph" w:customStyle="1" w:styleId="p9">
    <w:name w:val="p9"/>
    <w:basedOn w:val="Normal"/>
    <w:rsid w:val="00923F6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923F67"/>
  </w:style>
  <w:style w:type="table" w:customStyle="1" w:styleId="TableGrid">
    <w:name w:val="TableGrid"/>
    <w:rsid w:val="001214CC"/>
    <w:rPr>
      <w:rFonts w:eastAsia="Times New Roman"/>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2"/>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2"/>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2"/>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2"/>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2"/>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2"/>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2"/>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2"/>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2"/>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 w:type="paragraph" w:customStyle="1" w:styleId="p6">
    <w:name w:val="p6"/>
    <w:basedOn w:val="Normal"/>
    <w:rsid w:val="0095718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2">
    <w:name w:val="s2"/>
    <w:rsid w:val="00957185"/>
  </w:style>
  <w:style w:type="character" w:styleId="Strong">
    <w:name w:val="Strong"/>
    <w:uiPriority w:val="22"/>
    <w:qFormat/>
    <w:rsid w:val="00923F67"/>
    <w:rPr>
      <w:b/>
      <w:bCs/>
    </w:rPr>
  </w:style>
  <w:style w:type="paragraph" w:customStyle="1" w:styleId="p9">
    <w:name w:val="p9"/>
    <w:basedOn w:val="Normal"/>
    <w:rsid w:val="00923F6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923F67"/>
  </w:style>
  <w:style w:type="table" w:customStyle="1" w:styleId="TableGrid">
    <w:name w:val="TableGrid"/>
    <w:rsid w:val="001214CC"/>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7710">
      <w:bodyDiv w:val="1"/>
      <w:marLeft w:val="0"/>
      <w:marRight w:val="0"/>
      <w:marTop w:val="0"/>
      <w:marBottom w:val="0"/>
      <w:divBdr>
        <w:top w:val="none" w:sz="0" w:space="0" w:color="auto"/>
        <w:left w:val="none" w:sz="0" w:space="0" w:color="auto"/>
        <w:bottom w:val="none" w:sz="0" w:space="0" w:color="auto"/>
        <w:right w:val="none" w:sz="0" w:space="0" w:color="auto"/>
      </w:divBdr>
    </w:div>
    <w:div w:id="140273685">
      <w:bodyDiv w:val="1"/>
      <w:marLeft w:val="0"/>
      <w:marRight w:val="0"/>
      <w:marTop w:val="0"/>
      <w:marBottom w:val="0"/>
      <w:divBdr>
        <w:top w:val="none" w:sz="0" w:space="0" w:color="auto"/>
        <w:left w:val="none" w:sz="0" w:space="0" w:color="auto"/>
        <w:bottom w:val="none" w:sz="0" w:space="0" w:color="auto"/>
        <w:right w:val="none" w:sz="0" w:space="0" w:color="auto"/>
      </w:divBdr>
    </w:div>
    <w:div w:id="147525943">
      <w:bodyDiv w:val="1"/>
      <w:marLeft w:val="0"/>
      <w:marRight w:val="0"/>
      <w:marTop w:val="0"/>
      <w:marBottom w:val="0"/>
      <w:divBdr>
        <w:top w:val="none" w:sz="0" w:space="0" w:color="auto"/>
        <w:left w:val="none" w:sz="0" w:space="0" w:color="auto"/>
        <w:bottom w:val="none" w:sz="0" w:space="0" w:color="auto"/>
        <w:right w:val="none" w:sz="0" w:space="0" w:color="auto"/>
      </w:divBdr>
    </w:div>
    <w:div w:id="339086286">
      <w:bodyDiv w:val="1"/>
      <w:marLeft w:val="0"/>
      <w:marRight w:val="0"/>
      <w:marTop w:val="0"/>
      <w:marBottom w:val="0"/>
      <w:divBdr>
        <w:top w:val="none" w:sz="0" w:space="0" w:color="auto"/>
        <w:left w:val="none" w:sz="0" w:space="0" w:color="auto"/>
        <w:bottom w:val="none" w:sz="0" w:space="0" w:color="auto"/>
        <w:right w:val="none" w:sz="0" w:space="0" w:color="auto"/>
      </w:divBdr>
    </w:div>
    <w:div w:id="605693118">
      <w:bodyDiv w:val="1"/>
      <w:marLeft w:val="0"/>
      <w:marRight w:val="0"/>
      <w:marTop w:val="0"/>
      <w:marBottom w:val="0"/>
      <w:divBdr>
        <w:top w:val="none" w:sz="0" w:space="0" w:color="auto"/>
        <w:left w:val="none" w:sz="0" w:space="0" w:color="auto"/>
        <w:bottom w:val="none" w:sz="0" w:space="0" w:color="auto"/>
        <w:right w:val="none" w:sz="0" w:space="0" w:color="auto"/>
      </w:divBdr>
    </w:div>
    <w:div w:id="648561298">
      <w:bodyDiv w:val="1"/>
      <w:marLeft w:val="0"/>
      <w:marRight w:val="0"/>
      <w:marTop w:val="0"/>
      <w:marBottom w:val="0"/>
      <w:divBdr>
        <w:top w:val="none" w:sz="0" w:space="0" w:color="auto"/>
        <w:left w:val="none" w:sz="0" w:space="0" w:color="auto"/>
        <w:bottom w:val="none" w:sz="0" w:space="0" w:color="auto"/>
        <w:right w:val="none" w:sz="0" w:space="0" w:color="auto"/>
      </w:divBdr>
    </w:div>
    <w:div w:id="735275401">
      <w:bodyDiv w:val="1"/>
      <w:marLeft w:val="0"/>
      <w:marRight w:val="0"/>
      <w:marTop w:val="0"/>
      <w:marBottom w:val="0"/>
      <w:divBdr>
        <w:top w:val="none" w:sz="0" w:space="0" w:color="auto"/>
        <w:left w:val="none" w:sz="0" w:space="0" w:color="auto"/>
        <w:bottom w:val="none" w:sz="0" w:space="0" w:color="auto"/>
        <w:right w:val="none" w:sz="0" w:space="0" w:color="auto"/>
      </w:divBdr>
    </w:div>
    <w:div w:id="749037998">
      <w:bodyDiv w:val="1"/>
      <w:marLeft w:val="0"/>
      <w:marRight w:val="0"/>
      <w:marTop w:val="0"/>
      <w:marBottom w:val="0"/>
      <w:divBdr>
        <w:top w:val="none" w:sz="0" w:space="0" w:color="auto"/>
        <w:left w:val="none" w:sz="0" w:space="0" w:color="auto"/>
        <w:bottom w:val="none" w:sz="0" w:space="0" w:color="auto"/>
        <w:right w:val="none" w:sz="0" w:space="0" w:color="auto"/>
      </w:divBdr>
    </w:div>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897132779">
      <w:bodyDiv w:val="1"/>
      <w:marLeft w:val="0"/>
      <w:marRight w:val="0"/>
      <w:marTop w:val="0"/>
      <w:marBottom w:val="0"/>
      <w:divBdr>
        <w:top w:val="none" w:sz="0" w:space="0" w:color="auto"/>
        <w:left w:val="none" w:sz="0" w:space="0" w:color="auto"/>
        <w:bottom w:val="none" w:sz="0" w:space="0" w:color="auto"/>
        <w:right w:val="none" w:sz="0" w:space="0" w:color="auto"/>
      </w:divBdr>
    </w:div>
    <w:div w:id="949624201">
      <w:bodyDiv w:val="1"/>
      <w:marLeft w:val="0"/>
      <w:marRight w:val="0"/>
      <w:marTop w:val="0"/>
      <w:marBottom w:val="0"/>
      <w:divBdr>
        <w:top w:val="none" w:sz="0" w:space="0" w:color="auto"/>
        <w:left w:val="none" w:sz="0" w:space="0" w:color="auto"/>
        <w:bottom w:val="none" w:sz="0" w:space="0" w:color="auto"/>
        <w:right w:val="none" w:sz="0" w:space="0" w:color="auto"/>
      </w:divBdr>
    </w:div>
    <w:div w:id="1093672320">
      <w:bodyDiv w:val="1"/>
      <w:marLeft w:val="0"/>
      <w:marRight w:val="0"/>
      <w:marTop w:val="0"/>
      <w:marBottom w:val="0"/>
      <w:divBdr>
        <w:top w:val="none" w:sz="0" w:space="0" w:color="auto"/>
        <w:left w:val="none" w:sz="0" w:space="0" w:color="auto"/>
        <w:bottom w:val="none" w:sz="0" w:space="0" w:color="auto"/>
        <w:right w:val="none" w:sz="0" w:space="0" w:color="auto"/>
      </w:divBdr>
    </w:div>
    <w:div w:id="1158419885">
      <w:bodyDiv w:val="1"/>
      <w:marLeft w:val="0"/>
      <w:marRight w:val="0"/>
      <w:marTop w:val="0"/>
      <w:marBottom w:val="0"/>
      <w:divBdr>
        <w:top w:val="none" w:sz="0" w:space="0" w:color="auto"/>
        <w:left w:val="none" w:sz="0" w:space="0" w:color="auto"/>
        <w:bottom w:val="none" w:sz="0" w:space="0" w:color="auto"/>
        <w:right w:val="none" w:sz="0" w:space="0" w:color="auto"/>
      </w:divBdr>
    </w:div>
    <w:div w:id="1189291500">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362975679">
      <w:bodyDiv w:val="1"/>
      <w:marLeft w:val="0"/>
      <w:marRight w:val="0"/>
      <w:marTop w:val="0"/>
      <w:marBottom w:val="0"/>
      <w:divBdr>
        <w:top w:val="none" w:sz="0" w:space="0" w:color="auto"/>
        <w:left w:val="none" w:sz="0" w:space="0" w:color="auto"/>
        <w:bottom w:val="none" w:sz="0" w:space="0" w:color="auto"/>
        <w:right w:val="none" w:sz="0" w:space="0" w:color="auto"/>
      </w:divBdr>
    </w:div>
    <w:div w:id="1389651463">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1620799767">
      <w:bodyDiv w:val="1"/>
      <w:marLeft w:val="0"/>
      <w:marRight w:val="0"/>
      <w:marTop w:val="0"/>
      <w:marBottom w:val="0"/>
      <w:divBdr>
        <w:top w:val="none" w:sz="0" w:space="0" w:color="auto"/>
        <w:left w:val="none" w:sz="0" w:space="0" w:color="auto"/>
        <w:bottom w:val="none" w:sz="0" w:space="0" w:color="auto"/>
        <w:right w:val="none" w:sz="0" w:space="0" w:color="auto"/>
      </w:divBdr>
    </w:div>
    <w:div w:id="2032798297">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ddie@harbourbrewing.com" TargetMode="External"/><Relationship Id="rId4" Type="http://schemas.microsoft.com/office/2007/relationships/stylesWithEffects" Target="stylesWithEffects.xml"/><Relationship Id="rId9" Type="http://schemas.openxmlformats.org/officeDocument/2006/relationships/hyperlink" Target="mailto:eddie@harbourbrewi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C94BC-11AF-4B51-A143-177A0FA08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15869</CharactersWithSpaces>
  <SharedDoc>false</SharedDoc>
  <HLinks>
    <vt:vector size="6" baseType="variant">
      <vt:variant>
        <vt:i4>6946906</vt:i4>
      </vt:variant>
      <vt:variant>
        <vt:i4>0</vt:i4>
      </vt:variant>
      <vt:variant>
        <vt:i4>0</vt:i4>
      </vt:variant>
      <vt:variant>
        <vt:i4>5</vt:i4>
      </vt:variant>
      <vt:variant>
        <vt:lpwstr>mailto:gareth.beer@cornwalldevelopmentcompany.co.uk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User</cp:lastModifiedBy>
  <cp:revision>7</cp:revision>
  <cp:lastPrinted>2016-12-21T16:19:00Z</cp:lastPrinted>
  <dcterms:created xsi:type="dcterms:W3CDTF">2017-01-02T18:19:00Z</dcterms:created>
  <dcterms:modified xsi:type="dcterms:W3CDTF">2017-01-03T10:23:00Z</dcterms:modified>
</cp:coreProperties>
</file>